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168C" w14:textId="64F8CB7C" w:rsidR="00A46E90" w:rsidRPr="00A46E90" w:rsidRDefault="00A46E90" w:rsidP="00915283">
      <w:pPr>
        <w:spacing w:before="120" w:after="120" w:line="240" w:lineRule="auto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  <w:bookmarkStart w:id="0" w:name="_Hlk100268304"/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lang w:val="ka-GE"/>
        </w:rPr>
        <w:tab/>
      </w:r>
      <w:r>
        <w:rPr>
          <w:rFonts w:ascii="Sylfaen" w:eastAsia="Times New Roman" w:hAnsi="Sylfaen"/>
          <w:b/>
          <w:bCs/>
          <w:sz w:val="20"/>
          <w:szCs w:val="20"/>
          <w:lang w:val="ka-GE"/>
        </w:rPr>
        <w:t>პროექტი</w:t>
      </w:r>
    </w:p>
    <w:p w14:paraId="0D4C0AC0" w14:textId="632BC3D1" w:rsidR="00915283" w:rsidRDefault="00915283" w:rsidP="00915283">
      <w:pPr>
        <w:spacing w:before="120" w:after="120" w:line="240" w:lineRule="auto"/>
        <w:jc w:val="center"/>
        <w:rPr>
          <w:rFonts w:ascii="Sylfaen" w:eastAsia="Times New Roman" w:hAnsi="Sylfaen"/>
          <w:b/>
          <w:bCs/>
        </w:rPr>
      </w:pPr>
      <w:r>
        <w:rPr>
          <w:rFonts w:ascii="Sylfaen" w:eastAsia="Times New Roman" w:hAnsi="Sylfaen"/>
          <w:b/>
          <w:bCs/>
          <w:lang w:val="ka-GE"/>
        </w:rPr>
        <w:t>,,</w:t>
      </w:r>
      <w:proofErr w:type="spellStart"/>
      <w:r w:rsidRPr="00764E3E">
        <w:rPr>
          <w:rFonts w:ascii="Sylfaen" w:eastAsia="Times New Roman" w:hAnsi="Sylfaen"/>
          <w:b/>
          <w:bCs/>
        </w:rPr>
        <w:t>რადიოსიხშირული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სპექტრის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განაწილების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ეროვნული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გეგმის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დამტკიცების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შესახებ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” </w:t>
      </w:r>
      <w:proofErr w:type="spellStart"/>
      <w:r w:rsidRPr="00764E3E">
        <w:rPr>
          <w:rFonts w:ascii="Sylfaen" w:eastAsia="Times New Roman" w:hAnsi="Sylfaen"/>
          <w:b/>
          <w:bCs/>
        </w:rPr>
        <w:t>საქართველოს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კომუნიკაციების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ეროვნული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კომისიის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2006 </w:t>
      </w:r>
      <w:proofErr w:type="spellStart"/>
      <w:r w:rsidRPr="00764E3E">
        <w:rPr>
          <w:rFonts w:ascii="Sylfaen" w:eastAsia="Times New Roman" w:hAnsi="Sylfaen"/>
          <w:b/>
          <w:bCs/>
        </w:rPr>
        <w:t>წლის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30 </w:t>
      </w:r>
      <w:proofErr w:type="spellStart"/>
      <w:r w:rsidRPr="00764E3E">
        <w:rPr>
          <w:rFonts w:ascii="Sylfaen" w:eastAsia="Times New Roman" w:hAnsi="Sylfaen"/>
          <w:b/>
          <w:bCs/>
        </w:rPr>
        <w:t>ივნისის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№6 </w:t>
      </w:r>
      <w:proofErr w:type="spellStart"/>
      <w:r w:rsidRPr="00764E3E">
        <w:rPr>
          <w:rFonts w:ascii="Sylfaen" w:eastAsia="Times New Roman" w:hAnsi="Sylfaen"/>
          <w:b/>
          <w:bCs/>
        </w:rPr>
        <w:t>დადგენილებაში</w:t>
      </w:r>
      <w:bookmarkEnd w:id="0"/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ცვლილების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/>
          <w:b/>
          <w:bCs/>
          <w:lang w:val="ka-GE"/>
        </w:rPr>
        <w:t>შეტანის თაობაზე</w:t>
      </w:r>
    </w:p>
    <w:p w14:paraId="18D577CD" w14:textId="77777777" w:rsidR="006066F1" w:rsidRPr="00160120" w:rsidRDefault="006066F1" w:rsidP="006544EA">
      <w:pPr>
        <w:spacing w:after="0" w:line="240" w:lineRule="auto"/>
        <w:jc w:val="both"/>
        <w:rPr>
          <w:rFonts w:ascii="Sylfaen" w:hAnsi="Sylfaen"/>
          <w:b/>
          <w:u w:val="single"/>
          <w:lang w:val="ka-GE"/>
        </w:rPr>
      </w:pPr>
    </w:p>
    <w:p w14:paraId="3280AC36" w14:textId="77777777" w:rsidR="0025458B" w:rsidRPr="00A3043B" w:rsidRDefault="0025458B" w:rsidP="006544EA">
      <w:pPr>
        <w:spacing w:after="0" w:line="240" w:lineRule="auto"/>
        <w:ind w:firstLine="283"/>
        <w:jc w:val="both"/>
        <w:rPr>
          <w:rFonts w:ascii="Sylfaen" w:eastAsia="Calibri" w:hAnsi="Sylfaen" w:cs="Sylfaen"/>
          <w:b/>
          <w:bCs/>
          <w:lang w:eastAsia="en-US"/>
        </w:rPr>
      </w:pPr>
    </w:p>
    <w:p w14:paraId="0D5B6405" w14:textId="0CDB4871" w:rsidR="0025458B" w:rsidRPr="00A3043B" w:rsidRDefault="00A3043B" w:rsidP="00341C4F">
      <w:pPr>
        <w:spacing w:after="0" w:line="240" w:lineRule="auto"/>
        <w:jc w:val="both"/>
        <w:rPr>
          <w:rFonts w:ascii="Sylfaen" w:eastAsia="Calibri" w:hAnsi="Sylfaen" w:cs="Sylfaen"/>
          <w:b/>
          <w:bCs/>
          <w:lang w:val="ka-GE" w:eastAsia="en-US"/>
        </w:rPr>
      </w:pPr>
      <w:r w:rsidRPr="00A3043B">
        <w:rPr>
          <w:rFonts w:ascii="Sylfaen" w:eastAsia="Calibri" w:hAnsi="Sylfaen" w:cs="Sylfaen"/>
          <w:bCs/>
          <w:lang w:val="ka-GE" w:eastAsia="en-US"/>
        </w:rPr>
        <w:t xml:space="preserve"> </w:t>
      </w:r>
      <w:r w:rsidR="0025458B" w:rsidRPr="00A3043B">
        <w:rPr>
          <w:rFonts w:ascii="Sylfaen" w:eastAsia="Calibri" w:hAnsi="Sylfaen" w:cs="Sylfaen"/>
          <w:bCs/>
          <w:lang w:val="ka-GE" w:eastAsia="en-US"/>
        </w:rPr>
        <w:t>„ნორმატიული აქტების შესახებ“ საქართველოს კანონის მე-20 მუხლის მე-4 პუნქტის</w:t>
      </w:r>
      <w:r w:rsidR="0025458B" w:rsidRPr="00A3043B">
        <w:rPr>
          <w:rFonts w:ascii="Sylfaen" w:eastAsia="Calibri" w:hAnsi="Sylfaen" w:cs="Sylfaen"/>
          <w:lang w:val="ka-GE" w:eastAsia="en-US"/>
        </w:rPr>
        <w:t xml:space="preserve"> შესაბამისად, კომუნიკაციების კომისია</w:t>
      </w:r>
      <w:r w:rsidR="0025458B" w:rsidRPr="00A3043B">
        <w:rPr>
          <w:rFonts w:ascii="Sylfaen" w:eastAsia="Calibri" w:hAnsi="Sylfaen" w:cs="Sylfaen"/>
          <w:b/>
          <w:bCs/>
          <w:lang w:val="ka-GE" w:eastAsia="en-US"/>
        </w:rPr>
        <w:t xml:space="preserve"> ადგენს:</w:t>
      </w:r>
    </w:p>
    <w:p w14:paraId="0618C37A" w14:textId="77777777" w:rsidR="0025458B" w:rsidRPr="0025458B" w:rsidRDefault="0025458B" w:rsidP="006544EA">
      <w:pPr>
        <w:spacing w:after="0" w:line="240" w:lineRule="auto"/>
        <w:ind w:firstLine="283"/>
        <w:jc w:val="both"/>
        <w:rPr>
          <w:rFonts w:ascii="Sylfaen" w:eastAsia="Calibri" w:hAnsi="Sylfaen" w:cs="Sylfaen"/>
          <w:b/>
          <w:bCs/>
          <w:lang w:val="ka-GE" w:eastAsia="en-US"/>
        </w:rPr>
      </w:pPr>
    </w:p>
    <w:p w14:paraId="7F0FC083" w14:textId="1589D904" w:rsidR="0025458B" w:rsidRPr="00DA5C57" w:rsidRDefault="0025458B" w:rsidP="0025458B">
      <w:pPr>
        <w:spacing w:after="0" w:line="240" w:lineRule="auto"/>
        <w:jc w:val="both"/>
        <w:rPr>
          <w:rFonts w:ascii="Sylfaen" w:eastAsia="Calibri" w:hAnsi="Sylfaen" w:cs="Sylfaen"/>
          <w:b/>
          <w:lang w:eastAsia="en-US"/>
        </w:rPr>
      </w:pPr>
      <w:r w:rsidRPr="0025458B">
        <w:rPr>
          <w:rFonts w:ascii="Sylfaen" w:eastAsia="Calibri" w:hAnsi="Sylfaen" w:cs="Sylfaen"/>
          <w:b/>
          <w:lang w:val="ka-GE" w:eastAsia="en-US"/>
        </w:rPr>
        <w:t>მუხლი 1.</w:t>
      </w:r>
    </w:p>
    <w:p w14:paraId="7E1E682C" w14:textId="77777777" w:rsidR="00773E80" w:rsidRPr="0025458B" w:rsidRDefault="00773E80" w:rsidP="0025458B">
      <w:pPr>
        <w:spacing w:after="0" w:line="240" w:lineRule="auto"/>
        <w:jc w:val="both"/>
        <w:rPr>
          <w:rFonts w:ascii="Sylfaen" w:eastAsia="Calibri" w:hAnsi="Sylfaen" w:cs="Sylfaen"/>
          <w:b/>
          <w:lang w:val="ka-GE" w:eastAsia="en-US"/>
        </w:rPr>
      </w:pPr>
    </w:p>
    <w:p w14:paraId="6EF8BDDF" w14:textId="4EB55425" w:rsidR="0025458B" w:rsidRPr="00E91D8E" w:rsidRDefault="00A3043B" w:rsidP="00A3043B">
      <w:pPr>
        <w:spacing w:after="0" w:line="240" w:lineRule="auto"/>
        <w:jc w:val="both"/>
        <w:rPr>
          <w:rFonts w:ascii="Sylfaen" w:eastAsia="Calibri" w:hAnsi="Sylfaen" w:cs="Sylfaen"/>
          <w:lang w:val="ka-GE" w:eastAsia="en-US"/>
        </w:rPr>
      </w:pPr>
      <w:r w:rsidRPr="00A3043B">
        <w:rPr>
          <w:rFonts w:ascii="Sylfaen" w:hAnsi="Sylfaen"/>
          <w:shd w:val="clear" w:color="auto" w:fill="FFFFFF"/>
        </w:rPr>
        <w:t>„</w:t>
      </w:r>
      <w:proofErr w:type="spellStart"/>
      <w:r w:rsidRPr="00A3043B">
        <w:rPr>
          <w:rFonts w:ascii="Sylfaen" w:hAnsi="Sylfaen" w:cs="Sylfaen"/>
          <w:shd w:val="clear" w:color="auto" w:fill="FFFFFF"/>
        </w:rPr>
        <w:t>რადიოსიხშირული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სპექტრის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განაწილების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ეროვნული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გეგმის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დამტკიცების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შესახებ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” </w:t>
      </w:r>
      <w:proofErr w:type="spellStart"/>
      <w:r w:rsidRPr="00A3043B">
        <w:rPr>
          <w:rFonts w:ascii="Sylfaen" w:hAnsi="Sylfaen" w:cs="Sylfaen"/>
          <w:shd w:val="clear" w:color="auto" w:fill="FFFFFF"/>
        </w:rPr>
        <w:t>საქართველოს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კომუნიკაციების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ეროვნული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კომისიის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2006 </w:t>
      </w:r>
      <w:proofErr w:type="spellStart"/>
      <w:r w:rsidRPr="00A3043B">
        <w:rPr>
          <w:rFonts w:ascii="Sylfaen" w:hAnsi="Sylfaen" w:cs="Sylfaen"/>
          <w:shd w:val="clear" w:color="auto" w:fill="FFFFFF"/>
        </w:rPr>
        <w:t>წლის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30 </w:t>
      </w:r>
      <w:proofErr w:type="spellStart"/>
      <w:r w:rsidRPr="00A3043B">
        <w:rPr>
          <w:rFonts w:ascii="Sylfaen" w:hAnsi="Sylfaen" w:cs="Sylfaen"/>
          <w:shd w:val="clear" w:color="auto" w:fill="FFFFFF"/>
        </w:rPr>
        <w:t>ივნისის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№6 </w:t>
      </w:r>
      <w:proofErr w:type="spellStart"/>
      <w:r w:rsidRPr="00A3043B">
        <w:rPr>
          <w:rFonts w:ascii="Sylfaen" w:hAnsi="Sylfaen" w:cs="Sylfaen"/>
          <w:shd w:val="clear" w:color="auto" w:fill="FFFFFF"/>
        </w:rPr>
        <w:t>დადგენილების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(</w:t>
      </w:r>
      <w:proofErr w:type="spellStart"/>
      <w:r w:rsidRPr="00A3043B">
        <w:rPr>
          <w:rFonts w:ascii="Sylfaen" w:hAnsi="Sylfaen" w:cs="Sylfaen"/>
          <w:shd w:val="clear" w:color="auto" w:fill="FFFFFF"/>
        </w:rPr>
        <w:t>სსმ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, 05.07.2006, №90, </w:t>
      </w:r>
      <w:proofErr w:type="spellStart"/>
      <w:r w:rsidRPr="00A3043B">
        <w:rPr>
          <w:rFonts w:ascii="Sylfaen" w:hAnsi="Sylfaen" w:cs="Sylfaen"/>
          <w:shd w:val="clear" w:color="auto" w:fill="FFFFFF"/>
        </w:rPr>
        <w:t>მუხლი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1211) </w:t>
      </w:r>
      <w:proofErr w:type="spellStart"/>
      <w:r w:rsidRPr="00A3043B">
        <w:rPr>
          <w:rFonts w:ascii="Sylfaen" w:hAnsi="Sylfaen" w:cs="Sylfaen"/>
          <w:shd w:val="clear" w:color="auto" w:fill="FFFFFF"/>
        </w:rPr>
        <w:t>პირველი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მუხლი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ჩამოყალიბდეს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შემდეგი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რედაქციით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: „1. </w:t>
      </w:r>
      <w:proofErr w:type="spellStart"/>
      <w:r w:rsidRPr="00A3043B">
        <w:rPr>
          <w:rFonts w:ascii="Sylfaen" w:hAnsi="Sylfaen" w:cs="Sylfaen"/>
          <w:shd w:val="clear" w:color="auto" w:fill="FFFFFF"/>
        </w:rPr>
        <w:t>დამტკიცდეს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„</w:t>
      </w:r>
      <w:proofErr w:type="spellStart"/>
      <w:r w:rsidRPr="00A3043B">
        <w:rPr>
          <w:rFonts w:ascii="Sylfaen" w:hAnsi="Sylfaen" w:cs="Sylfaen"/>
          <w:shd w:val="clear" w:color="auto" w:fill="FFFFFF"/>
        </w:rPr>
        <w:t>რადიოსიხშირული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სპექტრის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განაწილების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ეროვნული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r w:rsidRPr="00A3043B">
        <w:rPr>
          <w:rFonts w:ascii="Sylfaen" w:hAnsi="Sylfaen" w:cs="Sylfaen"/>
          <w:shd w:val="clear" w:color="auto" w:fill="FFFFFF"/>
        </w:rPr>
        <w:t>გეგმა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” </w:t>
      </w:r>
      <w:proofErr w:type="spellStart"/>
      <w:r w:rsidRPr="00A3043B">
        <w:rPr>
          <w:rFonts w:ascii="Sylfaen" w:hAnsi="Sylfaen" w:cs="Sylfaen"/>
          <w:shd w:val="clear" w:color="auto" w:fill="FFFFFF"/>
        </w:rPr>
        <w:t>თანდართული</w:t>
      </w:r>
      <w:proofErr w:type="spellEnd"/>
      <w:r w:rsidRPr="00A3043B">
        <w:rPr>
          <w:rFonts w:ascii="Sylfaen" w:hAnsi="Sylfaen"/>
          <w:shd w:val="clear" w:color="auto" w:fill="FFFFFF"/>
        </w:rPr>
        <w:t xml:space="preserve"> </w:t>
      </w:r>
      <w:proofErr w:type="spellStart"/>
      <w:proofErr w:type="gramStart"/>
      <w:r w:rsidRPr="00A3043B">
        <w:rPr>
          <w:rFonts w:ascii="Sylfaen" w:hAnsi="Sylfaen" w:cs="Sylfaen"/>
          <w:shd w:val="clear" w:color="auto" w:fill="FFFFFF"/>
        </w:rPr>
        <w:t>ფორმით</w:t>
      </w:r>
      <w:proofErr w:type="spellEnd"/>
      <w:r w:rsidRPr="00A3043B">
        <w:rPr>
          <w:rFonts w:ascii="Sylfaen" w:hAnsi="Sylfaen"/>
          <w:shd w:val="clear" w:color="auto" w:fill="FFFFFF"/>
        </w:rPr>
        <w:t>.“</w:t>
      </w:r>
      <w:proofErr w:type="gramEnd"/>
      <w:r w:rsidR="00E91D8E">
        <w:rPr>
          <w:rFonts w:ascii="Sylfaen" w:hAnsi="Sylfaen"/>
          <w:shd w:val="clear" w:color="auto" w:fill="FFFFFF"/>
          <w:lang w:val="ka-GE"/>
        </w:rPr>
        <w:t xml:space="preserve"> </w:t>
      </w:r>
    </w:p>
    <w:p w14:paraId="71D0CFF8" w14:textId="77777777" w:rsidR="001C43F8" w:rsidRPr="001C43F8" w:rsidRDefault="001C43F8" w:rsidP="001C43F8">
      <w:pPr>
        <w:spacing w:after="0" w:line="240" w:lineRule="auto"/>
        <w:jc w:val="both"/>
        <w:rPr>
          <w:rFonts w:ascii="Sylfaen" w:eastAsia="Calibri" w:hAnsi="Sylfaen" w:cs="Sylfaen"/>
          <w:lang w:val="ka-GE" w:eastAsia="en-US"/>
        </w:rPr>
      </w:pPr>
    </w:p>
    <w:p w14:paraId="0CE5485F" w14:textId="76F325F3" w:rsidR="001C43F8" w:rsidRPr="001C43F8" w:rsidRDefault="001C43F8" w:rsidP="001C43F8">
      <w:pPr>
        <w:jc w:val="both"/>
        <w:rPr>
          <w:rFonts w:ascii="Sylfaen" w:eastAsia="Calibri" w:hAnsi="Sylfaen" w:cs="Sylfaen"/>
          <w:b/>
          <w:bCs/>
          <w:lang w:val="ka-GE" w:eastAsia="en-US"/>
        </w:rPr>
      </w:pPr>
      <w:r w:rsidRPr="001C43F8">
        <w:rPr>
          <w:rFonts w:ascii="Sylfaen" w:eastAsia="Calibri" w:hAnsi="Sylfaen" w:cs="Sylfaen"/>
          <w:b/>
          <w:bCs/>
          <w:lang w:val="ka-GE" w:eastAsia="en-US"/>
        </w:rPr>
        <w:t xml:space="preserve">მუხლი </w:t>
      </w:r>
      <w:r w:rsidR="00773E80">
        <w:rPr>
          <w:rFonts w:ascii="Sylfaen" w:eastAsia="Calibri" w:hAnsi="Sylfaen" w:cs="Sylfaen"/>
          <w:b/>
          <w:bCs/>
          <w:lang w:eastAsia="en-US"/>
        </w:rPr>
        <w:t>2</w:t>
      </w:r>
      <w:r w:rsidRPr="001C43F8">
        <w:rPr>
          <w:rFonts w:ascii="Sylfaen" w:eastAsia="Calibri" w:hAnsi="Sylfaen" w:cs="Sylfaen"/>
          <w:b/>
          <w:bCs/>
          <w:lang w:val="ka-GE" w:eastAsia="en-US"/>
        </w:rPr>
        <w:t>.</w:t>
      </w:r>
    </w:p>
    <w:p w14:paraId="1BD8BA54" w14:textId="05672419" w:rsidR="002061EC" w:rsidRPr="00AC1C35" w:rsidRDefault="001C43F8" w:rsidP="001C43F8">
      <w:pPr>
        <w:jc w:val="both"/>
        <w:rPr>
          <w:rFonts w:ascii="Sylfaen" w:hAnsi="Sylfaen"/>
          <w:lang w:val="ka-GE"/>
        </w:rPr>
      </w:pPr>
      <w:r w:rsidRPr="001C43F8">
        <w:rPr>
          <w:rFonts w:ascii="Sylfaen" w:eastAsia="Calibri" w:hAnsi="Sylfaen" w:cs="Sylfaen"/>
          <w:lang w:val="ka-GE" w:eastAsia="en-US"/>
        </w:rPr>
        <w:t>ეს დადგენილება</w:t>
      </w:r>
      <w:r w:rsidRPr="001C43F8">
        <w:rPr>
          <w:rFonts w:ascii="Sylfaen" w:eastAsia="Calibri" w:hAnsi="Sylfaen" w:cs="Arial"/>
          <w:lang w:val="ka-GE" w:eastAsia="en-US"/>
        </w:rPr>
        <w:t xml:space="preserve">  </w:t>
      </w:r>
      <w:r w:rsidRPr="001C43F8">
        <w:rPr>
          <w:rFonts w:ascii="Sylfaen" w:eastAsia="Calibri" w:hAnsi="Sylfaen" w:cs="Sylfaen"/>
          <w:lang w:val="ka-GE" w:eastAsia="en-US"/>
        </w:rPr>
        <w:t>ამოქმედდეს</w:t>
      </w:r>
      <w:r w:rsidRPr="001C43F8">
        <w:rPr>
          <w:rFonts w:ascii="Sylfaen" w:eastAsia="Calibri" w:hAnsi="Sylfaen" w:cs="Arial"/>
          <w:lang w:val="ka-GE" w:eastAsia="en-US"/>
        </w:rPr>
        <w:t xml:space="preserve">  </w:t>
      </w:r>
      <w:r w:rsidR="00FE2CA1">
        <w:rPr>
          <w:rFonts w:ascii="Sylfaen" w:eastAsia="Calibri" w:hAnsi="Sylfaen" w:cs="Arial"/>
          <w:lang w:val="ka-GE" w:eastAsia="en-US"/>
        </w:rPr>
        <w:t>გამოქვეყნებისთანავე</w:t>
      </w:r>
      <w:r w:rsidRPr="001C43F8">
        <w:rPr>
          <w:rFonts w:ascii="Sylfaen" w:eastAsia="Calibri" w:hAnsi="Sylfaen" w:cs="Arial"/>
          <w:lang w:val="ka-GE" w:eastAsia="en-US"/>
        </w:rPr>
        <w:t>.</w:t>
      </w:r>
    </w:p>
    <w:p w14:paraId="47F1B906" w14:textId="77777777" w:rsidR="00221189" w:rsidRPr="00221189" w:rsidRDefault="00221189" w:rsidP="00221189">
      <w:pPr>
        <w:spacing w:after="0" w:line="240" w:lineRule="auto"/>
        <w:jc w:val="both"/>
        <w:rPr>
          <w:rFonts w:ascii="Sylfaen" w:eastAsia="Calibri" w:hAnsi="Sylfaen" w:cs="Sylfaen"/>
          <w:lang w:val="ka-GE" w:eastAsia="en-US"/>
        </w:rPr>
      </w:pPr>
    </w:p>
    <w:p w14:paraId="6A072B9A" w14:textId="77777777" w:rsidR="00221189" w:rsidRPr="00F446A5" w:rsidRDefault="00221189">
      <w:pPr>
        <w:rPr>
          <w:rFonts w:ascii="Sylfaen" w:hAnsi="Sylfaen"/>
          <w:b/>
          <w:bCs/>
          <w:u w:val="single"/>
          <w:lang w:val="ka-GE"/>
        </w:rPr>
      </w:pPr>
    </w:p>
    <w:sectPr w:rsidR="00221189" w:rsidRPr="00F446A5" w:rsidSect="00A85469">
      <w:foot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1F8F" w14:textId="77777777" w:rsidR="00F86777" w:rsidRDefault="00F86777" w:rsidP="001A1187">
      <w:pPr>
        <w:spacing w:after="0" w:line="240" w:lineRule="auto"/>
      </w:pPr>
      <w:r>
        <w:separator/>
      </w:r>
    </w:p>
  </w:endnote>
  <w:endnote w:type="continuationSeparator" w:id="0">
    <w:p w14:paraId="480A086E" w14:textId="77777777" w:rsidR="00F86777" w:rsidRDefault="00F86777" w:rsidP="001A1187">
      <w:pPr>
        <w:spacing w:after="0" w:line="240" w:lineRule="auto"/>
      </w:pPr>
      <w:r>
        <w:continuationSeparator/>
      </w:r>
    </w:p>
  </w:endnote>
  <w:endnote w:type="continuationNotice" w:id="1">
    <w:p w14:paraId="3CE98DC9" w14:textId="77777777" w:rsidR="00F86777" w:rsidRDefault="00F86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439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E5788" w14:textId="149F39C4" w:rsidR="00AA6AE2" w:rsidRDefault="00AA6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C828E" w14:textId="77777777" w:rsidR="00AA6AE2" w:rsidRDefault="00AA6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B0D" w14:textId="77777777" w:rsidR="00F86777" w:rsidRDefault="00F86777" w:rsidP="001A1187">
      <w:pPr>
        <w:spacing w:after="0" w:line="240" w:lineRule="auto"/>
      </w:pPr>
      <w:r>
        <w:separator/>
      </w:r>
    </w:p>
  </w:footnote>
  <w:footnote w:type="continuationSeparator" w:id="0">
    <w:p w14:paraId="6B503A2C" w14:textId="77777777" w:rsidR="00F86777" w:rsidRDefault="00F86777" w:rsidP="001A1187">
      <w:pPr>
        <w:spacing w:after="0" w:line="240" w:lineRule="auto"/>
      </w:pPr>
      <w:r>
        <w:continuationSeparator/>
      </w:r>
    </w:p>
  </w:footnote>
  <w:footnote w:type="continuationNotice" w:id="1">
    <w:p w14:paraId="1B3314F7" w14:textId="77777777" w:rsidR="00F86777" w:rsidRDefault="00F86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27A"/>
    <w:multiLevelType w:val="hybridMultilevel"/>
    <w:tmpl w:val="46301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F91"/>
    <w:multiLevelType w:val="hybridMultilevel"/>
    <w:tmpl w:val="E6668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F75"/>
    <w:multiLevelType w:val="hybridMultilevel"/>
    <w:tmpl w:val="18921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D769E"/>
    <w:multiLevelType w:val="hybridMultilevel"/>
    <w:tmpl w:val="6E089788"/>
    <w:lvl w:ilvl="0" w:tplc="E4BA5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866CF"/>
    <w:multiLevelType w:val="hybridMultilevel"/>
    <w:tmpl w:val="B93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3B1B"/>
    <w:multiLevelType w:val="hybridMultilevel"/>
    <w:tmpl w:val="9A08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080"/>
    <w:multiLevelType w:val="hybridMultilevel"/>
    <w:tmpl w:val="A692D51A"/>
    <w:lvl w:ilvl="0" w:tplc="EE4C7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431644">
    <w:abstractNumId w:val="2"/>
  </w:num>
  <w:num w:numId="2" w16cid:durableId="1729527375">
    <w:abstractNumId w:val="1"/>
  </w:num>
  <w:num w:numId="3" w16cid:durableId="949354609">
    <w:abstractNumId w:val="0"/>
  </w:num>
  <w:num w:numId="4" w16cid:durableId="1441409953">
    <w:abstractNumId w:val="3"/>
  </w:num>
  <w:num w:numId="5" w16cid:durableId="1137993537">
    <w:abstractNumId w:val="6"/>
  </w:num>
  <w:num w:numId="6" w16cid:durableId="974217883">
    <w:abstractNumId w:val="5"/>
  </w:num>
  <w:num w:numId="7" w16cid:durableId="214650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MzSxsDAzNzM2NDFV0lEKTi0uzszPAykwqwUA/B6YSiwAAAA="/>
  </w:docVars>
  <w:rsids>
    <w:rsidRoot w:val="00602C42"/>
    <w:rsid w:val="000204D7"/>
    <w:rsid w:val="000264A7"/>
    <w:rsid w:val="00031495"/>
    <w:rsid w:val="0005009D"/>
    <w:rsid w:val="00051F67"/>
    <w:rsid w:val="000631C8"/>
    <w:rsid w:val="00064D11"/>
    <w:rsid w:val="00071041"/>
    <w:rsid w:val="00076A48"/>
    <w:rsid w:val="00084D2A"/>
    <w:rsid w:val="00087D20"/>
    <w:rsid w:val="00096924"/>
    <w:rsid w:val="000A22AF"/>
    <w:rsid w:val="000D185A"/>
    <w:rsid w:val="000D1EC0"/>
    <w:rsid w:val="000D337A"/>
    <w:rsid w:val="000D4EF0"/>
    <w:rsid w:val="000F1CD1"/>
    <w:rsid w:val="0010032B"/>
    <w:rsid w:val="001050DC"/>
    <w:rsid w:val="001070F2"/>
    <w:rsid w:val="001172FC"/>
    <w:rsid w:val="001173EF"/>
    <w:rsid w:val="0012107C"/>
    <w:rsid w:val="001406D5"/>
    <w:rsid w:val="0014496E"/>
    <w:rsid w:val="0015085A"/>
    <w:rsid w:val="0015303B"/>
    <w:rsid w:val="00156926"/>
    <w:rsid w:val="00160120"/>
    <w:rsid w:val="00166BF8"/>
    <w:rsid w:val="0018115E"/>
    <w:rsid w:val="00183EAA"/>
    <w:rsid w:val="001943A5"/>
    <w:rsid w:val="001A1187"/>
    <w:rsid w:val="001A16E1"/>
    <w:rsid w:val="001A4EE7"/>
    <w:rsid w:val="001A5EB8"/>
    <w:rsid w:val="001B22B4"/>
    <w:rsid w:val="001B7C07"/>
    <w:rsid w:val="001C43F8"/>
    <w:rsid w:val="001F2F1F"/>
    <w:rsid w:val="001F6E89"/>
    <w:rsid w:val="002015A7"/>
    <w:rsid w:val="0020270D"/>
    <w:rsid w:val="002061EC"/>
    <w:rsid w:val="00206D1D"/>
    <w:rsid w:val="00221189"/>
    <w:rsid w:val="00224689"/>
    <w:rsid w:val="00224D3A"/>
    <w:rsid w:val="002315B6"/>
    <w:rsid w:val="00234568"/>
    <w:rsid w:val="00234B78"/>
    <w:rsid w:val="0025302B"/>
    <w:rsid w:val="00254320"/>
    <w:rsid w:val="0025458B"/>
    <w:rsid w:val="00262577"/>
    <w:rsid w:val="00262709"/>
    <w:rsid w:val="00266E75"/>
    <w:rsid w:val="0028194D"/>
    <w:rsid w:val="00281A82"/>
    <w:rsid w:val="00293919"/>
    <w:rsid w:val="002A44F4"/>
    <w:rsid w:val="002A580C"/>
    <w:rsid w:val="002B5BA3"/>
    <w:rsid w:val="002C1029"/>
    <w:rsid w:val="002C25FC"/>
    <w:rsid w:val="002D34D6"/>
    <w:rsid w:val="002D627A"/>
    <w:rsid w:val="002E0F88"/>
    <w:rsid w:val="002E1321"/>
    <w:rsid w:val="002E7C46"/>
    <w:rsid w:val="00303349"/>
    <w:rsid w:val="00317452"/>
    <w:rsid w:val="00317E82"/>
    <w:rsid w:val="0033299D"/>
    <w:rsid w:val="00333E87"/>
    <w:rsid w:val="00341C4F"/>
    <w:rsid w:val="00356D04"/>
    <w:rsid w:val="00364123"/>
    <w:rsid w:val="0037732C"/>
    <w:rsid w:val="0038158A"/>
    <w:rsid w:val="00385E23"/>
    <w:rsid w:val="00390877"/>
    <w:rsid w:val="00396893"/>
    <w:rsid w:val="003A37E1"/>
    <w:rsid w:val="003A37FE"/>
    <w:rsid w:val="003D1D4C"/>
    <w:rsid w:val="003E3212"/>
    <w:rsid w:val="003E5ADD"/>
    <w:rsid w:val="003E6135"/>
    <w:rsid w:val="003F3846"/>
    <w:rsid w:val="004021CC"/>
    <w:rsid w:val="00402DFD"/>
    <w:rsid w:val="004062B8"/>
    <w:rsid w:val="0041047F"/>
    <w:rsid w:val="004145BC"/>
    <w:rsid w:val="00415417"/>
    <w:rsid w:val="004201BB"/>
    <w:rsid w:val="00430F30"/>
    <w:rsid w:val="00447F36"/>
    <w:rsid w:val="0045101B"/>
    <w:rsid w:val="004642FD"/>
    <w:rsid w:val="00485557"/>
    <w:rsid w:val="004B5059"/>
    <w:rsid w:val="004B5C86"/>
    <w:rsid w:val="004B782E"/>
    <w:rsid w:val="004C61CD"/>
    <w:rsid w:val="004D1D8D"/>
    <w:rsid w:val="004F4266"/>
    <w:rsid w:val="005068FF"/>
    <w:rsid w:val="00516422"/>
    <w:rsid w:val="005222CA"/>
    <w:rsid w:val="00522959"/>
    <w:rsid w:val="00525F21"/>
    <w:rsid w:val="00550A2B"/>
    <w:rsid w:val="00550CDC"/>
    <w:rsid w:val="005515B7"/>
    <w:rsid w:val="00561573"/>
    <w:rsid w:val="00564A87"/>
    <w:rsid w:val="005750D1"/>
    <w:rsid w:val="00582E07"/>
    <w:rsid w:val="005852A6"/>
    <w:rsid w:val="00595D14"/>
    <w:rsid w:val="005A0144"/>
    <w:rsid w:val="005C1669"/>
    <w:rsid w:val="005C178F"/>
    <w:rsid w:val="005C335C"/>
    <w:rsid w:val="005C4A26"/>
    <w:rsid w:val="005C6F4D"/>
    <w:rsid w:val="005C7A15"/>
    <w:rsid w:val="005D311A"/>
    <w:rsid w:val="005E0B18"/>
    <w:rsid w:val="005E28F1"/>
    <w:rsid w:val="005E6056"/>
    <w:rsid w:val="005E71BC"/>
    <w:rsid w:val="005F19E8"/>
    <w:rsid w:val="00602C42"/>
    <w:rsid w:val="006034D3"/>
    <w:rsid w:val="006060DC"/>
    <w:rsid w:val="006066F1"/>
    <w:rsid w:val="006544EA"/>
    <w:rsid w:val="006555AC"/>
    <w:rsid w:val="00656C88"/>
    <w:rsid w:val="00662F70"/>
    <w:rsid w:val="0067542E"/>
    <w:rsid w:val="00680F3C"/>
    <w:rsid w:val="00681037"/>
    <w:rsid w:val="006849C9"/>
    <w:rsid w:val="00687C14"/>
    <w:rsid w:val="006978ED"/>
    <w:rsid w:val="006E07BC"/>
    <w:rsid w:val="006E12B9"/>
    <w:rsid w:val="006E4C11"/>
    <w:rsid w:val="006E734A"/>
    <w:rsid w:val="006F50D9"/>
    <w:rsid w:val="0070096C"/>
    <w:rsid w:val="00702AAF"/>
    <w:rsid w:val="007178D3"/>
    <w:rsid w:val="00736B63"/>
    <w:rsid w:val="00737E37"/>
    <w:rsid w:val="0074353B"/>
    <w:rsid w:val="007515AB"/>
    <w:rsid w:val="00752F15"/>
    <w:rsid w:val="007563D9"/>
    <w:rsid w:val="00773E80"/>
    <w:rsid w:val="00786EE4"/>
    <w:rsid w:val="00796953"/>
    <w:rsid w:val="007A1120"/>
    <w:rsid w:val="007B18DA"/>
    <w:rsid w:val="007B6BC5"/>
    <w:rsid w:val="007C6FAE"/>
    <w:rsid w:val="007C7574"/>
    <w:rsid w:val="007D01E4"/>
    <w:rsid w:val="007D685D"/>
    <w:rsid w:val="007E133D"/>
    <w:rsid w:val="007E3429"/>
    <w:rsid w:val="007E6C3A"/>
    <w:rsid w:val="007F0EE2"/>
    <w:rsid w:val="00801AC9"/>
    <w:rsid w:val="00804C19"/>
    <w:rsid w:val="00806354"/>
    <w:rsid w:val="0080648E"/>
    <w:rsid w:val="0081643C"/>
    <w:rsid w:val="00824EEB"/>
    <w:rsid w:val="00825EF9"/>
    <w:rsid w:val="00834339"/>
    <w:rsid w:val="00841ADA"/>
    <w:rsid w:val="00855E4D"/>
    <w:rsid w:val="00855E8A"/>
    <w:rsid w:val="008603E7"/>
    <w:rsid w:val="00860A23"/>
    <w:rsid w:val="00865C35"/>
    <w:rsid w:val="00870DF5"/>
    <w:rsid w:val="00875E03"/>
    <w:rsid w:val="008859F1"/>
    <w:rsid w:val="00896553"/>
    <w:rsid w:val="008C56B0"/>
    <w:rsid w:val="008C58B4"/>
    <w:rsid w:val="008C69B8"/>
    <w:rsid w:val="008D003A"/>
    <w:rsid w:val="008D5845"/>
    <w:rsid w:val="008E115E"/>
    <w:rsid w:val="008E5004"/>
    <w:rsid w:val="008F2F26"/>
    <w:rsid w:val="008F46D9"/>
    <w:rsid w:val="009141B8"/>
    <w:rsid w:val="00914F8C"/>
    <w:rsid w:val="00915283"/>
    <w:rsid w:val="0091673A"/>
    <w:rsid w:val="009208DC"/>
    <w:rsid w:val="0092251B"/>
    <w:rsid w:val="009255F8"/>
    <w:rsid w:val="0093161C"/>
    <w:rsid w:val="009657DB"/>
    <w:rsid w:val="0097547A"/>
    <w:rsid w:val="009A0314"/>
    <w:rsid w:val="009A3826"/>
    <w:rsid w:val="009B7B99"/>
    <w:rsid w:val="009C5B21"/>
    <w:rsid w:val="009D3E49"/>
    <w:rsid w:val="009D5C62"/>
    <w:rsid w:val="009E01E4"/>
    <w:rsid w:val="009F251E"/>
    <w:rsid w:val="00A0408D"/>
    <w:rsid w:val="00A07A0E"/>
    <w:rsid w:val="00A12A8B"/>
    <w:rsid w:val="00A131DF"/>
    <w:rsid w:val="00A22A3C"/>
    <w:rsid w:val="00A239A8"/>
    <w:rsid w:val="00A25863"/>
    <w:rsid w:val="00A302D2"/>
    <w:rsid w:val="00A3043B"/>
    <w:rsid w:val="00A30976"/>
    <w:rsid w:val="00A34703"/>
    <w:rsid w:val="00A35594"/>
    <w:rsid w:val="00A43863"/>
    <w:rsid w:val="00A44BAA"/>
    <w:rsid w:val="00A45E69"/>
    <w:rsid w:val="00A46BD5"/>
    <w:rsid w:val="00A46E90"/>
    <w:rsid w:val="00A51BA9"/>
    <w:rsid w:val="00A53159"/>
    <w:rsid w:val="00A53F8F"/>
    <w:rsid w:val="00A543A9"/>
    <w:rsid w:val="00A677F9"/>
    <w:rsid w:val="00A70202"/>
    <w:rsid w:val="00A8032E"/>
    <w:rsid w:val="00A811FB"/>
    <w:rsid w:val="00A85469"/>
    <w:rsid w:val="00AA0BBF"/>
    <w:rsid w:val="00AA5D71"/>
    <w:rsid w:val="00AA6AE2"/>
    <w:rsid w:val="00AB6254"/>
    <w:rsid w:val="00AC17D6"/>
    <w:rsid w:val="00AC1C35"/>
    <w:rsid w:val="00AC7B08"/>
    <w:rsid w:val="00AE26C6"/>
    <w:rsid w:val="00AE28FB"/>
    <w:rsid w:val="00AF314B"/>
    <w:rsid w:val="00B158ED"/>
    <w:rsid w:val="00B32315"/>
    <w:rsid w:val="00B36F36"/>
    <w:rsid w:val="00B3788A"/>
    <w:rsid w:val="00B46044"/>
    <w:rsid w:val="00B53C8B"/>
    <w:rsid w:val="00B633E0"/>
    <w:rsid w:val="00B67649"/>
    <w:rsid w:val="00B70592"/>
    <w:rsid w:val="00B75114"/>
    <w:rsid w:val="00B83592"/>
    <w:rsid w:val="00B83B15"/>
    <w:rsid w:val="00B97E41"/>
    <w:rsid w:val="00BA4A68"/>
    <w:rsid w:val="00BB0C19"/>
    <w:rsid w:val="00BB618B"/>
    <w:rsid w:val="00BD20F6"/>
    <w:rsid w:val="00BD5FEA"/>
    <w:rsid w:val="00BE1421"/>
    <w:rsid w:val="00BF07DC"/>
    <w:rsid w:val="00BF423F"/>
    <w:rsid w:val="00C0294D"/>
    <w:rsid w:val="00C178C4"/>
    <w:rsid w:val="00C260AF"/>
    <w:rsid w:val="00C302DA"/>
    <w:rsid w:val="00C35E05"/>
    <w:rsid w:val="00C40E5F"/>
    <w:rsid w:val="00C4739C"/>
    <w:rsid w:val="00C546F4"/>
    <w:rsid w:val="00C776EC"/>
    <w:rsid w:val="00C81B8C"/>
    <w:rsid w:val="00C916FE"/>
    <w:rsid w:val="00C91C96"/>
    <w:rsid w:val="00C93007"/>
    <w:rsid w:val="00C936C0"/>
    <w:rsid w:val="00C945BB"/>
    <w:rsid w:val="00C95719"/>
    <w:rsid w:val="00CA39D8"/>
    <w:rsid w:val="00CC1FB1"/>
    <w:rsid w:val="00CD4AD9"/>
    <w:rsid w:val="00CD640D"/>
    <w:rsid w:val="00CF436B"/>
    <w:rsid w:val="00CF4421"/>
    <w:rsid w:val="00CF5992"/>
    <w:rsid w:val="00D03AB0"/>
    <w:rsid w:val="00D0438C"/>
    <w:rsid w:val="00D05F42"/>
    <w:rsid w:val="00D32F12"/>
    <w:rsid w:val="00D43A4B"/>
    <w:rsid w:val="00D52323"/>
    <w:rsid w:val="00D551F1"/>
    <w:rsid w:val="00D61BE7"/>
    <w:rsid w:val="00D621E2"/>
    <w:rsid w:val="00D710C6"/>
    <w:rsid w:val="00D86FC7"/>
    <w:rsid w:val="00DA5C57"/>
    <w:rsid w:val="00DC082D"/>
    <w:rsid w:val="00DC1F26"/>
    <w:rsid w:val="00DC2D58"/>
    <w:rsid w:val="00DC74D4"/>
    <w:rsid w:val="00DE020A"/>
    <w:rsid w:val="00DE4387"/>
    <w:rsid w:val="00DF4BB1"/>
    <w:rsid w:val="00DF6A1D"/>
    <w:rsid w:val="00E1404D"/>
    <w:rsid w:val="00E163C2"/>
    <w:rsid w:val="00E23489"/>
    <w:rsid w:val="00E26975"/>
    <w:rsid w:val="00E27BCA"/>
    <w:rsid w:val="00E30597"/>
    <w:rsid w:val="00E425A6"/>
    <w:rsid w:val="00E47DD2"/>
    <w:rsid w:val="00E5089A"/>
    <w:rsid w:val="00E5557B"/>
    <w:rsid w:val="00E614F5"/>
    <w:rsid w:val="00E619E7"/>
    <w:rsid w:val="00E71088"/>
    <w:rsid w:val="00E80872"/>
    <w:rsid w:val="00E86604"/>
    <w:rsid w:val="00E91D8E"/>
    <w:rsid w:val="00E91DA4"/>
    <w:rsid w:val="00EA075E"/>
    <w:rsid w:val="00EA7ED2"/>
    <w:rsid w:val="00EB138B"/>
    <w:rsid w:val="00EC480B"/>
    <w:rsid w:val="00ED7DF1"/>
    <w:rsid w:val="00EE5D4E"/>
    <w:rsid w:val="00F022C3"/>
    <w:rsid w:val="00F04BA6"/>
    <w:rsid w:val="00F14016"/>
    <w:rsid w:val="00F2167F"/>
    <w:rsid w:val="00F21D8E"/>
    <w:rsid w:val="00F446A5"/>
    <w:rsid w:val="00F56FE7"/>
    <w:rsid w:val="00F70BE1"/>
    <w:rsid w:val="00F710E5"/>
    <w:rsid w:val="00F74BED"/>
    <w:rsid w:val="00F82FAE"/>
    <w:rsid w:val="00F85FA0"/>
    <w:rsid w:val="00F86777"/>
    <w:rsid w:val="00F90768"/>
    <w:rsid w:val="00F950C6"/>
    <w:rsid w:val="00F97C08"/>
    <w:rsid w:val="00FD7FC4"/>
    <w:rsid w:val="00FE2CA1"/>
    <w:rsid w:val="00FE6668"/>
    <w:rsid w:val="00FF004F"/>
    <w:rsid w:val="00FF0379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841A"/>
  <w15:chartTrackingRefBased/>
  <w15:docId w15:val="{AAE71098-6067-4BF2-AA98-5C020AA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87"/>
  </w:style>
  <w:style w:type="paragraph" w:styleId="Footer">
    <w:name w:val="footer"/>
    <w:basedOn w:val="Normal"/>
    <w:link w:val="FooterChar"/>
    <w:uiPriority w:val="99"/>
    <w:unhideWhenUsed/>
    <w:rsid w:val="001A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87"/>
  </w:style>
  <w:style w:type="paragraph" w:styleId="Revision">
    <w:name w:val="Revision"/>
    <w:hidden/>
    <w:uiPriority w:val="99"/>
    <w:semiHidden/>
    <w:rsid w:val="0058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Karumidze</dc:creator>
  <cp:keywords/>
  <dc:description/>
  <cp:lastModifiedBy>Zaza Gonjilashvili</cp:lastModifiedBy>
  <cp:revision>10</cp:revision>
  <dcterms:created xsi:type="dcterms:W3CDTF">2022-04-11T09:51:00Z</dcterms:created>
  <dcterms:modified xsi:type="dcterms:W3CDTF">2022-04-19T13:26:00Z</dcterms:modified>
</cp:coreProperties>
</file>