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8F2A" w14:textId="5D86BFCA" w:rsidR="005F38B0" w:rsidRPr="0034205C" w:rsidRDefault="00FF6A58" w:rsidP="00FF6A58">
      <w:pPr>
        <w:spacing w:before="120" w:after="120" w:line="276" w:lineRule="auto"/>
        <w:jc w:val="right"/>
        <w:rPr>
          <w:rFonts w:ascii="Sylfaen" w:hAnsi="Sylfaen"/>
          <w:b/>
          <w:bCs/>
          <w:i/>
          <w:iCs/>
          <w:sz w:val="24"/>
          <w:szCs w:val="24"/>
          <w:u w:val="single"/>
          <w:lang w:val="ka-GE"/>
        </w:rPr>
      </w:pPr>
      <w:r w:rsidRPr="0034205C">
        <w:rPr>
          <w:rFonts w:ascii="Sylfaen" w:hAnsi="Sylfaen"/>
          <w:b/>
          <w:bCs/>
          <w:i/>
          <w:iCs/>
          <w:sz w:val="24"/>
          <w:szCs w:val="24"/>
          <w:u w:val="single"/>
          <w:lang w:val="ka-GE"/>
        </w:rPr>
        <w:t>პროექტი</w:t>
      </w:r>
    </w:p>
    <w:p w14:paraId="42AF0DCA" w14:textId="77777777" w:rsidR="005F38B0" w:rsidRPr="0034205C" w:rsidRDefault="005F38B0" w:rsidP="005C16A4">
      <w:pPr>
        <w:spacing w:before="120" w:after="120" w:line="276" w:lineRule="auto"/>
        <w:jc w:val="center"/>
        <w:rPr>
          <w:rFonts w:ascii="Sylfaen" w:hAnsi="Sylfaen"/>
          <w:b/>
          <w:sz w:val="24"/>
          <w:szCs w:val="24"/>
          <w:lang w:val="ka-GE"/>
        </w:rPr>
      </w:pPr>
      <w:r w:rsidRPr="0034205C">
        <w:rPr>
          <w:rFonts w:ascii="Sylfaen" w:hAnsi="Sylfaen"/>
          <w:b/>
          <w:sz w:val="24"/>
          <w:szCs w:val="24"/>
          <w:lang w:val="ka-GE"/>
        </w:rPr>
        <w:t>განმარტებითი ბარათი</w:t>
      </w:r>
    </w:p>
    <w:p w14:paraId="50B0C736" w14:textId="77777777" w:rsidR="005F38B0" w:rsidRPr="0034205C" w:rsidRDefault="005F38B0" w:rsidP="005C16A4">
      <w:pPr>
        <w:spacing w:before="120" w:after="120" w:line="276" w:lineRule="auto"/>
        <w:jc w:val="center"/>
        <w:rPr>
          <w:rFonts w:ascii="Sylfaen" w:hAnsi="Sylfaen"/>
          <w:b/>
          <w:sz w:val="24"/>
          <w:szCs w:val="24"/>
          <w:lang w:val="ka-GE"/>
        </w:rPr>
      </w:pPr>
    </w:p>
    <w:p w14:paraId="498A35FC" w14:textId="66F554CC" w:rsidR="00FC39C4" w:rsidRPr="0034205C" w:rsidRDefault="00294981" w:rsidP="005C16A4">
      <w:pPr>
        <w:spacing w:before="120" w:after="120" w:line="276" w:lineRule="auto"/>
        <w:jc w:val="center"/>
        <w:rPr>
          <w:rFonts w:ascii="Sylfaen" w:hAnsi="Sylfaen"/>
          <w:b/>
          <w:sz w:val="24"/>
          <w:szCs w:val="24"/>
          <w:lang w:val="ka-GE"/>
        </w:rPr>
      </w:pPr>
      <w:r w:rsidRPr="0034205C">
        <w:rPr>
          <w:rFonts w:ascii="Sylfaen" w:eastAsia="Times New Roman" w:hAnsi="Sylfaen"/>
          <w:b/>
          <w:bCs/>
          <w:sz w:val="24"/>
          <w:szCs w:val="24"/>
        </w:rPr>
        <w:t>„</w:t>
      </w:r>
      <w:proofErr w:type="spellStart"/>
      <w:r w:rsidRPr="0034205C">
        <w:rPr>
          <w:rFonts w:ascii="Sylfaen" w:eastAsia="Times New Roman" w:hAnsi="Sylfaen" w:cs="Sylfaen"/>
          <w:b/>
          <w:bCs/>
          <w:sz w:val="24"/>
          <w:szCs w:val="24"/>
        </w:rPr>
        <w:t>ელექტრონული</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კომუნიკაციების</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სფეროში</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მომსახურების</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მიწოდების</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წესებისა</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და</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მომხმარებელთა</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უფლებების</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დაცვის</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შესახებ</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რეგლამენტის</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დამტკიცების</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თაობაზე</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საქართველოს</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კომუნიკაციების</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ეროვნული</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კომისიის</w:t>
      </w:r>
      <w:proofErr w:type="spellEnd"/>
      <w:r w:rsidRPr="0034205C">
        <w:rPr>
          <w:rFonts w:ascii="Sylfaen" w:eastAsia="Times New Roman" w:hAnsi="Sylfaen"/>
          <w:b/>
          <w:bCs/>
          <w:sz w:val="24"/>
          <w:szCs w:val="24"/>
        </w:rPr>
        <w:t xml:space="preserve"> 2006 </w:t>
      </w:r>
      <w:proofErr w:type="spellStart"/>
      <w:r w:rsidRPr="0034205C">
        <w:rPr>
          <w:rFonts w:ascii="Sylfaen" w:eastAsia="Times New Roman" w:hAnsi="Sylfaen" w:cs="Sylfaen"/>
          <w:b/>
          <w:bCs/>
          <w:sz w:val="24"/>
          <w:szCs w:val="24"/>
        </w:rPr>
        <w:t>წლის</w:t>
      </w:r>
      <w:proofErr w:type="spellEnd"/>
      <w:r w:rsidRPr="0034205C">
        <w:rPr>
          <w:rFonts w:ascii="Sylfaen" w:eastAsia="Times New Roman" w:hAnsi="Sylfaen"/>
          <w:b/>
          <w:bCs/>
          <w:sz w:val="24"/>
          <w:szCs w:val="24"/>
        </w:rPr>
        <w:t xml:space="preserve"> 17 </w:t>
      </w:r>
      <w:proofErr w:type="spellStart"/>
      <w:r w:rsidRPr="0034205C">
        <w:rPr>
          <w:rFonts w:ascii="Sylfaen" w:eastAsia="Times New Roman" w:hAnsi="Sylfaen" w:cs="Sylfaen"/>
          <w:b/>
          <w:bCs/>
          <w:sz w:val="24"/>
          <w:szCs w:val="24"/>
        </w:rPr>
        <w:t>მარტის</w:t>
      </w:r>
      <w:proofErr w:type="spellEnd"/>
      <w:r w:rsidRPr="0034205C">
        <w:rPr>
          <w:rFonts w:ascii="Sylfaen" w:eastAsia="Times New Roman" w:hAnsi="Sylfaen"/>
          <w:b/>
          <w:bCs/>
          <w:sz w:val="24"/>
          <w:szCs w:val="24"/>
        </w:rPr>
        <w:t xml:space="preserve"> №3 </w:t>
      </w:r>
      <w:proofErr w:type="spellStart"/>
      <w:r w:rsidRPr="0034205C">
        <w:rPr>
          <w:rFonts w:ascii="Sylfaen" w:eastAsia="Times New Roman" w:hAnsi="Sylfaen" w:cs="Sylfaen"/>
          <w:b/>
          <w:bCs/>
          <w:sz w:val="24"/>
          <w:szCs w:val="24"/>
        </w:rPr>
        <w:t>დადგენილებაში</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ცვლილების</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შეტანის</w:t>
      </w:r>
      <w:proofErr w:type="spellEnd"/>
      <w:r w:rsidRPr="0034205C">
        <w:rPr>
          <w:rFonts w:ascii="Sylfaen" w:eastAsia="Times New Roman" w:hAnsi="Sylfaen"/>
          <w:b/>
          <w:bCs/>
          <w:sz w:val="24"/>
          <w:szCs w:val="24"/>
        </w:rPr>
        <w:t xml:space="preserve"> </w:t>
      </w:r>
      <w:proofErr w:type="spellStart"/>
      <w:r w:rsidRPr="0034205C">
        <w:rPr>
          <w:rFonts w:ascii="Sylfaen" w:eastAsia="Times New Roman" w:hAnsi="Sylfaen" w:cs="Sylfaen"/>
          <w:b/>
          <w:bCs/>
          <w:sz w:val="24"/>
          <w:szCs w:val="24"/>
        </w:rPr>
        <w:t>თაობაზე</w:t>
      </w:r>
      <w:proofErr w:type="spellEnd"/>
    </w:p>
    <w:p w14:paraId="08DDDEB0" w14:textId="3FDE2DA7" w:rsidR="005F38B0" w:rsidRPr="0034205C" w:rsidRDefault="005F38B0" w:rsidP="005C16A4">
      <w:pPr>
        <w:spacing w:before="120" w:after="120" w:line="276" w:lineRule="auto"/>
        <w:jc w:val="center"/>
        <w:rPr>
          <w:rFonts w:ascii="Sylfaen" w:hAnsi="Sylfaen"/>
          <w:b/>
          <w:sz w:val="24"/>
          <w:szCs w:val="24"/>
          <w:lang w:val="ka-GE"/>
        </w:rPr>
      </w:pPr>
      <w:r w:rsidRPr="0034205C">
        <w:rPr>
          <w:rFonts w:ascii="Sylfaen" w:hAnsi="Sylfaen"/>
          <w:b/>
          <w:sz w:val="24"/>
          <w:szCs w:val="24"/>
          <w:lang w:val="ka-GE"/>
        </w:rPr>
        <w:t>საქართველოს კომუნიკაციების ეროვნული კომისიის დადგენილების პროექტზე</w:t>
      </w:r>
    </w:p>
    <w:p w14:paraId="537A2420" w14:textId="77777777" w:rsidR="00FF6A58" w:rsidRPr="0034205C" w:rsidRDefault="00FF6A58" w:rsidP="00FF6A58">
      <w:pPr>
        <w:jc w:val="both"/>
        <w:rPr>
          <w:rFonts w:ascii="Sylfaen" w:hAnsi="Sylfaen" w:cs="Sylfaen"/>
          <w:bCs/>
          <w:sz w:val="24"/>
          <w:szCs w:val="24"/>
          <w:lang w:val="ka-GE"/>
        </w:rPr>
      </w:pPr>
    </w:p>
    <w:p w14:paraId="22C7B8AC" w14:textId="77777777" w:rsidR="00FF6A58" w:rsidRPr="0034205C" w:rsidRDefault="00FF6A58" w:rsidP="00FF6A58">
      <w:pPr>
        <w:jc w:val="both"/>
        <w:rPr>
          <w:rFonts w:ascii="Sylfaen" w:hAnsi="Sylfaen" w:cs="Sylfaen"/>
          <w:bCs/>
          <w:sz w:val="24"/>
          <w:szCs w:val="24"/>
          <w:lang w:val="ka-GE"/>
        </w:rPr>
      </w:pPr>
    </w:p>
    <w:p w14:paraId="48D048DA" w14:textId="54F95099" w:rsidR="00FF6A58" w:rsidRPr="0034205C" w:rsidRDefault="00FF6A58" w:rsidP="00FF6A58">
      <w:pPr>
        <w:jc w:val="both"/>
        <w:rPr>
          <w:rFonts w:ascii="Sylfaen" w:eastAsia="Times New Roman" w:hAnsi="Sylfaen" w:cs="Sylfaen"/>
          <w:sz w:val="24"/>
          <w:szCs w:val="24"/>
          <w:lang w:val="ka-GE"/>
        </w:rPr>
      </w:pPr>
      <w:proofErr w:type="spellStart"/>
      <w:r w:rsidRPr="0034205C">
        <w:rPr>
          <w:rFonts w:ascii="Sylfaen" w:eastAsia="Times New Roman" w:hAnsi="Sylfaen" w:cs="Sylfaen"/>
          <w:sz w:val="24"/>
          <w:szCs w:val="24"/>
        </w:rPr>
        <w:t>საქართველოს</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კომუნიკაციების</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ეროვნული</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კომისიის</w:t>
      </w:r>
      <w:proofErr w:type="spellEnd"/>
      <w:r w:rsidRPr="0034205C">
        <w:rPr>
          <w:rFonts w:ascii="Sylfaen" w:eastAsia="Times New Roman" w:hAnsi="Sylfaen"/>
          <w:sz w:val="24"/>
          <w:szCs w:val="24"/>
        </w:rPr>
        <w:t xml:space="preserve"> 2006 </w:t>
      </w:r>
      <w:proofErr w:type="spellStart"/>
      <w:r w:rsidRPr="0034205C">
        <w:rPr>
          <w:rFonts w:ascii="Sylfaen" w:eastAsia="Times New Roman" w:hAnsi="Sylfaen" w:cs="Sylfaen"/>
          <w:sz w:val="24"/>
          <w:szCs w:val="24"/>
        </w:rPr>
        <w:t>წლის</w:t>
      </w:r>
      <w:proofErr w:type="spellEnd"/>
      <w:r w:rsidRPr="0034205C">
        <w:rPr>
          <w:rFonts w:ascii="Sylfaen" w:eastAsia="Times New Roman" w:hAnsi="Sylfaen"/>
          <w:sz w:val="24"/>
          <w:szCs w:val="24"/>
        </w:rPr>
        <w:t xml:space="preserve"> 17 </w:t>
      </w:r>
      <w:proofErr w:type="spellStart"/>
      <w:r w:rsidRPr="0034205C">
        <w:rPr>
          <w:rFonts w:ascii="Sylfaen" w:eastAsia="Times New Roman" w:hAnsi="Sylfaen" w:cs="Sylfaen"/>
          <w:sz w:val="24"/>
          <w:szCs w:val="24"/>
        </w:rPr>
        <w:t>მარტის</w:t>
      </w:r>
      <w:proofErr w:type="spellEnd"/>
      <w:r w:rsidRPr="0034205C">
        <w:rPr>
          <w:rFonts w:ascii="Sylfaen" w:eastAsia="Times New Roman" w:hAnsi="Sylfaen"/>
          <w:sz w:val="24"/>
          <w:szCs w:val="24"/>
        </w:rPr>
        <w:t xml:space="preserve"> №3 </w:t>
      </w:r>
      <w:proofErr w:type="spellStart"/>
      <w:r w:rsidRPr="0034205C">
        <w:rPr>
          <w:rFonts w:ascii="Sylfaen" w:eastAsia="Times New Roman" w:hAnsi="Sylfaen" w:cs="Sylfaen"/>
          <w:sz w:val="24"/>
          <w:szCs w:val="24"/>
        </w:rPr>
        <w:t>დადგენილებით</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დამტკიცებულ</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ელექტრონული</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კომუნიკაციების</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სფეროში</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მომსახურების</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მიწოდების</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წესებისა</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და</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მომხმარებელთა</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უფლებების</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დაცვის</w:t>
      </w:r>
      <w:proofErr w:type="spellEnd"/>
      <w:r w:rsidRPr="0034205C">
        <w:rPr>
          <w:rFonts w:ascii="Sylfaen" w:eastAsia="Times New Roman" w:hAnsi="Sylfaen"/>
          <w:sz w:val="24"/>
          <w:szCs w:val="24"/>
        </w:rPr>
        <w:t xml:space="preserve"> </w:t>
      </w:r>
      <w:proofErr w:type="spellStart"/>
      <w:r w:rsidRPr="0034205C">
        <w:rPr>
          <w:rFonts w:ascii="Sylfaen" w:eastAsia="Times New Roman" w:hAnsi="Sylfaen" w:cs="Sylfaen"/>
          <w:sz w:val="24"/>
          <w:szCs w:val="24"/>
        </w:rPr>
        <w:t>შესახებ</w:t>
      </w:r>
      <w:proofErr w:type="spellEnd"/>
      <w:r w:rsidRPr="0034205C">
        <w:rPr>
          <w:rFonts w:ascii="Sylfaen" w:eastAsia="Times New Roman" w:hAnsi="Sylfaen"/>
          <w:sz w:val="24"/>
          <w:szCs w:val="24"/>
        </w:rPr>
        <w:t xml:space="preserve"> </w:t>
      </w:r>
      <w:r w:rsidRPr="0034205C">
        <w:rPr>
          <w:rFonts w:ascii="Sylfaen" w:eastAsia="Times New Roman" w:hAnsi="Sylfaen"/>
          <w:sz w:val="24"/>
          <w:szCs w:val="24"/>
          <w:lang w:val="ka-GE"/>
        </w:rPr>
        <w:t xml:space="preserve">მოქმედი </w:t>
      </w:r>
      <w:proofErr w:type="spellStart"/>
      <w:r w:rsidRPr="0034205C">
        <w:rPr>
          <w:rFonts w:ascii="Sylfaen" w:eastAsia="Times New Roman" w:hAnsi="Sylfaen" w:cs="Sylfaen"/>
          <w:sz w:val="24"/>
          <w:szCs w:val="24"/>
        </w:rPr>
        <w:t>რეგლამენტ</w:t>
      </w:r>
      <w:proofErr w:type="spellEnd"/>
      <w:r w:rsidRPr="0034205C">
        <w:rPr>
          <w:rFonts w:ascii="Sylfaen" w:eastAsia="Times New Roman" w:hAnsi="Sylfaen" w:cs="Sylfaen"/>
          <w:sz w:val="24"/>
          <w:szCs w:val="24"/>
          <w:lang w:val="ka-GE"/>
        </w:rPr>
        <w:t>ის (შემდგომში - რეგლამენტი) მე-7 მუხლი ადგენს იმ ინფორმაციის ჩამონათვალს, რომელიც უნდა ინახებოდეს მომსახურების მიმწოდებელთან. აღნიშნული მუხლის, ისევე როგორც მთლიანად რეგლამენტის</w:t>
      </w:r>
      <w:r w:rsidR="0079107D">
        <w:rPr>
          <w:rFonts w:ascii="Sylfaen" w:eastAsia="Times New Roman" w:hAnsi="Sylfaen" w:cs="Sylfaen"/>
          <w:sz w:val="24"/>
          <w:szCs w:val="24"/>
          <w:lang w:val="ka-GE"/>
        </w:rPr>
        <w:t xml:space="preserve"> უმთავრეს</w:t>
      </w:r>
      <w:r w:rsidRPr="0034205C">
        <w:rPr>
          <w:rFonts w:ascii="Sylfaen" w:eastAsia="Times New Roman" w:hAnsi="Sylfaen" w:cs="Sylfaen"/>
          <w:sz w:val="24"/>
          <w:szCs w:val="24"/>
          <w:lang w:val="ka-GE"/>
        </w:rPr>
        <w:t xml:space="preserve"> მიზანს წარმოადგენს მომხმარებელთა უფლებების დაცვა. სწორედ მომხმარებელთა ინტერესების დაცვის აუცილებლობით არის განპირობებული, რომ ელექტრონული საკომუნიკაციო მომსახურების</w:t>
      </w:r>
      <w:r w:rsidR="00A26106" w:rsidRPr="0034205C">
        <w:rPr>
          <w:rFonts w:ascii="Sylfaen" w:eastAsia="Times New Roman" w:hAnsi="Sylfaen" w:cs="Sylfaen"/>
          <w:sz w:val="24"/>
          <w:szCs w:val="24"/>
          <w:lang w:val="ka-GE"/>
        </w:rPr>
        <w:t xml:space="preserve"> მიმწოდებელი</w:t>
      </w:r>
      <w:r w:rsidR="0079107D">
        <w:rPr>
          <w:rFonts w:ascii="Sylfaen" w:eastAsia="Times New Roman" w:hAnsi="Sylfaen" w:cs="Sylfaen"/>
          <w:sz w:val="24"/>
          <w:szCs w:val="24"/>
          <w:lang w:val="ka-GE"/>
        </w:rPr>
        <w:t>,</w:t>
      </w:r>
      <w:r w:rsidR="00A26106" w:rsidRPr="0034205C">
        <w:rPr>
          <w:rFonts w:ascii="Sylfaen" w:eastAsia="Times New Roman" w:hAnsi="Sylfaen" w:cs="Sylfaen"/>
          <w:sz w:val="24"/>
          <w:szCs w:val="24"/>
          <w:lang w:val="ka-GE"/>
        </w:rPr>
        <w:t xml:space="preserve"> </w:t>
      </w:r>
      <w:r w:rsidR="0079107D">
        <w:rPr>
          <w:rFonts w:ascii="Sylfaen" w:eastAsia="Times New Roman" w:hAnsi="Sylfaen" w:cs="Sylfaen"/>
          <w:sz w:val="24"/>
          <w:szCs w:val="24"/>
          <w:lang w:val="ka-GE"/>
        </w:rPr>
        <w:t xml:space="preserve">მათ შორის, </w:t>
      </w:r>
      <w:r w:rsidR="00A26106" w:rsidRPr="0034205C">
        <w:rPr>
          <w:rFonts w:ascii="Sylfaen" w:eastAsia="Times New Roman" w:hAnsi="Sylfaen" w:cs="Sylfaen"/>
          <w:sz w:val="24"/>
          <w:szCs w:val="24"/>
          <w:lang w:val="ka-GE"/>
        </w:rPr>
        <w:t>ინახავდეს გარკვეულ ინფორმაციას, რომელიც უკავშირდება მომხმარებელს და მისთვის გაწეულ მომსახურებას, რათა მომხმარებელსა და მომსახურების მიმწოდებელს შორის დავის არსებობის შემთხვევაში ერთის მხრივ თავად მომხმარებელს, ხოლო მეორეს მხრივ დავის განმხილველ უფლებამოსილ ორგანოს ჰქონდეს საშუალება გამოითხოვოს ინფორმაცია, რომელიც ხელს შეუწყობს დავის გადაწყვეტას.</w:t>
      </w:r>
      <w:r w:rsidR="006D45DD" w:rsidRPr="0034205C">
        <w:rPr>
          <w:rFonts w:ascii="Sylfaen" w:eastAsia="Times New Roman" w:hAnsi="Sylfaen" w:cs="Sylfaen"/>
          <w:sz w:val="24"/>
          <w:szCs w:val="24"/>
          <w:lang w:val="ka-GE"/>
        </w:rPr>
        <w:t xml:space="preserve"> </w:t>
      </w:r>
    </w:p>
    <w:p w14:paraId="1A37EBDD" w14:textId="77777777" w:rsidR="00DB3E3C" w:rsidRPr="0034205C" w:rsidRDefault="00A26106" w:rsidP="00FF6A58">
      <w:pPr>
        <w:jc w:val="both"/>
        <w:rPr>
          <w:rFonts w:ascii="Sylfaen" w:hAnsi="Sylfaen" w:cs="Sylfaen"/>
          <w:bCs/>
          <w:sz w:val="24"/>
          <w:szCs w:val="24"/>
          <w:lang w:val="ka-GE"/>
        </w:rPr>
      </w:pPr>
      <w:r w:rsidRPr="0034205C">
        <w:rPr>
          <w:rFonts w:ascii="Sylfaen" w:hAnsi="Sylfaen" w:cs="Sylfaen"/>
          <w:bCs/>
          <w:sz w:val="24"/>
          <w:szCs w:val="24"/>
          <w:lang w:val="ka-GE"/>
        </w:rPr>
        <w:t xml:space="preserve">რეგლამენტის მე-7 მუხლის არსებული რედაქციით განსაზღვრული </w:t>
      </w:r>
      <w:r w:rsidR="006D45DD" w:rsidRPr="0034205C">
        <w:rPr>
          <w:rFonts w:ascii="Sylfaen" w:hAnsi="Sylfaen" w:cs="Sylfaen"/>
          <w:bCs/>
          <w:sz w:val="24"/>
          <w:szCs w:val="24"/>
          <w:lang w:val="ka-GE"/>
        </w:rPr>
        <w:t>ინფორმაციის ჩამონათვალი ერთის მხრივ სრულად არ შეიცავს იმ მონაცემებს, რომელიც საჭიროა იმისათვის, რომ მომხმარებელთა უფლებები ჯეროვნად იქნას დაცული და მეორეს მხრივ მონაცემთა შენახვისთვის რეგლამენტით განსაზღვრული ვადა ქმნის ერთგვარ კოლიზიას სხვა სამართლებრივ აქტებთან, კერძოდ: რეგლამენტის მე-7 მუხლის თანახმად მონაცემთა ნაწილის (მომხმარებლის მაიდენტიფიცირებელი და საკონტაქტო მონაცემები, რომელსაც შეიცავს მომხმარებელთან გაფორმებული ხელშეკრულებები</w:t>
      </w:r>
      <w:r w:rsidR="00DB3E3C" w:rsidRPr="0034205C">
        <w:rPr>
          <w:rFonts w:ascii="Sylfaen" w:hAnsi="Sylfaen" w:cs="Sylfaen"/>
          <w:bCs/>
          <w:sz w:val="24"/>
          <w:szCs w:val="24"/>
          <w:lang w:val="ka-GE"/>
        </w:rPr>
        <w:t>)</w:t>
      </w:r>
      <w:r w:rsidR="006D45DD" w:rsidRPr="0034205C">
        <w:rPr>
          <w:rFonts w:ascii="Sylfaen" w:hAnsi="Sylfaen" w:cs="Sylfaen"/>
          <w:bCs/>
          <w:sz w:val="24"/>
          <w:szCs w:val="24"/>
          <w:lang w:val="ka-GE"/>
        </w:rPr>
        <w:t xml:space="preserve"> შენახვის ვადა არ უნდა იყოს 1 წელზე მეტი</w:t>
      </w:r>
      <w:r w:rsidR="00DB3E3C" w:rsidRPr="0034205C">
        <w:rPr>
          <w:rFonts w:ascii="Sylfaen" w:hAnsi="Sylfaen" w:cs="Sylfaen"/>
          <w:bCs/>
          <w:sz w:val="24"/>
          <w:szCs w:val="24"/>
          <w:lang w:val="ka-GE"/>
        </w:rPr>
        <w:t xml:space="preserve">, ხოლო ნაწილის (გადახდებთან დაკავშირებული ინფორმაციის) შენახვის ვადა - 3 წელზე მეტი, მაშინ როდესაც საქართველოს სამოქალაქო კოდექსის 129-ე მუხლის თანახმად </w:t>
      </w:r>
      <w:r w:rsidR="00DB3E3C" w:rsidRPr="0034205C">
        <w:rPr>
          <w:rFonts w:ascii="Sylfaen" w:hAnsi="Sylfaen" w:cs="Sylfaen"/>
          <w:bCs/>
          <w:sz w:val="24"/>
          <w:szCs w:val="24"/>
          <w:lang w:val="ka-GE"/>
        </w:rPr>
        <w:lastRenderedPageBreak/>
        <w:t>სახელშეკრულებო მოთხოვნათა ხანდაზმულობის ვადა არის 3 წელი (სახელშეკრულებო დავის წარმოებისთვის კი აუცილებელია ხელშეკრულების არსებობა), ხოლო საქართველოს საგადასახადო კოდექსის მე-4 მუხლი კი განსაზღვრავს, რომ გადასახადის გადამხდელის საგადასახადო შემოწმების ხანდაზმულობის ვადას შეადგენს 3  წელს, რომელიც შესაძლოა გაგრძელდეს 1 წლით, თუ მითითებული ვადების გასვლამდე დარჩენილია 1 წელზე ნაკლები და გადასახადის გადამხდელმა საგადასახადო ორგანოში წარადგინა შესაბამისი პერიოდის საგადასახადო დეკლარაცია (მათ შორის, შესწორებული დეკლარაცია) ან გადასახადის გადამხდელის მოთხოვნა. საგადასახადო შემოწმებისთვის კი ცხადია აუცილებელია როგორც ეკონომიკური ურთიერთობების ამსახველი დოკუმენტაცია (ხელშეკრულებები), ასევე გადახდების შესახებ ინფორმაცია.</w:t>
      </w:r>
    </w:p>
    <w:p w14:paraId="1639CC39" w14:textId="1F7C701A" w:rsidR="00543A88" w:rsidRPr="0034205C" w:rsidRDefault="00DB3E3C" w:rsidP="00FF6A58">
      <w:pPr>
        <w:jc w:val="both"/>
        <w:rPr>
          <w:rFonts w:ascii="Sylfaen" w:hAnsi="Sylfaen" w:cs="Sylfaen"/>
          <w:bCs/>
          <w:sz w:val="24"/>
          <w:szCs w:val="24"/>
          <w:lang w:val="ka-GE"/>
        </w:rPr>
      </w:pPr>
      <w:r w:rsidRPr="0034205C">
        <w:rPr>
          <w:rFonts w:ascii="Sylfaen" w:hAnsi="Sylfaen" w:cs="Sylfaen"/>
          <w:bCs/>
          <w:sz w:val="24"/>
          <w:szCs w:val="24"/>
          <w:lang w:val="ka-GE"/>
        </w:rPr>
        <w:t xml:space="preserve">წარმოდგენილი </w:t>
      </w:r>
      <w:r w:rsidR="00543A88" w:rsidRPr="0034205C">
        <w:rPr>
          <w:rFonts w:ascii="Sylfaen" w:hAnsi="Sylfaen" w:cs="Sylfaen"/>
          <w:bCs/>
          <w:sz w:val="24"/>
          <w:szCs w:val="24"/>
          <w:lang w:val="ka-GE"/>
        </w:rPr>
        <w:t xml:space="preserve">ნორმატიული აქტების ანალიზიდან ცხადად ჩანს, რომ რეგლამენტით განსაზღვრული მონაცემთა შენახვის ვადა და საქართველოს სამოქალაქო კოდექსითა და საქართველოს საგადასახადო კოდექსით განსაზღვრული ვადა ერთგვარ წინააღმდეგობაშია და კოლიზიას ქმნის. </w:t>
      </w:r>
    </w:p>
    <w:p w14:paraId="42D8A1B8" w14:textId="77777777" w:rsidR="00543A88" w:rsidRPr="0034205C" w:rsidRDefault="00543A88" w:rsidP="00FF6A58">
      <w:pPr>
        <w:jc w:val="both"/>
        <w:rPr>
          <w:rFonts w:ascii="Sylfaen" w:hAnsi="Sylfaen" w:cs="Sylfaen"/>
          <w:bCs/>
          <w:sz w:val="24"/>
          <w:szCs w:val="24"/>
          <w:lang w:val="ka-GE"/>
        </w:rPr>
      </w:pPr>
      <w:r w:rsidRPr="0034205C">
        <w:rPr>
          <w:rFonts w:ascii="Sylfaen" w:hAnsi="Sylfaen" w:cs="Sylfaen"/>
          <w:bCs/>
          <w:sz w:val="24"/>
          <w:szCs w:val="24"/>
          <w:lang w:val="ka-GE"/>
        </w:rPr>
        <w:t>სწორედ ზემოაღნიშული შეუსაბამობების აღმოფხვრას და რეგულაციის დახვეწას ისახავს მიზნად, რეგლამენტის მე-7 მუხლში შესატანი ცვლილება.</w:t>
      </w:r>
    </w:p>
    <w:p w14:paraId="44A57B0D" w14:textId="1DE95CA4" w:rsidR="008C0C39" w:rsidRPr="0034205C" w:rsidRDefault="00543A88" w:rsidP="00FF6A58">
      <w:pPr>
        <w:jc w:val="both"/>
        <w:rPr>
          <w:rFonts w:ascii="Sylfaen" w:hAnsi="Sylfaen" w:cs="Sylfaen"/>
          <w:bCs/>
          <w:sz w:val="24"/>
          <w:szCs w:val="24"/>
          <w:lang w:val="ka-GE"/>
        </w:rPr>
      </w:pPr>
      <w:r w:rsidRPr="0034205C">
        <w:rPr>
          <w:rFonts w:ascii="Sylfaen" w:hAnsi="Sylfaen" w:cs="Sylfaen"/>
          <w:bCs/>
          <w:sz w:val="24"/>
          <w:szCs w:val="24"/>
          <w:lang w:val="ka-GE"/>
        </w:rPr>
        <w:t xml:space="preserve">წარმოდგენილი ცვლილებით ერთის მხირვ ხდება ყველა იმ ინფორმაციის ჩამონათვალის განსაზღვრა რომელიც </w:t>
      </w:r>
      <w:r w:rsidR="00D65755">
        <w:rPr>
          <w:rFonts w:ascii="Sylfaen" w:hAnsi="Sylfaen" w:cs="Sylfaen"/>
          <w:bCs/>
          <w:sz w:val="24"/>
          <w:szCs w:val="24"/>
          <w:lang w:val="ka-GE"/>
        </w:rPr>
        <w:t xml:space="preserve">როგორც პრაქტიკამ აჩვენა, </w:t>
      </w:r>
      <w:r w:rsidRPr="0034205C">
        <w:rPr>
          <w:rFonts w:ascii="Sylfaen" w:hAnsi="Sylfaen" w:cs="Sylfaen"/>
          <w:bCs/>
          <w:sz w:val="24"/>
          <w:szCs w:val="24"/>
          <w:lang w:val="ka-GE"/>
        </w:rPr>
        <w:t>საჭიროა მოხმარებელთა ინტერესების</w:t>
      </w:r>
      <w:r w:rsidR="008C0C39" w:rsidRPr="0034205C">
        <w:rPr>
          <w:rFonts w:ascii="Sylfaen" w:hAnsi="Sylfaen" w:cs="Sylfaen"/>
          <w:bCs/>
          <w:sz w:val="24"/>
          <w:szCs w:val="24"/>
          <w:lang w:val="ka-GE"/>
        </w:rPr>
        <w:t xml:space="preserve">ა და უფლებების ჯეროვნად დასაცავად და მეორეს მხრივ განისაზღვრება აღნიშნულ მონაცემთა შენახვის ისეთი ვადა (4 წელი), რომელიც შესაბამისობაში იქნება საკანონმდებლო აქტებთან. ამასთან, გაკეთდება დათქმა </w:t>
      </w:r>
      <w:r w:rsidR="00D65755">
        <w:rPr>
          <w:rFonts w:ascii="Sylfaen" w:hAnsi="Sylfaen" w:cs="Sylfaen"/>
          <w:bCs/>
          <w:sz w:val="24"/>
          <w:szCs w:val="24"/>
          <w:lang w:val="ka-GE"/>
        </w:rPr>
        <w:t>ი</w:t>
      </w:r>
      <w:r w:rsidR="008C0C39" w:rsidRPr="0034205C">
        <w:rPr>
          <w:rFonts w:ascii="Sylfaen" w:hAnsi="Sylfaen" w:cs="Sylfaen"/>
          <w:bCs/>
          <w:sz w:val="24"/>
          <w:szCs w:val="24"/>
          <w:lang w:val="ka-GE"/>
        </w:rPr>
        <w:t>მასთან დაკავშირებით, რომ ინფორმაციის შენახვის ეს ვადა მხოლოდ იმ შემთხვევაშია ვალიდური, თუ სპეციალური კანონმდებლობით სხვა ვადა არ არის დადგენილი, რაც გამორიცხავს ნორმათა შემდგომი კოლიზიის რისკს.</w:t>
      </w:r>
    </w:p>
    <w:p w14:paraId="7CCF4411" w14:textId="77777777" w:rsidR="008C0C39" w:rsidRPr="0034205C" w:rsidRDefault="008C0C39" w:rsidP="00FF6A58">
      <w:pPr>
        <w:jc w:val="both"/>
        <w:rPr>
          <w:rFonts w:ascii="Sylfaen" w:hAnsi="Sylfaen" w:cs="Sylfaen"/>
          <w:bCs/>
          <w:sz w:val="24"/>
          <w:szCs w:val="24"/>
          <w:lang w:val="ka-GE"/>
        </w:rPr>
      </w:pPr>
      <w:r w:rsidRPr="0034205C">
        <w:rPr>
          <w:rFonts w:ascii="Sylfaen" w:hAnsi="Sylfaen" w:cs="Sylfaen"/>
          <w:bCs/>
          <w:sz w:val="24"/>
          <w:szCs w:val="24"/>
          <w:lang w:val="ka-GE"/>
        </w:rPr>
        <w:t>წარმოდგენილი ცვლილების მიხედვით მომსახურების მიმწოდებელტან დაცული უნდა იყოს მომხმარებლის შესახებ შემდეგი ინფორმაცია:</w:t>
      </w:r>
    </w:p>
    <w:p w14:paraId="79A14A52" w14:textId="77777777" w:rsidR="008C0C39" w:rsidRPr="0034205C" w:rsidRDefault="008C0C39" w:rsidP="008C0C39">
      <w:pPr>
        <w:pStyle w:val="ListParagraph"/>
        <w:ind w:left="0"/>
        <w:jc w:val="both"/>
        <w:rPr>
          <w:rFonts w:ascii="Sylfaen" w:hAnsi="Sylfaen" w:cs="Sylfaen"/>
          <w:lang w:val="ka-GE"/>
        </w:rPr>
      </w:pPr>
      <w:r w:rsidRPr="0034205C">
        <w:rPr>
          <w:rFonts w:ascii="Sylfaen" w:hAnsi="Sylfaen" w:cs="Sylfaen"/>
          <w:lang w:val="ka-GE"/>
        </w:rPr>
        <w:t>ა) მომხმარებლის საიდენტიფიკაციო და საკონტაქტო მონაცემები;</w:t>
      </w:r>
    </w:p>
    <w:p w14:paraId="3BAD27CC" w14:textId="77777777" w:rsidR="008C0C39" w:rsidRPr="0034205C" w:rsidRDefault="008C0C39" w:rsidP="008C0C39">
      <w:pPr>
        <w:pStyle w:val="ListParagraph"/>
        <w:ind w:left="0"/>
        <w:jc w:val="both"/>
        <w:rPr>
          <w:rFonts w:ascii="Sylfaen" w:hAnsi="Sylfaen" w:cstheme="minorBidi"/>
          <w:lang w:val="ka-GE"/>
        </w:rPr>
      </w:pPr>
      <w:r w:rsidRPr="0034205C">
        <w:rPr>
          <w:rFonts w:ascii="Sylfaen" w:hAnsi="Sylfaen" w:cs="Sylfaen"/>
          <w:lang w:val="ka-GE"/>
        </w:rPr>
        <w:t xml:space="preserve">ბ) </w:t>
      </w:r>
      <w:r w:rsidRPr="0034205C">
        <w:rPr>
          <w:rFonts w:ascii="Sylfaen" w:hAnsi="Sylfaen"/>
          <w:lang w:val="ka-GE"/>
        </w:rPr>
        <w:t>აბონენტისთვის გადაცემული ან მის მიერ გამოყენებული აპარატურის/მოწყობილობის მონაცემები;</w:t>
      </w:r>
    </w:p>
    <w:p w14:paraId="7CDC9F30" w14:textId="77777777" w:rsidR="008C0C39" w:rsidRPr="0034205C" w:rsidRDefault="008C0C39" w:rsidP="008C0C39">
      <w:pPr>
        <w:pStyle w:val="ListParagraph"/>
        <w:ind w:left="0"/>
        <w:jc w:val="both"/>
        <w:rPr>
          <w:rFonts w:ascii="Sylfaen" w:hAnsi="Sylfaen" w:cs="Sylfaen"/>
          <w:lang w:val="ka-GE"/>
        </w:rPr>
      </w:pPr>
      <w:r w:rsidRPr="0034205C">
        <w:rPr>
          <w:rFonts w:ascii="Sylfaen" w:hAnsi="Sylfaen"/>
          <w:lang w:val="ka-GE"/>
        </w:rPr>
        <w:t xml:space="preserve">გ) </w:t>
      </w:r>
      <w:r w:rsidRPr="0034205C">
        <w:rPr>
          <w:rFonts w:ascii="Sylfaen" w:hAnsi="Sylfaen" w:cs="Sylfaen"/>
          <w:lang w:val="ka-GE"/>
        </w:rPr>
        <w:t xml:space="preserve"> მომსახურების მიწოდების შესახებ ხელშეკრულება/ხელშეკრულებები ან მასთან დაკავშირებული გარიგებები;</w:t>
      </w:r>
    </w:p>
    <w:p w14:paraId="36D3EBB9" w14:textId="77777777" w:rsidR="008C0C39" w:rsidRPr="0034205C" w:rsidRDefault="008C0C39" w:rsidP="008C0C39">
      <w:pPr>
        <w:pStyle w:val="ListParagraph"/>
        <w:ind w:left="0"/>
        <w:jc w:val="both"/>
        <w:rPr>
          <w:rFonts w:ascii="Sylfaen" w:hAnsi="Sylfaen" w:cs="Sylfaen"/>
          <w:lang w:val="ka-GE"/>
        </w:rPr>
      </w:pPr>
      <w:r w:rsidRPr="0034205C">
        <w:rPr>
          <w:rFonts w:ascii="Sylfaen" w:hAnsi="Sylfaen" w:cs="Sylfaen"/>
          <w:lang w:val="ka-GE"/>
        </w:rPr>
        <w:t>დ) გადახდების შესახებ ინფორმაცია;</w:t>
      </w:r>
    </w:p>
    <w:p w14:paraId="7B06F8A3" w14:textId="279BA2C1" w:rsidR="008C0C39" w:rsidRPr="0034205C" w:rsidRDefault="008C0C39" w:rsidP="008C0C39">
      <w:pPr>
        <w:pStyle w:val="ListParagraph"/>
        <w:ind w:left="0"/>
        <w:jc w:val="both"/>
        <w:rPr>
          <w:rFonts w:ascii="Sylfaen" w:hAnsi="Sylfaen"/>
          <w:lang w:val="ka-GE"/>
        </w:rPr>
      </w:pPr>
      <w:r w:rsidRPr="0034205C">
        <w:rPr>
          <w:rFonts w:ascii="Sylfaen" w:hAnsi="Sylfaen" w:cs="Sylfaen"/>
          <w:lang w:val="ka-GE"/>
        </w:rPr>
        <w:t>ე) მიღებული ან გაწეული მომსახურების შესახებ ინფორმაცია (</w:t>
      </w:r>
      <w:r w:rsidRPr="0034205C">
        <w:rPr>
          <w:rFonts w:ascii="Sylfaen" w:hAnsi="Sylfaen"/>
          <w:lang w:val="ka-GE"/>
        </w:rPr>
        <w:t>მათ შორის, გამავალი/შემავალი სატელეფონო კომუნიკაციის დეტალური ამონაწერი).</w:t>
      </w:r>
    </w:p>
    <w:p w14:paraId="18BF9457" w14:textId="08AA995D" w:rsidR="008C0C39" w:rsidRPr="0034205C" w:rsidRDefault="008C0C39" w:rsidP="008C0C39">
      <w:pPr>
        <w:pStyle w:val="ListParagraph"/>
        <w:ind w:left="0"/>
        <w:jc w:val="both"/>
        <w:rPr>
          <w:rFonts w:ascii="Sylfaen" w:hAnsi="Sylfaen"/>
          <w:lang w:val="ka-GE"/>
        </w:rPr>
      </w:pPr>
    </w:p>
    <w:p w14:paraId="13CA2A67" w14:textId="7FA0C56E" w:rsidR="008C0C39" w:rsidRPr="0034205C" w:rsidRDefault="008C0C39" w:rsidP="008C0C39">
      <w:pPr>
        <w:pStyle w:val="ListParagraph"/>
        <w:ind w:left="0"/>
        <w:jc w:val="both"/>
        <w:rPr>
          <w:rFonts w:ascii="Sylfaen" w:hAnsi="Sylfaen" w:cs="Sylfaen"/>
          <w:lang w:val="ka-GE"/>
        </w:rPr>
      </w:pPr>
      <w:r w:rsidRPr="0034205C">
        <w:rPr>
          <w:rFonts w:ascii="Sylfaen" w:hAnsi="Sylfaen"/>
          <w:lang w:val="ka-GE"/>
        </w:rPr>
        <w:lastRenderedPageBreak/>
        <w:t xml:space="preserve">ცვლილების შემდეგ </w:t>
      </w:r>
      <w:r w:rsidR="0034205C" w:rsidRPr="0034205C">
        <w:rPr>
          <w:rFonts w:ascii="Sylfaen" w:hAnsi="Sylfaen" w:cs="Sylfaen"/>
          <w:lang w:val="ka-GE"/>
        </w:rPr>
        <w:t xml:space="preserve">„ა“ – „გ“ ქვეპუნქტით განსაზღვრული ინფორმაციის შენახვა მოხდება სახელშეკრულებო ურთიერთობის შეწყვეტიდან 4 წლის განმავლობაში, ხოლო „დ“ და „ე“ ქვეპუნქტით განსაზღვრული ინფორმაციისა კი - </w:t>
      </w:r>
      <w:r w:rsidR="0034205C" w:rsidRPr="0034205C">
        <w:rPr>
          <w:rFonts w:ascii="Sylfaen" w:hAnsi="Sylfaen"/>
          <w:lang w:val="ka-GE"/>
        </w:rPr>
        <w:t>მომსახურების გაწევიდან ან ქმედების განხორციელებიდან 4 წლის განმავლობაში</w:t>
      </w:r>
      <w:r w:rsidR="0034205C" w:rsidRPr="0034205C">
        <w:rPr>
          <w:rFonts w:ascii="Sylfaen" w:hAnsi="Sylfaen" w:cs="Sylfaen"/>
          <w:lang w:val="ka-GE"/>
        </w:rPr>
        <w:t>. აქვე მკაფიოდ განისაზღვრება, რომ აღნიშნული ვადის გასვლის შემდეგ მომსახურების მიწოდებელს ექნება ვალდებულება რომ 30 დღის განმავლობაში წაშალოს ინფორმაცია.</w:t>
      </w:r>
    </w:p>
    <w:p w14:paraId="55C2FF9A" w14:textId="77777777" w:rsidR="0034205C" w:rsidRPr="0034205C" w:rsidRDefault="0034205C" w:rsidP="008C0C39">
      <w:pPr>
        <w:pStyle w:val="ListParagraph"/>
        <w:ind w:left="0"/>
        <w:jc w:val="both"/>
        <w:rPr>
          <w:rFonts w:ascii="Sylfaen" w:hAnsi="Sylfaen" w:cstheme="minorBidi"/>
          <w:lang w:val="ka-GE"/>
        </w:rPr>
      </w:pPr>
    </w:p>
    <w:p w14:paraId="72A25FA9" w14:textId="37B7EFC2" w:rsidR="00F03108" w:rsidRPr="0034205C" w:rsidRDefault="00F03108" w:rsidP="005C16A4">
      <w:pPr>
        <w:spacing w:before="120" w:after="120" w:line="276" w:lineRule="auto"/>
        <w:jc w:val="both"/>
        <w:rPr>
          <w:rFonts w:ascii="Sylfaen" w:eastAsia="Calibri" w:hAnsi="Sylfaen" w:cs="Times New Roman"/>
          <w:b/>
          <w:sz w:val="24"/>
          <w:szCs w:val="24"/>
          <w:lang w:val="ka-GE"/>
        </w:rPr>
      </w:pPr>
      <w:r w:rsidRPr="0034205C">
        <w:rPr>
          <w:rFonts w:ascii="Sylfaen" w:eastAsia="Calibri" w:hAnsi="Sylfaen" w:cs="Times New Roman"/>
          <w:sz w:val="24"/>
          <w:szCs w:val="24"/>
          <w:lang w:val="ka-GE"/>
        </w:rPr>
        <w:t xml:space="preserve">დადგენილების პროექტის მიღება გავლენას არ მოახდენს </w:t>
      </w:r>
      <w:r w:rsidR="0034205C">
        <w:rPr>
          <w:rFonts w:ascii="Sylfaen" w:eastAsia="Calibri" w:hAnsi="Sylfaen" w:cs="Times New Roman"/>
          <w:sz w:val="24"/>
          <w:szCs w:val="24"/>
          <w:lang w:val="ka-GE"/>
        </w:rPr>
        <w:t xml:space="preserve">არც </w:t>
      </w:r>
      <w:r w:rsidRPr="0034205C">
        <w:rPr>
          <w:rFonts w:ascii="Sylfaen" w:eastAsia="Calibri" w:hAnsi="Sylfaen" w:cs="Times New Roman"/>
          <w:sz w:val="24"/>
          <w:szCs w:val="24"/>
          <w:lang w:val="ka-GE"/>
        </w:rPr>
        <w:t>სახელმწიფო ბიუჯეტის საშემოსავლო და ხარჯვით ნაწილებზე</w:t>
      </w:r>
      <w:r w:rsidR="0034205C">
        <w:rPr>
          <w:rFonts w:ascii="Sylfaen" w:eastAsia="Calibri" w:hAnsi="Sylfaen" w:cs="Times New Roman"/>
          <w:sz w:val="24"/>
          <w:szCs w:val="24"/>
          <w:lang w:val="ka-GE"/>
        </w:rPr>
        <w:t xml:space="preserve"> და არც იმ პირთა ფინანსურ მდგომარეობაზე, რომლებზეც გავრცელდება მისი მოქმედება</w:t>
      </w:r>
      <w:r w:rsidRPr="0034205C">
        <w:rPr>
          <w:rFonts w:ascii="Sylfaen" w:eastAsia="Calibri" w:hAnsi="Sylfaen" w:cs="Times New Roman"/>
          <w:sz w:val="24"/>
          <w:szCs w:val="24"/>
          <w:lang w:val="ka-GE"/>
        </w:rPr>
        <w:t>.</w:t>
      </w:r>
    </w:p>
    <w:p w14:paraId="5A3CCDC1" w14:textId="77777777" w:rsidR="00F03108" w:rsidRPr="0034205C" w:rsidRDefault="00F03108" w:rsidP="005C16A4">
      <w:pPr>
        <w:spacing w:before="120" w:after="120" w:line="276" w:lineRule="auto"/>
        <w:jc w:val="both"/>
        <w:rPr>
          <w:rFonts w:ascii="Sylfaen" w:eastAsia="Calibri" w:hAnsi="Sylfaen" w:cs="Times New Roman"/>
          <w:sz w:val="24"/>
          <w:szCs w:val="24"/>
          <w:lang w:val="ka-GE"/>
        </w:rPr>
      </w:pPr>
      <w:r w:rsidRPr="0034205C">
        <w:rPr>
          <w:rFonts w:ascii="Sylfaen" w:eastAsia="Calibri" w:hAnsi="Sylfaen" w:cs="Times New Roman"/>
          <w:sz w:val="24"/>
          <w:szCs w:val="24"/>
          <w:lang w:val="ka-GE"/>
        </w:rPr>
        <w:t>დადგენილების პროექტის ავტორია საქართველოს კომუნიკაციების ეროვნული კომისია.</w:t>
      </w:r>
    </w:p>
    <w:p w14:paraId="69AE4C96" w14:textId="77777777" w:rsidR="00F03108" w:rsidRPr="0034205C" w:rsidRDefault="00F03108" w:rsidP="005C16A4">
      <w:pPr>
        <w:spacing w:before="120" w:after="120" w:line="276" w:lineRule="auto"/>
        <w:rPr>
          <w:rFonts w:ascii="Sylfaen" w:eastAsia="Calibri" w:hAnsi="Sylfaen" w:cs="Times New Roman"/>
          <w:sz w:val="24"/>
          <w:szCs w:val="24"/>
        </w:rPr>
      </w:pPr>
    </w:p>
    <w:p w14:paraId="5EBD10C6" w14:textId="77777777" w:rsidR="00F03108" w:rsidRPr="0034205C" w:rsidRDefault="00F03108" w:rsidP="005C16A4">
      <w:pPr>
        <w:spacing w:before="120" w:after="120" w:line="276" w:lineRule="auto"/>
        <w:rPr>
          <w:rFonts w:ascii="Sylfaen" w:eastAsia="Calibri" w:hAnsi="Sylfaen" w:cs="Times New Roman"/>
          <w:sz w:val="24"/>
          <w:szCs w:val="24"/>
        </w:rPr>
      </w:pPr>
    </w:p>
    <w:p w14:paraId="326B4508" w14:textId="77777777" w:rsidR="005F38B0" w:rsidRPr="0034205C" w:rsidRDefault="005F38B0" w:rsidP="005C16A4">
      <w:pPr>
        <w:spacing w:before="120" w:after="120" w:line="276" w:lineRule="auto"/>
        <w:jc w:val="both"/>
        <w:rPr>
          <w:rFonts w:ascii="Sylfaen" w:hAnsi="Sylfaen"/>
          <w:sz w:val="24"/>
          <w:szCs w:val="24"/>
        </w:rPr>
      </w:pPr>
    </w:p>
    <w:p w14:paraId="464D500B" w14:textId="77777777" w:rsidR="005F38B0" w:rsidRPr="0034205C" w:rsidRDefault="005F38B0" w:rsidP="005C16A4">
      <w:pPr>
        <w:spacing w:before="120" w:after="120" w:line="276" w:lineRule="auto"/>
        <w:jc w:val="both"/>
        <w:rPr>
          <w:rFonts w:ascii="Sylfaen" w:hAnsi="Sylfaen"/>
          <w:sz w:val="24"/>
          <w:szCs w:val="24"/>
        </w:rPr>
      </w:pPr>
    </w:p>
    <w:p w14:paraId="0E7EC5DD" w14:textId="77777777" w:rsidR="005F38B0" w:rsidRPr="0034205C" w:rsidRDefault="005F38B0" w:rsidP="005C16A4">
      <w:pPr>
        <w:spacing w:before="120" w:after="120" w:line="276" w:lineRule="auto"/>
        <w:jc w:val="both"/>
        <w:rPr>
          <w:rFonts w:ascii="Sylfaen" w:hAnsi="Sylfaen"/>
          <w:sz w:val="24"/>
          <w:szCs w:val="24"/>
        </w:rPr>
      </w:pPr>
    </w:p>
    <w:p w14:paraId="0EDA9942" w14:textId="77777777" w:rsidR="00AF71F6" w:rsidRPr="0034205C" w:rsidRDefault="00AF71F6" w:rsidP="005C16A4">
      <w:pPr>
        <w:spacing w:before="120" w:after="120" w:line="276" w:lineRule="auto"/>
        <w:jc w:val="both"/>
        <w:rPr>
          <w:rFonts w:ascii="Sylfaen" w:hAnsi="Sylfaen"/>
          <w:sz w:val="24"/>
          <w:szCs w:val="24"/>
        </w:rPr>
      </w:pPr>
    </w:p>
    <w:sectPr w:rsidR="00AF71F6" w:rsidRPr="00342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B24"/>
    <w:multiLevelType w:val="hybridMultilevel"/>
    <w:tmpl w:val="7836427E"/>
    <w:lvl w:ilvl="0" w:tplc="282EE922">
      <w:start w:val="1"/>
      <w:numFmt w:val="bullet"/>
      <w:lvlText w:val="•"/>
      <w:lvlJc w:val="left"/>
      <w:pPr>
        <w:tabs>
          <w:tab w:val="num" w:pos="720"/>
        </w:tabs>
        <w:ind w:left="720" w:hanging="360"/>
      </w:pPr>
      <w:rPr>
        <w:rFonts w:ascii="Arial" w:hAnsi="Arial" w:hint="default"/>
      </w:rPr>
    </w:lvl>
    <w:lvl w:ilvl="1" w:tplc="3B82717E" w:tentative="1">
      <w:start w:val="1"/>
      <w:numFmt w:val="bullet"/>
      <w:lvlText w:val="•"/>
      <w:lvlJc w:val="left"/>
      <w:pPr>
        <w:tabs>
          <w:tab w:val="num" w:pos="1440"/>
        </w:tabs>
        <w:ind w:left="1440" w:hanging="360"/>
      </w:pPr>
      <w:rPr>
        <w:rFonts w:ascii="Arial" w:hAnsi="Arial" w:hint="default"/>
      </w:rPr>
    </w:lvl>
    <w:lvl w:ilvl="2" w:tplc="89261F58" w:tentative="1">
      <w:start w:val="1"/>
      <w:numFmt w:val="bullet"/>
      <w:lvlText w:val="•"/>
      <w:lvlJc w:val="left"/>
      <w:pPr>
        <w:tabs>
          <w:tab w:val="num" w:pos="2160"/>
        </w:tabs>
        <w:ind w:left="2160" w:hanging="360"/>
      </w:pPr>
      <w:rPr>
        <w:rFonts w:ascii="Arial" w:hAnsi="Arial" w:hint="default"/>
      </w:rPr>
    </w:lvl>
    <w:lvl w:ilvl="3" w:tplc="F6D29170" w:tentative="1">
      <w:start w:val="1"/>
      <w:numFmt w:val="bullet"/>
      <w:lvlText w:val="•"/>
      <w:lvlJc w:val="left"/>
      <w:pPr>
        <w:tabs>
          <w:tab w:val="num" w:pos="2880"/>
        </w:tabs>
        <w:ind w:left="2880" w:hanging="360"/>
      </w:pPr>
      <w:rPr>
        <w:rFonts w:ascii="Arial" w:hAnsi="Arial" w:hint="default"/>
      </w:rPr>
    </w:lvl>
    <w:lvl w:ilvl="4" w:tplc="16620B36" w:tentative="1">
      <w:start w:val="1"/>
      <w:numFmt w:val="bullet"/>
      <w:lvlText w:val="•"/>
      <w:lvlJc w:val="left"/>
      <w:pPr>
        <w:tabs>
          <w:tab w:val="num" w:pos="3600"/>
        </w:tabs>
        <w:ind w:left="3600" w:hanging="360"/>
      </w:pPr>
      <w:rPr>
        <w:rFonts w:ascii="Arial" w:hAnsi="Arial" w:hint="default"/>
      </w:rPr>
    </w:lvl>
    <w:lvl w:ilvl="5" w:tplc="85CA208A" w:tentative="1">
      <w:start w:val="1"/>
      <w:numFmt w:val="bullet"/>
      <w:lvlText w:val="•"/>
      <w:lvlJc w:val="left"/>
      <w:pPr>
        <w:tabs>
          <w:tab w:val="num" w:pos="4320"/>
        </w:tabs>
        <w:ind w:left="4320" w:hanging="360"/>
      </w:pPr>
      <w:rPr>
        <w:rFonts w:ascii="Arial" w:hAnsi="Arial" w:hint="default"/>
      </w:rPr>
    </w:lvl>
    <w:lvl w:ilvl="6" w:tplc="B06E15E6" w:tentative="1">
      <w:start w:val="1"/>
      <w:numFmt w:val="bullet"/>
      <w:lvlText w:val="•"/>
      <w:lvlJc w:val="left"/>
      <w:pPr>
        <w:tabs>
          <w:tab w:val="num" w:pos="5040"/>
        </w:tabs>
        <w:ind w:left="5040" w:hanging="360"/>
      </w:pPr>
      <w:rPr>
        <w:rFonts w:ascii="Arial" w:hAnsi="Arial" w:hint="default"/>
      </w:rPr>
    </w:lvl>
    <w:lvl w:ilvl="7" w:tplc="9F52968E" w:tentative="1">
      <w:start w:val="1"/>
      <w:numFmt w:val="bullet"/>
      <w:lvlText w:val="•"/>
      <w:lvlJc w:val="left"/>
      <w:pPr>
        <w:tabs>
          <w:tab w:val="num" w:pos="5760"/>
        </w:tabs>
        <w:ind w:left="5760" w:hanging="360"/>
      </w:pPr>
      <w:rPr>
        <w:rFonts w:ascii="Arial" w:hAnsi="Arial" w:hint="default"/>
      </w:rPr>
    </w:lvl>
    <w:lvl w:ilvl="8" w:tplc="74D44B86" w:tentative="1">
      <w:start w:val="1"/>
      <w:numFmt w:val="bullet"/>
      <w:lvlText w:val="•"/>
      <w:lvlJc w:val="left"/>
      <w:pPr>
        <w:tabs>
          <w:tab w:val="num" w:pos="6480"/>
        </w:tabs>
        <w:ind w:left="6480" w:hanging="360"/>
      </w:pPr>
      <w:rPr>
        <w:rFonts w:ascii="Arial" w:hAnsi="Arial" w:hint="default"/>
      </w:rPr>
    </w:lvl>
  </w:abstractNum>
  <w:num w:numId="1" w16cid:durableId="630020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68"/>
    <w:rsid w:val="00223936"/>
    <w:rsid w:val="00294981"/>
    <w:rsid w:val="002E7430"/>
    <w:rsid w:val="0034205C"/>
    <w:rsid w:val="00350168"/>
    <w:rsid w:val="003A3AA1"/>
    <w:rsid w:val="003F0A03"/>
    <w:rsid w:val="004217AC"/>
    <w:rsid w:val="00424611"/>
    <w:rsid w:val="00515CDC"/>
    <w:rsid w:val="00543A88"/>
    <w:rsid w:val="00584183"/>
    <w:rsid w:val="005C16A4"/>
    <w:rsid w:val="005D29B6"/>
    <w:rsid w:val="005F38B0"/>
    <w:rsid w:val="006D45DD"/>
    <w:rsid w:val="006E1F0A"/>
    <w:rsid w:val="0079107D"/>
    <w:rsid w:val="007B296B"/>
    <w:rsid w:val="008853E6"/>
    <w:rsid w:val="008C0C39"/>
    <w:rsid w:val="009E7101"/>
    <w:rsid w:val="00A26106"/>
    <w:rsid w:val="00A41BCB"/>
    <w:rsid w:val="00AF71F6"/>
    <w:rsid w:val="00C16A70"/>
    <w:rsid w:val="00C26072"/>
    <w:rsid w:val="00D65755"/>
    <w:rsid w:val="00DB3E3C"/>
    <w:rsid w:val="00ED2002"/>
    <w:rsid w:val="00F00037"/>
    <w:rsid w:val="00F03108"/>
    <w:rsid w:val="00FC39C4"/>
    <w:rsid w:val="00FE0D54"/>
    <w:rsid w:val="00FF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A0FB"/>
  <w15:chartTrackingRefBased/>
  <w15:docId w15:val="{95FF2FB8-60AC-4E0A-8035-012603E2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18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5953">
      <w:bodyDiv w:val="1"/>
      <w:marLeft w:val="0"/>
      <w:marRight w:val="0"/>
      <w:marTop w:val="0"/>
      <w:marBottom w:val="0"/>
      <w:divBdr>
        <w:top w:val="none" w:sz="0" w:space="0" w:color="auto"/>
        <w:left w:val="none" w:sz="0" w:space="0" w:color="auto"/>
        <w:bottom w:val="none" w:sz="0" w:space="0" w:color="auto"/>
        <w:right w:val="none" w:sz="0" w:space="0" w:color="auto"/>
      </w:divBdr>
    </w:div>
    <w:div w:id="1079332270">
      <w:bodyDiv w:val="1"/>
      <w:marLeft w:val="0"/>
      <w:marRight w:val="0"/>
      <w:marTop w:val="0"/>
      <w:marBottom w:val="0"/>
      <w:divBdr>
        <w:top w:val="none" w:sz="0" w:space="0" w:color="auto"/>
        <w:left w:val="none" w:sz="0" w:space="0" w:color="auto"/>
        <w:bottom w:val="none" w:sz="0" w:space="0" w:color="auto"/>
        <w:right w:val="none" w:sz="0" w:space="0" w:color="auto"/>
      </w:divBdr>
    </w:div>
    <w:div w:id="1526674384">
      <w:bodyDiv w:val="1"/>
      <w:marLeft w:val="0"/>
      <w:marRight w:val="0"/>
      <w:marTop w:val="0"/>
      <w:marBottom w:val="0"/>
      <w:divBdr>
        <w:top w:val="none" w:sz="0" w:space="0" w:color="auto"/>
        <w:left w:val="none" w:sz="0" w:space="0" w:color="auto"/>
        <w:bottom w:val="none" w:sz="0" w:space="0" w:color="auto"/>
        <w:right w:val="none" w:sz="0" w:space="0" w:color="auto"/>
      </w:divBdr>
      <w:divsChild>
        <w:div w:id="12174698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Khukhunaishvili</dc:creator>
  <cp:keywords/>
  <dc:description/>
  <cp:lastModifiedBy>Irakli Butbaia</cp:lastModifiedBy>
  <cp:revision>4</cp:revision>
  <dcterms:created xsi:type="dcterms:W3CDTF">2022-04-08T09:14:00Z</dcterms:created>
  <dcterms:modified xsi:type="dcterms:W3CDTF">2022-04-12T10:52:00Z</dcterms:modified>
</cp:coreProperties>
</file>