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0956776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  <w:lang w:val="en-GB"/>
        </w:rPr>
      </w:pPr>
    </w:p>
    <w:p w14:paraId="6EAED9B4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44E2C54D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4AB7FF00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0FBE8FA6" w14:textId="154E5201" w:rsidR="004D5DF9" w:rsidRPr="00862682" w:rsidRDefault="004D5DF9" w:rsidP="00862682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 w:cs="Sylfaen"/>
          <w:b/>
          <w:bCs/>
          <w:lang w:val="ka-GE"/>
        </w:rPr>
        <w:t>„</w:t>
      </w:r>
      <w:proofErr w:type="spellStart"/>
      <w:r w:rsidRPr="00862682">
        <w:rPr>
          <w:rFonts w:ascii="Sylfaen" w:hAnsi="Sylfaen" w:cs="Sylfaen"/>
          <w:b/>
          <w:bCs/>
        </w:rPr>
        <w:t>სააბონენტო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ნომრების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პორტაბელურობის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დებულების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დამტკიცების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შესახებ</w:t>
      </w:r>
      <w:proofErr w:type="spellEnd"/>
      <w:r w:rsidRPr="00862682">
        <w:rPr>
          <w:rFonts w:ascii="Sylfaen" w:hAnsi="Sylfaen"/>
          <w:b/>
          <w:bCs/>
        </w:rPr>
        <w:t xml:space="preserve">” </w:t>
      </w:r>
      <w:proofErr w:type="spellStart"/>
      <w:r w:rsidRPr="00862682">
        <w:rPr>
          <w:rFonts w:ascii="Sylfaen" w:hAnsi="Sylfaen" w:cs="Sylfaen"/>
          <w:b/>
          <w:bCs/>
        </w:rPr>
        <w:t>საქართველოს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კომუნიკაციების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ეროვნული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კომისიის</w:t>
      </w:r>
      <w:proofErr w:type="spellEnd"/>
      <w:r w:rsidRPr="00862682">
        <w:rPr>
          <w:rFonts w:ascii="Sylfaen" w:hAnsi="Sylfaen"/>
          <w:b/>
          <w:bCs/>
        </w:rPr>
        <w:t xml:space="preserve"> 2010 </w:t>
      </w:r>
      <w:proofErr w:type="spellStart"/>
      <w:r w:rsidRPr="00862682">
        <w:rPr>
          <w:rFonts w:ascii="Sylfaen" w:hAnsi="Sylfaen" w:cs="Sylfaen"/>
          <w:b/>
          <w:bCs/>
        </w:rPr>
        <w:t>წლის</w:t>
      </w:r>
      <w:proofErr w:type="spellEnd"/>
      <w:r w:rsidRPr="00862682">
        <w:rPr>
          <w:rFonts w:ascii="Sylfaen" w:hAnsi="Sylfaen"/>
          <w:b/>
          <w:bCs/>
        </w:rPr>
        <w:t xml:space="preserve"> 6 </w:t>
      </w:r>
      <w:proofErr w:type="spellStart"/>
      <w:r w:rsidRPr="00862682">
        <w:rPr>
          <w:rFonts w:ascii="Sylfaen" w:hAnsi="Sylfaen" w:cs="Sylfaen"/>
          <w:b/>
          <w:bCs/>
        </w:rPr>
        <w:t>ივლისის</w:t>
      </w:r>
      <w:proofErr w:type="spellEnd"/>
      <w:r w:rsidRPr="00862682">
        <w:rPr>
          <w:rFonts w:ascii="Sylfaen" w:hAnsi="Sylfaen"/>
          <w:b/>
          <w:bCs/>
        </w:rPr>
        <w:t xml:space="preserve"> N3 </w:t>
      </w:r>
      <w:proofErr w:type="spellStart"/>
      <w:r w:rsidRPr="00862682">
        <w:rPr>
          <w:rFonts w:ascii="Sylfaen" w:hAnsi="Sylfaen" w:cs="Sylfaen"/>
          <w:b/>
          <w:bCs/>
        </w:rPr>
        <w:t>დადგენილებაში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r w:rsidRPr="00862682">
        <w:rPr>
          <w:rFonts w:ascii="Sylfaen" w:hAnsi="Sylfaen"/>
          <w:b/>
          <w:bCs/>
          <w:lang w:val="ka-GE"/>
        </w:rPr>
        <w:t>ცვლილე</w:t>
      </w:r>
      <w:r w:rsidR="006F2F3A" w:rsidRPr="00862682">
        <w:rPr>
          <w:rFonts w:ascii="Sylfaen" w:hAnsi="Sylfaen"/>
          <w:b/>
          <w:bCs/>
          <w:lang w:val="ka-GE"/>
        </w:rPr>
        <w:t>ბ</w:t>
      </w:r>
      <w:r w:rsidRPr="00862682">
        <w:rPr>
          <w:rFonts w:ascii="Sylfaen" w:hAnsi="Sylfaen"/>
          <w:b/>
          <w:bCs/>
          <w:lang w:val="ka-GE"/>
        </w:rPr>
        <w:t>ის შეტანის შესახებ</w:t>
      </w:r>
    </w:p>
    <w:p w14:paraId="569A2F9C" w14:textId="74215347" w:rsidR="00533B6F" w:rsidRPr="00862682" w:rsidRDefault="00533B6F" w:rsidP="00862682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3D84C24E" w14:textId="77777777" w:rsidR="00533B6F" w:rsidRPr="00862682" w:rsidRDefault="00533B6F" w:rsidP="00862682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1C999552" w14:textId="78ACAB2E" w:rsidR="00FA7F4D" w:rsidRPr="00862682" w:rsidRDefault="007C39BD" w:rsidP="00862682">
      <w:pPr>
        <w:spacing w:after="0" w:line="240" w:lineRule="auto"/>
        <w:jc w:val="both"/>
        <w:rPr>
          <w:rFonts w:ascii="Sylfaen" w:hAnsi="Sylfaen"/>
          <w:b/>
          <w:bCs/>
        </w:rPr>
      </w:pPr>
      <w:r w:rsidRPr="00862682">
        <w:rPr>
          <w:rFonts w:ascii="Sylfaen" w:hAnsi="Sylfaen"/>
          <w:bCs/>
          <w:lang w:val="ka-GE"/>
        </w:rPr>
        <w:t xml:space="preserve">„ნორმატიული აქტების შესახებ“ საქართველოს კანონის მე-20 მუხლის მე-4 პუნქტის და  </w:t>
      </w:r>
      <w:proofErr w:type="spellStart"/>
      <w:r w:rsidR="004D5DF9" w:rsidRPr="00862682">
        <w:rPr>
          <w:rFonts w:ascii="Sylfaen" w:hAnsi="Sylfaen" w:cs="Sylfaen"/>
        </w:rPr>
        <w:t>საქართველოს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ზოგადი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ადმინისტრაციული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კოდექსის</w:t>
      </w:r>
      <w:proofErr w:type="spellEnd"/>
      <w:r w:rsidR="004D5DF9" w:rsidRPr="00862682">
        <w:rPr>
          <w:rFonts w:ascii="Sylfaen" w:hAnsi="Sylfaen"/>
        </w:rPr>
        <w:t xml:space="preserve"> 63-</w:t>
      </w:r>
      <w:r w:rsidR="004D5DF9" w:rsidRPr="00862682">
        <w:rPr>
          <w:rFonts w:ascii="Sylfaen" w:hAnsi="Sylfaen" w:cs="Sylfaen"/>
        </w:rPr>
        <w:t>ე</w:t>
      </w:r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მუხლის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შესაბამისად</w:t>
      </w:r>
      <w:proofErr w:type="spellEnd"/>
      <w:r w:rsidR="004D5DF9" w:rsidRPr="00862682">
        <w:rPr>
          <w:rFonts w:ascii="Sylfaen" w:hAnsi="Sylfaen"/>
        </w:rPr>
        <w:t xml:space="preserve">, </w:t>
      </w:r>
      <w:proofErr w:type="spellStart"/>
      <w:r w:rsidR="004D5DF9" w:rsidRPr="00862682">
        <w:rPr>
          <w:rFonts w:ascii="Sylfaen" w:hAnsi="Sylfaen" w:cs="Sylfaen"/>
        </w:rPr>
        <w:t>საქართველოს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კომუნიკაციების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ეროვნული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კომისია</w:t>
      </w:r>
      <w:proofErr w:type="spellEnd"/>
      <w:r w:rsidR="004D5DF9" w:rsidRPr="00862682">
        <w:rPr>
          <w:rFonts w:ascii="Sylfaen" w:hAnsi="Sylfaen"/>
          <w:b/>
          <w:bCs/>
        </w:rPr>
        <w:t xml:space="preserve"> </w:t>
      </w:r>
      <w:proofErr w:type="spellStart"/>
      <w:r w:rsidR="004D5DF9" w:rsidRPr="00862682">
        <w:rPr>
          <w:rFonts w:ascii="Sylfaen" w:hAnsi="Sylfaen" w:cs="Sylfaen"/>
          <w:b/>
          <w:bCs/>
        </w:rPr>
        <w:t>ადგენს</w:t>
      </w:r>
      <w:proofErr w:type="spellEnd"/>
      <w:r w:rsidR="004D5DF9" w:rsidRPr="00862682">
        <w:rPr>
          <w:rFonts w:ascii="Sylfaen" w:hAnsi="Sylfaen"/>
          <w:b/>
          <w:bCs/>
        </w:rPr>
        <w:t>:</w:t>
      </w:r>
    </w:p>
    <w:p w14:paraId="132FF41B" w14:textId="77777777" w:rsidR="00DE29C0" w:rsidRPr="00862682" w:rsidRDefault="00DE29C0" w:rsidP="00862682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4B021F3D" w14:textId="77777777" w:rsidR="00FA7F4D" w:rsidRPr="00862682" w:rsidRDefault="00FA7F4D" w:rsidP="0086268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862682">
        <w:rPr>
          <w:rFonts w:ascii="Sylfaen" w:hAnsi="Sylfaen" w:cs="Sylfaen"/>
          <w:b/>
          <w:lang w:val="ka-GE"/>
        </w:rPr>
        <w:t>მუხლი 1.</w:t>
      </w:r>
    </w:p>
    <w:p w14:paraId="2B7546B2" w14:textId="6602551B" w:rsidR="006F2F3A" w:rsidRPr="00862682" w:rsidRDefault="004D5DF9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62682">
        <w:rPr>
          <w:rFonts w:ascii="Sylfaen" w:hAnsi="Sylfaen"/>
        </w:rPr>
        <w:t xml:space="preserve"> </w:t>
      </w:r>
      <w:r w:rsidRPr="00862682">
        <w:rPr>
          <w:rFonts w:ascii="Sylfaen" w:hAnsi="Sylfaen"/>
          <w:lang w:val="ka-GE"/>
        </w:rPr>
        <w:t>„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პორტაბელურობის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დებულების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დამტკიცების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შესახებ</w:t>
      </w:r>
      <w:proofErr w:type="spellEnd"/>
      <w:r w:rsidRPr="00862682">
        <w:rPr>
          <w:rFonts w:ascii="Sylfaen" w:hAnsi="Sylfaen"/>
        </w:rPr>
        <w:t xml:space="preserve">” </w:t>
      </w:r>
      <w:proofErr w:type="spellStart"/>
      <w:r w:rsidRPr="00862682">
        <w:rPr>
          <w:rFonts w:ascii="Sylfaen" w:hAnsi="Sylfaen" w:cs="Sylfaen"/>
        </w:rPr>
        <w:t>საქართველოს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კომუნიკაციების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ეროვნული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კომისიის</w:t>
      </w:r>
      <w:proofErr w:type="spellEnd"/>
      <w:r w:rsidRPr="00862682">
        <w:rPr>
          <w:rFonts w:ascii="Sylfaen" w:hAnsi="Sylfaen"/>
        </w:rPr>
        <w:t xml:space="preserve"> 2010 </w:t>
      </w:r>
      <w:proofErr w:type="spellStart"/>
      <w:r w:rsidRPr="00862682">
        <w:rPr>
          <w:rFonts w:ascii="Sylfaen" w:hAnsi="Sylfaen" w:cs="Sylfaen"/>
        </w:rPr>
        <w:t>წლის</w:t>
      </w:r>
      <w:proofErr w:type="spellEnd"/>
      <w:r w:rsidRPr="00862682">
        <w:rPr>
          <w:rFonts w:ascii="Sylfaen" w:hAnsi="Sylfaen"/>
        </w:rPr>
        <w:t xml:space="preserve"> 6 </w:t>
      </w:r>
      <w:proofErr w:type="spellStart"/>
      <w:r w:rsidRPr="00862682">
        <w:rPr>
          <w:rFonts w:ascii="Sylfaen" w:hAnsi="Sylfaen" w:cs="Sylfaen"/>
        </w:rPr>
        <w:t>ივლისის</w:t>
      </w:r>
      <w:proofErr w:type="spellEnd"/>
      <w:r w:rsidRPr="00862682">
        <w:rPr>
          <w:rFonts w:ascii="Sylfaen" w:hAnsi="Sylfaen"/>
        </w:rPr>
        <w:t xml:space="preserve"> N3 </w:t>
      </w:r>
      <w:proofErr w:type="spellStart"/>
      <w:r w:rsidRPr="00862682">
        <w:rPr>
          <w:rFonts w:ascii="Sylfaen" w:hAnsi="Sylfaen" w:cs="Sylfaen"/>
        </w:rPr>
        <w:t>დადგენილებით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დამტკიცებულ</w:t>
      </w:r>
      <w:proofErr w:type="spellEnd"/>
      <w:r w:rsidRPr="00862682">
        <w:rPr>
          <w:rFonts w:ascii="Sylfaen" w:hAnsi="Sylfaen"/>
        </w:rPr>
        <w:t xml:space="preserve">  </w:t>
      </w:r>
      <w:r w:rsidRPr="00862682">
        <w:rPr>
          <w:rFonts w:ascii="Sylfaen" w:hAnsi="Sylfaen"/>
          <w:lang w:val="ka-GE"/>
        </w:rPr>
        <w:t>„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პორტაბელ</w:t>
      </w:r>
      <w:proofErr w:type="spellEnd"/>
      <w:r w:rsidR="004E1ADC" w:rsidRPr="00862682">
        <w:rPr>
          <w:rFonts w:ascii="Sylfaen" w:hAnsi="Sylfaen" w:cs="Sylfaen"/>
          <w:lang w:val="ka-GE"/>
        </w:rPr>
        <w:t>ურ</w:t>
      </w:r>
      <w:proofErr w:type="spellStart"/>
      <w:r w:rsidRPr="00862682">
        <w:rPr>
          <w:rFonts w:ascii="Sylfaen" w:hAnsi="Sylfaen" w:cs="Sylfaen"/>
        </w:rPr>
        <w:t>ობის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დებულებაში</w:t>
      </w:r>
      <w:proofErr w:type="spellEnd"/>
      <w:r w:rsidRPr="00862682">
        <w:rPr>
          <w:rFonts w:ascii="Sylfaen" w:hAnsi="Sylfaen"/>
        </w:rPr>
        <w:t xml:space="preserve">” </w:t>
      </w:r>
      <w:proofErr w:type="spellStart"/>
      <w:r w:rsidRPr="00862682">
        <w:rPr>
          <w:rFonts w:ascii="Sylfaen" w:hAnsi="Sylfaen" w:cs="Sylfaen"/>
        </w:rPr>
        <w:t>შევიდეს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შემდეგი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="00B9364B" w:rsidRPr="00862682">
        <w:rPr>
          <w:rFonts w:ascii="Sylfaen" w:hAnsi="Sylfaen" w:cs="Sylfaen"/>
        </w:rPr>
        <w:t>ცვლილებ</w:t>
      </w:r>
      <w:proofErr w:type="spellEnd"/>
      <w:r w:rsidR="004E1ADC" w:rsidRPr="00862682">
        <w:rPr>
          <w:rFonts w:ascii="Sylfaen" w:hAnsi="Sylfaen" w:cs="Sylfaen"/>
          <w:lang w:val="ka-GE"/>
        </w:rPr>
        <w:t>ა</w:t>
      </w:r>
      <w:r w:rsidR="006F2F3A" w:rsidRPr="00862682">
        <w:rPr>
          <w:rFonts w:ascii="Sylfaen" w:hAnsi="Sylfaen" w:cs="Sylfaen"/>
          <w:lang w:val="ka-GE"/>
        </w:rPr>
        <w:t>:</w:t>
      </w:r>
    </w:p>
    <w:p w14:paraId="0287D530" w14:textId="77777777" w:rsidR="00DE29C0" w:rsidRPr="00862682" w:rsidRDefault="00DE29C0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0007CB6" w14:textId="23840707" w:rsidR="002B451B" w:rsidRPr="00862682" w:rsidRDefault="009E4D24" w:rsidP="0086268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862682">
        <w:rPr>
          <w:rFonts w:ascii="Sylfaen" w:hAnsi="Sylfaen" w:cs="Sylfaen"/>
          <w:b/>
          <w:lang w:val="ka-GE"/>
        </w:rPr>
        <w:t xml:space="preserve">1. </w:t>
      </w:r>
      <w:r w:rsidR="002B451B" w:rsidRPr="00862682">
        <w:rPr>
          <w:rFonts w:ascii="Sylfaen" w:hAnsi="Sylfaen" w:cs="Sylfaen"/>
          <w:b/>
          <w:lang w:val="ka-GE"/>
        </w:rPr>
        <w:t>პირველი</w:t>
      </w:r>
      <w:r w:rsidR="002B451B" w:rsidRPr="00862682">
        <w:rPr>
          <w:rFonts w:ascii="Sylfaen" w:hAnsi="Sylfaen"/>
          <w:b/>
          <w:lang w:val="ka-GE"/>
        </w:rPr>
        <w:t xml:space="preserve"> მუხლის მე-4 პუნქტ</w:t>
      </w:r>
      <w:r w:rsidR="003F76FD" w:rsidRPr="00862682">
        <w:rPr>
          <w:rFonts w:ascii="Sylfaen" w:hAnsi="Sylfaen"/>
          <w:b/>
          <w:lang w:val="ka-GE"/>
        </w:rPr>
        <w:t xml:space="preserve">ს დაემატოს </w:t>
      </w:r>
      <w:r w:rsidRPr="00862682">
        <w:rPr>
          <w:rFonts w:ascii="Sylfaen" w:hAnsi="Sylfaen"/>
          <w:b/>
          <w:lang w:val="ka-GE"/>
        </w:rPr>
        <w:t xml:space="preserve">შემდეგი შინაარსის </w:t>
      </w:r>
      <w:r w:rsidR="003F76FD" w:rsidRPr="00862682">
        <w:rPr>
          <w:rFonts w:ascii="Sylfaen" w:hAnsi="Sylfaen"/>
          <w:b/>
          <w:lang w:val="ka-GE"/>
        </w:rPr>
        <w:t>ვ</w:t>
      </w:r>
      <w:r w:rsidR="002B451B" w:rsidRPr="00862682">
        <w:rPr>
          <w:rFonts w:ascii="Sylfaen" w:hAnsi="Sylfaen"/>
          <w:b/>
          <w:lang w:val="ka-GE"/>
        </w:rPr>
        <w:t>) ქვეპუნქტი</w:t>
      </w:r>
      <w:r w:rsidRPr="00862682">
        <w:rPr>
          <w:rFonts w:ascii="Sylfaen" w:hAnsi="Sylfaen"/>
          <w:b/>
          <w:lang w:val="ka-GE"/>
        </w:rPr>
        <w:t>:</w:t>
      </w:r>
      <w:r w:rsidR="003F76FD" w:rsidRPr="00862682">
        <w:rPr>
          <w:rFonts w:ascii="Sylfaen" w:hAnsi="Sylfaen"/>
          <w:b/>
          <w:lang w:val="ka-GE"/>
        </w:rPr>
        <w:t xml:space="preserve"> </w:t>
      </w:r>
    </w:p>
    <w:p w14:paraId="1B9A26F1" w14:textId="058AB295" w:rsidR="009E4D24" w:rsidRPr="00862682" w:rsidRDefault="003F76FD" w:rsidP="00862682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Hlk62413588"/>
      <w:r w:rsidRPr="00862682">
        <w:rPr>
          <w:rFonts w:ascii="Sylfaen" w:hAnsi="Sylfaen"/>
          <w:lang w:val="ka-GE"/>
        </w:rPr>
        <w:t>„ვ)</w:t>
      </w:r>
      <w:bookmarkEnd w:id="0"/>
      <w:r w:rsidR="009E4D24" w:rsidRPr="00862682">
        <w:rPr>
          <w:rFonts w:ascii="Sylfaen" w:hAnsi="Sylfaen"/>
          <w:lang w:val="ka-GE"/>
        </w:rPr>
        <w:t xml:space="preserve"> ნუმერაციის რესურსის გაცემის, გამოყენებისა და ანგარიშსწორების წესების შესაბამისად, გამოყოფს ნუმერაციის თავისუფალ რესურს (მოკლე ტექსტური შეტყობინების ნომრებიდან 9XXXX) და ანიჭებს მობილური საკომუნიკაციო ქსელებითა და საშუალებებით უზრუნველყოფაზე ან/და მომსახურების მიწოდებაზე ავტორიზებულ პირს მომხმარებლის მიერ პორტირების მოთხოვნის დასაფიქსირებლად.</w:t>
      </w:r>
    </w:p>
    <w:p w14:paraId="34F1BC65" w14:textId="77777777" w:rsidR="005B140F" w:rsidRPr="00862682" w:rsidRDefault="005B140F" w:rsidP="0086268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E6BFA05" w14:textId="175A68AA" w:rsidR="00BE49E6" w:rsidRPr="00862682" w:rsidRDefault="009E4D24" w:rsidP="00862682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b/>
          <w:bCs/>
          <w:lang w:val="ka-GE"/>
        </w:rPr>
        <w:t xml:space="preserve">2. </w:t>
      </w:r>
      <w:bookmarkStart w:id="1" w:name="_Hlk58842503"/>
      <w:r w:rsidR="00BE49E6" w:rsidRPr="00862682">
        <w:rPr>
          <w:rFonts w:ascii="Sylfaen" w:hAnsi="Sylfaen" w:cs="Sylfaen"/>
          <w:b/>
          <w:lang w:val="ka-GE"/>
        </w:rPr>
        <w:t>მეოთხე</w:t>
      </w:r>
      <w:r w:rsidR="00BE49E6" w:rsidRPr="00862682">
        <w:rPr>
          <w:rFonts w:ascii="Sylfaen" w:hAnsi="Sylfaen"/>
          <w:b/>
          <w:lang w:val="ka-GE"/>
        </w:rPr>
        <w:t xml:space="preserve"> მუხლის მე-2 პუნქტი ჩამოყალიბდეს შემდეგი რედაქციით</w:t>
      </w:r>
      <w:bookmarkEnd w:id="1"/>
      <w:r w:rsidR="00950847" w:rsidRPr="00862682">
        <w:rPr>
          <w:rFonts w:ascii="Sylfaen" w:hAnsi="Sylfaen"/>
          <w:b/>
          <w:lang w:val="ka-GE"/>
        </w:rPr>
        <w:t>:</w:t>
      </w:r>
    </w:p>
    <w:p w14:paraId="030FBA9F" w14:textId="5CD53436" w:rsidR="00311742" w:rsidRPr="00862682" w:rsidRDefault="00311742" w:rsidP="00862682">
      <w:pPr>
        <w:pStyle w:val="muxlixml"/>
        <w:spacing w:before="0" w:line="240" w:lineRule="auto"/>
      </w:pPr>
      <w:r w:rsidRPr="00862682">
        <w:rPr>
          <w:rFonts w:ascii="Sylfaen" w:hAnsi="Sylfaen" w:cs="Sylfaen"/>
          <w:lang w:val="ka-GE"/>
        </w:rPr>
        <w:t>,,</w:t>
      </w:r>
      <w:proofErr w:type="spellStart"/>
      <w:r w:rsidRPr="00862682">
        <w:rPr>
          <w:rFonts w:ascii="Sylfaen" w:hAnsi="Sylfaen" w:cs="Sylfaen"/>
        </w:rPr>
        <w:t>მუხლი</w:t>
      </w:r>
      <w:proofErr w:type="spellEnd"/>
      <w:r w:rsidRPr="00862682">
        <w:t xml:space="preserve"> 4. </w:t>
      </w:r>
      <w:proofErr w:type="spellStart"/>
      <w:r w:rsidRPr="00862682">
        <w:rPr>
          <w:rFonts w:ascii="Sylfaen" w:hAnsi="Sylfaen" w:cs="Sylfaen"/>
        </w:rPr>
        <w:t>განცხადება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თაობაზე</w:t>
      </w:r>
      <w:proofErr w:type="spellEnd"/>
      <w:r w:rsidRPr="00862682">
        <w:t xml:space="preserve"> </w:t>
      </w:r>
    </w:p>
    <w:p w14:paraId="38DDD700" w14:textId="77777777" w:rsidR="00311742" w:rsidRPr="00862682" w:rsidRDefault="00311742" w:rsidP="00862682">
      <w:pPr>
        <w:pStyle w:val="abzacixml"/>
        <w:ind w:firstLine="0"/>
      </w:pPr>
    </w:p>
    <w:p w14:paraId="0D771B57" w14:textId="28FE24FD" w:rsidR="00311742" w:rsidRPr="00862682" w:rsidRDefault="00311742" w:rsidP="00862682">
      <w:pPr>
        <w:pStyle w:val="abzacixml"/>
        <w:ind w:firstLine="0"/>
      </w:pPr>
      <w:r w:rsidRPr="00862682">
        <w:t xml:space="preserve">1. </w:t>
      </w:r>
      <w:proofErr w:type="spellStart"/>
      <w:r w:rsidRPr="00862682">
        <w:rPr>
          <w:rFonts w:ascii="Sylfaen" w:hAnsi="Sylfaen" w:cs="Sylfaen"/>
        </w:rPr>
        <w:t>ბოლო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მომხმარებლის</w:t>
      </w:r>
      <w:proofErr w:type="spellEnd"/>
      <w:r w:rsidRPr="00862682">
        <w:t xml:space="preserve"> (</w:t>
      </w:r>
      <w:proofErr w:type="spellStart"/>
      <w:r w:rsidRPr="00862682">
        <w:rPr>
          <w:rFonts w:ascii="Sylfaen" w:hAnsi="Sylfaen" w:cs="Sylfaen"/>
        </w:rPr>
        <w:t>აბონენტის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განცხადების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საფუძველზე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დებულებით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განსაზღვრული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წესითა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ვადებში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ხორციელდება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რაოდენობრივი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შეზღუდვის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გარეშე</w:t>
      </w:r>
      <w:proofErr w:type="spellEnd"/>
      <w:r w:rsidRPr="00862682">
        <w:t>.</w:t>
      </w:r>
    </w:p>
    <w:p w14:paraId="2D608737" w14:textId="146FE498" w:rsidR="00311742" w:rsidRPr="00862682" w:rsidRDefault="00311742" w:rsidP="00862682">
      <w:pPr>
        <w:pStyle w:val="abzacixml"/>
        <w:ind w:firstLine="0"/>
        <w:rPr>
          <w:rFonts w:ascii="Sylfaen" w:hAnsi="Sylfaen" w:cs="Sylfaen"/>
          <w:lang w:val="ka-GE"/>
        </w:rPr>
      </w:pPr>
      <w:r w:rsidRPr="00862682">
        <w:t xml:space="preserve">2. </w:t>
      </w:r>
      <w:r w:rsidRPr="00862682">
        <w:rPr>
          <w:rFonts w:ascii="Sylfaen" w:hAnsi="Sylfaen"/>
          <w:lang w:val="ka-GE"/>
        </w:rPr>
        <w:t xml:space="preserve">ფიქსირებული საკომუნიკაციო ქსელებითა და საშუალებებით მომსახურების შემთხვევაში, </w:t>
      </w:r>
      <w:proofErr w:type="spellStart"/>
      <w:r w:rsidRPr="00862682">
        <w:rPr>
          <w:rFonts w:ascii="Sylfaen" w:hAnsi="Sylfaen" w:cs="Sylfaen"/>
        </w:rPr>
        <w:t>ბოლო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მომხმარებლის</w:t>
      </w:r>
      <w:proofErr w:type="spellEnd"/>
      <w:r w:rsidRPr="00862682">
        <w:t xml:space="preserve"> (</w:t>
      </w:r>
      <w:proofErr w:type="spellStart"/>
      <w:r w:rsidRPr="00862682">
        <w:rPr>
          <w:rFonts w:ascii="Sylfaen" w:hAnsi="Sylfaen" w:cs="Sylfaen"/>
        </w:rPr>
        <w:t>აბონენტის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მიმღებ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ოპერატორთან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წარდგენილი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განცხადება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წარმოადგენს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rPr>
          <w:rFonts w:ascii="Sylfaen" w:hAnsi="Sylfaen" w:cs="Sylfaen"/>
          <w:lang w:val="ka-GE"/>
        </w:rPr>
        <w:t>ა</w:t>
      </w:r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დონორ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ოპერატორთან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ბოლო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მომხმარებლის</w:t>
      </w:r>
      <w:proofErr w:type="spellEnd"/>
      <w:r w:rsidRPr="00862682">
        <w:t xml:space="preserve"> (</w:t>
      </w:r>
      <w:proofErr w:type="spellStart"/>
      <w:r w:rsidRPr="00862682">
        <w:rPr>
          <w:rFonts w:ascii="Sylfaen" w:hAnsi="Sylfaen" w:cs="Sylfaen"/>
        </w:rPr>
        <w:t>აბონენტი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დადებული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მომსახურების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ხელშეკრულების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ვადამდე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შეწყვეტის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მოთხოვნას</w:t>
      </w:r>
      <w:proofErr w:type="spellEnd"/>
      <w:r w:rsidRPr="00862682">
        <w:rPr>
          <w:rFonts w:ascii="Sylfaen" w:hAnsi="Sylfaen" w:cs="Sylfaen"/>
          <w:lang w:val="ka-GE"/>
        </w:rPr>
        <w:t>.</w:t>
      </w:r>
    </w:p>
    <w:p w14:paraId="7D0D2313" w14:textId="4AC7209C" w:rsidR="00311742" w:rsidRPr="00862682" w:rsidRDefault="00311742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 w:cs="Sylfaen"/>
          <w:lang w:val="ka-GE"/>
        </w:rPr>
        <w:t xml:space="preserve">3. </w:t>
      </w:r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მობილური</w:t>
      </w:r>
      <w:proofErr w:type="spellEnd"/>
      <w:r w:rsidRPr="00862682">
        <w:t xml:space="preserve"> </w:t>
      </w:r>
      <w:r w:rsidRPr="00862682">
        <w:rPr>
          <w:rFonts w:ascii="Sylfaen" w:hAnsi="Sylfaen"/>
          <w:lang w:val="ka-GE"/>
        </w:rPr>
        <w:t xml:space="preserve">საკომუნიკაციო ქსელებითა და საშუალებებით </w:t>
      </w:r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მომსახურების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rPr>
          <w:rFonts w:ascii="Sylfaen" w:hAnsi="Sylfaen" w:cs="Sylfaen"/>
          <w:lang w:val="ka-GE"/>
        </w:rPr>
        <w:t>,</w:t>
      </w:r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ბოლო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მომხმარებლის</w:t>
      </w:r>
      <w:proofErr w:type="spellEnd"/>
      <w:r w:rsidRPr="00862682">
        <w:t xml:space="preserve"> (</w:t>
      </w:r>
      <w:proofErr w:type="spellStart"/>
      <w:r w:rsidRPr="00862682">
        <w:rPr>
          <w:rFonts w:ascii="Sylfaen" w:hAnsi="Sylfaen" w:cs="Sylfaen"/>
        </w:rPr>
        <w:t>აბონენტის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დონორ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ოპერატორთან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წერილობით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მოკლე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ტექსტური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შეტყობინებით</w:t>
      </w:r>
      <w:proofErr w:type="spellEnd"/>
      <w:r w:rsidRPr="00862682">
        <w:t>,</w:t>
      </w:r>
      <w:r w:rsidRPr="00862682">
        <w:rPr>
          <w:rFonts w:ascii="Calibri" w:hAnsi="Calibri"/>
          <w:lang w:val="ka-GE"/>
        </w:rPr>
        <w:t xml:space="preserve"> </w:t>
      </w:r>
      <w:proofErr w:type="spellStart"/>
      <w:r w:rsidRPr="00862682">
        <w:rPr>
          <w:rFonts w:ascii="Sylfaen" w:hAnsi="Sylfaen" w:cs="Sylfaen"/>
        </w:rPr>
        <w:t>ვებგვერდის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აპლიკაციის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საშუალებით</w:t>
      </w:r>
      <w:proofErr w:type="spellEnd"/>
      <w:r w:rsidRPr="00862682">
        <w:rPr>
          <w:rFonts w:ascii="Calibri" w:hAnsi="Calibri"/>
          <w:lang w:val="ka-GE"/>
        </w:rPr>
        <w:t xml:space="preserve"> </w:t>
      </w:r>
      <w:r w:rsidR="008B4003" w:rsidRPr="00862682">
        <w:rPr>
          <w:rFonts w:ascii="Sylfaen" w:hAnsi="Sylfaen"/>
          <w:lang w:val="ka-GE"/>
        </w:rPr>
        <w:t>და</w:t>
      </w:r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საინფორმაციო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სამსახურის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სატელეფონო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ნომერზე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ზეპირი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ფორმით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წარდგენილი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განცხადება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წარმოადგენს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მოთხოვნას</w:t>
      </w:r>
      <w:proofErr w:type="spellEnd"/>
      <w:r w:rsidRPr="00862682">
        <w:t>.</w:t>
      </w:r>
      <w:r w:rsidR="00381A19" w:rsidRPr="00862682">
        <w:rPr>
          <w:rFonts w:ascii="Sylfaen" w:hAnsi="Sylfaen"/>
          <w:lang w:val="ka-GE"/>
        </w:rPr>
        <w:t xml:space="preserve"> დონორი ოპერატორი ვალდებულია უზრუნველყოს მომხმარებლის შესაძლებლობა წარადგინოს სააბონენტო ნომრის პორტირების მოთხოვნა წერილობით ან მოკლე ტექსტური შეტყობინებით. </w:t>
      </w:r>
    </w:p>
    <w:p w14:paraId="4DDD83AB" w14:textId="4C3D0FE6" w:rsidR="00034835" w:rsidRPr="00862682" w:rsidRDefault="00034835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lastRenderedPageBreak/>
        <w:t xml:space="preserve">4. მოკლე ტექსტური შეტყობინებით ან ვებგვერდის/აპლიკაციის საშუალებით  წარდგენილი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მოთხოვნ</w:t>
      </w:r>
      <w:proofErr w:type="spellEnd"/>
      <w:r w:rsidRPr="00862682">
        <w:rPr>
          <w:rFonts w:ascii="Sylfaen" w:hAnsi="Sylfaen" w:cs="Sylfaen"/>
          <w:lang w:val="ka-GE"/>
        </w:rPr>
        <w:t xml:space="preserve">ის განცხადების ტექსტი შედგენილი უნდა იყოს ქართული </w:t>
      </w:r>
      <w:r w:rsidR="000651AE" w:rsidRPr="00862682">
        <w:rPr>
          <w:rFonts w:ascii="Sylfaen" w:hAnsi="Sylfaen" w:cs="Sylfaen"/>
          <w:lang w:val="ka-GE"/>
        </w:rPr>
        <w:t xml:space="preserve">ენის </w:t>
      </w:r>
      <w:r w:rsidRPr="00862682">
        <w:rPr>
          <w:rFonts w:ascii="Sylfaen" w:hAnsi="Sylfaen" w:cs="Sylfaen"/>
          <w:lang w:val="ka-GE"/>
        </w:rPr>
        <w:t xml:space="preserve">შრიფტით. </w:t>
      </w:r>
    </w:p>
    <w:p w14:paraId="3878B51F" w14:textId="543ACB60" w:rsidR="00311742" w:rsidRPr="00862682" w:rsidRDefault="000651AE" w:rsidP="00862682">
      <w:pPr>
        <w:pStyle w:val="abzacixml"/>
        <w:ind w:firstLine="0"/>
      </w:pPr>
      <w:r w:rsidRPr="00862682">
        <w:rPr>
          <w:rFonts w:ascii="Sylfaen" w:hAnsi="Sylfaen"/>
          <w:lang w:val="ka-GE"/>
        </w:rPr>
        <w:t>5</w:t>
      </w:r>
      <w:r w:rsidR="00311742" w:rsidRPr="00862682">
        <w:rPr>
          <w:rFonts w:ascii="Sylfaen" w:hAnsi="Sylfaen"/>
          <w:lang w:val="ka-GE"/>
        </w:rPr>
        <w:t>.</w:t>
      </w:r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მოთხოვნის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თაობაზე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განცხადება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უნდა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შეიცავდეს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შემდეგ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ინფორმაციას</w:t>
      </w:r>
      <w:proofErr w:type="spellEnd"/>
      <w:r w:rsidR="00311742" w:rsidRPr="00862682">
        <w:t>:</w:t>
      </w:r>
    </w:p>
    <w:p w14:paraId="09C93A8F" w14:textId="77777777" w:rsidR="00311742" w:rsidRPr="00862682" w:rsidRDefault="00311742" w:rsidP="00862682">
      <w:pPr>
        <w:pStyle w:val="abzacixml"/>
      </w:pPr>
      <w:r w:rsidRPr="00862682">
        <w:rPr>
          <w:rFonts w:ascii="Sylfaen" w:hAnsi="Sylfaen" w:cs="Sylfaen"/>
        </w:rPr>
        <w:t>ა</w:t>
      </w:r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ფიზიკური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:  </w:t>
      </w:r>
    </w:p>
    <w:p w14:paraId="07D840B1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ა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გვარს</w:t>
      </w:r>
      <w:proofErr w:type="spellEnd"/>
      <w:r w:rsidRPr="00862682">
        <w:t>;</w:t>
      </w:r>
    </w:p>
    <w:p w14:paraId="0E367762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ბ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პირად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ნომერს</w:t>
      </w:r>
      <w:proofErr w:type="spellEnd"/>
      <w:r w:rsidRPr="00862682">
        <w:t xml:space="preserve">; </w:t>
      </w:r>
    </w:p>
    <w:p w14:paraId="5A8E9D1A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გ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სატელეფონო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ნომერს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ნომრებს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რომლის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პორტირებასაც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ითხოვს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აბონენტი</w:t>
      </w:r>
      <w:proofErr w:type="spellEnd"/>
      <w:r w:rsidRPr="00862682">
        <w:t>;</w:t>
      </w:r>
    </w:p>
    <w:p w14:paraId="75DC0DFF" w14:textId="284FC872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დ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საკონტაქტო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>;</w:t>
      </w:r>
    </w:p>
    <w:p w14:paraId="1611DF5C" w14:textId="77777777" w:rsidR="00311742" w:rsidRPr="00862682" w:rsidRDefault="00311742" w:rsidP="00862682">
      <w:pPr>
        <w:pStyle w:val="abzacixml"/>
      </w:pPr>
      <w:r w:rsidRPr="00862682">
        <w:rPr>
          <w:rFonts w:ascii="Sylfaen" w:hAnsi="Sylfaen" w:cs="Sylfaen"/>
        </w:rPr>
        <w:t>ბ</w:t>
      </w:r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>:</w:t>
      </w:r>
    </w:p>
    <w:p w14:paraId="46B2794E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წარმომადგენლობაზე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უფლებამოსილი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გვარს</w:t>
      </w:r>
      <w:proofErr w:type="spellEnd"/>
      <w:r w:rsidRPr="00862682">
        <w:t>;</w:t>
      </w:r>
    </w:p>
    <w:p w14:paraId="47E4779B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proofErr w:type="spellEnd"/>
      <w:r w:rsidRPr="00862682">
        <w:t>)</w:t>
      </w:r>
      <w:r w:rsidRPr="00862682">
        <w:rPr>
          <w:rFonts w:ascii="Calibri" w:hAnsi="Calibri"/>
          <w:lang w:val="ka-GE"/>
        </w:rPr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საიდენტიფიკაციო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კოდს</w:t>
      </w:r>
      <w:proofErr w:type="spellEnd"/>
      <w:r w:rsidRPr="00862682">
        <w:t>;</w:t>
      </w:r>
    </w:p>
    <w:p w14:paraId="22CD6015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გ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სატელეფონო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ნომერს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ნომრებს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რომლის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პორტირებასაც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ითხოვს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</w:t>
      </w:r>
      <w:proofErr w:type="spellEnd"/>
      <w:r w:rsidRPr="00862682">
        <w:t>;</w:t>
      </w:r>
    </w:p>
    <w:p w14:paraId="3BEBD940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დ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საკონტაქტო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>;</w:t>
      </w:r>
    </w:p>
    <w:p w14:paraId="61FA3AFF" w14:textId="77777777" w:rsidR="00311742" w:rsidRPr="00862682" w:rsidRDefault="00311742" w:rsidP="00862682">
      <w:pPr>
        <w:pStyle w:val="abzacixml"/>
      </w:pPr>
      <w:r w:rsidRPr="00862682">
        <w:rPr>
          <w:rFonts w:ascii="Sylfaen" w:hAnsi="Sylfaen" w:cs="Sylfaen"/>
        </w:rPr>
        <w:t>გ</w:t>
      </w:r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ფიქსირებული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საკომუნიკაციო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ქსელებითა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საშუალებებით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მომსახურების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მიღების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სურვილის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ასევე</w:t>
      </w:r>
      <w:proofErr w:type="spellEnd"/>
      <w:r w:rsidRPr="00862682">
        <w:t>:</w:t>
      </w:r>
    </w:p>
    <w:p w14:paraId="57B6452B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გ</w:t>
      </w:r>
      <w:r w:rsidRPr="00862682">
        <w:t>.</w:t>
      </w:r>
      <w:r w:rsidRPr="00862682">
        <w:rPr>
          <w:rFonts w:ascii="Sylfaen" w:hAnsi="Sylfaen" w:cs="Sylfaen"/>
        </w:rPr>
        <w:t>ა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თაობაზე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განაცხადის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შეტანის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თარიღსა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საათს</w:t>
      </w:r>
      <w:proofErr w:type="spellEnd"/>
      <w:r w:rsidRPr="00862682">
        <w:t>;</w:t>
      </w:r>
    </w:p>
    <w:p w14:paraId="0688581E" w14:textId="77777777" w:rsidR="00311742" w:rsidRPr="00862682" w:rsidRDefault="00311742" w:rsidP="00862682">
      <w:pPr>
        <w:pStyle w:val="abzacixml"/>
        <w:rPr>
          <w:rFonts w:ascii="Sylfaen" w:hAnsi="Sylfaen"/>
          <w:lang w:val="ka-GE"/>
        </w:rPr>
      </w:pPr>
      <w:proofErr w:type="spellStart"/>
      <w:r w:rsidRPr="00862682">
        <w:rPr>
          <w:rFonts w:ascii="Sylfaen" w:hAnsi="Sylfaen" w:cs="Sylfaen"/>
        </w:rPr>
        <w:t>გ</w:t>
      </w:r>
      <w:r w:rsidRPr="00862682">
        <w:t>.</w:t>
      </w:r>
      <w:r w:rsidRPr="00862682">
        <w:rPr>
          <w:rFonts w:ascii="Sylfaen" w:hAnsi="Sylfaen" w:cs="Sylfaen"/>
        </w:rPr>
        <w:t>ბ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დონორი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rPr>
          <w:rFonts w:ascii="Sylfaen" w:hAnsi="Sylfaen"/>
          <w:lang w:val="ka-GE"/>
        </w:rPr>
        <w:t>;</w:t>
      </w:r>
    </w:p>
    <w:p w14:paraId="37A9340A" w14:textId="3CBD381E" w:rsidR="00311742" w:rsidRPr="00862682" w:rsidRDefault="00311742" w:rsidP="00862682">
      <w:pPr>
        <w:pStyle w:val="abzacixml"/>
      </w:pPr>
      <w:r w:rsidRPr="00862682">
        <w:rPr>
          <w:rFonts w:ascii="Sylfaen" w:hAnsi="Sylfaen"/>
          <w:lang w:val="ka-GE"/>
        </w:rPr>
        <w:t xml:space="preserve">გ.გ)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მითითებულ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სასურველ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დღეს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დროს</w:t>
      </w:r>
      <w:proofErr w:type="spellEnd"/>
      <w:r w:rsidRPr="00862682">
        <w:t>;</w:t>
      </w:r>
    </w:p>
    <w:p w14:paraId="1EFEF7C7" w14:textId="6E98FF62" w:rsidR="00311742" w:rsidRPr="00862682" w:rsidRDefault="000651AE" w:rsidP="00862682">
      <w:pPr>
        <w:pStyle w:val="abzacixml"/>
        <w:ind w:firstLine="0"/>
      </w:pPr>
      <w:r w:rsidRPr="00862682">
        <w:rPr>
          <w:rFonts w:ascii="Sylfaen" w:hAnsi="Sylfaen"/>
          <w:lang w:val="ka-GE"/>
        </w:rPr>
        <w:t>6</w:t>
      </w:r>
      <w:r w:rsidR="00311742" w:rsidRPr="00862682">
        <w:t xml:space="preserve">. </w:t>
      </w:r>
      <w:proofErr w:type="spellStart"/>
      <w:r w:rsidR="00311742" w:rsidRPr="00862682">
        <w:rPr>
          <w:rFonts w:ascii="Sylfaen" w:hAnsi="Sylfaen" w:cs="Sylfaen"/>
        </w:rPr>
        <w:t>ფიქსირებული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საკომუნიკაციო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ქსელებითა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და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საშუალებებით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მომსახურების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შემთხვევაში</w:t>
      </w:r>
      <w:proofErr w:type="spellEnd"/>
      <w:r w:rsidR="00311742" w:rsidRPr="00862682">
        <w:t xml:space="preserve">,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თაობაზე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განცხადების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მიღებისას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მიმღები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ოპერატორი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ვალდებულია</w:t>
      </w:r>
      <w:proofErr w:type="spellEnd"/>
      <w:r w:rsidR="00311742" w:rsidRPr="00862682">
        <w:t>:</w:t>
      </w:r>
    </w:p>
    <w:p w14:paraId="36744531" w14:textId="77777777" w:rsidR="00311742" w:rsidRPr="00862682" w:rsidRDefault="00311742" w:rsidP="00862682">
      <w:pPr>
        <w:pStyle w:val="abzacixml"/>
      </w:pPr>
      <w:r w:rsidRPr="00862682">
        <w:rPr>
          <w:rFonts w:ascii="Sylfaen" w:hAnsi="Sylfaen" w:cs="Sylfaen"/>
        </w:rPr>
        <w:t>ა</w:t>
      </w:r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განუმარტოს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სატელეფონო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პორტირებასთან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დაკავშირებული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მისი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უფლებები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ვალდებულებები</w:t>
      </w:r>
      <w:proofErr w:type="spellEnd"/>
      <w:r w:rsidRPr="00862682">
        <w:t>;</w:t>
      </w:r>
    </w:p>
    <w:p w14:paraId="258F2F9C" w14:textId="77777777" w:rsidR="00311742" w:rsidRPr="00862682" w:rsidRDefault="00311742" w:rsidP="00862682">
      <w:pPr>
        <w:pStyle w:val="abzacixml"/>
      </w:pPr>
      <w:r w:rsidRPr="00862682">
        <w:rPr>
          <w:rFonts w:ascii="Sylfaen" w:hAnsi="Sylfaen" w:cs="Sylfaen"/>
        </w:rPr>
        <w:t>ბ</w:t>
      </w:r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სრულყოფილად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შეავსოს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გააგზავნოს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პორტაბელურობის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მონაცემთა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ცენტრალურ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ბაზაში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პორტაბელურობის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მონაცემთა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ცენტრალური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ბაზის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ადმინისტრატორის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შემუშავებული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მოთხოვნის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ელექტრონული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ფორმა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პირისგან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განაცხადის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მიღებიდან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არაუგვიანეს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ხუთი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სამუშაო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საათისა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რომელიც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უნდა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მოიცავდეს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შემდეგ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 xml:space="preserve">: </w:t>
      </w:r>
    </w:p>
    <w:p w14:paraId="0122401A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ფიზიკური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: </w:t>
      </w:r>
    </w:p>
    <w:p w14:paraId="1A01E36A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ა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გვარს</w:t>
      </w:r>
      <w:proofErr w:type="spellEnd"/>
      <w:r w:rsidRPr="00862682">
        <w:t xml:space="preserve">; </w:t>
      </w:r>
    </w:p>
    <w:p w14:paraId="557E154D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ბ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პირად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ნომერს</w:t>
      </w:r>
      <w:proofErr w:type="spellEnd"/>
      <w:r w:rsidRPr="00862682">
        <w:t xml:space="preserve">; </w:t>
      </w:r>
    </w:p>
    <w:p w14:paraId="61040E5D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გ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ნომერს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ნომრებს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რომლის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პორტირებასაც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ითხოვს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აბონენტი</w:t>
      </w:r>
      <w:proofErr w:type="spellEnd"/>
      <w:r w:rsidRPr="00862682">
        <w:t xml:space="preserve">; </w:t>
      </w:r>
    </w:p>
    <w:p w14:paraId="73A7F0C8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დ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დონორი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t xml:space="preserve">; </w:t>
      </w:r>
    </w:p>
    <w:p w14:paraId="0CCD112F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ე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საკონტაქტო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 xml:space="preserve">; </w:t>
      </w:r>
    </w:p>
    <w:p w14:paraId="3218FA89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ვ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მითითებულ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სასურველ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დროს</w:t>
      </w:r>
      <w:proofErr w:type="spellEnd"/>
      <w:r w:rsidRPr="00862682">
        <w:t xml:space="preserve">; </w:t>
      </w:r>
    </w:p>
    <w:p w14:paraId="03503809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ზ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თაობაზე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განაცხადის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შეტანის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თარიღსა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საათს</w:t>
      </w:r>
      <w:proofErr w:type="spellEnd"/>
      <w:r w:rsidRPr="00862682">
        <w:t xml:space="preserve">; </w:t>
      </w:r>
    </w:p>
    <w:p w14:paraId="378251B7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თ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მიმღები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t xml:space="preserve">; </w:t>
      </w:r>
    </w:p>
    <w:p w14:paraId="1D85A5E9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lastRenderedPageBreak/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r w:rsidRPr="00862682">
        <w:t>.</w:t>
      </w:r>
      <w:r w:rsidRPr="00862682">
        <w:rPr>
          <w:rFonts w:ascii="Sylfaen" w:hAnsi="Sylfaen" w:cs="Sylfaen"/>
        </w:rPr>
        <w:t>ი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განცხადების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მიმღები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სახელს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გვარს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საკონტაქტო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 xml:space="preserve">; </w:t>
      </w:r>
    </w:p>
    <w:p w14:paraId="2B3AB09D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: </w:t>
      </w:r>
    </w:p>
    <w:p w14:paraId="05965021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ა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t xml:space="preserve">; </w:t>
      </w:r>
    </w:p>
    <w:p w14:paraId="728CB456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საიდენტიფიკაციო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კოდს</w:t>
      </w:r>
      <w:proofErr w:type="spellEnd"/>
      <w:r w:rsidRPr="00862682">
        <w:t xml:space="preserve">; </w:t>
      </w:r>
    </w:p>
    <w:p w14:paraId="1AEF49D8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გ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ნომერს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ნომრებს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რომლის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პორტირებასაც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ითხოვს</w:t>
      </w:r>
      <w:proofErr w:type="spellEnd"/>
      <w:r w:rsidRPr="00862682">
        <w:t xml:space="preserve">; </w:t>
      </w:r>
    </w:p>
    <w:p w14:paraId="68F0AE05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დ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დონორი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t xml:space="preserve">; </w:t>
      </w:r>
    </w:p>
    <w:p w14:paraId="7450EBC0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ე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საკონტაქტო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 xml:space="preserve">; </w:t>
      </w:r>
    </w:p>
    <w:p w14:paraId="5F712134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ვ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იურიდიული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მითითებულ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სასურველ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დროს</w:t>
      </w:r>
      <w:proofErr w:type="spellEnd"/>
      <w:r w:rsidRPr="00862682">
        <w:t xml:space="preserve">; </w:t>
      </w:r>
    </w:p>
    <w:p w14:paraId="1213BCDB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ზ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განაცხადის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შეტანის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თარიღსა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საათს</w:t>
      </w:r>
      <w:proofErr w:type="spellEnd"/>
      <w:r w:rsidRPr="00862682">
        <w:t xml:space="preserve">; </w:t>
      </w:r>
    </w:p>
    <w:p w14:paraId="1A40E5CB" w14:textId="77777777" w:rsidR="00311742" w:rsidRPr="00862682" w:rsidRDefault="00311742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თ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მიმღები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სახელწოდებას</w:t>
      </w:r>
      <w:proofErr w:type="spellEnd"/>
      <w:r w:rsidRPr="00862682">
        <w:t xml:space="preserve">; </w:t>
      </w:r>
    </w:p>
    <w:p w14:paraId="421EB23C" w14:textId="591320E6" w:rsidR="00311742" w:rsidRPr="00862682" w:rsidRDefault="00311742" w:rsidP="00862682">
      <w:pPr>
        <w:pStyle w:val="abzacixml"/>
      </w:pPr>
      <w:r w:rsidRPr="00862682">
        <w:t xml:space="preserve">     </w:t>
      </w:r>
      <w:proofErr w:type="spellStart"/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ბ</w:t>
      </w:r>
      <w:r w:rsidRPr="00862682">
        <w:t>.</w:t>
      </w:r>
      <w:r w:rsidRPr="00862682">
        <w:rPr>
          <w:rFonts w:ascii="Sylfaen" w:hAnsi="Sylfaen" w:cs="Sylfaen"/>
        </w:rPr>
        <w:t>ი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განაცხადის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მიმღები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სახელს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გვარს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საკონტაქტო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ინფორმაციას</w:t>
      </w:r>
      <w:proofErr w:type="spellEnd"/>
      <w:r w:rsidRPr="00862682">
        <w:t>.</w:t>
      </w:r>
    </w:p>
    <w:p w14:paraId="4B9A2C51" w14:textId="7E8A46D0" w:rsidR="00311742" w:rsidRPr="00862682" w:rsidRDefault="000651AE" w:rsidP="00862682">
      <w:pPr>
        <w:pStyle w:val="abzacixml"/>
        <w:ind w:firstLine="0"/>
      </w:pPr>
      <w:r w:rsidRPr="00862682">
        <w:rPr>
          <w:rFonts w:ascii="Sylfaen" w:hAnsi="Sylfaen"/>
          <w:lang w:val="ka-GE"/>
        </w:rPr>
        <w:t>7</w:t>
      </w:r>
      <w:r w:rsidR="00311742" w:rsidRPr="00862682">
        <w:t xml:space="preserve">. </w:t>
      </w:r>
      <w:r w:rsidR="00311742" w:rsidRPr="00862682">
        <w:rPr>
          <w:rFonts w:ascii="Sylfaen" w:hAnsi="Sylfaen"/>
          <w:lang w:val="ka-GE"/>
        </w:rPr>
        <w:t xml:space="preserve">ფიქსირებული საკომუნიკაციო ქსელებითა და საშუალებებით მომსახურების შემთხვევაში, </w:t>
      </w:r>
      <w:proofErr w:type="spellStart"/>
      <w:r w:rsidR="00311742" w:rsidRPr="00862682">
        <w:rPr>
          <w:rFonts w:ascii="Sylfaen" w:hAnsi="Sylfaen" w:cs="Sylfaen"/>
        </w:rPr>
        <w:t>დონორი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ოპერატორი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ვალდებულია</w:t>
      </w:r>
      <w:proofErr w:type="spellEnd"/>
      <w:r w:rsidR="00311742" w:rsidRPr="00862682">
        <w:rPr>
          <w:rFonts w:ascii="Sylfaen" w:hAnsi="Sylfaen"/>
          <w:lang w:val="ka-GE"/>
        </w:rPr>
        <w:t xml:space="preserve"> </w:t>
      </w:r>
      <w:proofErr w:type="spellStart"/>
      <w:r w:rsidR="00311742" w:rsidRPr="00862682">
        <w:rPr>
          <w:rFonts w:ascii="Sylfaen" w:hAnsi="Sylfaen" w:cs="Sylfaen"/>
        </w:rPr>
        <w:t>სააბონენტო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ნომრების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პორტაბელურობის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მონაცემთა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ცენტრალური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ბაზიდან</w:t>
      </w:r>
      <w:proofErr w:type="spellEnd"/>
      <w:r w:rsidR="00311742" w:rsidRPr="00862682">
        <w:t xml:space="preserve">  </w:t>
      </w:r>
      <w:proofErr w:type="spellStart"/>
      <w:r w:rsidR="00311742" w:rsidRPr="00862682">
        <w:rPr>
          <w:rFonts w:ascii="Sylfaen" w:hAnsi="Sylfaen" w:cs="Sylfaen"/>
        </w:rPr>
        <w:t>ნომრის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 </w:t>
      </w:r>
      <w:proofErr w:type="spellStart"/>
      <w:r w:rsidR="00311742" w:rsidRPr="00862682">
        <w:rPr>
          <w:rFonts w:ascii="Sylfaen" w:hAnsi="Sylfaen" w:cs="Sylfaen"/>
        </w:rPr>
        <w:t>შესახებ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ელექტრონული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მოთხოვნის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მიღებიდან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არა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უგვიანეს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ოცდაორი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საათისა</w:t>
      </w:r>
      <w:proofErr w:type="spellEnd"/>
      <w:r w:rsidR="00311742" w:rsidRPr="00862682">
        <w:t xml:space="preserve">  </w:t>
      </w:r>
      <w:proofErr w:type="spellStart"/>
      <w:r w:rsidR="00311742" w:rsidRPr="00862682">
        <w:rPr>
          <w:rFonts w:ascii="Sylfaen" w:hAnsi="Sylfaen" w:cs="Sylfaen"/>
        </w:rPr>
        <w:t>შეავსოს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და</w:t>
      </w:r>
      <w:proofErr w:type="spellEnd"/>
      <w:r w:rsidR="00311742" w:rsidRPr="00862682">
        <w:t xml:space="preserve">  </w:t>
      </w:r>
      <w:proofErr w:type="spellStart"/>
      <w:r w:rsidR="00311742" w:rsidRPr="00862682">
        <w:rPr>
          <w:rFonts w:ascii="Sylfaen" w:hAnsi="Sylfaen" w:cs="Sylfaen"/>
        </w:rPr>
        <w:t>სააბონენტო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ნომრების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პორტაბელურობის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მონაცემთა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ცენტრალურ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ბაზაში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გადააგზავნოს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ამავე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ბაზის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ადმინისტრატორის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მიერ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შემუშვებული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ნომრის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მოთხოვნის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ელექტრონულ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ფორმაში</w:t>
      </w:r>
      <w:proofErr w:type="spellEnd"/>
      <w:r w:rsidR="00311742" w:rsidRPr="00862682">
        <w:t xml:space="preserve">, </w:t>
      </w:r>
      <w:proofErr w:type="spellStart"/>
      <w:r w:rsidR="00311742" w:rsidRPr="00862682">
        <w:rPr>
          <w:rFonts w:ascii="Sylfaen" w:hAnsi="Sylfaen" w:cs="Sylfaen"/>
        </w:rPr>
        <w:t>დონორი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ოპერატორისთვის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განკუთვნილი</w:t>
      </w:r>
      <w:proofErr w:type="spellEnd"/>
      <w:r w:rsidR="00311742" w:rsidRPr="00862682">
        <w:t xml:space="preserve">  </w:t>
      </w:r>
      <w:proofErr w:type="spellStart"/>
      <w:r w:rsidR="00311742" w:rsidRPr="00862682">
        <w:rPr>
          <w:rFonts w:ascii="Sylfaen" w:hAnsi="Sylfaen" w:cs="Sylfaen"/>
        </w:rPr>
        <w:t>სრულყოფილად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შევსებული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ნაწილი</w:t>
      </w:r>
      <w:proofErr w:type="spellEnd"/>
      <w:r w:rsidR="00311742" w:rsidRPr="00862682">
        <w:t xml:space="preserve">,  </w:t>
      </w:r>
      <w:proofErr w:type="spellStart"/>
      <w:r w:rsidR="00311742" w:rsidRPr="00862682">
        <w:rPr>
          <w:rFonts w:ascii="Sylfaen" w:hAnsi="Sylfaen" w:cs="Sylfaen"/>
        </w:rPr>
        <w:t>მომხმარებლის</w:t>
      </w:r>
      <w:proofErr w:type="spellEnd"/>
      <w:r w:rsidR="00311742" w:rsidRPr="00862682">
        <w:t xml:space="preserve"> (</w:t>
      </w:r>
      <w:proofErr w:type="spellStart"/>
      <w:r w:rsidR="00311742" w:rsidRPr="00862682">
        <w:rPr>
          <w:rFonts w:ascii="Sylfaen" w:hAnsi="Sylfaen" w:cs="Sylfaen"/>
        </w:rPr>
        <w:t>აბონენტის</w:t>
      </w:r>
      <w:proofErr w:type="spellEnd"/>
      <w:r w:rsidR="00311742" w:rsidRPr="00862682">
        <w:t xml:space="preserve">) </w:t>
      </w:r>
      <w:proofErr w:type="spellStart"/>
      <w:r w:rsidR="00311742" w:rsidRPr="00862682">
        <w:rPr>
          <w:rFonts w:ascii="Sylfaen" w:hAnsi="Sylfaen" w:cs="Sylfaen"/>
        </w:rPr>
        <w:t>მიერ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მიმღებ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ოპერატორთან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წარდგენილი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მონაცემების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დადასტურების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ან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უარყოფის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შესახებ</w:t>
      </w:r>
      <w:proofErr w:type="spellEnd"/>
      <w:r w:rsidR="00311742" w:rsidRPr="00862682">
        <w:t>.</w:t>
      </w:r>
    </w:p>
    <w:p w14:paraId="74A2F24B" w14:textId="3144580F" w:rsidR="00311742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8</w:t>
      </w:r>
      <w:r w:rsidR="00311742" w:rsidRPr="00862682">
        <w:rPr>
          <w:rFonts w:ascii="Sylfaen" w:hAnsi="Sylfaen"/>
          <w:lang w:val="ka-GE"/>
        </w:rPr>
        <w:t xml:space="preserve">. მობილური საკომუნიკაციო ქსელებითა და საშუალებებით მომსახურების შემთხვევაში, პორტირების თაობაზე განცხადების მიღებისას დონორი ოპერატორი ვალდებულია პორტირების მსურველ პირს </w:t>
      </w:r>
      <w:r w:rsidR="00982045" w:rsidRPr="00862682">
        <w:rPr>
          <w:rFonts w:ascii="Sylfaen" w:hAnsi="Sylfaen"/>
          <w:lang w:val="ka-GE"/>
        </w:rPr>
        <w:t>ინდივიდუალური</w:t>
      </w:r>
      <w:r w:rsidR="00311742" w:rsidRPr="00862682">
        <w:rPr>
          <w:rFonts w:ascii="Sylfaen" w:hAnsi="Sylfaen"/>
          <w:lang w:val="ka-GE"/>
        </w:rPr>
        <w:t xml:space="preserve"> შეტყობინებით </w:t>
      </w:r>
      <w:r w:rsidR="00982045" w:rsidRPr="00862682">
        <w:rPr>
          <w:rFonts w:ascii="Sylfaen" w:hAnsi="Sylfaen"/>
          <w:lang w:val="ka-GE"/>
        </w:rPr>
        <w:t xml:space="preserve">(მოკლე ტექსტური შეტყობინებით ან </w:t>
      </w:r>
      <w:r w:rsidR="00982045" w:rsidRPr="00862682">
        <w:rPr>
          <w:rFonts w:ascii="Sylfaen" w:hAnsi="Sylfaen"/>
        </w:rPr>
        <w:t xml:space="preserve">USSD </w:t>
      </w:r>
      <w:r w:rsidR="00982045" w:rsidRPr="00862682">
        <w:rPr>
          <w:rFonts w:ascii="Sylfaen" w:hAnsi="Sylfaen"/>
          <w:lang w:val="ka-GE"/>
        </w:rPr>
        <w:t xml:space="preserve">ან/და სხვა) </w:t>
      </w:r>
      <w:r w:rsidR="00311742" w:rsidRPr="00862682">
        <w:rPr>
          <w:rFonts w:ascii="Sylfaen" w:hAnsi="Sylfaen"/>
          <w:lang w:val="ka-GE"/>
        </w:rPr>
        <w:t>აცნობოს თუ სად და როგორ შეუძლია მომხმარებელს გაეცნოს პორტირებასთან დაკავშირებულ უფლებებსა და ვალდებულებებს</w:t>
      </w:r>
      <w:r w:rsidR="00982045" w:rsidRPr="00862682">
        <w:rPr>
          <w:rFonts w:ascii="Sylfaen" w:hAnsi="Sylfaen"/>
          <w:lang w:val="ka-GE"/>
        </w:rPr>
        <w:t xml:space="preserve"> (მაგალითად, </w:t>
      </w:r>
      <w:r w:rsidR="00512F6A" w:rsidRPr="00862682">
        <w:rPr>
          <w:rFonts w:ascii="Sylfaen" w:hAnsi="Sylfaen"/>
          <w:lang w:val="ka-GE"/>
        </w:rPr>
        <w:t xml:space="preserve">ინფორმაციის განთავსების </w:t>
      </w:r>
      <w:r w:rsidR="00982045" w:rsidRPr="00862682">
        <w:rPr>
          <w:rFonts w:ascii="Sylfaen" w:hAnsi="Sylfaen"/>
          <w:lang w:val="ka-GE"/>
        </w:rPr>
        <w:t>ბმულზე მითითებ</w:t>
      </w:r>
      <w:r w:rsidR="00512F6A" w:rsidRPr="00862682">
        <w:rPr>
          <w:rFonts w:ascii="Sylfaen" w:hAnsi="Sylfaen"/>
          <w:lang w:val="ka-GE"/>
        </w:rPr>
        <w:t>ა</w:t>
      </w:r>
      <w:r w:rsidR="00982045" w:rsidRPr="00862682">
        <w:rPr>
          <w:rFonts w:ascii="Sylfaen" w:hAnsi="Sylfaen"/>
          <w:lang w:val="ka-GE"/>
        </w:rPr>
        <w:t>)</w:t>
      </w:r>
      <w:r w:rsidR="00311742" w:rsidRPr="00862682">
        <w:rPr>
          <w:rFonts w:ascii="Sylfaen" w:hAnsi="Sylfaen"/>
          <w:lang w:val="ka-GE"/>
        </w:rPr>
        <w:t>.</w:t>
      </w:r>
    </w:p>
    <w:p w14:paraId="2A362367" w14:textId="25F2F2F2" w:rsidR="00311742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9</w:t>
      </w:r>
      <w:r w:rsidR="00311742" w:rsidRPr="00862682">
        <w:rPr>
          <w:rFonts w:ascii="Sylfaen" w:hAnsi="Sylfaen"/>
          <w:lang w:val="ka-GE"/>
        </w:rPr>
        <w:t xml:space="preserve">. </w:t>
      </w:r>
      <w:r w:rsidR="00311742" w:rsidRPr="00862682">
        <w:rPr>
          <w:rFonts w:ascii="Sylfaen" w:hAnsi="Sylfaen" w:cs="Sylfaen"/>
          <w:lang w:val="ka-GE"/>
        </w:rPr>
        <w:t xml:space="preserve">მობილური საკომუნიკაციო ქსელებითა და საშუალებებით მომსახურების შემთხვევაში, </w:t>
      </w:r>
      <w:proofErr w:type="spellStart"/>
      <w:r w:rsidR="00311742" w:rsidRPr="00862682">
        <w:rPr>
          <w:rFonts w:ascii="Sylfaen" w:hAnsi="Sylfaen" w:cs="Sylfaen"/>
        </w:rPr>
        <w:t>თუ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არ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არსებობს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პორტირებაზე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უარის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თქმის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ამ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დებულებით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გათვალისწინებული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საფუძველი</w:t>
      </w:r>
      <w:proofErr w:type="spellEnd"/>
      <w:r w:rsidR="00311742" w:rsidRPr="00862682">
        <w:t>,</w:t>
      </w:r>
      <w:r w:rsidR="00311742" w:rsidRPr="00862682">
        <w:rPr>
          <w:rFonts w:ascii="Sylfaen" w:hAnsi="Sylfaen"/>
          <w:lang w:val="ka-GE"/>
        </w:rPr>
        <w:t xml:space="preserve"> დონორი ოპერატორი ვალდებულია </w:t>
      </w:r>
      <w:proofErr w:type="spellStart"/>
      <w:r w:rsidR="00311742" w:rsidRPr="00862682">
        <w:rPr>
          <w:rFonts w:ascii="Sylfaen" w:hAnsi="Sylfaen" w:cs="Sylfaen"/>
        </w:rPr>
        <w:t>ბოლო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მომხმარებლის</w:t>
      </w:r>
      <w:proofErr w:type="spellEnd"/>
      <w:r w:rsidR="00311742" w:rsidRPr="00862682">
        <w:t xml:space="preserve"> (</w:t>
      </w:r>
      <w:proofErr w:type="spellStart"/>
      <w:r w:rsidR="00311742" w:rsidRPr="00862682">
        <w:rPr>
          <w:rFonts w:ascii="Sylfaen" w:hAnsi="Sylfaen" w:cs="Sylfaen"/>
        </w:rPr>
        <w:t>აბონენტის</w:t>
      </w:r>
      <w:proofErr w:type="spellEnd"/>
      <w:r w:rsidR="00311742" w:rsidRPr="00862682">
        <w:t xml:space="preserve">) </w:t>
      </w:r>
      <w:proofErr w:type="spellStart"/>
      <w:r w:rsidR="00311742" w:rsidRPr="00862682">
        <w:rPr>
          <w:rFonts w:ascii="Sylfaen" w:hAnsi="Sylfaen" w:cs="Sylfaen"/>
        </w:rPr>
        <w:t>მიერ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მოთხოვნის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თაობაზე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განცხადების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წარდგენიდან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არაუგვიანეს</w:t>
      </w:r>
      <w:proofErr w:type="spellEnd"/>
      <w:r w:rsidR="00311742" w:rsidRPr="00862682">
        <w:t xml:space="preserve"> 2 </w:t>
      </w:r>
      <w:proofErr w:type="spellStart"/>
      <w:r w:rsidR="00311742" w:rsidRPr="00862682">
        <w:rPr>
          <w:rFonts w:ascii="Sylfaen" w:hAnsi="Sylfaen" w:cs="Sylfaen"/>
        </w:rPr>
        <w:t>საათის</w:t>
      </w:r>
      <w:proofErr w:type="spellEnd"/>
      <w:r w:rsidR="00311742" w:rsidRPr="00862682">
        <w:rPr>
          <w:rFonts w:ascii="Sylfaen" w:hAnsi="Sylfaen" w:cs="Sylfaen"/>
          <w:lang w:val="ka-GE"/>
        </w:rPr>
        <w:t>ა</w:t>
      </w:r>
      <w:r w:rsidR="00311742" w:rsidRPr="00862682">
        <w:rPr>
          <w:rFonts w:ascii="Sylfaen" w:hAnsi="Sylfaen"/>
          <w:lang w:val="ka-GE"/>
        </w:rPr>
        <w:t>,</w:t>
      </w:r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მოკლე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ტექსტური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შეტყობინებით</w:t>
      </w:r>
      <w:proofErr w:type="spellEnd"/>
      <w:r w:rsidR="00311742" w:rsidRPr="00862682">
        <w:rPr>
          <w:rFonts w:ascii="Sylfaen" w:hAnsi="Sylfaen" w:cs="Sylfaen"/>
          <w:lang w:val="ka-GE"/>
        </w:rPr>
        <w:t xml:space="preserve">, </w:t>
      </w:r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პორტირებაზე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დასტურის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სახით</w:t>
      </w:r>
      <w:proofErr w:type="spellEnd"/>
      <w:r w:rsidR="00311742" w:rsidRPr="00862682">
        <w:rPr>
          <w:rFonts w:ascii="Sylfaen" w:hAnsi="Sylfaen" w:cs="Sylfaen"/>
          <w:lang w:val="ka-GE"/>
        </w:rPr>
        <w:t xml:space="preserve">, </w:t>
      </w:r>
      <w:r w:rsidR="00311742" w:rsidRPr="00862682">
        <w:t xml:space="preserve">   </w:t>
      </w:r>
      <w:proofErr w:type="spellStart"/>
      <w:r w:rsidR="00311742" w:rsidRPr="00862682">
        <w:rPr>
          <w:rFonts w:ascii="Sylfaen" w:hAnsi="Sylfaen" w:cs="Sylfaen"/>
        </w:rPr>
        <w:t>გაუგზავნოს</w:t>
      </w:r>
      <w:proofErr w:type="spellEnd"/>
      <w:r w:rsidR="00311742" w:rsidRPr="00862682">
        <w:t xml:space="preserve"> 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მსურველ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მომხმარებელს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ავტორიზაციის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კოდი</w:t>
      </w:r>
      <w:proofErr w:type="spellEnd"/>
      <w:r w:rsidR="00311742" w:rsidRPr="00862682">
        <w:rPr>
          <w:rFonts w:ascii="Sylfaen" w:hAnsi="Sylfaen"/>
          <w:lang w:val="ka-GE"/>
        </w:rPr>
        <w:t xml:space="preserve"> იმ მობილურ სააბონენტო ნომერზე, </w:t>
      </w:r>
      <w:proofErr w:type="spellStart"/>
      <w:r w:rsidR="00311742" w:rsidRPr="00862682">
        <w:rPr>
          <w:rFonts w:ascii="Sylfaen" w:hAnsi="Sylfaen" w:cs="Sylfaen"/>
        </w:rPr>
        <w:t>რომლის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პორტირება</w:t>
      </w:r>
      <w:proofErr w:type="spellEnd"/>
      <w:r w:rsidR="00311742" w:rsidRPr="00862682">
        <w:t xml:space="preserve"> </w:t>
      </w:r>
      <w:r w:rsidR="00311742" w:rsidRPr="00862682">
        <w:rPr>
          <w:rFonts w:ascii="Sylfaen" w:hAnsi="Sylfaen"/>
          <w:lang w:val="ka-GE"/>
        </w:rPr>
        <w:t xml:space="preserve">მომხმარებელს </w:t>
      </w:r>
      <w:proofErr w:type="spellStart"/>
      <w:r w:rsidR="00311742" w:rsidRPr="00862682">
        <w:rPr>
          <w:rFonts w:ascii="Sylfaen" w:hAnsi="Sylfaen" w:cs="Sylfaen"/>
        </w:rPr>
        <w:t>სურს</w:t>
      </w:r>
      <w:proofErr w:type="spellEnd"/>
      <w:r w:rsidR="00F817A1" w:rsidRPr="00862682">
        <w:rPr>
          <w:rFonts w:ascii="Sylfaen" w:hAnsi="Sylfaen" w:cs="Sylfaen"/>
          <w:lang w:val="ka-GE"/>
        </w:rPr>
        <w:t>.</w:t>
      </w:r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დონორი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ოპერატორი</w:t>
      </w:r>
      <w:proofErr w:type="spellEnd"/>
      <w:r w:rsidR="00311742" w:rsidRPr="00862682">
        <w:t xml:space="preserve"> </w:t>
      </w:r>
      <w:r w:rsidR="00311742" w:rsidRPr="00862682">
        <w:rPr>
          <w:rFonts w:ascii="Sylfaen" w:hAnsi="Sylfaen"/>
          <w:lang w:val="ka-GE"/>
        </w:rPr>
        <w:t xml:space="preserve">პორტირების ავტორიზაციის კოდს </w:t>
      </w:r>
      <w:proofErr w:type="spellStart"/>
      <w:r w:rsidR="00311742" w:rsidRPr="00862682">
        <w:rPr>
          <w:rFonts w:ascii="Sylfaen" w:hAnsi="Sylfaen" w:cs="Sylfaen"/>
        </w:rPr>
        <w:t>სააბონენტო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ნომერთან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ერთად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პარალელურად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აგზავნის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პორტირების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მონაცემთა</w:t>
      </w:r>
      <w:proofErr w:type="spellEnd"/>
      <w:r w:rsidR="00311742" w:rsidRPr="00862682">
        <w:t xml:space="preserve"> </w:t>
      </w:r>
      <w:proofErr w:type="spellStart"/>
      <w:r w:rsidR="00311742" w:rsidRPr="00862682">
        <w:rPr>
          <w:rFonts w:ascii="Sylfaen" w:hAnsi="Sylfaen" w:cs="Sylfaen"/>
        </w:rPr>
        <w:t>ბაზაში</w:t>
      </w:r>
      <w:proofErr w:type="spellEnd"/>
      <w:r w:rsidR="00F817A1" w:rsidRPr="00862682">
        <w:rPr>
          <w:rFonts w:ascii="Sylfaen" w:hAnsi="Sylfaen" w:cs="Sylfaen"/>
          <w:lang w:val="ka-GE"/>
        </w:rPr>
        <w:t xml:space="preserve">, </w:t>
      </w:r>
      <w:r w:rsidR="007F7B2E" w:rsidRPr="00862682">
        <w:rPr>
          <w:rFonts w:ascii="Sylfaen" w:hAnsi="Sylfaen" w:cs="Sylfaen"/>
          <w:lang w:val="ka-GE"/>
        </w:rPr>
        <w:t xml:space="preserve">ხოლო </w:t>
      </w:r>
      <w:proofErr w:type="spellStart"/>
      <w:r w:rsidR="00F817A1" w:rsidRPr="00862682">
        <w:rPr>
          <w:rFonts w:ascii="Sylfaen" w:hAnsi="Sylfaen" w:cs="Sylfaen"/>
        </w:rPr>
        <w:t>პორტირების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მსურველი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მომხმარებელი</w:t>
      </w:r>
      <w:proofErr w:type="spellEnd"/>
      <w:r w:rsidR="00F817A1" w:rsidRPr="00862682">
        <w:t xml:space="preserve"> </w:t>
      </w:r>
      <w:r w:rsidR="007F7B2E" w:rsidRPr="00862682">
        <w:rPr>
          <w:rFonts w:ascii="Sylfaen" w:hAnsi="Sylfaen" w:cs="Sylfaen"/>
          <w:lang w:val="ka-GE"/>
        </w:rPr>
        <w:t xml:space="preserve">ავტორიზაციის კოდს წარუდგენს </w:t>
      </w:r>
      <w:proofErr w:type="spellStart"/>
      <w:r w:rsidR="00F817A1" w:rsidRPr="00862682">
        <w:rPr>
          <w:rFonts w:ascii="Sylfaen" w:hAnsi="Sylfaen" w:cs="Sylfaen"/>
        </w:rPr>
        <w:t>მიმღებ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ოპერატორს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მისგან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მომსახურების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მიღების</w:t>
      </w:r>
      <w:proofErr w:type="spellEnd"/>
      <w:r w:rsidR="00F817A1" w:rsidRPr="00862682">
        <w:t xml:space="preserve"> </w:t>
      </w:r>
      <w:proofErr w:type="spellStart"/>
      <w:r w:rsidR="00F817A1" w:rsidRPr="00862682">
        <w:rPr>
          <w:rFonts w:ascii="Sylfaen" w:hAnsi="Sylfaen" w:cs="Sylfaen"/>
        </w:rPr>
        <w:t>მიზნით</w:t>
      </w:r>
      <w:proofErr w:type="spellEnd"/>
      <w:r w:rsidR="00F817A1" w:rsidRPr="00862682">
        <w:rPr>
          <w:rFonts w:ascii="Sylfaen" w:hAnsi="Sylfaen" w:cs="Sylfaen"/>
          <w:lang w:val="ka-GE"/>
        </w:rPr>
        <w:t xml:space="preserve">. </w:t>
      </w:r>
      <w:r w:rsidR="00F817A1" w:rsidRPr="00862682">
        <w:t xml:space="preserve"> </w:t>
      </w:r>
    </w:p>
    <w:p w14:paraId="286ED206" w14:textId="745EE9EE" w:rsidR="00311742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10</w:t>
      </w:r>
      <w:r w:rsidR="00311742" w:rsidRPr="00862682">
        <w:rPr>
          <w:rFonts w:ascii="Sylfaen" w:hAnsi="Sylfaen"/>
          <w:lang w:val="ka-GE"/>
        </w:rPr>
        <w:t xml:space="preserve">. მობილური საკომუნიკაციო ქსელებითა და საშუალებებით მომსახურების შემთხვევაში, პორტირების მსურველი მომხმარებლის (აბონენტი) მიერ პორტირების ავტორიზაციის კოდის მიღების შემდეგ შესაძლებელია სააბონენტო ნომრის პორტირება. პორტირების ავტორიზაციის </w:t>
      </w:r>
      <w:r w:rsidR="00311742" w:rsidRPr="00862682">
        <w:rPr>
          <w:rFonts w:ascii="Sylfaen" w:hAnsi="Sylfaen"/>
          <w:lang w:val="ka-GE"/>
        </w:rPr>
        <w:lastRenderedPageBreak/>
        <w:t>კოდის გამოყენება მომხმარებელს (აბონენტს) შეუძლია ამ კოდის მიღებიდან 30 კალენდარული დღის განმავლობაში.</w:t>
      </w:r>
    </w:p>
    <w:p w14:paraId="3E7BF50A" w14:textId="78413C41" w:rsidR="00311742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11</w:t>
      </w:r>
      <w:r w:rsidR="00311742" w:rsidRPr="00862682">
        <w:rPr>
          <w:rFonts w:ascii="Sylfaen" w:hAnsi="Sylfaen"/>
          <w:lang w:val="ka-GE"/>
        </w:rPr>
        <w:t xml:space="preserve">. მობილური საკომუნიკაციო ქსელებითა და საშუალებებით უზრუნველყოფაზე ან/და მომსახურების მიწოდებაზე ავტორიზებული მიმღები ოპერატორი ვალდებულია პორტირების მსურველი მომხმარებლის (აბონენტის) მიერ პორტირების ავტორიზაციის კოდის წარდგენიდან   არაუგვიანეს  1 საათისა გააგზავნოს   სააბონენტო ნომრების პორტაბელურობის მონაცემთა ცენტრალურ ბაზაში პორტირების მსურველი მომხმარებლის (აბონენტი) სააბონენტო ნომერი და პორტირების ავტორიზაციის კოდი.  </w:t>
      </w:r>
    </w:p>
    <w:p w14:paraId="347457B3" w14:textId="79B17FEC" w:rsidR="00311742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12</w:t>
      </w:r>
      <w:r w:rsidR="00311742" w:rsidRPr="00862682">
        <w:rPr>
          <w:rFonts w:ascii="Sylfaen" w:hAnsi="Sylfaen"/>
          <w:lang w:val="ka-GE"/>
        </w:rPr>
        <w:t xml:space="preserve">. მობილური საკომუნიკაციო ქსელებითა და საშუალებებით უზრუნველყოფაზე ან/და მომსახურების მიწოდებაზე ავტორიზებული მიმღები ოპერატორისგან მიღებული ინფორმაციის საფუძველზე სააბონენტო ნომრების პორტაბელურობის მონაცემთა ცენტრალურ ბაზიდან დონორ ოპერატორს ეგზავნება ინფორმაცია სააბონენტო ნომრის პორტირების შესახებ არაუგვიანეს 1 საათისა.      </w:t>
      </w:r>
    </w:p>
    <w:p w14:paraId="5A8AC11A" w14:textId="298579BF" w:rsidR="00311742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13</w:t>
      </w:r>
      <w:r w:rsidR="00311742" w:rsidRPr="00862682">
        <w:rPr>
          <w:rFonts w:ascii="Sylfaen" w:hAnsi="Sylfaen"/>
          <w:lang w:val="ka-GE"/>
        </w:rPr>
        <w:t xml:space="preserve">. ნომრის პორტირებისას სატელეფონო მომსახურების მიწოდების შეწყვეტა არ უნდა აღემატებოდეს: ფიქსირებული საკომუნიკაციო ქსელებითა და საშუალებებით უზრუნველყოფაზე ან/და მომსახურების მიწოდებაზე ავტორიზებული პირის ბოლო მომხმარებლისთვის (აბონენტისთვის) - 3 საათს, ხოლო მობილური საკომუნიკაციო ქსელებითა და საშუალებებით უზრუნველყოფაზე ან/და მომსახურების მიწოდებაზე ავტორიზებული პირის ბოლო მომხმარებლისთვის (აბონენტისთვის) – 1 საათს, თუ მხარეთა შორის არ არის მიღწეული სხვაგვარი შეთანხმება.   </w:t>
      </w:r>
    </w:p>
    <w:p w14:paraId="1B59C07D" w14:textId="009C555B" w:rsidR="005B140F" w:rsidRPr="00862682" w:rsidRDefault="000651AE" w:rsidP="00862682">
      <w:pPr>
        <w:pStyle w:val="abzacixml"/>
        <w:ind w:firstLine="0"/>
      </w:pPr>
      <w:r w:rsidRPr="00862682">
        <w:rPr>
          <w:rFonts w:ascii="Sylfaen" w:hAnsi="Sylfaen"/>
          <w:lang w:val="ka-GE"/>
        </w:rPr>
        <w:t>14</w:t>
      </w:r>
      <w:r w:rsidR="005B140F" w:rsidRPr="00862682">
        <w:rPr>
          <w:rFonts w:ascii="Sylfaen" w:hAnsi="Sylfaen"/>
          <w:lang w:val="ka-GE"/>
        </w:rPr>
        <w:t xml:space="preserve">. </w:t>
      </w:r>
      <w:proofErr w:type="spellStart"/>
      <w:r w:rsidR="005B140F" w:rsidRPr="00862682">
        <w:rPr>
          <w:rFonts w:ascii="Sylfaen" w:hAnsi="Sylfaen" w:cs="Sylfaen"/>
        </w:rPr>
        <w:t>პორტირებაზე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უარის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თქმის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საფუძვლის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არარსებობის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შემთხვევაში</w:t>
      </w:r>
      <w:proofErr w:type="spellEnd"/>
      <w:r w:rsidR="005B140F" w:rsidRPr="00862682">
        <w:t xml:space="preserve">, </w:t>
      </w:r>
      <w:proofErr w:type="spellStart"/>
      <w:r w:rsidR="005B140F" w:rsidRPr="00862682">
        <w:rPr>
          <w:rFonts w:ascii="Sylfaen" w:hAnsi="Sylfaen" w:cs="Sylfaen"/>
        </w:rPr>
        <w:t>ფიქსირებული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საკომუნიკაციო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ქსელებითა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საშუალებებით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უზრუნველყოფაზე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ან</w:t>
      </w:r>
      <w:proofErr w:type="spellEnd"/>
      <w:r w:rsidR="005B140F" w:rsidRPr="00862682">
        <w:t>/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მომსახურების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მიწოდებაზე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ავტორიზებული</w:t>
      </w:r>
      <w:proofErr w:type="spellEnd"/>
      <w:r w:rsidR="005B140F" w:rsidRPr="00862682">
        <w:rPr>
          <w:rFonts w:ascii="Sylfaen" w:hAnsi="Sylfaen" w:cs="Sylfaen"/>
        </w:rPr>
        <w:t xml:space="preserve"> </w:t>
      </w:r>
      <w:proofErr w:type="spellStart"/>
      <w:r w:rsidR="005B140F" w:rsidRPr="00862682">
        <w:rPr>
          <w:rFonts w:ascii="Sylfaen" w:hAnsi="Sylfaen" w:cs="Sylfaen"/>
        </w:rPr>
        <w:t>მიმღები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ოპერატორი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ვალდებულ</w:t>
      </w:r>
      <w:proofErr w:type="spellEnd"/>
      <w:r w:rsidR="005B140F" w:rsidRPr="00862682">
        <w:rPr>
          <w:rFonts w:ascii="Sylfaen" w:hAnsi="Sylfaen" w:cs="Sylfaen"/>
          <w:lang w:val="ka-GE"/>
        </w:rPr>
        <w:t>ი</w:t>
      </w:r>
      <w:r w:rsidR="005B140F" w:rsidRPr="00862682">
        <w:rPr>
          <w:rFonts w:ascii="Sylfaen" w:hAnsi="Sylfaen" w:cs="Sylfaen"/>
        </w:rPr>
        <w:t>ა</w:t>
      </w:r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აცნობოს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პორტირების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მსურველ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პირს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სააბონენტო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ნომრის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პორტირებაზე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განაცხადის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დაკმაყოფილებისა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პორტირების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თარიღისა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დროის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შესახებ</w:t>
      </w:r>
      <w:proofErr w:type="spellEnd"/>
      <w:r w:rsidR="005B140F" w:rsidRPr="00862682">
        <w:t xml:space="preserve">. </w:t>
      </w:r>
      <w:proofErr w:type="spellStart"/>
      <w:r w:rsidR="005B140F" w:rsidRPr="00862682">
        <w:rPr>
          <w:rFonts w:ascii="Sylfaen" w:hAnsi="Sylfaen" w:cs="Sylfaen"/>
        </w:rPr>
        <w:t>მობილური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საკომუნიკაციო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ქსელებითა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საშუალებებით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უზრუნველყოფაზე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ან</w:t>
      </w:r>
      <w:proofErr w:type="spellEnd"/>
      <w:r w:rsidR="005B140F" w:rsidRPr="00862682">
        <w:t>/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მომსახურების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მიწოდებაზე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ავტორიზებული</w:t>
      </w:r>
      <w:proofErr w:type="spellEnd"/>
      <w:r w:rsidR="005B140F" w:rsidRPr="00862682">
        <w:t xml:space="preserve"> </w:t>
      </w:r>
      <w:r w:rsidR="005B140F" w:rsidRPr="00862682">
        <w:rPr>
          <w:rFonts w:ascii="Sylfaen" w:hAnsi="Sylfaen"/>
          <w:lang w:val="ka-GE"/>
        </w:rPr>
        <w:t xml:space="preserve">მიმღები ოპერატორი </w:t>
      </w:r>
      <w:r w:rsidR="005B140F" w:rsidRPr="00862682">
        <w:rPr>
          <w:rFonts w:ascii="Sylfaen" w:hAnsi="Sylfaen" w:cs="Sylfaen"/>
          <w:lang w:val="ka-GE"/>
        </w:rPr>
        <w:t>პორტირების მსურველ</w:t>
      </w:r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ბოლო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მომხმარებელს</w:t>
      </w:r>
      <w:proofErr w:type="spellEnd"/>
      <w:r w:rsidR="005B140F" w:rsidRPr="00862682">
        <w:t xml:space="preserve"> (</w:t>
      </w:r>
      <w:proofErr w:type="spellStart"/>
      <w:r w:rsidR="005B140F" w:rsidRPr="00862682">
        <w:rPr>
          <w:rFonts w:ascii="Sylfaen" w:hAnsi="Sylfaen" w:cs="Sylfaen"/>
        </w:rPr>
        <w:t>აბონენტს</w:t>
      </w:r>
      <w:proofErr w:type="spellEnd"/>
      <w:r w:rsidR="005B140F" w:rsidRPr="00862682">
        <w:t xml:space="preserve">) </w:t>
      </w:r>
      <w:r w:rsidR="005B140F" w:rsidRPr="00862682">
        <w:rPr>
          <w:rFonts w:ascii="Sylfaen" w:hAnsi="Sylfaen" w:cs="Sylfaen"/>
          <w:lang w:val="ka-GE"/>
        </w:rPr>
        <w:t>პორტირების თარიღისა და დროის შესახებ</w:t>
      </w:r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ინფორმაცია</w:t>
      </w:r>
      <w:proofErr w:type="spellEnd"/>
      <w:r w:rsidR="005B140F" w:rsidRPr="00862682">
        <w:rPr>
          <w:rFonts w:ascii="Sylfaen" w:hAnsi="Sylfaen" w:cs="Sylfaen"/>
          <w:lang w:val="ka-GE"/>
        </w:rPr>
        <w:t>ს</w:t>
      </w:r>
      <w:r w:rsidR="005B140F" w:rsidRPr="00862682">
        <w:t xml:space="preserve"> </w:t>
      </w:r>
      <w:r w:rsidR="005B140F" w:rsidRPr="00862682">
        <w:rPr>
          <w:rFonts w:ascii="Sylfaen" w:hAnsi="Sylfaen" w:cs="Sylfaen"/>
          <w:lang w:val="ka-GE"/>
        </w:rPr>
        <w:t>უ</w:t>
      </w:r>
      <w:proofErr w:type="spellStart"/>
      <w:r w:rsidR="005B140F" w:rsidRPr="00862682">
        <w:rPr>
          <w:rFonts w:ascii="Sylfaen" w:hAnsi="Sylfaen" w:cs="Sylfaen"/>
        </w:rPr>
        <w:t>გზავნ</w:t>
      </w:r>
      <w:proofErr w:type="spellEnd"/>
      <w:r w:rsidR="005B140F" w:rsidRPr="00862682">
        <w:rPr>
          <w:rFonts w:ascii="Sylfaen" w:hAnsi="Sylfaen" w:cs="Sylfaen"/>
          <w:lang w:val="ka-GE"/>
        </w:rPr>
        <w:t>ის</w:t>
      </w:r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მოკლე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ტექსტური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შეტყობინებით</w:t>
      </w:r>
      <w:proofErr w:type="spellEnd"/>
      <w:r w:rsidR="005B140F" w:rsidRPr="00862682">
        <w:t>.</w:t>
      </w:r>
    </w:p>
    <w:p w14:paraId="5D3A40CB" w14:textId="088323AF" w:rsidR="005B140F" w:rsidRPr="00862682" w:rsidRDefault="000651AE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15</w:t>
      </w:r>
      <w:r w:rsidR="005B140F" w:rsidRPr="00862682">
        <w:rPr>
          <w:rFonts w:ascii="Sylfaen" w:hAnsi="Sylfaen"/>
          <w:lang w:val="ka-GE"/>
        </w:rPr>
        <w:t xml:space="preserve">. </w:t>
      </w:r>
      <w:proofErr w:type="spellStart"/>
      <w:r w:rsidR="005B140F" w:rsidRPr="00862682">
        <w:rPr>
          <w:rFonts w:ascii="Sylfaen" w:hAnsi="Sylfaen" w:cs="Sylfaen"/>
        </w:rPr>
        <w:t>მიმღებ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ოპერატორსა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აბონენტს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შორის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მომსახურების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მიწოდებაზე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გაფორმებული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ხელშეკრულება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ძალაში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შედის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პორტირების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განხორციელების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მომენტიდან</w:t>
      </w:r>
      <w:proofErr w:type="spellEnd"/>
      <w:r w:rsidR="005B140F" w:rsidRPr="00862682">
        <w:t xml:space="preserve">, </w:t>
      </w:r>
      <w:proofErr w:type="spellStart"/>
      <w:r w:rsidR="005B140F" w:rsidRPr="00862682">
        <w:rPr>
          <w:rFonts w:ascii="Sylfaen" w:hAnsi="Sylfaen" w:cs="Sylfaen"/>
        </w:rPr>
        <w:t>რა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დროიდანაც</w:t>
      </w:r>
      <w:proofErr w:type="spellEnd"/>
      <w:r w:rsidR="005B140F" w:rsidRPr="00862682">
        <w:t xml:space="preserve">, </w:t>
      </w:r>
      <w:proofErr w:type="spellStart"/>
      <w:r w:rsidR="005B140F" w:rsidRPr="00862682">
        <w:rPr>
          <w:rFonts w:ascii="Sylfaen" w:hAnsi="Sylfaen" w:cs="Sylfaen"/>
        </w:rPr>
        <w:t>ამავე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ბოლო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მომხმარებლის</w:t>
      </w:r>
      <w:proofErr w:type="spellEnd"/>
      <w:r w:rsidR="005B140F" w:rsidRPr="00862682">
        <w:t xml:space="preserve"> (</w:t>
      </w:r>
      <w:proofErr w:type="spellStart"/>
      <w:r w:rsidR="005B140F" w:rsidRPr="00862682">
        <w:rPr>
          <w:rFonts w:ascii="Sylfaen" w:hAnsi="Sylfaen" w:cs="Sylfaen"/>
        </w:rPr>
        <w:t>აბონენტის</w:t>
      </w:r>
      <w:proofErr w:type="spellEnd"/>
      <w:r w:rsidR="005B140F" w:rsidRPr="00862682">
        <w:t xml:space="preserve">) </w:t>
      </w:r>
      <w:proofErr w:type="spellStart"/>
      <w:r w:rsidR="005B140F" w:rsidRPr="00862682">
        <w:rPr>
          <w:rFonts w:ascii="Sylfaen" w:hAnsi="Sylfaen" w:cs="Sylfaen"/>
        </w:rPr>
        <w:t>მიერ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მომსახურების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მიწოდებაზე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დონორ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ოპერატორთან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გაფორმებული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მომსახურების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მიწოდების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ხელშეკრულება</w:t>
      </w:r>
      <w:proofErr w:type="spellEnd"/>
      <w:r w:rsidR="005B140F" w:rsidRPr="00862682">
        <w:t xml:space="preserve"> </w:t>
      </w:r>
      <w:proofErr w:type="spellStart"/>
      <w:r w:rsidR="005B140F" w:rsidRPr="00862682">
        <w:rPr>
          <w:rFonts w:ascii="Sylfaen" w:hAnsi="Sylfaen" w:cs="Sylfaen"/>
        </w:rPr>
        <w:t>წყდება</w:t>
      </w:r>
      <w:proofErr w:type="spellEnd"/>
      <w:r w:rsidR="005B140F" w:rsidRPr="00862682">
        <w:t>.</w:t>
      </w:r>
      <w:r w:rsidR="005B140F" w:rsidRPr="00862682">
        <w:rPr>
          <w:rFonts w:ascii="Sylfaen" w:hAnsi="Sylfaen"/>
          <w:lang w:val="ka-GE"/>
        </w:rPr>
        <w:t>“;</w:t>
      </w:r>
    </w:p>
    <w:p w14:paraId="44EAA576" w14:textId="78DA7CC6" w:rsidR="005B140F" w:rsidRPr="00862682" w:rsidRDefault="005B140F" w:rsidP="00862682">
      <w:pPr>
        <w:pStyle w:val="abzacixml"/>
        <w:ind w:firstLine="0"/>
        <w:rPr>
          <w:rFonts w:ascii="Sylfaen" w:hAnsi="Sylfaen"/>
          <w:lang w:val="ka-GE"/>
        </w:rPr>
      </w:pPr>
    </w:p>
    <w:p w14:paraId="70F1C11F" w14:textId="141D73F2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b/>
          <w:bCs/>
          <w:lang w:val="ka-GE"/>
        </w:rPr>
        <w:t>3. მე-5 მუხლის:</w:t>
      </w:r>
    </w:p>
    <w:p w14:paraId="48F5BE64" w14:textId="77777777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</w:p>
    <w:p w14:paraId="028BD9E0" w14:textId="04D5F531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b/>
          <w:bCs/>
          <w:lang w:val="ka-GE"/>
        </w:rPr>
        <w:t>ა) მე-2 პუნქტი ჩამოყალიბდეს შემდეგი რედაქცით:</w:t>
      </w:r>
    </w:p>
    <w:p w14:paraId="0CF2DD65" w14:textId="77777777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</w:p>
    <w:p w14:paraId="1809EA69" w14:textId="1F2C0AC8" w:rsidR="005B140F" w:rsidRPr="00862682" w:rsidRDefault="005B140F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,,</w:t>
      </w:r>
      <w:r w:rsidRPr="00862682">
        <w:t xml:space="preserve">2. </w:t>
      </w:r>
      <w:proofErr w:type="spellStart"/>
      <w:r w:rsidRPr="00862682">
        <w:rPr>
          <w:rFonts w:ascii="Sylfaen" w:hAnsi="Sylfaen" w:cs="Sylfaen"/>
        </w:rPr>
        <w:t>პორტირებაზე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უარის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თქმის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მიზეზის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ბოლო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მომხმარებლის</w:t>
      </w:r>
      <w:proofErr w:type="spellEnd"/>
      <w:r w:rsidRPr="00862682">
        <w:t xml:space="preserve"> (</w:t>
      </w:r>
      <w:proofErr w:type="spellStart"/>
      <w:r w:rsidRPr="00862682">
        <w:rPr>
          <w:rFonts w:ascii="Sylfaen" w:hAnsi="Sylfaen" w:cs="Sylfaen"/>
        </w:rPr>
        <w:t>აბონენტის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აღმოფხვრის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ეს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უკანასკნელი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უფლებემოსილია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განმეორებით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მიმართოს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თაობაზე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განცხადებით</w:t>
      </w:r>
      <w:proofErr w:type="spellEnd"/>
      <w:r w:rsidRPr="00862682">
        <w:t>.</w:t>
      </w:r>
      <w:r w:rsidRPr="00862682">
        <w:rPr>
          <w:rFonts w:ascii="Sylfaen" w:hAnsi="Sylfaen"/>
          <w:lang w:val="ka-GE"/>
        </w:rPr>
        <w:t>“;</w:t>
      </w:r>
    </w:p>
    <w:p w14:paraId="77A6540C" w14:textId="42F355CF" w:rsidR="005B140F" w:rsidRPr="00862682" w:rsidRDefault="005B140F" w:rsidP="00862682">
      <w:pPr>
        <w:pStyle w:val="abzacixml"/>
        <w:ind w:firstLine="0"/>
        <w:rPr>
          <w:rFonts w:ascii="Sylfaen" w:hAnsi="Sylfaen"/>
          <w:lang w:val="ka-GE"/>
        </w:rPr>
      </w:pPr>
    </w:p>
    <w:p w14:paraId="62DD05CF" w14:textId="72F81AAB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b/>
          <w:bCs/>
          <w:lang w:val="ka-GE"/>
        </w:rPr>
        <w:t>ბ) მე-4 პუნქტი ჩამოყალიბდეს შემდეგი რედაქციით:</w:t>
      </w:r>
    </w:p>
    <w:p w14:paraId="34A3F64B" w14:textId="77777777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</w:p>
    <w:p w14:paraId="73DEFFFC" w14:textId="5A2EBAEA" w:rsidR="005B140F" w:rsidRPr="00862682" w:rsidRDefault="005B140F" w:rsidP="00862682">
      <w:pPr>
        <w:spacing w:after="0" w:line="240" w:lineRule="auto"/>
        <w:jc w:val="both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lastRenderedPageBreak/>
        <w:t>,,</w:t>
      </w:r>
      <w:r w:rsidRPr="00862682">
        <w:t xml:space="preserve">4. </w:t>
      </w:r>
      <w:proofErr w:type="spellStart"/>
      <w:r w:rsidRPr="00862682">
        <w:rPr>
          <w:rFonts w:ascii="Sylfaen" w:hAnsi="Sylfaen" w:cs="Sylfaen"/>
        </w:rPr>
        <w:t>პორტირების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მსურველი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უფლებამოსილია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ფიზიკური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პორტირებისთვის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განსაზღვრულ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დრომდე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არა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უგვიანეს</w:t>
      </w:r>
      <w:proofErr w:type="spellEnd"/>
      <w:r w:rsidRPr="00862682">
        <w:t xml:space="preserve">  1 </w:t>
      </w:r>
      <w:proofErr w:type="spellStart"/>
      <w:r w:rsidRPr="00862682">
        <w:rPr>
          <w:rFonts w:ascii="Sylfaen" w:hAnsi="Sylfaen" w:cs="Sylfaen"/>
        </w:rPr>
        <w:t>საათის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განმავლობაში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უარი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განაცხადოს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პორტირებაზე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ფიქსირებული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საკომუნიკაციო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ქსელებითა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საშუალებებით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უზრუნველყოფაზე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ან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მომსახურების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მიწოდებაზე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ავტორიზებულ</w:t>
      </w:r>
      <w:proofErr w:type="spellEnd"/>
      <w:r w:rsidRPr="00862682">
        <w:rPr>
          <w:rFonts w:ascii="Sylfaen" w:hAnsi="Sylfaen" w:cs="Sylfaen"/>
          <w:lang w:val="ka-GE"/>
        </w:rPr>
        <w:t xml:space="preserve"> </w:t>
      </w:r>
      <w:proofErr w:type="spellStart"/>
      <w:r w:rsidRPr="00862682">
        <w:rPr>
          <w:rFonts w:ascii="Sylfaen" w:hAnsi="Sylfaen" w:cs="Sylfaen"/>
        </w:rPr>
        <w:t>მიმღებ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ოპერატორთან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შესაბამისი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განცხადების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წარდგენით</w:t>
      </w:r>
      <w:proofErr w:type="spellEnd"/>
      <w:r w:rsidRPr="00862682">
        <w:t xml:space="preserve">; </w:t>
      </w:r>
      <w:proofErr w:type="spellStart"/>
      <w:r w:rsidRPr="00862682">
        <w:rPr>
          <w:rFonts w:ascii="Sylfaen" w:hAnsi="Sylfaen" w:cs="Sylfaen"/>
        </w:rPr>
        <w:t>ამ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მიმღები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ვალდებულია</w:t>
      </w:r>
      <w:proofErr w:type="spellEnd"/>
      <w:r w:rsidRPr="00862682">
        <w:t xml:space="preserve">  </w:t>
      </w:r>
      <w:proofErr w:type="spellStart"/>
      <w:r w:rsidRPr="00862682">
        <w:rPr>
          <w:rFonts w:ascii="Sylfaen" w:hAnsi="Sylfaen" w:cs="Sylfaen"/>
        </w:rPr>
        <w:t>მონაცემთა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ცენტრალური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ბაზის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მეშვეობით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აცნობოს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დონორ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აბონენტის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მიერ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უარის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თქმის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შესახებ</w:t>
      </w:r>
      <w:proofErr w:type="spellEnd"/>
      <w:r w:rsidR="00D825B0" w:rsidRPr="00862682">
        <w:rPr>
          <w:rFonts w:ascii="Sylfaen" w:hAnsi="Sylfaen"/>
          <w:lang w:val="ka-GE"/>
        </w:rPr>
        <w:t>;</w:t>
      </w:r>
      <w:r w:rsidRPr="00862682">
        <w:rPr>
          <w:rFonts w:ascii="Sylfaen" w:hAnsi="Sylfaen"/>
          <w:lang w:val="ka-GE"/>
        </w:rPr>
        <w:t xml:space="preserve"> </w:t>
      </w:r>
    </w:p>
    <w:p w14:paraId="15C2A1CB" w14:textId="38C4578E" w:rsidR="00D825B0" w:rsidRPr="00862682" w:rsidRDefault="00D825B0" w:rsidP="00862682">
      <w:pPr>
        <w:spacing w:after="0" w:line="240" w:lineRule="auto"/>
        <w:jc w:val="both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>გ) მე-5 პუნქტის შემდეგ დაემატოს შემდეგი შინაარსის მე-6 პუნქტი:</w:t>
      </w:r>
    </w:p>
    <w:p w14:paraId="5F5FAB31" w14:textId="41E41DCF" w:rsidR="00D825B0" w:rsidRPr="00862682" w:rsidRDefault="00D825B0" w:rsidP="00862682">
      <w:pPr>
        <w:spacing w:after="0" w:line="240" w:lineRule="auto"/>
        <w:jc w:val="both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 xml:space="preserve">,,6. მობილური საკომუნიკაციო ქსელებითა და საშუალებებით მომსახურების შემთხვევაში, დონორი ოპერატორი 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ნომრის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პორტირებაზე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დებულებით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გათვალისწინებული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საფუძვლით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უარის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თქმის</w:t>
      </w:r>
      <w:proofErr w:type="spellEnd"/>
      <w:r w:rsidRPr="00862682">
        <w:rPr>
          <w:rFonts w:ascii="Sylfaen" w:hAnsi="Sylfaen" w:cs="Sylfaen"/>
          <w:lang w:val="ka-GE"/>
        </w:rPr>
        <w:t xml:space="preserve"> თაობაზე პორტირების მსურველ პირს აცნობებს მოკლე ტექსტური შეტყობინებით.“</w:t>
      </w:r>
      <w:r w:rsidR="002E20DF" w:rsidRPr="00862682">
        <w:rPr>
          <w:rFonts w:ascii="Sylfaen" w:hAnsi="Sylfaen" w:cs="Sylfaen"/>
          <w:lang w:val="ka-GE"/>
        </w:rPr>
        <w:t>;</w:t>
      </w:r>
    </w:p>
    <w:p w14:paraId="54D11351" w14:textId="4B675DDE" w:rsidR="005B140F" w:rsidRPr="00862682" w:rsidRDefault="005B140F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b/>
          <w:bCs/>
          <w:lang w:val="ka-GE"/>
        </w:rPr>
        <w:t>4. მე-5 მუხლის შემდეგ დაემატოს შემდეგი შინაარსის 5</w:t>
      </w:r>
      <w:r w:rsidRPr="00862682">
        <w:rPr>
          <w:rFonts w:ascii="Sylfaen" w:hAnsi="Sylfaen"/>
          <w:b/>
          <w:bCs/>
          <w:vertAlign w:val="superscript"/>
          <w:lang w:val="ka-GE"/>
        </w:rPr>
        <w:t xml:space="preserve">1 </w:t>
      </w:r>
      <w:r w:rsidRPr="00862682">
        <w:rPr>
          <w:rFonts w:ascii="Sylfaen" w:hAnsi="Sylfaen"/>
          <w:b/>
          <w:bCs/>
          <w:lang w:val="ka-GE"/>
        </w:rPr>
        <w:t>მუხლი:</w:t>
      </w:r>
    </w:p>
    <w:p w14:paraId="0E75D727" w14:textId="77777777" w:rsidR="00A94B33" w:rsidRPr="00862682" w:rsidRDefault="00A94B33" w:rsidP="00862682">
      <w:pPr>
        <w:pStyle w:val="abzacixml"/>
        <w:rPr>
          <w:rFonts w:ascii="Sylfaen" w:hAnsi="Sylfaen"/>
          <w:lang w:val="ka-GE"/>
        </w:rPr>
      </w:pPr>
    </w:p>
    <w:p w14:paraId="77E1EDE8" w14:textId="10118206" w:rsidR="005B140F" w:rsidRPr="00862682" w:rsidRDefault="005B140F" w:rsidP="00862682">
      <w:pPr>
        <w:pStyle w:val="abzacixml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lang w:val="ka-GE"/>
        </w:rPr>
        <w:t>,,</w:t>
      </w:r>
      <w:r w:rsidRPr="00862682">
        <w:rPr>
          <w:rFonts w:ascii="Sylfaen" w:hAnsi="Sylfaen"/>
          <w:b/>
          <w:bCs/>
          <w:lang w:val="ka-GE"/>
        </w:rPr>
        <w:t>მუხლი 5</w:t>
      </w:r>
      <w:r w:rsidRPr="00862682">
        <w:rPr>
          <w:rFonts w:ascii="Sylfaen" w:hAnsi="Sylfaen"/>
          <w:b/>
          <w:bCs/>
          <w:vertAlign w:val="superscript"/>
          <w:lang w:val="ka-GE"/>
        </w:rPr>
        <w:t>1</w:t>
      </w:r>
      <w:r w:rsidRPr="00862682">
        <w:rPr>
          <w:rFonts w:ascii="Sylfaen" w:hAnsi="Sylfaen"/>
          <w:b/>
          <w:bCs/>
          <w:lang w:val="ka-GE"/>
        </w:rPr>
        <w:t xml:space="preserve"> მიმღები ოპერატორის ვალდებულებები მობილური საკომუნიკაციო ქსელებითა და საშუალებებით მომსახურების  ხელშეკრულების დადებასთან დაკავშირებით</w:t>
      </w:r>
    </w:p>
    <w:p w14:paraId="3170C79B" w14:textId="77777777" w:rsidR="005B140F" w:rsidRPr="00862682" w:rsidRDefault="005B140F" w:rsidP="00862682">
      <w:pPr>
        <w:pStyle w:val="abzacixml"/>
        <w:rPr>
          <w:rFonts w:ascii="Sylfaen" w:hAnsi="Sylfaen"/>
          <w:b/>
          <w:bCs/>
          <w:lang w:val="ka-GE"/>
        </w:rPr>
      </w:pPr>
    </w:p>
    <w:p w14:paraId="4EA6558E" w14:textId="77777777" w:rsidR="005B140F" w:rsidRPr="00862682" w:rsidRDefault="005B140F" w:rsidP="00862682">
      <w:pPr>
        <w:pStyle w:val="abzacixml"/>
      </w:pPr>
      <w:proofErr w:type="spellStart"/>
      <w:r w:rsidRPr="00862682">
        <w:rPr>
          <w:rFonts w:ascii="Sylfaen" w:hAnsi="Sylfaen" w:cs="Sylfaen"/>
        </w:rPr>
        <w:t>იმ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თუ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მობილური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საკომუნიკაციო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ქსელებითა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საშუალებებით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უზრუნველყოფაზე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ან</w:t>
      </w:r>
      <w:proofErr w:type="spellEnd"/>
      <w:r w:rsidRPr="00862682">
        <w:t>/</w:t>
      </w:r>
      <w:proofErr w:type="spellStart"/>
      <w:r w:rsidRPr="00862682">
        <w:rPr>
          <w:rFonts w:ascii="Sylfaen" w:hAnsi="Sylfaen" w:cs="Sylfaen"/>
        </w:rPr>
        <w:t>და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მომსახურების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მიწოდებაზე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ავტორიზებული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პირის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მომხმარებელი</w:t>
      </w:r>
      <w:proofErr w:type="spellEnd"/>
      <w:r w:rsidRPr="00862682">
        <w:t xml:space="preserve"> (</w:t>
      </w:r>
      <w:proofErr w:type="spellStart"/>
      <w:r w:rsidRPr="00862682">
        <w:rPr>
          <w:rFonts w:ascii="Sylfaen" w:hAnsi="Sylfaen" w:cs="Sylfaen"/>
        </w:rPr>
        <w:t>აბონენტი</w:t>
      </w:r>
      <w:proofErr w:type="spellEnd"/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მიმღებ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ოპერატორთან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ხელშეკრულებას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დებს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ოფისში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მიუსვლელად</w:t>
      </w:r>
      <w:proofErr w:type="spellEnd"/>
      <w:r w:rsidRPr="00862682">
        <w:t xml:space="preserve">, </w:t>
      </w:r>
      <w:proofErr w:type="spellStart"/>
      <w:r w:rsidRPr="00862682">
        <w:rPr>
          <w:rFonts w:ascii="Sylfaen" w:hAnsi="Sylfaen" w:cs="Sylfaen"/>
        </w:rPr>
        <w:t>მიმღები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ოპერატორი</w:t>
      </w:r>
      <w:proofErr w:type="spellEnd"/>
      <w:r w:rsidRPr="00862682">
        <w:t xml:space="preserve">  </w:t>
      </w:r>
      <w:proofErr w:type="spellStart"/>
      <w:r w:rsidRPr="00862682">
        <w:rPr>
          <w:rFonts w:ascii="Sylfaen" w:hAnsi="Sylfaen" w:cs="Sylfaen"/>
        </w:rPr>
        <w:t>ვალდებულია</w:t>
      </w:r>
      <w:proofErr w:type="spellEnd"/>
      <w:r w:rsidRPr="00862682">
        <w:t>:</w:t>
      </w:r>
    </w:p>
    <w:p w14:paraId="4E74BA16" w14:textId="0D31EED1" w:rsidR="00E73050" w:rsidRPr="00862682" w:rsidRDefault="005B140F" w:rsidP="00862682">
      <w:pPr>
        <w:pStyle w:val="abzacixml"/>
        <w:rPr>
          <w:rFonts w:ascii="Sylfaen" w:hAnsi="Sylfaen" w:cs="Sylfaen"/>
          <w:lang w:val="ka-GE"/>
        </w:rPr>
      </w:pPr>
      <w:r w:rsidRPr="00862682">
        <w:rPr>
          <w:rFonts w:ascii="Sylfaen" w:hAnsi="Sylfaen" w:cs="Sylfaen"/>
        </w:rPr>
        <w:t>ა</w:t>
      </w:r>
      <w:r w:rsidRPr="00862682">
        <w:rPr>
          <w:rFonts w:ascii="Sylfaen" w:hAnsi="Sylfaen"/>
        </w:rPr>
        <w:t xml:space="preserve">) </w:t>
      </w:r>
      <w:proofErr w:type="spellStart"/>
      <w:r w:rsidR="00E73050" w:rsidRPr="00862682">
        <w:rPr>
          <w:rFonts w:ascii="Sylfaen" w:hAnsi="Sylfaen" w:cs="Sylfaen"/>
        </w:rPr>
        <w:t>დადოს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მომხმარებელთან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დისტანციური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გარიგება</w:t>
      </w:r>
      <w:proofErr w:type="spellEnd"/>
      <w:r w:rsidR="00E73050" w:rsidRPr="00862682">
        <w:rPr>
          <w:rFonts w:ascii="Sylfaen" w:hAnsi="Sylfaen"/>
        </w:rPr>
        <w:t xml:space="preserve"> </w:t>
      </w:r>
      <w:r w:rsidR="00E82460" w:rsidRPr="00862682">
        <w:rPr>
          <w:rFonts w:ascii="Sylfaen" w:hAnsi="Sylfaen" w:cs="Sylfaen"/>
          <w:lang w:val="ka-GE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კომისიის</w:t>
      </w:r>
      <w:proofErr w:type="spellEnd"/>
      <w:r w:rsidR="00E73050" w:rsidRPr="00862682">
        <w:rPr>
          <w:rFonts w:ascii="Sylfaen" w:hAnsi="Sylfaen"/>
        </w:rPr>
        <w:t xml:space="preserve"> 2006 </w:t>
      </w:r>
      <w:proofErr w:type="spellStart"/>
      <w:r w:rsidR="00E73050" w:rsidRPr="00862682">
        <w:rPr>
          <w:rFonts w:ascii="Sylfaen" w:hAnsi="Sylfaen" w:cs="Sylfaen"/>
        </w:rPr>
        <w:t>წლის</w:t>
      </w:r>
      <w:proofErr w:type="spellEnd"/>
      <w:r w:rsidR="00E73050" w:rsidRPr="00862682">
        <w:rPr>
          <w:rFonts w:ascii="Sylfaen" w:hAnsi="Sylfaen"/>
        </w:rPr>
        <w:t xml:space="preserve"> 17 </w:t>
      </w:r>
      <w:proofErr w:type="spellStart"/>
      <w:r w:rsidR="00E73050" w:rsidRPr="00862682">
        <w:rPr>
          <w:rFonts w:ascii="Sylfaen" w:hAnsi="Sylfaen" w:cs="Sylfaen"/>
        </w:rPr>
        <w:t>მარტის</w:t>
      </w:r>
      <w:proofErr w:type="spellEnd"/>
      <w:r w:rsidR="00E73050" w:rsidRPr="00862682">
        <w:rPr>
          <w:rFonts w:ascii="Sylfaen" w:hAnsi="Sylfaen"/>
        </w:rPr>
        <w:t xml:space="preserve"> N3 </w:t>
      </w:r>
      <w:proofErr w:type="spellStart"/>
      <w:r w:rsidR="00E73050" w:rsidRPr="00862682">
        <w:rPr>
          <w:rFonts w:ascii="Sylfaen" w:hAnsi="Sylfaen" w:cs="Sylfaen"/>
        </w:rPr>
        <w:t>დადგენილებით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დამტკიცებული</w:t>
      </w:r>
      <w:proofErr w:type="spellEnd"/>
      <w:r w:rsidR="00E73050" w:rsidRPr="00862682">
        <w:rPr>
          <w:rFonts w:ascii="Sylfaen" w:hAnsi="Sylfaen"/>
        </w:rPr>
        <w:t xml:space="preserve"> ,,</w:t>
      </w:r>
      <w:proofErr w:type="spellStart"/>
      <w:r w:rsidR="00E73050" w:rsidRPr="00862682">
        <w:rPr>
          <w:rFonts w:ascii="Sylfaen" w:hAnsi="Sylfaen" w:cs="Sylfaen"/>
        </w:rPr>
        <w:t>ელექტრონული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კომუნიკაციების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სფეროში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მომსახურების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მიწოდების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წესებისა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და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მომხმარებელთა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უფლებების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დაცვის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შესახებ</w:t>
      </w:r>
      <w:proofErr w:type="spellEnd"/>
      <w:r w:rsidR="00E73050" w:rsidRPr="00862682">
        <w:rPr>
          <w:rFonts w:ascii="Sylfaen" w:hAnsi="Sylfaen"/>
        </w:rPr>
        <w:t xml:space="preserve"> </w:t>
      </w:r>
      <w:proofErr w:type="spellStart"/>
      <w:r w:rsidR="00E73050" w:rsidRPr="00862682">
        <w:rPr>
          <w:rFonts w:ascii="Sylfaen" w:hAnsi="Sylfaen" w:cs="Sylfaen"/>
        </w:rPr>
        <w:t>რეგლამენტი</w:t>
      </w:r>
      <w:proofErr w:type="spellEnd"/>
      <w:r w:rsidR="00E82460" w:rsidRPr="00862682">
        <w:rPr>
          <w:rFonts w:ascii="Sylfaen" w:hAnsi="Sylfaen" w:cs="Sylfaen"/>
          <w:lang w:val="ka-GE"/>
        </w:rPr>
        <w:t>თ</w:t>
      </w:r>
      <w:r w:rsidR="00E73050" w:rsidRPr="00862682">
        <w:rPr>
          <w:rFonts w:ascii="Sylfaen" w:hAnsi="Sylfaen"/>
        </w:rPr>
        <w:t xml:space="preserve"> </w:t>
      </w:r>
      <w:r w:rsidR="00E82460" w:rsidRPr="00862682">
        <w:rPr>
          <w:rFonts w:ascii="Sylfaen" w:hAnsi="Sylfaen" w:cs="Sylfaen"/>
          <w:lang w:val="ka-GE"/>
        </w:rPr>
        <w:t xml:space="preserve">დადგენილი წესით, </w:t>
      </w:r>
      <w:proofErr w:type="spellStart"/>
      <w:r w:rsidR="00E82460" w:rsidRPr="00862682">
        <w:rPr>
          <w:rFonts w:ascii="Sylfaen" w:hAnsi="Sylfaen" w:cs="Sylfaen"/>
        </w:rPr>
        <w:t>პირადობის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დამადასტურებელი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დოკუმენტის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საფუძველზე</w:t>
      </w:r>
      <w:proofErr w:type="spellEnd"/>
      <w:r w:rsidR="00E82460" w:rsidRPr="00862682">
        <w:rPr>
          <w:rFonts w:ascii="Sylfaen" w:hAnsi="Sylfaen"/>
        </w:rPr>
        <w:t xml:space="preserve">, </w:t>
      </w:r>
      <w:proofErr w:type="spellStart"/>
      <w:r w:rsidR="00E82460" w:rsidRPr="00862682">
        <w:rPr>
          <w:rFonts w:ascii="Sylfaen" w:hAnsi="Sylfaen" w:cs="Sylfaen"/>
        </w:rPr>
        <w:t>რომელიც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მაიდენტიფიცირებელი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მონაცემების</w:t>
      </w:r>
      <w:proofErr w:type="spellEnd"/>
      <w:r w:rsidR="00E82460" w:rsidRPr="00862682">
        <w:rPr>
          <w:rFonts w:ascii="Sylfaen" w:hAnsi="Sylfaen"/>
        </w:rPr>
        <w:t xml:space="preserve"> (</w:t>
      </w:r>
      <w:proofErr w:type="spellStart"/>
      <w:r w:rsidR="00E82460" w:rsidRPr="00862682">
        <w:rPr>
          <w:rFonts w:ascii="Sylfaen" w:hAnsi="Sylfaen" w:cs="Sylfaen"/>
        </w:rPr>
        <w:t>სახელი</w:t>
      </w:r>
      <w:proofErr w:type="spellEnd"/>
      <w:r w:rsidR="00E82460" w:rsidRPr="00862682">
        <w:rPr>
          <w:rFonts w:ascii="Sylfaen" w:hAnsi="Sylfaen"/>
        </w:rPr>
        <w:t xml:space="preserve">, </w:t>
      </w:r>
      <w:proofErr w:type="spellStart"/>
      <w:r w:rsidR="00E82460" w:rsidRPr="00862682">
        <w:rPr>
          <w:rFonts w:ascii="Sylfaen" w:hAnsi="Sylfaen" w:cs="Sylfaen"/>
        </w:rPr>
        <w:t>გვარი</w:t>
      </w:r>
      <w:proofErr w:type="spellEnd"/>
      <w:r w:rsidR="00E82460" w:rsidRPr="00862682">
        <w:rPr>
          <w:rFonts w:ascii="Sylfaen" w:hAnsi="Sylfaen"/>
        </w:rPr>
        <w:t xml:space="preserve">, </w:t>
      </w:r>
      <w:proofErr w:type="spellStart"/>
      <w:r w:rsidR="00E82460" w:rsidRPr="00862682">
        <w:rPr>
          <w:rFonts w:ascii="Sylfaen" w:hAnsi="Sylfaen" w:cs="Sylfaen"/>
        </w:rPr>
        <w:t>პირადი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ნომერი</w:t>
      </w:r>
      <w:proofErr w:type="spellEnd"/>
      <w:r w:rsidR="00E82460" w:rsidRPr="00862682">
        <w:rPr>
          <w:rFonts w:ascii="Sylfaen" w:hAnsi="Sylfaen"/>
        </w:rPr>
        <w:t xml:space="preserve">)  </w:t>
      </w:r>
      <w:proofErr w:type="spellStart"/>
      <w:r w:rsidR="00E82460" w:rsidRPr="00862682">
        <w:rPr>
          <w:rFonts w:ascii="Sylfaen" w:hAnsi="Sylfaen" w:cs="Sylfaen"/>
        </w:rPr>
        <w:t>ელექტრონულად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წაკითხვის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საშუალებას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იძლევ</w:t>
      </w:r>
      <w:proofErr w:type="spellEnd"/>
      <w:r w:rsidR="00E82460" w:rsidRPr="00862682">
        <w:rPr>
          <w:rFonts w:ascii="Sylfaen" w:hAnsi="Sylfaen" w:cs="Sylfaen"/>
          <w:lang w:val="ka-GE"/>
        </w:rPr>
        <w:t>ა ან მომსახურების საფასურის გადახდის მიზნით გააქტიურებული მუდმივი ან ერთჯერადი საგადასახადო დავალების საფუძველზე, რომელიც შეიცავს მომხმარებლის იდენტიფიცირებისათვის საჭირო საკმარის ინფორმაციას ან</w:t>
      </w:r>
    </w:p>
    <w:p w14:paraId="47B8486A" w14:textId="77777777" w:rsidR="0048422C" w:rsidRPr="00862682" w:rsidRDefault="00E73050" w:rsidP="00862682">
      <w:pPr>
        <w:pStyle w:val="abzacixml"/>
        <w:rPr>
          <w:rFonts w:ascii="Sylfaen" w:hAnsi="Sylfaen" w:cs="Sylfaen"/>
          <w:lang w:val="ka-GE"/>
        </w:rPr>
      </w:pPr>
      <w:r w:rsidRPr="00862682">
        <w:rPr>
          <w:rFonts w:ascii="Sylfaen" w:hAnsi="Sylfaen" w:cs="Sylfaen"/>
          <w:lang w:val="ka-GE"/>
        </w:rPr>
        <w:t>ბ)</w:t>
      </w:r>
      <w:r w:rsidR="00E82460" w:rsidRPr="00862682">
        <w:rPr>
          <w:rFonts w:ascii="Sylfaen" w:hAnsi="Sylfaen" w:cs="Sylfaen"/>
          <w:lang w:val="ka-GE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უზრუნველყო</w:t>
      </w:r>
      <w:proofErr w:type="spellEnd"/>
      <w:r w:rsidR="009A16E7" w:rsidRPr="00862682">
        <w:rPr>
          <w:rFonts w:ascii="Sylfaen" w:hAnsi="Sylfaen" w:cs="Sylfaen"/>
          <w:lang w:val="ka-GE"/>
        </w:rPr>
        <w:t>ს</w:t>
      </w:r>
      <w:r w:rsidR="00E82460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პორტირების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თაობაზე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განცხადებაში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მითითებული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პირადი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ნომრის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მფლობელი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პირის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მიერ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სააბონენტო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ნომრის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პორტირების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მოთხოვნის</w:t>
      </w:r>
      <w:proofErr w:type="spellEnd"/>
      <w:r w:rsidR="0048422C" w:rsidRPr="00862682">
        <w:rPr>
          <w:rFonts w:ascii="Sylfaen" w:hAnsi="Sylfaen" w:cs="Sylfaen"/>
        </w:rPr>
        <w:t xml:space="preserve"> </w:t>
      </w:r>
      <w:proofErr w:type="spellStart"/>
      <w:r w:rsidR="0048422C" w:rsidRPr="00862682">
        <w:rPr>
          <w:rFonts w:ascii="Sylfaen" w:hAnsi="Sylfaen" w:cs="Sylfaen"/>
        </w:rPr>
        <w:t>ფაქტის</w:t>
      </w:r>
      <w:proofErr w:type="spellEnd"/>
      <w:r w:rsidR="0048422C" w:rsidRPr="00862682">
        <w:rPr>
          <w:rFonts w:ascii="Sylfaen" w:hAnsi="Sylfaen" w:cs="Sylfaen"/>
        </w:rPr>
        <w:t xml:space="preserve">  </w:t>
      </w:r>
      <w:proofErr w:type="spellStart"/>
      <w:r w:rsidR="0048422C" w:rsidRPr="00862682">
        <w:rPr>
          <w:rFonts w:ascii="Sylfaen" w:hAnsi="Sylfaen" w:cs="Sylfaen"/>
        </w:rPr>
        <w:t>დადასტურება</w:t>
      </w:r>
      <w:proofErr w:type="spellEnd"/>
      <w:r w:rsidR="0048422C" w:rsidRPr="00862682">
        <w:rPr>
          <w:rFonts w:ascii="Sylfaen" w:hAnsi="Sylfaen" w:cs="Sylfaen"/>
        </w:rPr>
        <w:t xml:space="preserve">, </w:t>
      </w:r>
      <w:proofErr w:type="spellStart"/>
      <w:r w:rsidR="00E82460" w:rsidRPr="00862682">
        <w:rPr>
          <w:rFonts w:ascii="Sylfaen" w:hAnsi="Sylfaen" w:cs="Sylfaen"/>
        </w:rPr>
        <w:t>მომხმარებლის</w:t>
      </w:r>
      <w:proofErr w:type="spellEnd"/>
      <w:r w:rsidR="00E82460" w:rsidRPr="00862682">
        <w:rPr>
          <w:rFonts w:ascii="Sylfaen" w:hAnsi="Sylfaen" w:cs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იდენტიფიცირება</w:t>
      </w:r>
      <w:proofErr w:type="spellEnd"/>
      <w:r w:rsidR="00E82460" w:rsidRPr="00862682">
        <w:t xml:space="preserve"> </w:t>
      </w:r>
      <w:proofErr w:type="spellStart"/>
      <w:r w:rsidR="00E82460" w:rsidRPr="00862682">
        <w:rPr>
          <w:rFonts w:ascii="Sylfaen" w:hAnsi="Sylfaen"/>
        </w:rPr>
        <w:t>მისი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პირადობის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დამადასტურებელი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დოკუმენტის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საფუძველზე</w:t>
      </w:r>
      <w:proofErr w:type="spellEnd"/>
      <w:r w:rsidR="00E82460" w:rsidRPr="00862682">
        <w:rPr>
          <w:rFonts w:ascii="Sylfaen" w:hAnsi="Sylfaen"/>
        </w:rPr>
        <w:t>,</w:t>
      </w:r>
      <w:r w:rsidR="00E82460" w:rsidRPr="00862682">
        <w:t xml:space="preserve"> </w:t>
      </w:r>
      <w:proofErr w:type="spellStart"/>
      <w:r w:rsidR="00E82460" w:rsidRPr="00862682">
        <w:rPr>
          <w:rFonts w:ascii="Sylfaen" w:hAnsi="Sylfaen" w:cs="Sylfaen"/>
        </w:rPr>
        <w:t>მომხმარებლის</w:t>
      </w:r>
      <w:proofErr w:type="spellEnd"/>
      <w:r w:rsidR="00E82460" w:rsidRPr="00862682">
        <w:t xml:space="preserve"> </w:t>
      </w:r>
      <w:proofErr w:type="spellStart"/>
      <w:r w:rsidR="00E82460" w:rsidRPr="00862682">
        <w:rPr>
          <w:rFonts w:ascii="Sylfaen" w:hAnsi="Sylfaen" w:cs="Sylfaen"/>
        </w:rPr>
        <w:t>ვიზუალურ</w:t>
      </w:r>
      <w:proofErr w:type="spellEnd"/>
      <w:r w:rsidR="0048422C" w:rsidRPr="00862682">
        <w:rPr>
          <w:rFonts w:ascii="Sylfaen" w:hAnsi="Sylfaen" w:cs="Sylfaen"/>
          <w:lang w:val="ka-GE"/>
        </w:rPr>
        <w:t>ი</w:t>
      </w:r>
      <w:r w:rsidR="00E82460" w:rsidRPr="00862682">
        <w:t xml:space="preserve"> </w:t>
      </w:r>
      <w:proofErr w:type="spellStart"/>
      <w:r w:rsidR="00E82460" w:rsidRPr="00862682">
        <w:rPr>
          <w:rFonts w:ascii="Sylfaen" w:hAnsi="Sylfaen" w:cs="Sylfaen"/>
        </w:rPr>
        <w:t>იდენტი</w:t>
      </w:r>
      <w:bookmarkStart w:id="2" w:name="_GoBack"/>
      <w:bookmarkEnd w:id="2"/>
      <w:r w:rsidR="00E82460" w:rsidRPr="00862682">
        <w:rPr>
          <w:rFonts w:ascii="Sylfaen" w:hAnsi="Sylfaen" w:cs="Sylfaen"/>
        </w:rPr>
        <w:t>ფიცირება</w:t>
      </w:r>
      <w:proofErr w:type="spellEnd"/>
      <w:r w:rsidR="00E82460" w:rsidRPr="00862682">
        <w:rPr>
          <w:rFonts w:ascii="Sylfaen" w:hAnsi="Sylfaen"/>
        </w:rPr>
        <w:t xml:space="preserve">, </w:t>
      </w:r>
      <w:proofErr w:type="spellStart"/>
      <w:r w:rsidR="00E82460" w:rsidRPr="00862682">
        <w:rPr>
          <w:rFonts w:ascii="Sylfaen" w:hAnsi="Sylfaen"/>
        </w:rPr>
        <w:t>მომხმარებლის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თანხმობის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დამადასტურებელი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მექანიზმის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გამოყენებით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მასთან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მომსახურების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ხელშეკრულების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დადება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და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მომხმარებლისთვის</w:t>
      </w:r>
      <w:proofErr w:type="spellEnd"/>
      <w:r w:rsidR="00E82460" w:rsidRPr="00862682">
        <w:rPr>
          <w:rFonts w:ascii="Sylfaen" w:hAnsi="Sylfaen"/>
        </w:rPr>
        <w:t xml:space="preserve"> </w:t>
      </w:r>
      <w:proofErr w:type="spellStart"/>
      <w:r w:rsidR="00E82460" w:rsidRPr="00862682">
        <w:rPr>
          <w:rFonts w:ascii="Sylfaen" w:hAnsi="Sylfaen"/>
        </w:rPr>
        <w:t>მომსახურების</w:t>
      </w:r>
      <w:proofErr w:type="spellEnd"/>
      <w:r w:rsidR="00E82460" w:rsidRPr="00862682">
        <w:rPr>
          <w:rFonts w:ascii="Sylfaen" w:hAnsi="Sylfaen" w:cs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ხელშეკრულების</w:t>
      </w:r>
      <w:proofErr w:type="spellEnd"/>
      <w:r w:rsidR="00E82460" w:rsidRPr="00862682">
        <w:rPr>
          <w:rFonts w:ascii="Sylfaen" w:hAnsi="Sylfaen" w:cs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მიწოდება</w:t>
      </w:r>
      <w:proofErr w:type="spellEnd"/>
      <w:r w:rsidR="0048422C" w:rsidRPr="00862682">
        <w:rPr>
          <w:rFonts w:ascii="Sylfaen" w:hAnsi="Sylfaen" w:cs="Sylfaen"/>
          <w:lang w:val="ka-GE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მატერიალური</w:t>
      </w:r>
      <w:proofErr w:type="spellEnd"/>
      <w:r w:rsidR="00E82460" w:rsidRPr="00862682">
        <w:rPr>
          <w:rFonts w:ascii="Sylfaen" w:hAnsi="Sylfaen" w:cs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ან</w:t>
      </w:r>
      <w:proofErr w:type="spellEnd"/>
      <w:r w:rsidR="00E82460" w:rsidRPr="00862682">
        <w:rPr>
          <w:rFonts w:ascii="Sylfaen" w:hAnsi="Sylfaen" w:cs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ელექტრონული</w:t>
      </w:r>
      <w:proofErr w:type="spellEnd"/>
      <w:r w:rsidR="00E82460" w:rsidRPr="00862682">
        <w:rPr>
          <w:rFonts w:ascii="Sylfaen" w:hAnsi="Sylfaen" w:cs="Sylfaen"/>
        </w:rPr>
        <w:t xml:space="preserve"> </w:t>
      </w:r>
      <w:proofErr w:type="spellStart"/>
      <w:r w:rsidR="00E82460" w:rsidRPr="00862682">
        <w:rPr>
          <w:rFonts w:ascii="Sylfaen" w:hAnsi="Sylfaen" w:cs="Sylfaen"/>
        </w:rPr>
        <w:t>ფორმით</w:t>
      </w:r>
      <w:proofErr w:type="spellEnd"/>
      <w:r w:rsidR="0048422C" w:rsidRPr="00862682">
        <w:rPr>
          <w:rFonts w:ascii="Sylfaen" w:hAnsi="Sylfaen" w:cs="Sylfaen"/>
          <w:lang w:val="ka-GE"/>
        </w:rPr>
        <w:t>;</w:t>
      </w:r>
    </w:p>
    <w:p w14:paraId="67ECAD63" w14:textId="2A277B77" w:rsidR="005B140F" w:rsidRPr="00862682" w:rsidRDefault="005B140F" w:rsidP="00862682">
      <w:pPr>
        <w:pStyle w:val="abzacixml"/>
      </w:pPr>
      <w:r w:rsidRPr="00862682">
        <w:rPr>
          <w:rFonts w:ascii="Sylfaen" w:hAnsi="Sylfaen" w:cs="Sylfaen"/>
        </w:rPr>
        <w:t>გ</w:t>
      </w:r>
      <w:r w:rsidRPr="00862682">
        <w:t xml:space="preserve">) </w:t>
      </w:r>
      <w:proofErr w:type="spellStart"/>
      <w:r w:rsidRPr="00862682">
        <w:rPr>
          <w:rFonts w:ascii="Sylfaen" w:hAnsi="Sylfaen" w:cs="Sylfaen"/>
        </w:rPr>
        <w:t>გადასცეს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სიმ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ბარათი</w:t>
      </w:r>
      <w:proofErr w:type="spellEnd"/>
      <w:r w:rsidRPr="00862682">
        <w:t xml:space="preserve">  (</w:t>
      </w:r>
      <w:proofErr w:type="spellStart"/>
      <w:r w:rsidRPr="00862682">
        <w:rPr>
          <w:rFonts w:ascii="Sylfaen" w:hAnsi="Sylfaen" w:cs="Sylfaen"/>
        </w:rPr>
        <w:t>საჭიროების</w:t>
      </w:r>
      <w:proofErr w:type="spellEnd"/>
      <w:r w:rsidRPr="00862682">
        <w:t xml:space="preserve"> </w:t>
      </w:r>
      <w:proofErr w:type="spellStart"/>
      <w:r w:rsidRPr="00862682">
        <w:rPr>
          <w:rFonts w:ascii="Sylfaen" w:hAnsi="Sylfaen" w:cs="Sylfaen"/>
        </w:rPr>
        <w:t>შემთხვევაში</w:t>
      </w:r>
      <w:proofErr w:type="spellEnd"/>
      <w:r w:rsidRPr="00862682">
        <w:t>).</w:t>
      </w:r>
      <w:r w:rsidRPr="00862682">
        <w:rPr>
          <w:rFonts w:ascii="Sylfaen" w:hAnsi="Sylfaen"/>
          <w:lang w:val="ka-GE"/>
        </w:rPr>
        <w:t xml:space="preserve">“ </w:t>
      </w:r>
    </w:p>
    <w:p w14:paraId="7FFDDDBD" w14:textId="493093FF" w:rsidR="00A94B33" w:rsidRPr="00862682" w:rsidRDefault="00A94B33" w:rsidP="00862682">
      <w:pPr>
        <w:pStyle w:val="abzacixml"/>
        <w:rPr>
          <w:rFonts w:ascii="Sylfaen" w:hAnsi="Sylfaen"/>
          <w:lang w:val="ka-GE"/>
        </w:rPr>
      </w:pPr>
    </w:p>
    <w:p w14:paraId="67AA6CAF" w14:textId="29585ADA" w:rsidR="00A94B33" w:rsidRPr="00862682" w:rsidRDefault="00A94B33" w:rsidP="00862682">
      <w:pPr>
        <w:pStyle w:val="abzacixml"/>
        <w:ind w:firstLine="0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/>
          <w:b/>
          <w:bCs/>
          <w:lang w:val="ka-GE"/>
        </w:rPr>
        <w:t>5. მე-7 მუხლის პირველი პუნქტი ჩამოყალიბდეს შემდეგი რედაქციით;</w:t>
      </w:r>
    </w:p>
    <w:p w14:paraId="3DA22773" w14:textId="10D040D8" w:rsidR="00A94B33" w:rsidRPr="00862682" w:rsidRDefault="00A94B33" w:rsidP="00862682">
      <w:pPr>
        <w:pStyle w:val="abzacixml"/>
        <w:rPr>
          <w:rFonts w:ascii="Sylfaen" w:hAnsi="Sylfaen"/>
          <w:lang w:val="ka-GE"/>
        </w:rPr>
      </w:pPr>
    </w:p>
    <w:p w14:paraId="4CAC1056" w14:textId="48D6D29D" w:rsidR="006F2F3A" w:rsidRPr="00862682" w:rsidRDefault="00A94B33" w:rsidP="00862682">
      <w:pPr>
        <w:pStyle w:val="abzacixml"/>
        <w:ind w:firstLine="0"/>
        <w:rPr>
          <w:rFonts w:ascii="Sylfaen" w:hAnsi="Sylfaen"/>
          <w:lang w:val="ka-GE"/>
        </w:rPr>
      </w:pPr>
      <w:r w:rsidRPr="00862682">
        <w:rPr>
          <w:rFonts w:ascii="Sylfaen" w:hAnsi="Sylfaen"/>
          <w:lang w:val="ka-GE"/>
        </w:rPr>
        <w:t xml:space="preserve">,,1. სააბონენტო ნომრის პორტაბელურობის მონაცემთა ცენტრალური ბაზის ადმინისტრატორმა, დონორმა  და მიმღებმა ოპერატორებმა, კოორდინირებულად უნდა უზრუნველყონ სააბონენტო ნომრის პორტირების პროცესის დასრულება, ყველა საჭირო ტექნიკური და ადმინისტრაციული  პროცედურების ჩათვლით, მობილური საკომუნიკაციო </w:t>
      </w:r>
      <w:r w:rsidRPr="00862682">
        <w:rPr>
          <w:rFonts w:ascii="Sylfaen" w:hAnsi="Sylfaen"/>
          <w:lang w:val="ka-GE"/>
        </w:rPr>
        <w:lastRenderedPageBreak/>
        <w:t>ქსელებითა და საშუალებებით უზრუნველყოფაზე ან/და მომსახურებაზე  პორტირების მსურველი  პირის  პორტირების თაობაზე განაცხადის პორტირების ბაზაში რეგისტრაციიდან  1 (ერთ) სააათში, ხოლო ფიქსირებული საკომუნიკაციო ქსელებითა და საშუალებებით უზრუნველყოფაზე ან/და მომსახურებებზე პორტირების თაობაზე განაცხადის პორტირების ბაზაში რეგისტრაციიდან  3 (სამ) სააათში.“;</w:t>
      </w:r>
    </w:p>
    <w:p w14:paraId="7FFB8848" w14:textId="77777777" w:rsidR="00C052EC" w:rsidRPr="00862682" w:rsidRDefault="00C052EC" w:rsidP="00862682">
      <w:pPr>
        <w:spacing w:after="0" w:line="240" w:lineRule="auto"/>
        <w:jc w:val="both"/>
        <w:rPr>
          <w:rFonts w:ascii="Sylfaen" w:hAnsi="Sylfaen" w:cs="Sylfaen"/>
          <w:lang w:val="en-GB"/>
        </w:rPr>
      </w:pPr>
    </w:p>
    <w:p w14:paraId="41DA772F" w14:textId="77777777" w:rsidR="000056F4" w:rsidRPr="00862682" w:rsidRDefault="004C18AE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62682">
        <w:rPr>
          <w:rFonts w:ascii="Sylfaen" w:hAnsi="Sylfaen" w:cs="Sylfaen"/>
          <w:b/>
          <w:bCs/>
          <w:lang w:val="ka-GE"/>
        </w:rPr>
        <w:t>მუხლი 2.</w:t>
      </w:r>
      <w:r w:rsidRPr="00862682">
        <w:rPr>
          <w:rFonts w:ascii="Sylfaen" w:hAnsi="Sylfaen" w:cs="Sylfaen"/>
          <w:lang w:val="ka-GE"/>
        </w:rPr>
        <w:t xml:space="preserve"> </w:t>
      </w:r>
    </w:p>
    <w:p w14:paraId="2F2528D7" w14:textId="77777777" w:rsidR="000056F4" w:rsidRPr="00862682" w:rsidRDefault="000056F4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8C7DC45" w14:textId="6AA113AB" w:rsidR="00354E58" w:rsidRPr="005B140F" w:rsidRDefault="007D19CF" w:rsidP="00862682">
      <w:pPr>
        <w:spacing w:after="0" w:line="240" w:lineRule="auto"/>
        <w:jc w:val="both"/>
        <w:rPr>
          <w:rFonts w:ascii="Sylfaen" w:hAnsi="Sylfaen"/>
          <w:lang w:val="ka-GE"/>
        </w:rPr>
      </w:pPr>
      <w:r w:rsidRPr="00862682">
        <w:rPr>
          <w:rFonts w:ascii="Sylfaen" w:hAnsi="Sylfaen" w:cs="Sylfaen"/>
          <w:lang w:val="ka-GE"/>
        </w:rPr>
        <w:t>ეს</w:t>
      </w:r>
      <w:r w:rsidR="000056F4" w:rsidRPr="00862682">
        <w:rPr>
          <w:rFonts w:ascii="Sylfaen" w:hAnsi="Sylfaen" w:cs="Sylfaen"/>
          <w:lang w:val="ka-GE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დადგენილება</w:t>
      </w:r>
      <w:proofErr w:type="spellEnd"/>
      <w:r w:rsidR="004D5DF9" w:rsidRPr="00862682">
        <w:rPr>
          <w:rFonts w:ascii="Sylfaen" w:hAnsi="Sylfaen"/>
        </w:rPr>
        <w:t xml:space="preserve"> </w:t>
      </w:r>
      <w:r w:rsidR="007031DE" w:rsidRPr="00862682">
        <w:rPr>
          <w:rFonts w:ascii="Sylfaen" w:hAnsi="Sylfaen"/>
          <w:lang w:val="ka-GE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ამოქმედდეს</w:t>
      </w:r>
      <w:proofErr w:type="spellEnd"/>
      <w:r w:rsidR="004D5DF9" w:rsidRPr="00862682">
        <w:rPr>
          <w:rFonts w:ascii="Sylfaen" w:hAnsi="Sylfaen"/>
        </w:rPr>
        <w:t xml:space="preserve"> </w:t>
      </w:r>
      <w:r w:rsidR="00D7691E" w:rsidRPr="00862682">
        <w:rPr>
          <w:rFonts w:ascii="Sylfaen" w:hAnsi="Sylfaen"/>
          <w:lang w:val="ka-GE"/>
        </w:rPr>
        <w:t xml:space="preserve"> </w:t>
      </w:r>
      <w:r w:rsidR="00C23EE5" w:rsidRPr="00862682">
        <w:rPr>
          <w:rFonts w:ascii="Sylfaen" w:hAnsi="Sylfaen"/>
        </w:rPr>
        <w:t>20</w:t>
      </w:r>
      <w:r w:rsidR="00354E58" w:rsidRPr="00862682">
        <w:rPr>
          <w:rFonts w:ascii="Sylfaen" w:hAnsi="Sylfaen"/>
          <w:lang w:val="ka-GE"/>
        </w:rPr>
        <w:t>21</w:t>
      </w:r>
      <w:r w:rsidR="00C23EE5" w:rsidRPr="00862682">
        <w:rPr>
          <w:rFonts w:ascii="Sylfaen" w:hAnsi="Sylfaen"/>
        </w:rPr>
        <w:t xml:space="preserve"> </w:t>
      </w:r>
      <w:r w:rsidR="00C23EE5" w:rsidRPr="00862682">
        <w:rPr>
          <w:rFonts w:ascii="Sylfaen" w:hAnsi="Sylfaen"/>
          <w:lang w:val="ka-GE"/>
        </w:rPr>
        <w:t xml:space="preserve">წლის </w:t>
      </w:r>
      <w:r w:rsidR="000056F4" w:rsidRPr="00862682">
        <w:rPr>
          <w:rFonts w:ascii="Sylfaen" w:hAnsi="Sylfaen"/>
          <w:lang w:val="ka-GE"/>
        </w:rPr>
        <w:t>........ დან.</w:t>
      </w:r>
      <w:r w:rsidR="000056F4">
        <w:rPr>
          <w:rFonts w:ascii="Sylfaen" w:hAnsi="Sylfaen"/>
          <w:lang w:val="ka-GE"/>
        </w:rPr>
        <w:t xml:space="preserve"> </w:t>
      </w:r>
    </w:p>
    <w:p w14:paraId="2E9EAB81" w14:textId="77777777" w:rsidR="007C39BD" w:rsidRPr="005B140F" w:rsidRDefault="007C39BD" w:rsidP="00862682">
      <w:pPr>
        <w:spacing w:after="0" w:line="240" w:lineRule="auto"/>
        <w:jc w:val="both"/>
        <w:rPr>
          <w:rFonts w:ascii="Sylfaen" w:hAnsi="Sylfaen"/>
        </w:rPr>
      </w:pPr>
    </w:p>
    <w:sectPr w:rsidR="007C39BD" w:rsidRPr="005B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1A5"/>
    <w:multiLevelType w:val="multilevel"/>
    <w:tmpl w:val="889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00AB3"/>
    <w:multiLevelType w:val="multilevel"/>
    <w:tmpl w:val="6F18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A0763"/>
    <w:multiLevelType w:val="multilevel"/>
    <w:tmpl w:val="457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54DAA"/>
    <w:multiLevelType w:val="hybridMultilevel"/>
    <w:tmpl w:val="C308811A"/>
    <w:lvl w:ilvl="0" w:tplc="1D52200C">
      <w:start w:val="2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32EF3"/>
    <w:multiLevelType w:val="hybridMultilevel"/>
    <w:tmpl w:val="FA32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339EE"/>
    <w:multiLevelType w:val="hybridMultilevel"/>
    <w:tmpl w:val="744E3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B62F8"/>
    <w:multiLevelType w:val="multilevel"/>
    <w:tmpl w:val="0EBA50E4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A3400"/>
    <w:multiLevelType w:val="hybridMultilevel"/>
    <w:tmpl w:val="8A0A46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A2A"/>
    <w:multiLevelType w:val="multilevel"/>
    <w:tmpl w:val="576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56F98"/>
    <w:multiLevelType w:val="hybridMultilevel"/>
    <w:tmpl w:val="E30A86A6"/>
    <w:lvl w:ilvl="0" w:tplc="6CD23566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A6549F"/>
    <w:multiLevelType w:val="hybridMultilevel"/>
    <w:tmpl w:val="8A0A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F9"/>
    <w:rsid w:val="000056F4"/>
    <w:rsid w:val="00007110"/>
    <w:rsid w:val="00034835"/>
    <w:rsid w:val="00035B79"/>
    <w:rsid w:val="00040930"/>
    <w:rsid w:val="000528D0"/>
    <w:rsid w:val="000552A3"/>
    <w:rsid w:val="00061625"/>
    <w:rsid w:val="000651AE"/>
    <w:rsid w:val="00081688"/>
    <w:rsid w:val="000C5608"/>
    <w:rsid w:val="000D2E5F"/>
    <w:rsid w:val="0011556C"/>
    <w:rsid w:val="00164160"/>
    <w:rsid w:val="001703F9"/>
    <w:rsid w:val="001753FA"/>
    <w:rsid w:val="00192FA2"/>
    <w:rsid w:val="001C457D"/>
    <w:rsid w:val="001C65B4"/>
    <w:rsid w:val="001E719F"/>
    <w:rsid w:val="0020488F"/>
    <w:rsid w:val="00293E82"/>
    <w:rsid w:val="002A40EC"/>
    <w:rsid w:val="002B0BFA"/>
    <w:rsid w:val="002B451B"/>
    <w:rsid w:val="002C05D7"/>
    <w:rsid w:val="002D3DBB"/>
    <w:rsid w:val="002E20DF"/>
    <w:rsid w:val="002E6C29"/>
    <w:rsid w:val="002F470F"/>
    <w:rsid w:val="00311742"/>
    <w:rsid w:val="0032719C"/>
    <w:rsid w:val="00354E58"/>
    <w:rsid w:val="00361FA5"/>
    <w:rsid w:val="00381A19"/>
    <w:rsid w:val="00383AD3"/>
    <w:rsid w:val="00392BA1"/>
    <w:rsid w:val="00396794"/>
    <w:rsid w:val="003B52B2"/>
    <w:rsid w:val="003B6370"/>
    <w:rsid w:val="003C1634"/>
    <w:rsid w:val="003E6A08"/>
    <w:rsid w:val="003F76FD"/>
    <w:rsid w:val="00413676"/>
    <w:rsid w:val="004138A6"/>
    <w:rsid w:val="00413F7E"/>
    <w:rsid w:val="00433BA7"/>
    <w:rsid w:val="00463FDD"/>
    <w:rsid w:val="00467032"/>
    <w:rsid w:val="00467F25"/>
    <w:rsid w:val="0048422C"/>
    <w:rsid w:val="004B57F6"/>
    <w:rsid w:val="004B6D29"/>
    <w:rsid w:val="004C18AE"/>
    <w:rsid w:val="004C61DC"/>
    <w:rsid w:val="004D3E92"/>
    <w:rsid w:val="004D5DF9"/>
    <w:rsid w:val="004D6350"/>
    <w:rsid w:val="004E1ADC"/>
    <w:rsid w:val="004F5F5E"/>
    <w:rsid w:val="00506F5B"/>
    <w:rsid w:val="00512F6A"/>
    <w:rsid w:val="00533B6F"/>
    <w:rsid w:val="00563934"/>
    <w:rsid w:val="00564C68"/>
    <w:rsid w:val="00570244"/>
    <w:rsid w:val="005B140F"/>
    <w:rsid w:val="005C77AD"/>
    <w:rsid w:val="005D6705"/>
    <w:rsid w:val="005E1578"/>
    <w:rsid w:val="005E1BD2"/>
    <w:rsid w:val="00601FE4"/>
    <w:rsid w:val="00605CDC"/>
    <w:rsid w:val="006224CA"/>
    <w:rsid w:val="00654730"/>
    <w:rsid w:val="00666E80"/>
    <w:rsid w:val="0067072F"/>
    <w:rsid w:val="0069433E"/>
    <w:rsid w:val="006A4B5F"/>
    <w:rsid w:val="006E4C01"/>
    <w:rsid w:val="006E51FC"/>
    <w:rsid w:val="006F2F3A"/>
    <w:rsid w:val="007031DE"/>
    <w:rsid w:val="00753322"/>
    <w:rsid w:val="007556B4"/>
    <w:rsid w:val="00797EBA"/>
    <w:rsid w:val="007A03A2"/>
    <w:rsid w:val="007A15A5"/>
    <w:rsid w:val="007A448B"/>
    <w:rsid w:val="007B3EC6"/>
    <w:rsid w:val="007B7B01"/>
    <w:rsid w:val="007C28D8"/>
    <w:rsid w:val="007C39BD"/>
    <w:rsid w:val="007C4FA3"/>
    <w:rsid w:val="007D19CF"/>
    <w:rsid w:val="007F1D18"/>
    <w:rsid w:val="007F7B2E"/>
    <w:rsid w:val="008150EF"/>
    <w:rsid w:val="00857938"/>
    <w:rsid w:val="00862682"/>
    <w:rsid w:val="0087722F"/>
    <w:rsid w:val="00893402"/>
    <w:rsid w:val="008A00FD"/>
    <w:rsid w:val="008A4CA0"/>
    <w:rsid w:val="008B4003"/>
    <w:rsid w:val="008E3770"/>
    <w:rsid w:val="009076F6"/>
    <w:rsid w:val="00944F2C"/>
    <w:rsid w:val="00950847"/>
    <w:rsid w:val="00952267"/>
    <w:rsid w:val="00982045"/>
    <w:rsid w:val="00983F23"/>
    <w:rsid w:val="009A16E7"/>
    <w:rsid w:val="009A62F2"/>
    <w:rsid w:val="009B17C4"/>
    <w:rsid w:val="009B6F02"/>
    <w:rsid w:val="009D23D8"/>
    <w:rsid w:val="009E28B2"/>
    <w:rsid w:val="009E4D24"/>
    <w:rsid w:val="00A8553E"/>
    <w:rsid w:val="00A94B33"/>
    <w:rsid w:val="00A95FED"/>
    <w:rsid w:val="00AA09CB"/>
    <w:rsid w:val="00AA12E2"/>
    <w:rsid w:val="00AA2502"/>
    <w:rsid w:val="00AD71DC"/>
    <w:rsid w:val="00B04C0D"/>
    <w:rsid w:val="00B40C17"/>
    <w:rsid w:val="00B44D0F"/>
    <w:rsid w:val="00B869C6"/>
    <w:rsid w:val="00B90555"/>
    <w:rsid w:val="00B921BE"/>
    <w:rsid w:val="00B9364B"/>
    <w:rsid w:val="00BA28E9"/>
    <w:rsid w:val="00BB457B"/>
    <w:rsid w:val="00BD2695"/>
    <w:rsid w:val="00BD5840"/>
    <w:rsid w:val="00BE49E6"/>
    <w:rsid w:val="00BF141F"/>
    <w:rsid w:val="00C052EC"/>
    <w:rsid w:val="00C12704"/>
    <w:rsid w:val="00C23EE5"/>
    <w:rsid w:val="00C25A1C"/>
    <w:rsid w:val="00CB1623"/>
    <w:rsid w:val="00CB6EDA"/>
    <w:rsid w:val="00CC3AEF"/>
    <w:rsid w:val="00CD074A"/>
    <w:rsid w:val="00CE788C"/>
    <w:rsid w:val="00D37549"/>
    <w:rsid w:val="00D55F37"/>
    <w:rsid w:val="00D55F92"/>
    <w:rsid w:val="00D75CEC"/>
    <w:rsid w:val="00D7691E"/>
    <w:rsid w:val="00D825B0"/>
    <w:rsid w:val="00D87E8C"/>
    <w:rsid w:val="00DA1641"/>
    <w:rsid w:val="00DA625A"/>
    <w:rsid w:val="00DC1546"/>
    <w:rsid w:val="00DE29C0"/>
    <w:rsid w:val="00E23AE2"/>
    <w:rsid w:val="00E44A32"/>
    <w:rsid w:val="00E54904"/>
    <w:rsid w:val="00E601E0"/>
    <w:rsid w:val="00E61EE0"/>
    <w:rsid w:val="00E63B54"/>
    <w:rsid w:val="00E674E4"/>
    <w:rsid w:val="00E73050"/>
    <w:rsid w:val="00E81F51"/>
    <w:rsid w:val="00E82460"/>
    <w:rsid w:val="00E96287"/>
    <w:rsid w:val="00E970F5"/>
    <w:rsid w:val="00EA6644"/>
    <w:rsid w:val="00F121C6"/>
    <w:rsid w:val="00F14346"/>
    <w:rsid w:val="00F165A7"/>
    <w:rsid w:val="00F17149"/>
    <w:rsid w:val="00F235A4"/>
    <w:rsid w:val="00F24478"/>
    <w:rsid w:val="00F35B5E"/>
    <w:rsid w:val="00F52B2A"/>
    <w:rsid w:val="00F557FF"/>
    <w:rsid w:val="00F817A1"/>
    <w:rsid w:val="00F84723"/>
    <w:rsid w:val="00F97ED2"/>
    <w:rsid w:val="00FA156E"/>
    <w:rsid w:val="00FA7F4D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A2AF"/>
  <w15:docId w15:val="{6C8A6002-DD47-46AA-894C-241352B4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F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99"/>
    <w:qFormat/>
    <w:rsid w:val="004D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F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1FE4"/>
    <w:pPr>
      <w:spacing w:after="0" w:line="240" w:lineRule="auto"/>
    </w:pPr>
  </w:style>
  <w:style w:type="paragraph" w:customStyle="1" w:styleId="muxlixml">
    <w:name w:val="muxlixml"/>
    <w:basedOn w:val="Normal"/>
    <w:rsid w:val="00311742"/>
    <w:pPr>
      <w:keepNext/>
      <w:spacing w:before="240" w:after="0" w:line="240" w:lineRule="atLeast"/>
      <w:ind w:left="850" w:hanging="850"/>
    </w:pPr>
    <w:rPr>
      <w:rFonts w:ascii="Times New Roman" w:eastAsia="Times New Roman" w:hAnsi="Times New Roman" w:cs="Times New Roman"/>
      <w:b/>
      <w:bCs/>
    </w:rPr>
  </w:style>
  <w:style w:type="paragraph" w:customStyle="1" w:styleId="abzacixml">
    <w:name w:val="abzacixml"/>
    <w:basedOn w:val="Normal"/>
    <w:rsid w:val="00311742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6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4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FF2FFD0FAA4D9361E77A284AE9E8" ma:contentTypeVersion="0" ma:contentTypeDescription="Create a new document." ma:contentTypeScope="" ma:versionID="ca9282acfacd3836775aca5aa1e383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10aa494c951843039ade4215c11b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D05F-FF5D-4B36-B19D-ED8DA2A88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9227C-FF61-46E2-B641-DDCA1A73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3FD46-D6A2-4183-92E0-60924A914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C34E6-5215-47F1-AD7E-A567FA1A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Tsiala Ujmajuridze</dc:creator>
  <cp:lastModifiedBy>David Kutateladze</cp:lastModifiedBy>
  <cp:revision>40</cp:revision>
  <cp:lastPrinted>2017-12-26T11:53:00Z</cp:lastPrinted>
  <dcterms:created xsi:type="dcterms:W3CDTF">2020-12-24T08:34:00Z</dcterms:created>
  <dcterms:modified xsi:type="dcterms:W3CDTF">2021-05-13T08:55:00Z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0x010100AEEBFF2FFD0FAA4D9361E77A284AE9E8</vt:lpwstr>
  </property>
</Properties>
</file>