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8F0F" w14:textId="77777777" w:rsidR="0044399B" w:rsidRPr="00F241AF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საქართველოს</w:t>
      </w:r>
      <w:r w:rsidRPr="00F241AF">
        <w:rPr>
          <w:b/>
          <w:color w:val="000000" w:themeColor="text1"/>
          <w:lang w:val="ka-GE"/>
        </w:rPr>
        <w:t xml:space="preserve"> </w:t>
      </w:r>
      <w:r w:rsidRPr="00F241AF">
        <w:rPr>
          <w:rFonts w:ascii="Sylfaen" w:hAnsi="Sylfaen"/>
          <w:b/>
          <w:color w:val="000000" w:themeColor="text1"/>
          <w:lang w:val="ka-GE"/>
        </w:rPr>
        <w:t>კომუნიკაციების</w:t>
      </w:r>
      <w:r w:rsidRPr="00F241AF">
        <w:rPr>
          <w:b/>
          <w:color w:val="000000" w:themeColor="text1"/>
          <w:lang w:val="ka-GE"/>
        </w:rPr>
        <w:t xml:space="preserve"> </w:t>
      </w:r>
      <w:r w:rsidRPr="00F241AF">
        <w:rPr>
          <w:rFonts w:ascii="Sylfaen" w:hAnsi="Sylfaen"/>
          <w:b/>
          <w:color w:val="000000" w:themeColor="text1"/>
          <w:lang w:val="ka-GE"/>
        </w:rPr>
        <w:t>ეროვნული</w:t>
      </w:r>
      <w:r w:rsidRPr="00F241AF">
        <w:rPr>
          <w:b/>
          <w:color w:val="000000" w:themeColor="text1"/>
          <w:lang w:val="ka-GE"/>
        </w:rPr>
        <w:t xml:space="preserve"> </w:t>
      </w:r>
      <w:r w:rsidRPr="00F241AF">
        <w:rPr>
          <w:rFonts w:ascii="Sylfaen" w:hAnsi="Sylfaen"/>
          <w:b/>
          <w:color w:val="000000" w:themeColor="text1"/>
          <w:lang w:val="ka-GE"/>
        </w:rPr>
        <w:t>კომისიის</w:t>
      </w:r>
    </w:p>
    <w:p w14:paraId="0BCEF13E" w14:textId="77777777" w:rsidR="0044399B" w:rsidRPr="00F241AF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1D09933E" w14:textId="77777777" w:rsidR="0044399B" w:rsidRPr="00F241AF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დადგენილება</w:t>
      </w:r>
      <w:r w:rsidRPr="00F241AF">
        <w:rPr>
          <w:b/>
          <w:color w:val="000000" w:themeColor="text1"/>
          <w:lang w:val="ka-GE"/>
        </w:rPr>
        <w:t xml:space="preserve"> №...</w:t>
      </w:r>
    </w:p>
    <w:p w14:paraId="13628273" w14:textId="77777777" w:rsidR="0044399B" w:rsidRPr="00F241AF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45332FD9" w14:textId="77777777" w:rsidR="0044399B" w:rsidRPr="00F241AF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b/>
          <w:color w:val="000000" w:themeColor="text1"/>
          <w:lang w:val="ka-GE"/>
        </w:rPr>
        <w:t xml:space="preserve">2020 </w:t>
      </w:r>
      <w:r w:rsidRPr="00F241AF">
        <w:rPr>
          <w:rFonts w:ascii="Sylfaen" w:hAnsi="Sylfaen"/>
          <w:b/>
          <w:color w:val="000000" w:themeColor="text1"/>
          <w:lang w:val="ka-GE"/>
        </w:rPr>
        <w:t>წლის</w:t>
      </w:r>
      <w:r w:rsidRPr="00F241AF">
        <w:rPr>
          <w:b/>
          <w:color w:val="000000" w:themeColor="text1"/>
          <w:lang w:val="ka-GE"/>
        </w:rPr>
        <w:t xml:space="preserve"> </w:t>
      </w:r>
      <w:r w:rsidR="00D92764" w:rsidRPr="00F241AF">
        <w:rPr>
          <w:rFonts w:ascii="Sylfaen" w:hAnsi="Sylfaen"/>
          <w:b/>
          <w:color w:val="000000" w:themeColor="text1"/>
          <w:lang w:val="ka-GE"/>
        </w:rPr>
        <w:t>28 თებერვალი</w:t>
      </w:r>
    </w:p>
    <w:p w14:paraId="57BF68E7" w14:textId="77777777" w:rsidR="0044399B" w:rsidRPr="00F241AF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65285449" w14:textId="77777777" w:rsidR="00346983" w:rsidRPr="00F241AF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ქ</w:t>
      </w:r>
      <w:r w:rsidRPr="00F241AF">
        <w:rPr>
          <w:b/>
          <w:color w:val="000000" w:themeColor="text1"/>
          <w:lang w:val="ka-GE"/>
        </w:rPr>
        <w:t xml:space="preserve">. </w:t>
      </w:r>
      <w:r w:rsidRPr="00F241AF">
        <w:rPr>
          <w:rFonts w:ascii="Sylfaen" w:hAnsi="Sylfaen"/>
          <w:b/>
          <w:color w:val="000000" w:themeColor="text1"/>
          <w:lang w:val="ka-GE"/>
        </w:rPr>
        <w:t>თბილისი</w:t>
      </w:r>
    </w:p>
    <w:p w14:paraId="573663B6" w14:textId="77777777" w:rsidR="00D92764" w:rsidRPr="00F241AF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5C9C2C3C" w14:textId="77777777" w:rsidR="00D92764" w:rsidRPr="00F241AF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დებულების დამტკიცების თაობაზე</w:t>
      </w:r>
    </w:p>
    <w:p w14:paraId="6E59E1F2" w14:textId="77777777" w:rsidR="00D92764" w:rsidRPr="00F241AF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093DED30" w14:textId="77777777" w:rsidR="00D92764" w:rsidRPr="00F241AF" w:rsidRDefault="00D92764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საქართველოს კანონის ,,ბავშვის უფლებათა კოდექსი“ </w:t>
      </w:r>
      <w:r w:rsidR="00303534" w:rsidRPr="00F241AF">
        <w:rPr>
          <w:rFonts w:ascii="Sylfaen" w:hAnsi="Sylfaen"/>
          <w:color w:val="000000" w:themeColor="text1"/>
          <w:lang w:val="ka-GE"/>
        </w:rPr>
        <w:t>(</w:t>
      </w:r>
      <w:hyperlink r:id="rId6" w:history="1">
        <w:r w:rsidR="00303534" w:rsidRPr="00F241AF">
          <w:rPr>
            <w:rStyle w:val="Hyperlink"/>
            <w:rFonts w:ascii="Sylfaen" w:hAnsi="Sylfaen"/>
            <w:color w:val="000000" w:themeColor="text1"/>
          </w:rPr>
          <w:t>www.matsne.gov.ge</w:t>
        </w:r>
      </w:hyperlink>
      <w:r w:rsidR="00303534" w:rsidRPr="00F241AF">
        <w:rPr>
          <w:rFonts w:ascii="Sylfaen" w:hAnsi="Sylfaen"/>
          <w:color w:val="000000" w:themeColor="text1"/>
        </w:rPr>
        <w:t xml:space="preserve">, 20/09/2019, </w:t>
      </w:r>
      <w:r w:rsidR="00303534" w:rsidRPr="00F241AF">
        <w:rPr>
          <w:rFonts w:ascii="Sylfaen" w:hAnsi="Sylfaen"/>
          <w:color w:val="000000" w:themeColor="text1"/>
          <w:lang w:val="ka-GE"/>
        </w:rPr>
        <w:t xml:space="preserve">სარეგისტრაციო კოდი: 010100000.05.001.019579) </w:t>
      </w:r>
      <w:r w:rsidR="009C4BC0" w:rsidRPr="00F241AF">
        <w:rPr>
          <w:rFonts w:ascii="Sylfaen" w:hAnsi="Sylfaen"/>
          <w:color w:val="000000" w:themeColor="text1"/>
          <w:lang w:val="ka-GE"/>
        </w:rPr>
        <w:t xml:space="preserve">99-ე მუხლის მე-5 პუნქტის </w:t>
      </w:r>
      <w:r w:rsidR="00F5714F" w:rsidRPr="00F241AF">
        <w:rPr>
          <w:rFonts w:ascii="Sylfaen" w:hAnsi="Sylfaen"/>
          <w:color w:val="000000" w:themeColor="text1"/>
          <w:lang w:val="ka-GE"/>
        </w:rPr>
        <w:t>შესაბამისად, საქართველოს კომუნიკაციების ეროვნული კომისია ადგენს:</w:t>
      </w:r>
    </w:p>
    <w:p w14:paraId="27C1100C" w14:textId="77777777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1. დამტკიცდეს „ბავშვისთვის საფრთხის შემცველი ინფორმაციის ინტერნეტში განთავსების მოწესრიგების შესახებ დებულება“</w:t>
      </w:r>
      <w:r w:rsidR="005A4311" w:rsidRPr="00F241AF">
        <w:rPr>
          <w:rFonts w:ascii="Sylfaen" w:hAnsi="Sylfaen"/>
          <w:color w:val="000000" w:themeColor="text1"/>
          <w:lang w:val="ka-GE"/>
        </w:rPr>
        <w:t xml:space="preserve"> თანდართული სახით;</w:t>
      </w:r>
    </w:p>
    <w:p w14:paraId="34916C62" w14:textId="77777777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2. დადგენილება ამოქმედდეს 2020 წლის პირველი ივნისიდან. </w:t>
      </w:r>
    </w:p>
    <w:p w14:paraId="49F7C524" w14:textId="77777777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4152D23D" w14:textId="275496F2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კომისიის თავმჯდომარე           </w:t>
      </w:r>
      <w:r w:rsidR="0056268D" w:rsidRPr="00F241AF">
        <w:rPr>
          <w:rFonts w:ascii="Sylfaen" w:hAnsi="Sylfaen"/>
          <w:color w:val="000000" w:themeColor="text1"/>
          <w:lang w:val="ka-GE"/>
        </w:rPr>
        <w:t xml:space="preserve">     </w:t>
      </w:r>
      <w:r w:rsidRPr="00F241AF">
        <w:rPr>
          <w:rFonts w:ascii="Sylfaen" w:hAnsi="Sylfaen"/>
          <w:color w:val="000000" w:themeColor="text1"/>
          <w:lang w:val="ka-GE"/>
        </w:rPr>
        <w:t xml:space="preserve">             კახი ბექაური</w:t>
      </w:r>
    </w:p>
    <w:p w14:paraId="21585809" w14:textId="77777777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ვახტანგ აბაშიძე</w:t>
      </w:r>
    </w:p>
    <w:p w14:paraId="55361DFF" w14:textId="77777777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ელისო ასანიძე</w:t>
      </w:r>
    </w:p>
    <w:p w14:paraId="1829997A" w14:textId="77777777" w:rsidR="00F5714F" w:rsidRPr="00F241AF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მერაბ ქათამაძე</w:t>
      </w:r>
    </w:p>
    <w:p w14:paraId="0EF1AEFF" w14:textId="77777777" w:rsidR="003447A1" w:rsidRPr="00F241AF" w:rsidRDefault="003447A1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68D31FA9" w14:textId="77777777" w:rsidR="003447A1" w:rsidRPr="00F241AF" w:rsidRDefault="003447A1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06728AFD" w14:textId="77777777" w:rsidR="00D92764" w:rsidRPr="00F241AF" w:rsidRDefault="005A4311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დებულება</w:t>
      </w:r>
    </w:p>
    <w:p w14:paraId="734AB14C" w14:textId="77777777" w:rsidR="00D92764" w:rsidRPr="00F241AF" w:rsidRDefault="00D92764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380A2F4" w14:textId="77777777" w:rsidR="005A4311" w:rsidRPr="00F241AF" w:rsidRDefault="00303534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მუხლი 1. ზოგადი დებულებები</w:t>
      </w:r>
    </w:p>
    <w:p w14:paraId="48F8254F" w14:textId="77777777" w:rsidR="00303534" w:rsidRPr="00F241AF" w:rsidRDefault="0030353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316F8908" w14:textId="44A46264" w:rsidR="00944C4A" w:rsidRPr="00F241AF" w:rsidRDefault="00303534" w:rsidP="007302A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1. ბავშვისთვის საფრთხის შემცველი ინფორმაციის ინტერნეტში განთავსების მოწესრიგების შესახებ </w:t>
      </w:r>
      <w:r w:rsidR="00577FF1" w:rsidRPr="00F241AF">
        <w:rPr>
          <w:rFonts w:ascii="Sylfaen" w:hAnsi="Sylfaen"/>
          <w:color w:val="000000" w:themeColor="text1"/>
          <w:lang w:val="ka-GE"/>
        </w:rPr>
        <w:t>დებულებით</w:t>
      </w:r>
      <w:r w:rsidRPr="00F241AF">
        <w:rPr>
          <w:rFonts w:ascii="Sylfaen" w:hAnsi="Sylfaen"/>
          <w:color w:val="000000" w:themeColor="text1"/>
          <w:lang w:val="ka-GE"/>
        </w:rPr>
        <w:t xml:space="preserve"> (შემდგომში „დებულება“)</w:t>
      </w:r>
      <w:r w:rsidR="00577FF1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063B22" w:rsidRPr="00F241AF">
        <w:rPr>
          <w:rFonts w:ascii="Sylfaen" w:hAnsi="Sylfaen"/>
          <w:color w:val="000000" w:themeColor="text1"/>
          <w:lang w:val="ka-GE"/>
        </w:rPr>
        <w:t xml:space="preserve">განისაზღვრება </w:t>
      </w:r>
      <w:r w:rsidR="00577FF1" w:rsidRPr="00F241AF">
        <w:rPr>
          <w:rFonts w:ascii="Sylfaen" w:hAnsi="Sylfaen"/>
          <w:color w:val="000000" w:themeColor="text1"/>
          <w:lang w:val="ka-GE"/>
        </w:rPr>
        <w:t xml:space="preserve">ბავშვისთვის საფრთხის შემცველი ინფორმაციის </w:t>
      </w:r>
      <w:proofErr w:type="spellStart"/>
      <w:r w:rsidR="00577FF1" w:rsidRPr="00F241AF">
        <w:rPr>
          <w:rFonts w:ascii="Sylfaen" w:hAnsi="Sylfaen" w:cs="Sylfaen"/>
          <w:color w:val="000000" w:themeColor="text1"/>
        </w:rPr>
        <w:t>ინტერნეტში</w:t>
      </w:r>
      <w:proofErr w:type="spellEnd"/>
      <w:r w:rsidR="00621E83" w:rsidRPr="00F241AF">
        <w:rPr>
          <w:rFonts w:ascii="Helvetica" w:hAnsi="Helvetica" w:cs="Helvetica"/>
          <w:color w:val="000000" w:themeColor="text1"/>
        </w:rPr>
        <w:t xml:space="preserve"> </w:t>
      </w:r>
      <w:r w:rsidR="00E16CDB" w:rsidRPr="00F241AF">
        <w:rPr>
          <w:rFonts w:ascii="Sylfaen" w:hAnsi="Sylfaen" w:cs="Helvetica"/>
          <w:color w:val="000000" w:themeColor="text1"/>
          <w:lang w:val="ka-GE"/>
        </w:rPr>
        <w:t xml:space="preserve">განთავსების წესები, მათ შორის, </w:t>
      </w:r>
      <w:r w:rsidR="00E16CDB" w:rsidRPr="00F241AF">
        <w:rPr>
          <w:rFonts w:ascii="Sylfaen" w:hAnsi="Sylfaen"/>
          <w:color w:val="000000" w:themeColor="text1"/>
          <w:lang w:val="ka-GE"/>
        </w:rPr>
        <w:t>ინტერნეტში</w:t>
      </w:r>
      <w:r w:rsidR="00E167AB" w:rsidRPr="00F241AF">
        <w:rPr>
          <w:rFonts w:ascii="Sylfaen" w:hAnsi="Sylfaen"/>
          <w:color w:val="000000" w:themeColor="text1"/>
          <w:lang w:val="ka-GE"/>
        </w:rPr>
        <w:t xml:space="preserve"> ინფორმაციის </w:t>
      </w:r>
      <w:r w:rsidR="00750783" w:rsidRPr="00F241AF">
        <w:rPr>
          <w:rFonts w:ascii="Sylfaen" w:hAnsi="Sylfaen"/>
          <w:color w:val="000000" w:themeColor="text1"/>
          <w:lang w:val="ka-GE"/>
        </w:rPr>
        <w:t>განმთავსებლების</w:t>
      </w:r>
      <w:r w:rsidR="00621E83" w:rsidRPr="00F241AF">
        <w:rPr>
          <w:rFonts w:ascii="Sylfaen" w:hAnsi="Sylfaen"/>
          <w:color w:val="000000" w:themeColor="text1"/>
          <w:lang w:val="ka-GE"/>
        </w:rPr>
        <w:t xml:space="preserve"> და </w:t>
      </w:r>
      <w:r w:rsidR="00E167AB" w:rsidRPr="00F241AF">
        <w:rPr>
          <w:rFonts w:ascii="Sylfaen" w:hAnsi="Sylfaen"/>
          <w:color w:val="000000" w:themeColor="text1"/>
          <w:lang w:val="ka-GE"/>
        </w:rPr>
        <w:t xml:space="preserve">ინტერნეტმომსახურების </w:t>
      </w:r>
      <w:r w:rsidR="00621E83" w:rsidRPr="00F241AF">
        <w:rPr>
          <w:rFonts w:ascii="Sylfaen" w:hAnsi="Sylfaen"/>
          <w:color w:val="000000" w:themeColor="text1"/>
          <w:lang w:val="ka-GE"/>
        </w:rPr>
        <w:t>მიმწოდებლების ვალდებულებები</w:t>
      </w:r>
      <w:r w:rsidR="00E16CDB" w:rsidRPr="00F241AF">
        <w:rPr>
          <w:rFonts w:ascii="Sylfaen" w:hAnsi="Sylfaen"/>
          <w:color w:val="000000" w:themeColor="text1"/>
          <w:lang w:val="ka-GE"/>
        </w:rPr>
        <w:t>.</w:t>
      </w:r>
    </w:p>
    <w:p w14:paraId="715F8140" w14:textId="77777777" w:rsidR="00DE4B50" w:rsidRPr="00F241AF" w:rsidRDefault="00DE4B50" w:rsidP="007302A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DA5DE68" w14:textId="73F95B58" w:rsidR="00DE4B50" w:rsidRPr="00F241AF" w:rsidRDefault="00944C4A" w:rsidP="00DE4B50">
      <w:pPr>
        <w:jc w:val="both"/>
        <w:rPr>
          <w:rStyle w:val="Strong"/>
          <w:bCs w:val="0"/>
          <w:color w:val="000000" w:themeColor="text1"/>
        </w:rPr>
      </w:pPr>
      <w:r w:rsidRPr="00F241AF">
        <w:rPr>
          <w:rStyle w:val="Strong"/>
          <w:rFonts w:ascii="Sylfaen" w:hAnsi="Sylfaen"/>
          <w:b w:val="0"/>
          <w:color w:val="000000" w:themeColor="text1"/>
        </w:rPr>
        <w:t>2</w:t>
      </w:r>
      <w:r w:rsidR="00DA7947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>.</w:t>
      </w:r>
      <w:r w:rsidR="00DE4B50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ამ დებულების მოქმედება ვრცელდება ყველა ფიზიკურ და იურიდიულ პირზე, რომელიც </w:t>
      </w:r>
      <w:r w:rsidR="009E6C26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მომხმარებელს აწვდის ინტერნეტმომსახურებას ან </w:t>
      </w:r>
      <w:r w:rsidR="00DE4B50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>საკუთარი ინტერნეტგვერდის საშუალებით ინტერნეტში განათავსებს ინფორმაციას,</w:t>
      </w:r>
      <w:r w:rsidR="00DE4B50" w:rsidRPr="00F241AF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DE4B50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კერძოდ, აუდიოვიზუალურ პროდუქციას (პროგრამები, </w:t>
      </w:r>
      <w:r w:rsidR="00366B91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თამაშები, </w:t>
      </w:r>
      <w:r w:rsidR="00DE4B50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>ფილმები</w:t>
      </w:r>
      <w:r w:rsidR="00366B91" w:rsidRPr="00F241AF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366B91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>მათ შორის</w:t>
      </w:r>
      <w:r w:rsidR="009E6C26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>,</w:t>
      </w:r>
      <w:r w:rsidR="00366B91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ანიმაციური ფილმები და</w:t>
      </w:r>
      <w:r w:rsidR="00F241AF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366B91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>სერიალები</w:t>
      </w:r>
      <w:r w:rsidR="00DE4B50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) </w:t>
      </w:r>
      <w:bookmarkStart w:id="0" w:name="_GoBack"/>
      <w:bookmarkEnd w:id="0"/>
      <w:r w:rsidR="006D2FAA" w:rsidRPr="00F241AF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თუ ასეთი ინფორმაცია ხელმისაწვდომია საქართველოს ტერიტორიაზე. </w:t>
      </w:r>
    </w:p>
    <w:p w14:paraId="211F2CA8" w14:textId="6A29730F" w:rsidR="00DA7947" w:rsidRPr="00F241AF" w:rsidRDefault="00FF6EA4" w:rsidP="004527C0">
      <w:pPr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 w:cs="Sylfaen"/>
          <w:bCs/>
          <w:color w:val="000000" w:themeColor="text1"/>
        </w:rPr>
        <w:t xml:space="preserve">3. </w:t>
      </w:r>
      <w:r w:rsidR="00DA7947" w:rsidRPr="00F241AF">
        <w:rPr>
          <w:rFonts w:ascii="Sylfaen" w:hAnsi="Sylfaen" w:cs="Sylfaen"/>
          <w:bCs/>
          <w:color w:val="000000" w:themeColor="text1"/>
          <w:lang w:val="ka-GE"/>
        </w:rPr>
        <w:t>ამ</w:t>
      </w:r>
      <w:r w:rsidR="00DA7947" w:rsidRPr="00F241AF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45041E" w:rsidRPr="00F241AF">
        <w:rPr>
          <w:rFonts w:ascii="Sylfaen" w:hAnsi="Sylfaen"/>
          <w:bCs/>
          <w:color w:val="000000" w:themeColor="text1"/>
          <w:lang w:val="ka-GE"/>
        </w:rPr>
        <w:t>დებულებით</w:t>
      </w:r>
      <w:r w:rsidR="00DA7947" w:rsidRPr="00F241AF">
        <w:rPr>
          <w:rFonts w:ascii="Sylfaen" w:hAnsi="Sylfaen"/>
          <w:bCs/>
          <w:color w:val="000000" w:themeColor="text1"/>
          <w:lang w:val="ka-GE"/>
        </w:rPr>
        <w:t xml:space="preserve"> არ რეგულირდება ბავშვების მიერ ინტერნეტის ჭარბი </w:t>
      </w:r>
      <w:r w:rsidR="0045041E" w:rsidRPr="00F241AF">
        <w:rPr>
          <w:rFonts w:ascii="Sylfaen" w:hAnsi="Sylfaen"/>
          <w:bCs/>
          <w:color w:val="000000" w:themeColor="text1"/>
          <w:lang w:val="ka-GE"/>
        </w:rPr>
        <w:t>მოხმარების</w:t>
      </w:r>
      <w:r w:rsidR="0042396E" w:rsidRPr="00F241AF">
        <w:rPr>
          <w:rFonts w:ascii="Sylfaen" w:hAnsi="Sylfaen"/>
          <w:bCs/>
          <w:color w:val="000000" w:themeColor="text1"/>
          <w:lang w:val="ka-GE"/>
        </w:rPr>
        <w:t xml:space="preserve">, </w:t>
      </w:r>
      <w:r w:rsidR="003874B6" w:rsidRPr="00F241AF">
        <w:rPr>
          <w:rFonts w:ascii="Sylfaen" w:hAnsi="Sylfaen"/>
          <w:bCs/>
          <w:color w:val="000000" w:themeColor="text1"/>
          <w:lang w:val="ka-GE"/>
        </w:rPr>
        <w:t xml:space="preserve">ინტერნეტში </w:t>
      </w:r>
      <w:r w:rsidR="00985C8D" w:rsidRPr="00F241AF">
        <w:rPr>
          <w:rFonts w:ascii="Sylfaen" w:hAnsi="Sylfaen"/>
          <w:bCs/>
          <w:color w:val="000000" w:themeColor="text1"/>
          <w:lang w:val="ka-GE"/>
        </w:rPr>
        <w:t xml:space="preserve">ბავშვის </w:t>
      </w:r>
      <w:r w:rsidR="003874B6" w:rsidRPr="00F241AF">
        <w:rPr>
          <w:rFonts w:ascii="Sylfaen" w:hAnsi="Sylfaen"/>
          <w:bCs/>
          <w:color w:val="000000" w:themeColor="text1"/>
          <w:lang w:val="ka-GE"/>
        </w:rPr>
        <w:t>ფს</w:t>
      </w:r>
      <w:r w:rsidR="00985C8D" w:rsidRPr="00F241AF">
        <w:rPr>
          <w:rFonts w:ascii="Sylfaen" w:hAnsi="Sylfaen"/>
          <w:bCs/>
          <w:color w:val="000000" w:themeColor="text1"/>
          <w:lang w:val="ka-GE"/>
        </w:rPr>
        <w:t>იქოლოგიური ჩაგვრის</w:t>
      </w:r>
      <w:r w:rsidR="003874B6" w:rsidRPr="00F241AF">
        <w:rPr>
          <w:rFonts w:ascii="Sylfaen" w:hAnsi="Sylfaen"/>
          <w:bCs/>
          <w:color w:val="000000" w:themeColor="text1"/>
          <w:lang w:val="ka-GE"/>
        </w:rPr>
        <w:t>, შევიწროვების, დევნის</w:t>
      </w:r>
      <w:r w:rsidR="00985C8D" w:rsidRPr="00F241AF">
        <w:rPr>
          <w:rFonts w:ascii="Sylfaen" w:hAnsi="Sylfaen"/>
          <w:bCs/>
          <w:color w:val="000000" w:themeColor="text1"/>
          <w:lang w:val="ka-GE"/>
        </w:rPr>
        <w:t xml:space="preserve"> (მათ შორის, </w:t>
      </w:r>
      <w:r w:rsidR="003874B6" w:rsidRPr="00F241AF">
        <w:rPr>
          <w:rFonts w:ascii="Sylfaen" w:hAnsi="Sylfaen"/>
          <w:bCs/>
          <w:color w:val="000000" w:themeColor="text1"/>
          <w:lang w:val="ka-GE"/>
        </w:rPr>
        <w:t>დამცირება, დაშინება, ცილისწამება, შანტაჟი</w:t>
      </w:r>
      <w:r w:rsidR="00F01812" w:rsidRPr="00F241AF">
        <w:rPr>
          <w:rFonts w:ascii="Sylfaen" w:hAnsi="Sylfaen"/>
          <w:bCs/>
          <w:color w:val="000000" w:themeColor="text1"/>
          <w:lang w:val="ka-GE"/>
        </w:rPr>
        <w:t>),</w:t>
      </w:r>
      <w:r w:rsidR="0042396E" w:rsidRPr="00F241AF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F01812" w:rsidRPr="00F241AF">
        <w:rPr>
          <w:rFonts w:ascii="Sylfaen" w:hAnsi="Sylfaen"/>
          <w:bCs/>
          <w:color w:val="000000" w:themeColor="text1"/>
          <w:lang w:val="ka-GE"/>
        </w:rPr>
        <w:t>ბავშვის პერსონალური</w:t>
      </w:r>
      <w:r w:rsidR="0056268D" w:rsidRPr="00F241AF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F01812" w:rsidRPr="00F241AF">
        <w:rPr>
          <w:rFonts w:ascii="Sylfaen" w:hAnsi="Sylfaen"/>
          <w:bCs/>
          <w:color w:val="000000" w:themeColor="text1"/>
          <w:lang w:val="ka-GE"/>
        </w:rPr>
        <w:t xml:space="preserve">მონაცემების </w:t>
      </w:r>
      <w:r w:rsidR="00F01812" w:rsidRPr="00F241AF">
        <w:rPr>
          <w:rFonts w:ascii="Sylfaen" w:hAnsi="Sylfaen"/>
          <w:bCs/>
          <w:color w:val="000000" w:themeColor="text1"/>
          <w:lang w:val="ka-GE"/>
        </w:rPr>
        <w:lastRenderedPageBreak/>
        <w:t xml:space="preserve">უსაფრთხოების და ინტერნეტქსელში უცხო პირებთან კომუნიკაციის საფრთხეებისგან ბავშვის დაცვის საკითხები. </w:t>
      </w:r>
      <w:r w:rsidR="00F05FF4" w:rsidRPr="00F241AF">
        <w:rPr>
          <w:rFonts w:ascii="Sylfaen" w:hAnsi="Sylfaen"/>
          <w:bCs/>
          <w:color w:val="000000" w:themeColor="text1"/>
          <w:lang w:val="ka-GE"/>
        </w:rPr>
        <w:t xml:space="preserve">ამ დებულების მოქმედება </w:t>
      </w:r>
      <w:r w:rsidR="005070A3" w:rsidRPr="00F241AF">
        <w:rPr>
          <w:rFonts w:ascii="Sylfaen" w:hAnsi="Sylfaen"/>
          <w:bCs/>
          <w:color w:val="000000" w:themeColor="text1"/>
          <w:lang w:val="ka-GE"/>
        </w:rPr>
        <w:t>არ ვრცელდება</w:t>
      </w:r>
      <w:r w:rsidR="005070A3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5358D3" w:rsidRPr="00F241AF">
        <w:rPr>
          <w:rFonts w:ascii="Sylfaen" w:hAnsi="Sylfaen"/>
          <w:color w:val="000000" w:themeColor="text1"/>
          <w:lang w:val="ka-GE"/>
        </w:rPr>
        <w:t xml:space="preserve">სპეციალურ პროგრამულ უზრუნველყოფაზე (აპლიკაცია), ასევე, </w:t>
      </w:r>
      <w:r w:rsidR="005070A3" w:rsidRPr="00F241AF">
        <w:rPr>
          <w:rFonts w:ascii="Sylfaen" w:hAnsi="Sylfaen"/>
          <w:color w:val="000000" w:themeColor="text1"/>
          <w:lang w:val="ka-GE"/>
        </w:rPr>
        <w:t xml:space="preserve">ინტერნეტში ვიდეო-გაზიარების პლატფორმაზე მომხმარებლების მიერ განთავსებულ აუდიო-ვიზუალური პროდუქციაზე, რომელზეც ვიდეო-გაზიარების პლატფორმის მფლობელს არ გააჩნია სარედაქციო პასუხისმგებლობა. </w:t>
      </w:r>
    </w:p>
    <w:p w14:paraId="526F4043" w14:textId="6C83D4EB" w:rsidR="0045041E" w:rsidRPr="00F241AF" w:rsidRDefault="00FF6EA4" w:rsidP="00FF6EA4">
      <w:pPr>
        <w:spacing w:after="0" w:line="240" w:lineRule="auto"/>
        <w:jc w:val="both"/>
        <w:rPr>
          <w:rFonts w:ascii="Sylfaen" w:hAnsi="Sylfaen"/>
          <w:bCs/>
          <w:color w:val="000000" w:themeColor="text1"/>
        </w:rPr>
      </w:pPr>
      <w:r w:rsidRPr="00F241AF">
        <w:rPr>
          <w:rFonts w:ascii="Sylfaen" w:hAnsi="Sylfaen" w:cs="Sylfaen"/>
          <w:bCs/>
          <w:color w:val="000000" w:themeColor="text1"/>
        </w:rPr>
        <w:t xml:space="preserve">4. </w:t>
      </w:r>
      <w:r w:rsidR="0045041E" w:rsidRPr="00F241AF">
        <w:rPr>
          <w:rFonts w:ascii="Sylfaen" w:hAnsi="Sylfaen" w:cs="Sylfaen"/>
          <w:bCs/>
          <w:color w:val="000000" w:themeColor="text1"/>
          <w:lang w:val="ka-GE"/>
        </w:rPr>
        <w:t>იმ</w:t>
      </w:r>
      <w:r w:rsidR="0045041E" w:rsidRPr="00F241AF">
        <w:rPr>
          <w:rFonts w:ascii="Sylfaen" w:hAnsi="Sylfaen"/>
          <w:bCs/>
          <w:color w:val="000000" w:themeColor="text1"/>
          <w:lang w:val="ka-GE"/>
        </w:rPr>
        <w:t xml:space="preserve"> შემთხვევაში, თუ კომისიისთვის ცნობილი გახდება ინტერნეტში</w:t>
      </w:r>
      <w:r w:rsidR="008214FE" w:rsidRPr="00F241AF">
        <w:rPr>
          <w:rFonts w:ascii="Sylfaen" w:hAnsi="Sylfaen"/>
          <w:bCs/>
          <w:color w:val="000000" w:themeColor="text1"/>
          <w:lang w:val="ka-GE"/>
        </w:rPr>
        <w:t xml:space="preserve"> ისეთი ინფორმაციის განთავსების თაობაზე, რომელიც იწვევს საქართველოს სისხლის სამართლის კოდექსით გათვალისწინებული პასუხისმგებლობის დაკისრებას, კომისია შესაბამისი რეაგირების მიზნით მიმართავს სამართალდამცავ ორგანოებს. </w:t>
      </w:r>
    </w:p>
    <w:p w14:paraId="1BA1BABE" w14:textId="77777777" w:rsidR="0045041E" w:rsidRPr="00F241AF" w:rsidRDefault="0045041E" w:rsidP="008214FE">
      <w:pPr>
        <w:pStyle w:val="ListParagraph"/>
        <w:spacing w:line="240" w:lineRule="auto"/>
        <w:ind w:left="0"/>
        <w:jc w:val="both"/>
        <w:rPr>
          <w:rFonts w:ascii="Sylfaen" w:hAnsi="Sylfaen"/>
          <w:bCs/>
          <w:color w:val="000000" w:themeColor="text1"/>
        </w:rPr>
      </w:pPr>
    </w:p>
    <w:p w14:paraId="4400EBF1" w14:textId="57E1EE47" w:rsidR="00DA7947" w:rsidRPr="00F241AF" w:rsidRDefault="00DA7947" w:rsidP="007302A2">
      <w:pPr>
        <w:spacing w:line="240" w:lineRule="auto"/>
        <w:rPr>
          <w:rStyle w:val="Strong"/>
          <w:color w:val="000000" w:themeColor="text1"/>
        </w:rPr>
      </w:pPr>
      <w:proofErr w:type="spellStart"/>
      <w:r w:rsidRPr="00F241AF">
        <w:rPr>
          <w:rStyle w:val="Strong"/>
          <w:rFonts w:ascii="Sylfaen" w:hAnsi="Sylfaen" w:cs="Sylfaen"/>
          <w:color w:val="000000" w:themeColor="text1"/>
        </w:rPr>
        <w:t>მუხლი</w:t>
      </w:r>
      <w:proofErr w:type="spellEnd"/>
      <w:r w:rsidRPr="00F241AF">
        <w:rPr>
          <w:rStyle w:val="Strong"/>
          <w:rFonts w:ascii="Sylfaen" w:hAnsi="Sylfaen" w:cs="Sylfaen"/>
          <w:color w:val="000000" w:themeColor="text1"/>
          <w:lang w:val="ka-GE"/>
        </w:rPr>
        <w:t xml:space="preserve"> </w:t>
      </w:r>
      <w:r w:rsidR="00856E6F" w:rsidRPr="00F241AF">
        <w:rPr>
          <w:rStyle w:val="Strong"/>
          <w:rFonts w:ascii="Sylfaen" w:hAnsi="Sylfaen"/>
          <w:color w:val="000000" w:themeColor="text1"/>
          <w:lang w:val="ka-GE"/>
        </w:rPr>
        <w:t>2</w:t>
      </w:r>
      <w:r w:rsidRPr="00F241AF">
        <w:rPr>
          <w:rStyle w:val="Strong"/>
          <w:color w:val="000000" w:themeColor="text1"/>
        </w:rPr>
        <w:t xml:space="preserve">.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ბავშვისთვის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საფრთხის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შემცველი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ინფორმაციის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ინტერნეტში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განთავსების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proofErr w:type="spellStart"/>
      <w:r w:rsidR="00D20B76" w:rsidRPr="00F241AF">
        <w:rPr>
          <w:rStyle w:val="Strong"/>
          <w:rFonts w:ascii="Sylfaen" w:hAnsi="Sylfaen" w:cs="Sylfaen"/>
          <w:color w:val="000000" w:themeColor="text1"/>
        </w:rPr>
        <w:t>მოწესრიგების</w:t>
      </w:r>
      <w:proofErr w:type="spellEnd"/>
      <w:r w:rsidR="00D20B76" w:rsidRPr="00F241AF">
        <w:rPr>
          <w:rStyle w:val="Strong"/>
          <w:color w:val="000000" w:themeColor="text1"/>
        </w:rPr>
        <w:t xml:space="preserve"> </w:t>
      </w:r>
      <w:r w:rsidRPr="00F241AF">
        <w:rPr>
          <w:rStyle w:val="Strong"/>
          <w:rFonts w:ascii="Sylfaen" w:hAnsi="Sylfaen"/>
          <w:color w:val="000000" w:themeColor="text1"/>
          <w:lang w:val="ka-GE"/>
        </w:rPr>
        <w:t xml:space="preserve">ძირითადი </w:t>
      </w:r>
      <w:proofErr w:type="spellStart"/>
      <w:r w:rsidRPr="00F241AF">
        <w:rPr>
          <w:rStyle w:val="Strong"/>
          <w:rFonts w:ascii="Sylfaen" w:hAnsi="Sylfaen" w:cs="Sylfaen"/>
          <w:color w:val="000000" w:themeColor="text1"/>
        </w:rPr>
        <w:t>პრინციპები</w:t>
      </w:r>
      <w:proofErr w:type="spellEnd"/>
    </w:p>
    <w:p w14:paraId="72685E41" w14:textId="17B8239B" w:rsidR="00DA7947" w:rsidRPr="00F241AF" w:rsidRDefault="005A7A99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ონლაინ საფრთხეების </w:t>
      </w:r>
      <w:r w:rsidR="00DA7947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შეფასებასა და  შემცირებაში უპირატესი როლი აკისრია მშობელს</w:t>
      </w:r>
      <w:r w:rsidR="00D20B76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. ამ დებულებით განსაზღვრული რეგულაცია მიმართულია</w:t>
      </w:r>
      <w:r w:rsidR="00AC41BD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მშობლის მი</w:t>
      </w: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ერ ბავშვებისთვის ონლაინ საფრთხეების</w:t>
      </w:r>
      <w:r w:rsidR="00AC41BD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თავიდან აცილების ხელშეწყობაზე. </w:t>
      </w:r>
    </w:p>
    <w:p w14:paraId="28F4DE6C" w14:textId="75008FE2" w:rsidR="002904F8" w:rsidRPr="00F241AF" w:rsidRDefault="00AC41BD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კომისიის მიერ </w:t>
      </w:r>
      <w:r w:rsidR="002904F8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საფრთხის </w:t>
      </w: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შემცველი ინფორმაციის </w:t>
      </w:r>
      <w:r w:rsidR="002904F8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განთავსების </w:t>
      </w: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მოწესრიგების მიზნით განხორციელებული ზომები </w:t>
      </w:r>
      <w:r w:rsidR="002904F8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უნდა შეესაბამებოდეს დემოკრატიული საზოგადო</w:t>
      </w: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ების ფუნდამენტალურ ღირებულებებს,</w:t>
      </w:r>
      <w:r w:rsidR="002904F8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უნდა იყოს </w:t>
      </w:r>
      <w:r w:rsidR="00DA7947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მოსალოდნ</w:t>
      </w: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ელი რისკის პროპორციული, ეფექტიანი და ადეკვატური</w:t>
      </w:r>
      <w:r w:rsidR="005A7A99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.</w:t>
      </w:r>
      <w:r w:rsidR="002904F8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ამავდროულად</w:t>
      </w:r>
      <w:r w:rsidR="005A7A99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, კომისიის მიერ ბავშვებისათვის საფრთხის შემცველი ინფორმაციის  განთავსების მოწესრიგების მიზნით განხორციელებული ზომები </w:t>
      </w:r>
      <w:r w:rsidR="00DA7947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არ უნდა ზღუდავდეს </w:t>
      </w:r>
      <w:r w:rsidR="005A7A99"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ინტერნეტით მოსარგებლე სხვა პირთა კანონიერ ინტერესს. </w:t>
      </w:r>
    </w:p>
    <w:p w14:paraId="5470D0B7" w14:textId="3135366E" w:rsidR="00FD7797" w:rsidRPr="00F241AF" w:rsidRDefault="00FD7797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მუხლი</w:t>
      </w:r>
      <w:r w:rsidR="00A701E3" w:rsidRPr="00F241AF">
        <w:rPr>
          <w:rFonts w:ascii="Sylfaen" w:hAnsi="Sylfaen"/>
          <w:b/>
          <w:color w:val="000000" w:themeColor="text1"/>
          <w:lang w:val="ka-GE"/>
        </w:rPr>
        <w:t xml:space="preserve"> 3</w:t>
      </w:r>
      <w:r w:rsidRPr="00F241AF">
        <w:rPr>
          <w:rFonts w:ascii="Sylfaen" w:hAnsi="Sylfaen"/>
          <w:b/>
          <w:color w:val="000000" w:themeColor="text1"/>
          <w:lang w:val="ka-GE"/>
        </w:rPr>
        <w:t>. ტერმინთა განმარტებები</w:t>
      </w:r>
    </w:p>
    <w:p w14:paraId="43DE6E58" w14:textId="5809A8EA" w:rsidR="00750783" w:rsidRPr="00F241AF" w:rsidRDefault="00750783">
      <w:pPr>
        <w:spacing w:after="0" w:line="240" w:lineRule="auto"/>
        <w:jc w:val="both"/>
        <w:rPr>
          <w:rFonts w:ascii="Sylfaen" w:hAnsi="Sylfaen"/>
          <w:color w:val="000000" w:themeColor="text1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1. </w:t>
      </w:r>
      <w:r w:rsidR="00ED0BEB" w:rsidRPr="00F241AF">
        <w:rPr>
          <w:rFonts w:ascii="Sylfaen" w:hAnsi="Sylfaen"/>
          <w:color w:val="000000" w:themeColor="text1"/>
          <w:lang w:val="ka-GE"/>
        </w:rPr>
        <w:t>დებულებაში გამოყენებული ტერმინები განიმარტება საქართველოს კანონის „ბავშვის უფლებათა კოდექსის“</w:t>
      </w:r>
      <w:r w:rsidR="00680F5C" w:rsidRPr="00F241AF">
        <w:rPr>
          <w:rFonts w:ascii="Sylfaen" w:hAnsi="Sylfaen"/>
          <w:color w:val="000000" w:themeColor="text1"/>
          <w:lang w:val="ka-GE"/>
        </w:rPr>
        <w:t>,</w:t>
      </w:r>
      <w:r w:rsidR="00EF294A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137EAA" w:rsidRPr="00F241AF">
        <w:rPr>
          <w:rFonts w:ascii="Sylfaen" w:hAnsi="Sylfaen"/>
          <w:color w:val="000000" w:themeColor="text1"/>
          <w:lang w:val="ka-GE"/>
        </w:rPr>
        <w:t>„</w:t>
      </w:r>
      <w:r w:rsidR="00ED0BEB" w:rsidRPr="00F241AF">
        <w:rPr>
          <w:rFonts w:ascii="Sylfaen" w:hAnsi="Sylfaen"/>
          <w:color w:val="000000" w:themeColor="text1"/>
          <w:lang w:val="ka-GE"/>
        </w:rPr>
        <w:t>მაუწყებლობის შესახებ“ საქართველოს კანონის</w:t>
      </w:r>
      <w:r w:rsidR="00344707" w:rsidRPr="00F241AF">
        <w:rPr>
          <w:rFonts w:ascii="Sylfaen" w:hAnsi="Sylfaen"/>
          <w:color w:val="000000" w:themeColor="text1"/>
          <w:lang w:val="ka-GE"/>
        </w:rPr>
        <w:t>,</w:t>
      </w:r>
      <w:r w:rsidR="00ED0BEB" w:rsidRPr="00F241AF">
        <w:rPr>
          <w:rFonts w:ascii="Sylfaen" w:hAnsi="Sylfaen"/>
          <w:color w:val="000000" w:themeColor="text1"/>
          <w:lang w:val="ka-GE"/>
        </w:rPr>
        <w:t xml:space="preserve"> „ელექტრონული კომუნიკაციების შესახებ“ საქართველოს კანონის</w:t>
      </w:r>
      <w:r w:rsidR="00344707" w:rsidRPr="00F241AF">
        <w:rPr>
          <w:rFonts w:ascii="Sylfaen" w:hAnsi="Sylfaen"/>
          <w:color w:val="000000" w:themeColor="text1"/>
          <w:lang w:val="ka-GE"/>
        </w:rPr>
        <w:t xml:space="preserve">ა და ასევე, კომისიის </w:t>
      </w:r>
      <w:r w:rsidR="00ED0BEB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344707" w:rsidRPr="00F241AF">
        <w:rPr>
          <w:rFonts w:ascii="Sylfaen" w:hAnsi="Sylfaen"/>
          <w:color w:val="000000" w:themeColor="text1"/>
        </w:rPr>
        <w:t xml:space="preserve">2009 </w:t>
      </w:r>
      <w:r w:rsidR="00344707" w:rsidRPr="00F241AF">
        <w:rPr>
          <w:rFonts w:ascii="Sylfaen" w:hAnsi="Sylfaen"/>
          <w:color w:val="000000" w:themeColor="text1"/>
          <w:lang w:val="ka-GE"/>
        </w:rPr>
        <w:t xml:space="preserve">წლის 12 მარტის N2 დადგენილებით დამტკიცებული </w:t>
      </w:r>
      <w:r w:rsidR="00137EAA" w:rsidRPr="00F241AF">
        <w:rPr>
          <w:rFonts w:ascii="Sylfaen" w:hAnsi="Sylfaen"/>
          <w:color w:val="000000" w:themeColor="text1"/>
          <w:lang w:val="ka-GE"/>
        </w:rPr>
        <w:t>„</w:t>
      </w:r>
      <w:r w:rsidR="00344707" w:rsidRPr="00F241AF">
        <w:rPr>
          <w:rFonts w:ascii="Sylfaen" w:hAnsi="Sylfaen"/>
          <w:color w:val="000000" w:themeColor="text1"/>
          <w:lang w:val="ka-GE"/>
        </w:rPr>
        <w:t xml:space="preserve">მაუწყებელთა ქცევის კოდექსის“ </w:t>
      </w:r>
      <w:r w:rsidR="00ED0BEB" w:rsidRPr="00F241AF">
        <w:rPr>
          <w:rFonts w:ascii="Sylfaen" w:hAnsi="Sylfaen"/>
          <w:color w:val="000000" w:themeColor="text1"/>
          <w:lang w:val="ka-GE"/>
        </w:rPr>
        <w:t xml:space="preserve">შესაბამისად. </w:t>
      </w:r>
    </w:p>
    <w:p w14:paraId="631003EC" w14:textId="77777777" w:rsidR="00D811FE" w:rsidRPr="00F241AF" w:rsidRDefault="00D811FE" w:rsidP="00856E6F">
      <w:pPr>
        <w:spacing w:after="0" w:line="240" w:lineRule="auto"/>
        <w:jc w:val="both"/>
        <w:rPr>
          <w:rFonts w:ascii="Sylfaen" w:hAnsi="Sylfaen"/>
          <w:bCs/>
          <w:color w:val="000000" w:themeColor="text1"/>
          <w:lang w:val="ka-GE"/>
        </w:rPr>
      </w:pPr>
    </w:p>
    <w:p w14:paraId="04369B3C" w14:textId="0B9FBB17" w:rsidR="00A701E3" w:rsidRPr="00F241AF" w:rsidRDefault="00A701E3" w:rsidP="00A701E3">
      <w:pPr>
        <w:pStyle w:val="NormalWeb"/>
        <w:shd w:val="clear" w:color="auto" w:fill="FFFFFF"/>
        <w:spacing w:after="315"/>
        <w:jc w:val="both"/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</w:pPr>
      <w:r w:rsidRPr="00F241AF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 xml:space="preserve">მუხლი 4. </w:t>
      </w:r>
      <w:r w:rsidRPr="00F241AF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F241AF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კომისიის</w:t>
      </w:r>
      <w:r w:rsidRPr="00F241AF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F241AF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როლი</w:t>
      </w:r>
      <w:r w:rsidRPr="00F241AF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F241AF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და</w:t>
      </w:r>
      <w:r w:rsidRPr="00F241AF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F241AF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ფუნქციები</w:t>
      </w:r>
    </w:p>
    <w:p w14:paraId="3DEE0E5C" w14:textId="77777777" w:rsidR="00A701E3" w:rsidRPr="00F241AF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1.  საქართველოს კანონის ,,ბავშვის უფლებათა კოდექსით“ დაკისრებული ფუნქციების განხორციელების  მიზნით, კომისია</w:t>
      </w:r>
      <w:r w:rsidRPr="00F241AF">
        <w:rPr>
          <w:rFonts w:ascii="Sylfaen" w:hAnsi="Sylfaen"/>
          <w:bCs/>
          <w:color w:val="000000" w:themeColor="text1"/>
          <w:sz w:val="22"/>
          <w:szCs w:val="22"/>
        </w:rPr>
        <w:t>:</w:t>
      </w:r>
    </w:p>
    <w:p w14:paraId="70A9B6C9" w14:textId="3416BB7A" w:rsidR="00A701E3" w:rsidRPr="00F241AF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F241AF">
        <w:rPr>
          <w:rFonts w:ascii="Sylfaen" w:hAnsi="Sylfaen"/>
          <w:bCs/>
          <w:color w:val="000000" w:themeColor="text1"/>
          <w:sz w:val="22"/>
          <w:szCs w:val="22"/>
        </w:rPr>
        <w:t xml:space="preserve">ა) </w:t>
      </w:r>
      <w:r w:rsidRPr="00F241AF">
        <w:rPr>
          <w:rFonts w:ascii="Sylfaen" w:hAnsi="Sylfaen"/>
          <w:bCs/>
          <w:color w:val="000000" w:themeColor="text1"/>
          <w:sz w:val="22"/>
          <w:szCs w:val="22"/>
          <w:lang w:val="ka-GE"/>
        </w:rPr>
        <w:t>განახორციელებს</w:t>
      </w:r>
      <w:r w:rsidRPr="00F241AF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 ინტერნეტგვერდების მონიტორინგს საკუთარი ინიციატივით, შერჩევითად ან/და შემოსული განცხადების საფუძველზე; </w:t>
      </w:r>
    </w:p>
    <w:p w14:paraId="03BCB7D7" w14:textId="37A1EF0F" w:rsidR="00CF4B68" w:rsidRPr="00F241AF" w:rsidRDefault="008638FA" w:rsidP="00F01812">
      <w:pPr>
        <w:spacing w:after="0" w:line="240" w:lineRule="auto"/>
        <w:jc w:val="both"/>
        <w:rPr>
          <w:rFonts w:ascii="Sylfaen" w:hAnsi="Sylfaen"/>
          <w:bCs/>
          <w:color w:val="000000" w:themeColor="text1"/>
        </w:rPr>
      </w:pPr>
      <w:r w:rsidRPr="00F241AF">
        <w:rPr>
          <w:rFonts w:ascii="Sylfaen" w:hAnsi="Sylfaen"/>
          <w:bCs/>
          <w:color w:val="000000" w:themeColor="text1"/>
          <w:lang w:val="ka-GE"/>
        </w:rPr>
        <w:t>ბ</w:t>
      </w:r>
      <w:r w:rsidR="00CF4B68" w:rsidRPr="00F241AF">
        <w:rPr>
          <w:rFonts w:ascii="Sylfaen" w:hAnsi="Sylfaen"/>
          <w:bCs/>
          <w:color w:val="000000" w:themeColor="text1"/>
          <w:lang w:val="ka-GE"/>
        </w:rPr>
        <w:t>)</w:t>
      </w:r>
      <w:r w:rsidR="00CF4B68" w:rsidRPr="00F241AF">
        <w:rPr>
          <w:rFonts w:ascii="Sylfaen" w:hAnsi="Sylfaen"/>
          <w:color w:val="000000" w:themeColor="text1"/>
          <w:lang w:val="ka-GE"/>
        </w:rPr>
        <w:t xml:space="preserve"> მედია წიგნიერებასთან დაკავშირებით განსახორციელებელი პროექტების ფარგლებში, ხელს შეუწყობს საგანმანათლებლო პროგრამების განვითარებას</w:t>
      </w:r>
      <w:r w:rsidR="005765A5" w:rsidRPr="00F241AF">
        <w:rPr>
          <w:rFonts w:ascii="Sylfaen" w:hAnsi="Sylfaen"/>
          <w:color w:val="000000" w:themeColor="text1"/>
          <w:lang w:val="ka-GE"/>
        </w:rPr>
        <w:t xml:space="preserve"> და ცნობიერების ამაღლებას</w:t>
      </w:r>
      <w:r w:rsidR="00CF4B68" w:rsidRPr="00F241AF">
        <w:rPr>
          <w:rFonts w:ascii="Sylfaen" w:hAnsi="Sylfaen"/>
          <w:color w:val="000000" w:themeColor="text1"/>
          <w:lang w:val="ka-GE"/>
        </w:rPr>
        <w:t xml:space="preserve"> მოსწავლეებისთვის ინტერნეტის უსაფრთხო მოხმარების შესახებ</w:t>
      </w:r>
      <w:r w:rsidR="00F01812" w:rsidRPr="00F241AF">
        <w:rPr>
          <w:rFonts w:ascii="Sylfaen" w:hAnsi="Sylfaen"/>
          <w:color w:val="000000" w:themeColor="text1"/>
          <w:lang w:val="ka-GE"/>
        </w:rPr>
        <w:t xml:space="preserve"> (მათ შორის, </w:t>
      </w:r>
      <w:r w:rsidR="00F01812" w:rsidRPr="00F241AF">
        <w:rPr>
          <w:rFonts w:ascii="Sylfaen" w:hAnsi="Sylfaen"/>
          <w:bCs/>
          <w:color w:val="000000" w:themeColor="text1"/>
          <w:lang w:val="ka-GE"/>
        </w:rPr>
        <w:t xml:space="preserve">ინტერნეტში ბავშვის ფსიქოლოგიური ჩაგვრის, შევიწროვების, დევნის (მათ შორის, დამცირება, დაშინება, ცილისწამება, შანტაჟი), ბავშვის პერსონალური მონაცემების  უსაფრთხოების და </w:t>
      </w:r>
      <w:r w:rsidR="00F01812" w:rsidRPr="00F241AF">
        <w:rPr>
          <w:rFonts w:ascii="Sylfaen" w:hAnsi="Sylfaen"/>
          <w:bCs/>
          <w:color w:val="000000" w:themeColor="text1"/>
          <w:lang w:val="ka-GE"/>
        </w:rPr>
        <w:lastRenderedPageBreak/>
        <w:t xml:space="preserve">ინტერნეტქსელში  უცხო პირებთან კომუნიკაციის საფრთხეებისგან ბავშვის დაცვის საკითხების შესახებ); </w:t>
      </w:r>
    </w:p>
    <w:p w14:paraId="60106C33" w14:textId="77777777" w:rsidR="00F229E5" w:rsidRPr="00F241AF" w:rsidRDefault="00F229E5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DF56D68" w14:textId="77777777" w:rsidR="00F229E5" w:rsidRPr="00F241AF" w:rsidRDefault="00F229E5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7E74A2B6" w14:textId="7113C18F" w:rsidR="00ED0BEB" w:rsidRPr="00F241AF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მუხლი</w:t>
      </w:r>
      <w:r w:rsidR="00A701E3" w:rsidRPr="00F241AF">
        <w:rPr>
          <w:rFonts w:ascii="Sylfaen" w:hAnsi="Sylfaen"/>
          <w:b/>
          <w:color w:val="000000" w:themeColor="text1"/>
          <w:lang w:val="ka-GE"/>
        </w:rPr>
        <w:t xml:space="preserve"> 5</w:t>
      </w:r>
      <w:r w:rsidRPr="00F241AF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9A1AD4" w:rsidRPr="00F241AF">
        <w:rPr>
          <w:rFonts w:ascii="Sylfaen" w:hAnsi="Sylfaen"/>
          <w:b/>
          <w:color w:val="000000" w:themeColor="text1"/>
          <w:lang w:val="ka-GE"/>
        </w:rPr>
        <w:t>საფრთხის შემცველი ინფორმაციის გავლენისგან ბავშვის დაცვა</w:t>
      </w:r>
    </w:p>
    <w:p w14:paraId="5B932C28" w14:textId="77777777" w:rsidR="0056234C" w:rsidRPr="00F241AF" w:rsidRDefault="0056234C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811E71A" w14:textId="3533CFC8" w:rsidR="0056234C" w:rsidRPr="00F241AF" w:rsidRDefault="006B31C5" w:rsidP="00E16F7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ბავშვისათვის საფრთხის შემცველი ინფორმაციის გავლენისგან ბავშვის დაცვის მიზნით,</w:t>
      </w:r>
      <w:r w:rsidRPr="00F241AF">
        <w:rPr>
          <w:rFonts w:ascii="Sylfaen" w:hAnsi="Sylfaen"/>
          <w:b/>
          <w:color w:val="000000" w:themeColor="text1"/>
          <w:lang w:val="ka-GE"/>
        </w:rPr>
        <w:t xml:space="preserve"> </w:t>
      </w:r>
      <w:r w:rsidR="0056234C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6F6561" w:rsidRPr="00F241AF">
        <w:rPr>
          <w:rFonts w:ascii="Sylfaen" w:hAnsi="Sylfaen"/>
          <w:color w:val="000000" w:themeColor="text1"/>
          <w:lang w:val="ka-GE"/>
        </w:rPr>
        <w:t>ში</w:t>
      </w:r>
      <w:r w:rsidR="0056234C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F241AF">
        <w:rPr>
          <w:rFonts w:ascii="Sylfaen" w:hAnsi="Sylfaen"/>
          <w:color w:val="000000" w:themeColor="text1"/>
          <w:lang w:val="ka-GE"/>
        </w:rPr>
        <w:t>ინფორმაციის</w:t>
      </w:r>
      <w:r w:rsidR="00F01812" w:rsidRPr="00F241AF">
        <w:rPr>
          <w:rFonts w:ascii="Sylfaen" w:hAnsi="Sylfaen"/>
          <w:color w:val="000000" w:themeColor="text1"/>
          <w:lang w:val="ka-GE"/>
        </w:rPr>
        <w:t xml:space="preserve"> განმთავსებელი </w:t>
      </w:r>
      <w:r w:rsidR="003530EC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F01812" w:rsidRPr="00F241AF">
        <w:rPr>
          <w:rFonts w:ascii="Sylfaen" w:hAnsi="Sylfaen"/>
          <w:color w:val="000000" w:themeColor="text1"/>
          <w:lang w:val="ka-GE"/>
        </w:rPr>
        <w:t xml:space="preserve">ვალდებულია გამოიყენოს </w:t>
      </w:r>
      <w:r w:rsidR="005121B4" w:rsidRPr="00F241AF">
        <w:rPr>
          <w:rFonts w:ascii="Sylfaen" w:hAnsi="Sylfaen"/>
          <w:color w:val="000000" w:themeColor="text1"/>
          <w:lang w:val="ka-GE"/>
        </w:rPr>
        <w:t>„</w:t>
      </w:r>
      <w:r w:rsidR="009763F6" w:rsidRPr="00F241AF">
        <w:rPr>
          <w:rFonts w:ascii="Sylfaen" w:hAnsi="Sylfaen"/>
          <w:color w:val="000000" w:themeColor="text1"/>
          <w:lang w:val="ka-GE"/>
        </w:rPr>
        <w:t xml:space="preserve">მაუწყებლობის შესახებ“ საქართველოს </w:t>
      </w:r>
      <w:r w:rsidR="009A1AD4" w:rsidRPr="00F241AF">
        <w:rPr>
          <w:rFonts w:ascii="Sylfaen" w:hAnsi="Sylfaen"/>
          <w:color w:val="000000" w:themeColor="text1"/>
          <w:lang w:val="ka-GE"/>
        </w:rPr>
        <w:t>კანონი</w:t>
      </w:r>
      <w:r w:rsidR="00DE4B50" w:rsidRPr="00F241AF">
        <w:rPr>
          <w:rFonts w:ascii="Sylfaen" w:hAnsi="Sylfaen"/>
          <w:color w:val="000000" w:themeColor="text1"/>
          <w:lang w:val="ka-GE"/>
        </w:rPr>
        <w:t>ს 56</w:t>
      </w:r>
      <w:r w:rsidR="00DE4B50" w:rsidRPr="00F241AF">
        <w:rPr>
          <w:rFonts w:ascii="Sylfaen" w:hAnsi="Sylfaen"/>
          <w:color w:val="000000" w:themeColor="text1"/>
          <w:vertAlign w:val="superscript"/>
          <w:lang w:val="ka-GE"/>
        </w:rPr>
        <w:t xml:space="preserve">2 </w:t>
      </w:r>
      <w:r w:rsidR="00DE4B50" w:rsidRPr="00F241AF">
        <w:rPr>
          <w:rFonts w:ascii="Sylfaen" w:hAnsi="Sylfaen"/>
          <w:color w:val="000000" w:themeColor="text1"/>
          <w:lang w:val="ka-GE"/>
        </w:rPr>
        <w:t>მუხლით</w:t>
      </w:r>
      <w:r w:rsidR="00417BA6" w:rsidRPr="00F241AF">
        <w:rPr>
          <w:rFonts w:ascii="Sylfaen" w:hAnsi="Sylfaen"/>
          <w:color w:val="000000" w:themeColor="text1"/>
          <w:lang w:val="ka-GE"/>
        </w:rPr>
        <w:t xml:space="preserve"> გათვალისწინებული პროგრამათა კატეგორიების განმსაზღვრელი </w:t>
      </w:r>
      <w:r w:rsidR="00F01812" w:rsidRPr="00F241AF">
        <w:rPr>
          <w:rFonts w:ascii="Sylfaen" w:hAnsi="Sylfaen"/>
          <w:color w:val="000000" w:themeColor="text1"/>
          <w:lang w:val="ka-GE"/>
        </w:rPr>
        <w:t>კრიტერიუმები</w:t>
      </w:r>
      <w:r w:rsidR="0056234C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F01812" w:rsidRPr="00F241AF">
        <w:rPr>
          <w:rFonts w:ascii="Sylfaen" w:hAnsi="Sylfaen"/>
          <w:color w:val="000000" w:themeColor="text1"/>
          <w:lang w:val="ka-GE"/>
        </w:rPr>
        <w:t>ინტერნეტში განთავსებული</w:t>
      </w:r>
      <w:r w:rsidR="0056234C" w:rsidRPr="00F241AF">
        <w:rPr>
          <w:rFonts w:ascii="Sylfaen" w:hAnsi="Sylfaen"/>
          <w:color w:val="000000" w:themeColor="text1"/>
          <w:lang w:val="ka-GE"/>
        </w:rPr>
        <w:t xml:space="preserve"> ინფორმაციის კატეგორიების </w:t>
      </w:r>
      <w:r w:rsidRPr="00F241AF">
        <w:rPr>
          <w:rFonts w:ascii="Sylfaen" w:hAnsi="Sylfaen"/>
          <w:color w:val="000000" w:themeColor="text1"/>
          <w:lang w:val="ka-GE"/>
        </w:rPr>
        <w:t>დასადგენად</w:t>
      </w:r>
      <w:r w:rsidR="0056234C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F241AF">
        <w:rPr>
          <w:rFonts w:ascii="Sylfaen" w:hAnsi="Sylfaen"/>
          <w:color w:val="000000" w:themeColor="text1"/>
          <w:lang w:val="ka-GE"/>
        </w:rPr>
        <w:t xml:space="preserve">და </w:t>
      </w:r>
      <w:r w:rsidR="00F01812" w:rsidRPr="00F241AF">
        <w:rPr>
          <w:rFonts w:ascii="Sylfaen" w:hAnsi="Sylfaen"/>
          <w:color w:val="000000" w:themeColor="text1"/>
          <w:lang w:val="ka-GE"/>
        </w:rPr>
        <w:t>მიანიჭოს ინფორმაციას</w:t>
      </w:r>
      <w:r w:rsidR="009763F6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F241AF">
        <w:rPr>
          <w:rFonts w:ascii="Sylfaen" w:hAnsi="Sylfaen"/>
          <w:color w:val="000000" w:themeColor="text1"/>
          <w:lang w:val="ka-GE"/>
        </w:rPr>
        <w:t xml:space="preserve">შესაბამისი ასაკობრივი </w:t>
      </w:r>
      <w:r w:rsidR="00F01812" w:rsidRPr="00F241AF">
        <w:rPr>
          <w:rFonts w:ascii="Sylfaen" w:hAnsi="Sylfaen"/>
          <w:color w:val="000000" w:themeColor="text1"/>
          <w:lang w:val="ka-GE"/>
        </w:rPr>
        <w:t xml:space="preserve">ნიშანდება. </w:t>
      </w:r>
    </w:p>
    <w:p w14:paraId="3C1FACBD" w14:textId="77777777" w:rsidR="00634DB0" w:rsidRPr="00F241AF" w:rsidRDefault="00634DB0" w:rsidP="00634DB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შემდეგი სპეციალური შემზღუდავი ნიშანი უნდა გამოისახოს ინტერნეტსივრცეში განთავსებულ ინფორმაციაზე:</w:t>
      </w:r>
    </w:p>
    <w:p w14:paraId="0B812CDE" w14:textId="6D7D839B" w:rsidR="00634DB0" w:rsidRPr="00F241AF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ა) „18“ წრეში, როდესაც </w:t>
      </w:r>
      <w:r w:rsidR="004A7376" w:rsidRPr="00F241AF">
        <w:rPr>
          <w:rFonts w:ascii="Sylfaen" w:hAnsi="Sylfaen"/>
          <w:color w:val="000000" w:themeColor="text1"/>
          <w:lang w:val="ka-GE"/>
        </w:rPr>
        <w:t>ინფორმაცია</w:t>
      </w:r>
      <w:r w:rsidRPr="00F241AF">
        <w:rPr>
          <w:rFonts w:ascii="Sylfaen" w:hAnsi="Sylfaen"/>
          <w:color w:val="000000" w:themeColor="text1"/>
          <w:lang w:val="ka-GE"/>
        </w:rPr>
        <w:t xml:space="preserve"> შეუფერებელია 18 წლამდე არასრულწლოვნებისთვის;</w:t>
      </w:r>
    </w:p>
    <w:p w14:paraId="75A3001C" w14:textId="340638E9" w:rsidR="00634DB0" w:rsidRPr="00F241AF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ბ) „15“ წრეში, როდესაც </w:t>
      </w:r>
      <w:r w:rsidR="004A7376" w:rsidRPr="00F241AF">
        <w:rPr>
          <w:rFonts w:ascii="Sylfaen" w:hAnsi="Sylfaen"/>
          <w:color w:val="000000" w:themeColor="text1"/>
          <w:lang w:val="ka-GE"/>
        </w:rPr>
        <w:t>ინფორმაცია</w:t>
      </w:r>
      <w:r w:rsidRPr="00F241AF">
        <w:rPr>
          <w:rFonts w:ascii="Sylfaen" w:hAnsi="Sylfaen"/>
          <w:color w:val="000000" w:themeColor="text1"/>
          <w:lang w:val="ka-GE"/>
        </w:rPr>
        <w:t xml:space="preserve"> შეუფერებელია 15 წლის არასრულწლოვნებისთვის;</w:t>
      </w:r>
    </w:p>
    <w:p w14:paraId="09482C9C" w14:textId="4861A587" w:rsidR="00634DB0" w:rsidRPr="00F241AF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გ) „12“ წრეში, როდესაც </w:t>
      </w:r>
      <w:r w:rsidR="004A7376" w:rsidRPr="00F241AF">
        <w:rPr>
          <w:rFonts w:ascii="Sylfaen" w:hAnsi="Sylfaen"/>
          <w:color w:val="000000" w:themeColor="text1"/>
          <w:lang w:val="ka-GE"/>
        </w:rPr>
        <w:t>ინფორმაცია</w:t>
      </w:r>
      <w:r w:rsidRPr="00F241AF">
        <w:rPr>
          <w:rFonts w:ascii="Sylfaen" w:hAnsi="Sylfaen"/>
          <w:color w:val="000000" w:themeColor="text1"/>
          <w:lang w:val="ka-GE"/>
        </w:rPr>
        <w:t xml:space="preserve"> შეუფერებელია 12 წლამდე არასრულწლოვნებისთვის;</w:t>
      </w:r>
    </w:p>
    <w:p w14:paraId="1BA915CE" w14:textId="64CC0A9A" w:rsidR="00417BA6" w:rsidRPr="00F241AF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დ) „7“ წრეში, როდესაც </w:t>
      </w:r>
      <w:r w:rsidR="004A7376" w:rsidRPr="00F241AF">
        <w:rPr>
          <w:rFonts w:ascii="Sylfaen" w:hAnsi="Sylfaen"/>
          <w:color w:val="000000" w:themeColor="text1"/>
          <w:lang w:val="ka-GE"/>
        </w:rPr>
        <w:t>ინფორმაცია</w:t>
      </w:r>
      <w:r w:rsidRPr="00F241AF">
        <w:rPr>
          <w:rFonts w:ascii="Sylfaen" w:hAnsi="Sylfaen"/>
          <w:color w:val="000000" w:themeColor="text1"/>
          <w:lang w:val="ka-GE"/>
        </w:rPr>
        <w:t xml:space="preserve"> შეუფერებელია 7 წლამდე არასრულწლოვნებისთვის.</w:t>
      </w:r>
    </w:p>
    <w:p w14:paraId="1343EC26" w14:textId="73994C12" w:rsidR="00E16F70" w:rsidRPr="00F241AF" w:rsidRDefault="00164767" w:rsidP="005A43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ინტერნეტგვერდებზე</w:t>
      </w:r>
      <w:r w:rsidR="00581492" w:rsidRPr="00F241AF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581492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რომელთა სამიზნე აუდიტორიას წარმოადგენენ მხოლოდ ბავშვები</w:t>
      </w:r>
      <w:r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(მათ შორის,</w:t>
      </w:r>
      <w:r w:rsidR="00E16F70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საგანმანათლებლო </w:t>
      </w:r>
      <w:r w:rsidR="003B7E43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ინტერნეტ</w:t>
      </w:r>
      <w:r w:rsidR="00E16F70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გვერდები, საგანმანათლებლო დაწესებულებების საინფორმაციო გვერდები, </w:t>
      </w:r>
      <w:r w:rsidR="003B7E43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ინტერნეტ</w:t>
      </w:r>
      <w:r w:rsidR="00E16F70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გვერდები</w:t>
      </w:r>
      <w:r w:rsidRPr="00F241AF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="00E16F70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სადაც</w:t>
      </w:r>
      <w:r w:rsidR="00F431B0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E16F70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განთავსებული</w:t>
      </w:r>
      <w:r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ა საბავშვო ფილმები და თამაშები) აკრძალულია ბავშვებისთვის საფრთხის შემცველი ინფორმაციის</w:t>
      </w:r>
      <w:r w:rsidR="00E16F70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ნებისმიერი ფორმით განთავსება. </w:t>
      </w:r>
    </w:p>
    <w:p w14:paraId="5EA07DA5" w14:textId="248D7D1A" w:rsidR="00406AA5" w:rsidRPr="00F241AF" w:rsidRDefault="004A7376" w:rsidP="0004159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18 წლამდე არასრულწლოვნებისთვის შეუფერებელი </w:t>
      </w:r>
      <w:r w:rsidR="002A2FA5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ინფორმაციის შემცველ </w:t>
      </w:r>
      <w:r w:rsidR="003B7E43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ინტერნეტ</w:t>
      </w:r>
      <w:r w:rsidR="002A2FA5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გვერდზე დაშვება </w:t>
      </w:r>
      <w:r w:rsidR="00FE51B6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უნდა მოხდეს ფიზიკურ</w:t>
      </w:r>
      <w:r w:rsidR="00C12B7B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ი პირი</w:t>
      </w:r>
      <w:r w:rsidR="00406AA5" w:rsidRPr="00F241A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 </w:t>
      </w:r>
      <w:r w:rsidR="00817EEA" w:rsidRPr="00F241AF">
        <w:rPr>
          <w:rFonts w:ascii="Sylfaen" w:hAnsi="Sylfaen"/>
          <w:color w:val="000000" w:themeColor="text1"/>
          <w:sz w:val="22"/>
          <w:szCs w:val="22"/>
          <w:lang w:val="ka-GE"/>
        </w:rPr>
        <w:t>რეგისტრაციით</w:t>
      </w:r>
      <w:r w:rsidR="00406AA5" w:rsidRPr="00F241AF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2FC73B82" w14:textId="4E01143C" w:rsidR="00615638" w:rsidRPr="00F241AF" w:rsidRDefault="004A7376" w:rsidP="00406A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5</w:t>
      </w:r>
      <w:r w:rsidR="00615638" w:rsidRPr="00F241AF">
        <w:rPr>
          <w:rFonts w:ascii="Sylfaen" w:hAnsi="Sylfaen"/>
          <w:color w:val="000000" w:themeColor="text1"/>
          <w:lang w:val="ka-GE"/>
        </w:rPr>
        <w:t xml:space="preserve">. </w:t>
      </w:r>
      <w:proofErr w:type="spellStart"/>
      <w:r w:rsidR="00615638" w:rsidRPr="00F241AF">
        <w:rPr>
          <w:rFonts w:ascii="Sylfaen" w:hAnsi="Sylfaen" w:cs="Sylfaen"/>
          <w:color w:val="000000" w:themeColor="text1"/>
        </w:rPr>
        <w:t>ინტერნეტში</w:t>
      </w:r>
      <w:proofErr w:type="spellEnd"/>
      <w:r w:rsidR="00615638" w:rsidRPr="00F241AF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F241AF">
        <w:rPr>
          <w:rFonts w:ascii="Sylfaen" w:hAnsi="Sylfaen" w:cs="Sylfaen"/>
          <w:color w:val="000000" w:themeColor="text1"/>
        </w:rPr>
        <w:t>ბავშვისათვის</w:t>
      </w:r>
      <w:proofErr w:type="spellEnd"/>
      <w:r w:rsidR="00615638" w:rsidRPr="00F241AF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F241AF">
        <w:rPr>
          <w:rFonts w:ascii="Sylfaen" w:hAnsi="Sylfaen" w:cs="Sylfaen"/>
          <w:color w:val="000000" w:themeColor="text1"/>
        </w:rPr>
        <w:t>საფრთხის</w:t>
      </w:r>
      <w:proofErr w:type="spellEnd"/>
      <w:r w:rsidR="00615638" w:rsidRPr="00F241AF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F241AF">
        <w:rPr>
          <w:rFonts w:ascii="Sylfaen" w:hAnsi="Sylfaen" w:cs="Sylfaen"/>
          <w:color w:val="000000" w:themeColor="text1"/>
        </w:rPr>
        <w:t>შემცველი</w:t>
      </w:r>
      <w:proofErr w:type="spellEnd"/>
      <w:r w:rsidR="00615638" w:rsidRPr="00F241AF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F241AF">
        <w:rPr>
          <w:rFonts w:ascii="Sylfaen" w:hAnsi="Sylfaen" w:cs="Sylfaen"/>
          <w:color w:val="000000" w:themeColor="text1"/>
        </w:rPr>
        <w:t>ინფორმაციის</w:t>
      </w:r>
      <w:proofErr w:type="spellEnd"/>
      <w:r w:rsidR="00615638" w:rsidRPr="00F241AF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F241AF">
        <w:rPr>
          <w:rFonts w:ascii="Sylfaen" w:hAnsi="Sylfaen" w:cs="Sylfaen"/>
          <w:color w:val="000000" w:themeColor="text1"/>
        </w:rPr>
        <w:t>განთავსების</w:t>
      </w:r>
      <w:proofErr w:type="spellEnd"/>
      <w:r w:rsidR="00615638" w:rsidRPr="00F241AF">
        <w:rPr>
          <w:rFonts w:ascii="Sylfaen" w:hAnsi="Sylfaen" w:cs="Sylfaen"/>
          <w:color w:val="000000" w:themeColor="text1"/>
          <w:lang w:val="ka-GE"/>
        </w:rPr>
        <w:t xml:space="preserve"> წესების დარღვევისთვის ადმინისტრაციული სახდელი სამართალდამრღვევს ეკისრება საქართველოს ადმინისტრაციულ სამართალდარღვევათა კოდექსის 144</w:t>
      </w:r>
      <w:r w:rsidR="00615638" w:rsidRPr="00F241AF">
        <w:rPr>
          <w:rFonts w:ascii="Sylfaen" w:hAnsi="Sylfaen" w:cs="Sylfaen"/>
          <w:color w:val="000000" w:themeColor="text1"/>
          <w:vertAlign w:val="superscript"/>
          <w:lang w:val="ka-GE"/>
        </w:rPr>
        <w:t xml:space="preserve">11 </w:t>
      </w:r>
      <w:r w:rsidR="00615638" w:rsidRPr="00F241AF">
        <w:rPr>
          <w:rFonts w:ascii="Sylfaen" w:hAnsi="Sylfaen" w:cs="Sylfaen"/>
          <w:color w:val="000000" w:themeColor="text1"/>
          <w:lang w:val="ka-GE"/>
        </w:rPr>
        <w:t>მუხლის შესაბამისად.</w:t>
      </w:r>
      <w:r w:rsidR="00615638" w:rsidRPr="00F241AF">
        <w:rPr>
          <w:rFonts w:ascii="Sylfaen" w:hAnsi="Sylfaen" w:cs="Sylfaen"/>
          <w:color w:val="000000" w:themeColor="text1"/>
          <w:shd w:val="clear" w:color="auto" w:fill="FFFF00"/>
          <w:lang w:val="ka-GE"/>
        </w:rPr>
        <w:t xml:space="preserve"> </w:t>
      </w:r>
    </w:p>
    <w:p w14:paraId="5DBC9C23" w14:textId="77777777" w:rsidR="009A1AD4" w:rsidRPr="00F241AF" w:rsidRDefault="009A1AD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981D042" w14:textId="77777777" w:rsidR="00A701E3" w:rsidRPr="00F241AF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58CE122" w14:textId="1FBEC692" w:rsidR="00EB4578" w:rsidRPr="00F241AF" w:rsidRDefault="00EB457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მუხლი</w:t>
      </w:r>
      <w:r w:rsidR="005536EF" w:rsidRPr="00F241AF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34DB0" w:rsidRPr="00F241AF">
        <w:rPr>
          <w:rFonts w:ascii="Sylfaen" w:hAnsi="Sylfaen"/>
          <w:b/>
          <w:color w:val="000000" w:themeColor="text1"/>
          <w:lang w:val="ka-GE"/>
        </w:rPr>
        <w:t>6</w:t>
      </w:r>
      <w:r w:rsidRPr="00F241AF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BD3CE2" w:rsidRPr="00F241AF">
        <w:rPr>
          <w:rFonts w:ascii="Sylfaen" w:hAnsi="Sylfaen"/>
          <w:b/>
          <w:color w:val="000000" w:themeColor="text1"/>
          <w:lang w:val="ka-GE"/>
        </w:rPr>
        <w:t xml:space="preserve">ინტერნეტში </w:t>
      </w:r>
      <w:r w:rsidRPr="00F241AF">
        <w:rPr>
          <w:rFonts w:ascii="Sylfaen" w:hAnsi="Sylfaen"/>
          <w:b/>
          <w:color w:val="000000" w:themeColor="text1"/>
          <w:lang w:val="ka-GE"/>
        </w:rPr>
        <w:t xml:space="preserve">ბავშვისთვის საფრთხის შემცველი ინფორმაციის </w:t>
      </w:r>
      <w:r w:rsidR="003349D5" w:rsidRPr="00F241AF">
        <w:rPr>
          <w:rFonts w:ascii="Sylfaen" w:hAnsi="Sylfaen"/>
          <w:b/>
          <w:color w:val="000000" w:themeColor="text1"/>
          <w:lang w:val="ka-GE"/>
        </w:rPr>
        <w:t xml:space="preserve"> გაფილტვრა</w:t>
      </w:r>
    </w:p>
    <w:p w14:paraId="18A5ACA5" w14:textId="77777777" w:rsidR="00EB4578" w:rsidRPr="00F241AF" w:rsidRDefault="00EB457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1A6C7E0" w14:textId="251DBA6D" w:rsidR="00A701E3" w:rsidRPr="00F241AF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1. </w:t>
      </w:r>
      <w:r w:rsidR="00EB4578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243126" w:rsidRPr="00F241AF">
        <w:rPr>
          <w:rFonts w:ascii="Sylfaen" w:hAnsi="Sylfaen"/>
          <w:color w:val="000000" w:themeColor="text1"/>
          <w:lang w:val="ka-GE"/>
        </w:rPr>
        <w:t xml:space="preserve">მომსახურების </w:t>
      </w:r>
      <w:r w:rsidR="00EB4578" w:rsidRPr="00F241AF">
        <w:rPr>
          <w:rFonts w:ascii="Sylfaen" w:hAnsi="Sylfaen"/>
          <w:color w:val="000000" w:themeColor="text1"/>
          <w:lang w:val="ka-GE"/>
        </w:rPr>
        <w:t xml:space="preserve">მიმწოდებელი  ვალდებულია შეიმუშაოს ისეთი მექანიზმები, რომლებიც მას შესაძლებლობას მისცემს, </w:t>
      </w:r>
      <w:r w:rsidR="009E6C26" w:rsidRPr="00F241AF">
        <w:rPr>
          <w:rFonts w:ascii="Sylfaen" w:hAnsi="Sylfaen"/>
          <w:color w:val="000000" w:themeColor="text1"/>
          <w:lang w:val="ka-GE"/>
        </w:rPr>
        <w:t xml:space="preserve">აბონენტის </w:t>
      </w:r>
      <w:r w:rsidR="00EB4578" w:rsidRPr="00F241AF">
        <w:rPr>
          <w:rFonts w:ascii="Sylfaen" w:hAnsi="Sylfaen"/>
          <w:color w:val="000000" w:themeColor="text1"/>
          <w:lang w:val="ka-GE"/>
        </w:rPr>
        <w:t xml:space="preserve">მოთხოვნით დაბლოკოს </w:t>
      </w:r>
      <w:r w:rsidR="00C241B4" w:rsidRPr="00F241AF">
        <w:rPr>
          <w:rFonts w:ascii="Sylfaen" w:hAnsi="Sylfaen"/>
          <w:color w:val="000000" w:themeColor="text1"/>
        </w:rPr>
        <w:t>(</w:t>
      </w:r>
      <w:r w:rsidR="00C241B4" w:rsidRPr="00F241AF">
        <w:rPr>
          <w:rFonts w:ascii="Sylfaen" w:hAnsi="Sylfaen"/>
          <w:color w:val="000000" w:themeColor="text1"/>
          <w:lang w:val="ka-GE"/>
        </w:rPr>
        <w:t xml:space="preserve">შეზღუდოს წვდომა) </w:t>
      </w:r>
      <w:r w:rsidR="00EB4578" w:rsidRPr="00F241AF">
        <w:rPr>
          <w:rFonts w:ascii="Sylfaen" w:hAnsi="Sylfaen"/>
          <w:color w:val="000000" w:themeColor="text1"/>
          <w:lang w:val="ka-GE"/>
        </w:rPr>
        <w:t xml:space="preserve">ბავშვისთვის საფრთხის შემცველი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964EA3" w:rsidRPr="00F241AF">
        <w:rPr>
          <w:rFonts w:ascii="Sylfaen" w:hAnsi="Sylfaen"/>
          <w:color w:val="000000" w:themeColor="text1"/>
          <w:lang w:val="ka-GE"/>
        </w:rPr>
        <w:t xml:space="preserve">გვერდების </w:t>
      </w:r>
      <w:r w:rsidR="00EB4578" w:rsidRPr="00F241AF">
        <w:rPr>
          <w:rFonts w:ascii="Sylfaen" w:hAnsi="Sylfaen"/>
          <w:color w:val="000000" w:themeColor="text1"/>
          <w:lang w:val="ka-GE"/>
        </w:rPr>
        <w:t>ბავშვისთვის ხელმისაწვდომობა</w:t>
      </w:r>
      <w:r w:rsidR="002C04D9" w:rsidRPr="00F241AF">
        <w:rPr>
          <w:rFonts w:ascii="Sylfaen" w:hAnsi="Sylfaen"/>
          <w:color w:val="000000" w:themeColor="text1"/>
          <w:lang w:val="ka-GE"/>
        </w:rPr>
        <w:t xml:space="preserve">, </w:t>
      </w:r>
      <w:r w:rsidR="0026630D" w:rsidRPr="00F241AF">
        <w:rPr>
          <w:rFonts w:ascii="Sylfaen" w:hAnsi="Sylfaen"/>
          <w:color w:val="000000" w:themeColor="text1"/>
          <w:lang w:val="ka-GE"/>
        </w:rPr>
        <w:t>კონკრეტული აბონენტისთვის</w:t>
      </w:r>
      <w:r w:rsidR="00796625" w:rsidRPr="00F241AF">
        <w:rPr>
          <w:rFonts w:ascii="Sylfaen" w:hAnsi="Sylfaen"/>
          <w:color w:val="000000" w:themeColor="text1"/>
          <w:lang w:val="ka-GE"/>
        </w:rPr>
        <w:t xml:space="preserve">, ბავშვისთვის საფრთხის შემცველი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796625" w:rsidRPr="00F241AF">
        <w:rPr>
          <w:rFonts w:ascii="Sylfaen" w:hAnsi="Sylfaen"/>
          <w:color w:val="000000" w:themeColor="text1"/>
          <w:lang w:val="ka-GE"/>
        </w:rPr>
        <w:t xml:space="preserve">გვერდების სპეციალური სარეიტინგო სიის საფუძველზე. </w:t>
      </w:r>
    </w:p>
    <w:p w14:paraId="1DF0E94B" w14:textId="21EE2A51" w:rsidR="009E6C26" w:rsidRPr="00F241AF" w:rsidRDefault="00BD3CE2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2. </w:t>
      </w:r>
      <w:r w:rsidR="002214EC" w:rsidRPr="00F241AF">
        <w:rPr>
          <w:rFonts w:ascii="Sylfaen" w:hAnsi="Sylfaen"/>
          <w:color w:val="000000" w:themeColor="text1"/>
          <w:lang w:val="ka-GE"/>
        </w:rPr>
        <w:t xml:space="preserve">ინტერნეტ სივრცეში ბავშვებისთვის საფრთხის შემცველი ინფორმაციის იდენტიფიცირებისა და გაფილტვრის ხელშეწყობის მიზნით, </w:t>
      </w:r>
      <w:r w:rsidR="00243126" w:rsidRPr="00F241AF">
        <w:rPr>
          <w:rFonts w:ascii="Sylfaen" w:hAnsi="Sylfaen"/>
          <w:color w:val="000000" w:themeColor="text1"/>
          <w:lang w:val="ka-GE"/>
        </w:rPr>
        <w:t>ინტერნეტმომსახურების მიმწოდებლების</w:t>
      </w:r>
      <w:r w:rsidR="002214EC" w:rsidRPr="00F241AF">
        <w:rPr>
          <w:rFonts w:ascii="Sylfaen" w:hAnsi="Sylfaen"/>
          <w:color w:val="000000" w:themeColor="text1"/>
          <w:lang w:val="ka-GE"/>
        </w:rPr>
        <w:t xml:space="preserve">ა და მშობლებისთვის </w:t>
      </w:r>
      <w:r w:rsidR="00E054A2" w:rsidRPr="00F241AF">
        <w:rPr>
          <w:rFonts w:ascii="Sylfaen" w:hAnsi="Sylfaen"/>
          <w:color w:val="000000" w:themeColor="text1"/>
          <w:lang w:val="ka-GE"/>
        </w:rPr>
        <w:t>შემუშავდება</w:t>
      </w:r>
      <w:r w:rsidRPr="00F241AF">
        <w:rPr>
          <w:rFonts w:ascii="Sylfaen" w:hAnsi="Sylfaen"/>
          <w:color w:val="000000" w:themeColor="text1"/>
          <w:lang w:val="ka-GE"/>
        </w:rPr>
        <w:t xml:space="preserve"> ბავშვისთვის საფრთხის შემცველი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B160C6" w:rsidRPr="00F241AF">
        <w:rPr>
          <w:rFonts w:ascii="Sylfaen" w:hAnsi="Sylfaen"/>
          <w:color w:val="000000" w:themeColor="text1"/>
          <w:lang w:val="ka-GE"/>
        </w:rPr>
        <w:t>გვერდების</w:t>
      </w:r>
      <w:r w:rsidRPr="00F241AF">
        <w:rPr>
          <w:rFonts w:ascii="Sylfaen" w:hAnsi="Sylfaen"/>
          <w:color w:val="000000" w:themeColor="text1"/>
          <w:lang w:val="ka-GE"/>
        </w:rPr>
        <w:t xml:space="preserve"> სპეციალურ</w:t>
      </w:r>
      <w:r w:rsidR="002214EC" w:rsidRPr="00F241AF">
        <w:rPr>
          <w:rFonts w:ascii="Sylfaen" w:hAnsi="Sylfaen"/>
          <w:color w:val="000000" w:themeColor="text1"/>
          <w:lang w:val="ka-GE"/>
        </w:rPr>
        <w:t>ი</w:t>
      </w:r>
      <w:r w:rsidR="00B160C6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2214EC" w:rsidRPr="00F241AF">
        <w:rPr>
          <w:rFonts w:ascii="Sylfaen" w:hAnsi="Sylfaen"/>
          <w:color w:val="000000" w:themeColor="text1"/>
          <w:lang w:val="ka-GE"/>
        </w:rPr>
        <w:t>სარეიტინგო</w:t>
      </w:r>
      <w:r w:rsidR="00E054A2" w:rsidRPr="00F241AF">
        <w:rPr>
          <w:rFonts w:ascii="Sylfaen" w:hAnsi="Sylfaen"/>
          <w:color w:val="000000" w:themeColor="text1"/>
          <w:lang w:val="ka-GE"/>
        </w:rPr>
        <w:t xml:space="preserve"> </w:t>
      </w:r>
      <w:r w:rsidRPr="00F241AF">
        <w:rPr>
          <w:rFonts w:ascii="Sylfaen" w:hAnsi="Sylfaen"/>
          <w:color w:val="000000" w:themeColor="text1"/>
          <w:lang w:val="ka-GE"/>
        </w:rPr>
        <w:t>სი</w:t>
      </w:r>
      <w:r w:rsidR="002214EC" w:rsidRPr="00F241AF">
        <w:rPr>
          <w:rFonts w:ascii="Sylfaen" w:hAnsi="Sylfaen"/>
          <w:color w:val="000000" w:themeColor="text1"/>
          <w:lang w:val="ka-GE"/>
        </w:rPr>
        <w:t>ა</w:t>
      </w:r>
      <w:r w:rsidRPr="00F241AF">
        <w:rPr>
          <w:rFonts w:ascii="Sylfaen" w:hAnsi="Sylfaen"/>
          <w:color w:val="000000" w:themeColor="text1"/>
          <w:lang w:val="ka-GE"/>
        </w:rPr>
        <w:t xml:space="preserve">, </w:t>
      </w:r>
      <w:r w:rsidR="00F70301" w:rsidRPr="00F241AF">
        <w:rPr>
          <w:rFonts w:ascii="Sylfaen" w:hAnsi="Sylfaen"/>
          <w:color w:val="000000" w:themeColor="text1"/>
          <w:lang w:val="ka-GE"/>
        </w:rPr>
        <w:t>შესაბამის ასაკობრივ ნიშანდებაზე მითითებით.</w:t>
      </w:r>
      <w:r w:rsidRPr="00F241AF">
        <w:rPr>
          <w:rFonts w:ascii="Sylfaen" w:hAnsi="Sylfaen"/>
          <w:color w:val="000000" w:themeColor="text1"/>
          <w:lang w:val="ka-GE"/>
        </w:rPr>
        <w:t xml:space="preserve"> </w:t>
      </w:r>
    </w:p>
    <w:p w14:paraId="505C6207" w14:textId="48DA24E4" w:rsidR="007417AD" w:rsidRPr="00F241AF" w:rsidRDefault="009E6C26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lastRenderedPageBreak/>
        <w:t xml:space="preserve">3.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ინტერნეტგვერდის</w:t>
      </w:r>
      <w:r w:rsidRPr="00F241AF">
        <w:rPr>
          <w:rFonts w:ascii="Sylfaen" w:hAnsi="Sylfaen"/>
          <w:color w:val="000000" w:themeColor="text1"/>
          <w:lang w:val="ka-GE"/>
        </w:rPr>
        <w:t xml:space="preserve"> მფლობელი ვალდებულია</w:t>
      </w:r>
      <w:r w:rsidR="005251BD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B0182D" w:rsidRPr="00F241AF">
        <w:rPr>
          <w:rFonts w:ascii="Sylfaen" w:hAnsi="Sylfaen"/>
          <w:color w:val="000000" w:themeColor="text1"/>
          <w:lang w:val="ka-GE"/>
        </w:rPr>
        <w:t xml:space="preserve">კომისიას აცნობოს თავისი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B0182D" w:rsidRPr="00F241AF">
        <w:rPr>
          <w:rFonts w:ascii="Sylfaen" w:hAnsi="Sylfaen"/>
          <w:color w:val="000000" w:themeColor="text1"/>
          <w:lang w:val="ka-GE"/>
        </w:rPr>
        <w:t xml:space="preserve">გვერდის მისამართი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B0182D" w:rsidRPr="00F241AF">
        <w:rPr>
          <w:rFonts w:ascii="Sylfaen" w:hAnsi="Sylfaen"/>
          <w:color w:val="000000" w:themeColor="text1"/>
          <w:lang w:val="ka-GE"/>
        </w:rPr>
        <w:t xml:space="preserve">გვერდის შესაბამისი </w:t>
      </w:r>
      <w:r w:rsidR="00731951" w:rsidRPr="00F241AF">
        <w:rPr>
          <w:rFonts w:ascii="Sylfaen" w:hAnsi="Sylfaen"/>
          <w:color w:val="000000" w:themeColor="text1"/>
          <w:lang w:val="ka-GE"/>
        </w:rPr>
        <w:t xml:space="preserve">ასაკობრივი </w:t>
      </w:r>
      <w:r w:rsidR="00B0182D" w:rsidRPr="00F241AF">
        <w:rPr>
          <w:rFonts w:ascii="Sylfaen" w:hAnsi="Sylfaen"/>
          <w:color w:val="000000" w:themeColor="text1"/>
          <w:lang w:val="ka-GE"/>
        </w:rPr>
        <w:t xml:space="preserve">ნიშანდების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მითითებით. მიღებული ინფორმაციის საფუძველზე კომისიას შეჰყავს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გვერდები </w:t>
      </w:r>
      <w:r w:rsidR="001C4DF5" w:rsidRPr="00F241AF">
        <w:rPr>
          <w:rFonts w:ascii="Sylfaen" w:hAnsi="Sylfaen"/>
          <w:color w:val="000000" w:themeColor="text1"/>
          <w:lang w:val="ka-GE"/>
        </w:rPr>
        <w:t xml:space="preserve">ინტერნეტგვერდის მფლობელის მიერ მინიჭებული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შესაბამისი </w:t>
      </w:r>
      <w:r w:rsidR="00731951" w:rsidRPr="00F241AF">
        <w:rPr>
          <w:rFonts w:ascii="Sylfaen" w:hAnsi="Sylfaen"/>
          <w:color w:val="000000" w:themeColor="text1"/>
          <w:lang w:val="ka-GE"/>
        </w:rPr>
        <w:t xml:space="preserve">ასაკობრივი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ნიშანდებით </w:t>
      </w:r>
      <w:r w:rsidR="00F70301" w:rsidRPr="00F241AF">
        <w:rPr>
          <w:rFonts w:ascii="Sylfaen" w:hAnsi="Sylfaen"/>
          <w:color w:val="000000" w:themeColor="text1"/>
          <w:lang w:val="ka-GE"/>
        </w:rPr>
        <w:t xml:space="preserve"> ბავშვისთვის საფრთხის შემცველი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B160C6" w:rsidRPr="00F241AF">
        <w:rPr>
          <w:rFonts w:ascii="Sylfaen" w:hAnsi="Sylfaen"/>
          <w:color w:val="000000" w:themeColor="text1"/>
          <w:lang w:val="ka-GE"/>
        </w:rPr>
        <w:t>გვერდების</w:t>
      </w:r>
      <w:r w:rsidR="00F70301" w:rsidRPr="00F241AF">
        <w:rPr>
          <w:rFonts w:ascii="Sylfaen" w:hAnsi="Sylfaen"/>
          <w:color w:val="000000" w:themeColor="text1"/>
          <w:lang w:val="ka-GE"/>
        </w:rPr>
        <w:t xml:space="preserve"> სპეციალურ</w:t>
      </w:r>
      <w:r w:rsidR="00F70301" w:rsidRPr="00F241AF">
        <w:rPr>
          <w:rFonts w:ascii="Sylfaen" w:hAnsi="Sylfaen"/>
          <w:color w:val="000000" w:themeColor="text1"/>
        </w:rPr>
        <w:t xml:space="preserve"> </w:t>
      </w:r>
      <w:r w:rsidR="00F70301" w:rsidRPr="00F241AF">
        <w:rPr>
          <w:rFonts w:ascii="Sylfaen" w:hAnsi="Sylfaen"/>
          <w:color w:val="000000" w:themeColor="text1"/>
          <w:lang w:val="ka-GE"/>
        </w:rPr>
        <w:t>სარეიტინგო</w:t>
      </w:r>
      <w:r w:rsidR="00F229E5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F70301" w:rsidRPr="00F241AF">
        <w:rPr>
          <w:rFonts w:ascii="Sylfaen" w:hAnsi="Sylfaen"/>
          <w:color w:val="000000" w:themeColor="text1"/>
          <w:lang w:val="ka-GE"/>
        </w:rPr>
        <w:t>სია</w:t>
      </w:r>
      <w:r w:rsidRPr="00F241AF">
        <w:rPr>
          <w:rFonts w:ascii="Sylfaen" w:hAnsi="Sylfaen"/>
          <w:color w:val="000000" w:themeColor="text1"/>
          <w:lang w:val="ka-GE"/>
        </w:rPr>
        <w:t>ში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, რომელსაც აქვეყნებს თავის ოფიციალურ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>გვერდზე</w:t>
      </w:r>
      <w:r w:rsidR="003446A7" w:rsidRPr="00F241AF">
        <w:rPr>
          <w:rFonts w:ascii="Sylfaen" w:hAnsi="Sylfaen"/>
          <w:color w:val="000000" w:themeColor="text1"/>
          <w:lang w:val="ka-GE"/>
        </w:rPr>
        <w:t xml:space="preserve"> (</w:t>
      </w:r>
      <w:r w:rsidR="003446A7" w:rsidRPr="00F241AF">
        <w:rPr>
          <w:rFonts w:ascii="Sylfaen" w:hAnsi="Sylfaen"/>
          <w:color w:val="000000" w:themeColor="text1"/>
        </w:rPr>
        <w:t>www.gncc.ge)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. </w:t>
      </w:r>
      <w:r w:rsidRPr="00F241AF">
        <w:rPr>
          <w:rFonts w:ascii="Sylfaen" w:hAnsi="Sylfaen"/>
          <w:color w:val="000000" w:themeColor="text1"/>
          <w:lang w:val="ka-GE"/>
        </w:rPr>
        <w:t xml:space="preserve"> </w:t>
      </w:r>
    </w:p>
    <w:p w14:paraId="6DD87FB3" w14:textId="3B095FF1" w:rsidR="00E74608" w:rsidRPr="00F241AF" w:rsidRDefault="008B259B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 xml:space="preserve">4.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თუ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გვერდის მფლობელი არ აცნობებს კომისიას საკუთარი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გვერდის მისამართს </w:t>
      </w:r>
      <w:r w:rsidR="00DD23FD" w:rsidRPr="00F241AF">
        <w:rPr>
          <w:rFonts w:ascii="Sylfaen" w:hAnsi="Sylfaen"/>
          <w:color w:val="000000" w:themeColor="text1"/>
          <w:lang w:val="ka-GE"/>
        </w:rPr>
        <w:t>ან</w:t>
      </w:r>
      <w:r w:rsidR="003B7E43" w:rsidRPr="00F241AF">
        <w:rPr>
          <w:rFonts w:ascii="Sylfaen" w:hAnsi="Sylfaen"/>
          <w:color w:val="000000" w:themeColor="text1"/>
          <w:lang w:val="ka-GE"/>
        </w:rPr>
        <w:t xml:space="preserve"> ინტერნეტგვერდს არ აქვს შესაბამისი ასაკობრივი ნიშანდება ან მინიჭებული აქვს მოქმედ კანონმდებლობასთან შეუსაბამო ასაკობრივი ნიშანდება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და </w:t>
      </w:r>
      <w:r w:rsidR="003446A7" w:rsidRPr="00F241AF">
        <w:rPr>
          <w:rFonts w:ascii="Sylfaen" w:hAnsi="Sylfaen"/>
          <w:color w:val="000000" w:themeColor="text1"/>
          <w:lang w:val="ka-GE"/>
        </w:rPr>
        <w:t xml:space="preserve">კომისია მონიტორინგის ან კომისიაში შემოსული განცხადების საფუძველზე ფლობს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3446A7" w:rsidRPr="00F241AF">
        <w:rPr>
          <w:rFonts w:ascii="Sylfaen" w:hAnsi="Sylfaen"/>
          <w:color w:val="000000" w:themeColor="text1"/>
          <w:lang w:val="ka-GE"/>
        </w:rPr>
        <w:t xml:space="preserve">ინფორმაციას 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ასეთი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გვერდის შესახებ, კომისია უფლებამოსილია შეიყვანოს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 xml:space="preserve">გვერდი  ბავშვისთვის საფრთხის შემცველი </w:t>
      </w:r>
      <w:r w:rsidR="003B7E43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74608" w:rsidRPr="00F241AF">
        <w:rPr>
          <w:rFonts w:ascii="Sylfaen" w:hAnsi="Sylfaen"/>
          <w:color w:val="000000" w:themeColor="text1"/>
          <w:lang w:val="ka-GE"/>
        </w:rPr>
        <w:t>გვერდების სპეციალურ</w:t>
      </w:r>
      <w:r w:rsidR="00E74608" w:rsidRPr="00F241AF">
        <w:rPr>
          <w:rFonts w:ascii="Sylfaen" w:hAnsi="Sylfaen"/>
          <w:color w:val="000000" w:themeColor="text1"/>
        </w:rPr>
        <w:t xml:space="preserve"> </w:t>
      </w:r>
      <w:r w:rsidR="00E74608" w:rsidRPr="00F241AF">
        <w:rPr>
          <w:rFonts w:ascii="Sylfaen" w:hAnsi="Sylfaen"/>
          <w:color w:val="000000" w:themeColor="text1"/>
          <w:lang w:val="ka-GE"/>
        </w:rPr>
        <w:t>სარეიტინგო სიაში</w:t>
      </w:r>
      <w:r w:rsidR="003B7E43" w:rsidRPr="00F241AF">
        <w:rPr>
          <w:rFonts w:ascii="Sylfaen" w:hAnsi="Sylfaen"/>
          <w:color w:val="000000" w:themeColor="text1"/>
          <w:lang w:val="ka-GE"/>
        </w:rPr>
        <w:t xml:space="preserve">, მისთვის შესაბამისი ასაკობრივი ნიშანდების მინიჭებით. </w:t>
      </w:r>
    </w:p>
    <w:p w14:paraId="7D5787F2" w14:textId="12BD2F09" w:rsidR="003446A7" w:rsidRPr="00F241AF" w:rsidRDefault="003B7E4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5</w:t>
      </w:r>
      <w:r w:rsidR="003446A7" w:rsidRPr="00F241AF">
        <w:rPr>
          <w:rFonts w:ascii="Sylfaen" w:hAnsi="Sylfaen"/>
          <w:color w:val="000000" w:themeColor="text1"/>
          <w:lang w:val="ka-GE"/>
        </w:rPr>
        <w:t xml:space="preserve">. ინტერნეტმომსახურების მიმწოდებელი ვალდებულია </w:t>
      </w:r>
      <w:r w:rsidR="001747FC" w:rsidRPr="00F241AF">
        <w:rPr>
          <w:rFonts w:ascii="Sylfaen" w:hAnsi="Sylfaen"/>
          <w:color w:val="000000" w:themeColor="text1"/>
          <w:lang w:val="ka-GE"/>
        </w:rPr>
        <w:t xml:space="preserve">კვირაში ერთხელ განაახლოს ბავშვისთვის საფრთხის შემცველი </w:t>
      </w:r>
      <w:r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1747FC" w:rsidRPr="00F241AF">
        <w:rPr>
          <w:rFonts w:ascii="Sylfaen" w:hAnsi="Sylfaen"/>
          <w:color w:val="000000" w:themeColor="text1"/>
          <w:lang w:val="ka-GE"/>
        </w:rPr>
        <w:t xml:space="preserve">გვერდების დაბლოკვის (წვდომის შეზღუდვის) მექანიზმი ინტერნეტში ბავშვისთვის საფრთხის შემცველი </w:t>
      </w:r>
      <w:r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1747FC" w:rsidRPr="00F241AF">
        <w:rPr>
          <w:rFonts w:ascii="Sylfaen" w:hAnsi="Sylfaen"/>
          <w:color w:val="000000" w:themeColor="text1"/>
          <w:lang w:val="ka-GE"/>
        </w:rPr>
        <w:t>გვერდების სპეციალური</w:t>
      </w:r>
      <w:r w:rsidR="001747FC" w:rsidRPr="00F241AF">
        <w:rPr>
          <w:rFonts w:ascii="Sylfaen" w:hAnsi="Sylfaen"/>
          <w:color w:val="000000" w:themeColor="text1"/>
        </w:rPr>
        <w:t xml:space="preserve"> </w:t>
      </w:r>
      <w:r w:rsidR="001747FC" w:rsidRPr="00F241AF">
        <w:rPr>
          <w:rFonts w:ascii="Sylfaen" w:hAnsi="Sylfaen"/>
          <w:color w:val="000000" w:themeColor="text1"/>
          <w:lang w:val="ka-GE"/>
        </w:rPr>
        <w:t xml:space="preserve">სარეიტინგო სიის საფუძველზე. </w:t>
      </w:r>
    </w:p>
    <w:p w14:paraId="5C1E65EC" w14:textId="6F75901D" w:rsidR="000A182E" w:rsidRPr="00F241AF" w:rsidRDefault="003B7E4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6</w:t>
      </w:r>
      <w:r w:rsidR="00FE51B6" w:rsidRPr="00F241AF">
        <w:rPr>
          <w:rFonts w:ascii="Sylfaen" w:hAnsi="Sylfaen"/>
          <w:color w:val="000000" w:themeColor="text1"/>
          <w:lang w:val="ka-GE"/>
        </w:rPr>
        <w:t xml:space="preserve">. მშობელს </w:t>
      </w:r>
      <w:r w:rsidR="00D92D14" w:rsidRPr="00F241AF">
        <w:rPr>
          <w:rFonts w:ascii="Sylfaen" w:hAnsi="Sylfaen"/>
          <w:color w:val="000000" w:themeColor="text1"/>
          <w:lang w:val="ka-GE"/>
        </w:rPr>
        <w:t xml:space="preserve">ან ბავშვის სხვა კანონიერ წარმომადგენელს </w:t>
      </w:r>
      <w:r w:rsidR="00FE51B6" w:rsidRPr="00F241AF">
        <w:rPr>
          <w:rFonts w:ascii="Sylfaen" w:hAnsi="Sylfaen"/>
          <w:color w:val="000000" w:themeColor="text1"/>
          <w:lang w:val="ka-GE"/>
        </w:rPr>
        <w:t xml:space="preserve">აქვს უფლება მიმართოს კომისიას განცხადებით </w:t>
      </w:r>
      <w:r w:rsidR="00406AA5" w:rsidRPr="00F241AF">
        <w:rPr>
          <w:rFonts w:ascii="Sylfaen" w:hAnsi="Sylfaen"/>
          <w:color w:val="000000" w:themeColor="text1"/>
          <w:lang w:val="ka-GE"/>
        </w:rPr>
        <w:t xml:space="preserve">ბავშვისთვის საფრთხის შემცველი </w:t>
      </w:r>
      <w:r w:rsidR="00442495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406AA5" w:rsidRPr="00F241AF">
        <w:rPr>
          <w:rFonts w:ascii="Sylfaen" w:hAnsi="Sylfaen"/>
          <w:color w:val="000000" w:themeColor="text1"/>
          <w:lang w:val="ka-GE"/>
        </w:rPr>
        <w:t>გვერდების სპეციალურ</w:t>
      </w:r>
      <w:r w:rsidR="00406AA5" w:rsidRPr="00F241AF">
        <w:rPr>
          <w:rFonts w:ascii="Sylfaen" w:hAnsi="Sylfaen"/>
          <w:color w:val="000000" w:themeColor="text1"/>
        </w:rPr>
        <w:t xml:space="preserve"> </w:t>
      </w:r>
      <w:r w:rsidR="00406AA5" w:rsidRPr="00F241AF">
        <w:rPr>
          <w:rFonts w:ascii="Sylfaen" w:hAnsi="Sylfaen"/>
          <w:color w:val="000000" w:themeColor="text1"/>
          <w:lang w:val="ka-GE"/>
        </w:rPr>
        <w:t xml:space="preserve">სარეიტინგო სიაში </w:t>
      </w:r>
      <w:r w:rsidR="00442495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406AA5" w:rsidRPr="00F241AF">
        <w:rPr>
          <w:rFonts w:ascii="Sylfaen" w:hAnsi="Sylfaen"/>
          <w:color w:val="000000" w:themeColor="text1"/>
          <w:lang w:val="ka-GE"/>
        </w:rPr>
        <w:t xml:space="preserve">გვერდის შეტანისა და </w:t>
      </w:r>
      <w:r w:rsidR="006D2FAA" w:rsidRPr="00F241AF">
        <w:rPr>
          <w:rFonts w:ascii="Sylfaen" w:hAnsi="Sylfaen"/>
          <w:color w:val="000000" w:themeColor="text1"/>
          <w:lang w:val="ka-GE"/>
        </w:rPr>
        <w:t>მათთვის</w:t>
      </w:r>
      <w:r w:rsidR="00406AA5" w:rsidRPr="00F241AF">
        <w:rPr>
          <w:rFonts w:ascii="Sylfaen" w:hAnsi="Sylfaen"/>
          <w:color w:val="000000" w:themeColor="text1"/>
          <w:lang w:val="ka-GE"/>
        </w:rPr>
        <w:t xml:space="preserve"> შესაბამისი ასაკობრივი ნიშანდების მინიჭების </w:t>
      </w:r>
      <w:r w:rsidR="00EF118D" w:rsidRPr="00F241AF">
        <w:rPr>
          <w:rFonts w:ascii="Sylfaen" w:hAnsi="Sylfaen"/>
          <w:color w:val="000000" w:themeColor="text1"/>
          <w:lang w:val="ka-GE"/>
        </w:rPr>
        <w:t>მიზნით</w:t>
      </w:r>
      <w:r w:rsidR="003972AC" w:rsidRPr="00F241AF">
        <w:rPr>
          <w:rFonts w:ascii="Sylfaen" w:hAnsi="Sylfaen"/>
          <w:color w:val="000000" w:themeColor="text1"/>
          <w:lang w:val="ka-GE"/>
        </w:rPr>
        <w:t xml:space="preserve">, ასევე, ინტერნეტმომსახურების მიმწოდებლის მიერ ბავშვისთვის საფრთხის შემცველი </w:t>
      </w:r>
      <w:r w:rsidR="00442495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3972AC" w:rsidRPr="00F241AF">
        <w:rPr>
          <w:rFonts w:ascii="Sylfaen" w:hAnsi="Sylfaen"/>
          <w:color w:val="000000" w:themeColor="text1"/>
          <w:lang w:val="ka-GE"/>
        </w:rPr>
        <w:t xml:space="preserve">გვერდის გაფილტვრის ვალდებულების </w:t>
      </w:r>
      <w:r w:rsidR="006F57D1" w:rsidRPr="00F241AF">
        <w:rPr>
          <w:rFonts w:ascii="Sylfaen" w:hAnsi="Sylfaen"/>
          <w:color w:val="000000" w:themeColor="text1"/>
          <w:lang w:val="ka-GE"/>
        </w:rPr>
        <w:t xml:space="preserve">დარღვევაზე შესაბამისი რეაგირების უზრუნველყოფის მიზნით. </w:t>
      </w:r>
    </w:p>
    <w:p w14:paraId="2077F28A" w14:textId="0C268F31" w:rsidR="00817EEA" w:rsidRPr="00F241AF" w:rsidRDefault="00C23C01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7</w:t>
      </w:r>
      <w:r w:rsidR="00817EEA" w:rsidRPr="00F241AF">
        <w:rPr>
          <w:rFonts w:ascii="Sylfaen" w:hAnsi="Sylfaen"/>
          <w:color w:val="000000" w:themeColor="text1"/>
          <w:lang w:val="ka-GE"/>
        </w:rPr>
        <w:t xml:space="preserve">. </w:t>
      </w:r>
      <w:r w:rsidR="00442495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C6138" w:rsidRPr="00F241AF">
        <w:rPr>
          <w:rFonts w:ascii="Sylfaen" w:hAnsi="Sylfaen"/>
          <w:color w:val="000000" w:themeColor="text1"/>
          <w:lang w:val="ka-GE"/>
        </w:rPr>
        <w:t>გვერდის</w:t>
      </w:r>
      <w:r w:rsidR="00442495" w:rsidRPr="00F241AF">
        <w:rPr>
          <w:rFonts w:ascii="Sylfaen" w:hAnsi="Sylfaen"/>
          <w:color w:val="000000" w:themeColor="text1"/>
          <w:lang w:val="ka-GE"/>
        </w:rPr>
        <w:t xml:space="preserve"> </w:t>
      </w:r>
      <w:r w:rsidR="00EC6138" w:rsidRPr="00F241AF">
        <w:rPr>
          <w:rFonts w:ascii="Sylfaen" w:hAnsi="Sylfaen"/>
          <w:color w:val="000000" w:themeColor="text1"/>
          <w:lang w:val="ka-GE"/>
        </w:rPr>
        <w:t xml:space="preserve">ბავშვისთვის საფრთხის შემცველი </w:t>
      </w:r>
      <w:r w:rsidR="00442495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EC6138" w:rsidRPr="00F241AF">
        <w:rPr>
          <w:rFonts w:ascii="Sylfaen" w:hAnsi="Sylfaen"/>
          <w:color w:val="000000" w:themeColor="text1"/>
          <w:lang w:val="ka-GE"/>
        </w:rPr>
        <w:t xml:space="preserve">გვერდების სპეციალურ სარეიტინგო სიაში შეტანის,  </w:t>
      </w:r>
      <w:r w:rsidR="00442495" w:rsidRPr="00F241AF">
        <w:rPr>
          <w:rFonts w:ascii="Sylfaen" w:hAnsi="Sylfaen"/>
          <w:color w:val="000000" w:themeColor="text1"/>
          <w:lang w:val="ka-GE"/>
        </w:rPr>
        <w:t>ინტერნეტ</w:t>
      </w:r>
      <w:r w:rsidR="00731951" w:rsidRPr="00F241AF">
        <w:rPr>
          <w:rFonts w:ascii="Sylfaen" w:hAnsi="Sylfaen"/>
          <w:color w:val="000000" w:themeColor="text1"/>
          <w:lang w:val="ka-GE"/>
        </w:rPr>
        <w:t xml:space="preserve">გვერდისთვის ასაკობრივი </w:t>
      </w:r>
      <w:r w:rsidR="00EC6138" w:rsidRPr="00F241AF">
        <w:rPr>
          <w:rFonts w:ascii="Sylfaen" w:hAnsi="Sylfaen"/>
          <w:color w:val="000000" w:themeColor="text1"/>
          <w:lang w:val="ka-GE"/>
        </w:rPr>
        <w:t xml:space="preserve">ნიშანდების მინიჭების ან მინიჭებული </w:t>
      </w:r>
      <w:r w:rsidR="00731951" w:rsidRPr="00F241AF">
        <w:rPr>
          <w:rFonts w:ascii="Sylfaen" w:hAnsi="Sylfaen"/>
          <w:color w:val="000000" w:themeColor="text1"/>
          <w:lang w:val="ka-GE"/>
        </w:rPr>
        <w:t xml:space="preserve">ასაკობრივი </w:t>
      </w:r>
      <w:r w:rsidR="00EC6138" w:rsidRPr="00F241AF">
        <w:rPr>
          <w:rFonts w:ascii="Sylfaen" w:hAnsi="Sylfaen"/>
          <w:color w:val="000000" w:themeColor="text1"/>
          <w:lang w:val="ka-GE"/>
        </w:rPr>
        <w:t xml:space="preserve">ნიშანდების შეცვლის თაობაზე </w:t>
      </w:r>
      <w:r w:rsidR="00FB186C" w:rsidRPr="00F241AF">
        <w:rPr>
          <w:rFonts w:ascii="Sylfaen" w:hAnsi="Sylfaen"/>
          <w:color w:val="000000" w:themeColor="text1"/>
          <w:lang w:val="ka-GE"/>
        </w:rPr>
        <w:t>გადაწყვეტილებას</w:t>
      </w:r>
      <w:r w:rsidR="00EC6138" w:rsidRPr="00F241AF">
        <w:rPr>
          <w:rFonts w:ascii="Sylfaen" w:hAnsi="Sylfaen"/>
          <w:color w:val="000000" w:themeColor="text1"/>
          <w:lang w:val="ka-GE"/>
        </w:rPr>
        <w:t xml:space="preserve"> კომისია </w:t>
      </w:r>
      <w:r w:rsidR="00FB186C" w:rsidRPr="00F241AF">
        <w:rPr>
          <w:rFonts w:ascii="Sylfaen" w:hAnsi="Sylfaen"/>
          <w:color w:val="000000" w:themeColor="text1"/>
          <w:lang w:val="ka-GE"/>
        </w:rPr>
        <w:t xml:space="preserve"> ღებულობს </w:t>
      </w:r>
      <w:r w:rsidR="00EC6138" w:rsidRPr="00F241AF">
        <w:rPr>
          <w:rFonts w:ascii="Sylfaen" w:hAnsi="Sylfaen"/>
          <w:color w:val="000000" w:themeColor="text1"/>
          <w:lang w:val="ka-GE"/>
        </w:rPr>
        <w:t xml:space="preserve">მარტივი ადმინისტრაციული წარმოების წესით. </w:t>
      </w:r>
    </w:p>
    <w:p w14:paraId="42203E8D" w14:textId="77777777" w:rsidR="00D07AF8" w:rsidRPr="00F241AF" w:rsidRDefault="00D07AF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386091B" w14:textId="77777777" w:rsidR="00093A59" w:rsidRPr="00F241AF" w:rsidRDefault="00093A59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6A0C6EC7" w14:textId="20BA3B6A" w:rsidR="00615638" w:rsidRPr="00F241AF" w:rsidRDefault="0061563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F241AF">
        <w:rPr>
          <w:rFonts w:ascii="Sylfaen" w:hAnsi="Sylfaen"/>
          <w:b/>
          <w:color w:val="000000" w:themeColor="text1"/>
          <w:lang w:val="ka-GE"/>
        </w:rPr>
        <w:t>მუხლი</w:t>
      </w:r>
      <w:r w:rsidR="009A678B" w:rsidRPr="00F241AF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34DB0" w:rsidRPr="00F241AF">
        <w:rPr>
          <w:rFonts w:ascii="Sylfaen" w:hAnsi="Sylfaen"/>
          <w:b/>
          <w:color w:val="000000" w:themeColor="text1"/>
          <w:lang w:val="ka-GE"/>
        </w:rPr>
        <w:t>7</w:t>
      </w:r>
      <w:r w:rsidRPr="00F241AF">
        <w:rPr>
          <w:rFonts w:ascii="Sylfaen" w:hAnsi="Sylfaen"/>
          <w:b/>
          <w:color w:val="000000" w:themeColor="text1"/>
          <w:lang w:val="ka-GE"/>
        </w:rPr>
        <w:t>. გარდამავალი დებულებები</w:t>
      </w:r>
    </w:p>
    <w:p w14:paraId="7A02B409" w14:textId="77777777" w:rsidR="00615638" w:rsidRPr="00F241AF" w:rsidRDefault="0061563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54C1C51D" w14:textId="391B0010" w:rsidR="00615638" w:rsidRPr="00F241AF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241AF">
        <w:rPr>
          <w:rFonts w:ascii="Sylfaen" w:hAnsi="Sylfaen"/>
          <w:color w:val="000000" w:themeColor="text1"/>
          <w:lang w:val="ka-GE"/>
        </w:rPr>
        <w:t>ინტერნეტმომსახურების მიმწოდებლები ვალდებული არიან კომისიას მიაწოდონ ინფორმაცია არაუგვიანეს 2020 წლის</w:t>
      </w:r>
      <w:r w:rsidR="00C250DB" w:rsidRPr="00F241AF">
        <w:rPr>
          <w:rFonts w:ascii="Sylfaen" w:hAnsi="Sylfaen"/>
          <w:color w:val="000000" w:themeColor="text1"/>
          <w:lang w:val="ka-GE"/>
        </w:rPr>
        <w:t xml:space="preserve"> პირველ ივნისამდე</w:t>
      </w:r>
      <w:r w:rsidRPr="00F241AF">
        <w:rPr>
          <w:rFonts w:ascii="Sylfaen" w:hAnsi="Sylfaen"/>
          <w:color w:val="000000" w:themeColor="text1"/>
          <w:lang w:val="ka-GE"/>
        </w:rPr>
        <w:t xml:space="preserve"> საქართველოს კანონის ,,ბავშვთა უფლებების კოდექსის“ 66-ე მუხლის მე-9 პუნქტითა და ამ დებულების მე-7 მუხლის პირველი პუნქტით გათვალისწინებული ვალდებულების შესრულების უზრუნველყოფის მიზნით განხორციელებული ღონისძიებების თაობაზე. </w:t>
      </w:r>
    </w:p>
    <w:p w14:paraId="28B3CF84" w14:textId="77777777" w:rsidR="00ED0BEB" w:rsidRPr="00F241AF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52CB699" w14:textId="77777777" w:rsidR="00ED0BEB" w:rsidRPr="00F241AF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0BDCD53" w14:textId="77777777" w:rsidR="00FD7797" w:rsidRPr="00F241AF" w:rsidRDefault="00FD7797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FD7797" w:rsidRPr="00F2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292"/>
    <w:multiLevelType w:val="hybridMultilevel"/>
    <w:tmpl w:val="E8CEDFBC"/>
    <w:lvl w:ilvl="0" w:tplc="ED2E8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66DA">
      <w:start w:val="161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EE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B6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1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A2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6B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8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294361"/>
    <w:multiLevelType w:val="hybridMultilevel"/>
    <w:tmpl w:val="DE089CDC"/>
    <w:lvl w:ilvl="0" w:tplc="5566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/>
      </w:rPr>
    </w:lvl>
    <w:lvl w:ilvl="1" w:tplc="4704C4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4CD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61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00D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D5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28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1D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45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D223C"/>
    <w:multiLevelType w:val="hybridMultilevel"/>
    <w:tmpl w:val="0ED8D18A"/>
    <w:lvl w:ilvl="0" w:tplc="21506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E1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0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E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41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02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4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2F6FA4"/>
    <w:multiLevelType w:val="hybridMultilevel"/>
    <w:tmpl w:val="5274A9CE"/>
    <w:lvl w:ilvl="0" w:tplc="BA48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6B6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A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4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9D2298"/>
    <w:multiLevelType w:val="hybridMultilevel"/>
    <w:tmpl w:val="8E468C08"/>
    <w:lvl w:ilvl="0" w:tplc="804C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3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0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64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8A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2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F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02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06CC3"/>
    <w:multiLevelType w:val="hybridMultilevel"/>
    <w:tmpl w:val="F50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7C46"/>
    <w:multiLevelType w:val="hybridMultilevel"/>
    <w:tmpl w:val="F140E496"/>
    <w:lvl w:ilvl="0" w:tplc="D66694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C65CA"/>
    <w:multiLevelType w:val="hybridMultilevel"/>
    <w:tmpl w:val="79121304"/>
    <w:lvl w:ilvl="0" w:tplc="8454E9A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02B81"/>
    <w:multiLevelType w:val="hybridMultilevel"/>
    <w:tmpl w:val="50DC76F2"/>
    <w:lvl w:ilvl="0" w:tplc="C1F20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4EB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9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E02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2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678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A2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248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6B9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D280F"/>
    <w:multiLevelType w:val="hybridMultilevel"/>
    <w:tmpl w:val="F418EE56"/>
    <w:lvl w:ilvl="0" w:tplc="21D43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3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0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E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0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7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4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4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0A2B20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603E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833F2"/>
    <w:multiLevelType w:val="hybridMultilevel"/>
    <w:tmpl w:val="1E3E82FE"/>
    <w:lvl w:ilvl="0" w:tplc="B1520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E4D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21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CFA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A2D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CA8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D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234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1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17127"/>
    <w:multiLevelType w:val="hybridMultilevel"/>
    <w:tmpl w:val="38F43B68"/>
    <w:lvl w:ilvl="0" w:tplc="D414A81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38C"/>
    <w:multiLevelType w:val="hybridMultilevel"/>
    <w:tmpl w:val="8D324632"/>
    <w:lvl w:ilvl="0" w:tplc="582E3B18">
      <w:start w:val="3"/>
      <w:numFmt w:val="decimal"/>
      <w:lvlText w:val="%1."/>
      <w:lvlJc w:val="left"/>
      <w:pPr>
        <w:ind w:left="36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F92775"/>
    <w:multiLevelType w:val="hybridMultilevel"/>
    <w:tmpl w:val="F688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F8479C"/>
    <w:multiLevelType w:val="hybridMultilevel"/>
    <w:tmpl w:val="C374C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B9"/>
    <w:rsid w:val="00036C21"/>
    <w:rsid w:val="00063B22"/>
    <w:rsid w:val="00080639"/>
    <w:rsid w:val="00093A59"/>
    <w:rsid w:val="000A06B6"/>
    <w:rsid w:val="000A182E"/>
    <w:rsid w:val="000B1507"/>
    <w:rsid w:val="00137EAA"/>
    <w:rsid w:val="0015017E"/>
    <w:rsid w:val="00152BCC"/>
    <w:rsid w:val="00164767"/>
    <w:rsid w:val="001747FC"/>
    <w:rsid w:val="001907B8"/>
    <w:rsid w:val="001909EE"/>
    <w:rsid w:val="001C4DF5"/>
    <w:rsid w:val="00205EC0"/>
    <w:rsid w:val="00214074"/>
    <w:rsid w:val="002214EC"/>
    <w:rsid w:val="00233D34"/>
    <w:rsid w:val="00233FB7"/>
    <w:rsid w:val="00236B6E"/>
    <w:rsid w:val="0024135E"/>
    <w:rsid w:val="00243126"/>
    <w:rsid w:val="0026630D"/>
    <w:rsid w:val="00284DCA"/>
    <w:rsid w:val="00287D12"/>
    <w:rsid w:val="002904F8"/>
    <w:rsid w:val="0029528F"/>
    <w:rsid w:val="002974B9"/>
    <w:rsid w:val="002A2FA5"/>
    <w:rsid w:val="002A4363"/>
    <w:rsid w:val="002B45D9"/>
    <w:rsid w:val="002C04D9"/>
    <w:rsid w:val="00303534"/>
    <w:rsid w:val="0031735E"/>
    <w:rsid w:val="00321536"/>
    <w:rsid w:val="00327C0D"/>
    <w:rsid w:val="003349D5"/>
    <w:rsid w:val="003446A7"/>
    <w:rsid w:val="00344707"/>
    <w:rsid w:val="003447A1"/>
    <w:rsid w:val="00346983"/>
    <w:rsid w:val="0035030B"/>
    <w:rsid w:val="003530EC"/>
    <w:rsid w:val="00366B91"/>
    <w:rsid w:val="003874B6"/>
    <w:rsid w:val="003972AC"/>
    <w:rsid w:val="003A6089"/>
    <w:rsid w:val="003B7E43"/>
    <w:rsid w:val="00406AA5"/>
    <w:rsid w:val="00417BA6"/>
    <w:rsid w:val="00421324"/>
    <w:rsid w:val="0042396E"/>
    <w:rsid w:val="00442495"/>
    <w:rsid w:val="0044399B"/>
    <w:rsid w:val="0045041E"/>
    <w:rsid w:val="004527C0"/>
    <w:rsid w:val="004A7376"/>
    <w:rsid w:val="004E23A6"/>
    <w:rsid w:val="005070A3"/>
    <w:rsid w:val="00510E23"/>
    <w:rsid w:val="005121B4"/>
    <w:rsid w:val="00520A22"/>
    <w:rsid w:val="005251BD"/>
    <w:rsid w:val="005358D3"/>
    <w:rsid w:val="0054038E"/>
    <w:rsid w:val="00541733"/>
    <w:rsid w:val="00552C06"/>
    <w:rsid w:val="005536EF"/>
    <w:rsid w:val="0056234C"/>
    <w:rsid w:val="0056268D"/>
    <w:rsid w:val="00572BD7"/>
    <w:rsid w:val="00572BF7"/>
    <w:rsid w:val="005765A5"/>
    <w:rsid w:val="00577FF1"/>
    <w:rsid w:val="00581492"/>
    <w:rsid w:val="0058385C"/>
    <w:rsid w:val="00595F6C"/>
    <w:rsid w:val="005A19C9"/>
    <w:rsid w:val="005A4311"/>
    <w:rsid w:val="005A7A99"/>
    <w:rsid w:val="005B553D"/>
    <w:rsid w:val="005B645B"/>
    <w:rsid w:val="005B6BBD"/>
    <w:rsid w:val="00615638"/>
    <w:rsid w:val="00621E83"/>
    <w:rsid w:val="00634DB0"/>
    <w:rsid w:val="00680F5C"/>
    <w:rsid w:val="00694E34"/>
    <w:rsid w:val="006B31C5"/>
    <w:rsid w:val="006C0240"/>
    <w:rsid w:val="006C4DC0"/>
    <w:rsid w:val="006D2FAA"/>
    <w:rsid w:val="006D41F2"/>
    <w:rsid w:val="006F57D1"/>
    <w:rsid w:val="006F6561"/>
    <w:rsid w:val="00724B56"/>
    <w:rsid w:val="0072532F"/>
    <w:rsid w:val="007302A2"/>
    <w:rsid w:val="00731951"/>
    <w:rsid w:val="007417AD"/>
    <w:rsid w:val="00750783"/>
    <w:rsid w:val="00777D65"/>
    <w:rsid w:val="00786AD2"/>
    <w:rsid w:val="00796625"/>
    <w:rsid w:val="007B4C38"/>
    <w:rsid w:val="007D64CE"/>
    <w:rsid w:val="007E2B28"/>
    <w:rsid w:val="00817EEA"/>
    <w:rsid w:val="008214FE"/>
    <w:rsid w:val="008215B9"/>
    <w:rsid w:val="00856E6F"/>
    <w:rsid w:val="008638FA"/>
    <w:rsid w:val="00895211"/>
    <w:rsid w:val="008A13E6"/>
    <w:rsid w:val="008B259B"/>
    <w:rsid w:val="008C17B6"/>
    <w:rsid w:val="008D12BB"/>
    <w:rsid w:val="008E57D0"/>
    <w:rsid w:val="008F5095"/>
    <w:rsid w:val="009116CF"/>
    <w:rsid w:val="00911A84"/>
    <w:rsid w:val="00914C21"/>
    <w:rsid w:val="00925430"/>
    <w:rsid w:val="009404D3"/>
    <w:rsid w:val="00944C4A"/>
    <w:rsid w:val="00964EA3"/>
    <w:rsid w:val="00974297"/>
    <w:rsid w:val="009763F6"/>
    <w:rsid w:val="00985C8D"/>
    <w:rsid w:val="009A1AD4"/>
    <w:rsid w:val="009A31DF"/>
    <w:rsid w:val="009A678B"/>
    <w:rsid w:val="009B48AE"/>
    <w:rsid w:val="009B4C22"/>
    <w:rsid w:val="009C4BC0"/>
    <w:rsid w:val="009C6263"/>
    <w:rsid w:val="009D2B52"/>
    <w:rsid w:val="009E6C26"/>
    <w:rsid w:val="009F7BDB"/>
    <w:rsid w:val="00A007A5"/>
    <w:rsid w:val="00A07F44"/>
    <w:rsid w:val="00A16F24"/>
    <w:rsid w:val="00A42D42"/>
    <w:rsid w:val="00A455DC"/>
    <w:rsid w:val="00A6401C"/>
    <w:rsid w:val="00A701E3"/>
    <w:rsid w:val="00AC1D3D"/>
    <w:rsid w:val="00AC41BD"/>
    <w:rsid w:val="00AE2E97"/>
    <w:rsid w:val="00B0182D"/>
    <w:rsid w:val="00B123D9"/>
    <w:rsid w:val="00B160C6"/>
    <w:rsid w:val="00B44705"/>
    <w:rsid w:val="00B6127A"/>
    <w:rsid w:val="00B63B2C"/>
    <w:rsid w:val="00BB7CEE"/>
    <w:rsid w:val="00BD3CE2"/>
    <w:rsid w:val="00C1213E"/>
    <w:rsid w:val="00C12B7B"/>
    <w:rsid w:val="00C23C01"/>
    <w:rsid w:val="00C241B4"/>
    <w:rsid w:val="00C250DB"/>
    <w:rsid w:val="00C26D83"/>
    <w:rsid w:val="00CA24F0"/>
    <w:rsid w:val="00CC7E5B"/>
    <w:rsid w:val="00CE5EB9"/>
    <w:rsid w:val="00CF3344"/>
    <w:rsid w:val="00CF4B68"/>
    <w:rsid w:val="00D07AF8"/>
    <w:rsid w:val="00D1718E"/>
    <w:rsid w:val="00D20B76"/>
    <w:rsid w:val="00D4148B"/>
    <w:rsid w:val="00D555D2"/>
    <w:rsid w:val="00D70214"/>
    <w:rsid w:val="00D77D6D"/>
    <w:rsid w:val="00D811FE"/>
    <w:rsid w:val="00D92764"/>
    <w:rsid w:val="00D92D14"/>
    <w:rsid w:val="00DA2CC6"/>
    <w:rsid w:val="00DA7947"/>
    <w:rsid w:val="00DB544F"/>
    <w:rsid w:val="00DC3A89"/>
    <w:rsid w:val="00DD23FD"/>
    <w:rsid w:val="00DE4B50"/>
    <w:rsid w:val="00E054A2"/>
    <w:rsid w:val="00E167AB"/>
    <w:rsid w:val="00E16CDB"/>
    <w:rsid w:val="00E16F70"/>
    <w:rsid w:val="00E74608"/>
    <w:rsid w:val="00EB4578"/>
    <w:rsid w:val="00EC6138"/>
    <w:rsid w:val="00ED0ACC"/>
    <w:rsid w:val="00ED0BEB"/>
    <w:rsid w:val="00EF118D"/>
    <w:rsid w:val="00EF294A"/>
    <w:rsid w:val="00F01812"/>
    <w:rsid w:val="00F03F9F"/>
    <w:rsid w:val="00F05FF4"/>
    <w:rsid w:val="00F229E5"/>
    <w:rsid w:val="00F241AF"/>
    <w:rsid w:val="00F33CA2"/>
    <w:rsid w:val="00F36F16"/>
    <w:rsid w:val="00F431B0"/>
    <w:rsid w:val="00F568A8"/>
    <w:rsid w:val="00F5714F"/>
    <w:rsid w:val="00F70301"/>
    <w:rsid w:val="00FA7881"/>
    <w:rsid w:val="00FB186C"/>
    <w:rsid w:val="00FB5431"/>
    <w:rsid w:val="00FD7797"/>
    <w:rsid w:val="00FE1DB2"/>
    <w:rsid w:val="00FE51B6"/>
    <w:rsid w:val="00FF5D3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E30A"/>
  <w15:docId w15:val="{7CA88D68-5911-4F4A-AC84-C89E284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7947"/>
    <w:rPr>
      <w:b/>
      <w:bCs/>
    </w:rPr>
  </w:style>
  <w:style w:type="paragraph" w:styleId="ListParagraph">
    <w:name w:val="List Paragraph"/>
    <w:basedOn w:val="Normal"/>
    <w:uiPriority w:val="34"/>
    <w:qFormat/>
    <w:rsid w:val="00DA7947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DA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F33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sne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DB11-7AEA-4389-AD08-F7981F09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Chakhrakia</dc:creator>
  <cp:lastModifiedBy>Ivane Makharadze</cp:lastModifiedBy>
  <cp:revision>45</cp:revision>
  <dcterms:created xsi:type="dcterms:W3CDTF">2020-02-18T17:52:00Z</dcterms:created>
  <dcterms:modified xsi:type="dcterms:W3CDTF">2020-02-24T14:19:00Z</dcterms:modified>
</cp:coreProperties>
</file>