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C05" w:rsidRPr="00452A1B" w:rsidRDefault="0011597F" w:rsidP="00D02C05">
      <w:pPr>
        <w:pStyle w:val="NormalWeb"/>
        <w:shd w:val="clear" w:color="auto" w:fill="FFFFFF"/>
        <w:spacing w:before="0" w:beforeAutospacing="0" w:after="0" w:afterAutospacing="0" w:line="345" w:lineRule="atLeast"/>
        <w:jc w:val="center"/>
        <w:rPr>
          <w:rFonts w:ascii="Sylfaen" w:hAnsi="Sylfaen"/>
          <w:b/>
          <w:noProof/>
          <w:sz w:val="22"/>
          <w:szCs w:val="22"/>
        </w:rPr>
      </w:pPr>
      <w:r>
        <w:rPr>
          <w:rFonts w:ascii="Sylfaen" w:hAnsi="Sylfaen"/>
          <w:b/>
          <w:noProof/>
          <w:sz w:val="22"/>
          <w:szCs w:val="22"/>
          <w:lang w:val="ka-GE"/>
        </w:rPr>
        <w:t>ფიქსირებული  საცალო ხმოვანი</w:t>
      </w:r>
      <w:r w:rsidRPr="00F2725F">
        <w:rPr>
          <w:rFonts w:ascii="Sylfaen" w:hAnsi="Sylfaen"/>
          <w:b/>
          <w:noProof/>
          <w:sz w:val="22"/>
          <w:szCs w:val="22"/>
          <w:lang w:val="ka-GE"/>
        </w:rPr>
        <w:t xml:space="preserve"> </w:t>
      </w:r>
      <w:r>
        <w:rPr>
          <w:rFonts w:ascii="Sylfaen" w:hAnsi="Sylfaen"/>
          <w:b/>
          <w:noProof/>
          <w:sz w:val="22"/>
          <w:szCs w:val="22"/>
          <w:lang w:val="ka-GE"/>
        </w:rPr>
        <w:t xml:space="preserve">და </w:t>
      </w:r>
      <w:r w:rsidR="001E2BEE" w:rsidRPr="00452A1B">
        <w:rPr>
          <w:rFonts w:ascii="Sylfaen" w:hAnsi="Sylfaen" w:cs="Sylfaen"/>
          <w:b/>
          <w:sz w:val="22"/>
          <w:szCs w:val="22"/>
          <w:lang w:val="ka-GE"/>
        </w:rPr>
        <w:t xml:space="preserve">ფიქსირებული ინტერნეტის </w:t>
      </w:r>
      <w:r w:rsidR="00D02C05" w:rsidRPr="00452A1B">
        <w:rPr>
          <w:rFonts w:ascii="Sylfaen" w:hAnsi="Sylfaen"/>
          <w:b/>
          <w:noProof/>
          <w:sz w:val="22"/>
          <w:szCs w:val="22"/>
          <w:lang w:val="ka-GE"/>
        </w:rPr>
        <w:t xml:space="preserve">საცალო </w:t>
      </w:r>
      <w:r w:rsidR="00D02C05" w:rsidRPr="00452A1B">
        <w:rPr>
          <w:rFonts w:ascii="Sylfaen" w:hAnsi="Sylfaen" w:cs="Sylfaen"/>
          <w:b/>
          <w:noProof/>
          <w:sz w:val="22"/>
          <w:szCs w:val="22"/>
        </w:rPr>
        <w:t>მომსახურებების</w:t>
      </w:r>
      <w:r w:rsidR="00D02C05" w:rsidRPr="00452A1B">
        <w:rPr>
          <w:rFonts w:ascii="Sylfaen" w:hAnsi="Sylfaen"/>
          <w:b/>
          <w:noProof/>
          <w:sz w:val="22"/>
          <w:szCs w:val="22"/>
        </w:rPr>
        <w:t xml:space="preserve">  </w:t>
      </w:r>
      <w:r w:rsidR="00D02C05" w:rsidRPr="00452A1B">
        <w:rPr>
          <w:rFonts w:ascii="Sylfaen" w:hAnsi="Sylfaen" w:cs="Sylfaen"/>
          <w:b/>
          <w:noProof/>
          <w:sz w:val="22"/>
          <w:szCs w:val="22"/>
        </w:rPr>
        <w:t>ბაზრის</w:t>
      </w:r>
      <w:r w:rsidR="00D02C05" w:rsidRPr="00452A1B">
        <w:rPr>
          <w:rFonts w:ascii="Sylfaen" w:hAnsi="Sylfaen"/>
          <w:b/>
          <w:noProof/>
          <w:sz w:val="22"/>
          <w:szCs w:val="22"/>
        </w:rPr>
        <w:t xml:space="preserve"> </w:t>
      </w:r>
      <w:r w:rsidR="00D02C05" w:rsidRPr="00452A1B">
        <w:rPr>
          <w:rFonts w:ascii="Sylfaen" w:hAnsi="Sylfaen" w:cs="Sylfaen"/>
          <w:b/>
          <w:noProof/>
          <w:sz w:val="22"/>
          <w:szCs w:val="22"/>
        </w:rPr>
        <w:t>შესაბამის</w:t>
      </w:r>
      <w:r w:rsidR="00D02C05" w:rsidRPr="00452A1B">
        <w:rPr>
          <w:rFonts w:ascii="Sylfaen" w:hAnsi="Sylfaen"/>
          <w:b/>
          <w:noProof/>
          <w:sz w:val="22"/>
          <w:szCs w:val="22"/>
        </w:rPr>
        <w:t xml:space="preserve"> </w:t>
      </w:r>
      <w:r w:rsidR="00D02C05" w:rsidRPr="00452A1B">
        <w:rPr>
          <w:rFonts w:ascii="Sylfaen" w:hAnsi="Sylfaen" w:cs="Sylfaen"/>
          <w:b/>
          <w:noProof/>
          <w:sz w:val="22"/>
          <w:szCs w:val="22"/>
        </w:rPr>
        <w:t>სეგმენტ</w:t>
      </w:r>
      <w:r w:rsidR="00235B8C">
        <w:rPr>
          <w:rFonts w:ascii="Sylfaen" w:hAnsi="Sylfaen" w:cs="Sylfaen"/>
          <w:b/>
          <w:noProof/>
          <w:sz w:val="22"/>
          <w:szCs w:val="22"/>
          <w:lang w:val="ka-GE"/>
        </w:rPr>
        <w:t>ებ</w:t>
      </w:r>
      <w:r w:rsidR="00D02C05" w:rsidRPr="00452A1B">
        <w:rPr>
          <w:rFonts w:ascii="Sylfaen" w:hAnsi="Sylfaen" w:cs="Sylfaen"/>
          <w:b/>
          <w:noProof/>
          <w:sz w:val="22"/>
          <w:szCs w:val="22"/>
        </w:rPr>
        <w:t>ზე</w:t>
      </w:r>
      <w:r w:rsidR="00D02C05" w:rsidRPr="00452A1B">
        <w:rPr>
          <w:rFonts w:ascii="Sylfaen" w:hAnsi="Sylfaen"/>
          <w:b/>
          <w:noProof/>
          <w:sz w:val="22"/>
          <w:szCs w:val="22"/>
        </w:rPr>
        <w:t xml:space="preserve"> </w:t>
      </w:r>
      <w:r w:rsidR="00D02C05" w:rsidRPr="00452A1B">
        <w:rPr>
          <w:rFonts w:ascii="Sylfaen" w:hAnsi="Sylfaen" w:cs="Sylfaen"/>
          <w:b/>
          <w:noProof/>
          <w:sz w:val="22"/>
          <w:szCs w:val="22"/>
        </w:rPr>
        <w:t>კონკურენციის</w:t>
      </w:r>
      <w:r w:rsidR="00D02C05" w:rsidRPr="00452A1B">
        <w:rPr>
          <w:rFonts w:ascii="Sylfaen" w:hAnsi="Sylfaen"/>
          <w:b/>
          <w:noProof/>
          <w:sz w:val="22"/>
          <w:szCs w:val="22"/>
        </w:rPr>
        <w:t xml:space="preserve"> </w:t>
      </w:r>
      <w:r w:rsidR="00D02C05" w:rsidRPr="00452A1B">
        <w:rPr>
          <w:rFonts w:ascii="Sylfaen" w:hAnsi="Sylfaen" w:cs="Sylfaen"/>
          <w:b/>
          <w:noProof/>
          <w:sz w:val="22"/>
          <w:szCs w:val="22"/>
        </w:rPr>
        <w:t>კვლევისა</w:t>
      </w:r>
      <w:r w:rsidR="00D02C05" w:rsidRPr="00452A1B">
        <w:rPr>
          <w:rFonts w:ascii="Sylfaen" w:hAnsi="Sylfaen"/>
          <w:b/>
          <w:noProof/>
          <w:sz w:val="22"/>
          <w:szCs w:val="22"/>
        </w:rPr>
        <w:t xml:space="preserve"> </w:t>
      </w:r>
      <w:r w:rsidR="00D02C05" w:rsidRPr="00452A1B">
        <w:rPr>
          <w:rFonts w:ascii="Sylfaen" w:hAnsi="Sylfaen" w:cs="Sylfaen"/>
          <w:b/>
          <w:noProof/>
          <w:sz w:val="22"/>
          <w:szCs w:val="22"/>
        </w:rPr>
        <w:t>და</w:t>
      </w:r>
      <w:r w:rsidR="00D02C05" w:rsidRPr="00452A1B">
        <w:rPr>
          <w:rFonts w:ascii="Sylfaen" w:hAnsi="Sylfaen"/>
          <w:b/>
          <w:noProof/>
          <w:sz w:val="22"/>
          <w:szCs w:val="22"/>
        </w:rPr>
        <w:t xml:space="preserve"> </w:t>
      </w:r>
      <w:r w:rsidR="00D02C05" w:rsidRPr="00452A1B">
        <w:rPr>
          <w:rFonts w:ascii="Sylfaen" w:hAnsi="Sylfaen" w:cs="Sylfaen"/>
          <w:b/>
          <w:noProof/>
          <w:sz w:val="22"/>
          <w:szCs w:val="22"/>
        </w:rPr>
        <w:t>ანალიზის</w:t>
      </w:r>
      <w:r w:rsidR="00D02C05" w:rsidRPr="00452A1B">
        <w:rPr>
          <w:rFonts w:ascii="Sylfaen" w:hAnsi="Sylfaen"/>
          <w:b/>
          <w:noProof/>
          <w:sz w:val="22"/>
          <w:szCs w:val="22"/>
        </w:rPr>
        <w:t xml:space="preserve"> </w:t>
      </w:r>
      <w:r w:rsidR="00D02C05" w:rsidRPr="00452A1B">
        <w:rPr>
          <w:rFonts w:ascii="Sylfaen" w:hAnsi="Sylfaen" w:cs="Sylfaen"/>
          <w:b/>
          <w:noProof/>
          <w:sz w:val="22"/>
          <w:szCs w:val="22"/>
          <w:lang w:val="ka-GE"/>
        </w:rPr>
        <w:t xml:space="preserve">შედეგების </w:t>
      </w:r>
      <w:r w:rsidR="00D02C05" w:rsidRPr="00452A1B">
        <w:rPr>
          <w:rFonts w:ascii="Sylfaen" w:hAnsi="Sylfaen"/>
          <w:b/>
          <w:noProof/>
          <w:sz w:val="22"/>
          <w:szCs w:val="22"/>
        </w:rPr>
        <w:t xml:space="preserve"> </w:t>
      </w:r>
      <w:r w:rsidR="00D02C05" w:rsidRPr="00452A1B">
        <w:rPr>
          <w:rFonts w:ascii="Sylfaen" w:hAnsi="Sylfaen" w:cs="Sylfaen"/>
          <w:b/>
          <w:noProof/>
          <w:sz w:val="22"/>
          <w:szCs w:val="22"/>
        </w:rPr>
        <w:t>შესახებ</w:t>
      </w:r>
    </w:p>
    <w:p w:rsidR="00D02C05" w:rsidRPr="00452A1B" w:rsidRDefault="00D02C05" w:rsidP="00D02C05">
      <w:pPr>
        <w:pStyle w:val="ListParagraph"/>
        <w:spacing w:after="0" w:line="240" w:lineRule="auto"/>
        <w:ind w:left="0"/>
        <w:jc w:val="both"/>
        <w:rPr>
          <w:rFonts w:ascii="Sylfaen" w:hAnsi="Sylfaen" w:cs="Sylfaen"/>
        </w:rPr>
      </w:pPr>
    </w:p>
    <w:p w:rsidR="00D02C05" w:rsidRPr="00452A1B" w:rsidRDefault="00D02C05" w:rsidP="00D02C05">
      <w:pPr>
        <w:pStyle w:val="ListParagraph"/>
        <w:spacing w:after="0" w:line="240" w:lineRule="auto"/>
        <w:ind w:left="0"/>
        <w:jc w:val="both"/>
        <w:rPr>
          <w:rFonts w:ascii="Sylfaen" w:hAnsi="Sylfaen" w:cs="Sylfaen"/>
        </w:rPr>
      </w:pPr>
    </w:p>
    <w:p w:rsidR="00F2725F" w:rsidRDefault="00F2725F" w:rsidP="00F2725F">
      <w:pPr>
        <w:pStyle w:val="ListParagraph"/>
        <w:spacing w:after="0" w:line="240" w:lineRule="auto"/>
        <w:ind w:left="0"/>
        <w:jc w:val="both"/>
        <w:rPr>
          <w:rFonts w:ascii="Sylfaen" w:eastAsia="Times New Roman" w:hAnsi="Sylfaen" w:cs="Sylfaen"/>
          <w:color w:val="000000"/>
          <w:lang w:val="ka-GE" w:eastAsia="ka-GE"/>
        </w:rPr>
      </w:pPr>
    </w:p>
    <w:p w:rsidR="00F2725F" w:rsidRPr="00E2501D" w:rsidRDefault="00F2725F" w:rsidP="00F2725F">
      <w:pPr>
        <w:pStyle w:val="ListParagraph"/>
        <w:spacing w:after="0" w:line="240" w:lineRule="auto"/>
        <w:ind w:left="0"/>
        <w:jc w:val="both"/>
        <w:rPr>
          <w:rFonts w:ascii="Sylfaen" w:hAnsi="Sylfaen" w:cs="Sylfaen"/>
          <w:lang w:val="ka-GE"/>
        </w:rPr>
      </w:pPr>
      <w:r w:rsidRPr="00E2501D">
        <w:rPr>
          <w:rFonts w:ascii="Sylfaen" w:eastAsia="Times New Roman" w:hAnsi="Sylfaen" w:cs="Sylfaen"/>
          <w:color w:val="000000"/>
          <w:lang w:val="ka-GE" w:eastAsia="ka-GE"/>
        </w:rPr>
        <w:t xml:space="preserve">საქართველოს კომუნიკაციების ეროვნული კომისია (შემდეგში „კომისია“) აღნიშნავს, რომ კომისიის მიერ  2019 წლის 31 იანვარს მიღებული იქნა გადაწყვეტილება  N37/23 </w:t>
      </w:r>
      <w:r w:rsidRPr="00E2501D">
        <w:rPr>
          <w:rFonts w:ascii="Sylfaen" w:hAnsi="Sylfaen" w:cs="Sylfaen"/>
          <w:noProof/>
          <w:lang w:val="ka-GE"/>
        </w:rPr>
        <w:t>„</w:t>
      </w:r>
      <w:r w:rsidRPr="00F2725F">
        <w:rPr>
          <w:rFonts w:ascii="Sylfaen" w:hAnsi="Sylfaen" w:cs="Sylfaen"/>
          <w:noProof/>
          <w:lang w:val="ka-GE"/>
        </w:rPr>
        <w:t>ფიქსირებული</w:t>
      </w:r>
      <w:r w:rsidRPr="00F2725F">
        <w:rPr>
          <w:rFonts w:ascii="Sylfaen" w:hAnsi="Sylfaen"/>
          <w:noProof/>
          <w:lang w:val="ka-GE"/>
        </w:rPr>
        <w:t xml:space="preserve"> </w:t>
      </w:r>
      <w:r w:rsidRPr="00F2725F">
        <w:rPr>
          <w:rFonts w:ascii="Sylfaen" w:hAnsi="Sylfaen" w:cs="Sylfaen"/>
          <w:noProof/>
          <w:lang w:val="ka-GE"/>
        </w:rPr>
        <w:t>და</w:t>
      </w:r>
      <w:r w:rsidRPr="00F2725F">
        <w:rPr>
          <w:rFonts w:ascii="Sylfaen" w:hAnsi="Sylfaen"/>
          <w:noProof/>
          <w:lang w:val="ka-GE"/>
        </w:rPr>
        <w:t xml:space="preserve"> </w:t>
      </w:r>
      <w:r w:rsidRPr="00F2725F">
        <w:rPr>
          <w:rFonts w:ascii="Sylfaen" w:hAnsi="Sylfaen" w:cs="Sylfaen"/>
          <w:noProof/>
          <w:lang w:val="ka-GE"/>
        </w:rPr>
        <w:t>მობილური</w:t>
      </w:r>
      <w:r w:rsidRPr="00F2725F">
        <w:rPr>
          <w:rFonts w:ascii="Sylfaen" w:hAnsi="Sylfaen"/>
          <w:noProof/>
          <w:lang w:val="ka-GE"/>
        </w:rPr>
        <w:t xml:space="preserve"> </w:t>
      </w:r>
      <w:r w:rsidRPr="00F2725F">
        <w:rPr>
          <w:rFonts w:ascii="Sylfaen" w:hAnsi="Sylfaen" w:cs="Sylfaen"/>
          <w:noProof/>
          <w:lang w:val="ka-GE"/>
        </w:rPr>
        <w:t>ქსელით</w:t>
      </w:r>
      <w:r w:rsidRPr="00F2725F">
        <w:rPr>
          <w:rFonts w:ascii="Sylfaen" w:hAnsi="Sylfaen"/>
          <w:noProof/>
          <w:lang w:val="ka-GE"/>
        </w:rPr>
        <w:t xml:space="preserve">  </w:t>
      </w:r>
      <w:r w:rsidRPr="00F2725F">
        <w:rPr>
          <w:rFonts w:ascii="Sylfaen" w:hAnsi="Sylfaen" w:cs="Sylfaen"/>
          <w:noProof/>
          <w:lang w:val="ka-GE"/>
        </w:rPr>
        <w:t>მომსახურებების</w:t>
      </w:r>
      <w:r w:rsidRPr="00F2725F">
        <w:rPr>
          <w:rFonts w:ascii="Sylfaen" w:hAnsi="Sylfaen"/>
          <w:noProof/>
          <w:lang w:val="ka-GE"/>
        </w:rPr>
        <w:t xml:space="preserve">  </w:t>
      </w:r>
      <w:r w:rsidRPr="00F2725F">
        <w:rPr>
          <w:rFonts w:ascii="Sylfaen" w:hAnsi="Sylfaen" w:cs="Sylfaen"/>
          <w:noProof/>
          <w:lang w:val="ka-GE"/>
        </w:rPr>
        <w:t>ბაზრის</w:t>
      </w:r>
      <w:r w:rsidRPr="00F2725F">
        <w:rPr>
          <w:rFonts w:ascii="Sylfaen" w:hAnsi="Sylfaen"/>
          <w:noProof/>
          <w:lang w:val="ka-GE"/>
        </w:rPr>
        <w:t xml:space="preserve"> </w:t>
      </w:r>
      <w:r w:rsidRPr="00F2725F">
        <w:rPr>
          <w:rFonts w:ascii="Sylfaen" w:hAnsi="Sylfaen" w:cs="Sylfaen"/>
          <w:noProof/>
          <w:lang w:val="ka-GE"/>
        </w:rPr>
        <w:t>შესაბამის</w:t>
      </w:r>
      <w:r w:rsidRPr="00F2725F">
        <w:rPr>
          <w:rFonts w:ascii="Sylfaen" w:hAnsi="Sylfaen"/>
          <w:noProof/>
          <w:lang w:val="ka-GE"/>
        </w:rPr>
        <w:t xml:space="preserve"> </w:t>
      </w:r>
      <w:r w:rsidRPr="00F2725F">
        <w:rPr>
          <w:rFonts w:ascii="Sylfaen" w:hAnsi="Sylfaen" w:cs="Sylfaen"/>
          <w:noProof/>
          <w:lang w:val="ka-GE"/>
        </w:rPr>
        <w:t>სეგმენტებზე</w:t>
      </w:r>
      <w:r w:rsidRPr="00F2725F">
        <w:rPr>
          <w:rFonts w:ascii="Sylfaen" w:hAnsi="Sylfaen"/>
          <w:noProof/>
          <w:lang w:val="ka-GE"/>
        </w:rPr>
        <w:t xml:space="preserve"> </w:t>
      </w:r>
      <w:r w:rsidRPr="00F2725F">
        <w:rPr>
          <w:rFonts w:ascii="Sylfaen" w:hAnsi="Sylfaen" w:cs="Sylfaen"/>
          <w:noProof/>
          <w:lang w:val="ka-GE"/>
        </w:rPr>
        <w:t>კონკურენციის</w:t>
      </w:r>
      <w:r w:rsidRPr="00F2725F">
        <w:rPr>
          <w:rFonts w:ascii="Sylfaen" w:hAnsi="Sylfaen"/>
          <w:noProof/>
          <w:lang w:val="ka-GE"/>
        </w:rPr>
        <w:t xml:space="preserve"> </w:t>
      </w:r>
      <w:r w:rsidRPr="00F2725F">
        <w:rPr>
          <w:rFonts w:ascii="Sylfaen" w:hAnsi="Sylfaen" w:cs="Sylfaen"/>
          <w:noProof/>
          <w:lang w:val="ka-GE"/>
        </w:rPr>
        <w:t>კვლევისა</w:t>
      </w:r>
      <w:r w:rsidRPr="00F2725F">
        <w:rPr>
          <w:rFonts w:ascii="Sylfaen" w:hAnsi="Sylfaen"/>
          <w:noProof/>
          <w:lang w:val="ka-GE"/>
        </w:rPr>
        <w:t xml:space="preserve"> </w:t>
      </w:r>
      <w:r w:rsidRPr="00F2725F">
        <w:rPr>
          <w:rFonts w:ascii="Sylfaen" w:hAnsi="Sylfaen" w:cs="Sylfaen"/>
          <w:noProof/>
          <w:lang w:val="ka-GE"/>
        </w:rPr>
        <w:t>და</w:t>
      </w:r>
      <w:r w:rsidRPr="00F2725F">
        <w:rPr>
          <w:rFonts w:ascii="Sylfaen" w:hAnsi="Sylfaen"/>
          <w:noProof/>
          <w:lang w:val="ka-GE"/>
        </w:rPr>
        <w:t xml:space="preserve"> </w:t>
      </w:r>
      <w:r w:rsidRPr="00F2725F">
        <w:rPr>
          <w:rFonts w:ascii="Sylfaen" w:hAnsi="Sylfaen" w:cs="Sylfaen"/>
          <w:noProof/>
          <w:lang w:val="ka-GE"/>
        </w:rPr>
        <w:t>ანალიზის</w:t>
      </w:r>
      <w:r w:rsidRPr="00F2725F">
        <w:rPr>
          <w:rFonts w:ascii="Sylfaen" w:hAnsi="Sylfaen"/>
          <w:noProof/>
          <w:lang w:val="ka-GE"/>
        </w:rPr>
        <w:t xml:space="preserve"> </w:t>
      </w:r>
      <w:r w:rsidRPr="00F2725F">
        <w:rPr>
          <w:rFonts w:ascii="Sylfaen" w:hAnsi="Sylfaen" w:cs="Sylfaen"/>
          <w:noProof/>
          <w:lang w:val="ka-GE"/>
        </w:rPr>
        <w:t>მიზნით</w:t>
      </w:r>
      <w:r w:rsidRPr="00F2725F">
        <w:rPr>
          <w:rFonts w:ascii="Sylfaen" w:hAnsi="Sylfaen"/>
          <w:noProof/>
          <w:lang w:val="ka-GE"/>
        </w:rPr>
        <w:t xml:space="preserve"> </w:t>
      </w:r>
      <w:r w:rsidRPr="00F2725F">
        <w:rPr>
          <w:rFonts w:ascii="Sylfaen" w:hAnsi="Sylfaen" w:cs="Sylfaen"/>
          <w:noProof/>
          <w:lang w:val="ka-GE"/>
        </w:rPr>
        <w:t>საჯარო</w:t>
      </w:r>
      <w:r w:rsidRPr="00F2725F">
        <w:rPr>
          <w:rFonts w:ascii="Sylfaen" w:hAnsi="Sylfaen"/>
          <w:noProof/>
          <w:lang w:val="ka-GE"/>
        </w:rPr>
        <w:t xml:space="preserve"> </w:t>
      </w:r>
      <w:r w:rsidRPr="00F2725F">
        <w:rPr>
          <w:rFonts w:ascii="Sylfaen" w:hAnsi="Sylfaen" w:cs="Sylfaen"/>
          <w:noProof/>
          <w:lang w:val="ka-GE"/>
        </w:rPr>
        <w:t>ადმინისტრაციული</w:t>
      </w:r>
      <w:r w:rsidRPr="00F2725F">
        <w:rPr>
          <w:rFonts w:ascii="Sylfaen" w:hAnsi="Sylfaen"/>
          <w:noProof/>
          <w:lang w:val="ka-GE"/>
        </w:rPr>
        <w:t xml:space="preserve"> </w:t>
      </w:r>
      <w:r w:rsidRPr="00F2725F">
        <w:rPr>
          <w:rFonts w:ascii="Sylfaen" w:hAnsi="Sylfaen" w:cs="Sylfaen"/>
          <w:noProof/>
          <w:lang w:val="ka-GE"/>
        </w:rPr>
        <w:t>წარმოების</w:t>
      </w:r>
      <w:r w:rsidRPr="00F2725F">
        <w:rPr>
          <w:rFonts w:ascii="Sylfaen" w:hAnsi="Sylfaen"/>
          <w:noProof/>
          <w:lang w:val="ka-GE"/>
        </w:rPr>
        <w:t xml:space="preserve"> </w:t>
      </w:r>
      <w:r w:rsidRPr="00F2725F">
        <w:rPr>
          <w:rFonts w:ascii="Sylfaen" w:hAnsi="Sylfaen" w:cs="Sylfaen"/>
          <w:noProof/>
          <w:lang w:val="ka-GE"/>
        </w:rPr>
        <w:t>დაწყების</w:t>
      </w:r>
      <w:r w:rsidRPr="00F2725F">
        <w:rPr>
          <w:rFonts w:ascii="Sylfaen" w:hAnsi="Sylfaen"/>
          <w:noProof/>
          <w:lang w:val="ka-GE"/>
        </w:rPr>
        <w:t xml:space="preserve"> </w:t>
      </w:r>
      <w:r w:rsidRPr="00F2725F">
        <w:rPr>
          <w:rFonts w:ascii="Sylfaen" w:hAnsi="Sylfaen" w:cs="Sylfaen"/>
          <w:noProof/>
          <w:lang w:val="ka-GE"/>
        </w:rPr>
        <w:t>შესახებ</w:t>
      </w:r>
      <w:r w:rsidRPr="00E2501D">
        <w:rPr>
          <w:rFonts w:ascii="Sylfaen" w:hAnsi="Sylfaen" w:cs="Sylfaen"/>
          <w:noProof/>
          <w:lang w:val="ka-GE"/>
        </w:rPr>
        <w:t xml:space="preserve">“ </w:t>
      </w:r>
      <w:r w:rsidRPr="00E2501D">
        <w:rPr>
          <w:rFonts w:ascii="Sylfaen" w:hAnsi="Sylfaen" w:cs="Sylfaen"/>
          <w:lang w:val="ka-GE"/>
        </w:rPr>
        <w:t xml:space="preserve">კომისია აღნიშნავს, რომ მიმდინარე საჯარო ადმინისტრაციული წარმოების ფარგლებში ზეპირი მოსმენა კომისიაში გაიმართა 2019 წლის </w:t>
      </w:r>
      <w:r>
        <w:rPr>
          <w:rFonts w:ascii="Sylfaen" w:hAnsi="Sylfaen" w:cs="Sylfaen"/>
          <w:lang w:val="ka-GE"/>
        </w:rPr>
        <w:t>18 აპრილს</w:t>
      </w:r>
      <w:r w:rsidRPr="00E2501D">
        <w:rPr>
          <w:rFonts w:ascii="Sylfaen" w:hAnsi="Sylfaen" w:cs="Sylfaen"/>
          <w:lang w:val="ka-GE"/>
        </w:rPr>
        <w:t xml:space="preserve">, ხოლო  გადაწყვეტილების მიღების დღედ განისაზღვრა 2019 წლის  </w:t>
      </w:r>
      <w:r w:rsidR="001819D7">
        <w:rPr>
          <w:rFonts w:ascii="Sylfaen" w:hAnsi="Sylfaen" w:cs="Sylfaen"/>
          <w:lang w:val="ka-GE"/>
        </w:rPr>
        <w:t xml:space="preserve">25 </w:t>
      </w:r>
      <w:r>
        <w:rPr>
          <w:rFonts w:ascii="Sylfaen" w:hAnsi="Sylfaen" w:cs="Sylfaen"/>
          <w:lang w:val="ka-GE"/>
        </w:rPr>
        <w:t>აპრილი</w:t>
      </w:r>
      <w:r w:rsidRPr="00E2501D">
        <w:rPr>
          <w:rFonts w:ascii="Sylfaen" w:hAnsi="Sylfaen" w:cs="Sylfaen"/>
          <w:lang w:val="ka-GE"/>
        </w:rPr>
        <w:t>.</w:t>
      </w:r>
    </w:p>
    <w:p w:rsidR="00F2725F" w:rsidRDefault="00F2725F" w:rsidP="00F2725F">
      <w:pPr>
        <w:pStyle w:val="ListParagraph"/>
        <w:spacing w:after="0" w:line="240" w:lineRule="auto"/>
        <w:ind w:left="0" w:right="828"/>
        <w:jc w:val="both"/>
        <w:rPr>
          <w:rFonts w:ascii="Sylfaen" w:eastAsia="Times New Roman" w:hAnsi="Sylfaen" w:cs="Sylfaen"/>
          <w:b/>
          <w:lang w:val="ka-GE"/>
        </w:rPr>
      </w:pPr>
    </w:p>
    <w:p w:rsidR="00F2725F" w:rsidRDefault="00F2725F" w:rsidP="00F2725F">
      <w:pPr>
        <w:pStyle w:val="ListParagraph"/>
        <w:spacing w:after="0" w:line="240" w:lineRule="auto"/>
        <w:ind w:left="0" w:right="828"/>
        <w:jc w:val="both"/>
        <w:rPr>
          <w:rFonts w:ascii="Sylfaen" w:eastAsia="Times New Roman" w:hAnsi="Sylfaen" w:cs="Sylfaen"/>
          <w:b/>
          <w:lang w:val="ka-GE"/>
        </w:rPr>
      </w:pPr>
    </w:p>
    <w:p w:rsidR="00F2725F" w:rsidRDefault="00F2725F" w:rsidP="00F2725F">
      <w:pPr>
        <w:pStyle w:val="ListParagraph"/>
        <w:spacing w:after="0" w:line="240" w:lineRule="auto"/>
        <w:ind w:left="0" w:right="828"/>
        <w:jc w:val="both"/>
        <w:rPr>
          <w:rFonts w:ascii="Sylfaen" w:eastAsia="Times New Roman" w:hAnsi="Sylfaen" w:cs="Sylfaen"/>
          <w:b/>
          <w:lang w:val="ka-GE"/>
        </w:rPr>
      </w:pPr>
    </w:p>
    <w:p w:rsidR="00F2725F" w:rsidRPr="00DB42A3" w:rsidRDefault="00F2725F" w:rsidP="00F2725F">
      <w:pPr>
        <w:pStyle w:val="ListParagraph"/>
        <w:spacing w:after="0" w:line="240" w:lineRule="auto"/>
        <w:ind w:left="0" w:right="828"/>
        <w:jc w:val="both"/>
        <w:rPr>
          <w:rFonts w:ascii="Sylfaen" w:eastAsia="Times New Roman" w:hAnsi="Sylfaen" w:cs="Sylfaen"/>
          <w:b/>
          <w:lang w:val="ka-GE"/>
        </w:rPr>
      </w:pPr>
      <w:r w:rsidRPr="00DB42A3">
        <w:rPr>
          <w:rFonts w:ascii="Sylfaen" w:eastAsia="Times New Roman" w:hAnsi="Sylfaen" w:cs="Sylfaen"/>
          <w:b/>
          <w:lang w:val="ka-GE"/>
        </w:rPr>
        <w:t xml:space="preserve">ფიქსირებული საცალო სატელეფონო ხმოვანი მომსახურება </w:t>
      </w:r>
    </w:p>
    <w:p w:rsidR="00F2725F" w:rsidRDefault="00F2725F" w:rsidP="00F2725F">
      <w:pPr>
        <w:pStyle w:val="ListParagraph"/>
        <w:spacing w:after="0" w:line="240" w:lineRule="auto"/>
        <w:ind w:left="0"/>
        <w:jc w:val="both"/>
        <w:rPr>
          <w:rFonts w:ascii="Sylfaen" w:eastAsia="Times New Roman" w:hAnsi="Sylfaen" w:cs="Sylfaen"/>
          <w:b/>
          <w:color w:val="FF0000"/>
          <w:lang w:val="ka-GE"/>
        </w:rPr>
      </w:pPr>
    </w:p>
    <w:p w:rsidR="00F2725F" w:rsidRPr="00227E36" w:rsidRDefault="00F2725F" w:rsidP="00F2725F">
      <w:pPr>
        <w:pStyle w:val="ListParagraph"/>
        <w:spacing w:after="0" w:line="240" w:lineRule="auto"/>
        <w:ind w:left="0"/>
        <w:jc w:val="both"/>
        <w:rPr>
          <w:rFonts w:ascii="Sylfaen" w:hAnsi="Sylfaen"/>
          <w:noProof/>
          <w:lang w:val="ka-GE"/>
        </w:rPr>
      </w:pPr>
      <w:r w:rsidRPr="00227E36">
        <w:rPr>
          <w:rFonts w:ascii="Sylfaen" w:hAnsi="Sylfaen"/>
          <w:noProof/>
          <w:lang w:val="ka-GE"/>
        </w:rPr>
        <w:t>ფიქსირებული საცალო  სატელეფონო ბაზრის შესაბამისი სეგმენტის განსაზღვრისას, კომისია სწავლობს/ადგენს აღნიშნული ბაზრის შესაბამის</w:t>
      </w:r>
      <w:r>
        <w:rPr>
          <w:rFonts w:ascii="Sylfaen" w:hAnsi="Sylfaen"/>
          <w:noProof/>
          <w:lang w:val="ka-GE"/>
        </w:rPr>
        <w:t>ი</w:t>
      </w:r>
      <w:r w:rsidRPr="00227E36">
        <w:rPr>
          <w:rFonts w:ascii="Sylfaen" w:hAnsi="Sylfaen"/>
          <w:noProof/>
          <w:lang w:val="ka-GE"/>
        </w:rPr>
        <w:t xml:space="preserve"> სეგმენტის საზღვრებს მომსახურების სახეებისა  და შესაბამისი გეოგრაფიული არეალის გათვალისწინებით. კომისია განსაზღვრავს იმ ურთიერთშ</w:t>
      </w:r>
      <w:r>
        <w:rPr>
          <w:rFonts w:ascii="Sylfaen" w:hAnsi="Sylfaen"/>
          <w:noProof/>
          <w:lang w:val="ka-GE"/>
        </w:rPr>
        <w:t>ენაცვლებად</w:t>
      </w:r>
      <w:r w:rsidRPr="00227E36">
        <w:rPr>
          <w:rFonts w:ascii="Sylfaen" w:hAnsi="Sylfaen"/>
          <w:noProof/>
          <w:lang w:val="ka-GE"/>
        </w:rPr>
        <w:t xml:space="preserve"> მომსახურების სახეებს, რომლებიც მიეკუთვნება ბაზრის შესაბამის სეგმენტს. ურთიერთშენაცვლებადობის მახასიათებლებია: მომსახურების ფასი, მიზნობრივი გამოყენება, ფუნქციონალურობა და სხვა შესაბამისი მახასიათებლები. ურთიერთშენაცვლებადი მომსახურების სახეების განსაზღვრისას, ასევე  საჭიროა შესაბამის მომსახურებაზე მიწოდებისა და მოთხოვნის სტრუქტურის გათვალისწინება. </w:t>
      </w:r>
    </w:p>
    <w:p w:rsidR="00F2725F" w:rsidRPr="00227E36" w:rsidRDefault="00F2725F" w:rsidP="00F2725F">
      <w:pPr>
        <w:pStyle w:val="ListParagraph"/>
        <w:spacing w:after="0" w:line="240" w:lineRule="auto"/>
        <w:ind w:left="0"/>
        <w:jc w:val="both"/>
        <w:rPr>
          <w:rFonts w:ascii="Sylfaen" w:hAnsi="Sylfaen"/>
          <w:noProof/>
          <w:lang w:val="ka-GE"/>
        </w:rPr>
      </w:pPr>
    </w:p>
    <w:p w:rsidR="00F2725F" w:rsidRPr="00227E36" w:rsidRDefault="00F2725F" w:rsidP="00F2725F">
      <w:pPr>
        <w:pStyle w:val="ListParagraph"/>
        <w:spacing w:after="0" w:line="240" w:lineRule="auto"/>
        <w:ind w:left="0"/>
        <w:jc w:val="both"/>
        <w:rPr>
          <w:rFonts w:ascii="Sylfaen" w:hAnsi="Sylfaen"/>
          <w:noProof/>
          <w:lang w:val="ka-GE"/>
        </w:rPr>
      </w:pPr>
      <w:r w:rsidRPr="00227E36">
        <w:rPr>
          <w:rFonts w:ascii="Sylfaen" w:hAnsi="Sylfaen"/>
          <w:noProof/>
          <w:lang w:val="ka-GE"/>
        </w:rPr>
        <w:t xml:space="preserve">ბაზრის შესაბამისი სეგმენტის გეოგრაფიული არეალის განსაზღვრისას, კომისია ადგენს მომსახურების მიწოდების და მოთხოვნის იმ გეოგრაფიულ ზონას, რომლის ფარგლებშიც ავტორიზებული პირ(ებ)ი ეწევიან შესაბამის საქმიანობას. შესაბამისი გეოგრაფიული არეალის განსაზღვრისას აუცილებელი პირობაა, რომ  კონკურენციის პირობები იყოს მსგავსი ან ერთგვაროვანი და შესაძლებელი უნდა იყოს მისი იმ მახლობელი გეოგრაფიული არეალებისგან გამორჩევა, სადაც კონკურენციის არსებული პირობები მნიშვნელოვნად  განსხვავებულია.  სხვადასხვა გეოგრაფიული არეალის დადგენა უნდა  ეფუძნებოდეს ისეთ კრიტერიუმებს, როგორიცაა: კონკურენტების რაოდენობა და მათი შესაძლებლობები, საბაზრო ხვედრითი  წილების განაწილება, დიფერენცირებული ფასები, მომსახურებაზე მოთხოვნის პირობები და განსხვავებული კომერციული პირობები. </w:t>
      </w:r>
    </w:p>
    <w:p w:rsidR="00F2725F" w:rsidRPr="00227E36" w:rsidRDefault="00F2725F" w:rsidP="00F2725F">
      <w:pPr>
        <w:pStyle w:val="ListParagraph"/>
        <w:spacing w:after="0" w:line="240" w:lineRule="auto"/>
        <w:ind w:left="0"/>
        <w:jc w:val="both"/>
        <w:rPr>
          <w:rFonts w:ascii="Sylfaen" w:hAnsi="Sylfaen"/>
          <w:noProof/>
          <w:lang w:val="ka-GE"/>
        </w:rPr>
      </w:pPr>
    </w:p>
    <w:p w:rsidR="00F2725F" w:rsidRPr="00227E36" w:rsidRDefault="00F2725F" w:rsidP="00F2725F">
      <w:pPr>
        <w:spacing w:after="120" w:line="240" w:lineRule="auto"/>
        <w:jc w:val="both"/>
        <w:rPr>
          <w:rFonts w:ascii="Sylfaen" w:hAnsi="Sylfaen"/>
          <w:noProof/>
          <w:lang w:val="ka-GE"/>
        </w:rPr>
      </w:pPr>
      <w:r w:rsidRPr="00227E36">
        <w:rPr>
          <w:rFonts w:ascii="Sylfaen" w:hAnsi="Sylfaen"/>
          <w:noProof/>
          <w:lang w:val="ka-GE"/>
        </w:rPr>
        <w:t xml:space="preserve">ბაზრის გეოგრაფიული საზღვრების დადგენისას  კომისია უფლებამოსილია ბაზრის შესაბამისი სეგმენტი განსაზღვროს ერთიანი ეროვნული გეოგრაფიული არეალის ფარგლებში ან დაყოს </w:t>
      </w:r>
      <w:r>
        <w:rPr>
          <w:rFonts w:ascii="Sylfaen" w:hAnsi="Sylfaen"/>
          <w:noProof/>
          <w:lang w:val="ka-GE"/>
        </w:rPr>
        <w:t>ბაზ</w:t>
      </w:r>
      <w:r w:rsidRPr="00227E36">
        <w:rPr>
          <w:rFonts w:ascii="Sylfaen" w:hAnsi="Sylfaen"/>
          <w:noProof/>
          <w:lang w:val="ka-GE"/>
        </w:rPr>
        <w:t xml:space="preserve">რის გეოგრაფიული საზღვრები ადმინისტრაციულ ერთეულებში არსებული კონკურენციის სხვადასხვა შეზღუდვების მიხედვით.  </w:t>
      </w:r>
    </w:p>
    <w:p w:rsidR="00F2725F" w:rsidRPr="00227E36" w:rsidRDefault="00F2725F" w:rsidP="00F2725F">
      <w:pPr>
        <w:pStyle w:val="ListParagraph"/>
        <w:spacing w:after="0" w:line="240" w:lineRule="auto"/>
        <w:ind w:left="0"/>
        <w:jc w:val="both"/>
        <w:rPr>
          <w:rFonts w:ascii="Sylfaen" w:eastAsia="Times New Roman" w:hAnsi="Sylfaen" w:cs="Sylfaen"/>
          <w:b/>
          <w:color w:val="FF0000"/>
          <w:lang w:val="ka-GE"/>
        </w:rPr>
      </w:pPr>
    </w:p>
    <w:p w:rsidR="00F2725F" w:rsidRPr="00F2725F" w:rsidRDefault="00F2725F" w:rsidP="00F2725F">
      <w:pPr>
        <w:pStyle w:val="ListParagraph"/>
        <w:spacing w:after="0" w:line="240" w:lineRule="auto"/>
        <w:ind w:left="0"/>
        <w:jc w:val="both"/>
        <w:rPr>
          <w:rFonts w:ascii="Sylfaen" w:eastAsia="Times New Roman" w:hAnsi="Sylfaen" w:cs="Sylfaen"/>
          <w:b/>
          <w:lang w:val="ka-GE"/>
        </w:rPr>
      </w:pPr>
    </w:p>
    <w:p w:rsidR="00F2725F" w:rsidRPr="00F2725F" w:rsidRDefault="00F2725F" w:rsidP="00F2725F">
      <w:pPr>
        <w:pStyle w:val="ListParagraph"/>
        <w:spacing w:after="0" w:line="240" w:lineRule="auto"/>
        <w:ind w:left="0"/>
        <w:jc w:val="both"/>
        <w:rPr>
          <w:rFonts w:ascii="Sylfaen" w:eastAsia="Times New Roman" w:hAnsi="Sylfaen" w:cs="Sylfaen"/>
          <w:b/>
          <w:lang w:val="ka-GE"/>
        </w:rPr>
      </w:pPr>
    </w:p>
    <w:p w:rsidR="00F2725F" w:rsidRDefault="00F2725F" w:rsidP="00F2725F">
      <w:pPr>
        <w:pStyle w:val="ListParagraph"/>
        <w:spacing w:after="0" w:line="240" w:lineRule="auto"/>
        <w:ind w:left="0"/>
        <w:jc w:val="both"/>
        <w:rPr>
          <w:rFonts w:ascii="Sylfaen" w:eastAsia="Times New Roman" w:hAnsi="Sylfaen" w:cs="Sylfaen"/>
          <w:b/>
          <w:lang w:val="ka-GE"/>
        </w:rPr>
      </w:pPr>
      <w:r w:rsidRPr="006C6028">
        <w:rPr>
          <w:rFonts w:ascii="Sylfaen" w:eastAsia="Times New Roman" w:hAnsi="Sylfaen" w:cs="Sylfaen"/>
          <w:b/>
          <w:lang w:val="ka-GE"/>
        </w:rPr>
        <w:t xml:space="preserve">ფიქსირებული </w:t>
      </w:r>
      <w:r>
        <w:rPr>
          <w:rFonts w:ascii="Sylfaen" w:eastAsia="Times New Roman" w:hAnsi="Sylfaen" w:cs="Sylfaen"/>
          <w:b/>
          <w:lang w:val="ka-GE"/>
        </w:rPr>
        <w:t>საცალო ხმოვანი</w:t>
      </w:r>
      <w:r w:rsidRPr="006C6028">
        <w:rPr>
          <w:rFonts w:ascii="Sylfaen" w:eastAsia="Times New Roman" w:hAnsi="Sylfaen" w:cs="Sylfaen"/>
          <w:b/>
          <w:lang w:val="ka-GE"/>
        </w:rPr>
        <w:t xml:space="preserve"> მომსახურებების განსაზღვრა</w:t>
      </w:r>
    </w:p>
    <w:p w:rsidR="00F2725F" w:rsidRDefault="00F2725F" w:rsidP="00F2725F">
      <w:pPr>
        <w:pStyle w:val="ListParagraph"/>
        <w:spacing w:after="0" w:line="240" w:lineRule="auto"/>
        <w:ind w:left="0"/>
        <w:jc w:val="both"/>
        <w:rPr>
          <w:rFonts w:ascii="Sylfaen" w:eastAsia="Times New Roman" w:hAnsi="Sylfaen" w:cs="Sylfaen"/>
          <w:color w:val="FF0000"/>
          <w:highlight w:val="yellow"/>
          <w:lang w:val="ka-GE"/>
        </w:rPr>
      </w:pPr>
      <w:r w:rsidRPr="00227E36">
        <w:rPr>
          <w:rFonts w:ascii="Sylfaen" w:hAnsi="Sylfaen"/>
          <w:lang w:val="ka-GE"/>
        </w:rPr>
        <w:t>საქართველოში  ფიქსირებული საცალო სატელეფონო ხმოვანი მომსახურების მიწოდება უზრუნველყოფილია „</w:t>
      </w:r>
      <w:r w:rsidRPr="00227E36">
        <w:rPr>
          <w:rFonts w:ascii="Sylfaen" w:hAnsi="Sylfaen"/>
          <w:noProof/>
          <w:lang w:val="ka-GE"/>
        </w:rPr>
        <w:t xml:space="preserve">VoIP“, „PSTN“ და „CDMA” ტექნოლოგიების საშულებით.  </w:t>
      </w:r>
      <w:r w:rsidRPr="00227E36">
        <w:rPr>
          <w:rFonts w:ascii="Sylfaen" w:eastAsia="Times New Roman" w:hAnsi="Sylfaen" w:cs="Sylfaen"/>
          <w:lang w:val="ka-GE"/>
        </w:rPr>
        <w:t xml:space="preserve">ბოლო რამდენიმე წლის განმავლობაში მნიშვნელოვნად შემცირდა აბონენტების რაოდენობა,  როგორც „PSTN“ ასევე  „CDMA” ტექნოლოგიებით ფიქსირებული სატელეფონო </w:t>
      </w:r>
      <w:r>
        <w:rPr>
          <w:rFonts w:ascii="Sylfaen" w:eastAsia="Times New Roman" w:hAnsi="Sylfaen" w:cs="Sylfaen"/>
          <w:lang w:val="ka-GE"/>
        </w:rPr>
        <w:t xml:space="preserve">საცალო </w:t>
      </w:r>
      <w:r w:rsidRPr="00C30E34">
        <w:rPr>
          <w:rFonts w:ascii="Sylfaen" w:eastAsia="Times New Roman" w:hAnsi="Sylfaen" w:cs="Sylfaen"/>
          <w:lang w:val="ka-GE"/>
        </w:rPr>
        <w:t>მომსახურების მიწოდებაზე.</w:t>
      </w:r>
      <w:r w:rsidRPr="00904D70">
        <w:rPr>
          <w:rFonts w:ascii="Sylfaen" w:eastAsia="Times New Roman" w:hAnsi="Sylfaen" w:cs="Sylfaen"/>
          <w:lang w:val="ka-GE"/>
        </w:rPr>
        <w:t xml:space="preserve"> </w:t>
      </w:r>
      <w:r w:rsidRPr="00C30E34">
        <w:rPr>
          <w:rFonts w:ascii="Sylfaen" w:eastAsia="Times New Roman" w:hAnsi="Sylfaen" w:cs="Sylfaen"/>
          <w:lang w:val="ka-GE"/>
        </w:rPr>
        <w:t>აბონენტები  შეუმცირდა ყველა ავტორიზებულ პირს</w:t>
      </w:r>
      <w:r>
        <w:rPr>
          <w:rFonts w:ascii="Sylfaen" w:eastAsia="Times New Roman" w:hAnsi="Sylfaen" w:cs="Sylfaen"/>
          <w:lang w:val="ka-GE"/>
        </w:rPr>
        <w:t>.</w:t>
      </w:r>
      <w:r w:rsidRPr="00C30E34">
        <w:rPr>
          <w:rFonts w:ascii="Sylfaen" w:eastAsia="Times New Roman" w:hAnsi="Sylfaen" w:cs="Sylfaen"/>
          <w:lang w:val="ka-GE"/>
        </w:rPr>
        <w:t xml:space="preserve"> ამასთან,   აბონენტების ოდენობის  საბაზრო ხვედრითი წილები ავტორიზებული პირების მიხედვით მნიშვნელოვნად არ შეცვლილა.</w:t>
      </w:r>
      <w:r w:rsidRPr="00227E36">
        <w:rPr>
          <w:rFonts w:ascii="Sylfaen" w:eastAsia="Times New Roman" w:hAnsi="Sylfaen" w:cs="Sylfaen"/>
          <w:lang w:val="ka-GE"/>
        </w:rPr>
        <w:t xml:space="preserve"> </w:t>
      </w:r>
      <w:r>
        <w:rPr>
          <w:rFonts w:ascii="Sylfaen" w:eastAsia="Times New Roman" w:hAnsi="Sylfaen" w:cs="Sylfaen"/>
          <w:lang w:val="ka-GE"/>
        </w:rPr>
        <w:t>გრაფიკი N1-ზე</w:t>
      </w:r>
      <w:r w:rsidRPr="00227E36">
        <w:rPr>
          <w:rFonts w:ascii="Sylfaen" w:eastAsia="Times New Roman" w:hAnsi="Sylfaen" w:cs="Sylfaen"/>
          <w:lang w:val="ka-GE"/>
        </w:rPr>
        <w:t xml:space="preserve"> მოცემულია ფიქსირებული ქსელის აბონენტების რაოდენობა</w:t>
      </w:r>
      <w:r w:rsidR="0070680A" w:rsidRPr="0070680A">
        <w:rPr>
          <w:rFonts w:ascii="Sylfaen" w:eastAsia="Times New Roman" w:hAnsi="Sylfaen" w:cs="Sylfaen"/>
          <w:lang w:val="ka-GE"/>
        </w:rPr>
        <w:t xml:space="preserve"> </w:t>
      </w:r>
      <w:r w:rsidR="0070680A" w:rsidRPr="001819D7">
        <w:rPr>
          <w:rFonts w:ascii="Sylfaen" w:eastAsia="Times New Roman" w:hAnsi="Sylfaen" w:cs="Sylfaen"/>
          <w:lang w:val="ka-GE"/>
        </w:rPr>
        <w:t>(</w:t>
      </w:r>
      <w:r w:rsidR="0070680A">
        <w:rPr>
          <w:rFonts w:ascii="Sylfaen" w:eastAsia="Times New Roman" w:hAnsi="Sylfaen" w:cs="Sylfaen"/>
          <w:lang w:val="ka-GE"/>
        </w:rPr>
        <w:t>ათასებში</w:t>
      </w:r>
      <w:r w:rsidR="0070680A" w:rsidRPr="001819D7">
        <w:rPr>
          <w:rFonts w:ascii="Sylfaen" w:eastAsia="Times New Roman" w:hAnsi="Sylfaen" w:cs="Sylfaen"/>
          <w:lang w:val="ka-GE"/>
        </w:rPr>
        <w:t>)</w:t>
      </w:r>
      <w:r w:rsidRPr="00227E36">
        <w:rPr>
          <w:rFonts w:ascii="Sylfaen" w:eastAsia="Times New Roman" w:hAnsi="Sylfaen" w:cs="Sylfaen"/>
          <w:lang w:val="ka-GE"/>
        </w:rPr>
        <w:t xml:space="preserve"> 2015 -2018 წლების განმავლობაში</w:t>
      </w:r>
      <w:r>
        <w:rPr>
          <w:rFonts w:ascii="Sylfaen" w:eastAsia="Times New Roman" w:hAnsi="Sylfaen" w:cs="Sylfaen"/>
          <w:lang w:val="ka-GE"/>
        </w:rPr>
        <w:t>.</w:t>
      </w:r>
    </w:p>
    <w:p w:rsidR="00F2725F" w:rsidRPr="00F907D1" w:rsidRDefault="00F2725F" w:rsidP="00F2725F">
      <w:pPr>
        <w:pStyle w:val="ListParagraph"/>
        <w:spacing w:after="0" w:line="240" w:lineRule="auto"/>
        <w:ind w:left="0"/>
        <w:jc w:val="right"/>
        <w:rPr>
          <w:rFonts w:ascii="Sylfaen" w:eastAsia="Times New Roman" w:hAnsi="Sylfaen" w:cs="Sylfaen"/>
          <w:lang w:val="ka-GE"/>
        </w:rPr>
      </w:pPr>
      <w:r w:rsidRPr="00F907D1">
        <w:rPr>
          <w:rFonts w:ascii="Sylfaen" w:eastAsia="Times New Roman" w:hAnsi="Sylfaen" w:cs="Sylfaen"/>
          <w:lang w:val="ka-GE"/>
        </w:rPr>
        <w:t>გრაფიკი N1</w:t>
      </w:r>
    </w:p>
    <w:p w:rsidR="00F2725F" w:rsidRPr="009449CB" w:rsidRDefault="00F2725F" w:rsidP="00F2725F">
      <w:pPr>
        <w:pStyle w:val="ListParagraph"/>
        <w:spacing w:after="0" w:line="240" w:lineRule="auto"/>
        <w:ind w:left="0"/>
        <w:jc w:val="both"/>
        <w:rPr>
          <w:rFonts w:ascii="Sylfaen" w:eastAsia="Times New Roman" w:hAnsi="Sylfaen" w:cs="Sylfaen"/>
          <w:b/>
          <w:lang w:val="ka-GE"/>
        </w:rPr>
      </w:pPr>
    </w:p>
    <w:p w:rsidR="00F2725F" w:rsidRPr="0070680A" w:rsidRDefault="00F2725F" w:rsidP="00F2725F">
      <w:pPr>
        <w:pStyle w:val="ListParagraph"/>
        <w:spacing w:after="0" w:line="240" w:lineRule="auto"/>
        <w:ind w:left="0"/>
        <w:jc w:val="center"/>
        <w:rPr>
          <w:rFonts w:ascii="Sylfaen" w:eastAsia="Times New Roman" w:hAnsi="Sylfaen" w:cs="Sylfaen"/>
          <w:b/>
          <w:lang w:val="ka-GE"/>
        </w:rPr>
      </w:pPr>
      <w:r>
        <w:rPr>
          <w:noProof/>
        </w:rPr>
        <w:drawing>
          <wp:inline distT="0" distB="0" distL="0" distR="0" wp14:anchorId="3419AE08" wp14:editId="58363016">
            <wp:extent cx="5943600" cy="2628265"/>
            <wp:effectExtent l="0" t="0" r="0" b="6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2725F" w:rsidRPr="00782137" w:rsidRDefault="00F2725F" w:rsidP="00F2725F">
      <w:pPr>
        <w:pStyle w:val="ListParagraph"/>
        <w:spacing w:after="0" w:line="240" w:lineRule="auto"/>
        <w:ind w:left="0"/>
        <w:jc w:val="both"/>
        <w:rPr>
          <w:rFonts w:ascii="Sylfaen" w:eastAsia="Times New Roman" w:hAnsi="Sylfaen" w:cs="Sylfaen"/>
          <w:b/>
          <w:lang w:val="ka-GE"/>
        </w:rPr>
      </w:pPr>
    </w:p>
    <w:p w:rsidR="00F2725F" w:rsidRDefault="00F2725F" w:rsidP="00F2725F">
      <w:pPr>
        <w:pStyle w:val="ListParagraph"/>
        <w:spacing w:after="0" w:line="240" w:lineRule="auto"/>
        <w:ind w:left="0"/>
        <w:jc w:val="both"/>
        <w:rPr>
          <w:rFonts w:ascii="Sylfaen" w:eastAsia="Times New Roman" w:hAnsi="Sylfaen" w:cs="Sylfaen"/>
          <w:lang w:val="ka-GE"/>
        </w:rPr>
      </w:pPr>
      <w:r>
        <w:rPr>
          <w:rFonts w:ascii="Sylfaen" w:eastAsia="Times New Roman" w:hAnsi="Sylfaen" w:cs="Sylfaen"/>
          <w:lang w:val="ka-GE"/>
        </w:rPr>
        <w:t>გრაფიკი</w:t>
      </w:r>
      <w:r w:rsidRPr="00227E36">
        <w:rPr>
          <w:rFonts w:ascii="Sylfaen" w:eastAsia="Times New Roman" w:hAnsi="Sylfaen" w:cs="Sylfaen"/>
          <w:lang w:val="ka-GE"/>
        </w:rPr>
        <w:t xml:space="preserve"> N1</w:t>
      </w:r>
      <w:r>
        <w:rPr>
          <w:rFonts w:ascii="Sylfaen" w:eastAsia="Times New Roman" w:hAnsi="Sylfaen" w:cs="Sylfaen"/>
          <w:lang w:val="ka-GE"/>
        </w:rPr>
        <w:t>-ის მიხედვით 2015-2018 წლების პერიოდში ფიქსირებული ქსელის  აბონენტების საერთო რაოდენობა 37%-ითაა შემცირებული. ტექნოლოგიების მიხედვით, 22%-ით შემცირდა  „</w:t>
      </w:r>
      <w:r w:rsidRPr="00333C2E">
        <w:rPr>
          <w:rFonts w:ascii="Sylfaen" w:hAnsi="Sylfaen"/>
          <w:noProof/>
          <w:color w:val="000000" w:themeColor="text1"/>
          <w:sz w:val="24"/>
          <w:lang w:val="ka-GE"/>
        </w:rPr>
        <w:t>CDMA</w:t>
      </w:r>
      <w:r>
        <w:rPr>
          <w:rFonts w:ascii="Sylfaen" w:hAnsi="Sylfaen"/>
          <w:noProof/>
          <w:color w:val="000000" w:themeColor="text1"/>
          <w:sz w:val="24"/>
          <w:lang w:val="ka-GE"/>
        </w:rPr>
        <w:t>“</w:t>
      </w:r>
      <w:r>
        <w:rPr>
          <w:rFonts w:ascii="Sylfaen" w:eastAsia="Times New Roman" w:hAnsi="Sylfaen" w:cs="Sylfaen"/>
          <w:lang w:val="ka-GE"/>
        </w:rPr>
        <w:t>-ს აბონენტების რაოდენობა, ხოლო „</w:t>
      </w:r>
      <w:r w:rsidRPr="00C30E34">
        <w:rPr>
          <w:rFonts w:ascii="Sylfaen" w:eastAsia="Times New Roman" w:hAnsi="Sylfaen" w:cs="Sylfaen"/>
          <w:lang w:val="ka-GE"/>
        </w:rPr>
        <w:t>PSTN</w:t>
      </w:r>
      <w:r>
        <w:rPr>
          <w:rFonts w:ascii="Sylfaen" w:eastAsia="Times New Roman" w:hAnsi="Sylfaen" w:cs="Sylfaen"/>
          <w:lang w:val="ka-GE"/>
        </w:rPr>
        <w:t>“-ის აბონენტების რაოდენობა  15%-ით.</w:t>
      </w:r>
    </w:p>
    <w:p w:rsidR="00F2725F" w:rsidRDefault="00F2725F" w:rsidP="00F2725F">
      <w:pPr>
        <w:pStyle w:val="ListParagraph"/>
        <w:spacing w:after="0" w:line="240" w:lineRule="auto"/>
        <w:ind w:left="0"/>
        <w:jc w:val="both"/>
        <w:rPr>
          <w:rFonts w:ascii="Sylfaen" w:eastAsia="Times New Roman" w:hAnsi="Sylfaen" w:cs="Sylfaen"/>
          <w:lang w:val="ka-GE"/>
        </w:rPr>
      </w:pPr>
    </w:p>
    <w:p w:rsidR="00F2725F" w:rsidRPr="00E62A1B" w:rsidRDefault="00F2725F" w:rsidP="00F2725F">
      <w:pPr>
        <w:pStyle w:val="ListParagraph"/>
        <w:spacing w:after="0" w:line="240" w:lineRule="auto"/>
        <w:ind w:left="0"/>
        <w:jc w:val="both"/>
        <w:rPr>
          <w:rFonts w:ascii="Sylfaen" w:eastAsia="Times New Roman" w:hAnsi="Sylfaen" w:cs="Sylfaen"/>
          <w:color w:val="000000" w:themeColor="text1"/>
          <w:lang w:val="ka-GE"/>
        </w:rPr>
      </w:pPr>
      <w:r>
        <w:rPr>
          <w:rFonts w:ascii="Sylfaen" w:eastAsia="Times New Roman" w:hAnsi="Sylfaen" w:cs="Sylfaen"/>
          <w:lang w:val="ka-GE"/>
        </w:rPr>
        <w:t xml:space="preserve">გრაფიკი </w:t>
      </w:r>
      <w:r w:rsidRPr="00E62A1B">
        <w:rPr>
          <w:rFonts w:ascii="Sylfaen" w:eastAsia="Times New Roman" w:hAnsi="Sylfaen" w:cs="Sylfaen"/>
          <w:color w:val="000000" w:themeColor="text1"/>
          <w:lang w:val="ka-GE"/>
        </w:rPr>
        <w:t xml:space="preserve"> N2-ში მოცემულია ფიქსირებული ქსელის აბონენტების რაოდენობა</w:t>
      </w:r>
      <w:r w:rsidR="0070680A">
        <w:rPr>
          <w:rFonts w:ascii="Sylfaen" w:eastAsia="Times New Roman" w:hAnsi="Sylfaen" w:cs="Sylfaen"/>
          <w:color w:val="000000" w:themeColor="text1"/>
          <w:lang w:val="ka-GE"/>
        </w:rPr>
        <w:t xml:space="preserve"> (ათასებში)</w:t>
      </w:r>
      <w:r w:rsidRPr="00E62A1B">
        <w:rPr>
          <w:rFonts w:ascii="Sylfaen" w:eastAsia="Times New Roman" w:hAnsi="Sylfaen" w:cs="Sylfaen"/>
          <w:color w:val="000000" w:themeColor="text1"/>
          <w:lang w:val="ka-GE"/>
        </w:rPr>
        <w:t xml:space="preserve"> ფიზიკური და იურიდიული პირების მიხედვით</w:t>
      </w:r>
      <w:r>
        <w:rPr>
          <w:rFonts w:ascii="Sylfaen" w:eastAsia="Times New Roman" w:hAnsi="Sylfaen" w:cs="Sylfaen"/>
          <w:color w:val="000000" w:themeColor="text1"/>
          <w:lang w:val="ka-GE"/>
        </w:rPr>
        <w:t xml:space="preserve"> </w:t>
      </w:r>
      <w:r w:rsidRPr="00227E36">
        <w:rPr>
          <w:rFonts w:ascii="Sylfaen" w:eastAsia="Times New Roman" w:hAnsi="Sylfaen" w:cs="Sylfaen"/>
          <w:lang w:val="ka-GE"/>
        </w:rPr>
        <w:t>2015 -2018 წლების</w:t>
      </w:r>
      <w:r>
        <w:rPr>
          <w:rFonts w:ascii="Sylfaen" w:eastAsia="Times New Roman" w:hAnsi="Sylfaen" w:cs="Sylfaen"/>
          <w:lang w:val="ka-GE"/>
        </w:rPr>
        <w:t xml:space="preserve"> პერიოდში</w:t>
      </w:r>
    </w:p>
    <w:p w:rsidR="00F2725F" w:rsidRDefault="00F2725F" w:rsidP="00F2725F">
      <w:pPr>
        <w:pStyle w:val="ListParagraph"/>
        <w:spacing w:after="0" w:line="240" w:lineRule="auto"/>
        <w:ind w:left="0"/>
        <w:jc w:val="right"/>
        <w:rPr>
          <w:rFonts w:ascii="Sylfaen" w:eastAsia="Times New Roman" w:hAnsi="Sylfaen" w:cs="Sylfaen"/>
          <w:b/>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Pr="0070680A" w:rsidRDefault="00F2725F" w:rsidP="00F2725F">
      <w:pPr>
        <w:pStyle w:val="ListParagraph"/>
        <w:spacing w:after="0" w:line="240" w:lineRule="auto"/>
        <w:ind w:left="0"/>
        <w:jc w:val="right"/>
        <w:rPr>
          <w:rFonts w:ascii="Sylfaen" w:eastAsia="Times New Roman" w:hAnsi="Sylfaen" w:cs="Sylfaen"/>
          <w:lang w:val="ka-GE"/>
        </w:rPr>
      </w:pPr>
    </w:p>
    <w:p w:rsidR="00F2725F" w:rsidRPr="0070680A" w:rsidRDefault="00F2725F" w:rsidP="00F2725F">
      <w:pPr>
        <w:pStyle w:val="ListParagraph"/>
        <w:spacing w:after="0" w:line="240" w:lineRule="auto"/>
        <w:ind w:left="0"/>
        <w:jc w:val="right"/>
        <w:rPr>
          <w:rFonts w:ascii="Sylfaen" w:eastAsia="Times New Roman" w:hAnsi="Sylfaen" w:cs="Sylfaen"/>
          <w:lang w:val="ka-GE"/>
        </w:rPr>
      </w:pPr>
    </w:p>
    <w:p w:rsidR="00F2725F" w:rsidRPr="0070680A" w:rsidRDefault="00F2725F" w:rsidP="00F2725F">
      <w:pPr>
        <w:pStyle w:val="ListParagraph"/>
        <w:spacing w:after="0" w:line="240" w:lineRule="auto"/>
        <w:ind w:left="0"/>
        <w:jc w:val="right"/>
        <w:rPr>
          <w:rFonts w:ascii="Sylfaen" w:eastAsia="Times New Roman" w:hAnsi="Sylfaen" w:cs="Sylfaen"/>
          <w:lang w:val="ka-GE"/>
        </w:rPr>
      </w:pPr>
    </w:p>
    <w:p w:rsidR="00F2725F" w:rsidRPr="0070680A" w:rsidRDefault="00F2725F" w:rsidP="00F2725F">
      <w:pPr>
        <w:pStyle w:val="ListParagraph"/>
        <w:spacing w:after="0" w:line="240" w:lineRule="auto"/>
        <w:ind w:left="0"/>
        <w:jc w:val="right"/>
        <w:rPr>
          <w:rFonts w:ascii="Sylfaen" w:eastAsia="Times New Roman" w:hAnsi="Sylfaen" w:cs="Sylfaen"/>
          <w:lang w:val="ka-GE"/>
        </w:rPr>
      </w:pPr>
    </w:p>
    <w:p w:rsidR="00F2725F" w:rsidRPr="0070680A" w:rsidRDefault="00F2725F" w:rsidP="00F2725F">
      <w:pPr>
        <w:pStyle w:val="ListParagraph"/>
        <w:spacing w:after="0" w:line="240" w:lineRule="auto"/>
        <w:ind w:left="0"/>
        <w:jc w:val="right"/>
        <w:rPr>
          <w:rFonts w:ascii="Sylfaen" w:eastAsia="Times New Roman" w:hAnsi="Sylfaen" w:cs="Sylfaen"/>
          <w:lang w:val="ka-GE"/>
        </w:rPr>
      </w:pPr>
    </w:p>
    <w:p w:rsidR="00F2725F" w:rsidRPr="0070680A" w:rsidRDefault="00F2725F" w:rsidP="00F2725F">
      <w:pPr>
        <w:pStyle w:val="ListParagraph"/>
        <w:spacing w:after="0" w:line="240" w:lineRule="auto"/>
        <w:ind w:left="0"/>
        <w:jc w:val="right"/>
        <w:rPr>
          <w:rFonts w:ascii="Sylfaen" w:eastAsia="Times New Roman" w:hAnsi="Sylfaen" w:cs="Sylfaen"/>
          <w:lang w:val="ka-GE"/>
        </w:rPr>
      </w:pPr>
    </w:p>
    <w:p w:rsidR="00F2725F" w:rsidRPr="00A05406" w:rsidRDefault="00F2725F" w:rsidP="00F2725F">
      <w:pPr>
        <w:pStyle w:val="ListParagraph"/>
        <w:spacing w:after="0" w:line="240" w:lineRule="auto"/>
        <w:ind w:left="0"/>
        <w:jc w:val="right"/>
        <w:rPr>
          <w:rFonts w:ascii="Sylfaen" w:eastAsia="Times New Roman" w:hAnsi="Sylfaen" w:cs="Sylfaen"/>
          <w:lang w:val="ka-GE"/>
        </w:rPr>
      </w:pPr>
      <w:r w:rsidRPr="00A05406">
        <w:rPr>
          <w:rFonts w:ascii="Sylfaen" w:eastAsia="Times New Roman" w:hAnsi="Sylfaen" w:cs="Sylfaen"/>
          <w:lang w:val="ka-GE"/>
        </w:rPr>
        <w:t>გრაფიკი N2</w:t>
      </w:r>
    </w:p>
    <w:p w:rsidR="00F2725F" w:rsidRDefault="00F2725F" w:rsidP="00F2725F">
      <w:pPr>
        <w:pStyle w:val="ListParagraph"/>
        <w:spacing w:after="0" w:line="240" w:lineRule="auto"/>
        <w:ind w:left="0"/>
        <w:jc w:val="right"/>
        <w:rPr>
          <w:rFonts w:ascii="Sylfaen" w:eastAsia="Times New Roman" w:hAnsi="Sylfaen" w:cs="Sylfaen"/>
          <w:color w:val="FF0000"/>
          <w:lang w:val="ka-GE"/>
        </w:rPr>
      </w:pPr>
      <w:r>
        <w:rPr>
          <w:noProof/>
        </w:rPr>
        <w:drawing>
          <wp:inline distT="0" distB="0" distL="0" distR="0" wp14:anchorId="31DFAB43" wp14:editId="6CB9F910">
            <wp:extent cx="5943600" cy="2949575"/>
            <wp:effectExtent l="0" t="0" r="0"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725F" w:rsidRDefault="00F2725F" w:rsidP="00F2725F">
      <w:pPr>
        <w:pStyle w:val="ListParagraph"/>
        <w:spacing w:after="0" w:line="240" w:lineRule="auto"/>
        <w:ind w:left="0"/>
        <w:jc w:val="both"/>
        <w:rPr>
          <w:rFonts w:ascii="Sylfaen" w:hAnsi="Sylfaen"/>
          <w:noProof/>
          <w:color w:val="000000" w:themeColor="text1"/>
          <w:lang w:val="ka-GE"/>
        </w:rPr>
      </w:pPr>
    </w:p>
    <w:p w:rsidR="00F2725F" w:rsidRDefault="00F2725F" w:rsidP="00F2725F">
      <w:pPr>
        <w:pStyle w:val="ListParagraph"/>
        <w:spacing w:after="0" w:line="240" w:lineRule="auto"/>
        <w:ind w:left="0"/>
        <w:jc w:val="right"/>
        <w:rPr>
          <w:rFonts w:ascii="Sylfaen" w:eastAsia="Times New Roman" w:hAnsi="Sylfaen" w:cs="Sylfaen"/>
          <w:color w:val="FF0000"/>
          <w:lang w:val="ka-GE"/>
        </w:rPr>
      </w:pPr>
    </w:p>
    <w:p w:rsidR="00F2725F" w:rsidRDefault="00F2725F" w:rsidP="00F2725F">
      <w:pPr>
        <w:pStyle w:val="ListParagraph"/>
        <w:spacing w:after="0" w:line="240" w:lineRule="auto"/>
        <w:ind w:left="0"/>
        <w:jc w:val="right"/>
        <w:rPr>
          <w:rFonts w:ascii="Sylfaen" w:eastAsia="Times New Roman" w:hAnsi="Sylfaen" w:cs="Sylfaen"/>
          <w:color w:val="FF0000"/>
          <w:lang w:val="ka-GE"/>
        </w:rPr>
      </w:pPr>
    </w:p>
    <w:p w:rsidR="00F2725F" w:rsidRDefault="00F2725F" w:rsidP="00F2725F">
      <w:pPr>
        <w:pStyle w:val="ListParagraph"/>
        <w:spacing w:after="0" w:line="240" w:lineRule="auto"/>
        <w:ind w:left="0"/>
        <w:jc w:val="both"/>
        <w:rPr>
          <w:rFonts w:ascii="Sylfaen" w:hAnsi="Sylfaen"/>
          <w:noProof/>
          <w:color w:val="000000" w:themeColor="text1"/>
          <w:lang w:val="ka-GE"/>
        </w:rPr>
      </w:pPr>
      <w:r>
        <w:rPr>
          <w:rFonts w:ascii="Sylfaen" w:eastAsia="Times New Roman" w:hAnsi="Sylfaen" w:cs="Sylfaen"/>
          <w:lang w:val="ka-GE"/>
        </w:rPr>
        <w:t>გრაფიკი</w:t>
      </w:r>
      <w:r w:rsidRPr="00E54A5A">
        <w:rPr>
          <w:rFonts w:ascii="Sylfaen" w:eastAsia="Times New Roman" w:hAnsi="Sylfaen" w:cs="Sylfaen"/>
          <w:lang w:val="ka-GE"/>
        </w:rPr>
        <w:t xml:space="preserve"> N</w:t>
      </w:r>
      <w:r>
        <w:rPr>
          <w:rFonts w:ascii="Sylfaen" w:eastAsia="Times New Roman" w:hAnsi="Sylfaen" w:cs="Sylfaen"/>
          <w:lang w:val="ka-GE"/>
        </w:rPr>
        <w:t>3-ზე</w:t>
      </w:r>
      <w:r w:rsidRPr="00E54A5A">
        <w:rPr>
          <w:rFonts w:ascii="Sylfaen" w:eastAsia="Times New Roman" w:hAnsi="Sylfaen" w:cs="Sylfaen"/>
          <w:lang w:val="ka-GE"/>
        </w:rPr>
        <w:t xml:space="preserve"> მოცემულია </w:t>
      </w:r>
      <w:r>
        <w:rPr>
          <w:rFonts w:ascii="Sylfaen" w:hAnsi="Sylfaen"/>
          <w:noProof/>
          <w:color w:val="000000" w:themeColor="text1"/>
          <w:lang w:val="ka-GE"/>
        </w:rPr>
        <w:t xml:space="preserve">კომპანიების მიხედვით </w:t>
      </w:r>
      <w:r>
        <w:rPr>
          <w:rFonts w:ascii="Sylfaen" w:eastAsia="Times New Roman" w:hAnsi="Sylfaen" w:cs="Sylfaen"/>
          <w:lang w:val="ka-GE"/>
        </w:rPr>
        <w:t>„</w:t>
      </w:r>
      <w:r w:rsidRPr="00B25AB9">
        <w:rPr>
          <w:rFonts w:ascii="Sylfaen" w:hAnsi="Sylfaen"/>
          <w:noProof/>
          <w:color w:val="000000" w:themeColor="text1"/>
          <w:lang w:val="ka-GE"/>
        </w:rPr>
        <w:t>CDMA</w:t>
      </w:r>
      <w:r>
        <w:rPr>
          <w:rFonts w:ascii="Sylfaen" w:hAnsi="Sylfaen"/>
          <w:noProof/>
          <w:color w:val="000000" w:themeColor="text1"/>
          <w:lang w:val="ka-GE"/>
        </w:rPr>
        <w:t>“</w:t>
      </w:r>
      <w:r w:rsidRPr="00E54A5A">
        <w:rPr>
          <w:rFonts w:ascii="Sylfaen" w:hAnsi="Sylfaen"/>
          <w:noProof/>
          <w:color w:val="000000" w:themeColor="text1"/>
          <w:lang w:val="ka-GE"/>
        </w:rPr>
        <w:t xml:space="preserve"> ტექნოლოგიის </w:t>
      </w:r>
      <w:r>
        <w:rPr>
          <w:rFonts w:ascii="Sylfaen" w:hAnsi="Sylfaen"/>
          <w:noProof/>
          <w:color w:val="000000" w:themeColor="text1"/>
          <w:lang w:val="ka-GE"/>
        </w:rPr>
        <w:t xml:space="preserve"> </w:t>
      </w:r>
      <w:r w:rsidRPr="00E54A5A">
        <w:rPr>
          <w:rFonts w:ascii="Sylfaen" w:eastAsia="Times New Roman" w:hAnsi="Sylfaen" w:cs="Sylfaen"/>
          <w:lang w:val="ka-GE"/>
        </w:rPr>
        <w:t xml:space="preserve">ფიქსირებული ქსელის აბონენტების </w:t>
      </w:r>
      <w:r w:rsidRPr="00B25AB9">
        <w:rPr>
          <w:rFonts w:ascii="Sylfaen" w:eastAsia="Times New Roman" w:hAnsi="Sylfaen" w:cs="Sylfaen"/>
          <w:lang w:val="ka-GE"/>
        </w:rPr>
        <w:t>რაოდენობა</w:t>
      </w:r>
      <w:r w:rsidR="00017D21">
        <w:rPr>
          <w:rFonts w:ascii="Sylfaen" w:eastAsia="Times New Roman" w:hAnsi="Sylfaen" w:cs="Sylfaen"/>
          <w:lang w:val="ka-GE"/>
        </w:rPr>
        <w:t xml:space="preserve"> (ათასებში)</w:t>
      </w:r>
      <w:r w:rsidRPr="00B25AB9">
        <w:rPr>
          <w:rFonts w:ascii="Sylfaen" w:eastAsia="Times New Roman" w:hAnsi="Sylfaen" w:cs="Sylfaen"/>
          <w:lang w:val="ka-GE"/>
        </w:rPr>
        <w:t xml:space="preserve"> </w:t>
      </w:r>
      <w:r w:rsidRPr="00227E36">
        <w:rPr>
          <w:rFonts w:ascii="Sylfaen" w:eastAsia="Times New Roman" w:hAnsi="Sylfaen" w:cs="Sylfaen"/>
          <w:lang w:val="ka-GE"/>
        </w:rPr>
        <w:t>2015 -2018 წლების</w:t>
      </w:r>
      <w:r>
        <w:rPr>
          <w:rFonts w:ascii="Sylfaen" w:eastAsia="Times New Roman" w:hAnsi="Sylfaen" w:cs="Sylfaen"/>
          <w:lang w:val="ka-GE"/>
        </w:rPr>
        <w:t xml:space="preserve"> პერიოდში</w:t>
      </w: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noProof/>
        </w:rPr>
      </w:pPr>
      <w:r>
        <w:rPr>
          <w:rFonts w:ascii="Sylfaen" w:eastAsia="Times New Roman" w:hAnsi="Sylfaen" w:cs="Sylfaen"/>
          <w:lang w:val="ka-GE"/>
        </w:rPr>
        <w:t>გრაფიკი</w:t>
      </w:r>
      <w:r w:rsidRPr="00E54A5A">
        <w:rPr>
          <w:rFonts w:ascii="Sylfaen" w:eastAsia="Times New Roman" w:hAnsi="Sylfaen" w:cs="Sylfaen"/>
          <w:lang w:val="ka-GE"/>
        </w:rPr>
        <w:t xml:space="preserve"> N</w:t>
      </w:r>
      <w:r>
        <w:rPr>
          <w:rFonts w:ascii="Sylfaen" w:eastAsia="Times New Roman" w:hAnsi="Sylfaen" w:cs="Sylfaen"/>
          <w:lang w:val="ka-GE"/>
        </w:rPr>
        <w:t>3</w:t>
      </w:r>
    </w:p>
    <w:p w:rsidR="00F2725F" w:rsidRDefault="00F2725F" w:rsidP="00F2725F">
      <w:pPr>
        <w:pStyle w:val="ListParagraph"/>
        <w:spacing w:after="0" w:line="240" w:lineRule="auto"/>
        <w:ind w:left="0"/>
        <w:jc w:val="right"/>
        <w:rPr>
          <w:rFonts w:ascii="Sylfaen" w:eastAsia="Times New Roman" w:hAnsi="Sylfaen" w:cs="Sylfaen"/>
          <w:lang w:val="ka-GE"/>
        </w:rPr>
      </w:pPr>
      <w:r>
        <w:rPr>
          <w:noProof/>
        </w:rPr>
        <w:drawing>
          <wp:inline distT="0" distB="0" distL="0" distR="0" wp14:anchorId="3594BED8" wp14:editId="266A2AD4">
            <wp:extent cx="5943600" cy="2661920"/>
            <wp:effectExtent l="0" t="0" r="0"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2725F" w:rsidRDefault="00F2725F" w:rsidP="00F2725F">
      <w:pPr>
        <w:pStyle w:val="ListParagraph"/>
        <w:spacing w:after="0" w:line="240" w:lineRule="auto"/>
        <w:ind w:left="0"/>
        <w:jc w:val="both"/>
        <w:rPr>
          <w:rFonts w:ascii="Sylfaen" w:eastAsia="Times New Roman" w:hAnsi="Sylfaen" w:cs="Sylfaen"/>
          <w:lang w:val="ka-GE"/>
        </w:rPr>
      </w:pPr>
    </w:p>
    <w:p w:rsidR="00F2725F" w:rsidRDefault="00F2725F" w:rsidP="00F2725F">
      <w:pPr>
        <w:pStyle w:val="ListParagraph"/>
        <w:spacing w:after="0" w:line="240" w:lineRule="auto"/>
        <w:ind w:left="0"/>
        <w:jc w:val="both"/>
        <w:rPr>
          <w:rFonts w:ascii="Sylfaen" w:eastAsia="Times New Roman" w:hAnsi="Sylfaen" w:cs="Sylfaen"/>
          <w:lang w:val="ka-GE"/>
        </w:rPr>
      </w:pPr>
      <w:r>
        <w:rPr>
          <w:rFonts w:ascii="Sylfaen" w:eastAsia="Times New Roman" w:hAnsi="Sylfaen" w:cs="Sylfaen"/>
          <w:lang w:val="ka-GE"/>
        </w:rPr>
        <w:t>გრაფიკი</w:t>
      </w:r>
      <w:r w:rsidRPr="00E54A5A">
        <w:rPr>
          <w:rFonts w:ascii="Sylfaen" w:eastAsia="Times New Roman" w:hAnsi="Sylfaen" w:cs="Sylfaen"/>
          <w:lang w:val="ka-GE"/>
        </w:rPr>
        <w:t xml:space="preserve"> N</w:t>
      </w:r>
      <w:r>
        <w:rPr>
          <w:rFonts w:ascii="Sylfaen" w:eastAsia="Times New Roman" w:hAnsi="Sylfaen" w:cs="Sylfaen"/>
          <w:lang w:val="ka-GE"/>
        </w:rPr>
        <w:t>3</w:t>
      </w:r>
      <w:r w:rsidRPr="00E54A5A">
        <w:rPr>
          <w:rFonts w:ascii="Sylfaen" w:eastAsia="Times New Roman" w:hAnsi="Sylfaen" w:cs="Sylfaen"/>
          <w:lang w:val="ka-GE"/>
        </w:rPr>
        <w:t>-</w:t>
      </w:r>
      <w:r>
        <w:rPr>
          <w:rFonts w:ascii="Sylfaen" w:eastAsia="Times New Roman" w:hAnsi="Sylfaen" w:cs="Sylfaen"/>
          <w:lang w:val="ka-GE"/>
        </w:rPr>
        <w:t xml:space="preserve">ის მონაცემების მიხედვით 2015-2108 წლების პერიოდში </w:t>
      </w:r>
      <w:r w:rsidRPr="006F13C9">
        <w:rPr>
          <w:rFonts w:ascii="Sylfaen" w:eastAsia="Times New Roman" w:hAnsi="Sylfaen" w:cs="Sylfaen"/>
          <w:b/>
          <w:lang w:val="ka-GE"/>
        </w:rPr>
        <w:t>51%</w:t>
      </w:r>
      <w:r>
        <w:rPr>
          <w:rFonts w:ascii="Sylfaen" w:eastAsia="Times New Roman" w:hAnsi="Sylfaen" w:cs="Sylfaen"/>
          <w:lang w:val="ka-GE"/>
        </w:rPr>
        <w:t xml:space="preserve">-ით მცირდება </w:t>
      </w:r>
      <w:r w:rsidRPr="00B44731">
        <w:rPr>
          <w:rFonts w:ascii="Sylfaen" w:hAnsi="Sylfaen"/>
          <w:b/>
          <w:noProof/>
          <w:color w:val="000000" w:themeColor="text1"/>
          <w:lang w:val="ka-GE"/>
        </w:rPr>
        <w:t>CDMA</w:t>
      </w:r>
      <w:r w:rsidRPr="00E54A5A">
        <w:rPr>
          <w:rFonts w:ascii="Sylfaen" w:hAnsi="Sylfaen"/>
          <w:noProof/>
          <w:color w:val="000000" w:themeColor="text1"/>
          <w:lang w:val="ka-GE"/>
        </w:rPr>
        <w:t xml:space="preserve"> ტექნოლოგიი</w:t>
      </w:r>
      <w:r>
        <w:rPr>
          <w:rFonts w:ascii="Sylfaen" w:hAnsi="Sylfaen"/>
          <w:noProof/>
          <w:color w:val="000000" w:themeColor="text1"/>
          <w:lang w:val="ka-GE"/>
        </w:rPr>
        <w:t>ს გამოყენებით</w:t>
      </w:r>
      <w:r w:rsidRPr="00E54A5A">
        <w:rPr>
          <w:rFonts w:ascii="Sylfaen" w:hAnsi="Sylfaen"/>
          <w:noProof/>
          <w:color w:val="000000" w:themeColor="text1"/>
          <w:lang w:val="ka-GE"/>
        </w:rPr>
        <w:t xml:space="preserve"> </w:t>
      </w:r>
      <w:r>
        <w:rPr>
          <w:rFonts w:ascii="Sylfaen" w:eastAsia="Times New Roman" w:hAnsi="Sylfaen" w:cs="Sylfaen"/>
          <w:lang w:val="ka-GE"/>
        </w:rPr>
        <w:t xml:space="preserve"> აბონენტების რაოდენობა. კერძოდ, შპს „მაგთიკომს“ შეუმცირდა აბონენტები 64%-ით, ხოლო  სს „სილქნეტს“ 48% პროცენტით.</w:t>
      </w:r>
    </w:p>
    <w:p w:rsidR="00F2725F" w:rsidRDefault="00F2725F" w:rsidP="00F2725F">
      <w:pPr>
        <w:pStyle w:val="ListParagraph"/>
        <w:spacing w:after="0" w:line="240" w:lineRule="auto"/>
        <w:ind w:left="0"/>
        <w:jc w:val="both"/>
        <w:rPr>
          <w:rFonts w:ascii="Sylfaen" w:eastAsia="Times New Roman" w:hAnsi="Sylfaen" w:cs="Sylfaen"/>
          <w:lang w:val="ka-GE"/>
        </w:rPr>
      </w:pPr>
      <w:r>
        <w:rPr>
          <w:rFonts w:ascii="Sylfaen" w:eastAsia="Times New Roman" w:hAnsi="Sylfaen" w:cs="Sylfaen"/>
          <w:lang w:val="ka-GE"/>
        </w:rPr>
        <w:lastRenderedPageBreak/>
        <w:t>გრაფიკი</w:t>
      </w:r>
      <w:r w:rsidRPr="00E54A5A">
        <w:rPr>
          <w:rFonts w:ascii="Sylfaen" w:eastAsia="Times New Roman" w:hAnsi="Sylfaen" w:cs="Sylfaen"/>
          <w:lang w:val="ka-GE"/>
        </w:rPr>
        <w:t xml:space="preserve"> N</w:t>
      </w:r>
      <w:r>
        <w:rPr>
          <w:rFonts w:ascii="Sylfaen" w:eastAsia="Times New Roman" w:hAnsi="Sylfaen" w:cs="Sylfaen"/>
          <w:lang w:val="ka-GE"/>
        </w:rPr>
        <w:t>4</w:t>
      </w:r>
      <w:r w:rsidRPr="00E54A5A">
        <w:rPr>
          <w:rFonts w:ascii="Sylfaen" w:eastAsia="Times New Roman" w:hAnsi="Sylfaen" w:cs="Sylfaen"/>
          <w:lang w:val="ka-GE"/>
        </w:rPr>
        <w:t>-</w:t>
      </w:r>
      <w:r>
        <w:rPr>
          <w:rFonts w:ascii="Sylfaen" w:eastAsia="Times New Roman" w:hAnsi="Sylfaen" w:cs="Sylfaen"/>
          <w:lang w:val="ka-GE"/>
        </w:rPr>
        <w:t>ზე</w:t>
      </w:r>
      <w:r w:rsidRPr="00E54A5A">
        <w:rPr>
          <w:rFonts w:ascii="Sylfaen" w:eastAsia="Times New Roman" w:hAnsi="Sylfaen" w:cs="Sylfaen"/>
          <w:lang w:val="ka-GE"/>
        </w:rPr>
        <w:t xml:space="preserve"> მოცემულია </w:t>
      </w:r>
      <w:r>
        <w:rPr>
          <w:rFonts w:ascii="Sylfaen" w:hAnsi="Sylfaen"/>
          <w:noProof/>
          <w:color w:val="000000" w:themeColor="text1"/>
          <w:lang w:val="ka-GE"/>
        </w:rPr>
        <w:t xml:space="preserve">კომპანიების  მიხედვით </w:t>
      </w:r>
      <w:r w:rsidRPr="00837409">
        <w:rPr>
          <w:rFonts w:ascii="Sylfaen" w:hAnsi="Sylfaen"/>
          <w:b/>
          <w:noProof/>
          <w:color w:val="000000" w:themeColor="text1"/>
          <w:lang w:val="ka-GE"/>
        </w:rPr>
        <w:t>VoIP</w:t>
      </w:r>
      <w:r w:rsidRPr="00E54A5A">
        <w:rPr>
          <w:rFonts w:ascii="Sylfaen" w:hAnsi="Sylfaen"/>
          <w:noProof/>
          <w:color w:val="000000" w:themeColor="text1"/>
          <w:lang w:val="ka-GE"/>
        </w:rPr>
        <w:t xml:space="preserve"> ტექნოლოგი</w:t>
      </w:r>
      <w:r>
        <w:rPr>
          <w:rFonts w:ascii="Sylfaen" w:hAnsi="Sylfaen"/>
          <w:noProof/>
          <w:color w:val="000000" w:themeColor="text1"/>
          <w:lang w:val="ka-GE"/>
        </w:rPr>
        <w:t xml:space="preserve">ის </w:t>
      </w:r>
      <w:r w:rsidRPr="00E54A5A">
        <w:rPr>
          <w:rFonts w:ascii="Sylfaen" w:eastAsia="Times New Roman" w:hAnsi="Sylfaen" w:cs="Sylfaen"/>
          <w:lang w:val="ka-GE"/>
        </w:rPr>
        <w:t>ფიქსირებული ქსელის აბონენტების რაოდენობა</w:t>
      </w:r>
      <w:r w:rsidR="00017D21">
        <w:rPr>
          <w:rFonts w:ascii="Sylfaen" w:eastAsia="Times New Roman" w:hAnsi="Sylfaen" w:cs="Sylfaen"/>
          <w:lang w:val="ka-GE"/>
        </w:rPr>
        <w:t xml:space="preserve"> (ათასებში)</w:t>
      </w:r>
      <w:r w:rsidRPr="00E54A5A">
        <w:rPr>
          <w:rFonts w:ascii="Sylfaen" w:eastAsia="Times New Roman" w:hAnsi="Sylfaen" w:cs="Sylfaen"/>
          <w:lang w:val="ka-GE"/>
        </w:rPr>
        <w:t xml:space="preserve"> </w:t>
      </w:r>
      <w:r w:rsidRPr="00227E36">
        <w:rPr>
          <w:rFonts w:ascii="Sylfaen" w:eastAsia="Times New Roman" w:hAnsi="Sylfaen" w:cs="Sylfaen"/>
          <w:lang w:val="ka-GE"/>
        </w:rPr>
        <w:t>2015 -2018 წლების</w:t>
      </w:r>
      <w:r>
        <w:rPr>
          <w:rFonts w:ascii="Sylfaen" w:eastAsia="Times New Roman" w:hAnsi="Sylfaen" w:cs="Sylfaen"/>
          <w:lang w:val="ka-GE"/>
        </w:rPr>
        <w:t xml:space="preserve"> პერიოდში</w:t>
      </w: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r>
        <w:rPr>
          <w:rFonts w:ascii="Sylfaen" w:eastAsia="Times New Roman" w:hAnsi="Sylfaen" w:cs="Sylfaen"/>
          <w:lang w:val="ka-GE"/>
        </w:rPr>
        <w:t>გრაფიკი</w:t>
      </w:r>
      <w:r w:rsidRPr="00213745">
        <w:rPr>
          <w:rFonts w:ascii="Sylfaen" w:eastAsia="Times New Roman" w:hAnsi="Sylfaen" w:cs="Sylfaen"/>
          <w:lang w:val="ka-GE"/>
        </w:rPr>
        <w:t xml:space="preserve"> N</w:t>
      </w:r>
      <w:r>
        <w:rPr>
          <w:rFonts w:ascii="Sylfaen" w:eastAsia="Times New Roman" w:hAnsi="Sylfaen" w:cs="Sylfaen"/>
          <w:lang w:val="ka-GE"/>
        </w:rPr>
        <w:t>4</w:t>
      </w:r>
    </w:p>
    <w:p w:rsidR="00F2725F" w:rsidRDefault="00F2725F" w:rsidP="00F2725F">
      <w:pPr>
        <w:pStyle w:val="ListParagraph"/>
        <w:spacing w:after="0" w:line="240" w:lineRule="auto"/>
        <w:ind w:left="0"/>
        <w:jc w:val="both"/>
        <w:rPr>
          <w:rFonts w:ascii="Sylfaen" w:eastAsia="Times New Roman" w:hAnsi="Sylfaen" w:cs="Sylfaen"/>
          <w:lang w:val="ka-GE"/>
        </w:rPr>
      </w:pPr>
      <w:r>
        <w:rPr>
          <w:noProof/>
        </w:rPr>
        <w:drawing>
          <wp:inline distT="0" distB="0" distL="0" distR="0" wp14:anchorId="51F9CFFF" wp14:editId="77AD4053">
            <wp:extent cx="5943600" cy="2436125"/>
            <wp:effectExtent l="0" t="0" r="0" b="25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725F" w:rsidRDefault="00F2725F" w:rsidP="00F2725F">
      <w:pPr>
        <w:pStyle w:val="ListParagraph"/>
        <w:spacing w:after="0" w:line="240" w:lineRule="auto"/>
        <w:ind w:left="0"/>
        <w:jc w:val="both"/>
        <w:rPr>
          <w:rFonts w:ascii="Sylfaen" w:eastAsia="Times New Roman" w:hAnsi="Sylfaen" w:cs="Sylfaen"/>
          <w:lang w:val="ka-GE"/>
        </w:rPr>
      </w:pPr>
    </w:p>
    <w:p w:rsidR="00F2725F" w:rsidRDefault="00F2725F" w:rsidP="00F2725F">
      <w:pPr>
        <w:pStyle w:val="ListParagraph"/>
        <w:spacing w:after="0" w:line="240" w:lineRule="auto"/>
        <w:ind w:left="0"/>
        <w:jc w:val="both"/>
        <w:rPr>
          <w:rFonts w:ascii="Sylfaen" w:eastAsia="Times New Roman" w:hAnsi="Sylfaen" w:cs="Sylfaen"/>
          <w:lang w:val="ka-GE"/>
        </w:rPr>
      </w:pPr>
    </w:p>
    <w:p w:rsidR="00F2725F" w:rsidRDefault="00F2725F" w:rsidP="00F2725F">
      <w:pPr>
        <w:pStyle w:val="ListParagraph"/>
        <w:spacing w:after="0" w:line="240" w:lineRule="auto"/>
        <w:ind w:left="0"/>
        <w:jc w:val="both"/>
        <w:rPr>
          <w:rFonts w:ascii="Sylfaen" w:eastAsia="Times New Roman" w:hAnsi="Sylfaen" w:cs="Sylfaen"/>
          <w:lang w:val="ka-GE"/>
        </w:rPr>
      </w:pPr>
      <w:r>
        <w:rPr>
          <w:rFonts w:ascii="Sylfaen" w:eastAsia="Times New Roman" w:hAnsi="Sylfaen" w:cs="Sylfaen"/>
          <w:lang w:val="ka-GE"/>
        </w:rPr>
        <w:t>გრაფიკი</w:t>
      </w:r>
      <w:r w:rsidRPr="00E54A5A">
        <w:rPr>
          <w:rFonts w:ascii="Sylfaen" w:eastAsia="Times New Roman" w:hAnsi="Sylfaen" w:cs="Sylfaen"/>
          <w:lang w:val="ka-GE"/>
        </w:rPr>
        <w:t xml:space="preserve"> N</w:t>
      </w:r>
      <w:r>
        <w:rPr>
          <w:rFonts w:ascii="Sylfaen" w:eastAsia="Times New Roman" w:hAnsi="Sylfaen" w:cs="Sylfaen"/>
          <w:lang w:val="ka-GE"/>
        </w:rPr>
        <w:t>5-ზე</w:t>
      </w:r>
      <w:r w:rsidRPr="00E54A5A">
        <w:rPr>
          <w:rFonts w:ascii="Sylfaen" w:eastAsia="Times New Roman" w:hAnsi="Sylfaen" w:cs="Sylfaen"/>
          <w:lang w:val="ka-GE"/>
        </w:rPr>
        <w:t xml:space="preserve"> მოცემულია </w:t>
      </w:r>
      <w:r>
        <w:rPr>
          <w:rFonts w:ascii="Sylfaen" w:hAnsi="Sylfaen"/>
          <w:noProof/>
          <w:color w:val="000000" w:themeColor="text1"/>
          <w:lang w:val="ka-GE"/>
        </w:rPr>
        <w:t>კომპანიების მიხედვით „</w:t>
      </w:r>
      <w:r w:rsidRPr="007A441D">
        <w:rPr>
          <w:rFonts w:ascii="Sylfaen" w:hAnsi="Sylfaen"/>
          <w:b/>
          <w:noProof/>
          <w:color w:val="000000" w:themeColor="text1"/>
        </w:rPr>
        <w:t>PSTN</w:t>
      </w:r>
      <w:r>
        <w:rPr>
          <w:rFonts w:ascii="Sylfaen" w:hAnsi="Sylfaen"/>
          <w:b/>
          <w:noProof/>
          <w:color w:val="000000" w:themeColor="text1"/>
          <w:lang w:val="ka-GE"/>
        </w:rPr>
        <w:t xml:space="preserve">“- </w:t>
      </w:r>
      <w:r>
        <w:rPr>
          <w:rFonts w:ascii="Sylfaen" w:eastAsia="Times New Roman" w:hAnsi="Sylfaen" w:cs="Sylfaen"/>
          <w:lang w:val="ka-GE"/>
        </w:rPr>
        <w:t xml:space="preserve">ტექნოლოგიის </w:t>
      </w:r>
      <w:r w:rsidRPr="00E54A5A">
        <w:rPr>
          <w:rFonts w:ascii="Sylfaen" w:eastAsia="Times New Roman" w:hAnsi="Sylfaen" w:cs="Sylfaen"/>
          <w:lang w:val="ka-GE"/>
        </w:rPr>
        <w:t xml:space="preserve">ფიქსირებული ქსელის </w:t>
      </w:r>
      <w:r>
        <w:rPr>
          <w:rFonts w:ascii="Sylfaen" w:eastAsia="Times New Roman" w:hAnsi="Sylfaen" w:cs="Sylfaen"/>
          <w:lang w:val="ka-GE"/>
        </w:rPr>
        <w:t xml:space="preserve"> </w:t>
      </w:r>
      <w:r w:rsidRPr="00E54A5A">
        <w:rPr>
          <w:rFonts w:ascii="Sylfaen" w:eastAsia="Times New Roman" w:hAnsi="Sylfaen" w:cs="Sylfaen"/>
          <w:lang w:val="ka-GE"/>
        </w:rPr>
        <w:t>აბონენტების რაოდენობა</w:t>
      </w:r>
      <w:r w:rsidR="00017D21">
        <w:rPr>
          <w:rFonts w:ascii="Sylfaen" w:eastAsia="Times New Roman" w:hAnsi="Sylfaen" w:cs="Sylfaen"/>
          <w:lang w:val="ka-GE"/>
        </w:rPr>
        <w:t xml:space="preserve"> (ათასებში)</w:t>
      </w:r>
      <w:r>
        <w:rPr>
          <w:rFonts w:ascii="Sylfaen" w:eastAsia="Times New Roman" w:hAnsi="Sylfaen" w:cs="Sylfaen"/>
          <w:lang w:val="ka-GE"/>
        </w:rPr>
        <w:t xml:space="preserve"> </w:t>
      </w:r>
      <w:r w:rsidRPr="00227E36">
        <w:rPr>
          <w:rFonts w:ascii="Sylfaen" w:eastAsia="Times New Roman" w:hAnsi="Sylfaen" w:cs="Sylfaen"/>
          <w:lang w:val="ka-GE"/>
        </w:rPr>
        <w:t>2015 -2018 წლების</w:t>
      </w:r>
      <w:r>
        <w:rPr>
          <w:rFonts w:ascii="Sylfaen" w:eastAsia="Times New Roman" w:hAnsi="Sylfaen" w:cs="Sylfaen"/>
          <w:lang w:val="ka-GE"/>
        </w:rPr>
        <w:t xml:space="preserve"> პერიოდში</w:t>
      </w: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r>
        <w:rPr>
          <w:rFonts w:ascii="Sylfaen" w:eastAsia="Times New Roman" w:hAnsi="Sylfaen" w:cs="Sylfaen"/>
          <w:lang w:val="ka-GE"/>
        </w:rPr>
        <w:t>გრაფიკი</w:t>
      </w:r>
      <w:r w:rsidRPr="00213745">
        <w:rPr>
          <w:rFonts w:ascii="Sylfaen" w:eastAsia="Times New Roman" w:hAnsi="Sylfaen" w:cs="Sylfaen"/>
          <w:lang w:val="ka-GE"/>
        </w:rPr>
        <w:t xml:space="preserve"> N</w:t>
      </w:r>
      <w:r>
        <w:rPr>
          <w:rFonts w:ascii="Sylfaen" w:eastAsia="Times New Roman" w:hAnsi="Sylfaen" w:cs="Sylfaen"/>
          <w:lang w:val="ka-GE"/>
        </w:rPr>
        <w:t>5</w:t>
      </w:r>
    </w:p>
    <w:p w:rsidR="00F2725F" w:rsidRDefault="00F2725F" w:rsidP="00F2725F">
      <w:pPr>
        <w:pStyle w:val="ListParagraph"/>
        <w:spacing w:after="0" w:line="240" w:lineRule="auto"/>
        <w:ind w:left="0"/>
        <w:jc w:val="both"/>
        <w:rPr>
          <w:rFonts w:ascii="Sylfaen" w:eastAsia="Times New Roman" w:hAnsi="Sylfaen" w:cs="Sylfaen"/>
          <w:lang w:val="ka-GE"/>
        </w:rPr>
      </w:pPr>
      <w:r>
        <w:rPr>
          <w:noProof/>
        </w:rPr>
        <w:drawing>
          <wp:inline distT="0" distB="0" distL="0" distR="0" wp14:anchorId="4C89B66C" wp14:editId="5A283A41">
            <wp:extent cx="5943600" cy="2413000"/>
            <wp:effectExtent l="0" t="0" r="0" b="63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2725F" w:rsidRDefault="00F2725F" w:rsidP="00F2725F">
      <w:pPr>
        <w:pStyle w:val="ListParagraph"/>
        <w:spacing w:after="0" w:line="240" w:lineRule="auto"/>
        <w:ind w:left="0"/>
        <w:jc w:val="both"/>
        <w:rPr>
          <w:rFonts w:ascii="Sylfaen" w:eastAsia="Times New Roman" w:hAnsi="Sylfaen" w:cs="Sylfaen"/>
        </w:rPr>
      </w:pPr>
    </w:p>
    <w:p w:rsidR="00F2725F" w:rsidRDefault="00F2725F" w:rsidP="00F2725F">
      <w:pPr>
        <w:pStyle w:val="ListParagraph"/>
        <w:spacing w:after="0" w:line="240" w:lineRule="auto"/>
        <w:ind w:left="0"/>
        <w:jc w:val="both"/>
        <w:rPr>
          <w:rFonts w:ascii="Sylfaen" w:eastAsia="Times New Roman" w:hAnsi="Sylfaen" w:cs="Sylfaen"/>
        </w:rPr>
      </w:pPr>
      <w:r w:rsidRPr="00E54A5A">
        <w:rPr>
          <w:rFonts w:ascii="Sylfaen" w:eastAsia="Times New Roman" w:hAnsi="Sylfaen" w:cs="Sylfaen"/>
          <w:lang w:val="ka-GE"/>
        </w:rPr>
        <w:t>ცხრილი N</w:t>
      </w:r>
      <w:r>
        <w:rPr>
          <w:rFonts w:ascii="Sylfaen" w:eastAsia="Times New Roman" w:hAnsi="Sylfaen" w:cs="Sylfaen"/>
          <w:lang w:val="ka-GE"/>
        </w:rPr>
        <w:t>6</w:t>
      </w:r>
      <w:r w:rsidRPr="00E54A5A">
        <w:rPr>
          <w:rFonts w:ascii="Sylfaen" w:eastAsia="Times New Roman" w:hAnsi="Sylfaen" w:cs="Sylfaen"/>
          <w:lang w:val="ka-GE"/>
        </w:rPr>
        <w:t>-ში მოცემულია</w:t>
      </w:r>
      <w:r>
        <w:rPr>
          <w:rFonts w:ascii="Sylfaen" w:eastAsia="Times New Roman" w:hAnsi="Sylfaen" w:cs="Sylfaen"/>
          <w:lang w:val="ka-GE"/>
        </w:rPr>
        <w:t xml:space="preserve"> კომპანიების მიხედვით </w:t>
      </w:r>
      <w:r w:rsidRPr="00E54A5A">
        <w:rPr>
          <w:rFonts w:ascii="Sylfaen" w:eastAsia="Times New Roman" w:hAnsi="Sylfaen" w:cs="Sylfaen"/>
          <w:lang w:val="ka-GE"/>
        </w:rPr>
        <w:t xml:space="preserve"> ფიქსირებული ქსელის </w:t>
      </w:r>
      <w:r>
        <w:rPr>
          <w:rFonts w:ascii="Sylfaen" w:eastAsia="Times New Roman" w:hAnsi="Sylfaen" w:cs="Sylfaen"/>
          <w:lang w:val="ka-GE"/>
        </w:rPr>
        <w:t>აბონენტების  რაოდენობა</w:t>
      </w:r>
      <w:r w:rsidRPr="00E54A5A">
        <w:rPr>
          <w:rFonts w:ascii="Sylfaen" w:eastAsia="Times New Roman" w:hAnsi="Sylfaen" w:cs="Sylfaen"/>
          <w:lang w:val="ka-GE"/>
        </w:rPr>
        <w:t xml:space="preserve"> </w:t>
      </w:r>
      <w:r w:rsidR="00017D21">
        <w:rPr>
          <w:rFonts w:ascii="Sylfaen" w:eastAsia="Times New Roman" w:hAnsi="Sylfaen" w:cs="Sylfaen"/>
          <w:lang w:val="ka-GE"/>
        </w:rPr>
        <w:t xml:space="preserve">(ათასებში) </w:t>
      </w:r>
      <w:r>
        <w:rPr>
          <w:rFonts w:ascii="Sylfaen" w:eastAsia="Times New Roman" w:hAnsi="Sylfaen" w:cs="Sylfaen"/>
          <w:lang w:val="ka-GE"/>
        </w:rPr>
        <w:t>მომსახურების მიწოდების ყველა ტექნოლოგიისთვის</w:t>
      </w:r>
    </w:p>
    <w:p w:rsidR="00F2725F" w:rsidRDefault="00F2725F" w:rsidP="00F2725F">
      <w:pPr>
        <w:pStyle w:val="ListParagraph"/>
        <w:spacing w:after="0" w:line="240" w:lineRule="auto"/>
        <w:ind w:left="0"/>
        <w:jc w:val="both"/>
        <w:rPr>
          <w:rFonts w:ascii="Sylfaen" w:eastAsia="Times New Roman" w:hAnsi="Sylfaen" w:cs="Sylfaen"/>
        </w:rPr>
      </w:pPr>
    </w:p>
    <w:p w:rsidR="00F2725F" w:rsidRDefault="00F2725F" w:rsidP="00F2725F">
      <w:pPr>
        <w:pStyle w:val="ListParagraph"/>
        <w:spacing w:after="0" w:line="240" w:lineRule="auto"/>
        <w:ind w:left="0"/>
        <w:jc w:val="both"/>
        <w:rPr>
          <w:rFonts w:ascii="Sylfaen" w:eastAsia="Times New Roman" w:hAnsi="Sylfaen" w:cs="Sylfaen"/>
        </w:rPr>
      </w:pPr>
    </w:p>
    <w:p w:rsidR="00F2725F" w:rsidRDefault="00F2725F" w:rsidP="00F2725F">
      <w:pPr>
        <w:pStyle w:val="ListParagraph"/>
        <w:spacing w:after="0" w:line="240" w:lineRule="auto"/>
        <w:ind w:left="0"/>
        <w:jc w:val="both"/>
        <w:rPr>
          <w:rFonts w:ascii="Sylfaen" w:eastAsia="Times New Roman" w:hAnsi="Sylfaen" w:cs="Sylfaen"/>
        </w:rPr>
      </w:pPr>
    </w:p>
    <w:p w:rsidR="00F2725F" w:rsidRDefault="00F2725F" w:rsidP="00F2725F">
      <w:pPr>
        <w:pStyle w:val="ListParagraph"/>
        <w:spacing w:after="0" w:line="240" w:lineRule="auto"/>
        <w:ind w:left="0"/>
        <w:jc w:val="both"/>
        <w:rPr>
          <w:rFonts w:ascii="Sylfaen" w:eastAsia="Times New Roman" w:hAnsi="Sylfaen" w:cs="Sylfaen"/>
        </w:rPr>
      </w:pPr>
    </w:p>
    <w:p w:rsidR="00F2725F" w:rsidRPr="001B698C" w:rsidRDefault="00F2725F" w:rsidP="00F2725F">
      <w:pPr>
        <w:pStyle w:val="ListParagraph"/>
        <w:spacing w:after="0" w:line="240" w:lineRule="auto"/>
        <w:ind w:left="0"/>
        <w:jc w:val="both"/>
        <w:rPr>
          <w:rFonts w:ascii="Sylfaen" w:eastAsia="Times New Roman" w:hAnsi="Sylfaen" w:cs="Sylfaen"/>
        </w:rPr>
      </w:pPr>
    </w:p>
    <w:p w:rsidR="00F2725F" w:rsidRDefault="00F2725F" w:rsidP="00F2725F">
      <w:pPr>
        <w:pStyle w:val="ListParagraph"/>
        <w:spacing w:after="0" w:line="240" w:lineRule="auto"/>
        <w:ind w:left="0"/>
        <w:jc w:val="right"/>
        <w:rPr>
          <w:rFonts w:ascii="Sylfaen" w:eastAsia="Times New Roman" w:hAnsi="Sylfaen" w:cs="Sylfaen"/>
          <w:lang w:val="ka-GE"/>
        </w:rPr>
      </w:pPr>
      <w:r w:rsidRPr="00213745">
        <w:rPr>
          <w:rFonts w:ascii="Sylfaen" w:eastAsia="Times New Roman" w:hAnsi="Sylfaen" w:cs="Sylfaen"/>
          <w:lang w:val="ka-GE"/>
        </w:rPr>
        <w:lastRenderedPageBreak/>
        <w:t>ცხრილი N</w:t>
      </w:r>
      <w:r>
        <w:rPr>
          <w:rFonts w:ascii="Sylfaen" w:eastAsia="Times New Roman" w:hAnsi="Sylfaen" w:cs="Sylfaen"/>
          <w:lang w:val="ka-GE"/>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653"/>
        <w:gridCol w:w="1946"/>
        <w:gridCol w:w="1984"/>
        <w:gridCol w:w="2216"/>
      </w:tblGrid>
      <w:tr w:rsidR="00F2725F" w:rsidRPr="00F72980" w:rsidTr="0011597F">
        <w:trPr>
          <w:trHeight w:val="512"/>
        </w:trPr>
        <w:tc>
          <w:tcPr>
            <w:tcW w:w="876"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p>
        </w:tc>
        <w:tc>
          <w:tcPr>
            <w:tcW w:w="876" w:type="pct"/>
            <w:shd w:val="clear" w:color="auto" w:fill="auto"/>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2015</w:t>
            </w:r>
          </w:p>
        </w:tc>
        <w:tc>
          <w:tcPr>
            <w:tcW w:w="1029" w:type="pct"/>
            <w:shd w:val="clear" w:color="auto" w:fill="auto"/>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2016</w:t>
            </w:r>
          </w:p>
        </w:tc>
        <w:tc>
          <w:tcPr>
            <w:tcW w:w="1049" w:type="pct"/>
            <w:shd w:val="clear" w:color="auto" w:fill="auto"/>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2017</w:t>
            </w:r>
          </w:p>
        </w:tc>
        <w:tc>
          <w:tcPr>
            <w:tcW w:w="1171" w:type="pct"/>
            <w:shd w:val="clear" w:color="auto" w:fill="auto"/>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2018</w:t>
            </w:r>
          </w:p>
        </w:tc>
      </w:tr>
      <w:tr w:rsidR="00F2725F" w:rsidRPr="00F72980" w:rsidTr="0011597F">
        <w:trPr>
          <w:trHeight w:val="315"/>
        </w:trPr>
        <w:tc>
          <w:tcPr>
            <w:tcW w:w="876" w:type="pct"/>
            <w:shd w:val="clear" w:color="auto" w:fill="auto"/>
            <w:noWrap/>
            <w:vAlign w:val="center"/>
            <w:hideMark/>
          </w:tcPr>
          <w:p w:rsidR="00F2725F" w:rsidRPr="00F72980" w:rsidRDefault="00F2725F" w:rsidP="0011597F">
            <w:pPr>
              <w:spacing w:after="0" w:line="240" w:lineRule="auto"/>
              <w:jc w:val="both"/>
              <w:rPr>
                <w:rFonts w:ascii="Sylfaen" w:eastAsia="Times New Roman" w:hAnsi="Sylfaen"/>
                <w:b/>
                <w:bCs/>
                <w:color w:val="000000"/>
              </w:rPr>
            </w:pPr>
            <w:r w:rsidRPr="00F72980">
              <w:rPr>
                <w:rFonts w:ascii="Sylfaen" w:eastAsia="Times New Roman" w:hAnsi="Sylfaen"/>
                <w:b/>
                <w:bCs/>
                <w:color w:val="000000"/>
              </w:rPr>
              <w:t>სილქნეტი</w:t>
            </w:r>
          </w:p>
        </w:tc>
        <w:tc>
          <w:tcPr>
            <w:tcW w:w="876"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385,797</w:t>
            </w:r>
          </w:p>
        </w:tc>
        <w:tc>
          <w:tcPr>
            <w:tcW w:w="102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361,300</w:t>
            </w:r>
          </w:p>
        </w:tc>
        <w:tc>
          <w:tcPr>
            <w:tcW w:w="104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331,988</w:t>
            </w:r>
          </w:p>
        </w:tc>
        <w:tc>
          <w:tcPr>
            <w:tcW w:w="1171"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297,008</w:t>
            </w:r>
          </w:p>
        </w:tc>
      </w:tr>
      <w:tr w:rsidR="00F2725F" w:rsidRPr="00F72980" w:rsidTr="0011597F">
        <w:trPr>
          <w:trHeight w:val="315"/>
        </w:trPr>
        <w:tc>
          <w:tcPr>
            <w:tcW w:w="876" w:type="pct"/>
            <w:shd w:val="clear" w:color="auto" w:fill="auto"/>
            <w:noWrap/>
            <w:vAlign w:val="center"/>
            <w:hideMark/>
          </w:tcPr>
          <w:p w:rsidR="00F2725F" w:rsidRPr="00F72980" w:rsidRDefault="00F2725F" w:rsidP="0011597F">
            <w:pPr>
              <w:spacing w:after="0" w:line="240" w:lineRule="auto"/>
              <w:jc w:val="both"/>
              <w:rPr>
                <w:rFonts w:ascii="Sylfaen" w:eastAsia="Times New Roman" w:hAnsi="Sylfaen"/>
                <w:b/>
                <w:bCs/>
                <w:color w:val="000000"/>
              </w:rPr>
            </w:pPr>
            <w:r w:rsidRPr="00F72980">
              <w:rPr>
                <w:rFonts w:ascii="Sylfaen" w:eastAsia="Times New Roman" w:hAnsi="Sylfaen"/>
                <w:b/>
                <w:bCs/>
                <w:color w:val="000000"/>
              </w:rPr>
              <w:t xml:space="preserve">მაგთიკომი    </w:t>
            </w:r>
          </w:p>
        </w:tc>
        <w:tc>
          <w:tcPr>
            <w:tcW w:w="876"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298,929</w:t>
            </w:r>
          </w:p>
        </w:tc>
        <w:tc>
          <w:tcPr>
            <w:tcW w:w="102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228,276</w:t>
            </w:r>
          </w:p>
        </w:tc>
        <w:tc>
          <w:tcPr>
            <w:tcW w:w="104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168,548</w:t>
            </w:r>
          </w:p>
        </w:tc>
        <w:tc>
          <w:tcPr>
            <w:tcW w:w="1171"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121,463</w:t>
            </w:r>
          </w:p>
        </w:tc>
      </w:tr>
      <w:tr w:rsidR="00F2725F" w:rsidRPr="00F72980" w:rsidTr="0011597F">
        <w:trPr>
          <w:trHeight w:val="615"/>
        </w:trPr>
        <w:tc>
          <w:tcPr>
            <w:tcW w:w="876" w:type="pct"/>
            <w:shd w:val="clear" w:color="auto" w:fill="auto"/>
            <w:noWrap/>
            <w:vAlign w:val="center"/>
            <w:hideMark/>
          </w:tcPr>
          <w:p w:rsidR="00F2725F" w:rsidRPr="00F72980" w:rsidRDefault="00F2725F" w:rsidP="0011597F">
            <w:pPr>
              <w:spacing w:after="0" w:line="240" w:lineRule="auto"/>
              <w:jc w:val="both"/>
              <w:rPr>
                <w:rFonts w:ascii="Sylfaen" w:eastAsia="Times New Roman" w:hAnsi="Sylfaen"/>
                <w:b/>
                <w:bCs/>
                <w:color w:val="000000"/>
              </w:rPr>
            </w:pPr>
            <w:r w:rsidRPr="00F72980">
              <w:rPr>
                <w:rFonts w:ascii="Sylfaen" w:eastAsia="Times New Roman" w:hAnsi="Sylfaen"/>
                <w:b/>
                <w:bCs/>
                <w:color w:val="000000"/>
              </w:rPr>
              <w:t>ახალი ქსელები</w:t>
            </w:r>
          </w:p>
        </w:tc>
        <w:tc>
          <w:tcPr>
            <w:tcW w:w="876"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98,751</w:t>
            </w:r>
          </w:p>
        </w:tc>
        <w:tc>
          <w:tcPr>
            <w:tcW w:w="102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94,864</w:t>
            </w:r>
          </w:p>
        </w:tc>
        <w:tc>
          <w:tcPr>
            <w:tcW w:w="104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78,031</w:t>
            </w:r>
          </w:p>
        </w:tc>
        <w:tc>
          <w:tcPr>
            <w:tcW w:w="1171"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69,278</w:t>
            </w:r>
          </w:p>
        </w:tc>
      </w:tr>
      <w:tr w:rsidR="00F2725F" w:rsidRPr="00F72980" w:rsidTr="0011597F">
        <w:trPr>
          <w:trHeight w:val="315"/>
        </w:trPr>
        <w:tc>
          <w:tcPr>
            <w:tcW w:w="876" w:type="pct"/>
            <w:shd w:val="clear" w:color="auto" w:fill="auto"/>
            <w:noWrap/>
            <w:vAlign w:val="center"/>
            <w:hideMark/>
          </w:tcPr>
          <w:p w:rsidR="00F2725F" w:rsidRPr="00F72980" w:rsidRDefault="00F2725F" w:rsidP="0011597F">
            <w:pPr>
              <w:spacing w:after="0" w:line="240" w:lineRule="auto"/>
              <w:jc w:val="both"/>
              <w:rPr>
                <w:rFonts w:ascii="Sylfaen" w:eastAsia="Times New Roman" w:hAnsi="Sylfaen"/>
                <w:b/>
                <w:bCs/>
                <w:color w:val="000000"/>
              </w:rPr>
            </w:pPr>
            <w:r w:rsidRPr="00F72980">
              <w:rPr>
                <w:rFonts w:ascii="Sylfaen" w:eastAsia="Times New Roman" w:hAnsi="Sylfaen"/>
                <w:b/>
                <w:bCs/>
                <w:color w:val="000000"/>
              </w:rPr>
              <w:t>ახტელი</w:t>
            </w:r>
          </w:p>
        </w:tc>
        <w:tc>
          <w:tcPr>
            <w:tcW w:w="876"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56,387</w:t>
            </w:r>
          </w:p>
        </w:tc>
        <w:tc>
          <w:tcPr>
            <w:tcW w:w="102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54,176</w:t>
            </w:r>
          </w:p>
        </w:tc>
        <w:tc>
          <w:tcPr>
            <w:tcW w:w="104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46,256</w:t>
            </w:r>
          </w:p>
        </w:tc>
        <w:tc>
          <w:tcPr>
            <w:tcW w:w="1171"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41,272</w:t>
            </w:r>
          </w:p>
        </w:tc>
      </w:tr>
      <w:tr w:rsidR="00F2725F" w:rsidRPr="00F72980" w:rsidTr="0011597F">
        <w:trPr>
          <w:trHeight w:val="315"/>
        </w:trPr>
        <w:tc>
          <w:tcPr>
            <w:tcW w:w="876" w:type="pct"/>
            <w:shd w:val="clear" w:color="auto" w:fill="auto"/>
            <w:noWrap/>
            <w:vAlign w:val="center"/>
            <w:hideMark/>
          </w:tcPr>
          <w:p w:rsidR="00F2725F" w:rsidRPr="00F72980" w:rsidRDefault="00F2725F" w:rsidP="0011597F">
            <w:pPr>
              <w:spacing w:after="0" w:line="240" w:lineRule="auto"/>
              <w:jc w:val="both"/>
              <w:rPr>
                <w:rFonts w:ascii="Sylfaen" w:eastAsia="Times New Roman" w:hAnsi="Sylfaen"/>
                <w:b/>
                <w:bCs/>
                <w:color w:val="000000"/>
              </w:rPr>
            </w:pPr>
            <w:r w:rsidRPr="00F72980">
              <w:rPr>
                <w:rFonts w:ascii="Sylfaen" w:eastAsia="Times New Roman" w:hAnsi="Sylfaen"/>
                <w:b/>
                <w:bCs/>
                <w:color w:val="000000"/>
              </w:rPr>
              <w:t>სი ჯი სი</w:t>
            </w:r>
          </w:p>
        </w:tc>
        <w:tc>
          <w:tcPr>
            <w:tcW w:w="876"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21,058</w:t>
            </w:r>
          </w:p>
        </w:tc>
        <w:tc>
          <w:tcPr>
            <w:tcW w:w="102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19,957</w:t>
            </w:r>
          </w:p>
        </w:tc>
        <w:tc>
          <w:tcPr>
            <w:tcW w:w="104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17,546</w:t>
            </w:r>
          </w:p>
        </w:tc>
        <w:tc>
          <w:tcPr>
            <w:tcW w:w="1171"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14,398</w:t>
            </w:r>
          </w:p>
        </w:tc>
      </w:tr>
      <w:tr w:rsidR="00F2725F" w:rsidRPr="00F72980" w:rsidTr="0011597F">
        <w:trPr>
          <w:trHeight w:val="615"/>
        </w:trPr>
        <w:tc>
          <w:tcPr>
            <w:tcW w:w="876" w:type="pct"/>
            <w:shd w:val="clear" w:color="auto" w:fill="auto"/>
            <w:noWrap/>
            <w:vAlign w:val="center"/>
            <w:hideMark/>
          </w:tcPr>
          <w:p w:rsidR="00F2725F" w:rsidRPr="00F72980" w:rsidRDefault="00F2725F" w:rsidP="0011597F">
            <w:pPr>
              <w:spacing w:after="0" w:line="240" w:lineRule="auto"/>
              <w:jc w:val="both"/>
              <w:rPr>
                <w:rFonts w:ascii="Sylfaen" w:eastAsia="Times New Roman" w:hAnsi="Sylfaen"/>
                <w:b/>
                <w:bCs/>
                <w:color w:val="000000"/>
              </w:rPr>
            </w:pPr>
            <w:r w:rsidRPr="00F72980">
              <w:rPr>
                <w:rFonts w:ascii="Sylfaen" w:eastAsia="Times New Roman" w:hAnsi="Sylfaen"/>
                <w:b/>
                <w:bCs/>
                <w:color w:val="000000"/>
              </w:rPr>
              <w:t>სხვა დანარჩენი</w:t>
            </w:r>
          </w:p>
        </w:tc>
        <w:tc>
          <w:tcPr>
            <w:tcW w:w="876"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27,318</w:t>
            </w:r>
          </w:p>
        </w:tc>
        <w:tc>
          <w:tcPr>
            <w:tcW w:w="102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30,859</w:t>
            </w:r>
          </w:p>
        </w:tc>
        <w:tc>
          <w:tcPr>
            <w:tcW w:w="104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32,344</w:t>
            </w:r>
          </w:p>
        </w:tc>
        <w:tc>
          <w:tcPr>
            <w:tcW w:w="1171"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39,140</w:t>
            </w:r>
          </w:p>
        </w:tc>
      </w:tr>
      <w:tr w:rsidR="00F2725F" w:rsidRPr="00F72980" w:rsidTr="0011597F">
        <w:trPr>
          <w:trHeight w:val="315"/>
        </w:trPr>
        <w:tc>
          <w:tcPr>
            <w:tcW w:w="876" w:type="pct"/>
            <w:shd w:val="clear" w:color="auto" w:fill="auto"/>
            <w:noWrap/>
            <w:vAlign w:val="center"/>
            <w:hideMark/>
          </w:tcPr>
          <w:p w:rsidR="00F2725F" w:rsidRPr="00F72980" w:rsidRDefault="00F2725F" w:rsidP="0011597F">
            <w:pPr>
              <w:spacing w:after="0" w:line="240" w:lineRule="auto"/>
              <w:jc w:val="both"/>
              <w:rPr>
                <w:rFonts w:ascii="Sylfaen" w:eastAsia="Times New Roman" w:hAnsi="Sylfaen"/>
                <w:b/>
                <w:bCs/>
                <w:color w:val="000000"/>
              </w:rPr>
            </w:pPr>
            <w:r w:rsidRPr="00F72980">
              <w:rPr>
                <w:rFonts w:ascii="Sylfaen" w:eastAsia="Times New Roman" w:hAnsi="Sylfaen"/>
                <w:b/>
                <w:bCs/>
                <w:color w:val="000000"/>
              </w:rPr>
              <w:t>სულ</w:t>
            </w:r>
          </w:p>
        </w:tc>
        <w:tc>
          <w:tcPr>
            <w:tcW w:w="876"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888,240</w:t>
            </w:r>
          </w:p>
        </w:tc>
        <w:tc>
          <w:tcPr>
            <w:tcW w:w="102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789,432</w:t>
            </w:r>
          </w:p>
        </w:tc>
        <w:tc>
          <w:tcPr>
            <w:tcW w:w="1049"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674,713</w:t>
            </w:r>
          </w:p>
        </w:tc>
        <w:tc>
          <w:tcPr>
            <w:tcW w:w="1171" w:type="pct"/>
            <w:shd w:val="clear" w:color="auto" w:fill="auto"/>
            <w:noWrap/>
            <w:vAlign w:val="center"/>
            <w:hideMark/>
          </w:tcPr>
          <w:p w:rsidR="00F2725F" w:rsidRPr="00F72980" w:rsidRDefault="00F2725F" w:rsidP="0011597F">
            <w:pPr>
              <w:spacing w:after="0" w:line="240" w:lineRule="auto"/>
              <w:jc w:val="center"/>
              <w:rPr>
                <w:rFonts w:ascii="Sylfaen" w:eastAsia="Times New Roman" w:hAnsi="Sylfaen"/>
                <w:b/>
                <w:bCs/>
                <w:color w:val="000000"/>
              </w:rPr>
            </w:pPr>
            <w:r w:rsidRPr="00F72980">
              <w:rPr>
                <w:rFonts w:ascii="Sylfaen" w:eastAsia="Times New Roman" w:hAnsi="Sylfaen"/>
                <w:b/>
                <w:bCs/>
                <w:color w:val="000000"/>
              </w:rPr>
              <w:t>582,559</w:t>
            </w:r>
          </w:p>
        </w:tc>
      </w:tr>
    </w:tbl>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Pr="00591BAD" w:rsidRDefault="00F2725F" w:rsidP="00F2725F">
      <w:pPr>
        <w:pStyle w:val="ListParagraph"/>
        <w:spacing w:after="0" w:line="240" w:lineRule="auto"/>
        <w:ind w:left="0"/>
        <w:jc w:val="both"/>
        <w:rPr>
          <w:rFonts w:ascii="Sylfaen" w:eastAsia="Times New Roman" w:hAnsi="Sylfaen" w:cs="Sylfaen"/>
          <w:lang w:val="ka-GE"/>
        </w:rPr>
      </w:pPr>
      <w:r>
        <w:rPr>
          <w:rFonts w:ascii="Sylfaen" w:eastAsia="Times New Roman" w:hAnsi="Sylfaen" w:cs="Sylfaen"/>
          <w:lang w:val="ka-GE"/>
        </w:rPr>
        <w:t>გრაფიკი</w:t>
      </w:r>
      <w:r w:rsidRPr="00E54A5A">
        <w:rPr>
          <w:rFonts w:ascii="Sylfaen" w:eastAsia="Times New Roman" w:hAnsi="Sylfaen" w:cs="Sylfaen"/>
          <w:lang w:val="ka-GE"/>
        </w:rPr>
        <w:t xml:space="preserve"> N</w:t>
      </w:r>
      <w:r>
        <w:rPr>
          <w:rFonts w:ascii="Sylfaen" w:eastAsia="Times New Roman" w:hAnsi="Sylfaen" w:cs="Sylfaen"/>
          <w:lang w:val="ka-GE"/>
        </w:rPr>
        <w:t>7-ზე</w:t>
      </w:r>
      <w:r w:rsidRPr="00E54A5A">
        <w:rPr>
          <w:rFonts w:ascii="Sylfaen" w:eastAsia="Times New Roman" w:hAnsi="Sylfaen" w:cs="Sylfaen"/>
          <w:lang w:val="ka-GE"/>
        </w:rPr>
        <w:t xml:space="preserve"> მოცემულია</w:t>
      </w:r>
      <w:r>
        <w:rPr>
          <w:rFonts w:ascii="Sylfaen" w:eastAsia="Times New Roman" w:hAnsi="Sylfaen" w:cs="Sylfaen"/>
          <w:lang w:val="ka-GE"/>
        </w:rPr>
        <w:t xml:space="preserve"> ტექნოლოგიების მიხედვით</w:t>
      </w:r>
      <w:r w:rsidRPr="00E54A5A">
        <w:rPr>
          <w:rFonts w:ascii="Sylfaen" w:eastAsia="Times New Roman" w:hAnsi="Sylfaen" w:cs="Sylfaen"/>
          <w:lang w:val="ka-GE"/>
        </w:rPr>
        <w:t xml:space="preserve"> </w:t>
      </w:r>
      <w:r w:rsidRPr="00591BAD">
        <w:rPr>
          <w:rFonts w:ascii="Sylfaen" w:eastAsia="Times New Roman" w:hAnsi="Sylfaen" w:cs="Sylfaen"/>
          <w:lang w:val="ka-GE"/>
        </w:rPr>
        <w:t>ფიქსირებული ქსელიდან განხორცილებული ტრაფიკი</w:t>
      </w:r>
      <w:r>
        <w:rPr>
          <w:rFonts w:ascii="Sylfaen" w:eastAsia="Times New Roman" w:hAnsi="Sylfaen" w:cs="Sylfaen"/>
          <w:lang w:val="ka-GE"/>
        </w:rPr>
        <w:t xml:space="preserve">ს მოცულობა (წუთებში)  </w:t>
      </w:r>
      <w:r w:rsidRPr="00591BAD">
        <w:rPr>
          <w:rFonts w:ascii="Sylfaen" w:eastAsia="Times New Roman" w:hAnsi="Sylfaen" w:cs="Sylfaen"/>
          <w:lang w:val="ka-GE"/>
        </w:rPr>
        <w:t xml:space="preserve"> 2015-2018 წლების განმავლობაში</w:t>
      </w: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Pr="00782137" w:rsidRDefault="00F2725F" w:rsidP="00F2725F">
      <w:pPr>
        <w:pStyle w:val="ListParagraph"/>
        <w:spacing w:after="0" w:line="240" w:lineRule="auto"/>
        <w:ind w:left="0"/>
        <w:jc w:val="right"/>
        <w:rPr>
          <w:rFonts w:ascii="Sylfaen" w:eastAsia="Times New Roman" w:hAnsi="Sylfaen" w:cs="Sylfaen"/>
          <w:b/>
          <w:lang w:val="ka-GE"/>
        </w:rPr>
      </w:pPr>
      <w:r>
        <w:rPr>
          <w:rFonts w:ascii="Sylfaen" w:eastAsia="Times New Roman" w:hAnsi="Sylfaen" w:cs="Sylfaen"/>
          <w:lang w:val="ka-GE"/>
        </w:rPr>
        <w:t>გრაფიკი</w:t>
      </w:r>
      <w:r w:rsidRPr="00213745">
        <w:rPr>
          <w:rFonts w:ascii="Sylfaen" w:eastAsia="Times New Roman" w:hAnsi="Sylfaen" w:cs="Sylfaen"/>
          <w:lang w:val="ka-GE"/>
        </w:rPr>
        <w:t xml:space="preserve"> N</w:t>
      </w:r>
      <w:r>
        <w:rPr>
          <w:rFonts w:ascii="Sylfaen" w:eastAsia="Times New Roman" w:hAnsi="Sylfaen" w:cs="Sylfaen"/>
          <w:lang w:val="ka-GE"/>
        </w:rPr>
        <w:t>7</w:t>
      </w:r>
    </w:p>
    <w:p w:rsidR="00F2725F" w:rsidRDefault="00F2725F" w:rsidP="00F2725F">
      <w:pPr>
        <w:pStyle w:val="ListParagraph"/>
        <w:spacing w:after="0" w:line="240" w:lineRule="auto"/>
        <w:ind w:left="0"/>
        <w:jc w:val="center"/>
        <w:rPr>
          <w:rFonts w:ascii="Sylfaen" w:eastAsia="Times New Roman" w:hAnsi="Sylfaen" w:cs="Sylfaen"/>
          <w:b/>
        </w:rPr>
      </w:pPr>
      <w:r>
        <w:rPr>
          <w:noProof/>
        </w:rPr>
        <w:drawing>
          <wp:inline distT="0" distB="0" distL="0" distR="0" wp14:anchorId="544FB477" wp14:editId="10CB25CE">
            <wp:extent cx="6193766" cy="2380891"/>
            <wp:effectExtent l="0" t="0" r="0" b="63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2725F" w:rsidRPr="00602D31" w:rsidRDefault="00F2725F" w:rsidP="00F2725F">
      <w:pPr>
        <w:pStyle w:val="ListParagraph"/>
        <w:spacing w:after="0" w:line="240" w:lineRule="auto"/>
        <w:ind w:left="0"/>
        <w:jc w:val="center"/>
        <w:rPr>
          <w:rFonts w:ascii="Sylfaen" w:eastAsia="Times New Roman" w:hAnsi="Sylfaen" w:cs="Sylfaen"/>
          <w:b/>
        </w:rPr>
      </w:pPr>
    </w:p>
    <w:p w:rsidR="00F2725F" w:rsidRPr="00A82C40" w:rsidRDefault="00F2725F" w:rsidP="00F2725F">
      <w:pPr>
        <w:pStyle w:val="ListParagraph"/>
        <w:spacing w:after="0" w:line="240" w:lineRule="auto"/>
        <w:ind w:left="0"/>
        <w:jc w:val="both"/>
        <w:rPr>
          <w:rFonts w:ascii="Sylfaen" w:eastAsia="Times New Roman" w:hAnsi="Sylfaen" w:cs="Sylfaen"/>
          <w:lang w:val="ka-GE"/>
        </w:rPr>
      </w:pPr>
      <w:r>
        <w:rPr>
          <w:rFonts w:ascii="Sylfaen" w:eastAsia="Times New Roman" w:hAnsi="Sylfaen" w:cs="Sylfaen"/>
          <w:color w:val="000000" w:themeColor="text1"/>
          <w:lang w:val="ka-GE"/>
        </w:rPr>
        <w:t xml:space="preserve">2013-2018 წლებში ფიქსირებული ქსელიდან გამავალი ტრაფიკი </w:t>
      </w:r>
      <w:r w:rsidRPr="001E541C">
        <w:rPr>
          <w:rFonts w:ascii="Sylfaen" w:eastAsia="Times New Roman" w:hAnsi="Sylfaen" w:cs="Sylfaen"/>
          <w:lang w:val="ka-GE"/>
        </w:rPr>
        <w:t>67</w:t>
      </w:r>
      <w:r>
        <w:rPr>
          <w:rFonts w:ascii="Sylfaen" w:eastAsia="Times New Roman" w:hAnsi="Sylfaen" w:cs="Sylfaen"/>
          <w:lang w:val="ka-GE"/>
        </w:rPr>
        <w:t>%-ით არის შემცირებული</w:t>
      </w:r>
      <w:r>
        <w:rPr>
          <w:rFonts w:ascii="Sylfaen" w:eastAsia="Times New Roman" w:hAnsi="Sylfaen" w:cs="Sylfaen"/>
          <w:color w:val="000000" w:themeColor="text1"/>
          <w:lang w:val="ka-GE"/>
        </w:rPr>
        <w:t xml:space="preserve">, </w:t>
      </w:r>
      <w:r w:rsidRPr="00A82C40">
        <w:rPr>
          <w:rFonts w:ascii="Sylfaen" w:eastAsia="Times New Roman" w:hAnsi="Sylfaen" w:cs="Sylfaen"/>
          <w:lang w:val="ka-GE"/>
        </w:rPr>
        <w:t>რაც</w:t>
      </w:r>
      <w:r w:rsidRPr="004443B7">
        <w:rPr>
          <w:rFonts w:ascii="Sylfaen" w:eastAsia="Times New Roman" w:hAnsi="Sylfaen" w:cs="Sylfaen"/>
          <w:color w:val="FF0000"/>
          <w:lang w:val="ka-GE"/>
        </w:rPr>
        <w:t xml:space="preserve"> </w:t>
      </w:r>
      <w:r w:rsidRPr="00A82C40">
        <w:rPr>
          <w:rFonts w:ascii="Sylfaen" w:eastAsia="Times New Roman" w:hAnsi="Sylfaen" w:cs="Sylfaen"/>
          <w:lang w:val="ka-GE"/>
        </w:rPr>
        <w:t xml:space="preserve">ფიქსირებული ქსელის აბონენტების  რაოდენობის </w:t>
      </w:r>
      <w:r>
        <w:rPr>
          <w:rFonts w:ascii="Sylfaen" w:eastAsia="Times New Roman" w:hAnsi="Sylfaen" w:cs="Sylfaen"/>
          <w:lang w:val="ka-GE"/>
        </w:rPr>
        <w:t>კლებითაა</w:t>
      </w:r>
      <w:r w:rsidRPr="00A82C40">
        <w:rPr>
          <w:rFonts w:ascii="Sylfaen" w:eastAsia="Times New Roman" w:hAnsi="Sylfaen" w:cs="Sylfaen"/>
          <w:lang w:val="ka-GE"/>
        </w:rPr>
        <w:t xml:space="preserve"> გამოწვეული. </w:t>
      </w:r>
    </w:p>
    <w:p w:rsidR="00F2725F" w:rsidRDefault="00F2725F" w:rsidP="00F2725F">
      <w:pPr>
        <w:pStyle w:val="ListParagraph"/>
        <w:spacing w:after="0" w:line="240" w:lineRule="auto"/>
        <w:ind w:left="0"/>
        <w:jc w:val="both"/>
        <w:rPr>
          <w:rFonts w:ascii="Sylfaen" w:eastAsia="Times New Roman" w:hAnsi="Sylfaen" w:cs="Sylfaen"/>
          <w:color w:val="000000" w:themeColor="text1"/>
          <w:lang w:val="ka-GE"/>
        </w:rPr>
      </w:pPr>
    </w:p>
    <w:p w:rsidR="00F2725F" w:rsidRDefault="00F2725F" w:rsidP="00F2725F">
      <w:pPr>
        <w:pStyle w:val="ListParagraph"/>
        <w:spacing w:after="0" w:line="240" w:lineRule="auto"/>
        <w:ind w:left="0"/>
        <w:jc w:val="both"/>
        <w:rPr>
          <w:rFonts w:ascii="Sylfaen" w:eastAsia="Times New Roman" w:hAnsi="Sylfaen" w:cs="Sylfaen"/>
          <w:color w:val="000000" w:themeColor="text1"/>
          <w:lang w:val="ka-GE"/>
        </w:rPr>
      </w:pPr>
      <w:r>
        <w:rPr>
          <w:rFonts w:ascii="Sylfaen" w:eastAsia="Times New Roman" w:hAnsi="Sylfaen" w:cs="Sylfaen"/>
          <w:lang w:val="ka-GE"/>
        </w:rPr>
        <w:t>გრაფიკი</w:t>
      </w:r>
      <w:r w:rsidRPr="00E54A5A">
        <w:rPr>
          <w:rFonts w:ascii="Sylfaen" w:eastAsia="Times New Roman" w:hAnsi="Sylfaen" w:cs="Sylfaen"/>
          <w:lang w:val="ka-GE"/>
        </w:rPr>
        <w:t xml:space="preserve"> N</w:t>
      </w:r>
      <w:r>
        <w:rPr>
          <w:rFonts w:ascii="Sylfaen" w:eastAsia="Times New Roman" w:hAnsi="Sylfaen" w:cs="Sylfaen"/>
          <w:lang w:val="ka-GE"/>
        </w:rPr>
        <w:t>8-ზე</w:t>
      </w:r>
      <w:r w:rsidRPr="00E54A5A">
        <w:rPr>
          <w:rFonts w:ascii="Sylfaen" w:eastAsia="Times New Roman" w:hAnsi="Sylfaen" w:cs="Sylfaen"/>
          <w:lang w:val="ka-GE"/>
        </w:rPr>
        <w:t xml:space="preserve"> </w:t>
      </w:r>
      <w:r>
        <w:rPr>
          <w:rFonts w:ascii="Sylfaen" w:eastAsia="Times New Roman" w:hAnsi="Sylfaen" w:cs="Sylfaen"/>
          <w:lang w:val="ka-GE"/>
        </w:rPr>
        <w:t xml:space="preserve">მოცემულია </w:t>
      </w:r>
      <w:r>
        <w:rPr>
          <w:rFonts w:ascii="Sylfaen" w:eastAsia="Times New Roman" w:hAnsi="Sylfaen" w:cs="Sylfaen"/>
          <w:color w:val="000000" w:themeColor="text1"/>
          <w:lang w:val="ka-GE"/>
        </w:rPr>
        <w:t xml:space="preserve"> </w:t>
      </w:r>
      <w:r w:rsidRPr="00591BAD">
        <w:rPr>
          <w:rFonts w:ascii="Sylfaen" w:eastAsia="Times New Roman" w:hAnsi="Sylfaen" w:cs="Sylfaen"/>
          <w:lang w:val="ka-GE"/>
        </w:rPr>
        <w:t>ფიქსირებული</w:t>
      </w:r>
      <w:r>
        <w:rPr>
          <w:rFonts w:ascii="Sylfaen" w:eastAsia="Times New Roman" w:hAnsi="Sylfaen" w:cs="Sylfaen"/>
          <w:lang w:val="ka-GE"/>
        </w:rPr>
        <w:t xml:space="preserve"> ქსელიდან ფიქსირებული და მობილური ქსელების მიმართულებით  </w:t>
      </w:r>
      <w:r w:rsidRPr="00591BAD">
        <w:rPr>
          <w:rFonts w:ascii="Sylfaen" w:eastAsia="Times New Roman" w:hAnsi="Sylfaen" w:cs="Sylfaen"/>
          <w:lang w:val="ka-GE"/>
        </w:rPr>
        <w:t>განხორცილებული ტრაფიკი</w:t>
      </w:r>
      <w:r>
        <w:rPr>
          <w:rFonts w:ascii="Sylfaen" w:eastAsia="Times New Roman" w:hAnsi="Sylfaen" w:cs="Sylfaen"/>
          <w:lang w:val="ka-GE"/>
        </w:rPr>
        <w:t xml:space="preserve">ს ოდენობა </w:t>
      </w:r>
      <w:r w:rsidRPr="00591BAD">
        <w:rPr>
          <w:rFonts w:ascii="Sylfaen" w:eastAsia="Times New Roman" w:hAnsi="Sylfaen" w:cs="Sylfaen"/>
          <w:lang w:val="ka-GE"/>
        </w:rPr>
        <w:t xml:space="preserve"> 2015-2018 წლების </w:t>
      </w:r>
      <w:r>
        <w:rPr>
          <w:rFonts w:ascii="Sylfaen" w:eastAsia="Times New Roman" w:hAnsi="Sylfaen" w:cs="Sylfaen"/>
          <w:lang w:val="ka-GE"/>
        </w:rPr>
        <w:t xml:space="preserve">პერიოდში  </w:t>
      </w: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r>
        <w:rPr>
          <w:rFonts w:ascii="Sylfaen" w:eastAsia="Times New Roman" w:hAnsi="Sylfaen" w:cs="Sylfaen"/>
          <w:lang w:val="ka-GE"/>
        </w:rPr>
        <w:t>გრაფიკი</w:t>
      </w:r>
      <w:r w:rsidRPr="00213745">
        <w:rPr>
          <w:rFonts w:ascii="Sylfaen" w:eastAsia="Times New Roman" w:hAnsi="Sylfaen" w:cs="Sylfaen"/>
          <w:lang w:val="ka-GE"/>
        </w:rPr>
        <w:t xml:space="preserve"> N</w:t>
      </w:r>
      <w:r>
        <w:rPr>
          <w:rFonts w:ascii="Sylfaen" w:eastAsia="Times New Roman" w:hAnsi="Sylfaen" w:cs="Sylfaen"/>
          <w:lang w:val="ka-GE"/>
        </w:rPr>
        <w:t>8</w:t>
      </w:r>
    </w:p>
    <w:p w:rsidR="00F2725F" w:rsidRPr="00782137" w:rsidRDefault="00F2725F" w:rsidP="00F2725F">
      <w:pPr>
        <w:pStyle w:val="ListParagraph"/>
        <w:spacing w:after="0" w:line="240" w:lineRule="auto"/>
        <w:ind w:left="0"/>
        <w:jc w:val="right"/>
        <w:rPr>
          <w:rFonts w:ascii="Sylfaen" w:eastAsia="Times New Roman" w:hAnsi="Sylfaen" w:cs="Sylfaen"/>
          <w:b/>
          <w:lang w:val="ka-GE"/>
        </w:rPr>
      </w:pPr>
      <w:r w:rsidRPr="0025272C">
        <w:rPr>
          <w:noProof/>
          <w:highlight w:val="red"/>
        </w:rPr>
        <w:lastRenderedPageBreak/>
        <w:drawing>
          <wp:inline distT="0" distB="0" distL="0" distR="0" wp14:anchorId="5C760AE1" wp14:editId="378C38AC">
            <wp:extent cx="5943600" cy="2907102"/>
            <wp:effectExtent l="0" t="0" r="0"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2725F" w:rsidRPr="00E770C3" w:rsidRDefault="00F2725F" w:rsidP="00F2725F">
      <w:pPr>
        <w:pStyle w:val="ListParagraph"/>
        <w:spacing w:after="0" w:line="240" w:lineRule="auto"/>
        <w:ind w:left="0"/>
        <w:jc w:val="both"/>
        <w:rPr>
          <w:rFonts w:ascii="Sylfaen" w:eastAsia="Times New Roman" w:hAnsi="Sylfaen" w:cs="Sylfaen"/>
          <w:lang w:val="ka-GE"/>
        </w:rPr>
      </w:pPr>
    </w:p>
    <w:p w:rsidR="00F2725F" w:rsidRDefault="00F2725F" w:rsidP="00F2725F">
      <w:pPr>
        <w:pStyle w:val="ListParagraph"/>
        <w:spacing w:after="0" w:line="240" w:lineRule="auto"/>
        <w:ind w:left="0"/>
        <w:jc w:val="both"/>
        <w:rPr>
          <w:rFonts w:ascii="Sylfaen" w:eastAsia="Times New Roman" w:hAnsi="Sylfaen" w:cs="Sylfaen"/>
          <w:b/>
          <w:lang w:val="ka-GE"/>
        </w:rPr>
      </w:pPr>
    </w:p>
    <w:p w:rsidR="00F2725F" w:rsidRDefault="00F2725F" w:rsidP="00F2725F">
      <w:pPr>
        <w:pStyle w:val="ListParagraph"/>
        <w:spacing w:after="0" w:line="240" w:lineRule="auto"/>
        <w:ind w:left="0"/>
        <w:jc w:val="both"/>
        <w:rPr>
          <w:rFonts w:ascii="Sylfaen" w:eastAsia="Times New Roman" w:hAnsi="Sylfaen" w:cs="Sylfaen"/>
          <w:b/>
          <w:lang w:val="ka-GE"/>
        </w:rPr>
      </w:pPr>
      <w:r>
        <w:rPr>
          <w:rFonts w:ascii="Sylfaen" w:eastAsia="Times New Roman" w:hAnsi="Sylfaen" w:cs="Sylfaen"/>
          <w:b/>
          <w:lang w:val="ka-GE"/>
        </w:rPr>
        <w:t xml:space="preserve">ბაზრის ძირითადი მონაწილეები </w:t>
      </w:r>
    </w:p>
    <w:p w:rsidR="00F2725F" w:rsidRDefault="00F2725F" w:rsidP="00F2725F">
      <w:pPr>
        <w:pStyle w:val="ListParagraph"/>
        <w:spacing w:after="0" w:line="240" w:lineRule="auto"/>
        <w:ind w:left="0"/>
        <w:jc w:val="both"/>
        <w:rPr>
          <w:rFonts w:ascii="Sylfaen" w:eastAsia="Times New Roman" w:hAnsi="Sylfaen" w:cs="Sylfaen"/>
          <w:b/>
          <w:lang w:val="ka-GE"/>
        </w:rPr>
      </w:pPr>
    </w:p>
    <w:p w:rsidR="00F2725F" w:rsidRPr="00F01D4D" w:rsidRDefault="00F2725F" w:rsidP="00F2725F">
      <w:pPr>
        <w:autoSpaceDE w:val="0"/>
        <w:autoSpaceDN w:val="0"/>
        <w:adjustRightInd w:val="0"/>
        <w:spacing w:after="0" w:line="240" w:lineRule="auto"/>
        <w:rPr>
          <w:rFonts w:ascii="Sylfaen" w:eastAsiaTheme="minorHAnsi" w:hAnsi="Sylfaen" w:cs="Sylfaen"/>
          <w:b/>
          <w:color w:val="000000"/>
          <w:lang w:val="ka-GE"/>
        </w:rPr>
      </w:pPr>
      <w:r w:rsidRPr="00F01D4D">
        <w:rPr>
          <w:rFonts w:ascii="Sylfaen" w:eastAsiaTheme="minorHAnsi" w:hAnsi="Sylfaen" w:cs="Sylfaen"/>
          <w:b/>
          <w:color w:val="000000"/>
          <w:lang w:val="ka-GE"/>
        </w:rPr>
        <w:t xml:space="preserve">„მაგთიკომი“ </w:t>
      </w:r>
    </w:p>
    <w:p w:rsidR="00F2725F" w:rsidRPr="00390615" w:rsidRDefault="00F2725F" w:rsidP="00F2725F">
      <w:pPr>
        <w:autoSpaceDE w:val="0"/>
        <w:autoSpaceDN w:val="0"/>
        <w:adjustRightInd w:val="0"/>
        <w:spacing w:after="0" w:line="240" w:lineRule="auto"/>
        <w:rPr>
          <w:rFonts w:ascii="Sylfaen" w:eastAsiaTheme="minorHAnsi" w:hAnsi="Sylfaen" w:cs="Sylfaen"/>
          <w:color w:val="000000"/>
          <w:lang w:val="ka-GE"/>
        </w:rPr>
      </w:pPr>
    </w:p>
    <w:p w:rsidR="00F2725F" w:rsidRPr="00F01D4D" w:rsidRDefault="00F2725F" w:rsidP="00F2725F">
      <w:pPr>
        <w:autoSpaceDE w:val="0"/>
        <w:autoSpaceDN w:val="0"/>
        <w:adjustRightInd w:val="0"/>
        <w:spacing w:after="0" w:line="240" w:lineRule="auto"/>
        <w:jc w:val="both"/>
        <w:rPr>
          <w:rFonts w:ascii="Sylfaen" w:eastAsiaTheme="minorHAnsi" w:hAnsi="Sylfaen" w:cs="Sylfaen"/>
          <w:color w:val="000000"/>
          <w:lang w:val="ka-GE"/>
        </w:rPr>
      </w:pPr>
      <w:r w:rsidRPr="00F01D4D">
        <w:rPr>
          <w:rFonts w:ascii="Sylfaen" w:hAnsi="Sylfaen"/>
          <w:noProof/>
          <w:lang w:val="ka-GE"/>
        </w:rPr>
        <w:t>ფიქსირებული საცალო სატელეფონო ხმოვანი მომსახურების  მიწოდებას უზრუნველყოფს</w:t>
      </w:r>
      <w:r>
        <w:rPr>
          <w:rFonts w:ascii="Sylfaen" w:hAnsi="Sylfaen"/>
          <w:noProof/>
          <w:lang w:val="ka-GE"/>
        </w:rPr>
        <w:t xml:space="preserve"> </w:t>
      </w:r>
      <w:r w:rsidR="00B23454" w:rsidRPr="00B23454">
        <w:rPr>
          <w:rFonts w:ascii="Sylfaen" w:hAnsi="Sylfaen"/>
          <w:noProof/>
          <w:color w:val="000000" w:themeColor="text1"/>
          <w:lang w:val="ka-GE"/>
        </w:rPr>
        <w:t>„</w:t>
      </w:r>
      <w:r w:rsidR="00B23454" w:rsidRPr="001819D7">
        <w:rPr>
          <w:rFonts w:ascii="Sylfaen" w:hAnsi="Sylfaen"/>
          <w:noProof/>
          <w:color w:val="000000" w:themeColor="text1"/>
          <w:lang w:val="ka-GE"/>
        </w:rPr>
        <w:t>PSTN</w:t>
      </w:r>
      <w:r w:rsidR="00B23454">
        <w:rPr>
          <w:rFonts w:ascii="Sylfaen" w:hAnsi="Sylfaen"/>
          <w:noProof/>
          <w:color w:val="000000" w:themeColor="text1"/>
          <w:lang w:val="ka-GE"/>
        </w:rPr>
        <w:t xml:space="preserve">“, </w:t>
      </w:r>
      <w:r w:rsidR="00B23454" w:rsidRPr="00B23454">
        <w:rPr>
          <w:rFonts w:ascii="Sylfaen" w:hAnsi="Sylfaen"/>
          <w:noProof/>
          <w:lang w:val="ka-GE"/>
        </w:rPr>
        <w:t xml:space="preserve"> </w:t>
      </w:r>
      <w:r>
        <w:rPr>
          <w:rFonts w:ascii="Sylfaen" w:hAnsi="Sylfaen"/>
          <w:noProof/>
          <w:lang w:val="ka-GE"/>
        </w:rPr>
        <w:t>„VoIP“</w:t>
      </w:r>
      <w:r w:rsidRPr="00F01D4D">
        <w:rPr>
          <w:rFonts w:ascii="Sylfaen" w:hAnsi="Sylfaen"/>
          <w:noProof/>
          <w:lang w:val="ka-GE"/>
        </w:rPr>
        <w:t xml:space="preserve"> და „CDMA” ტექნოლოგიების საშულებით.</w:t>
      </w:r>
    </w:p>
    <w:p w:rsidR="00F2725F" w:rsidRPr="00F01D4D" w:rsidRDefault="00F2725F" w:rsidP="00F2725F">
      <w:pPr>
        <w:autoSpaceDE w:val="0"/>
        <w:autoSpaceDN w:val="0"/>
        <w:adjustRightInd w:val="0"/>
        <w:spacing w:after="0" w:line="240" w:lineRule="auto"/>
        <w:jc w:val="both"/>
        <w:rPr>
          <w:rFonts w:ascii="Arial" w:eastAsiaTheme="minorHAnsi" w:hAnsi="Arial" w:cs="Arial"/>
          <w:color w:val="000000"/>
          <w:lang w:val="ka-GE"/>
        </w:rPr>
      </w:pPr>
    </w:p>
    <w:p w:rsidR="00F2725F" w:rsidRPr="00F01D4D" w:rsidRDefault="00F2725F" w:rsidP="00F2725F">
      <w:pPr>
        <w:autoSpaceDE w:val="0"/>
        <w:autoSpaceDN w:val="0"/>
        <w:adjustRightInd w:val="0"/>
        <w:spacing w:after="0" w:line="240" w:lineRule="auto"/>
        <w:jc w:val="both"/>
        <w:rPr>
          <w:rFonts w:ascii="Sylfaen" w:eastAsiaTheme="minorHAnsi" w:hAnsi="Sylfaen" w:cs="Sylfaen"/>
          <w:color w:val="000000"/>
          <w:lang w:val="ka-GE"/>
        </w:rPr>
      </w:pPr>
      <w:r w:rsidRPr="00F01D4D">
        <w:rPr>
          <w:rFonts w:ascii="Sylfaen" w:eastAsiaTheme="minorHAnsi" w:hAnsi="Sylfaen" w:cs="Sylfaen"/>
          <w:color w:val="000000"/>
          <w:lang w:val="ka-GE"/>
        </w:rPr>
        <w:t xml:space="preserve">„მაგთიკომი“ ამჟამად უზრუნველყოფს სრულ სატელეკომუნიკაციო მომსახურებას, ფიქსირებული და მობილური ტელეფონიისა და ინტერნეტ მომსახურებების ჩათვლით, ასევე სატელიტურ და IPTV მომსახურებებს. </w:t>
      </w:r>
    </w:p>
    <w:p w:rsidR="00F2725F" w:rsidRPr="00F01D4D" w:rsidRDefault="00F2725F" w:rsidP="00F2725F">
      <w:pPr>
        <w:autoSpaceDE w:val="0"/>
        <w:autoSpaceDN w:val="0"/>
        <w:adjustRightInd w:val="0"/>
        <w:spacing w:after="0" w:line="240" w:lineRule="auto"/>
        <w:jc w:val="both"/>
        <w:rPr>
          <w:rFonts w:ascii="Arial" w:eastAsiaTheme="minorHAnsi" w:hAnsi="Arial" w:cs="Arial"/>
          <w:color w:val="000000"/>
          <w:lang w:val="ka-GE"/>
        </w:rPr>
      </w:pPr>
    </w:p>
    <w:p w:rsidR="00F2725F" w:rsidRDefault="00F2725F" w:rsidP="00F2725F">
      <w:pPr>
        <w:pStyle w:val="Default"/>
        <w:jc w:val="both"/>
        <w:rPr>
          <w:rFonts w:ascii="Sylfaen" w:hAnsi="Sylfaen"/>
          <w:noProof/>
          <w:color w:val="FF0000"/>
          <w:sz w:val="22"/>
          <w:szCs w:val="22"/>
          <w:lang w:val="ka-GE"/>
        </w:rPr>
      </w:pPr>
      <w:r w:rsidRPr="00F01D4D">
        <w:rPr>
          <w:rFonts w:ascii="Sylfaen" w:eastAsiaTheme="minorHAnsi" w:hAnsi="Sylfaen" w:cs="Sylfaen"/>
          <w:sz w:val="22"/>
          <w:szCs w:val="22"/>
          <w:lang w:val="ka-GE"/>
        </w:rPr>
        <w:t>„მაგთიკომი“ უზრუნველყოფს სატელეფონო ხმოვან  მომსახურებას საქართველოს უმეტეს რეგიონებში</w:t>
      </w:r>
      <w:r>
        <w:rPr>
          <w:rFonts w:ascii="Sylfaen" w:eastAsiaTheme="minorHAnsi" w:hAnsi="Sylfaen" w:cs="Sylfaen"/>
          <w:sz w:val="22"/>
          <w:szCs w:val="22"/>
          <w:lang w:val="ka-GE"/>
        </w:rPr>
        <w:t xml:space="preserve">. კერძოდ, </w:t>
      </w:r>
      <w:r>
        <w:rPr>
          <w:rFonts w:ascii="Sylfaen" w:hAnsi="Sylfaen"/>
          <w:noProof/>
          <w:sz w:val="22"/>
          <w:szCs w:val="22"/>
          <w:lang w:val="ka-GE"/>
        </w:rPr>
        <w:t xml:space="preserve">„VoIP“ ტექნოლოგიით </w:t>
      </w:r>
      <w:r w:rsidRPr="00F01D4D">
        <w:rPr>
          <w:rFonts w:ascii="Sylfaen" w:eastAsiaTheme="minorHAnsi" w:hAnsi="Sylfaen" w:cs="Sylfaen"/>
          <w:sz w:val="22"/>
          <w:szCs w:val="22"/>
          <w:lang w:val="ka-GE"/>
        </w:rPr>
        <w:t>თბილის</w:t>
      </w:r>
      <w:r>
        <w:rPr>
          <w:rFonts w:ascii="Sylfaen" w:eastAsiaTheme="minorHAnsi" w:hAnsi="Sylfaen" w:cs="Sylfaen"/>
          <w:sz w:val="22"/>
          <w:szCs w:val="22"/>
          <w:lang w:val="ka-GE"/>
        </w:rPr>
        <w:t>შ</w:t>
      </w:r>
      <w:r w:rsidRPr="00F01D4D">
        <w:rPr>
          <w:rFonts w:ascii="Sylfaen" w:eastAsiaTheme="minorHAnsi" w:hAnsi="Sylfaen" w:cs="Sylfaen"/>
          <w:sz w:val="22"/>
          <w:szCs w:val="22"/>
          <w:lang w:val="ka-GE"/>
        </w:rPr>
        <w:t>ი, სამეგრელო-ზემო სვანეთ</w:t>
      </w:r>
      <w:r>
        <w:rPr>
          <w:rFonts w:ascii="Sylfaen" w:eastAsiaTheme="minorHAnsi" w:hAnsi="Sylfaen" w:cs="Sylfaen"/>
          <w:sz w:val="22"/>
          <w:szCs w:val="22"/>
          <w:lang w:val="ka-GE"/>
        </w:rPr>
        <w:t>შ</w:t>
      </w:r>
      <w:r w:rsidRPr="00F01D4D">
        <w:rPr>
          <w:rFonts w:ascii="Sylfaen" w:eastAsiaTheme="minorHAnsi" w:hAnsi="Sylfaen" w:cs="Sylfaen"/>
          <w:sz w:val="22"/>
          <w:szCs w:val="22"/>
          <w:lang w:val="ka-GE"/>
        </w:rPr>
        <w:t>ი (ზუგდიდი, ფოთი), შიდა ქართლ</w:t>
      </w:r>
      <w:r>
        <w:rPr>
          <w:rFonts w:ascii="Sylfaen" w:eastAsiaTheme="minorHAnsi" w:hAnsi="Sylfaen" w:cs="Sylfaen"/>
          <w:sz w:val="22"/>
          <w:szCs w:val="22"/>
          <w:lang w:val="ka-GE"/>
        </w:rPr>
        <w:t>შ</w:t>
      </w:r>
      <w:r w:rsidRPr="00F01D4D">
        <w:rPr>
          <w:rFonts w:ascii="Sylfaen" w:eastAsiaTheme="minorHAnsi" w:hAnsi="Sylfaen" w:cs="Sylfaen"/>
          <w:sz w:val="22"/>
          <w:szCs w:val="22"/>
          <w:lang w:val="ka-GE"/>
        </w:rPr>
        <w:t>ი (გორი), აჭარა</w:t>
      </w:r>
      <w:r>
        <w:rPr>
          <w:rFonts w:ascii="Sylfaen" w:eastAsiaTheme="minorHAnsi" w:hAnsi="Sylfaen" w:cs="Sylfaen"/>
          <w:sz w:val="22"/>
          <w:szCs w:val="22"/>
          <w:lang w:val="ka-GE"/>
        </w:rPr>
        <w:t>ში</w:t>
      </w:r>
      <w:r w:rsidRPr="00F01D4D">
        <w:rPr>
          <w:rFonts w:ascii="Sylfaen" w:eastAsiaTheme="minorHAnsi" w:hAnsi="Sylfaen" w:cs="Sylfaen"/>
          <w:sz w:val="22"/>
          <w:szCs w:val="22"/>
          <w:lang w:val="ka-GE"/>
        </w:rPr>
        <w:t xml:space="preserve"> (ბათუმი</w:t>
      </w:r>
      <w:r>
        <w:rPr>
          <w:rFonts w:ascii="Sylfaen" w:eastAsiaTheme="minorHAnsi" w:hAnsi="Sylfaen" w:cs="Sylfaen"/>
          <w:sz w:val="22"/>
          <w:szCs w:val="22"/>
          <w:lang w:val="ka-GE"/>
        </w:rPr>
        <w:t>, ქობულეთი</w:t>
      </w:r>
      <w:r w:rsidRPr="00F01D4D">
        <w:rPr>
          <w:rFonts w:ascii="Sylfaen" w:eastAsiaTheme="minorHAnsi" w:hAnsi="Sylfaen" w:cs="Sylfaen"/>
          <w:sz w:val="22"/>
          <w:szCs w:val="22"/>
          <w:lang w:val="ka-GE"/>
        </w:rPr>
        <w:t xml:space="preserve">), </w:t>
      </w:r>
      <w:r>
        <w:rPr>
          <w:rFonts w:ascii="Sylfaen" w:eastAsiaTheme="minorHAnsi" w:hAnsi="Sylfaen" w:cs="Sylfaen"/>
          <w:sz w:val="22"/>
          <w:szCs w:val="22"/>
          <w:lang w:val="ka-GE"/>
        </w:rPr>
        <w:t xml:space="preserve">იმერეთში </w:t>
      </w:r>
      <w:r w:rsidRPr="00F01D4D">
        <w:rPr>
          <w:rFonts w:ascii="Sylfaen" w:eastAsiaTheme="minorHAnsi" w:hAnsi="Sylfaen" w:cs="Sylfaen"/>
          <w:sz w:val="22"/>
          <w:szCs w:val="22"/>
          <w:lang w:val="ka-GE"/>
        </w:rPr>
        <w:t xml:space="preserve"> </w:t>
      </w:r>
      <w:r>
        <w:rPr>
          <w:rFonts w:ascii="Sylfaen" w:eastAsiaTheme="minorHAnsi" w:hAnsi="Sylfaen" w:cs="Sylfaen"/>
          <w:sz w:val="22"/>
          <w:szCs w:val="22"/>
          <w:lang w:val="ka-GE"/>
        </w:rPr>
        <w:t xml:space="preserve">და </w:t>
      </w:r>
      <w:r w:rsidRPr="00F01D4D">
        <w:rPr>
          <w:rFonts w:ascii="Sylfaen" w:hAnsi="Sylfaen"/>
          <w:noProof/>
          <w:sz w:val="22"/>
          <w:szCs w:val="22"/>
          <w:lang w:val="ka-GE"/>
        </w:rPr>
        <w:t xml:space="preserve">„CDMA” </w:t>
      </w:r>
      <w:r>
        <w:rPr>
          <w:rFonts w:ascii="Sylfaen" w:hAnsi="Sylfaen"/>
          <w:noProof/>
          <w:sz w:val="22"/>
          <w:szCs w:val="22"/>
          <w:lang w:val="ka-GE"/>
        </w:rPr>
        <w:t xml:space="preserve"> ტექნოლოგიით </w:t>
      </w:r>
      <w:r w:rsidRPr="00EE3BBC">
        <w:rPr>
          <w:rFonts w:ascii="Sylfaen" w:hAnsi="Sylfaen"/>
          <w:noProof/>
          <w:color w:val="FF0000"/>
          <w:sz w:val="22"/>
          <w:szCs w:val="22"/>
          <w:lang w:val="ka-GE"/>
        </w:rPr>
        <w:t xml:space="preserve"> </w:t>
      </w:r>
      <w:r w:rsidRPr="00B026EB">
        <w:rPr>
          <w:rFonts w:ascii="Sylfaen" w:hAnsi="Sylfaen"/>
          <w:noProof/>
          <w:sz w:val="22"/>
          <w:szCs w:val="22"/>
          <w:lang w:val="ka-GE"/>
        </w:rPr>
        <w:t>საქართველოს მთელს ტერიტორია</w:t>
      </w:r>
      <w:r>
        <w:rPr>
          <w:rFonts w:ascii="Sylfaen" w:hAnsi="Sylfaen"/>
          <w:noProof/>
          <w:sz w:val="22"/>
          <w:szCs w:val="22"/>
          <w:lang w:val="ka-GE"/>
        </w:rPr>
        <w:t>ზე</w:t>
      </w:r>
      <w:r w:rsidRPr="00B026EB">
        <w:rPr>
          <w:rFonts w:ascii="Sylfaen" w:hAnsi="Sylfaen"/>
          <w:noProof/>
          <w:sz w:val="22"/>
          <w:szCs w:val="22"/>
          <w:lang w:val="ka-GE"/>
        </w:rPr>
        <w:t>.</w:t>
      </w:r>
    </w:p>
    <w:p w:rsidR="00F2725F" w:rsidRDefault="00F2725F" w:rsidP="00F2725F">
      <w:pPr>
        <w:pStyle w:val="Default"/>
        <w:jc w:val="both"/>
        <w:rPr>
          <w:rFonts w:ascii="Sylfaen" w:hAnsi="Sylfaen"/>
          <w:noProof/>
          <w:color w:val="FF0000"/>
          <w:sz w:val="22"/>
          <w:szCs w:val="22"/>
          <w:lang w:val="ka-GE"/>
        </w:rPr>
      </w:pPr>
    </w:p>
    <w:p w:rsidR="00F2725F" w:rsidRPr="00C7752C" w:rsidRDefault="00F2725F" w:rsidP="00F2725F">
      <w:pPr>
        <w:pStyle w:val="Default"/>
        <w:jc w:val="both"/>
        <w:rPr>
          <w:rFonts w:ascii="Sylfaen" w:eastAsiaTheme="minorHAnsi" w:hAnsi="Sylfaen" w:cs="Sylfaen"/>
          <w:sz w:val="22"/>
          <w:szCs w:val="22"/>
          <w:lang w:val="ka-GE" w:eastAsia="en-US"/>
        </w:rPr>
      </w:pPr>
      <w:r w:rsidRPr="00C7752C">
        <w:rPr>
          <w:rFonts w:ascii="Sylfaen" w:hAnsi="Sylfaen"/>
          <w:noProof/>
          <w:sz w:val="22"/>
          <w:szCs w:val="22"/>
          <w:lang w:val="ka-GE"/>
        </w:rPr>
        <w:t>შპს „მაგთიკომი“</w:t>
      </w:r>
      <w:r>
        <w:rPr>
          <w:rFonts w:ascii="Sylfaen" w:hAnsi="Sylfaen"/>
          <w:noProof/>
          <w:sz w:val="22"/>
          <w:szCs w:val="22"/>
          <w:lang w:val="ka-GE"/>
        </w:rPr>
        <w:t xml:space="preserve"> </w:t>
      </w:r>
      <w:r w:rsidRPr="00CE4777">
        <w:rPr>
          <w:rFonts w:ascii="Sylfaen" w:hAnsi="Sylfaen"/>
          <w:noProof/>
          <w:sz w:val="22"/>
          <w:szCs w:val="22"/>
          <w:u w:val="single"/>
          <w:lang w:val="ka-GE"/>
        </w:rPr>
        <w:t>სადენიან ფიქსირებულ ქსელზე</w:t>
      </w:r>
      <w:r>
        <w:rPr>
          <w:rFonts w:ascii="Sylfaen" w:hAnsi="Sylfaen"/>
          <w:noProof/>
          <w:sz w:val="22"/>
          <w:szCs w:val="22"/>
          <w:lang w:val="ka-GE"/>
        </w:rPr>
        <w:t xml:space="preserve"> მომხმარებელს სთავაზობს მომსახურების შემდეგ პაკეტებს:</w:t>
      </w:r>
    </w:p>
    <w:p w:rsidR="00F2725F" w:rsidRPr="00F01D4D" w:rsidRDefault="00F2725F" w:rsidP="00F2725F">
      <w:pPr>
        <w:pStyle w:val="Default"/>
        <w:jc w:val="both"/>
        <w:rPr>
          <w:rFonts w:ascii="Sylfaen" w:eastAsiaTheme="minorHAnsi" w:hAnsi="Sylfaen" w:cs="Sylfaen"/>
          <w:sz w:val="22"/>
          <w:szCs w:val="22"/>
          <w:lang w:val="ka-GE" w:eastAsia="en-US"/>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eastAsia="Times New Roman" w:hAnsi="Sylfaen" w:cs="Sylfaen"/>
          <w:b/>
          <w:u w:val="single"/>
          <w:lang w:val="ka-GE"/>
        </w:rPr>
        <w:t>„სტარტი“</w:t>
      </w:r>
      <w:r w:rsidRPr="00F6254A">
        <w:rPr>
          <w:rFonts w:ascii="Sylfaen" w:eastAsia="Times New Roman" w:hAnsi="Sylfaen" w:cs="Sylfaen"/>
          <w:u w:val="single"/>
          <w:lang w:val="ka-GE"/>
        </w:rPr>
        <w:t xml:space="preserve"> - პაკეტის ღირებულება </w:t>
      </w:r>
      <w:r w:rsidRPr="00F6254A">
        <w:rPr>
          <w:rFonts w:ascii="Sylfaen" w:eastAsia="Times New Roman" w:hAnsi="Sylfaen" w:cs="Sylfaen"/>
          <w:b/>
          <w:u w:val="single"/>
          <w:lang w:val="ka-GE"/>
        </w:rPr>
        <w:t>3 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მაგთიკომის ფიქსირებულ ქსელზე უფასო საუბარი;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ზარი 6 თეთრი/წუთი;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15 თეთრი/წუთი.</w:t>
      </w:r>
    </w:p>
    <w:p w:rsidR="00F2725F" w:rsidRDefault="00F2725F" w:rsidP="00F2725F">
      <w:pPr>
        <w:spacing w:after="0" w:line="240" w:lineRule="auto"/>
        <w:jc w:val="both"/>
        <w:rPr>
          <w:rFonts w:ascii="Sylfaen" w:hAnsi="Sylfaen"/>
          <w:b/>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hAnsi="Sylfaen"/>
          <w:b/>
          <w:u w:val="single"/>
          <w:lang w:val="ka-GE"/>
        </w:rPr>
        <w:t>„პრემიუმი“</w:t>
      </w:r>
      <w:r w:rsidRPr="00F6254A">
        <w:rPr>
          <w:rFonts w:ascii="Sylfaen" w:hAnsi="Sylfaen"/>
          <w:u w:val="single"/>
          <w:lang w:val="ka-GE"/>
        </w:rPr>
        <w:t xml:space="preserve"> </w:t>
      </w:r>
      <w:r w:rsidRPr="00F6254A">
        <w:rPr>
          <w:rFonts w:ascii="Sylfaen" w:eastAsia="Times New Roman" w:hAnsi="Sylfaen" w:cs="Sylfaen"/>
          <w:u w:val="single"/>
          <w:lang w:val="ka-GE"/>
        </w:rPr>
        <w:t xml:space="preserve">- პაკეტის ღირებულება </w:t>
      </w:r>
      <w:r w:rsidRPr="00F6254A">
        <w:rPr>
          <w:rFonts w:ascii="Sylfaen" w:eastAsia="Times New Roman" w:hAnsi="Sylfaen" w:cs="Sylfaen"/>
          <w:b/>
          <w:u w:val="single"/>
          <w:lang w:val="ka-GE"/>
        </w:rPr>
        <w:t>5 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მაგთიკომის ფიქსირებულ ქსელზე უფასო საუბარი;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ზარი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lastRenderedPageBreak/>
        <w:t>სხვა მობილურ ქსელში ზარი 12 თეთრი/წუთი.</w:t>
      </w:r>
    </w:p>
    <w:p w:rsidR="00F2725F" w:rsidRDefault="00F2725F" w:rsidP="00F2725F">
      <w:pPr>
        <w:spacing w:after="0" w:line="240" w:lineRule="auto"/>
        <w:jc w:val="both"/>
        <w:rPr>
          <w:rFonts w:ascii="Sylfaen" w:eastAsia="Times New Roman" w:hAnsi="Sylfaen" w:cs="Sylfaen"/>
          <w:lang w:val="ka-GE"/>
        </w:rPr>
      </w:pP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შპს „მაგთიკომი“ მომხმარებელს ასევე სთავაზობს  „</w:t>
      </w:r>
      <w:r w:rsidRPr="00F6254A">
        <w:rPr>
          <w:rFonts w:ascii="Sylfaen" w:eastAsia="Times New Roman" w:hAnsi="Sylfaen" w:cs="Sylfaen"/>
          <w:b/>
          <w:u w:val="single"/>
          <w:lang w:val="ka-GE"/>
        </w:rPr>
        <w:t>სტანდარტულ“</w:t>
      </w:r>
      <w:r w:rsidRPr="00F6254A">
        <w:rPr>
          <w:rFonts w:ascii="Sylfaen" w:eastAsia="Times New Roman" w:hAnsi="Sylfaen" w:cs="Sylfaen"/>
          <w:u w:val="single"/>
          <w:lang w:val="ka-GE"/>
        </w:rPr>
        <w:t xml:space="preserve"> </w:t>
      </w:r>
      <w:r>
        <w:rPr>
          <w:rFonts w:ascii="Sylfaen" w:eastAsia="Times New Roman" w:hAnsi="Sylfaen" w:cs="Sylfaen"/>
          <w:lang w:val="ka-GE"/>
        </w:rPr>
        <w:t xml:space="preserve">ტარიფს: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წუთის ფასი ფიქსირებულ ქსელებზე 6 თეთრი;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წუთის ფასი მობილურ ქსელებზე 20 თეთრი.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 </w:t>
      </w:r>
    </w:p>
    <w:p w:rsidR="00F2725F" w:rsidRPr="00C7752C" w:rsidRDefault="00F2725F" w:rsidP="00F2725F">
      <w:pPr>
        <w:pStyle w:val="Default"/>
        <w:jc w:val="both"/>
        <w:rPr>
          <w:rFonts w:ascii="Sylfaen" w:eastAsiaTheme="minorHAnsi" w:hAnsi="Sylfaen" w:cs="Sylfaen"/>
          <w:sz w:val="22"/>
          <w:szCs w:val="22"/>
          <w:lang w:val="ka-GE" w:eastAsia="en-US"/>
        </w:rPr>
      </w:pPr>
      <w:r w:rsidRPr="00F34572">
        <w:rPr>
          <w:rFonts w:ascii="Sylfaen" w:hAnsi="Sylfaen"/>
          <w:b/>
          <w:noProof/>
          <w:u w:val="single"/>
          <w:lang w:val="ka-GE"/>
        </w:rPr>
        <w:t>უ</w:t>
      </w:r>
      <w:r w:rsidRPr="00F34572">
        <w:rPr>
          <w:rFonts w:ascii="Sylfaen" w:hAnsi="Sylfaen"/>
          <w:b/>
          <w:noProof/>
          <w:sz w:val="22"/>
          <w:szCs w:val="22"/>
          <w:u w:val="single"/>
          <w:lang w:val="ka-GE"/>
        </w:rPr>
        <w:t>სადენ</w:t>
      </w:r>
      <w:r w:rsidRPr="00F34572">
        <w:rPr>
          <w:rFonts w:ascii="Sylfaen" w:hAnsi="Sylfaen"/>
          <w:b/>
          <w:noProof/>
          <w:u w:val="single"/>
          <w:lang w:val="ka-GE"/>
        </w:rPr>
        <w:t>ო</w:t>
      </w:r>
      <w:r w:rsidRPr="00F34572">
        <w:rPr>
          <w:rFonts w:ascii="Sylfaen" w:hAnsi="Sylfaen"/>
          <w:b/>
          <w:noProof/>
          <w:sz w:val="22"/>
          <w:szCs w:val="22"/>
          <w:u w:val="single"/>
          <w:lang w:val="ka-GE"/>
        </w:rPr>
        <w:t xml:space="preserve"> ფიქსირებულ</w:t>
      </w:r>
      <w:r>
        <w:rPr>
          <w:rFonts w:ascii="Sylfaen" w:hAnsi="Sylfaen"/>
          <w:b/>
          <w:noProof/>
          <w:sz w:val="22"/>
          <w:szCs w:val="22"/>
          <w:u w:val="single"/>
          <w:lang w:val="ka-GE"/>
        </w:rPr>
        <w:t>ი ქსელის აბონენტებს</w:t>
      </w:r>
      <w:r>
        <w:rPr>
          <w:rFonts w:ascii="Sylfaen" w:hAnsi="Sylfaen"/>
          <w:noProof/>
          <w:u w:val="single"/>
          <w:lang w:val="ka-GE"/>
        </w:rPr>
        <w:t xml:space="preserve"> </w:t>
      </w:r>
      <w:r w:rsidRPr="00C7752C">
        <w:rPr>
          <w:rFonts w:ascii="Sylfaen" w:hAnsi="Sylfaen"/>
          <w:noProof/>
          <w:sz w:val="22"/>
          <w:szCs w:val="22"/>
          <w:lang w:val="ka-GE"/>
        </w:rPr>
        <w:t xml:space="preserve">შპს „მაგთიკომი“ </w:t>
      </w:r>
      <w:r>
        <w:rPr>
          <w:rFonts w:ascii="Sylfaen" w:hAnsi="Sylfaen"/>
          <w:noProof/>
          <w:sz w:val="22"/>
          <w:szCs w:val="22"/>
          <w:lang w:val="ka-GE"/>
        </w:rPr>
        <w:t>მომხმარებელს</w:t>
      </w:r>
      <w:r>
        <w:rPr>
          <w:rFonts w:ascii="Sylfaen" w:hAnsi="Sylfaen"/>
          <w:noProof/>
          <w:lang w:val="ka-GE"/>
        </w:rPr>
        <w:t xml:space="preserve"> </w:t>
      </w:r>
      <w:r>
        <w:rPr>
          <w:rFonts w:ascii="Sylfaen" w:hAnsi="Sylfaen"/>
          <w:noProof/>
          <w:sz w:val="22"/>
          <w:szCs w:val="22"/>
          <w:lang w:val="ka-GE"/>
        </w:rPr>
        <w:t>სთავაზობს მომსახურების შემდეგ პაკეტებს:</w:t>
      </w:r>
    </w:p>
    <w:p w:rsidR="00F2725F" w:rsidRDefault="00F2725F" w:rsidP="00F2725F">
      <w:pPr>
        <w:spacing w:after="0" w:line="240" w:lineRule="auto"/>
        <w:jc w:val="both"/>
        <w:rPr>
          <w:rFonts w:ascii="Sylfaen" w:hAnsi="Sylfaen"/>
          <w:b/>
          <w:u w:val="single"/>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hAnsi="Sylfaen"/>
          <w:b/>
          <w:u w:val="single"/>
          <w:lang w:val="ka-GE"/>
        </w:rPr>
        <w:t xml:space="preserve">„ზერო“- </w:t>
      </w:r>
      <w:r w:rsidRPr="00F6254A">
        <w:rPr>
          <w:rFonts w:ascii="Sylfaen" w:hAnsi="Sylfaen"/>
          <w:u w:val="single"/>
          <w:lang w:val="ka-GE"/>
        </w:rPr>
        <w:t xml:space="preserve">30 დღიანი სარგებლობის ღირებულება </w:t>
      </w:r>
      <w:r w:rsidRPr="00F6254A">
        <w:rPr>
          <w:rFonts w:ascii="Sylfaen" w:hAnsi="Sylfaen"/>
          <w:b/>
          <w:u w:val="single"/>
          <w:lang w:val="ka-GE"/>
        </w:rPr>
        <w:t>1</w:t>
      </w:r>
      <w:r w:rsidRPr="00F6254A">
        <w:rPr>
          <w:rFonts w:ascii="Sylfaen" w:eastAsia="Times New Roman" w:hAnsi="Sylfaen" w:cs="Sylfaen"/>
          <w:b/>
          <w:u w:val="single"/>
          <w:lang w:val="ka-GE"/>
        </w:rPr>
        <w:t xml:space="preserve"> 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მაგთი ფიქსიდან მაგთი ფიქსზე 0 თეთრი;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ზარის წამოწყება 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 საქართველოს ყველა მობილურ ქსელში ზარი 10 თეთრი/წუთი. </w:t>
      </w:r>
    </w:p>
    <w:p w:rsidR="00F2725F"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hAnsi="Sylfaen"/>
          <w:b/>
          <w:u w:val="single"/>
          <w:lang w:val="ka-GE"/>
        </w:rPr>
      </w:pPr>
      <w:r w:rsidRPr="00F6254A">
        <w:rPr>
          <w:rFonts w:ascii="Sylfaen" w:hAnsi="Sylfaen"/>
          <w:b/>
          <w:u w:val="single"/>
          <w:lang w:val="ka-GE"/>
        </w:rPr>
        <w:t xml:space="preserve">„მოიკითხე“- </w:t>
      </w:r>
      <w:r w:rsidRPr="00F6254A">
        <w:rPr>
          <w:rFonts w:ascii="Sylfaen" w:hAnsi="Sylfaen"/>
          <w:u w:val="single"/>
          <w:lang w:val="ka-GE"/>
        </w:rPr>
        <w:t>30 დღიანი სარგებლობის ღირებულება</w:t>
      </w:r>
      <w:r w:rsidRPr="00F6254A">
        <w:rPr>
          <w:rFonts w:ascii="Sylfaen" w:hAnsi="Sylfaen"/>
          <w:b/>
          <w:u w:val="single"/>
          <w:lang w:val="ka-GE"/>
        </w:rPr>
        <w:t xml:space="preserve"> 3 ლარი </w:t>
      </w:r>
    </w:p>
    <w:p w:rsidR="00F2725F" w:rsidRPr="00076110" w:rsidRDefault="00F2725F" w:rsidP="00F2725F">
      <w:pPr>
        <w:spacing w:after="0" w:line="240" w:lineRule="auto"/>
        <w:jc w:val="both"/>
        <w:rPr>
          <w:rFonts w:ascii="Sylfaen" w:eastAsia="Times New Roman" w:hAnsi="Sylfaen" w:cs="Sylfaen"/>
          <w:lang w:val="ka-GE"/>
        </w:rPr>
      </w:pPr>
      <w:r w:rsidRPr="00076110">
        <w:rPr>
          <w:rFonts w:ascii="Sylfaen" w:eastAsia="Times New Roman" w:hAnsi="Sylfaen" w:cs="Sylfaen"/>
          <w:lang w:val="ka-GE"/>
        </w:rPr>
        <w:t>მაგთი</w:t>
      </w:r>
      <w:r>
        <w:rPr>
          <w:rFonts w:ascii="Sylfaen" w:eastAsia="Times New Roman" w:hAnsi="Sylfaen" w:cs="Sylfaen"/>
          <w:lang w:val="ka-GE"/>
        </w:rPr>
        <w:t xml:space="preserve"> </w:t>
      </w:r>
      <w:r w:rsidRPr="00076110">
        <w:rPr>
          <w:rFonts w:ascii="Sylfaen" w:eastAsia="Times New Roman" w:hAnsi="Sylfaen" w:cs="Sylfaen"/>
          <w:lang w:val="ka-GE"/>
        </w:rPr>
        <w:t>ფიქსიდან მაგთი</w:t>
      </w:r>
      <w:r>
        <w:rPr>
          <w:rFonts w:ascii="Sylfaen" w:eastAsia="Times New Roman" w:hAnsi="Sylfaen" w:cs="Sylfaen"/>
          <w:lang w:val="ka-GE"/>
        </w:rPr>
        <w:t xml:space="preserve"> </w:t>
      </w:r>
      <w:r w:rsidRPr="00076110">
        <w:rPr>
          <w:rFonts w:ascii="Sylfaen" w:eastAsia="Times New Roman" w:hAnsi="Sylfaen" w:cs="Sylfaen"/>
          <w:lang w:val="ka-GE"/>
        </w:rPr>
        <w:t>ფიქსზე უფასო და ულიმიტო საუბარი;</w:t>
      </w:r>
    </w:p>
    <w:p w:rsidR="00F2725F" w:rsidRPr="00076110" w:rsidRDefault="00F2725F" w:rsidP="00F2725F">
      <w:pPr>
        <w:spacing w:after="0" w:line="240" w:lineRule="auto"/>
        <w:jc w:val="both"/>
        <w:rPr>
          <w:rFonts w:ascii="Sylfaen" w:eastAsia="Times New Roman" w:hAnsi="Sylfaen" w:cs="Sylfaen"/>
          <w:lang w:val="ka-GE"/>
        </w:rPr>
      </w:pPr>
      <w:r w:rsidRPr="00076110">
        <w:rPr>
          <w:rFonts w:ascii="Sylfaen" w:eastAsia="Times New Roman" w:hAnsi="Sylfaen" w:cs="Sylfaen"/>
          <w:lang w:val="ka-GE"/>
        </w:rPr>
        <w:t>საქართველოს ყველა მობილურ ქსელში ზარი 20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საქართველოს ყველა ფიქ</w:t>
      </w:r>
      <w:r w:rsidRPr="00076110">
        <w:rPr>
          <w:rFonts w:ascii="Sylfaen" w:eastAsia="Times New Roman" w:hAnsi="Sylfaen" w:cs="Sylfaen"/>
          <w:lang w:val="ka-GE"/>
        </w:rPr>
        <w:t>ს</w:t>
      </w:r>
      <w:r>
        <w:rPr>
          <w:rFonts w:ascii="Sylfaen" w:eastAsia="Times New Roman" w:hAnsi="Sylfaen" w:cs="Sylfaen"/>
          <w:lang w:val="ka-GE"/>
        </w:rPr>
        <w:t>ი</w:t>
      </w:r>
      <w:r w:rsidRPr="00076110">
        <w:rPr>
          <w:rFonts w:ascii="Sylfaen" w:eastAsia="Times New Roman" w:hAnsi="Sylfaen" w:cs="Sylfaen"/>
          <w:lang w:val="ka-GE"/>
        </w:rPr>
        <w:t>რებულ ქსელში ზარი 4 თეთრი/წუთი.</w:t>
      </w:r>
    </w:p>
    <w:p w:rsidR="00F2725F" w:rsidRPr="00076110"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hAnsi="Sylfaen"/>
          <w:b/>
          <w:u w:val="single"/>
          <w:lang w:val="ka-GE"/>
        </w:rPr>
      </w:pPr>
      <w:r w:rsidRPr="00F6254A">
        <w:rPr>
          <w:rFonts w:ascii="Sylfaen" w:hAnsi="Sylfaen"/>
          <w:b/>
          <w:u w:val="single"/>
          <w:lang w:val="ka-GE"/>
        </w:rPr>
        <w:t xml:space="preserve">„ულიმიტო“- </w:t>
      </w:r>
      <w:r w:rsidRPr="00F6254A">
        <w:rPr>
          <w:rFonts w:ascii="Sylfaen" w:hAnsi="Sylfaen"/>
          <w:u w:val="single"/>
          <w:lang w:val="ka-GE"/>
        </w:rPr>
        <w:t>30 დღიანი სარგებლობის ღირებულება</w:t>
      </w:r>
      <w:r w:rsidRPr="00F6254A">
        <w:rPr>
          <w:rFonts w:ascii="Sylfaen" w:hAnsi="Sylfaen"/>
          <w:b/>
          <w:u w:val="single"/>
          <w:lang w:val="ka-GE"/>
        </w:rPr>
        <w:t xml:space="preserve"> 5 ლარი </w:t>
      </w:r>
    </w:p>
    <w:p w:rsidR="00F2725F" w:rsidRPr="00076110" w:rsidRDefault="00F2725F" w:rsidP="00F2725F">
      <w:pPr>
        <w:spacing w:after="0" w:line="240" w:lineRule="auto"/>
        <w:jc w:val="both"/>
        <w:rPr>
          <w:rFonts w:ascii="Sylfaen" w:eastAsia="Times New Roman" w:hAnsi="Sylfaen" w:cs="Sylfaen"/>
          <w:lang w:val="ka-GE"/>
        </w:rPr>
      </w:pPr>
      <w:r w:rsidRPr="00076110">
        <w:rPr>
          <w:rFonts w:ascii="Sylfaen" w:eastAsia="Times New Roman" w:hAnsi="Sylfaen" w:cs="Sylfaen"/>
          <w:lang w:val="ka-GE"/>
        </w:rPr>
        <w:t>უფასო და ულიმიტო საუბარი მაგთის, ბალის, ბანის და მაგთი</w:t>
      </w:r>
      <w:r>
        <w:rPr>
          <w:rFonts w:ascii="Sylfaen" w:eastAsia="Times New Roman" w:hAnsi="Sylfaen" w:cs="Sylfaen"/>
          <w:lang w:val="ka-GE"/>
        </w:rPr>
        <w:t xml:space="preserve"> </w:t>
      </w:r>
      <w:r w:rsidRPr="00076110">
        <w:rPr>
          <w:rFonts w:ascii="Sylfaen" w:eastAsia="Times New Roman" w:hAnsi="Sylfaen" w:cs="Sylfaen"/>
          <w:lang w:val="ka-GE"/>
        </w:rPr>
        <w:t>ფიქსის ნომრებზე;</w:t>
      </w:r>
    </w:p>
    <w:p w:rsidR="00F2725F" w:rsidRPr="00076110" w:rsidRDefault="00F2725F" w:rsidP="00F2725F">
      <w:pPr>
        <w:spacing w:after="0" w:line="240" w:lineRule="auto"/>
        <w:jc w:val="both"/>
        <w:rPr>
          <w:rFonts w:ascii="Sylfaen" w:eastAsia="Times New Roman" w:hAnsi="Sylfaen" w:cs="Sylfaen"/>
          <w:lang w:val="ka-GE"/>
        </w:rPr>
      </w:pPr>
      <w:r w:rsidRPr="00076110">
        <w:rPr>
          <w:rFonts w:ascii="Sylfaen" w:eastAsia="Times New Roman" w:hAnsi="Sylfaen" w:cs="Sylfaen"/>
          <w:lang w:val="ka-GE"/>
        </w:rPr>
        <w:t>საქართველოს ყველა მობილურ ქსელში ზარი 20 თეთრი/წუთი;</w:t>
      </w:r>
    </w:p>
    <w:p w:rsidR="00F2725F" w:rsidRPr="00076110"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საქართველოს ყველა ფიქ</w:t>
      </w:r>
      <w:r w:rsidRPr="00076110">
        <w:rPr>
          <w:rFonts w:ascii="Sylfaen" w:eastAsia="Times New Roman" w:hAnsi="Sylfaen" w:cs="Sylfaen"/>
          <w:lang w:val="ka-GE"/>
        </w:rPr>
        <w:t>ს</w:t>
      </w:r>
      <w:r>
        <w:rPr>
          <w:rFonts w:ascii="Sylfaen" w:eastAsia="Times New Roman" w:hAnsi="Sylfaen" w:cs="Sylfaen"/>
          <w:lang w:val="ka-GE"/>
        </w:rPr>
        <w:t>ი</w:t>
      </w:r>
      <w:r w:rsidRPr="00076110">
        <w:rPr>
          <w:rFonts w:ascii="Sylfaen" w:eastAsia="Times New Roman" w:hAnsi="Sylfaen" w:cs="Sylfaen"/>
          <w:lang w:val="ka-GE"/>
        </w:rPr>
        <w:t>რებულ ქსელში ზარი 4 თეთრი/წუთი.</w:t>
      </w:r>
    </w:p>
    <w:p w:rsidR="00F2725F" w:rsidRPr="00594DB5" w:rsidRDefault="00F2725F" w:rsidP="00F2725F">
      <w:pPr>
        <w:spacing w:after="0" w:line="240" w:lineRule="auto"/>
        <w:jc w:val="both"/>
        <w:rPr>
          <w:rFonts w:ascii="Sylfaen" w:eastAsia="Times New Roman" w:hAnsi="Sylfaen" w:cs="Sylfaen"/>
          <w:color w:val="FF0000"/>
          <w:lang w:val="ka-GE"/>
        </w:rPr>
      </w:pPr>
    </w:p>
    <w:p w:rsidR="00F2725F" w:rsidRPr="00FE7F81" w:rsidRDefault="00F2725F" w:rsidP="00F2725F">
      <w:pPr>
        <w:spacing w:after="0" w:line="240" w:lineRule="auto"/>
        <w:jc w:val="both"/>
        <w:rPr>
          <w:rFonts w:ascii="Sylfaen" w:eastAsia="Times New Roman" w:hAnsi="Sylfaen" w:cs="Sylfaen"/>
          <w:b/>
          <w:color w:val="FF0000"/>
          <w:lang w:val="ka-GE"/>
        </w:rPr>
      </w:pPr>
      <w:r w:rsidRPr="00390615">
        <w:rPr>
          <w:b/>
          <w:lang w:val="ka-GE"/>
        </w:rPr>
        <w:t>„</w:t>
      </w:r>
      <w:r w:rsidRPr="00390615">
        <w:rPr>
          <w:rFonts w:ascii="Sylfaen" w:hAnsi="Sylfaen" w:cs="Sylfaen"/>
          <w:b/>
          <w:lang w:val="ka-GE"/>
        </w:rPr>
        <w:t>სილქნეტი</w:t>
      </w:r>
      <w:r w:rsidRPr="00390615">
        <w:rPr>
          <w:b/>
          <w:lang w:val="ka-GE"/>
        </w:rPr>
        <w:t>“</w:t>
      </w:r>
    </w:p>
    <w:p w:rsidR="00F2725F" w:rsidRDefault="00F2725F" w:rsidP="00F2725F">
      <w:pPr>
        <w:spacing w:after="0" w:line="240" w:lineRule="auto"/>
        <w:jc w:val="both"/>
        <w:rPr>
          <w:rFonts w:ascii="Sylfaen" w:eastAsia="Times New Roman" w:hAnsi="Sylfaen" w:cs="Sylfaen"/>
          <w:color w:val="FF0000"/>
          <w:lang w:val="ka-GE"/>
        </w:rPr>
      </w:pPr>
    </w:p>
    <w:p w:rsidR="00F2725F" w:rsidRPr="00634055" w:rsidRDefault="00F2725F" w:rsidP="00F2725F">
      <w:pPr>
        <w:pStyle w:val="ListParagraph"/>
        <w:spacing w:after="0" w:line="240" w:lineRule="auto"/>
        <w:ind w:left="0"/>
        <w:jc w:val="both"/>
        <w:rPr>
          <w:rFonts w:ascii="Sylfaen" w:hAnsi="Sylfaen"/>
          <w:noProof/>
          <w:color w:val="FF0000"/>
          <w:sz w:val="24"/>
          <w:lang w:val="ka-GE"/>
        </w:rPr>
      </w:pPr>
      <w:r w:rsidRPr="003706A8">
        <w:rPr>
          <w:rFonts w:ascii="Sylfaen" w:hAnsi="Sylfaen"/>
          <w:noProof/>
          <w:lang w:val="ka-GE"/>
        </w:rPr>
        <w:t xml:space="preserve">სს „სილქნეტი“ ფიქსირებული საცალო სატელეფონო ხმოვანი მომსახურების  მიწოდებას უზრუნველყოფს „VoIP“, „PSTN“ და „CDMA” ტექნოლოგიების საშულებით. </w:t>
      </w:r>
    </w:p>
    <w:p w:rsidR="00F2725F" w:rsidRPr="003706A8" w:rsidRDefault="00F2725F" w:rsidP="00F2725F">
      <w:pPr>
        <w:autoSpaceDE w:val="0"/>
        <w:autoSpaceDN w:val="0"/>
        <w:adjustRightInd w:val="0"/>
        <w:spacing w:after="0" w:line="240" w:lineRule="auto"/>
        <w:rPr>
          <w:rFonts w:ascii="Sylfaen" w:eastAsiaTheme="minorHAnsi" w:hAnsi="Sylfaen" w:cs="Sylfaen"/>
          <w:lang w:val="ka-GE"/>
        </w:rPr>
      </w:pPr>
    </w:p>
    <w:p w:rsidR="00F2725F" w:rsidRDefault="00F2725F" w:rsidP="00F2725F">
      <w:pPr>
        <w:autoSpaceDE w:val="0"/>
        <w:autoSpaceDN w:val="0"/>
        <w:adjustRightInd w:val="0"/>
        <w:spacing w:after="0" w:line="240" w:lineRule="auto"/>
        <w:jc w:val="both"/>
        <w:rPr>
          <w:rFonts w:ascii="Sylfaen" w:eastAsiaTheme="minorHAnsi" w:hAnsi="Sylfaen" w:cs="Sylfaen"/>
          <w:lang w:val="ka-GE"/>
        </w:rPr>
      </w:pPr>
      <w:r>
        <w:rPr>
          <w:rFonts w:ascii="Sylfaen" w:eastAsiaTheme="minorHAnsi" w:hAnsi="Sylfaen" w:cs="Sylfaen"/>
          <w:lang w:val="ka-GE"/>
        </w:rPr>
        <w:t xml:space="preserve">სს </w:t>
      </w:r>
      <w:r w:rsidRPr="003706A8">
        <w:rPr>
          <w:rFonts w:ascii="Sylfaen" w:eastAsiaTheme="minorHAnsi" w:hAnsi="Sylfaen" w:cs="Sylfaen"/>
          <w:lang w:val="ka-GE"/>
        </w:rPr>
        <w:t>„სილქნეტის“ დაფარვის არეალებია: თბილისი, აჭარა (ბათუმი, ქობულეთი), იმერეთი (ქუთაისი, ზესტაფონი</w:t>
      </w:r>
      <w:r>
        <w:rPr>
          <w:rFonts w:ascii="Sylfaen" w:eastAsiaTheme="minorHAnsi" w:hAnsi="Sylfaen" w:cs="Sylfaen"/>
          <w:lang w:val="ka-GE"/>
        </w:rPr>
        <w:t>, წყალტუბო</w:t>
      </w:r>
      <w:r w:rsidRPr="003706A8">
        <w:rPr>
          <w:rFonts w:ascii="Sylfaen" w:eastAsiaTheme="minorHAnsi" w:hAnsi="Sylfaen" w:cs="Sylfaen"/>
          <w:lang w:val="ka-GE"/>
        </w:rPr>
        <w:t>), კახეთი (გურჯაანი, თელავი</w:t>
      </w:r>
      <w:r>
        <w:rPr>
          <w:rFonts w:ascii="Sylfaen" w:eastAsiaTheme="minorHAnsi" w:hAnsi="Sylfaen" w:cs="Sylfaen"/>
          <w:lang w:val="ka-GE"/>
        </w:rPr>
        <w:t>, საგარეჯო, ახმეტა</w:t>
      </w:r>
      <w:r w:rsidRPr="003706A8">
        <w:rPr>
          <w:rFonts w:ascii="Sylfaen" w:eastAsiaTheme="minorHAnsi" w:hAnsi="Sylfaen" w:cs="Sylfaen"/>
          <w:lang w:val="ka-GE"/>
        </w:rPr>
        <w:t>), სამეგრელო-ზემო სვანეთი (ზუგდიდი, ფოთი</w:t>
      </w:r>
      <w:r>
        <w:rPr>
          <w:rFonts w:ascii="Sylfaen" w:eastAsiaTheme="minorHAnsi" w:hAnsi="Sylfaen" w:cs="Sylfaen"/>
          <w:lang w:val="ka-GE"/>
        </w:rPr>
        <w:t>, სენაკი</w:t>
      </w:r>
      <w:r w:rsidRPr="003706A8">
        <w:rPr>
          <w:rFonts w:ascii="Sylfaen" w:eastAsiaTheme="minorHAnsi" w:hAnsi="Sylfaen" w:cs="Sylfaen"/>
          <w:lang w:val="ka-GE"/>
        </w:rPr>
        <w:t>), შიდა ქართლი (გორი, ხაშური</w:t>
      </w:r>
      <w:r>
        <w:rPr>
          <w:rFonts w:ascii="Sylfaen" w:eastAsiaTheme="minorHAnsi" w:hAnsi="Sylfaen" w:cs="Sylfaen"/>
          <w:lang w:val="ka-GE"/>
        </w:rPr>
        <w:t xml:space="preserve">, ქარელი, კასპი), </w:t>
      </w:r>
      <w:r w:rsidRPr="003706A8">
        <w:rPr>
          <w:rFonts w:ascii="Sylfaen" w:eastAsiaTheme="minorHAnsi" w:hAnsi="Sylfaen" w:cs="Sylfaen"/>
          <w:lang w:val="ka-GE"/>
        </w:rPr>
        <w:t xml:space="preserve">ქვემო ქართლი (რუსთავი), </w:t>
      </w:r>
      <w:r>
        <w:rPr>
          <w:rFonts w:ascii="Sylfaen" w:eastAsiaTheme="minorHAnsi" w:hAnsi="Sylfaen" w:cs="Sylfaen"/>
          <w:lang w:val="ka-GE"/>
        </w:rPr>
        <w:t xml:space="preserve">სამცხე-ჯავახეთი (ახალქალაქი, ახალციხე, ბორჯომი), გურია( ოზურგეთი) და მცხეთა-მთიანეთი (დუშეთი, სტეფანწმინდა). </w:t>
      </w:r>
    </w:p>
    <w:p w:rsidR="00F2725F" w:rsidRDefault="00F2725F" w:rsidP="00F2725F">
      <w:pPr>
        <w:autoSpaceDE w:val="0"/>
        <w:autoSpaceDN w:val="0"/>
        <w:adjustRightInd w:val="0"/>
        <w:spacing w:after="0" w:line="240" w:lineRule="auto"/>
        <w:jc w:val="both"/>
        <w:rPr>
          <w:rFonts w:ascii="Sylfaen" w:eastAsiaTheme="minorHAnsi" w:hAnsi="Sylfaen" w:cs="Sylfaen"/>
          <w:lang w:val="ka-GE"/>
        </w:rPr>
      </w:pPr>
    </w:p>
    <w:p w:rsidR="00F2725F" w:rsidRDefault="00F2725F" w:rsidP="00F2725F">
      <w:pPr>
        <w:pStyle w:val="Default"/>
        <w:jc w:val="both"/>
        <w:rPr>
          <w:rFonts w:ascii="Sylfaen" w:hAnsi="Sylfaen"/>
          <w:noProof/>
          <w:sz w:val="22"/>
          <w:szCs w:val="22"/>
          <w:lang w:val="ka-GE"/>
        </w:rPr>
      </w:pPr>
      <w:r>
        <w:rPr>
          <w:rFonts w:ascii="Sylfaen" w:hAnsi="Sylfaen"/>
          <w:noProof/>
          <w:sz w:val="22"/>
          <w:szCs w:val="22"/>
          <w:lang w:val="ka-GE"/>
        </w:rPr>
        <w:t xml:space="preserve">სს „სილქნეტი“ მომხმარებელს </w:t>
      </w:r>
      <w:r w:rsidRPr="00CE4777">
        <w:rPr>
          <w:rFonts w:ascii="Sylfaen" w:hAnsi="Sylfaen"/>
          <w:noProof/>
          <w:sz w:val="22"/>
          <w:szCs w:val="22"/>
          <w:u w:val="single"/>
          <w:lang w:val="ka-GE"/>
        </w:rPr>
        <w:t>სადენიან ფიქსირებულ ქსელზე</w:t>
      </w:r>
      <w:r>
        <w:rPr>
          <w:rFonts w:ascii="Sylfaen" w:hAnsi="Sylfaen"/>
          <w:noProof/>
          <w:sz w:val="22"/>
          <w:szCs w:val="22"/>
          <w:lang w:val="ka-GE"/>
        </w:rPr>
        <w:t xml:space="preserve"> სთავაზობს მომსახურების შემდეგ პაკეტებს </w:t>
      </w:r>
    </w:p>
    <w:p w:rsidR="00F2725F" w:rsidRPr="00C7752C" w:rsidRDefault="00F2725F" w:rsidP="00F2725F">
      <w:pPr>
        <w:pStyle w:val="Default"/>
        <w:jc w:val="both"/>
        <w:rPr>
          <w:rFonts w:ascii="Sylfaen" w:eastAsiaTheme="minorHAnsi" w:hAnsi="Sylfaen" w:cs="Sylfaen"/>
          <w:sz w:val="22"/>
          <w:szCs w:val="22"/>
          <w:lang w:val="ka-GE" w:eastAsia="en-US"/>
        </w:rPr>
      </w:pPr>
      <w:r w:rsidRPr="00C12DBE">
        <w:rPr>
          <w:rFonts w:ascii="Sylfaen" w:hAnsi="Sylfaen"/>
          <w:b/>
          <w:noProof/>
          <w:sz w:val="22"/>
          <w:szCs w:val="22"/>
          <w:lang w:val="ka-GE"/>
        </w:rPr>
        <w:t>ქ. თბილის</w:t>
      </w:r>
      <w:r>
        <w:rPr>
          <w:rFonts w:ascii="Sylfaen" w:hAnsi="Sylfaen"/>
          <w:b/>
          <w:noProof/>
          <w:sz w:val="22"/>
          <w:szCs w:val="22"/>
          <w:lang w:val="ka-GE"/>
        </w:rPr>
        <w:t>ი</w:t>
      </w:r>
    </w:p>
    <w:p w:rsidR="00F2725F" w:rsidRPr="00F01D4D" w:rsidRDefault="00F2725F" w:rsidP="00F2725F">
      <w:pPr>
        <w:pStyle w:val="Default"/>
        <w:jc w:val="both"/>
        <w:rPr>
          <w:rFonts w:ascii="Sylfaen" w:eastAsiaTheme="minorHAnsi" w:hAnsi="Sylfaen" w:cs="Sylfaen"/>
          <w:sz w:val="22"/>
          <w:szCs w:val="22"/>
          <w:lang w:val="ka-GE" w:eastAsia="en-US"/>
        </w:rPr>
      </w:pPr>
    </w:p>
    <w:p w:rsidR="00F2725F" w:rsidRPr="00F6254A" w:rsidRDefault="00F2725F" w:rsidP="00F2725F">
      <w:pPr>
        <w:spacing w:after="0" w:line="240" w:lineRule="auto"/>
        <w:jc w:val="both"/>
        <w:rPr>
          <w:rFonts w:ascii="Sylfaen" w:eastAsia="Times New Roman" w:hAnsi="Sylfaen" w:cs="Sylfaen"/>
          <w:b/>
          <w:u w:val="single"/>
          <w:lang w:val="ka-GE"/>
        </w:rPr>
      </w:pPr>
      <w:r w:rsidRPr="00F6254A">
        <w:rPr>
          <w:rFonts w:ascii="Sylfaen" w:eastAsia="Times New Roman" w:hAnsi="Sylfaen" w:cs="Sylfaen"/>
          <w:b/>
          <w:u w:val="single"/>
          <w:lang w:val="ka-GE"/>
        </w:rPr>
        <w:t>„პაკეტი 1“</w:t>
      </w:r>
      <w:r w:rsidRPr="00F6254A">
        <w:rPr>
          <w:rFonts w:ascii="Sylfaen" w:eastAsia="Times New Roman" w:hAnsi="Sylfaen" w:cs="Sylfaen"/>
          <w:u w:val="single"/>
          <w:lang w:val="ka-GE"/>
        </w:rPr>
        <w:t xml:space="preserve"> - პაკეტის ღირებულება </w:t>
      </w:r>
      <w:r w:rsidRPr="00F6254A">
        <w:rPr>
          <w:rFonts w:ascii="Sylfaen" w:eastAsia="Times New Roman" w:hAnsi="Sylfaen" w:cs="Sylfaen"/>
          <w:b/>
          <w:u w:val="single"/>
          <w:lang w:val="ka-GE"/>
        </w:rPr>
        <w:t>4 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საკუთარ ქსელში 100 წუთი უფასო საუბარი, შემდეგ 2 თეთრი/წუთზე;</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32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lastRenderedPageBreak/>
        <w:t xml:space="preserve">სხვა უსადენო ქსელში ზარი 4 თეთრი/წუთი. </w:t>
      </w:r>
    </w:p>
    <w:p w:rsidR="00F2725F"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eastAsia="Times New Roman" w:hAnsi="Sylfaen" w:cs="Sylfaen"/>
          <w:b/>
          <w:u w:val="single"/>
          <w:lang w:val="ka-GE"/>
        </w:rPr>
        <w:t>„პაკეტი 2“</w:t>
      </w:r>
      <w:r w:rsidRPr="00F6254A">
        <w:rPr>
          <w:rFonts w:ascii="Sylfaen" w:eastAsia="Times New Roman" w:hAnsi="Sylfaen" w:cs="Sylfaen"/>
          <w:u w:val="single"/>
          <w:lang w:val="ka-GE"/>
        </w:rPr>
        <w:t xml:space="preserve"> - პაკეტის ღირებულება </w:t>
      </w:r>
      <w:r w:rsidRPr="00F6254A">
        <w:rPr>
          <w:rFonts w:ascii="Sylfaen" w:eastAsia="Times New Roman" w:hAnsi="Sylfaen" w:cs="Sylfaen"/>
          <w:b/>
          <w:u w:val="single"/>
          <w:lang w:val="ka-GE"/>
        </w:rPr>
        <w:t>7 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წუთები შიდა ქსელში ულიმიტოდ;</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28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B26314" w:rsidRDefault="00F2725F" w:rsidP="00F2725F">
      <w:pPr>
        <w:spacing w:after="0" w:line="240" w:lineRule="auto"/>
        <w:jc w:val="both"/>
        <w:rPr>
          <w:rFonts w:ascii="Sylfaen" w:eastAsia="Times New Roman" w:hAnsi="Sylfaen" w:cs="Sylfaen"/>
          <w:u w:val="single"/>
          <w:lang w:val="ka-GE"/>
        </w:rPr>
      </w:pPr>
      <w:r w:rsidRPr="00B26314">
        <w:rPr>
          <w:rFonts w:ascii="Sylfaen" w:eastAsia="Times New Roman" w:hAnsi="Sylfaen" w:cs="Sylfaen"/>
          <w:b/>
          <w:u w:val="single"/>
          <w:lang w:val="ka-GE"/>
        </w:rPr>
        <w:t>„პაკეტი 3“</w:t>
      </w:r>
      <w:r w:rsidRPr="00B26314">
        <w:rPr>
          <w:rFonts w:ascii="Sylfaen" w:eastAsia="Times New Roman" w:hAnsi="Sylfaen" w:cs="Sylfaen"/>
          <w:u w:val="single"/>
          <w:lang w:val="ka-GE"/>
        </w:rPr>
        <w:t xml:space="preserve"> - პაკეტის ღირებულება </w:t>
      </w:r>
      <w:r w:rsidRPr="00B26314">
        <w:rPr>
          <w:rFonts w:ascii="Sylfaen" w:eastAsia="Times New Roman" w:hAnsi="Sylfaen" w:cs="Sylfaen"/>
          <w:b/>
          <w:u w:val="single"/>
          <w:lang w:val="ka-GE"/>
        </w:rPr>
        <w:t>10 ლარი</w:t>
      </w:r>
      <w:r w:rsidRPr="00B26314">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წუთები შიდა ქსელში ულიმიტოდ;</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pStyle w:val="Default"/>
        <w:jc w:val="both"/>
        <w:rPr>
          <w:rFonts w:ascii="Sylfaen" w:hAnsi="Sylfaen" w:cs="Sylfaen"/>
          <w:color w:val="FF0000"/>
          <w:lang w:val="ka-GE"/>
        </w:rPr>
      </w:pPr>
    </w:p>
    <w:p w:rsidR="00F2725F" w:rsidRPr="00C12DBE" w:rsidRDefault="00F2725F" w:rsidP="00F2725F">
      <w:pPr>
        <w:pStyle w:val="Default"/>
        <w:jc w:val="both"/>
        <w:rPr>
          <w:rFonts w:ascii="Sylfaen" w:eastAsiaTheme="minorHAnsi" w:hAnsi="Sylfaen" w:cs="Sylfaen"/>
          <w:sz w:val="22"/>
          <w:szCs w:val="22"/>
          <w:lang w:val="ka-GE" w:eastAsia="en-US"/>
        </w:rPr>
      </w:pPr>
      <w:r w:rsidRPr="00C12DBE">
        <w:rPr>
          <w:rFonts w:ascii="Sylfaen" w:hAnsi="Sylfaen"/>
          <w:b/>
          <w:noProof/>
          <w:sz w:val="22"/>
          <w:szCs w:val="22"/>
          <w:lang w:val="ka-GE"/>
        </w:rPr>
        <w:t>ქ. ქუთაისი</w:t>
      </w:r>
      <w:r w:rsidRPr="00C12DBE">
        <w:rPr>
          <w:rFonts w:ascii="Sylfaen" w:hAnsi="Sylfaen"/>
          <w:noProof/>
          <w:sz w:val="22"/>
          <w:szCs w:val="22"/>
          <w:lang w:val="ka-GE"/>
        </w:rPr>
        <w:t xml:space="preserve"> </w:t>
      </w:r>
    </w:p>
    <w:p w:rsidR="00F2725F" w:rsidRPr="00F6254A" w:rsidRDefault="00F2725F" w:rsidP="00F2725F">
      <w:pPr>
        <w:spacing w:after="0" w:line="240" w:lineRule="auto"/>
        <w:jc w:val="both"/>
        <w:rPr>
          <w:rFonts w:ascii="Sylfaen" w:eastAsia="Times New Roman" w:hAnsi="Sylfaen" w:cs="Sylfaen"/>
          <w:b/>
          <w:u w:val="single"/>
          <w:lang w:val="ka-GE"/>
        </w:rPr>
      </w:pPr>
      <w:r w:rsidRPr="00F6254A">
        <w:rPr>
          <w:rFonts w:ascii="Sylfaen" w:eastAsia="Times New Roman" w:hAnsi="Sylfaen" w:cs="Sylfaen"/>
          <w:b/>
          <w:u w:val="single"/>
          <w:lang w:val="ka-GE"/>
        </w:rPr>
        <w:t>„პაკეტი 1“</w:t>
      </w:r>
      <w:r w:rsidRPr="00F6254A">
        <w:rPr>
          <w:rFonts w:ascii="Sylfaen" w:eastAsia="Times New Roman" w:hAnsi="Sylfaen" w:cs="Sylfaen"/>
          <w:u w:val="single"/>
          <w:lang w:val="ka-GE"/>
        </w:rPr>
        <w:t xml:space="preserve"> - პაკეტის ღირებულება </w:t>
      </w:r>
      <w:r w:rsidRPr="00E8762F">
        <w:rPr>
          <w:rFonts w:ascii="Sylfaen" w:eastAsia="Times New Roman" w:hAnsi="Sylfaen" w:cs="Sylfaen"/>
          <w:b/>
          <w:u w:val="single"/>
          <w:lang w:val="ka-GE"/>
        </w:rPr>
        <w:t>2</w:t>
      </w:r>
      <w:r w:rsidRPr="00F6254A">
        <w:rPr>
          <w:rFonts w:ascii="Sylfaen" w:eastAsia="Times New Roman" w:hAnsi="Sylfaen" w:cs="Sylfaen"/>
          <w:b/>
          <w:u w:val="single"/>
          <w:lang w:val="ka-GE"/>
        </w:rPr>
        <w:t xml:space="preserve"> 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ულიმიტო საუბარი საკუთარ ადგილობრივ ქსელში;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300 წუთი უფასო და შემდეგ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32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საკუთარ და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სხვა უსადენო ქსელში ზარი 6 თეთრი/წუთი. </w:t>
      </w:r>
    </w:p>
    <w:p w:rsidR="00F2725F"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eastAsia="Times New Roman" w:hAnsi="Sylfaen" w:cs="Sylfaen"/>
          <w:b/>
          <w:u w:val="single"/>
          <w:lang w:val="ka-GE"/>
        </w:rPr>
        <w:t>„პაკეტი 2“</w:t>
      </w:r>
      <w:r w:rsidRPr="00F6254A">
        <w:rPr>
          <w:rFonts w:ascii="Sylfaen" w:eastAsia="Times New Roman" w:hAnsi="Sylfaen" w:cs="Sylfaen"/>
          <w:u w:val="single"/>
          <w:lang w:val="ka-GE"/>
        </w:rPr>
        <w:t xml:space="preserve"> - პაკეტის ღირებულება </w:t>
      </w:r>
      <w:r w:rsidRPr="00E8762F">
        <w:rPr>
          <w:rFonts w:ascii="Sylfaen" w:eastAsia="Times New Roman" w:hAnsi="Sylfaen" w:cs="Sylfaen"/>
          <w:b/>
          <w:u w:val="single"/>
          <w:lang w:val="ka-GE"/>
        </w:rPr>
        <w:t>5</w:t>
      </w:r>
      <w:r w:rsidRPr="00F6254A">
        <w:rPr>
          <w:rFonts w:ascii="Sylfaen" w:eastAsia="Times New Roman" w:hAnsi="Sylfaen" w:cs="Sylfaen"/>
          <w:b/>
          <w:u w:val="single"/>
          <w:lang w:val="ka-GE"/>
        </w:rPr>
        <w:t xml:space="preserve"> 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წუთები შიდა ქსელში ულიმიტოდ;</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6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B26314" w:rsidRDefault="00F2725F" w:rsidP="00F2725F">
      <w:pPr>
        <w:spacing w:after="0" w:line="240" w:lineRule="auto"/>
        <w:jc w:val="both"/>
        <w:rPr>
          <w:rFonts w:ascii="Sylfaen" w:eastAsia="Times New Roman" w:hAnsi="Sylfaen" w:cs="Sylfaen"/>
          <w:u w:val="single"/>
          <w:lang w:val="ka-GE"/>
        </w:rPr>
      </w:pPr>
      <w:r w:rsidRPr="00B26314">
        <w:rPr>
          <w:rFonts w:ascii="Sylfaen" w:eastAsia="Times New Roman" w:hAnsi="Sylfaen" w:cs="Sylfaen"/>
          <w:b/>
          <w:u w:val="single"/>
          <w:lang w:val="ka-GE"/>
        </w:rPr>
        <w:t>„პაკეტი 3“</w:t>
      </w:r>
      <w:r w:rsidRPr="00B26314">
        <w:rPr>
          <w:rFonts w:ascii="Sylfaen" w:eastAsia="Times New Roman" w:hAnsi="Sylfaen" w:cs="Sylfaen"/>
          <w:u w:val="single"/>
          <w:lang w:val="ka-GE"/>
        </w:rPr>
        <w:t xml:space="preserve"> - პაკეტის ღირებულება </w:t>
      </w:r>
      <w:r>
        <w:rPr>
          <w:rFonts w:ascii="Sylfaen" w:eastAsia="Times New Roman" w:hAnsi="Sylfaen" w:cs="Sylfaen"/>
          <w:b/>
          <w:u w:val="single"/>
          <w:lang w:val="ka-GE"/>
        </w:rPr>
        <w:t>7</w:t>
      </w:r>
      <w:r w:rsidRPr="00B26314">
        <w:rPr>
          <w:rFonts w:ascii="Sylfaen" w:eastAsia="Times New Roman" w:hAnsi="Sylfaen" w:cs="Sylfaen"/>
          <w:b/>
          <w:u w:val="single"/>
          <w:lang w:val="ka-GE"/>
        </w:rPr>
        <w:t xml:space="preserve"> ლარი</w:t>
      </w:r>
      <w:r w:rsidRPr="00B26314">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წუთები შიდა ქსელში ულიმიტოდ;</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B26314" w:rsidRDefault="00F2725F" w:rsidP="00F2725F">
      <w:pPr>
        <w:spacing w:after="0" w:line="240" w:lineRule="auto"/>
        <w:jc w:val="both"/>
        <w:rPr>
          <w:rFonts w:ascii="Sylfaen" w:eastAsia="Times New Roman" w:hAnsi="Sylfaen" w:cs="Sylfaen"/>
          <w:u w:val="single"/>
          <w:lang w:val="ka-GE"/>
        </w:rPr>
      </w:pPr>
      <w:r w:rsidRPr="00B26314">
        <w:rPr>
          <w:rFonts w:ascii="Sylfaen" w:eastAsia="Times New Roman" w:hAnsi="Sylfaen" w:cs="Sylfaen"/>
          <w:b/>
          <w:u w:val="single"/>
          <w:lang w:val="ka-GE"/>
        </w:rPr>
        <w:t xml:space="preserve">„პაკეტი </w:t>
      </w:r>
      <w:r>
        <w:rPr>
          <w:rFonts w:ascii="Sylfaen" w:eastAsia="Times New Roman" w:hAnsi="Sylfaen" w:cs="Sylfaen"/>
          <w:b/>
          <w:u w:val="single"/>
          <w:lang w:val="ka-GE"/>
        </w:rPr>
        <w:t>4</w:t>
      </w:r>
      <w:r w:rsidRPr="00B26314">
        <w:rPr>
          <w:rFonts w:ascii="Sylfaen" w:eastAsia="Times New Roman" w:hAnsi="Sylfaen" w:cs="Sylfaen"/>
          <w:b/>
          <w:u w:val="single"/>
          <w:lang w:val="ka-GE"/>
        </w:rPr>
        <w:t>“</w:t>
      </w:r>
      <w:r w:rsidRPr="00B26314">
        <w:rPr>
          <w:rFonts w:ascii="Sylfaen" w:eastAsia="Times New Roman" w:hAnsi="Sylfaen" w:cs="Sylfaen"/>
          <w:u w:val="single"/>
          <w:lang w:val="ka-GE"/>
        </w:rPr>
        <w:t xml:space="preserve"> - პაკეტის ღირებულება </w:t>
      </w:r>
      <w:r w:rsidRPr="00D52293">
        <w:rPr>
          <w:rFonts w:ascii="Sylfaen" w:eastAsia="Times New Roman" w:hAnsi="Sylfaen" w:cs="Sylfaen"/>
          <w:b/>
          <w:u w:val="single"/>
          <w:lang w:val="ka-GE"/>
        </w:rPr>
        <w:t>10</w:t>
      </w:r>
      <w:r w:rsidRPr="00B26314">
        <w:rPr>
          <w:rFonts w:ascii="Sylfaen" w:eastAsia="Times New Roman" w:hAnsi="Sylfaen" w:cs="Sylfaen"/>
          <w:b/>
          <w:u w:val="single"/>
          <w:lang w:val="ka-GE"/>
        </w:rPr>
        <w:t xml:space="preserve"> ლარი</w:t>
      </w:r>
      <w:r w:rsidRPr="00B26314">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წუთები შიდა ქსელში ულიმიტოდ;</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15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pStyle w:val="Default"/>
        <w:jc w:val="both"/>
        <w:rPr>
          <w:rFonts w:ascii="Sylfaen" w:hAnsi="Sylfaen" w:cs="Sylfaen"/>
          <w:color w:val="FF0000"/>
          <w:lang w:val="ka-GE"/>
        </w:rPr>
      </w:pPr>
    </w:p>
    <w:p w:rsidR="00F2725F" w:rsidRPr="00C12DBE" w:rsidRDefault="00F2725F" w:rsidP="00F2725F">
      <w:pPr>
        <w:pStyle w:val="Default"/>
        <w:jc w:val="both"/>
        <w:rPr>
          <w:rFonts w:ascii="Sylfaen" w:hAnsi="Sylfaen"/>
          <w:noProof/>
          <w:sz w:val="22"/>
          <w:szCs w:val="22"/>
          <w:lang w:val="ka-GE"/>
        </w:rPr>
      </w:pPr>
      <w:r w:rsidRPr="00C12DBE">
        <w:rPr>
          <w:rFonts w:ascii="Sylfaen" w:hAnsi="Sylfaen"/>
          <w:b/>
          <w:noProof/>
          <w:sz w:val="22"/>
          <w:szCs w:val="22"/>
          <w:lang w:val="ka-GE"/>
        </w:rPr>
        <w:t>რუსთავი</w:t>
      </w:r>
      <w:r w:rsidRPr="00C12DBE">
        <w:rPr>
          <w:rFonts w:ascii="Sylfaen" w:hAnsi="Sylfaen"/>
          <w:noProof/>
          <w:sz w:val="22"/>
          <w:szCs w:val="22"/>
          <w:lang w:val="ka-GE"/>
        </w:rPr>
        <w:t xml:space="preserve"> </w:t>
      </w:r>
    </w:p>
    <w:p w:rsidR="00F2725F" w:rsidRPr="00F6254A" w:rsidRDefault="00F2725F" w:rsidP="00F2725F">
      <w:pPr>
        <w:spacing w:after="0" w:line="240" w:lineRule="auto"/>
        <w:jc w:val="both"/>
        <w:rPr>
          <w:rFonts w:ascii="Sylfaen" w:eastAsia="Times New Roman" w:hAnsi="Sylfaen" w:cs="Sylfaen"/>
          <w:b/>
          <w:u w:val="single"/>
          <w:lang w:val="ka-GE"/>
        </w:rPr>
      </w:pPr>
      <w:r w:rsidRPr="00F6254A">
        <w:rPr>
          <w:rFonts w:ascii="Sylfaen" w:eastAsia="Times New Roman" w:hAnsi="Sylfaen" w:cs="Sylfaen"/>
          <w:b/>
          <w:u w:val="single"/>
          <w:lang w:val="ka-GE"/>
        </w:rPr>
        <w:t>„პაკეტი 1“</w:t>
      </w:r>
      <w:r w:rsidRPr="00F6254A">
        <w:rPr>
          <w:rFonts w:ascii="Sylfaen" w:eastAsia="Times New Roman" w:hAnsi="Sylfaen" w:cs="Sylfaen"/>
          <w:u w:val="single"/>
          <w:lang w:val="ka-GE"/>
        </w:rPr>
        <w:t xml:space="preserve"> - პაკეტის ღირებულება </w:t>
      </w:r>
      <w:r w:rsidRPr="00B83D7A">
        <w:rPr>
          <w:rFonts w:ascii="Sylfaen" w:eastAsia="Times New Roman" w:hAnsi="Sylfaen" w:cs="Sylfaen"/>
          <w:b/>
          <w:u w:val="single"/>
          <w:lang w:val="ka-GE"/>
        </w:rPr>
        <w:t xml:space="preserve">4 </w:t>
      </w:r>
      <w:r w:rsidRPr="00F6254A">
        <w:rPr>
          <w:rFonts w:ascii="Sylfaen" w:eastAsia="Times New Roman" w:hAnsi="Sylfaen" w:cs="Sylfaen"/>
          <w:b/>
          <w:u w:val="single"/>
          <w:lang w:val="ka-GE"/>
        </w:rPr>
        <w:t>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ულიმიტო საუბარი საკუთარ ადგილობრივ ქსელში;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60 წუთი უფასო და შემდეგ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32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საკუთარ და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სხვა უსადენო ქსელში ზარი 6 თეთრი/წუთი. </w:t>
      </w:r>
    </w:p>
    <w:p w:rsidR="00F2725F"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eastAsia="Times New Roman" w:hAnsi="Sylfaen" w:cs="Sylfaen"/>
          <w:b/>
          <w:u w:val="single"/>
          <w:lang w:val="ka-GE"/>
        </w:rPr>
        <w:t>„პაკეტი 2“</w:t>
      </w:r>
      <w:r w:rsidRPr="00F6254A">
        <w:rPr>
          <w:rFonts w:ascii="Sylfaen" w:eastAsia="Times New Roman" w:hAnsi="Sylfaen" w:cs="Sylfaen"/>
          <w:u w:val="single"/>
          <w:lang w:val="ka-GE"/>
        </w:rPr>
        <w:t xml:space="preserve"> - პაკეტის ღირებულება </w:t>
      </w:r>
      <w:r w:rsidRPr="0080384A">
        <w:rPr>
          <w:rFonts w:ascii="Sylfaen" w:eastAsia="Times New Roman" w:hAnsi="Sylfaen" w:cs="Sylfaen"/>
          <w:b/>
          <w:u w:val="single"/>
          <w:lang w:val="ka-GE"/>
        </w:rPr>
        <w:t>7</w:t>
      </w:r>
      <w:r w:rsidRPr="00F6254A">
        <w:rPr>
          <w:rFonts w:ascii="Sylfaen" w:eastAsia="Times New Roman" w:hAnsi="Sylfaen" w:cs="Sylfaen"/>
          <w:b/>
          <w:u w:val="single"/>
          <w:lang w:val="ka-GE"/>
        </w:rPr>
        <w:t xml:space="preserve"> 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ულიმიტო საუბარი საკუთარ ადგილობრივ ქსელში;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60 წუთი უფასო და შემდეგ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საკუთარ და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spacing w:after="0" w:line="240" w:lineRule="auto"/>
        <w:jc w:val="both"/>
        <w:rPr>
          <w:rFonts w:ascii="Sylfaen" w:eastAsia="Times New Roman" w:hAnsi="Sylfaen" w:cs="Sylfaen"/>
          <w:lang w:val="ka-GE"/>
        </w:rPr>
      </w:pPr>
    </w:p>
    <w:p w:rsidR="00F2725F" w:rsidRDefault="00F2725F" w:rsidP="00F2725F">
      <w:pPr>
        <w:spacing w:after="0" w:line="240" w:lineRule="auto"/>
        <w:jc w:val="both"/>
        <w:rPr>
          <w:rFonts w:ascii="Sylfaen" w:eastAsia="Times New Roman" w:hAnsi="Sylfaen" w:cs="Sylfaen"/>
          <w:u w:val="single"/>
          <w:lang w:val="ka-GE"/>
        </w:rPr>
      </w:pPr>
      <w:r w:rsidRPr="00B26314">
        <w:rPr>
          <w:rFonts w:ascii="Sylfaen" w:eastAsia="Times New Roman" w:hAnsi="Sylfaen" w:cs="Sylfaen"/>
          <w:b/>
          <w:u w:val="single"/>
          <w:lang w:val="ka-GE"/>
        </w:rPr>
        <w:t>„პაკეტი 3“</w:t>
      </w:r>
      <w:r w:rsidRPr="00B26314">
        <w:rPr>
          <w:rFonts w:ascii="Sylfaen" w:eastAsia="Times New Roman" w:hAnsi="Sylfaen" w:cs="Sylfaen"/>
          <w:u w:val="single"/>
          <w:lang w:val="ka-GE"/>
        </w:rPr>
        <w:t xml:space="preserve"> - პაკეტის ღირებულება </w:t>
      </w:r>
      <w:r w:rsidRPr="00B26314">
        <w:rPr>
          <w:rFonts w:ascii="Sylfaen" w:eastAsia="Times New Roman" w:hAnsi="Sylfaen" w:cs="Sylfaen"/>
          <w:b/>
          <w:u w:val="single"/>
          <w:lang w:val="ka-GE"/>
        </w:rPr>
        <w:t>10 ლარი</w:t>
      </w:r>
      <w:r w:rsidRPr="00B26314">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ულიმიტო საუბარი საკუთარ ადგილობრივ ქსელში;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60 წუთი უფასო და შემდეგ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15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საკუთარ და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spacing w:after="0" w:line="240" w:lineRule="auto"/>
        <w:jc w:val="both"/>
        <w:rPr>
          <w:rFonts w:ascii="Sylfaen" w:eastAsia="Times New Roman" w:hAnsi="Sylfaen" w:cs="Sylfaen"/>
          <w:u w:val="single"/>
          <w:lang w:val="ka-GE"/>
        </w:rPr>
      </w:pPr>
    </w:p>
    <w:p w:rsidR="00F2725F" w:rsidRDefault="00F2725F" w:rsidP="00F2725F">
      <w:pPr>
        <w:spacing w:after="0" w:line="240" w:lineRule="auto"/>
        <w:jc w:val="both"/>
        <w:rPr>
          <w:rFonts w:ascii="Sylfaen" w:eastAsia="Times New Roman" w:hAnsi="Sylfaen" w:cs="Sylfaen"/>
          <w:lang w:val="ka-GE"/>
        </w:rPr>
      </w:pPr>
      <w:r w:rsidRPr="00132232">
        <w:rPr>
          <w:rFonts w:ascii="Sylfaen" w:eastAsia="Times New Roman" w:hAnsi="Sylfaen" w:cs="Sylfaen"/>
          <w:b/>
          <w:u w:val="single"/>
          <w:lang w:val="ka-GE"/>
        </w:rPr>
        <w:t>საქართველოს სხვა რეგიონები</w:t>
      </w:r>
      <w:r>
        <w:rPr>
          <w:rFonts w:ascii="Sylfaen" w:eastAsia="Times New Roman" w:hAnsi="Sylfaen" w:cs="Sylfaen"/>
          <w:lang w:val="ka-GE"/>
        </w:rPr>
        <w:t xml:space="preserve"> (თბილისის, ქუთაისის და რუსთავის გარდა)</w:t>
      </w:r>
    </w:p>
    <w:p w:rsidR="00F2725F" w:rsidRPr="00132232"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eastAsia="Times New Roman" w:hAnsi="Sylfaen" w:cs="Sylfaen"/>
          <w:b/>
          <w:u w:val="single"/>
          <w:lang w:val="ka-GE"/>
        </w:rPr>
      </w:pPr>
      <w:r w:rsidRPr="00F6254A">
        <w:rPr>
          <w:rFonts w:ascii="Sylfaen" w:eastAsia="Times New Roman" w:hAnsi="Sylfaen" w:cs="Sylfaen"/>
          <w:b/>
          <w:u w:val="single"/>
          <w:lang w:val="ka-GE"/>
        </w:rPr>
        <w:t>„პაკეტი 1“</w:t>
      </w:r>
      <w:r w:rsidRPr="00F6254A">
        <w:rPr>
          <w:rFonts w:ascii="Sylfaen" w:eastAsia="Times New Roman" w:hAnsi="Sylfaen" w:cs="Sylfaen"/>
          <w:u w:val="single"/>
          <w:lang w:val="ka-GE"/>
        </w:rPr>
        <w:t xml:space="preserve"> - პაკეტის ღირებულება </w:t>
      </w:r>
      <w:r>
        <w:rPr>
          <w:rFonts w:ascii="Sylfaen" w:eastAsia="Times New Roman" w:hAnsi="Sylfaen" w:cs="Sylfaen"/>
          <w:b/>
          <w:u w:val="single"/>
          <w:lang w:val="ka-GE"/>
        </w:rPr>
        <w:t>5</w:t>
      </w:r>
      <w:r w:rsidRPr="00F6254A">
        <w:rPr>
          <w:rFonts w:ascii="Sylfaen" w:eastAsia="Times New Roman" w:hAnsi="Sylfaen" w:cs="Sylfaen"/>
          <w:b/>
          <w:u w:val="single"/>
          <w:lang w:val="ka-GE"/>
        </w:rPr>
        <w:t xml:space="preserve"> 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წუთები შიდა ქსელში ულიმიტოდ;</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32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სხვა უსადენო ქსელში ზარი 6 თეთრი/წუთი. </w:t>
      </w:r>
    </w:p>
    <w:p w:rsidR="00F2725F"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eastAsia="Times New Roman" w:hAnsi="Sylfaen" w:cs="Sylfaen"/>
          <w:b/>
          <w:u w:val="single"/>
          <w:lang w:val="ka-GE"/>
        </w:rPr>
        <w:t>„პაკეტი 2“</w:t>
      </w:r>
      <w:r w:rsidRPr="00F6254A">
        <w:rPr>
          <w:rFonts w:ascii="Sylfaen" w:eastAsia="Times New Roman" w:hAnsi="Sylfaen" w:cs="Sylfaen"/>
          <w:u w:val="single"/>
          <w:lang w:val="ka-GE"/>
        </w:rPr>
        <w:t xml:space="preserve"> - პაკეტის ღირებულება </w:t>
      </w:r>
      <w:r w:rsidRPr="00F6254A">
        <w:rPr>
          <w:rFonts w:ascii="Sylfaen" w:eastAsia="Times New Roman" w:hAnsi="Sylfaen" w:cs="Sylfaen"/>
          <w:b/>
          <w:u w:val="single"/>
          <w:lang w:val="ka-GE"/>
        </w:rPr>
        <w:t>7 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წუთები შიდა ქსელში ულიმიტოდ;</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6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B26314" w:rsidRDefault="00F2725F" w:rsidP="00F2725F">
      <w:pPr>
        <w:spacing w:after="0" w:line="240" w:lineRule="auto"/>
        <w:jc w:val="both"/>
        <w:rPr>
          <w:rFonts w:ascii="Sylfaen" w:eastAsia="Times New Roman" w:hAnsi="Sylfaen" w:cs="Sylfaen"/>
          <w:u w:val="single"/>
          <w:lang w:val="ka-GE"/>
        </w:rPr>
      </w:pPr>
      <w:r w:rsidRPr="00B26314">
        <w:rPr>
          <w:rFonts w:ascii="Sylfaen" w:eastAsia="Times New Roman" w:hAnsi="Sylfaen" w:cs="Sylfaen"/>
          <w:b/>
          <w:u w:val="single"/>
          <w:lang w:val="ka-GE"/>
        </w:rPr>
        <w:t>„პაკეტი 3“</w:t>
      </w:r>
      <w:r w:rsidRPr="00B26314">
        <w:rPr>
          <w:rFonts w:ascii="Sylfaen" w:eastAsia="Times New Roman" w:hAnsi="Sylfaen" w:cs="Sylfaen"/>
          <w:u w:val="single"/>
          <w:lang w:val="ka-GE"/>
        </w:rPr>
        <w:t xml:space="preserve"> - პაკეტის ღირებულება </w:t>
      </w:r>
      <w:r w:rsidRPr="00B26314">
        <w:rPr>
          <w:rFonts w:ascii="Sylfaen" w:eastAsia="Times New Roman" w:hAnsi="Sylfaen" w:cs="Sylfaen"/>
          <w:b/>
          <w:u w:val="single"/>
          <w:lang w:val="ka-GE"/>
        </w:rPr>
        <w:t>10 ლარი</w:t>
      </w:r>
      <w:r w:rsidRPr="00B26314">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უფასო წუთები შიდა ქსელში ულიმიტოდ;</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15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lastRenderedPageBreak/>
        <w:t>სხვა უსადენო ქსელში ზარი 4 თეთრი/წუთი.</w:t>
      </w:r>
    </w:p>
    <w:p w:rsidR="00F2725F" w:rsidRDefault="00F2725F" w:rsidP="00F2725F">
      <w:pPr>
        <w:pStyle w:val="Default"/>
        <w:jc w:val="both"/>
        <w:rPr>
          <w:rFonts w:ascii="Sylfaen" w:hAnsi="Sylfaen" w:cs="Sylfaen"/>
          <w:color w:val="FF0000"/>
          <w:lang w:val="ka-GE"/>
        </w:rPr>
      </w:pPr>
    </w:p>
    <w:p w:rsidR="00F2725F" w:rsidRPr="002C4E29" w:rsidRDefault="00F2725F" w:rsidP="00F2725F">
      <w:pPr>
        <w:pStyle w:val="Default"/>
        <w:jc w:val="both"/>
        <w:rPr>
          <w:rFonts w:ascii="Sylfaen" w:hAnsi="Sylfaen"/>
          <w:noProof/>
          <w:sz w:val="22"/>
          <w:szCs w:val="22"/>
          <w:lang w:val="ka-GE"/>
        </w:rPr>
      </w:pPr>
      <w:r w:rsidRPr="0039415C">
        <w:rPr>
          <w:rFonts w:ascii="Sylfaen" w:hAnsi="Sylfaen"/>
          <w:noProof/>
          <w:sz w:val="22"/>
          <w:szCs w:val="22"/>
          <w:lang w:val="ka-GE"/>
        </w:rPr>
        <w:t xml:space="preserve">სს „სილქნეტი“ </w:t>
      </w:r>
      <w:r w:rsidRPr="00983287">
        <w:rPr>
          <w:rFonts w:ascii="Sylfaen" w:hAnsi="Sylfaen"/>
          <w:noProof/>
          <w:sz w:val="22"/>
          <w:szCs w:val="22"/>
          <w:u w:val="single"/>
          <w:lang w:val="ka-GE"/>
        </w:rPr>
        <w:t>უსადენო ფიქსირებულ ქსელზე</w:t>
      </w:r>
      <w:r w:rsidRPr="0039415C">
        <w:rPr>
          <w:rFonts w:ascii="Sylfaen" w:hAnsi="Sylfaen"/>
          <w:noProof/>
          <w:sz w:val="22"/>
          <w:szCs w:val="22"/>
          <w:lang w:val="ka-GE"/>
        </w:rPr>
        <w:t xml:space="preserve"> მომხმარებელს სთავაზობს მომსახურების შემდეგ პაკეტებს</w:t>
      </w:r>
      <w:r>
        <w:rPr>
          <w:rFonts w:ascii="Sylfaen" w:hAnsi="Sylfaen"/>
          <w:noProof/>
          <w:sz w:val="22"/>
          <w:szCs w:val="22"/>
          <w:lang w:val="ka-GE"/>
        </w:rPr>
        <w:t xml:space="preserve"> </w:t>
      </w:r>
    </w:p>
    <w:p w:rsidR="00F2725F" w:rsidRDefault="00F2725F" w:rsidP="00F2725F">
      <w:pPr>
        <w:pStyle w:val="Default"/>
        <w:jc w:val="both"/>
        <w:rPr>
          <w:rFonts w:ascii="Sylfaen" w:hAnsi="Sylfaen" w:cs="Sylfaen"/>
          <w:color w:val="FF0000"/>
          <w:lang w:val="ka-GE"/>
        </w:rPr>
      </w:pPr>
    </w:p>
    <w:p w:rsidR="00F2725F" w:rsidRDefault="00F2725F" w:rsidP="00F2725F">
      <w:pPr>
        <w:spacing w:after="0" w:line="240" w:lineRule="auto"/>
        <w:jc w:val="both"/>
        <w:rPr>
          <w:rFonts w:ascii="Sylfaen" w:eastAsia="Times New Roman" w:hAnsi="Sylfaen" w:cs="Sylfaen"/>
          <w:lang w:val="ka-GE"/>
        </w:rPr>
      </w:pPr>
      <w:r>
        <w:rPr>
          <w:rFonts w:ascii="Sylfaen" w:hAnsi="Sylfaen" w:cs="Calibri"/>
          <w:b/>
          <w:bCs/>
          <w:color w:val="000000"/>
          <w:lang w:val="ka-GE"/>
        </w:rPr>
        <w:t>„</w:t>
      </w:r>
      <w:r w:rsidRPr="00266735">
        <w:rPr>
          <w:rFonts w:eastAsia="Times New Roman" w:cs="Calibri"/>
          <w:b/>
          <w:bCs/>
          <w:color w:val="000000"/>
          <w:lang w:val="ka-GE"/>
        </w:rPr>
        <w:t>LIGHT</w:t>
      </w:r>
      <w:r>
        <w:rPr>
          <w:rFonts w:ascii="Sylfaen" w:hAnsi="Sylfaen" w:cs="Calibri"/>
          <w:b/>
          <w:bCs/>
          <w:color w:val="000000"/>
          <w:lang w:val="ka-GE"/>
        </w:rPr>
        <w:t xml:space="preserve">“ - </w:t>
      </w:r>
      <w:r w:rsidRPr="00266735">
        <w:rPr>
          <w:rFonts w:eastAsia="Times New Roman" w:cs="Calibri"/>
          <w:b/>
          <w:bCs/>
          <w:color w:val="000000"/>
          <w:lang w:val="ka-GE"/>
        </w:rPr>
        <w:t xml:space="preserve">  </w:t>
      </w:r>
      <w:r w:rsidRPr="00482223">
        <w:rPr>
          <w:rFonts w:ascii="Sylfaen" w:eastAsia="Times New Roman" w:hAnsi="Sylfaen" w:cs="Sylfaen"/>
          <w:lang w:val="ka-GE"/>
        </w:rPr>
        <w:t xml:space="preserve">პაკეტის ღირებულება </w:t>
      </w:r>
      <w:r w:rsidRPr="00482223">
        <w:rPr>
          <w:rFonts w:ascii="Sylfaen" w:eastAsia="Times New Roman" w:hAnsi="Sylfaen" w:cs="Sylfaen"/>
          <w:b/>
          <w:lang w:val="ka-GE"/>
        </w:rPr>
        <w:t>0 ლარი</w:t>
      </w:r>
      <w:r w:rsidRPr="00482223">
        <w:rPr>
          <w:rFonts w:ascii="Sylfaen" w:eastAsia="Times New Roman" w:hAnsi="Sylfaen" w:cs="Sylfaen"/>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ზარები საკუთარ ქსელში (ადგილობრივი/საქალაქთაშორისო/</w:t>
      </w:r>
      <w:r w:rsidRPr="00266735">
        <w:rPr>
          <w:rFonts w:ascii="Sylfaen" w:eastAsia="Times New Roman" w:hAnsi="Sylfaen" w:cs="Sylfaen"/>
          <w:lang w:val="ka-GE"/>
        </w:rPr>
        <w:t>S1)</w:t>
      </w:r>
      <w:r>
        <w:rPr>
          <w:rFonts w:ascii="Sylfaen" w:eastAsia="Times New Roman" w:hAnsi="Sylfaen" w:cs="Sylfaen"/>
          <w:lang w:val="ka-GE"/>
        </w:rPr>
        <w:t xml:space="preserve">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spacing w:after="0" w:line="240" w:lineRule="auto"/>
        <w:jc w:val="both"/>
        <w:rPr>
          <w:rFonts w:ascii="Sylfaen" w:eastAsia="Times New Roman" w:hAnsi="Sylfaen" w:cs="Sylfaen"/>
          <w:lang w:val="ka-GE"/>
        </w:rPr>
      </w:pPr>
      <w:r w:rsidRPr="00266735">
        <w:rPr>
          <w:rFonts w:ascii="Sylfaen" w:eastAsia="Times New Roman" w:hAnsi="Sylfaen" w:cs="Sylfaen"/>
          <w:lang w:val="ka-GE"/>
        </w:rPr>
        <w:t xml:space="preserve">SMS </w:t>
      </w:r>
      <w:r>
        <w:rPr>
          <w:rFonts w:ascii="Sylfaen" w:eastAsia="Times New Roman" w:hAnsi="Sylfaen" w:cs="Sylfaen"/>
          <w:lang w:val="ka-GE"/>
        </w:rPr>
        <w:t xml:space="preserve"> - 3 თეთრი.</w:t>
      </w:r>
    </w:p>
    <w:p w:rsidR="00F2725F" w:rsidRPr="00A07AA3" w:rsidRDefault="00F2725F" w:rsidP="00F2725F">
      <w:pPr>
        <w:spacing w:after="0" w:line="240" w:lineRule="auto"/>
        <w:jc w:val="both"/>
        <w:rPr>
          <w:rFonts w:ascii="Sylfaen" w:eastAsia="Times New Roman" w:hAnsi="Sylfaen" w:cs="Sylfaen"/>
          <w:lang w:val="ka-GE"/>
        </w:rPr>
      </w:pPr>
    </w:p>
    <w:p w:rsidR="00F2725F" w:rsidRDefault="00F2725F" w:rsidP="00F2725F">
      <w:pPr>
        <w:spacing w:after="0" w:line="240" w:lineRule="auto"/>
        <w:jc w:val="both"/>
        <w:rPr>
          <w:rFonts w:ascii="Sylfaen" w:eastAsia="Times New Roman" w:hAnsi="Sylfaen" w:cs="Sylfaen"/>
          <w:lang w:val="ka-GE"/>
        </w:rPr>
      </w:pPr>
      <w:r>
        <w:rPr>
          <w:rFonts w:ascii="Sylfaen" w:hAnsi="Sylfaen" w:cs="Calibri"/>
          <w:b/>
          <w:bCs/>
          <w:color w:val="000000"/>
          <w:lang w:val="ka-GE"/>
        </w:rPr>
        <w:t>„</w:t>
      </w:r>
      <w:r w:rsidRPr="00266735">
        <w:rPr>
          <w:rFonts w:eastAsia="Times New Roman" w:cs="Calibri"/>
          <w:b/>
          <w:bCs/>
          <w:color w:val="000000"/>
          <w:lang w:val="ka-GE"/>
        </w:rPr>
        <w:t xml:space="preserve">CONTACT </w:t>
      </w:r>
      <w:r w:rsidRPr="0030709F">
        <w:rPr>
          <w:rFonts w:ascii="Sylfaen" w:hAnsi="Sylfaen" w:cs="Calibri"/>
          <w:b/>
          <w:bCs/>
          <w:color w:val="000000"/>
          <w:lang w:val="ka-GE"/>
        </w:rPr>
        <w:t>“</w:t>
      </w:r>
      <w:r>
        <w:rPr>
          <w:rFonts w:ascii="Sylfaen" w:hAnsi="Sylfaen" w:cs="Calibri"/>
          <w:b/>
          <w:bCs/>
          <w:color w:val="000000"/>
          <w:lang w:val="ka-GE"/>
        </w:rPr>
        <w:t xml:space="preserve"> - </w:t>
      </w:r>
      <w:r w:rsidRPr="00266735">
        <w:rPr>
          <w:rFonts w:eastAsia="Times New Roman" w:cs="Calibri"/>
          <w:b/>
          <w:bCs/>
          <w:color w:val="000000"/>
          <w:lang w:val="ka-GE"/>
        </w:rPr>
        <w:t xml:space="preserve">  </w:t>
      </w:r>
      <w:r w:rsidRPr="00482223">
        <w:rPr>
          <w:rFonts w:ascii="Sylfaen" w:eastAsia="Times New Roman" w:hAnsi="Sylfaen" w:cs="Sylfaen"/>
          <w:lang w:val="ka-GE"/>
        </w:rPr>
        <w:t xml:space="preserve">პაკეტის ღირებულება </w:t>
      </w:r>
      <w:r w:rsidRPr="00E51FE8">
        <w:rPr>
          <w:rFonts w:ascii="Sylfaen" w:eastAsia="Times New Roman" w:hAnsi="Sylfaen" w:cs="Sylfaen"/>
          <w:b/>
          <w:lang w:val="ka-GE"/>
        </w:rPr>
        <w:t>3</w:t>
      </w:r>
      <w:r w:rsidRPr="00482223">
        <w:rPr>
          <w:rFonts w:ascii="Sylfaen" w:eastAsia="Times New Roman" w:hAnsi="Sylfaen" w:cs="Sylfaen"/>
          <w:b/>
          <w:lang w:val="ka-GE"/>
        </w:rPr>
        <w:t xml:space="preserve"> ლარი</w:t>
      </w:r>
      <w:r w:rsidRPr="00482223">
        <w:rPr>
          <w:rFonts w:ascii="Sylfaen" w:eastAsia="Times New Roman" w:hAnsi="Sylfaen" w:cs="Sylfaen"/>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ზარები საკუთარ ქსელში 100 წუთი უფასო(ადგილობრივი/საქალაქთაშორისო/</w:t>
      </w:r>
      <w:r w:rsidRPr="00266735">
        <w:rPr>
          <w:rFonts w:ascii="Sylfaen" w:eastAsia="Times New Roman" w:hAnsi="Sylfaen" w:cs="Sylfaen"/>
          <w:lang w:val="ka-GE"/>
        </w:rPr>
        <w:t>S1)</w:t>
      </w:r>
      <w:r>
        <w:rPr>
          <w:rFonts w:ascii="Sylfaen" w:eastAsia="Times New Roman" w:hAnsi="Sylfaen" w:cs="Sylfaen"/>
          <w:lang w:val="ka-GE"/>
        </w:rPr>
        <w:t xml:space="preserve">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spacing w:after="0" w:line="240" w:lineRule="auto"/>
        <w:jc w:val="both"/>
        <w:rPr>
          <w:rFonts w:ascii="Sylfaen" w:eastAsia="Times New Roman" w:hAnsi="Sylfaen" w:cs="Sylfaen"/>
          <w:lang w:val="ka-GE"/>
        </w:rPr>
      </w:pPr>
      <w:r w:rsidRPr="00266735">
        <w:rPr>
          <w:rFonts w:ascii="Sylfaen" w:eastAsia="Times New Roman" w:hAnsi="Sylfaen" w:cs="Sylfaen"/>
          <w:lang w:val="ka-GE"/>
        </w:rPr>
        <w:t xml:space="preserve">SMS </w:t>
      </w:r>
      <w:r>
        <w:rPr>
          <w:rFonts w:ascii="Sylfaen" w:eastAsia="Times New Roman" w:hAnsi="Sylfaen" w:cs="Sylfaen"/>
          <w:lang w:val="ka-GE"/>
        </w:rPr>
        <w:t xml:space="preserve"> - 3 თეთრი.</w:t>
      </w:r>
    </w:p>
    <w:p w:rsidR="00F2725F" w:rsidRDefault="00F2725F" w:rsidP="00F2725F">
      <w:pPr>
        <w:spacing w:after="0" w:line="240" w:lineRule="auto"/>
        <w:jc w:val="both"/>
        <w:rPr>
          <w:rFonts w:ascii="Sylfaen" w:eastAsia="Times New Roman" w:hAnsi="Sylfaen" w:cs="Sylfaen"/>
          <w:lang w:val="ka-GE"/>
        </w:rPr>
      </w:pP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Calibri"/>
          <w:b/>
          <w:bCs/>
          <w:color w:val="000000"/>
          <w:lang w:val="ka-GE"/>
        </w:rPr>
        <w:t>„</w:t>
      </w:r>
      <w:r w:rsidRPr="00266735">
        <w:rPr>
          <w:rFonts w:eastAsia="Times New Roman" w:cs="Calibri"/>
          <w:b/>
          <w:bCs/>
          <w:color w:val="000000"/>
          <w:lang w:val="ka-GE"/>
        </w:rPr>
        <w:t>COMFORT</w:t>
      </w:r>
      <w:r>
        <w:rPr>
          <w:rFonts w:ascii="Sylfaen" w:eastAsia="Times New Roman" w:hAnsi="Sylfaen" w:cs="Calibri"/>
          <w:b/>
          <w:bCs/>
          <w:color w:val="000000"/>
          <w:lang w:val="ka-GE"/>
        </w:rPr>
        <w:t xml:space="preserve">“- </w:t>
      </w:r>
      <w:r w:rsidRPr="00A07AA3">
        <w:rPr>
          <w:rFonts w:ascii="Sylfaen" w:eastAsia="Times New Roman" w:hAnsi="Sylfaen" w:cs="Calibri"/>
          <w:b/>
          <w:bCs/>
          <w:color w:val="000000"/>
          <w:lang w:val="ka-GE"/>
        </w:rPr>
        <w:t xml:space="preserve"> </w:t>
      </w:r>
      <w:r w:rsidRPr="00A07AA3">
        <w:rPr>
          <w:rFonts w:ascii="Sylfaen" w:eastAsia="Times New Roman" w:hAnsi="Sylfaen" w:cs="Sylfaen"/>
          <w:lang w:val="ka-GE"/>
        </w:rPr>
        <w:t xml:space="preserve">პაკეტის ღირებულება </w:t>
      </w:r>
      <w:r w:rsidRPr="00B539AF">
        <w:rPr>
          <w:rFonts w:ascii="Sylfaen" w:eastAsia="Times New Roman" w:hAnsi="Sylfaen" w:cs="Sylfaen"/>
          <w:b/>
          <w:lang w:val="ka-GE"/>
        </w:rPr>
        <w:t>7</w:t>
      </w:r>
      <w:r w:rsidRPr="00A07AA3">
        <w:rPr>
          <w:rFonts w:ascii="Sylfaen" w:eastAsia="Times New Roman" w:hAnsi="Sylfaen" w:cs="Sylfaen"/>
          <w:b/>
          <w:lang w:val="ka-GE"/>
        </w:rPr>
        <w:t xml:space="preserve"> ლარი</w:t>
      </w:r>
    </w:p>
    <w:p w:rsidR="00F2725F" w:rsidRPr="00603B90"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ზარები საკუთარ ქსელში უფასო; </w:t>
      </w:r>
      <w:r w:rsidRPr="00266735">
        <w:rPr>
          <w:rFonts w:ascii="Sylfaen" w:eastAsia="Times New Roman" w:hAnsi="Sylfaen" w:cs="Sylfaen"/>
          <w:lang w:val="ka-GE"/>
        </w:rPr>
        <w:t>S1</w:t>
      </w:r>
      <w:r>
        <w:rPr>
          <w:rFonts w:ascii="Sylfaen" w:eastAsia="Times New Roman" w:hAnsi="Sylfaen" w:cs="Sylfaen"/>
          <w:lang w:val="ka-GE"/>
        </w:rPr>
        <w:t xml:space="preserve">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15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70 </w:t>
      </w:r>
      <w:r w:rsidRPr="00266735">
        <w:rPr>
          <w:rFonts w:ascii="Sylfaen" w:eastAsia="Times New Roman" w:hAnsi="Sylfaen" w:cs="Sylfaen"/>
          <w:lang w:val="ka-GE"/>
        </w:rPr>
        <w:t>SMS</w:t>
      </w:r>
      <w:r>
        <w:rPr>
          <w:rFonts w:ascii="Sylfaen" w:eastAsia="Times New Roman" w:hAnsi="Sylfaen" w:cs="Sylfaen"/>
          <w:lang w:val="ka-GE"/>
        </w:rPr>
        <w:t xml:space="preserve"> უფასო შემდეგ </w:t>
      </w:r>
      <w:r w:rsidRPr="00266735">
        <w:rPr>
          <w:rFonts w:ascii="Sylfaen" w:eastAsia="Times New Roman" w:hAnsi="Sylfaen" w:cs="Sylfaen"/>
          <w:lang w:val="ka-GE"/>
        </w:rPr>
        <w:t xml:space="preserve"> </w:t>
      </w:r>
      <w:r>
        <w:rPr>
          <w:rFonts w:ascii="Sylfaen" w:eastAsia="Times New Roman" w:hAnsi="Sylfaen" w:cs="Sylfaen"/>
          <w:lang w:val="ka-GE"/>
        </w:rPr>
        <w:t xml:space="preserve"> - 3 თეთრი.</w:t>
      </w:r>
    </w:p>
    <w:p w:rsidR="00F2725F" w:rsidRDefault="00F2725F" w:rsidP="00F2725F">
      <w:pPr>
        <w:spacing w:after="0" w:line="240" w:lineRule="auto"/>
        <w:jc w:val="both"/>
        <w:rPr>
          <w:rFonts w:ascii="Sylfaen" w:eastAsia="Times New Roman" w:hAnsi="Sylfaen" w:cs="Sylfaen"/>
          <w:lang w:val="ka-GE"/>
        </w:rPr>
      </w:pP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Calibri"/>
          <w:b/>
          <w:bCs/>
          <w:color w:val="000000"/>
          <w:lang w:val="ka-GE"/>
        </w:rPr>
        <w:t>„</w:t>
      </w:r>
      <w:r w:rsidRPr="00266735">
        <w:rPr>
          <w:rFonts w:eastAsia="Times New Roman" w:cs="Calibri"/>
          <w:b/>
          <w:bCs/>
          <w:color w:val="000000"/>
          <w:lang w:val="ka-GE"/>
        </w:rPr>
        <w:t>NON STOP</w:t>
      </w:r>
      <w:r>
        <w:rPr>
          <w:rFonts w:ascii="Sylfaen" w:eastAsia="Times New Roman" w:hAnsi="Sylfaen" w:cs="Calibri"/>
          <w:b/>
          <w:bCs/>
          <w:color w:val="000000"/>
          <w:lang w:val="ka-GE"/>
        </w:rPr>
        <w:t>“ -</w:t>
      </w:r>
      <w:r w:rsidRPr="00266735">
        <w:rPr>
          <w:rFonts w:eastAsia="Times New Roman" w:cs="Calibri"/>
          <w:b/>
          <w:bCs/>
          <w:color w:val="000000"/>
          <w:lang w:val="ka-GE"/>
        </w:rPr>
        <w:t xml:space="preserve"> </w:t>
      </w:r>
      <w:r w:rsidRPr="00A07AA3">
        <w:rPr>
          <w:rFonts w:ascii="Sylfaen" w:eastAsia="Times New Roman" w:hAnsi="Sylfaen" w:cs="Sylfaen"/>
          <w:lang w:val="ka-GE"/>
        </w:rPr>
        <w:t xml:space="preserve">პაკეტის ღირებულება </w:t>
      </w:r>
      <w:r w:rsidRPr="00B539AF">
        <w:rPr>
          <w:rFonts w:ascii="Sylfaen" w:eastAsia="Times New Roman" w:hAnsi="Sylfaen" w:cs="Sylfaen"/>
          <w:b/>
          <w:lang w:val="ka-GE"/>
        </w:rPr>
        <w:t>7</w:t>
      </w:r>
      <w:r>
        <w:rPr>
          <w:rFonts w:ascii="Sylfaen" w:eastAsia="Times New Roman" w:hAnsi="Sylfaen" w:cs="Sylfaen"/>
          <w:b/>
          <w:lang w:val="ka-GE"/>
        </w:rPr>
        <w:t>,5</w:t>
      </w:r>
      <w:r w:rsidRPr="00A07AA3">
        <w:rPr>
          <w:rFonts w:ascii="Sylfaen" w:eastAsia="Times New Roman" w:hAnsi="Sylfaen" w:cs="Sylfaen"/>
          <w:b/>
          <w:lang w:val="ka-GE"/>
        </w:rPr>
        <w:t xml:space="preserve"> 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ზარები საკუთარ ქსელში უფასო; </w:t>
      </w:r>
      <w:r w:rsidRPr="00266735">
        <w:rPr>
          <w:rFonts w:ascii="Sylfaen" w:eastAsia="Times New Roman" w:hAnsi="Sylfaen" w:cs="Sylfaen"/>
          <w:lang w:val="ka-GE"/>
        </w:rPr>
        <w:t>S1</w:t>
      </w:r>
      <w:r>
        <w:rPr>
          <w:rFonts w:ascii="Sylfaen" w:eastAsia="Times New Roman" w:hAnsi="Sylfaen" w:cs="Sylfaen"/>
          <w:lang w:val="ka-GE"/>
        </w:rPr>
        <w:t xml:space="preserve">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10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100 </w:t>
      </w:r>
      <w:r w:rsidRPr="00266735">
        <w:rPr>
          <w:rFonts w:ascii="Sylfaen" w:eastAsia="Times New Roman" w:hAnsi="Sylfaen" w:cs="Sylfaen"/>
          <w:lang w:val="ka-GE"/>
        </w:rPr>
        <w:t>SMS</w:t>
      </w:r>
      <w:r>
        <w:rPr>
          <w:rFonts w:ascii="Sylfaen" w:eastAsia="Times New Roman" w:hAnsi="Sylfaen" w:cs="Sylfaen"/>
          <w:lang w:val="ka-GE"/>
        </w:rPr>
        <w:t xml:space="preserve"> უფასო შემდეგ </w:t>
      </w:r>
      <w:r w:rsidRPr="00266735">
        <w:rPr>
          <w:rFonts w:ascii="Sylfaen" w:eastAsia="Times New Roman" w:hAnsi="Sylfaen" w:cs="Sylfaen"/>
          <w:lang w:val="ka-GE"/>
        </w:rPr>
        <w:t xml:space="preserve"> </w:t>
      </w:r>
      <w:r>
        <w:rPr>
          <w:rFonts w:ascii="Sylfaen" w:eastAsia="Times New Roman" w:hAnsi="Sylfaen" w:cs="Sylfaen"/>
          <w:lang w:val="ka-GE"/>
        </w:rPr>
        <w:t xml:space="preserve"> - 3 თეთრი.</w:t>
      </w:r>
    </w:p>
    <w:p w:rsidR="00F2725F" w:rsidRDefault="00F2725F" w:rsidP="00F2725F">
      <w:pPr>
        <w:spacing w:after="0" w:line="240" w:lineRule="auto"/>
        <w:jc w:val="both"/>
        <w:rPr>
          <w:rFonts w:ascii="Sylfaen" w:eastAsia="Times New Roman" w:hAnsi="Sylfaen" w:cs="Sylfaen"/>
          <w:color w:val="FF0000"/>
          <w:lang w:val="ka-GE"/>
        </w:rPr>
      </w:pPr>
    </w:p>
    <w:p w:rsidR="00F2725F" w:rsidRDefault="00F2725F" w:rsidP="00F2725F">
      <w:pPr>
        <w:pStyle w:val="Default"/>
        <w:jc w:val="both"/>
        <w:rPr>
          <w:rFonts w:ascii="Sylfaen" w:hAnsi="Sylfaen"/>
          <w:noProof/>
          <w:sz w:val="22"/>
          <w:szCs w:val="22"/>
          <w:lang w:val="ka-GE"/>
        </w:rPr>
      </w:pPr>
      <w:r w:rsidRPr="0039415C">
        <w:rPr>
          <w:rFonts w:ascii="Sylfaen" w:hAnsi="Sylfaen"/>
          <w:noProof/>
          <w:sz w:val="22"/>
          <w:szCs w:val="22"/>
          <w:lang w:val="ka-GE"/>
        </w:rPr>
        <w:t xml:space="preserve">სს „სილქნეტი“ </w:t>
      </w:r>
      <w:r w:rsidRPr="00D27838">
        <w:rPr>
          <w:rFonts w:ascii="Sylfaen" w:hAnsi="Sylfaen"/>
          <w:b/>
          <w:noProof/>
          <w:sz w:val="22"/>
          <w:szCs w:val="22"/>
          <w:u w:val="single"/>
          <w:lang w:val="ka-GE"/>
        </w:rPr>
        <w:t>VoIP</w:t>
      </w:r>
      <w:r w:rsidRPr="00983287">
        <w:rPr>
          <w:rFonts w:ascii="Sylfaen" w:hAnsi="Sylfaen"/>
          <w:noProof/>
          <w:sz w:val="22"/>
          <w:szCs w:val="22"/>
          <w:lang w:val="ka-GE"/>
        </w:rPr>
        <w:t xml:space="preserve"> </w:t>
      </w:r>
      <w:r>
        <w:rPr>
          <w:rFonts w:ascii="Sylfaen" w:hAnsi="Sylfaen"/>
          <w:noProof/>
          <w:sz w:val="22"/>
          <w:szCs w:val="22"/>
          <w:lang w:val="ka-GE"/>
        </w:rPr>
        <w:t>მომსახურებისათვის</w:t>
      </w:r>
      <w:r w:rsidRPr="0039415C">
        <w:rPr>
          <w:rFonts w:ascii="Sylfaen" w:hAnsi="Sylfaen"/>
          <w:noProof/>
          <w:sz w:val="22"/>
          <w:szCs w:val="22"/>
          <w:lang w:val="ka-GE"/>
        </w:rPr>
        <w:t xml:space="preserve"> მომხმარებელს სთავაზობს მომსახურების შემდეგ პაკეტებს</w:t>
      </w:r>
      <w:r>
        <w:rPr>
          <w:rFonts w:ascii="Sylfaen" w:hAnsi="Sylfaen"/>
          <w:noProof/>
          <w:sz w:val="22"/>
          <w:szCs w:val="22"/>
          <w:lang w:val="ka-GE"/>
        </w:rPr>
        <w:t xml:space="preserve">: </w:t>
      </w:r>
    </w:p>
    <w:p w:rsidR="00F2725F" w:rsidRPr="00983287" w:rsidRDefault="00F2725F" w:rsidP="00F2725F">
      <w:pPr>
        <w:pStyle w:val="Default"/>
        <w:jc w:val="both"/>
        <w:rPr>
          <w:rFonts w:ascii="Sylfaen" w:hAnsi="Sylfaen" w:cs="Sylfaen"/>
          <w:sz w:val="22"/>
          <w:szCs w:val="22"/>
          <w:lang w:val="ka-GE" w:eastAsia="en-US"/>
        </w:rPr>
      </w:pPr>
      <w:r w:rsidRPr="00983287">
        <w:rPr>
          <w:rFonts w:ascii="Sylfaen" w:hAnsi="Sylfaen"/>
          <w:b/>
          <w:noProof/>
          <w:sz w:val="22"/>
          <w:szCs w:val="22"/>
          <w:lang w:val="ka-GE"/>
        </w:rPr>
        <w:t>7 ლარიანი პაკეტი</w:t>
      </w:r>
      <w:r w:rsidRPr="00983287">
        <w:rPr>
          <w:rFonts w:ascii="Sylfaen" w:hAnsi="Sylfaen" w:cs="Sylfaen"/>
          <w:sz w:val="22"/>
          <w:szCs w:val="22"/>
          <w:lang w:val="ka-GE" w:eastAsia="en-US"/>
        </w:rPr>
        <w:t xml:space="preserve"> </w:t>
      </w:r>
    </w:p>
    <w:p w:rsidR="00F2725F" w:rsidRPr="00603B90"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ზარები საკუთარ ქსელში უფასო;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28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lastRenderedPageBreak/>
        <w:t>საქალაქთაშორისო ზარი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(მაგთი ფიქსი ზუგდიდი) 6 თეთრი/წუთი.</w:t>
      </w:r>
    </w:p>
    <w:p w:rsidR="00F2725F" w:rsidRDefault="00F2725F" w:rsidP="00F2725F">
      <w:pPr>
        <w:pStyle w:val="Default"/>
        <w:jc w:val="both"/>
        <w:rPr>
          <w:rFonts w:ascii="Sylfaen" w:hAnsi="Sylfaen"/>
          <w:noProof/>
          <w:sz w:val="22"/>
          <w:szCs w:val="22"/>
          <w:lang w:val="ka-GE"/>
        </w:rPr>
      </w:pPr>
    </w:p>
    <w:p w:rsidR="00F2725F" w:rsidRPr="00983287" w:rsidRDefault="00F2725F" w:rsidP="00F2725F">
      <w:pPr>
        <w:pStyle w:val="Default"/>
        <w:jc w:val="both"/>
        <w:rPr>
          <w:rFonts w:ascii="Sylfaen" w:hAnsi="Sylfaen" w:cs="Sylfaen"/>
          <w:sz w:val="22"/>
          <w:szCs w:val="22"/>
          <w:lang w:val="ka-GE" w:eastAsia="en-US"/>
        </w:rPr>
      </w:pPr>
      <w:r>
        <w:rPr>
          <w:rFonts w:ascii="Sylfaen" w:hAnsi="Sylfaen"/>
          <w:b/>
          <w:noProof/>
          <w:sz w:val="22"/>
          <w:szCs w:val="22"/>
          <w:lang w:val="ka-GE"/>
        </w:rPr>
        <w:t>10</w:t>
      </w:r>
      <w:r w:rsidRPr="00983287">
        <w:rPr>
          <w:rFonts w:ascii="Sylfaen" w:hAnsi="Sylfaen"/>
          <w:b/>
          <w:noProof/>
          <w:sz w:val="22"/>
          <w:szCs w:val="22"/>
          <w:lang w:val="ka-GE"/>
        </w:rPr>
        <w:t xml:space="preserve"> ლარიანი პაკეტი</w:t>
      </w:r>
      <w:r w:rsidRPr="00983287">
        <w:rPr>
          <w:rFonts w:ascii="Sylfaen" w:hAnsi="Sylfaen" w:cs="Sylfaen"/>
          <w:sz w:val="22"/>
          <w:szCs w:val="22"/>
          <w:lang w:val="ka-GE" w:eastAsia="en-US"/>
        </w:rPr>
        <w:t xml:space="preserve"> </w:t>
      </w:r>
    </w:p>
    <w:p w:rsidR="00F2725F" w:rsidRPr="00603B90"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ზარები საკუთარ ქსელში უფასო;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20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(მაგთი ფიქსი ზუგდიდი) 6 თეთრი/წუთი.</w:t>
      </w:r>
    </w:p>
    <w:p w:rsidR="00F2725F" w:rsidRDefault="00F2725F" w:rsidP="00F2725F">
      <w:pPr>
        <w:pStyle w:val="Default"/>
        <w:jc w:val="both"/>
        <w:rPr>
          <w:rFonts w:ascii="Sylfaen" w:hAnsi="Sylfaen"/>
          <w:noProof/>
          <w:sz w:val="22"/>
          <w:szCs w:val="22"/>
          <w:lang w:val="ka-GE"/>
        </w:rPr>
      </w:pPr>
    </w:p>
    <w:p w:rsidR="00F2725F" w:rsidRPr="00FE7F81" w:rsidRDefault="00F2725F" w:rsidP="00F2725F">
      <w:pPr>
        <w:pStyle w:val="Default"/>
        <w:jc w:val="both"/>
        <w:rPr>
          <w:rFonts w:ascii="Sylfaen" w:eastAsiaTheme="minorHAnsi" w:hAnsi="Sylfaen" w:cs="Sylfaen"/>
          <w:b/>
          <w:color w:val="000000"/>
          <w:sz w:val="23"/>
          <w:szCs w:val="23"/>
          <w:lang w:val="ka-GE"/>
        </w:rPr>
      </w:pPr>
      <w:r w:rsidRPr="00FE7F81">
        <w:rPr>
          <w:rFonts w:ascii="Sylfaen" w:eastAsiaTheme="minorHAnsi" w:hAnsi="Sylfaen" w:cs="Sylfaen"/>
          <w:b/>
          <w:color w:val="000000"/>
          <w:sz w:val="23"/>
          <w:szCs w:val="23"/>
          <w:lang w:val="ka-GE"/>
        </w:rPr>
        <w:t xml:space="preserve">„ახალი ქსელების“ ჯგუფი </w:t>
      </w:r>
    </w:p>
    <w:p w:rsidR="00F2725F" w:rsidRPr="00FE7F81" w:rsidRDefault="00F2725F" w:rsidP="00F2725F">
      <w:pPr>
        <w:autoSpaceDE w:val="0"/>
        <w:autoSpaceDN w:val="0"/>
        <w:adjustRightInd w:val="0"/>
        <w:spacing w:after="0" w:line="240" w:lineRule="auto"/>
        <w:rPr>
          <w:rFonts w:ascii="Sylfaen" w:eastAsiaTheme="minorHAnsi" w:hAnsi="Sylfaen" w:cs="Sylfaen"/>
          <w:color w:val="000000"/>
          <w:lang w:val="ka-GE"/>
        </w:rPr>
      </w:pPr>
    </w:p>
    <w:p w:rsidR="00F2725F" w:rsidRPr="00FE7F81" w:rsidRDefault="00F2725F" w:rsidP="00F2725F">
      <w:pPr>
        <w:autoSpaceDE w:val="0"/>
        <w:autoSpaceDN w:val="0"/>
        <w:adjustRightInd w:val="0"/>
        <w:spacing w:after="0" w:line="240" w:lineRule="auto"/>
        <w:jc w:val="both"/>
        <w:rPr>
          <w:rFonts w:ascii="Sylfaen" w:eastAsiaTheme="minorHAnsi" w:hAnsi="Sylfaen" w:cs="Sylfaen"/>
          <w:color w:val="000000"/>
          <w:lang w:val="ka-GE"/>
        </w:rPr>
      </w:pPr>
      <w:r w:rsidRPr="00FE7F81">
        <w:rPr>
          <w:rFonts w:ascii="Sylfaen" w:eastAsiaTheme="minorHAnsi" w:hAnsi="Sylfaen" w:cs="Sylfaen"/>
          <w:color w:val="000000"/>
          <w:lang w:val="ka-GE"/>
        </w:rPr>
        <w:t xml:space="preserve">შპს „ახალი ქსელები“  წარმოადგენს ფიქსირებული ტელეფონიის ერთ-ერთ უმსხვილეს მიმწოდებელს, რომელიც უზრუნველყოფს ფიქსირებულ სატელეფონო კავშირს, ინტერნეტს (როგორც xDSL, ასევე ოპტიკურ-ბოჭკოვანს), IPTV და IP-სატელეფონო მომსახურებებს. </w:t>
      </w:r>
    </w:p>
    <w:p w:rsidR="00F2725F" w:rsidRPr="00FE7F81" w:rsidRDefault="00F2725F" w:rsidP="00F2725F">
      <w:pPr>
        <w:autoSpaceDE w:val="0"/>
        <w:autoSpaceDN w:val="0"/>
        <w:adjustRightInd w:val="0"/>
        <w:spacing w:after="0" w:line="240" w:lineRule="auto"/>
        <w:rPr>
          <w:rFonts w:ascii="Sylfaen" w:eastAsiaTheme="minorHAnsi" w:hAnsi="Sylfaen" w:cs="Sylfaen"/>
          <w:color w:val="000000"/>
          <w:lang w:val="ka-GE"/>
        </w:rPr>
      </w:pPr>
    </w:p>
    <w:p w:rsidR="00F2725F" w:rsidRPr="00FE7F81" w:rsidRDefault="00F2725F" w:rsidP="00F2725F">
      <w:pPr>
        <w:autoSpaceDE w:val="0"/>
        <w:autoSpaceDN w:val="0"/>
        <w:adjustRightInd w:val="0"/>
        <w:spacing w:after="0" w:line="240" w:lineRule="auto"/>
        <w:jc w:val="both"/>
        <w:rPr>
          <w:rFonts w:ascii="Sylfaen" w:eastAsiaTheme="minorHAnsi" w:hAnsi="Sylfaen" w:cs="Sylfaen"/>
          <w:color w:val="000000"/>
          <w:lang w:val="ka-GE"/>
        </w:rPr>
      </w:pPr>
      <w:r w:rsidRPr="00FE7F81">
        <w:rPr>
          <w:rFonts w:ascii="Sylfaen" w:eastAsiaTheme="minorHAnsi" w:hAnsi="Sylfaen" w:cs="Sylfaen"/>
          <w:color w:val="000000"/>
          <w:lang w:val="ka-GE"/>
        </w:rPr>
        <w:t xml:space="preserve">„ახალი ქსელები“ წარმოადგენს T&amp;T ჯგუფის წევრს, რომელიც შედგება შემდეგი </w:t>
      </w:r>
      <w:r>
        <w:rPr>
          <w:rFonts w:ascii="Sylfaen" w:eastAsiaTheme="minorHAnsi" w:hAnsi="Sylfaen" w:cs="Sylfaen"/>
          <w:color w:val="000000"/>
          <w:lang w:val="ka-GE"/>
        </w:rPr>
        <w:t xml:space="preserve">ფიქსირებული ქსელის საცალო ხმოვანი მომსახურების მიმწოდებელი </w:t>
      </w:r>
      <w:r w:rsidRPr="00FE7F81">
        <w:rPr>
          <w:rFonts w:ascii="Sylfaen" w:eastAsiaTheme="minorHAnsi" w:hAnsi="Sylfaen" w:cs="Sylfaen"/>
          <w:color w:val="000000"/>
          <w:lang w:val="ka-GE"/>
        </w:rPr>
        <w:t xml:space="preserve">კომპანიებისგან: </w:t>
      </w:r>
    </w:p>
    <w:p w:rsidR="00F2725F" w:rsidRPr="00634055" w:rsidRDefault="00F2725F" w:rsidP="00F2725F">
      <w:pPr>
        <w:autoSpaceDE w:val="0"/>
        <w:autoSpaceDN w:val="0"/>
        <w:adjustRightInd w:val="0"/>
        <w:spacing w:after="62" w:line="240" w:lineRule="auto"/>
        <w:rPr>
          <w:rFonts w:ascii="Microsoft JhengHei" w:eastAsia="Microsoft JhengHei" w:hAnsi="Sylfaen" w:cs="Microsoft JhengHei"/>
          <w:color w:val="000000"/>
          <w:lang w:val="ka-GE"/>
        </w:rPr>
      </w:pPr>
      <w:r w:rsidRPr="00634055">
        <w:rPr>
          <w:rFonts w:ascii="Microsoft JhengHei" w:eastAsia="Microsoft JhengHei" w:hAnsi="Sylfaen" w:cs="Microsoft JhengHei"/>
          <w:color w:val="000000"/>
          <w:lang w:val="ka-GE"/>
        </w:rPr>
        <w:t xml:space="preserve">- </w:t>
      </w:r>
      <w:r w:rsidRPr="00634055">
        <w:rPr>
          <w:rFonts w:ascii="Microsoft JhengHei" w:eastAsia="Microsoft JhengHei" w:hAnsi="Sylfaen" w:cs="Microsoft JhengHei" w:hint="eastAsia"/>
          <w:color w:val="000000"/>
          <w:lang w:val="ka-GE"/>
        </w:rPr>
        <w:t>შპს</w:t>
      </w:r>
      <w:r w:rsidRPr="00634055">
        <w:rPr>
          <w:rFonts w:ascii="Microsoft JhengHei" w:eastAsia="Microsoft JhengHei" w:hAnsi="Sylfaen" w:cs="Microsoft JhengHei"/>
          <w:color w:val="000000"/>
          <w:lang w:val="ka-GE"/>
        </w:rPr>
        <w:t xml:space="preserve"> </w:t>
      </w:r>
      <w:r w:rsidRPr="00634055">
        <w:rPr>
          <w:rFonts w:ascii="Microsoft JhengHei" w:eastAsia="Microsoft JhengHei" w:hAnsi="Sylfaen" w:cs="Microsoft JhengHei" w:hint="eastAsia"/>
          <w:color w:val="000000"/>
          <w:lang w:val="ka-GE"/>
        </w:rPr>
        <w:t>„</w:t>
      </w:r>
      <w:r w:rsidRPr="00634055">
        <w:rPr>
          <w:rFonts w:ascii="Microsoft JhengHei" w:eastAsia="Microsoft JhengHei" w:hAnsi="Sylfaen" w:cs="Microsoft JhengHei" w:hint="eastAsia"/>
          <w:color w:val="000000"/>
          <w:lang w:val="ka-GE"/>
        </w:rPr>
        <w:t>სი</w:t>
      </w:r>
      <w:r w:rsidRPr="00634055">
        <w:rPr>
          <w:rFonts w:ascii="Microsoft JhengHei" w:eastAsia="Microsoft JhengHei" w:hAnsi="Sylfaen" w:cs="Microsoft JhengHei"/>
          <w:color w:val="000000"/>
          <w:lang w:val="ka-GE"/>
        </w:rPr>
        <w:t>-</w:t>
      </w:r>
      <w:r w:rsidRPr="00634055">
        <w:rPr>
          <w:rFonts w:ascii="Microsoft JhengHei" w:eastAsia="Microsoft JhengHei" w:hAnsi="Sylfaen" w:cs="Microsoft JhengHei" w:hint="eastAsia"/>
          <w:color w:val="000000"/>
          <w:lang w:val="ka-GE"/>
        </w:rPr>
        <w:t>ჯი</w:t>
      </w:r>
      <w:r w:rsidRPr="00634055">
        <w:rPr>
          <w:rFonts w:ascii="Microsoft JhengHei" w:eastAsia="Microsoft JhengHei" w:hAnsi="Sylfaen" w:cs="Microsoft JhengHei"/>
          <w:color w:val="000000"/>
          <w:lang w:val="ka-GE"/>
        </w:rPr>
        <w:t>-</w:t>
      </w:r>
      <w:r w:rsidRPr="00634055">
        <w:rPr>
          <w:rFonts w:ascii="Microsoft JhengHei" w:eastAsia="Microsoft JhengHei" w:hAnsi="Sylfaen" w:cs="Microsoft JhengHei" w:hint="eastAsia"/>
          <w:color w:val="000000"/>
          <w:lang w:val="ka-GE"/>
        </w:rPr>
        <w:t>სი</w:t>
      </w:r>
      <w:r w:rsidRPr="00634055">
        <w:rPr>
          <w:rFonts w:ascii="Microsoft JhengHei" w:eastAsia="Microsoft JhengHei" w:hAnsi="Sylfaen" w:cs="Microsoft JhengHei"/>
          <w:color w:val="000000"/>
          <w:lang w:val="ka-GE"/>
        </w:rPr>
        <w:t>“</w:t>
      </w:r>
      <w:r w:rsidRPr="00634055">
        <w:rPr>
          <w:rFonts w:ascii="Microsoft JhengHei" w:eastAsia="Microsoft JhengHei" w:hAnsi="Sylfaen" w:cs="Microsoft JhengHei"/>
          <w:color w:val="000000"/>
          <w:lang w:val="ka-GE"/>
        </w:rPr>
        <w:t xml:space="preserve"> </w:t>
      </w:r>
    </w:p>
    <w:p w:rsidR="00F2725F" w:rsidRPr="00634055" w:rsidRDefault="00F2725F" w:rsidP="00F2725F">
      <w:pPr>
        <w:autoSpaceDE w:val="0"/>
        <w:autoSpaceDN w:val="0"/>
        <w:adjustRightInd w:val="0"/>
        <w:spacing w:after="62" w:line="240" w:lineRule="auto"/>
        <w:rPr>
          <w:rFonts w:ascii="Sylfaen" w:eastAsia="Microsoft JhengHei" w:hAnsi="Sylfaen" w:cs="Sylfaen"/>
          <w:color w:val="000000"/>
          <w:lang w:val="ka-GE"/>
        </w:rPr>
      </w:pPr>
      <w:r w:rsidRPr="00634055">
        <w:rPr>
          <w:rFonts w:ascii="Microsoft JhengHei" w:eastAsia="Microsoft JhengHei" w:hAnsi="Sylfaen" w:cs="Microsoft JhengHei"/>
          <w:color w:val="000000"/>
          <w:lang w:val="ka-GE"/>
        </w:rPr>
        <w:t xml:space="preserve">- </w:t>
      </w:r>
      <w:r w:rsidRPr="00634055">
        <w:rPr>
          <w:rFonts w:ascii="Sylfaen" w:eastAsia="Microsoft JhengHei" w:hAnsi="Sylfaen" w:cs="Sylfaen"/>
          <w:color w:val="000000"/>
          <w:lang w:val="ka-GE"/>
        </w:rPr>
        <w:t xml:space="preserve">შპს „ახტელი“ </w:t>
      </w:r>
    </w:p>
    <w:p w:rsidR="00F2725F" w:rsidRPr="00634055" w:rsidRDefault="00F2725F" w:rsidP="00F2725F">
      <w:pPr>
        <w:autoSpaceDE w:val="0"/>
        <w:autoSpaceDN w:val="0"/>
        <w:adjustRightInd w:val="0"/>
        <w:spacing w:after="62" w:line="240" w:lineRule="auto"/>
        <w:rPr>
          <w:rFonts w:ascii="Microsoft JhengHei" w:eastAsia="Microsoft JhengHei" w:hAnsi="Sylfaen" w:cs="Microsoft JhengHei"/>
          <w:color w:val="000000"/>
          <w:lang w:val="ka-GE"/>
        </w:rPr>
      </w:pPr>
      <w:r w:rsidRPr="00634055">
        <w:rPr>
          <w:rFonts w:ascii="Microsoft JhengHei" w:eastAsia="Microsoft JhengHei" w:hAnsi="Sylfaen" w:cs="Microsoft JhengHei"/>
          <w:color w:val="000000"/>
          <w:lang w:val="ka-GE"/>
        </w:rPr>
        <w:t xml:space="preserve">- </w:t>
      </w:r>
      <w:r w:rsidRPr="00634055">
        <w:rPr>
          <w:rFonts w:ascii="Microsoft JhengHei" w:eastAsia="Microsoft JhengHei" w:hAnsi="Sylfaen" w:cs="Microsoft JhengHei" w:hint="eastAsia"/>
          <w:color w:val="000000"/>
          <w:lang w:val="ka-GE"/>
        </w:rPr>
        <w:t>შპს</w:t>
      </w:r>
      <w:r w:rsidRPr="00634055">
        <w:rPr>
          <w:rFonts w:ascii="Microsoft JhengHei" w:eastAsia="Microsoft JhengHei" w:hAnsi="Sylfaen" w:cs="Microsoft JhengHei"/>
          <w:color w:val="000000"/>
          <w:lang w:val="ka-GE"/>
        </w:rPr>
        <w:t xml:space="preserve"> </w:t>
      </w:r>
      <w:r w:rsidRPr="00634055">
        <w:rPr>
          <w:rFonts w:ascii="Microsoft JhengHei" w:eastAsia="Microsoft JhengHei" w:hAnsi="Sylfaen" w:cs="Microsoft JhengHei" w:hint="eastAsia"/>
          <w:color w:val="000000"/>
          <w:lang w:val="ka-GE"/>
        </w:rPr>
        <w:t>„</w:t>
      </w:r>
      <w:r w:rsidRPr="00634055">
        <w:rPr>
          <w:rFonts w:ascii="Microsoft JhengHei" w:eastAsia="Microsoft JhengHei" w:hAnsi="Sylfaen" w:cs="Microsoft JhengHei" w:hint="eastAsia"/>
          <w:color w:val="000000"/>
          <w:lang w:val="ka-GE"/>
        </w:rPr>
        <w:t>ჯი</w:t>
      </w:r>
      <w:r w:rsidRPr="00634055">
        <w:rPr>
          <w:rFonts w:ascii="Microsoft JhengHei" w:eastAsia="Microsoft JhengHei" w:hAnsi="Sylfaen" w:cs="Microsoft JhengHei"/>
          <w:color w:val="000000"/>
          <w:lang w:val="ka-GE"/>
        </w:rPr>
        <w:t>-</w:t>
      </w:r>
      <w:r w:rsidRPr="00634055">
        <w:rPr>
          <w:rFonts w:ascii="Microsoft JhengHei" w:eastAsia="Microsoft JhengHei" w:hAnsi="Sylfaen" w:cs="Microsoft JhengHei" w:hint="eastAsia"/>
          <w:color w:val="000000"/>
          <w:lang w:val="ka-GE"/>
        </w:rPr>
        <w:t>თი</w:t>
      </w:r>
      <w:r w:rsidRPr="00634055">
        <w:rPr>
          <w:rFonts w:ascii="Microsoft JhengHei" w:eastAsia="Microsoft JhengHei" w:hAnsi="Sylfaen" w:cs="Microsoft JhengHei"/>
          <w:color w:val="000000"/>
          <w:lang w:val="ka-GE"/>
        </w:rPr>
        <w:t>-</w:t>
      </w:r>
      <w:r w:rsidRPr="00634055">
        <w:rPr>
          <w:rFonts w:ascii="Microsoft JhengHei" w:eastAsia="Microsoft JhengHei" w:hAnsi="Sylfaen" w:cs="Microsoft JhengHei" w:hint="eastAsia"/>
          <w:color w:val="000000"/>
          <w:lang w:val="ka-GE"/>
        </w:rPr>
        <w:t>სი</w:t>
      </w:r>
      <w:r w:rsidRPr="00634055">
        <w:rPr>
          <w:rFonts w:ascii="Microsoft JhengHei" w:eastAsia="Microsoft JhengHei" w:hAnsi="Sylfaen" w:cs="Microsoft JhengHei"/>
          <w:color w:val="000000"/>
          <w:lang w:val="ka-GE"/>
        </w:rPr>
        <w:t>“</w:t>
      </w:r>
      <w:r w:rsidRPr="00634055">
        <w:rPr>
          <w:rFonts w:ascii="Microsoft JhengHei" w:eastAsia="Microsoft JhengHei" w:hAnsi="Sylfaen" w:cs="Microsoft JhengHei"/>
          <w:color w:val="000000"/>
          <w:lang w:val="ka-GE"/>
        </w:rPr>
        <w:t xml:space="preserve"> </w:t>
      </w:r>
    </w:p>
    <w:p w:rsidR="00F2725F" w:rsidRDefault="00F2725F" w:rsidP="00F2725F">
      <w:pPr>
        <w:autoSpaceDE w:val="0"/>
        <w:autoSpaceDN w:val="0"/>
        <w:adjustRightInd w:val="0"/>
        <w:spacing w:after="62" w:line="240" w:lineRule="auto"/>
        <w:rPr>
          <w:rFonts w:ascii="Sylfaen" w:eastAsia="Microsoft JhengHei" w:hAnsi="Sylfaen" w:cs="Sylfaen"/>
          <w:color w:val="000000"/>
          <w:lang w:val="ka-GE"/>
        </w:rPr>
      </w:pPr>
      <w:r w:rsidRPr="00634055">
        <w:rPr>
          <w:rFonts w:ascii="Microsoft JhengHei" w:eastAsia="Microsoft JhengHei" w:hAnsi="Sylfaen" w:cs="Microsoft JhengHei"/>
          <w:color w:val="000000"/>
          <w:lang w:val="ka-GE"/>
        </w:rPr>
        <w:t xml:space="preserve">- </w:t>
      </w:r>
      <w:r w:rsidRPr="00634055">
        <w:rPr>
          <w:rFonts w:ascii="Sylfaen" w:eastAsia="Microsoft JhengHei" w:hAnsi="Sylfaen" w:cs="Sylfaen"/>
          <w:color w:val="000000"/>
          <w:lang w:val="ka-GE"/>
        </w:rPr>
        <w:t xml:space="preserve">შპს „ივერია ქსელი“ </w:t>
      </w:r>
    </w:p>
    <w:p w:rsidR="00F2725F" w:rsidRDefault="00F2725F" w:rsidP="00F2725F">
      <w:pPr>
        <w:autoSpaceDE w:val="0"/>
        <w:autoSpaceDN w:val="0"/>
        <w:adjustRightInd w:val="0"/>
        <w:spacing w:after="62" w:line="240" w:lineRule="auto"/>
        <w:rPr>
          <w:rFonts w:ascii="Sylfaen" w:eastAsia="Microsoft JhengHei" w:hAnsi="Sylfaen" w:cs="Sylfaen"/>
          <w:color w:val="000000"/>
          <w:lang w:val="ka-GE"/>
        </w:rPr>
      </w:pPr>
    </w:p>
    <w:p w:rsidR="00F2725F" w:rsidRDefault="00F2725F" w:rsidP="00F2725F">
      <w:pPr>
        <w:pStyle w:val="Default"/>
        <w:jc w:val="both"/>
        <w:rPr>
          <w:rFonts w:ascii="Sylfaen" w:hAnsi="Sylfaen"/>
          <w:noProof/>
          <w:sz w:val="22"/>
          <w:szCs w:val="22"/>
          <w:lang w:val="ka-GE"/>
        </w:rPr>
      </w:pPr>
      <w:r>
        <w:rPr>
          <w:rFonts w:ascii="Sylfaen" w:hAnsi="Sylfaen"/>
          <w:noProof/>
          <w:sz w:val="22"/>
          <w:szCs w:val="22"/>
          <w:lang w:val="ka-GE"/>
        </w:rPr>
        <w:t xml:space="preserve">შპს „ახალი ქსელები“ მომხმარებელს </w:t>
      </w:r>
      <w:r w:rsidRPr="00F13F54">
        <w:rPr>
          <w:rFonts w:ascii="Sylfaen" w:hAnsi="Sylfaen"/>
          <w:noProof/>
          <w:sz w:val="22"/>
          <w:szCs w:val="22"/>
          <w:lang w:val="ka-GE"/>
        </w:rPr>
        <w:t>სადენიან ფიქსირებულ ქსელზე</w:t>
      </w:r>
      <w:r>
        <w:rPr>
          <w:rFonts w:ascii="Sylfaen" w:hAnsi="Sylfaen"/>
          <w:noProof/>
          <w:sz w:val="22"/>
          <w:szCs w:val="22"/>
          <w:lang w:val="ka-GE"/>
        </w:rPr>
        <w:t xml:space="preserve"> სთავაზობს მომსახურების შემდეგ პაკეტებს: </w:t>
      </w:r>
    </w:p>
    <w:p w:rsidR="00F2725F" w:rsidRDefault="00F2725F" w:rsidP="00F2725F">
      <w:pPr>
        <w:pStyle w:val="Default"/>
        <w:jc w:val="both"/>
        <w:rPr>
          <w:rFonts w:ascii="Sylfaen" w:hAnsi="Sylfaen"/>
          <w:noProof/>
          <w:sz w:val="22"/>
          <w:szCs w:val="22"/>
          <w:lang w:val="ka-GE"/>
        </w:rPr>
      </w:pPr>
    </w:p>
    <w:p w:rsidR="00F2725F" w:rsidRPr="00C7752C" w:rsidRDefault="00F2725F" w:rsidP="00F2725F">
      <w:pPr>
        <w:pStyle w:val="Default"/>
        <w:jc w:val="both"/>
        <w:rPr>
          <w:rFonts w:ascii="Sylfaen" w:eastAsiaTheme="minorHAnsi" w:hAnsi="Sylfaen" w:cs="Sylfaen"/>
          <w:sz w:val="22"/>
          <w:szCs w:val="22"/>
          <w:lang w:val="ka-GE" w:eastAsia="en-US"/>
        </w:rPr>
      </w:pPr>
      <w:r w:rsidRPr="00C12DBE">
        <w:rPr>
          <w:rFonts w:ascii="Sylfaen" w:hAnsi="Sylfaen"/>
          <w:b/>
          <w:noProof/>
          <w:sz w:val="22"/>
          <w:szCs w:val="22"/>
          <w:lang w:val="ka-GE"/>
        </w:rPr>
        <w:t>ქ. თბილის</w:t>
      </w:r>
      <w:r>
        <w:rPr>
          <w:rFonts w:ascii="Sylfaen" w:hAnsi="Sylfaen"/>
          <w:b/>
          <w:noProof/>
          <w:sz w:val="22"/>
          <w:szCs w:val="22"/>
          <w:lang w:val="ka-GE"/>
        </w:rPr>
        <w:t>ი</w:t>
      </w:r>
    </w:p>
    <w:p w:rsidR="00F2725F" w:rsidRPr="00F01D4D" w:rsidRDefault="00F2725F" w:rsidP="00F2725F">
      <w:pPr>
        <w:pStyle w:val="Default"/>
        <w:jc w:val="both"/>
        <w:rPr>
          <w:rFonts w:ascii="Sylfaen" w:eastAsiaTheme="minorHAnsi" w:hAnsi="Sylfaen" w:cs="Sylfaen"/>
          <w:sz w:val="22"/>
          <w:szCs w:val="22"/>
          <w:lang w:val="ka-GE" w:eastAsia="en-US"/>
        </w:rPr>
      </w:pPr>
    </w:p>
    <w:p w:rsidR="00F2725F" w:rsidRPr="00F6254A" w:rsidRDefault="00F2725F" w:rsidP="00F2725F">
      <w:pPr>
        <w:spacing w:after="0" w:line="240" w:lineRule="auto"/>
        <w:jc w:val="both"/>
        <w:rPr>
          <w:rFonts w:ascii="Sylfaen" w:eastAsia="Times New Roman" w:hAnsi="Sylfaen" w:cs="Sylfaen"/>
          <w:b/>
          <w:u w:val="single"/>
          <w:lang w:val="ka-GE"/>
        </w:rPr>
      </w:pPr>
      <w:r w:rsidRPr="00F6254A">
        <w:rPr>
          <w:rFonts w:ascii="Sylfaen" w:eastAsia="Times New Roman" w:hAnsi="Sylfaen" w:cs="Sylfaen"/>
          <w:b/>
          <w:u w:val="single"/>
          <w:lang w:val="ka-GE"/>
        </w:rPr>
        <w:t>„პაკეტი 1“</w:t>
      </w:r>
      <w:r w:rsidRPr="00F6254A">
        <w:rPr>
          <w:rFonts w:ascii="Sylfaen" w:eastAsia="Times New Roman" w:hAnsi="Sylfaen" w:cs="Sylfaen"/>
          <w:u w:val="single"/>
          <w:lang w:val="ka-GE"/>
        </w:rPr>
        <w:t xml:space="preserve"> - პაკეტის ღირებულება </w:t>
      </w:r>
      <w:r>
        <w:rPr>
          <w:rFonts w:ascii="Sylfaen" w:eastAsia="Times New Roman" w:hAnsi="Sylfaen" w:cs="Sylfaen"/>
          <w:b/>
          <w:u w:val="single"/>
          <w:lang w:val="ka-GE"/>
        </w:rPr>
        <w:t>3</w:t>
      </w:r>
      <w:r w:rsidRPr="00F6254A">
        <w:rPr>
          <w:rFonts w:ascii="Sylfaen" w:eastAsia="Times New Roman" w:hAnsi="Sylfaen" w:cs="Sylfaen"/>
          <w:b/>
          <w:u w:val="single"/>
          <w:lang w:val="ka-GE"/>
        </w:rPr>
        <w:t xml:space="preserve"> 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საკუთარ ქსელში 300 წუთი უფასო საუბარი, შემდეგ 2 თეთრი/წუთზე</w:t>
      </w:r>
      <w:r w:rsidRPr="004B2BDF">
        <w:rPr>
          <w:rFonts w:ascii="Sylfaen" w:eastAsia="Times New Roman" w:hAnsi="Sylfaen" w:cs="Sylfaen"/>
          <w:lang w:val="ka-GE"/>
        </w:rPr>
        <w:t xml:space="preserve"> (8:00-24:00) </w:t>
      </w:r>
      <w:r>
        <w:rPr>
          <w:rFonts w:ascii="Sylfaen" w:eastAsia="Times New Roman" w:hAnsi="Sylfaen" w:cs="Sylfaen"/>
          <w:lang w:val="ka-GE"/>
        </w:rPr>
        <w:t xml:space="preserve">და 1 თეთრი/წუთზე </w:t>
      </w:r>
      <w:r w:rsidRPr="004B2BDF">
        <w:rPr>
          <w:rFonts w:ascii="Sylfaen" w:eastAsia="Times New Roman" w:hAnsi="Sylfaen" w:cs="Sylfaen"/>
          <w:lang w:val="ka-GE"/>
        </w:rPr>
        <w:t>(24:00-08:00)</w:t>
      </w:r>
      <w:r>
        <w:rPr>
          <w:rFonts w:ascii="Sylfaen" w:eastAsia="Times New Roman" w:hAnsi="Sylfaen" w:cs="Sylfaen"/>
          <w:lang w:val="ka-GE"/>
        </w:rPr>
        <w:t xml:space="preserve"> პერიოდში;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28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სხვა უსადენო ქსელში ზარი 5 თეთრი/წუთი. </w:t>
      </w:r>
    </w:p>
    <w:p w:rsidR="00F2725F"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eastAsia="Times New Roman" w:hAnsi="Sylfaen" w:cs="Sylfaen"/>
          <w:b/>
          <w:u w:val="single"/>
          <w:lang w:val="ka-GE"/>
        </w:rPr>
        <w:t>„პაკეტი 2“</w:t>
      </w:r>
      <w:r w:rsidRPr="00F6254A">
        <w:rPr>
          <w:rFonts w:ascii="Sylfaen" w:eastAsia="Times New Roman" w:hAnsi="Sylfaen" w:cs="Sylfaen"/>
          <w:u w:val="single"/>
          <w:lang w:val="ka-GE"/>
        </w:rPr>
        <w:t xml:space="preserve"> - პაკეტის ღირებულება </w:t>
      </w:r>
      <w:r w:rsidRPr="004B2BDF">
        <w:rPr>
          <w:rFonts w:ascii="Sylfaen" w:eastAsia="Times New Roman" w:hAnsi="Sylfaen" w:cs="Sylfaen"/>
          <w:b/>
          <w:u w:val="single"/>
          <w:lang w:val="ka-GE"/>
        </w:rPr>
        <w:t xml:space="preserve">5 </w:t>
      </w:r>
      <w:r w:rsidRPr="00F6254A">
        <w:rPr>
          <w:rFonts w:ascii="Sylfaen" w:eastAsia="Times New Roman" w:hAnsi="Sylfaen" w:cs="Sylfaen"/>
          <w:b/>
          <w:u w:val="single"/>
          <w:lang w:val="ka-GE"/>
        </w:rPr>
        <w:t>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ლოკალური ზარი შიდა ქსელში - უფასო;</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28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5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B26314" w:rsidRDefault="00F2725F" w:rsidP="00F2725F">
      <w:pPr>
        <w:spacing w:after="0" w:line="240" w:lineRule="auto"/>
        <w:jc w:val="both"/>
        <w:rPr>
          <w:rFonts w:ascii="Sylfaen" w:eastAsia="Times New Roman" w:hAnsi="Sylfaen" w:cs="Sylfaen"/>
          <w:u w:val="single"/>
          <w:lang w:val="ka-GE"/>
        </w:rPr>
      </w:pPr>
      <w:r w:rsidRPr="00B26314">
        <w:rPr>
          <w:rFonts w:ascii="Sylfaen" w:eastAsia="Times New Roman" w:hAnsi="Sylfaen" w:cs="Sylfaen"/>
          <w:b/>
          <w:u w:val="single"/>
          <w:lang w:val="ka-GE"/>
        </w:rPr>
        <w:t>„პაკეტი 3“</w:t>
      </w:r>
      <w:r w:rsidRPr="00B26314">
        <w:rPr>
          <w:rFonts w:ascii="Sylfaen" w:eastAsia="Times New Roman" w:hAnsi="Sylfaen" w:cs="Sylfaen"/>
          <w:u w:val="single"/>
          <w:lang w:val="ka-GE"/>
        </w:rPr>
        <w:t xml:space="preserve"> - პაკეტის ღირებულება </w:t>
      </w:r>
      <w:r>
        <w:rPr>
          <w:rFonts w:ascii="Sylfaen" w:eastAsia="Times New Roman" w:hAnsi="Sylfaen" w:cs="Sylfaen"/>
          <w:b/>
          <w:u w:val="single"/>
          <w:lang w:val="ka-GE"/>
        </w:rPr>
        <w:t>6</w:t>
      </w:r>
      <w:r w:rsidRPr="00B26314">
        <w:rPr>
          <w:rFonts w:ascii="Sylfaen" w:eastAsia="Times New Roman" w:hAnsi="Sylfaen" w:cs="Sylfaen"/>
          <w:b/>
          <w:u w:val="single"/>
          <w:lang w:val="ka-GE"/>
        </w:rPr>
        <w:t xml:space="preserve"> ლარი</w:t>
      </w:r>
      <w:r w:rsidRPr="00B26314">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ლოკალური ზარი შიდა ქსელში - უფასო;</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ადგილობრივი ზარი 4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მაგთი/ჯეოსელი 12 თეთრი/წუთი და მობიტელი 18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Default="00F2725F" w:rsidP="00F2725F">
      <w:pPr>
        <w:autoSpaceDE w:val="0"/>
        <w:autoSpaceDN w:val="0"/>
        <w:adjustRightInd w:val="0"/>
        <w:spacing w:after="62" w:line="240" w:lineRule="auto"/>
        <w:rPr>
          <w:rFonts w:ascii="Sylfaen" w:eastAsia="Microsoft JhengHei" w:hAnsi="Sylfaen" w:cs="Sylfaen"/>
          <w:color w:val="000000"/>
          <w:lang w:val="ka-GE"/>
        </w:rPr>
      </w:pPr>
    </w:p>
    <w:p w:rsidR="00F2725F" w:rsidRDefault="00F2725F" w:rsidP="00F2725F">
      <w:pPr>
        <w:pStyle w:val="Default"/>
        <w:jc w:val="both"/>
        <w:rPr>
          <w:rFonts w:ascii="Sylfaen" w:hAnsi="Sylfaen"/>
          <w:b/>
          <w:noProof/>
          <w:sz w:val="22"/>
          <w:szCs w:val="22"/>
          <w:lang w:val="ka-GE"/>
        </w:rPr>
      </w:pPr>
    </w:p>
    <w:p w:rsidR="00F2725F" w:rsidRPr="00C7752C" w:rsidRDefault="00F2725F" w:rsidP="00F2725F">
      <w:pPr>
        <w:pStyle w:val="Default"/>
        <w:jc w:val="both"/>
        <w:rPr>
          <w:rFonts w:ascii="Sylfaen" w:eastAsiaTheme="minorHAnsi" w:hAnsi="Sylfaen" w:cs="Sylfaen"/>
          <w:sz w:val="22"/>
          <w:szCs w:val="22"/>
          <w:lang w:val="ka-GE" w:eastAsia="en-US"/>
        </w:rPr>
      </w:pPr>
      <w:r w:rsidRPr="00C12DBE">
        <w:rPr>
          <w:rFonts w:ascii="Sylfaen" w:hAnsi="Sylfaen"/>
          <w:b/>
          <w:noProof/>
          <w:sz w:val="22"/>
          <w:szCs w:val="22"/>
          <w:lang w:val="ka-GE"/>
        </w:rPr>
        <w:t xml:space="preserve">ქ. </w:t>
      </w:r>
      <w:r>
        <w:rPr>
          <w:rFonts w:ascii="Sylfaen" w:hAnsi="Sylfaen"/>
          <w:b/>
          <w:noProof/>
          <w:sz w:val="22"/>
          <w:szCs w:val="22"/>
          <w:lang w:val="ka-GE"/>
        </w:rPr>
        <w:t>ქუთაისი</w:t>
      </w:r>
    </w:p>
    <w:p w:rsidR="00F2725F" w:rsidRPr="00F01D4D" w:rsidRDefault="00F2725F" w:rsidP="00F2725F">
      <w:pPr>
        <w:pStyle w:val="Default"/>
        <w:jc w:val="both"/>
        <w:rPr>
          <w:rFonts w:ascii="Sylfaen" w:eastAsiaTheme="minorHAnsi" w:hAnsi="Sylfaen" w:cs="Sylfaen"/>
          <w:sz w:val="22"/>
          <w:szCs w:val="22"/>
          <w:lang w:val="ka-GE" w:eastAsia="en-US"/>
        </w:rPr>
      </w:pPr>
    </w:p>
    <w:p w:rsidR="00F2725F" w:rsidRPr="00F6254A" w:rsidRDefault="00F2725F" w:rsidP="00F2725F">
      <w:pPr>
        <w:spacing w:after="0" w:line="240" w:lineRule="auto"/>
        <w:jc w:val="both"/>
        <w:rPr>
          <w:rFonts w:ascii="Sylfaen" w:eastAsia="Times New Roman" w:hAnsi="Sylfaen" w:cs="Sylfaen"/>
          <w:b/>
          <w:u w:val="single"/>
          <w:lang w:val="ka-GE"/>
        </w:rPr>
      </w:pPr>
      <w:r w:rsidRPr="00F6254A">
        <w:rPr>
          <w:rFonts w:ascii="Sylfaen" w:eastAsia="Times New Roman" w:hAnsi="Sylfaen" w:cs="Sylfaen"/>
          <w:b/>
          <w:u w:val="single"/>
          <w:lang w:val="ka-GE"/>
        </w:rPr>
        <w:t>„პაკეტი 1“</w:t>
      </w:r>
      <w:r w:rsidRPr="00F6254A">
        <w:rPr>
          <w:rFonts w:ascii="Sylfaen" w:eastAsia="Times New Roman" w:hAnsi="Sylfaen" w:cs="Sylfaen"/>
          <w:u w:val="single"/>
          <w:lang w:val="ka-GE"/>
        </w:rPr>
        <w:t xml:space="preserve"> - პაკეტის ღირებულება </w:t>
      </w:r>
      <w:r>
        <w:rPr>
          <w:rFonts w:ascii="Sylfaen" w:eastAsia="Times New Roman" w:hAnsi="Sylfaen" w:cs="Sylfaen"/>
          <w:b/>
          <w:u w:val="single"/>
          <w:lang w:val="ka-GE"/>
        </w:rPr>
        <w:t>3</w:t>
      </w:r>
      <w:r w:rsidRPr="00F6254A">
        <w:rPr>
          <w:rFonts w:ascii="Sylfaen" w:eastAsia="Times New Roman" w:hAnsi="Sylfaen" w:cs="Sylfaen"/>
          <w:b/>
          <w:u w:val="single"/>
          <w:lang w:val="ka-GE"/>
        </w:rPr>
        <w:t xml:space="preserve"> 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საკუთარ ქსელში 300 წუთი უფასო საუბარი, შემდეგ 2 თეთრი/წუთზე</w:t>
      </w:r>
      <w:r w:rsidRPr="004B2BDF">
        <w:rPr>
          <w:rFonts w:ascii="Sylfaen" w:eastAsia="Times New Roman" w:hAnsi="Sylfaen" w:cs="Sylfaen"/>
          <w:lang w:val="ka-GE"/>
        </w:rPr>
        <w:t xml:space="preserve"> (8:00-24:00) </w:t>
      </w:r>
      <w:r>
        <w:rPr>
          <w:rFonts w:ascii="Sylfaen" w:eastAsia="Times New Roman" w:hAnsi="Sylfaen" w:cs="Sylfaen"/>
          <w:lang w:val="ka-GE"/>
        </w:rPr>
        <w:t xml:space="preserve">და 1 თეთრი/წუთზე </w:t>
      </w:r>
      <w:r w:rsidRPr="004B2BDF">
        <w:rPr>
          <w:rFonts w:ascii="Sylfaen" w:eastAsia="Times New Roman" w:hAnsi="Sylfaen" w:cs="Sylfaen"/>
          <w:lang w:val="ka-GE"/>
        </w:rPr>
        <w:t>(24:00-08:00)</w:t>
      </w:r>
      <w:r>
        <w:rPr>
          <w:rFonts w:ascii="Sylfaen" w:eastAsia="Times New Roman" w:hAnsi="Sylfaen" w:cs="Sylfaen"/>
          <w:lang w:val="ka-GE"/>
        </w:rPr>
        <w:t xml:space="preserve"> პერიოდში;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ლოკალური ზარი 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28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სხვა უსადენო ქსელში ზარი 5 თეთრი/წუთი. </w:t>
      </w:r>
    </w:p>
    <w:p w:rsidR="00F2725F"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eastAsia="Times New Roman" w:hAnsi="Sylfaen" w:cs="Sylfaen"/>
          <w:b/>
          <w:u w:val="single"/>
          <w:lang w:val="ka-GE"/>
        </w:rPr>
        <w:t>„პაკეტი 2“</w:t>
      </w:r>
      <w:r w:rsidRPr="00F6254A">
        <w:rPr>
          <w:rFonts w:ascii="Sylfaen" w:eastAsia="Times New Roman" w:hAnsi="Sylfaen" w:cs="Sylfaen"/>
          <w:u w:val="single"/>
          <w:lang w:val="ka-GE"/>
        </w:rPr>
        <w:t xml:space="preserve"> - პაკეტის ღირებულება </w:t>
      </w:r>
      <w:r w:rsidRPr="004B2BDF">
        <w:rPr>
          <w:rFonts w:ascii="Sylfaen" w:eastAsia="Times New Roman" w:hAnsi="Sylfaen" w:cs="Sylfaen"/>
          <w:b/>
          <w:u w:val="single"/>
          <w:lang w:val="ka-GE"/>
        </w:rPr>
        <w:t xml:space="preserve">5 </w:t>
      </w:r>
      <w:r w:rsidRPr="00F6254A">
        <w:rPr>
          <w:rFonts w:ascii="Sylfaen" w:eastAsia="Times New Roman" w:hAnsi="Sylfaen" w:cs="Sylfaen"/>
          <w:b/>
          <w:u w:val="single"/>
          <w:lang w:val="ka-GE"/>
        </w:rPr>
        <w:t>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ლოკალური ზარი შიდა ქსელში - უფასო;</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ლოკალური ზარი 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28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Pr="00C7752C"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უსადენო ქსელში ზარი 5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B26314" w:rsidRDefault="00F2725F" w:rsidP="00F2725F">
      <w:pPr>
        <w:spacing w:after="0" w:line="240" w:lineRule="auto"/>
        <w:jc w:val="both"/>
        <w:rPr>
          <w:rFonts w:ascii="Sylfaen" w:eastAsia="Times New Roman" w:hAnsi="Sylfaen" w:cs="Sylfaen"/>
          <w:u w:val="single"/>
          <w:lang w:val="ka-GE"/>
        </w:rPr>
      </w:pPr>
      <w:r w:rsidRPr="00B26314">
        <w:rPr>
          <w:rFonts w:ascii="Sylfaen" w:eastAsia="Times New Roman" w:hAnsi="Sylfaen" w:cs="Sylfaen"/>
          <w:b/>
          <w:u w:val="single"/>
          <w:lang w:val="ka-GE"/>
        </w:rPr>
        <w:t>„პაკეტი 3“</w:t>
      </w:r>
      <w:r w:rsidRPr="00B26314">
        <w:rPr>
          <w:rFonts w:ascii="Sylfaen" w:eastAsia="Times New Roman" w:hAnsi="Sylfaen" w:cs="Sylfaen"/>
          <w:u w:val="single"/>
          <w:lang w:val="ka-GE"/>
        </w:rPr>
        <w:t xml:space="preserve"> - პაკეტის ღირებულება </w:t>
      </w:r>
      <w:r>
        <w:rPr>
          <w:rFonts w:ascii="Sylfaen" w:eastAsia="Times New Roman" w:hAnsi="Sylfaen" w:cs="Sylfaen"/>
          <w:b/>
          <w:u w:val="single"/>
          <w:lang w:val="ka-GE"/>
        </w:rPr>
        <w:t>6</w:t>
      </w:r>
      <w:r w:rsidRPr="00B26314">
        <w:rPr>
          <w:rFonts w:ascii="Sylfaen" w:eastAsia="Times New Roman" w:hAnsi="Sylfaen" w:cs="Sylfaen"/>
          <w:b/>
          <w:u w:val="single"/>
          <w:lang w:val="ka-GE"/>
        </w:rPr>
        <w:t xml:space="preserve"> ლარი</w:t>
      </w:r>
      <w:r w:rsidRPr="00B26314">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ლოკალური ზარი შიდა ქსელში - უფასო;</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ფიქსირებულ ქსელში ლოკალური ზარი 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სხვა მობილურ ქსელში ზარი  14 თეთრი/წუთი;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6 თეთრი/წუთი;</w:t>
      </w:r>
    </w:p>
    <w:p w:rsidR="00F2725F" w:rsidRDefault="00F2725F" w:rsidP="00F2725F">
      <w:pPr>
        <w:autoSpaceDE w:val="0"/>
        <w:autoSpaceDN w:val="0"/>
        <w:adjustRightInd w:val="0"/>
        <w:spacing w:after="62" w:line="240" w:lineRule="auto"/>
        <w:rPr>
          <w:rFonts w:ascii="Sylfaen" w:eastAsia="Microsoft JhengHei" w:hAnsi="Sylfaen" w:cs="Sylfaen"/>
          <w:color w:val="000000"/>
          <w:lang w:val="ka-GE"/>
        </w:rPr>
      </w:pPr>
    </w:p>
    <w:p w:rsidR="00F2725F" w:rsidRPr="00C7752C" w:rsidRDefault="00F2725F" w:rsidP="00F2725F">
      <w:pPr>
        <w:pStyle w:val="Default"/>
        <w:jc w:val="both"/>
        <w:rPr>
          <w:rFonts w:ascii="Sylfaen" w:eastAsiaTheme="minorHAnsi" w:hAnsi="Sylfaen" w:cs="Sylfaen"/>
          <w:sz w:val="22"/>
          <w:szCs w:val="22"/>
          <w:lang w:val="ka-GE" w:eastAsia="en-US"/>
        </w:rPr>
      </w:pPr>
      <w:r w:rsidRPr="00C12DBE">
        <w:rPr>
          <w:rFonts w:ascii="Sylfaen" w:hAnsi="Sylfaen"/>
          <w:b/>
          <w:noProof/>
          <w:sz w:val="22"/>
          <w:szCs w:val="22"/>
          <w:lang w:val="ka-GE"/>
        </w:rPr>
        <w:t xml:space="preserve">ქ. </w:t>
      </w:r>
      <w:r>
        <w:rPr>
          <w:rFonts w:ascii="Sylfaen" w:hAnsi="Sylfaen"/>
          <w:b/>
          <w:noProof/>
          <w:sz w:val="22"/>
          <w:szCs w:val="22"/>
          <w:lang w:val="ka-GE"/>
        </w:rPr>
        <w:t>ფოთი</w:t>
      </w:r>
    </w:p>
    <w:p w:rsidR="00F2725F" w:rsidRPr="00F01D4D" w:rsidRDefault="00F2725F" w:rsidP="00F2725F">
      <w:pPr>
        <w:pStyle w:val="Default"/>
        <w:jc w:val="both"/>
        <w:rPr>
          <w:rFonts w:ascii="Sylfaen" w:eastAsiaTheme="minorHAnsi" w:hAnsi="Sylfaen" w:cs="Sylfaen"/>
          <w:sz w:val="22"/>
          <w:szCs w:val="22"/>
          <w:lang w:val="ka-GE" w:eastAsia="en-US"/>
        </w:rPr>
      </w:pPr>
    </w:p>
    <w:p w:rsidR="00F2725F" w:rsidRPr="00F6254A" w:rsidRDefault="00F2725F" w:rsidP="00F2725F">
      <w:pPr>
        <w:spacing w:after="0" w:line="240" w:lineRule="auto"/>
        <w:jc w:val="both"/>
        <w:rPr>
          <w:rFonts w:ascii="Sylfaen" w:eastAsia="Times New Roman" w:hAnsi="Sylfaen" w:cs="Sylfaen"/>
          <w:b/>
          <w:u w:val="single"/>
          <w:lang w:val="ka-GE"/>
        </w:rPr>
      </w:pPr>
      <w:r w:rsidRPr="00F6254A">
        <w:rPr>
          <w:rFonts w:ascii="Sylfaen" w:eastAsia="Times New Roman" w:hAnsi="Sylfaen" w:cs="Sylfaen"/>
          <w:b/>
          <w:u w:val="single"/>
          <w:lang w:val="ka-GE"/>
        </w:rPr>
        <w:t>„პაკეტი 1“</w:t>
      </w:r>
      <w:r w:rsidRPr="00F6254A">
        <w:rPr>
          <w:rFonts w:ascii="Sylfaen" w:eastAsia="Times New Roman" w:hAnsi="Sylfaen" w:cs="Sylfaen"/>
          <w:u w:val="single"/>
          <w:lang w:val="ka-GE"/>
        </w:rPr>
        <w:t xml:space="preserve"> - პაკეტის ღირებულება </w:t>
      </w:r>
      <w:r w:rsidRPr="00787289">
        <w:rPr>
          <w:rFonts w:ascii="Sylfaen" w:eastAsia="Times New Roman" w:hAnsi="Sylfaen" w:cs="Sylfaen"/>
          <w:b/>
          <w:u w:val="single"/>
          <w:lang w:val="ka-GE"/>
        </w:rPr>
        <w:t>2</w:t>
      </w:r>
      <w:r w:rsidRPr="00F6254A">
        <w:rPr>
          <w:rFonts w:ascii="Sylfaen" w:eastAsia="Times New Roman" w:hAnsi="Sylfaen" w:cs="Sylfaen"/>
          <w:b/>
          <w:u w:val="single"/>
          <w:lang w:val="ka-GE"/>
        </w:rPr>
        <w:t xml:space="preserve"> 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საკუთარ ქსელში 300 წუთი უფასო საუბარი, შემდეგ 2 თეთრი/წუთზე</w:t>
      </w:r>
      <w:r w:rsidRPr="004B2BDF">
        <w:rPr>
          <w:rFonts w:ascii="Sylfaen" w:eastAsia="Times New Roman" w:hAnsi="Sylfaen" w:cs="Sylfaen"/>
          <w:lang w:val="ka-GE"/>
        </w:rPr>
        <w:t xml:space="preserve"> (8:00-24:00) </w:t>
      </w:r>
      <w:r>
        <w:rPr>
          <w:rFonts w:ascii="Sylfaen" w:eastAsia="Times New Roman" w:hAnsi="Sylfaen" w:cs="Sylfaen"/>
          <w:lang w:val="ka-GE"/>
        </w:rPr>
        <w:t xml:space="preserve">და 1 თეთრი/წუთზე </w:t>
      </w:r>
      <w:r w:rsidRPr="004B2BDF">
        <w:rPr>
          <w:rFonts w:ascii="Sylfaen" w:eastAsia="Times New Roman" w:hAnsi="Sylfaen" w:cs="Sylfaen"/>
          <w:lang w:val="ka-GE"/>
        </w:rPr>
        <w:t>(24:00-08:00)</w:t>
      </w:r>
      <w:r>
        <w:rPr>
          <w:rFonts w:ascii="Sylfaen" w:eastAsia="Times New Roman" w:hAnsi="Sylfaen" w:cs="Sylfaen"/>
          <w:lang w:val="ka-GE"/>
        </w:rPr>
        <w:t xml:space="preserve"> პერიოდში;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eastAsia="Times New Roman" w:hAnsi="Sylfaen" w:cs="Sylfaen"/>
          <w:b/>
          <w:u w:val="single"/>
          <w:lang w:val="ka-GE"/>
        </w:rPr>
        <w:t>„პაკეტი 2“</w:t>
      </w:r>
      <w:r w:rsidRPr="00F6254A">
        <w:rPr>
          <w:rFonts w:ascii="Sylfaen" w:eastAsia="Times New Roman" w:hAnsi="Sylfaen" w:cs="Sylfaen"/>
          <w:u w:val="single"/>
          <w:lang w:val="ka-GE"/>
        </w:rPr>
        <w:t xml:space="preserve"> - პაკეტის ღირებულება </w:t>
      </w:r>
      <w:r w:rsidRPr="00787289">
        <w:rPr>
          <w:rFonts w:ascii="Sylfaen" w:eastAsia="Times New Roman" w:hAnsi="Sylfaen" w:cs="Sylfaen"/>
          <w:b/>
          <w:u w:val="single"/>
          <w:lang w:val="ka-GE"/>
        </w:rPr>
        <w:t>4</w:t>
      </w:r>
      <w:r w:rsidRPr="004B2BDF">
        <w:rPr>
          <w:rFonts w:ascii="Sylfaen" w:eastAsia="Times New Roman" w:hAnsi="Sylfaen" w:cs="Sylfaen"/>
          <w:b/>
          <w:u w:val="single"/>
          <w:lang w:val="ka-GE"/>
        </w:rPr>
        <w:t xml:space="preserve"> </w:t>
      </w:r>
      <w:r w:rsidRPr="00F6254A">
        <w:rPr>
          <w:rFonts w:ascii="Sylfaen" w:eastAsia="Times New Roman" w:hAnsi="Sylfaen" w:cs="Sylfaen"/>
          <w:b/>
          <w:u w:val="single"/>
          <w:lang w:val="ka-GE"/>
        </w:rPr>
        <w:t>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ლოკალური ზარი შიდა ქსელში - უფასო;</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lastRenderedPageBreak/>
        <w:t>სხვა მობილურ ქსელში ზარი 25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B26314" w:rsidRDefault="00F2725F" w:rsidP="00F2725F">
      <w:pPr>
        <w:spacing w:after="0" w:line="240" w:lineRule="auto"/>
        <w:jc w:val="both"/>
        <w:rPr>
          <w:rFonts w:ascii="Sylfaen" w:eastAsia="Times New Roman" w:hAnsi="Sylfaen" w:cs="Sylfaen"/>
          <w:u w:val="single"/>
          <w:lang w:val="ka-GE"/>
        </w:rPr>
      </w:pPr>
      <w:r w:rsidRPr="00B26314">
        <w:rPr>
          <w:rFonts w:ascii="Sylfaen" w:eastAsia="Times New Roman" w:hAnsi="Sylfaen" w:cs="Sylfaen"/>
          <w:b/>
          <w:u w:val="single"/>
          <w:lang w:val="ka-GE"/>
        </w:rPr>
        <w:t>„პაკეტი 3“</w:t>
      </w:r>
      <w:r w:rsidRPr="00B26314">
        <w:rPr>
          <w:rFonts w:ascii="Sylfaen" w:eastAsia="Times New Roman" w:hAnsi="Sylfaen" w:cs="Sylfaen"/>
          <w:u w:val="single"/>
          <w:lang w:val="ka-GE"/>
        </w:rPr>
        <w:t xml:space="preserve"> - პაკეტის ღირებულება </w:t>
      </w:r>
      <w:r w:rsidRPr="00787289">
        <w:rPr>
          <w:rFonts w:ascii="Sylfaen" w:eastAsia="Times New Roman" w:hAnsi="Sylfaen" w:cs="Sylfaen"/>
          <w:b/>
          <w:u w:val="single"/>
          <w:lang w:val="ka-GE"/>
        </w:rPr>
        <w:t xml:space="preserve">5 </w:t>
      </w:r>
      <w:r w:rsidRPr="00B26314">
        <w:rPr>
          <w:rFonts w:ascii="Sylfaen" w:eastAsia="Times New Roman" w:hAnsi="Sylfaen" w:cs="Sylfaen"/>
          <w:b/>
          <w:u w:val="single"/>
          <w:lang w:val="ka-GE"/>
        </w:rPr>
        <w:t>ლარი</w:t>
      </w:r>
      <w:r w:rsidRPr="00B26314">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ლოკალური ზარი შიდა ქსელში - უფასო;</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შიდა ქსელში 100 წუთი უფასო - შემდეგ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25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p>
    <w:p w:rsidR="00F2725F" w:rsidRDefault="00F2725F" w:rsidP="00F2725F">
      <w:pPr>
        <w:spacing w:after="0" w:line="240" w:lineRule="auto"/>
        <w:jc w:val="both"/>
        <w:rPr>
          <w:rFonts w:ascii="Sylfaen" w:eastAsia="Times New Roman" w:hAnsi="Sylfaen" w:cs="Sylfaen"/>
          <w:lang w:val="ka-GE"/>
        </w:rPr>
      </w:pPr>
    </w:p>
    <w:p w:rsidR="00F2725F" w:rsidRPr="00C7752C" w:rsidRDefault="00F2725F" w:rsidP="00F2725F">
      <w:pPr>
        <w:pStyle w:val="Default"/>
        <w:jc w:val="both"/>
        <w:rPr>
          <w:rFonts w:ascii="Sylfaen" w:eastAsiaTheme="minorHAnsi" w:hAnsi="Sylfaen" w:cs="Sylfaen"/>
          <w:sz w:val="22"/>
          <w:szCs w:val="22"/>
          <w:lang w:val="ka-GE" w:eastAsia="en-US"/>
        </w:rPr>
      </w:pPr>
      <w:r w:rsidRPr="00C12DBE">
        <w:rPr>
          <w:rFonts w:ascii="Sylfaen" w:hAnsi="Sylfaen"/>
          <w:b/>
          <w:noProof/>
          <w:sz w:val="22"/>
          <w:szCs w:val="22"/>
          <w:lang w:val="ka-GE"/>
        </w:rPr>
        <w:t xml:space="preserve">ქ. </w:t>
      </w:r>
      <w:r>
        <w:rPr>
          <w:rFonts w:ascii="Sylfaen" w:hAnsi="Sylfaen"/>
          <w:b/>
          <w:noProof/>
          <w:sz w:val="22"/>
          <w:szCs w:val="22"/>
          <w:lang w:val="ka-GE"/>
        </w:rPr>
        <w:t>ზესტაფონში და თერჯოლის მუნიციპალიტეტში</w:t>
      </w:r>
    </w:p>
    <w:p w:rsidR="00F2725F" w:rsidRPr="00F01D4D" w:rsidRDefault="00F2725F" w:rsidP="00F2725F">
      <w:pPr>
        <w:pStyle w:val="Default"/>
        <w:jc w:val="both"/>
        <w:rPr>
          <w:rFonts w:ascii="Sylfaen" w:eastAsiaTheme="minorHAnsi" w:hAnsi="Sylfaen" w:cs="Sylfaen"/>
          <w:sz w:val="22"/>
          <w:szCs w:val="22"/>
          <w:lang w:val="ka-GE" w:eastAsia="en-US"/>
        </w:rPr>
      </w:pPr>
    </w:p>
    <w:p w:rsidR="00F2725F" w:rsidRPr="00F6254A" w:rsidRDefault="00F2725F" w:rsidP="00F2725F">
      <w:pPr>
        <w:spacing w:after="0" w:line="240" w:lineRule="auto"/>
        <w:jc w:val="both"/>
        <w:rPr>
          <w:rFonts w:ascii="Sylfaen" w:eastAsia="Times New Roman" w:hAnsi="Sylfaen" w:cs="Sylfaen"/>
          <w:b/>
          <w:u w:val="single"/>
          <w:lang w:val="ka-GE"/>
        </w:rPr>
      </w:pPr>
      <w:r w:rsidRPr="00F6254A">
        <w:rPr>
          <w:rFonts w:ascii="Sylfaen" w:eastAsia="Times New Roman" w:hAnsi="Sylfaen" w:cs="Sylfaen"/>
          <w:b/>
          <w:u w:val="single"/>
          <w:lang w:val="ka-GE"/>
        </w:rPr>
        <w:t>„პაკეტი 1“</w:t>
      </w:r>
      <w:r w:rsidRPr="00F6254A">
        <w:rPr>
          <w:rFonts w:ascii="Sylfaen" w:eastAsia="Times New Roman" w:hAnsi="Sylfaen" w:cs="Sylfaen"/>
          <w:u w:val="single"/>
          <w:lang w:val="ka-GE"/>
        </w:rPr>
        <w:t xml:space="preserve"> - პაკეტის ღირებულება </w:t>
      </w:r>
      <w:r w:rsidRPr="00787289">
        <w:rPr>
          <w:rFonts w:ascii="Sylfaen" w:eastAsia="Times New Roman" w:hAnsi="Sylfaen" w:cs="Sylfaen"/>
          <w:b/>
          <w:u w:val="single"/>
          <w:lang w:val="ka-GE"/>
        </w:rPr>
        <w:t>2</w:t>
      </w:r>
      <w:r w:rsidRPr="00F6254A">
        <w:rPr>
          <w:rFonts w:ascii="Sylfaen" w:eastAsia="Times New Roman" w:hAnsi="Sylfaen" w:cs="Sylfaen"/>
          <w:b/>
          <w:u w:val="single"/>
          <w:lang w:val="ka-GE"/>
        </w:rPr>
        <w:t xml:space="preserve"> ლარი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საკუთარ ქსელში 300 წუთი უფასო საუბარი, შემდეგ 2 თეთრი/წუთზე</w:t>
      </w:r>
      <w:r w:rsidRPr="004B2BDF">
        <w:rPr>
          <w:rFonts w:ascii="Sylfaen" w:eastAsia="Times New Roman" w:hAnsi="Sylfaen" w:cs="Sylfaen"/>
          <w:lang w:val="ka-GE"/>
        </w:rPr>
        <w:t xml:space="preserve"> (8:00-24:00) </w:t>
      </w:r>
      <w:r>
        <w:rPr>
          <w:rFonts w:ascii="Sylfaen" w:eastAsia="Times New Roman" w:hAnsi="Sylfaen" w:cs="Sylfaen"/>
          <w:lang w:val="ka-GE"/>
        </w:rPr>
        <w:t xml:space="preserve">და 1 თეთრი/წუთზე </w:t>
      </w:r>
      <w:r w:rsidRPr="004B2BDF">
        <w:rPr>
          <w:rFonts w:ascii="Sylfaen" w:eastAsia="Times New Roman" w:hAnsi="Sylfaen" w:cs="Sylfaen"/>
          <w:lang w:val="ka-GE"/>
        </w:rPr>
        <w:t>(24:00-08:00)</w:t>
      </w:r>
      <w:r>
        <w:rPr>
          <w:rFonts w:ascii="Sylfaen" w:eastAsia="Times New Roman" w:hAnsi="Sylfaen" w:cs="Sylfaen"/>
          <w:lang w:val="ka-GE"/>
        </w:rPr>
        <w:t xml:space="preserve"> პერიოდში;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27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F6254A" w:rsidRDefault="00F2725F" w:rsidP="00F2725F">
      <w:pPr>
        <w:spacing w:after="0" w:line="240" w:lineRule="auto"/>
        <w:jc w:val="both"/>
        <w:rPr>
          <w:rFonts w:ascii="Sylfaen" w:eastAsia="Times New Roman" w:hAnsi="Sylfaen" w:cs="Sylfaen"/>
          <w:u w:val="single"/>
          <w:lang w:val="ka-GE"/>
        </w:rPr>
      </w:pPr>
      <w:r w:rsidRPr="00F6254A">
        <w:rPr>
          <w:rFonts w:ascii="Sylfaen" w:eastAsia="Times New Roman" w:hAnsi="Sylfaen" w:cs="Sylfaen"/>
          <w:b/>
          <w:u w:val="single"/>
          <w:lang w:val="ka-GE"/>
        </w:rPr>
        <w:t>„პაკეტი 2“</w:t>
      </w:r>
      <w:r w:rsidRPr="00F6254A">
        <w:rPr>
          <w:rFonts w:ascii="Sylfaen" w:eastAsia="Times New Roman" w:hAnsi="Sylfaen" w:cs="Sylfaen"/>
          <w:u w:val="single"/>
          <w:lang w:val="ka-GE"/>
        </w:rPr>
        <w:t xml:space="preserve"> - პაკეტის ღირებულება </w:t>
      </w:r>
      <w:r w:rsidRPr="00787289">
        <w:rPr>
          <w:rFonts w:ascii="Sylfaen" w:eastAsia="Times New Roman" w:hAnsi="Sylfaen" w:cs="Sylfaen"/>
          <w:b/>
          <w:u w:val="single"/>
          <w:lang w:val="ka-GE"/>
        </w:rPr>
        <w:t>4</w:t>
      </w:r>
      <w:r w:rsidRPr="004B2BDF">
        <w:rPr>
          <w:rFonts w:ascii="Sylfaen" w:eastAsia="Times New Roman" w:hAnsi="Sylfaen" w:cs="Sylfaen"/>
          <w:b/>
          <w:u w:val="single"/>
          <w:lang w:val="ka-GE"/>
        </w:rPr>
        <w:t xml:space="preserve"> </w:t>
      </w:r>
      <w:r w:rsidRPr="00F6254A">
        <w:rPr>
          <w:rFonts w:ascii="Sylfaen" w:eastAsia="Times New Roman" w:hAnsi="Sylfaen" w:cs="Sylfaen"/>
          <w:b/>
          <w:u w:val="single"/>
          <w:lang w:val="ka-GE"/>
        </w:rPr>
        <w:t>ლარი</w:t>
      </w:r>
      <w:r w:rsidRPr="00F6254A">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ლოკალური ზარი შიდა ქსელში - უფასო;</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6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27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B26314" w:rsidRDefault="00F2725F" w:rsidP="00F2725F">
      <w:pPr>
        <w:spacing w:after="0" w:line="240" w:lineRule="auto"/>
        <w:jc w:val="both"/>
        <w:rPr>
          <w:rFonts w:ascii="Sylfaen" w:eastAsia="Times New Roman" w:hAnsi="Sylfaen" w:cs="Sylfaen"/>
          <w:u w:val="single"/>
          <w:lang w:val="ka-GE"/>
        </w:rPr>
      </w:pPr>
      <w:r w:rsidRPr="00B26314">
        <w:rPr>
          <w:rFonts w:ascii="Sylfaen" w:eastAsia="Times New Roman" w:hAnsi="Sylfaen" w:cs="Sylfaen"/>
          <w:b/>
          <w:u w:val="single"/>
          <w:lang w:val="ka-GE"/>
        </w:rPr>
        <w:t>„პაკეტი 3“</w:t>
      </w:r>
      <w:r w:rsidRPr="00B26314">
        <w:rPr>
          <w:rFonts w:ascii="Sylfaen" w:eastAsia="Times New Roman" w:hAnsi="Sylfaen" w:cs="Sylfaen"/>
          <w:u w:val="single"/>
          <w:lang w:val="ka-GE"/>
        </w:rPr>
        <w:t xml:space="preserve"> - პაკეტის ღირებულება </w:t>
      </w:r>
      <w:r w:rsidRPr="00787289">
        <w:rPr>
          <w:rFonts w:ascii="Sylfaen" w:eastAsia="Times New Roman" w:hAnsi="Sylfaen" w:cs="Sylfaen"/>
          <w:b/>
          <w:u w:val="single"/>
          <w:lang w:val="ka-GE"/>
        </w:rPr>
        <w:t xml:space="preserve">5 </w:t>
      </w:r>
      <w:r w:rsidRPr="00B26314">
        <w:rPr>
          <w:rFonts w:ascii="Sylfaen" w:eastAsia="Times New Roman" w:hAnsi="Sylfaen" w:cs="Sylfaen"/>
          <w:b/>
          <w:u w:val="single"/>
          <w:lang w:val="ka-GE"/>
        </w:rPr>
        <w:t>ლარი</w:t>
      </w:r>
      <w:r w:rsidRPr="00B26314">
        <w:rPr>
          <w:rFonts w:ascii="Sylfaen" w:eastAsia="Times New Roman" w:hAnsi="Sylfaen" w:cs="Sylfaen"/>
          <w:u w:val="single"/>
          <w:lang w:val="ka-GE"/>
        </w:rPr>
        <w:t xml:space="preserve"> </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ლოკალური ზარი შიდა ქსელში - უფასო;</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შიდა ქსელში 100 წუთი უფასო - შემდეგ 2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სხვა მობილურ ქსელში ზარი 27 თეთრი/წუთი;</w:t>
      </w:r>
    </w:p>
    <w:p w:rsidR="00F2725F" w:rsidRDefault="00F2725F" w:rsidP="00F2725F">
      <w:pPr>
        <w:spacing w:after="0" w:line="240" w:lineRule="auto"/>
        <w:jc w:val="both"/>
        <w:rPr>
          <w:rFonts w:ascii="Sylfaen" w:eastAsia="Times New Roman" w:hAnsi="Sylfaen" w:cs="Sylfaen"/>
          <w:lang w:val="ka-GE"/>
        </w:rPr>
      </w:pPr>
      <w:r>
        <w:rPr>
          <w:rFonts w:ascii="Sylfaen" w:eastAsia="Times New Roman" w:hAnsi="Sylfaen" w:cs="Sylfaen"/>
          <w:lang w:val="ka-GE"/>
        </w:rPr>
        <w:t>საქალაქთაშორისო ზარი სხვა ფიქსირებულ ქსელში 4 თეთრი/წუთი;</w:t>
      </w:r>
    </w:p>
    <w:p w:rsidR="00F2725F" w:rsidRDefault="00F2725F" w:rsidP="00F2725F">
      <w:pPr>
        <w:spacing w:after="0" w:line="240" w:lineRule="auto"/>
        <w:jc w:val="both"/>
        <w:rPr>
          <w:rFonts w:ascii="Sylfaen" w:eastAsia="Times New Roman" w:hAnsi="Sylfaen" w:cs="Sylfaen"/>
          <w:lang w:val="ka-GE"/>
        </w:rPr>
      </w:pPr>
    </w:p>
    <w:p w:rsidR="00F2725F" w:rsidRPr="00AE75F3" w:rsidRDefault="00F2725F" w:rsidP="00F2725F">
      <w:pPr>
        <w:autoSpaceDE w:val="0"/>
        <w:autoSpaceDN w:val="0"/>
        <w:adjustRightInd w:val="0"/>
        <w:spacing w:after="0" w:line="240" w:lineRule="auto"/>
        <w:jc w:val="both"/>
        <w:rPr>
          <w:rFonts w:ascii="Sylfaen" w:eastAsiaTheme="minorHAnsi" w:hAnsi="Sylfaen" w:cs="Sylfaen"/>
        </w:rPr>
      </w:pPr>
      <w:r w:rsidRPr="00AE75F3">
        <w:rPr>
          <w:rFonts w:ascii="Sylfaen" w:eastAsiaTheme="minorHAnsi" w:hAnsi="Sylfaen" w:cs="Sylfaen"/>
          <w:b/>
          <w:lang w:val="ka-GE"/>
        </w:rPr>
        <w:t>დასკვნა:</w:t>
      </w:r>
      <w:r w:rsidRPr="00AE75F3">
        <w:rPr>
          <w:rFonts w:ascii="Sylfaen" w:eastAsiaTheme="minorHAnsi" w:hAnsi="Sylfaen" w:cs="Sylfaen"/>
          <w:lang w:val="ka-GE"/>
        </w:rPr>
        <w:t xml:space="preserve"> ზემოთ მოცემული სატარიფო გეგმების მიხედვით ერთი და იგივე ავტორიზებული პირის მიერ </w:t>
      </w:r>
      <w:r w:rsidRPr="00AE75F3">
        <w:rPr>
          <w:rFonts w:ascii="Sylfaen" w:eastAsiaTheme="minorHAnsi" w:hAnsi="Sylfaen" w:cs="Sylfaen"/>
        </w:rPr>
        <w:t>დედაქალაქ</w:t>
      </w:r>
      <w:r w:rsidRPr="00AE75F3">
        <w:rPr>
          <w:rFonts w:ascii="Sylfaen" w:eastAsiaTheme="minorHAnsi" w:hAnsi="Sylfaen" w:cs="Sylfaen"/>
          <w:lang w:val="ka-GE"/>
        </w:rPr>
        <w:t xml:space="preserve">სა და </w:t>
      </w:r>
      <w:r w:rsidRPr="00AE75F3">
        <w:rPr>
          <w:rFonts w:ascii="Sylfaen" w:eastAsiaTheme="minorHAnsi" w:hAnsi="Sylfaen" w:cs="Sylfaen"/>
        </w:rPr>
        <w:t xml:space="preserve"> რეგიონებში </w:t>
      </w:r>
      <w:r w:rsidRPr="00AE75F3">
        <w:rPr>
          <w:rFonts w:ascii="Sylfaen" w:eastAsiaTheme="minorHAnsi" w:hAnsi="Sylfaen" w:cs="Sylfaen"/>
          <w:lang w:val="ka-GE"/>
        </w:rPr>
        <w:t>ფიქსირებულ საცალო ხმოვან მომსახურებაზე დაწესებული ფასები განსხვავებულია რეგიონებში არსებული კონკურენციიდან გამომდინარე</w:t>
      </w:r>
      <w:r>
        <w:rPr>
          <w:rFonts w:ascii="Sylfaen" w:eastAsiaTheme="minorHAnsi" w:hAnsi="Sylfaen" w:cs="Sylfaen"/>
          <w:lang w:val="ka-GE"/>
        </w:rPr>
        <w:t xml:space="preserve">. </w:t>
      </w:r>
      <w:r w:rsidRPr="00AE75F3">
        <w:rPr>
          <w:rFonts w:ascii="Sylfaen" w:eastAsiaTheme="minorHAnsi" w:hAnsi="Sylfaen" w:cs="Sylfaen"/>
        </w:rPr>
        <w:t xml:space="preserve"> </w:t>
      </w:r>
    </w:p>
    <w:p w:rsidR="00F2725F" w:rsidRDefault="00F2725F" w:rsidP="00F2725F">
      <w:pPr>
        <w:autoSpaceDE w:val="0"/>
        <w:autoSpaceDN w:val="0"/>
        <w:adjustRightInd w:val="0"/>
        <w:spacing w:after="62" w:line="240" w:lineRule="auto"/>
        <w:rPr>
          <w:rFonts w:ascii="Sylfaen" w:eastAsia="Microsoft JhengHei" w:hAnsi="Sylfaen" w:cs="Sylfaen"/>
          <w:color w:val="000000"/>
          <w:lang w:val="ka-GE"/>
        </w:rPr>
        <w:sectPr w:rsidR="00F2725F" w:rsidSect="0011597F">
          <w:footerReference w:type="default" r:id="rId16"/>
          <w:pgSz w:w="12240" w:h="15840"/>
          <w:pgMar w:top="1440" w:right="1440" w:bottom="1440" w:left="1440" w:header="720" w:footer="720" w:gutter="0"/>
          <w:cols w:space="720"/>
          <w:docGrid w:linePitch="360"/>
        </w:sectPr>
      </w:pPr>
    </w:p>
    <w:p w:rsidR="00F2725F" w:rsidRPr="00782137" w:rsidRDefault="00F2725F" w:rsidP="00F2725F">
      <w:pPr>
        <w:pStyle w:val="ListParagraph"/>
        <w:spacing w:after="0" w:line="240" w:lineRule="auto"/>
        <w:ind w:left="0"/>
        <w:jc w:val="both"/>
        <w:rPr>
          <w:rFonts w:ascii="Sylfaen" w:eastAsia="Times New Roman" w:hAnsi="Sylfaen" w:cs="Sylfaen"/>
          <w:b/>
          <w:lang w:val="ka-GE"/>
        </w:rPr>
      </w:pPr>
      <w:r>
        <w:rPr>
          <w:rFonts w:ascii="Sylfaen" w:eastAsia="Times New Roman" w:hAnsi="Sylfaen" w:cs="Sylfaen"/>
          <w:b/>
          <w:lang w:val="ka-GE"/>
        </w:rPr>
        <w:lastRenderedPageBreak/>
        <w:t xml:space="preserve">საბაზრო წილები </w:t>
      </w:r>
    </w:p>
    <w:p w:rsidR="00F2725F" w:rsidRDefault="00F2725F" w:rsidP="00F2725F">
      <w:pPr>
        <w:pStyle w:val="ListParagraph"/>
        <w:spacing w:after="0" w:line="240" w:lineRule="auto"/>
        <w:ind w:left="0"/>
        <w:jc w:val="both"/>
        <w:rPr>
          <w:rFonts w:ascii="Sylfaen" w:eastAsia="Times New Roman" w:hAnsi="Sylfaen" w:cs="Sylfaen"/>
          <w:b/>
          <w:lang w:val="ka-GE"/>
        </w:rPr>
      </w:pPr>
    </w:p>
    <w:p w:rsidR="00F2725F" w:rsidRPr="00DC4E16" w:rsidRDefault="00F2725F" w:rsidP="00F2725F">
      <w:pPr>
        <w:pStyle w:val="ListParagraph"/>
        <w:spacing w:after="0" w:line="240" w:lineRule="auto"/>
        <w:ind w:left="0"/>
        <w:jc w:val="both"/>
        <w:rPr>
          <w:rFonts w:ascii="Sylfaen" w:eastAsia="Times New Roman" w:hAnsi="Sylfaen" w:cs="Sylfaen"/>
          <w:lang w:val="ka-GE"/>
        </w:rPr>
      </w:pPr>
      <w:r w:rsidRPr="00DC4E16">
        <w:rPr>
          <w:rFonts w:ascii="Sylfaen" w:eastAsia="Times New Roman" w:hAnsi="Sylfaen" w:cs="Sylfaen"/>
          <w:lang w:val="ka-GE"/>
        </w:rPr>
        <w:t xml:space="preserve">მონაცემები </w:t>
      </w:r>
      <w:r>
        <w:rPr>
          <w:rFonts w:ascii="Sylfaen" w:eastAsia="Times New Roman" w:hAnsi="Sylfaen" w:cs="Sylfaen"/>
          <w:lang w:val="ka-GE"/>
        </w:rPr>
        <w:t xml:space="preserve">აბონენტებისა და შემოსავლების შესახებ 2015-2018 წლების პერიოდში ფიქსირებული ქსელის ყველა ტექნოლოგიისათვის ავტორიზებული პირების მიხედვით მოცემულია ცხრილი </w:t>
      </w:r>
      <w:r w:rsidRPr="00213745">
        <w:rPr>
          <w:rFonts w:ascii="Sylfaen" w:eastAsia="Times New Roman" w:hAnsi="Sylfaen" w:cs="Sylfaen"/>
          <w:lang w:val="ka-GE"/>
        </w:rPr>
        <w:t>N</w:t>
      </w:r>
      <w:r>
        <w:rPr>
          <w:rFonts w:ascii="Sylfaen" w:eastAsia="Times New Roman" w:hAnsi="Sylfaen" w:cs="Sylfaen"/>
          <w:lang w:val="ka-GE"/>
        </w:rPr>
        <w:t>9-ში</w:t>
      </w:r>
    </w:p>
    <w:p w:rsidR="00F2725F" w:rsidRDefault="00F2725F" w:rsidP="00F2725F">
      <w:pPr>
        <w:pStyle w:val="ListParagraph"/>
        <w:spacing w:after="0" w:line="240" w:lineRule="auto"/>
        <w:ind w:left="0"/>
        <w:jc w:val="right"/>
        <w:rPr>
          <w:rFonts w:ascii="Sylfaen" w:eastAsia="Times New Roman" w:hAnsi="Sylfaen" w:cs="Sylfaen"/>
          <w:lang w:val="ka-GE"/>
        </w:rPr>
      </w:pPr>
      <w:r w:rsidRPr="00052CD2">
        <w:rPr>
          <w:rFonts w:ascii="Sylfaen" w:eastAsia="Times New Roman" w:hAnsi="Sylfaen" w:cs="Sylfaen"/>
          <w:lang w:val="ka-GE"/>
        </w:rPr>
        <w:t>ცხრილი</w:t>
      </w:r>
      <w:r>
        <w:rPr>
          <w:rFonts w:ascii="Sylfaen" w:eastAsia="Times New Roman" w:hAnsi="Sylfaen" w:cs="Sylfaen"/>
          <w:lang w:val="ka-GE"/>
        </w:rPr>
        <w:t xml:space="preserve"> </w:t>
      </w:r>
      <w:r w:rsidRPr="00213745">
        <w:rPr>
          <w:rFonts w:ascii="Sylfaen" w:eastAsia="Times New Roman" w:hAnsi="Sylfaen" w:cs="Sylfaen"/>
          <w:lang w:val="ka-GE"/>
        </w:rPr>
        <w:t>N</w:t>
      </w:r>
      <w:r>
        <w:rPr>
          <w:rFonts w:ascii="Sylfaen" w:eastAsia="Times New Roman" w:hAnsi="Sylfaen" w:cs="Sylfaen"/>
          <w:lang w:val="ka-GE"/>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973"/>
        <w:gridCol w:w="992"/>
        <w:gridCol w:w="973"/>
        <w:gridCol w:w="992"/>
        <w:gridCol w:w="973"/>
        <w:gridCol w:w="992"/>
        <w:gridCol w:w="973"/>
        <w:gridCol w:w="992"/>
      </w:tblGrid>
      <w:tr w:rsidR="00F2725F" w:rsidRPr="00DC4E16" w:rsidTr="0011597F">
        <w:trPr>
          <w:trHeight w:val="315"/>
        </w:trPr>
        <w:tc>
          <w:tcPr>
            <w:tcW w:w="0" w:type="auto"/>
            <w:vMerge w:val="restart"/>
            <w:shd w:val="clear" w:color="auto" w:fill="auto"/>
            <w:noWrap/>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კომპანია</w:t>
            </w:r>
          </w:p>
        </w:tc>
        <w:tc>
          <w:tcPr>
            <w:tcW w:w="0" w:type="auto"/>
            <w:gridSpan w:val="2"/>
            <w:shd w:val="clear" w:color="auto" w:fill="auto"/>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2015</w:t>
            </w:r>
          </w:p>
        </w:tc>
        <w:tc>
          <w:tcPr>
            <w:tcW w:w="0" w:type="auto"/>
            <w:gridSpan w:val="2"/>
            <w:shd w:val="clear" w:color="auto" w:fill="auto"/>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2016</w:t>
            </w:r>
          </w:p>
        </w:tc>
        <w:tc>
          <w:tcPr>
            <w:tcW w:w="0" w:type="auto"/>
            <w:gridSpan w:val="2"/>
            <w:shd w:val="clear" w:color="auto" w:fill="auto"/>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2017</w:t>
            </w:r>
          </w:p>
        </w:tc>
        <w:tc>
          <w:tcPr>
            <w:tcW w:w="0" w:type="auto"/>
            <w:gridSpan w:val="2"/>
            <w:shd w:val="clear" w:color="auto" w:fill="auto"/>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2018</w:t>
            </w:r>
          </w:p>
        </w:tc>
      </w:tr>
      <w:tr w:rsidR="00F2725F" w:rsidRPr="00DC4E16" w:rsidTr="0011597F">
        <w:trPr>
          <w:trHeight w:val="315"/>
        </w:trPr>
        <w:tc>
          <w:tcPr>
            <w:tcW w:w="0" w:type="auto"/>
            <w:vMerge/>
            <w:vAlign w:val="center"/>
            <w:hideMark/>
          </w:tcPr>
          <w:p w:rsidR="00F2725F" w:rsidRPr="00DC4E16" w:rsidRDefault="00F2725F" w:rsidP="0011597F">
            <w:pPr>
              <w:spacing w:after="0" w:line="240" w:lineRule="auto"/>
              <w:rPr>
                <w:rFonts w:ascii="Sylfaen" w:eastAsia="Times New Roman" w:hAnsi="Sylfaen"/>
                <w:b/>
                <w:bCs/>
                <w:color w:val="000000"/>
                <w:sz w:val="16"/>
                <w:szCs w:val="16"/>
              </w:rPr>
            </w:pPr>
          </w:p>
        </w:tc>
        <w:tc>
          <w:tcPr>
            <w:tcW w:w="0" w:type="auto"/>
            <w:shd w:val="clear" w:color="auto" w:fill="auto"/>
            <w:vAlign w:val="center"/>
            <w:hideMark/>
          </w:tcPr>
          <w:p w:rsidR="00F2725F" w:rsidRPr="00B97FCF" w:rsidRDefault="00F2725F" w:rsidP="0011597F">
            <w:pPr>
              <w:spacing w:after="0" w:line="240" w:lineRule="auto"/>
              <w:jc w:val="center"/>
              <w:rPr>
                <w:rFonts w:ascii="Sylfaen" w:eastAsia="Times New Roman" w:hAnsi="Sylfaen"/>
                <w:b/>
                <w:bCs/>
                <w:color w:val="000000"/>
                <w:sz w:val="14"/>
                <w:szCs w:val="14"/>
              </w:rPr>
            </w:pPr>
            <w:r w:rsidRPr="00B97FCF">
              <w:rPr>
                <w:rFonts w:ascii="Sylfaen" w:eastAsia="Times New Roman" w:hAnsi="Sylfaen"/>
                <w:b/>
                <w:bCs/>
                <w:color w:val="000000"/>
                <w:sz w:val="14"/>
                <w:szCs w:val="14"/>
              </w:rPr>
              <w:t>აბონენტები</w:t>
            </w:r>
          </w:p>
        </w:tc>
        <w:tc>
          <w:tcPr>
            <w:tcW w:w="0" w:type="auto"/>
            <w:shd w:val="clear" w:color="auto" w:fill="auto"/>
            <w:vAlign w:val="center"/>
            <w:hideMark/>
          </w:tcPr>
          <w:p w:rsidR="00F2725F" w:rsidRPr="00B97FCF" w:rsidRDefault="00F2725F" w:rsidP="0011597F">
            <w:pPr>
              <w:spacing w:after="0" w:line="240" w:lineRule="auto"/>
              <w:jc w:val="center"/>
              <w:rPr>
                <w:rFonts w:ascii="Sylfaen" w:eastAsia="Times New Roman" w:hAnsi="Sylfaen"/>
                <w:b/>
                <w:bCs/>
                <w:color w:val="000000"/>
                <w:sz w:val="14"/>
                <w:szCs w:val="14"/>
              </w:rPr>
            </w:pPr>
            <w:r w:rsidRPr="00B97FCF">
              <w:rPr>
                <w:rFonts w:ascii="Sylfaen" w:eastAsia="Times New Roman" w:hAnsi="Sylfaen"/>
                <w:b/>
                <w:bCs/>
                <w:color w:val="000000"/>
                <w:sz w:val="14"/>
                <w:szCs w:val="14"/>
              </w:rPr>
              <w:t xml:space="preserve">შემოსავალი      </w:t>
            </w:r>
          </w:p>
        </w:tc>
        <w:tc>
          <w:tcPr>
            <w:tcW w:w="0" w:type="auto"/>
            <w:shd w:val="clear" w:color="auto" w:fill="auto"/>
            <w:vAlign w:val="center"/>
            <w:hideMark/>
          </w:tcPr>
          <w:p w:rsidR="00F2725F" w:rsidRPr="00B97FCF" w:rsidRDefault="00F2725F" w:rsidP="0011597F">
            <w:pPr>
              <w:spacing w:after="0" w:line="240" w:lineRule="auto"/>
              <w:jc w:val="center"/>
              <w:rPr>
                <w:rFonts w:ascii="Sylfaen" w:eastAsia="Times New Roman" w:hAnsi="Sylfaen"/>
                <w:b/>
                <w:bCs/>
                <w:color w:val="000000"/>
                <w:sz w:val="14"/>
                <w:szCs w:val="14"/>
              </w:rPr>
            </w:pPr>
            <w:r w:rsidRPr="00B97FCF">
              <w:rPr>
                <w:rFonts w:ascii="Sylfaen" w:eastAsia="Times New Roman" w:hAnsi="Sylfaen"/>
                <w:b/>
                <w:bCs/>
                <w:color w:val="000000"/>
                <w:sz w:val="14"/>
                <w:szCs w:val="14"/>
              </w:rPr>
              <w:t>აბონენტები</w:t>
            </w:r>
          </w:p>
        </w:tc>
        <w:tc>
          <w:tcPr>
            <w:tcW w:w="0" w:type="auto"/>
            <w:shd w:val="clear" w:color="auto" w:fill="auto"/>
            <w:vAlign w:val="center"/>
            <w:hideMark/>
          </w:tcPr>
          <w:p w:rsidR="00F2725F" w:rsidRPr="00B97FCF" w:rsidRDefault="00F2725F" w:rsidP="0011597F">
            <w:pPr>
              <w:spacing w:after="0" w:line="240" w:lineRule="auto"/>
              <w:jc w:val="center"/>
              <w:rPr>
                <w:rFonts w:ascii="Sylfaen" w:eastAsia="Times New Roman" w:hAnsi="Sylfaen"/>
                <w:b/>
                <w:bCs/>
                <w:color w:val="000000"/>
                <w:sz w:val="14"/>
                <w:szCs w:val="14"/>
              </w:rPr>
            </w:pPr>
            <w:r w:rsidRPr="00B97FCF">
              <w:rPr>
                <w:rFonts w:ascii="Sylfaen" w:eastAsia="Times New Roman" w:hAnsi="Sylfaen"/>
                <w:b/>
                <w:bCs/>
                <w:color w:val="000000"/>
                <w:sz w:val="14"/>
                <w:szCs w:val="14"/>
              </w:rPr>
              <w:t xml:space="preserve">შემოსავალი      </w:t>
            </w:r>
          </w:p>
        </w:tc>
        <w:tc>
          <w:tcPr>
            <w:tcW w:w="0" w:type="auto"/>
            <w:shd w:val="clear" w:color="auto" w:fill="auto"/>
            <w:vAlign w:val="center"/>
            <w:hideMark/>
          </w:tcPr>
          <w:p w:rsidR="00F2725F" w:rsidRPr="00B97FCF" w:rsidRDefault="00F2725F" w:rsidP="0011597F">
            <w:pPr>
              <w:spacing w:after="0" w:line="240" w:lineRule="auto"/>
              <w:jc w:val="center"/>
              <w:rPr>
                <w:rFonts w:ascii="Sylfaen" w:eastAsia="Times New Roman" w:hAnsi="Sylfaen"/>
                <w:b/>
                <w:bCs/>
                <w:color w:val="000000"/>
                <w:sz w:val="14"/>
                <w:szCs w:val="14"/>
              </w:rPr>
            </w:pPr>
            <w:r w:rsidRPr="00B97FCF">
              <w:rPr>
                <w:rFonts w:ascii="Sylfaen" w:eastAsia="Times New Roman" w:hAnsi="Sylfaen"/>
                <w:b/>
                <w:bCs/>
                <w:color w:val="000000"/>
                <w:sz w:val="14"/>
                <w:szCs w:val="14"/>
              </w:rPr>
              <w:t>აბონენტები</w:t>
            </w:r>
          </w:p>
        </w:tc>
        <w:tc>
          <w:tcPr>
            <w:tcW w:w="0" w:type="auto"/>
            <w:shd w:val="clear" w:color="auto" w:fill="auto"/>
            <w:vAlign w:val="center"/>
            <w:hideMark/>
          </w:tcPr>
          <w:p w:rsidR="00F2725F" w:rsidRPr="00B97FCF" w:rsidRDefault="00F2725F" w:rsidP="0011597F">
            <w:pPr>
              <w:spacing w:after="0" w:line="240" w:lineRule="auto"/>
              <w:jc w:val="center"/>
              <w:rPr>
                <w:rFonts w:ascii="Sylfaen" w:eastAsia="Times New Roman" w:hAnsi="Sylfaen"/>
                <w:b/>
                <w:bCs/>
                <w:color w:val="000000"/>
                <w:sz w:val="14"/>
                <w:szCs w:val="14"/>
              </w:rPr>
            </w:pPr>
            <w:r w:rsidRPr="00B97FCF">
              <w:rPr>
                <w:rFonts w:ascii="Sylfaen" w:eastAsia="Times New Roman" w:hAnsi="Sylfaen"/>
                <w:b/>
                <w:bCs/>
                <w:color w:val="000000"/>
                <w:sz w:val="14"/>
                <w:szCs w:val="14"/>
              </w:rPr>
              <w:t xml:space="preserve">შემოსავალი      </w:t>
            </w:r>
          </w:p>
        </w:tc>
        <w:tc>
          <w:tcPr>
            <w:tcW w:w="0" w:type="auto"/>
            <w:shd w:val="clear" w:color="auto" w:fill="auto"/>
            <w:vAlign w:val="center"/>
            <w:hideMark/>
          </w:tcPr>
          <w:p w:rsidR="00F2725F" w:rsidRPr="00B97FCF" w:rsidRDefault="00F2725F" w:rsidP="0011597F">
            <w:pPr>
              <w:spacing w:after="0" w:line="240" w:lineRule="auto"/>
              <w:jc w:val="center"/>
              <w:rPr>
                <w:rFonts w:ascii="Sylfaen" w:eastAsia="Times New Roman" w:hAnsi="Sylfaen"/>
                <w:b/>
                <w:bCs/>
                <w:color w:val="000000"/>
                <w:sz w:val="14"/>
                <w:szCs w:val="14"/>
              </w:rPr>
            </w:pPr>
            <w:r w:rsidRPr="00B97FCF">
              <w:rPr>
                <w:rFonts w:ascii="Sylfaen" w:eastAsia="Times New Roman" w:hAnsi="Sylfaen"/>
                <w:b/>
                <w:bCs/>
                <w:color w:val="000000"/>
                <w:sz w:val="14"/>
                <w:szCs w:val="14"/>
              </w:rPr>
              <w:t>აბონენტები</w:t>
            </w:r>
          </w:p>
        </w:tc>
        <w:tc>
          <w:tcPr>
            <w:tcW w:w="0" w:type="auto"/>
            <w:shd w:val="clear" w:color="auto" w:fill="auto"/>
            <w:vAlign w:val="center"/>
            <w:hideMark/>
          </w:tcPr>
          <w:p w:rsidR="00F2725F" w:rsidRPr="00B97FCF" w:rsidRDefault="00F2725F" w:rsidP="0011597F">
            <w:pPr>
              <w:spacing w:after="0" w:line="240" w:lineRule="auto"/>
              <w:jc w:val="center"/>
              <w:rPr>
                <w:rFonts w:ascii="Sylfaen" w:eastAsia="Times New Roman" w:hAnsi="Sylfaen"/>
                <w:b/>
                <w:bCs/>
                <w:color w:val="000000"/>
                <w:sz w:val="14"/>
                <w:szCs w:val="14"/>
              </w:rPr>
            </w:pPr>
            <w:r w:rsidRPr="00B97FCF">
              <w:rPr>
                <w:rFonts w:ascii="Sylfaen" w:eastAsia="Times New Roman" w:hAnsi="Sylfaen"/>
                <w:b/>
                <w:bCs/>
                <w:color w:val="000000"/>
                <w:sz w:val="14"/>
                <w:szCs w:val="14"/>
              </w:rPr>
              <w:t xml:space="preserve">შემოსავალი      </w:t>
            </w:r>
          </w:p>
        </w:tc>
      </w:tr>
      <w:tr w:rsidR="00F2725F" w:rsidRPr="00DC4E16" w:rsidTr="0011597F">
        <w:trPr>
          <w:trHeight w:val="315"/>
        </w:trPr>
        <w:tc>
          <w:tcPr>
            <w:tcW w:w="0" w:type="auto"/>
            <w:shd w:val="clear" w:color="auto" w:fill="auto"/>
            <w:noWrap/>
            <w:vAlign w:val="center"/>
            <w:hideMark/>
          </w:tcPr>
          <w:p w:rsidR="00F2725F" w:rsidRPr="00B97FCF" w:rsidRDefault="00F2725F" w:rsidP="0011597F">
            <w:pPr>
              <w:spacing w:after="0" w:line="240" w:lineRule="auto"/>
              <w:jc w:val="both"/>
              <w:rPr>
                <w:rFonts w:ascii="Sylfaen" w:eastAsia="Times New Roman" w:hAnsi="Sylfaen"/>
                <w:b/>
                <w:bCs/>
                <w:color w:val="000000"/>
                <w:sz w:val="16"/>
                <w:szCs w:val="16"/>
              </w:rPr>
            </w:pPr>
            <w:r w:rsidRPr="00B97FCF">
              <w:rPr>
                <w:rFonts w:ascii="Sylfaen" w:eastAsia="Times New Roman" w:hAnsi="Sylfaen"/>
                <w:b/>
                <w:bCs/>
                <w:color w:val="000000"/>
                <w:sz w:val="16"/>
                <w:szCs w:val="16"/>
              </w:rPr>
              <w:t>სილქნეტი</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385,797</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34,534,367</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361,300</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30,480,248</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331,988</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27,037,584</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297,008</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23,446,922</w:t>
            </w:r>
          </w:p>
        </w:tc>
      </w:tr>
      <w:tr w:rsidR="00F2725F" w:rsidRPr="00DC4E16" w:rsidTr="0011597F">
        <w:trPr>
          <w:trHeight w:val="315"/>
        </w:trPr>
        <w:tc>
          <w:tcPr>
            <w:tcW w:w="0" w:type="auto"/>
            <w:shd w:val="clear" w:color="auto" w:fill="auto"/>
            <w:noWrap/>
            <w:vAlign w:val="center"/>
            <w:hideMark/>
          </w:tcPr>
          <w:p w:rsidR="00F2725F" w:rsidRPr="00B97FCF" w:rsidRDefault="00F2725F" w:rsidP="0011597F">
            <w:pPr>
              <w:spacing w:after="0" w:line="240" w:lineRule="auto"/>
              <w:jc w:val="both"/>
              <w:rPr>
                <w:rFonts w:ascii="Sylfaen" w:eastAsia="Times New Roman" w:hAnsi="Sylfaen"/>
                <w:b/>
                <w:bCs/>
                <w:color w:val="000000"/>
                <w:sz w:val="16"/>
                <w:szCs w:val="16"/>
              </w:rPr>
            </w:pPr>
            <w:r w:rsidRPr="00B97FCF">
              <w:rPr>
                <w:rFonts w:ascii="Sylfaen" w:eastAsia="Times New Roman" w:hAnsi="Sylfaen"/>
                <w:b/>
                <w:bCs/>
                <w:color w:val="000000"/>
                <w:sz w:val="16"/>
                <w:szCs w:val="16"/>
              </w:rPr>
              <w:t xml:space="preserve">მაგთიკომი    </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298,929</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9,272,556</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228,276</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6,646,167</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168,548</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4,903,243</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121,463</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3,581,768</w:t>
            </w:r>
          </w:p>
        </w:tc>
      </w:tr>
      <w:tr w:rsidR="00F2725F" w:rsidRPr="00DC4E16" w:rsidTr="0011597F">
        <w:trPr>
          <w:trHeight w:val="315"/>
        </w:trPr>
        <w:tc>
          <w:tcPr>
            <w:tcW w:w="0" w:type="auto"/>
            <w:shd w:val="clear" w:color="auto" w:fill="auto"/>
            <w:noWrap/>
            <w:vAlign w:val="center"/>
            <w:hideMark/>
          </w:tcPr>
          <w:p w:rsidR="00F2725F" w:rsidRPr="00B97FCF" w:rsidRDefault="00F2725F" w:rsidP="0011597F">
            <w:pPr>
              <w:spacing w:after="0" w:line="240" w:lineRule="auto"/>
              <w:jc w:val="both"/>
              <w:rPr>
                <w:rFonts w:ascii="Sylfaen" w:eastAsia="Times New Roman" w:hAnsi="Sylfaen"/>
                <w:b/>
                <w:bCs/>
                <w:color w:val="000000"/>
                <w:sz w:val="16"/>
                <w:szCs w:val="16"/>
              </w:rPr>
            </w:pPr>
            <w:r w:rsidRPr="00B97FCF">
              <w:rPr>
                <w:rFonts w:ascii="Sylfaen" w:eastAsia="Times New Roman" w:hAnsi="Sylfaen"/>
                <w:b/>
                <w:bCs/>
                <w:color w:val="000000"/>
                <w:sz w:val="16"/>
                <w:szCs w:val="16"/>
              </w:rPr>
              <w:t>ახალი ქსელები</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98,751</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6,286,162</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94,864</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5,421,441</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78,031</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4,615,541</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69,278</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3,916,745</w:t>
            </w:r>
          </w:p>
        </w:tc>
      </w:tr>
      <w:tr w:rsidR="00F2725F" w:rsidRPr="00DC4E16" w:rsidTr="0011597F">
        <w:trPr>
          <w:trHeight w:val="315"/>
        </w:trPr>
        <w:tc>
          <w:tcPr>
            <w:tcW w:w="0" w:type="auto"/>
            <w:shd w:val="clear" w:color="auto" w:fill="auto"/>
            <w:noWrap/>
            <w:vAlign w:val="center"/>
            <w:hideMark/>
          </w:tcPr>
          <w:p w:rsidR="00F2725F" w:rsidRPr="00B97FCF" w:rsidRDefault="00F2725F" w:rsidP="0011597F">
            <w:pPr>
              <w:spacing w:after="0" w:line="240" w:lineRule="auto"/>
              <w:jc w:val="both"/>
              <w:rPr>
                <w:rFonts w:ascii="Sylfaen" w:eastAsia="Times New Roman" w:hAnsi="Sylfaen"/>
                <w:b/>
                <w:bCs/>
                <w:color w:val="000000"/>
                <w:sz w:val="16"/>
                <w:szCs w:val="16"/>
              </w:rPr>
            </w:pPr>
            <w:r w:rsidRPr="00B97FCF">
              <w:rPr>
                <w:rFonts w:ascii="Sylfaen" w:eastAsia="Times New Roman" w:hAnsi="Sylfaen"/>
                <w:b/>
                <w:bCs/>
                <w:color w:val="000000"/>
                <w:sz w:val="16"/>
                <w:szCs w:val="16"/>
              </w:rPr>
              <w:t>ახტელი</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56,387</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3,896,222</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54,176</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3,419,255</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46,256</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3,109,157</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41,272</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2,680,622</w:t>
            </w:r>
          </w:p>
        </w:tc>
      </w:tr>
      <w:tr w:rsidR="00F2725F" w:rsidRPr="00DC4E16" w:rsidTr="0011597F">
        <w:trPr>
          <w:trHeight w:val="315"/>
        </w:trPr>
        <w:tc>
          <w:tcPr>
            <w:tcW w:w="1351" w:type="dxa"/>
            <w:shd w:val="clear" w:color="auto" w:fill="auto"/>
            <w:noWrap/>
            <w:vAlign w:val="center"/>
            <w:hideMark/>
          </w:tcPr>
          <w:p w:rsidR="00F2725F" w:rsidRPr="00B97FCF" w:rsidRDefault="00F2725F" w:rsidP="0011597F">
            <w:pPr>
              <w:spacing w:after="0" w:line="240" w:lineRule="auto"/>
              <w:jc w:val="both"/>
              <w:rPr>
                <w:rFonts w:ascii="Sylfaen" w:eastAsia="Times New Roman" w:hAnsi="Sylfaen"/>
                <w:b/>
                <w:bCs/>
                <w:color w:val="000000"/>
                <w:sz w:val="16"/>
                <w:szCs w:val="16"/>
              </w:rPr>
            </w:pPr>
            <w:r w:rsidRPr="00B97FCF">
              <w:rPr>
                <w:rFonts w:ascii="Sylfaen" w:eastAsia="Times New Roman" w:hAnsi="Sylfaen"/>
                <w:b/>
                <w:bCs/>
                <w:color w:val="000000"/>
                <w:sz w:val="16"/>
                <w:szCs w:val="16"/>
              </w:rPr>
              <w:t>სი ჯი სი</w:t>
            </w:r>
          </w:p>
        </w:tc>
        <w:tc>
          <w:tcPr>
            <w:tcW w:w="973" w:type="dxa"/>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21,058</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914,245</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19,957</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866,098</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17,546</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791,816</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14,398</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672,180</w:t>
            </w:r>
          </w:p>
        </w:tc>
      </w:tr>
      <w:tr w:rsidR="00F2725F" w:rsidRPr="00DC4E16" w:rsidTr="0011597F">
        <w:trPr>
          <w:trHeight w:val="315"/>
        </w:trPr>
        <w:tc>
          <w:tcPr>
            <w:tcW w:w="0" w:type="auto"/>
            <w:shd w:val="clear" w:color="auto" w:fill="auto"/>
            <w:noWrap/>
            <w:vAlign w:val="center"/>
            <w:hideMark/>
          </w:tcPr>
          <w:p w:rsidR="00F2725F" w:rsidRPr="00B97FCF" w:rsidRDefault="00F2725F" w:rsidP="0011597F">
            <w:pPr>
              <w:spacing w:after="0" w:line="240" w:lineRule="auto"/>
              <w:jc w:val="both"/>
              <w:rPr>
                <w:rFonts w:ascii="Sylfaen" w:eastAsia="Times New Roman" w:hAnsi="Sylfaen"/>
                <w:b/>
                <w:bCs/>
                <w:color w:val="000000"/>
                <w:sz w:val="16"/>
                <w:szCs w:val="16"/>
              </w:rPr>
            </w:pPr>
            <w:r w:rsidRPr="00B97FCF">
              <w:rPr>
                <w:rFonts w:ascii="Sylfaen" w:eastAsia="Times New Roman" w:hAnsi="Sylfaen"/>
                <w:b/>
                <w:bCs/>
                <w:color w:val="000000"/>
                <w:sz w:val="16"/>
                <w:szCs w:val="16"/>
              </w:rPr>
              <w:t>სხვა დანარჩენი</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27,318</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2,149,530</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30,859</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3,473,585</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32,344</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6,101,759</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39,140</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color w:val="000000"/>
                <w:sz w:val="16"/>
                <w:szCs w:val="16"/>
              </w:rPr>
            </w:pPr>
            <w:r w:rsidRPr="00DC4E16">
              <w:rPr>
                <w:rFonts w:ascii="Sylfaen" w:eastAsia="Times New Roman" w:hAnsi="Sylfaen"/>
                <w:color w:val="000000"/>
                <w:sz w:val="16"/>
                <w:szCs w:val="16"/>
              </w:rPr>
              <w:t>6,507,023</w:t>
            </w:r>
          </w:p>
        </w:tc>
      </w:tr>
      <w:tr w:rsidR="00F2725F" w:rsidRPr="00DC4E16" w:rsidTr="0011597F">
        <w:trPr>
          <w:trHeight w:val="315"/>
        </w:trPr>
        <w:tc>
          <w:tcPr>
            <w:tcW w:w="0" w:type="auto"/>
            <w:shd w:val="clear" w:color="auto" w:fill="auto"/>
            <w:noWrap/>
            <w:vAlign w:val="center"/>
            <w:hideMark/>
          </w:tcPr>
          <w:p w:rsidR="00F2725F" w:rsidRPr="005A4FF2" w:rsidRDefault="00F2725F" w:rsidP="0011597F">
            <w:pPr>
              <w:spacing w:after="0" w:line="240" w:lineRule="auto"/>
              <w:jc w:val="both"/>
              <w:rPr>
                <w:rFonts w:ascii="Sylfaen" w:eastAsia="Times New Roman" w:hAnsi="Sylfaen"/>
                <w:b/>
                <w:bCs/>
                <w:color w:val="000000"/>
                <w:sz w:val="16"/>
                <w:szCs w:val="16"/>
              </w:rPr>
            </w:pPr>
            <w:r w:rsidRPr="005A4FF2">
              <w:rPr>
                <w:rFonts w:ascii="Sylfaen" w:eastAsia="Times New Roman" w:hAnsi="Sylfaen"/>
                <w:b/>
                <w:bCs/>
                <w:color w:val="000000"/>
                <w:sz w:val="16"/>
                <w:szCs w:val="16"/>
              </w:rPr>
              <w:t>სულ</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888,240</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57,053,082</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789,432</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50,306,794</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674,713</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46,559,100</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582,559</w:t>
            </w:r>
          </w:p>
        </w:tc>
        <w:tc>
          <w:tcPr>
            <w:tcW w:w="0" w:type="auto"/>
            <w:shd w:val="clear" w:color="auto" w:fill="auto"/>
            <w:noWrap/>
            <w:vAlign w:val="center"/>
            <w:hideMark/>
          </w:tcPr>
          <w:p w:rsidR="00F2725F" w:rsidRPr="00DC4E16" w:rsidRDefault="00F2725F" w:rsidP="0011597F">
            <w:pPr>
              <w:spacing w:after="0" w:line="240" w:lineRule="auto"/>
              <w:jc w:val="center"/>
              <w:rPr>
                <w:rFonts w:ascii="Sylfaen" w:eastAsia="Times New Roman" w:hAnsi="Sylfaen"/>
                <w:b/>
                <w:bCs/>
                <w:color w:val="000000"/>
                <w:sz w:val="16"/>
                <w:szCs w:val="16"/>
              </w:rPr>
            </w:pPr>
            <w:r w:rsidRPr="00DC4E16">
              <w:rPr>
                <w:rFonts w:ascii="Sylfaen" w:eastAsia="Times New Roman" w:hAnsi="Sylfaen"/>
                <w:b/>
                <w:bCs/>
                <w:color w:val="000000"/>
                <w:sz w:val="16"/>
                <w:szCs w:val="16"/>
              </w:rPr>
              <w:t>40,805,260</w:t>
            </w:r>
          </w:p>
        </w:tc>
      </w:tr>
    </w:tbl>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both"/>
        <w:rPr>
          <w:rFonts w:ascii="Sylfaen" w:eastAsia="Times New Roman" w:hAnsi="Sylfaen" w:cs="Sylfaen"/>
          <w:lang w:val="ka-GE"/>
        </w:rPr>
      </w:pPr>
      <w:r>
        <w:rPr>
          <w:rFonts w:ascii="Sylfaen" w:eastAsia="Times New Roman" w:hAnsi="Sylfaen" w:cs="Sylfaen"/>
          <w:lang w:val="ka-GE"/>
        </w:rPr>
        <w:t xml:space="preserve">მიუხედავად იმისა, რომ ბაზრის ძირითადი მონაწილეების შემოსავლები და აბონენტების რაოდენობა წლების განმავლობაში მნიშვნელოვნად მცირდება ბაზრის სხვა მონაწილეების შემოსავლები 2018-ში  2015 წელთან შედარებით 3-ჯერ გაიზარდა, რაც ბაზრის ამ სეგმენტზე მნიშვნელოვანი საბაზრო ძალაუფლების შესუსტების მაჩვენებელია. </w:t>
      </w:r>
    </w:p>
    <w:p w:rsidR="00F2725F" w:rsidRPr="00052CD2"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both"/>
        <w:rPr>
          <w:rFonts w:ascii="Sylfaen" w:eastAsia="Times New Roman" w:hAnsi="Sylfaen" w:cs="Sylfaen"/>
          <w:lang w:val="ka-GE"/>
        </w:rPr>
      </w:pPr>
      <w:r>
        <w:rPr>
          <w:rFonts w:ascii="Sylfaen" w:eastAsia="Times New Roman" w:hAnsi="Sylfaen" w:cs="Sylfaen"/>
          <w:lang w:val="ka-GE"/>
        </w:rPr>
        <w:t xml:space="preserve">გრაფიკი </w:t>
      </w:r>
      <w:r w:rsidRPr="00213745">
        <w:rPr>
          <w:rFonts w:ascii="Sylfaen" w:eastAsia="Times New Roman" w:hAnsi="Sylfaen" w:cs="Sylfaen"/>
          <w:lang w:val="ka-GE"/>
        </w:rPr>
        <w:t>N</w:t>
      </w:r>
      <w:r>
        <w:rPr>
          <w:rFonts w:ascii="Sylfaen" w:eastAsia="Times New Roman" w:hAnsi="Sylfaen" w:cs="Sylfaen"/>
          <w:lang w:val="ka-GE"/>
        </w:rPr>
        <w:t xml:space="preserve">10-ზე მოცემულია  </w:t>
      </w:r>
      <w:r w:rsidRPr="00DB42A3">
        <w:rPr>
          <w:rFonts w:ascii="Sylfaen" w:eastAsia="Times New Roman" w:hAnsi="Sylfaen" w:cs="Sylfaen"/>
          <w:lang w:val="ka-GE"/>
        </w:rPr>
        <w:t>საბაზრო ხვედრითი წილები</w:t>
      </w:r>
      <w:r>
        <w:rPr>
          <w:rFonts w:ascii="Sylfaen" w:eastAsia="Times New Roman" w:hAnsi="Sylfaen" w:cs="Sylfaen"/>
          <w:lang w:val="ka-GE"/>
        </w:rPr>
        <w:t xml:space="preserve"> შესახებ ინფორმაცია</w:t>
      </w:r>
      <w:r w:rsidRPr="00DB42A3">
        <w:rPr>
          <w:rFonts w:ascii="Sylfaen" w:eastAsia="Times New Roman" w:hAnsi="Sylfaen" w:cs="Sylfaen"/>
          <w:lang w:val="ka-GE"/>
        </w:rPr>
        <w:t xml:space="preserve"> </w:t>
      </w:r>
      <w:r>
        <w:rPr>
          <w:rFonts w:ascii="Sylfaen" w:eastAsia="Times New Roman" w:hAnsi="Sylfaen" w:cs="Sylfaen"/>
          <w:lang w:val="ka-GE"/>
        </w:rPr>
        <w:t xml:space="preserve">შემოსავლების და </w:t>
      </w:r>
      <w:r w:rsidRPr="00DB42A3">
        <w:rPr>
          <w:rFonts w:ascii="Sylfaen" w:eastAsia="Times New Roman" w:hAnsi="Sylfaen" w:cs="Sylfaen"/>
          <w:lang w:val="ka-GE"/>
        </w:rPr>
        <w:t>კომპანიების მიხედვით 2015 -201</w:t>
      </w:r>
      <w:r>
        <w:rPr>
          <w:rFonts w:ascii="Sylfaen" w:eastAsia="Times New Roman" w:hAnsi="Sylfaen" w:cs="Sylfaen"/>
          <w:lang w:val="ka-GE"/>
        </w:rPr>
        <w:t xml:space="preserve">8 წლებში </w:t>
      </w:r>
    </w:p>
    <w:p w:rsidR="00F2725F" w:rsidRDefault="00F2725F" w:rsidP="00F2725F">
      <w:pPr>
        <w:pStyle w:val="ListParagraph"/>
        <w:spacing w:after="0" w:line="240" w:lineRule="auto"/>
        <w:ind w:left="0"/>
        <w:jc w:val="both"/>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r>
        <w:rPr>
          <w:rFonts w:ascii="Sylfaen" w:eastAsia="Times New Roman" w:hAnsi="Sylfaen" w:cs="Sylfaen"/>
          <w:lang w:val="ka-GE"/>
        </w:rPr>
        <w:t xml:space="preserve">გრაფიკი </w:t>
      </w:r>
      <w:r w:rsidRPr="00213745">
        <w:rPr>
          <w:rFonts w:ascii="Sylfaen" w:eastAsia="Times New Roman" w:hAnsi="Sylfaen" w:cs="Sylfaen"/>
          <w:lang w:val="ka-GE"/>
        </w:rPr>
        <w:t>N</w:t>
      </w:r>
      <w:r>
        <w:rPr>
          <w:rFonts w:ascii="Sylfaen" w:eastAsia="Times New Roman" w:hAnsi="Sylfaen" w:cs="Sylfaen"/>
          <w:lang w:val="ka-GE"/>
        </w:rPr>
        <w:t>10</w:t>
      </w:r>
    </w:p>
    <w:p w:rsidR="00F2725F" w:rsidRDefault="00F2725F" w:rsidP="00F2725F">
      <w:pPr>
        <w:pStyle w:val="ListParagraph"/>
        <w:spacing w:after="0" w:line="240" w:lineRule="auto"/>
        <w:ind w:left="0" w:right="828"/>
        <w:jc w:val="right"/>
        <w:rPr>
          <w:rFonts w:ascii="Sylfaen" w:eastAsia="Times New Roman" w:hAnsi="Sylfaen" w:cs="Sylfaen"/>
          <w:lang w:val="ka-GE"/>
        </w:rPr>
      </w:pPr>
    </w:p>
    <w:p w:rsidR="00F2725F" w:rsidRDefault="00F2725F" w:rsidP="00F2725F">
      <w:pPr>
        <w:pStyle w:val="ListParagraph"/>
        <w:spacing w:after="0" w:line="240" w:lineRule="auto"/>
        <w:ind w:left="0" w:right="828"/>
        <w:jc w:val="both"/>
        <w:rPr>
          <w:rFonts w:ascii="Sylfaen" w:eastAsia="Times New Roman" w:hAnsi="Sylfaen" w:cs="Sylfaen"/>
          <w:lang w:val="ka-GE"/>
        </w:rPr>
      </w:pPr>
      <w:r>
        <w:rPr>
          <w:noProof/>
        </w:rPr>
        <w:drawing>
          <wp:inline distT="0" distB="0" distL="0" distR="0" wp14:anchorId="1966FDA5" wp14:editId="1F1D70A5">
            <wp:extent cx="6156960" cy="2909455"/>
            <wp:effectExtent l="0" t="0" r="0" b="571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2725F" w:rsidRDefault="00F2725F" w:rsidP="00F2725F">
      <w:pPr>
        <w:pStyle w:val="ListParagraph"/>
        <w:spacing w:after="0" w:line="240" w:lineRule="auto"/>
        <w:ind w:left="0" w:right="828"/>
        <w:jc w:val="both"/>
        <w:rPr>
          <w:rFonts w:ascii="Sylfaen" w:eastAsia="Times New Roman" w:hAnsi="Sylfaen" w:cs="Sylfaen"/>
          <w:lang w:val="ka-GE"/>
        </w:rPr>
      </w:pPr>
    </w:p>
    <w:p w:rsidR="00F2725F" w:rsidRDefault="00F2725F" w:rsidP="00F2725F">
      <w:pPr>
        <w:pStyle w:val="ListParagraph"/>
        <w:spacing w:after="0" w:line="240" w:lineRule="auto"/>
        <w:ind w:left="0" w:right="828"/>
        <w:jc w:val="both"/>
        <w:rPr>
          <w:rFonts w:ascii="Sylfaen" w:eastAsia="Times New Roman" w:hAnsi="Sylfaen" w:cs="Sylfaen"/>
          <w:lang w:val="ka-GE"/>
        </w:rPr>
      </w:pPr>
    </w:p>
    <w:p w:rsidR="00F2725F" w:rsidRDefault="00F2725F" w:rsidP="00F2725F">
      <w:pPr>
        <w:pStyle w:val="ListParagraph"/>
        <w:spacing w:after="0" w:line="240" w:lineRule="auto"/>
        <w:ind w:left="0"/>
        <w:jc w:val="both"/>
        <w:rPr>
          <w:rFonts w:ascii="Sylfaen" w:eastAsia="Times New Roman" w:hAnsi="Sylfaen" w:cs="Sylfaen"/>
          <w:lang w:val="ka-GE"/>
        </w:rPr>
      </w:pPr>
      <w:r>
        <w:rPr>
          <w:rFonts w:ascii="Sylfaen" w:eastAsia="Times New Roman" w:hAnsi="Sylfaen" w:cs="Sylfaen"/>
          <w:lang w:val="ka-GE"/>
        </w:rPr>
        <w:t xml:space="preserve">გრაფიკი </w:t>
      </w:r>
      <w:r w:rsidRPr="00213745">
        <w:rPr>
          <w:rFonts w:ascii="Sylfaen" w:eastAsia="Times New Roman" w:hAnsi="Sylfaen" w:cs="Sylfaen"/>
          <w:lang w:val="ka-GE"/>
        </w:rPr>
        <w:t>N</w:t>
      </w:r>
      <w:r>
        <w:rPr>
          <w:rFonts w:ascii="Sylfaen" w:eastAsia="Times New Roman" w:hAnsi="Sylfaen" w:cs="Sylfaen"/>
          <w:lang w:val="ka-GE"/>
        </w:rPr>
        <w:t xml:space="preserve">11-ზე მოცემულია  </w:t>
      </w:r>
      <w:r w:rsidRPr="00DB42A3">
        <w:rPr>
          <w:rFonts w:ascii="Sylfaen" w:eastAsia="Times New Roman" w:hAnsi="Sylfaen" w:cs="Sylfaen"/>
          <w:lang w:val="ka-GE"/>
        </w:rPr>
        <w:t>საბაზრო ხვედრითი წილები</w:t>
      </w:r>
      <w:r>
        <w:rPr>
          <w:rFonts w:ascii="Sylfaen" w:eastAsia="Times New Roman" w:hAnsi="Sylfaen" w:cs="Sylfaen"/>
          <w:lang w:val="ka-GE"/>
        </w:rPr>
        <w:t>ს შესახებ ინფორმაცია</w:t>
      </w:r>
      <w:r w:rsidRPr="00DB42A3">
        <w:rPr>
          <w:rFonts w:ascii="Sylfaen" w:eastAsia="Times New Roman" w:hAnsi="Sylfaen" w:cs="Sylfaen"/>
          <w:lang w:val="ka-GE"/>
        </w:rPr>
        <w:t xml:space="preserve"> </w:t>
      </w:r>
      <w:r>
        <w:rPr>
          <w:rFonts w:ascii="Sylfaen" w:eastAsia="Times New Roman" w:hAnsi="Sylfaen" w:cs="Sylfaen"/>
          <w:lang w:val="ka-GE"/>
        </w:rPr>
        <w:t xml:space="preserve">აბონეტების და </w:t>
      </w:r>
      <w:r w:rsidRPr="00DB42A3">
        <w:rPr>
          <w:rFonts w:ascii="Sylfaen" w:eastAsia="Times New Roman" w:hAnsi="Sylfaen" w:cs="Sylfaen"/>
          <w:lang w:val="ka-GE"/>
        </w:rPr>
        <w:t>კომპანიების მიხედვით 2015 -201</w:t>
      </w:r>
      <w:r>
        <w:rPr>
          <w:rFonts w:ascii="Sylfaen" w:eastAsia="Times New Roman" w:hAnsi="Sylfaen" w:cs="Sylfaen"/>
          <w:lang w:val="ka-GE"/>
        </w:rPr>
        <w:t xml:space="preserve">8 წლებში </w:t>
      </w:r>
    </w:p>
    <w:p w:rsidR="00F2725F" w:rsidRDefault="00F2725F" w:rsidP="00F2725F">
      <w:pPr>
        <w:pStyle w:val="ListParagraph"/>
        <w:spacing w:after="0" w:line="240" w:lineRule="auto"/>
        <w:ind w:left="0"/>
        <w:jc w:val="right"/>
        <w:rPr>
          <w:rFonts w:ascii="Sylfaen" w:eastAsia="Times New Roman" w:hAnsi="Sylfaen" w:cs="Sylfaen"/>
          <w:lang w:val="ka-GE"/>
        </w:rPr>
      </w:pPr>
      <w:r>
        <w:rPr>
          <w:rFonts w:ascii="Sylfaen" w:eastAsia="Times New Roman" w:hAnsi="Sylfaen" w:cs="Sylfaen"/>
          <w:lang w:val="ka-GE"/>
        </w:rPr>
        <w:t xml:space="preserve">გრაფიკი </w:t>
      </w:r>
      <w:r w:rsidRPr="00213745">
        <w:rPr>
          <w:rFonts w:ascii="Sylfaen" w:eastAsia="Times New Roman" w:hAnsi="Sylfaen" w:cs="Sylfaen"/>
          <w:lang w:val="ka-GE"/>
        </w:rPr>
        <w:t>N</w:t>
      </w:r>
      <w:r>
        <w:rPr>
          <w:rFonts w:ascii="Sylfaen" w:eastAsia="Times New Roman" w:hAnsi="Sylfaen" w:cs="Sylfaen"/>
          <w:lang w:val="ka-GE"/>
        </w:rPr>
        <w:t>11</w:t>
      </w:r>
      <w:r>
        <w:rPr>
          <w:noProof/>
        </w:rPr>
        <w:drawing>
          <wp:inline distT="0" distB="0" distL="0" distR="0" wp14:anchorId="47772B47" wp14:editId="41C42B9E">
            <wp:extent cx="5947410" cy="3022270"/>
            <wp:effectExtent l="0" t="0" r="0" b="698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2725F" w:rsidRDefault="00F2725F" w:rsidP="00F2725F">
      <w:pPr>
        <w:pStyle w:val="ListParagraph"/>
        <w:spacing w:after="0" w:line="240" w:lineRule="auto"/>
        <w:ind w:left="0" w:right="828"/>
        <w:jc w:val="both"/>
        <w:rPr>
          <w:rFonts w:ascii="Sylfaen" w:eastAsia="Times New Roman" w:hAnsi="Sylfaen" w:cs="Sylfaen"/>
          <w:lang w:val="ka-GE"/>
        </w:rPr>
      </w:pPr>
    </w:p>
    <w:p w:rsidR="00F2725F" w:rsidRDefault="00F2725F" w:rsidP="00F2725F">
      <w:pPr>
        <w:pStyle w:val="ListParagraph"/>
        <w:spacing w:after="0" w:line="240" w:lineRule="auto"/>
        <w:ind w:left="0"/>
        <w:jc w:val="both"/>
        <w:rPr>
          <w:rFonts w:ascii="Sylfaen" w:eastAsia="Times New Roman" w:hAnsi="Sylfaen" w:cs="Sylfaen"/>
          <w:b/>
          <w:lang w:val="ka-GE"/>
        </w:rPr>
      </w:pPr>
    </w:p>
    <w:p w:rsidR="00F2725F" w:rsidRDefault="00F2725F" w:rsidP="00F2725F">
      <w:pPr>
        <w:pStyle w:val="ListParagraph"/>
        <w:spacing w:after="0" w:line="240" w:lineRule="auto"/>
        <w:ind w:left="0"/>
        <w:jc w:val="both"/>
        <w:rPr>
          <w:rFonts w:ascii="Sylfaen" w:eastAsia="Times New Roman" w:hAnsi="Sylfaen" w:cs="Sylfaen"/>
        </w:rPr>
      </w:pPr>
      <w:r>
        <w:rPr>
          <w:rFonts w:ascii="Sylfaen" w:eastAsia="Times New Roman" w:hAnsi="Sylfaen" w:cs="Sylfaen"/>
          <w:lang w:val="ka-GE"/>
        </w:rPr>
        <w:t xml:space="preserve">გრაფიკი </w:t>
      </w:r>
      <w:r w:rsidRPr="00213745">
        <w:rPr>
          <w:rFonts w:ascii="Sylfaen" w:eastAsia="Times New Roman" w:hAnsi="Sylfaen" w:cs="Sylfaen"/>
          <w:lang w:val="ka-GE"/>
        </w:rPr>
        <w:t>N</w:t>
      </w:r>
      <w:r>
        <w:rPr>
          <w:rFonts w:ascii="Sylfaen" w:eastAsia="Times New Roman" w:hAnsi="Sylfaen" w:cs="Sylfaen"/>
          <w:lang w:val="ka-GE"/>
        </w:rPr>
        <w:t xml:space="preserve">12-ზე მოცემული 2018 წლის განმავლობაში </w:t>
      </w:r>
      <w:r w:rsidRPr="000D6B22">
        <w:rPr>
          <w:rFonts w:ascii="Sylfaen" w:eastAsia="Times New Roman" w:hAnsi="Sylfaen" w:cs="Sylfaen"/>
          <w:lang w:val="ka-GE"/>
        </w:rPr>
        <w:t xml:space="preserve">ფიქსირებულ ქსელში დასრულებული </w:t>
      </w:r>
      <w:r>
        <w:rPr>
          <w:rFonts w:ascii="Sylfaen" w:eastAsia="Times New Roman" w:hAnsi="Sylfaen" w:cs="Sylfaen"/>
          <w:lang w:val="ka-GE"/>
        </w:rPr>
        <w:t>ზარების მოცულობა (</w:t>
      </w:r>
      <w:r w:rsidRPr="000D6B22">
        <w:rPr>
          <w:rFonts w:ascii="Sylfaen" w:eastAsia="Times New Roman" w:hAnsi="Sylfaen" w:cs="Sylfaen"/>
          <w:lang w:val="ka-GE"/>
        </w:rPr>
        <w:t>ტრაფიკი</w:t>
      </w:r>
      <w:r>
        <w:rPr>
          <w:rFonts w:ascii="Sylfaen" w:eastAsia="Times New Roman" w:hAnsi="Sylfaen" w:cs="Sylfaen"/>
          <w:lang w:val="ka-GE"/>
        </w:rPr>
        <w:t>)</w:t>
      </w:r>
      <w:r w:rsidRPr="000D6B22">
        <w:rPr>
          <w:rFonts w:ascii="Sylfaen" w:eastAsia="Times New Roman" w:hAnsi="Sylfaen" w:cs="Sylfaen"/>
          <w:lang w:val="ka-GE"/>
        </w:rPr>
        <w:t xml:space="preserve"> </w:t>
      </w:r>
      <w:r>
        <w:rPr>
          <w:rFonts w:ascii="Sylfaen" w:eastAsia="Times New Roman" w:hAnsi="Sylfaen" w:cs="Sylfaen"/>
          <w:lang w:val="ka-GE"/>
        </w:rPr>
        <w:t>კომპანიების</w:t>
      </w:r>
      <w:r w:rsidRPr="000D6B22">
        <w:rPr>
          <w:rFonts w:ascii="Sylfaen" w:eastAsia="Times New Roman" w:hAnsi="Sylfaen" w:cs="Sylfaen"/>
          <w:lang w:val="ka-GE"/>
        </w:rPr>
        <w:t xml:space="preserve"> მიხედვით </w:t>
      </w:r>
    </w:p>
    <w:p w:rsidR="00F2725F" w:rsidRDefault="00F2725F" w:rsidP="00F2725F">
      <w:pPr>
        <w:pStyle w:val="ListParagraph"/>
        <w:spacing w:after="0" w:line="240" w:lineRule="auto"/>
        <w:ind w:left="0"/>
        <w:jc w:val="right"/>
        <w:rPr>
          <w:noProof/>
        </w:rPr>
      </w:pPr>
      <w:r>
        <w:rPr>
          <w:rFonts w:ascii="Sylfaen" w:eastAsia="Times New Roman" w:hAnsi="Sylfaen" w:cs="Sylfaen"/>
          <w:lang w:val="ka-GE"/>
        </w:rPr>
        <w:t xml:space="preserve">გრაფიკი </w:t>
      </w:r>
      <w:r w:rsidRPr="00213745">
        <w:rPr>
          <w:rFonts w:ascii="Sylfaen" w:eastAsia="Times New Roman" w:hAnsi="Sylfaen" w:cs="Sylfaen"/>
          <w:lang w:val="ka-GE"/>
        </w:rPr>
        <w:t>N</w:t>
      </w:r>
      <w:r>
        <w:rPr>
          <w:rFonts w:ascii="Sylfaen" w:eastAsia="Times New Roman" w:hAnsi="Sylfaen" w:cs="Sylfaen"/>
          <w:lang w:val="ka-GE"/>
        </w:rPr>
        <w:t>12</w:t>
      </w:r>
    </w:p>
    <w:p w:rsidR="00F2725F" w:rsidRDefault="00F2725F" w:rsidP="00F2725F">
      <w:pPr>
        <w:pStyle w:val="ListParagraph"/>
        <w:spacing w:after="0" w:line="240" w:lineRule="auto"/>
        <w:ind w:left="0"/>
        <w:jc w:val="right"/>
        <w:rPr>
          <w:rFonts w:ascii="Sylfaen" w:eastAsia="Times New Roman" w:hAnsi="Sylfaen" w:cs="Sylfaen"/>
          <w:b/>
        </w:rPr>
      </w:pPr>
      <w:r>
        <w:rPr>
          <w:noProof/>
        </w:rPr>
        <w:drawing>
          <wp:inline distT="0" distB="0" distL="0" distR="0" wp14:anchorId="1DCA2AA9" wp14:editId="6FD35C33">
            <wp:extent cx="5943600" cy="3263900"/>
            <wp:effectExtent l="0" t="0" r="19050" b="1270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2725F" w:rsidRDefault="00F2725F" w:rsidP="00F2725F">
      <w:pPr>
        <w:pStyle w:val="ListParagraph"/>
        <w:spacing w:after="0" w:line="240" w:lineRule="auto"/>
        <w:ind w:left="0"/>
        <w:jc w:val="both"/>
        <w:rPr>
          <w:rFonts w:ascii="Sylfaen" w:eastAsia="Times New Roman" w:hAnsi="Sylfaen" w:cs="Sylfaen"/>
          <w:b/>
        </w:rPr>
      </w:pPr>
    </w:p>
    <w:p w:rsidR="00F2725F" w:rsidRDefault="00F2725F" w:rsidP="00F2725F">
      <w:pPr>
        <w:spacing w:after="0" w:line="240" w:lineRule="auto"/>
        <w:jc w:val="both"/>
        <w:rPr>
          <w:rFonts w:ascii="Sylfaen" w:hAnsi="Sylfaen"/>
          <w:noProof/>
          <w:sz w:val="24"/>
          <w:lang w:val="ka-GE"/>
        </w:rPr>
      </w:pPr>
      <w:r>
        <w:rPr>
          <w:rFonts w:ascii="Sylfaen" w:eastAsia="Times New Roman" w:hAnsi="Sylfaen" w:cs="Sylfaen"/>
          <w:b/>
          <w:lang w:val="ka-GE" w:eastAsia="ru-RU"/>
        </w:rPr>
        <w:lastRenderedPageBreak/>
        <w:t xml:space="preserve">ფიქსირებული საცალო ხმოვანი მომსახურების გეოგრაფიული </w:t>
      </w:r>
      <w:r w:rsidRPr="001C2C46">
        <w:rPr>
          <w:rFonts w:ascii="Sylfaen" w:eastAsia="Times New Roman" w:hAnsi="Sylfaen" w:cs="Sylfaen"/>
          <w:b/>
          <w:lang w:val="ka-GE" w:eastAsia="ru-RU"/>
        </w:rPr>
        <w:t xml:space="preserve">  საზღვრები</w:t>
      </w:r>
    </w:p>
    <w:p w:rsidR="00F2725F" w:rsidRDefault="00F2725F" w:rsidP="00F2725F">
      <w:pPr>
        <w:spacing w:after="0" w:line="240" w:lineRule="auto"/>
        <w:jc w:val="both"/>
        <w:rPr>
          <w:rFonts w:ascii="Sylfaen" w:hAnsi="Sylfaen"/>
          <w:noProof/>
          <w:sz w:val="24"/>
          <w:lang w:val="ka-GE"/>
        </w:rPr>
      </w:pPr>
    </w:p>
    <w:p w:rsidR="00F2725F" w:rsidRDefault="00F2725F" w:rsidP="00F2725F">
      <w:pPr>
        <w:spacing w:after="0" w:line="240" w:lineRule="auto"/>
        <w:jc w:val="both"/>
        <w:rPr>
          <w:rFonts w:ascii="Sylfaen" w:hAnsi="Sylfaen"/>
          <w:noProof/>
          <w:lang w:val="ka-GE"/>
        </w:rPr>
      </w:pPr>
      <w:r w:rsidRPr="00ED55CC">
        <w:rPr>
          <w:rFonts w:ascii="Sylfaen" w:hAnsi="Sylfaen"/>
          <w:noProof/>
          <w:lang w:val="ka-GE"/>
        </w:rPr>
        <w:t>ბაზრის შესაბამისი სეგმენტის გეოგრაფიული არეალის განსაზღვრისას, კომისია ადგენს მომსახურების მიწოდების და მოთხოვნის იმ გეოგრაფიულ ზონას, რომლის ფარგლებშიც ავტორიზებული პირ</w:t>
      </w:r>
      <w:r>
        <w:rPr>
          <w:rFonts w:ascii="Sylfaen" w:hAnsi="Sylfaen"/>
          <w:noProof/>
          <w:lang w:val="ka-GE"/>
        </w:rPr>
        <w:t>(ებ)</w:t>
      </w:r>
      <w:r w:rsidRPr="00ED55CC">
        <w:rPr>
          <w:rFonts w:ascii="Sylfaen" w:hAnsi="Sylfaen"/>
          <w:noProof/>
          <w:lang w:val="ka-GE"/>
        </w:rPr>
        <w:t xml:space="preserve">ი  ეწევიან შესაბამის საქმიანობას. შესაბამისი გეოგრაფიული არეალის განსაზღვრისას აუცილებელი პირობაა, რომ  კონკურენციის პირობები იყოს მსგავსი ან ერთგვაროვანი და შესაძლებელი უნდა იყოს მისი იმ მახლობელი გეოგრაფიული არეალებისგან გამორჩევა, სადაც კონკურენციის არსებული პირობები მნიშვნელოვნად  განსხვავებულია.   </w:t>
      </w:r>
    </w:p>
    <w:p w:rsidR="00F2725F" w:rsidRDefault="00F2725F" w:rsidP="00F2725F">
      <w:pPr>
        <w:spacing w:after="0" w:line="240" w:lineRule="auto"/>
        <w:jc w:val="both"/>
        <w:rPr>
          <w:rFonts w:ascii="Sylfaen" w:hAnsi="Sylfaen"/>
          <w:noProof/>
          <w:lang w:val="ka-GE"/>
        </w:rPr>
      </w:pPr>
    </w:p>
    <w:p w:rsidR="00F2725F" w:rsidRDefault="00F2725F" w:rsidP="00F2725F">
      <w:pPr>
        <w:pStyle w:val="ListParagraph"/>
        <w:spacing w:after="0" w:line="240" w:lineRule="auto"/>
        <w:ind w:left="0"/>
        <w:jc w:val="both"/>
        <w:rPr>
          <w:rFonts w:ascii="Sylfaen" w:hAnsi="Sylfaen"/>
          <w:noProof/>
          <w:lang w:val="ka-GE"/>
        </w:rPr>
      </w:pPr>
      <w:r w:rsidRPr="00AB6F09">
        <w:rPr>
          <w:rFonts w:ascii="Sylfaen" w:hAnsi="Sylfaen"/>
          <w:noProof/>
          <w:lang w:val="ka-GE"/>
        </w:rPr>
        <w:t xml:space="preserve">სხვადასხვა გეოგრაფიული არეალის დადგენა უნდა  ეფუძნებოდეს ისეთ კრიტერიუმებს, როგორიცაა: კონკურენტების რაოდენობა და მათი შესაძლებლობები, საბაზრო ხვედრითი  წილების განაწილება, დიფერენცირებული ფასები, მომსახურებაზე მოთხოვნის პირობები და განსხვავებული კომერციული პირობები. </w:t>
      </w:r>
    </w:p>
    <w:p w:rsidR="00F2725F" w:rsidRPr="00AB6F09" w:rsidRDefault="00F2725F" w:rsidP="00F2725F">
      <w:pPr>
        <w:pStyle w:val="ListParagraph"/>
        <w:spacing w:after="0" w:line="240" w:lineRule="auto"/>
        <w:ind w:left="0"/>
        <w:jc w:val="both"/>
        <w:rPr>
          <w:rFonts w:ascii="Sylfaen" w:hAnsi="Sylfaen"/>
          <w:noProof/>
          <w:lang w:val="ka-GE"/>
        </w:rPr>
      </w:pPr>
    </w:p>
    <w:p w:rsidR="00F2725F" w:rsidRPr="00B977EF" w:rsidRDefault="00F2725F" w:rsidP="00F2725F">
      <w:pPr>
        <w:pStyle w:val="ListParagraph"/>
        <w:spacing w:after="0" w:line="240" w:lineRule="auto"/>
        <w:ind w:left="0"/>
        <w:jc w:val="both"/>
        <w:rPr>
          <w:rFonts w:ascii="Sylfaen" w:hAnsi="Sylfaen"/>
          <w:noProof/>
          <w:color w:val="FF0000"/>
          <w:lang w:val="ka-GE"/>
        </w:rPr>
      </w:pPr>
      <w:r w:rsidRPr="00100954">
        <w:rPr>
          <w:rFonts w:ascii="Sylfaen" w:eastAsia="Times New Roman" w:hAnsi="Sylfaen" w:cs="Sylfaen"/>
          <w:lang w:val="ka-GE"/>
        </w:rPr>
        <w:t xml:space="preserve">ცხრილი N13- ში მოცემულია </w:t>
      </w:r>
      <w:r w:rsidRPr="00100954">
        <w:rPr>
          <w:rFonts w:ascii="Sylfaen" w:hAnsi="Sylfaen"/>
          <w:noProof/>
          <w:lang w:val="ka-GE"/>
        </w:rPr>
        <w:t>ავტორიზებული პირების და ადმინისტრაციული ერთეულების  მიხედით ფიქსირებული საცალო ხმოვანი მომსახურების ბაზრის შესაბამის სეგმენტზე დაკავებული საბაზრო ხვედრითი წილები</w:t>
      </w:r>
      <w:r>
        <w:rPr>
          <w:rFonts w:ascii="Sylfaen" w:hAnsi="Sylfaen"/>
          <w:noProof/>
        </w:rPr>
        <w:t xml:space="preserve"> </w:t>
      </w:r>
      <w:r>
        <w:rPr>
          <w:rFonts w:ascii="Sylfaen" w:hAnsi="Sylfaen"/>
          <w:noProof/>
          <w:lang w:val="ka-GE"/>
        </w:rPr>
        <w:t>შემოსავლების მიხედვით,</w:t>
      </w:r>
      <w:r w:rsidRPr="00100954">
        <w:rPr>
          <w:rFonts w:ascii="Sylfaen" w:hAnsi="Sylfaen"/>
          <w:noProof/>
          <w:lang w:val="ka-GE"/>
        </w:rPr>
        <w:t xml:space="preserve"> 2015 წლის 31 დეკემბრის მდგომარეობით </w:t>
      </w:r>
    </w:p>
    <w:p w:rsidR="00F2725F" w:rsidRDefault="00F2725F" w:rsidP="00F2725F">
      <w:pPr>
        <w:pStyle w:val="ListParagraph"/>
        <w:spacing w:after="0" w:line="240" w:lineRule="auto"/>
        <w:ind w:left="0"/>
        <w:jc w:val="right"/>
        <w:rPr>
          <w:rFonts w:ascii="Sylfaen" w:eastAsia="Times New Roman" w:hAnsi="Sylfaen" w:cs="Sylfaen"/>
        </w:rPr>
      </w:pPr>
    </w:p>
    <w:p w:rsidR="00F2725F" w:rsidRDefault="00F2725F" w:rsidP="00F2725F">
      <w:pPr>
        <w:pStyle w:val="ListParagraph"/>
        <w:spacing w:after="0" w:line="240" w:lineRule="auto"/>
        <w:ind w:left="0"/>
        <w:jc w:val="right"/>
        <w:rPr>
          <w:rFonts w:ascii="Sylfaen" w:hAnsi="Sylfaen"/>
          <w:noProof/>
          <w:lang w:val="ka-GE"/>
        </w:rPr>
      </w:pPr>
      <w:r>
        <w:rPr>
          <w:rFonts w:ascii="Sylfaen" w:eastAsia="Times New Roman" w:hAnsi="Sylfaen" w:cs="Sylfaen"/>
          <w:lang w:val="ka-GE"/>
        </w:rPr>
        <w:t xml:space="preserve">ცხრილი </w:t>
      </w:r>
      <w:r w:rsidRPr="00213745">
        <w:rPr>
          <w:rFonts w:ascii="Sylfaen" w:eastAsia="Times New Roman" w:hAnsi="Sylfaen" w:cs="Sylfaen"/>
          <w:lang w:val="ka-GE"/>
        </w:rPr>
        <w:t>N</w:t>
      </w:r>
      <w:r>
        <w:rPr>
          <w:rFonts w:ascii="Sylfaen" w:eastAsia="Times New Roman" w:hAnsi="Sylfaen" w:cs="Sylfaen"/>
          <w:lang w:val="ka-GE"/>
        </w:rPr>
        <w:t>13</w:t>
      </w:r>
    </w:p>
    <w:p w:rsidR="00F2725F" w:rsidRPr="00BB32F9" w:rsidRDefault="00F2725F" w:rsidP="00F2725F">
      <w:pPr>
        <w:pStyle w:val="ListParagraph"/>
        <w:spacing w:after="0" w:line="240" w:lineRule="auto"/>
        <w:ind w:left="0"/>
        <w:jc w:val="both"/>
        <w:rPr>
          <w:rFonts w:ascii="Sylfaen" w:hAnsi="Sylfaen"/>
          <w:noProof/>
          <w:color w:val="FF0000"/>
          <w:lang w:val="ka-GE"/>
        </w:rPr>
      </w:pPr>
    </w:p>
    <w:tbl>
      <w:tblPr>
        <w:tblW w:w="5000" w:type="pct"/>
        <w:tblLook w:val="04A0" w:firstRow="1" w:lastRow="0" w:firstColumn="1" w:lastColumn="0" w:noHBand="0" w:noVBand="1"/>
      </w:tblPr>
      <w:tblGrid>
        <w:gridCol w:w="2939"/>
        <w:gridCol w:w="1384"/>
        <w:gridCol w:w="1425"/>
        <w:gridCol w:w="1506"/>
        <w:gridCol w:w="1199"/>
        <w:gridCol w:w="1123"/>
      </w:tblGrid>
      <w:tr w:rsidR="00F2725F" w:rsidRPr="00924C5D" w:rsidTr="0011597F">
        <w:trPr>
          <w:trHeight w:val="800"/>
        </w:trPr>
        <w:tc>
          <w:tcPr>
            <w:tcW w:w="1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2015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სილქნეტი</w:t>
            </w:r>
          </w:p>
        </w:tc>
        <w:tc>
          <w:tcPr>
            <w:tcW w:w="765"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მაგთიკომი</w:t>
            </w:r>
            <w:r w:rsidRPr="00BB32F9">
              <w:rPr>
                <w:rFonts w:ascii="Sylfaen" w:eastAsia="Times New Roman" w:hAnsi="Sylfaen"/>
                <w:b/>
                <w:sz w:val="18"/>
                <w:szCs w:val="18"/>
              </w:rPr>
              <w:br/>
            </w:r>
            <w:r w:rsidRPr="007543CD">
              <w:rPr>
                <w:rFonts w:ascii="Sylfaen" w:eastAsia="Times New Roman" w:hAnsi="Sylfaen"/>
                <w:sz w:val="16"/>
                <w:szCs w:val="16"/>
              </w:rPr>
              <w:t>(a-neti;</w:t>
            </w:r>
            <w:r w:rsidRPr="007543CD">
              <w:rPr>
                <w:rFonts w:ascii="Sylfaen" w:eastAsia="Times New Roman" w:hAnsi="Sylfaen"/>
                <w:sz w:val="16"/>
                <w:szCs w:val="16"/>
              </w:rPr>
              <w:br/>
              <w:t>Caucasus online;</w:t>
            </w:r>
            <w:r w:rsidRPr="007543CD">
              <w:rPr>
                <w:rFonts w:ascii="Sylfaen" w:eastAsia="Times New Roman" w:hAnsi="Sylfaen"/>
                <w:sz w:val="16"/>
                <w:szCs w:val="16"/>
              </w:rPr>
              <w:br/>
              <w:t>Magticom)</w:t>
            </w:r>
            <w:r w:rsidRPr="00BB32F9">
              <w:rPr>
                <w:rFonts w:ascii="Sylfaen" w:eastAsia="Times New Roman" w:hAnsi="Sylfaen"/>
                <w:b/>
                <w:sz w:val="18"/>
                <w:szCs w:val="18"/>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ახალი ქსელები</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სი</w:t>
            </w:r>
            <w:r>
              <w:rPr>
                <w:rFonts w:ascii="Sylfaen" w:eastAsia="Times New Roman" w:hAnsi="Sylfaen"/>
                <w:b/>
                <w:sz w:val="18"/>
                <w:szCs w:val="18"/>
                <w:lang w:val="ka-GE"/>
              </w:rPr>
              <w:t>-</w:t>
            </w:r>
            <w:r w:rsidRPr="00BB32F9">
              <w:rPr>
                <w:rFonts w:ascii="Sylfaen" w:eastAsia="Times New Roman" w:hAnsi="Sylfaen"/>
                <w:b/>
                <w:sz w:val="18"/>
                <w:szCs w:val="18"/>
              </w:rPr>
              <w:t>ჯი</w:t>
            </w:r>
            <w:r>
              <w:rPr>
                <w:rFonts w:ascii="Sylfaen" w:eastAsia="Times New Roman" w:hAnsi="Sylfaen"/>
                <w:b/>
                <w:sz w:val="18"/>
                <w:szCs w:val="18"/>
                <w:lang w:val="ka-GE"/>
              </w:rPr>
              <w:t>-</w:t>
            </w:r>
            <w:r w:rsidRPr="00BB32F9">
              <w:rPr>
                <w:rFonts w:ascii="Sylfaen" w:eastAsia="Times New Roman" w:hAnsi="Sylfaen"/>
                <w:b/>
                <w:sz w:val="18"/>
                <w:szCs w:val="18"/>
              </w:rPr>
              <w:t>სი</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სხვა</w:t>
            </w: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აჭარა</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98%</w:t>
            </w:r>
          </w:p>
        </w:tc>
        <w:tc>
          <w:tcPr>
            <w:tcW w:w="765"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2%</w:t>
            </w: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მთლიანი საქართველო (СDMA)</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p>
        </w:tc>
        <w:tc>
          <w:tcPr>
            <w:tcW w:w="765"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96%</w:t>
            </w: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4%</w:t>
            </w: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გურია</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იმერეთი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48%</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52%</w:t>
            </w: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კახეთი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ქვემო ქართლი (რუსთავი)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49%</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45%</w:t>
            </w:r>
          </w:p>
        </w:tc>
        <w:tc>
          <w:tcPr>
            <w:tcW w:w="6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7%</w:t>
            </w: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მცხეთა მთიანეთი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რაჭა-ლეჩხუმი და ქვემო სვანეთი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სამეგრელო-ზემო სვანეთი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90%</w:t>
            </w:r>
          </w:p>
        </w:tc>
        <w:tc>
          <w:tcPr>
            <w:tcW w:w="765"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4%</w:t>
            </w:r>
          </w:p>
        </w:tc>
        <w:tc>
          <w:tcPr>
            <w:tcW w:w="8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2%</w:t>
            </w: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4%</w:t>
            </w: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სამცხე-ჯავახეთი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შიდა ქართლი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თბილისი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68%</w:t>
            </w:r>
          </w:p>
        </w:tc>
        <w:tc>
          <w:tcPr>
            <w:tcW w:w="765"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3%</w:t>
            </w:r>
          </w:p>
        </w:tc>
        <w:tc>
          <w:tcPr>
            <w:tcW w:w="8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12%</w:t>
            </w: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17%</w:t>
            </w:r>
          </w:p>
        </w:tc>
      </w:tr>
    </w:tbl>
    <w:p w:rsidR="00F2725F" w:rsidRPr="00BB32F9" w:rsidRDefault="00F2725F" w:rsidP="00F2725F">
      <w:pPr>
        <w:pStyle w:val="ListParagraph"/>
        <w:spacing w:after="0" w:line="240" w:lineRule="auto"/>
        <w:ind w:left="0"/>
        <w:jc w:val="both"/>
        <w:rPr>
          <w:rFonts w:ascii="Sylfaen" w:hAnsi="Sylfaen"/>
          <w:noProof/>
          <w:color w:val="92D050"/>
          <w:lang w:val="ka-GE"/>
        </w:rPr>
      </w:pPr>
    </w:p>
    <w:p w:rsidR="00F2725F" w:rsidRDefault="00F2725F" w:rsidP="00F2725F">
      <w:pPr>
        <w:pStyle w:val="ListParagraph"/>
        <w:spacing w:after="0" w:line="240" w:lineRule="auto"/>
        <w:ind w:left="0"/>
        <w:jc w:val="both"/>
        <w:rPr>
          <w:rFonts w:ascii="Sylfaen" w:hAnsi="Sylfaen"/>
          <w:noProof/>
          <w:lang w:val="ka-GE"/>
        </w:rPr>
      </w:pPr>
      <w:r w:rsidRPr="00100954">
        <w:rPr>
          <w:rFonts w:ascii="Sylfaen" w:eastAsia="Times New Roman" w:hAnsi="Sylfaen" w:cs="Sylfaen"/>
          <w:lang w:val="ka-GE"/>
        </w:rPr>
        <w:t>ცხრილი N1</w:t>
      </w:r>
      <w:r>
        <w:rPr>
          <w:rFonts w:ascii="Sylfaen" w:eastAsia="Times New Roman" w:hAnsi="Sylfaen" w:cs="Sylfaen"/>
          <w:lang w:val="ka-GE"/>
        </w:rPr>
        <w:t>4</w:t>
      </w:r>
      <w:r w:rsidRPr="00100954">
        <w:rPr>
          <w:rFonts w:ascii="Sylfaen" w:eastAsia="Times New Roman" w:hAnsi="Sylfaen" w:cs="Sylfaen"/>
          <w:lang w:val="ka-GE"/>
        </w:rPr>
        <w:t xml:space="preserve">- ში მოცემულია </w:t>
      </w:r>
      <w:r w:rsidRPr="00100954">
        <w:rPr>
          <w:rFonts w:ascii="Sylfaen" w:hAnsi="Sylfaen"/>
          <w:noProof/>
          <w:lang w:val="ka-GE"/>
        </w:rPr>
        <w:t>ავტორიზებული პირების და ადმინისტრაციული ერთეულების  მიხედ</w:t>
      </w:r>
      <w:r>
        <w:rPr>
          <w:rFonts w:ascii="Sylfaen" w:hAnsi="Sylfaen"/>
          <w:noProof/>
          <w:lang w:val="ka-GE"/>
        </w:rPr>
        <w:t>ვ</w:t>
      </w:r>
      <w:r w:rsidRPr="00100954">
        <w:rPr>
          <w:rFonts w:ascii="Sylfaen" w:hAnsi="Sylfaen"/>
          <w:noProof/>
          <w:lang w:val="ka-GE"/>
        </w:rPr>
        <w:t>ით ფიქსირებული საცალო ხმოვანი მომსახურების ბაზრის შესაბამის სეგმენტზე დაკავებული საბაზრო ხვედრითი წილები</w:t>
      </w:r>
      <w:r>
        <w:rPr>
          <w:rFonts w:ascii="Sylfaen" w:hAnsi="Sylfaen"/>
          <w:noProof/>
          <w:lang w:val="ka-GE"/>
        </w:rPr>
        <w:t xml:space="preserve"> შემოსავლების მიხედვით,</w:t>
      </w:r>
      <w:r w:rsidRPr="00100954">
        <w:rPr>
          <w:rFonts w:ascii="Sylfaen" w:hAnsi="Sylfaen"/>
          <w:noProof/>
          <w:lang w:val="ka-GE"/>
        </w:rPr>
        <w:t xml:space="preserve">  201</w:t>
      </w:r>
      <w:r>
        <w:rPr>
          <w:rFonts w:ascii="Sylfaen" w:hAnsi="Sylfaen"/>
          <w:noProof/>
          <w:lang w:val="ka-GE"/>
        </w:rPr>
        <w:t>8</w:t>
      </w:r>
      <w:r w:rsidRPr="00100954">
        <w:rPr>
          <w:rFonts w:ascii="Sylfaen" w:hAnsi="Sylfaen"/>
          <w:noProof/>
          <w:lang w:val="ka-GE"/>
        </w:rPr>
        <w:t xml:space="preserve"> წლის 31 დეკემბრის მდგომარეობით</w:t>
      </w: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b/>
          <w:lang w:val="ka-GE"/>
        </w:rPr>
      </w:pPr>
      <w:r>
        <w:rPr>
          <w:rFonts w:ascii="Sylfaen" w:eastAsia="Times New Roman" w:hAnsi="Sylfaen" w:cs="Sylfaen"/>
          <w:lang w:val="ka-GE"/>
        </w:rPr>
        <w:lastRenderedPageBreak/>
        <w:t xml:space="preserve">ცხრილი </w:t>
      </w:r>
      <w:r w:rsidRPr="00213745">
        <w:rPr>
          <w:rFonts w:ascii="Sylfaen" w:eastAsia="Times New Roman" w:hAnsi="Sylfaen" w:cs="Sylfaen"/>
          <w:lang w:val="ka-GE"/>
        </w:rPr>
        <w:t>N</w:t>
      </w:r>
      <w:r>
        <w:rPr>
          <w:rFonts w:ascii="Sylfaen" w:eastAsia="Times New Roman" w:hAnsi="Sylfaen" w:cs="Sylfaen"/>
          <w:lang w:val="ka-GE"/>
        </w:rPr>
        <w:t>14</w:t>
      </w:r>
    </w:p>
    <w:p w:rsidR="00F2725F" w:rsidRPr="00BB32F9" w:rsidRDefault="00F2725F" w:rsidP="00F2725F">
      <w:pPr>
        <w:pStyle w:val="ListParagraph"/>
        <w:spacing w:after="0" w:line="240" w:lineRule="auto"/>
        <w:ind w:left="0"/>
        <w:jc w:val="both"/>
        <w:rPr>
          <w:rFonts w:ascii="Sylfaen" w:hAnsi="Sylfaen"/>
          <w:noProof/>
          <w:color w:val="FF0000"/>
          <w:lang w:val="ka-GE"/>
        </w:rPr>
      </w:pPr>
    </w:p>
    <w:tbl>
      <w:tblPr>
        <w:tblW w:w="5000" w:type="pct"/>
        <w:tblLook w:val="04A0" w:firstRow="1" w:lastRow="0" w:firstColumn="1" w:lastColumn="0" w:noHBand="0" w:noVBand="1"/>
      </w:tblPr>
      <w:tblGrid>
        <w:gridCol w:w="2939"/>
        <w:gridCol w:w="1384"/>
        <w:gridCol w:w="1425"/>
        <w:gridCol w:w="1506"/>
        <w:gridCol w:w="1199"/>
        <w:gridCol w:w="1123"/>
      </w:tblGrid>
      <w:tr w:rsidR="00F2725F" w:rsidRPr="00924C5D" w:rsidTr="0011597F">
        <w:trPr>
          <w:trHeight w:val="1025"/>
        </w:trPr>
        <w:tc>
          <w:tcPr>
            <w:tcW w:w="1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2018</w:t>
            </w:r>
          </w:p>
        </w:tc>
        <w:tc>
          <w:tcPr>
            <w:tcW w:w="744"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სილქნეტი</w:t>
            </w:r>
          </w:p>
        </w:tc>
        <w:tc>
          <w:tcPr>
            <w:tcW w:w="765"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მაგთიკომი</w:t>
            </w:r>
            <w:r w:rsidRPr="00BB32F9">
              <w:rPr>
                <w:rFonts w:ascii="Sylfaen" w:eastAsia="Times New Roman" w:hAnsi="Sylfaen"/>
                <w:b/>
                <w:sz w:val="18"/>
                <w:szCs w:val="18"/>
              </w:rPr>
              <w:br/>
            </w:r>
            <w:r w:rsidRPr="007543CD">
              <w:rPr>
                <w:rFonts w:ascii="Sylfaen" w:eastAsia="Times New Roman" w:hAnsi="Sylfaen"/>
                <w:sz w:val="16"/>
                <w:szCs w:val="16"/>
              </w:rPr>
              <w:t>(a-neti;</w:t>
            </w:r>
            <w:r w:rsidRPr="007543CD">
              <w:rPr>
                <w:rFonts w:ascii="Sylfaen" w:eastAsia="Times New Roman" w:hAnsi="Sylfaen"/>
                <w:sz w:val="16"/>
                <w:szCs w:val="16"/>
              </w:rPr>
              <w:br/>
              <w:t>Caucasus online;</w:t>
            </w:r>
            <w:r w:rsidRPr="007543CD">
              <w:rPr>
                <w:rFonts w:ascii="Sylfaen" w:eastAsia="Times New Roman" w:hAnsi="Sylfaen"/>
                <w:sz w:val="16"/>
                <w:szCs w:val="16"/>
              </w:rPr>
              <w:br/>
              <w:t>Magticom)</w:t>
            </w:r>
            <w:r w:rsidRPr="00BB32F9">
              <w:rPr>
                <w:rFonts w:ascii="Sylfaen" w:eastAsia="Times New Roman" w:hAnsi="Sylfaen"/>
                <w:b/>
                <w:sz w:val="18"/>
                <w:szCs w:val="18"/>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ახალი ქსელები</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სიჯისი</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სხვა</w:t>
            </w: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აჭარა</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98%</w:t>
            </w:r>
          </w:p>
        </w:tc>
        <w:tc>
          <w:tcPr>
            <w:tcW w:w="765"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2%</w:t>
            </w: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მთლიანი საქართველო (СDMA)</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p>
        </w:tc>
        <w:tc>
          <w:tcPr>
            <w:tcW w:w="765"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81%</w:t>
            </w: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19%</w:t>
            </w: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გურია</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იმერეთი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46%</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54%</w:t>
            </w: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კახეთი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ქვემო ქართლი (რუსთავი)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41%</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50%</w:t>
            </w:r>
          </w:p>
        </w:tc>
        <w:tc>
          <w:tcPr>
            <w:tcW w:w="6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9%</w:t>
            </w: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მცხეთა მთიანეთი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რაჭა-ლეჩხუმი და ქვემო სვანეთი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სამეგრელო-ზემო სვანეთი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96%</w:t>
            </w:r>
          </w:p>
        </w:tc>
        <w:tc>
          <w:tcPr>
            <w:tcW w:w="765"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w:t>
            </w:r>
          </w:p>
        </w:tc>
        <w:tc>
          <w:tcPr>
            <w:tcW w:w="8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4%</w:t>
            </w: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სამცხე-ჯავახეთი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შიდა ქართლი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100%</w:t>
            </w:r>
          </w:p>
        </w:tc>
        <w:tc>
          <w:tcPr>
            <w:tcW w:w="765"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8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4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tcPr>
          <w:p w:rsidR="00F2725F" w:rsidRPr="00BB32F9" w:rsidRDefault="00F2725F" w:rsidP="0011597F">
            <w:pPr>
              <w:spacing w:after="0" w:line="240" w:lineRule="auto"/>
              <w:jc w:val="center"/>
              <w:rPr>
                <w:rFonts w:ascii="Sylfaen" w:eastAsia="Times New Roman" w:hAnsi="Sylfaen"/>
                <w:b/>
                <w:sz w:val="18"/>
                <w:szCs w:val="18"/>
              </w:rPr>
            </w:pPr>
          </w:p>
        </w:tc>
      </w:tr>
      <w:tr w:rsidR="00F2725F" w:rsidRPr="00924C5D" w:rsidTr="0011597F">
        <w:trPr>
          <w:trHeight w:val="315"/>
        </w:trPr>
        <w:tc>
          <w:tcPr>
            <w:tcW w:w="1430" w:type="pct"/>
            <w:tcBorders>
              <w:top w:val="nil"/>
              <w:left w:val="single" w:sz="4" w:space="0" w:color="auto"/>
              <w:bottom w:val="single" w:sz="4" w:space="0" w:color="auto"/>
              <w:right w:val="single" w:sz="4" w:space="0" w:color="auto"/>
            </w:tcBorders>
            <w:shd w:val="clear" w:color="auto" w:fill="auto"/>
            <w:noWrap/>
            <w:vAlign w:val="center"/>
            <w:hideMark/>
          </w:tcPr>
          <w:p w:rsidR="00F2725F" w:rsidRPr="00BB32F9" w:rsidRDefault="00F2725F" w:rsidP="0011597F">
            <w:pPr>
              <w:spacing w:after="0" w:line="240" w:lineRule="auto"/>
              <w:rPr>
                <w:rFonts w:ascii="Sylfaen" w:eastAsia="Times New Roman" w:hAnsi="Sylfaen"/>
                <w:b/>
                <w:sz w:val="18"/>
                <w:szCs w:val="18"/>
              </w:rPr>
            </w:pPr>
            <w:r w:rsidRPr="00BB32F9">
              <w:rPr>
                <w:rFonts w:ascii="Sylfaen" w:eastAsia="Times New Roman" w:hAnsi="Sylfaen"/>
                <w:b/>
                <w:sz w:val="18"/>
                <w:szCs w:val="18"/>
              </w:rPr>
              <w:t>თბილისი</w:t>
            </w:r>
          </w:p>
        </w:tc>
        <w:tc>
          <w:tcPr>
            <w:tcW w:w="744"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58%</w:t>
            </w:r>
          </w:p>
        </w:tc>
        <w:tc>
          <w:tcPr>
            <w:tcW w:w="765"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2%</w:t>
            </w:r>
          </w:p>
        </w:tc>
        <w:tc>
          <w:tcPr>
            <w:tcW w:w="8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9%</w:t>
            </w:r>
          </w:p>
        </w:tc>
        <w:tc>
          <w:tcPr>
            <w:tcW w:w="64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p>
        </w:tc>
        <w:tc>
          <w:tcPr>
            <w:tcW w:w="607" w:type="pct"/>
            <w:tcBorders>
              <w:top w:val="nil"/>
              <w:left w:val="nil"/>
              <w:bottom w:val="single" w:sz="4" w:space="0" w:color="auto"/>
              <w:right w:val="single" w:sz="4" w:space="0" w:color="auto"/>
            </w:tcBorders>
            <w:shd w:val="clear" w:color="auto" w:fill="auto"/>
            <w:noWrap/>
            <w:vAlign w:val="bottom"/>
            <w:hideMark/>
          </w:tcPr>
          <w:p w:rsidR="00F2725F" w:rsidRPr="00BB32F9" w:rsidRDefault="00F2725F" w:rsidP="0011597F">
            <w:pPr>
              <w:spacing w:after="0" w:line="240" w:lineRule="auto"/>
              <w:jc w:val="center"/>
              <w:rPr>
                <w:rFonts w:ascii="Sylfaen" w:eastAsia="Times New Roman" w:hAnsi="Sylfaen"/>
                <w:b/>
                <w:sz w:val="18"/>
                <w:szCs w:val="18"/>
              </w:rPr>
            </w:pPr>
            <w:r w:rsidRPr="00BB32F9">
              <w:rPr>
                <w:rFonts w:ascii="Sylfaen" w:eastAsia="Times New Roman" w:hAnsi="Sylfaen"/>
                <w:b/>
                <w:sz w:val="18"/>
                <w:szCs w:val="18"/>
              </w:rPr>
              <w:t>31%</w:t>
            </w:r>
          </w:p>
        </w:tc>
      </w:tr>
    </w:tbl>
    <w:p w:rsidR="00F2725F" w:rsidRDefault="00F2725F" w:rsidP="00F2725F">
      <w:pPr>
        <w:pStyle w:val="ListParagraph"/>
        <w:spacing w:after="0" w:line="240" w:lineRule="auto"/>
        <w:ind w:left="0"/>
        <w:jc w:val="both"/>
        <w:rPr>
          <w:rFonts w:ascii="Sylfaen" w:hAnsi="Sylfaen"/>
          <w:noProof/>
          <w:lang w:val="ka-GE"/>
        </w:rPr>
      </w:pPr>
    </w:p>
    <w:p w:rsidR="00F2725F" w:rsidRPr="006B3F58" w:rsidRDefault="00F2725F" w:rsidP="00F2725F">
      <w:pPr>
        <w:pStyle w:val="ListParagraph"/>
        <w:spacing w:after="0" w:line="240" w:lineRule="auto"/>
        <w:ind w:left="0"/>
        <w:jc w:val="both"/>
        <w:rPr>
          <w:rFonts w:ascii="Sylfaen" w:hAnsi="Sylfaen"/>
          <w:noProof/>
          <w:lang w:val="ka-GE"/>
        </w:rPr>
      </w:pPr>
      <w:r w:rsidRPr="006B3F58">
        <w:rPr>
          <w:rFonts w:ascii="Sylfaen" w:hAnsi="Sylfaen"/>
          <w:noProof/>
          <w:lang w:val="ka-GE"/>
        </w:rPr>
        <w:t>ფიქსირებული საცალო ხმოვან</w:t>
      </w:r>
      <w:r>
        <w:rPr>
          <w:rFonts w:ascii="Sylfaen" w:hAnsi="Sylfaen"/>
          <w:noProof/>
          <w:lang w:val="ka-GE"/>
        </w:rPr>
        <w:t>ი</w:t>
      </w:r>
      <w:r w:rsidRPr="006B3F58">
        <w:rPr>
          <w:rFonts w:ascii="Sylfaen" w:hAnsi="Sylfaen"/>
          <w:noProof/>
          <w:lang w:val="ka-GE"/>
        </w:rPr>
        <w:t xml:space="preserve"> მომსახურების ბაზრის შესაბამის სეგმენტზე</w:t>
      </w:r>
      <w:r>
        <w:rPr>
          <w:rFonts w:ascii="Sylfaen" w:hAnsi="Sylfaen"/>
          <w:noProof/>
          <w:lang w:val="ka-GE"/>
        </w:rPr>
        <w:t>,</w:t>
      </w:r>
      <w:r w:rsidRPr="006B3F58">
        <w:rPr>
          <w:rFonts w:ascii="Sylfaen" w:hAnsi="Sylfaen"/>
          <w:noProof/>
          <w:lang w:val="ka-GE"/>
        </w:rPr>
        <w:t xml:space="preserve"> გეოგრაფიული ზონების მიხედვით</w:t>
      </w:r>
      <w:r>
        <w:rPr>
          <w:rFonts w:ascii="Sylfaen" w:hAnsi="Sylfaen"/>
          <w:noProof/>
          <w:lang w:val="ka-GE"/>
        </w:rPr>
        <w:t xml:space="preserve">, </w:t>
      </w:r>
      <w:r w:rsidRPr="006B3F58">
        <w:rPr>
          <w:rFonts w:ascii="Sylfaen" w:hAnsi="Sylfaen"/>
          <w:noProof/>
          <w:lang w:val="ka-GE"/>
        </w:rPr>
        <w:t xml:space="preserve">ავტორიზებული პირების მიერ დაკავებული საბაზრო ხვედრითი წილები ბოლო სამი წლის (2015 </w:t>
      </w:r>
      <w:r w:rsidRPr="006B3F58">
        <w:rPr>
          <w:rFonts w:ascii="Sylfaen" w:hAnsi="Sylfaen"/>
          <w:noProof/>
        </w:rPr>
        <w:t xml:space="preserve">vs 2018) </w:t>
      </w:r>
      <w:r w:rsidRPr="006B3F58">
        <w:rPr>
          <w:rFonts w:ascii="Sylfaen" w:hAnsi="Sylfaen"/>
          <w:noProof/>
          <w:lang w:val="ka-GE"/>
        </w:rPr>
        <w:t>განმავლობაში თითქმის არ იცვლება, ამასთან მნიშვნელოვანად ი</w:t>
      </w:r>
      <w:r>
        <w:rPr>
          <w:rFonts w:ascii="Sylfaen" w:hAnsi="Sylfaen"/>
          <w:noProof/>
          <w:lang w:val="ka-GE"/>
        </w:rPr>
        <w:t>ცვლ</w:t>
      </w:r>
      <w:r w:rsidRPr="006B3F58">
        <w:rPr>
          <w:rFonts w:ascii="Sylfaen" w:hAnsi="Sylfaen"/>
          <w:noProof/>
          <w:lang w:val="ka-GE"/>
        </w:rPr>
        <w:t>ება მთლიანად ამ მომსახურებაზე აბონენტების რაოდენობა (</w:t>
      </w:r>
      <w:r w:rsidRPr="006B3F58">
        <w:rPr>
          <w:rFonts w:ascii="Sylfaen" w:hAnsi="Sylfaen"/>
          <w:noProof/>
        </w:rPr>
        <w:t xml:space="preserve">VoIP </w:t>
      </w:r>
      <w:r w:rsidRPr="006B3F58">
        <w:rPr>
          <w:rFonts w:ascii="Sylfaen" w:hAnsi="Sylfaen"/>
          <w:noProof/>
          <w:lang w:val="ka-GE"/>
        </w:rPr>
        <w:t xml:space="preserve">ტექნოლოგიის გარდა) და  შემოსავლების საერთო მოცულობა. </w:t>
      </w:r>
    </w:p>
    <w:p w:rsidR="00F2725F" w:rsidRDefault="00F2725F" w:rsidP="00F2725F">
      <w:pPr>
        <w:pStyle w:val="ListParagraph"/>
        <w:spacing w:after="0" w:line="240" w:lineRule="auto"/>
        <w:ind w:left="0"/>
        <w:jc w:val="both"/>
        <w:rPr>
          <w:rFonts w:ascii="Sylfaen" w:hAnsi="Sylfaen"/>
          <w:noProof/>
          <w:highlight w:val="yellow"/>
          <w:lang w:val="ka-GE"/>
        </w:rPr>
      </w:pPr>
    </w:p>
    <w:p w:rsidR="00F2725F" w:rsidRDefault="00F2725F" w:rsidP="00F2725F">
      <w:pPr>
        <w:autoSpaceDE w:val="0"/>
        <w:autoSpaceDN w:val="0"/>
        <w:adjustRightInd w:val="0"/>
        <w:spacing w:after="0" w:line="240" w:lineRule="auto"/>
        <w:rPr>
          <w:rFonts w:ascii="Sylfaen" w:eastAsiaTheme="minorHAnsi" w:hAnsi="Sylfaen" w:cs="Garamond"/>
          <w:b/>
          <w:color w:val="FF0000"/>
          <w:sz w:val="23"/>
          <w:szCs w:val="23"/>
          <w:lang w:val="ka-GE"/>
        </w:rPr>
      </w:pPr>
    </w:p>
    <w:p w:rsidR="00F2725F" w:rsidRPr="00430E72" w:rsidRDefault="00F2725F" w:rsidP="00F2725F">
      <w:pPr>
        <w:autoSpaceDE w:val="0"/>
        <w:autoSpaceDN w:val="0"/>
        <w:adjustRightInd w:val="0"/>
        <w:spacing w:after="0" w:line="240" w:lineRule="auto"/>
        <w:rPr>
          <w:rFonts w:ascii="Sylfaen" w:eastAsiaTheme="minorHAnsi" w:hAnsi="Sylfaen" w:cs="Arial,Bold"/>
          <w:b/>
          <w:bCs/>
          <w:lang w:val="ka-GE"/>
        </w:rPr>
      </w:pPr>
      <w:r w:rsidRPr="00430E72">
        <w:rPr>
          <w:rFonts w:ascii="Sylfaen" w:hAnsi="Sylfaen"/>
          <w:b/>
          <w:noProof/>
          <w:lang w:val="ka-GE"/>
        </w:rPr>
        <w:t>რთულად დუბლირებადი ინფრასტრუქტურა</w:t>
      </w:r>
    </w:p>
    <w:p w:rsidR="00F2725F" w:rsidRPr="00430E72" w:rsidRDefault="00F2725F" w:rsidP="00F2725F">
      <w:pPr>
        <w:pStyle w:val="Default"/>
        <w:tabs>
          <w:tab w:val="left" w:pos="2880"/>
        </w:tabs>
        <w:autoSpaceDE w:val="0"/>
        <w:autoSpaceDN w:val="0"/>
        <w:adjustRightInd w:val="0"/>
        <w:jc w:val="both"/>
        <w:rPr>
          <w:rFonts w:ascii="Sylfaen" w:eastAsia="Sylfaen" w:hAnsi="Sylfaen"/>
          <w:sz w:val="22"/>
          <w:szCs w:val="22"/>
          <w:lang w:val="ka-GE"/>
        </w:rPr>
      </w:pPr>
    </w:p>
    <w:p w:rsidR="00F2725F" w:rsidRPr="00940E0B" w:rsidRDefault="00F2725F" w:rsidP="00F2725F">
      <w:pPr>
        <w:pStyle w:val="Default"/>
        <w:tabs>
          <w:tab w:val="left" w:pos="2880"/>
        </w:tabs>
        <w:autoSpaceDE w:val="0"/>
        <w:autoSpaceDN w:val="0"/>
        <w:adjustRightInd w:val="0"/>
        <w:jc w:val="both"/>
        <w:rPr>
          <w:rFonts w:ascii="Sylfaen" w:eastAsia="Sylfaen" w:hAnsi="Sylfaen"/>
          <w:sz w:val="22"/>
          <w:szCs w:val="22"/>
          <w:lang w:val="ka-GE"/>
        </w:rPr>
      </w:pPr>
      <w:r w:rsidRPr="00940E0B">
        <w:rPr>
          <w:rFonts w:ascii="Sylfaen" w:eastAsia="Sylfaen" w:hAnsi="Sylfaen"/>
          <w:sz w:val="22"/>
          <w:szCs w:val="22"/>
          <w:lang w:val="ka-GE"/>
        </w:rPr>
        <w:t>საქართველოში შინამეურნეობების  მნიშვნელოვან ნაწილს ფართოზოლოვანი ინტერნეტ მომსახურება მიეწოდება</w:t>
      </w:r>
      <w:r>
        <w:rPr>
          <w:rFonts w:ascii="Sylfaen" w:eastAsia="Sylfaen" w:hAnsi="Sylfaen"/>
          <w:sz w:val="22"/>
          <w:szCs w:val="22"/>
          <w:lang w:val="ka-GE"/>
        </w:rPr>
        <w:t>.</w:t>
      </w:r>
      <w:r w:rsidRPr="00940E0B">
        <w:rPr>
          <w:rFonts w:ascii="Sylfaen" w:eastAsia="Sylfaen" w:hAnsi="Sylfaen"/>
          <w:sz w:val="22"/>
          <w:szCs w:val="22"/>
          <w:lang w:val="ka-GE"/>
        </w:rPr>
        <w:t xml:space="preserve"> შესაბამისად,  მოსახლეობას საშუალება </w:t>
      </w:r>
      <w:r>
        <w:rPr>
          <w:rFonts w:ascii="Sylfaen" w:eastAsia="Sylfaen" w:hAnsi="Sylfaen"/>
          <w:sz w:val="22"/>
          <w:szCs w:val="22"/>
          <w:lang w:val="ka-GE"/>
        </w:rPr>
        <w:t>აქვს</w:t>
      </w:r>
      <w:r w:rsidRPr="00940E0B">
        <w:rPr>
          <w:rFonts w:ascii="Sylfaen" w:eastAsia="Sylfaen" w:hAnsi="Sylfaen"/>
          <w:sz w:val="22"/>
          <w:szCs w:val="22"/>
          <w:lang w:val="ka-GE"/>
        </w:rPr>
        <w:t xml:space="preserve"> V</w:t>
      </w:r>
      <w:r w:rsidRPr="00940E0B">
        <w:rPr>
          <w:rFonts w:ascii="Sylfaen" w:eastAsia="Sylfaen" w:hAnsi="Sylfaen"/>
          <w:sz w:val="22"/>
          <w:szCs w:val="22"/>
          <w:lang w:val="en-GB"/>
        </w:rPr>
        <w:t>oIP</w:t>
      </w:r>
      <w:r w:rsidRPr="00940E0B">
        <w:rPr>
          <w:rFonts w:ascii="Sylfaen" w:eastAsia="Sylfaen" w:hAnsi="Sylfaen"/>
          <w:sz w:val="22"/>
          <w:szCs w:val="22"/>
          <w:lang w:val="ka-GE"/>
        </w:rPr>
        <w:t>-ის გამოყენებითაც მიიღოს ხმოვანი ფიქსირებული საცალო მომსახურება. აღნიშნულიდან გამოდინარე ფართოზოლოვანი ქსელის მქონე ავტორიზებულ პირებს</w:t>
      </w:r>
      <w:r>
        <w:rPr>
          <w:rFonts w:ascii="Sylfaen" w:eastAsia="Sylfaen" w:hAnsi="Sylfaen"/>
          <w:sz w:val="22"/>
          <w:szCs w:val="22"/>
          <w:lang w:val="ka-GE"/>
        </w:rPr>
        <w:t>,</w:t>
      </w:r>
      <w:r w:rsidRPr="00940E0B">
        <w:rPr>
          <w:rFonts w:ascii="Sylfaen" w:eastAsia="Sylfaen" w:hAnsi="Sylfaen"/>
          <w:sz w:val="22"/>
          <w:szCs w:val="22"/>
          <w:lang w:val="ka-GE"/>
        </w:rPr>
        <w:t xml:space="preserve"> ფიქსირებული ხმოვანი მომსახურების მიწოდებისათვის დამატებით მნიშვნელოვანი ინვესტიციებს განხორცილება არ ესაჭიროება.</w:t>
      </w:r>
    </w:p>
    <w:p w:rsidR="00F2725F" w:rsidRPr="00430E72" w:rsidRDefault="00F2725F" w:rsidP="00F2725F">
      <w:pPr>
        <w:pStyle w:val="Default"/>
        <w:tabs>
          <w:tab w:val="left" w:pos="2880"/>
        </w:tabs>
        <w:autoSpaceDE w:val="0"/>
        <w:autoSpaceDN w:val="0"/>
        <w:adjustRightInd w:val="0"/>
        <w:jc w:val="both"/>
        <w:rPr>
          <w:rFonts w:ascii="Sylfaen" w:eastAsia="Sylfaen" w:hAnsi="Sylfaen"/>
          <w:sz w:val="22"/>
          <w:szCs w:val="22"/>
          <w:lang w:val="ka-GE"/>
        </w:rPr>
      </w:pPr>
    </w:p>
    <w:p w:rsidR="00F2725F" w:rsidRPr="00430E72" w:rsidRDefault="00F2725F" w:rsidP="00F2725F">
      <w:pPr>
        <w:pStyle w:val="Default"/>
        <w:tabs>
          <w:tab w:val="left" w:pos="2880"/>
        </w:tabs>
        <w:autoSpaceDE w:val="0"/>
        <w:autoSpaceDN w:val="0"/>
        <w:adjustRightInd w:val="0"/>
        <w:jc w:val="both"/>
        <w:rPr>
          <w:rFonts w:ascii="Sylfaen" w:eastAsia="Sylfaen" w:hAnsi="Sylfaen"/>
          <w:sz w:val="22"/>
          <w:szCs w:val="22"/>
          <w:lang w:val="ka-GE"/>
        </w:rPr>
      </w:pPr>
      <w:r w:rsidRPr="00430E72">
        <w:rPr>
          <w:rFonts w:ascii="Sylfaen" w:eastAsia="Sylfaen" w:hAnsi="Sylfaen"/>
          <w:sz w:val="22"/>
          <w:szCs w:val="22"/>
          <w:lang w:val="ka-GE"/>
        </w:rPr>
        <w:t xml:space="preserve">ფიქსირებული ქსელებიდან განხორციელებული ზარების  დიდი ნაწილი კვლავ  PSTN ტექნოლოგიებზე მოდის. 2018 წლის ბოლოს, ფიქსირებული ქსელებიდან წამოწყებული  ტრაფიკის დაახლოებით </w:t>
      </w:r>
      <w:r w:rsidRPr="00276B8C">
        <w:rPr>
          <w:rFonts w:ascii="Sylfaen" w:eastAsia="Sylfaen" w:hAnsi="Sylfaen"/>
          <w:sz w:val="22"/>
          <w:szCs w:val="22"/>
          <w:lang w:val="ka-GE"/>
        </w:rPr>
        <w:t xml:space="preserve">65%  PSTN-ს </w:t>
      </w:r>
      <w:r w:rsidRPr="00430E72">
        <w:rPr>
          <w:rFonts w:ascii="Sylfaen" w:eastAsia="Sylfaen" w:hAnsi="Sylfaen"/>
          <w:sz w:val="22"/>
          <w:szCs w:val="22"/>
          <w:lang w:val="ka-GE"/>
        </w:rPr>
        <w:t>ეკუთვნის. თუმცა, ეს  წილი მცირდება და პირიქით იზრდება IP ქსელიდან წა</w:t>
      </w:r>
      <w:r>
        <w:rPr>
          <w:rFonts w:ascii="Sylfaen" w:eastAsia="Sylfaen" w:hAnsi="Sylfaen"/>
          <w:sz w:val="22"/>
          <w:szCs w:val="22"/>
          <w:lang w:val="ka-GE"/>
        </w:rPr>
        <w:t>მოწყებული</w:t>
      </w:r>
      <w:r w:rsidRPr="00430E72">
        <w:rPr>
          <w:rFonts w:ascii="Sylfaen" w:eastAsia="Sylfaen" w:hAnsi="Sylfaen"/>
          <w:sz w:val="22"/>
          <w:szCs w:val="22"/>
          <w:lang w:val="ka-GE"/>
        </w:rPr>
        <w:t xml:space="preserve"> ზარები. ამ ტენდენციას მხარს უჭერს ზოგადი ბაზრის განვითარება.  შესაბამისად ტრადიციული სატელეფონო  ინფრასტრუქტურის კონტროლთან დაკავშირებული ბაზარზე შესვლის ბარიერები მომდევნო ორი სამ წლის განმავლობაში კიდევ უფრო შემცირდება.</w:t>
      </w:r>
    </w:p>
    <w:p w:rsidR="00F2725F" w:rsidRPr="00430E72" w:rsidRDefault="00F2725F" w:rsidP="00F2725F">
      <w:pPr>
        <w:pStyle w:val="Default"/>
        <w:tabs>
          <w:tab w:val="left" w:pos="2880"/>
        </w:tabs>
        <w:autoSpaceDE w:val="0"/>
        <w:autoSpaceDN w:val="0"/>
        <w:adjustRightInd w:val="0"/>
        <w:jc w:val="both"/>
        <w:rPr>
          <w:rFonts w:ascii="Sylfaen" w:eastAsia="Sylfaen" w:hAnsi="Sylfaen"/>
          <w:sz w:val="22"/>
          <w:szCs w:val="22"/>
          <w:lang w:val="ka-GE"/>
        </w:rPr>
      </w:pPr>
    </w:p>
    <w:p w:rsidR="00F2725F" w:rsidRPr="00B32AFB" w:rsidRDefault="00F2725F" w:rsidP="00F2725F">
      <w:pPr>
        <w:spacing w:after="0" w:line="240" w:lineRule="auto"/>
        <w:ind w:right="828"/>
        <w:jc w:val="both"/>
        <w:rPr>
          <w:rFonts w:ascii="Sylfaen" w:hAnsi="Sylfaen" w:cs="Sylfaen"/>
          <w:b/>
          <w:lang w:val="ka-GE"/>
        </w:rPr>
      </w:pPr>
      <w:r w:rsidRPr="00B32AFB">
        <w:rPr>
          <w:rFonts w:ascii="Sylfaen" w:hAnsi="Sylfaen" w:cs="Sylfaen"/>
          <w:b/>
          <w:lang w:val="ka-GE"/>
        </w:rPr>
        <w:lastRenderedPageBreak/>
        <w:t>მომგებიანობა</w:t>
      </w:r>
    </w:p>
    <w:p w:rsidR="00F2725F" w:rsidRPr="00B32AFB" w:rsidRDefault="00F2725F" w:rsidP="00F2725F">
      <w:pPr>
        <w:spacing w:after="0" w:line="240" w:lineRule="auto"/>
        <w:ind w:right="828"/>
        <w:jc w:val="both"/>
        <w:rPr>
          <w:rFonts w:ascii="Sylfaen" w:hAnsi="Sylfaen" w:cs="Sylfaen"/>
          <w:lang w:val="ka-GE"/>
        </w:rPr>
      </w:pPr>
    </w:p>
    <w:p w:rsidR="00F2725F" w:rsidRPr="00185F08" w:rsidRDefault="00F2725F" w:rsidP="00F2725F">
      <w:pPr>
        <w:spacing w:after="0" w:line="240" w:lineRule="auto"/>
        <w:jc w:val="both"/>
        <w:rPr>
          <w:rFonts w:ascii="Sylfaen" w:hAnsi="Sylfaen" w:cs="Arial"/>
          <w:lang w:val="ka-GE"/>
        </w:rPr>
      </w:pPr>
      <w:r w:rsidRPr="00B32AFB">
        <w:rPr>
          <w:rFonts w:ascii="Sylfaen" w:hAnsi="Sylfaen" w:cs="Sylfaen"/>
          <w:lang w:val="ka-GE"/>
        </w:rPr>
        <w:t>დროთა</w:t>
      </w:r>
      <w:r w:rsidRPr="00B32AFB">
        <w:rPr>
          <w:rFonts w:ascii="Sylfaen" w:hAnsi="Sylfaen" w:cs="Arial"/>
          <w:lang w:val="ka-GE"/>
        </w:rPr>
        <w:t xml:space="preserve"> </w:t>
      </w:r>
      <w:r w:rsidRPr="00B32AFB">
        <w:rPr>
          <w:rFonts w:ascii="Sylfaen" w:hAnsi="Sylfaen" w:cs="Sylfaen"/>
          <w:lang w:val="ka-GE"/>
        </w:rPr>
        <w:t>განმავლობაში</w:t>
      </w:r>
      <w:r w:rsidRPr="00B32AFB">
        <w:rPr>
          <w:rFonts w:ascii="Sylfaen" w:hAnsi="Sylfaen" w:cs="Arial"/>
          <w:lang w:val="ka-GE"/>
        </w:rPr>
        <w:t xml:space="preserve"> </w:t>
      </w:r>
      <w:r w:rsidRPr="00B32AFB">
        <w:rPr>
          <w:rFonts w:ascii="Sylfaen" w:hAnsi="Sylfaen" w:cs="Sylfaen"/>
          <w:lang w:val="ka-GE"/>
        </w:rPr>
        <w:t>მაღალი</w:t>
      </w:r>
      <w:r w:rsidRPr="00B32AFB">
        <w:rPr>
          <w:rFonts w:ascii="Sylfaen" w:hAnsi="Sylfaen" w:cs="Arial"/>
          <w:lang w:val="ka-GE"/>
        </w:rPr>
        <w:t xml:space="preserve"> </w:t>
      </w:r>
      <w:r>
        <w:rPr>
          <w:rFonts w:ascii="Sylfaen" w:hAnsi="Sylfaen" w:cs="Sylfaen"/>
          <w:lang w:val="ka-GE"/>
        </w:rPr>
        <w:t>მომგებიანობის არსებობა</w:t>
      </w:r>
      <w:r w:rsidRPr="00B32AFB">
        <w:rPr>
          <w:rFonts w:ascii="Sylfaen" w:hAnsi="Sylfaen" w:cs="Sylfaen"/>
          <w:lang w:val="ka-GE"/>
        </w:rPr>
        <w:t xml:space="preserve"> მნიშვნელოვანი</w:t>
      </w:r>
      <w:r w:rsidRPr="00B32AFB">
        <w:rPr>
          <w:rFonts w:ascii="Sylfaen" w:hAnsi="Sylfaen" w:cs="Arial"/>
          <w:lang w:val="ka-GE"/>
        </w:rPr>
        <w:t xml:space="preserve"> </w:t>
      </w:r>
      <w:r w:rsidRPr="00B32AFB">
        <w:rPr>
          <w:rFonts w:ascii="Sylfaen" w:hAnsi="Sylfaen" w:cs="Sylfaen"/>
          <w:lang w:val="ka-GE"/>
        </w:rPr>
        <w:t>საბაზრო</w:t>
      </w:r>
      <w:r w:rsidRPr="00B32AFB">
        <w:rPr>
          <w:rFonts w:ascii="Sylfaen" w:hAnsi="Sylfaen" w:cs="Arial"/>
          <w:lang w:val="ka-GE"/>
        </w:rPr>
        <w:t xml:space="preserve"> </w:t>
      </w:r>
      <w:r w:rsidRPr="00B32AFB">
        <w:rPr>
          <w:rFonts w:ascii="Sylfaen" w:hAnsi="Sylfaen" w:cs="Sylfaen"/>
          <w:lang w:val="ka-GE"/>
        </w:rPr>
        <w:t>ძალაუფლების</w:t>
      </w:r>
      <w:r w:rsidRPr="00B32AFB">
        <w:rPr>
          <w:rFonts w:ascii="Sylfaen" w:hAnsi="Sylfaen" w:cs="Arial"/>
          <w:lang w:val="ka-GE"/>
        </w:rPr>
        <w:t xml:space="preserve"> </w:t>
      </w:r>
      <w:r w:rsidRPr="00B32AFB">
        <w:rPr>
          <w:rFonts w:ascii="Sylfaen" w:hAnsi="Sylfaen" w:cs="Sylfaen"/>
          <w:lang w:val="ka-GE"/>
        </w:rPr>
        <w:t>მაჩვენებელია</w:t>
      </w:r>
      <w:r>
        <w:rPr>
          <w:rFonts w:ascii="Sylfaen" w:hAnsi="Sylfaen" w:cs="Sylfaen"/>
          <w:lang w:val="ka-GE"/>
        </w:rPr>
        <w:t>.</w:t>
      </w:r>
      <w:r w:rsidRPr="00B32AFB">
        <w:rPr>
          <w:rFonts w:ascii="Sylfaen" w:hAnsi="Sylfaen" w:cs="Sylfaen"/>
          <w:lang w:val="ka-GE"/>
        </w:rPr>
        <w:t xml:space="preserve"> ოპერატორებმა</w:t>
      </w:r>
      <w:r>
        <w:rPr>
          <w:rFonts w:ascii="Sylfaen" w:hAnsi="Sylfaen" w:cs="Sylfaen"/>
          <w:lang w:val="ka-GE"/>
        </w:rPr>
        <w:t xml:space="preserve"> </w:t>
      </w:r>
      <w:r w:rsidRPr="00284C51">
        <w:rPr>
          <w:rFonts w:ascii="Sylfaen" w:hAnsi="Sylfaen" w:cs="Arial"/>
          <w:lang w:val="ka-GE"/>
        </w:rPr>
        <w:t xml:space="preserve">ვერ </w:t>
      </w:r>
      <w:r w:rsidRPr="00B32AFB">
        <w:rPr>
          <w:rFonts w:ascii="Sylfaen" w:hAnsi="Sylfaen" w:cs="Sylfaen"/>
          <w:lang w:val="ka-GE"/>
        </w:rPr>
        <w:t>შეძლეს უფრო მაღალი ფასების</w:t>
      </w:r>
      <w:r w:rsidRPr="00B32AFB">
        <w:rPr>
          <w:rFonts w:ascii="Sylfaen" w:hAnsi="Sylfaen" w:cs="Arial"/>
          <w:lang w:val="ka-GE"/>
        </w:rPr>
        <w:t xml:space="preserve"> </w:t>
      </w:r>
      <w:r w:rsidRPr="00B32AFB">
        <w:rPr>
          <w:rFonts w:ascii="Sylfaen" w:hAnsi="Sylfaen" w:cs="Sylfaen"/>
          <w:lang w:val="ka-GE"/>
        </w:rPr>
        <w:t>შენარჩუნება</w:t>
      </w:r>
      <w:r>
        <w:rPr>
          <w:rFonts w:ascii="Sylfaen" w:hAnsi="Sylfaen" w:cs="Arial"/>
          <w:lang w:val="ka-GE"/>
        </w:rPr>
        <w:t xml:space="preserve">, </w:t>
      </w:r>
      <w:r w:rsidRPr="00B32AFB">
        <w:rPr>
          <w:rFonts w:ascii="Sylfaen" w:hAnsi="Sylfaen" w:cs="Sylfaen"/>
          <w:lang w:val="ka-GE"/>
        </w:rPr>
        <w:t>ვიდრე</w:t>
      </w:r>
      <w:r w:rsidRPr="00B32AFB">
        <w:rPr>
          <w:rFonts w:ascii="Sylfaen" w:hAnsi="Sylfaen" w:cs="Arial"/>
          <w:lang w:val="ka-GE"/>
        </w:rPr>
        <w:t xml:space="preserve"> </w:t>
      </w:r>
      <w:r w:rsidRPr="00B32AFB">
        <w:rPr>
          <w:rFonts w:ascii="Sylfaen" w:hAnsi="Sylfaen" w:cs="Sylfaen"/>
          <w:lang w:val="ka-GE"/>
        </w:rPr>
        <w:t>ისინი</w:t>
      </w:r>
      <w:r w:rsidRPr="00B32AFB">
        <w:rPr>
          <w:rFonts w:ascii="Sylfaen" w:hAnsi="Sylfaen" w:cs="Arial"/>
          <w:lang w:val="ka-GE"/>
        </w:rPr>
        <w:t xml:space="preserve"> </w:t>
      </w:r>
      <w:r w:rsidRPr="00B32AFB">
        <w:rPr>
          <w:rFonts w:ascii="Sylfaen" w:hAnsi="Sylfaen" w:cs="Sylfaen"/>
          <w:lang w:val="ka-GE"/>
        </w:rPr>
        <w:t>იქნებოდა ბაზარ</w:t>
      </w:r>
      <w:r>
        <w:rPr>
          <w:rFonts w:ascii="Sylfaen" w:hAnsi="Sylfaen" w:cs="Sylfaen"/>
          <w:lang w:val="ka-GE"/>
        </w:rPr>
        <w:t>ზე</w:t>
      </w:r>
      <w:r w:rsidRPr="00B32AFB">
        <w:rPr>
          <w:rFonts w:ascii="Sylfaen" w:hAnsi="Sylfaen" w:cs="Arial"/>
          <w:lang w:val="ka-GE"/>
        </w:rPr>
        <w:t xml:space="preserve"> </w:t>
      </w:r>
      <w:r w:rsidRPr="00B32AFB">
        <w:rPr>
          <w:rFonts w:ascii="Sylfaen" w:hAnsi="Sylfaen" w:cs="Sylfaen"/>
          <w:lang w:val="ka-GE"/>
        </w:rPr>
        <w:t>ეფექტური</w:t>
      </w:r>
      <w:r w:rsidRPr="00B32AFB">
        <w:rPr>
          <w:rFonts w:ascii="Sylfaen" w:hAnsi="Sylfaen" w:cs="Arial"/>
          <w:lang w:val="ka-GE"/>
        </w:rPr>
        <w:t xml:space="preserve"> </w:t>
      </w:r>
      <w:r w:rsidRPr="00B32AFB">
        <w:rPr>
          <w:rFonts w:ascii="Sylfaen" w:hAnsi="Sylfaen" w:cs="Sylfaen"/>
          <w:lang w:val="ka-GE"/>
        </w:rPr>
        <w:t>კონკურენციის დროს</w:t>
      </w:r>
      <w:r w:rsidRPr="00B32AFB">
        <w:rPr>
          <w:rFonts w:ascii="Sylfaen" w:hAnsi="Sylfaen" w:cs="Arial"/>
          <w:lang w:val="ka-GE"/>
        </w:rPr>
        <w:t>.</w:t>
      </w:r>
      <w:r>
        <w:rPr>
          <w:rFonts w:ascii="Sylfaen" w:hAnsi="Sylfaen" w:cs="Arial"/>
          <w:lang w:val="ka-GE"/>
        </w:rPr>
        <w:t xml:space="preserve">  </w:t>
      </w:r>
      <w:r w:rsidRPr="00185F08">
        <w:rPr>
          <w:rFonts w:ascii="Sylfaen" w:hAnsi="Sylfaen" w:cs="Arial"/>
          <w:lang w:val="ka-GE"/>
        </w:rPr>
        <w:t>შემოსავალი ერთ აბონენტზე წლების განმავლობაში მცირდება</w:t>
      </w:r>
      <w:r>
        <w:rPr>
          <w:rFonts w:ascii="Sylfaen" w:hAnsi="Sylfaen" w:cs="Arial"/>
          <w:lang w:val="ka-GE"/>
        </w:rPr>
        <w:t>,</w:t>
      </w:r>
      <w:r>
        <w:rPr>
          <w:rFonts w:ascii="Sylfaen" w:hAnsi="Sylfaen" w:cs="Arial"/>
          <w:b/>
          <w:lang w:val="ka-GE"/>
        </w:rPr>
        <w:t xml:space="preserve"> </w:t>
      </w:r>
      <w:r w:rsidRPr="00185F08">
        <w:rPr>
          <w:rFonts w:ascii="Sylfaen" w:hAnsi="Sylfaen" w:cs="Arial"/>
          <w:lang w:val="ka-GE"/>
        </w:rPr>
        <w:t>როგორც სს „სილქნეტისთვის“</w:t>
      </w:r>
      <w:r>
        <w:rPr>
          <w:rFonts w:ascii="Sylfaen" w:hAnsi="Sylfaen" w:cs="Arial"/>
          <w:lang w:val="ka-GE"/>
        </w:rPr>
        <w:t>,</w:t>
      </w:r>
      <w:r w:rsidRPr="00185F08">
        <w:rPr>
          <w:rFonts w:ascii="Sylfaen" w:hAnsi="Sylfaen" w:cs="Arial"/>
          <w:lang w:val="ka-GE"/>
        </w:rPr>
        <w:t xml:space="preserve"> ასევე სხვა ბაზრის ძირითადი მიმწოდებლებისათვის</w:t>
      </w:r>
      <w:r>
        <w:rPr>
          <w:rFonts w:ascii="Sylfaen" w:hAnsi="Sylfaen" w:cs="Arial"/>
          <w:lang w:val="ka-GE"/>
        </w:rPr>
        <w:t xml:space="preserve">. </w:t>
      </w:r>
      <w:r w:rsidRPr="00185F08">
        <w:rPr>
          <w:rFonts w:ascii="Sylfaen" w:hAnsi="Sylfaen" w:cs="Arial"/>
          <w:lang w:val="ka-GE"/>
        </w:rPr>
        <w:t xml:space="preserve"> </w:t>
      </w:r>
    </w:p>
    <w:p w:rsidR="00F2725F" w:rsidRDefault="00F2725F" w:rsidP="00F2725F">
      <w:pPr>
        <w:pStyle w:val="ListParagraph"/>
        <w:spacing w:after="0" w:line="240" w:lineRule="auto"/>
        <w:ind w:left="0"/>
        <w:jc w:val="both"/>
        <w:rPr>
          <w:rFonts w:ascii="Sylfaen" w:hAnsi="Sylfaen" w:cs="Arial"/>
          <w:color w:val="000000" w:themeColor="text1"/>
          <w:lang w:val="ka-GE"/>
        </w:rPr>
      </w:pPr>
    </w:p>
    <w:p w:rsidR="00F2725F" w:rsidRPr="00067D6C" w:rsidRDefault="00F2725F" w:rsidP="00F2725F">
      <w:pPr>
        <w:spacing w:after="0" w:line="240" w:lineRule="auto"/>
        <w:ind w:right="4"/>
        <w:jc w:val="both"/>
        <w:rPr>
          <w:rFonts w:ascii="Sylfaen" w:hAnsi="Sylfaen" w:cs="Sylfaen"/>
          <w:lang w:val="ka-GE"/>
        </w:rPr>
      </w:pPr>
      <w:r w:rsidRPr="00067D6C">
        <w:rPr>
          <w:rFonts w:ascii="Sylfaen" w:hAnsi="Sylfaen" w:cs="Sylfaen"/>
          <w:lang w:val="ka-GE"/>
        </w:rPr>
        <w:t>შემოსავალი ერთ აბონენტზე (ARPU) ავტორიზებული პირებისა და წლების მიხედვით</w:t>
      </w:r>
      <w:r>
        <w:rPr>
          <w:rFonts w:ascii="Sylfaen" w:hAnsi="Sylfaen" w:cs="Sylfaen"/>
          <w:lang w:val="ka-GE"/>
        </w:rPr>
        <w:t xml:space="preserve"> მოცემულია </w:t>
      </w:r>
      <w:r w:rsidRPr="00067D6C">
        <w:rPr>
          <w:rFonts w:ascii="Sylfaen" w:hAnsi="Sylfaen" w:cs="Sylfaen"/>
          <w:lang w:val="ka-GE"/>
        </w:rPr>
        <w:t xml:space="preserve"> ცხრილი N15</w:t>
      </w:r>
      <w:r>
        <w:rPr>
          <w:rFonts w:ascii="Sylfaen" w:hAnsi="Sylfaen" w:cs="Sylfaen"/>
          <w:lang w:val="ka-GE"/>
        </w:rPr>
        <w:t>-ში</w:t>
      </w:r>
      <w:r w:rsidR="0077601D">
        <w:rPr>
          <w:rFonts w:ascii="Sylfaen" w:hAnsi="Sylfaen" w:cs="Sylfaen"/>
          <w:lang w:val="ka-GE"/>
        </w:rPr>
        <w:t xml:space="preserve"> (ლარებში)</w:t>
      </w:r>
    </w:p>
    <w:p w:rsidR="00F2725F" w:rsidRPr="00B94711" w:rsidRDefault="00F2725F" w:rsidP="00F2725F">
      <w:pPr>
        <w:pStyle w:val="ListParagraph"/>
        <w:spacing w:after="0" w:line="240" w:lineRule="auto"/>
        <w:ind w:left="0"/>
        <w:jc w:val="both"/>
        <w:rPr>
          <w:rFonts w:ascii="Sylfaen" w:eastAsia="Times New Roman" w:hAnsi="Sylfaen" w:cs="Sylfaen"/>
          <w:lang w:val="ka-GE"/>
        </w:rPr>
      </w:pPr>
    </w:p>
    <w:p w:rsidR="00F2725F" w:rsidRPr="003556D1" w:rsidRDefault="00F2725F" w:rsidP="00F2725F">
      <w:pPr>
        <w:pStyle w:val="ListParagraph"/>
        <w:spacing w:after="0" w:line="240" w:lineRule="auto"/>
        <w:ind w:left="0"/>
        <w:jc w:val="right"/>
        <w:rPr>
          <w:rFonts w:ascii="Sylfaen" w:eastAsia="Times New Roman" w:hAnsi="Sylfaen" w:cs="Sylfaen"/>
          <w:b/>
        </w:rPr>
      </w:pPr>
      <w:r>
        <w:rPr>
          <w:rFonts w:ascii="Sylfaen" w:eastAsia="Times New Roman" w:hAnsi="Sylfaen" w:cs="Sylfaen"/>
          <w:lang w:val="ka-GE"/>
        </w:rPr>
        <w:t xml:space="preserve">ცხრილი </w:t>
      </w:r>
      <w:r w:rsidRPr="00213745">
        <w:rPr>
          <w:rFonts w:ascii="Sylfaen" w:eastAsia="Times New Roman" w:hAnsi="Sylfaen" w:cs="Sylfaen"/>
          <w:lang w:val="ka-GE"/>
        </w:rPr>
        <w:t>N</w:t>
      </w:r>
      <w:r>
        <w:rPr>
          <w:rFonts w:ascii="Sylfaen" w:eastAsia="Times New Roman" w:hAnsi="Sylfaen" w:cs="Sylfaen"/>
          <w:lang w:val="ka-GE"/>
        </w:rPr>
        <w:t>1</w:t>
      </w:r>
      <w:r>
        <w:rPr>
          <w:rFonts w:ascii="Sylfaen" w:eastAsia="Times New Roman" w:hAnsi="Sylfaen" w:cs="Sylfaen"/>
        </w:rPr>
        <w:t>5</w:t>
      </w:r>
    </w:p>
    <w:p w:rsidR="00F2725F" w:rsidRDefault="00F2725F" w:rsidP="00F2725F">
      <w:pPr>
        <w:spacing w:after="0" w:line="240" w:lineRule="auto"/>
        <w:ind w:right="4"/>
        <w:jc w:val="both"/>
        <w:rPr>
          <w:rFonts w:ascii="Sylfaen" w:hAnsi="Sylfaen" w:cs="Arial"/>
          <w:b/>
          <w:color w:val="000000" w:themeColor="text1"/>
        </w:rPr>
      </w:pPr>
    </w:p>
    <w:tbl>
      <w:tblPr>
        <w:tblW w:w="5000" w:type="pct"/>
        <w:tblLook w:val="04A0" w:firstRow="1" w:lastRow="0" w:firstColumn="1" w:lastColumn="0" w:noHBand="0" w:noVBand="1"/>
      </w:tblPr>
      <w:tblGrid>
        <w:gridCol w:w="3710"/>
        <w:gridCol w:w="1467"/>
        <w:gridCol w:w="1467"/>
        <w:gridCol w:w="1467"/>
        <w:gridCol w:w="1465"/>
      </w:tblGrid>
      <w:tr w:rsidR="00F2725F" w:rsidRPr="00610BD8" w:rsidTr="0011597F">
        <w:trPr>
          <w:trHeight w:val="368"/>
        </w:trPr>
        <w:tc>
          <w:tcPr>
            <w:tcW w:w="1937" w:type="pct"/>
            <w:tcBorders>
              <w:top w:val="single" w:sz="4" w:space="0" w:color="auto"/>
              <w:left w:val="single" w:sz="4" w:space="0" w:color="auto"/>
              <w:bottom w:val="double" w:sz="6" w:space="0" w:color="auto"/>
              <w:right w:val="single" w:sz="4" w:space="0" w:color="auto"/>
            </w:tcBorders>
            <w:shd w:val="clear" w:color="000000" w:fill="FFFFFF"/>
            <w:noWrap/>
            <w:vAlign w:val="center"/>
            <w:hideMark/>
          </w:tcPr>
          <w:p w:rsidR="00F2725F" w:rsidRPr="00610BD8" w:rsidRDefault="00F2725F" w:rsidP="0011597F">
            <w:pPr>
              <w:spacing w:after="0" w:line="240" w:lineRule="auto"/>
              <w:jc w:val="center"/>
              <w:rPr>
                <w:rFonts w:eastAsia="Times New Roman" w:cs="Calibri"/>
                <w:b/>
                <w:bCs/>
                <w:color w:val="000000"/>
                <w:sz w:val="24"/>
                <w:szCs w:val="24"/>
              </w:rPr>
            </w:pPr>
            <w:r w:rsidRPr="00610BD8">
              <w:rPr>
                <w:rFonts w:ascii="Sylfaen" w:eastAsia="Times New Roman" w:hAnsi="Sylfaen" w:cs="Sylfaen"/>
                <w:b/>
                <w:bCs/>
                <w:color w:val="000000"/>
                <w:sz w:val="24"/>
                <w:szCs w:val="24"/>
              </w:rPr>
              <w:t>კომპანიები</w:t>
            </w:r>
          </w:p>
        </w:tc>
        <w:tc>
          <w:tcPr>
            <w:tcW w:w="766" w:type="pct"/>
            <w:tcBorders>
              <w:top w:val="single" w:sz="4" w:space="0" w:color="auto"/>
              <w:left w:val="nil"/>
              <w:bottom w:val="double" w:sz="6" w:space="0" w:color="auto"/>
              <w:right w:val="single" w:sz="4" w:space="0" w:color="auto"/>
            </w:tcBorders>
            <w:shd w:val="clear" w:color="000000" w:fill="FFFFFF"/>
            <w:noWrap/>
            <w:vAlign w:val="center"/>
            <w:hideMark/>
          </w:tcPr>
          <w:p w:rsidR="00F2725F" w:rsidRPr="00610BD8" w:rsidRDefault="00F2725F" w:rsidP="0011597F">
            <w:pPr>
              <w:spacing w:after="0" w:line="240" w:lineRule="auto"/>
              <w:jc w:val="center"/>
              <w:rPr>
                <w:rFonts w:eastAsia="Times New Roman" w:cs="Calibri"/>
                <w:b/>
                <w:bCs/>
                <w:color w:val="000000"/>
                <w:sz w:val="24"/>
                <w:szCs w:val="24"/>
              </w:rPr>
            </w:pPr>
            <w:r w:rsidRPr="00610BD8">
              <w:rPr>
                <w:rFonts w:eastAsia="Times New Roman" w:cs="Calibri"/>
                <w:b/>
                <w:bCs/>
                <w:color w:val="000000"/>
                <w:sz w:val="24"/>
                <w:szCs w:val="24"/>
              </w:rPr>
              <w:t>2015</w:t>
            </w:r>
          </w:p>
        </w:tc>
        <w:tc>
          <w:tcPr>
            <w:tcW w:w="766" w:type="pct"/>
            <w:tcBorders>
              <w:top w:val="single" w:sz="4" w:space="0" w:color="auto"/>
              <w:left w:val="nil"/>
              <w:bottom w:val="double" w:sz="6" w:space="0" w:color="auto"/>
              <w:right w:val="single" w:sz="4" w:space="0" w:color="auto"/>
            </w:tcBorders>
            <w:shd w:val="clear" w:color="000000" w:fill="FFFFFF"/>
            <w:noWrap/>
            <w:vAlign w:val="center"/>
            <w:hideMark/>
          </w:tcPr>
          <w:p w:rsidR="00F2725F" w:rsidRPr="00610BD8" w:rsidRDefault="00F2725F" w:rsidP="0011597F">
            <w:pPr>
              <w:spacing w:after="0" w:line="240" w:lineRule="auto"/>
              <w:jc w:val="center"/>
              <w:rPr>
                <w:rFonts w:eastAsia="Times New Roman" w:cs="Calibri"/>
                <w:b/>
                <w:bCs/>
                <w:color w:val="000000"/>
                <w:sz w:val="24"/>
                <w:szCs w:val="24"/>
              </w:rPr>
            </w:pPr>
            <w:r w:rsidRPr="00610BD8">
              <w:rPr>
                <w:rFonts w:eastAsia="Times New Roman" w:cs="Calibri"/>
                <w:b/>
                <w:bCs/>
                <w:color w:val="000000"/>
                <w:sz w:val="24"/>
                <w:szCs w:val="24"/>
              </w:rPr>
              <w:t>2106</w:t>
            </w:r>
          </w:p>
        </w:tc>
        <w:tc>
          <w:tcPr>
            <w:tcW w:w="766" w:type="pct"/>
            <w:tcBorders>
              <w:top w:val="single" w:sz="4" w:space="0" w:color="auto"/>
              <w:left w:val="nil"/>
              <w:bottom w:val="double" w:sz="6" w:space="0" w:color="auto"/>
              <w:right w:val="single" w:sz="4" w:space="0" w:color="auto"/>
            </w:tcBorders>
            <w:shd w:val="clear" w:color="000000" w:fill="FFFFFF"/>
            <w:noWrap/>
            <w:vAlign w:val="center"/>
            <w:hideMark/>
          </w:tcPr>
          <w:p w:rsidR="00F2725F" w:rsidRPr="00610BD8" w:rsidRDefault="00F2725F" w:rsidP="0011597F">
            <w:pPr>
              <w:spacing w:after="0" w:line="240" w:lineRule="auto"/>
              <w:jc w:val="center"/>
              <w:rPr>
                <w:rFonts w:eastAsia="Times New Roman" w:cs="Calibri"/>
                <w:b/>
                <w:bCs/>
                <w:color w:val="000000"/>
                <w:sz w:val="24"/>
                <w:szCs w:val="24"/>
              </w:rPr>
            </w:pPr>
            <w:r w:rsidRPr="00610BD8">
              <w:rPr>
                <w:rFonts w:eastAsia="Times New Roman" w:cs="Calibri"/>
                <w:b/>
                <w:bCs/>
                <w:color w:val="000000"/>
                <w:sz w:val="24"/>
                <w:szCs w:val="24"/>
              </w:rPr>
              <w:t>2017</w:t>
            </w:r>
          </w:p>
        </w:tc>
        <w:tc>
          <w:tcPr>
            <w:tcW w:w="766" w:type="pct"/>
            <w:tcBorders>
              <w:top w:val="single" w:sz="4" w:space="0" w:color="auto"/>
              <w:left w:val="nil"/>
              <w:bottom w:val="double" w:sz="6" w:space="0" w:color="auto"/>
              <w:right w:val="single" w:sz="4" w:space="0" w:color="auto"/>
            </w:tcBorders>
            <w:shd w:val="clear" w:color="000000" w:fill="FFFFFF"/>
            <w:noWrap/>
            <w:vAlign w:val="center"/>
            <w:hideMark/>
          </w:tcPr>
          <w:p w:rsidR="00F2725F" w:rsidRPr="00610BD8" w:rsidRDefault="00F2725F" w:rsidP="0011597F">
            <w:pPr>
              <w:spacing w:after="0" w:line="240" w:lineRule="auto"/>
              <w:jc w:val="center"/>
              <w:rPr>
                <w:rFonts w:eastAsia="Times New Roman" w:cs="Calibri"/>
                <w:b/>
                <w:bCs/>
                <w:color w:val="000000"/>
                <w:sz w:val="24"/>
                <w:szCs w:val="24"/>
              </w:rPr>
            </w:pPr>
            <w:r w:rsidRPr="00610BD8">
              <w:rPr>
                <w:rFonts w:eastAsia="Times New Roman" w:cs="Calibri"/>
                <w:b/>
                <w:bCs/>
                <w:color w:val="000000"/>
                <w:sz w:val="24"/>
                <w:szCs w:val="24"/>
              </w:rPr>
              <w:t>2018</w:t>
            </w:r>
          </w:p>
        </w:tc>
      </w:tr>
      <w:tr w:rsidR="00F2725F" w:rsidRPr="00610BD8" w:rsidTr="0011597F">
        <w:trPr>
          <w:trHeight w:val="330"/>
        </w:trPr>
        <w:tc>
          <w:tcPr>
            <w:tcW w:w="1937" w:type="pct"/>
            <w:tcBorders>
              <w:top w:val="nil"/>
              <w:left w:val="single" w:sz="4" w:space="0" w:color="auto"/>
              <w:bottom w:val="single" w:sz="4" w:space="0" w:color="auto"/>
              <w:right w:val="single" w:sz="4" w:space="0" w:color="auto"/>
            </w:tcBorders>
            <w:shd w:val="clear" w:color="000000" w:fill="FFFFFF"/>
            <w:noWrap/>
            <w:vAlign w:val="bottom"/>
            <w:hideMark/>
          </w:tcPr>
          <w:p w:rsidR="00F2725F" w:rsidRPr="00C30F6F" w:rsidRDefault="00F2725F" w:rsidP="0011597F">
            <w:pPr>
              <w:spacing w:after="0" w:line="240" w:lineRule="auto"/>
              <w:rPr>
                <w:rFonts w:eastAsia="Times New Roman" w:cs="Calibri"/>
                <w:b/>
                <w:color w:val="000000"/>
                <w:sz w:val="24"/>
                <w:szCs w:val="24"/>
              </w:rPr>
            </w:pPr>
            <w:r w:rsidRPr="00C30F6F">
              <w:rPr>
                <w:rFonts w:ascii="Sylfaen" w:eastAsia="Times New Roman" w:hAnsi="Sylfaen" w:cs="Sylfaen"/>
                <w:b/>
                <w:color w:val="000000"/>
                <w:sz w:val="24"/>
                <w:szCs w:val="24"/>
              </w:rPr>
              <w:t>ახალი</w:t>
            </w:r>
            <w:r w:rsidRPr="00C30F6F">
              <w:rPr>
                <w:rFonts w:eastAsia="Times New Roman" w:cs="Calibri"/>
                <w:b/>
                <w:color w:val="000000"/>
                <w:sz w:val="24"/>
                <w:szCs w:val="24"/>
              </w:rPr>
              <w:t xml:space="preserve"> </w:t>
            </w:r>
            <w:r w:rsidRPr="00C30F6F">
              <w:rPr>
                <w:rFonts w:ascii="Sylfaen" w:eastAsia="Times New Roman" w:hAnsi="Sylfaen" w:cs="Sylfaen"/>
                <w:b/>
                <w:color w:val="000000"/>
                <w:sz w:val="24"/>
                <w:szCs w:val="24"/>
              </w:rPr>
              <w:t>ქსელები</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5.3</w:t>
            </w:r>
            <w:r>
              <w:rPr>
                <w:rFonts w:eastAsia="Times New Roman" w:cs="Calibri"/>
                <w:color w:val="000000"/>
                <w:sz w:val="24"/>
                <w:szCs w:val="24"/>
              </w:rPr>
              <w:t>0</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4.76</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4.93</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4.71</w:t>
            </w:r>
          </w:p>
        </w:tc>
      </w:tr>
      <w:tr w:rsidR="00F2725F" w:rsidRPr="00610BD8" w:rsidTr="0011597F">
        <w:trPr>
          <w:trHeight w:val="315"/>
        </w:trPr>
        <w:tc>
          <w:tcPr>
            <w:tcW w:w="1937" w:type="pct"/>
            <w:tcBorders>
              <w:top w:val="nil"/>
              <w:left w:val="single" w:sz="4" w:space="0" w:color="auto"/>
              <w:bottom w:val="single" w:sz="4" w:space="0" w:color="auto"/>
              <w:right w:val="single" w:sz="4" w:space="0" w:color="auto"/>
            </w:tcBorders>
            <w:shd w:val="clear" w:color="000000" w:fill="FFFFFF"/>
            <w:noWrap/>
            <w:vAlign w:val="bottom"/>
            <w:hideMark/>
          </w:tcPr>
          <w:p w:rsidR="00F2725F" w:rsidRPr="00C30F6F" w:rsidRDefault="00F2725F" w:rsidP="0011597F">
            <w:pPr>
              <w:spacing w:after="0" w:line="240" w:lineRule="auto"/>
              <w:rPr>
                <w:rFonts w:eastAsia="Times New Roman" w:cs="Calibri"/>
                <w:b/>
                <w:color w:val="000000"/>
                <w:sz w:val="24"/>
                <w:szCs w:val="24"/>
              </w:rPr>
            </w:pPr>
            <w:r w:rsidRPr="00C30F6F">
              <w:rPr>
                <w:rFonts w:ascii="Sylfaen" w:eastAsia="Times New Roman" w:hAnsi="Sylfaen" w:cs="Sylfaen"/>
                <w:b/>
                <w:color w:val="000000"/>
                <w:sz w:val="24"/>
                <w:szCs w:val="24"/>
              </w:rPr>
              <w:t>ახტელი</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5.76</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5.26</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5.6</w:t>
            </w:r>
            <w:r>
              <w:rPr>
                <w:rFonts w:eastAsia="Times New Roman" w:cs="Calibri"/>
                <w:color w:val="000000"/>
                <w:sz w:val="24"/>
                <w:szCs w:val="24"/>
              </w:rPr>
              <w:t>0</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5.41</w:t>
            </w:r>
          </w:p>
        </w:tc>
      </w:tr>
      <w:tr w:rsidR="00F2725F" w:rsidRPr="00610BD8" w:rsidTr="0011597F">
        <w:trPr>
          <w:trHeight w:val="315"/>
        </w:trPr>
        <w:tc>
          <w:tcPr>
            <w:tcW w:w="1937" w:type="pct"/>
            <w:tcBorders>
              <w:top w:val="nil"/>
              <w:left w:val="single" w:sz="4" w:space="0" w:color="000000"/>
              <w:bottom w:val="nil"/>
              <w:right w:val="nil"/>
            </w:tcBorders>
            <w:shd w:val="clear" w:color="auto" w:fill="auto"/>
            <w:noWrap/>
            <w:vAlign w:val="bottom"/>
            <w:hideMark/>
          </w:tcPr>
          <w:p w:rsidR="00F2725F" w:rsidRPr="00610BD8" w:rsidRDefault="00F2725F" w:rsidP="0011597F">
            <w:pPr>
              <w:spacing w:after="0" w:line="240" w:lineRule="auto"/>
              <w:rPr>
                <w:rFonts w:eastAsia="Times New Roman" w:cs="Calibri"/>
                <w:color w:val="000000"/>
                <w:sz w:val="24"/>
                <w:szCs w:val="24"/>
              </w:rPr>
            </w:pPr>
            <w:r w:rsidRPr="00610BD8">
              <w:rPr>
                <w:rFonts w:eastAsia="Times New Roman" w:cs="Calibri"/>
                <w:color w:val="000000"/>
                <w:sz w:val="24"/>
                <w:szCs w:val="24"/>
              </w:rPr>
              <w:t>CGC</w:t>
            </w:r>
          </w:p>
        </w:tc>
        <w:tc>
          <w:tcPr>
            <w:tcW w:w="766" w:type="pct"/>
            <w:tcBorders>
              <w:top w:val="nil"/>
              <w:left w:val="single" w:sz="4" w:space="0" w:color="auto"/>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3.62</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3.62</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3.76</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3.89</w:t>
            </w:r>
          </w:p>
        </w:tc>
      </w:tr>
      <w:tr w:rsidR="00F2725F" w:rsidRPr="00610BD8" w:rsidTr="0011597F">
        <w:trPr>
          <w:trHeight w:val="315"/>
        </w:trPr>
        <w:tc>
          <w:tcPr>
            <w:tcW w:w="193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725F" w:rsidRPr="00610BD8" w:rsidRDefault="00F2725F" w:rsidP="0011597F">
            <w:pPr>
              <w:spacing w:after="0" w:line="240" w:lineRule="auto"/>
              <w:rPr>
                <w:rFonts w:eastAsia="Times New Roman" w:cs="Calibri"/>
                <w:color w:val="000000"/>
                <w:sz w:val="24"/>
                <w:szCs w:val="24"/>
              </w:rPr>
            </w:pPr>
            <w:r w:rsidRPr="00610BD8">
              <w:rPr>
                <w:rFonts w:ascii="Sylfaen" w:eastAsia="Times New Roman" w:hAnsi="Sylfaen" w:cs="Sylfaen"/>
                <w:color w:val="000000"/>
                <w:sz w:val="24"/>
                <w:szCs w:val="24"/>
              </w:rPr>
              <w:t>გლობალ</w:t>
            </w:r>
            <w:r w:rsidRPr="00610BD8">
              <w:rPr>
                <w:rFonts w:eastAsia="Times New Roman" w:cs="Calibri"/>
                <w:color w:val="000000"/>
                <w:sz w:val="24"/>
                <w:szCs w:val="24"/>
              </w:rPr>
              <w:t xml:space="preserve"> </w:t>
            </w:r>
            <w:r w:rsidRPr="00610BD8">
              <w:rPr>
                <w:rFonts w:ascii="Sylfaen" w:eastAsia="Times New Roman" w:hAnsi="Sylfaen" w:cs="Sylfaen"/>
                <w:color w:val="000000"/>
                <w:sz w:val="24"/>
                <w:szCs w:val="24"/>
              </w:rPr>
              <w:t>ერთი</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3.45</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3.36</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2.89</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3.54</w:t>
            </w:r>
          </w:p>
        </w:tc>
      </w:tr>
      <w:tr w:rsidR="00F2725F" w:rsidRPr="00610BD8" w:rsidTr="0011597F">
        <w:trPr>
          <w:trHeight w:val="315"/>
        </w:trPr>
        <w:tc>
          <w:tcPr>
            <w:tcW w:w="1937" w:type="pct"/>
            <w:tcBorders>
              <w:top w:val="nil"/>
              <w:left w:val="single" w:sz="4" w:space="0" w:color="auto"/>
              <w:bottom w:val="single" w:sz="4" w:space="0" w:color="auto"/>
              <w:right w:val="single" w:sz="4" w:space="0" w:color="auto"/>
            </w:tcBorders>
            <w:shd w:val="clear" w:color="000000" w:fill="FFFFFF"/>
            <w:noWrap/>
            <w:vAlign w:val="bottom"/>
            <w:hideMark/>
          </w:tcPr>
          <w:p w:rsidR="00F2725F" w:rsidRPr="00610BD8" w:rsidRDefault="00F2725F" w:rsidP="0011597F">
            <w:pPr>
              <w:spacing w:after="0" w:line="240" w:lineRule="auto"/>
              <w:rPr>
                <w:rFonts w:eastAsia="Times New Roman" w:cs="Calibri"/>
                <w:color w:val="000000"/>
                <w:sz w:val="24"/>
                <w:szCs w:val="24"/>
              </w:rPr>
            </w:pPr>
            <w:r w:rsidRPr="00610BD8">
              <w:rPr>
                <w:rFonts w:ascii="Sylfaen" w:eastAsia="Times New Roman" w:hAnsi="Sylfaen" w:cs="Sylfaen"/>
                <w:color w:val="000000"/>
                <w:sz w:val="24"/>
                <w:szCs w:val="24"/>
              </w:rPr>
              <w:t>მაგთიკომი</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2.04</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1.9</w:t>
            </w:r>
            <w:r>
              <w:rPr>
                <w:rFonts w:eastAsia="Times New Roman" w:cs="Calibri"/>
                <w:color w:val="000000"/>
                <w:sz w:val="24"/>
                <w:szCs w:val="24"/>
              </w:rPr>
              <w:t>0</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2.06</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2.26</w:t>
            </w:r>
          </w:p>
        </w:tc>
      </w:tr>
      <w:tr w:rsidR="00F2725F" w:rsidRPr="00610BD8" w:rsidTr="0011597F">
        <w:trPr>
          <w:trHeight w:val="315"/>
        </w:trPr>
        <w:tc>
          <w:tcPr>
            <w:tcW w:w="1937" w:type="pct"/>
            <w:tcBorders>
              <w:top w:val="nil"/>
              <w:left w:val="single" w:sz="4" w:space="0" w:color="auto"/>
              <w:bottom w:val="single" w:sz="4" w:space="0" w:color="auto"/>
              <w:right w:val="single" w:sz="4" w:space="0" w:color="auto"/>
            </w:tcBorders>
            <w:shd w:val="clear" w:color="000000" w:fill="FFFFFF"/>
            <w:noWrap/>
            <w:vAlign w:val="bottom"/>
            <w:hideMark/>
          </w:tcPr>
          <w:p w:rsidR="00F2725F" w:rsidRPr="00610BD8" w:rsidRDefault="00F2725F" w:rsidP="0011597F">
            <w:pPr>
              <w:spacing w:after="0" w:line="240" w:lineRule="auto"/>
              <w:rPr>
                <w:rFonts w:eastAsia="Times New Roman" w:cs="Calibri"/>
                <w:color w:val="000000"/>
                <w:sz w:val="24"/>
                <w:szCs w:val="24"/>
              </w:rPr>
            </w:pPr>
            <w:r w:rsidRPr="00610BD8">
              <w:rPr>
                <w:rFonts w:ascii="Sylfaen" w:eastAsia="Times New Roman" w:hAnsi="Sylfaen" w:cs="Sylfaen"/>
                <w:color w:val="000000"/>
                <w:sz w:val="24"/>
                <w:szCs w:val="24"/>
              </w:rPr>
              <w:t>სერვისნეტ</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1.8</w:t>
            </w:r>
            <w:r>
              <w:rPr>
                <w:rFonts w:eastAsia="Times New Roman" w:cs="Calibri"/>
                <w:color w:val="000000"/>
                <w:sz w:val="24"/>
                <w:szCs w:val="24"/>
              </w:rPr>
              <w:t>0</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2.1</w:t>
            </w:r>
            <w:r>
              <w:rPr>
                <w:rFonts w:eastAsia="Times New Roman" w:cs="Calibri"/>
                <w:color w:val="000000"/>
                <w:sz w:val="24"/>
                <w:szCs w:val="24"/>
              </w:rPr>
              <w:t>0</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2.33</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2.11</w:t>
            </w:r>
          </w:p>
        </w:tc>
      </w:tr>
      <w:tr w:rsidR="00F2725F" w:rsidRPr="00610BD8" w:rsidTr="0011597F">
        <w:trPr>
          <w:trHeight w:val="315"/>
        </w:trPr>
        <w:tc>
          <w:tcPr>
            <w:tcW w:w="1937" w:type="pct"/>
            <w:tcBorders>
              <w:top w:val="nil"/>
              <w:left w:val="single" w:sz="4" w:space="0" w:color="auto"/>
              <w:bottom w:val="single" w:sz="4" w:space="0" w:color="auto"/>
              <w:right w:val="single" w:sz="4" w:space="0" w:color="auto"/>
            </w:tcBorders>
            <w:shd w:val="clear" w:color="000000" w:fill="FFFFFF"/>
            <w:noWrap/>
            <w:vAlign w:val="bottom"/>
            <w:hideMark/>
          </w:tcPr>
          <w:p w:rsidR="00F2725F" w:rsidRPr="00C30F6F" w:rsidRDefault="00F2725F" w:rsidP="0011597F">
            <w:pPr>
              <w:spacing w:after="0" w:line="240" w:lineRule="auto"/>
              <w:rPr>
                <w:rFonts w:eastAsia="Times New Roman" w:cs="Calibri"/>
                <w:b/>
                <w:color w:val="000000"/>
                <w:sz w:val="24"/>
                <w:szCs w:val="24"/>
              </w:rPr>
            </w:pPr>
            <w:r w:rsidRPr="00C30F6F">
              <w:rPr>
                <w:rFonts w:ascii="Sylfaen" w:eastAsia="Times New Roman" w:hAnsi="Sylfaen" w:cs="Sylfaen"/>
                <w:b/>
                <w:color w:val="000000"/>
                <w:sz w:val="24"/>
                <w:szCs w:val="24"/>
              </w:rPr>
              <w:t>სილქნეტი</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7.29</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6.87</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6.61</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6.4</w:t>
            </w:r>
            <w:r>
              <w:rPr>
                <w:rFonts w:eastAsia="Times New Roman" w:cs="Calibri"/>
                <w:color w:val="000000"/>
                <w:sz w:val="24"/>
                <w:szCs w:val="24"/>
              </w:rPr>
              <w:t>0</w:t>
            </w:r>
          </w:p>
        </w:tc>
      </w:tr>
      <w:tr w:rsidR="00F2725F" w:rsidRPr="00610BD8" w:rsidTr="0011597F">
        <w:trPr>
          <w:trHeight w:val="315"/>
        </w:trPr>
        <w:tc>
          <w:tcPr>
            <w:tcW w:w="1937" w:type="pct"/>
            <w:tcBorders>
              <w:top w:val="nil"/>
              <w:left w:val="single" w:sz="4" w:space="0" w:color="auto"/>
              <w:bottom w:val="single" w:sz="4" w:space="0" w:color="auto"/>
              <w:right w:val="single" w:sz="4" w:space="0" w:color="auto"/>
            </w:tcBorders>
            <w:shd w:val="clear" w:color="000000" w:fill="FFFFFF"/>
            <w:noWrap/>
            <w:vAlign w:val="bottom"/>
            <w:hideMark/>
          </w:tcPr>
          <w:p w:rsidR="00F2725F" w:rsidRPr="00610BD8" w:rsidRDefault="00F2725F" w:rsidP="0011597F">
            <w:pPr>
              <w:spacing w:after="0" w:line="240" w:lineRule="auto"/>
              <w:rPr>
                <w:rFonts w:eastAsia="Times New Roman" w:cs="Calibri"/>
                <w:color w:val="000000"/>
                <w:sz w:val="24"/>
                <w:szCs w:val="24"/>
              </w:rPr>
            </w:pPr>
            <w:r w:rsidRPr="00610BD8">
              <w:rPr>
                <w:rFonts w:ascii="Sylfaen" w:eastAsia="Times New Roman" w:hAnsi="Sylfaen" w:cs="Sylfaen"/>
                <w:color w:val="000000"/>
                <w:sz w:val="24"/>
                <w:szCs w:val="24"/>
              </w:rPr>
              <w:t>ჯეონეთი</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2.25</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2.73</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2.65</w:t>
            </w:r>
          </w:p>
        </w:tc>
        <w:tc>
          <w:tcPr>
            <w:tcW w:w="766" w:type="pct"/>
            <w:tcBorders>
              <w:top w:val="nil"/>
              <w:left w:val="nil"/>
              <w:bottom w:val="single" w:sz="4" w:space="0" w:color="auto"/>
              <w:right w:val="single" w:sz="4" w:space="0" w:color="auto"/>
            </w:tcBorders>
            <w:shd w:val="clear" w:color="000000" w:fill="FFFFFF"/>
            <w:noWrap/>
            <w:vAlign w:val="center"/>
            <w:hideMark/>
          </w:tcPr>
          <w:p w:rsidR="00F2725F" w:rsidRPr="00DC31DF" w:rsidRDefault="00F2725F" w:rsidP="0011597F">
            <w:pPr>
              <w:spacing w:after="0" w:line="240" w:lineRule="auto"/>
              <w:jc w:val="center"/>
              <w:rPr>
                <w:rFonts w:eastAsia="Times New Roman" w:cs="Calibri"/>
                <w:color w:val="000000"/>
                <w:sz w:val="24"/>
                <w:szCs w:val="24"/>
              </w:rPr>
            </w:pPr>
            <w:r w:rsidRPr="00DC31DF">
              <w:rPr>
                <w:rFonts w:eastAsia="Times New Roman" w:cs="Calibri"/>
                <w:color w:val="000000"/>
                <w:sz w:val="24"/>
                <w:szCs w:val="24"/>
              </w:rPr>
              <w:t>2.52</w:t>
            </w:r>
          </w:p>
        </w:tc>
      </w:tr>
    </w:tbl>
    <w:p w:rsidR="00F2725F" w:rsidRDefault="00F2725F" w:rsidP="00F2725F">
      <w:pPr>
        <w:pStyle w:val="Default"/>
        <w:tabs>
          <w:tab w:val="left" w:pos="2880"/>
        </w:tabs>
        <w:autoSpaceDE w:val="0"/>
        <w:autoSpaceDN w:val="0"/>
        <w:adjustRightInd w:val="0"/>
        <w:jc w:val="both"/>
        <w:rPr>
          <w:rFonts w:ascii="Sylfaen" w:hAnsi="Sylfaen"/>
          <w:noProof/>
          <w:color w:val="FF0000"/>
          <w:sz w:val="22"/>
          <w:szCs w:val="22"/>
          <w:lang w:val="ka-GE"/>
        </w:rPr>
      </w:pPr>
    </w:p>
    <w:p w:rsidR="00F2725F" w:rsidRDefault="00F2725F" w:rsidP="00F2725F">
      <w:pPr>
        <w:pStyle w:val="Default"/>
        <w:tabs>
          <w:tab w:val="left" w:pos="2880"/>
        </w:tabs>
        <w:autoSpaceDE w:val="0"/>
        <w:autoSpaceDN w:val="0"/>
        <w:adjustRightInd w:val="0"/>
        <w:jc w:val="both"/>
        <w:rPr>
          <w:rFonts w:ascii="Sylfaen" w:hAnsi="Sylfaen"/>
          <w:noProof/>
          <w:color w:val="FF0000"/>
          <w:sz w:val="22"/>
          <w:szCs w:val="22"/>
          <w:lang w:val="ka-GE"/>
        </w:rPr>
      </w:pPr>
    </w:p>
    <w:p w:rsidR="00F2725F" w:rsidRDefault="00F2725F" w:rsidP="00F2725F">
      <w:pPr>
        <w:spacing w:after="0" w:line="240" w:lineRule="auto"/>
        <w:ind w:right="4"/>
        <w:jc w:val="both"/>
        <w:rPr>
          <w:rFonts w:ascii="Sylfaen" w:hAnsi="Sylfaen" w:cs="Arial"/>
          <w:lang w:val="ka-GE"/>
        </w:rPr>
      </w:pPr>
      <w:r w:rsidRPr="006C270E">
        <w:rPr>
          <w:rFonts w:ascii="Sylfaen" w:hAnsi="Sylfaen" w:cs="Arial"/>
          <w:lang w:val="ka-GE"/>
        </w:rPr>
        <w:t>ერთ აბონენტზე (</w:t>
      </w:r>
      <w:r w:rsidRPr="002F0102">
        <w:rPr>
          <w:rFonts w:ascii="Sylfaen" w:hAnsi="Sylfaen" w:cs="Arial"/>
          <w:lang w:val="ka-GE"/>
        </w:rPr>
        <w:t xml:space="preserve">ARPU) შემოსავალი </w:t>
      </w:r>
      <w:r w:rsidRPr="006C270E">
        <w:rPr>
          <w:rFonts w:ascii="Sylfaen" w:hAnsi="Sylfaen" w:cs="Arial"/>
          <w:lang w:val="ka-GE"/>
        </w:rPr>
        <w:t>მნიშვნელოვნად შეუმცირდა</w:t>
      </w:r>
      <w:r>
        <w:rPr>
          <w:rFonts w:ascii="Sylfaen" w:hAnsi="Sylfaen" w:cs="Arial"/>
          <w:lang w:val="ka-GE"/>
        </w:rPr>
        <w:t xml:space="preserve"> ბაზრის ძირითად მონაწილეებს, ა</w:t>
      </w:r>
      <w:r w:rsidRPr="006C270E">
        <w:rPr>
          <w:rFonts w:ascii="Sylfaen" w:hAnsi="Sylfaen" w:cs="Arial"/>
          <w:lang w:val="ka-GE"/>
        </w:rPr>
        <w:t>მასთან</w:t>
      </w:r>
      <w:r>
        <w:rPr>
          <w:rFonts w:ascii="Sylfaen" w:hAnsi="Sylfaen" w:cs="Arial"/>
          <w:lang w:val="ka-GE"/>
        </w:rPr>
        <w:t>,</w:t>
      </w:r>
      <w:r w:rsidRPr="006C270E">
        <w:rPr>
          <w:rFonts w:ascii="Sylfaen" w:hAnsi="Sylfaen" w:cs="Arial"/>
          <w:lang w:val="ka-GE"/>
        </w:rPr>
        <w:t xml:space="preserve"> შემოსავლების ასეთი შემცირების</w:t>
      </w:r>
      <w:r>
        <w:rPr>
          <w:rFonts w:ascii="Sylfaen" w:hAnsi="Sylfaen" w:cs="Arial"/>
          <w:lang w:val="ka-GE"/>
        </w:rPr>
        <w:t xml:space="preserve"> გამო</w:t>
      </w:r>
      <w:r w:rsidRPr="006C270E">
        <w:rPr>
          <w:rFonts w:ascii="Sylfaen" w:hAnsi="Sylfaen" w:cs="Arial"/>
          <w:lang w:val="ka-GE"/>
        </w:rPr>
        <w:t xml:space="preserve"> </w:t>
      </w:r>
      <w:r>
        <w:rPr>
          <w:rFonts w:ascii="Sylfaen" w:hAnsi="Sylfaen" w:cs="Arial"/>
          <w:lang w:val="ka-GE"/>
        </w:rPr>
        <w:t xml:space="preserve">სს „სილქნეტმა“ ქვეყნის მთელი მასშტაბით </w:t>
      </w:r>
      <w:r w:rsidRPr="006C270E">
        <w:rPr>
          <w:rFonts w:ascii="Sylfaen" w:hAnsi="Sylfaen" w:cs="Arial"/>
          <w:lang w:val="ka-GE"/>
        </w:rPr>
        <w:t xml:space="preserve"> საბაზრო პოზიციებიც დაკარგა. თუ 2015 წლის მდგომარეობით </w:t>
      </w:r>
      <w:r>
        <w:rPr>
          <w:rFonts w:ascii="Sylfaen" w:hAnsi="Sylfaen" w:cs="Arial"/>
          <w:lang w:val="ka-GE"/>
        </w:rPr>
        <w:t>ქვეყნის მთელი მასშტაბით</w:t>
      </w:r>
      <w:r w:rsidRPr="006C270E">
        <w:rPr>
          <w:rFonts w:ascii="Sylfaen" w:hAnsi="Sylfaen" w:cs="Arial"/>
          <w:lang w:val="ka-GE"/>
        </w:rPr>
        <w:t xml:space="preserve"> შემოსავლების </w:t>
      </w:r>
      <w:r>
        <w:rPr>
          <w:rFonts w:ascii="Sylfaen" w:hAnsi="Sylfaen" w:cs="Arial"/>
          <w:lang w:val="ka-GE"/>
        </w:rPr>
        <w:t>61</w:t>
      </w:r>
      <w:r w:rsidRPr="006C270E">
        <w:rPr>
          <w:rFonts w:ascii="Sylfaen" w:hAnsi="Sylfaen" w:cs="Arial"/>
          <w:lang w:val="ka-GE"/>
        </w:rPr>
        <w:t xml:space="preserve"> პროცენტს ფლობდა</w:t>
      </w:r>
      <w:r>
        <w:rPr>
          <w:rFonts w:ascii="Sylfaen" w:hAnsi="Sylfaen" w:cs="Arial"/>
          <w:lang w:val="ka-GE"/>
        </w:rPr>
        <w:t>,</w:t>
      </w:r>
      <w:r w:rsidRPr="006C270E">
        <w:rPr>
          <w:rFonts w:ascii="Sylfaen" w:hAnsi="Sylfaen" w:cs="Arial"/>
          <w:lang w:val="ka-GE"/>
        </w:rPr>
        <w:t xml:space="preserve"> 2018 წლის 31 დეკემბრის მდგომარეობით შემოსავლები</w:t>
      </w:r>
      <w:r>
        <w:rPr>
          <w:rFonts w:ascii="Sylfaen" w:hAnsi="Sylfaen" w:cs="Arial"/>
          <w:lang w:val="ka-GE"/>
        </w:rPr>
        <w:t>ს</w:t>
      </w:r>
      <w:r w:rsidRPr="006C270E">
        <w:rPr>
          <w:rFonts w:ascii="Sylfaen" w:hAnsi="Sylfaen" w:cs="Arial"/>
          <w:lang w:val="ka-GE"/>
        </w:rPr>
        <w:t xml:space="preserve"> ხვედრითი წილი </w:t>
      </w:r>
      <w:r>
        <w:rPr>
          <w:rFonts w:ascii="Sylfaen" w:hAnsi="Sylfaen" w:cs="Arial"/>
          <w:lang w:val="ka-GE"/>
        </w:rPr>
        <w:t>57</w:t>
      </w:r>
      <w:r w:rsidRPr="006C270E">
        <w:rPr>
          <w:rFonts w:ascii="Sylfaen" w:hAnsi="Sylfaen" w:cs="Arial"/>
          <w:lang w:val="ka-GE"/>
        </w:rPr>
        <w:t xml:space="preserve"> პროცენტამდე შემცირდა</w:t>
      </w:r>
      <w:r>
        <w:rPr>
          <w:rFonts w:ascii="Sylfaen" w:hAnsi="Sylfaen" w:cs="Arial"/>
          <w:lang w:val="ka-GE"/>
        </w:rPr>
        <w:t xml:space="preserve">. ამასთან გაიზარდა ბაზარზე სხვა (არაძირითადი) მიმწოდებლების საბაზრო ხვედრითი წილები აღნიშნული მომსახურებიდან მიღებულ მთლიან შემოსავლებში (2015- 4%, 2018 -16%). </w:t>
      </w:r>
    </w:p>
    <w:p w:rsidR="00F2725F" w:rsidRDefault="00F2725F" w:rsidP="00F2725F">
      <w:pPr>
        <w:spacing w:after="0" w:line="240" w:lineRule="auto"/>
        <w:ind w:right="4"/>
        <w:jc w:val="both"/>
        <w:rPr>
          <w:rFonts w:ascii="Sylfaen" w:hAnsi="Sylfaen" w:cs="Arial"/>
          <w:lang w:val="ka-GE"/>
        </w:rPr>
      </w:pPr>
    </w:p>
    <w:p w:rsidR="00F2725F" w:rsidRDefault="00F2725F" w:rsidP="00F2725F">
      <w:pPr>
        <w:pStyle w:val="ListParagraph"/>
        <w:spacing w:after="0" w:line="240" w:lineRule="auto"/>
        <w:ind w:left="0"/>
        <w:jc w:val="both"/>
        <w:rPr>
          <w:rFonts w:ascii="Sylfaen" w:hAnsi="Sylfaen" w:cs="Arial"/>
          <w:noProof/>
          <w:lang w:val="ka-GE"/>
        </w:rPr>
      </w:pPr>
      <w:r>
        <w:rPr>
          <w:rFonts w:ascii="Sylfaen" w:eastAsia="Times New Roman" w:hAnsi="Sylfaen" w:cs="Sylfaen"/>
          <w:lang w:val="ka-GE"/>
        </w:rPr>
        <w:t xml:space="preserve">გრაფიკი </w:t>
      </w:r>
      <w:r w:rsidRPr="00213745">
        <w:rPr>
          <w:rFonts w:ascii="Sylfaen" w:eastAsia="Times New Roman" w:hAnsi="Sylfaen" w:cs="Sylfaen"/>
          <w:lang w:val="ka-GE"/>
        </w:rPr>
        <w:t>N</w:t>
      </w:r>
      <w:r>
        <w:rPr>
          <w:rFonts w:ascii="Sylfaen" w:eastAsia="Times New Roman" w:hAnsi="Sylfaen" w:cs="Sylfaen"/>
          <w:lang w:val="ka-GE"/>
        </w:rPr>
        <w:t>16</w:t>
      </w:r>
      <w:r w:rsidRPr="008546D1">
        <w:rPr>
          <w:rFonts w:ascii="Sylfaen" w:eastAsia="Times New Roman" w:hAnsi="Sylfaen" w:cs="Sylfaen"/>
          <w:lang w:val="ka-GE"/>
        </w:rPr>
        <w:t>-</w:t>
      </w:r>
      <w:r>
        <w:rPr>
          <w:rFonts w:ascii="Sylfaen" w:eastAsia="Times New Roman" w:hAnsi="Sylfaen" w:cs="Sylfaen"/>
          <w:lang w:val="ka-GE"/>
        </w:rPr>
        <w:t xml:space="preserve">ზე  მოცემულია </w:t>
      </w:r>
      <w:r>
        <w:rPr>
          <w:rFonts w:ascii="Sylfaen" w:hAnsi="Sylfaen" w:cs="Arial"/>
          <w:noProof/>
          <w:lang w:val="ka-GE"/>
        </w:rPr>
        <w:t>საშუალოდ ერთი აბონენტის მიერ მოხმარებული ხმოვანი მომსახურების (ტრაფიკის) შესახებ ინფორმაცია (</w:t>
      </w:r>
      <w:r w:rsidRPr="002F0102">
        <w:rPr>
          <w:rFonts w:ascii="Sylfaen" w:hAnsi="Sylfaen" w:cs="Arial"/>
          <w:noProof/>
          <w:lang w:val="ka-GE"/>
        </w:rPr>
        <w:t>MOU)</w:t>
      </w:r>
      <w:r>
        <w:rPr>
          <w:rFonts w:ascii="Sylfaen" w:hAnsi="Sylfaen" w:cs="Arial"/>
          <w:noProof/>
          <w:lang w:val="ka-GE"/>
        </w:rPr>
        <w:t xml:space="preserve"> </w:t>
      </w:r>
      <w:r w:rsidRPr="00280E3B">
        <w:rPr>
          <w:rFonts w:ascii="Sylfaen" w:hAnsi="Sylfaen" w:cs="Arial"/>
          <w:noProof/>
          <w:lang w:val="ka-GE"/>
        </w:rPr>
        <w:t>ავ</w:t>
      </w:r>
      <w:r>
        <w:rPr>
          <w:rFonts w:ascii="Sylfaen" w:hAnsi="Sylfaen" w:cs="Arial"/>
          <w:noProof/>
          <w:lang w:val="ka-GE"/>
        </w:rPr>
        <w:t>ტორიზებული პირების მიხედვით 2015-2018 წლებში (წთ.)</w:t>
      </w:r>
    </w:p>
    <w:p w:rsidR="00F2725F" w:rsidRDefault="00F2725F" w:rsidP="00F2725F">
      <w:pPr>
        <w:spacing w:after="0" w:line="240" w:lineRule="auto"/>
        <w:ind w:right="4"/>
        <w:jc w:val="both"/>
        <w:rPr>
          <w:rFonts w:ascii="Sylfaen" w:hAnsi="Sylfaen" w:cs="Arial"/>
          <w:lang w:val="ka-GE"/>
        </w:rPr>
      </w:pPr>
    </w:p>
    <w:p w:rsidR="00F2725F" w:rsidRDefault="00F2725F" w:rsidP="00F2725F">
      <w:pPr>
        <w:spacing w:after="0" w:line="240" w:lineRule="auto"/>
        <w:ind w:right="4"/>
        <w:jc w:val="both"/>
        <w:rPr>
          <w:rFonts w:ascii="Sylfaen" w:hAnsi="Sylfaen" w:cs="Arial"/>
          <w:lang w:val="ka-GE"/>
        </w:rPr>
      </w:pPr>
    </w:p>
    <w:p w:rsidR="002F0102" w:rsidRDefault="002F0102" w:rsidP="00F2725F">
      <w:pPr>
        <w:spacing w:after="0" w:line="240" w:lineRule="auto"/>
        <w:ind w:right="4"/>
        <w:jc w:val="both"/>
        <w:rPr>
          <w:rFonts w:ascii="Sylfaen" w:hAnsi="Sylfaen" w:cs="Arial"/>
          <w:lang w:val="ka-GE"/>
        </w:rPr>
      </w:pPr>
    </w:p>
    <w:p w:rsidR="00F2725F" w:rsidRDefault="00F2725F" w:rsidP="00F2725F">
      <w:pPr>
        <w:spacing w:after="0" w:line="240" w:lineRule="auto"/>
        <w:ind w:right="4"/>
        <w:jc w:val="both"/>
        <w:rPr>
          <w:rFonts w:ascii="Sylfaen" w:hAnsi="Sylfaen" w:cs="Arial"/>
          <w:lang w:val="ka-GE"/>
        </w:rPr>
      </w:pPr>
    </w:p>
    <w:p w:rsidR="00F2725F" w:rsidRDefault="00F2725F" w:rsidP="00F2725F">
      <w:pPr>
        <w:spacing w:after="0" w:line="240" w:lineRule="auto"/>
        <w:ind w:right="4"/>
        <w:jc w:val="both"/>
        <w:rPr>
          <w:rFonts w:ascii="Sylfaen" w:hAnsi="Sylfaen" w:cs="Arial"/>
          <w:lang w:val="ka-GE"/>
        </w:rPr>
      </w:pPr>
    </w:p>
    <w:p w:rsidR="00F2725F" w:rsidRDefault="00F2725F" w:rsidP="00F2725F">
      <w:pPr>
        <w:spacing w:after="0" w:line="240" w:lineRule="auto"/>
        <w:ind w:right="4"/>
        <w:jc w:val="both"/>
        <w:rPr>
          <w:rFonts w:ascii="Sylfaen" w:hAnsi="Sylfaen" w:cs="Arial"/>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Default="00F2725F" w:rsidP="00F2725F">
      <w:pPr>
        <w:pStyle w:val="ListParagraph"/>
        <w:spacing w:after="0" w:line="240" w:lineRule="auto"/>
        <w:ind w:left="0"/>
        <w:jc w:val="right"/>
        <w:rPr>
          <w:rFonts w:ascii="Sylfaen" w:eastAsia="Times New Roman" w:hAnsi="Sylfaen" w:cs="Sylfaen"/>
          <w:lang w:val="ka-GE"/>
        </w:rPr>
      </w:pPr>
    </w:p>
    <w:p w:rsidR="00F2725F" w:rsidRPr="008546D1" w:rsidRDefault="00F2725F" w:rsidP="00F2725F">
      <w:pPr>
        <w:pStyle w:val="ListParagraph"/>
        <w:spacing w:after="0" w:line="240" w:lineRule="auto"/>
        <w:ind w:left="0"/>
        <w:jc w:val="right"/>
        <w:rPr>
          <w:rFonts w:ascii="Sylfaen" w:eastAsia="Times New Roman" w:hAnsi="Sylfaen" w:cs="Sylfaen"/>
          <w:b/>
          <w:lang w:val="ka-GE"/>
        </w:rPr>
      </w:pPr>
      <w:r>
        <w:rPr>
          <w:rFonts w:ascii="Sylfaen" w:eastAsia="Times New Roman" w:hAnsi="Sylfaen" w:cs="Sylfaen"/>
          <w:lang w:val="ka-GE"/>
        </w:rPr>
        <w:lastRenderedPageBreak/>
        <w:t xml:space="preserve">გრაფიკი </w:t>
      </w:r>
      <w:r w:rsidRPr="00213745">
        <w:rPr>
          <w:rFonts w:ascii="Sylfaen" w:eastAsia="Times New Roman" w:hAnsi="Sylfaen" w:cs="Sylfaen"/>
          <w:lang w:val="ka-GE"/>
        </w:rPr>
        <w:t>N</w:t>
      </w:r>
      <w:r>
        <w:rPr>
          <w:rFonts w:ascii="Sylfaen" w:eastAsia="Times New Roman" w:hAnsi="Sylfaen" w:cs="Sylfaen"/>
          <w:lang w:val="ka-GE"/>
        </w:rPr>
        <w:t>16</w:t>
      </w:r>
    </w:p>
    <w:p w:rsidR="00F2725F" w:rsidRDefault="00F2725F" w:rsidP="00F2725F">
      <w:pPr>
        <w:spacing w:after="0" w:line="240" w:lineRule="auto"/>
        <w:ind w:right="4"/>
        <w:jc w:val="both"/>
        <w:rPr>
          <w:rFonts w:ascii="Sylfaen" w:hAnsi="Sylfaen" w:cs="Arial"/>
          <w:lang w:val="ka-GE"/>
        </w:rPr>
      </w:pPr>
    </w:p>
    <w:p w:rsidR="00F2725F" w:rsidRDefault="00F2725F" w:rsidP="00F2725F">
      <w:pPr>
        <w:spacing w:after="0" w:line="240" w:lineRule="auto"/>
        <w:ind w:right="4"/>
        <w:jc w:val="both"/>
        <w:rPr>
          <w:rFonts w:ascii="Sylfaen" w:hAnsi="Sylfaen" w:cs="Arial"/>
          <w:lang w:val="ka-GE"/>
        </w:rPr>
      </w:pPr>
      <w:r w:rsidRPr="00B13028">
        <w:rPr>
          <w:noProof/>
          <w:color w:val="FF0000"/>
        </w:rPr>
        <w:drawing>
          <wp:inline distT="0" distB="0" distL="0" distR="0" wp14:anchorId="1A850352" wp14:editId="7BDD1EC0">
            <wp:extent cx="5925787" cy="1888177"/>
            <wp:effectExtent l="0" t="0" r="18415" b="1714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2725F" w:rsidRDefault="00F2725F" w:rsidP="00F2725F">
      <w:pPr>
        <w:spacing w:after="0" w:line="240" w:lineRule="auto"/>
        <w:ind w:right="4"/>
        <w:jc w:val="both"/>
        <w:rPr>
          <w:rFonts w:ascii="Sylfaen" w:hAnsi="Sylfaen" w:cs="Arial"/>
          <w:lang w:val="ka-GE"/>
        </w:rPr>
      </w:pPr>
    </w:p>
    <w:p w:rsidR="00F2725F" w:rsidRPr="00430E72" w:rsidRDefault="00F2725F" w:rsidP="00F2725F">
      <w:pPr>
        <w:pStyle w:val="Default"/>
        <w:tabs>
          <w:tab w:val="left" w:pos="2880"/>
        </w:tabs>
        <w:autoSpaceDE w:val="0"/>
        <w:autoSpaceDN w:val="0"/>
        <w:adjustRightInd w:val="0"/>
        <w:jc w:val="both"/>
        <w:rPr>
          <w:rFonts w:ascii="Sylfaen" w:hAnsi="Sylfaen"/>
          <w:noProof/>
          <w:color w:val="FF0000"/>
          <w:sz w:val="22"/>
          <w:szCs w:val="22"/>
          <w:lang w:val="ka-GE"/>
        </w:rPr>
      </w:pPr>
    </w:p>
    <w:p w:rsidR="00F2725F" w:rsidRDefault="00F2725F" w:rsidP="00F2725F">
      <w:pPr>
        <w:pStyle w:val="Default"/>
        <w:tabs>
          <w:tab w:val="left" w:pos="2880"/>
        </w:tabs>
        <w:autoSpaceDE w:val="0"/>
        <w:autoSpaceDN w:val="0"/>
        <w:adjustRightInd w:val="0"/>
        <w:jc w:val="both"/>
        <w:rPr>
          <w:rFonts w:ascii="Sylfaen" w:hAnsi="Sylfaen"/>
          <w:b/>
          <w:noProof/>
          <w:sz w:val="22"/>
          <w:szCs w:val="22"/>
          <w:lang w:val="ka-GE"/>
        </w:rPr>
      </w:pPr>
      <w:r w:rsidRPr="00AA36F8">
        <w:rPr>
          <w:rFonts w:ascii="Sylfaen" w:hAnsi="Sylfaen"/>
          <w:b/>
          <w:noProof/>
          <w:sz w:val="22"/>
          <w:szCs w:val="22"/>
          <w:lang w:val="ka-GE"/>
        </w:rPr>
        <w:t>საბითუმო მომსახურებების რეგულირება</w:t>
      </w:r>
    </w:p>
    <w:p w:rsidR="00F2725F" w:rsidRPr="00AA36F8" w:rsidRDefault="00F2725F" w:rsidP="00F2725F">
      <w:pPr>
        <w:pStyle w:val="Default"/>
        <w:tabs>
          <w:tab w:val="left" w:pos="2880"/>
        </w:tabs>
        <w:autoSpaceDE w:val="0"/>
        <w:autoSpaceDN w:val="0"/>
        <w:adjustRightInd w:val="0"/>
        <w:jc w:val="both"/>
        <w:rPr>
          <w:rFonts w:ascii="Sylfaen" w:hAnsi="Sylfaen"/>
          <w:b/>
          <w:noProof/>
          <w:sz w:val="22"/>
          <w:szCs w:val="22"/>
          <w:lang w:val="ka-GE"/>
        </w:rPr>
      </w:pPr>
    </w:p>
    <w:p w:rsidR="00F2725F" w:rsidRDefault="00F2725F" w:rsidP="00F2725F">
      <w:pPr>
        <w:pStyle w:val="Default"/>
        <w:tabs>
          <w:tab w:val="left" w:pos="2880"/>
        </w:tabs>
        <w:autoSpaceDE w:val="0"/>
        <w:autoSpaceDN w:val="0"/>
        <w:adjustRightInd w:val="0"/>
        <w:jc w:val="both"/>
        <w:rPr>
          <w:rFonts w:ascii="Sylfaen" w:hAnsi="Sylfaen"/>
          <w:b/>
          <w:noProof/>
          <w:sz w:val="22"/>
          <w:szCs w:val="22"/>
          <w:lang w:val="ka-GE"/>
        </w:rPr>
      </w:pPr>
      <w:r w:rsidRPr="00391A38">
        <w:rPr>
          <w:rFonts w:ascii="Sylfaen" w:hAnsi="Sylfaen"/>
          <w:b/>
          <w:noProof/>
          <w:sz w:val="22"/>
          <w:szCs w:val="22"/>
          <w:lang w:val="ka-GE"/>
        </w:rPr>
        <w:t>ზარის წამოწყება</w:t>
      </w:r>
    </w:p>
    <w:p w:rsidR="00F2725F" w:rsidRPr="00391A38" w:rsidRDefault="00F2725F" w:rsidP="00F2725F">
      <w:pPr>
        <w:pStyle w:val="Default"/>
        <w:tabs>
          <w:tab w:val="left" w:pos="2880"/>
        </w:tabs>
        <w:autoSpaceDE w:val="0"/>
        <w:autoSpaceDN w:val="0"/>
        <w:adjustRightInd w:val="0"/>
        <w:jc w:val="both"/>
        <w:rPr>
          <w:rFonts w:ascii="Sylfaen" w:hAnsi="Sylfaen"/>
          <w:b/>
          <w:noProof/>
          <w:sz w:val="22"/>
          <w:szCs w:val="22"/>
          <w:lang w:val="ka-GE"/>
        </w:rPr>
      </w:pPr>
    </w:p>
    <w:p w:rsidR="00F2725F" w:rsidRPr="00284C51" w:rsidRDefault="00F2725F" w:rsidP="00F2725F">
      <w:pPr>
        <w:pStyle w:val="Default"/>
        <w:tabs>
          <w:tab w:val="left" w:pos="2880"/>
        </w:tabs>
        <w:autoSpaceDE w:val="0"/>
        <w:autoSpaceDN w:val="0"/>
        <w:adjustRightInd w:val="0"/>
        <w:jc w:val="both"/>
        <w:rPr>
          <w:rFonts w:ascii="Sylfaen" w:hAnsi="Sylfaen"/>
          <w:noProof/>
          <w:sz w:val="22"/>
          <w:szCs w:val="22"/>
          <w:lang w:val="ka-GE"/>
        </w:rPr>
      </w:pPr>
      <w:r w:rsidRPr="00391A38">
        <w:rPr>
          <w:rFonts w:ascii="Sylfaen" w:hAnsi="Sylfaen" w:cs="Sylfaen"/>
          <w:sz w:val="22"/>
          <w:szCs w:val="22"/>
          <w:lang w:val="ka-GE"/>
        </w:rPr>
        <w:t xml:space="preserve">კომისიის  2017 წლის 7 სექტემბერის N684/19 გადაწყვეტილებით, ფიქსირებულ ქსელში სატელეფონო ზარების დასრულების მომსახურებაზე ზედა ზღვრული ტარიფი შემცირდა  2 თეთრიდან 0,28 თეთრამდე. ამავე გადაწყვეტილებით, საბითუმო ტარიფები შემცირდა ფიქსირებულ ქსელში ზარის წამოწყების მომსახურებაზე 2 თეთრიდან 0,38 თეთრამდე. </w:t>
      </w:r>
      <w:r>
        <w:rPr>
          <w:rFonts w:ascii="Sylfaen" w:hAnsi="Sylfaen" w:cs="Sylfaen"/>
          <w:sz w:val="22"/>
          <w:szCs w:val="22"/>
          <w:lang w:val="ka-GE"/>
        </w:rPr>
        <w:t xml:space="preserve"> შესაბამისად, </w:t>
      </w:r>
      <w:r w:rsidRPr="00430E72">
        <w:rPr>
          <w:rFonts w:ascii="Sylfaen" w:hAnsi="Sylfaen"/>
          <w:noProof/>
          <w:sz w:val="22"/>
          <w:szCs w:val="22"/>
          <w:lang w:val="ka-GE"/>
        </w:rPr>
        <w:t>ფიქსი</w:t>
      </w:r>
      <w:r>
        <w:rPr>
          <w:rFonts w:ascii="Sylfaen" w:hAnsi="Sylfaen"/>
          <w:noProof/>
          <w:sz w:val="22"/>
          <w:szCs w:val="22"/>
          <w:lang w:val="ka-GE"/>
        </w:rPr>
        <w:t>რ</w:t>
      </w:r>
      <w:r w:rsidRPr="00430E72">
        <w:rPr>
          <w:rFonts w:ascii="Sylfaen" w:hAnsi="Sylfaen"/>
          <w:noProof/>
          <w:sz w:val="22"/>
          <w:szCs w:val="22"/>
          <w:lang w:val="ka-GE"/>
        </w:rPr>
        <w:t>ებულ ქსელში ზარის წარმოწყ</w:t>
      </w:r>
      <w:r>
        <w:rPr>
          <w:rFonts w:ascii="Sylfaen" w:hAnsi="Sylfaen"/>
          <w:noProof/>
          <w:sz w:val="22"/>
          <w:szCs w:val="22"/>
          <w:lang w:val="ka-GE"/>
        </w:rPr>
        <w:t>ების ბაზარზე (საბითუმო ბაზარზე)</w:t>
      </w:r>
      <w:r w:rsidRPr="00430E72">
        <w:rPr>
          <w:rFonts w:ascii="Sylfaen" w:hAnsi="Sylfaen"/>
          <w:noProof/>
          <w:sz w:val="22"/>
          <w:szCs w:val="22"/>
          <w:lang w:val="ka-GE"/>
        </w:rPr>
        <w:t xml:space="preserve"> არსებულ</w:t>
      </w:r>
      <w:r>
        <w:rPr>
          <w:rFonts w:ascii="Sylfaen" w:hAnsi="Sylfaen"/>
          <w:noProof/>
          <w:sz w:val="22"/>
          <w:szCs w:val="22"/>
          <w:lang w:val="ka-GE"/>
        </w:rPr>
        <w:t>მა</w:t>
      </w:r>
      <w:r w:rsidRPr="00430E72">
        <w:rPr>
          <w:rFonts w:ascii="Sylfaen" w:hAnsi="Sylfaen"/>
          <w:noProof/>
          <w:sz w:val="22"/>
          <w:szCs w:val="22"/>
          <w:lang w:val="ka-GE"/>
        </w:rPr>
        <w:t xml:space="preserve"> სატარიფო რეგულირებამ და დაბალმა ტარიფებმა (2019 წლის 15 იანვრიდან ზარის წამოწყების ტარიფი</w:t>
      </w:r>
      <w:r>
        <w:rPr>
          <w:rFonts w:ascii="Sylfaen" w:hAnsi="Sylfaen"/>
          <w:noProof/>
          <w:sz w:val="22"/>
          <w:szCs w:val="22"/>
          <w:lang w:val="ka-GE"/>
        </w:rPr>
        <w:t xml:space="preserve"> 0</w:t>
      </w:r>
      <w:r w:rsidRPr="00430E72">
        <w:rPr>
          <w:rFonts w:ascii="Sylfaen" w:hAnsi="Sylfaen"/>
          <w:noProof/>
          <w:sz w:val="22"/>
          <w:szCs w:val="22"/>
          <w:lang w:val="ka-GE"/>
        </w:rPr>
        <w:t>,</w:t>
      </w:r>
      <w:r>
        <w:rPr>
          <w:rFonts w:ascii="Sylfaen" w:hAnsi="Sylfaen"/>
          <w:noProof/>
          <w:sz w:val="22"/>
          <w:szCs w:val="22"/>
          <w:lang w:val="ka-GE"/>
        </w:rPr>
        <w:t>38</w:t>
      </w:r>
      <w:r w:rsidRPr="00430E72">
        <w:rPr>
          <w:rFonts w:ascii="Sylfaen" w:hAnsi="Sylfaen"/>
          <w:noProof/>
          <w:sz w:val="22"/>
          <w:szCs w:val="22"/>
          <w:lang w:val="ka-GE"/>
        </w:rPr>
        <w:t xml:space="preserve"> თეთრ</w:t>
      </w:r>
      <w:r>
        <w:rPr>
          <w:rFonts w:ascii="Sylfaen" w:hAnsi="Sylfaen"/>
          <w:noProof/>
          <w:sz w:val="22"/>
          <w:szCs w:val="22"/>
          <w:lang w:val="ka-GE"/>
        </w:rPr>
        <w:t>ია) ხელი უნდა შუწყოს ფიქსირებულ</w:t>
      </w:r>
      <w:r w:rsidRPr="00430E72">
        <w:rPr>
          <w:rFonts w:ascii="Sylfaen" w:hAnsi="Sylfaen"/>
          <w:noProof/>
          <w:sz w:val="22"/>
          <w:szCs w:val="22"/>
          <w:lang w:val="ka-GE"/>
        </w:rPr>
        <w:t xml:space="preserve"> საცალო ხმოვან მომსახურებებზე ტარიფების შემცირებას და </w:t>
      </w:r>
      <w:r w:rsidRPr="002F0102">
        <w:rPr>
          <w:rFonts w:ascii="Sylfaen" w:hAnsi="Sylfaen"/>
          <w:noProof/>
          <w:sz w:val="22"/>
          <w:szCs w:val="22"/>
          <w:lang w:val="ka-GE"/>
        </w:rPr>
        <w:t>ბაზარზე წინასწარი არჩევის დაშვების კოდით სხვადასხვა ოპერატორებისაგან მიიღოს სატელეფონო ხმოვანი მომსახურება.</w:t>
      </w:r>
      <w:r w:rsidRPr="00284C51">
        <w:rPr>
          <w:rFonts w:ascii="Sylfaen" w:hAnsi="Sylfaen"/>
          <w:noProof/>
          <w:color w:val="FF0000"/>
          <w:sz w:val="22"/>
          <w:szCs w:val="22"/>
          <w:lang w:val="ka-GE"/>
        </w:rPr>
        <w:t xml:space="preserve"> </w:t>
      </w:r>
    </w:p>
    <w:p w:rsidR="00F2725F" w:rsidRDefault="00F2725F" w:rsidP="00F2725F">
      <w:pPr>
        <w:pStyle w:val="Default"/>
        <w:tabs>
          <w:tab w:val="left" w:pos="2880"/>
        </w:tabs>
        <w:autoSpaceDE w:val="0"/>
        <w:autoSpaceDN w:val="0"/>
        <w:adjustRightInd w:val="0"/>
        <w:jc w:val="both"/>
        <w:rPr>
          <w:rFonts w:ascii="Sylfaen" w:hAnsi="Sylfaen"/>
          <w:noProof/>
          <w:sz w:val="22"/>
          <w:szCs w:val="22"/>
          <w:lang w:val="ka-GE"/>
        </w:rPr>
      </w:pPr>
    </w:p>
    <w:p w:rsidR="00F2725F" w:rsidRDefault="00F2725F" w:rsidP="00F2725F">
      <w:pPr>
        <w:pStyle w:val="Default"/>
        <w:tabs>
          <w:tab w:val="left" w:pos="2880"/>
        </w:tabs>
        <w:autoSpaceDE w:val="0"/>
        <w:autoSpaceDN w:val="0"/>
        <w:adjustRightInd w:val="0"/>
        <w:jc w:val="both"/>
        <w:rPr>
          <w:rFonts w:ascii="Sylfaen" w:hAnsi="Sylfaen"/>
          <w:noProof/>
          <w:sz w:val="22"/>
          <w:szCs w:val="22"/>
          <w:lang w:val="ka-GE"/>
        </w:rPr>
      </w:pPr>
    </w:p>
    <w:p w:rsidR="00F2725F" w:rsidRPr="00391A38" w:rsidRDefault="00F2725F" w:rsidP="00F2725F">
      <w:pPr>
        <w:pStyle w:val="Default"/>
        <w:tabs>
          <w:tab w:val="left" w:pos="2880"/>
        </w:tabs>
        <w:autoSpaceDE w:val="0"/>
        <w:autoSpaceDN w:val="0"/>
        <w:adjustRightInd w:val="0"/>
        <w:jc w:val="both"/>
        <w:rPr>
          <w:rFonts w:ascii="Sylfaen" w:hAnsi="Sylfaen"/>
          <w:b/>
          <w:noProof/>
          <w:sz w:val="22"/>
          <w:szCs w:val="22"/>
          <w:lang w:val="ka-GE"/>
        </w:rPr>
      </w:pPr>
      <w:r w:rsidRPr="00391A38">
        <w:rPr>
          <w:rFonts w:ascii="Sylfaen" w:hAnsi="Sylfaen"/>
          <w:b/>
          <w:noProof/>
          <w:sz w:val="22"/>
          <w:szCs w:val="22"/>
          <w:lang w:val="ka-GE"/>
        </w:rPr>
        <w:t>სპილენძის წყვილები</w:t>
      </w:r>
    </w:p>
    <w:p w:rsidR="00F2725F" w:rsidRDefault="00F2725F" w:rsidP="00F2725F">
      <w:pPr>
        <w:pStyle w:val="Default"/>
        <w:tabs>
          <w:tab w:val="left" w:pos="2880"/>
        </w:tabs>
        <w:autoSpaceDE w:val="0"/>
        <w:autoSpaceDN w:val="0"/>
        <w:adjustRightInd w:val="0"/>
        <w:jc w:val="both"/>
        <w:rPr>
          <w:rFonts w:ascii="Sylfaen" w:hAnsi="Sylfaen"/>
          <w:noProof/>
          <w:sz w:val="22"/>
          <w:szCs w:val="22"/>
          <w:lang w:val="ka-GE"/>
        </w:rPr>
      </w:pPr>
    </w:p>
    <w:p w:rsidR="00F2725F" w:rsidRDefault="00F2725F" w:rsidP="00F2725F">
      <w:pPr>
        <w:autoSpaceDE w:val="0"/>
        <w:autoSpaceDN w:val="0"/>
        <w:adjustRightInd w:val="0"/>
        <w:spacing w:after="0" w:line="240" w:lineRule="auto"/>
        <w:jc w:val="both"/>
        <w:rPr>
          <w:rFonts w:ascii="Sylfaen" w:eastAsiaTheme="minorHAnsi" w:hAnsi="Sylfaen" w:cs="Garamond"/>
          <w:lang w:val="ka-GE"/>
        </w:rPr>
      </w:pPr>
      <w:r w:rsidRPr="00185F08">
        <w:rPr>
          <w:rFonts w:ascii="Sylfaen" w:eastAsia="Times New Roman" w:hAnsi="Sylfaen"/>
          <w:noProof/>
          <w:lang w:val="ka-GE" w:eastAsia="ru-RU"/>
        </w:rPr>
        <w:t>კომისიის 2014 წლის 6 ნოემბრის N620/9 გადაწყვეტილებით („საკომუნიკაციო საკანალიზაციო არხებთან დაშვების საბითუმო ბაზრის სეგმენტზე და სპილენძის სააბონენტო სახაზო-საკაბელო წყვილების რესურსებთან დაშვების საბითუმო ბაზრის სეგმენტზე კონკურენციის კვლევისა და ანალიზის შედეგების შესახებ“)</w:t>
      </w:r>
      <w:r>
        <w:rPr>
          <w:rFonts w:ascii="Sylfaen" w:eastAsia="Times New Roman" w:hAnsi="Sylfaen"/>
          <w:noProof/>
          <w:lang w:val="ka-GE" w:eastAsia="ru-RU"/>
        </w:rPr>
        <w:t xml:space="preserve"> </w:t>
      </w:r>
      <w:r w:rsidRPr="008546D1">
        <w:rPr>
          <w:rFonts w:ascii="Sylfaen" w:hAnsi="Sylfaen" w:cs="Sylfaen"/>
          <w:lang w:val="ka-GE"/>
        </w:rPr>
        <w:t>სპილენძის</w:t>
      </w:r>
      <w:r w:rsidRPr="008546D1">
        <w:rPr>
          <w:lang w:val="ka-GE"/>
        </w:rPr>
        <w:t xml:space="preserve"> </w:t>
      </w:r>
      <w:r w:rsidRPr="008546D1">
        <w:rPr>
          <w:rFonts w:ascii="Sylfaen" w:hAnsi="Sylfaen" w:cs="Sylfaen"/>
          <w:lang w:val="ka-GE"/>
        </w:rPr>
        <w:t>სააბონენტო</w:t>
      </w:r>
      <w:r w:rsidRPr="008546D1">
        <w:rPr>
          <w:lang w:val="ka-GE"/>
        </w:rPr>
        <w:t xml:space="preserve"> </w:t>
      </w:r>
      <w:r w:rsidRPr="008546D1">
        <w:rPr>
          <w:rFonts w:ascii="Sylfaen" w:hAnsi="Sylfaen" w:cs="Sylfaen"/>
          <w:lang w:val="ka-GE"/>
        </w:rPr>
        <w:t>სახაზო</w:t>
      </w:r>
      <w:r w:rsidRPr="008546D1">
        <w:rPr>
          <w:lang w:val="ka-GE"/>
        </w:rPr>
        <w:t>-</w:t>
      </w:r>
      <w:r w:rsidRPr="008546D1">
        <w:rPr>
          <w:rFonts w:ascii="Sylfaen" w:hAnsi="Sylfaen" w:cs="Sylfaen"/>
          <w:lang w:val="ka-GE"/>
        </w:rPr>
        <w:t>საკაბელო</w:t>
      </w:r>
      <w:r w:rsidRPr="008546D1">
        <w:rPr>
          <w:lang w:val="ka-GE"/>
        </w:rPr>
        <w:t xml:space="preserve"> </w:t>
      </w:r>
      <w:r w:rsidRPr="008546D1">
        <w:rPr>
          <w:rFonts w:ascii="Sylfaen" w:hAnsi="Sylfaen" w:cs="Sylfaen"/>
          <w:lang w:val="ka-GE"/>
        </w:rPr>
        <w:t>წყვილების</w:t>
      </w:r>
      <w:r w:rsidRPr="008546D1">
        <w:rPr>
          <w:lang w:val="ka-GE"/>
        </w:rPr>
        <w:t xml:space="preserve"> </w:t>
      </w:r>
      <w:r w:rsidRPr="008546D1">
        <w:rPr>
          <w:rFonts w:ascii="Sylfaen" w:hAnsi="Sylfaen" w:cs="Sylfaen"/>
          <w:lang w:val="ka-GE"/>
        </w:rPr>
        <w:t>რესურსებთან</w:t>
      </w:r>
      <w:r w:rsidRPr="008546D1">
        <w:rPr>
          <w:lang w:val="ka-GE"/>
        </w:rPr>
        <w:t xml:space="preserve"> </w:t>
      </w:r>
      <w:r w:rsidRPr="008546D1">
        <w:rPr>
          <w:rFonts w:ascii="Sylfaen" w:hAnsi="Sylfaen" w:cs="Sylfaen"/>
          <w:lang w:val="ka-GE"/>
        </w:rPr>
        <w:t>დაშვების</w:t>
      </w:r>
      <w:r w:rsidRPr="008546D1">
        <w:rPr>
          <w:lang w:val="ka-GE"/>
        </w:rPr>
        <w:t xml:space="preserve"> </w:t>
      </w:r>
      <w:r w:rsidRPr="008546D1">
        <w:rPr>
          <w:rFonts w:ascii="Sylfaen" w:hAnsi="Sylfaen" w:cs="Sylfaen"/>
          <w:lang w:val="ka-GE"/>
        </w:rPr>
        <w:t>მომსახურებაზე</w:t>
      </w:r>
      <w:r w:rsidRPr="008546D1">
        <w:rPr>
          <w:lang w:val="ka-GE"/>
        </w:rPr>
        <w:t xml:space="preserve"> </w:t>
      </w:r>
      <w:r>
        <w:rPr>
          <w:rFonts w:ascii="Sylfaen" w:hAnsi="Sylfaen"/>
          <w:lang w:val="ka-GE"/>
        </w:rPr>
        <w:t xml:space="preserve">დადგენილია </w:t>
      </w:r>
      <w:r w:rsidRPr="008546D1">
        <w:rPr>
          <w:rFonts w:ascii="Sylfaen" w:hAnsi="Sylfaen" w:cs="Sylfaen"/>
          <w:lang w:val="ka-GE"/>
        </w:rPr>
        <w:t>ზედა</w:t>
      </w:r>
      <w:r w:rsidRPr="008546D1">
        <w:rPr>
          <w:lang w:val="ka-GE"/>
        </w:rPr>
        <w:t xml:space="preserve"> </w:t>
      </w:r>
      <w:r w:rsidRPr="008546D1">
        <w:rPr>
          <w:rFonts w:ascii="Sylfaen" w:hAnsi="Sylfaen" w:cs="Sylfaen"/>
          <w:lang w:val="ka-GE"/>
        </w:rPr>
        <w:t>ზღვრული</w:t>
      </w:r>
      <w:r w:rsidRPr="008546D1">
        <w:rPr>
          <w:lang w:val="ka-GE"/>
        </w:rPr>
        <w:t xml:space="preserve"> </w:t>
      </w:r>
      <w:r w:rsidRPr="008546D1">
        <w:rPr>
          <w:rFonts w:ascii="Sylfaen" w:hAnsi="Sylfaen" w:cs="Sylfaen"/>
          <w:lang w:val="ka-GE"/>
        </w:rPr>
        <w:t>ტარიფი</w:t>
      </w:r>
      <w:r w:rsidRPr="008546D1">
        <w:rPr>
          <w:lang w:val="ka-GE"/>
        </w:rPr>
        <w:t xml:space="preserve"> </w:t>
      </w:r>
      <w:r w:rsidRPr="008546D1">
        <w:rPr>
          <w:rFonts w:ascii="Sylfaen" w:hAnsi="Sylfaen" w:cs="Sylfaen"/>
          <w:lang w:val="ka-GE"/>
        </w:rPr>
        <w:t>თვეში</w:t>
      </w:r>
      <w:r w:rsidRPr="008546D1">
        <w:rPr>
          <w:lang w:val="ka-GE"/>
        </w:rPr>
        <w:t xml:space="preserve"> 2,20 </w:t>
      </w:r>
      <w:r w:rsidRPr="008546D1">
        <w:rPr>
          <w:rFonts w:ascii="Sylfaen" w:hAnsi="Sylfaen" w:cs="Sylfaen"/>
          <w:lang w:val="ka-GE"/>
        </w:rPr>
        <w:t>ლარის</w:t>
      </w:r>
      <w:r w:rsidRPr="008546D1">
        <w:rPr>
          <w:lang w:val="ka-GE"/>
        </w:rPr>
        <w:t xml:space="preserve"> </w:t>
      </w:r>
      <w:r w:rsidRPr="008546D1">
        <w:rPr>
          <w:rFonts w:ascii="Sylfaen" w:hAnsi="Sylfaen" w:cs="Sylfaen"/>
          <w:lang w:val="ka-GE"/>
        </w:rPr>
        <w:t>ოდენობით</w:t>
      </w:r>
      <w:r>
        <w:rPr>
          <w:rFonts w:ascii="Sylfaen" w:hAnsi="Sylfaen" w:cs="Sylfaen"/>
          <w:lang w:val="ka-GE"/>
        </w:rPr>
        <w:t xml:space="preserve"> (</w:t>
      </w:r>
      <w:r w:rsidRPr="008546D1">
        <w:rPr>
          <w:rFonts w:ascii="Sylfaen" w:hAnsi="Sylfaen" w:cs="Sylfaen"/>
          <w:lang w:val="ka-GE"/>
        </w:rPr>
        <w:t>გადასახადების</w:t>
      </w:r>
      <w:r w:rsidRPr="008546D1">
        <w:rPr>
          <w:lang w:val="ka-GE"/>
        </w:rPr>
        <w:t xml:space="preserve"> </w:t>
      </w:r>
      <w:r w:rsidRPr="008546D1">
        <w:rPr>
          <w:rFonts w:ascii="Sylfaen" w:hAnsi="Sylfaen" w:cs="Sylfaen"/>
          <w:lang w:val="ka-GE"/>
        </w:rPr>
        <w:t>გარეშე</w:t>
      </w:r>
      <w:r>
        <w:rPr>
          <w:rFonts w:ascii="Sylfaen" w:hAnsi="Sylfaen" w:cs="Sylfaen"/>
          <w:lang w:val="ka-GE"/>
        </w:rPr>
        <w:t xml:space="preserve">). </w:t>
      </w:r>
      <w:r w:rsidRPr="00430E72">
        <w:rPr>
          <w:rFonts w:ascii="Sylfaen" w:hAnsi="Sylfaen"/>
          <w:noProof/>
          <w:lang w:val="ka-GE"/>
        </w:rPr>
        <w:t>არსებულ</w:t>
      </w:r>
      <w:r>
        <w:rPr>
          <w:rFonts w:ascii="Sylfaen" w:hAnsi="Sylfaen"/>
          <w:noProof/>
          <w:lang w:val="ka-GE"/>
        </w:rPr>
        <w:t>მა</w:t>
      </w:r>
      <w:r w:rsidRPr="00430E72">
        <w:rPr>
          <w:rFonts w:ascii="Sylfaen" w:hAnsi="Sylfaen"/>
          <w:noProof/>
          <w:lang w:val="ka-GE"/>
        </w:rPr>
        <w:t xml:space="preserve"> სატარიფო </w:t>
      </w:r>
      <w:r>
        <w:rPr>
          <w:rFonts w:ascii="Sylfaen" w:hAnsi="Sylfaen"/>
          <w:noProof/>
          <w:lang w:val="ka-GE"/>
        </w:rPr>
        <w:t>რეგულირებამ</w:t>
      </w:r>
      <w:r w:rsidRPr="00430E72">
        <w:rPr>
          <w:rFonts w:ascii="Sylfaen" w:hAnsi="Sylfaen"/>
          <w:noProof/>
          <w:lang w:val="ka-GE"/>
        </w:rPr>
        <w:t xml:space="preserve"> და დაბალმა ტარიფებმა</w:t>
      </w:r>
      <w:r>
        <w:rPr>
          <w:rFonts w:ascii="Sylfaen" w:hAnsi="Sylfaen"/>
          <w:noProof/>
          <w:lang w:val="ka-GE"/>
        </w:rPr>
        <w:t xml:space="preserve"> არ უზრუნველყო </w:t>
      </w:r>
      <w:r>
        <w:rPr>
          <w:rFonts w:ascii="Sylfaen" w:eastAsiaTheme="minorHAnsi" w:hAnsi="Sylfaen" w:cs="Garamond"/>
          <w:lang w:val="ka-GE"/>
        </w:rPr>
        <w:t xml:space="preserve">ალტერნატიული ავტორიზებული პირების მხრიდან </w:t>
      </w:r>
      <w:r w:rsidRPr="008546D1">
        <w:rPr>
          <w:rFonts w:ascii="Sylfaen" w:eastAsiaTheme="minorHAnsi" w:hAnsi="Sylfaen" w:cs="Garamond"/>
          <w:lang w:val="ka-GE"/>
        </w:rPr>
        <w:t>PSTN</w:t>
      </w:r>
      <w:r>
        <w:rPr>
          <w:rFonts w:ascii="Sylfaen" w:eastAsiaTheme="minorHAnsi" w:hAnsi="Sylfaen" w:cs="Garamond"/>
          <w:lang w:val="ka-GE"/>
        </w:rPr>
        <w:t xml:space="preserve"> ტექნოლოგიაზე აბონენტებისთვის მიწოდების მასშტაბური მცდელობა</w:t>
      </w:r>
      <w:r w:rsidRPr="00436BF2">
        <w:rPr>
          <w:rFonts w:ascii="Sylfaen" w:eastAsiaTheme="minorHAnsi" w:hAnsi="Sylfaen" w:cs="Garamond"/>
          <w:lang w:val="ka-GE"/>
        </w:rPr>
        <w:t xml:space="preserve">. </w:t>
      </w:r>
      <w:r>
        <w:rPr>
          <w:rFonts w:ascii="Sylfaen" w:eastAsiaTheme="minorHAnsi" w:hAnsi="Sylfaen" w:cs="Garamond"/>
          <w:lang w:val="ka-GE"/>
        </w:rPr>
        <w:t xml:space="preserve">ამის ერთ-ერთი მიზეზი </w:t>
      </w:r>
      <w:r w:rsidRPr="008546D1">
        <w:rPr>
          <w:rFonts w:ascii="Sylfaen" w:eastAsiaTheme="minorHAnsi" w:hAnsi="Sylfaen" w:cs="Garamond"/>
          <w:lang w:val="ka-GE"/>
        </w:rPr>
        <w:t>PSTN</w:t>
      </w:r>
      <w:r>
        <w:rPr>
          <w:rFonts w:ascii="Sylfaen" w:eastAsiaTheme="minorHAnsi" w:hAnsi="Sylfaen" w:cs="Garamond"/>
          <w:lang w:val="ka-GE"/>
        </w:rPr>
        <w:t xml:space="preserve"> ტექნოლოგიაზე აბონენტების საერთო რაოდენობის წლების განმავლობაში მნიშვნელოვნი შემცირებაა.  </w:t>
      </w:r>
    </w:p>
    <w:p w:rsidR="00F2725F" w:rsidRDefault="00F2725F" w:rsidP="00F2725F">
      <w:pPr>
        <w:autoSpaceDE w:val="0"/>
        <w:autoSpaceDN w:val="0"/>
        <w:adjustRightInd w:val="0"/>
        <w:spacing w:after="0" w:line="240" w:lineRule="auto"/>
        <w:jc w:val="both"/>
        <w:rPr>
          <w:rFonts w:ascii="Sylfaen" w:eastAsiaTheme="minorHAnsi" w:hAnsi="Sylfaen" w:cs="Garamond"/>
          <w:lang w:val="ka-GE"/>
        </w:rPr>
      </w:pPr>
    </w:p>
    <w:p w:rsidR="00F2725F" w:rsidRPr="008546D1" w:rsidRDefault="00F2725F" w:rsidP="00F2725F">
      <w:pPr>
        <w:pStyle w:val="Heading1"/>
        <w:rPr>
          <w:rFonts w:ascii="Sylfaen" w:eastAsiaTheme="minorHAnsi" w:hAnsi="Sylfaen" w:cstheme="minorBidi"/>
          <w:b/>
          <w:bCs/>
          <w:noProof/>
          <w:color w:val="auto"/>
          <w:sz w:val="22"/>
          <w:szCs w:val="22"/>
          <w:lang w:val="ka-GE"/>
        </w:rPr>
      </w:pPr>
      <w:bookmarkStart w:id="0" w:name="_Toc513805524"/>
      <w:bookmarkStart w:id="1" w:name="_Toc515044286"/>
      <w:r>
        <w:rPr>
          <w:rFonts w:ascii="Sylfaen" w:eastAsiaTheme="minorHAnsi" w:hAnsi="Sylfaen" w:cstheme="minorBidi"/>
          <w:b/>
          <w:noProof/>
          <w:color w:val="auto"/>
          <w:sz w:val="22"/>
          <w:szCs w:val="22"/>
          <w:lang w:val="ka-GE"/>
        </w:rPr>
        <w:lastRenderedPageBreak/>
        <w:t xml:space="preserve">ფიქსირებული ხმოვანი საცალო </w:t>
      </w:r>
      <w:r w:rsidRPr="00141472">
        <w:rPr>
          <w:rFonts w:ascii="Sylfaen" w:eastAsiaTheme="minorHAnsi" w:hAnsi="Sylfaen" w:cstheme="minorBidi"/>
          <w:b/>
          <w:noProof/>
          <w:color w:val="auto"/>
          <w:sz w:val="22"/>
          <w:szCs w:val="22"/>
          <w:lang w:val="ka-GE"/>
        </w:rPr>
        <w:t xml:space="preserve"> მომსახურების</w:t>
      </w:r>
      <w:r w:rsidRPr="008546D1">
        <w:rPr>
          <w:rFonts w:ascii="Sylfaen" w:eastAsiaTheme="minorHAnsi" w:hAnsi="Sylfaen" w:cstheme="minorBidi"/>
          <w:b/>
          <w:noProof/>
          <w:color w:val="auto"/>
          <w:sz w:val="22"/>
          <w:szCs w:val="22"/>
          <w:lang w:val="ka-GE"/>
        </w:rPr>
        <w:t xml:space="preserve"> ბაზრის შესაბამისი სეგმენტების ანალიზის შედეგ</w:t>
      </w:r>
      <w:bookmarkEnd w:id="0"/>
      <w:bookmarkEnd w:id="1"/>
      <w:r w:rsidRPr="008546D1">
        <w:rPr>
          <w:rFonts w:ascii="Sylfaen" w:eastAsiaTheme="minorHAnsi" w:hAnsi="Sylfaen" w:cstheme="minorBidi"/>
          <w:b/>
          <w:noProof/>
          <w:color w:val="auto"/>
          <w:sz w:val="22"/>
          <w:szCs w:val="22"/>
          <w:lang w:val="ka-GE"/>
        </w:rPr>
        <w:t>ები</w:t>
      </w:r>
    </w:p>
    <w:p w:rsidR="00F2725F" w:rsidRPr="008C2E11" w:rsidRDefault="00F2725F" w:rsidP="00F2725F">
      <w:pPr>
        <w:spacing w:after="0" w:line="240" w:lineRule="auto"/>
        <w:jc w:val="both"/>
        <w:rPr>
          <w:rFonts w:ascii="Sylfaen" w:hAnsi="Sylfaen" w:cs="Arial"/>
          <w:lang w:val="ka-GE"/>
        </w:rPr>
      </w:pPr>
      <w:r w:rsidRPr="00ED475F">
        <w:rPr>
          <w:rFonts w:ascii="Sylfaen" w:hAnsi="Sylfaen" w:cs="Sylfaen"/>
          <w:noProof/>
          <w:lang w:val="ka-GE"/>
        </w:rPr>
        <w:t>ფიქსირებული</w:t>
      </w:r>
      <w:r w:rsidRPr="00ED475F">
        <w:rPr>
          <w:rFonts w:ascii="Sylfaen" w:hAnsi="Sylfaen"/>
          <w:noProof/>
          <w:lang w:val="ka-GE"/>
        </w:rPr>
        <w:t xml:space="preserve"> საცალო ხმოვან მომსახურების ბაზრის შესაბამის სეგმენტზე გეოგრაფიული ზონების მიხედვით, ავტორიზებული პირების მიერ დაკავებული საბაზრო ხვედრითი წილები ბოლო სამი წლის (2015 vs 2018) განმავლობაში თითქმის არ იცვლება, ამასთან </w:t>
      </w:r>
      <w:r>
        <w:rPr>
          <w:rFonts w:ascii="Sylfaen" w:hAnsi="Sylfaen"/>
          <w:noProof/>
          <w:lang w:val="ka-GE"/>
        </w:rPr>
        <w:t>მნიშვნელოვ</w:t>
      </w:r>
      <w:r w:rsidRPr="00ED475F">
        <w:rPr>
          <w:rFonts w:ascii="Sylfaen" w:hAnsi="Sylfaen"/>
          <w:noProof/>
          <w:lang w:val="ka-GE"/>
        </w:rPr>
        <w:t xml:space="preserve">ნად </w:t>
      </w:r>
      <w:r>
        <w:rPr>
          <w:rFonts w:ascii="Sylfaen" w:hAnsi="Sylfaen"/>
          <w:noProof/>
          <w:lang w:val="ka-GE"/>
        </w:rPr>
        <w:t>იცვლ</w:t>
      </w:r>
      <w:r w:rsidRPr="00ED475F">
        <w:rPr>
          <w:rFonts w:ascii="Sylfaen" w:hAnsi="Sylfaen"/>
          <w:noProof/>
          <w:lang w:val="ka-GE"/>
        </w:rPr>
        <w:t xml:space="preserve">ება მთლიანად ამ მომსახურებაზე აბონენტების რაოდენობა (VoIP ტექნოლოგიის გარდა) და  </w:t>
      </w:r>
      <w:r>
        <w:rPr>
          <w:rFonts w:ascii="Sylfaen" w:hAnsi="Sylfaen"/>
          <w:noProof/>
          <w:lang w:val="ka-GE"/>
        </w:rPr>
        <w:t xml:space="preserve">მიღებული </w:t>
      </w:r>
      <w:r w:rsidRPr="00ED475F">
        <w:rPr>
          <w:rFonts w:ascii="Sylfaen" w:hAnsi="Sylfaen"/>
          <w:noProof/>
          <w:lang w:val="ka-GE"/>
        </w:rPr>
        <w:t xml:space="preserve">შემოსავლების საერთო მოცულობა. </w:t>
      </w:r>
      <w:r>
        <w:rPr>
          <w:rFonts w:ascii="Sylfaen" w:hAnsi="Sylfaen" w:cs="Arial"/>
          <w:lang w:val="ka-GE"/>
        </w:rPr>
        <w:t xml:space="preserve">აღსანიშნავია, რომ </w:t>
      </w:r>
      <w:r w:rsidRPr="006C270E">
        <w:rPr>
          <w:rFonts w:ascii="Sylfaen" w:hAnsi="Sylfaen" w:cs="Arial"/>
          <w:lang w:val="ka-GE"/>
        </w:rPr>
        <w:t>ერთ აბონენტზე (</w:t>
      </w:r>
      <w:r w:rsidRPr="00ED475F">
        <w:rPr>
          <w:rFonts w:ascii="Sylfaen" w:hAnsi="Sylfaen" w:cs="Arial"/>
          <w:lang w:val="ka-GE"/>
        </w:rPr>
        <w:t xml:space="preserve">ARPU) შემოსავალი </w:t>
      </w:r>
      <w:r w:rsidRPr="006C270E">
        <w:rPr>
          <w:rFonts w:ascii="Sylfaen" w:hAnsi="Sylfaen" w:cs="Arial"/>
          <w:lang w:val="ka-GE"/>
        </w:rPr>
        <w:t>მნიშვნელოვნად შეუმცირდა</w:t>
      </w:r>
      <w:r>
        <w:rPr>
          <w:rFonts w:ascii="Sylfaen" w:hAnsi="Sylfaen" w:cs="Arial"/>
          <w:lang w:val="ka-GE"/>
        </w:rPr>
        <w:t xml:space="preserve"> ბაზრის ძირითად მონაწილეებს, ა</w:t>
      </w:r>
      <w:r w:rsidRPr="006C270E">
        <w:rPr>
          <w:rFonts w:ascii="Sylfaen" w:hAnsi="Sylfaen" w:cs="Arial"/>
          <w:lang w:val="ka-GE"/>
        </w:rPr>
        <w:t>მასთან</w:t>
      </w:r>
      <w:r>
        <w:rPr>
          <w:rFonts w:ascii="Sylfaen" w:hAnsi="Sylfaen" w:cs="Arial"/>
          <w:lang w:val="ka-GE"/>
        </w:rPr>
        <w:t>,</w:t>
      </w:r>
      <w:r w:rsidRPr="006C270E">
        <w:rPr>
          <w:rFonts w:ascii="Sylfaen" w:hAnsi="Sylfaen" w:cs="Arial"/>
          <w:lang w:val="ka-GE"/>
        </w:rPr>
        <w:t xml:space="preserve"> შემოსავლების ასეთი შემცირების</w:t>
      </w:r>
      <w:r>
        <w:rPr>
          <w:rFonts w:ascii="Sylfaen" w:hAnsi="Sylfaen" w:cs="Arial"/>
          <w:lang w:val="ka-GE"/>
        </w:rPr>
        <w:t xml:space="preserve"> გამო</w:t>
      </w:r>
      <w:r w:rsidRPr="006C270E">
        <w:rPr>
          <w:rFonts w:ascii="Sylfaen" w:hAnsi="Sylfaen" w:cs="Arial"/>
          <w:lang w:val="ka-GE"/>
        </w:rPr>
        <w:t xml:space="preserve"> </w:t>
      </w:r>
      <w:r>
        <w:rPr>
          <w:rFonts w:ascii="Sylfaen" w:hAnsi="Sylfaen" w:cs="Arial"/>
          <w:lang w:val="ka-GE"/>
        </w:rPr>
        <w:t xml:space="preserve">სს „სილქნეტმა“ ქვეყნის მთელი მასშტაბით </w:t>
      </w:r>
      <w:r w:rsidRPr="006C270E">
        <w:rPr>
          <w:rFonts w:ascii="Sylfaen" w:hAnsi="Sylfaen" w:cs="Arial"/>
          <w:lang w:val="ka-GE"/>
        </w:rPr>
        <w:t xml:space="preserve"> საბაზრო პოზიციებიც დაკარგა. თუ 2015 წლის მდგომარეობით </w:t>
      </w:r>
      <w:r>
        <w:rPr>
          <w:rFonts w:ascii="Sylfaen" w:hAnsi="Sylfaen" w:cs="Arial"/>
          <w:lang w:val="ka-GE"/>
        </w:rPr>
        <w:t>ქვეყნის მთელი მასშტაბით</w:t>
      </w:r>
      <w:r w:rsidRPr="006C270E">
        <w:rPr>
          <w:rFonts w:ascii="Sylfaen" w:hAnsi="Sylfaen" w:cs="Arial"/>
          <w:lang w:val="ka-GE"/>
        </w:rPr>
        <w:t xml:space="preserve"> შემოსავლების </w:t>
      </w:r>
      <w:r>
        <w:rPr>
          <w:rFonts w:ascii="Sylfaen" w:hAnsi="Sylfaen" w:cs="Arial"/>
          <w:lang w:val="ka-GE"/>
        </w:rPr>
        <w:t>61</w:t>
      </w:r>
      <w:r w:rsidRPr="006C270E">
        <w:rPr>
          <w:rFonts w:ascii="Sylfaen" w:hAnsi="Sylfaen" w:cs="Arial"/>
          <w:lang w:val="ka-GE"/>
        </w:rPr>
        <w:t xml:space="preserve"> პროცენტს ფლობდა</w:t>
      </w:r>
      <w:r>
        <w:rPr>
          <w:rFonts w:ascii="Sylfaen" w:hAnsi="Sylfaen" w:cs="Arial"/>
          <w:lang w:val="ka-GE"/>
        </w:rPr>
        <w:t>,</w:t>
      </w:r>
      <w:r w:rsidRPr="006C270E">
        <w:rPr>
          <w:rFonts w:ascii="Sylfaen" w:hAnsi="Sylfaen" w:cs="Arial"/>
          <w:lang w:val="ka-GE"/>
        </w:rPr>
        <w:t xml:space="preserve"> 2018 წლის 31 დეკემბრის მდგომარეობით   შემოსავლები</w:t>
      </w:r>
      <w:r>
        <w:rPr>
          <w:rFonts w:ascii="Sylfaen" w:hAnsi="Sylfaen" w:cs="Arial"/>
          <w:lang w:val="ka-GE"/>
        </w:rPr>
        <w:t>ს</w:t>
      </w:r>
      <w:r w:rsidRPr="006C270E">
        <w:rPr>
          <w:rFonts w:ascii="Sylfaen" w:hAnsi="Sylfaen" w:cs="Arial"/>
          <w:lang w:val="ka-GE"/>
        </w:rPr>
        <w:t xml:space="preserve"> ხვედრითი წილი </w:t>
      </w:r>
      <w:r>
        <w:rPr>
          <w:rFonts w:ascii="Sylfaen" w:hAnsi="Sylfaen" w:cs="Arial"/>
          <w:lang w:val="ka-GE"/>
        </w:rPr>
        <w:t>57</w:t>
      </w:r>
      <w:r w:rsidRPr="006C270E">
        <w:rPr>
          <w:rFonts w:ascii="Sylfaen" w:hAnsi="Sylfaen" w:cs="Arial"/>
          <w:lang w:val="ka-GE"/>
        </w:rPr>
        <w:t xml:space="preserve"> პროცენტამდე შემცირდა</w:t>
      </w:r>
      <w:r>
        <w:rPr>
          <w:rFonts w:ascii="Sylfaen" w:hAnsi="Sylfaen" w:cs="Arial"/>
          <w:lang w:val="ka-GE"/>
        </w:rPr>
        <w:t xml:space="preserve">. ამასთან, გაიზარდა ბაზარზე სხვა (არაძირითადი) მიმწოდებლების საბაზრო ხვედრითი წილები აღნიშნული მომსახურებიდან მიღებულ მთლიან შემოსავლებში (2015- 4%, 2018 -16%). აღნიშნული ბაზრის სეგმენტზე სხვა არაძირითადი მიმწოდებლები  მომსახურებას </w:t>
      </w:r>
      <w:r w:rsidRPr="00ED475F">
        <w:rPr>
          <w:rFonts w:ascii="Sylfaen" w:hAnsi="Sylfaen" w:cs="Arial"/>
          <w:lang w:val="ka-GE"/>
        </w:rPr>
        <w:t xml:space="preserve">VoIP </w:t>
      </w:r>
      <w:r>
        <w:rPr>
          <w:rFonts w:ascii="Sylfaen" w:hAnsi="Sylfaen" w:cs="Arial"/>
          <w:lang w:val="ka-GE"/>
        </w:rPr>
        <w:t xml:space="preserve">ტექნოლოგიებით ეწევიან. სს „სილქნეტს“ ერთის მხრივ შეუმცირდა </w:t>
      </w:r>
      <w:r w:rsidRPr="008C2E11">
        <w:rPr>
          <w:rFonts w:ascii="Sylfaen" w:hAnsi="Sylfaen" w:cs="Arial"/>
          <w:lang w:val="ka-GE"/>
        </w:rPr>
        <w:t xml:space="preserve">“PSTN” </w:t>
      </w:r>
      <w:r>
        <w:rPr>
          <w:rFonts w:ascii="Sylfaen" w:hAnsi="Sylfaen" w:cs="Arial"/>
          <w:lang w:val="ka-GE"/>
        </w:rPr>
        <w:t xml:space="preserve">ტექნოლოგიაზე შემოსავლები და აბონენტების რაოდენობა, თუმცა მეორეს მხრივ მნიშვნელოვნად გაეზარდა </w:t>
      </w:r>
      <w:r w:rsidRPr="008C2E11">
        <w:rPr>
          <w:rFonts w:ascii="Sylfaen" w:hAnsi="Sylfaen" w:cs="Arial"/>
          <w:lang w:val="ka-GE"/>
        </w:rPr>
        <w:t xml:space="preserve">“VoIP” </w:t>
      </w:r>
      <w:r>
        <w:rPr>
          <w:rFonts w:ascii="Sylfaen" w:hAnsi="Sylfaen" w:cs="Arial"/>
          <w:lang w:val="ka-GE"/>
        </w:rPr>
        <w:t xml:space="preserve">ტექნოლოგიაზე აბონენტების რაოდენობა. </w:t>
      </w:r>
    </w:p>
    <w:p w:rsidR="00F2725F" w:rsidRDefault="00F2725F" w:rsidP="00F2725F">
      <w:pPr>
        <w:spacing w:after="0" w:line="240" w:lineRule="auto"/>
        <w:jc w:val="both"/>
        <w:rPr>
          <w:rFonts w:ascii="Sylfaen" w:hAnsi="Sylfaen" w:cs="Arial"/>
          <w:lang w:val="ka-GE"/>
        </w:rPr>
      </w:pPr>
    </w:p>
    <w:p w:rsidR="00F2725F" w:rsidRPr="00F25AB1" w:rsidRDefault="00F2725F" w:rsidP="00F2725F">
      <w:pPr>
        <w:spacing w:after="0" w:line="240" w:lineRule="auto"/>
        <w:jc w:val="both"/>
        <w:rPr>
          <w:rFonts w:ascii="Sylfaen" w:eastAsia="Times New Roman" w:hAnsi="Sylfaen" w:cs="Sylfaen"/>
          <w:bCs/>
          <w:lang w:val="ka-GE"/>
        </w:rPr>
      </w:pPr>
      <w:r w:rsidRPr="00F25AB1">
        <w:rPr>
          <w:rFonts w:ascii="Sylfaen" w:eastAsiaTheme="minorHAnsi" w:hAnsi="Sylfaen" w:cs="Garamond"/>
          <w:sz w:val="23"/>
          <w:szCs w:val="23"/>
          <w:lang w:val="ka-GE"/>
        </w:rPr>
        <w:t xml:space="preserve">2018 წლის ბოლოს მდგომარეობით საქართველოში დაახლოებით 680 ათასი აბონენტი სარგებლობდა ოპტიკურ ბოჭკოვანი ან სპილენძის ტექნოლოგიაზე დაფუძნებული ინტერნეტ მომსახურებით. </w:t>
      </w:r>
      <w:r w:rsidRPr="00F25AB1">
        <w:rPr>
          <w:rFonts w:ascii="Sylfaen" w:eastAsia="Times New Roman" w:hAnsi="Sylfaen" w:cs="Sylfaen"/>
          <w:bCs/>
          <w:lang w:val="ka-GE"/>
        </w:rPr>
        <w:t xml:space="preserve">მსოფლიოში და საქართველოში არსებული ტენდენციების თანახმად, მომხმარებლები სარგებლობენ ფიქსირებული ხმოვანი მომსახურების VoIP ტექნოლოგიების OTT აპლიკაციებით.  „PSTN” და „CDMA” ტექნოლოგიებზე აბონენტების რაოდენობის, შემოსავლების და ამ ტექნოლოგიებიდან განხორციელებული ზარების (ტრაფიკის) შემცირების ტენდენცია მოცემულია </w:t>
      </w:r>
      <w:r w:rsidRPr="00F25AB1">
        <w:rPr>
          <w:rFonts w:ascii="Sylfaen" w:eastAsia="Times New Roman" w:hAnsi="Sylfaen" w:cs="Sylfaen"/>
          <w:lang w:val="ka-GE"/>
        </w:rPr>
        <w:t xml:space="preserve">გრაფიკი N 7, N10 და N11 - ზე. აღსანიშნავია, რომ </w:t>
      </w:r>
      <w:r w:rsidRPr="00F25AB1">
        <w:rPr>
          <w:rFonts w:ascii="Sylfaen" w:eastAsia="Times New Roman" w:hAnsi="Sylfaen" w:cs="Sylfaen"/>
          <w:bCs/>
          <w:lang w:val="ka-GE"/>
        </w:rPr>
        <w:t xml:space="preserve">ფიქსირებული ხმოვანი მომსახურების  მომხმარებლების რაოდენობა წლების განმავლობაში პერმანენტულად მცირდება, კლებადია ასევე  ერთი აბონენტიდან მიღებული შემოსავალიც და ამასთან ერთად, ასევე მცირდება ერთი აბონენტის მიერ განხორციელებული ზარების რაოდენობაც (გრაფიკი N15). იმის გათვალისწინებით, რომ ფიქსირებული საცალო ხმოვანი მომსახურების ბაზრის შესაბამის სეგმენტზე კონკურენციის უზრუნველყოფისათვის რეგულირდება ფიქსირებულ ქსელში ზარის წამოწყებისა და ზარის დასრულების საბითუმო მომსახურებები, ამიტომ ფიქსირებული საცალო ხმოვანი მომსახურების ბაზრის შესაბამისი სეგმენტის რეგულირება არ არის მიზანშეწონილი. </w:t>
      </w:r>
    </w:p>
    <w:p w:rsidR="00F2725F" w:rsidRDefault="00F2725F" w:rsidP="00F2725F">
      <w:pPr>
        <w:pStyle w:val="Default"/>
        <w:tabs>
          <w:tab w:val="left" w:pos="2880"/>
        </w:tabs>
        <w:autoSpaceDE w:val="0"/>
        <w:autoSpaceDN w:val="0"/>
        <w:adjustRightInd w:val="0"/>
        <w:jc w:val="both"/>
        <w:rPr>
          <w:rFonts w:ascii="Sylfaen" w:hAnsi="Sylfaen"/>
          <w:noProof/>
          <w:sz w:val="22"/>
          <w:szCs w:val="22"/>
          <w:lang w:val="ka-GE"/>
        </w:rPr>
      </w:pPr>
    </w:p>
    <w:p w:rsidR="00F2725F" w:rsidRDefault="00F2725F" w:rsidP="00F2725F">
      <w:pPr>
        <w:pStyle w:val="Default"/>
        <w:tabs>
          <w:tab w:val="left" w:pos="2880"/>
        </w:tabs>
        <w:autoSpaceDE w:val="0"/>
        <w:autoSpaceDN w:val="0"/>
        <w:adjustRightInd w:val="0"/>
        <w:jc w:val="both"/>
        <w:rPr>
          <w:rFonts w:ascii="Sylfaen" w:hAnsi="Sylfaen"/>
          <w:noProof/>
          <w:sz w:val="22"/>
          <w:szCs w:val="22"/>
          <w:lang w:val="ka-GE"/>
        </w:rPr>
      </w:pPr>
    </w:p>
    <w:p w:rsidR="00F2725F" w:rsidRDefault="00F2725F" w:rsidP="00D02C05">
      <w:pPr>
        <w:spacing w:after="0" w:line="240" w:lineRule="auto"/>
        <w:jc w:val="both"/>
        <w:rPr>
          <w:rFonts w:ascii="Sylfaen" w:eastAsia="Times New Roman" w:hAnsi="Sylfaen" w:cs="Sylfaen"/>
          <w:color w:val="000000"/>
          <w:lang w:val="ka-GE" w:eastAsia="ka-GE"/>
        </w:rPr>
      </w:pPr>
    </w:p>
    <w:p w:rsidR="00F2725F" w:rsidRDefault="00F2725F" w:rsidP="00D02C05">
      <w:pPr>
        <w:spacing w:after="0" w:line="240" w:lineRule="auto"/>
        <w:jc w:val="both"/>
        <w:rPr>
          <w:rFonts w:ascii="Sylfaen" w:eastAsia="Times New Roman" w:hAnsi="Sylfaen" w:cs="Sylfaen"/>
          <w:color w:val="000000"/>
          <w:lang w:val="ka-GE" w:eastAsia="ka-GE"/>
        </w:rPr>
      </w:pPr>
    </w:p>
    <w:p w:rsidR="00F2725F" w:rsidRDefault="00F2725F" w:rsidP="00D02C05">
      <w:pPr>
        <w:spacing w:after="0" w:line="240" w:lineRule="auto"/>
        <w:jc w:val="both"/>
        <w:rPr>
          <w:rFonts w:ascii="Sylfaen" w:eastAsia="Times New Roman" w:hAnsi="Sylfaen" w:cs="Sylfaen"/>
          <w:color w:val="000000"/>
          <w:lang w:val="ka-GE" w:eastAsia="ka-GE"/>
        </w:rPr>
      </w:pPr>
    </w:p>
    <w:p w:rsidR="00235B8C" w:rsidRDefault="00235B8C" w:rsidP="00D02C05">
      <w:pPr>
        <w:spacing w:after="0" w:line="240" w:lineRule="auto"/>
        <w:jc w:val="both"/>
        <w:rPr>
          <w:rFonts w:ascii="Sylfaen" w:eastAsia="Times New Roman" w:hAnsi="Sylfaen" w:cs="Sylfaen"/>
          <w:color w:val="000000"/>
          <w:lang w:val="ka-GE" w:eastAsia="ka-GE"/>
        </w:rPr>
      </w:pPr>
    </w:p>
    <w:p w:rsidR="00235B8C" w:rsidRDefault="00235B8C" w:rsidP="00D02C05">
      <w:pPr>
        <w:spacing w:after="0" w:line="240" w:lineRule="auto"/>
        <w:jc w:val="both"/>
        <w:rPr>
          <w:rFonts w:ascii="Sylfaen" w:eastAsia="Times New Roman" w:hAnsi="Sylfaen" w:cs="Sylfaen"/>
          <w:color w:val="000000"/>
          <w:lang w:val="ka-GE" w:eastAsia="ka-GE"/>
        </w:rPr>
      </w:pPr>
    </w:p>
    <w:p w:rsidR="00F2725F" w:rsidRDefault="00F2725F" w:rsidP="00D02C05">
      <w:pPr>
        <w:spacing w:after="0" w:line="240" w:lineRule="auto"/>
        <w:jc w:val="both"/>
        <w:rPr>
          <w:rFonts w:ascii="Sylfaen" w:eastAsia="Times New Roman" w:hAnsi="Sylfaen" w:cs="Sylfaen"/>
          <w:color w:val="000000"/>
          <w:lang w:val="ka-GE" w:eastAsia="ka-GE"/>
        </w:rPr>
      </w:pPr>
    </w:p>
    <w:p w:rsidR="00F2725F" w:rsidRPr="00452A1B" w:rsidRDefault="00F2725F" w:rsidP="00D02C05">
      <w:pPr>
        <w:spacing w:after="0" w:line="240" w:lineRule="auto"/>
        <w:jc w:val="both"/>
        <w:rPr>
          <w:rFonts w:ascii="Sylfaen" w:eastAsia="Times New Roman" w:hAnsi="Sylfaen" w:cs="Sylfaen"/>
          <w:color w:val="000000"/>
          <w:lang w:val="ka-GE" w:eastAsia="ka-GE"/>
        </w:rPr>
      </w:pPr>
    </w:p>
    <w:p w:rsidR="00A153CC" w:rsidRPr="00452A1B" w:rsidRDefault="00A153CC" w:rsidP="00FB2CE5">
      <w:pPr>
        <w:pStyle w:val="ListParagraph"/>
        <w:spacing w:after="0" w:line="240" w:lineRule="auto"/>
        <w:ind w:left="0"/>
        <w:jc w:val="center"/>
        <w:rPr>
          <w:rFonts w:ascii="Sylfaen" w:eastAsia="Times New Roman" w:hAnsi="Sylfaen" w:cs="Sylfaen"/>
          <w:b/>
          <w:lang w:val="ka-GE"/>
        </w:rPr>
      </w:pPr>
    </w:p>
    <w:p w:rsidR="003B0EA2" w:rsidRPr="00452A1B" w:rsidRDefault="00F57EFC" w:rsidP="00FB2CE5">
      <w:pPr>
        <w:pStyle w:val="ListParagraph"/>
        <w:spacing w:after="0" w:line="240" w:lineRule="auto"/>
        <w:ind w:left="0"/>
        <w:jc w:val="center"/>
        <w:rPr>
          <w:rFonts w:ascii="Sylfaen" w:eastAsia="Times New Roman" w:hAnsi="Sylfaen" w:cs="Sylfaen"/>
          <w:b/>
          <w:lang w:val="ka-GE"/>
        </w:rPr>
      </w:pPr>
      <w:r w:rsidRPr="00452A1B">
        <w:rPr>
          <w:rFonts w:ascii="Sylfaen" w:eastAsia="Times New Roman" w:hAnsi="Sylfaen" w:cs="Sylfaen"/>
          <w:b/>
          <w:lang w:val="ka-GE"/>
        </w:rPr>
        <w:lastRenderedPageBreak/>
        <w:t>ფიქსირებული ინტერნეტის საცალო მომსახურება</w:t>
      </w:r>
    </w:p>
    <w:p w:rsidR="00D812A2" w:rsidRPr="00452A1B" w:rsidRDefault="00D812A2" w:rsidP="00F57EFC">
      <w:pPr>
        <w:pStyle w:val="ListParagraph"/>
        <w:spacing w:after="0" w:line="240" w:lineRule="auto"/>
        <w:ind w:left="0"/>
        <w:jc w:val="both"/>
        <w:rPr>
          <w:rFonts w:ascii="Sylfaen" w:eastAsia="Times New Roman" w:hAnsi="Sylfaen" w:cs="Sylfaen"/>
          <w:b/>
          <w:color w:val="FF0000"/>
          <w:lang w:val="ka-GE"/>
        </w:rPr>
      </w:pPr>
    </w:p>
    <w:p w:rsidR="00A81BA5" w:rsidRPr="00452A1B" w:rsidRDefault="00D812A2" w:rsidP="00D812A2">
      <w:pPr>
        <w:pStyle w:val="ListParagraph"/>
        <w:spacing w:after="0" w:line="240" w:lineRule="auto"/>
        <w:ind w:left="0"/>
        <w:jc w:val="both"/>
        <w:rPr>
          <w:rFonts w:ascii="Sylfaen" w:hAnsi="Sylfaen"/>
          <w:noProof/>
          <w:lang w:val="ka-GE"/>
        </w:rPr>
      </w:pPr>
      <w:r w:rsidRPr="00452A1B">
        <w:rPr>
          <w:rFonts w:ascii="Sylfaen" w:hAnsi="Sylfaen"/>
          <w:noProof/>
          <w:lang w:val="ka-GE"/>
        </w:rPr>
        <w:t xml:space="preserve">ფიქსირებული ინტერნეტის საცალო ბაზრის შესაბამისი სეგმენტის განსაზღვრისას, კომისია </w:t>
      </w:r>
      <w:r w:rsidR="00A81BA5" w:rsidRPr="00452A1B">
        <w:rPr>
          <w:rFonts w:ascii="Sylfaen" w:hAnsi="Sylfaen"/>
          <w:noProof/>
          <w:lang w:val="ka-GE"/>
        </w:rPr>
        <w:t xml:space="preserve">სწავლობს/ადგენს </w:t>
      </w:r>
      <w:r w:rsidRPr="00452A1B">
        <w:rPr>
          <w:rFonts w:ascii="Sylfaen" w:hAnsi="Sylfaen"/>
          <w:noProof/>
          <w:lang w:val="ka-GE"/>
        </w:rPr>
        <w:t xml:space="preserve">აღნიშნული ბაზრის შესაბამის სეგმენტის   საზღვრებს მომსახურების სახეებისა  და შესაბამისი გეოგრაფიული არეალის გათვალისწინებით.  კომისია </w:t>
      </w:r>
      <w:r w:rsidR="006C6028" w:rsidRPr="00452A1B">
        <w:rPr>
          <w:rFonts w:ascii="Sylfaen" w:hAnsi="Sylfaen"/>
          <w:noProof/>
          <w:lang w:val="ka-GE"/>
        </w:rPr>
        <w:t>განსაზღვრავს</w:t>
      </w:r>
      <w:r w:rsidRPr="00452A1B">
        <w:rPr>
          <w:rFonts w:ascii="Sylfaen" w:hAnsi="Sylfaen"/>
          <w:noProof/>
          <w:lang w:val="ka-GE"/>
        </w:rPr>
        <w:t xml:space="preserve"> იმ</w:t>
      </w:r>
      <w:r w:rsidR="001F33CA" w:rsidRPr="00452A1B">
        <w:rPr>
          <w:rFonts w:ascii="Sylfaen" w:hAnsi="Sylfaen"/>
          <w:noProof/>
          <w:lang w:val="ka-GE"/>
        </w:rPr>
        <w:t xml:space="preserve"> ურთიერთ</w:t>
      </w:r>
      <w:r w:rsidR="00E74ABB" w:rsidRPr="00452A1B">
        <w:rPr>
          <w:rFonts w:ascii="Sylfaen" w:hAnsi="Sylfaen"/>
          <w:noProof/>
          <w:lang w:val="ka-GE"/>
        </w:rPr>
        <w:t>შე</w:t>
      </w:r>
      <w:r w:rsidR="001F33CA" w:rsidRPr="00452A1B">
        <w:rPr>
          <w:rFonts w:ascii="Sylfaen" w:hAnsi="Sylfaen"/>
          <w:noProof/>
          <w:lang w:val="ka-GE"/>
        </w:rPr>
        <w:t xml:space="preserve">ნაცვლებადი </w:t>
      </w:r>
      <w:r w:rsidRPr="00452A1B">
        <w:rPr>
          <w:rFonts w:ascii="Sylfaen" w:hAnsi="Sylfaen"/>
          <w:noProof/>
          <w:lang w:val="ka-GE"/>
        </w:rPr>
        <w:t xml:space="preserve"> მომსახურების სახეებს, რომლებიც მიეკუთვნება ბაზრის შესაბამის სეგმენტს.</w:t>
      </w:r>
      <w:r w:rsidR="00E74ABB" w:rsidRPr="00452A1B">
        <w:rPr>
          <w:rFonts w:ascii="Sylfaen" w:hAnsi="Sylfaen"/>
          <w:noProof/>
          <w:lang w:val="ka-GE"/>
        </w:rPr>
        <w:t xml:space="preserve"> </w:t>
      </w:r>
      <w:r w:rsidRPr="00452A1B">
        <w:rPr>
          <w:rFonts w:ascii="Sylfaen" w:hAnsi="Sylfaen"/>
          <w:noProof/>
          <w:lang w:val="ka-GE"/>
        </w:rPr>
        <w:t xml:space="preserve">ურთიერთშენაცვლებადობის მახასიათებლებია: მომსახურების ფასი, მიზნობრივი გამოყენება, ფუნქციონალურობა და სხვა შესაბამისი მახასიათებლები. ურთიერთშენაცვლებადი მომსახურების სახეების განსაზღვრისას, ასევე  საჭიროა შესაბამის მომსახურებაზე მიწოდებისა და მოთხოვნის სტრუქტურის გათვალისწინება. </w:t>
      </w:r>
    </w:p>
    <w:p w:rsidR="00D812A2" w:rsidRPr="00452A1B" w:rsidRDefault="00D812A2" w:rsidP="00F57EFC">
      <w:pPr>
        <w:pStyle w:val="ListParagraph"/>
        <w:spacing w:after="0" w:line="240" w:lineRule="auto"/>
        <w:ind w:left="0"/>
        <w:jc w:val="both"/>
        <w:rPr>
          <w:rFonts w:ascii="Sylfaen" w:hAnsi="Sylfaen"/>
          <w:noProof/>
          <w:lang w:val="ka-GE"/>
        </w:rPr>
      </w:pPr>
    </w:p>
    <w:p w:rsidR="00A81BA5" w:rsidRPr="00452A1B" w:rsidRDefault="00D812A2" w:rsidP="00A81BA5">
      <w:pPr>
        <w:pStyle w:val="ListParagraph"/>
        <w:spacing w:after="0" w:line="240" w:lineRule="auto"/>
        <w:ind w:left="0"/>
        <w:jc w:val="both"/>
        <w:rPr>
          <w:rFonts w:ascii="Sylfaen" w:hAnsi="Sylfaen"/>
          <w:noProof/>
          <w:lang w:val="ka-GE"/>
        </w:rPr>
      </w:pPr>
      <w:r w:rsidRPr="00452A1B">
        <w:rPr>
          <w:rFonts w:ascii="Sylfaen" w:hAnsi="Sylfaen"/>
          <w:noProof/>
          <w:lang w:val="ka-GE"/>
        </w:rPr>
        <w:t>ბაზრის შესაბამისი სეგმენტის გეოგრაფიული არეალის განსაზღვრისას, კომისია ადგენს მომსახურების მიწოდების და მოთხოვნის იმ გეოგრაფიულ ზონას, რომლის ფარგლებშიც ავტორიზებული პირ</w:t>
      </w:r>
      <w:r w:rsidR="001F33CA" w:rsidRPr="00452A1B">
        <w:rPr>
          <w:rFonts w:ascii="Sylfaen" w:hAnsi="Sylfaen"/>
          <w:noProof/>
          <w:lang w:val="ka-GE"/>
        </w:rPr>
        <w:t>(ებ)</w:t>
      </w:r>
      <w:r w:rsidRPr="00452A1B">
        <w:rPr>
          <w:rFonts w:ascii="Sylfaen" w:hAnsi="Sylfaen"/>
          <w:noProof/>
          <w:lang w:val="ka-GE"/>
        </w:rPr>
        <w:t xml:space="preserve">ი ეწევიან შესაბამის საქმიანობას. შესაბამისი გეოგრაფიული არეალის განსაზღვრისას აუცილებელი პირობაა, რომ  კონკურენციის პირობები იყოს მსგავსი ან ერთგვაროვანი და შესაძლებელი უნდა იყოს მისი იმ მახლობელი გეოგრაფიული არეალებისგან გამორჩევა, სადაც კონკურენციის არსებული პირობები მნიშვნელოვნად  განსხვავებულია.  </w:t>
      </w:r>
      <w:r w:rsidR="00A81BA5" w:rsidRPr="00452A1B">
        <w:rPr>
          <w:rFonts w:ascii="Sylfaen" w:hAnsi="Sylfaen"/>
          <w:noProof/>
          <w:lang w:val="ka-GE"/>
        </w:rPr>
        <w:t>სხვადასხვა გეოგრაფიული არეალის დადგენა უნდა  ეფუძნებოდეს ისეთ კრიტერიუმებს, როგორიცაა: კონკურენტების რაოდენობა და მათი შესაძლებლობები, საბაზრო ხვედრითი  წილების განაწილება, დიფერენცირებული ფასები, მომსახურებაზე მოთხოვნის პირობები</w:t>
      </w:r>
      <w:r w:rsidR="00D7705F" w:rsidRPr="00452A1B">
        <w:rPr>
          <w:rFonts w:ascii="Sylfaen" w:hAnsi="Sylfaen"/>
          <w:noProof/>
          <w:lang w:val="ka-GE"/>
        </w:rPr>
        <w:t xml:space="preserve"> და </w:t>
      </w:r>
      <w:r w:rsidR="00A81BA5" w:rsidRPr="00452A1B">
        <w:rPr>
          <w:rFonts w:ascii="Sylfaen" w:hAnsi="Sylfaen"/>
          <w:noProof/>
          <w:lang w:val="ka-GE"/>
        </w:rPr>
        <w:t xml:space="preserve">განსხვავებული კომერციული პირობები. </w:t>
      </w:r>
    </w:p>
    <w:p w:rsidR="00D7705F" w:rsidRPr="00452A1B" w:rsidRDefault="00D7705F" w:rsidP="00A81BA5">
      <w:pPr>
        <w:pStyle w:val="ListParagraph"/>
        <w:spacing w:after="0" w:line="240" w:lineRule="auto"/>
        <w:ind w:left="0"/>
        <w:jc w:val="both"/>
        <w:rPr>
          <w:rFonts w:ascii="Sylfaen" w:hAnsi="Sylfaen"/>
          <w:noProof/>
          <w:lang w:val="ka-GE"/>
        </w:rPr>
      </w:pPr>
    </w:p>
    <w:p w:rsidR="00A81BA5" w:rsidRPr="00452A1B" w:rsidRDefault="00A81BA5" w:rsidP="00A81BA5">
      <w:pPr>
        <w:spacing w:after="120" w:line="240" w:lineRule="auto"/>
        <w:jc w:val="both"/>
        <w:rPr>
          <w:rFonts w:ascii="Sylfaen" w:hAnsi="Sylfaen"/>
          <w:noProof/>
          <w:lang w:val="ka-GE"/>
        </w:rPr>
      </w:pPr>
      <w:r w:rsidRPr="00452A1B">
        <w:rPr>
          <w:rFonts w:ascii="Sylfaen" w:hAnsi="Sylfaen"/>
          <w:noProof/>
          <w:lang w:val="ka-GE"/>
        </w:rPr>
        <w:t>ბაზრის გეოგრაფიული საზღვრების დადგენის</w:t>
      </w:r>
      <w:r w:rsidR="007B4D4E" w:rsidRPr="00452A1B">
        <w:rPr>
          <w:rFonts w:ascii="Sylfaen" w:hAnsi="Sylfaen"/>
          <w:noProof/>
          <w:lang w:val="ka-GE"/>
        </w:rPr>
        <w:t>ას</w:t>
      </w:r>
      <w:r w:rsidRPr="00452A1B">
        <w:rPr>
          <w:rFonts w:ascii="Sylfaen" w:hAnsi="Sylfaen"/>
          <w:noProof/>
          <w:lang w:val="ka-GE"/>
        </w:rPr>
        <w:t xml:space="preserve">  კომისია უფლებამოსილია ბაზრის შესაბამისი </w:t>
      </w:r>
      <w:r w:rsidR="007B4D4E" w:rsidRPr="00452A1B">
        <w:rPr>
          <w:rFonts w:ascii="Sylfaen" w:hAnsi="Sylfaen"/>
          <w:noProof/>
          <w:lang w:val="ka-GE"/>
        </w:rPr>
        <w:t>სეგმენტი</w:t>
      </w:r>
      <w:r w:rsidRPr="00452A1B">
        <w:rPr>
          <w:rFonts w:ascii="Sylfaen" w:hAnsi="Sylfaen"/>
          <w:noProof/>
          <w:lang w:val="ka-GE"/>
        </w:rPr>
        <w:t xml:space="preserve"> განსაზღვროს ერთიანი ეროვნული გეოგრაფიული არეალი</w:t>
      </w:r>
      <w:r w:rsidR="007B4D4E" w:rsidRPr="00452A1B">
        <w:rPr>
          <w:rFonts w:ascii="Sylfaen" w:hAnsi="Sylfaen"/>
          <w:noProof/>
          <w:lang w:val="ka-GE"/>
        </w:rPr>
        <w:t>ს ფარგლებში</w:t>
      </w:r>
      <w:r w:rsidRPr="00452A1B">
        <w:rPr>
          <w:rFonts w:ascii="Sylfaen" w:hAnsi="Sylfaen"/>
          <w:noProof/>
          <w:lang w:val="ka-GE"/>
        </w:rPr>
        <w:t xml:space="preserve"> </w:t>
      </w:r>
      <w:r w:rsidR="007B4D4E" w:rsidRPr="00452A1B">
        <w:rPr>
          <w:rFonts w:ascii="Sylfaen" w:hAnsi="Sylfaen"/>
          <w:noProof/>
          <w:lang w:val="ka-GE"/>
        </w:rPr>
        <w:t xml:space="preserve">ან დაყოს </w:t>
      </w:r>
      <w:r w:rsidR="00E74ABB" w:rsidRPr="00452A1B">
        <w:rPr>
          <w:rFonts w:ascii="Sylfaen" w:hAnsi="Sylfaen"/>
          <w:noProof/>
          <w:lang w:val="ka-GE"/>
        </w:rPr>
        <w:t>ბაზ</w:t>
      </w:r>
      <w:r w:rsidR="007B4D4E" w:rsidRPr="00452A1B">
        <w:rPr>
          <w:rFonts w:ascii="Sylfaen" w:hAnsi="Sylfaen"/>
          <w:noProof/>
          <w:lang w:val="ka-GE"/>
        </w:rPr>
        <w:t xml:space="preserve">რის გეოგრაფიული საზღვრები </w:t>
      </w:r>
      <w:r w:rsidRPr="00452A1B">
        <w:rPr>
          <w:rFonts w:ascii="Sylfaen" w:hAnsi="Sylfaen"/>
          <w:noProof/>
          <w:lang w:val="ka-GE"/>
        </w:rPr>
        <w:t>ადმინისტრაციულ ერთეულებში არსებული კონკურენციის სხვადასხვა შეზღუდვები</w:t>
      </w:r>
      <w:r w:rsidR="006C6028" w:rsidRPr="00452A1B">
        <w:rPr>
          <w:rFonts w:ascii="Sylfaen" w:hAnsi="Sylfaen"/>
          <w:noProof/>
          <w:lang w:val="ka-GE"/>
        </w:rPr>
        <w:t xml:space="preserve">ს მიხედვით. </w:t>
      </w:r>
      <w:r w:rsidRPr="00452A1B">
        <w:rPr>
          <w:rFonts w:ascii="Sylfaen" w:hAnsi="Sylfaen"/>
          <w:noProof/>
          <w:lang w:val="ka-GE"/>
        </w:rPr>
        <w:t xml:space="preserve"> </w:t>
      </w:r>
    </w:p>
    <w:p w:rsidR="00A81BA5" w:rsidRPr="00452A1B" w:rsidRDefault="00A81BA5" w:rsidP="00F57EFC">
      <w:pPr>
        <w:pStyle w:val="ListParagraph"/>
        <w:spacing w:after="0" w:line="240" w:lineRule="auto"/>
        <w:ind w:left="0"/>
        <w:jc w:val="both"/>
        <w:rPr>
          <w:rFonts w:ascii="Sylfaen" w:eastAsia="Times New Roman" w:hAnsi="Sylfaen" w:cs="Sylfaen"/>
          <w:b/>
          <w:color w:val="FF0000"/>
          <w:lang w:val="ka-GE"/>
        </w:rPr>
      </w:pPr>
    </w:p>
    <w:p w:rsidR="006C6028" w:rsidRPr="00452A1B" w:rsidRDefault="006C6028" w:rsidP="00F57EFC">
      <w:pPr>
        <w:pStyle w:val="ListParagraph"/>
        <w:spacing w:after="0" w:line="240" w:lineRule="auto"/>
        <w:ind w:left="0"/>
        <w:jc w:val="both"/>
        <w:rPr>
          <w:rFonts w:ascii="Sylfaen" w:eastAsia="Times New Roman" w:hAnsi="Sylfaen" w:cs="Sylfaen"/>
          <w:b/>
          <w:lang w:val="ka-GE"/>
        </w:rPr>
      </w:pPr>
      <w:r w:rsidRPr="00452A1B">
        <w:rPr>
          <w:rFonts w:ascii="Sylfaen" w:eastAsia="Times New Roman" w:hAnsi="Sylfaen" w:cs="Sylfaen"/>
          <w:b/>
          <w:lang w:val="ka-GE"/>
        </w:rPr>
        <w:t>ფიქსირებული ინტერნეტის მომსახურებების განსაზღვრა</w:t>
      </w:r>
    </w:p>
    <w:p w:rsidR="00FC77B3" w:rsidRPr="00452A1B" w:rsidRDefault="00FC77B3" w:rsidP="00F57EFC">
      <w:pPr>
        <w:pStyle w:val="ListParagraph"/>
        <w:spacing w:after="0" w:line="240" w:lineRule="auto"/>
        <w:ind w:left="0"/>
        <w:jc w:val="both"/>
        <w:rPr>
          <w:rFonts w:ascii="Sylfaen" w:eastAsia="Times New Roman" w:hAnsi="Sylfaen" w:cs="Sylfaen"/>
          <w:b/>
          <w:lang w:val="ka-GE"/>
        </w:rPr>
      </w:pPr>
    </w:p>
    <w:p w:rsidR="006C6028" w:rsidRPr="00452A1B" w:rsidRDefault="009A2CD8" w:rsidP="009A2CD8">
      <w:pPr>
        <w:pStyle w:val="ListParagraph"/>
        <w:spacing w:after="0" w:line="240" w:lineRule="auto"/>
        <w:ind w:left="0"/>
        <w:jc w:val="both"/>
        <w:rPr>
          <w:rFonts w:ascii="Sylfaen" w:hAnsi="Sylfaen"/>
          <w:lang w:val="ka-GE"/>
        </w:rPr>
      </w:pPr>
      <w:r w:rsidRPr="00452A1B">
        <w:rPr>
          <w:rFonts w:ascii="Sylfaen" w:hAnsi="Sylfaen"/>
          <w:lang w:val="ka-GE"/>
        </w:rPr>
        <w:t>საქართველოში  ინტერნეტ მომსახურების მიწოდება უზრუნველყოფილია ოპტიკური ქსელის (ოპტიკა სახლამდე („FTTH“) - წერტილი-მრავალწერტილი („GPON“) და წერტილი-წერტილი („P2P“),  სპილენძის ადგილობრივი დაშვების ქსელის („ADSL“ და „ADSL2“ ტექნოლოგიები)  და  ადგილობრივი რადიო</w:t>
      </w:r>
      <w:r w:rsidR="00556B85" w:rsidRPr="00452A1B">
        <w:rPr>
          <w:rFonts w:ascii="Sylfaen" w:hAnsi="Sylfaen"/>
          <w:lang w:val="ka-GE"/>
        </w:rPr>
        <w:t xml:space="preserve"> </w:t>
      </w:r>
      <w:r w:rsidRPr="00452A1B">
        <w:rPr>
          <w:rFonts w:ascii="Sylfaen" w:hAnsi="Sylfaen"/>
          <w:lang w:val="ka-GE"/>
        </w:rPr>
        <w:t>დაშვების  (LTE, WiFi და CDMA) ქსელების გამოყენებით.</w:t>
      </w:r>
    </w:p>
    <w:p w:rsidR="006C6028" w:rsidRPr="00452A1B" w:rsidRDefault="006C6028" w:rsidP="009A2CD8">
      <w:pPr>
        <w:pStyle w:val="ListParagraph"/>
        <w:spacing w:after="0" w:line="240" w:lineRule="auto"/>
        <w:ind w:left="0"/>
        <w:jc w:val="both"/>
        <w:rPr>
          <w:rFonts w:ascii="Sylfaen" w:hAnsi="Sylfaen"/>
          <w:lang w:val="ka-GE"/>
        </w:rPr>
      </w:pPr>
    </w:p>
    <w:p w:rsidR="00FC77B3" w:rsidRPr="00452A1B" w:rsidRDefault="00FC77B3" w:rsidP="00FC77B3">
      <w:pPr>
        <w:pStyle w:val="ListParagraph"/>
        <w:spacing w:after="0" w:line="240" w:lineRule="auto"/>
        <w:ind w:left="0"/>
        <w:jc w:val="both"/>
        <w:rPr>
          <w:rFonts w:ascii="Sylfaen" w:hAnsi="Sylfaen"/>
          <w:lang w:val="ka-GE"/>
        </w:rPr>
      </w:pPr>
      <w:r w:rsidRPr="00452A1B">
        <w:rPr>
          <w:rFonts w:ascii="Sylfaen" w:hAnsi="Sylfaen"/>
          <w:lang w:val="ka-GE"/>
        </w:rPr>
        <w:t>„ITU“-ს სტანდარტების რეკომენდაციის მიხედვით (რეკომენდაცია</w:t>
      </w:r>
      <w:r w:rsidR="00556B85" w:rsidRPr="00452A1B">
        <w:rPr>
          <w:rFonts w:ascii="Sylfaen" w:hAnsi="Sylfaen"/>
          <w:lang w:val="ka-GE"/>
        </w:rPr>
        <w:t xml:space="preserve"> N</w:t>
      </w:r>
      <w:r w:rsidRPr="00452A1B">
        <w:rPr>
          <w:rFonts w:ascii="Sylfaen" w:hAnsi="Sylfaen"/>
          <w:lang w:val="ka-GE"/>
        </w:rPr>
        <w:t>I.113)</w:t>
      </w:r>
      <w:r w:rsidR="00556B85" w:rsidRPr="00452A1B">
        <w:rPr>
          <w:rFonts w:ascii="Sylfaen" w:hAnsi="Sylfaen"/>
          <w:lang w:val="ka-GE"/>
        </w:rPr>
        <w:t>,</w:t>
      </w:r>
      <w:r w:rsidRPr="00452A1B">
        <w:rPr>
          <w:rFonts w:ascii="Sylfaen" w:hAnsi="Sylfaen"/>
          <w:lang w:val="ka-GE"/>
        </w:rPr>
        <w:t xml:space="preserve"> ინტერნეტი განისაზღვრება მონაცემთა მოცულობის </w:t>
      </w:r>
      <w:r w:rsidR="00556B85" w:rsidRPr="00452A1B">
        <w:rPr>
          <w:rFonts w:ascii="Sylfaen" w:hAnsi="Sylfaen"/>
          <w:lang w:val="ka-GE"/>
        </w:rPr>
        <w:t xml:space="preserve">ისეთი </w:t>
      </w:r>
      <w:r w:rsidRPr="00452A1B">
        <w:rPr>
          <w:rFonts w:ascii="Sylfaen" w:hAnsi="Sylfaen"/>
          <w:lang w:val="ka-GE"/>
        </w:rPr>
        <w:t xml:space="preserve"> სიჩქარით</w:t>
      </w:r>
      <w:r w:rsidR="00556B85" w:rsidRPr="00452A1B">
        <w:rPr>
          <w:rFonts w:ascii="Sylfaen" w:hAnsi="Sylfaen"/>
          <w:lang w:val="ka-GE"/>
        </w:rPr>
        <w:t xml:space="preserve"> გადაცემა</w:t>
      </w:r>
      <w:r w:rsidRPr="00452A1B">
        <w:rPr>
          <w:rFonts w:ascii="Sylfaen" w:hAnsi="Sylfaen"/>
          <w:lang w:val="ka-GE"/>
        </w:rPr>
        <w:t>, რომელიც უფრო სწრაფია, ვიდრე</w:t>
      </w:r>
      <w:r w:rsidR="00556B85" w:rsidRPr="00452A1B">
        <w:rPr>
          <w:rFonts w:ascii="Sylfaen" w:hAnsi="Sylfaen"/>
          <w:lang w:val="ka-GE"/>
        </w:rPr>
        <w:t xml:space="preserve"> </w:t>
      </w:r>
      <w:r w:rsidRPr="00452A1B">
        <w:rPr>
          <w:rFonts w:ascii="Sylfaen" w:hAnsi="Sylfaen"/>
          <w:lang w:val="ka-GE"/>
        </w:rPr>
        <w:t xml:space="preserve"> „ინტეგრირებული სერვისების ციფრული ქსელით (ISDN)“</w:t>
      </w:r>
      <w:r w:rsidR="00556B85" w:rsidRPr="00452A1B">
        <w:rPr>
          <w:rFonts w:ascii="Sylfaen" w:hAnsi="Sylfaen"/>
          <w:lang w:val="ka-GE"/>
        </w:rPr>
        <w:t xml:space="preserve"> გადაცემის სიჩქარეზე - </w:t>
      </w:r>
      <w:r w:rsidRPr="00452A1B">
        <w:rPr>
          <w:rFonts w:ascii="Sylfaen" w:hAnsi="Sylfaen"/>
          <w:lang w:val="ka-GE"/>
        </w:rPr>
        <w:t>1.5 ან 2.0</w:t>
      </w:r>
      <w:r w:rsidR="00556B85" w:rsidRPr="00452A1B">
        <w:rPr>
          <w:rFonts w:ascii="Sylfaen" w:hAnsi="Sylfaen"/>
          <w:lang w:val="ka-GE"/>
        </w:rPr>
        <w:t xml:space="preserve"> </w:t>
      </w:r>
      <w:r w:rsidRPr="00452A1B">
        <w:rPr>
          <w:rFonts w:ascii="Sylfaen" w:hAnsi="Sylfaen"/>
          <w:lang w:val="ka-GE"/>
        </w:rPr>
        <w:t xml:space="preserve"> მგბტ/წმ</w:t>
      </w:r>
      <w:r w:rsidR="00556B85" w:rsidRPr="00452A1B">
        <w:rPr>
          <w:rFonts w:ascii="Sylfaen" w:hAnsi="Sylfaen"/>
          <w:lang w:val="ka-GE"/>
        </w:rPr>
        <w:t>.</w:t>
      </w:r>
    </w:p>
    <w:p w:rsidR="00FC77B3" w:rsidRPr="00452A1B" w:rsidRDefault="00FC77B3" w:rsidP="009A2CD8">
      <w:pPr>
        <w:pStyle w:val="ListParagraph"/>
        <w:spacing w:after="0" w:line="240" w:lineRule="auto"/>
        <w:ind w:left="0"/>
        <w:jc w:val="both"/>
        <w:rPr>
          <w:rFonts w:ascii="Sylfaen" w:hAnsi="Sylfaen"/>
          <w:lang w:val="ka-GE"/>
        </w:rPr>
      </w:pPr>
    </w:p>
    <w:p w:rsidR="009A2CD8" w:rsidRPr="00452A1B" w:rsidRDefault="009A2CD8" w:rsidP="009A2CD8">
      <w:pPr>
        <w:pStyle w:val="ListParagraph"/>
        <w:spacing w:after="0" w:line="240" w:lineRule="auto"/>
        <w:ind w:left="0"/>
        <w:jc w:val="both"/>
        <w:rPr>
          <w:rFonts w:ascii="Sylfaen" w:hAnsi="Sylfaen"/>
          <w:lang w:val="ka-GE"/>
        </w:rPr>
      </w:pPr>
      <w:r w:rsidRPr="00452A1B">
        <w:rPr>
          <w:rFonts w:ascii="Sylfaen" w:hAnsi="Sylfaen"/>
          <w:lang w:val="ka-GE"/>
        </w:rPr>
        <w:t xml:space="preserve"> საქართველოში აბონენტებისათვის ფიქსირებული ინტერნეტის მიწოდების სიჩქარე </w:t>
      </w:r>
      <w:r w:rsidR="00C30EF8" w:rsidRPr="00452A1B">
        <w:rPr>
          <w:rFonts w:ascii="Sylfaen" w:hAnsi="Sylfaen"/>
          <w:lang w:val="ka-GE"/>
        </w:rPr>
        <w:t xml:space="preserve">2 </w:t>
      </w:r>
      <w:r w:rsidR="00FC77B3" w:rsidRPr="00452A1B">
        <w:rPr>
          <w:rFonts w:ascii="Sylfaen" w:hAnsi="Sylfaen"/>
          <w:lang w:val="ka-GE"/>
        </w:rPr>
        <w:t>მგბტ/წმ-</w:t>
      </w:r>
      <w:r w:rsidRPr="00452A1B">
        <w:rPr>
          <w:rFonts w:ascii="Sylfaen" w:hAnsi="Sylfaen"/>
          <w:lang w:val="ka-GE"/>
        </w:rPr>
        <w:t xml:space="preserve">დან 100 </w:t>
      </w:r>
      <w:r w:rsidR="00FC77B3" w:rsidRPr="00452A1B">
        <w:rPr>
          <w:rFonts w:ascii="Sylfaen" w:hAnsi="Sylfaen"/>
          <w:lang w:val="ka-GE"/>
        </w:rPr>
        <w:t>მგბტ/წმ-ის</w:t>
      </w:r>
      <w:r w:rsidRPr="00452A1B">
        <w:rPr>
          <w:rFonts w:ascii="Sylfaen" w:hAnsi="Sylfaen"/>
          <w:lang w:val="ka-GE"/>
        </w:rPr>
        <w:t xml:space="preserve"> ფარგლებშია. </w:t>
      </w:r>
    </w:p>
    <w:p w:rsidR="00A81BA5" w:rsidRPr="00452A1B" w:rsidRDefault="00A81BA5" w:rsidP="00F57EFC">
      <w:pPr>
        <w:pStyle w:val="ListParagraph"/>
        <w:spacing w:after="0" w:line="240" w:lineRule="auto"/>
        <w:ind w:left="0"/>
        <w:jc w:val="both"/>
        <w:rPr>
          <w:rFonts w:ascii="Sylfaen" w:eastAsia="Times New Roman" w:hAnsi="Sylfaen" w:cs="Sylfaen"/>
          <w:b/>
          <w:color w:val="FF0000"/>
          <w:lang w:val="ka-GE"/>
        </w:rPr>
      </w:pPr>
    </w:p>
    <w:p w:rsidR="005E4716" w:rsidRPr="00452A1B" w:rsidRDefault="003C0DD2" w:rsidP="00F57EFC">
      <w:pPr>
        <w:pStyle w:val="ListParagraph"/>
        <w:spacing w:after="0" w:line="240" w:lineRule="auto"/>
        <w:ind w:left="0"/>
        <w:jc w:val="both"/>
        <w:rPr>
          <w:rFonts w:ascii="Sylfaen" w:hAnsi="Sylfaen"/>
          <w:lang w:val="ka-GE"/>
        </w:rPr>
      </w:pPr>
      <w:r w:rsidRPr="00452A1B">
        <w:rPr>
          <w:rFonts w:ascii="Sylfaen" w:hAnsi="Sylfaen"/>
          <w:lang w:val="ka-GE"/>
        </w:rPr>
        <w:lastRenderedPageBreak/>
        <w:t>გრაფიკი N1-ზე წარმოდგენილია აბონენტების  ხვედრითი წილი ინტერნეტის სიჩქარის მიხედვით 2015 –</w:t>
      </w:r>
      <w:r w:rsidR="005267AC" w:rsidRPr="00452A1B">
        <w:rPr>
          <w:rFonts w:ascii="Sylfaen" w:hAnsi="Sylfaen"/>
          <w:lang w:val="ka-GE"/>
        </w:rPr>
        <w:t xml:space="preserve"> 2018</w:t>
      </w:r>
      <w:r w:rsidRPr="00452A1B">
        <w:rPr>
          <w:rFonts w:ascii="Sylfaen" w:hAnsi="Sylfaen"/>
          <w:lang w:val="ka-GE"/>
        </w:rPr>
        <w:t xml:space="preserve"> წლების პერიოდში</w:t>
      </w:r>
    </w:p>
    <w:p w:rsidR="00D0099A" w:rsidRPr="00452A1B" w:rsidRDefault="00D0099A" w:rsidP="00F57EFC">
      <w:pPr>
        <w:pStyle w:val="ListParagraph"/>
        <w:spacing w:after="0" w:line="240" w:lineRule="auto"/>
        <w:ind w:left="0"/>
        <w:jc w:val="both"/>
        <w:rPr>
          <w:rFonts w:ascii="Sylfaen" w:hAnsi="Sylfaen"/>
          <w:lang w:val="ka-GE"/>
        </w:rPr>
      </w:pPr>
    </w:p>
    <w:p w:rsidR="00D0099A" w:rsidRPr="002F0102" w:rsidRDefault="00E74ABB" w:rsidP="00D0099A">
      <w:pPr>
        <w:pStyle w:val="ListParagraph"/>
        <w:spacing w:after="0" w:line="240" w:lineRule="auto"/>
        <w:ind w:left="0"/>
        <w:jc w:val="right"/>
        <w:rPr>
          <w:rFonts w:ascii="Sylfaen" w:hAnsi="Sylfaen"/>
        </w:rPr>
      </w:pPr>
      <w:r w:rsidRPr="00452A1B">
        <w:rPr>
          <w:rFonts w:ascii="Sylfaen" w:hAnsi="Sylfaen"/>
          <w:lang w:val="ka-GE"/>
        </w:rPr>
        <w:t>გრაფიკი</w:t>
      </w:r>
      <w:r w:rsidR="00D0099A" w:rsidRPr="00452A1B">
        <w:rPr>
          <w:rFonts w:ascii="Sylfaen" w:hAnsi="Sylfaen"/>
          <w:lang w:val="ka-GE"/>
        </w:rPr>
        <w:t xml:space="preserve"> N1</w:t>
      </w:r>
      <w:r w:rsidR="002F0102">
        <w:rPr>
          <w:rFonts w:ascii="Sylfaen" w:hAnsi="Sylfaen"/>
        </w:rPr>
        <w:t>7</w:t>
      </w:r>
    </w:p>
    <w:p w:rsidR="003C0DD2" w:rsidRPr="00452A1B" w:rsidRDefault="003C0DD2" w:rsidP="00F57EFC">
      <w:pPr>
        <w:pStyle w:val="ListParagraph"/>
        <w:spacing w:after="0" w:line="240" w:lineRule="auto"/>
        <w:ind w:left="0"/>
        <w:jc w:val="both"/>
        <w:rPr>
          <w:rFonts w:ascii="Sylfaen" w:hAnsi="Sylfaen"/>
          <w:lang w:val="ka-GE"/>
        </w:rPr>
      </w:pPr>
    </w:p>
    <w:p w:rsidR="003C0DD2" w:rsidRPr="00452A1B" w:rsidRDefault="000E4249" w:rsidP="00F57EFC">
      <w:pPr>
        <w:pStyle w:val="ListParagraph"/>
        <w:spacing w:after="0" w:line="240" w:lineRule="auto"/>
        <w:ind w:left="0"/>
        <w:jc w:val="both"/>
        <w:rPr>
          <w:rFonts w:ascii="Sylfaen" w:hAnsi="Sylfaen"/>
        </w:rPr>
      </w:pPr>
      <w:r w:rsidRPr="00452A1B">
        <w:rPr>
          <w:rFonts w:ascii="Sylfaen" w:hAnsi="Sylfaen"/>
          <w:noProof/>
        </w:rPr>
        <w:drawing>
          <wp:inline distT="0" distB="0" distL="0" distR="0" wp14:anchorId="423506C4" wp14:editId="1E8764F4">
            <wp:extent cx="6210520" cy="1786516"/>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67878" w:rsidRPr="00452A1B" w:rsidRDefault="00A67878" w:rsidP="00F57EFC">
      <w:pPr>
        <w:pStyle w:val="ListParagraph"/>
        <w:spacing w:after="0" w:line="240" w:lineRule="auto"/>
        <w:ind w:left="0"/>
        <w:jc w:val="both"/>
        <w:rPr>
          <w:rFonts w:ascii="Sylfaen" w:hAnsi="Sylfaen"/>
        </w:rPr>
      </w:pPr>
    </w:p>
    <w:p w:rsidR="000E4249" w:rsidRPr="00452A1B" w:rsidRDefault="00A67878" w:rsidP="00F57EFC">
      <w:pPr>
        <w:pStyle w:val="ListParagraph"/>
        <w:spacing w:after="0" w:line="240" w:lineRule="auto"/>
        <w:ind w:left="0"/>
        <w:jc w:val="both"/>
        <w:rPr>
          <w:rFonts w:ascii="Sylfaen" w:hAnsi="Sylfaen"/>
        </w:rPr>
      </w:pPr>
      <w:r w:rsidRPr="00452A1B">
        <w:rPr>
          <w:rFonts w:ascii="Sylfaen" w:hAnsi="Sylfaen"/>
          <w:noProof/>
        </w:rPr>
        <w:drawing>
          <wp:inline distT="0" distB="0" distL="0" distR="0" wp14:anchorId="51D29C57" wp14:editId="6A6E93D4">
            <wp:extent cx="6248400" cy="1784350"/>
            <wp:effectExtent l="0" t="0" r="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67878" w:rsidRPr="00452A1B" w:rsidRDefault="00A67878" w:rsidP="00F57EFC">
      <w:pPr>
        <w:pStyle w:val="ListParagraph"/>
        <w:spacing w:after="0" w:line="240" w:lineRule="auto"/>
        <w:ind w:left="0"/>
        <w:jc w:val="both"/>
        <w:rPr>
          <w:rFonts w:ascii="Sylfaen" w:hAnsi="Sylfaen"/>
        </w:rPr>
      </w:pPr>
    </w:p>
    <w:p w:rsidR="00A67878" w:rsidRPr="00452A1B" w:rsidRDefault="00A67878" w:rsidP="00F57EFC">
      <w:pPr>
        <w:pStyle w:val="ListParagraph"/>
        <w:spacing w:after="0" w:line="240" w:lineRule="auto"/>
        <w:ind w:left="0"/>
        <w:jc w:val="both"/>
        <w:rPr>
          <w:rFonts w:ascii="Sylfaen" w:hAnsi="Sylfaen"/>
        </w:rPr>
      </w:pPr>
    </w:p>
    <w:p w:rsidR="003C0DD2" w:rsidRPr="00452A1B" w:rsidRDefault="00A67878" w:rsidP="00F57EFC">
      <w:pPr>
        <w:pStyle w:val="ListParagraph"/>
        <w:spacing w:after="0" w:line="240" w:lineRule="auto"/>
        <w:ind w:left="0"/>
        <w:jc w:val="both"/>
        <w:rPr>
          <w:rFonts w:ascii="Sylfaen" w:hAnsi="Sylfaen"/>
          <w:lang w:val="ka-GE"/>
        </w:rPr>
      </w:pPr>
      <w:r w:rsidRPr="00452A1B">
        <w:rPr>
          <w:rFonts w:ascii="Sylfaen" w:hAnsi="Sylfaen"/>
          <w:noProof/>
        </w:rPr>
        <w:drawing>
          <wp:inline distT="0" distB="0" distL="0" distR="0" wp14:anchorId="0B4BFB64" wp14:editId="414A2537">
            <wp:extent cx="6178550" cy="1784350"/>
            <wp:effectExtent l="0" t="0" r="0"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A32D5" w:rsidRPr="00452A1B" w:rsidRDefault="00EA32D5" w:rsidP="00FB2CE5">
      <w:pPr>
        <w:pStyle w:val="ListParagraph"/>
        <w:spacing w:after="0" w:line="240" w:lineRule="auto"/>
        <w:ind w:left="0"/>
        <w:jc w:val="both"/>
        <w:rPr>
          <w:rFonts w:ascii="Sylfaen" w:hAnsi="Sylfaen"/>
          <w:color w:val="FF0000"/>
          <w:highlight w:val="yellow"/>
        </w:rPr>
      </w:pPr>
    </w:p>
    <w:p w:rsidR="00FB2CE5" w:rsidRPr="00452A1B" w:rsidRDefault="00FB2CE5" w:rsidP="00E553B9">
      <w:pPr>
        <w:pStyle w:val="ListParagraph"/>
        <w:spacing w:after="0" w:line="240" w:lineRule="auto"/>
        <w:ind w:left="0" w:firstLine="720"/>
        <w:jc w:val="both"/>
        <w:rPr>
          <w:rFonts w:ascii="Sylfaen" w:hAnsi="Sylfaen"/>
          <w:lang w:val="ka-GE"/>
        </w:rPr>
      </w:pPr>
      <w:r w:rsidRPr="00452A1B">
        <w:rPr>
          <w:rFonts w:ascii="Sylfaen" w:hAnsi="Sylfaen"/>
          <w:lang w:val="ka-GE"/>
        </w:rPr>
        <w:t>2015 წლის პირველ ნახევარში აბონენტების უმეტესობა  10</w:t>
      </w:r>
      <w:r w:rsidR="00E74ABB" w:rsidRPr="00452A1B">
        <w:rPr>
          <w:rFonts w:ascii="Sylfaen" w:hAnsi="Sylfaen"/>
          <w:lang w:val="ka-GE"/>
        </w:rPr>
        <w:t>+</w:t>
      </w:r>
      <w:r w:rsidRPr="00452A1B">
        <w:rPr>
          <w:rFonts w:ascii="Sylfaen" w:hAnsi="Sylfaen"/>
          <w:lang w:val="ka-GE"/>
        </w:rPr>
        <w:t xml:space="preserve"> </w:t>
      </w:r>
      <w:r w:rsidR="00E74ABB" w:rsidRPr="00452A1B">
        <w:rPr>
          <w:rFonts w:ascii="Sylfaen" w:hAnsi="Sylfaen"/>
          <w:lang w:val="ka-GE"/>
        </w:rPr>
        <w:t>მბ/წმ</w:t>
      </w:r>
      <w:r w:rsidRPr="00452A1B">
        <w:rPr>
          <w:rFonts w:ascii="Sylfaen" w:hAnsi="Sylfaen"/>
          <w:lang w:val="ka-GE"/>
        </w:rPr>
        <w:t>- სიჩქარის  ინტერნეტ მომსახურებით (26%)</w:t>
      </w:r>
      <w:r w:rsidR="00E553B9" w:rsidRPr="00452A1B">
        <w:rPr>
          <w:rFonts w:ascii="Sylfaen" w:hAnsi="Sylfaen"/>
          <w:lang w:val="ka-GE"/>
        </w:rPr>
        <w:t xml:space="preserve"> სარგებლობდა</w:t>
      </w:r>
      <w:r w:rsidR="00E74ABB" w:rsidRPr="00452A1B">
        <w:rPr>
          <w:rFonts w:ascii="Sylfaen" w:hAnsi="Sylfaen"/>
          <w:lang w:val="ka-GE"/>
        </w:rPr>
        <w:t>.</w:t>
      </w:r>
      <w:r w:rsidRPr="00452A1B">
        <w:rPr>
          <w:rFonts w:ascii="Sylfaen" w:hAnsi="Sylfaen"/>
          <w:lang w:val="ka-GE"/>
        </w:rPr>
        <w:t xml:space="preserve">  201</w:t>
      </w:r>
      <w:r w:rsidR="00E74ABB" w:rsidRPr="00452A1B">
        <w:rPr>
          <w:rFonts w:ascii="Sylfaen" w:hAnsi="Sylfaen"/>
          <w:lang w:val="ka-GE"/>
        </w:rPr>
        <w:t>8</w:t>
      </w:r>
      <w:r w:rsidRPr="00452A1B">
        <w:rPr>
          <w:rFonts w:ascii="Sylfaen" w:hAnsi="Sylfaen"/>
          <w:lang w:val="ka-GE"/>
        </w:rPr>
        <w:t xml:space="preserve"> </w:t>
      </w:r>
      <w:r w:rsidR="00E74ABB" w:rsidRPr="00452A1B">
        <w:rPr>
          <w:rFonts w:ascii="Sylfaen" w:hAnsi="Sylfaen"/>
          <w:lang w:val="ka-GE"/>
        </w:rPr>
        <w:t>წლის მეორე ნახევრისთვის 10+ მბ/წმ ს</w:t>
      </w:r>
      <w:r w:rsidR="00CD5804" w:rsidRPr="00452A1B">
        <w:rPr>
          <w:rFonts w:ascii="Sylfaen" w:hAnsi="Sylfaen"/>
          <w:lang w:val="ka-GE"/>
        </w:rPr>
        <w:t>ი</w:t>
      </w:r>
      <w:r w:rsidR="00E74ABB" w:rsidRPr="00452A1B">
        <w:rPr>
          <w:rFonts w:ascii="Sylfaen" w:hAnsi="Sylfaen"/>
          <w:lang w:val="ka-GE"/>
        </w:rPr>
        <w:t xml:space="preserve">ჩქარის მომხმარებელ აბონენტთა რაოდენობა 37%-ით გაიზარდა და ჯამში 63% </w:t>
      </w:r>
      <w:r w:rsidR="00E553B9" w:rsidRPr="00452A1B">
        <w:rPr>
          <w:rFonts w:ascii="Sylfaen" w:hAnsi="Sylfaen"/>
          <w:lang w:val="ka-GE"/>
        </w:rPr>
        <w:t>შეადგინს</w:t>
      </w:r>
      <w:r w:rsidRPr="00452A1B">
        <w:rPr>
          <w:rFonts w:ascii="Sylfaen" w:hAnsi="Sylfaen"/>
          <w:lang w:val="ka-GE"/>
        </w:rPr>
        <w:t xml:space="preserve">. 1, 2 და 3 </w:t>
      </w:r>
      <w:r w:rsidR="00CD5804" w:rsidRPr="00452A1B">
        <w:rPr>
          <w:rFonts w:ascii="Sylfaen" w:hAnsi="Sylfaen"/>
          <w:lang w:val="ka-GE"/>
        </w:rPr>
        <w:t>მბ/წმ</w:t>
      </w:r>
      <w:r w:rsidRPr="00452A1B">
        <w:rPr>
          <w:rFonts w:ascii="Sylfaen" w:hAnsi="Sylfaen"/>
          <w:lang w:val="ka-GE"/>
        </w:rPr>
        <w:t xml:space="preserve"> სიჩქარის</w:t>
      </w:r>
      <w:r w:rsidR="00E553B9" w:rsidRPr="00452A1B">
        <w:rPr>
          <w:rFonts w:ascii="Sylfaen" w:hAnsi="Sylfaen"/>
          <w:lang w:val="ka-GE"/>
        </w:rPr>
        <w:t xml:space="preserve"> ინტერნეტის გამოყენების ხვედრითი წილი 2018-ში შე</w:t>
      </w:r>
      <w:r w:rsidRPr="00452A1B">
        <w:rPr>
          <w:rFonts w:ascii="Sylfaen" w:hAnsi="Sylfaen"/>
          <w:lang w:val="ka-GE"/>
        </w:rPr>
        <w:t xml:space="preserve">მცირდა. 2015 წლის პირველ ნახევარში აბონენტთა 4% -ს 1 </w:t>
      </w:r>
      <w:r w:rsidR="00CD5804" w:rsidRPr="00452A1B">
        <w:rPr>
          <w:rFonts w:ascii="Sylfaen" w:hAnsi="Sylfaen"/>
          <w:lang w:val="ka-GE"/>
        </w:rPr>
        <w:t>მბ/წმ</w:t>
      </w:r>
      <w:r w:rsidRPr="00452A1B">
        <w:rPr>
          <w:rFonts w:ascii="Sylfaen" w:hAnsi="Sylfaen"/>
          <w:lang w:val="ka-GE"/>
        </w:rPr>
        <w:t xml:space="preserve"> </w:t>
      </w:r>
      <w:r w:rsidR="00E553B9" w:rsidRPr="00452A1B">
        <w:rPr>
          <w:rFonts w:ascii="Sylfaen" w:hAnsi="Sylfaen"/>
          <w:lang w:val="ka-GE"/>
        </w:rPr>
        <w:t xml:space="preserve">სიჩქარის ინტერნეტი </w:t>
      </w:r>
      <w:r w:rsidRPr="00452A1B">
        <w:rPr>
          <w:rFonts w:ascii="Sylfaen" w:hAnsi="Sylfaen"/>
          <w:lang w:val="ka-GE"/>
        </w:rPr>
        <w:t xml:space="preserve"> ჰქონდა, 201</w:t>
      </w:r>
      <w:r w:rsidR="00CD5804" w:rsidRPr="00452A1B">
        <w:rPr>
          <w:rFonts w:ascii="Sylfaen" w:hAnsi="Sylfaen"/>
          <w:lang w:val="ka-GE"/>
        </w:rPr>
        <w:t>8</w:t>
      </w:r>
      <w:r w:rsidRPr="00452A1B">
        <w:rPr>
          <w:rFonts w:ascii="Sylfaen" w:hAnsi="Sylfaen"/>
          <w:lang w:val="ka-GE"/>
        </w:rPr>
        <w:t xml:space="preserve"> წლის </w:t>
      </w:r>
      <w:r w:rsidR="00CD5804" w:rsidRPr="00452A1B">
        <w:rPr>
          <w:rFonts w:ascii="Sylfaen" w:hAnsi="Sylfaen"/>
          <w:lang w:val="ka-GE"/>
        </w:rPr>
        <w:t>ბოლოს</w:t>
      </w:r>
      <w:r w:rsidRPr="00452A1B">
        <w:rPr>
          <w:rFonts w:ascii="Sylfaen" w:hAnsi="Sylfaen"/>
          <w:lang w:val="ka-GE"/>
        </w:rPr>
        <w:t xml:space="preserve"> პროცენტული მაჩვენებელი </w:t>
      </w:r>
      <w:r w:rsidR="00CD5804" w:rsidRPr="00452A1B">
        <w:rPr>
          <w:rFonts w:ascii="Sylfaen" w:hAnsi="Sylfaen"/>
          <w:lang w:val="ka-GE"/>
        </w:rPr>
        <w:t>3</w:t>
      </w:r>
      <w:r w:rsidRPr="00452A1B">
        <w:rPr>
          <w:rFonts w:ascii="Sylfaen" w:hAnsi="Sylfaen"/>
          <w:lang w:val="ka-GE"/>
        </w:rPr>
        <w:t xml:space="preserve">% -ით შემცირდა. 2 </w:t>
      </w:r>
      <w:r w:rsidR="00CD5804" w:rsidRPr="00452A1B">
        <w:rPr>
          <w:rFonts w:ascii="Sylfaen" w:hAnsi="Sylfaen"/>
          <w:lang w:val="ka-GE"/>
        </w:rPr>
        <w:t>მბ/წმ</w:t>
      </w:r>
      <w:r w:rsidRPr="00452A1B">
        <w:rPr>
          <w:rFonts w:ascii="Sylfaen" w:hAnsi="Sylfaen"/>
          <w:lang w:val="ka-GE"/>
        </w:rPr>
        <w:t xml:space="preserve"> სიჩქარის შემცირება კიდევ </w:t>
      </w:r>
      <w:r w:rsidRPr="00452A1B">
        <w:rPr>
          <w:rFonts w:ascii="Sylfaen" w:hAnsi="Sylfaen"/>
          <w:lang w:val="ka-GE"/>
        </w:rPr>
        <w:lastRenderedPageBreak/>
        <w:t xml:space="preserve">უფრო მნიშვნელოვანი იყო (12% -დან </w:t>
      </w:r>
      <w:r w:rsidR="00CD5804" w:rsidRPr="00452A1B">
        <w:rPr>
          <w:rFonts w:ascii="Sylfaen" w:hAnsi="Sylfaen"/>
          <w:lang w:val="ka-GE"/>
        </w:rPr>
        <w:t>2</w:t>
      </w:r>
      <w:r w:rsidRPr="00452A1B">
        <w:rPr>
          <w:rFonts w:ascii="Sylfaen" w:hAnsi="Sylfaen"/>
          <w:lang w:val="ka-GE"/>
        </w:rPr>
        <w:t>% -მდე). 2015 წლის პირველ ნახევარში 26%</w:t>
      </w:r>
      <w:r w:rsidR="00E553B9" w:rsidRPr="00452A1B">
        <w:rPr>
          <w:rFonts w:ascii="Sylfaen" w:hAnsi="Sylfaen"/>
          <w:lang w:val="ka-GE"/>
        </w:rPr>
        <w:t xml:space="preserve">-ს შეადგენდა </w:t>
      </w:r>
      <w:r w:rsidRPr="00452A1B">
        <w:rPr>
          <w:rFonts w:ascii="Sylfaen" w:hAnsi="Sylfaen"/>
          <w:lang w:val="ka-GE"/>
        </w:rPr>
        <w:t xml:space="preserve"> შეადგ</w:t>
      </w:r>
      <w:r w:rsidR="00CD5804" w:rsidRPr="00452A1B">
        <w:rPr>
          <w:rFonts w:ascii="Sylfaen" w:hAnsi="Sylfaen"/>
          <w:lang w:val="ka-GE"/>
        </w:rPr>
        <w:t>ენდა</w:t>
      </w:r>
      <w:r w:rsidRPr="00452A1B">
        <w:rPr>
          <w:rFonts w:ascii="Sylfaen" w:hAnsi="Sylfaen"/>
          <w:lang w:val="ka-GE"/>
        </w:rPr>
        <w:t xml:space="preserve"> 3 </w:t>
      </w:r>
      <w:r w:rsidR="00CD5804" w:rsidRPr="00452A1B">
        <w:rPr>
          <w:rFonts w:ascii="Sylfaen" w:hAnsi="Sylfaen"/>
          <w:lang w:val="ka-GE"/>
        </w:rPr>
        <w:t>მბ/წმ</w:t>
      </w:r>
      <w:r w:rsidR="00E553B9" w:rsidRPr="00452A1B">
        <w:rPr>
          <w:rFonts w:ascii="Sylfaen" w:hAnsi="Sylfaen"/>
          <w:lang w:val="ka-GE"/>
        </w:rPr>
        <w:t xml:space="preserve"> სიჩქარის აბონენტების ხვედრითი წილი</w:t>
      </w:r>
      <w:r w:rsidRPr="00452A1B">
        <w:rPr>
          <w:rFonts w:ascii="Sylfaen" w:hAnsi="Sylfaen"/>
          <w:lang w:val="ka-GE"/>
        </w:rPr>
        <w:t xml:space="preserve">, </w:t>
      </w:r>
      <w:r w:rsidR="00E553B9" w:rsidRPr="00452A1B">
        <w:rPr>
          <w:rFonts w:ascii="Sylfaen" w:hAnsi="Sylfaen"/>
          <w:lang w:val="ka-GE"/>
        </w:rPr>
        <w:t xml:space="preserve">რომელიც </w:t>
      </w:r>
      <w:r w:rsidRPr="00452A1B">
        <w:rPr>
          <w:rFonts w:ascii="Sylfaen" w:hAnsi="Sylfaen"/>
          <w:lang w:val="ka-GE"/>
        </w:rPr>
        <w:t>201</w:t>
      </w:r>
      <w:r w:rsidR="00CD5804" w:rsidRPr="00452A1B">
        <w:rPr>
          <w:rFonts w:ascii="Sylfaen" w:hAnsi="Sylfaen"/>
          <w:lang w:val="ka-GE"/>
        </w:rPr>
        <w:t>8</w:t>
      </w:r>
      <w:r w:rsidRPr="00452A1B">
        <w:rPr>
          <w:rFonts w:ascii="Sylfaen" w:hAnsi="Sylfaen"/>
          <w:lang w:val="ka-GE"/>
        </w:rPr>
        <w:t xml:space="preserve"> წლის </w:t>
      </w:r>
      <w:r w:rsidR="00CD5804" w:rsidRPr="00452A1B">
        <w:rPr>
          <w:rFonts w:ascii="Sylfaen" w:hAnsi="Sylfaen"/>
          <w:lang w:val="ka-GE"/>
        </w:rPr>
        <w:t xml:space="preserve">ბოლოს </w:t>
      </w:r>
      <w:r w:rsidRPr="00452A1B">
        <w:rPr>
          <w:rFonts w:ascii="Sylfaen" w:hAnsi="Sylfaen"/>
          <w:lang w:val="ka-GE"/>
        </w:rPr>
        <w:t>18% -</w:t>
      </w:r>
      <w:r w:rsidR="004233B9" w:rsidRPr="00452A1B">
        <w:rPr>
          <w:rFonts w:ascii="Sylfaen" w:hAnsi="Sylfaen"/>
          <w:lang w:val="ka-GE"/>
        </w:rPr>
        <w:t>ით</w:t>
      </w:r>
      <w:r w:rsidRPr="00452A1B">
        <w:rPr>
          <w:rFonts w:ascii="Sylfaen" w:hAnsi="Sylfaen"/>
          <w:lang w:val="ka-GE"/>
        </w:rPr>
        <w:t xml:space="preserve"> შემცირდა. </w:t>
      </w:r>
    </w:p>
    <w:p w:rsidR="003C0DD2" w:rsidRPr="00452A1B" w:rsidRDefault="003C0DD2" w:rsidP="00F57EFC">
      <w:pPr>
        <w:pStyle w:val="ListParagraph"/>
        <w:spacing w:after="0" w:line="240" w:lineRule="auto"/>
        <w:ind w:left="0"/>
        <w:jc w:val="both"/>
        <w:rPr>
          <w:rFonts w:ascii="Sylfaen" w:eastAsia="Times New Roman" w:hAnsi="Sylfaen" w:cs="Sylfaen"/>
          <w:b/>
          <w:color w:val="FF0000"/>
          <w:lang w:val="ka-GE"/>
        </w:rPr>
      </w:pPr>
    </w:p>
    <w:p w:rsidR="003C0DD2" w:rsidRPr="00452A1B" w:rsidRDefault="003C0DD2" w:rsidP="00F57EFC">
      <w:pPr>
        <w:pStyle w:val="ListParagraph"/>
        <w:spacing w:after="0" w:line="240" w:lineRule="auto"/>
        <w:ind w:left="0"/>
        <w:jc w:val="both"/>
        <w:rPr>
          <w:rFonts w:ascii="Sylfaen" w:eastAsia="Times New Roman" w:hAnsi="Sylfaen" w:cs="Sylfaen"/>
          <w:b/>
          <w:color w:val="FF0000"/>
          <w:lang w:val="ka-GE"/>
        </w:rPr>
      </w:pPr>
    </w:p>
    <w:p w:rsidR="00882EC2" w:rsidRPr="00452A1B" w:rsidRDefault="00AD66F3" w:rsidP="00F57EFC">
      <w:pPr>
        <w:pStyle w:val="ListParagraph"/>
        <w:spacing w:after="0" w:line="240" w:lineRule="auto"/>
        <w:ind w:left="0"/>
        <w:jc w:val="both"/>
        <w:rPr>
          <w:rFonts w:ascii="Sylfaen" w:eastAsia="Times New Roman" w:hAnsi="Sylfaen" w:cs="Sylfaen"/>
          <w:b/>
          <w:lang w:val="ka-GE"/>
        </w:rPr>
      </w:pPr>
      <w:r w:rsidRPr="00452A1B">
        <w:rPr>
          <w:rFonts w:ascii="Sylfaen" w:eastAsia="Times New Roman" w:hAnsi="Sylfaen" w:cs="Sylfaen"/>
          <w:b/>
          <w:lang w:val="ka-GE"/>
        </w:rPr>
        <w:t>ფიზიკური და იურიდიული პირები</w:t>
      </w:r>
    </w:p>
    <w:p w:rsidR="00AD66F3" w:rsidRPr="00452A1B" w:rsidRDefault="00AD66F3" w:rsidP="00F57EFC">
      <w:pPr>
        <w:pStyle w:val="ListParagraph"/>
        <w:spacing w:after="0" w:line="240" w:lineRule="auto"/>
        <w:ind w:left="0"/>
        <w:jc w:val="both"/>
        <w:rPr>
          <w:rFonts w:ascii="Sylfaen" w:eastAsia="Times New Roman" w:hAnsi="Sylfaen" w:cs="Sylfaen"/>
          <w:b/>
          <w:color w:val="FF0000"/>
          <w:lang w:val="ka-GE"/>
        </w:rPr>
      </w:pPr>
    </w:p>
    <w:p w:rsidR="00882EC2" w:rsidRPr="00452A1B" w:rsidRDefault="00745E1C" w:rsidP="00DF178D">
      <w:pPr>
        <w:spacing w:after="0" w:line="240" w:lineRule="auto"/>
        <w:jc w:val="both"/>
        <w:rPr>
          <w:rFonts w:ascii="Sylfaen" w:eastAsia="Times New Roman" w:hAnsi="Sylfaen"/>
          <w:color w:val="000000"/>
          <w:lang w:val="ka-GE"/>
        </w:rPr>
      </w:pPr>
      <w:r w:rsidRPr="00452A1B">
        <w:rPr>
          <w:rFonts w:ascii="Sylfaen" w:eastAsia="Times New Roman" w:hAnsi="Sylfaen"/>
          <w:color w:val="000000"/>
          <w:lang w:val="ka-GE"/>
        </w:rPr>
        <w:t>იმის გათვალისწინებით, რომ საცალო ინტერნეტის მომსახურების ბაზრებზე  მიწოდებული/შეთავაზებული ინტერნეტის  მომსახურება მომხმა</w:t>
      </w:r>
      <w:r w:rsidR="007E3CAF" w:rsidRPr="00452A1B">
        <w:rPr>
          <w:rFonts w:ascii="Sylfaen" w:eastAsia="Times New Roman" w:hAnsi="Sylfaen"/>
          <w:color w:val="000000"/>
          <w:lang w:val="ka-GE"/>
        </w:rPr>
        <w:t>რებლების მიხედვით    შესაძლოს</w:t>
      </w:r>
      <w:r w:rsidRPr="00452A1B">
        <w:rPr>
          <w:rFonts w:ascii="Sylfaen" w:eastAsia="Times New Roman" w:hAnsi="Sylfaen"/>
          <w:color w:val="000000"/>
          <w:lang w:val="ka-GE"/>
        </w:rPr>
        <w:t xml:space="preserve"> მნიშვნელოვნად განსხვავდებოდეს, ამიტომ </w:t>
      </w:r>
      <w:r w:rsidR="005B4695" w:rsidRPr="00452A1B">
        <w:rPr>
          <w:rFonts w:ascii="Sylfaen" w:eastAsia="Times New Roman" w:hAnsi="Sylfaen"/>
          <w:color w:val="000000"/>
          <w:lang w:val="ka-GE"/>
        </w:rPr>
        <w:t xml:space="preserve">საცალო მომსახურების </w:t>
      </w:r>
      <w:r w:rsidR="00882EC2" w:rsidRPr="00452A1B">
        <w:rPr>
          <w:rFonts w:ascii="Sylfaen" w:eastAsia="Times New Roman" w:hAnsi="Sylfaen"/>
          <w:color w:val="000000"/>
          <w:lang w:val="ka-GE"/>
        </w:rPr>
        <w:t>ბაზრის ანალიზის</w:t>
      </w:r>
      <w:r w:rsidR="005B4695" w:rsidRPr="00452A1B">
        <w:rPr>
          <w:rFonts w:ascii="Sylfaen" w:eastAsia="Times New Roman" w:hAnsi="Sylfaen"/>
          <w:color w:val="000000"/>
          <w:lang w:val="ka-GE"/>
        </w:rPr>
        <w:t>ას</w:t>
      </w:r>
      <w:r w:rsidR="00882EC2" w:rsidRPr="00452A1B">
        <w:rPr>
          <w:rFonts w:ascii="Sylfaen" w:eastAsia="Times New Roman" w:hAnsi="Sylfaen"/>
          <w:color w:val="000000"/>
          <w:lang w:val="ka-GE"/>
        </w:rPr>
        <w:t xml:space="preserve"> კომისია</w:t>
      </w:r>
      <w:r w:rsidRPr="00452A1B">
        <w:rPr>
          <w:rFonts w:ascii="Sylfaen" w:eastAsia="Times New Roman" w:hAnsi="Sylfaen"/>
          <w:color w:val="000000"/>
          <w:lang w:val="ka-GE"/>
        </w:rPr>
        <w:t xml:space="preserve"> უფლებამოსილია</w:t>
      </w:r>
      <w:r w:rsidR="00882EC2" w:rsidRPr="00452A1B">
        <w:rPr>
          <w:rFonts w:ascii="Sylfaen" w:eastAsia="Times New Roman" w:hAnsi="Sylfaen"/>
          <w:color w:val="000000"/>
          <w:lang w:val="ka-GE"/>
        </w:rPr>
        <w:t xml:space="preserve"> განსაზღვრ</w:t>
      </w:r>
      <w:r w:rsidRPr="00452A1B">
        <w:rPr>
          <w:rFonts w:ascii="Sylfaen" w:eastAsia="Times New Roman" w:hAnsi="Sylfaen"/>
          <w:color w:val="000000"/>
          <w:lang w:val="ka-GE"/>
        </w:rPr>
        <w:t>ო</w:t>
      </w:r>
      <w:r w:rsidR="00882EC2" w:rsidRPr="00452A1B">
        <w:rPr>
          <w:rFonts w:ascii="Sylfaen" w:eastAsia="Times New Roman" w:hAnsi="Sylfaen"/>
          <w:color w:val="000000"/>
          <w:lang w:val="ka-GE"/>
        </w:rPr>
        <w:t>ს</w:t>
      </w:r>
      <w:r w:rsidR="000F2835" w:rsidRPr="00452A1B">
        <w:rPr>
          <w:rFonts w:ascii="Sylfaen" w:eastAsia="Times New Roman" w:hAnsi="Sylfaen"/>
          <w:color w:val="000000"/>
          <w:lang w:val="ka-GE"/>
        </w:rPr>
        <w:t xml:space="preserve"> </w:t>
      </w:r>
      <w:r w:rsidR="007E3CAF" w:rsidRPr="00452A1B">
        <w:rPr>
          <w:rFonts w:ascii="Sylfaen" w:eastAsia="Times New Roman" w:hAnsi="Sylfaen"/>
          <w:color w:val="000000"/>
          <w:lang w:val="ka-GE"/>
        </w:rPr>
        <w:t xml:space="preserve">ფიზიკური და კორპორატიული პირების მიხედვით </w:t>
      </w:r>
      <w:r w:rsidR="000F2835" w:rsidRPr="00452A1B">
        <w:rPr>
          <w:rFonts w:ascii="Sylfaen" w:eastAsia="Times New Roman" w:hAnsi="Sylfaen"/>
          <w:color w:val="000000"/>
          <w:lang w:val="ka-GE"/>
        </w:rPr>
        <w:t xml:space="preserve">ფიქსირებული ინტერნეტის საცალო მომსახურების </w:t>
      </w:r>
      <w:r w:rsidR="00882EC2" w:rsidRPr="00452A1B">
        <w:rPr>
          <w:rFonts w:ascii="Sylfaen" w:eastAsia="Times New Roman" w:hAnsi="Sylfaen"/>
          <w:color w:val="000000"/>
          <w:lang w:val="ka-GE"/>
        </w:rPr>
        <w:t xml:space="preserve"> ორ</w:t>
      </w:r>
      <w:r w:rsidR="00D04A48" w:rsidRPr="00452A1B">
        <w:rPr>
          <w:rFonts w:ascii="Sylfaen" w:eastAsia="Times New Roman" w:hAnsi="Sylfaen"/>
          <w:color w:val="000000"/>
          <w:lang w:val="ka-GE"/>
        </w:rPr>
        <w:t>ი</w:t>
      </w:r>
      <w:r w:rsidR="00882EC2" w:rsidRPr="00452A1B">
        <w:rPr>
          <w:rFonts w:ascii="Sylfaen" w:eastAsia="Times New Roman" w:hAnsi="Sylfaen"/>
          <w:color w:val="000000"/>
          <w:lang w:val="ka-GE"/>
        </w:rPr>
        <w:t xml:space="preserve"> ცალკეულ</w:t>
      </w:r>
      <w:r w:rsidR="00D04A48" w:rsidRPr="00452A1B">
        <w:rPr>
          <w:rFonts w:ascii="Sylfaen" w:eastAsia="Times New Roman" w:hAnsi="Sylfaen"/>
          <w:color w:val="000000"/>
          <w:lang w:val="ka-GE"/>
        </w:rPr>
        <w:t>ი</w:t>
      </w:r>
      <w:r w:rsidR="00882EC2" w:rsidRPr="00452A1B">
        <w:rPr>
          <w:rFonts w:ascii="Sylfaen" w:eastAsia="Times New Roman" w:hAnsi="Sylfaen"/>
          <w:color w:val="000000"/>
          <w:lang w:val="ka-GE"/>
        </w:rPr>
        <w:t xml:space="preserve"> </w:t>
      </w:r>
      <w:r w:rsidR="005B4695" w:rsidRPr="00452A1B">
        <w:rPr>
          <w:rFonts w:ascii="Sylfaen" w:eastAsia="Times New Roman" w:hAnsi="Sylfaen"/>
          <w:color w:val="000000"/>
          <w:lang w:val="ka-GE"/>
        </w:rPr>
        <w:t>ბაზარის შესაბამის</w:t>
      </w:r>
      <w:r w:rsidR="007E3CAF" w:rsidRPr="00452A1B">
        <w:rPr>
          <w:rFonts w:ascii="Sylfaen" w:eastAsia="Times New Roman" w:hAnsi="Sylfaen"/>
          <w:color w:val="000000"/>
          <w:lang w:val="ka-GE"/>
        </w:rPr>
        <w:t>ი</w:t>
      </w:r>
      <w:r w:rsidR="005B4695" w:rsidRPr="00452A1B">
        <w:rPr>
          <w:rFonts w:ascii="Sylfaen" w:eastAsia="Times New Roman" w:hAnsi="Sylfaen"/>
          <w:color w:val="000000"/>
          <w:lang w:val="ka-GE"/>
        </w:rPr>
        <w:t xml:space="preserve"> სეგმენტ</w:t>
      </w:r>
      <w:r w:rsidR="007E3CAF" w:rsidRPr="00452A1B">
        <w:rPr>
          <w:rFonts w:ascii="Sylfaen" w:eastAsia="Times New Roman" w:hAnsi="Sylfaen"/>
          <w:color w:val="000000"/>
          <w:lang w:val="ka-GE"/>
        </w:rPr>
        <w:t>ი</w:t>
      </w:r>
      <w:r w:rsidR="000F2835" w:rsidRPr="00452A1B">
        <w:rPr>
          <w:rFonts w:ascii="Sylfaen" w:eastAsia="Times New Roman" w:hAnsi="Sylfaen"/>
          <w:color w:val="000000"/>
          <w:lang w:val="ka-GE"/>
        </w:rPr>
        <w:t>.</w:t>
      </w:r>
      <w:r w:rsidR="005B4695" w:rsidRPr="00452A1B">
        <w:rPr>
          <w:rFonts w:ascii="Sylfaen" w:eastAsia="Times New Roman" w:hAnsi="Sylfaen"/>
          <w:color w:val="000000"/>
          <w:lang w:val="ka-GE"/>
        </w:rPr>
        <w:t xml:space="preserve"> </w:t>
      </w:r>
    </w:p>
    <w:p w:rsidR="00FC27DE" w:rsidRPr="00452A1B" w:rsidRDefault="00FC27DE" w:rsidP="000F2835">
      <w:pPr>
        <w:spacing w:after="0" w:line="240" w:lineRule="auto"/>
        <w:jc w:val="both"/>
        <w:rPr>
          <w:rFonts w:ascii="Sylfaen" w:eastAsia="Times New Roman" w:hAnsi="Sylfaen"/>
          <w:color w:val="000000"/>
          <w:lang w:val="ka-GE"/>
        </w:rPr>
      </w:pPr>
    </w:p>
    <w:p w:rsidR="000F2835" w:rsidRPr="00452A1B" w:rsidRDefault="000F2835" w:rsidP="000F2835">
      <w:pPr>
        <w:spacing w:after="0" w:line="240" w:lineRule="auto"/>
        <w:jc w:val="both"/>
        <w:rPr>
          <w:rFonts w:ascii="Sylfaen" w:eastAsia="Times New Roman" w:hAnsi="Sylfaen"/>
          <w:color w:val="000000"/>
          <w:lang w:val="ka-GE"/>
        </w:rPr>
      </w:pPr>
      <w:r w:rsidRPr="00452A1B">
        <w:rPr>
          <w:rFonts w:ascii="Sylfaen" w:eastAsia="Times New Roman" w:hAnsi="Sylfaen"/>
          <w:color w:val="000000"/>
          <w:lang w:val="ka-GE"/>
        </w:rPr>
        <w:t>ფიზიკური პირების მიერ მიღებული ინტერნეტ საცალო მომსახურება მნიშვნელოვნად განსხვავდება იურიდიული პირებისათვის მიწოდებული ინტერნეტ საცალო მომსახურებისაგან, როგორც მომსახურების მახასიათებლების  (</w:t>
      </w:r>
      <w:r w:rsidR="00C81CD8" w:rsidRPr="00452A1B">
        <w:rPr>
          <w:rFonts w:ascii="Sylfaen" w:eastAsia="Times New Roman" w:hAnsi="Sylfaen"/>
          <w:color w:val="000000"/>
          <w:lang w:val="ka-GE"/>
        </w:rPr>
        <w:t xml:space="preserve">“VPN” </w:t>
      </w:r>
      <w:r w:rsidRPr="00452A1B">
        <w:rPr>
          <w:rFonts w:ascii="Sylfaen" w:eastAsia="Times New Roman" w:hAnsi="Sylfaen"/>
          <w:color w:val="000000"/>
          <w:lang w:val="ka-GE"/>
        </w:rPr>
        <w:t>ვირტულაური ქსელი, უსაფრთხოების პარამეტრები და ა.შ.) ასევე გამოყენების  (მომსახურების ხარისხი, ხელმისაწვდომობა და ა.შ) და ტარიფები</w:t>
      </w:r>
      <w:r w:rsidR="00FC27DE" w:rsidRPr="00452A1B">
        <w:rPr>
          <w:rFonts w:ascii="Sylfaen" w:eastAsia="Times New Roman" w:hAnsi="Sylfaen"/>
          <w:color w:val="000000"/>
          <w:lang w:val="ka-GE"/>
        </w:rPr>
        <w:t>ს</w:t>
      </w:r>
      <w:r w:rsidRPr="00452A1B">
        <w:rPr>
          <w:rFonts w:ascii="Sylfaen" w:eastAsia="Times New Roman" w:hAnsi="Sylfaen"/>
          <w:color w:val="000000"/>
          <w:lang w:val="ka-GE"/>
        </w:rPr>
        <w:t xml:space="preserve"> (ფიზიკური პირებისათვის ინტერნეტ მომსახურება  ზოგადად  უფრო იაფია, ვიდრე ბიზნესისთვის)</w:t>
      </w:r>
      <w:r w:rsidR="00FC27DE" w:rsidRPr="00452A1B">
        <w:rPr>
          <w:rFonts w:ascii="Sylfaen" w:eastAsia="Times New Roman" w:hAnsi="Sylfaen"/>
          <w:color w:val="000000"/>
          <w:lang w:val="ka-GE"/>
        </w:rPr>
        <w:t xml:space="preserve"> თვალსაზრისით.</w:t>
      </w:r>
    </w:p>
    <w:p w:rsidR="000F2835" w:rsidRPr="00452A1B" w:rsidRDefault="000F2835" w:rsidP="000F2835">
      <w:pPr>
        <w:spacing w:after="0" w:line="240" w:lineRule="auto"/>
        <w:jc w:val="both"/>
        <w:rPr>
          <w:rFonts w:ascii="Sylfaen" w:eastAsia="Times New Roman" w:hAnsi="Sylfaen"/>
          <w:color w:val="000000"/>
          <w:lang w:val="ka-GE"/>
        </w:rPr>
      </w:pPr>
    </w:p>
    <w:p w:rsidR="00882EC2" w:rsidRPr="00452A1B" w:rsidRDefault="000F2835" w:rsidP="003A40C7">
      <w:pPr>
        <w:spacing w:after="0" w:line="240" w:lineRule="auto"/>
        <w:jc w:val="both"/>
        <w:rPr>
          <w:rFonts w:ascii="Sylfaen" w:eastAsia="Times New Roman" w:hAnsi="Sylfaen"/>
          <w:color w:val="000000"/>
          <w:lang w:val="ka-GE"/>
        </w:rPr>
      </w:pPr>
      <w:r w:rsidRPr="00452A1B">
        <w:rPr>
          <w:rFonts w:ascii="Sylfaen" w:eastAsia="Times New Roman" w:hAnsi="Sylfaen"/>
          <w:color w:val="000000"/>
          <w:lang w:val="ka-GE"/>
        </w:rPr>
        <w:t xml:space="preserve">მცირე და საშუალო ზომის </w:t>
      </w:r>
      <w:r w:rsidR="00DF178D" w:rsidRPr="00452A1B">
        <w:rPr>
          <w:rFonts w:ascii="Sylfaen" w:eastAsia="Times New Roman" w:hAnsi="Sylfaen"/>
          <w:color w:val="000000"/>
          <w:lang w:val="ka-GE"/>
        </w:rPr>
        <w:t xml:space="preserve">კომპანიების მიერ შეძენილი ინტერნეტის </w:t>
      </w:r>
      <w:r w:rsidRPr="00452A1B">
        <w:rPr>
          <w:rFonts w:ascii="Sylfaen" w:eastAsia="Times New Roman" w:hAnsi="Sylfaen"/>
          <w:color w:val="000000"/>
          <w:lang w:val="ka-GE"/>
        </w:rPr>
        <w:t xml:space="preserve">პაკეტები, </w:t>
      </w:r>
      <w:r w:rsidR="00DF178D" w:rsidRPr="00452A1B">
        <w:rPr>
          <w:rFonts w:ascii="Sylfaen" w:eastAsia="Times New Roman" w:hAnsi="Sylfaen"/>
          <w:color w:val="000000"/>
          <w:lang w:val="ka-GE"/>
        </w:rPr>
        <w:t xml:space="preserve">ისეთ </w:t>
      </w:r>
      <w:r w:rsidRPr="00452A1B">
        <w:rPr>
          <w:rFonts w:ascii="Sylfaen" w:eastAsia="Times New Roman" w:hAnsi="Sylfaen"/>
          <w:color w:val="000000"/>
          <w:lang w:val="ka-GE"/>
        </w:rPr>
        <w:t>დამატებით</w:t>
      </w:r>
      <w:r w:rsidR="00DF178D" w:rsidRPr="00452A1B">
        <w:rPr>
          <w:rFonts w:ascii="Sylfaen" w:eastAsia="Times New Roman" w:hAnsi="Sylfaen"/>
          <w:color w:val="000000"/>
          <w:lang w:val="ka-GE"/>
        </w:rPr>
        <w:t xml:space="preserve"> მომსახურებებს მოიცავს</w:t>
      </w:r>
      <w:r w:rsidRPr="00452A1B">
        <w:rPr>
          <w:rFonts w:ascii="Sylfaen" w:eastAsia="Times New Roman" w:hAnsi="Sylfaen"/>
          <w:color w:val="000000"/>
          <w:lang w:val="ka-GE"/>
        </w:rPr>
        <w:t xml:space="preserve">, როგორიცაა სხვადასხვა ელექტრონული </w:t>
      </w:r>
      <w:r w:rsidR="00DF178D" w:rsidRPr="00452A1B">
        <w:rPr>
          <w:rFonts w:ascii="Sylfaen" w:eastAsia="Times New Roman" w:hAnsi="Sylfaen"/>
          <w:color w:val="000000"/>
          <w:lang w:val="ka-GE"/>
        </w:rPr>
        <w:t>სა</w:t>
      </w:r>
      <w:r w:rsidRPr="00452A1B">
        <w:rPr>
          <w:rFonts w:ascii="Sylfaen" w:eastAsia="Times New Roman" w:hAnsi="Sylfaen"/>
          <w:color w:val="000000"/>
          <w:lang w:val="ka-GE"/>
        </w:rPr>
        <w:t>ფოსტ</w:t>
      </w:r>
      <w:r w:rsidR="00DF178D" w:rsidRPr="00452A1B">
        <w:rPr>
          <w:rFonts w:ascii="Sylfaen" w:eastAsia="Times New Roman" w:hAnsi="Sylfaen"/>
          <w:color w:val="000000"/>
          <w:lang w:val="ka-GE"/>
        </w:rPr>
        <w:t>ო</w:t>
      </w:r>
      <w:r w:rsidRPr="00452A1B">
        <w:rPr>
          <w:rFonts w:ascii="Sylfaen" w:eastAsia="Times New Roman" w:hAnsi="Sylfaen"/>
          <w:color w:val="000000"/>
          <w:lang w:val="ka-GE"/>
        </w:rPr>
        <w:t xml:space="preserve"> მისამართები</w:t>
      </w:r>
      <w:r w:rsidR="00DF178D" w:rsidRPr="00452A1B">
        <w:rPr>
          <w:rFonts w:ascii="Sylfaen" w:eastAsia="Times New Roman" w:hAnsi="Sylfaen"/>
          <w:color w:val="000000"/>
          <w:lang w:val="ka-GE"/>
        </w:rPr>
        <w:t xml:space="preserve">, </w:t>
      </w:r>
      <w:r w:rsidRPr="00452A1B">
        <w:rPr>
          <w:rFonts w:ascii="Sylfaen" w:eastAsia="Times New Roman" w:hAnsi="Sylfaen"/>
          <w:color w:val="000000"/>
          <w:lang w:val="ka-GE"/>
        </w:rPr>
        <w:t xml:space="preserve">ვებ </w:t>
      </w:r>
      <w:r w:rsidR="003A40C7" w:rsidRPr="00452A1B">
        <w:rPr>
          <w:rFonts w:ascii="Sylfaen" w:eastAsia="Times New Roman" w:hAnsi="Sylfaen"/>
          <w:color w:val="000000"/>
          <w:lang w:val="ka-GE"/>
        </w:rPr>
        <w:t>ჰოსტინგი და ა.შ.  რაც შეეხება დიდ</w:t>
      </w:r>
      <w:r w:rsidR="00EC59AF" w:rsidRPr="00452A1B">
        <w:rPr>
          <w:rFonts w:ascii="Sylfaen" w:eastAsia="Times New Roman" w:hAnsi="Sylfaen"/>
          <w:color w:val="000000"/>
          <w:lang w:val="ka-GE"/>
        </w:rPr>
        <w:t>ი</w:t>
      </w:r>
      <w:r w:rsidR="003A40C7" w:rsidRPr="00452A1B">
        <w:rPr>
          <w:rFonts w:ascii="Sylfaen" w:eastAsia="Times New Roman" w:hAnsi="Sylfaen"/>
          <w:color w:val="000000"/>
          <w:lang w:val="ka-GE"/>
        </w:rPr>
        <w:t xml:space="preserve"> ზომის  იურიდიულ პირებს</w:t>
      </w:r>
      <w:r w:rsidR="00EC59AF" w:rsidRPr="00452A1B">
        <w:rPr>
          <w:rFonts w:ascii="Sylfaen" w:eastAsia="Times New Roman" w:hAnsi="Sylfaen"/>
          <w:color w:val="000000"/>
          <w:lang w:val="ka-GE"/>
        </w:rPr>
        <w:t>,</w:t>
      </w:r>
      <w:r w:rsidR="003A40C7" w:rsidRPr="00452A1B">
        <w:rPr>
          <w:rFonts w:ascii="Sylfaen" w:eastAsia="Times New Roman" w:hAnsi="Sylfaen"/>
          <w:color w:val="000000"/>
          <w:lang w:val="ka-GE"/>
        </w:rPr>
        <w:t xml:space="preserve"> ისინი </w:t>
      </w:r>
      <w:r w:rsidR="00DF178D" w:rsidRPr="00452A1B">
        <w:rPr>
          <w:rFonts w:ascii="Sylfaen" w:eastAsia="Times New Roman" w:hAnsi="Sylfaen"/>
          <w:color w:val="000000"/>
          <w:lang w:val="ka-GE"/>
        </w:rPr>
        <w:t xml:space="preserve"> მნიშვნელოვნად განსხვავდებიან მათ მიერ გამოყენებული ინტერნეტ პროდუქტებით (გამოყოფილი არხები</w:t>
      </w:r>
      <w:r w:rsidR="003A40C7" w:rsidRPr="00452A1B">
        <w:rPr>
          <w:rFonts w:ascii="Sylfaen" w:eastAsia="Times New Roman" w:hAnsi="Sylfaen"/>
          <w:color w:val="000000"/>
          <w:lang w:val="ka-GE"/>
        </w:rPr>
        <w:t>, გარანტირებული სიჩქარე</w:t>
      </w:r>
      <w:r w:rsidR="00DF178D" w:rsidRPr="00452A1B">
        <w:rPr>
          <w:rFonts w:ascii="Sylfaen" w:eastAsia="Times New Roman" w:hAnsi="Sylfaen"/>
          <w:color w:val="000000"/>
          <w:lang w:val="ka-GE"/>
        </w:rPr>
        <w:t xml:space="preserve">), რომელიც </w:t>
      </w:r>
      <w:r w:rsidRPr="00452A1B">
        <w:rPr>
          <w:rFonts w:ascii="Sylfaen" w:eastAsia="Times New Roman" w:hAnsi="Sylfaen"/>
          <w:color w:val="000000"/>
          <w:lang w:val="ka-GE"/>
        </w:rPr>
        <w:t> უზრუნველყოფს ბევრად უფრო მაღალ სიჩქარეს და მომსახურების ხარისხს. </w:t>
      </w:r>
      <w:r w:rsidR="003A40C7" w:rsidRPr="00452A1B">
        <w:rPr>
          <w:rFonts w:ascii="Sylfaen" w:eastAsia="Times New Roman" w:hAnsi="Sylfaen"/>
          <w:color w:val="000000"/>
          <w:lang w:val="ka-GE"/>
        </w:rPr>
        <w:t xml:space="preserve"> </w:t>
      </w:r>
      <w:r w:rsidR="00BB5039" w:rsidRPr="00452A1B">
        <w:rPr>
          <w:rFonts w:ascii="Sylfaen" w:eastAsia="Times New Roman" w:hAnsi="Sylfaen"/>
          <w:color w:val="000000"/>
          <w:lang w:val="ka-GE"/>
        </w:rPr>
        <w:t>ასეთ სერვისებზე დაწესებული</w:t>
      </w:r>
      <w:r w:rsidR="00DF178D" w:rsidRPr="00452A1B">
        <w:rPr>
          <w:rFonts w:ascii="Sylfaen" w:eastAsia="Times New Roman" w:hAnsi="Sylfaen"/>
          <w:color w:val="000000"/>
          <w:lang w:val="ka-GE"/>
        </w:rPr>
        <w:t xml:space="preserve"> ტარიფები მნიშვნელოვნად ა</w:t>
      </w:r>
      <w:r w:rsidRPr="00452A1B">
        <w:rPr>
          <w:rFonts w:ascii="Sylfaen" w:eastAsia="Times New Roman" w:hAnsi="Sylfaen"/>
          <w:color w:val="000000"/>
          <w:lang w:val="ka-GE"/>
        </w:rPr>
        <w:t xml:space="preserve">ღემატება </w:t>
      </w:r>
      <w:r w:rsidR="00DF178D" w:rsidRPr="00452A1B">
        <w:rPr>
          <w:rFonts w:ascii="Sylfaen" w:eastAsia="Times New Roman" w:hAnsi="Sylfaen"/>
          <w:color w:val="000000"/>
          <w:lang w:val="ka-GE"/>
        </w:rPr>
        <w:t xml:space="preserve">ე.წ </w:t>
      </w:r>
      <w:r w:rsidRPr="00452A1B">
        <w:rPr>
          <w:rFonts w:ascii="Sylfaen" w:eastAsia="Times New Roman" w:hAnsi="Sylfaen"/>
          <w:color w:val="000000"/>
          <w:lang w:val="ka-GE"/>
        </w:rPr>
        <w:t xml:space="preserve">"სტანდარტული" </w:t>
      </w:r>
      <w:r w:rsidR="00DF178D" w:rsidRPr="00452A1B">
        <w:rPr>
          <w:rFonts w:ascii="Sylfaen" w:eastAsia="Times New Roman" w:hAnsi="Sylfaen"/>
          <w:color w:val="000000"/>
          <w:lang w:val="ka-GE"/>
        </w:rPr>
        <w:t>ფართოზოლოვან</w:t>
      </w:r>
      <w:r w:rsidRPr="00452A1B">
        <w:rPr>
          <w:rFonts w:ascii="Sylfaen" w:eastAsia="Times New Roman" w:hAnsi="Sylfaen"/>
          <w:color w:val="000000"/>
          <w:lang w:val="ka-GE"/>
        </w:rPr>
        <w:t xml:space="preserve"> </w:t>
      </w:r>
      <w:r w:rsidR="00DF178D" w:rsidRPr="00452A1B">
        <w:rPr>
          <w:rFonts w:ascii="Sylfaen" w:eastAsia="Times New Roman" w:hAnsi="Sylfaen"/>
          <w:color w:val="000000"/>
          <w:lang w:val="ka-GE"/>
        </w:rPr>
        <w:t>პაკეტე</w:t>
      </w:r>
      <w:r w:rsidR="00BD66D1" w:rsidRPr="00452A1B">
        <w:rPr>
          <w:rFonts w:ascii="Sylfaen" w:eastAsia="Times New Roman" w:hAnsi="Sylfaen"/>
          <w:color w:val="000000"/>
          <w:lang w:val="ka-GE"/>
        </w:rPr>
        <w:t>ბზე ოპერატორების მიერ  მოთხოვნილ</w:t>
      </w:r>
      <w:r w:rsidR="00DF178D" w:rsidRPr="00452A1B">
        <w:rPr>
          <w:rFonts w:ascii="Sylfaen" w:eastAsia="Times New Roman" w:hAnsi="Sylfaen"/>
          <w:color w:val="000000"/>
          <w:lang w:val="ka-GE"/>
        </w:rPr>
        <w:t xml:space="preserve"> </w:t>
      </w:r>
      <w:r w:rsidRPr="00452A1B">
        <w:rPr>
          <w:rFonts w:ascii="Sylfaen" w:eastAsia="Times New Roman" w:hAnsi="Sylfaen"/>
          <w:color w:val="000000"/>
          <w:lang w:val="ka-GE"/>
        </w:rPr>
        <w:t xml:space="preserve"> </w:t>
      </w:r>
      <w:r w:rsidR="00DF178D" w:rsidRPr="00452A1B">
        <w:rPr>
          <w:rFonts w:ascii="Sylfaen" w:eastAsia="Times New Roman" w:hAnsi="Sylfaen"/>
          <w:color w:val="000000"/>
          <w:lang w:val="ka-GE"/>
        </w:rPr>
        <w:t>ფასებ</w:t>
      </w:r>
      <w:r w:rsidRPr="00452A1B">
        <w:rPr>
          <w:rFonts w:ascii="Sylfaen" w:eastAsia="Times New Roman" w:hAnsi="Sylfaen"/>
          <w:color w:val="000000"/>
          <w:lang w:val="ka-GE"/>
        </w:rPr>
        <w:t>ს</w:t>
      </w:r>
      <w:r w:rsidR="00DF178D" w:rsidRPr="00452A1B">
        <w:rPr>
          <w:rFonts w:ascii="Sylfaen" w:eastAsia="Times New Roman" w:hAnsi="Sylfaen"/>
          <w:color w:val="000000"/>
          <w:lang w:val="ka-GE"/>
        </w:rPr>
        <w:t xml:space="preserve">. </w:t>
      </w:r>
    </w:p>
    <w:p w:rsidR="00882EC2" w:rsidRPr="00452A1B" w:rsidRDefault="00882EC2" w:rsidP="00F57EFC">
      <w:pPr>
        <w:pStyle w:val="ListParagraph"/>
        <w:spacing w:after="0" w:line="240" w:lineRule="auto"/>
        <w:ind w:left="0"/>
        <w:jc w:val="both"/>
        <w:rPr>
          <w:rFonts w:ascii="Sylfaen" w:eastAsia="Times New Roman" w:hAnsi="Sylfaen" w:cs="Sylfaen"/>
          <w:b/>
          <w:color w:val="FF0000"/>
          <w:lang w:val="ka-GE"/>
        </w:rPr>
      </w:pPr>
    </w:p>
    <w:p w:rsidR="001A4286" w:rsidRPr="00452A1B" w:rsidRDefault="001A4286" w:rsidP="001A4286">
      <w:pPr>
        <w:spacing w:after="0" w:line="240" w:lineRule="auto"/>
        <w:jc w:val="both"/>
        <w:rPr>
          <w:rFonts w:ascii="Sylfaen" w:eastAsia="Times New Roman" w:hAnsi="Sylfaen"/>
          <w:color w:val="000000"/>
          <w:lang w:val="ka-GE"/>
        </w:rPr>
      </w:pPr>
      <w:r w:rsidRPr="00452A1B">
        <w:rPr>
          <w:rFonts w:ascii="Sylfaen" w:eastAsia="Times New Roman" w:hAnsi="Sylfaen"/>
          <w:color w:val="000000"/>
          <w:lang w:val="ka-GE"/>
        </w:rPr>
        <w:t>ზემოაღნიშნულიდან გამომდინარე</w:t>
      </w:r>
      <w:r w:rsidR="00EC59AF" w:rsidRPr="00452A1B">
        <w:rPr>
          <w:rFonts w:ascii="Sylfaen" w:eastAsia="Times New Roman" w:hAnsi="Sylfaen"/>
          <w:color w:val="000000"/>
          <w:lang w:val="ka-GE"/>
        </w:rPr>
        <w:t>,</w:t>
      </w:r>
      <w:r w:rsidR="00FB1FE6" w:rsidRPr="00452A1B">
        <w:rPr>
          <w:rFonts w:ascii="Sylfaen" w:eastAsia="Times New Roman" w:hAnsi="Sylfaen"/>
          <w:color w:val="000000"/>
          <w:lang w:val="ka-GE"/>
        </w:rPr>
        <w:t xml:space="preserve"> </w:t>
      </w:r>
      <w:r w:rsidRPr="00452A1B">
        <w:rPr>
          <w:rFonts w:ascii="Sylfaen" w:eastAsia="Times New Roman" w:hAnsi="Sylfaen"/>
          <w:color w:val="000000"/>
          <w:lang w:val="ka-GE"/>
        </w:rPr>
        <w:t>კორპორატიული და ფიზიკური პირებისთვის მიწოდებული ინტერნეტის საცალო მომსახურება ბაზრის ერთ სეგმენტს არ უნდა მიეკუთვნოს</w:t>
      </w:r>
      <w:r w:rsidR="00F42369" w:rsidRPr="00452A1B">
        <w:rPr>
          <w:rFonts w:ascii="Sylfaen" w:eastAsia="Times New Roman" w:hAnsi="Sylfaen"/>
          <w:color w:val="000000"/>
          <w:lang w:val="ka-GE"/>
        </w:rPr>
        <w:t>.</w:t>
      </w:r>
      <w:r w:rsidRPr="00452A1B">
        <w:rPr>
          <w:rFonts w:ascii="Sylfaen" w:eastAsia="Times New Roman" w:hAnsi="Sylfaen"/>
          <w:color w:val="000000"/>
          <w:lang w:val="ka-GE"/>
        </w:rPr>
        <w:t xml:space="preserve"> ასევე გამოყოფილი არხები</w:t>
      </w:r>
      <w:r w:rsidR="003A40C7" w:rsidRPr="00452A1B">
        <w:rPr>
          <w:rFonts w:ascii="Sylfaen" w:eastAsia="Times New Roman" w:hAnsi="Sylfaen"/>
          <w:color w:val="000000"/>
          <w:lang w:val="ka-GE"/>
        </w:rPr>
        <w:t xml:space="preserve">ს </w:t>
      </w:r>
      <w:r w:rsidRPr="00452A1B">
        <w:rPr>
          <w:rFonts w:ascii="Sylfaen" w:eastAsia="Times New Roman" w:hAnsi="Sylfaen"/>
          <w:color w:val="000000"/>
          <w:lang w:val="ka-GE"/>
        </w:rPr>
        <w:t>საცალო მომსახურება</w:t>
      </w:r>
      <w:r w:rsidR="003A40C7" w:rsidRPr="00452A1B">
        <w:rPr>
          <w:rFonts w:ascii="Sylfaen" w:eastAsia="Times New Roman" w:hAnsi="Sylfaen"/>
          <w:color w:val="000000"/>
          <w:lang w:val="ka-GE"/>
        </w:rPr>
        <w:t>,</w:t>
      </w:r>
      <w:r w:rsidRPr="00452A1B">
        <w:rPr>
          <w:rFonts w:ascii="Sylfaen" w:eastAsia="Times New Roman" w:hAnsi="Sylfaen"/>
          <w:color w:val="000000"/>
          <w:lang w:val="ka-GE"/>
        </w:rPr>
        <w:t xml:space="preserve"> რომელიც</w:t>
      </w:r>
      <w:r w:rsidR="003A40C7" w:rsidRPr="00452A1B">
        <w:rPr>
          <w:rFonts w:ascii="Sylfaen" w:eastAsia="Times New Roman" w:hAnsi="Sylfaen"/>
          <w:color w:val="000000"/>
          <w:lang w:val="ka-GE"/>
        </w:rPr>
        <w:t xml:space="preserve"> მხოლოდ </w:t>
      </w:r>
      <w:r w:rsidRPr="00452A1B">
        <w:rPr>
          <w:rFonts w:ascii="Sylfaen" w:eastAsia="Times New Roman" w:hAnsi="Sylfaen"/>
          <w:color w:val="000000"/>
          <w:lang w:val="ka-GE"/>
        </w:rPr>
        <w:t xml:space="preserve"> კომპანიებისთვისაა ხელმისაწვდომი და მომსახურების შინაარსით მნიშვნელოვნად განსხვავებულია</w:t>
      </w:r>
      <w:r w:rsidR="003A40C7" w:rsidRPr="00452A1B">
        <w:rPr>
          <w:rFonts w:ascii="Sylfaen" w:eastAsia="Times New Roman" w:hAnsi="Sylfaen"/>
          <w:color w:val="000000"/>
          <w:lang w:val="ka-GE"/>
        </w:rPr>
        <w:t xml:space="preserve"> სტანდარტული ინტერნეტ მომსახურების მახასიათებლებისგან</w:t>
      </w:r>
      <w:r w:rsidR="00F42369" w:rsidRPr="00452A1B">
        <w:rPr>
          <w:rFonts w:ascii="Sylfaen" w:eastAsia="Times New Roman" w:hAnsi="Sylfaen"/>
          <w:color w:val="000000"/>
          <w:lang w:val="ka-GE"/>
        </w:rPr>
        <w:t>,</w:t>
      </w:r>
      <w:r w:rsidR="003A40C7" w:rsidRPr="00452A1B">
        <w:rPr>
          <w:rFonts w:ascii="Sylfaen" w:eastAsia="Times New Roman" w:hAnsi="Sylfaen"/>
          <w:color w:val="000000"/>
          <w:lang w:val="ka-GE"/>
        </w:rPr>
        <w:t xml:space="preserve"> სხვა ბაზრის</w:t>
      </w:r>
      <w:r w:rsidR="00FB1FE6" w:rsidRPr="00452A1B">
        <w:rPr>
          <w:rFonts w:ascii="Sylfaen" w:eastAsia="Times New Roman" w:hAnsi="Sylfaen"/>
          <w:color w:val="000000"/>
          <w:lang w:val="ka-GE"/>
        </w:rPr>
        <w:t xml:space="preserve"> შესაბამის</w:t>
      </w:r>
      <w:r w:rsidR="00CF2ADF" w:rsidRPr="00452A1B">
        <w:rPr>
          <w:rFonts w:ascii="Sylfaen" w:eastAsia="Times New Roman" w:hAnsi="Sylfaen"/>
          <w:color w:val="000000"/>
          <w:lang w:val="ka-GE"/>
        </w:rPr>
        <w:t xml:space="preserve"> სეგმენტს წარმოადგენს. </w:t>
      </w:r>
      <w:r w:rsidR="003A40C7" w:rsidRPr="00452A1B">
        <w:rPr>
          <w:rFonts w:ascii="Sylfaen" w:eastAsia="Times New Roman" w:hAnsi="Sylfaen"/>
          <w:color w:val="000000"/>
          <w:lang w:val="ka-GE"/>
        </w:rPr>
        <w:t xml:space="preserve"> </w:t>
      </w:r>
    </w:p>
    <w:p w:rsidR="00123904" w:rsidRPr="00452A1B" w:rsidRDefault="00123904" w:rsidP="001A4286">
      <w:pPr>
        <w:spacing w:after="0" w:line="240" w:lineRule="auto"/>
        <w:jc w:val="both"/>
        <w:rPr>
          <w:rFonts w:ascii="Sylfaen" w:eastAsia="Times New Roman" w:hAnsi="Sylfaen"/>
          <w:color w:val="000000"/>
          <w:lang w:val="ka-GE"/>
        </w:rPr>
      </w:pPr>
    </w:p>
    <w:p w:rsidR="00AD66F3" w:rsidRPr="00452A1B" w:rsidRDefault="00F70235" w:rsidP="001A4286">
      <w:pPr>
        <w:spacing w:after="0" w:line="240" w:lineRule="auto"/>
        <w:jc w:val="both"/>
        <w:rPr>
          <w:rFonts w:ascii="Sylfaen" w:eastAsia="Times New Roman" w:hAnsi="Sylfaen"/>
          <w:b/>
          <w:color w:val="000000"/>
          <w:lang w:val="ka-GE"/>
        </w:rPr>
      </w:pPr>
      <w:r w:rsidRPr="00452A1B">
        <w:rPr>
          <w:rFonts w:ascii="Sylfaen" w:eastAsia="Times New Roman" w:hAnsi="Sylfaen"/>
          <w:b/>
          <w:color w:val="000000"/>
          <w:lang w:val="ka-GE"/>
        </w:rPr>
        <w:t>განსხვავებული ტექნოლოგიები</w:t>
      </w:r>
    </w:p>
    <w:p w:rsidR="00AD66F3" w:rsidRPr="00452A1B" w:rsidRDefault="00AD66F3" w:rsidP="001A4286">
      <w:pPr>
        <w:spacing w:after="0" w:line="240" w:lineRule="auto"/>
        <w:jc w:val="both"/>
        <w:rPr>
          <w:rFonts w:ascii="Sylfaen" w:eastAsia="Times New Roman" w:hAnsi="Sylfaen"/>
          <w:color w:val="000000"/>
          <w:lang w:val="ka-GE"/>
        </w:rPr>
      </w:pPr>
    </w:p>
    <w:p w:rsidR="00E068DF" w:rsidRPr="00452A1B" w:rsidRDefault="00E068DF" w:rsidP="00E068DF">
      <w:pPr>
        <w:spacing w:after="0" w:line="240" w:lineRule="auto"/>
        <w:jc w:val="both"/>
        <w:rPr>
          <w:rFonts w:ascii="Sylfaen" w:eastAsia="Times New Roman" w:hAnsi="Sylfaen"/>
          <w:lang w:val="ka-GE"/>
        </w:rPr>
      </w:pPr>
      <w:r w:rsidRPr="00452A1B">
        <w:rPr>
          <w:rFonts w:ascii="Sylfaen" w:eastAsia="Times New Roman" w:hAnsi="Sylfaen"/>
          <w:lang w:val="ka-GE"/>
        </w:rPr>
        <w:t>ITU-ს რეკომენდაციით განსაზღვრული ფართოზოლოვანი მომსახურების  სიჩქარის გათვალისწინებით, საქართველოში ფიქსირებული ინტერნეტი შეიძლება უზრუნველყოფილი იყოს</w:t>
      </w:r>
      <w:r w:rsidR="00CF2ADF" w:rsidRPr="00452A1B">
        <w:rPr>
          <w:rFonts w:ascii="Sylfaen" w:eastAsia="Times New Roman" w:hAnsi="Sylfaen"/>
          <w:lang w:val="ka-GE"/>
        </w:rPr>
        <w:t xml:space="preserve"> ოპტიკურ-</w:t>
      </w:r>
      <w:r w:rsidRPr="00452A1B">
        <w:rPr>
          <w:rFonts w:ascii="Sylfaen" w:eastAsia="Times New Roman" w:hAnsi="Sylfaen"/>
          <w:lang w:val="ka-GE"/>
        </w:rPr>
        <w:t>ბოჭკოვანი, XDSL, WiFi და  ფიქსირებული LTE ინტერნეტ ტექნოლოგიებით. ყველა ამ ტექნოლოგიას შეუძლია უზრუნველყოს  1,5 ან 2</w:t>
      </w:r>
      <w:r w:rsidR="00CF2ADF" w:rsidRPr="00452A1B">
        <w:rPr>
          <w:rFonts w:ascii="Sylfaen" w:eastAsia="Times New Roman" w:hAnsi="Sylfaen"/>
          <w:lang w:val="ka-GE"/>
        </w:rPr>
        <w:t xml:space="preserve"> მგბტ/წმ</w:t>
      </w:r>
      <w:r w:rsidRPr="00452A1B">
        <w:rPr>
          <w:rFonts w:ascii="Sylfaen" w:eastAsia="Times New Roman" w:hAnsi="Sylfaen"/>
          <w:lang w:val="ka-GE"/>
        </w:rPr>
        <w:t xml:space="preserve"> მინიმალური</w:t>
      </w:r>
      <w:r w:rsidR="00CF2ADF" w:rsidRPr="00452A1B">
        <w:rPr>
          <w:rFonts w:ascii="Sylfaen" w:eastAsia="Times New Roman" w:hAnsi="Sylfaen"/>
          <w:lang w:val="ka-GE"/>
        </w:rPr>
        <w:t xml:space="preserve"> ინტერნეტ სიჩქარე</w:t>
      </w:r>
      <w:r w:rsidRPr="00452A1B">
        <w:rPr>
          <w:rFonts w:ascii="Sylfaen" w:eastAsia="Times New Roman" w:hAnsi="Sylfaen"/>
          <w:lang w:val="ka-GE"/>
        </w:rPr>
        <w:t xml:space="preserve">. მომსახურების სახეების განსაზღვრის </w:t>
      </w:r>
      <w:r w:rsidRPr="00452A1B">
        <w:rPr>
          <w:rFonts w:ascii="Sylfaen" w:eastAsia="Times New Roman" w:hAnsi="Sylfaen"/>
          <w:lang w:val="ka-GE"/>
        </w:rPr>
        <w:lastRenderedPageBreak/>
        <w:t>თვალსაზრისით, ყველაზე პოპულარული ტექნოლოგიებია ოპტიკურ-ბოჭკოვანი, xDSL და Wifi. სამივე ტექნოლოგია წარმოადგენს საქართველოში ყველაზე ფართო ქსელს (9</w:t>
      </w:r>
      <w:r w:rsidR="00F61627" w:rsidRPr="00452A1B">
        <w:rPr>
          <w:rFonts w:ascii="Sylfaen" w:eastAsia="Times New Roman" w:hAnsi="Sylfaen"/>
          <w:lang w:val="ka-GE"/>
        </w:rPr>
        <w:t>7</w:t>
      </w:r>
      <w:r w:rsidRPr="00452A1B">
        <w:rPr>
          <w:rFonts w:ascii="Sylfaen" w:eastAsia="Times New Roman" w:hAnsi="Sylfaen"/>
          <w:lang w:val="ka-GE"/>
        </w:rPr>
        <w:t xml:space="preserve">%). </w:t>
      </w:r>
      <w:r w:rsidR="00CF2ADF" w:rsidRPr="00452A1B">
        <w:rPr>
          <w:rFonts w:ascii="Sylfaen" w:eastAsia="Times New Roman" w:hAnsi="Sylfaen"/>
          <w:lang w:val="ka-GE"/>
        </w:rPr>
        <w:t>x</w:t>
      </w:r>
      <w:r w:rsidR="00035DBC" w:rsidRPr="00452A1B">
        <w:rPr>
          <w:rFonts w:ascii="Sylfaen" w:eastAsia="Times New Roman" w:hAnsi="Sylfaen"/>
          <w:lang w:val="ka-GE"/>
        </w:rPr>
        <w:t>DSL ტექნოლოგიის ხვედრითი</w:t>
      </w:r>
      <w:r w:rsidR="005D07A2" w:rsidRPr="00452A1B">
        <w:rPr>
          <w:rFonts w:ascii="Sylfaen" w:eastAsia="Times New Roman" w:hAnsi="Sylfaen"/>
          <w:lang w:val="ka-GE"/>
        </w:rPr>
        <w:t xml:space="preserve"> წილ</w:t>
      </w:r>
      <w:r w:rsidR="00035DBC" w:rsidRPr="00452A1B">
        <w:rPr>
          <w:rFonts w:ascii="Sylfaen" w:eastAsia="Times New Roman" w:hAnsi="Sylfaen"/>
          <w:lang w:val="ka-GE"/>
        </w:rPr>
        <w:t>ი</w:t>
      </w:r>
      <w:r w:rsidR="006F62FC" w:rsidRPr="00452A1B">
        <w:rPr>
          <w:rFonts w:ascii="Sylfaen" w:eastAsia="Times New Roman" w:hAnsi="Sylfaen"/>
          <w:lang w:val="ka-GE"/>
        </w:rPr>
        <w:t xml:space="preserve">  უწყვეტი კლების</w:t>
      </w:r>
      <w:r w:rsidR="005D07A2" w:rsidRPr="00452A1B">
        <w:rPr>
          <w:rFonts w:ascii="Sylfaen" w:eastAsia="Times New Roman" w:hAnsi="Sylfaen"/>
          <w:lang w:val="ka-GE"/>
        </w:rPr>
        <w:t xml:space="preserve"> ტენდენცი</w:t>
      </w:r>
      <w:r w:rsidR="00035DBC" w:rsidRPr="00452A1B">
        <w:rPr>
          <w:rFonts w:ascii="Sylfaen" w:eastAsia="Times New Roman" w:hAnsi="Sylfaen"/>
          <w:lang w:val="ka-GE"/>
        </w:rPr>
        <w:t>ით</w:t>
      </w:r>
      <w:r w:rsidR="005D07A2" w:rsidRPr="00452A1B">
        <w:rPr>
          <w:rFonts w:ascii="Sylfaen" w:eastAsia="Times New Roman" w:hAnsi="Sylfaen"/>
          <w:lang w:val="ka-GE"/>
        </w:rPr>
        <w:t xml:space="preserve"> ხასიათ</w:t>
      </w:r>
      <w:r w:rsidR="00035DBC" w:rsidRPr="00452A1B">
        <w:rPr>
          <w:rFonts w:ascii="Sylfaen" w:eastAsia="Times New Roman" w:hAnsi="Sylfaen"/>
          <w:lang w:val="ka-GE"/>
        </w:rPr>
        <w:t>დე</w:t>
      </w:r>
      <w:r w:rsidR="005D07A2" w:rsidRPr="00452A1B">
        <w:rPr>
          <w:rFonts w:ascii="Sylfaen" w:eastAsia="Times New Roman" w:hAnsi="Sylfaen"/>
          <w:lang w:val="ka-GE"/>
        </w:rPr>
        <w:t>ბ</w:t>
      </w:r>
      <w:r w:rsidR="00035DBC" w:rsidRPr="00452A1B">
        <w:rPr>
          <w:rFonts w:ascii="Sylfaen" w:eastAsia="Times New Roman" w:hAnsi="Sylfaen"/>
          <w:lang w:val="ka-GE"/>
        </w:rPr>
        <w:t>ა</w:t>
      </w:r>
      <w:r w:rsidR="005D07A2" w:rsidRPr="00452A1B">
        <w:rPr>
          <w:rFonts w:ascii="Sylfaen" w:eastAsia="Times New Roman" w:hAnsi="Sylfaen"/>
          <w:lang w:val="ka-GE"/>
        </w:rPr>
        <w:t xml:space="preserve"> და </w:t>
      </w:r>
      <w:r w:rsidR="006F62FC" w:rsidRPr="00452A1B">
        <w:rPr>
          <w:rFonts w:ascii="Sylfaen" w:eastAsia="Times New Roman" w:hAnsi="Sylfaen"/>
          <w:lang w:val="ka-GE"/>
        </w:rPr>
        <w:t xml:space="preserve"> </w:t>
      </w:r>
      <w:r w:rsidRPr="00452A1B">
        <w:rPr>
          <w:rFonts w:ascii="Sylfaen" w:eastAsia="Times New Roman" w:hAnsi="Sylfaen"/>
          <w:lang w:val="ka-GE"/>
        </w:rPr>
        <w:t xml:space="preserve">უფრო </w:t>
      </w:r>
      <w:r w:rsidR="005D07A2" w:rsidRPr="00452A1B">
        <w:rPr>
          <w:rFonts w:ascii="Sylfaen" w:eastAsia="Times New Roman" w:hAnsi="Sylfaen"/>
          <w:lang w:val="ka-GE"/>
        </w:rPr>
        <w:t>დაბალია</w:t>
      </w:r>
      <w:r w:rsidRPr="00452A1B">
        <w:rPr>
          <w:rFonts w:ascii="Sylfaen" w:eastAsia="Times New Roman" w:hAnsi="Sylfaen"/>
          <w:lang w:val="ka-GE"/>
        </w:rPr>
        <w:t xml:space="preserve"> ვიდრე WiFi ტექნოლოგიით მიწოდებული ინტერნეტის</w:t>
      </w:r>
      <w:r w:rsidR="006F62FC" w:rsidRPr="00452A1B">
        <w:rPr>
          <w:rFonts w:ascii="Sylfaen" w:eastAsia="Times New Roman" w:hAnsi="Sylfaen"/>
          <w:lang w:val="ka-GE"/>
        </w:rPr>
        <w:t xml:space="preserve"> საბაზრო</w:t>
      </w:r>
      <w:r w:rsidR="00E553B9" w:rsidRPr="00452A1B">
        <w:rPr>
          <w:rFonts w:ascii="Sylfaen" w:eastAsia="Times New Roman" w:hAnsi="Sylfaen"/>
          <w:lang w:val="ka-GE"/>
        </w:rPr>
        <w:t xml:space="preserve"> ხვედრითი</w:t>
      </w:r>
      <w:r w:rsidR="006F62FC" w:rsidRPr="00452A1B">
        <w:rPr>
          <w:rFonts w:ascii="Sylfaen" w:eastAsia="Times New Roman" w:hAnsi="Sylfaen"/>
          <w:lang w:val="ka-GE"/>
        </w:rPr>
        <w:t xml:space="preserve"> წილი საქართველოში</w:t>
      </w:r>
      <w:r w:rsidRPr="00452A1B">
        <w:rPr>
          <w:rFonts w:ascii="Sylfaen" w:eastAsia="Times New Roman" w:hAnsi="Sylfaen"/>
          <w:lang w:val="ka-GE"/>
        </w:rPr>
        <w:t>. WiFi ტექნოლოგიის ხვედრითი წილი  შედარებით სტაბილურია და   12</w:t>
      </w:r>
      <w:r w:rsidR="00F61627" w:rsidRPr="00452A1B">
        <w:rPr>
          <w:rFonts w:ascii="Sylfaen" w:eastAsia="Times New Roman" w:hAnsi="Sylfaen"/>
          <w:lang w:val="ka-GE"/>
        </w:rPr>
        <w:t>.</w:t>
      </w:r>
      <w:r w:rsidRPr="00452A1B">
        <w:rPr>
          <w:rFonts w:ascii="Sylfaen" w:eastAsia="Times New Roman" w:hAnsi="Sylfaen"/>
          <w:lang w:val="ka-GE"/>
        </w:rPr>
        <w:t>1% და 1</w:t>
      </w:r>
      <w:r w:rsidR="00F61627" w:rsidRPr="00452A1B">
        <w:rPr>
          <w:rFonts w:ascii="Sylfaen" w:eastAsia="Times New Roman" w:hAnsi="Sylfaen"/>
          <w:lang w:val="ka-GE"/>
        </w:rPr>
        <w:t>1.9</w:t>
      </w:r>
      <w:r w:rsidRPr="00452A1B">
        <w:rPr>
          <w:rFonts w:ascii="Sylfaen" w:eastAsia="Times New Roman" w:hAnsi="Sylfaen"/>
          <w:lang w:val="ka-GE"/>
        </w:rPr>
        <w:t xml:space="preserve">% შორის მერყეობს. </w:t>
      </w:r>
    </w:p>
    <w:p w:rsidR="009E50E3" w:rsidRPr="00452A1B" w:rsidRDefault="009E50E3" w:rsidP="00E068DF">
      <w:pPr>
        <w:spacing w:after="0" w:line="240" w:lineRule="auto"/>
        <w:jc w:val="both"/>
        <w:rPr>
          <w:rFonts w:ascii="Sylfaen" w:eastAsia="Times New Roman" w:hAnsi="Sylfaen"/>
          <w:color w:val="000000"/>
          <w:lang w:val="ka-GE"/>
        </w:rPr>
      </w:pPr>
    </w:p>
    <w:p w:rsidR="009E50E3" w:rsidRPr="008C7DEE" w:rsidRDefault="009E50E3" w:rsidP="009E50E3">
      <w:pPr>
        <w:spacing w:after="0" w:line="240" w:lineRule="auto"/>
        <w:jc w:val="right"/>
        <w:rPr>
          <w:rFonts w:ascii="Sylfaen" w:eastAsia="Times New Roman" w:hAnsi="Sylfaen"/>
          <w:color w:val="000000"/>
        </w:rPr>
      </w:pPr>
      <w:r w:rsidRPr="00452A1B">
        <w:rPr>
          <w:rFonts w:ascii="Sylfaen" w:eastAsia="Times New Roman" w:hAnsi="Sylfaen"/>
          <w:color w:val="000000"/>
          <w:lang w:val="ka-GE"/>
        </w:rPr>
        <w:t>ცხრილი N</w:t>
      </w:r>
      <w:r w:rsidR="008C7DEE">
        <w:rPr>
          <w:rFonts w:ascii="Sylfaen" w:eastAsia="Times New Roman" w:hAnsi="Sylfaen"/>
          <w:color w:val="000000"/>
        </w:rPr>
        <w:t>18</w:t>
      </w:r>
    </w:p>
    <w:p w:rsidR="00E068DF" w:rsidRPr="00452A1B" w:rsidRDefault="00E068DF" w:rsidP="001A4286">
      <w:pPr>
        <w:spacing w:after="0" w:line="240" w:lineRule="auto"/>
        <w:jc w:val="both"/>
        <w:rPr>
          <w:rFonts w:ascii="Sylfaen" w:eastAsia="Times New Roman" w:hAnsi="Sylfaen"/>
          <w:color w:val="000000"/>
          <w:lang w:val="ka-GE"/>
        </w:rPr>
      </w:pPr>
    </w:p>
    <w:tbl>
      <w:tblPr>
        <w:tblW w:w="5000" w:type="pct"/>
        <w:tblLook w:val="04A0" w:firstRow="1" w:lastRow="0" w:firstColumn="1" w:lastColumn="0" w:noHBand="0" w:noVBand="1"/>
      </w:tblPr>
      <w:tblGrid>
        <w:gridCol w:w="2176"/>
        <w:gridCol w:w="956"/>
        <w:gridCol w:w="944"/>
        <w:gridCol w:w="897"/>
        <w:gridCol w:w="897"/>
        <w:gridCol w:w="897"/>
        <w:gridCol w:w="897"/>
        <w:gridCol w:w="897"/>
        <w:gridCol w:w="1015"/>
      </w:tblGrid>
      <w:tr w:rsidR="00456C67" w:rsidRPr="00452A1B" w:rsidTr="002C10BD">
        <w:trPr>
          <w:trHeight w:val="30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C67" w:rsidRPr="00452A1B" w:rsidRDefault="00456C67" w:rsidP="00456C67">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ტექნოლოგია</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456C67" w:rsidRPr="00452A1B" w:rsidRDefault="00456C67" w:rsidP="00456C67">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2015 I</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456C67" w:rsidRPr="00452A1B" w:rsidRDefault="00456C67" w:rsidP="00456C67">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2015 II</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456C67" w:rsidRPr="00452A1B" w:rsidRDefault="00456C67" w:rsidP="00456C67">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2016 I</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456C67" w:rsidRPr="00452A1B" w:rsidRDefault="00456C67" w:rsidP="00456C67">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2016 II</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456C67" w:rsidRPr="00452A1B" w:rsidRDefault="00456C67" w:rsidP="00456C67">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2017 I</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456C67" w:rsidRPr="00452A1B" w:rsidRDefault="00456C67" w:rsidP="00456C67">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2017 II</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456C67" w:rsidRPr="00452A1B" w:rsidRDefault="00456C67" w:rsidP="00456C67">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2018 I</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456C67" w:rsidRPr="00452A1B" w:rsidRDefault="00456C67" w:rsidP="00456C67">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2018 II</w:t>
            </w:r>
          </w:p>
        </w:tc>
      </w:tr>
      <w:tr w:rsidR="002C10BD" w:rsidRPr="00452A1B" w:rsidTr="002C10BD">
        <w:trPr>
          <w:trHeight w:val="300"/>
        </w:trPr>
        <w:tc>
          <w:tcPr>
            <w:tcW w:w="1147" w:type="pct"/>
            <w:tcBorders>
              <w:top w:val="nil"/>
              <w:left w:val="single" w:sz="4" w:space="0" w:color="auto"/>
              <w:bottom w:val="single" w:sz="4" w:space="0" w:color="auto"/>
              <w:right w:val="single" w:sz="4" w:space="0" w:color="auto"/>
            </w:tcBorders>
            <w:shd w:val="clear" w:color="auto" w:fill="auto"/>
            <w:vAlign w:val="center"/>
            <w:hideMark/>
          </w:tcPr>
          <w:p w:rsidR="002C10BD" w:rsidRPr="00452A1B" w:rsidRDefault="002C10BD" w:rsidP="00456C67">
            <w:pPr>
              <w:spacing w:after="0" w:line="240" w:lineRule="auto"/>
              <w:rPr>
                <w:rFonts w:ascii="Sylfaen" w:eastAsia="Times New Roman" w:hAnsi="Sylfaen"/>
                <w:b/>
                <w:bCs/>
              </w:rPr>
            </w:pPr>
            <w:r w:rsidRPr="00452A1B">
              <w:rPr>
                <w:rFonts w:ascii="Sylfaen" w:eastAsia="Times New Roman" w:hAnsi="Sylfaen"/>
                <w:b/>
                <w:bCs/>
                <w:lang w:val="en-GB"/>
              </w:rPr>
              <w:t xml:space="preserve"> Fibre </w:t>
            </w:r>
          </w:p>
        </w:tc>
        <w:tc>
          <w:tcPr>
            <w:tcW w:w="51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54.3%</w:t>
            </w:r>
          </w:p>
        </w:tc>
        <w:tc>
          <w:tcPr>
            <w:tcW w:w="50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56.1%</w:t>
            </w:r>
          </w:p>
        </w:tc>
        <w:tc>
          <w:tcPr>
            <w:tcW w:w="435"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58.3%</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60.4%</w:t>
            </w:r>
          </w:p>
        </w:tc>
        <w:tc>
          <w:tcPr>
            <w:tcW w:w="456"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64.9%</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70.2%</w:t>
            </w:r>
          </w:p>
        </w:tc>
        <w:tc>
          <w:tcPr>
            <w:tcW w:w="45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73.1%</w:t>
            </w:r>
          </w:p>
        </w:tc>
        <w:tc>
          <w:tcPr>
            <w:tcW w:w="55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76.8%</w:t>
            </w:r>
          </w:p>
        </w:tc>
      </w:tr>
      <w:tr w:rsidR="002C10BD" w:rsidRPr="00452A1B" w:rsidTr="002C10BD">
        <w:trPr>
          <w:trHeight w:val="300"/>
        </w:trPr>
        <w:tc>
          <w:tcPr>
            <w:tcW w:w="1147" w:type="pct"/>
            <w:tcBorders>
              <w:top w:val="nil"/>
              <w:left w:val="single" w:sz="4" w:space="0" w:color="auto"/>
              <w:bottom w:val="single" w:sz="4" w:space="0" w:color="auto"/>
              <w:right w:val="single" w:sz="4" w:space="0" w:color="auto"/>
            </w:tcBorders>
            <w:shd w:val="clear" w:color="auto" w:fill="auto"/>
            <w:vAlign w:val="center"/>
            <w:hideMark/>
          </w:tcPr>
          <w:p w:rsidR="002C10BD" w:rsidRPr="00452A1B" w:rsidRDefault="002C10BD" w:rsidP="00456C67">
            <w:pPr>
              <w:spacing w:after="0" w:line="240" w:lineRule="auto"/>
              <w:rPr>
                <w:rFonts w:ascii="Sylfaen" w:eastAsia="Times New Roman" w:hAnsi="Sylfaen"/>
                <w:b/>
                <w:bCs/>
              </w:rPr>
            </w:pPr>
            <w:r w:rsidRPr="00452A1B">
              <w:rPr>
                <w:rFonts w:ascii="Sylfaen" w:eastAsia="Times New Roman" w:hAnsi="Sylfaen"/>
                <w:b/>
                <w:bCs/>
                <w:lang w:val="en-GB"/>
              </w:rPr>
              <w:t xml:space="preserve"> xDSL </w:t>
            </w:r>
          </w:p>
        </w:tc>
        <w:tc>
          <w:tcPr>
            <w:tcW w:w="51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32.9%</w:t>
            </w:r>
          </w:p>
        </w:tc>
        <w:tc>
          <w:tcPr>
            <w:tcW w:w="50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29.1%</w:t>
            </w:r>
          </w:p>
        </w:tc>
        <w:tc>
          <w:tcPr>
            <w:tcW w:w="435"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25.5%</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22.1%</w:t>
            </w:r>
          </w:p>
        </w:tc>
        <w:tc>
          <w:tcPr>
            <w:tcW w:w="456"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18.9%</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14.0%</w:t>
            </w:r>
          </w:p>
        </w:tc>
        <w:tc>
          <w:tcPr>
            <w:tcW w:w="45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10.9%</w:t>
            </w:r>
          </w:p>
        </w:tc>
        <w:tc>
          <w:tcPr>
            <w:tcW w:w="55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8.3%</w:t>
            </w:r>
          </w:p>
        </w:tc>
      </w:tr>
      <w:tr w:rsidR="002C10BD" w:rsidRPr="00452A1B" w:rsidTr="002C10BD">
        <w:trPr>
          <w:trHeight w:val="300"/>
        </w:trPr>
        <w:tc>
          <w:tcPr>
            <w:tcW w:w="1147" w:type="pct"/>
            <w:tcBorders>
              <w:top w:val="nil"/>
              <w:left w:val="single" w:sz="4" w:space="0" w:color="auto"/>
              <w:bottom w:val="single" w:sz="4" w:space="0" w:color="auto"/>
              <w:right w:val="single" w:sz="4" w:space="0" w:color="auto"/>
            </w:tcBorders>
            <w:shd w:val="clear" w:color="auto" w:fill="auto"/>
            <w:vAlign w:val="center"/>
            <w:hideMark/>
          </w:tcPr>
          <w:p w:rsidR="002C10BD" w:rsidRPr="00452A1B" w:rsidRDefault="002C10BD" w:rsidP="00456C67">
            <w:pPr>
              <w:spacing w:after="0" w:line="240" w:lineRule="auto"/>
              <w:rPr>
                <w:rFonts w:ascii="Sylfaen" w:eastAsia="Times New Roman" w:hAnsi="Sylfaen"/>
                <w:b/>
                <w:bCs/>
              </w:rPr>
            </w:pPr>
            <w:r w:rsidRPr="00452A1B">
              <w:rPr>
                <w:rFonts w:ascii="Sylfaen" w:eastAsia="Times New Roman" w:hAnsi="Sylfaen"/>
                <w:b/>
                <w:bCs/>
                <w:lang w:val="en-GB"/>
              </w:rPr>
              <w:t xml:space="preserve"> WiFi </w:t>
            </w:r>
          </w:p>
        </w:tc>
        <w:tc>
          <w:tcPr>
            <w:tcW w:w="51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12.1%</w:t>
            </w:r>
          </w:p>
        </w:tc>
        <w:tc>
          <w:tcPr>
            <w:tcW w:w="50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13.0%</w:t>
            </w:r>
          </w:p>
        </w:tc>
        <w:tc>
          <w:tcPr>
            <w:tcW w:w="435"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13.3%</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13.7%</w:t>
            </w:r>
          </w:p>
        </w:tc>
        <w:tc>
          <w:tcPr>
            <w:tcW w:w="456"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12.6%</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12.4%</w:t>
            </w:r>
          </w:p>
        </w:tc>
        <w:tc>
          <w:tcPr>
            <w:tcW w:w="45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13.1%</w:t>
            </w:r>
          </w:p>
        </w:tc>
        <w:tc>
          <w:tcPr>
            <w:tcW w:w="55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12.4%</w:t>
            </w:r>
          </w:p>
        </w:tc>
      </w:tr>
      <w:tr w:rsidR="002C10BD" w:rsidRPr="00452A1B" w:rsidTr="002C10BD">
        <w:trPr>
          <w:trHeight w:val="300"/>
        </w:trPr>
        <w:tc>
          <w:tcPr>
            <w:tcW w:w="1147" w:type="pct"/>
            <w:tcBorders>
              <w:top w:val="nil"/>
              <w:left w:val="single" w:sz="4" w:space="0" w:color="auto"/>
              <w:bottom w:val="single" w:sz="4" w:space="0" w:color="auto"/>
              <w:right w:val="single" w:sz="4" w:space="0" w:color="auto"/>
            </w:tcBorders>
            <w:shd w:val="clear" w:color="auto" w:fill="auto"/>
            <w:vAlign w:val="center"/>
            <w:hideMark/>
          </w:tcPr>
          <w:p w:rsidR="002C10BD" w:rsidRPr="00452A1B" w:rsidRDefault="002C10BD" w:rsidP="00456C67">
            <w:pPr>
              <w:spacing w:after="0" w:line="240" w:lineRule="auto"/>
              <w:rPr>
                <w:rFonts w:ascii="Sylfaen" w:eastAsia="Times New Roman" w:hAnsi="Sylfaen"/>
                <w:b/>
                <w:bCs/>
              </w:rPr>
            </w:pPr>
            <w:r w:rsidRPr="00452A1B">
              <w:rPr>
                <w:rFonts w:ascii="Sylfaen" w:eastAsia="Times New Roman" w:hAnsi="Sylfaen"/>
                <w:b/>
                <w:bCs/>
                <w:lang w:val="en-GB"/>
              </w:rPr>
              <w:t xml:space="preserve"> LTE </w:t>
            </w:r>
          </w:p>
        </w:tc>
        <w:tc>
          <w:tcPr>
            <w:tcW w:w="51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0.6%</w:t>
            </w:r>
          </w:p>
        </w:tc>
        <w:tc>
          <w:tcPr>
            <w:tcW w:w="50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1.6%</w:t>
            </w:r>
          </w:p>
        </w:tc>
        <w:tc>
          <w:tcPr>
            <w:tcW w:w="435"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2.7%</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3.3%</w:t>
            </w:r>
          </w:p>
        </w:tc>
        <w:tc>
          <w:tcPr>
            <w:tcW w:w="456"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3.2%</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3.1%</w:t>
            </w:r>
          </w:p>
        </w:tc>
        <w:tc>
          <w:tcPr>
            <w:tcW w:w="45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2.8%</w:t>
            </w:r>
          </w:p>
        </w:tc>
        <w:tc>
          <w:tcPr>
            <w:tcW w:w="55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2.6%</w:t>
            </w:r>
          </w:p>
        </w:tc>
      </w:tr>
      <w:tr w:rsidR="002C10BD" w:rsidRPr="00452A1B" w:rsidTr="002C10BD">
        <w:trPr>
          <w:trHeight w:val="300"/>
        </w:trPr>
        <w:tc>
          <w:tcPr>
            <w:tcW w:w="1147" w:type="pct"/>
            <w:tcBorders>
              <w:top w:val="nil"/>
              <w:left w:val="single" w:sz="4" w:space="0" w:color="auto"/>
              <w:bottom w:val="single" w:sz="4" w:space="0" w:color="auto"/>
              <w:right w:val="single" w:sz="4" w:space="0" w:color="auto"/>
            </w:tcBorders>
            <w:shd w:val="clear" w:color="auto" w:fill="auto"/>
            <w:vAlign w:val="center"/>
            <w:hideMark/>
          </w:tcPr>
          <w:p w:rsidR="002C10BD" w:rsidRPr="00452A1B" w:rsidRDefault="002C10BD" w:rsidP="00456C67">
            <w:pPr>
              <w:spacing w:after="0" w:line="240" w:lineRule="auto"/>
              <w:rPr>
                <w:rFonts w:ascii="Sylfaen" w:eastAsia="Times New Roman" w:hAnsi="Sylfaen"/>
                <w:b/>
                <w:bCs/>
              </w:rPr>
            </w:pPr>
            <w:r w:rsidRPr="00452A1B">
              <w:rPr>
                <w:rFonts w:ascii="Sylfaen" w:eastAsia="Times New Roman" w:hAnsi="Sylfaen"/>
                <w:b/>
                <w:bCs/>
                <w:lang w:val="en-GB"/>
              </w:rPr>
              <w:t xml:space="preserve"> Canopy </w:t>
            </w:r>
          </w:p>
        </w:tc>
        <w:tc>
          <w:tcPr>
            <w:tcW w:w="51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0.1%</w:t>
            </w:r>
          </w:p>
        </w:tc>
        <w:tc>
          <w:tcPr>
            <w:tcW w:w="50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0.1%</w:t>
            </w:r>
          </w:p>
        </w:tc>
        <w:tc>
          <w:tcPr>
            <w:tcW w:w="435"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0.1%</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0.4%</w:t>
            </w:r>
          </w:p>
        </w:tc>
        <w:tc>
          <w:tcPr>
            <w:tcW w:w="456"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0.4%</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0.3%</w:t>
            </w:r>
          </w:p>
        </w:tc>
        <w:tc>
          <w:tcPr>
            <w:tcW w:w="45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0.1%</w:t>
            </w:r>
          </w:p>
        </w:tc>
        <w:tc>
          <w:tcPr>
            <w:tcW w:w="55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color w:val="000000"/>
              </w:rPr>
            </w:pPr>
            <w:r w:rsidRPr="00452A1B">
              <w:rPr>
                <w:rFonts w:ascii="Sylfaen" w:hAnsi="Sylfaen"/>
                <w:color w:val="000000"/>
              </w:rPr>
              <w:t>0.0%</w:t>
            </w:r>
          </w:p>
        </w:tc>
      </w:tr>
      <w:tr w:rsidR="002C10BD" w:rsidRPr="00452A1B" w:rsidTr="002C10BD">
        <w:trPr>
          <w:trHeight w:val="300"/>
        </w:trPr>
        <w:tc>
          <w:tcPr>
            <w:tcW w:w="1147" w:type="pct"/>
            <w:tcBorders>
              <w:top w:val="nil"/>
              <w:left w:val="single" w:sz="4" w:space="0" w:color="auto"/>
              <w:bottom w:val="single" w:sz="4" w:space="0" w:color="auto"/>
              <w:right w:val="single" w:sz="4" w:space="0" w:color="auto"/>
            </w:tcBorders>
            <w:shd w:val="clear" w:color="auto" w:fill="auto"/>
            <w:vAlign w:val="center"/>
            <w:hideMark/>
          </w:tcPr>
          <w:p w:rsidR="002C10BD" w:rsidRPr="00452A1B" w:rsidRDefault="002C10BD" w:rsidP="00456C67">
            <w:pPr>
              <w:spacing w:after="0" w:line="240" w:lineRule="auto"/>
              <w:rPr>
                <w:rFonts w:ascii="Sylfaen" w:eastAsia="Times New Roman" w:hAnsi="Sylfaen"/>
                <w:b/>
                <w:bCs/>
              </w:rPr>
            </w:pPr>
            <w:r w:rsidRPr="00452A1B">
              <w:rPr>
                <w:rFonts w:ascii="Sylfaen" w:eastAsia="Times New Roman" w:hAnsi="Sylfaen"/>
                <w:b/>
                <w:bCs/>
                <w:lang w:val="en-GB"/>
              </w:rPr>
              <w:t xml:space="preserve"> Total </w:t>
            </w:r>
          </w:p>
        </w:tc>
        <w:tc>
          <w:tcPr>
            <w:tcW w:w="51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b/>
                <w:color w:val="000000"/>
              </w:rPr>
            </w:pPr>
            <w:r w:rsidRPr="00452A1B">
              <w:rPr>
                <w:rFonts w:ascii="Sylfaen" w:hAnsi="Sylfaen"/>
                <w:b/>
                <w:color w:val="000000"/>
              </w:rPr>
              <w:t>100.0%</w:t>
            </w:r>
          </w:p>
        </w:tc>
        <w:tc>
          <w:tcPr>
            <w:tcW w:w="50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b/>
                <w:color w:val="000000"/>
              </w:rPr>
            </w:pPr>
            <w:r w:rsidRPr="00452A1B">
              <w:rPr>
                <w:rFonts w:ascii="Sylfaen" w:hAnsi="Sylfaen"/>
                <w:b/>
                <w:color w:val="000000"/>
              </w:rPr>
              <w:t>100.0%</w:t>
            </w:r>
          </w:p>
        </w:tc>
        <w:tc>
          <w:tcPr>
            <w:tcW w:w="435"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b/>
                <w:color w:val="000000"/>
              </w:rPr>
            </w:pPr>
            <w:r w:rsidRPr="00452A1B">
              <w:rPr>
                <w:rFonts w:ascii="Sylfaen" w:hAnsi="Sylfaen"/>
                <w:b/>
                <w:color w:val="000000"/>
              </w:rPr>
              <w:t>100.0%</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b/>
                <w:color w:val="000000"/>
              </w:rPr>
            </w:pPr>
            <w:r w:rsidRPr="00452A1B">
              <w:rPr>
                <w:rFonts w:ascii="Sylfaen" w:hAnsi="Sylfaen"/>
                <w:b/>
                <w:color w:val="000000"/>
              </w:rPr>
              <w:t>100.0%</w:t>
            </w:r>
          </w:p>
        </w:tc>
        <w:tc>
          <w:tcPr>
            <w:tcW w:w="456"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b/>
                <w:color w:val="000000"/>
              </w:rPr>
            </w:pPr>
            <w:r w:rsidRPr="00452A1B">
              <w:rPr>
                <w:rFonts w:ascii="Sylfaen" w:hAnsi="Sylfaen"/>
                <w:b/>
                <w:color w:val="000000"/>
              </w:rPr>
              <w:t>100.0%</w:t>
            </w:r>
          </w:p>
        </w:tc>
        <w:tc>
          <w:tcPr>
            <w:tcW w:w="472"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b/>
                <w:color w:val="000000"/>
              </w:rPr>
            </w:pPr>
            <w:r w:rsidRPr="00452A1B">
              <w:rPr>
                <w:rFonts w:ascii="Sylfaen" w:hAnsi="Sylfaen"/>
                <w:b/>
                <w:color w:val="000000"/>
              </w:rPr>
              <w:t>100.0%</w:t>
            </w:r>
          </w:p>
        </w:tc>
        <w:tc>
          <w:tcPr>
            <w:tcW w:w="450"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b/>
                <w:color w:val="000000"/>
              </w:rPr>
            </w:pPr>
            <w:r w:rsidRPr="00452A1B">
              <w:rPr>
                <w:rFonts w:ascii="Sylfaen" w:hAnsi="Sylfaen"/>
                <w:b/>
                <w:color w:val="000000"/>
              </w:rPr>
              <w:t>100.0%</w:t>
            </w:r>
          </w:p>
        </w:tc>
        <w:tc>
          <w:tcPr>
            <w:tcW w:w="554" w:type="pct"/>
            <w:tcBorders>
              <w:top w:val="nil"/>
              <w:left w:val="nil"/>
              <w:bottom w:val="single" w:sz="4" w:space="0" w:color="auto"/>
              <w:right w:val="single" w:sz="4" w:space="0" w:color="auto"/>
            </w:tcBorders>
            <w:shd w:val="clear" w:color="auto" w:fill="auto"/>
            <w:noWrap/>
            <w:vAlign w:val="bottom"/>
            <w:hideMark/>
          </w:tcPr>
          <w:p w:rsidR="002C10BD" w:rsidRPr="00452A1B" w:rsidRDefault="002C10BD" w:rsidP="002C10BD">
            <w:pPr>
              <w:spacing w:after="0"/>
              <w:jc w:val="right"/>
              <w:rPr>
                <w:rFonts w:ascii="Sylfaen" w:hAnsi="Sylfaen"/>
                <w:b/>
                <w:color w:val="000000"/>
              </w:rPr>
            </w:pPr>
            <w:r w:rsidRPr="00452A1B">
              <w:rPr>
                <w:rFonts w:ascii="Sylfaen" w:hAnsi="Sylfaen"/>
                <w:b/>
                <w:color w:val="000000"/>
              </w:rPr>
              <w:t>100.0%</w:t>
            </w:r>
          </w:p>
        </w:tc>
      </w:tr>
    </w:tbl>
    <w:p w:rsidR="00AA172D" w:rsidRPr="00452A1B" w:rsidRDefault="00AA172D" w:rsidP="001A4286">
      <w:pPr>
        <w:spacing w:after="0" w:line="240" w:lineRule="auto"/>
        <w:jc w:val="both"/>
        <w:rPr>
          <w:rFonts w:ascii="Sylfaen" w:eastAsia="Times New Roman" w:hAnsi="Sylfaen"/>
          <w:color w:val="000000"/>
          <w:lang w:val="ka-GE"/>
        </w:rPr>
      </w:pPr>
    </w:p>
    <w:p w:rsidR="004871E6" w:rsidRPr="00452A1B" w:rsidRDefault="00123904" w:rsidP="001A4286">
      <w:pPr>
        <w:spacing w:after="0" w:line="240" w:lineRule="auto"/>
        <w:jc w:val="both"/>
        <w:rPr>
          <w:rFonts w:ascii="Sylfaen" w:eastAsia="Times New Roman" w:hAnsi="Sylfaen"/>
          <w:color w:val="000000"/>
          <w:lang w:val="ka-GE"/>
        </w:rPr>
      </w:pPr>
      <w:r w:rsidRPr="00452A1B">
        <w:rPr>
          <w:rFonts w:ascii="Sylfaen" w:eastAsia="Times New Roman" w:hAnsi="Sylfaen"/>
          <w:color w:val="000000"/>
          <w:lang w:val="ka-GE"/>
        </w:rPr>
        <w:t xml:space="preserve">ფუნქციონალური მახასიათებლების გათვალისწინებით, </w:t>
      </w:r>
      <w:r w:rsidR="003A40C7" w:rsidRPr="00452A1B">
        <w:rPr>
          <w:rFonts w:ascii="Sylfaen" w:eastAsia="Times New Roman" w:hAnsi="Sylfaen"/>
          <w:color w:val="000000"/>
          <w:lang w:val="ka-GE"/>
        </w:rPr>
        <w:t xml:space="preserve">მომხმარებლები ოპტიკურ ბოჭკოვან და </w:t>
      </w:r>
      <w:r w:rsidRPr="00452A1B">
        <w:rPr>
          <w:rFonts w:ascii="Sylfaen" w:eastAsia="Times New Roman" w:hAnsi="Sylfaen"/>
          <w:color w:val="000000"/>
          <w:lang w:val="ka-GE"/>
        </w:rPr>
        <w:t>„xDSL” მომსახურებას განსხვავებული ტექნოლოგიის მიუხედავად</w:t>
      </w:r>
      <w:r w:rsidR="00F42369" w:rsidRPr="00452A1B">
        <w:rPr>
          <w:rFonts w:ascii="Sylfaen" w:eastAsia="Times New Roman" w:hAnsi="Sylfaen"/>
          <w:color w:val="000000"/>
          <w:lang w:val="ka-GE"/>
        </w:rPr>
        <w:t>,</w:t>
      </w:r>
      <w:r w:rsidR="002118A0" w:rsidRPr="00452A1B">
        <w:rPr>
          <w:rFonts w:ascii="Sylfaen" w:eastAsia="Times New Roman" w:hAnsi="Sylfaen"/>
          <w:color w:val="000000"/>
          <w:lang w:val="ka-GE"/>
        </w:rPr>
        <w:t xml:space="preserve"> </w:t>
      </w:r>
      <w:r w:rsidR="003A40C7" w:rsidRPr="00452A1B">
        <w:rPr>
          <w:rFonts w:ascii="Sylfaen" w:eastAsia="Times New Roman" w:hAnsi="Sylfaen"/>
          <w:color w:val="000000"/>
          <w:lang w:val="ka-GE"/>
        </w:rPr>
        <w:t xml:space="preserve">ძირითადად </w:t>
      </w:r>
      <w:r w:rsidR="002118A0" w:rsidRPr="00452A1B">
        <w:rPr>
          <w:rFonts w:ascii="Sylfaen" w:eastAsia="Times New Roman" w:hAnsi="Sylfaen"/>
          <w:color w:val="000000"/>
          <w:lang w:val="ka-GE"/>
        </w:rPr>
        <w:t>ურთიერთჩანაცვლებად მომსახურებად განიხილავენ</w:t>
      </w:r>
      <w:r w:rsidRPr="00452A1B">
        <w:rPr>
          <w:rFonts w:ascii="Sylfaen" w:eastAsia="Times New Roman" w:hAnsi="Sylfaen"/>
          <w:color w:val="000000"/>
          <w:lang w:val="ka-GE"/>
        </w:rPr>
        <w:t>. </w:t>
      </w:r>
      <w:r w:rsidR="002118A0" w:rsidRPr="00452A1B">
        <w:rPr>
          <w:rFonts w:ascii="Sylfaen" w:eastAsia="Times New Roman" w:hAnsi="Sylfaen"/>
          <w:color w:val="000000"/>
          <w:lang w:val="ka-GE"/>
        </w:rPr>
        <w:t>ამასთან</w:t>
      </w:r>
      <w:r w:rsidR="00F42369" w:rsidRPr="00452A1B">
        <w:rPr>
          <w:rFonts w:ascii="Sylfaen" w:eastAsia="Times New Roman" w:hAnsi="Sylfaen"/>
          <w:color w:val="000000"/>
          <w:lang w:val="ka-GE"/>
        </w:rPr>
        <w:t>,</w:t>
      </w:r>
      <w:r w:rsidR="002118A0" w:rsidRPr="00452A1B">
        <w:rPr>
          <w:rFonts w:ascii="Sylfaen" w:eastAsia="Times New Roman" w:hAnsi="Sylfaen"/>
          <w:color w:val="000000"/>
          <w:lang w:val="ka-GE"/>
        </w:rPr>
        <w:t xml:space="preserve"> </w:t>
      </w:r>
      <w:r w:rsidR="003A40C7" w:rsidRPr="00452A1B">
        <w:rPr>
          <w:rFonts w:ascii="Sylfaen" w:eastAsia="Times New Roman" w:hAnsi="Sylfaen"/>
          <w:color w:val="000000"/>
          <w:lang w:val="ka-GE"/>
        </w:rPr>
        <w:t>აღნიშნული</w:t>
      </w:r>
      <w:r w:rsidR="002118A0" w:rsidRPr="00452A1B">
        <w:rPr>
          <w:rFonts w:ascii="Sylfaen" w:eastAsia="Times New Roman" w:hAnsi="Sylfaen"/>
          <w:color w:val="000000"/>
          <w:lang w:val="ka-GE"/>
        </w:rPr>
        <w:t xml:space="preserve"> ტექნოლოგიები</w:t>
      </w:r>
      <w:r w:rsidR="003A40C7" w:rsidRPr="00452A1B">
        <w:rPr>
          <w:rFonts w:ascii="Sylfaen" w:eastAsia="Times New Roman" w:hAnsi="Sylfaen"/>
          <w:color w:val="000000"/>
          <w:lang w:val="ka-GE"/>
        </w:rPr>
        <w:t xml:space="preserve"> ემსახურება </w:t>
      </w:r>
      <w:r w:rsidRPr="00452A1B">
        <w:rPr>
          <w:rFonts w:ascii="Sylfaen" w:eastAsia="Times New Roman" w:hAnsi="Sylfaen"/>
          <w:color w:val="000000"/>
          <w:lang w:val="ka-GE"/>
        </w:rPr>
        <w:t xml:space="preserve"> მსგავს</w:t>
      </w:r>
      <w:r w:rsidR="003A40C7" w:rsidRPr="00452A1B">
        <w:rPr>
          <w:rFonts w:ascii="Sylfaen" w:eastAsia="Times New Roman" w:hAnsi="Sylfaen"/>
          <w:color w:val="000000"/>
          <w:lang w:val="ka-GE"/>
        </w:rPr>
        <w:t>ი</w:t>
      </w:r>
      <w:r w:rsidRPr="00452A1B">
        <w:rPr>
          <w:rFonts w:ascii="Sylfaen" w:eastAsia="Times New Roman" w:hAnsi="Sylfaen"/>
          <w:color w:val="000000"/>
          <w:lang w:val="ka-GE"/>
        </w:rPr>
        <w:t xml:space="preserve"> ხარისხ</w:t>
      </w:r>
      <w:r w:rsidR="003A40C7" w:rsidRPr="00452A1B">
        <w:rPr>
          <w:rFonts w:ascii="Sylfaen" w:eastAsia="Times New Roman" w:hAnsi="Sylfaen"/>
          <w:color w:val="000000"/>
          <w:lang w:val="ka-GE"/>
        </w:rPr>
        <w:t>ი</w:t>
      </w:r>
      <w:r w:rsidRPr="00452A1B">
        <w:rPr>
          <w:rFonts w:ascii="Sylfaen" w:eastAsia="Times New Roman" w:hAnsi="Sylfaen"/>
          <w:color w:val="000000"/>
          <w:lang w:val="ka-GE"/>
        </w:rPr>
        <w:t>ს</w:t>
      </w:r>
      <w:r w:rsidR="002118A0" w:rsidRPr="00452A1B">
        <w:rPr>
          <w:rFonts w:ascii="Sylfaen" w:eastAsia="Times New Roman" w:hAnsi="Sylfaen"/>
          <w:color w:val="000000"/>
          <w:lang w:val="ka-GE"/>
        </w:rPr>
        <w:t xml:space="preserve"> </w:t>
      </w:r>
      <w:r w:rsidRPr="00452A1B">
        <w:rPr>
          <w:rFonts w:ascii="Sylfaen" w:eastAsia="Times New Roman" w:hAnsi="Sylfaen"/>
          <w:color w:val="000000"/>
          <w:lang w:val="ka-GE"/>
        </w:rPr>
        <w:t>და სხვა დამატებითი სერვისები</w:t>
      </w:r>
      <w:r w:rsidR="003A40C7" w:rsidRPr="00452A1B">
        <w:rPr>
          <w:rFonts w:ascii="Sylfaen" w:eastAsia="Times New Roman" w:hAnsi="Sylfaen"/>
          <w:color w:val="000000"/>
          <w:lang w:val="ka-GE"/>
        </w:rPr>
        <w:t>ს</w:t>
      </w:r>
      <w:r w:rsidRPr="00452A1B">
        <w:rPr>
          <w:rFonts w:ascii="Sylfaen" w:eastAsia="Times New Roman" w:hAnsi="Sylfaen"/>
          <w:color w:val="000000"/>
          <w:lang w:val="ka-GE"/>
        </w:rPr>
        <w:t>, როგორიცაა VoIP და IPTV</w:t>
      </w:r>
      <w:r w:rsidR="002118A0" w:rsidRPr="00452A1B">
        <w:rPr>
          <w:rFonts w:ascii="Sylfaen" w:eastAsia="Times New Roman" w:hAnsi="Sylfaen"/>
          <w:color w:val="000000"/>
          <w:lang w:val="ka-GE"/>
        </w:rPr>
        <w:t xml:space="preserve"> მიღებას.</w:t>
      </w:r>
      <w:r w:rsidR="00E068DF" w:rsidRPr="00452A1B">
        <w:rPr>
          <w:rFonts w:ascii="Sylfaen" w:eastAsia="Times New Roman" w:hAnsi="Sylfaen"/>
          <w:color w:val="000000"/>
          <w:lang w:val="ka-GE"/>
        </w:rPr>
        <w:t xml:space="preserve"> </w:t>
      </w:r>
    </w:p>
    <w:p w:rsidR="004871E6" w:rsidRPr="00452A1B" w:rsidRDefault="004871E6" w:rsidP="001A4286">
      <w:pPr>
        <w:spacing w:after="0" w:line="240" w:lineRule="auto"/>
        <w:jc w:val="both"/>
        <w:rPr>
          <w:rFonts w:ascii="Sylfaen" w:eastAsia="Times New Roman" w:hAnsi="Sylfaen"/>
          <w:color w:val="000000"/>
        </w:rPr>
      </w:pPr>
    </w:p>
    <w:p w:rsidR="003E7C69" w:rsidRPr="00452A1B" w:rsidRDefault="003E7C69" w:rsidP="001A4286">
      <w:pPr>
        <w:spacing w:after="0" w:line="240" w:lineRule="auto"/>
        <w:jc w:val="both"/>
        <w:rPr>
          <w:rFonts w:ascii="Sylfaen" w:eastAsia="Times New Roman" w:hAnsi="Sylfaen"/>
          <w:color w:val="000000"/>
        </w:rPr>
      </w:pPr>
    </w:p>
    <w:p w:rsidR="003E7C69" w:rsidRPr="00452A1B" w:rsidRDefault="003E7C69" w:rsidP="001A4286">
      <w:pPr>
        <w:spacing w:after="0" w:line="240" w:lineRule="auto"/>
        <w:jc w:val="both"/>
        <w:rPr>
          <w:rFonts w:ascii="Sylfaen" w:eastAsia="Times New Roman" w:hAnsi="Sylfaen"/>
          <w:color w:val="000000"/>
        </w:rPr>
      </w:pPr>
    </w:p>
    <w:p w:rsidR="004871E6" w:rsidRPr="00452A1B" w:rsidRDefault="004871E6" w:rsidP="004871E6">
      <w:pPr>
        <w:spacing w:after="0" w:line="240" w:lineRule="auto"/>
        <w:jc w:val="both"/>
        <w:rPr>
          <w:rFonts w:ascii="Sylfaen" w:eastAsia="Times New Roman" w:hAnsi="Sylfaen"/>
          <w:b/>
          <w:color w:val="000000"/>
          <w:lang w:val="ka-GE"/>
        </w:rPr>
      </w:pPr>
      <w:r w:rsidRPr="00452A1B">
        <w:rPr>
          <w:rFonts w:ascii="Sylfaen" w:eastAsia="Times New Roman" w:hAnsi="Sylfaen"/>
          <w:b/>
          <w:color w:val="000000"/>
          <w:lang w:val="ka-GE"/>
        </w:rPr>
        <w:t>ხელმისაწვდომი ინტერნეტ  ტექნოლოგიები</w:t>
      </w:r>
    </w:p>
    <w:p w:rsidR="004871E6" w:rsidRPr="00452A1B" w:rsidRDefault="004871E6" w:rsidP="004871E6">
      <w:pPr>
        <w:spacing w:after="0" w:line="240" w:lineRule="auto"/>
        <w:jc w:val="both"/>
        <w:rPr>
          <w:rFonts w:ascii="Sylfaen" w:eastAsia="Times New Roman" w:hAnsi="Sylfaen"/>
          <w:color w:val="000000"/>
          <w:lang w:val="ka-GE"/>
        </w:rPr>
      </w:pPr>
    </w:p>
    <w:p w:rsidR="002F653D" w:rsidRPr="00452A1B" w:rsidRDefault="004871E6" w:rsidP="004871E6">
      <w:pPr>
        <w:spacing w:after="0" w:line="240" w:lineRule="auto"/>
        <w:jc w:val="both"/>
        <w:rPr>
          <w:rFonts w:ascii="Sylfaen" w:eastAsia="Times New Roman" w:hAnsi="Sylfaen"/>
          <w:color w:val="000000"/>
          <w:lang w:val="ka-GE"/>
        </w:rPr>
      </w:pPr>
      <w:r w:rsidRPr="00452A1B">
        <w:rPr>
          <w:rFonts w:ascii="Sylfaen" w:eastAsia="Times New Roman" w:hAnsi="Sylfaen"/>
          <w:b/>
          <w:color w:val="000000"/>
          <w:lang w:val="ka-GE"/>
        </w:rPr>
        <w:t xml:space="preserve">„xDSL“ </w:t>
      </w:r>
      <w:r w:rsidRPr="00452A1B">
        <w:rPr>
          <w:rFonts w:ascii="Sylfaen" w:eastAsia="Times New Roman" w:hAnsi="Sylfaen"/>
          <w:color w:val="000000"/>
          <w:lang w:val="ka-GE"/>
        </w:rPr>
        <w:t xml:space="preserve">წარმოადგენს </w:t>
      </w:r>
      <w:r w:rsidR="007732E3" w:rsidRPr="00452A1B">
        <w:rPr>
          <w:rFonts w:ascii="Sylfaen" w:eastAsia="Times New Roman" w:hAnsi="Sylfaen"/>
          <w:color w:val="000000"/>
          <w:lang w:val="ka-GE"/>
        </w:rPr>
        <w:t>ინტერნეტ</w:t>
      </w:r>
      <w:r w:rsidRPr="00452A1B">
        <w:rPr>
          <w:rFonts w:ascii="Sylfaen" w:eastAsia="Times New Roman" w:hAnsi="Sylfaen"/>
          <w:color w:val="000000"/>
          <w:lang w:val="ka-GE"/>
        </w:rPr>
        <w:t xml:space="preserve"> კავშირის </w:t>
      </w:r>
      <w:r w:rsidR="005F6C89" w:rsidRPr="00452A1B">
        <w:rPr>
          <w:rFonts w:ascii="Sylfaen" w:eastAsia="Times New Roman" w:hAnsi="Sylfaen"/>
          <w:color w:val="000000"/>
          <w:lang w:val="ka-GE"/>
        </w:rPr>
        <w:t>ტ</w:t>
      </w:r>
      <w:r w:rsidRPr="00452A1B">
        <w:rPr>
          <w:rFonts w:ascii="Sylfaen" w:eastAsia="Times New Roman" w:hAnsi="Sylfaen"/>
          <w:color w:val="000000"/>
          <w:lang w:val="ka-GE"/>
        </w:rPr>
        <w:t xml:space="preserve">ექნოლოგიას. </w:t>
      </w:r>
      <w:r w:rsidR="005F6C89" w:rsidRPr="00452A1B">
        <w:rPr>
          <w:rFonts w:ascii="Sylfaen" w:eastAsia="Times New Roman" w:hAnsi="Sylfaen"/>
          <w:color w:val="000000"/>
          <w:lang w:val="ka-GE"/>
        </w:rPr>
        <w:t xml:space="preserve">რომელიც </w:t>
      </w:r>
      <w:r w:rsidRPr="00452A1B">
        <w:rPr>
          <w:rFonts w:ascii="Sylfaen" w:eastAsia="Times New Roman" w:hAnsi="Sylfaen"/>
          <w:color w:val="000000"/>
          <w:lang w:val="ka-GE"/>
        </w:rPr>
        <w:t>სპილ</w:t>
      </w:r>
      <w:r w:rsidR="002F653D" w:rsidRPr="00452A1B">
        <w:rPr>
          <w:rFonts w:ascii="Sylfaen" w:eastAsia="Times New Roman" w:hAnsi="Sylfaen"/>
          <w:color w:val="000000"/>
          <w:lang w:val="ka-GE"/>
        </w:rPr>
        <w:t>ენძის ქსელზეა</w:t>
      </w:r>
      <w:r w:rsidR="005F6C89" w:rsidRPr="00452A1B">
        <w:rPr>
          <w:rFonts w:ascii="Sylfaen" w:eastAsia="Times New Roman" w:hAnsi="Sylfaen"/>
          <w:color w:val="000000"/>
          <w:lang w:val="ka-GE"/>
        </w:rPr>
        <w:t xml:space="preserve"> </w:t>
      </w:r>
      <w:r w:rsidR="002F653D" w:rsidRPr="00452A1B">
        <w:rPr>
          <w:rFonts w:ascii="Sylfaen" w:eastAsia="Times New Roman" w:hAnsi="Sylfaen"/>
          <w:color w:val="000000"/>
          <w:lang w:val="ka-GE"/>
        </w:rPr>
        <w:t>დაფუძნებული</w:t>
      </w:r>
      <w:r w:rsidRPr="00452A1B">
        <w:rPr>
          <w:rFonts w:ascii="Sylfaen" w:eastAsia="Times New Roman" w:hAnsi="Sylfaen"/>
          <w:color w:val="000000"/>
          <w:lang w:val="ka-GE"/>
        </w:rPr>
        <w:t xml:space="preserve">. </w:t>
      </w:r>
      <w:r w:rsidR="002F653D" w:rsidRPr="00452A1B">
        <w:rPr>
          <w:rFonts w:ascii="Sylfaen" w:eastAsia="Times New Roman" w:hAnsi="Sylfaen"/>
          <w:color w:val="000000"/>
          <w:lang w:val="ka-GE"/>
        </w:rPr>
        <w:t>ინტერნეტის</w:t>
      </w:r>
      <w:r w:rsidRPr="00452A1B">
        <w:rPr>
          <w:rFonts w:ascii="Sylfaen" w:eastAsia="Times New Roman" w:hAnsi="Sylfaen"/>
          <w:color w:val="000000"/>
          <w:lang w:val="ka-GE"/>
        </w:rPr>
        <w:t xml:space="preserve"> ხარისხი დამოკიდებულია სპილენძის კაბელების ხარისხზე და საბოლოო მომხმარებელსა და ქსელ</w:t>
      </w:r>
      <w:r w:rsidR="002F653D" w:rsidRPr="00452A1B">
        <w:rPr>
          <w:rFonts w:ascii="Sylfaen" w:eastAsia="Times New Roman" w:hAnsi="Sylfaen"/>
          <w:color w:val="000000"/>
          <w:lang w:val="ka-GE"/>
        </w:rPr>
        <w:t>ის</w:t>
      </w:r>
      <w:r w:rsidRPr="00452A1B">
        <w:rPr>
          <w:rFonts w:ascii="Sylfaen" w:eastAsia="Times New Roman" w:hAnsi="Sylfaen"/>
          <w:color w:val="000000"/>
          <w:lang w:val="ka-GE"/>
        </w:rPr>
        <w:t xml:space="preserve"> კონცენტრ</w:t>
      </w:r>
      <w:r w:rsidR="002F653D" w:rsidRPr="00452A1B">
        <w:rPr>
          <w:rFonts w:ascii="Sylfaen" w:eastAsia="Times New Roman" w:hAnsi="Sylfaen"/>
          <w:color w:val="000000"/>
          <w:lang w:val="ka-GE"/>
        </w:rPr>
        <w:t xml:space="preserve">აციის წერტილს </w:t>
      </w:r>
      <w:r w:rsidRPr="00452A1B">
        <w:rPr>
          <w:rFonts w:ascii="Sylfaen" w:eastAsia="Times New Roman" w:hAnsi="Sylfaen"/>
          <w:color w:val="000000"/>
          <w:lang w:val="ka-GE"/>
        </w:rPr>
        <w:t xml:space="preserve"> შორის მანძილ</w:t>
      </w:r>
      <w:r w:rsidR="002F653D" w:rsidRPr="00452A1B">
        <w:rPr>
          <w:rFonts w:ascii="Sylfaen" w:eastAsia="Times New Roman" w:hAnsi="Sylfaen"/>
          <w:color w:val="000000"/>
          <w:lang w:val="ka-GE"/>
        </w:rPr>
        <w:t>ზე</w:t>
      </w:r>
      <w:r w:rsidRPr="00452A1B">
        <w:rPr>
          <w:rFonts w:ascii="Sylfaen" w:eastAsia="Times New Roman" w:hAnsi="Sylfaen"/>
          <w:color w:val="000000"/>
          <w:lang w:val="ka-GE"/>
        </w:rPr>
        <w:t xml:space="preserve">, </w:t>
      </w:r>
      <w:r w:rsidR="002F653D" w:rsidRPr="00452A1B">
        <w:rPr>
          <w:rFonts w:ascii="Sylfaen" w:eastAsia="Times New Roman" w:hAnsi="Sylfaen"/>
          <w:color w:val="000000"/>
          <w:lang w:val="ka-GE"/>
        </w:rPr>
        <w:t>მანძილის ზრდის მიხედვით მომსახურების ხარისხი მცირდება</w:t>
      </w:r>
      <w:r w:rsidRPr="00452A1B">
        <w:rPr>
          <w:rFonts w:ascii="Sylfaen" w:eastAsia="Times New Roman" w:hAnsi="Sylfaen"/>
          <w:color w:val="000000"/>
          <w:lang w:val="ka-GE"/>
        </w:rPr>
        <w:t>.</w:t>
      </w:r>
      <w:r w:rsidR="002F653D" w:rsidRPr="00452A1B">
        <w:rPr>
          <w:rFonts w:ascii="Sylfaen" w:eastAsia="Times New Roman" w:hAnsi="Sylfaen"/>
          <w:color w:val="000000"/>
          <w:lang w:val="ka-GE"/>
        </w:rPr>
        <w:t xml:space="preserve"> ამ მომსახურების </w:t>
      </w:r>
      <w:r w:rsidRPr="00452A1B">
        <w:rPr>
          <w:rFonts w:ascii="Sylfaen" w:eastAsia="Times New Roman" w:hAnsi="Sylfaen"/>
          <w:color w:val="000000"/>
          <w:lang w:val="ka-GE"/>
        </w:rPr>
        <w:t>ძირითადი ტექნოლოგია</w:t>
      </w:r>
      <w:r w:rsidR="00740559" w:rsidRPr="00452A1B">
        <w:rPr>
          <w:rFonts w:ascii="Sylfaen" w:eastAsia="Times New Roman" w:hAnsi="Sylfaen"/>
          <w:color w:val="000000"/>
          <w:lang w:val="ka-GE"/>
        </w:rPr>
        <w:t>ა</w:t>
      </w:r>
      <w:r w:rsidRPr="00452A1B">
        <w:rPr>
          <w:rFonts w:ascii="Sylfaen" w:eastAsia="Times New Roman" w:hAnsi="Sylfaen"/>
          <w:color w:val="000000"/>
          <w:lang w:val="ka-GE"/>
        </w:rPr>
        <w:t xml:space="preserve"> </w:t>
      </w:r>
      <w:r w:rsidR="00740559" w:rsidRPr="00452A1B">
        <w:rPr>
          <w:rFonts w:ascii="Sylfaen" w:eastAsia="Times New Roman" w:hAnsi="Sylfaen"/>
          <w:color w:val="000000"/>
          <w:lang w:val="ka-GE"/>
        </w:rPr>
        <w:t>- „</w:t>
      </w:r>
      <w:r w:rsidRPr="00452A1B">
        <w:rPr>
          <w:rFonts w:ascii="Sylfaen" w:eastAsia="Times New Roman" w:hAnsi="Sylfaen"/>
          <w:color w:val="000000"/>
          <w:lang w:val="ka-GE"/>
        </w:rPr>
        <w:t>ADSL</w:t>
      </w:r>
      <w:r w:rsidR="00740559" w:rsidRPr="00452A1B">
        <w:rPr>
          <w:rFonts w:ascii="Sylfaen" w:eastAsia="Times New Roman" w:hAnsi="Sylfaen"/>
          <w:color w:val="000000"/>
          <w:lang w:val="ka-GE"/>
        </w:rPr>
        <w:t>“</w:t>
      </w:r>
      <w:r w:rsidRPr="00452A1B">
        <w:rPr>
          <w:rFonts w:ascii="Sylfaen" w:eastAsia="Times New Roman" w:hAnsi="Sylfaen"/>
          <w:color w:val="000000"/>
          <w:lang w:val="ka-GE"/>
        </w:rPr>
        <w:t xml:space="preserve"> (ასიმეტრიული ციფრული სააბონენტო ხაზი), რომელსაც შეუძლია უზრუნველყოს </w:t>
      </w:r>
      <w:r w:rsidR="002F653D" w:rsidRPr="00452A1B">
        <w:rPr>
          <w:rFonts w:ascii="Sylfaen" w:eastAsia="Times New Roman" w:hAnsi="Sylfaen"/>
          <w:color w:val="000000"/>
          <w:lang w:val="ka-GE"/>
        </w:rPr>
        <w:t xml:space="preserve"> მაქსიმალური სიჩქარის 6 მგბტ/წმ</w:t>
      </w:r>
      <w:r w:rsidRPr="00452A1B">
        <w:rPr>
          <w:rFonts w:ascii="Sylfaen" w:eastAsia="Times New Roman" w:hAnsi="Sylfaen"/>
          <w:color w:val="000000"/>
          <w:lang w:val="ka-GE"/>
        </w:rPr>
        <w:t>. ADSL, ADSL2 და ADSL2 +- ის გაუმჯობესებული ვერსიებ</w:t>
      </w:r>
      <w:r w:rsidR="002F653D" w:rsidRPr="00452A1B">
        <w:rPr>
          <w:rFonts w:ascii="Sylfaen" w:eastAsia="Times New Roman" w:hAnsi="Sylfaen"/>
          <w:color w:val="000000"/>
          <w:lang w:val="ka-GE"/>
        </w:rPr>
        <w:t>ს</w:t>
      </w:r>
      <w:r w:rsidRPr="00452A1B">
        <w:rPr>
          <w:rFonts w:ascii="Sylfaen" w:eastAsia="Times New Roman" w:hAnsi="Sylfaen"/>
          <w:color w:val="000000"/>
          <w:lang w:val="ka-GE"/>
        </w:rPr>
        <w:t xml:space="preserve"> შეუძლია 12 </w:t>
      </w:r>
      <w:r w:rsidR="002F653D" w:rsidRPr="00452A1B">
        <w:rPr>
          <w:rFonts w:ascii="Sylfaen" w:eastAsia="Times New Roman" w:hAnsi="Sylfaen"/>
          <w:color w:val="000000"/>
          <w:lang w:val="ka-GE"/>
        </w:rPr>
        <w:t xml:space="preserve">მგბტ/წმ დან </w:t>
      </w:r>
      <w:r w:rsidRPr="00452A1B">
        <w:rPr>
          <w:rFonts w:ascii="Sylfaen" w:eastAsia="Times New Roman" w:hAnsi="Sylfaen"/>
          <w:color w:val="000000"/>
          <w:lang w:val="ka-GE"/>
        </w:rPr>
        <w:t xml:space="preserve"> 24 </w:t>
      </w:r>
      <w:r w:rsidR="002F653D" w:rsidRPr="00452A1B">
        <w:rPr>
          <w:rFonts w:ascii="Sylfaen" w:eastAsia="Times New Roman" w:hAnsi="Sylfaen"/>
          <w:color w:val="000000"/>
          <w:lang w:val="ka-GE"/>
        </w:rPr>
        <w:t xml:space="preserve">მგბტ/წმ </w:t>
      </w:r>
      <w:r w:rsidRPr="00452A1B">
        <w:rPr>
          <w:rFonts w:ascii="Sylfaen" w:eastAsia="Times New Roman" w:hAnsi="Sylfaen"/>
          <w:color w:val="000000"/>
          <w:lang w:val="ka-GE"/>
        </w:rPr>
        <w:t xml:space="preserve"> სიჩქარის უზრუნველყოფა. ADS</w:t>
      </w:r>
      <w:r w:rsidR="00CC0A13" w:rsidRPr="00452A1B">
        <w:rPr>
          <w:rFonts w:ascii="Sylfaen" w:eastAsia="Times New Roman" w:hAnsi="Sylfaen"/>
          <w:color w:val="000000"/>
          <w:lang w:val="ka-GE"/>
        </w:rPr>
        <w:t>L2 და ADSL2 + ტექნოლოგიები</w:t>
      </w:r>
      <w:r w:rsidRPr="00452A1B">
        <w:rPr>
          <w:rFonts w:ascii="Sylfaen" w:eastAsia="Times New Roman" w:hAnsi="Sylfaen"/>
          <w:color w:val="000000"/>
          <w:lang w:val="ka-GE"/>
        </w:rPr>
        <w:t xml:space="preserve">  საშუალებას იძლევ</w:t>
      </w:r>
      <w:r w:rsidR="00CC0A13" w:rsidRPr="00452A1B">
        <w:rPr>
          <w:rFonts w:ascii="Sylfaen" w:eastAsia="Times New Roman" w:hAnsi="Sylfaen"/>
          <w:color w:val="000000"/>
          <w:lang w:val="ka-GE"/>
        </w:rPr>
        <w:t>ი</w:t>
      </w:r>
      <w:r w:rsidRPr="00452A1B">
        <w:rPr>
          <w:rFonts w:ascii="Sylfaen" w:eastAsia="Times New Roman" w:hAnsi="Sylfaen"/>
          <w:color w:val="000000"/>
          <w:lang w:val="ka-GE"/>
        </w:rPr>
        <w:t>ა</w:t>
      </w:r>
      <w:r w:rsidR="00CC0A13" w:rsidRPr="00452A1B">
        <w:rPr>
          <w:rFonts w:ascii="Sylfaen" w:eastAsia="Times New Roman" w:hAnsi="Sylfaen"/>
          <w:color w:val="000000"/>
          <w:lang w:val="ka-GE"/>
        </w:rPr>
        <w:t>ნ</w:t>
      </w:r>
      <w:r w:rsidRPr="00452A1B">
        <w:rPr>
          <w:rFonts w:ascii="Sylfaen" w:eastAsia="Times New Roman" w:hAnsi="Sylfaen"/>
          <w:color w:val="000000"/>
          <w:lang w:val="ka-GE"/>
        </w:rPr>
        <w:t xml:space="preserve"> </w:t>
      </w:r>
      <w:r w:rsidR="00CC0A13" w:rsidRPr="00452A1B">
        <w:rPr>
          <w:rFonts w:ascii="Sylfaen" w:eastAsia="Times New Roman" w:hAnsi="Sylfaen"/>
          <w:color w:val="000000"/>
          <w:lang w:val="ka-GE"/>
        </w:rPr>
        <w:t>უზრუნველყონ</w:t>
      </w:r>
      <w:r w:rsidR="002F653D" w:rsidRPr="00452A1B">
        <w:rPr>
          <w:rFonts w:ascii="Sylfaen" w:eastAsia="Times New Roman" w:hAnsi="Sylfaen"/>
          <w:color w:val="000000"/>
          <w:lang w:val="ka-GE"/>
        </w:rPr>
        <w:t xml:space="preserve"> </w:t>
      </w:r>
      <w:r w:rsidRPr="00452A1B">
        <w:rPr>
          <w:rFonts w:ascii="Sylfaen" w:eastAsia="Times New Roman" w:hAnsi="Sylfaen"/>
          <w:color w:val="000000"/>
          <w:lang w:val="ka-GE"/>
        </w:rPr>
        <w:t>უფრო მაღალი</w:t>
      </w:r>
      <w:r w:rsidR="002F653D" w:rsidRPr="00452A1B">
        <w:rPr>
          <w:rFonts w:ascii="Sylfaen" w:eastAsia="Times New Roman" w:hAnsi="Sylfaen"/>
          <w:color w:val="000000"/>
          <w:lang w:val="ka-GE"/>
        </w:rPr>
        <w:t xml:space="preserve"> ინტერნეტის</w:t>
      </w:r>
      <w:r w:rsidRPr="00452A1B">
        <w:rPr>
          <w:rFonts w:ascii="Sylfaen" w:eastAsia="Times New Roman" w:hAnsi="Sylfaen"/>
          <w:color w:val="000000"/>
          <w:lang w:val="ka-GE"/>
        </w:rPr>
        <w:t xml:space="preserve"> სიჩქარ</w:t>
      </w:r>
      <w:r w:rsidR="002F653D" w:rsidRPr="00452A1B">
        <w:rPr>
          <w:rFonts w:ascii="Sylfaen" w:eastAsia="Times New Roman" w:hAnsi="Sylfaen"/>
          <w:color w:val="000000"/>
          <w:lang w:val="ka-GE"/>
        </w:rPr>
        <w:t>ე</w:t>
      </w:r>
      <w:r w:rsidRPr="00452A1B">
        <w:rPr>
          <w:rFonts w:ascii="Sylfaen" w:eastAsia="Times New Roman" w:hAnsi="Sylfaen"/>
          <w:color w:val="000000"/>
          <w:lang w:val="ka-GE"/>
        </w:rPr>
        <w:t xml:space="preserve">  და IP ტელევიზი</w:t>
      </w:r>
      <w:r w:rsidR="002F653D" w:rsidRPr="00452A1B">
        <w:rPr>
          <w:rFonts w:ascii="Sylfaen" w:eastAsia="Times New Roman" w:hAnsi="Sylfaen"/>
          <w:color w:val="000000"/>
          <w:lang w:val="ka-GE"/>
        </w:rPr>
        <w:t>ის</w:t>
      </w:r>
      <w:r w:rsidRPr="00452A1B">
        <w:rPr>
          <w:rFonts w:ascii="Sylfaen" w:eastAsia="Times New Roman" w:hAnsi="Sylfaen"/>
          <w:color w:val="000000"/>
          <w:lang w:val="ka-GE"/>
        </w:rPr>
        <w:t xml:space="preserve"> </w:t>
      </w:r>
      <w:r w:rsidR="002F653D" w:rsidRPr="00452A1B">
        <w:rPr>
          <w:rFonts w:ascii="Sylfaen" w:eastAsia="Times New Roman" w:hAnsi="Sylfaen"/>
          <w:color w:val="000000"/>
          <w:lang w:val="ka-GE"/>
        </w:rPr>
        <w:t>მიწოდება</w:t>
      </w:r>
      <w:r w:rsidR="00740559" w:rsidRPr="00452A1B">
        <w:rPr>
          <w:rFonts w:ascii="Sylfaen" w:eastAsia="Times New Roman" w:hAnsi="Sylfaen"/>
          <w:color w:val="000000"/>
          <w:lang w:val="ka-GE"/>
        </w:rPr>
        <w:t>ც</w:t>
      </w:r>
      <w:r w:rsidRPr="00452A1B">
        <w:rPr>
          <w:rFonts w:ascii="Sylfaen" w:eastAsia="Times New Roman" w:hAnsi="Sylfaen"/>
          <w:color w:val="000000"/>
          <w:lang w:val="ka-GE"/>
        </w:rPr>
        <w:t>.</w:t>
      </w:r>
      <w:r w:rsidRPr="00452A1B">
        <w:rPr>
          <w:rFonts w:ascii="Sylfaen" w:eastAsia="Times New Roman" w:hAnsi="Sylfaen"/>
          <w:color w:val="FF0000"/>
          <w:lang w:val="ka-GE"/>
        </w:rPr>
        <w:t xml:space="preserve"> </w:t>
      </w:r>
    </w:p>
    <w:p w:rsidR="002F653D" w:rsidRPr="00452A1B" w:rsidRDefault="002F653D" w:rsidP="004871E6">
      <w:pPr>
        <w:spacing w:after="0" w:line="240" w:lineRule="auto"/>
        <w:jc w:val="both"/>
        <w:rPr>
          <w:rFonts w:ascii="Sylfaen" w:eastAsia="Times New Roman" w:hAnsi="Sylfaen"/>
          <w:color w:val="000000"/>
          <w:lang w:val="ka-GE"/>
        </w:rPr>
      </w:pPr>
    </w:p>
    <w:p w:rsidR="004871E6" w:rsidRPr="00452A1B" w:rsidRDefault="004871E6" w:rsidP="004871E6">
      <w:pPr>
        <w:spacing w:after="0" w:line="240" w:lineRule="auto"/>
        <w:jc w:val="both"/>
        <w:rPr>
          <w:rFonts w:ascii="Sylfaen" w:eastAsia="Times New Roman" w:hAnsi="Sylfaen"/>
          <w:color w:val="000000"/>
          <w:lang w:val="ka-GE"/>
        </w:rPr>
      </w:pPr>
      <w:r w:rsidRPr="00452A1B">
        <w:rPr>
          <w:rFonts w:ascii="Sylfaen" w:eastAsia="Times New Roman" w:hAnsi="Sylfaen"/>
          <w:color w:val="000000"/>
          <w:lang w:val="ka-GE"/>
        </w:rPr>
        <w:t>საქართველოში ყველაზე გავრცელებული</w:t>
      </w:r>
      <w:r w:rsidR="001C2C46" w:rsidRPr="00452A1B">
        <w:rPr>
          <w:rFonts w:ascii="Sylfaen" w:eastAsia="Times New Roman" w:hAnsi="Sylfaen"/>
          <w:color w:val="000000"/>
          <w:lang w:val="ka-GE"/>
        </w:rPr>
        <w:t>ა</w:t>
      </w:r>
      <w:r w:rsidRPr="00452A1B">
        <w:rPr>
          <w:rFonts w:ascii="Sylfaen" w:eastAsia="Times New Roman" w:hAnsi="Sylfaen"/>
          <w:color w:val="000000"/>
          <w:lang w:val="ka-GE"/>
        </w:rPr>
        <w:t xml:space="preserve"> ADSL და ADSL2</w:t>
      </w:r>
      <w:r w:rsidR="002F653D" w:rsidRPr="00452A1B">
        <w:rPr>
          <w:rFonts w:ascii="Sylfaen" w:eastAsia="Times New Roman" w:hAnsi="Sylfaen"/>
          <w:color w:val="000000"/>
          <w:lang w:val="ka-GE"/>
        </w:rPr>
        <w:t xml:space="preserve"> ტექნოლოგიები</w:t>
      </w:r>
      <w:r w:rsidRPr="00452A1B">
        <w:rPr>
          <w:rFonts w:ascii="Sylfaen" w:eastAsia="Times New Roman" w:hAnsi="Sylfaen"/>
          <w:color w:val="000000"/>
          <w:lang w:val="ka-GE"/>
        </w:rPr>
        <w:t>.</w:t>
      </w:r>
      <w:r w:rsidR="001C2C46" w:rsidRPr="00452A1B">
        <w:rPr>
          <w:rFonts w:ascii="Sylfaen" w:eastAsia="Times New Roman" w:hAnsi="Sylfaen"/>
          <w:color w:val="000000"/>
          <w:lang w:val="ka-GE"/>
        </w:rPr>
        <w:t xml:space="preserve"> x</w:t>
      </w:r>
      <w:r w:rsidR="002F653D" w:rsidRPr="00452A1B">
        <w:rPr>
          <w:rFonts w:ascii="Sylfaen" w:eastAsia="Times New Roman" w:hAnsi="Sylfaen"/>
          <w:color w:val="000000"/>
          <w:lang w:val="ka-GE"/>
        </w:rPr>
        <w:t xml:space="preserve">DSL ინტერნეტის </w:t>
      </w:r>
      <w:r w:rsidR="001C2C46" w:rsidRPr="00452A1B">
        <w:rPr>
          <w:rFonts w:ascii="Sylfaen" w:eastAsia="Times New Roman" w:hAnsi="Sylfaen"/>
          <w:color w:val="000000"/>
          <w:lang w:val="ka-GE"/>
        </w:rPr>
        <w:t xml:space="preserve">მთლიანი მოცულობის </w:t>
      </w:r>
      <w:r w:rsidRPr="00452A1B">
        <w:rPr>
          <w:rFonts w:ascii="Sylfaen" w:eastAsia="Times New Roman" w:hAnsi="Sylfaen"/>
          <w:color w:val="000000"/>
          <w:lang w:val="ka-GE"/>
        </w:rPr>
        <w:t>თითქმის 9</w:t>
      </w:r>
      <w:r w:rsidR="00E172D2" w:rsidRPr="00452A1B">
        <w:rPr>
          <w:rFonts w:ascii="Sylfaen" w:eastAsia="Times New Roman" w:hAnsi="Sylfaen"/>
          <w:color w:val="000000"/>
          <w:lang w:val="ka-GE"/>
        </w:rPr>
        <w:t>7</w:t>
      </w:r>
      <w:r w:rsidRPr="00452A1B">
        <w:rPr>
          <w:rFonts w:ascii="Sylfaen" w:eastAsia="Times New Roman" w:hAnsi="Sylfaen"/>
          <w:color w:val="000000"/>
          <w:lang w:val="ka-GE"/>
        </w:rPr>
        <w:t xml:space="preserve">% </w:t>
      </w:r>
      <w:r w:rsidR="001C2C46" w:rsidRPr="00452A1B">
        <w:rPr>
          <w:rFonts w:ascii="Sylfaen" w:eastAsia="Times New Roman" w:hAnsi="Sylfaen"/>
          <w:color w:val="000000"/>
          <w:lang w:val="ka-GE"/>
        </w:rPr>
        <w:t>-</w:t>
      </w:r>
      <w:r w:rsidR="002F653D" w:rsidRPr="00452A1B">
        <w:rPr>
          <w:rFonts w:ascii="Sylfaen" w:eastAsia="Times New Roman" w:hAnsi="Sylfaen"/>
          <w:color w:val="000000"/>
          <w:lang w:val="ka-GE"/>
        </w:rPr>
        <w:t xml:space="preserve"> </w:t>
      </w:r>
      <w:r w:rsidRPr="00452A1B">
        <w:rPr>
          <w:rFonts w:ascii="Sylfaen" w:eastAsia="Times New Roman" w:hAnsi="Sylfaen"/>
          <w:color w:val="000000"/>
          <w:lang w:val="ka-GE"/>
        </w:rPr>
        <w:t xml:space="preserve">6 </w:t>
      </w:r>
      <w:r w:rsidR="002F653D" w:rsidRPr="00452A1B">
        <w:rPr>
          <w:rFonts w:ascii="Sylfaen" w:eastAsia="Times New Roman" w:hAnsi="Sylfaen"/>
          <w:color w:val="000000"/>
          <w:lang w:val="ka-GE"/>
        </w:rPr>
        <w:t>მგბტ/წმ</w:t>
      </w:r>
      <w:r w:rsidR="00E172D2" w:rsidRPr="00452A1B">
        <w:rPr>
          <w:rFonts w:ascii="Sylfaen" w:eastAsia="Times New Roman" w:hAnsi="Sylfaen"/>
          <w:color w:val="000000"/>
          <w:lang w:val="ka-GE"/>
        </w:rPr>
        <w:t>-მის ჩათვლით</w:t>
      </w:r>
      <w:r w:rsidR="001C2C46" w:rsidRPr="00452A1B">
        <w:rPr>
          <w:rFonts w:ascii="Sylfaen" w:eastAsia="Times New Roman" w:hAnsi="Sylfaen"/>
          <w:color w:val="000000"/>
          <w:lang w:val="ka-GE"/>
        </w:rPr>
        <w:t xml:space="preserve"> ინტერნეტის სიჩქარეს</w:t>
      </w:r>
      <w:r w:rsidR="002F653D" w:rsidRPr="00452A1B">
        <w:rPr>
          <w:rFonts w:ascii="Sylfaen" w:eastAsia="Times New Roman" w:hAnsi="Sylfaen"/>
          <w:color w:val="000000"/>
          <w:lang w:val="ka-GE"/>
        </w:rPr>
        <w:t xml:space="preserve"> უზრუნველყოფს, ხოლ</w:t>
      </w:r>
      <w:r w:rsidR="001C2C46" w:rsidRPr="00452A1B">
        <w:rPr>
          <w:rFonts w:ascii="Sylfaen" w:eastAsia="Times New Roman" w:hAnsi="Sylfaen"/>
          <w:color w:val="000000"/>
          <w:lang w:val="ka-GE"/>
        </w:rPr>
        <w:t>ო</w:t>
      </w:r>
      <w:r w:rsidR="002F653D" w:rsidRPr="00452A1B">
        <w:rPr>
          <w:rFonts w:ascii="Sylfaen" w:eastAsia="Times New Roman" w:hAnsi="Sylfaen"/>
          <w:color w:val="000000"/>
          <w:lang w:val="ka-GE"/>
        </w:rPr>
        <w:t xml:space="preserve"> </w:t>
      </w:r>
      <w:r w:rsidRPr="00452A1B">
        <w:rPr>
          <w:rFonts w:ascii="Sylfaen" w:eastAsia="Times New Roman" w:hAnsi="Sylfaen"/>
          <w:color w:val="000000"/>
          <w:lang w:val="ka-GE"/>
        </w:rPr>
        <w:t xml:space="preserve">6 </w:t>
      </w:r>
      <w:r w:rsidR="002F653D" w:rsidRPr="00452A1B">
        <w:rPr>
          <w:rFonts w:ascii="Sylfaen" w:eastAsia="Times New Roman" w:hAnsi="Sylfaen"/>
          <w:color w:val="000000"/>
          <w:lang w:val="ka-GE"/>
        </w:rPr>
        <w:t>მგბტ/წმ</w:t>
      </w:r>
      <w:r w:rsidRPr="00452A1B">
        <w:rPr>
          <w:rFonts w:ascii="Sylfaen" w:eastAsia="Times New Roman" w:hAnsi="Sylfaen"/>
          <w:color w:val="000000"/>
          <w:lang w:val="ka-GE"/>
        </w:rPr>
        <w:t xml:space="preserve"> უფრო მაღალი სიჩქარი</w:t>
      </w:r>
      <w:r w:rsidR="002F653D" w:rsidRPr="00452A1B">
        <w:rPr>
          <w:rFonts w:ascii="Sylfaen" w:eastAsia="Times New Roman" w:hAnsi="Sylfaen"/>
          <w:color w:val="000000"/>
          <w:lang w:val="ka-GE"/>
        </w:rPr>
        <w:t>ს</w:t>
      </w:r>
      <w:r w:rsidRPr="00452A1B">
        <w:rPr>
          <w:rFonts w:ascii="Sylfaen" w:eastAsia="Times New Roman" w:hAnsi="Sylfaen"/>
          <w:color w:val="000000"/>
          <w:lang w:val="ka-GE"/>
        </w:rPr>
        <w:t xml:space="preserve"> </w:t>
      </w:r>
      <w:r w:rsidR="002F653D" w:rsidRPr="00452A1B">
        <w:rPr>
          <w:rFonts w:ascii="Sylfaen" w:eastAsia="Times New Roman" w:hAnsi="Sylfaen"/>
          <w:color w:val="000000"/>
          <w:lang w:val="ka-GE"/>
        </w:rPr>
        <w:t xml:space="preserve">ინტერნეტი </w:t>
      </w:r>
      <w:r w:rsidRPr="00452A1B">
        <w:rPr>
          <w:rFonts w:ascii="Sylfaen" w:eastAsia="Times New Roman" w:hAnsi="Sylfaen"/>
          <w:color w:val="000000"/>
          <w:lang w:val="ka-GE"/>
        </w:rPr>
        <w:t xml:space="preserve">DSL </w:t>
      </w:r>
      <w:r w:rsidR="002F653D" w:rsidRPr="00452A1B">
        <w:rPr>
          <w:rFonts w:ascii="Sylfaen" w:eastAsia="Times New Roman" w:hAnsi="Sylfaen"/>
          <w:color w:val="000000"/>
          <w:lang w:val="ka-GE"/>
        </w:rPr>
        <w:t xml:space="preserve">ტექნოლოგიის მომხმარებლების </w:t>
      </w:r>
      <w:r w:rsidR="00E172D2" w:rsidRPr="00452A1B">
        <w:rPr>
          <w:rFonts w:ascii="Sylfaen" w:eastAsia="Times New Roman" w:hAnsi="Sylfaen"/>
          <w:color w:val="000000"/>
          <w:lang w:val="ka-GE"/>
        </w:rPr>
        <w:t>3</w:t>
      </w:r>
      <w:r w:rsidRPr="00452A1B">
        <w:rPr>
          <w:rFonts w:ascii="Sylfaen" w:eastAsia="Times New Roman" w:hAnsi="Sylfaen"/>
          <w:color w:val="000000"/>
          <w:lang w:val="ka-GE"/>
        </w:rPr>
        <w:t>% -ზე მეტს</w:t>
      </w:r>
      <w:r w:rsidR="002F653D" w:rsidRPr="00452A1B">
        <w:rPr>
          <w:rFonts w:ascii="Sylfaen" w:eastAsia="Times New Roman" w:hAnsi="Sylfaen"/>
          <w:color w:val="000000"/>
          <w:lang w:val="ka-GE"/>
        </w:rPr>
        <w:t xml:space="preserve"> აქვს</w:t>
      </w:r>
      <w:r w:rsidRPr="00452A1B">
        <w:rPr>
          <w:rFonts w:ascii="Sylfaen" w:eastAsia="Times New Roman" w:hAnsi="Sylfaen"/>
          <w:color w:val="000000"/>
          <w:lang w:val="ka-GE"/>
        </w:rPr>
        <w:t>.</w:t>
      </w:r>
    </w:p>
    <w:p w:rsidR="002F653D" w:rsidRPr="00452A1B" w:rsidRDefault="002F653D" w:rsidP="004871E6">
      <w:pPr>
        <w:spacing w:after="0" w:line="240" w:lineRule="auto"/>
        <w:jc w:val="both"/>
        <w:rPr>
          <w:rFonts w:ascii="Sylfaen" w:eastAsia="Times New Roman" w:hAnsi="Sylfaen" w:cs="Sylfaen"/>
          <w:color w:val="000000"/>
          <w:lang w:val="ka-GE"/>
        </w:rPr>
      </w:pPr>
    </w:p>
    <w:p w:rsidR="004871E6" w:rsidRPr="00452A1B" w:rsidRDefault="002F653D" w:rsidP="004871E6">
      <w:pPr>
        <w:spacing w:after="0" w:line="240" w:lineRule="auto"/>
        <w:jc w:val="both"/>
        <w:rPr>
          <w:rFonts w:ascii="Sylfaen" w:eastAsia="Times New Roman" w:hAnsi="Sylfaen"/>
          <w:color w:val="000000"/>
          <w:lang w:val="ka-GE"/>
        </w:rPr>
      </w:pPr>
      <w:r w:rsidRPr="00452A1B">
        <w:rPr>
          <w:rFonts w:ascii="Sylfaen" w:eastAsia="Times New Roman" w:hAnsi="Sylfaen" w:cs="Sylfaen"/>
          <w:b/>
          <w:color w:val="000000"/>
          <w:lang w:val="ka-GE"/>
        </w:rPr>
        <w:lastRenderedPageBreak/>
        <w:t>ოპტიკურ</w:t>
      </w:r>
      <w:r w:rsidR="001C2C46" w:rsidRPr="00452A1B">
        <w:rPr>
          <w:rFonts w:ascii="Sylfaen" w:eastAsia="Times New Roman" w:hAnsi="Sylfaen" w:cs="Sylfaen"/>
          <w:b/>
          <w:color w:val="000000"/>
          <w:lang w:val="ka-GE"/>
        </w:rPr>
        <w:t>-</w:t>
      </w:r>
      <w:r w:rsidRPr="00452A1B">
        <w:rPr>
          <w:rFonts w:ascii="Sylfaen" w:eastAsia="Times New Roman" w:hAnsi="Sylfaen" w:cs="Sylfaen"/>
          <w:b/>
          <w:color w:val="000000"/>
          <w:lang w:val="ka-GE"/>
        </w:rPr>
        <w:t>ბო</w:t>
      </w:r>
      <w:r w:rsidR="004871E6" w:rsidRPr="00452A1B">
        <w:rPr>
          <w:rFonts w:ascii="Sylfaen" w:eastAsia="Times New Roman" w:hAnsi="Sylfaen" w:cs="Sylfaen"/>
          <w:b/>
          <w:color w:val="000000"/>
          <w:lang w:val="ka-GE"/>
        </w:rPr>
        <w:t>ჭკოვან</w:t>
      </w:r>
      <w:r w:rsidR="004871E6" w:rsidRPr="00452A1B">
        <w:rPr>
          <w:rFonts w:ascii="Sylfaen" w:eastAsia="Times New Roman" w:hAnsi="Sylfaen"/>
          <w:b/>
          <w:color w:val="000000"/>
          <w:lang w:val="ka-GE"/>
        </w:rPr>
        <w:t>ი</w:t>
      </w:r>
      <w:r w:rsidR="00CF1E36" w:rsidRPr="00452A1B">
        <w:rPr>
          <w:rFonts w:ascii="Sylfaen" w:eastAsia="Times New Roman" w:hAnsi="Sylfaen"/>
          <w:b/>
          <w:color w:val="000000"/>
          <w:lang w:val="ka-GE"/>
        </w:rPr>
        <w:t xml:space="preserve"> ინტერნეტი</w:t>
      </w:r>
      <w:r w:rsidR="00FC0CE6" w:rsidRPr="00452A1B">
        <w:rPr>
          <w:rFonts w:ascii="Sylfaen" w:eastAsia="Times New Roman" w:hAnsi="Sylfaen"/>
          <w:color w:val="000000"/>
          <w:lang w:val="ka-GE"/>
        </w:rPr>
        <w:t xml:space="preserve"> წარმოადგენს სატელეკომუნიკაციო </w:t>
      </w:r>
      <w:r w:rsidR="004871E6" w:rsidRPr="00452A1B">
        <w:rPr>
          <w:rFonts w:ascii="Sylfaen" w:eastAsia="Times New Roman" w:hAnsi="Sylfaen"/>
          <w:color w:val="000000"/>
          <w:lang w:val="ka-GE"/>
        </w:rPr>
        <w:t>ქსელს, სადაც ოპტიკური ბოჭკოვანი</w:t>
      </w:r>
      <w:r w:rsidR="00FC0CE6" w:rsidRPr="00452A1B">
        <w:rPr>
          <w:rFonts w:ascii="Sylfaen" w:eastAsia="Times New Roman" w:hAnsi="Sylfaen"/>
          <w:color w:val="000000"/>
          <w:lang w:val="ka-GE"/>
        </w:rPr>
        <w:t xml:space="preserve"> კაბელი</w:t>
      </w:r>
      <w:r w:rsidR="004871E6" w:rsidRPr="00452A1B">
        <w:rPr>
          <w:rFonts w:ascii="Sylfaen" w:eastAsia="Times New Roman" w:hAnsi="Sylfaen"/>
          <w:color w:val="000000"/>
          <w:lang w:val="ka-GE"/>
        </w:rPr>
        <w:t xml:space="preserve">  ქსელ</w:t>
      </w:r>
      <w:r w:rsidR="00FC0CE6" w:rsidRPr="00452A1B">
        <w:rPr>
          <w:rFonts w:ascii="Sylfaen" w:eastAsia="Times New Roman" w:hAnsi="Sylfaen"/>
          <w:color w:val="000000"/>
          <w:lang w:val="ka-GE"/>
        </w:rPr>
        <w:t>ის ძირითად</w:t>
      </w:r>
      <w:r w:rsidR="0077466B" w:rsidRPr="00452A1B">
        <w:rPr>
          <w:rFonts w:ascii="Sylfaen" w:eastAsia="Times New Roman" w:hAnsi="Sylfaen"/>
          <w:color w:val="000000"/>
          <w:lang w:val="ka-GE"/>
        </w:rPr>
        <w:t>ი</w:t>
      </w:r>
      <w:r w:rsidR="00FC0CE6" w:rsidRPr="00452A1B">
        <w:rPr>
          <w:rFonts w:ascii="Sylfaen" w:eastAsia="Times New Roman" w:hAnsi="Sylfaen"/>
          <w:color w:val="000000"/>
          <w:lang w:val="ka-GE"/>
        </w:rPr>
        <w:t xml:space="preserve"> კვანძიდან</w:t>
      </w:r>
      <w:r w:rsidR="004871E6" w:rsidRPr="00452A1B">
        <w:rPr>
          <w:rFonts w:ascii="Sylfaen" w:eastAsia="Times New Roman" w:hAnsi="Sylfaen"/>
          <w:color w:val="000000"/>
          <w:lang w:val="ka-GE"/>
        </w:rPr>
        <w:t xml:space="preserve"> საბოლოო მომხმარებლ</w:t>
      </w:r>
      <w:r w:rsidR="00FC0CE6" w:rsidRPr="00452A1B">
        <w:rPr>
          <w:rFonts w:ascii="Sylfaen" w:eastAsia="Times New Roman" w:hAnsi="Sylfaen"/>
          <w:color w:val="000000"/>
          <w:lang w:val="ka-GE"/>
        </w:rPr>
        <w:t>ამდე</w:t>
      </w:r>
      <w:r w:rsidR="001C2C46" w:rsidRPr="00452A1B">
        <w:rPr>
          <w:rFonts w:ascii="Sylfaen" w:eastAsia="Times New Roman" w:hAnsi="Sylfaen"/>
          <w:color w:val="000000"/>
          <w:lang w:val="ka-GE"/>
        </w:rPr>
        <w:t xml:space="preserve">  მთლიანად ან ნაწილობრივაა დამონტაჟებული</w:t>
      </w:r>
      <w:r w:rsidR="004871E6" w:rsidRPr="00452A1B">
        <w:rPr>
          <w:rFonts w:ascii="Sylfaen" w:eastAsia="Times New Roman" w:hAnsi="Sylfaen"/>
          <w:color w:val="000000"/>
          <w:lang w:val="ka-GE"/>
        </w:rPr>
        <w:t>.</w:t>
      </w:r>
      <w:r w:rsidR="00FC0CE6" w:rsidRPr="00452A1B">
        <w:rPr>
          <w:rFonts w:ascii="Sylfaen" w:eastAsia="Times New Roman" w:hAnsi="Sylfaen"/>
          <w:color w:val="000000"/>
          <w:lang w:val="ka-GE"/>
        </w:rPr>
        <w:t xml:space="preserve"> </w:t>
      </w:r>
    </w:p>
    <w:p w:rsidR="001C2C46" w:rsidRPr="00452A1B" w:rsidRDefault="001C2C46" w:rsidP="004871E6">
      <w:pPr>
        <w:spacing w:after="0" w:line="240" w:lineRule="auto"/>
        <w:jc w:val="both"/>
        <w:rPr>
          <w:rFonts w:ascii="Sylfaen" w:eastAsia="Times New Roman" w:hAnsi="Sylfaen"/>
          <w:color w:val="000000"/>
          <w:lang w:val="ka-GE"/>
        </w:rPr>
      </w:pPr>
    </w:p>
    <w:p w:rsidR="004871E6" w:rsidRPr="00452A1B" w:rsidRDefault="004871E6" w:rsidP="004871E6">
      <w:pPr>
        <w:spacing w:after="0" w:line="240" w:lineRule="auto"/>
        <w:jc w:val="both"/>
        <w:rPr>
          <w:rFonts w:ascii="Sylfaen" w:eastAsia="Times New Roman" w:hAnsi="Sylfaen"/>
          <w:color w:val="000000"/>
          <w:lang w:val="ka-GE"/>
        </w:rPr>
      </w:pPr>
      <w:r w:rsidRPr="00452A1B">
        <w:rPr>
          <w:rFonts w:ascii="Sylfaen" w:eastAsia="Times New Roman" w:hAnsi="Sylfaen"/>
          <w:color w:val="000000"/>
          <w:lang w:val="ka-GE"/>
        </w:rPr>
        <w:t xml:space="preserve">საქართველოში, </w:t>
      </w:r>
      <w:r w:rsidR="00FC0CE6" w:rsidRPr="00452A1B">
        <w:rPr>
          <w:rFonts w:ascii="Sylfaen" w:eastAsia="Times New Roman" w:hAnsi="Sylfaen"/>
          <w:color w:val="000000"/>
          <w:lang w:val="ka-GE"/>
        </w:rPr>
        <w:t>ოპტიკურ ბოჭკოვანი ქსელის შემდეგი ტექნოლოგიები „</w:t>
      </w:r>
      <w:r w:rsidRPr="00452A1B">
        <w:rPr>
          <w:rFonts w:ascii="Sylfaen" w:eastAsia="Times New Roman" w:hAnsi="Sylfaen"/>
          <w:color w:val="000000"/>
          <w:lang w:val="ka-GE"/>
        </w:rPr>
        <w:t>FTTB</w:t>
      </w:r>
      <w:r w:rsidR="00FC0CE6" w:rsidRPr="00452A1B">
        <w:rPr>
          <w:rFonts w:ascii="Sylfaen" w:eastAsia="Times New Roman" w:hAnsi="Sylfaen"/>
          <w:color w:val="000000"/>
          <w:lang w:val="ka-GE"/>
        </w:rPr>
        <w:t>“, "</w:t>
      </w:r>
      <w:r w:rsidRPr="00452A1B">
        <w:rPr>
          <w:rFonts w:ascii="Sylfaen" w:eastAsia="Times New Roman" w:hAnsi="Sylfaen"/>
          <w:color w:val="000000"/>
          <w:lang w:val="ka-GE"/>
        </w:rPr>
        <w:t>FTTH</w:t>
      </w:r>
      <w:r w:rsidR="00FC0CE6" w:rsidRPr="00452A1B">
        <w:rPr>
          <w:rFonts w:ascii="Sylfaen" w:eastAsia="Times New Roman" w:hAnsi="Sylfaen"/>
          <w:color w:val="000000"/>
          <w:lang w:val="ka-GE"/>
        </w:rPr>
        <w:t>”,</w:t>
      </w:r>
      <w:r w:rsidRPr="00452A1B">
        <w:rPr>
          <w:rFonts w:ascii="Sylfaen" w:eastAsia="Times New Roman" w:hAnsi="Sylfaen"/>
          <w:color w:val="000000"/>
          <w:lang w:val="ka-GE"/>
        </w:rPr>
        <w:t xml:space="preserve"> </w:t>
      </w:r>
      <w:r w:rsidR="00FC0CE6" w:rsidRPr="00452A1B">
        <w:rPr>
          <w:rFonts w:ascii="Sylfaen" w:eastAsia="Times New Roman" w:hAnsi="Sylfaen"/>
          <w:color w:val="000000"/>
          <w:lang w:val="ka-GE"/>
        </w:rPr>
        <w:t>“P2P” და</w:t>
      </w:r>
      <w:r w:rsidRPr="00452A1B">
        <w:rPr>
          <w:rFonts w:ascii="Sylfaen" w:eastAsia="Times New Roman" w:hAnsi="Sylfaen"/>
          <w:color w:val="000000"/>
          <w:lang w:val="ka-GE"/>
        </w:rPr>
        <w:t xml:space="preserve"> </w:t>
      </w:r>
      <w:r w:rsidR="00FC0CE6" w:rsidRPr="00452A1B">
        <w:rPr>
          <w:rFonts w:ascii="Sylfaen" w:eastAsia="Times New Roman" w:hAnsi="Sylfaen"/>
          <w:color w:val="000000"/>
          <w:lang w:val="ka-GE"/>
        </w:rPr>
        <w:t>„</w:t>
      </w:r>
      <w:r w:rsidRPr="00452A1B">
        <w:rPr>
          <w:rFonts w:ascii="Sylfaen" w:eastAsia="Times New Roman" w:hAnsi="Sylfaen"/>
          <w:color w:val="000000"/>
          <w:lang w:val="ka-GE"/>
        </w:rPr>
        <w:t>GPON</w:t>
      </w:r>
      <w:r w:rsidR="00FC0CE6" w:rsidRPr="00452A1B">
        <w:rPr>
          <w:rFonts w:ascii="Sylfaen" w:eastAsia="Times New Roman" w:hAnsi="Sylfaen"/>
          <w:color w:val="000000"/>
          <w:lang w:val="ka-GE"/>
        </w:rPr>
        <w:t>“</w:t>
      </w:r>
      <w:r w:rsidRPr="00452A1B">
        <w:rPr>
          <w:rFonts w:ascii="Sylfaen" w:eastAsia="Times New Roman" w:hAnsi="Sylfaen"/>
          <w:color w:val="000000"/>
          <w:lang w:val="ka-GE"/>
        </w:rPr>
        <w:t xml:space="preserve"> </w:t>
      </w:r>
      <w:r w:rsidR="00FC0CE6" w:rsidRPr="00452A1B">
        <w:rPr>
          <w:rFonts w:ascii="Sylfaen" w:eastAsia="Times New Roman" w:hAnsi="Sylfaen"/>
          <w:color w:val="000000"/>
          <w:lang w:val="ka-GE"/>
        </w:rPr>
        <w:t>გამოიყენება</w:t>
      </w:r>
      <w:r w:rsidRPr="00452A1B">
        <w:rPr>
          <w:rFonts w:ascii="Sylfaen" w:eastAsia="Times New Roman" w:hAnsi="Sylfaen"/>
          <w:color w:val="000000"/>
          <w:lang w:val="ka-GE"/>
        </w:rPr>
        <w:t>.</w:t>
      </w:r>
      <w:r w:rsidR="00FC0CE6" w:rsidRPr="00452A1B">
        <w:rPr>
          <w:rFonts w:ascii="Sylfaen" w:eastAsia="Times New Roman" w:hAnsi="Sylfaen"/>
          <w:color w:val="000000"/>
          <w:lang w:val="ka-GE"/>
        </w:rPr>
        <w:t xml:space="preserve"> </w:t>
      </w:r>
      <w:r w:rsidRPr="00452A1B">
        <w:rPr>
          <w:rFonts w:ascii="Sylfaen" w:eastAsia="Times New Roman" w:hAnsi="Sylfaen"/>
          <w:color w:val="000000"/>
          <w:lang w:val="ka-GE"/>
        </w:rPr>
        <w:t>201</w:t>
      </w:r>
      <w:r w:rsidR="00FC0CE6" w:rsidRPr="00452A1B">
        <w:rPr>
          <w:rFonts w:ascii="Sylfaen" w:eastAsia="Times New Roman" w:hAnsi="Sylfaen"/>
          <w:color w:val="000000"/>
          <w:lang w:val="ka-GE"/>
        </w:rPr>
        <w:t>8</w:t>
      </w:r>
      <w:r w:rsidRPr="00452A1B">
        <w:rPr>
          <w:rFonts w:ascii="Sylfaen" w:eastAsia="Times New Roman" w:hAnsi="Sylfaen"/>
          <w:color w:val="000000"/>
          <w:lang w:val="ka-GE"/>
        </w:rPr>
        <w:t xml:space="preserve"> წლის</w:t>
      </w:r>
      <w:r w:rsidR="00FC0CE6" w:rsidRPr="00452A1B">
        <w:rPr>
          <w:rFonts w:ascii="Sylfaen" w:eastAsia="Times New Roman" w:hAnsi="Sylfaen"/>
          <w:color w:val="000000"/>
          <w:lang w:val="ka-GE"/>
        </w:rPr>
        <w:t xml:space="preserve"> ბოლოს</w:t>
      </w:r>
      <w:r w:rsidRPr="00452A1B">
        <w:rPr>
          <w:rFonts w:ascii="Sylfaen" w:eastAsia="Times New Roman" w:hAnsi="Sylfaen"/>
          <w:color w:val="000000"/>
          <w:lang w:val="ka-GE"/>
        </w:rPr>
        <w:t xml:space="preserve"> </w:t>
      </w:r>
      <w:r w:rsidR="00FC0CE6" w:rsidRPr="00452A1B">
        <w:rPr>
          <w:rFonts w:ascii="Sylfaen" w:eastAsia="Times New Roman" w:hAnsi="Sylfaen"/>
          <w:color w:val="000000"/>
          <w:lang w:val="ka-GE"/>
        </w:rPr>
        <w:t xml:space="preserve">მდგომარეობით ოპტიკური ბოჭკოვანი  </w:t>
      </w:r>
      <w:r w:rsidR="00FC0CE6" w:rsidRPr="00452A1B">
        <w:rPr>
          <w:rFonts w:ascii="Sylfaen" w:eastAsia="Times New Roman" w:hAnsi="Sylfaen"/>
          <w:lang w:val="ka-GE"/>
        </w:rPr>
        <w:t xml:space="preserve">ინტერნეტის </w:t>
      </w:r>
      <w:r w:rsidRPr="00452A1B">
        <w:rPr>
          <w:rFonts w:ascii="Sylfaen" w:eastAsia="Times New Roman" w:hAnsi="Sylfaen"/>
          <w:lang w:val="ka-GE"/>
        </w:rPr>
        <w:t xml:space="preserve"> </w:t>
      </w:r>
      <w:r w:rsidR="00E90F18" w:rsidRPr="00452A1B">
        <w:rPr>
          <w:rFonts w:ascii="Sylfaen" w:eastAsia="Times New Roman" w:hAnsi="Sylfaen"/>
          <w:lang w:val="ka-GE"/>
        </w:rPr>
        <w:t>97</w:t>
      </w:r>
      <w:r w:rsidR="00FC0CE6" w:rsidRPr="00452A1B">
        <w:rPr>
          <w:rFonts w:ascii="Sylfaen" w:eastAsia="Times New Roman" w:hAnsi="Sylfaen"/>
          <w:lang w:val="ka-GE"/>
        </w:rPr>
        <w:t xml:space="preserve"> პროცენტზე  </w:t>
      </w:r>
      <w:r w:rsidR="00FC0CE6" w:rsidRPr="00452A1B">
        <w:rPr>
          <w:rFonts w:ascii="Sylfaen" w:eastAsia="Times New Roman" w:hAnsi="Sylfaen"/>
          <w:color w:val="000000"/>
          <w:lang w:val="ka-GE"/>
        </w:rPr>
        <w:t xml:space="preserve">მეტს </w:t>
      </w:r>
      <w:r w:rsidRPr="00452A1B">
        <w:rPr>
          <w:rFonts w:ascii="Sylfaen" w:eastAsia="Times New Roman" w:hAnsi="Sylfaen"/>
          <w:color w:val="000000"/>
          <w:lang w:val="ka-GE"/>
        </w:rPr>
        <w:t xml:space="preserve"> 6</w:t>
      </w:r>
      <w:r w:rsidR="00FC0CE6" w:rsidRPr="00452A1B">
        <w:rPr>
          <w:rFonts w:ascii="Sylfaen" w:eastAsia="Times New Roman" w:hAnsi="Sylfaen"/>
          <w:color w:val="000000"/>
          <w:lang w:val="ka-GE"/>
        </w:rPr>
        <w:t xml:space="preserve"> მგბტ/წმ </w:t>
      </w:r>
      <w:r w:rsidRPr="00452A1B">
        <w:rPr>
          <w:rFonts w:ascii="Sylfaen" w:eastAsia="Times New Roman" w:hAnsi="Sylfaen"/>
          <w:color w:val="000000"/>
          <w:lang w:val="ka-GE"/>
        </w:rPr>
        <w:t xml:space="preserve"> და  </w:t>
      </w:r>
      <w:r w:rsidR="00FC0CE6" w:rsidRPr="00452A1B">
        <w:rPr>
          <w:rFonts w:ascii="Sylfaen" w:eastAsia="Times New Roman" w:hAnsi="Sylfaen"/>
          <w:color w:val="000000"/>
          <w:lang w:val="ka-GE"/>
        </w:rPr>
        <w:t>უფრო მაღალი სიჩქარის ინტერნეტი ჰქონდა</w:t>
      </w:r>
      <w:r w:rsidR="0077466B" w:rsidRPr="00452A1B">
        <w:rPr>
          <w:rFonts w:ascii="Sylfaen" w:eastAsia="Times New Roman" w:hAnsi="Sylfaen"/>
          <w:color w:val="000000"/>
          <w:lang w:val="ka-GE"/>
        </w:rPr>
        <w:t>.</w:t>
      </w:r>
    </w:p>
    <w:p w:rsidR="00FC0CE6" w:rsidRPr="00452A1B" w:rsidRDefault="00FC0CE6" w:rsidP="004871E6">
      <w:pPr>
        <w:spacing w:after="0" w:line="240" w:lineRule="auto"/>
        <w:jc w:val="both"/>
        <w:rPr>
          <w:rFonts w:ascii="Sylfaen" w:eastAsia="Times New Roman" w:hAnsi="Sylfaen" w:cs="Sylfaen"/>
          <w:color w:val="000000"/>
          <w:lang w:val="ka-GE"/>
        </w:rPr>
      </w:pPr>
    </w:p>
    <w:p w:rsidR="00FC0CE6" w:rsidRPr="00452A1B" w:rsidRDefault="00FC0CE6" w:rsidP="004871E6">
      <w:pPr>
        <w:spacing w:after="0" w:line="240" w:lineRule="auto"/>
        <w:jc w:val="both"/>
        <w:rPr>
          <w:rFonts w:ascii="Sylfaen" w:eastAsia="Times New Roman" w:hAnsi="Sylfaen"/>
          <w:color w:val="000000"/>
          <w:lang w:val="ka-GE"/>
        </w:rPr>
      </w:pPr>
    </w:p>
    <w:p w:rsidR="004871E6" w:rsidRPr="00452A1B" w:rsidRDefault="004871E6" w:rsidP="004871E6">
      <w:pPr>
        <w:spacing w:after="0" w:line="240" w:lineRule="auto"/>
        <w:jc w:val="both"/>
        <w:rPr>
          <w:rFonts w:ascii="Sylfaen" w:eastAsia="Times New Roman" w:hAnsi="Sylfaen"/>
          <w:color w:val="000000"/>
          <w:lang w:val="ka-GE"/>
        </w:rPr>
      </w:pPr>
      <w:r w:rsidRPr="00452A1B">
        <w:rPr>
          <w:rFonts w:ascii="Sylfaen" w:eastAsia="Times New Roman" w:hAnsi="Sylfaen"/>
          <w:b/>
          <w:color w:val="000000"/>
          <w:lang w:val="ka-GE"/>
        </w:rPr>
        <w:t>WiFi</w:t>
      </w:r>
      <w:r w:rsidRPr="00452A1B">
        <w:rPr>
          <w:rFonts w:ascii="Sylfaen" w:eastAsia="Times New Roman" w:hAnsi="Sylfaen"/>
          <w:color w:val="000000"/>
          <w:lang w:val="ka-GE"/>
        </w:rPr>
        <w:t xml:space="preserve"> არის წერტილი </w:t>
      </w:r>
      <w:r w:rsidR="00FC0CE6" w:rsidRPr="00452A1B">
        <w:rPr>
          <w:rFonts w:ascii="Sylfaen" w:eastAsia="Times New Roman" w:hAnsi="Sylfaen"/>
          <w:color w:val="000000"/>
          <w:lang w:val="ka-GE"/>
        </w:rPr>
        <w:t>მრავალწერ</w:t>
      </w:r>
      <w:r w:rsidR="00722272" w:rsidRPr="00452A1B">
        <w:rPr>
          <w:rFonts w:ascii="Sylfaen" w:eastAsia="Times New Roman" w:hAnsi="Sylfaen"/>
          <w:color w:val="000000"/>
          <w:lang w:val="ka-GE"/>
        </w:rPr>
        <w:t>ტ</w:t>
      </w:r>
      <w:r w:rsidR="00FC0CE6" w:rsidRPr="00452A1B">
        <w:rPr>
          <w:rFonts w:ascii="Sylfaen" w:eastAsia="Times New Roman" w:hAnsi="Sylfaen"/>
          <w:color w:val="000000"/>
          <w:lang w:val="ka-GE"/>
        </w:rPr>
        <w:t>ილის</w:t>
      </w:r>
      <w:r w:rsidRPr="00452A1B">
        <w:rPr>
          <w:rFonts w:ascii="Sylfaen" w:eastAsia="Times New Roman" w:hAnsi="Sylfaen"/>
          <w:color w:val="000000"/>
          <w:lang w:val="ka-GE"/>
        </w:rPr>
        <w:t xml:space="preserve"> ტექნოლოგია, სადაც კავშირი საბოლოო მომხმარებლ</w:t>
      </w:r>
      <w:r w:rsidR="001C2C46" w:rsidRPr="00452A1B">
        <w:rPr>
          <w:rFonts w:ascii="Sylfaen" w:eastAsia="Times New Roman" w:hAnsi="Sylfaen"/>
          <w:color w:val="000000"/>
          <w:lang w:val="ka-GE"/>
        </w:rPr>
        <w:t xml:space="preserve">თან </w:t>
      </w:r>
      <w:r w:rsidR="00FC0CE6" w:rsidRPr="00452A1B">
        <w:rPr>
          <w:rFonts w:ascii="Sylfaen" w:eastAsia="Times New Roman" w:hAnsi="Sylfaen"/>
          <w:color w:val="000000"/>
          <w:lang w:val="ka-GE"/>
        </w:rPr>
        <w:t>კაბელ</w:t>
      </w:r>
      <w:r w:rsidR="001C2C46" w:rsidRPr="00452A1B">
        <w:rPr>
          <w:rFonts w:ascii="Sylfaen" w:eastAsia="Times New Roman" w:hAnsi="Sylfaen"/>
          <w:color w:val="000000"/>
          <w:lang w:val="ka-GE"/>
        </w:rPr>
        <w:t xml:space="preserve">ის გარეშეა </w:t>
      </w:r>
      <w:r w:rsidR="00FC0CE6" w:rsidRPr="00452A1B">
        <w:rPr>
          <w:rFonts w:ascii="Sylfaen" w:eastAsia="Times New Roman" w:hAnsi="Sylfaen"/>
          <w:color w:val="000000"/>
          <w:lang w:val="ka-GE"/>
        </w:rPr>
        <w:t>უზრუნველყოფილი</w:t>
      </w:r>
      <w:r w:rsidRPr="00452A1B">
        <w:rPr>
          <w:rFonts w:ascii="Sylfaen" w:eastAsia="Times New Roman" w:hAnsi="Sylfaen"/>
          <w:color w:val="000000"/>
          <w:lang w:val="ka-GE"/>
        </w:rPr>
        <w:t>. WiFi ტექნოლოგიით უზრუნველ</w:t>
      </w:r>
      <w:r w:rsidR="001C2C46" w:rsidRPr="00452A1B">
        <w:rPr>
          <w:rFonts w:ascii="Sylfaen" w:eastAsia="Times New Roman" w:hAnsi="Sylfaen"/>
          <w:color w:val="000000"/>
          <w:lang w:val="ka-GE"/>
        </w:rPr>
        <w:t xml:space="preserve">ყოფილი სიჩქარეები </w:t>
      </w:r>
      <w:r w:rsidR="001C2C46" w:rsidRPr="00452A1B">
        <w:rPr>
          <w:rFonts w:ascii="Sylfaen" w:eastAsia="Times New Roman" w:hAnsi="Sylfaen"/>
          <w:lang w:val="ka-GE"/>
        </w:rPr>
        <w:t>მსგავსია ADSL ინტერნეტის</w:t>
      </w:r>
      <w:r w:rsidR="00722272" w:rsidRPr="00452A1B">
        <w:rPr>
          <w:rFonts w:ascii="Sylfaen" w:eastAsia="Times New Roman" w:hAnsi="Sylfaen"/>
          <w:lang w:val="ka-GE"/>
        </w:rPr>
        <w:t xml:space="preserve"> სიჩქარის</w:t>
      </w:r>
      <w:r w:rsidRPr="00452A1B">
        <w:rPr>
          <w:rFonts w:ascii="Sylfaen" w:eastAsia="Times New Roman" w:hAnsi="Sylfaen"/>
          <w:lang w:val="ka-GE"/>
        </w:rPr>
        <w:t xml:space="preserve">. </w:t>
      </w:r>
      <w:r w:rsidR="00722272" w:rsidRPr="00452A1B">
        <w:rPr>
          <w:rFonts w:ascii="Sylfaen" w:eastAsia="Times New Roman" w:hAnsi="Sylfaen"/>
          <w:lang w:val="ka-GE"/>
        </w:rPr>
        <w:t xml:space="preserve"> 2018 წლის ბოლოს მდგომარეობით WiFi  ინტერნეტის </w:t>
      </w:r>
      <w:r w:rsidR="00F21AF9" w:rsidRPr="00452A1B">
        <w:rPr>
          <w:rFonts w:ascii="Sylfaen" w:eastAsia="Times New Roman" w:hAnsi="Sylfaen"/>
          <w:lang w:val="ka-GE"/>
        </w:rPr>
        <w:t>78</w:t>
      </w:r>
      <w:r w:rsidRPr="00452A1B">
        <w:rPr>
          <w:rFonts w:ascii="Sylfaen" w:eastAsia="Times New Roman" w:hAnsi="Sylfaen"/>
          <w:lang w:val="ka-GE"/>
        </w:rPr>
        <w:t>% -ზე</w:t>
      </w:r>
      <w:r w:rsidR="001C2C46" w:rsidRPr="00452A1B">
        <w:rPr>
          <w:rFonts w:ascii="Sylfaen" w:eastAsia="Times New Roman" w:hAnsi="Sylfaen"/>
          <w:lang w:val="ka-GE"/>
        </w:rPr>
        <w:t xml:space="preserve"> </w:t>
      </w:r>
      <w:r w:rsidRPr="00452A1B">
        <w:rPr>
          <w:rFonts w:ascii="Sylfaen" w:eastAsia="Times New Roman" w:hAnsi="Sylfaen"/>
          <w:color w:val="000000"/>
          <w:lang w:val="ka-GE"/>
        </w:rPr>
        <w:t>მეტ</w:t>
      </w:r>
      <w:r w:rsidR="0077466B" w:rsidRPr="00452A1B">
        <w:rPr>
          <w:rFonts w:ascii="Sylfaen" w:eastAsia="Times New Roman" w:hAnsi="Sylfaen"/>
          <w:color w:val="000000"/>
          <w:lang w:val="ka-GE"/>
        </w:rPr>
        <w:t>ი</w:t>
      </w:r>
      <w:r w:rsidR="001C2C46" w:rsidRPr="00452A1B">
        <w:rPr>
          <w:rFonts w:ascii="Sylfaen" w:eastAsia="Times New Roman" w:hAnsi="Sylfaen"/>
          <w:color w:val="000000"/>
          <w:lang w:val="ka-GE"/>
        </w:rPr>
        <w:t xml:space="preserve"> მომხმარებელი </w:t>
      </w:r>
      <w:r w:rsidRPr="00452A1B">
        <w:rPr>
          <w:rFonts w:ascii="Sylfaen" w:eastAsia="Times New Roman" w:hAnsi="Sylfaen"/>
          <w:color w:val="000000"/>
          <w:lang w:val="ka-GE"/>
        </w:rPr>
        <w:t xml:space="preserve"> 6 </w:t>
      </w:r>
      <w:r w:rsidR="00722272" w:rsidRPr="00452A1B">
        <w:rPr>
          <w:rFonts w:ascii="Sylfaen" w:eastAsia="Times New Roman" w:hAnsi="Sylfaen"/>
          <w:color w:val="000000"/>
          <w:lang w:val="ka-GE"/>
        </w:rPr>
        <w:t>მგბტ/წმ</w:t>
      </w:r>
      <w:r w:rsidRPr="00452A1B">
        <w:rPr>
          <w:rFonts w:ascii="Sylfaen" w:eastAsia="Times New Roman" w:hAnsi="Sylfaen"/>
          <w:color w:val="000000"/>
          <w:lang w:val="ka-GE"/>
        </w:rPr>
        <w:t xml:space="preserve">- </w:t>
      </w:r>
      <w:r w:rsidR="00F21AF9" w:rsidRPr="00452A1B">
        <w:rPr>
          <w:rFonts w:ascii="Sylfaen" w:eastAsia="Times New Roman" w:hAnsi="Sylfaen"/>
          <w:color w:val="000000"/>
          <w:lang w:val="ka-GE"/>
        </w:rPr>
        <w:t>ის ჩათვლით</w:t>
      </w:r>
      <w:r w:rsidR="00722272" w:rsidRPr="00452A1B">
        <w:rPr>
          <w:rFonts w:ascii="Sylfaen" w:eastAsia="Times New Roman" w:hAnsi="Sylfaen"/>
          <w:color w:val="000000"/>
          <w:lang w:val="ka-GE"/>
        </w:rPr>
        <w:t xml:space="preserve"> სიჩქარის ინტერნეტით სარგებლობდა</w:t>
      </w:r>
      <w:r w:rsidRPr="00452A1B">
        <w:rPr>
          <w:rFonts w:ascii="Sylfaen" w:eastAsia="Times New Roman" w:hAnsi="Sylfaen"/>
          <w:color w:val="000000"/>
          <w:lang w:val="ka-GE"/>
        </w:rPr>
        <w:t>.</w:t>
      </w:r>
    </w:p>
    <w:p w:rsidR="004871E6" w:rsidRPr="00452A1B" w:rsidRDefault="004871E6" w:rsidP="001A4286">
      <w:pPr>
        <w:spacing w:after="0" w:line="240" w:lineRule="auto"/>
        <w:jc w:val="both"/>
        <w:rPr>
          <w:rFonts w:ascii="Sylfaen" w:eastAsia="Times New Roman" w:hAnsi="Sylfaen"/>
          <w:color w:val="000000"/>
          <w:lang w:val="ka-GE"/>
        </w:rPr>
      </w:pPr>
    </w:p>
    <w:p w:rsidR="00123904" w:rsidRPr="00452A1B" w:rsidRDefault="00207010" w:rsidP="001A4286">
      <w:pPr>
        <w:spacing w:after="0" w:line="240" w:lineRule="auto"/>
        <w:jc w:val="both"/>
        <w:rPr>
          <w:rFonts w:ascii="Sylfaen" w:eastAsia="Times New Roman" w:hAnsi="Sylfaen"/>
          <w:color w:val="000000"/>
          <w:lang w:val="ka-GE"/>
        </w:rPr>
      </w:pPr>
      <w:r w:rsidRPr="00452A1B">
        <w:rPr>
          <w:rFonts w:ascii="Sylfaen" w:eastAsia="Times New Roman" w:hAnsi="Sylfaen"/>
          <w:color w:val="000000"/>
          <w:lang w:val="ka-GE"/>
        </w:rPr>
        <w:t>ბაზრის ანალიზის მიზნებისთვის ოპტიკურ-ბოჭკოვანი, XDSL და WiFi</w:t>
      </w:r>
      <w:r w:rsidR="002118A0" w:rsidRPr="00452A1B">
        <w:rPr>
          <w:rFonts w:ascii="Sylfaen" w:eastAsia="Times New Roman" w:hAnsi="Sylfaen"/>
          <w:color w:val="000000"/>
          <w:lang w:val="ka-GE"/>
        </w:rPr>
        <w:t xml:space="preserve"> ტექნოლოგიები ბაზრის ერთი და იგივე სეგმენტს უნდა მიეკუთვნოს. </w:t>
      </w:r>
    </w:p>
    <w:p w:rsidR="00123904" w:rsidRPr="00452A1B" w:rsidRDefault="00123904" w:rsidP="001A4286">
      <w:pPr>
        <w:spacing w:after="0" w:line="240" w:lineRule="auto"/>
        <w:jc w:val="both"/>
        <w:rPr>
          <w:rFonts w:ascii="Sylfaen" w:eastAsia="Times New Roman" w:hAnsi="Sylfaen"/>
          <w:color w:val="000000"/>
          <w:lang w:val="ka-GE"/>
        </w:rPr>
      </w:pPr>
    </w:p>
    <w:p w:rsidR="00F60081" w:rsidRPr="00452A1B" w:rsidRDefault="00F60081" w:rsidP="00E95100">
      <w:pPr>
        <w:autoSpaceDE w:val="0"/>
        <w:autoSpaceDN w:val="0"/>
        <w:adjustRightInd w:val="0"/>
        <w:spacing w:after="0" w:line="240" w:lineRule="auto"/>
        <w:ind w:firstLine="720"/>
        <w:jc w:val="both"/>
        <w:rPr>
          <w:rFonts w:ascii="Sylfaen" w:eastAsia="Times New Roman" w:hAnsi="Sylfaen" w:cs="Sylfaen"/>
          <w:b/>
          <w:lang w:val="ka-GE" w:eastAsia="ru-RU"/>
        </w:rPr>
      </w:pPr>
      <w:bookmarkStart w:id="2" w:name="_Toc513805521"/>
      <w:bookmarkStart w:id="3" w:name="_Toc515044280"/>
    </w:p>
    <w:p w:rsidR="00E95100" w:rsidRPr="00452A1B" w:rsidRDefault="00E95100" w:rsidP="00E95100">
      <w:pPr>
        <w:autoSpaceDE w:val="0"/>
        <w:autoSpaceDN w:val="0"/>
        <w:adjustRightInd w:val="0"/>
        <w:spacing w:after="0" w:line="240" w:lineRule="auto"/>
        <w:ind w:firstLine="720"/>
        <w:jc w:val="both"/>
        <w:rPr>
          <w:rFonts w:ascii="Sylfaen" w:eastAsia="Times New Roman" w:hAnsi="Sylfaen" w:cs="Sylfaen"/>
          <w:b/>
          <w:lang w:val="ka-GE" w:eastAsia="ru-RU"/>
        </w:rPr>
      </w:pPr>
      <w:r w:rsidRPr="00452A1B">
        <w:rPr>
          <w:rFonts w:ascii="Sylfaen" w:eastAsia="Times New Roman" w:hAnsi="Sylfaen" w:cs="Sylfaen"/>
          <w:b/>
          <w:lang w:val="ka-GE" w:eastAsia="ru-RU"/>
        </w:rPr>
        <w:t xml:space="preserve">მომსახურების ბაზრის სეგმენტაცია  </w:t>
      </w:r>
      <w:bookmarkEnd w:id="2"/>
      <w:bookmarkEnd w:id="3"/>
      <w:r w:rsidRPr="00452A1B">
        <w:rPr>
          <w:rFonts w:ascii="Sylfaen" w:eastAsia="Times New Roman" w:hAnsi="Sylfaen" w:cs="Sylfaen"/>
          <w:b/>
          <w:lang w:val="ka-GE" w:eastAsia="ru-RU"/>
        </w:rPr>
        <w:t>ინტერნეტის სიჩქარის მიხედვით</w:t>
      </w:r>
    </w:p>
    <w:p w:rsidR="00E95100" w:rsidRPr="00452A1B" w:rsidRDefault="00E95100" w:rsidP="00E95100">
      <w:pPr>
        <w:autoSpaceDE w:val="0"/>
        <w:autoSpaceDN w:val="0"/>
        <w:adjustRightInd w:val="0"/>
        <w:spacing w:after="0" w:line="240" w:lineRule="auto"/>
        <w:ind w:firstLine="720"/>
        <w:jc w:val="both"/>
        <w:rPr>
          <w:rFonts w:ascii="Sylfaen" w:eastAsia="Times New Roman" w:hAnsi="Sylfaen" w:cs="Sylfaen"/>
          <w:lang w:val="ka-GE" w:eastAsia="ru-RU"/>
        </w:rPr>
      </w:pPr>
    </w:p>
    <w:p w:rsidR="00E95100" w:rsidRPr="00452A1B" w:rsidRDefault="00E95100" w:rsidP="00911DE2">
      <w:pPr>
        <w:autoSpaceDE w:val="0"/>
        <w:autoSpaceDN w:val="0"/>
        <w:adjustRightInd w:val="0"/>
        <w:spacing w:after="0" w:line="240" w:lineRule="auto"/>
        <w:ind w:firstLine="720"/>
        <w:jc w:val="both"/>
        <w:rPr>
          <w:rFonts w:ascii="Sylfaen" w:eastAsia="Times New Roman" w:hAnsi="Sylfaen"/>
          <w:color w:val="000000"/>
          <w:lang w:val="ka-GE"/>
        </w:rPr>
      </w:pPr>
      <w:r w:rsidRPr="00452A1B">
        <w:rPr>
          <w:rFonts w:ascii="Sylfaen" w:eastAsia="Times New Roman" w:hAnsi="Sylfaen" w:cs="Sylfaen"/>
          <w:lang w:val="ka-GE" w:eastAsia="ru-RU"/>
        </w:rPr>
        <w:t>ფიქსირებული ინტერნეტის საცალო მომსახურების სიჩქარეების მიხედვით ბაზრის  სეგმენტაციის თაობაზე მსჯელობისას, განხილულ იქნა  მიწოდების მხარის  ჩანაცვლების შესაძლებლობები და დადგინდა, რომ აღნიშნული მომსახურების მიმწოდებელ ავტორიზებულ პირებს,</w:t>
      </w:r>
      <w:r w:rsidR="004836AB" w:rsidRPr="00452A1B">
        <w:rPr>
          <w:rFonts w:ascii="Sylfaen" w:eastAsia="Times New Roman" w:hAnsi="Sylfaen" w:cs="Sylfaen"/>
          <w:lang w:val="ka-GE" w:eastAsia="ru-RU"/>
        </w:rPr>
        <w:t xml:space="preserve"> კონკრეტულ</w:t>
      </w:r>
      <w:r w:rsidR="00795C10" w:rsidRPr="00452A1B">
        <w:rPr>
          <w:rFonts w:ascii="Sylfaen" w:eastAsia="Times New Roman" w:hAnsi="Sylfaen" w:cs="Sylfaen"/>
          <w:lang w:val="ka-GE" w:eastAsia="ru-RU"/>
        </w:rPr>
        <w:t>ი</w:t>
      </w:r>
      <w:r w:rsidR="004836AB" w:rsidRPr="00452A1B">
        <w:rPr>
          <w:rFonts w:ascii="Sylfaen" w:eastAsia="Times New Roman" w:hAnsi="Sylfaen" w:cs="Sylfaen"/>
          <w:lang w:val="ka-GE" w:eastAsia="ru-RU"/>
        </w:rPr>
        <w:t xml:space="preserve"> ტექნოლოგი</w:t>
      </w:r>
      <w:r w:rsidR="00795C10" w:rsidRPr="00452A1B">
        <w:rPr>
          <w:rFonts w:ascii="Sylfaen" w:eastAsia="Times New Roman" w:hAnsi="Sylfaen" w:cs="Sylfaen"/>
          <w:lang w:val="ka-GE" w:eastAsia="ru-RU"/>
        </w:rPr>
        <w:t>ის გამოყენებით</w:t>
      </w:r>
      <w:r w:rsidRPr="00452A1B">
        <w:rPr>
          <w:rFonts w:ascii="Sylfaen" w:eastAsia="Times New Roman" w:hAnsi="Sylfaen" w:cs="Sylfaen"/>
          <w:lang w:val="ka-GE" w:eastAsia="ru-RU"/>
        </w:rPr>
        <w:t xml:space="preserve"> შეუძლიათ  დაუყოვნებლივ ან/და ხანმოკლე პერიოდში უზრუნველყონ მნიშვნელოვანი დამატებითი ხარჯის გაწევის გარეშე სხვადასხვა სიჩქარის  ინტერნეტის მომხმარებლებისათვის მიწოდება. </w:t>
      </w:r>
      <w:r w:rsidR="00207010" w:rsidRPr="00452A1B">
        <w:rPr>
          <w:rFonts w:ascii="Sylfaen" w:eastAsia="Times New Roman" w:hAnsi="Sylfaen" w:cs="Sylfaen"/>
          <w:lang w:val="ka-GE" w:eastAsia="ru-RU"/>
        </w:rPr>
        <w:t>გარდა ამისა</w:t>
      </w:r>
      <w:r w:rsidR="00795C10" w:rsidRPr="00452A1B">
        <w:rPr>
          <w:rFonts w:ascii="Sylfaen" w:eastAsia="Times New Roman" w:hAnsi="Sylfaen" w:cs="Sylfaen"/>
          <w:lang w:val="ka-GE" w:eastAsia="ru-RU"/>
        </w:rPr>
        <w:t>,</w:t>
      </w:r>
      <w:r w:rsidR="00207010" w:rsidRPr="00452A1B">
        <w:rPr>
          <w:rFonts w:ascii="Sylfaen" w:eastAsia="Times New Roman" w:hAnsi="Sylfaen" w:cs="Sylfaen"/>
          <w:lang w:val="ka-GE" w:eastAsia="ru-RU"/>
        </w:rPr>
        <w:t xml:space="preserve"> </w:t>
      </w:r>
      <w:r w:rsidR="00911DE2" w:rsidRPr="00452A1B">
        <w:rPr>
          <w:rFonts w:ascii="Sylfaen" w:eastAsia="Times New Roman" w:hAnsi="Sylfaen" w:cs="Sylfaen"/>
          <w:lang w:val="ka-GE" w:eastAsia="ru-RU"/>
        </w:rPr>
        <w:t>მომხმარებლებისათვის</w:t>
      </w:r>
      <w:r w:rsidR="00207010" w:rsidRPr="00452A1B">
        <w:rPr>
          <w:rFonts w:ascii="Sylfaen" w:eastAsia="Times New Roman" w:hAnsi="Sylfaen" w:cs="Sylfaen"/>
          <w:lang w:val="ka-GE" w:eastAsia="ru-RU"/>
        </w:rPr>
        <w:t xml:space="preserve"> შეთავაზებულ</w:t>
      </w:r>
      <w:r w:rsidR="00911DE2" w:rsidRPr="00452A1B">
        <w:rPr>
          <w:rFonts w:ascii="Sylfaen" w:eastAsia="Times New Roman" w:hAnsi="Sylfaen" w:cs="Sylfaen"/>
          <w:lang w:val="ka-GE" w:eastAsia="ru-RU"/>
        </w:rPr>
        <w:t>ი</w:t>
      </w:r>
      <w:r w:rsidR="00207010" w:rsidRPr="00452A1B">
        <w:rPr>
          <w:rFonts w:ascii="Sylfaen" w:eastAsia="Times New Roman" w:hAnsi="Sylfaen" w:cs="Sylfaen"/>
          <w:lang w:val="ka-GE" w:eastAsia="ru-RU"/>
        </w:rPr>
        <w:t xml:space="preserve"> ინტერნეტის სიჩქარეებში </w:t>
      </w:r>
      <w:r w:rsidR="00911DE2" w:rsidRPr="00452A1B">
        <w:rPr>
          <w:rFonts w:ascii="Sylfaen" w:eastAsia="Times New Roman" w:hAnsi="Sylfaen" w:cs="Sylfaen"/>
          <w:lang w:val="ka-GE" w:eastAsia="ru-RU"/>
        </w:rPr>
        <w:t>არ არის ისეთი პაკეტები</w:t>
      </w:r>
      <w:r w:rsidR="004836AB" w:rsidRPr="00452A1B">
        <w:rPr>
          <w:rFonts w:ascii="Sylfaen" w:eastAsia="Times New Roman" w:hAnsi="Sylfaen" w:cs="Sylfaen"/>
          <w:lang w:val="ka-GE" w:eastAsia="ru-RU"/>
        </w:rPr>
        <w:t>,</w:t>
      </w:r>
      <w:r w:rsidR="00911DE2" w:rsidRPr="00452A1B">
        <w:rPr>
          <w:rFonts w:ascii="Sylfaen" w:eastAsia="Times New Roman" w:hAnsi="Sylfaen" w:cs="Sylfaen"/>
          <w:lang w:val="ka-GE" w:eastAsia="ru-RU"/>
        </w:rPr>
        <w:t xml:space="preserve"> რომლებიც სხვადასხვა მომსახურების მიღების მიზნით</w:t>
      </w:r>
      <w:r w:rsidR="00795C10" w:rsidRPr="00452A1B">
        <w:rPr>
          <w:rFonts w:ascii="Sylfaen" w:eastAsia="Times New Roman" w:hAnsi="Sylfaen" w:cs="Sylfaen"/>
          <w:lang w:val="ka-GE" w:eastAsia="ru-RU"/>
        </w:rPr>
        <w:t>,</w:t>
      </w:r>
      <w:r w:rsidR="00911DE2" w:rsidRPr="00452A1B">
        <w:rPr>
          <w:rFonts w:ascii="Sylfaen" w:eastAsia="Times New Roman" w:hAnsi="Sylfaen" w:cs="Sylfaen"/>
          <w:lang w:val="ka-GE" w:eastAsia="ru-RU"/>
        </w:rPr>
        <w:t xml:space="preserve"> </w:t>
      </w:r>
      <w:r w:rsidR="004836AB" w:rsidRPr="00452A1B">
        <w:rPr>
          <w:rFonts w:ascii="Sylfaen" w:eastAsia="Times New Roman" w:hAnsi="Sylfaen" w:cs="Sylfaen"/>
          <w:lang w:val="ka-GE" w:eastAsia="ru-RU"/>
        </w:rPr>
        <w:t xml:space="preserve"> არ შეიძლება </w:t>
      </w:r>
      <w:r w:rsidR="00911DE2" w:rsidRPr="00452A1B">
        <w:rPr>
          <w:rFonts w:ascii="Sylfaen" w:eastAsia="Times New Roman" w:hAnsi="Sylfaen" w:cs="Sylfaen"/>
          <w:lang w:val="ka-GE" w:eastAsia="ru-RU"/>
        </w:rPr>
        <w:t>ურთიერთჩანაცვლებადი</w:t>
      </w:r>
      <w:r w:rsidR="004836AB" w:rsidRPr="00452A1B">
        <w:rPr>
          <w:rFonts w:ascii="Sylfaen" w:eastAsia="Times New Roman" w:hAnsi="Sylfaen" w:cs="Sylfaen"/>
          <w:lang w:val="ka-GE" w:eastAsia="ru-RU"/>
        </w:rPr>
        <w:t xml:space="preserve"> რომ </w:t>
      </w:r>
      <w:r w:rsidR="00911DE2" w:rsidRPr="00452A1B">
        <w:rPr>
          <w:rFonts w:ascii="Sylfaen" w:eastAsia="Times New Roman" w:hAnsi="Sylfaen" w:cs="Sylfaen"/>
          <w:lang w:val="ka-GE" w:eastAsia="ru-RU"/>
        </w:rPr>
        <w:t>არ იყოს. აღსანიშნავია, რომ ინტერნეტის სიჩქარის ზრდასთან ერთდ იზრდება პაკეტის ღირებულება</w:t>
      </w:r>
      <w:r w:rsidR="004836AB" w:rsidRPr="00452A1B">
        <w:rPr>
          <w:rFonts w:ascii="Sylfaen" w:eastAsia="Times New Roman" w:hAnsi="Sylfaen" w:cs="Sylfaen"/>
          <w:lang w:val="ka-GE" w:eastAsia="ru-RU"/>
        </w:rPr>
        <w:t>,</w:t>
      </w:r>
      <w:r w:rsidR="00911DE2" w:rsidRPr="00452A1B">
        <w:rPr>
          <w:rFonts w:ascii="Sylfaen" w:eastAsia="Times New Roman" w:hAnsi="Sylfaen" w:cs="Sylfaen"/>
          <w:lang w:val="ka-GE" w:eastAsia="ru-RU"/>
        </w:rPr>
        <w:t xml:space="preserve"> რაც  მომხმარებლის შესაძლებლობას  აძლევს  შეიძინოს მისთვის სასურველი სიჩქარის ინტერნეტი</w:t>
      </w:r>
      <w:r w:rsidR="00795C10" w:rsidRPr="00452A1B">
        <w:rPr>
          <w:rFonts w:ascii="Sylfaen" w:eastAsia="Times New Roman" w:hAnsi="Sylfaen" w:cs="Sylfaen"/>
          <w:lang w:val="ka-GE" w:eastAsia="ru-RU"/>
        </w:rPr>
        <w:t>.</w:t>
      </w:r>
      <w:r w:rsidR="00911DE2" w:rsidRPr="00452A1B">
        <w:rPr>
          <w:rFonts w:ascii="Sylfaen" w:eastAsia="Times New Roman" w:hAnsi="Sylfaen" w:cs="Sylfaen"/>
          <w:lang w:val="ka-GE" w:eastAsia="ru-RU"/>
        </w:rPr>
        <w:t xml:space="preserve"> </w:t>
      </w:r>
      <w:r w:rsidRPr="00452A1B">
        <w:rPr>
          <w:rFonts w:ascii="Sylfaen" w:eastAsia="Times New Roman" w:hAnsi="Sylfaen" w:cs="Sylfaen"/>
          <w:lang w:val="ka-GE" w:eastAsia="ru-RU"/>
        </w:rPr>
        <w:t xml:space="preserve">შესაბამისად, მიგვაჩნია, რომ გამტარუნარიანობის მიხედვით მომსახურების ბაზრის სეგმენტაცია  არ არის მიზანშეწონილი. </w:t>
      </w:r>
    </w:p>
    <w:p w:rsidR="00B0729C" w:rsidRPr="00452A1B" w:rsidRDefault="00B0729C" w:rsidP="007D2315">
      <w:pPr>
        <w:spacing w:after="0" w:line="240" w:lineRule="auto"/>
        <w:rPr>
          <w:rFonts w:ascii="Sylfaen" w:eastAsia="Times New Roman" w:hAnsi="Sylfaen"/>
          <w:color w:val="000000"/>
          <w:lang w:val="ka-GE"/>
        </w:rPr>
      </w:pPr>
    </w:p>
    <w:p w:rsidR="007D2315" w:rsidRPr="00452A1B" w:rsidRDefault="007D2315" w:rsidP="00F24070">
      <w:pPr>
        <w:spacing w:after="0" w:line="240" w:lineRule="auto"/>
        <w:ind w:firstLine="720"/>
        <w:jc w:val="both"/>
        <w:rPr>
          <w:rFonts w:ascii="Sylfaen" w:hAnsi="Sylfaen"/>
          <w:noProof/>
          <w:lang w:val="ka-GE"/>
        </w:rPr>
      </w:pPr>
      <w:r w:rsidRPr="00452A1B">
        <w:rPr>
          <w:rFonts w:ascii="Sylfaen" w:eastAsia="Times New Roman" w:hAnsi="Sylfaen" w:cs="Sylfaen"/>
          <w:b/>
          <w:lang w:val="ka-GE" w:eastAsia="ru-RU"/>
        </w:rPr>
        <w:t>ფიქსირებული ინტერნეტის გეოგრაფიული   საზღვრები</w:t>
      </w:r>
    </w:p>
    <w:p w:rsidR="007D2315" w:rsidRPr="00452A1B" w:rsidRDefault="007D2315" w:rsidP="001A4286">
      <w:pPr>
        <w:spacing w:after="0" w:line="240" w:lineRule="auto"/>
        <w:jc w:val="both"/>
        <w:rPr>
          <w:rFonts w:ascii="Sylfaen" w:hAnsi="Sylfaen"/>
          <w:noProof/>
          <w:lang w:val="ka-GE"/>
        </w:rPr>
      </w:pPr>
    </w:p>
    <w:p w:rsidR="007D2315" w:rsidRPr="00452A1B" w:rsidRDefault="007D2315" w:rsidP="00F24070">
      <w:pPr>
        <w:spacing w:after="0" w:line="240" w:lineRule="auto"/>
        <w:ind w:firstLine="720"/>
        <w:jc w:val="both"/>
        <w:rPr>
          <w:rFonts w:ascii="Sylfaen" w:hAnsi="Sylfaen"/>
          <w:noProof/>
          <w:lang w:val="ka-GE"/>
        </w:rPr>
      </w:pPr>
      <w:r w:rsidRPr="00452A1B">
        <w:rPr>
          <w:rFonts w:ascii="Sylfaen" w:hAnsi="Sylfaen"/>
          <w:noProof/>
          <w:lang w:val="ka-GE"/>
        </w:rPr>
        <w:t>ბაზრის შესაბამისი სეგმენტის გეოგრაფიული არეალის განსაზღვრისას, კომისია ადგენს მომსახურების მიწოდების და მოთხოვნის იმ გეოგრაფიულ ზონას, რომლის ფარგლებშიც ავტორიზებული პირ</w:t>
      </w:r>
      <w:r w:rsidR="00ED55CC" w:rsidRPr="00452A1B">
        <w:rPr>
          <w:rFonts w:ascii="Sylfaen" w:hAnsi="Sylfaen"/>
          <w:noProof/>
          <w:lang w:val="ka-GE"/>
        </w:rPr>
        <w:t>(ებ)</w:t>
      </w:r>
      <w:r w:rsidRPr="00452A1B">
        <w:rPr>
          <w:rFonts w:ascii="Sylfaen" w:hAnsi="Sylfaen"/>
          <w:noProof/>
          <w:lang w:val="ka-GE"/>
        </w:rPr>
        <w:t xml:space="preserve">ი  ეწევიან შესაბამის საქმიანობას. შესაბამისი გეოგრაფიული არეალის განსაზღვრისას აუცილებელი პირობაა, რომ  კონკურენციის პირობები იყოს მსგავსი ან ერთგვაროვანი და შესაძლებელი უნდა იყოს მისი იმ მახლობელი </w:t>
      </w:r>
      <w:r w:rsidRPr="00452A1B">
        <w:rPr>
          <w:rFonts w:ascii="Sylfaen" w:hAnsi="Sylfaen"/>
          <w:noProof/>
          <w:lang w:val="ka-GE"/>
        </w:rPr>
        <w:lastRenderedPageBreak/>
        <w:t xml:space="preserve">გეოგრაფიული არეალებისგან გამორჩევა, სადაც კონკურენციის არსებული პირობები მნიშვნელოვნად  განსხვავებულია.   </w:t>
      </w:r>
    </w:p>
    <w:p w:rsidR="00911DE2" w:rsidRPr="00452A1B" w:rsidRDefault="00911DE2" w:rsidP="001A4286">
      <w:pPr>
        <w:spacing w:after="0" w:line="240" w:lineRule="auto"/>
        <w:jc w:val="both"/>
        <w:rPr>
          <w:rFonts w:ascii="Sylfaen" w:hAnsi="Sylfaen"/>
          <w:noProof/>
          <w:lang w:val="ka-GE"/>
        </w:rPr>
      </w:pPr>
    </w:p>
    <w:p w:rsidR="00911DE2" w:rsidRPr="00452A1B" w:rsidRDefault="00911DE2" w:rsidP="001A4286">
      <w:pPr>
        <w:spacing w:after="0" w:line="240" w:lineRule="auto"/>
        <w:jc w:val="both"/>
        <w:rPr>
          <w:rFonts w:ascii="Sylfaen" w:hAnsi="Sylfaen"/>
          <w:noProof/>
          <w:lang w:val="ka-GE"/>
        </w:rPr>
      </w:pPr>
      <w:r w:rsidRPr="00452A1B">
        <w:rPr>
          <w:rFonts w:ascii="Sylfaen" w:hAnsi="Sylfaen"/>
          <w:noProof/>
          <w:lang w:val="ka-GE"/>
        </w:rPr>
        <w:t xml:space="preserve">გრაფიკზე N2-ზე მოცემულია 2018  წლის 31 დეკემბრის მდგომარეობით რეგიონალურ დონეზე  </w:t>
      </w:r>
      <w:r w:rsidR="00ED55CC" w:rsidRPr="00452A1B">
        <w:rPr>
          <w:rFonts w:ascii="Sylfaen" w:hAnsi="Sylfaen"/>
          <w:noProof/>
          <w:lang w:val="ka-GE"/>
        </w:rPr>
        <w:t>ინტერნეტ</w:t>
      </w:r>
      <w:r w:rsidRPr="00452A1B">
        <w:rPr>
          <w:rFonts w:ascii="Sylfaen" w:hAnsi="Sylfaen"/>
          <w:noProof/>
          <w:lang w:val="ka-GE"/>
        </w:rPr>
        <w:t xml:space="preserve"> ტექნოლოგიების </w:t>
      </w:r>
      <w:r w:rsidR="00ED55CC" w:rsidRPr="00452A1B">
        <w:rPr>
          <w:rFonts w:ascii="Sylfaen" w:hAnsi="Sylfaen"/>
          <w:noProof/>
          <w:lang w:val="ka-GE"/>
        </w:rPr>
        <w:t>მიხედვით</w:t>
      </w:r>
      <w:r w:rsidRPr="00452A1B">
        <w:rPr>
          <w:rFonts w:ascii="Sylfaen" w:hAnsi="Sylfaen"/>
          <w:noProof/>
          <w:lang w:val="ka-GE"/>
        </w:rPr>
        <w:t xml:space="preserve"> აბონენტების საბაზრო ხვედრითი წილების შესახებ ინფორმაცია.</w:t>
      </w:r>
    </w:p>
    <w:p w:rsidR="00911DE2" w:rsidRPr="00452A1B" w:rsidRDefault="00911DE2" w:rsidP="001A4286">
      <w:pPr>
        <w:spacing w:after="0" w:line="240" w:lineRule="auto"/>
        <w:jc w:val="both"/>
        <w:rPr>
          <w:rFonts w:ascii="Sylfaen" w:eastAsia="Times New Roman" w:hAnsi="Sylfaen"/>
          <w:color w:val="000000"/>
          <w:lang w:val="ka-GE"/>
        </w:rPr>
      </w:pPr>
    </w:p>
    <w:p w:rsidR="00400406" w:rsidRPr="00452A1B" w:rsidRDefault="00400406" w:rsidP="001A4286">
      <w:pPr>
        <w:spacing w:after="0" w:line="240" w:lineRule="auto"/>
        <w:jc w:val="both"/>
        <w:rPr>
          <w:rFonts w:ascii="Sylfaen" w:eastAsia="Times New Roman" w:hAnsi="Sylfaen"/>
          <w:color w:val="000000"/>
          <w:lang w:val="ka-GE"/>
        </w:rPr>
      </w:pPr>
    </w:p>
    <w:p w:rsidR="00400406" w:rsidRPr="00A05984" w:rsidRDefault="0004540B" w:rsidP="00400406">
      <w:pPr>
        <w:spacing w:after="0" w:line="240" w:lineRule="auto"/>
        <w:jc w:val="right"/>
        <w:rPr>
          <w:rFonts w:ascii="Sylfaen" w:eastAsia="Times New Roman" w:hAnsi="Sylfaen"/>
          <w:color w:val="000000"/>
        </w:rPr>
      </w:pPr>
      <w:r w:rsidRPr="00452A1B">
        <w:rPr>
          <w:rFonts w:ascii="Sylfaen" w:eastAsia="Times New Roman" w:hAnsi="Sylfaen"/>
          <w:color w:val="000000"/>
          <w:lang w:val="ka-GE"/>
        </w:rPr>
        <w:t xml:space="preserve">გრაფიკი </w:t>
      </w:r>
      <w:r w:rsidR="00400406" w:rsidRPr="00452A1B">
        <w:rPr>
          <w:rFonts w:ascii="Sylfaen" w:eastAsia="Times New Roman" w:hAnsi="Sylfaen"/>
          <w:color w:val="000000"/>
          <w:lang w:val="ka-GE"/>
        </w:rPr>
        <w:t>N</w:t>
      </w:r>
      <w:r w:rsidR="00A05984">
        <w:rPr>
          <w:rFonts w:ascii="Sylfaen" w:eastAsia="Times New Roman" w:hAnsi="Sylfaen"/>
          <w:color w:val="000000"/>
        </w:rPr>
        <w:t>19</w:t>
      </w:r>
    </w:p>
    <w:p w:rsidR="008A761E" w:rsidRPr="00452A1B" w:rsidRDefault="008A761E" w:rsidP="00400406">
      <w:pPr>
        <w:spacing w:after="0" w:line="240" w:lineRule="auto"/>
        <w:jc w:val="right"/>
        <w:rPr>
          <w:rFonts w:ascii="Sylfaen" w:eastAsia="Times New Roman" w:hAnsi="Sylfaen"/>
          <w:color w:val="000000"/>
          <w:lang w:val="ka-GE"/>
        </w:rPr>
      </w:pPr>
    </w:p>
    <w:p w:rsidR="000F01B1" w:rsidRPr="00452A1B" w:rsidRDefault="002D401D" w:rsidP="001A4286">
      <w:pPr>
        <w:spacing w:after="0" w:line="240" w:lineRule="auto"/>
        <w:jc w:val="both"/>
        <w:rPr>
          <w:rFonts w:ascii="Sylfaen" w:eastAsia="Times New Roman" w:hAnsi="Sylfaen"/>
          <w:color w:val="000000"/>
        </w:rPr>
      </w:pPr>
      <w:r w:rsidRPr="00452A1B">
        <w:rPr>
          <w:rFonts w:ascii="Sylfaen" w:hAnsi="Sylfaen"/>
          <w:noProof/>
        </w:rPr>
        <w:drawing>
          <wp:inline distT="0" distB="0" distL="0" distR="0" wp14:anchorId="6AC7FA57" wp14:editId="43CA29D1">
            <wp:extent cx="5943600" cy="23495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D401D" w:rsidRPr="00452A1B" w:rsidRDefault="002D401D" w:rsidP="001A4286">
      <w:pPr>
        <w:spacing w:after="0" w:line="240" w:lineRule="auto"/>
        <w:jc w:val="both"/>
        <w:rPr>
          <w:rFonts w:ascii="Sylfaen" w:eastAsia="Times New Roman" w:hAnsi="Sylfaen"/>
          <w:color w:val="000000"/>
        </w:rPr>
      </w:pPr>
    </w:p>
    <w:p w:rsidR="002D401D" w:rsidRPr="00452A1B" w:rsidRDefault="002D401D" w:rsidP="001A4286">
      <w:pPr>
        <w:spacing w:after="0" w:line="240" w:lineRule="auto"/>
        <w:jc w:val="both"/>
        <w:rPr>
          <w:rFonts w:ascii="Sylfaen" w:hAnsi="Sylfaen"/>
          <w:noProof/>
          <w:lang w:val="ka-GE"/>
        </w:rPr>
      </w:pPr>
    </w:p>
    <w:p w:rsidR="008A761E" w:rsidRPr="00452A1B" w:rsidRDefault="008A761E" w:rsidP="001A4286">
      <w:pPr>
        <w:spacing w:after="0" w:line="240" w:lineRule="auto"/>
        <w:jc w:val="both"/>
        <w:rPr>
          <w:rFonts w:ascii="Sylfaen" w:hAnsi="Sylfaen"/>
          <w:noProof/>
          <w:lang w:val="ka-GE"/>
        </w:rPr>
      </w:pPr>
      <w:r w:rsidRPr="00452A1B">
        <w:rPr>
          <w:rFonts w:ascii="Sylfaen" w:hAnsi="Sylfaen"/>
          <w:noProof/>
        </w:rPr>
        <w:drawing>
          <wp:inline distT="0" distB="0" distL="0" distR="0" wp14:anchorId="26E5285B" wp14:editId="161118CE">
            <wp:extent cx="5943600" cy="2284095"/>
            <wp:effectExtent l="0" t="0" r="0"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A761E" w:rsidRPr="00452A1B" w:rsidRDefault="008A761E" w:rsidP="001A4286">
      <w:pPr>
        <w:spacing w:after="0" w:line="240" w:lineRule="auto"/>
        <w:jc w:val="both"/>
        <w:rPr>
          <w:rFonts w:ascii="Sylfaen" w:hAnsi="Sylfaen"/>
          <w:noProof/>
          <w:lang w:val="ka-GE"/>
        </w:rPr>
      </w:pPr>
    </w:p>
    <w:p w:rsidR="008A761E" w:rsidRPr="00452A1B" w:rsidRDefault="008A761E" w:rsidP="001A4286">
      <w:pPr>
        <w:spacing w:after="0" w:line="240" w:lineRule="auto"/>
        <w:jc w:val="both"/>
        <w:rPr>
          <w:rFonts w:ascii="Sylfaen" w:eastAsia="Times New Roman" w:hAnsi="Sylfaen"/>
          <w:color w:val="000000"/>
          <w:lang w:val="ka-GE"/>
        </w:rPr>
      </w:pPr>
    </w:p>
    <w:p w:rsidR="000F01B1" w:rsidRPr="00452A1B" w:rsidRDefault="000F01B1" w:rsidP="001A4286">
      <w:pPr>
        <w:spacing w:after="0" w:line="240" w:lineRule="auto"/>
        <w:jc w:val="both"/>
        <w:rPr>
          <w:rFonts w:ascii="Sylfaen" w:eastAsia="Times New Roman" w:hAnsi="Sylfaen"/>
          <w:color w:val="000000"/>
          <w:lang w:val="ka-GE"/>
        </w:rPr>
      </w:pPr>
      <w:r w:rsidRPr="00452A1B">
        <w:rPr>
          <w:rFonts w:ascii="Sylfaen" w:eastAsia="Times New Roman" w:hAnsi="Sylfaen"/>
          <w:color w:val="000000"/>
          <w:lang w:val="ka-GE"/>
        </w:rPr>
        <w:t>გრაფიკი N3-ზე მოცემუ</w:t>
      </w:r>
      <w:r w:rsidR="00476749" w:rsidRPr="00452A1B">
        <w:rPr>
          <w:rFonts w:ascii="Sylfaen" w:eastAsia="Times New Roman" w:hAnsi="Sylfaen"/>
          <w:color w:val="000000"/>
          <w:lang w:val="ka-GE"/>
        </w:rPr>
        <w:t>ლ</w:t>
      </w:r>
      <w:r w:rsidRPr="00452A1B">
        <w:rPr>
          <w:rFonts w:ascii="Sylfaen" w:eastAsia="Times New Roman" w:hAnsi="Sylfaen"/>
          <w:color w:val="000000"/>
          <w:lang w:val="ka-GE"/>
        </w:rPr>
        <w:t>ია რეგიონების და ტექნოლოგიების მიხედვით ინტერნეტ საცალო მომსახურების მიმწოდებლების</w:t>
      </w:r>
      <w:r w:rsidR="00AB6F09" w:rsidRPr="00452A1B">
        <w:rPr>
          <w:rFonts w:ascii="Sylfaen" w:eastAsia="Times New Roman" w:hAnsi="Sylfaen"/>
          <w:color w:val="000000"/>
          <w:lang w:val="ka-GE"/>
        </w:rPr>
        <w:t xml:space="preserve"> (პროვაიდერების) </w:t>
      </w:r>
      <w:r w:rsidRPr="00452A1B">
        <w:rPr>
          <w:rFonts w:ascii="Sylfaen" w:eastAsia="Times New Roman" w:hAnsi="Sylfaen"/>
          <w:color w:val="000000"/>
          <w:lang w:val="ka-GE"/>
        </w:rPr>
        <w:t xml:space="preserve"> შესახებ ინფორმაცია</w:t>
      </w:r>
      <w:r w:rsidR="00476749" w:rsidRPr="00452A1B">
        <w:rPr>
          <w:rFonts w:ascii="Sylfaen" w:eastAsia="Times New Roman" w:hAnsi="Sylfaen"/>
          <w:color w:val="000000"/>
          <w:lang w:val="ka-GE"/>
        </w:rPr>
        <w:t xml:space="preserve"> როგორც ფიზიკური ისე იურიდიული პირებისთვის</w:t>
      </w:r>
      <w:r w:rsidRPr="00452A1B">
        <w:rPr>
          <w:rFonts w:ascii="Sylfaen" w:eastAsia="Times New Roman" w:hAnsi="Sylfaen"/>
          <w:color w:val="000000"/>
          <w:lang w:val="ka-GE"/>
        </w:rPr>
        <w:t>.</w:t>
      </w:r>
    </w:p>
    <w:p w:rsidR="000F01B1" w:rsidRPr="00452A1B" w:rsidRDefault="000F01B1" w:rsidP="001A4286">
      <w:pPr>
        <w:spacing w:after="0" w:line="240" w:lineRule="auto"/>
        <w:jc w:val="both"/>
        <w:rPr>
          <w:rFonts w:ascii="Sylfaen" w:eastAsia="Times New Roman" w:hAnsi="Sylfaen"/>
          <w:color w:val="000000"/>
        </w:rPr>
      </w:pPr>
    </w:p>
    <w:p w:rsidR="007D3AB3" w:rsidRPr="00452A1B" w:rsidRDefault="007D3AB3" w:rsidP="001A4286">
      <w:pPr>
        <w:spacing w:after="0" w:line="240" w:lineRule="auto"/>
        <w:jc w:val="both"/>
        <w:rPr>
          <w:rFonts w:ascii="Sylfaen" w:eastAsia="Times New Roman" w:hAnsi="Sylfaen"/>
          <w:color w:val="000000"/>
        </w:rPr>
      </w:pPr>
    </w:p>
    <w:p w:rsidR="00131724" w:rsidRPr="00452A1B" w:rsidRDefault="00131724" w:rsidP="00131724">
      <w:pPr>
        <w:spacing w:after="0" w:line="240" w:lineRule="auto"/>
        <w:jc w:val="right"/>
        <w:rPr>
          <w:rFonts w:ascii="Sylfaen" w:eastAsia="Times New Roman" w:hAnsi="Sylfaen"/>
          <w:color w:val="000000"/>
          <w:lang w:val="ka-GE"/>
        </w:rPr>
      </w:pPr>
    </w:p>
    <w:p w:rsidR="00131724" w:rsidRPr="00452A1B" w:rsidRDefault="00131724" w:rsidP="00131724">
      <w:pPr>
        <w:spacing w:after="0" w:line="240" w:lineRule="auto"/>
        <w:jc w:val="right"/>
        <w:rPr>
          <w:rFonts w:ascii="Sylfaen" w:eastAsia="Times New Roman" w:hAnsi="Sylfaen"/>
          <w:color w:val="000000"/>
          <w:lang w:val="ka-GE"/>
        </w:rPr>
      </w:pPr>
    </w:p>
    <w:p w:rsidR="00131724" w:rsidRPr="00452A1B" w:rsidRDefault="00131724" w:rsidP="00131724">
      <w:pPr>
        <w:spacing w:after="0" w:line="240" w:lineRule="auto"/>
        <w:jc w:val="right"/>
        <w:rPr>
          <w:rFonts w:ascii="Sylfaen" w:eastAsia="Times New Roman" w:hAnsi="Sylfaen"/>
          <w:color w:val="000000"/>
          <w:lang w:val="ka-GE"/>
        </w:rPr>
      </w:pPr>
    </w:p>
    <w:p w:rsidR="00131724" w:rsidRPr="00452A1B" w:rsidRDefault="00131724" w:rsidP="00131724">
      <w:pPr>
        <w:spacing w:after="0" w:line="240" w:lineRule="auto"/>
        <w:jc w:val="right"/>
        <w:rPr>
          <w:rFonts w:ascii="Sylfaen" w:eastAsia="Times New Roman" w:hAnsi="Sylfaen"/>
          <w:color w:val="000000"/>
          <w:lang w:val="ka-GE"/>
        </w:rPr>
      </w:pPr>
    </w:p>
    <w:p w:rsidR="00131724" w:rsidRPr="00452A1B" w:rsidRDefault="00131724" w:rsidP="00131724">
      <w:pPr>
        <w:spacing w:after="0" w:line="240" w:lineRule="auto"/>
        <w:jc w:val="right"/>
        <w:rPr>
          <w:rFonts w:ascii="Sylfaen" w:eastAsia="Times New Roman" w:hAnsi="Sylfaen"/>
          <w:color w:val="000000"/>
          <w:lang w:val="ka-GE"/>
        </w:rPr>
      </w:pPr>
    </w:p>
    <w:p w:rsidR="00131724" w:rsidRPr="00452A1B" w:rsidRDefault="00131724" w:rsidP="00131724">
      <w:pPr>
        <w:spacing w:after="0" w:line="240" w:lineRule="auto"/>
        <w:jc w:val="right"/>
        <w:rPr>
          <w:rFonts w:ascii="Sylfaen" w:eastAsia="Times New Roman" w:hAnsi="Sylfaen"/>
          <w:color w:val="000000"/>
          <w:lang w:val="ka-GE"/>
        </w:rPr>
      </w:pPr>
    </w:p>
    <w:p w:rsidR="00131724" w:rsidRPr="00452A1B" w:rsidRDefault="001B3F80" w:rsidP="00131724">
      <w:pPr>
        <w:spacing w:after="0" w:line="240" w:lineRule="auto"/>
        <w:jc w:val="right"/>
        <w:rPr>
          <w:rFonts w:ascii="Sylfaen" w:eastAsia="Times New Roman" w:hAnsi="Sylfaen"/>
          <w:color w:val="000000"/>
        </w:rPr>
      </w:pPr>
      <w:r>
        <w:rPr>
          <w:rFonts w:ascii="Sylfaen" w:eastAsia="Times New Roman" w:hAnsi="Sylfaen"/>
          <w:color w:val="000000"/>
          <w:lang w:val="ka-GE"/>
        </w:rPr>
        <w:t>გრაფიკი N20</w:t>
      </w:r>
    </w:p>
    <w:p w:rsidR="007D3AB3" w:rsidRPr="00452A1B" w:rsidRDefault="007D3AB3" w:rsidP="001A4286">
      <w:pPr>
        <w:spacing w:after="0" w:line="240" w:lineRule="auto"/>
        <w:jc w:val="both"/>
        <w:rPr>
          <w:rFonts w:ascii="Sylfaen" w:eastAsia="Times New Roman" w:hAnsi="Sylfaen"/>
          <w:color w:val="000000"/>
        </w:rPr>
      </w:pPr>
    </w:p>
    <w:p w:rsidR="000F01B1" w:rsidRPr="00452A1B" w:rsidRDefault="00597187" w:rsidP="001A4286">
      <w:pPr>
        <w:spacing w:after="0" w:line="240" w:lineRule="auto"/>
        <w:jc w:val="both"/>
        <w:rPr>
          <w:rFonts w:ascii="Sylfaen" w:eastAsia="Times New Roman" w:hAnsi="Sylfaen"/>
          <w:color w:val="000000"/>
          <w:lang w:val="ka-GE"/>
        </w:rPr>
      </w:pPr>
      <w:r w:rsidRPr="00452A1B">
        <w:rPr>
          <w:rFonts w:ascii="Sylfaen" w:hAnsi="Sylfaen"/>
          <w:noProof/>
        </w:rPr>
        <w:drawing>
          <wp:inline distT="0" distB="0" distL="0" distR="0" wp14:anchorId="42C89E24" wp14:editId="1C7D34A2">
            <wp:extent cx="5943600" cy="21558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05B43" w:rsidRPr="00452A1B" w:rsidRDefault="00705B43" w:rsidP="000F01B1">
      <w:pPr>
        <w:pStyle w:val="ListParagraph"/>
        <w:spacing w:after="0" w:line="240" w:lineRule="auto"/>
        <w:ind w:left="0"/>
        <w:jc w:val="both"/>
        <w:rPr>
          <w:rFonts w:ascii="Sylfaen" w:hAnsi="Sylfaen"/>
          <w:noProof/>
          <w:lang w:val="ka-GE"/>
        </w:rPr>
      </w:pPr>
    </w:p>
    <w:p w:rsidR="000F01B1" w:rsidRPr="00452A1B" w:rsidRDefault="000F01B1" w:rsidP="000F01B1">
      <w:pPr>
        <w:pStyle w:val="ListParagraph"/>
        <w:spacing w:after="0" w:line="240" w:lineRule="auto"/>
        <w:ind w:left="0"/>
        <w:jc w:val="both"/>
        <w:rPr>
          <w:rFonts w:ascii="Sylfaen" w:hAnsi="Sylfaen"/>
          <w:noProof/>
          <w:lang w:val="ka-GE"/>
        </w:rPr>
      </w:pPr>
      <w:r w:rsidRPr="00452A1B">
        <w:rPr>
          <w:rFonts w:ascii="Sylfaen" w:hAnsi="Sylfaen"/>
          <w:noProof/>
          <w:lang w:val="ka-GE"/>
        </w:rPr>
        <w:t xml:space="preserve">სხვადასხვა გეოგრაფიული არეალის დადგენა უნდა  ეფუძნებოდეს ისეთ კრიტერიუმებს, როგორიცაა: კონკურენტების რაოდენობა და მათი შესაძლებლობები, საბაზრო ხვედრითი  წილების განაწილება, დიფერენცირებული ფასები, მომსახურებაზე მოთხოვნის პირობები და განსხვავებული კომერციული პირობები. </w:t>
      </w:r>
    </w:p>
    <w:p w:rsidR="000F01B1" w:rsidRPr="00452A1B" w:rsidRDefault="000F01B1" w:rsidP="000F01B1">
      <w:pPr>
        <w:pStyle w:val="ListParagraph"/>
        <w:spacing w:after="0" w:line="240" w:lineRule="auto"/>
        <w:ind w:left="0"/>
        <w:jc w:val="both"/>
        <w:rPr>
          <w:rFonts w:ascii="Sylfaen" w:hAnsi="Sylfaen"/>
          <w:noProof/>
          <w:lang w:val="ka-GE"/>
        </w:rPr>
      </w:pPr>
    </w:p>
    <w:p w:rsidR="000F01B1" w:rsidRPr="00452A1B" w:rsidRDefault="000F01B1" w:rsidP="000F01B1">
      <w:pPr>
        <w:spacing w:after="0" w:line="240" w:lineRule="auto"/>
        <w:jc w:val="both"/>
        <w:rPr>
          <w:rFonts w:ascii="Sylfaen" w:hAnsi="Sylfaen"/>
          <w:noProof/>
          <w:lang w:val="ka-GE"/>
        </w:rPr>
      </w:pPr>
      <w:r w:rsidRPr="00452A1B">
        <w:rPr>
          <w:rFonts w:ascii="Sylfaen" w:hAnsi="Sylfaen"/>
          <w:noProof/>
          <w:lang w:val="ka-GE"/>
        </w:rPr>
        <w:t>იმის გათვალისწინებით, რომ ადმინისტრაციულ ერთეულებში გან</w:t>
      </w:r>
      <w:r w:rsidR="00131724" w:rsidRPr="00452A1B">
        <w:rPr>
          <w:rFonts w:ascii="Sylfaen" w:hAnsi="Sylfaen"/>
          <w:noProof/>
          <w:lang w:val="ka-GE"/>
        </w:rPr>
        <w:t>ს</w:t>
      </w:r>
      <w:r w:rsidRPr="00452A1B">
        <w:rPr>
          <w:rFonts w:ascii="Sylfaen" w:hAnsi="Sylfaen"/>
          <w:noProof/>
          <w:lang w:val="ka-GE"/>
        </w:rPr>
        <w:t>ხ</w:t>
      </w:r>
      <w:r w:rsidR="00131724" w:rsidRPr="00452A1B">
        <w:rPr>
          <w:rFonts w:ascii="Sylfaen" w:hAnsi="Sylfaen"/>
          <w:noProof/>
          <w:lang w:val="ka-GE"/>
        </w:rPr>
        <w:t>ვა</w:t>
      </w:r>
      <w:r w:rsidRPr="00452A1B">
        <w:rPr>
          <w:rFonts w:ascii="Sylfaen" w:hAnsi="Sylfaen"/>
          <w:noProof/>
          <w:lang w:val="ka-GE"/>
        </w:rPr>
        <w:t>ვებული კონკურენტული პირობებია</w:t>
      </w:r>
      <w:r w:rsidR="00131724" w:rsidRPr="00452A1B">
        <w:rPr>
          <w:rFonts w:ascii="Sylfaen" w:hAnsi="Sylfaen"/>
          <w:noProof/>
          <w:lang w:val="ka-GE"/>
        </w:rPr>
        <w:t>,</w:t>
      </w:r>
      <w:r w:rsidRPr="00452A1B">
        <w:rPr>
          <w:rFonts w:ascii="Sylfaen" w:hAnsi="Sylfaen"/>
          <w:noProof/>
          <w:lang w:val="ka-GE"/>
        </w:rPr>
        <w:t xml:space="preserve"> ამიტომ </w:t>
      </w:r>
      <w:r w:rsidRPr="00452A1B">
        <w:rPr>
          <w:rFonts w:ascii="Sylfaen" w:eastAsia="Times New Roman" w:hAnsi="Sylfaen" w:cs="Sylfaen"/>
          <w:lang w:val="ka-GE" w:eastAsia="ru-RU"/>
        </w:rPr>
        <w:t xml:space="preserve">ფიქსირებული ინტერნეტის </w:t>
      </w:r>
      <w:r w:rsidRPr="00452A1B">
        <w:rPr>
          <w:rFonts w:ascii="Sylfaen" w:eastAsia="Times New Roman" w:hAnsi="Sylfaen" w:cs="Sylfaen"/>
          <w:lang w:val="ru-RU" w:eastAsia="ru-RU"/>
        </w:rPr>
        <w:t>გეოგრაფიული საზღვრები</w:t>
      </w:r>
      <w:r w:rsidRPr="00452A1B">
        <w:rPr>
          <w:rFonts w:ascii="Sylfaen" w:eastAsia="Times New Roman" w:hAnsi="Sylfaen" w:cs="Sylfaen"/>
          <w:lang w:val="ka-GE" w:eastAsia="ru-RU"/>
        </w:rPr>
        <w:t xml:space="preserve"> დადგენილი უნდა იქნეს </w:t>
      </w:r>
      <w:r w:rsidRPr="00452A1B">
        <w:rPr>
          <w:rFonts w:ascii="Sylfaen" w:hAnsi="Sylfaen"/>
          <w:noProof/>
          <w:lang w:val="ka-GE"/>
        </w:rPr>
        <w:t xml:space="preserve"> ადმინისტრაციულ</w:t>
      </w:r>
      <w:r w:rsidR="00131724" w:rsidRPr="00452A1B">
        <w:rPr>
          <w:rFonts w:ascii="Sylfaen" w:hAnsi="Sylfaen"/>
          <w:noProof/>
          <w:lang w:val="ka-GE"/>
        </w:rPr>
        <w:t>ი</w:t>
      </w:r>
      <w:r w:rsidRPr="00452A1B">
        <w:rPr>
          <w:rFonts w:ascii="Sylfaen" w:hAnsi="Sylfaen"/>
          <w:noProof/>
          <w:lang w:val="ka-GE"/>
        </w:rPr>
        <w:t xml:space="preserve"> ერთეულების მიხედვით </w:t>
      </w:r>
    </w:p>
    <w:p w:rsidR="000F01B1" w:rsidRPr="00452A1B" w:rsidRDefault="000F01B1" w:rsidP="001A4286">
      <w:pPr>
        <w:spacing w:after="0" w:line="240" w:lineRule="auto"/>
        <w:jc w:val="both"/>
        <w:rPr>
          <w:rFonts w:ascii="Sylfaen" w:eastAsia="Times New Roman" w:hAnsi="Sylfaen"/>
          <w:color w:val="000000"/>
          <w:lang w:val="ka-GE"/>
        </w:rPr>
      </w:pPr>
    </w:p>
    <w:p w:rsidR="00AB6DC9" w:rsidRPr="00452A1B" w:rsidRDefault="00AB6DC9" w:rsidP="00AB6DC9">
      <w:pPr>
        <w:autoSpaceDE w:val="0"/>
        <w:autoSpaceDN w:val="0"/>
        <w:adjustRightInd w:val="0"/>
        <w:spacing w:after="0" w:line="240" w:lineRule="auto"/>
        <w:ind w:firstLine="720"/>
        <w:jc w:val="both"/>
        <w:rPr>
          <w:rFonts w:ascii="Sylfaen" w:eastAsia="Times New Roman" w:hAnsi="Sylfaen" w:cs="Sylfaen"/>
          <w:b/>
          <w:lang w:val="ka-GE" w:eastAsia="ru-RU"/>
        </w:rPr>
      </w:pPr>
      <w:bookmarkStart w:id="4" w:name="_Toc513805522"/>
      <w:bookmarkStart w:id="5" w:name="_Toc515044284"/>
      <w:r w:rsidRPr="00452A1B">
        <w:rPr>
          <w:rFonts w:ascii="Sylfaen" w:eastAsia="Times New Roman" w:hAnsi="Sylfaen" w:cs="Sylfaen"/>
          <w:b/>
          <w:lang w:val="ka-GE" w:eastAsia="ru-RU"/>
        </w:rPr>
        <w:t>რეგულირებას დაქვემდებარებული ფიქსირებული ინტერნეტის  ბაზრის შესაბამის სეგმენტის განსაზღვრა</w:t>
      </w:r>
      <w:bookmarkEnd w:id="4"/>
      <w:bookmarkEnd w:id="5"/>
    </w:p>
    <w:p w:rsidR="00AB6DC9" w:rsidRPr="00452A1B" w:rsidRDefault="00AB6DC9" w:rsidP="00AB6DC9">
      <w:pPr>
        <w:autoSpaceDE w:val="0"/>
        <w:autoSpaceDN w:val="0"/>
        <w:adjustRightInd w:val="0"/>
        <w:spacing w:after="0" w:line="240" w:lineRule="auto"/>
        <w:jc w:val="both"/>
        <w:rPr>
          <w:rFonts w:ascii="Sylfaen" w:eastAsia="Times New Roman" w:hAnsi="Sylfaen" w:cs="Sylfaen"/>
          <w:lang w:val="ru-RU" w:eastAsia="ru-RU"/>
        </w:rPr>
      </w:pPr>
    </w:p>
    <w:p w:rsidR="00AB6DC9" w:rsidRPr="00452A1B" w:rsidRDefault="00AB6DC9" w:rsidP="00AB6DC9">
      <w:pPr>
        <w:autoSpaceDE w:val="0"/>
        <w:autoSpaceDN w:val="0"/>
        <w:adjustRightInd w:val="0"/>
        <w:spacing w:after="0" w:line="240" w:lineRule="auto"/>
        <w:ind w:firstLine="720"/>
        <w:jc w:val="both"/>
        <w:rPr>
          <w:rFonts w:ascii="Sylfaen" w:eastAsia="Times New Roman" w:hAnsi="Sylfaen" w:cs="Sylfaen"/>
          <w:lang w:val="ru-RU" w:eastAsia="ru-RU"/>
        </w:rPr>
      </w:pPr>
      <w:r w:rsidRPr="00452A1B">
        <w:rPr>
          <w:rFonts w:ascii="Sylfaen" w:eastAsia="Times New Roman" w:hAnsi="Sylfaen" w:cs="Sylfaen"/>
          <w:lang w:val="ru-RU" w:eastAsia="ru-RU"/>
        </w:rPr>
        <w:t xml:space="preserve">ყოველივე ზემოაღნიშნულიდან გამომდინარე </w:t>
      </w:r>
      <w:r w:rsidRPr="00452A1B">
        <w:rPr>
          <w:rFonts w:ascii="Sylfaen" w:eastAsia="Times New Roman" w:hAnsi="Sylfaen" w:cs="Sylfaen"/>
          <w:lang w:val="ka-GE" w:eastAsia="ru-RU"/>
        </w:rPr>
        <w:t xml:space="preserve">ფიქსირებული ინტერნეტის საცალო </w:t>
      </w:r>
      <w:r w:rsidRPr="00452A1B">
        <w:rPr>
          <w:rFonts w:ascii="Sylfaen" w:eastAsia="Times New Roman" w:hAnsi="Sylfaen" w:cs="Sylfaen"/>
          <w:lang w:val="ru-RU" w:eastAsia="ru-RU"/>
        </w:rPr>
        <w:t xml:space="preserve"> მომსახურების მიწოდების ნებისმიერ ტექნოლოგიისთვის (</w:t>
      </w:r>
      <w:r w:rsidR="001D2EA9" w:rsidRPr="00452A1B">
        <w:rPr>
          <w:rFonts w:ascii="Sylfaen" w:eastAsia="Times New Roman" w:hAnsi="Sylfaen" w:cs="Sylfaen"/>
          <w:lang w:eastAsia="ru-RU"/>
        </w:rPr>
        <w:t xml:space="preserve">xDSL, wi-fi, </w:t>
      </w:r>
      <w:r w:rsidR="001D2EA9" w:rsidRPr="00452A1B">
        <w:rPr>
          <w:rFonts w:ascii="Sylfaen" w:eastAsia="Times New Roman" w:hAnsi="Sylfaen" w:cs="Sylfaen"/>
          <w:lang w:val="ka-GE" w:eastAsia="ru-RU"/>
        </w:rPr>
        <w:t>ოპტიკურ-ბოჭკოვანი</w:t>
      </w:r>
      <w:r w:rsidRPr="00452A1B">
        <w:rPr>
          <w:rFonts w:ascii="Sylfaen" w:eastAsia="Times New Roman" w:hAnsi="Sylfaen" w:cs="Sylfaen"/>
          <w:lang w:val="ru-RU" w:eastAsia="ru-RU"/>
        </w:rPr>
        <w:t xml:space="preserve">) და </w:t>
      </w:r>
      <w:r w:rsidR="001D2EA9" w:rsidRPr="00452A1B">
        <w:rPr>
          <w:rFonts w:ascii="Sylfaen" w:eastAsia="Times New Roman" w:hAnsi="Sylfaen" w:cs="Sylfaen"/>
          <w:lang w:val="ka-GE" w:eastAsia="ru-RU"/>
        </w:rPr>
        <w:t xml:space="preserve">ინტერნეტის </w:t>
      </w:r>
      <w:r w:rsidRPr="00452A1B">
        <w:rPr>
          <w:rFonts w:ascii="Sylfaen" w:eastAsia="Times New Roman" w:hAnsi="Sylfaen" w:cs="Sylfaen"/>
          <w:lang w:val="ru-RU" w:eastAsia="ru-RU"/>
        </w:rPr>
        <w:t xml:space="preserve">მომსახურების მიწოდების ყველა </w:t>
      </w:r>
      <w:r w:rsidR="001D2EA9" w:rsidRPr="00452A1B">
        <w:rPr>
          <w:rFonts w:ascii="Sylfaen" w:eastAsia="Times New Roman" w:hAnsi="Sylfaen" w:cs="Sylfaen"/>
          <w:lang w:val="ka-GE" w:eastAsia="ru-RU"/>
        </w:rPr>
        <w:t>სიჩქარისთვის</w:t>
      </w:r>
      <w:r w:rsidRPr="00452A1B">
        <w:rPr>
          <w:rFonts w:ascii="Sylfaen" w:eastAsia="Times New Roman" w:hAnsi="Sylfaen" w:cs="Sylfaen"/>
          <w:lang w:val="ru-RU" w:eastAsia="ru-RU"/>
        </w:rPr>
        <w:t xml:space="preserve"> (1მბ/წმ, 2 მბ/წმ, ... 100 მბ/წმ,.) განისაზღვრ</w:t>
      </w:r>
      <w:r w:rsidRPr="00452A1B">
        <w:rPr>
          <w:rFonts w:ascii="Sylfaen" w:eastAsia="Times New Roman" w:hAnsi="Sylfaen" w:cs="Sylfaen"/>
          <w:lang w:val="en-GB" w:eastAsia="ru-RU"/>
        </w:rPr>
        <w:t>ა</w:t>
      </w:r>
      <w:r w:rsidRPr="00452A1B">
        <w:rPr>
          <w:rFonts w:ascii="Sylfaen" w:eastAsia="Times New Roman" w:hAnsi="Sylfaen" w:cs="Sylfaen"/>
          <w:lang w:val="ru-RU" w:eastAsia="ru-RU"/>
        </w:rPr>
        <w:t>:</w:t>
      </w:r>
    </w:p>
    <w:p w:rsidR="00AB6DC9" w:rsidRPr="00452A1B" w:rsidRDefault="00AB6DC9" w:rsidP="00AB6DC9">
      <w:pPr>
        <w:autoSpaceDE w:val="0"/>
        <w:autoSpaceDN w:val="0"/>
        <w:adjustRightInd w:val="0"/>
        <w:spacing w:after="0" w:line="240" w:lineRule="auto"/>
        <w:jc w:val="both"/>
        <w:rPr>
          <w:rFonts w:ascii="Sylfaen" w:eastAsia="Times New Roman" w:hAnsi="Sylfaen" w:cs="Sylfaen"/>
          <w:lang w:val="ru-RU" w:eastAsia="ru-RU"/>
        </w:rPr>
      </w:pPr>
    </w:p>
    <w:p w:rsidR="001D2EA9" w:rsidRPr="00452A1B" w:rsidRDefault="001D2EA9" w:rsidP="00AB6DC9">
      <w:pPr>
        <w:autoSpaceDE w:val="0"/>
        <w:autoSpaceDN w:val="0"/>
        <w:adjustRightInd w:val="0"/>
        <w:spacing w:after="0" w:line="240" w:lineRule="auto"/>
        <w:ind w:firstLine="720"/>
        <w:jc w:val="both"/>
        <w:rPr>
          <w:rFonts w:ascii="Sylfaen" w:eastAsia="Times New Roman" w:hAnsi="Sylfaen" w:cs="Sylfaen"/>
          <w:lang w:eastAsia="ru-RU"/>
        </w:rPr>
      </w:pPr>
    </w:p>
    <w:p w:rsidR="000F01B1" w:rsidRPr="00452A1B" w:rsidRDefault="00F51045" w:rsidP="00BE2F46">
      <w:pPr>
        <w:autoSpaceDE w:val="0"/>
        <w:autoSpaceDN w:val="0"/>
        <w:adjustRightInd w:val="0"/>
        <w:spacing w:after="0" w:line="240" w:lineRule="auto"/>
        <w:ind w:firstLine="720"/>
        <w:jc w:val="both"/>
        <w:rPr>
          <w:rFonts w:ascii="Sylfaen" w:eastAsia="Times New Roman" w:hAnsi="Sylfaen"/>
          <w:color w:val="000000"/>
          <w:lang w:val="ka-GE"/>
        </w:rPr>
      </w:pPr>
      <w:r>
        <w:rPr>
          <w:rFonts w:ascii="Sylfaen" w:eastAsia="Times New Roman" w:hAnsi="Sylfaen" w:cs="Sylfaen"/>
          <w:lang w:val="ka-GE" w:eastAsia="ru-RU"/>
        </w:rPr>
        <w:t>-</w:t>
      </w:r>
      <w:r w:rsidR="00AB6DC9" w:rsidRPr="00452A1B">
        <w:rPr>
          <w:rFonts w:ascii="Sylfaen" w:eastAsia="Times New Roman" w:hAnsi="Sylfaen" w:cs="Sylfaen"/>
          <w:lang w:eastAsia="ru-RU"/>
        </w:rPr>
        <w:t xml:space="preserve"> </w:t>
      </w:r>
      <w:r w:rsidR="001D2EA9" w:rsidRPr="00452A1B">
        <w:rPr>
          <w:rFonts w:ascii="Sylfaen" w:eastAsia="Times New Roman" w:hAnsi="Sylfaen" w:cs="Sylfaen"/>
          <w:lang w:val="ka-GE" w:eastAsia="ru-RU"/>
        </w:rPr>
        <w:t xml:space="preserve">ფიზიკური და იურიდიული პირების ფიქსირებული ინტერნეტ საცალო მომსახურების </w:t>
      </w:r>
      <w:r w:rsidR="001D2EA9" w:rsidRPr="00452A1B">
        <w:rPr>
          <w:rFonts w:ascii="Sylfaen" w:eastAsia="Times New Roman" w:hAnsi="Sylfaen" w:cs="Sylfaen"/>
          <w:lang w:val="ru-RU" w:eastAsia="ru-RU"/>
        </w:rPr>
        <w:t>გეოგრაფიული საზღვრები განისაზღვრა ადმინისტრაციული ერთეულების მიხედვით</w:t>
      </w:r>
      <w:r w:rsidR="00BE2F46" w:rsidRPr="00452A1B">
        <w:rPr>
          <w:rFonts w:ascii="Sylfaen" w:eastAsia="Times New Roman" w:hAnsi="Sylfaen" w:cs="Sylfaen"/>
          <w:lang w:val="ka-GE" w:eastAsia="ru-RU"/>
        </w:rPr>
        <w:t>.</w:t>
      </w:r>
    </w:p>
    <w:p w:rsidR="00882EC2" w:rsidRPr="00452A1B" w:rsidRDefault="00882EC2" w:rsidP="00F57EFC">
      <w:pPr>
        <w:pStyle w:val="ListParagraph"/>
        <w:spacing w:after="0" w:line="240" w:lineRule="auto"/>
        <w:ind w:left="0"/>
        <w:jc w:val="both"/>
        <w:rPr>
          <w:rFonts w:ascii="Sylfaen" w:eastAsia="Times New Roman" w:hAnsi="Sylfaen" w:cs="Sylfaen"/>
          <w:b/>
          <w:color w:val="FF0000"/>
          <w:lang w:val="ka-GE"/>
        </w:rPr>
      </w:pPr>
    </w:p>
    <w:p w:rsidR="00131724" w:rsidRPr="00452A1B" w:rsidRDefault="00131724" w:rsidP="00F57EFC">
      <w:pPr>
        <w:pStyle w:val="ListParagraph"/>
        <w:spacing w:after="0" w:line="240" w:lineRule="auto"/>
        <w:ind w:left="0"/>
        <w:jc w:val="both"/>
        <w:rPr>
          <w:rFonts w:ascii="Sylfaen" w:eastAsia="Times New Roman" w:hAnsi="Sylfaen" w:cs="Sylfaen"/>
          <w:b/>
          <w:color w:val="FF0000"/>
          <w:lang w:val="ka-GE"/>
        </w:rPr>
      </w:pPr>
    </w:p>
    <w:p w:rsidR="00131724" w:rsidRPr="00452A1B" w:rsidRDefault="00131724" w:rsidP="00F57EFC">
      <w:pPr>
        <w:pStyle w:val="ListParagraph"/>
        <w:spacing w:after="0" w:line="240" w:lineRule="auto"/>
        <w:ind w:left="0"/>
        <w:jc w:val="both"/>
        <w:rPr>
          <w:rFonts w:ascii="Sylfaen" w:eastAsia="Times New Roman" w:hAnsi="Sylfaen" w:cs="Sylfaen"/>
          <w:b/>
          <w:color w:val="FF0000"/>
          <w:lang w:val="ka-GE"/>
        </w:rPr>
      </w:pPr>
    </w:p>
    <w:p w:rsidR="00DC11DA" w:rsidRPr="00452A1B" w:rsidRDefault="00DC11DA" w:rsidP="00F57EFC">
      <w:pPr>
        <w:pStyle w:val="ListParagraph"/>
        <w:spacing w:after="0" w:line="240" w:lineRule="auto"/>
        <w:ind w:left="0"/>
        <w:jc w:val="both"/>
        <w:rPr>
          <w:rFonts w:ascii="Sylfaen" w:eastAsia="Times New Roman" w:hAnsi="Sylfaen" w:cs="Sylfaen"/>
          <w:b/>
          <w:color w:val="FF0000"/>
          <w:lang w:val="ka-GE"/>
        </w:rPr>
      </w:pPr>
    </w:p>
    <w:p w:rsidR="00CA7C03" w:rsidRPr="00452A1B" w:rsidRDefault="00370B10" w:rsidP="00CA7C03">
      <w:pPr>
        <w:tabs>
          <w:tab w:val="left" w:pos="0"/>
        </w:tabs>
        <w:jc w:val="both"/>
        <w:rPr>
          <w:rFonts w:ascii="Sylfaen" w:eastAsia="Sylfaen" w:hAnsi="Sylfaen"/>
          <w:b/>
          <w:lang w:val="ka-GE"/>
        </w:rPr>
      </w:pPr>
      <w:r w:rsidRPr="00452A1B">
        <w:rPr>
          <w:rFonts w:ascii="Sylfaen" w:eastAsia="Sylfaen" w:hAnsi="Sylfaen"/>
          <w:b/>
          <w:lang w:val="ka-GE"/>
        </w:rPr>
        <w:t xml:space="preserve">სამი </w:t>
      </w:r>
      <w:r w:rsidR="00CA7C03" w:rsidRPr="00452A1B">
        <w:rPr>
          <w:rFonts w:ascii="Sylfaen" w:eastAsia="Sylfaen" w:hAnsi="Sylfaen"/>
          <w:b/>
          <w:lang w:val="ka-GE"/>
        </w:rPr>
        <w:t xml:space="preserve">კრიტერიუმის ტესტი </w:t>
      </w:r>
    </w:p>
    <w:p w:rsidR="00CA7C03" w:rsidRPr="00452A1B" w:rsidRDefault="00CA7C03" w:rsidP="00CA7C03">
      <w:pPr>
        <w:pStyle w:val="Default"/>
        <w:tabs>
          <w:tab w:val="left" w:pos="630"/>
        </w:tabs>
        <w:autoSpaceDE w:val="0"/>
        <w:autoSpaceDN w:val="0"/>
        <w:adjustRightInd w:val="0"/>
        <w:spacing w:after="240"/>
        <w:jc w:val="both"/>
        <w:rPr>
          <w:rFonts w:ascii="Sylfaen" w:hAnsi="Sylfaen"/>
          <w:bCs/>
          <w:iCs/>
          <w:sz w:val="22"/>
          <w:szCs w:val="22"/>
          <w:lang w:val="ka-GE"/>
        </w:rPr>
      </w:pPr>
      <w:r w:rsidRPr="00452A1B">
        <w:rPr>
          <w:rFonts w:ascii="Sylfaen" w:hAnsi="Sylfaen"/>
          <w:bCs/>
          <w:iCs/>
          <w:sz w:val="22"/>
          <w:szCs w:val="22"/>
          <w:lang w:val="ka-GE"/>
        </w:rPr>
        <w:t>იმისათვის, რომ განსაზღვრულიყო, ექვემდებარება  თუ არა ფიქსირებული ინტერნეტი</w:t>
      </w:r>
      <w:r w:rsidR="00CB4030" w:rsidRPr="00452A1B">
        <w:rPr>
          <w:rFonts w:ascii="Sylfaen" w:hAnsi="Sylfaen"/>
          <w:bCs/>
          <w:iCs/>
          <w:sz w:val="22"/>
          <w:szCs w:val="22"/>
          <w:lang w:val="ka-GE"/>
        </w:rPr>
        <w:t>ს</w:t>
      </w:r>
      <w:r w:rsidRPr="00452A1B">
        <w:rPr>
          <w:rFonts w:ascii="Sylfaen" w:hAnsi="Sylfaen"/>
          <w:bCs/>
          <w:iCs/>
          <w:sz w:val="22"/>
          <w:szCs w:val="22"/>
          <w:lang w:val="ka-GE"/>
        </w:rPr>
        <w:t xml:space="preserve"> საცალო მომსახურების ბაზრის შესაბამისი სეგმენტი წინასწარ რეგულირებას, ჩატარებული იქნა სამი კრიტერიუმის ტესტი. რომლიც გულისხმობს, რომ  ქვემოთ (ა, ბ, გ პუნქტებში) შეფასებული სამი კრიტერიუმის ერთდროულად არსებობის შემთხვევაში ბაზრის შესაბამისი სეგმენტი წინასწარ რეგულირებას უნდა დაექვემდებაროს. </w:t>
      </w:r>
    </w:p>
    <w:p w:rsidR="00CA7C03" w:rsidRPr="00452A1B" w:rsidRDefault="00CA7C03" w:rsidP="00CA7C03">
      <w:pPr>
        <w:pStyle w:val="Default"/>
        <w:autoSpaceDE w:val="0"/>
        <w:autoSpaceDN w:val="0"/>
        <w:adjustRightInd w:val="0"/>
        <w:spacing w:after="240"/>
        <w:jc w:val="both"/>
        <w:rPr>
          <w:rFonts w:ascii="Sylfaen" w:eastAsia="Sylfaen" w:hAnsi="Sylfaen"/>
          <w:b/>
          <w:sz w:val="22"/>
          <w:szCs w:val="22"/>
          <w:u w:val="single"/>
          <w:lang w:val="ka-GE"/>
        </w:rPr>
      </w:pPr>
      <w:r w:rsidRPr="00452A1B">
        <w:rPr>
          <w:rFonts w:ascii="Sylfaen" w:eastAsia="Arial" w:hAnsi="Sylfaen" w:cs="EUAlbertina_Bold"/>
          <w:b/>
          <w:bCs/>
          <w:sz w:val="22"/>
          <w:szCs w:val="22"/>
          <w:u w:val="single"/>
          <w:lang w:val="ka-GE"/>
        </w:rPr>
        <w:t xml:space="preserve">ა) ბაზრის შესაბამის სეგმენტზე </w:t>
      </w:r>
      <w:r w:rsidRPr="00452A1B">
        <w:rPr>
          <w:rFonts w:ascii="Sylfaen" w:eastAsia="Sylfaen" w:hAnsi="Sylfaen"/>
          <w:b/>
          <w:sz w:val="22"/>
          <w:szCs w:val="22"/>
          <w:u w:val="single"/>
          <w:lang w:val="ka-GE"/>
        </w:rPr>
        <w:t>შესვლის სტრუქტურული ან/და სამართლებრივი ბარიერების შეფასება</w:t>
      </w:r>
    </w:p>
    <w:p w:rsidR="00CA7C03" w:rsidRPr="00452A1B" w:rsidRDefault="00CA7C03" w:rsidP="00CA7C03">
      <w:pPr>
        <w:pStyle w:val="Default"/>
        <w:tabs>
          <w:tab w:val="left" w:pos="2880"/>
        </w:tabs>
        <w:autoSpaceDE w:val="0"/>
        <w:autoSpaceDN w:val="0"/>
        <w:adjustRightInd w:val="0"/>
        <w:jc w:val="both"/>
        <w:rPr>
          <w:rFonts w:ascii="Sylfaen" w:eastAsia="Sylfaen" w:hAnsi="Sylfaen"/>
          <w:sz w:val="22"/>
          <w:szCs w:val="22"/>
          <w:lang w:val="ka-GE"/>
        </w:rPr>
      </w:pPr>
      <w:r w:rsidRPr="00452A1B">
        <w:rPr>
          <w:rFonts w:ascii="Sylfaen" w:eastAsia="Sylfaen" w:hAnsi="Sylfaen"/>
          <w:sz w:val="22"/>
          <w:szCs w:val="22"/>
          <w:lang w:val="ka-GE"/>
        </w:rPr>
        <w:t xml:space="preserve">ა.ა) ფიქსირებული ინტერნეტის საცალო მომსახურების ბაზრის შესაბამის სეგმენტზე  შესვლის დამაბრკოლებელი გარემოებები შეფასდა მომავალზე ორიენტირებული პრინციპების გათვალისწინებით. ანალიზის ჩატარებისას  არ იქნა გათვალისწინებული ისეთი დროებითი დაბრკოლებები, რომლებიც დროის მოკლე მონაკვეთში დაძლევადია. </w:t>
      </w:r>
    </w:p>
    <w:p w:rsidR="00D32BA5" w:rsidRPr="00452A1B" w:rsidRDefault="00D32BA5" w:rsidP="00CA7C03">
      <w:pPr>
        <w:pStyle w:val="Default"/>
        <w:tabs>
          <w:tab w:val="left" w:pos="2880"/>
        </w:tabs>
        <w:autoSpaceDE w:val="0"/>
        <w:autoSpaceDN w:val="0"/>
        <w:adjustRightInd w:val="0"/>
        <w:jc w:val="both"/>
        <w:rPr>
          <w:rFonts w:ascii="Sylfaen" w:eastAsia="Sylfaen" w:hAnsi="Sylfaen"/>
          <w:sz w:val="22"/>
          <w:szCs w:val="22"/>
          <w:lang w:val="ka-GE"/>
        </w:rPr>
      </w:pPr>
    </w:p>
    <w:p w:rsidR="00D32BA5" w:rsidRPr="00452A1B" w:rsidRDefault="00D32BA5" w:rsidP="00CA7C03">
      <w:pPr>
        <w:pStyle w:val="Default"/>
        <w:tabs>
          <w:tab w:val="left" w:pos="2880"/>
        </w:tabs>
        <w:autoSpaceDE w:val="0"/>
        <w:autoSpaceDN w:val="0"/>
        <w:adjustRightInd w:val="0"/>
        <w:jc w:val="both"/>
        <w:rPr>
          <w:rFonts w:ascii="Sylfaen" w:eastAsia="Sylfaen" w:hAnsi="Sylfaen"/>
          <w:sz w:val="22"/>
          <w:szCs w:val="22"/>
          <w:lang w:val="ka-GE"/>
        </w:rPr>
      </w:pPr>
      <w:r w:rsidRPr="00452A1B">
        <w:rPr>
          <w:rFonts w:ascii="Sylfaen" w:eastAsia="Sylfaen" w:hAnsi="Sylfaen"/>
          <w:sz w:val="22"/>
          <w:szCs w:val="22"/>
          <w:lang w:val="ka-GE"/>
        </w:rPr>
        <w:t>ა.ბ) სამართლებრივი და მარეგულირებელი თვალსაზრისით პოტენციური კონკურენტებისათვის ფიქსირებული ინტერნეტის საცალო ბაზრის შესაბამის სეგმენტზე შესვლის ბარიერები არ არსებობს. ელექტრონული საკომუნიკაციო ქსელები და ამ ქსელებით  მომსახურების გაწევის გარემო სრულად ლიბერალიზებულია</w:t>
      </w:r>
      <w:r w:rsidR="00CB4030" w:rsidRPr="00452A1B">
        <w:rPr>
          <w:rFonts w:ascii="Sylfaen" w:eastAsia="Sylfaen" w:hAnsi="Sylfaen"/>
          <w:sz w:val="22"/>
          <w:szCs w:val="22"/>
          <w:lang w:val="ka-GE"/>
        </w:rPr>
        <w:t>.</w:t>
      </w:r>
      <w:r w:rsidRPr="00452A1B">
        <w:rPr>
          <w:rFonts w:ascii="Sylfaen" w:eastAsia="Sylfaen" w:hAnsi="Sylfaen"/>
          <w:sz w:val="22"/>
          <w:szCs w:val="22"/>
          <w:lang w:val="ka-GE"/>
        </w:rPr>
        <w:t xml:space="preserve"> ბაზარზე არსებული ან ბაზრის ამ სეგმენტზე შესვლის პოტენციური ავტორიზებული პირებისათვის მინიმალური  მოთხოვნებია .</w:t>
      </w:r>
    </w:p>
    <w:p w:rsidR="00CA7C03" w:rsidRPr="00452A1B" w:rsidRDefault="00CA7C03" w:rsidP="00CA7C03">
      <w:pPr>
        <w:pStyle w:val="Default"/>
        <w:tabs>
          <w:tab w:val="left" w:pos="2880"/>
        </w:tabs>
        <w:autoSpaceDE w:val="0"/>
        <w:autoSpaceDN w:val="0"/>
        <w:adjustRightInd w:val="0"/>
        <w:jc w:val="both"/>
        <w:rPr>
          <w:rFonts w:ascii="Sylfaen" w:eastAsia="Sylfaen" w:hAnsi="Sylfaen"/>
          <w:sz w:val="22"/>
          <w:szCs w:val="22"/>
          <w:lang w:val="ka-GE"/>
        </w:rPr>
      </w:pPr>
    </w:p>
    <w:p w:rsidR="00D32BA5" w:rsidRPr="00452A1B" w:rsidRDefault="00CA7C03" w:rsidP="00D32BA5">
      <w:pPr>
        <w:pStyle w:val="Default"/>
        <w:tabs>
          <w:tab w:val="left" w:pos="2880"/>
        </w:tabs>
        <w:autoSpaceDE w:val="0"/>
        <w:autoSpaceDN w:val="0"/>
        <w:adjustRightInd w:val="0"/>
        <w:spacing w:after="240"/>
        <w:jc w:val="both"/>
        <w:rPr>
          <w:rFonts w:ascii="Sylfaen" w:eastAsia="Sylfaen" w:hAnsi="Sylfaen"/>
          <w:sz w:val="22"/>
          <w:szCs w:val="22"/>
          <w:lang w:val="ka-GE"/>
        </w:rPr>
      </w:pPr>
      <w:r w:rsidRPr="00452A1B">
        <w:rPr>
          <w:rFonts w:ascii="Sylfaen" w:eastAsia="Sylfaen" w:hAnsi="Sylfaen"/>
          <w:sz w:val="22"/>
          <w:szCs w:val="22"/>
          <w:lang w:val="ka-GE"/>
        </w:rPr>
        <w:t>ა.გ)</w:t>
      </w:r>
      <w:r w:rsidR="00D32BA5" w:rsidRPr="00452A1B">
        <w:rPr>
          <w:rFonts w:ascii="Sylfaen" w:eastAsia="Sylfaen" w:hAnsi="Sylfaen"/>
          <w:sz w:val="22"/>
          <w:szCs w:val="22"/>
          <w:lang w:val="ka-GE"/>
        </w:rPr>
        <w:t xml:space="preserve"> ფიქსირებული ინტერნეტის</w:t>
      </w:r>
      <w:r w:rsidRPr="00452A1B">
        <w:rPr>
          <w:rFonts w:ascii="Sylfaen" w:eastAsia="Sylfaen" w:hAnsi="Sylfaen"/>
          <w:sz w:val="22"/>
          <w:szCs w:val="22"/>
          <w:lang w:val="ka-GE"/>
        </w:rPr>
        <w:t xml:space="preserve"> საცალო მომსახურების </w:t>
      </w:r>
      <w:r w:rsidR="00CB4030" w:rsidRPr="00452A1B">
        <w:rPr>
          <w:rFonts w:ascii="Sylfaen" w:eastAsia="Sylfaen" w:hAnsi="Sylfaen"/>
          <w:sz w:val="22"/>
          <w:szCs w:val="22"/>
          <w:lang w:val="ka-GE"/>
        </w:rPr>
        <w:t>ბაზ</w:t>
      </w:r>
      <w:r w:rsidRPr="00452A1B">
        <w:rPr>
          <w:rFonts w:ascii="Sylfaen" w:eastAsia="Sylfaen" w:hAnsi="Sylfaen"/>
          <w:sz w:val="22"/>
          <w:szCs w:val="22"/>
          <w:lang w:val="ka-GE"/>
        </w:rPr>
        <w:t>რის შესაბამის</w:t>
      </w:r>
      <w:r w:rsidR="009852C6" w:rsidRPr="00452A1B">
        <w:rPr>
          <w:rFonts w:ascii="Sylfaen" w:eastAsia="Sylfaen" w:hAnsi="Sylfaen"/>
          <w:sz w:val="22"/>
          <w:szCs w:val="22"/>
          <w:lang w:val="ka-GE"/>
        </w:rPr>
        <w:t>ი</w:t>
      </w:r>
      <w:r w:rsidRPr="00452A1B">
        <w:rPr>
          <w:rFonts w:ascii="Sylfaen" w:eastAsia="Sylfaen" w:hAnsi="Sylfaen"/>
          <w:sz w:val="22"/>
          <w:szCs w:val="22"/>
          <w:lang w:val="ka-GE"/>
        </w:rPr>
        <w:t xml:space="preserve"> სეგმენტი მაღალი სტრუქტურული ბარიერებით ხასიათდება, რადგან</w:t>
      </w:r>
      <w:r w:rsidR="00D32BA5" w:rsidRPr="00452A1B">
        <w:rPr>
          <w:rFonts w:ascii="Sylfaen" w:eastAsia="Sylfaen" w:hAnsi="Sylfaen"/>
          <w:sz w:val="22"/>
          <w:szCs w:val="22"/>
          <w:lang w:val="ka-GE"/>
        </w:rPr>
        <w:t xml:space="preserve"> საცალო </w:t>
      </w:r>
      <w:r w:rsidRPr="00452A1B">
        <w:rPr>
          <w:rFonts w:ascii="Sylfaen" w:eastAsia="Sylfaen" w:hAnsi="Sylfaen"/>
          <w:sz w:val="22"/>
          <w:szCs w:val="22"/>
          <w:lang w:val="ka-GE"/>
        </w:rPr>
        <w:t xml:space="preserve"> </w:t>
      </w:r>
      <w:r w:rsidR="00D32BA5" w:rsidRPr="00452A1B">
        <w:rPr>
          <w:rFonts w:ascii="Sylfaen" w:eastAsia="Sylfaen" w:hAnsi="Sylfaen"/>
          <w:sz w:val="22"/>
          <w:szCs w:val="22"/>
          <w:lang w:val="ka-GE"/>
        </w:rPr>
        <w:t xml:space="preserve">ინტერნეტ მომსახურების </w:t>
      </w:r>
      <w:r w:rsidRPr="00452A1B">
        <w:rPr>
          <w:rFonts w:ascii="Sylfaen" w:eastAsia="Sylfaen" w:hAnsi="Sylfaen"/>
          <w:sz w:val="22"/>
          <w:szCs w:val="22"/>
          <w:lang w:val="ka-GE"/>
        </w:rPr>
        <w:t xml:space="preserve"> </w:t>
      </w:r>
      <w:r w:rsidR="00D32BA5" w:rsidRPr="00452A1B">
        <w:rPr>
          <w:rFonts w:ascii="Sylfaen" w:eastAsia="Sylfaen" w:hAnsi="Sylfaen"/>
          <w:sz w:val="22"/>
          <w:szCs w:val="22"/>
          <w:lang w:val="ka-GE"/>
        </w:rPr>
        <w:t xml:space="preserve">მიწოდება მაღალ საინვესტიციო </w:t>
      </w:r>
      <w:r w:rsidR="00522392" w:rsidRPr="00452A1B">
        <w:rPr>
          <w:rFonts w:ascii="Sylfaen" w:eastAsia="Sylfaen" w:hAnsi="Sylfaen"/>
          <w:sz w:val="22"/>
          <w:szCs w:val="22"/>
          <w:lang w:val="ka-GE"/>
        </w:rPr>
        <w:t>ხარჯებ</w:t>
      </w:r>
      <w:r w:rsidR="00D32BA5" w:rsidRPr="00452A1B">
        <w:rPr>
          <w:rFonts w:ascii="Sylfaen" w:eastAsia="Sylfaen" w:hAnsi="Sylfaen"/>
          <w:sz w:val="22"/>
          <w:szCs w:val="22"/>
          <w:lang w:val="ka-GE"/>
        </w:rPr>
        <w:t>თ</w:t>
      </w:r>
      <w:r w:rsidR="00522392" w:rsidRPr="00452A1B">
        <w:rPr>
          <w:rFonts w:ascii="Sylfaen" w:eastAsia="Sylfaen" w:hAnsi="Sylfaen"/>
          <w:sz w:val="22"/>
          <w:szCs w:val="22"/>
          <w:lang w:val="ka-GE"/>
        </w:rPr>
        <w:t xml:space="preserve">ან და ქსელის აგების  </w:t>
      </w:r>
      <w:r w:rsidR="00370B10" w:rsidRPr="00452A1B">
        <w:rPr>
          <w:rFonts w:ascii="Sylfaen" w:eastAsia="Sylfaen" w:hAnsi="Sylfaen"/>
          <w:sz w:val="22"/>
          <w:szCs w:val="22"/>
          <w:lang w:val="ka-GE"/>
        </w:rPr>
        <w:t xml:space="preserve">ხანგრძლივ </w:t>
      </w:r>
      <w:r w:rsidR="00522392" w:rsidRPr="00452A1B">
        <w:rPr>
          <w:rFonts w:ascii="Sylfaen" w:eastAsia="Sylfaen" w:hAnsi="Sylfaen"/>
          <w:sz w:val="22"/>
          <w:szCs w:val="22"/>
          <w:lang w:val="ka-GE"/>
        </w:rPr>
        <w:t>დროსთანაა დაკავშირებული</w:t>
      </w:r>
      <w:r w:rsidR="00CB4030" w:rsidRPr="00452A1B">
        <w:rPr>
          <w:rFonts w:ascii="Sylfaen" w:eastAsia="Sylfaen" w:hAnsi="Sylfaen"/>
          <w:sz w:val="22"/>
          <w:szCs w:val="22"/>
          <w:lang w:val="ka-GE"/>
        </w:rPr>
        <w:t>.</w:t>
      </w:r>
      <w:r w:rsidR="00D32BA5" w:rsidRPr="00452A1B">
        <w:rPr>
          <w:rFonts w:ascii="Sylfaen" w:eastAsia="Sylfaen" w:hAnsi="Sylfaen"/>
          <w:sz w:val="22"/>
          <w:szCs w:val="22"/>
          <w:lang w:val="ka-GE"/>
        </w:rPr>
        <w:t xml:space="preserve"> შესაბამისად</w:t>
      </w:r>
      <w:r w:rsidR="00522392" w:rsidRPr="00452A1B">
        <w:rPr>
          <w:rFonts w:ascii="Sylfaen" w:eastAsia="Sylfaen" w:hAnsi="Sylfaen"/>
          <w:sz w:val="22"/>
          <w:szCs w:val="22"/>
          <w:lang w:val="ka-GE"/>
        </w:rPr>
        <w:t xml:space="preserve">, </w:t>
      </w:r>
      <w:r w:rsidR="00D32BA5" w:rsidRPr="00452A1B">
        <w:rPr>
          <w:rFonts w:ascii="Sylfaen" w:eastAsia="Sylfaen" w:hAnsi="Sylfaen"/>
          <w:sz w:val="22"/>
          <w:szCs w:val="22"/>
          <w:lang w:val="ka-GE"/>
        </w:rPr>
        <w:t xml:space="preserve"> </w:t>
      </w:r>
      <w:r w:rsidR="00522392" w:rsidRPr="00452A1B">
        <w:rPr>
          <w:rFonts w:ascii="Sylfaen" w:eastAsia="Sylfaen" w:hAnsi="Sylfaen"/>
          <w:sz w:val="22"/>
          <w:szCs w:val="22"/>
          <w:lang w:val="ka-GE"/>
        </w:rPr>
        <w:t>ბ</w:t>
      </w:r>
      <w:r w:rsidR="00D32BA5" w:rsidRPr="00452A1B">
        <w:rPr>
          <w:rFonts w:ascii="Sylfaen" w:eastAsia="Sylfaen" w:hAnsi="Sylfaen"/>
          <w:sz w:val="22"/>
          <w:szCs w:val="22"/>
          <w:lang w:val="ka-GE"/>
        </w:rPr>
        <w:t xml:space="preserve">აზრის ამ სეგმენტს ახასიათებს შესვლის </w:t>
      </w:r>
      <w:r w:rsidR="00522392" w:rsidRPr="00452A1B">
        <w:rPr>
          <w:rFonts w:ascii="Sylfaen" w:eastAsia="Sylfaen" w:hAnsi="Sylfaen"/>
          <w:sz w:val="22"/>
          <w:szCs w:val="22"/>
          <w:lang w:val="ka-GE"/>
        </w:rPr>
        <w:t xml:space="preserve">არაგარდამავალი </w:t>
      </w:r>
      <w:r w:rsidR="00D32BA5" w:rsidRPr="00452A1B">
        <w:rPr>
          <w:rFonts w:ascii="Sylfaen" w:eastAsia="Sylfaen" w:hAnsi="Sylfaen"/>
          <w:sz w:val="22"/>
          <w:szCs w:val="22"/>
          <w:lang w:val="ka-GE"/>
        </w:rPr>
        <w:t>ბარიერების არსებობა</w:t>
      </w:r>
      <w:r w:rsidR="00370B10" w:rsidRPr="00452A1B">
        <w:rPr>
          <w:rFonts w:ascii="Sylfaen" w:eastAsia="Sylfaen" w:hAnsi="Sylfaen"/>
          <w:sz w:val="22"/>
          <w:szCs w:val="22"/>
          <w:lang w:val="ka-GE"/>
        </w:rPr>
        <w:t xml:space="preserve">, </w:t>
      </w:r>
      <w:r w:rsidR="00522392" w:rsidRPr="00452A1B">
        <w:rPr>
          <w:rFonts w:ascii="Sylfaen" w:eastAsia="Sylfaen" w:hAnsi="Sylfaen"/>
          <w:sz w:val="22"/>
          <w:szCs w:val="22"/>
          <w:lang w:val="ka-GE"/>
        </w:rPr>
        <w:t xml:space="preserve">რომლის </w:t>
      </w:r>
      <w:r w:rsidR="00D32BA5" w:rsidRPr="00452A1B">
        <w:rPr>
          <w:rFonts w:ascii="Sylfaen" w:eastAsia="Sylfaen" w:hAnsi="Sylfaen"/>
          <w:sz w:val="22"/>
          <w:szCs w:val="22"/>
          <w:lang w:val="ka-GE"/>
        </w:rPr>
        <w:t>გადალახვა ორიდან სამი წლის განმავლობაში</w:t>
      </w:r>
      <w:r w:rsidR="00522392" w:rsidRPr="00452A1B">
        <w:rPr>
          <w:rFonts w:ascii="Sylfaen" w:eastAsia="Sylfaen" w:hAnsi="Sylfaen"/>
          <w:sz w:val="22"/>
          <w:szCs w:val="22"/>
          <w:lang w:val="ka-GE"/>
        </w:rPr>
        <w:t xml:space="preserve"> შეუძლებელია</w:t>
      </w:r>
      <w:r w:rsidR="00D32BA5" w:rsidRPr="00452A1B">
        <w:rPr>
          <w:rFonts w:ascii="Sylfaen" w:eastAsia="Sylfaen" w:hAnsi="Sylfaen"/>
          <w:sz w:val="22"/>
          <w:szCs w:val="22"/>
          <w:lang w:val="ka-GE"/>
        </w:rPr>
        <w:t>.</w:t>
      </w:r>
    </w:p>
    <w:p w:rsidR="00370B10" w:rsidRPr="00452A1B" w:rsidRDefault="00370B10" w:rsidP="00CA7C03">
      <w:pPr>
        <w:pStyle w:val="Default"/>
        <w:tabs>
          <w:tab w:val="left" w:pos="2880"/>
        </w:tabs>
        <w:autoSpaceDE w:val="0"/>
        <w:autoSpaceDN w:val="0"/>
        <w:adjustRightInd w:val="0"/>
        <w:spacing w:after="240"/>
        <w:jc w:val="both"/>
        <w:rPr>
          <w:rFonts w:ascii="Sylfaen" w:eastAsia="Sylfaen" w:hAnsi="Sylfaen"/>
          <w:sz w:val="22"/>
          <w:szCs w:val="22"/>
          <w:lang w:val="ka-GE"/>
        </w:rPr>
      </w:pPr>
      <w:r w:rsidRPr="00452A1B">
        <w:rPr>
          <w:rFonts w:ascii="Sylfaen" w:eastAsia="Sylfaen" w:hAnsi="Sylfaen"/>
          <w:sz w:val="22"/>
          <w:szCs w:val="22"/>
          <w:lang w:val="ka-GE"/>
        </w:rPr>
        <w:t xml:space="preserve">ა.დ) სპილენძის წყვილებით საბითუმო მომსახურების რეგულირების </w:t>
      </w:r>
      <w:r w:rsidR="00CB4030" w:rsidRPr="00452A1B">
        <w:rPr>
          <w:rFonts w:ascii="Sylfaen" w:eastAsia="Sylfaen" w:hAnsi="Sylfaen"/>
          <w:sz w:val="22"/>
          <w:szCs w:val="22"/>
          <w:lang w:val="ka-GE"/>
        </w:rPr>
        <w:t>პირო</w:t>
      </w:r>
      <w:r w:rsidRPr="00452A1B">
        <w:rPr>
          <w:rFonts w:ascii="Sylfaen" w:eastAsia="Sylfaen" w:hAnsi="Sylfaen"/>
          <w:sz w:val="22"/>
          <w:szCs w:val="22"/>
          <w:lang w:val="ka-GE"/>
        </w:rPr>
        <w:t>ბებში, მხოლოდ</w:t>
      </w:r>
      <w:r w:rsidR="00AD5435" w:rsidRPr="00452A1B">
        <w:rPr>
          <w:rFonts w:ascii="Sylfaen" w:eastAsia="Sylfaen" w:hAnsi="Sylfaen"/>
          <w:sz w:val="22"/>
          <w:szCs w:val="22"/>
          <w:lang w:val="ka-GE"/>
        </w:rPr>
        <w:t xml:space="preserve"> </w:t>
      </w:r>
      <w:r w:rsidRPr="00452A1B">
        <w:rPr>
          <w:rFonts w:ascii="Sylfaen" w:eastAsia="Sylfaen" w:hAnsi="Sylfaen"/>
          <w:sz w:val="22"/>
          <w:szCs w:val="22"/>
          <w:lang w:val="ka-GE"/>
        </w:rPr>
        <w:t xml:space="preserve"> რამდენიმე ავტორიზებულმა  პირმა  </w:t>
      </w:r>
      <w:r w:rsidR="009852C6" w:rsidRPr="00452A1B">
        <w:rPr>
          <w:rFonts w:ascii="Sylfaen" w:eastAsia="Sylfaen" w:hAnsi="Sylfaen"/>
          <w:sz w:val="22"/>
          <w:szCs w:val="22"/>
          <w:lang w:val="ka-GE"/>
        </w:rPr>
        <w:t>შე</w:t>
      </w:r>
      <w:r w:rsidRPr="00452A1B">
        <w:rPr>
          <w:rFonts w:ascii="Sylfaen" w:eastAsia="Sylfaen" w:hAnsi="Sylfaen"/>
          <w:sz w:val="22"/>
          <w:szCs w:val="22"/>
          <w:lang w:val="ka-GE"/>
        </w:rPr>
        <w:t>ძლო ამ მომსახურების გამოყენება, რომელიც ძალიან მცირე გეოგრაფიული არეალით შემოიფარგლებოდა. აღნიშნულმა ვერ უზრუნველყო ინტერნეტის საცალო ბაზარზე მნიშვნელოვანი კონკურენ</w:t>
      </w:r>
      <w:r w:rsidR="009852C6" w:rsidRPr="00452A1B">
        <w:rPr>
          <w:rFonts w:ascii="Sylfaen" w:eastAsia="Sylfaen" w:hAnsi="Sylfaen"/>
          <w:sz w:val="22"/>
          <w:szCs w:val="22"/>
          <w:lang w:val="ka-GE"/>
        </w:rPr>
        <w:t>ტ</w:t>
      </w:r>
      <w:r w:rsidRPr="00452A1B">
        <w:rPr>
          <w:rFonts w:ascii="Sylfaen" w:eastAsia="Sylfaen" w:hAnsi="Sylfaen"/>
          <w:sz w:val="22"/>
          <w:szCs w:val="22"/>
          <w:lang w:val="ka-GE"/>
        </w:rPr>
        <w:t>ული გარემოს ჩამოყალიბება</w:t>
      </w:r>
      <w:r w:rsidR="001D1CCB" w:rsidRPr="00452A1B">
        <w:rPr>
          <w:rFonts w:ascii="Sylfaen" w:eastAsia="Sylfaen" w:hAnsi="Sylfaen"/>
          <w:sz w:val="22"/>
          <w:szCs w:val="22"/>
          <w:lang w:val="ka-GE"/>
        </w:rPr>
        <w:t>.</w:t>
      </w:r>
      <w:r w:rsidRPr="00452A1B">
        <w:rPr>
          <w:rFonts w:ascii="Sylfaen" w:eastAsia="Sylfaen" w:hAnsi="Sylfaen"/>
          <w:sz w:val="22"/>
          <w:szCs w:val="22"/>
          <w:lang w:val="ka-GE"/>
        </w:rPr>
        <w:t xml:space="preserve"> </w:t>
      </w:r>
    </w:p>
    <w:p w:rsidR="00E56145" w:rsidRPr="00452A1B" w:rsidRDefault="00E56145" w:rsidP="00E56145">
      <w:pPr>
        <w:pStyle w:val="Default"/>
        <w:tabs>
          <w:tab w:val="left" w:pos="2880"/>
        </w:tabs>
        <w:autoSpaceDE w:val="0"/>
        <w:autoSpaceDN w:val="0"/>
        <w:adjustRightInd w:val="0"/>
        <w:spacing w:after="240"/>
        <w:jc w:val="both"/>
        <w:rPr>
          <w:rFonts w:ascii="Sylfaen" w:eastAsia="Arial" w:hAnsi="Sylfaen" w:cs="EUAlbertina_Bold"/>
          <w:b/>
          <w:bCs/>
          <w:sz w:val="22"/>
          <w:szCs w:val="22"/>
          <w:u w:val="single"/>
          <w:lang w:val="ka-GE"/>
        </w:rPr>
      </w:pPr>
    </w:p>
    <w:p w:rsidR="00E56145" w:rsidRPr="00452A1B" w:rsidRDefault="00E56145" w:rsidP="00E56145">
      <w:pPr>
        <w:pStyle w:val="Default"/>
        <w:tabs>
          <w:tab w:val="left" w:pos="2880"/>
        </w:tabs>
        <w:autoSpaceDE w:val="0"/>
        <w:autoSpaceDN w:val="0"/>
        <w:adjustRightInd w:val="0"/>
        <w:spacing w:after="240"/>
        <w:jc w:val="both"/>
        <w:rPr>
          <w:rFonts w:ascii="Sylfaen" w:eastAsia="Arial" w:hAnsi="Sylfaen" w:cs="EUAlbertina_Bold"/>
          <w:bCs/>
          <w:sz w:val="22"/>
          <w:szCs w:val="22"/>
          <w:u w:val="single"/>
          <w:lang w:val="ka-GE"/>
        </w:rPr>
      </w:pPr>
      <w:r w:rsidRPr="00452A1B">
        <w:rPr>
          <w:rFonts w:ascii="Sylfaen" w:eastAsia="Arial" w:hAnsi="Sylfaen" w:cs="EUAlbertina_Bold"/>
          <w:b/>
          <w:bCs/>
          <w:sz w:val="22"/>
          <w:szCs w:val="22"/>
          <w:u w:val="single"/>
          <w:lang w:val="ka-GE"/>
        </w:rPr>
        <w:t>ბ) ბაზარზე კონკურენციის პოტენციური ტენდენციების  შეფასება</w:t>
      </w:r>
    </w:p>
    <w:p w:rsidR="00E56145" w:rsidRPr="00452A1B" w:rsidRDefault="00840585" w:rsidP="00E56145">
      <w:pPr>
        <w:pStyle w:val="Default"/>
        <w:tabs>
          <w:tab w:val="left" w:pos="2880"/>
        </w:tabs>
        <w:autoSpaceDE w:val="0"/>
        <w:autoSpaceDN w:val="0"/>
        <w:adjustRightInd w:val="0"/>
        <w:spacing w:after="240"/>
        <w:jc w:val="both"/>
        <w:rPr>
          <w:rFonts w:ascii="Sylfaen" w:hAnsi="Sylfaen" w:cs="Arial"/>
          <w:sz w:val="22"/>
          <w:szCs w:val="22"/>
          <w:lang w:val="ka-GE"/>
        </w:rPr>
      </w:pPr>
      <w:r w:rsidRPr="00452A1B">
        <w:rPr>
          <w:rFonts w:ascii="Sylfaen" w:hAnsi="Sylfaen" w:cs="Arial"/>
          <w:sz w:val="22"/>
          <w:szCs w:val="22"/>
          <w:lang w:val="ka-GE"/>
        </w:rPr>
        <w:t>ფიქსირებული ინტერნეტის</w:t>
      </w:r>
      <w:r w:rsidR="00E56145" w:rsidRPr="00452A1B">
        <w:rPr>
          <w:rFonts w:ascii="Sylfaen" w:hAnsi="Sylfaen" w:cs="Arial"/>
          <w:sz w:val="22"/>
          <w:szCs w:val="22"/>
          <w:lang w:val="ka-GE"/>
        </w:rPr>
        <w:t xml:space="preserve"> მომსახურებების ბაზრის შესაბამისი სეგმენტის ეფექტიანი კონკურენციისადმი მიდრეკილება დადგინდა შემდეგი კრიტერიუმების ანალიზის საფუძველზე:</w:t>
      </w:r>
    </w:p>
    <w:p w:rsidR="00E56145" w:rsidRPr="00452A1B" w:rsidRDefault="00E56145" w:rsidP="00E56145">
      <w:pPr>
        <w:pStyle w:val="Default"/>
        <w:tabs>
          <w:tab w:val="left" w:pos="2880"/>
        </w:tabs>
        <w:autoSpaceDE w:val="0"/>
        <w:autoSpaceDN w:val="0"/>
        <w:adjustRightInd w:val="0"/>
        <w:spacing w:after="240"/>
        <w:jc w:val="both"/>
        <w:rPr>
          <w:rFonts w:ascii="Sylfaen" w:eastAsia="Sylfaen" w:hAnsi="Sylfaen"/>
          <w:sz w:val="22"/>
          <w:szCs w:val="22"/>
          <w:lang w:val="ka-GE"/>
        </w:rPr>
      </w:pPr>
      <w:r w:rsidRPr="00452A1B">
        <w:rPr>
          <w:rFonts w:ascii="Sylfaen" w:eastAsia="Sylfaen" w:hAnsi="Sylfaen"/>
          <w:sz w:val="22"/>
          <w:szCs w:val="22"/>
          <w:lang w:val="ka-GE"/>
        </w:rPr>
        <w:t>დღესდღეობით საქართველოს ტერიტორიის უმეტეს ნაწილში მხოლოდ ორი კომპანიის</w:t>
      </w:r>
      <w:r w:rsidR="009852C6" w:rsidRPr="00452A1B">
        <w:rPr>
          <w:rFonts w:ascii="Sylfaen" w:eastAsia="Sylfaen" w:hAnsi="Sylfaen"/>
          <w:sz w:val="22"/>
          <w:szCs w:val="22"/>
          <w:lang w:val="ka-GE"/>
        </w:rPr>
        <w:t>,</w:t>
      </w:r>
      <w:r w:rsidRPr="00452A1B">
        <w:rPr>
          <w:rFonts w:ascii="Sylfaen" w:eastAsia="Sylfaen" w:hAnsi="Sylfaen"/>
          <w:sz w:val="22"/>
          <w:szCs w:val="22"/>
          <w:lang w:val="ka-GE"/>
        </w:rPr>
        <w:t xml:space="preserve"> სს „სილქნეტი</w:t>
      </w:r>
      <w:r w:rsidR="009852C6" w:rsidRPr="00452A1B">
        <w:rPr>
          <w:rFonts w:ascii="Sylfaen" w:eastAsia="Sylfaen" w:hAnsi="Sylfaen"/>
          <w:sz w:val="22"/>
          <w:szCs w:val="22"/>
          <w:lang w:val="ka-GE"/>
        </w:rPr>
        <w:t>ს</w:t>
      </w:r>
      <w:r w:rsidRPr="00452A1B">
        <w:rPr>
          <w:rFonts w:ascii="Sylfaen" w:eastAsia="Sylfaen" w:hAnsi="Sylfaen"/>
          <w:sz w:val="22"/>
          <w:szCs w:val="22"/>
          <w:lang w:val="ka-GE"/>
        </w:rPr>
        <w:t>“ და შპს „მაგთიკომი</w:t>
      </w:r>
      <w:r w:rsidR="009852C6" w:rsidRPr="00452A1B">
        <w:rPr>
          <w:rFonts w:ascii="Sylfaen" w:eastAsia="Sylfaen" w:hAnsi="Sylfaen"/>
          <w:sz w:val="22"/>
          <w:szCs w:val="22"/>
          <w:lang w:val="ka-GE"/>
        </w:rPr>
        <w:t>ს</w:t>
      </w:r>
      <w:r w:rsidRPr="00452A1B">
        <w:rPr>
          <w:rFonts w:ascii="Sylfaen" w:eastAsia="Sylfaen" w:hAnsi="Sylfaen"/>
          <w:sz w:val="22"/>
          <w:szCs w:val="22"/>
          <w:lang w:val="ka-GE"/>
        </w:rPr>
        <w:t xml:space="preserve">“  ფიქსირებული ინტერნეტის საცალო მომსახურებაა ხელმისაწვდომი  თუმცა, შეზღუდული მოცულობით, </w:t>
      </w:r>
      <w:r w:rsidR="009852C6" w:rsidRPr="00452A1B">
        <w:rPr>
          <w:rFonts w:ascii="Sylfaen" w:eastAsia="Sylfaen" w:hAnsi="Sylfaen"/>
          <w:sz w:val="22"/>
          <w:szCs w:val="22"/>
          <w:lang w:val="ka-GE"/>
        </w:rPr>
        <w:t xml:space="preserve">ვინაიდან </w:t>
      </w:r>
      <w:r w:rsidRPr="00452A1B">
        <w:rPr>
          <w:rFonts w:ascii="Sylfaen" w:eastAsia="Sylfaen" w:hAnsi="Sylfaen"/>
          <w:sz w:val="22"/>
          <w:szCs w:val="22"/>
          <w:lang w:val="ka-GE"/>
        </w:rPr>
        <w:t xml:space="preserve">საქართველოს ყველა </w:t>
      </w:r>
      <w:r w:rsidRPr="00452A1B">
        <w:rPr>
          <w:rFonts w:ascii="Sylfaen" w:eastAsia="Sylfaen" w:hAnsi="Sylfaen"/>
          <w:sz w:val="22"/>
          <w:szCs w:val="22"/>
          <w:lang w:val="ka-GE"/>
        </w:rPr>
        <w:lastRenderedPageBreak/>
        <w:t xml:space="preserve">რეგიონში არ არის ხელმისაწვდომი </w:t>
      </w:r>
      <w:r w:rsidR="009852C6" w:rsidRPr="00452A1B">
        <w:rPr>
          <w:rFonts w:ascii="Sylfaen" w:eastAsia="Sylfaen" w:hAnsi="Sylfaen"/>
          <w:sz w:val="22"/>
          <w:szCs w:val="22"/>
          <w:lang w:val="ka-GE"/>
        </w:rPr>
        <w:t>მაღალ</w:t>
      </w:r>
      <w:r w:rsidRPr="00452A1B">
        <w:rPr>
          <w:rFonts w:ascii="Sylfaen" w:eastAsia="Sylfaen" w:hAnsi="Sylfaen"/>
          <w:sz w:val="22"/>
          <w:szCs w:val="22"/>
          <w:lang w:val="ka-GE"/>
        </w:rPr>
        <w:t xml:space="preserve"> სიჩქარიანი ფიქსირებული </w:t>
      </w:r>
      <w:r w:rsidR="009852C6" w:rsidRPr="00452A1B">
        <w:rPr>
          <w:rFonts w:ascii="Sylfaen" w:eastAsia="Sylfaen" w:hAnsi="Sylfaen"/>
          <w:sz w:val="22"/>
          <w:szCs w:val="22"/>
          <w:lang w:val="ka-GE"/>
        </w:rPr>
        <w:t>ინტერნეტ</w:t>
      </w:r>
      <w:r w:rsidRPr="00452A1B">
        <w:rPr>
          <w:rFonts w:ascii="Sylfaen" w:eastAsia="Sylfaen" w:hAnsi="Sylfaen"/>
          <w:sz w:val="22"/>
          <w:szCs w:val="22"/>
          <w:lang w:val="ka-GE"/>
        </w:rPr>
        <w:t xml:space="preserve"> მომსახურება.</w:t>
      </w:r>
      <w:r w:rsidR="008908DB" w:rsidRPr="00452A1B">
        <w:rPr>
          <w:rFonts w:ascii="Sylfaen" w:eastAsia="Sylfaen" w:hAnsi="Sylfaen"/>
          <w:sz w:val="22"/>
          <w:szCs w:val="22"/>
          <w:lang w:val="ka-GE"/>
        </w:rPr>
        <w:t xml:space="preserve"> ერთი</w:t>
      </w:r>
      <w:r w:rsidR="009852C6" w:rsidRPr="00452A1B">
        <w:rPr>
          <w:rFonts w:ascii="Sylfaen" w:eastAsia="Sylfaen" w:hAnsi="Sylfaen"/>
          <w:sz w:val="22"/>
          <w:szCs w:val="22"/>
          <w:lang w:val="ka-GE"/>
        </w:rPr>
        <w:t>ს</w:t>
      </w:r>
      <w:r w:rsidR="008908DB" w:rsidRPr="00452A1B">
        <w:rPr>
          <w:rFonts w:ascii="Sylfaen" w:eastAsia="Sylfaen" w:hAnsi="Sylfaen"/>
          <w:sz w:val="22"/>
          <w:szCs w:val="22"/>
          <w:lang w:val="ka-GE"/>
        </w:rPr>
        <w:t xml:space="preserve"> მხრივ, ბაზარზე გრძელდება </w:t>
      </w:r>
      <w:r w:rsidRPr="00452A1B">
        <w:rPr>
          <w:rFonts w:ascii="Sylfaen" w:eastAsia="Sylfaen" w:hAnsi="Sylfaen"/>
          <w:sz w:val="22"/>
          <w:szCs w:val="22"/>
          <w:lang w:val="ka-GE"/>
        </w:rPr>
        <w:t>ორივე კომპანიის აბონენტების ზრდა</w:t>
      </w:r>
      <w:r w:rsidR="008908DB" w:rsidRPr="00452A1B">
        <w:rPr>
          <w:rFonts w:ascii="Sylfaen" w:eastAsia="Sylfaen" w:hAnsi="Sylfaen"/>
          <w:sz w:val="22"/>
          <w:szCs w:val="22"/>
          <w:lang w:val="ka-GE"/>
        </w:rPr>
        <w:t xml:space="preserve"> და სხვადასხვა </w:t>
      </w:r>
      <w:r w:rsidRPr="00452A1B">
        <w:rPr>
          <w:rFonts w:ascii="Sylfaen" w:eastAsia="Sylfaen" w:hAnsi="Sylfaen"/>
          <w:sz w:val="22"/>
          <w:szCs w:val="22"/>
          <w:lang w:val="ka-GE"/>
        </w:rPr>
        <w:t xml:space="preserve">აქციების </w:t>
      </w:r>
      <w:r w:rsidR="008908DB" w:rsidRPr="00452A1B">
        <w:rPr>
          <w:rFonts w:ascii="Sylfaen" w:eastAsia="Sylfaen" w:hAnsi="Sylfaen"/>
          <w:sz w:val="22"/>
          <w:szCs w:val="22"/>
          <w:lang w:val="ka-GE"/>
        </w:rPr>
        <w:t>გამოცხადება</w:t>
      </w:r>
      <w:r w:rsidR="009852C6" w:rsidRPr="00452A1B">
        <w:rPr>
          <w:rFonts w:ascii="Sylfaen" w:eastAsia="Sylfaen" w:hAnsi="Sylfaen"/>
          <w:sz w:val="22"/>
          <w:szCs w:val="22"/>
          <w:lang w:val="ka-GE"/>
        </w:rPr>
        <w:t>,</w:t>
      </w:r>
      <w:r w:rsidRPr="00452A1B">
        <w:rPr>
          <w:rFonts w:ascii="Sylfaen" w:eastAsia="Sylfaen" w:hAnsi="Sylfaen"/>
          <w:sz w:val="22"/>
          <w:szCs w:val="22"/>
          <w:lang w:val="ka-GE"/>
        </w:rPr>
        <w:t xml:space="preserve"> </w:t>
      </w:r>
      <w:r w:rsidR="008908DB" w:rsidRPr="00452A1B">
        <w:rPr>
          <w:rFonts w:ascii="Sylfaen" w:eastAsia="Sylfaen" w:hAnsi="Sylfaen"/>
          <w:sz w:val="22"/>
          <w:szCs w:val="22"/>
          <w:lang w:val="ka-GE"/>
        </w:rPr>
        <w:t xml:space="preserve">რომელიც </w:t>
      </w:r>
      <w:r w:rsidRPr="00452A1B">
        <w:rPr>
          <w:rFonts w:ascii="Sylfaen" w:eastAsia="Sylfaen" w:hAnsi="Sylfaen"/>
          <w:sz w:val="22"/>
          <w:szCs w:val="22"/>
          <w:lang w:val="ka-GE"/>
        </w:rPr>
        <w:t xml:space="preserve">საბაზრო წილის </w:t>
      </w:r>
      <w:r w:rsidR="008908DB" w:rsidRPr="00452A1B">
        <w:rPr>
          <w:rFonts w:ascii="Sylfaen" w:eastAsia="Sylfaen" w:hAnsi="Sylfaen"/>
          <w:sz w:val="22"/>
          <w:szCs w:val="22"/>
          <w:lang w:val="ka-GE"/>
        </w:rPr>
        <w:t>ზრდაში გამოისახება</w:t>
      </w:r>
      <w:r w:rsidRPr="00452A1B">
        <w:rPr>
          <w:rFonts w:ascii="Sylfaen" w:eastAsia="Sylfaen" w:hAnsi="Sylfaen"/>
          <w:sz w:val="22"/>
          <w:szCs w:val="22"/>
          <w:lang w:val="ka-GE"/>
        </w:rPr>
        <w:t>. მეორე</w:t>
      </w:r>
      <w:r w:rsidR="009852C6" w:rsidRPr="00452A1B">
        <w:rPr>
          <w:rFonts w:ascii="Sylfaen" w:eastAsia="Sylfaen" w:hAnsi="Sylfaen"/>
          <w:sz w:val="22"/>
          <w:szCs w:val="22"/>
          <w:lang w:val="ka-GE"/>
        </w:rPr>
        <w:t>ს</w:t>
      </w:r>
      <w:r w:rsidRPr="00452A1B">
        <w:rPr>
          <w:rFonts w:ascii="Sylfaen" w:eastAsia="Sylfaen" w:hAnsi="Sylfaen"/>
          <w:sz w:val="22"/>
          <w:szCs w:val="22"/>
          <w:lang w:val="ka-GE"/>
        </w:rPr>
        <w:t xml:space="preserve"> მხრივ, სხვა ოპერატორების კონსოლიდირებული </w:t>
      </w:r>
      <w:r w:rsidR="008908DB" w:rsidRPr="00452A1B">
        <w:rPr>
          <w:rFonts w:ascii="Sylfaen" w:eastAsia="Sylfaen" w:hAnsi="Sylfaen"/>
          <w:sz w:val="22"/>
          <w:szCs w:val="22"/>
          <w:lang w:val="ka-GE"/>
        </w:rPr>
        <w:t>სა</w:t>
      </w:r>
      <w:r w:rsidRPr="00452A1B">
        <w:rPr>
          <w:rFonts w:ascii="Sylfaen" w:eastAsia="Sylfaen" w:hAnsi="Sylfaen"/>
          <w:sz w:val="22"/>
          <w:szCs w:val="22"/>
          <w:lang w:val="ka-GE"/>
        </w:rPr>
        <w:t>ბაზრ</w:t>
      </w:r>
      <w:r w:rsidR="008908DB" w:rsidRPr="00452A1B">
        <w:rPr>
          <w:rFonts w:ascii="Sylfaen" w:eastAsia="Sylfaen" w:hAnsi="Sylfaen"/>
          <w:sz w:val="22"/>
          <w:szCs w:val="22"/>
          <w:lang w:val="ka-GE"/>
        </w:rPr>
        <w:t>ო</w:t>
      </w:r>
      <w:r w:rsidRPr="00452A1B">
        <w:rPr>
          <w:rFonts w:ascii="Sylfaen" w:eastAsia="Sylfaen" w:hAnsi="Sylfaen"/>
          <w:sz w:val="22"/>
          <w:szCs w:val="22"/>
          <w:lang w:val="ka-GE"/>
        </w:rPr>
        <w:t xml:space="preserve"> წილი</w:t>
      </w:r>
      <w:r w:rsidR="00AD5435" w:rsidRPr="00452A1B">
        <w:rPr>
          <w:rFonts w:ascii="Sylfaen" w:eastAsia="Sylfaen" w:hAnsi="Sylfaen"/>
          <w:sz w:val="22"/>
          <w:szCs w:val="22"/>
          <w:lang w:val="ka-GE"/>
        </w:rPr>
        <w:t xml:space="preserve"> თანდათანობით</w:t>
      </w:r>
      <w:r w:rsidRPr="00452A1B">
        <w:rPr>
          <w:rFonts w:ascii="Sylfaen" w:eastAsia="Sylfaen" w:hAnsi="Sylfaen"/>
          <w:sz w:val="22"/>
          <w:szCs w:val="22"/>
          <w:lang w:val="ka-GE"/>
        </w:rPr>
        <w:t xml:space="preserve"> მცირდ</w:t>
      </w:r>
      <w:r w:rsidR="008908DB" w:rsidRPr="00452A1B">
        <w:rPr>
          <w:rFonts w:ascii="Sylfaen" w:eastAsia="Sylfaen" w:hAnsi="Sylfaen"/>
          <w:sz w:val="22"/>
          <w:szCs w:val="22"/>
          <w:lang w:val="ka-GE"/>
        </w:rPr>
        <w:t>ებ</w:t>
      </w:r>
      <w:r w:rsidRPr="00452A1B">
        <w:rPr>
          <w:rFonts w:ascii="Sylfaen" w:eastAsia="Sylfaen" w:hAnsi="Sylfaen"/>
          <w:sz w:val="22"/>
          <w:szCs w:val="22"/>
          <w:lang w:val="ka-GE"/>
        </w:rPr>
        <w:t>ა.</w:t>
      </w:r>
    </w:p>
    <w:p w:rsidR="00392BE1" w:rsidRPr="00452A1B" w:rsidRDefault="00C9348F" w:rsidP="00392BE1">
      <w:pPr>
        <w:spacing w:after="0" w:line="240" w:lineRule="auto"/>
        <w:jc w:val="right"/>
        <w:rPr>
          <w:rFonts w:ascii="Sylfaen" w:eastAsia="Times New Roman" w:hAnsi="Sylfaen"/>
          <w:color w:val="000000"/>
        </w:rPr>
      </w:pPr>
      <w:r>
        <w:rPr>
          <w:rFonts w:ascii="Sylfaen" w:eastAsia="Times New Roman" w:hAnsi="Sylfaen"/>
          <w:color w:val="000000"/>
          <w:lang w:val="ka-GE"/>
        </w:rPr>
        <w:t>გრაფიკი N21</w:t>
      </w:r>
    </w:p>
    <w:p w:rsidR="00392BE1" w:rsidRPr="00452A1B" w:rsidRDefault="00392BE1" w:rsidP="00E56145">
      <w:pPr>
        <w:pStyle w:val="Default"/>
        <w:tabs>
          <w:tab w:val="left" w:pos="2880"/>
        </w:tabs>
        <w:autoSpaceDE w:val="0"/>
        <w:autoSpaceDN w:val="0"/>
        <w:adjustRightInd w:val="0"/>
        <w:spacing w:after="240"/>
        <w:jc w:val="both"/>
        <w:rPr>
          <w:rFonts w:ascii="Sylfaen" w:eastAsia="Sylfaen" w:hAnsi="Sylfaen"/>
          <w:sz w:val="22"/>
          <w:szCs w:val="22"/>
          <w:lang w:val="ka-GE"/>
        </w:rPr>
      </w:pPr>
    </w:p>
    <w:p w:rsidR="00E56145" w:rsidRPr="00452A1B" w:rsidRDefault="00EF64E5" w:rsidP="00E56145">
      <w:pPr>
        <w:pStyle w:val="Default"/>
        <w:tabs>
          <w:tab w:val="left" w:pos="2880"/>
        </w:tabs>
        <w:autoSpaceDE w:val="0"/>
        <w:autoSpaceDN w:val="0"/>
        <w:adjustRightInd w:val="0"/>
        <w:spacing w:after="240"/>
        <w:jc w:val="both"/>
        <w:rPr>
          <w:rFonts w:ascii="Sylfaen" w:hAnsi="Sylfaen" w:cs="Arial"/>
          <w:b/>
          <w:iCs/>
          <w:sz w:val="22"/>
          <w:szCs w:val="22"/>
          <w:lang w:val="ka-GE"/>
        </w:rPr>
      </w:pPr>
      <w:r w:rsidRPr="00452A1B">
        <w:rPr>
          <w:rFonts w:ascii="Sylfaen" w:hAnsi="Sylfaen"/>
          <w:noProof/>
          <w:sz w:val="22"/>
          <w:szCs w:val="22"/>
          <w:lang w:val="en-US" w:eastAsia="en-US"/>
        </w:rPr>
        <w:drawing>
          <wp:inline distT="0" distB="0" distL="0" distR="0" wp14:anchorId="4C481178" wp14:editId="79B13DFA">
            <wp:extent cx="5943600" cy="19494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70B10" w:rsidRPr="00452A1B" w:rsidRDefault="00D72BA4" w:rsidP="00D72BA4">
      <w:pPr>
        <w:pStyle w:val="Default"/>
        <w:tabs>
          <w:tab w:val="left" w:pos="2880"/>
        </w:tabs>
        <w:autoSpaceDE w:val="0"/>
        <w:autoSpaceDN w:val="0"/>
        <w:adjustRightInd w:val="0"/>
        <w:spacing w:after="240"/>
        <w:jc w:val="both"/>
        <w:rPr>
          <w:rFonts w:ascii="Sylfaen" w:eastAsia="Sylfaen" w:hAnsi="Sylfaen"/>
          <w:i/>
          <w:sz w:val="22"/>
          <w:szCs w:val="22"/>
          <w:lang w:val="ka-GE"/>
        </w:rPr>
      </w:pPr>
      <w:r w:rsidRPr="00452A1B">
        <w:rPr>
          <w:rFonts w:ascii="Sylfaen" w:eastAsia="Sylfaen" w:hAnsi="Sylfaen"/>
          <w:i/>
          <w:sz w:val="22"/>
          <w:szCs w:val="22"/>
          <w:lang w:val="en-US"/>
        </w:rPr>
        <w:t>*</w:t>
      </w:r>
      <w:r w:rsidRPr="00452A1B">
        <w:rPr>
          <w:rFonts w:ascii="Sylfaen" w:eastAsia="Sylfaen" w:hAnsi="Sylfaen"/>
          <w:i/>
          <w:sz w:val="22"/>
          <w:szCs w:val="22"/>
          <w:lang w:val="ka-GE"/>
        </w:rPr>
        <w:t>მაგთიკომის მონაცემებში მოიაზრება-მაგთიკომის, კავკასუს ონლაინის, ა-ნეტის და დელტა -ნეტის</w:t>
      </w:r>
      <w:r w:rsidR="002E06E7" w:rsidRPr="00452A1B">
        <w:rPr>
          <w:rFonts w:ascii="Sylfaen" w:eastAsia="Sylfaen" w:hAnsi="Sylfaen"/>
          <w:i/>
          <w:sz w:val="22"/>
          <w:szCs w:val="22"/>
          <w:lang w:val="ka-GE"/>
        </w:rPr>
        <w:t xml:space="preserve"> აბონენტები</w:t>
      </w:r>
    </w:p>
    <w:p w:rsidR="008908DB" w:rsidRPr="00452A1B" w:rsidRDefault="008908DB" w:rsidP="008908DB">
      <w:pPr>
        <w:autoSpaceDE w:val="0"/>
        <w:autoSpaceDN w:val="0"/>
        <w:adjustRightInd w:val="0"/>
        <w:jc w:val="both"/>
        <w:rPr>
          <w:rFonts w:ascii="Sylfaen" w:hAnsi="Sylfaen" w:cs="Arial"/>
          <w:b/>
          <w:bCs/>
          <w:iCs/>
          <w:u w:val="single"/>
          <w:lang w:val="ka-GE"/>
        </w:rPr>
      </w:pPr>
      <w:r w:rsidRPr="00452A1B">
        <w:rPr>
          <w:rFonts w:ascii="Sylfaen" w:hAnsi="Sylfaen" w:cs="Arial"/>
          <w:b/>
          <w:bCs/>
          <w:iCs/>
          <w:u w:val="single"/>
          <w:lang w:val="ka-GE"/>
        </w:rPr>
        <w:t xml:space="preserve">გ) „კონკურენციის შესახებ“ კანონის მოქმედების  საკმარისობის შეფასება  </w:t>
      </w:r>
    </w:p>
    <w:p w:rsidR="008908DB" w:rsidRPr="00452A1B" w:rsidRDefault="008908DB" w:rsidP="008908DB">
      <w:pPr>
        <w:autoSpaceDE w:val="0"/>
        <w:autoSpaceDN w:val="0"/>
        <w:adjustRightInd w:val="0"/>
        <w:jc w:val="both"/>
        <w:rPr>
          <w:rFonts w:ascii="Sylfaen" w:hAnsi="Sylfaen"/>
          <w:lang w:val="ka-GE"/>
        </w:rPr>
      </w:pPr>
      <w:r w:rsidRPr="00452A1B">
        <w:rPr>
          <w:rFonts w:ascii="Sylfaen" w:hAnsi="Sylfaen"/>
          <w:lang w:val="ka-GE"/>
        </w:rPr>
        <w:t>„კონკურენციის შესახებ“ საქართველოს კანონი</w:t>
      </w:r>
      <w:r w:rsidR="004871DE" w:rsidRPr="00452A1B">
        <w:rPr>
          <w:rFonts w:ascii="Sylfaen" w:hAnsi="Sylfaen"/>
          <w:lang w:val="ka-GE"/>
        </w:rPr>
        <w:t>, კერძოდ ე.წ. “ex-post”</w:t>
      </w:r>
      <w:r w:rsidR="00AD5435" w:rsidRPr="00452A1B">
        <w:rPr>
          <w:rFonts w:ascii="Sylfaen" w:hAnsi="Sylfaen"/>
          <w:lang w:val="ka-GE"/>
        </w:rPr>
        <w:t xml:space="preserve"> </w:t>
      </w:r>
      <w:r w:rsidR="004871DE" w:rsidRPr="00452A1B">
        <w:rPr>
          <w:rFonts w:ascii="Sylfaen" w:hAnsi="Sylfaen"/>
          <w:lang w:val="ka-GE"/>
        </w:rPr>
        <w:t xml:space="preserve"> რეგულირების ნორმები ისეთ გავლენას ვ</w:t>
      </w:r>
      <w:r w:rsidRPr="00452A1B">
        <w:rPr>
          <w:rFonts w:ascii="Sylfaen" w:hAnsi="Sylfaen"/>
          <w:lang w:val="ka-GE"/>
        </w:rPr>
        <w:t>ერ ახდენს</w:t>
      </w:r>
      <w:r w:rsidR="004871DE" w:rsidRPr="00452A1B">
        <w:rPr>
          <w:rFonts w:ascii="Sylfaen" w:hAnsi="Sylfaen"/>
          <w:lang w:val="ka-GE"/>
        </w:rPr>
        <w:t xml:space="preserve"> ფიქსირებული</w:t>
      </w:r>
      <w:r w:rsidRPr="00452A1B">
        <w:rPr>
          <w:rFonts w:ascii="Sylfaen" w:hAnsi="Sylfaen"/>
          <w:lang w:val="ka-GE"/>
        </w:rPr>
        <w:t xml:space="preserve"> </w:t>
      </w:r>
      <w:r w:rsidR="004871DE" w:rsidRPr="00452A1B">
        <w:rPr>
          <w:rFonts w:ascii="Sylfaen" w:hAnsi="Sylfaen"/>
          <w:lang w:val="ka-GE"/>
        </w:rPr>
        <w:t>ინტერნეტის საცალო</w:t>
      </w:r>
      <w:r w:rsidRPr="00452A1B">
        <w:rPr>
          <w:rFonts w:ascii="Sylfaen" w:hAnsi="Sylfaen"/>
          <w:lang w:val="ka-GE"/>
        </w:rPr>
        <w:t xml:space="preserve"> </w:t>
      </w:r>
      <w:r w:rsidR="004871DE" w:rsidRPr="00452A1B">
        <w:rPr>
          <w:rFonts w:ascii="Sylfaen" w:hAnsi="Sylfaen"/>
          <w:lang w:val="ka-GE"/>
        </w:rPr>
        <w:t>მომსახურების ბაზარზე არსებულ კონკურენტულ გარემოზე</w:t>
      </w:r>
      <w:r w:rsidRPr="00452A1B">
        <w:rPr>
          <w:rFonts w:ascii="Sylfaen" w:hAnsi="Sylfaen"/>
          <w:lang w:val="ka-GE"/>
        </w:rPr>
        <w:t>, რ</w:t>
      </w:r>
      <w:r w:rsidR="004871DE" w:rsidRPr="00452A1B">
        <w:rPr>
          <w:rFonts w:ascii="Sylfaen" w:hAnsi="Sylfaen"/>
          <w:lang w:val="ka-GE"/>
        </w:rPr>
        <w:t xml:space="preserve">ომელიც </w:t>
      </w:r>
      <w:r w:rsidRPr="00452A1B">
        <w:rPr>
          <w:rFonts w:ascii="Sylfaen" w:hAnsi="Sylfaen"/>
          <w:lang w:val="ka-GE"/>
        </w:rPr>
        <w:t xml:space="preserve"> გამოიწვევ</w:t>
      </w:r>
      <w:r w:rsidR="004871DE" w:rsidRPr="00452A1B">
        <w:rPr>
          <w:rFonts w:ascii="Sylfaen" w:hAnsi="Sylfaen"/>
          <w:lang w:val="ka-GE"/>
        </w:rPr>
        <w:t xml:space="preserve">და კონკურენციის </w:t>
      </w:r>
      <w:r w:rsidRPr="00452A1B">
        <w:rPr>
          <w:rFonts w:ascii="Sylfaen" w:hAnsi="Sylfaen"/>
          <w:lang w:val="ka-GE"/>
        </w:rPr>
        <w:t xml:space="preserve"> გაუმჯობესებას. </w:t>
      </w:r>
      <w:r w:rsidR="004871DE" w:rsidRPr="00452A1B">
        <w:rPr>
          <w:rFonts w:ascii="Sylfaen" w:hAnsi="Sylfaen"/>
          <w:lang w:val="ka-GE"/>
        </w:rPr>
        <w:t xml:space="preserve">„კონკურენციის შესახებ“ საქართველოს კანონის ნორმებს </w:t>
      </w:r>
      <w:r w:rsidRPr="00452A1B">
        <w:rPr>
          <w:rFonts w:ascii="Sylfaen" w:hAnsi="Sylfaen"/>
          <w:lang w:val="ka-GE"/>
        </w:rPr>
        <w:t>შეუძლია</w:t>
      </w:r>
      <w:r w:rsidR="004871DE" w:rsidRPr="00452A1B">
        <w:rPr>
          <w:rFonts w:ascii="Sylfaen" w:hAnsi="Sylfaen"/>
          <w:lang w:val="ka-GE"/>
        </w:rPr>
        <w:t xml:space="preserve"> ბაზარზე დომინანტური პოზიციის ბოროტად გამოყენების ფაქტებზე </w:t>
      </w:r>
      <w:r w:rsidRPr="00452A1B">
        <w:rPr>
          <w:rFonts w:ascii="Sylfaen" w:hAnsi="Sylfaen"/>
          <w:lang w:val="ka-GE"/>
        </w:rPr>
        <w:t xml:space="preserve">რეაგირება, </w:t>
      </w:r>
      <w:r w:rsidR="004871DE" w:rsidRPr="00452A1B">
        <w:rPr>
          <w:rFonts w:ascii="Sylfaen" w:hAnsi="Sylfaen"/>
          <w:lang w:val="ka-GE"/>
        </w:rPr>
        <w:t>თუმცა</w:t>
      </w:r>
      <w:r w:rsidRPr="00452A1B">
        <w:rPr>
          <w:rFonts w:ascii="Sylfaen" w:hAnsi="Sylfaen"/>
          <w:lang w:val="ka-GE"/>
        </w:rPr>
        <w:t xml:space="preserve"> პირდაპირ გავლენას</w:t>
      </w:r>
      <w:r w:rsidR="004871DE" w:rsidRPr="00452A1B">
        <w:rPr>
          <w:rFonts w:ascii="Sylfaen" w:hAnsi="Sylfaen"/>
          <w:lang w:val="ka-GE"/>
        </w:rPr>
        <w:t xml:space="preserve"> ვერ </w:t>
      </w:r>
      <w:r w:rsidRPr="00452A1B">
        <w:rPr>
          <w:rFonts w:ascii="Sylfaen" w:hAnsi="Sylfaen"/>
          <w:lang w:val="ka-GE"/>
        </w:rPr>
        <w:t xml:space="preserve"> ახდენს </w:t>
      </w:r>
      <w:r w:rsidR="004871DE" w:rsidRPr="00452A1B">
        <w:rPr>
          <w:rFonts w:ascii="Sylfaen" w:hAnsi="Sylfaen"/>
          <w:lang w:val="ka-GE"/>
        </w:rPr>
        <w:t>ბაზ</w:t>
      </w:r>
      <w:r w:rsidRPr="00452A1B">
        <w:rPr>
          <w:rFonts w:ascii="Sylfaen" w:hAnsi="Sylfaen"/>
          <w:lang w:val="ka-GE"/>
        </w:rPr>
        <w:t>რ</w:t>
      </w:r>
      <w:r w:rsidR="004871DE" w:rsidRPr="00452A1B">
        <w:rPr>
          <w:rFonts w:ascii="Sylfaen" w:hAnsi="Sylfaen"/>
          <w:lang w:val="ka-GE"/>
        </w:rPr>
        <w:t>ის კონკურენტ მონაწილეებზე</w:t>
      </w:r>
      <w:r w:rsidRPr="00452A1B">
        <w:rPr>
          <w:rFonts w:ascii="Sylfaen" w:hAnsi="Sylfaen"/>
          <w:lang w:val="ka-GE"/>
        </w:rPr>
        <w:t>.</w:t>
      </w:r>
    </w:p>
    <w:p w:rsidR="008908DB" w:rsidRPr="00452A1B" w:rsidRDefault="008908DB" w:rsidP="008908DB">
      <w:pPr>
        <w:ind w:firstLine="720"/>
        <w:jc w:val="both"/>
        <w:rPr>
          <w:rFonts w:ascii="Sylfaen" w:hAnsi="Sylfaen"/>
          <w:bCs/>
          <w:iCs/>
          <w:lang w:val="ka-GE"/>
        </w:rPr>
      </w:pPr>
      <w:r w:rsidRPr="00452A1B">
        <w:rPr>
          <w:rFonts w:ascii="Sylfaen" w:hAnsi="Sylfaen"/>
          <w:b/>
          <w:lang w:val="ka-GE"/>
        </w:rPr>
        <w:t>სამი კრიტერიუმის ტესტის შედეგებია:</w:t>
      </w:r>
      <w:r w:rsidRPr="00452A1B">
        <w:rPr>
          <w:rFonts w:ascii="Sylfaen" w:hAnsi="Sylfaen"/>
          <w:lang w:val="ka-GE"/>
        </w:rPr>
        <w:t xml:space="preserve"> ჩატარებული სამი კრიტერიუმის ტესტის თანხმად დადგინდა, რომ </w:t>
      </w:r>
      <w:r w:rsidR="004B304F" w:rsidRPr="00452A1B">
        <w:rPr>
          <w:rFonts w:ascii="Sylfaen" w:hAnsi="Sylfaen"/>
          <w:lang w:val="ka-GE"/>
        </w:rPr>
        <w:t>ფიქსირებული</w:t>
      </w:r>
      <w:r w:rsidRPr="00452A1B">
        <w:rPr>
          <w:rFonts w:ascii="Sylfaen" w:hAnsi="Sylfaen"/>
          <w:lang w:val="ka-GE"/>
        </w:rPr>
        <w:t xml:space="preserve"> საცალო</w:t>
      </w:r>
      <w:r w:rsidR="004B304F" w:rsidRPr="00452A1B">
        <w:rPr>
          <w:rFonts w:ascii="Sylfaen" w:hAnsi="Sylfaen"/>
          <w:lang w:val="ka-GE"/>
        </w:rPr>
        <w:t xml:space="preserve"> ინტერნეტის </w:t>
      </w:r>
      <w:r w:rsidRPr="00452A1B">
        <w:rPr>
          <w:rFonts w:ascii="Sylfaen" w:hAnsi="Sylfaen"/>
          <w:lang w:val="ka-GE"/>
        </w:rPr>
        <w:t xml:space="preserve"> მომსახურების ბაზრის შესაბამის სეგმენტზე სამივე კრიტერიუმი ერთდროულად არსებობს</w:t>
      </w:r>
      <w:r w:rsidR="0082581F" w:rsidRPr="00452A1B">
        <w:rPr>
          <w:rFonts w:ascii="Sylfaen" w:hAnsi="Sylfaen"/>
          <w:lang w:val="ka-GE"/>
        </w:rPr>
        <w:t>.</w:t>
      </w:r>
      <w:r w:rsidRPr="00452A1B">
        <w:rPr>
          <w:rFonts w:ascii="Sylfaen" w:hAnsi="Sylfaen"/>
          <w:lang w:val="ka-GE"/>
        </w:rPr>
        <w:t xml:space="preserve"> შესაბამისად აღნიშნული ბაზრის სეგმენტი </w:t>
      </w:r>
      <w:r w:rsidRPr="00452A1B">
        <w:rPr>
          <w:rFonts w:ascii="Sylfaen" w:hAnsi="Sylfaen"/>
          <w:bCs/>
          <w:iCs/>
          <w:lang w:val="ka-GE"/>
        </w:rPr>
        <w:t xml:space="preserve">წინასწარ რეგულირებას უნდა დაექვემდებაროს. </w:t>
      </w:r>
    </w:p>
    <w:p w:rsidR="00BE2F46" w:rsidRPr="00452A1B" w:rsidRDefault="00BE2F46" w:rsidP="009447CD">
      <w:pPr>
        <w:pStyle w:val="ListParagraph"/>
        <w:spacing w:after="0" w:line="240" w:lineRule="auto"/>
        <w:ind w:left="0" w:right="828"/>
        <w:jc w:val="both"/>
        <w:rPr>
          <w:rFonts w:ascii="Sylfaen" w:eastAsia="Times New Roman" w:hAnsi="Sylfaen" w:cs="Sylfaen"/>
          <w:b/>
          <w:lang w:val="ka-GE"/>
        </w:rPr>
      </w:pPr>
    </w:p>
    <w:p w:rsidR="009447CD" w:rsidRPr="00452A1B" w:rsidRDefault="009447CD" w:rsidP="00AD5435">
      <w:pPr>
        <w:pStyle w:val="ListParagraph"/>
        <w:spacing w:after="0" w:line="240" w:lineRule="auto"/>
        <w:ind w:left="0" w:right="828" w:firstLine="720"/>
        <w:jc w:val="both"/>
        <w:rPr>
          <w:rFonts w:ascii="Sylfaen" w:eastAsia="Times New Roman" w:hAnsi="Sylfaen" w:cs="Sylfaen"/>
          <w:b/>
          <w:lang w:val="ka-GE"/>
        </w:rPr>
      </w:pPr>
      <w:r w:rsidRPr="00452A1B">
        <w:rPr>
          <w:rFonts w:ascii="Sylfaen" w:hAnsi="Sylfaen"/>
          <w:b/>
          <w:noProof/>
          <w:lang w:val="ka-GE"/>
        </w:rPr>
        <w:t>ბაზრის შესაბამის სეგმენტის ანალიზი</w:t>
      </w:r>
    </w:p>
    <w:p w:rsidR="009447CD" w:rsidRPr="00452A1B" w:rsidRDefault="009447CD" w:rsidP="009447CD">
      <w:pPr>
        <w:autoSpaceDE w:val="0"/>
        <w:autoSpaceDN w:val="0"/>
        <w:adjustRightInd w:val="0"/>
        <w:spacing w:after="0" w:line="240" w:lineRule="auto"/>
        <w:jc w:val="both"/>
        <w:rPr>
          <w:rFonts w:ascii="Sylfaen" w:eastAsia="Times New Roman" w:hAnsi="Sylfaen" w:cs="Sylfaen"/>
          <w:lang w:val="ru-RU" w:eastAsia="ru-RU"/>
        </w:rPr>
      </w:pPr>
    </w:p>
    <w:p w:rsidR="009447CD" w:rsidRPr="00452A1B" w:rsidRDefault="009447CD" w:rsidP="009447CD">
      <w:pPr>
        <w:autoSpaceDE w:val="0"/>
        <w:autoSpaceDN w:val="0"/>
        <w:adjustRightInd w:val="0"/>
        <w:spacing w:after="0" w:line="240" w:lineRule="auto"/>
        <w:ind w:firstLine="720"/>
        <w:jc w:val="both"/>
        <w:rPr>
          <w:rFonts w:ascii="Sylfaen" w:eastAsia="Times New Roman" w:hAnsi="Sylfaen" w:cs="Sylfaen"/>
          <w:lang w:val="ru-RU" w:eastAsia="ru-RU"/>
        </w:rPr>
      </w:pPr>
      <w:r w:rsidRPr="00452A1B">
        <w:rPr>
          <w:rFonts w:ascii="Sylfaen" w:eastAsia="Times New Roman" w:hAnsi="Sylfaen" w:cs="Sylfaen"/>
          <w:lang w:val="ru-RU" w:eastAsia="ru-RU"/>
        </w:rPr>
        <w:t>ბაზრის ანალიზის მიზანს წარმოადგენს იმ ფაქტის შეფასება, არის თუ არა ჩვენს მიერ  იდენტიფიცირებული და განსაზღვრული ბაზრის შესაბამისი სეგმენტი ეფექტიანად კონკურენტუნარიანი, ანუ წარმოდგენილია თუ არა ბაზრის შესაბამის სეგმენტზე  ერთი ან ერთზე მეტი ავტორიზებული პირი (პირები), რომელსაც ი</w:t>
      </w:r>
      <w:r w:rsidRPr="00452A1B">
        <w:rPr>
          <w:rFonts w:ascii="Sylfaen" w:eastAsia="Times New Roman" w:hAnsi="Sylfaen" w:cs="Sylfaen"/>
          <w:lang w:eastAsia="ru-RU"/>
        </w:rPr>
        <w:t>ნ</w:t>
      </w:r>
      <w:r w:rsidRPr="00452A1B">
        <w:rPr>
          <w:rFonts w:ascii="Sylfaen" w:eastAsia="Times New Roman" w:hAnsi="Sylfaen" w:cs="Sylfaen"/>
          <w:lang w:val="ru-RU" w:eastAsia="ru-RU"/>
        </w:rPr>
        <w:t xml:space="preserve">დივიდუალურად  და/ან ერთობლივად მნიშვნელოვანი საბაზრო ძალაუფლება გააჩნია.  </w:t>
      </w:r>
    </w:p>
    <w:p w:rsidR="009447CD" w:rsidRPr="00452A1B" w:rsidRDefault="009447CD" w:rsidP="009447CD">
      <w:pPr>
        <w:autoSpaceDE w:val="0"/>
        <w:autoSpaceDN w:val="0"/>
        <w:adjustRightInd w:val="0"/>
        <w:spacing w:after="0" w:line="240" w:lineRule="auto"/>
        <w:ind w:firstLine="720"/>
        <w:jc w:val="both"/>
        <w:rPr>
          <w:rFonts w:ascii="Sylfaen" w:eastAsia="Times New Roman" w:hAnsi="Sylfaen" w:cs="Sylfaen"/>
          <w:lang w:val="ru-RU" w:eastAsia="ru-RU"/>
        </w:rPr>
      </w:pPr>
    </w:p>
    <w:p w:rsidR="009447CD" w:rsidRPr="00452A1B" w:rsidRDefault="009447CD" w:rsidP="009447CD">
      <w:pPr>
        <w:autoSpaceDE w:val="0"/>
        <w:autoSpaceDN w:val="0"/>
        <w:adjustRightInd w:val="0"/>
        <w:spacing w:after="0" w:line="240" w:lineRule="auto"/>
        <w:ind w:firstLine="720"/>
        <w:jc w:val="both"/>
        <w:rPr>
          <w:rFonts w:ascii="Sylfaen" w:eastAsia="Times New Roman" w:hAnsi="Sylfaen" w:cs="Sylfaen"/>
          <w:lang w:val="ru-RU" w:eastAsia="ru-RU"/>
        </w:rPr>
      </w:pPr>
      <w:r w:rsidRPr="00452A1B">
        <w:rPr>
          <w:rFonts w:ascii="Sylfaen" w:eastAsia="Times New Roman" w:hAnsi="Sylfaen" w:cs="Sylfaen"/>
          <w:lang w:val="ru-RU" w:eastAsia="ru-RU"/>
        </w:rPr>
        <w:t>ბაზრის შესაბამის სეგმენტზე ავტორიზებული პირის  მიერ მნიშვნელოვანი საბაზრო ძალაუფლების ფლობის ანალიზისას,  შეფას</w:t>
      </w:r>
      <w:r w:rsidRPr="00452A1B">
        <w:rPr>
          <w:rFonts w:ascii="Sylfaen" w:eastAsia="Times New Roman" w:hAnsi="Sylfaen" w:cs="Sylfaen"/>
          <w:lang w:val="ka-GE" w:eastAsia="ru-RU"/>
        </w:rPr>
        <w:t xml:space="preserve">ებულ იქნა </w:t>
      </w:r>
      <w:r w:rsidRPr="00452A1B">
        <w:rPr>
          <w:rFonts w:ascii="Sylfaen" w:eastAsia="Times New Roman" w:hAnsi="Sylfaen" w:cs="Sylfaen"/>
          <w:lang w:val="ru-RU" w:eastAsia="ru-RU"/>
        </w:rPr>
        <w:t xml:space="preserve"> შემდეგი კრიტერიუმები:</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ავტორიზებული პირის საბაზრო წილი და მისი საერთო მოცულობა;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რთულად დუბლირებადი ინფრასტრუქტურა;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ტექნოლოგიური უპირატესობა;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მომხმარებლის ძალაუფლების დაბალი დონე და/ან  არ არსებობა;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კაპიტალთან და ფინანსურ რესურსებთან  მარტივი ან პრივილეგირებული წვდომის შესაძლებლობა;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დივერსიფიცირებული მომსახურების სახეები;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მასშტაბის ეკონომია;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მომსახურების სახეების მრავალფეროვნებით განპირობებული ეკონომია (მრავალფეროვნების ეკონომია);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ვერტიკალური ინტეგრაცია;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საცალო გაყიდვების  განვითარებული ქსელი;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452A1B">
        <w:rPr>
          <w:rFonts w:ascii="Sylfaen" w:eastAsia="Times New Roman" w:hAnsi="Sylfaen" w:cs="Sylfaen"/>
        </w:rPr>
        <w:t xml:space="preserve">პოტენციური კონკურენტების არ არსებობა; </w:t>
      </w:r>
    </w:p>
    <w:p w:rsidR="009447CD" w:rsidRPr="00452A1B" w:rsidRDefault="009447CD" w:rsidP="009447CD">
      <w:pPr>
        <w:pStyle w:val="ListParagraph"/>
        <w:numPr>
          <w:ilvl w:val="0"/>
          <w:numId w:val="21"/>
        </w:numPr>
        <w:autoSpaceDE w:val="0"/>
        <w:autoSpaceDN w:val="0"/>
        <w:adjustRightInd w:val="0"/>
        <w:spacing w:after="0" w:line="240" w:lineRule="auto"/>
        <w:jc w:val="both"/>
        <w:rPr>
          <w:rFonts w:ascii="Sylfaen" w:eastAsia="Times New Roman" w:hAnsi="Sylfaen" w:cs="Sylfaen"/>
        </w:rPr>
      </w:pPr>
      <w:proofErr w:type="gramStart"/>
      <w:r w:rsidRPr="00452A1B">
        <w:rPr>
          <w:rFonts w:ascii="Sylfaen" w:eastAsia="Times New Roman" w:hAnsi="Sylfaen" w:cs="Sylfaen"/>
        </w:rPr>
        <w:t>ბაზრის</w:t>
      </w:r>
      <w:proofErr w:type="gramEnd"/>
      <w:r w:rsidRPr="00452A1B">
        <w:rPr>
          <w:rFonts w:ascii="Sylfaen" w:eastAsia="Times New Roman" w:hAnsi="Sylfaen" w:cs="Sylfaen"/>
        </w:rPr>
        <w:t xml:space="preserve"> შესაბამის სეგმენტზე ავტორიზებული პირის გაფართოებასთან დაკავშირებით არსებული ბარიერები. </w:t>
      </w:r>
    </w:p>
    <w:p w:rsidR="009447CD" w:rsidRPr="00452A1B" w:rsidRDefault="009447CD" w:rsidP="009447CD">
      <w:pPr>
        <w:pStyle w:val="ListParagraph"/>
        <w:autoSpaceDE w:val="0"/>
        <w:autoSpaceDN w:val="0"/>
        <w:adjustRightInd w:val="0"/>
        <w:spacing w:after="0" w:line="240" w:lineRule="auto"/>
        <w:jc w:val="both"/>
        <w:rPr>
          <w:rFonts w:ascii="Sylfaen" w:eastAsia="Times New Roman" w:hAnsi="Sylfaen" w:cs="Sylfaen"/>
        </w:rPr>
      </w:pPr>
    </w:p>
    <w:p w:rsidR="009447CD" w:rsidRPr="00452A1B" w:rsidRDefault="009447CD" w:rsidP="009447CD">
      <w:pPr>
        <w:autoSpaceDE w:val="0"/>
        <w:autoSpaceDN w:val="0"/>
        <w:adjustRightInd w:val="0"/>
        <w:spacing w:after="0" w:line="240" w:lineRule="auto"/>
        <w:ind w:firstLine="709"/>
        <w:jc w:val="both"/>
        <w:rPr>
          <w:rFonts w:ascii="Sylfaen" w:eastAsia="Times New Roman" w:hAnsi="Sylfaen" w:cs="Sylfaen"/>
          <w:lang w:val="ru-RU" w:eastAsia="ru-RU"/>
        </w:rPr>
      </w:pPr>
      <w:r w:rsidRPr="00452A1B">
        <w:rPr>
          <w:rFonts w:ascii="Sylfaen" w:eastAsia="Times New Roman" w:hAnsi="Sylfaen" w:cs="Sylfaen"/>
          <w:lang w:val="ru-RU" w:eastAsia="ru-RU"/>
        </w:rPr>
        <w:t xml:space="preserve">ზემოთ ჩამოთვლილიდან გამოყენებული იქნა მხოლოდ იმ კრიტერიუმის კომბინაცია, რომლებიც ყველაზე უფრო მიზანშეწონილია აღნიშნული  ბაზრის შესაბამის სეგმენტზე კონკურენტული გარემოს  შესაფასებლად. </w:t>
      </w:r>
    </w:p>
    <w:p w:rsidR="009447CD" w:rsidRPr="00452A1B" w:rsidRDefault="009447CD" w:rsidP="009447CD">
      <w:pPr>
        <w:autoSpaceDE w:val="0"/>
        <w:autoSpaceDN w:val="0"/>
        <w:adjustRightInd w:val="0"/>
        <w:spacing w:after="0" w:line="240" w:lineRule="auto"/>
        <w:jc w:val="both"/>
        <w:rPr>
          <w:rFonts w:ascii="Sylfaen" w:eastAsia="Times New Roman" w:hAnsi="Sylfaen" w:cs="Sylfaen"/>
          <w:lang w:val="ru-RU" w:eastAsia="ru-RU"/>
        </w:rPr>
      </w:pPr>
    </w:p>
    <w:p w:rsidR="009447CD" w:rsidRPr="00452A1B" w:rsidRDefault="009447CD" w:rsidP="009447CD">
      <w:pPr>
        <w:autoSpaceDE w:val="0"/>
        <w:autoSpaceDN w:val="0"/>
        <w:adjustRightInd w:val="0"/>
        <w:spacing w:after="0" w:line="240" w:lineRule="auto"/>
        <w:ind w:firstLine="709"/>
        <w:jc w:val="both"/>
        <w:rPr>
          <w:rFonts w:ascii="Sylfaen" w:eastAsia="Times New Roman" w:hAnsi="Sylfaen" w:cs="Sylfaen"/>
          <w:lang w:eastAsia="ru-RU"/>
        </w:rPr>
      </w:pPr>
      <w:r w:rsidRPr="00452A1B">
        <w:rPr>
          <w:rFonts w:ascii="Sylfaen" w:eastAsia="Times New Roman" w:hAnsi="Sylfaen" w:cs="Sylfaen"/>
          <w:lang w:val="ru-RU" w:eastAsia="ru-RU"/>
        </w:rPr>
        <w:t>ბაზრის ანალიზისას</w:t>
      </w:r>
      <w:r w:rsidRPr="00452A1B">
        <w:rPr>
          <w:rFonts w:ascii="Sylfaen" w:eastAsia="Times New Roman" w:hAnsi="Sylfaen" w:cs="Sylfaen"/>
          <w:lang w:eastAsia="ru-RU"/>
        </w:rPr>
        <w:t>,</w:t>
      </w:r>
      <w:r w:rsidRPr="00452A1B">
        <w:rPr>
          <w:rFonts w:ascii="Sylfaen" w:eastAsia="Times New Roman" w:hAnsi="Sylfaen" w:cs="Sylfaen"/>
          <w:lang w:val="ru-RU" w:eastAsia="ru-RU"/>
        </w:rPr>
        <w:t xml:space="preserve"> ასევე</w:t>
      </w:r>
      <w:r w:rsidRPr="00452A1B">
        <w:rPr>
          <w:rFonts w:ascii="Sylfaen" w:eastAsia="Times New Roman" w:hAnsi="Sylfaen" w:cs="Sylfaen"/>
          <w:lang w:eastAsia="ru-RU"/>
        </w:rPr>
        <w:t>,</w:t>
      </w:r>
      <w:r w:rsidRPr="00452A1B">
        <w:rPr>
          <w:rFonts w:ascii="Sylfaen" w:eastAsia="Times New Roman" w:hAnsi="Sylfaen" w:cs="Sylfaen"/>
          <w:lang w:val="ru-RU" w:eastAsia="ru-RU"/>
        </w:rPr>
        <w:t xml:space="preserve"> გათვალისწინებულ იქნა აღნიშნულ</w:t>
      </w:r>
      <w:r w:rsidRPr="00452A1B">
        <w:rPr>
          <w:rFonts w:ascii="Sylfaen" w:eastAsia="Times New Roman" w:hAnsi="Sylfaen" w:cs="Sylfaen"/>
          <w:lang w:eastAsia="ru-RU"/>
        </w:rPr>
        <w:t>ი</w:t>
      </w:r>
      <w:r w:rsidRPr="00452A1B">
        <w:rPr>
          <w:rFonts w:ascii="Sylfaen" w:eastAsia="Times New Roman" w:hAnsi="Sylfaen" w:cs="Sylfaen"/>
          <w:lang w:val="ru-RU" w:eastAsia="ru-RU"/>
        </w:rPr>
        <w:t xml:space="preserve"> ბაზრის შესაბამის სეგმენტებზე მოქმედი სხვა ავტორიზებული პირების საბაზრო ხვედრითი წილების შესახებ მონაცემები</w:t>
      </w:r>
      <w:r w:rsidRPr="00452A1B">
        <w:rPr>
          <w:rFonts w:ascii="Sylfaen" w:eastAsia="Times New Roman" w:hAnsi="Sylfaen" w:cs="Sylfaen"/>
          <w:lang w:eastAsia="ru-RU"/>
        </w:rPr>
        <w:t>,</w:t>
      </w:r>
      <w:r w:rsidRPr="00452A1B">
        <w:rPr>
          <w:rFonts w:ascii="Sylfaen" w:eastAsia="Times New Roman" w:hAnsi="Sylfaen" w:cs="Sylfaen"/>
          <w:lang w:val="ru-RU" w:eastAsia="ru-RU"/>
        </w:rPr>
        <w:t xml:space="preserve"> </w:t>
      </w:r>
      <w:r w:rsidRPr="00452A1B">
        <w:rPr>
          <w:rFonts w:ascii="Sylfaen" w:eastAsia="Times New Roman" w:hAnsi="Sylfaen" w:cs="Sylfaen"/>
          <w:lang w:eastAsia="ru-RU"/>
        </w:rPr>
        <w:t>რაც</w:t>
      </w:r>
      <w:r w:rsidRPr="00452A1B">
        <w:rPr>
          <w:rFonts w:ascii="Sylfaen" w:eastAsia="Times New Roman" w:hAnsi="Sylfaen" w:cs="Sylfaen"/>
          <w:lang w:val="ru-RU" w:eastAsia="ru-RU"/>
        </w:rPr>
        <w:t xml:space="preserve"> განსაზღვრავს, ახასიათებს თუ არა ბაზრის შესაბამის სეგმენტს ეფექტიანი კონკურენციის ტენდენცია. ამასთან ერთად, მხოლოდ საბაზრო ხვედრითი წილის შესახებ მონაცემები არ იქნა გამოყენებული მნიშვნელოვანი საბაზრო ძალაუფლების შეფასების  კრიტერიუმად. </w:t>
      </w:r>
    </w:p>
    <w:p w:rsidR="009447CD" w:rsidRPr="00452A1B" w:rsidRDefault="009447CD" w:rsidP="006D5011">
      <w:pPr>
        <w:pStyle w:val="ListParagraph"/>
        <w:spacing w:after="0" w:line="240" w:lineRule="auto"/>
        <w:ind w:left="0"/>
        <w:jc w:val="both"/>
        <w:rPr>
          <w:rFonts w:ascii="Sylfaen" w:hAnsi="Sylfaen"/>
          <w:lang w:val="ka-GE"/>
        </w:rPr>
      </w:pPr>
    </w:p>
    <w:p w:rsidR="00FE7F81" w:rsidRPr="00452A1B" w:rsidRDefault="00FE7F81" w:rsidP="006D5011">
      <w:pPr>
        <w:pStyle w:val="ListParagraph"/>
        <w:spacing w:after="0" w:line="240" w:lineRule="auto"/>
        <w:ind w:left="0"/>
        <w:jc w:val="both"/>
        <w:rPr>
          <w:rFonts w:ascii="Sylfaen" w:hAnsi="Sylfaen"/>
          <w:lang w:val="ka-GE"/>
        </w:rPr>
      </w:pPr>
    </w:p>
    <w:p w:rsidR="00FE7F81" w:rsidRPr="00452A1B" w:rsidRDefault="00FE7F81" w:rsidP="00FE7F81">
      <w:pPr>
        <w:spacing w:after="0" w:line="240" w:lineRule="auto"/>
        <w:jc w:val="both"/>
        <w:rPr>
          <w:rFonts w:ascii="Sylfaen" w:eastAsia="Times New Roman" w:hAnsi="Sylfaen" w:cs="Sylfaen"/>
          <w:b/>
          <w:color w:val="FF0000"/>
          <w:lang w:val="ka-GE"/>
        </w:rPr>
      </w:pPr>
      <w:r w:rsidRPr="00452A1B">
        <w:rPr>
          <w:rFonts w:ascii="Sylfaen" w:hAnsi="Sylfaen" w:cs="Sylfaen"/>
          <w:b/>
          <w:lang w:val="ka-GE"/>
        </w:rPr>
        <w:t xml:space="preserve">ბაზრის </w:t>
      </w:r>
      <w:r w:rsidRPr="00452A1B">
        <w:rPr>
          <w:rFonts w:ascii="Sylfaen" w:hAnsi="Sylfaen"/>
          <w:b/>
        </w:rPr>
        <w:t xml:space="preserve"> </w:t>
      </w:r>
      <w:r w:rsidRPr="00452A1B">
        <w:rPr>
          <w:rFonts w:ascii="Sylfaen" w:hAnsi="Sylfaen" w:cs="Sylfaen"/>
          <w:b/>
        </w:rPr>
        <w:t>ძირითადი</w:t>
      </w:r>
      <w:r w:rsidRPr="00452A1B">
        <w:rPr>
          <w:rFonts w:ascii="Sylfaen" w:hAnsi="Sylfaen"/>
          <w:b/>
        </w:rPr>
        <w:t xml:space="preserve"> </w:t>
      </w:r>
      <w:r w:rsidRPr="00452A1B">
        <w:rPr>
          <w:rFonts w:ascii="Sylfaen" w:hAnsi="Sylfaen" w:cs="Sylfaen"/>
          <w:b/>
        </w:rPr>
        <w:t>მონაწილეები</w:t>
      </w:r>
    </w:p>
    <w:p w:rsidR="00FE7F81" w:rsidRPr="00452A1B" w:rsidRDefault="00FE7F81" w:rsidP="00FE7F81">
      <w:pPr>
        <w:spacing w:after="0" w:line="240" w:lineRule="auto"/>
        <w:jc w:val="both"/>
        <w:rPr>
          <w:rFonts w:ascii="Sylfaen" w:eastAsia="Times New Roman" w:hAnsi="Sylfaen" w:cs="Sylfaen"/>
          <w:color w:val="FF0000"/>
          <w:lang w:val="ka-GE"/>
        </w:rPr>
      </w:pPr>
    </w:p>
    <w:p w:rsidR="00FE7F81" w:rsidRPr="00452A1B" w:rsidRDefault="00FE7F81" w:rsidP="00FE7F81">
      <w:pPr>
        <w:autoSpaceDE w:val="0"/>
        <w:autoSpaceDN w:val="0"/>
        <w:adjustRightInd w:val="0"/>
        <w:spacing w:after="0" w:line="240" w:lineRule="auto"/>
        <w:rPr>
          <w:rFonts w:ascii="Sylfaen" w:eastAsiaTheme="minorHAnsi" w:hAnsi="Sylfaen" w:cs="Sylfaen"/>
          <w:b/>
          <w:color w:val="000000"/>
        </w:rPr>
      </w:pPr>
      <w:r w:rsidRPr="00452A1B">
        <w:rPr>
          <w:rFonts w:ascii="Sylfaen" w:eastAsiaTheme="minorHAnsi" w:hAnsi="Sylfaen" w:cs="Sylfaen"/>
          <w:b/>
          <w:color w:val="000000"/>
        </w:rPr>
        <w:t>„</w:t>
      </w:r>
      <w:proofErr w:type="gramStart"/>
      <w:r w:rsidRPr="00452A1B">
        <w:rPr>
          <w:rFonts w:ascii="Sylfaen" w:eastAsiaTheme="minorHAnsi" w:hAnsi="Sylfaen" w:cs="Sylfaen"/>
          <w:b/>
          <w:color w:val="000000"/>
        </w:rPr>
        <w:t>მაგთიკომი</w:t>
      </w:r>
      <w:proofErr w:type="gramEnd"/>
      <w:r w:rsidRPr="00452A1B">
        <w:rPr>
          <w:rFonts w:ascii="Sylfaen" w:eastAsiaTheme="minorHAnsi" w:hAnsi="Sylfaen" w:cs="Sylfaen"/>
          <w:b/>
          <w:color w:val="000000"/>
        </w:rPr>
        <w:t xml:space="preserve">“ </w:t>
      </w:r>
    </w:p>
    <w:p w:rsidR="00FE7F81" w:rsidRPr="00452A1B" w:rsidRDefault="00FE7F81" w:rsidP="00FE7F81">
      <w:pPr>
        <w:autoSpaceDE w:val="0"/>
        <w:autoSpaceDN w:val="0"/>
        <w:adjustRightInd w:val="0"/>
        <w:spacing w:after="0" w:line="240" w:lineRule="auto"/>
        <w:rPr>
          <w:rFonts w:ascii="Sylfaen" w:eastAsiaTheme="minorHAnsi" w:hAnsi="Sylfaen" w:cs="Sylfaen"/>
          <w:color w:val="000000"/>
        </w:rPr>
      </w:pPr>
    </w:p>
    <w:p w:rsidR="00FE7F81" w:rsidRPr="00452A1B" w:rsidRDefault="00FE7F81" w:rsidP="00FE7F81">
      <w:pPr>
        <w:autoSpaceDE w:val="0"/>
        <w:autoSpaceDN w:val="0"/>
        <w:adjustRightInd w:val="0"/>
        <w:spacing w:after="0" w:line="240" w:lineRule="auto"/>
        <w:jc w:val="both"/>
        <w:rPr>
          <w:rFonts w:ascii="Sylfaen" w:eastAsiaTheme="minorHAnsi" w:hAnsi="Sylfaen" w:cs="Sylfaen"/>
          <w:color w:val="000000"/>
          <w:lang w:val="ka-GE"/>
        </w:rPr>
      </w:pPr>
      <w:r w:rsidRPr="00452A1B">
        <w:rPr>
          <w:rFonts w:ascii="Sylfaen" w:eastAsiaTheme="minorHAnsi" w:hAnsi="Sylfaen" w:cs="Sylfaen"/>
          <w:color w:val="000000"/>
          <w:lang w:val="ka-GE"/>
        </w:rPr>
        <w:t xml:space="preserve">კომპანიამ </w:t>
      </w:r>
      <w:r w:rsidRPr="00452A1B">
        <w:rPr>
          <w:rFonts w:ascii="Sylfaen" w:eastAsiaTheme="minorHAnsi" w:hAnsi="Sylfaen" w:cs="Sylfaen"/>
          <w:color w:val="000000"/>
        </w:rPr>
        <w:t>2016 წელს შეი</w:t>
      </w:r>
      <w:r w:rsidRPr="00452A1B">
        <w:rPr>
          <w:rFonts w:ascii="Sylfaen" w:eastAsiaTheme="minorHAnsi" w:hAnsi="Sylfaen" w:cs="Sylfaen"/>
          <w:color w:val="000000"/>
          <w:lang w:val="ka-GE"/>
        </w:rPr>
        <w:t>ძინ</w:t>
      </w:r>
      <w:r w:rsidR="00AF713F" w:rsidRPr="00452A1B">
        <w:rPr>
          <w:rFonts w:ascii="Sylfaen" w:eastAsiaTheme="minorHAnsi" w:hAnsi="Sylfaen" w:cs="Sylfaen"/>
          <w:color w:val="000000"/>
          <w:lang w:val="ka-GE"/>
        </w:rPr>
        <w:t>ა</w:t>
      </w:r>
      <w:r w:rsidRPr="00452A1B">
        <w:rPr>
          <w:rFonts w:ascii="Sylfaen" w:eastAsiaTheme="minorHAnsi" w:hAnsi="Sylfaen" w:cs="Sylfaen"/>
          <w:color w:val="000000"/>
        </w:rPr>
        <w:t xml:space="preserve"> მეორე უმსხვილესი ფიქსირებული ინტერნეტის ოპერატორი „კავკასუს ონლაინი“, ხოლო მოგვიანებით იმავე წელს - კიდევ ერთი ფიქსირებული ოპერატორი - „დელტაკომი“, რის შედეგადაც „მაგთიკომი“ იქცა ქვეყნის მასშტაბით ფიქსირებული ფართოზოლოვანი ქსელის მეორე უმსხვილეს ოპერატორად, რომელსაც ფეხდაფეხ მოჰყვება მისი მთავარი კონკურენტი - „სილქნეტი“. </w:t>
      </w:r>
      <w:r w:rsidR="00AF713F" w:rsidRPr="00452A1B">
        <w:rPr>
          <w:rFonts w:ascii="Sylfaen" w:eastAsiaTheme="minorHAnsi" w:hAnsi="Sylfaen" w:cs="Sylfaen"/>
          <w:color w:val="000000"/>
          <w:lang w:val="ka-GE"/>
        </w:rPr>
        <w:t xml:space="preserve"> </w:t>
      </w:r>
    </w:p>
    <w:p w:rsidR="0085201C" w:rsidRPr="00452A1B" w:rsidRDefault="0085201C" w:rsidP="00FE7F81">
      <w:pPr>
        <w:autoSpaceDE w:val="0"/>
        <w:autoSpaceDN w:val="0"/>
        <w:adjustRightInd w:val="0"/>
        <w:spacing w:after="0" w:line="240" w:lineRule="auto"/>
        <w:jc w:val="both"/>
        <w:rPr>
          <w:rFonts w:ascii="Sylfaen" w:eastAsiaTheme="minorHAnsi" w:hAnsi="Sylfaen" w:cs="Arial"/>
          <w:color w:val="000000"/>
        </w:rPr>
      </w:pPr>
    </w:p>
    <w:p w:rsidR="00FE7F81" w:rsidRPr="00452A1B" w:rsidRDefault="00FE7F81" w:rsidP="00FE7F81">
      <w:pPr>
        <w:autoSpaceDE w:val="0"/>
        <w:autoSpaceDN w:val="0"/>
        <w:adjustRightInd w:val="0"/>
        <w:spacing w:after="0" w:line="240" w:lineRule="auto"/>
        <w:jc w:val="both"/>
        <w:rPr>
          <w:rFonts w:ascii="Sylfaen" w:eastAsiaTheme="minorHAnsi" w:hAnsi="Sylfaen" w:cs="Sylfaen"/>
          <w:color w:val="000000"/>
        </w:rPr>
      </w:pPr>
      <w:r w:rsidRPr="00452A1B">
        <w:rPr>
          <w:rFonts w:ascii="Sylfaen" w:eastAsiaTheme="minorHAnsi" w:hAnsi="Sylfaen" w:cs="Sylfaen"/>
          <w:color w:val="000000"/>
        </w:rPr>
        <w:t>„</w:t>
      </w:r>
      <w:proofErr w:type="gramStart"/>
      <w:r w:rsidRPr="00452A1B">
        <w:rPr>
          <w:rFonts w:ascii="Sylfaen" w:eastAsiaTheme="minorHAnsi" w:hAnsi="Sylfaen" w:cs="Sylfaen"/>
          <w:color w:val="000000"/>
        </w:rPr>
        <w:t>მაგთიკომი</w:t>
      </w:r>
      <w:proofErr w:type="gramEnd"/>
      <w:r w:rsidRPr="00452A1B">
        <w:rPr>
          <w:rFonts w:ascii="Sylfaen" w:eastAsiaTheme="minorHAnsi" w:hAnsi="Sylfaen" w:cs="Sylfaen"/>
          <w:color w:val="000000"/>
        </w:rPr>
        <w:t xml:space="preserve">“ ამჟამად უზრუნველყოფს სრულ სატელეკომუნიკაციო მომსახურებას, ფიქსირებული და მობილური ტელეფონიისა და ინტერნეტ მომსახურებების ჩათვლით, ასევე სატელიტურ და IPTV მომსახურებებს. </w:t>
      </w:r>
    </w:p>
    <w:p w:rsidR="0085201C" w:rsidRPr="00452A1B" w:rsidRDefault="0085201C" w:rsidP="00FE7F81">
      <w:pPr>
        <w:pStyle w:val="Default"/>
        <w:jc w:val="both"/>
        <w:rPr>
          <w:rFonts w:ascii="Sylfaen" w:eastAsiaTheme="minorHAnsi" w:hAnsi="Sylfaen" w:cs="Sylfaen"/>
          <w:color w:val="000000"/>
          <w:sz w:val="22"/>
          <w:szCs w:val="22"/>
          <w:lang w:val="en-US"/>
        </w:rPr>
      </w:pPr>
    </w:p>
    <w:p w:rsidR="00FE7F81" w:rsidRPr="00452A1B" w:rsidRDefault="00FE7F81" w:rsidP="00FE7F81">
      <w:pPr>
        <w:pStyle w:val="Default"/>
        <w:jc w:val="both"/>
        <w:rPr>
          <w:rFonts w:ascii="Sylfaen" w:eastAsiaTheme="minorHAnsi" w:hAnsi="Sylfaen" w:cs="Sylfaen"/>
          <w:color w:val="000000"/>
          <w:sz w:val="22"/>
          <w:szCs w:val="22"/>
          <w:lang w:val="en-US" w:eastAsia="en-US"/>
        </w:rPr>
      </w:pPr>
      <w:r w:rsidRPr="00452A1B">
        <w:rPr>
          <w:rFonts w:ascii="Sylfaen" w:eastAsiaTheme="minorHAnsi" w:hAnsi="Sylfaen" w:cs="Sylfaen"/>
          <w:color w:val="000000"/>
          <w:sz w:val="22"/>
          <w:szCs w:val="22"/>
          <w:lang w:val="en-US"/>
        </w:rPr>
        <w:t>„</w:t>
      </w:r>
      <w:r w:rsidRPr="00452A1B">
        <w:rPr>
          <w:rFonts w:ascii="Sylfaen" w:eastAsiaTheme="minorHAnsi" w:hAnsi="Sylfaen" w:cs="Sylfaen"/>
          <w:color w:val="000000"/>
          <w:sz w:val="22"/>
          <w:szCs w:val="22"/>
        </w:rPr>
        <w:t>მაგთიკომი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უზრუნველყოფს</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ფართოზოლოვან</w:t>
      </w:r>
      <w:r w:rsidR="0085201C" w:rsidRPr="00452A1B">
        <w:rPr>
          <w:rFonts w:ascii="Sylfaen" w:eastAsiaTheme="minorHAnsi" w:hAnsi="Sylfaen" w:cs="Sylfaen"/>
          <w:color w:val="000000"/>
          <w:sz w:val="22"/>
          <w:szCs w:val="22"/>
          <w:lang w:val="ka-GE"/>
        </w:rPr>
        <w:t>ი</w:t>
      </w:r>
      <w:r w:rsidRPr="00452A1B">
        <w:rPr>
          <w:rFonts w:ascii="Sylfaen" w:eastAsiaTheme="minorHAnsi" w:hAnsi="Sylfaen" w:cs="Sylfaen"/>
          <w:color w:val="000000"/>
          <w:sz w:val="22"/>
          <w:szCs w:val="22"/>
          <w:lang w:val="en-US"/>
        </w:rPr>
        <w:t xml:space="preserve"> </w:t>
      </w:r>
      <w:r w:rsidR="0085201C" w:rsidRPr="00452A1B">
        <w:rPr>
          <w:rFonts w:ascii="Sylfaen" w:eastAsiaTheme="minorHAnsi" w:hAnsi="Sylfaen" w:cs="Sylfaen"/>
          <w:color w:val="000000"/>
          <w:sz w:val="22"/>
          <w:szCs w:val="22"/>
        </w:rPr>
        <w:t>მომსახურები</w:t>
      </w:r>
      <w:r w:rsidRPr="00452A1B">
        <w:rPr>
          <w:rFonts w:ascii="Sylfaen" w:eastAsiaTheme="minorHAnsi" w:hAnsi="Sylfaen" w:cs="Sylfaen"/>
          <w:color w:val="000000"/>
          <w:sz w:val="22"/>
          <w:szCs w:val="22"/>
        </w:rPr>
        <w:t>ს</w:t>
      </w:r>
      <w:r w:rsidR="0085201C" w:rsidRPr="00452A1B">
        <w:rPr>
          <w:rFonts w:ascii="Sylfaen" w:eastAsiaTheme="minorHAnsi" w:hAnsi="Sylfaen" w:cs="Sylfaen"/>
          <w:color w:val="000000"/>
          <w:sz w:val="22"/>
          <w:szCs w:val="22"/>
          <w:lang w:val="ka-GE"/>
        </w:rPr>
        <w:t xml:space="preserve"> მიწოდებას</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საქართველოს</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უმეტეს</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რეგიონებში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თბილისი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სამეგრელო</w:t>
      </w:r>
      <w:r w:rsidRPr="00452A1B">
        <w:rPr>
          <w:rFonts w:ascii="Sylfaen" w:eastAsiaTheme="minorHAnsi" w:hAnsi="Sylfaen" w:cs="Sylfaen"/>
          <w:color w:val="000000"/>
          <w:sz w:val="22"/>
          <w:szCs w:val="22"/>
          <w:lang w:val="en-US"/>
        </w:rPr>
        <w:t>-</w:t>
      </w:r>
      <w:r w:rsidRPr="00452A1B">
        <w:rPr>
          <w:rFonts w:ascii="Sylfaen" w:eastAsiaTheme="minorHAnsi" w:hAnsi="Sylfaen" w:cs="Sylfaen"/>
          <w:color w:val="000000"/>
          <w:sz w:val="22"/>
          <w:szCs w:val="22"/>
        </w:rPr>
        <w:t>ზემო</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სვანეთი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ზუგდიდი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ფოთი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სენაკი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შიდა</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ქართლი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რუსთავი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გორი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კასპი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ქარელი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აჭარა</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ბათუმი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კახეთი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ახმეტა</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თელავი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ლაგოდეხი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ყვარელი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საგარეჯო</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სიღნაღი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გურჯაანი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ქვემო</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ქართლი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ბოლნისი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თეთრიწყარო</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მარნეული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გარდაბანი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მცხეთა</w:t>
      </w:r>
      <w:r w:rsidRPr="00452A1B">
        <w:rPr>
          <w:rFonts w:ascii="Sylfaen" w:eastAsiaTheme="minorHAnsi" w:hAnsi="Sylfaen" w:cs="Sylfaen"/>
          <w:color w:val="000000"/>
          <w:sz w:val="22"/>
          <w:szCs w:val="22"/>
          <w:lang w:val="en-US"/>
        </w:rPr>
        <w:t>-</w:t>
      </w:r>
      <w:r w:rsidRPr="00452A1B">
        <w:rPr>
          <w:rFonts w:ascii="Sylfaen" w:eastAsiaTheme="minorHAnsi" w:hAnsi="Sylfaen" w:cs="Sylfaen"/>
          <w:color w:val="000000"/>
          <w:sz w:val="22"/>
          <w:szCs w:val="22"/>
        </w:rPr>
        <w:t>მთიანეთი</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მცხეთა</w:t>
      </w:r>
      <w:r w:rsidRPr="00452A1B">
        <w:rPr>
          <w:rFonts w:ascii="Sylfaen" w:eastAsiaTheme="minorHAnsi" w:hAnsi="Sylfaen" w:cs="Sylfaen"/>
          <w:color w:val="000000"/>
          <w:sz w:val="22"/>
          <w:szCs w:val="22"/>
          <w:lang w:val="en-US"/>
        </w:rPr>
        <w:t xml:space="preserve">, </w:t>
      </w:r>
      <w:r w:rsidRPr="00452A1B">
        <w:rPr>
          <w:rFonts w:ascii="Sylfaen" w:eastAsiaTheme="minorHAnsi" w:hAnsi="Sylfaen" w:cs="Sylfaen"/>
          <w:color w:val="000000"/>
          <w:sz w:val="22"/>
          <w:szCs w:val="22"/>
        </w:rPr>
        <w:t>დუშეთი</w:t>
      </w:r>
      <w:r w:rsidRPr="00452A1B">
        <w:rPr>
          <w:rFonts w:ascii="Sylfaen" w:eastAsiaTheme="minorHAnsi" w:hAnsi="Sylfaen" w:cs="Sylfaen"/>
          <w:color w:val="000000"/>
          <w:sz w:val="22"/>
          <w:szCs w:val="22"/>
          <w:lang w:val="en-US"/>
        </w:rPr>
        <w:t>,</w:t>
      </w:r>
      <w:r w:rsidRPr="00452A1B">
        <w:rPr>
          <w:rFonts w:ascii="Sylfaen" w:eastAsiaTheme="minorHAnsi" w:hAnsi="Sylfaen" w:cs="Sylfaen"/>
          <w:color w:val="000000"/>
          <w:sz w:val="22"/>
          <w:szCs w:val="22"/>
          <w:lang w:val="ka-GE"/>
        </w:rPr>
        <w:t xml:space="preserve"> </w:t>
      </w:r>
      <w:r w:rsidRPr="00452A1B">
        <w:rPr>
          <w:rFonts w:ascii="Sylfaen" w:eastAsiaTheme="minorHAnsi" w:hAnsi="Sylfaen" w:cs="Sylfaen"/>
          <w:color w:val="000000"/>
          <w:sz w:val="22"/>
          <w:szCs w:val="22"/>
          <w:lang w:val="en-US" w:eastAsia="en-US"/>
        </w:rPr>
        <w:t xml:space="preserve">თიანეთი), სამცხე-ჯავახეთი (ახალციხე, ბორჯომი, ადიგენი), რაც ფარავს საქართველოს შინამეურნეობების </w:t>
      </w:r>
      <w:r w:rsidR="002431E1" w:rsidRPr="00452A1B">
        <w:rPr>
          <w:rFonts w:ascii="Sylfaen" w:eastAsiaTheme="minorHAnsi" w:hAnsi="Sylfaen" w:cs="Sylfaen"/>
          <w:color w:val="000000"/>
          <w:sz w:val="22"/>
          <w:szCs w:val="22"/>
          <w:lang w:val="ka-GE" w:eastAsia="en-US"/>
        </w:rPr>
        <w:t>მნიშვნელოვან ნაწილს</w:t>
      </w:r>
      <w:r w:rsidR="004124DB" w:rsidRPr="00452A1B">
        <w:rPr>
          <w:rFonts w:ascii="Sylfaen" w:eastAsiaTheme="minorHAnsi" w:hAnsi="Sylfaen" w:cs="Sylfaen"/>
          <w:b/>
          <w:sz w:val="22"/>
          <w:szCs w:val="22"/>
          <w:lang w:val="ka-GE" w:eastAsia="en-US"/>
        </w:rPr>
        <w:t>,</w:t>
      </w:r>
      <w:r w:rsidRPr="00452A1B">
        <w:rPr>
          <w:rFonts w:ascii="Sylfaen" w:eastAsiaTheme="minorHAnsi" w:hAnsi="Sylfaen" w:cs="Sylfaen"/>
          <w:color w:val="FF0000"/>
          <w:sz w:val="22"/>
          <w:szCs w:val="22"/>
          <w:lang w:val="en-US" w:eastAsia="en-US"/>
        </w:rPr>
        <w:t xml:space="preserve"> </w:t>
      </w:r>
      <w:r w:rsidRPr="00452A1B">
        <w:rPr>
          <w:rFonts w:ascii="Sylfaen" w:eastAsiaTheme="minorHAnsi" w:hAnsi="Sylfaen" w:cs="Sylfaen"/>
          <w:color w:val="000000"/>
          <w:sz w:val="22"/>
          <w:szCs w:val="22"/>
          <w:lang w:val="en-US" w:eastAsia="en-US"/>
        </w:rPr>
        <w:t xml:space="preserve">„ოპტიკურ-ბოჭკოვანი კაბელით შენობამდე“ და „ოპტიკურ-ბოჭკოვანი კაბელით სახლამდე“ მომსახურებით. </w:t>
      </w:r>
      <w:proofErr w:type="gramStart"/>
      <w:r w:rsidRPr="00452A1B">
        <w:rPr>
          <w:rFonts w:ascii="Sylfaen" w:eastAsiaTheme="minorHAnsi" w:hAnsi="Sylfaen" w:cs="Sylfaen"/>
          <w:color w:val="000000"/>
          <w:sz w:val="22"/>
          <w:szCs w:val="22"/>
          <w:lang w:val="en-US" w:eastAsia="en-US"/>
        </w:rPr>
        <w:t>ოპტიკური</w:t>
      </w:r>
      <w:proofErr w:type="gramEnd"/>
      <w:r w:rsidRPr="00452A1B">
        <w:rPr>
          <w:rFonts w:ascii="Sylfaen" w:eastAsiaTheme="minorHAnsi" w:hAnsi="Sylfaen" w:cs="Sylfaen"/>
          <w:color w:val="000000"/>
          <w:sz w:val="22"/>
          <w:szCs w:val="22"/>
          <w:lang w:val="en-US" w:eastAsia="en-US"/>
        </w:rPr>
        <w:t xml:space="preserve"> ინტერნეტით დაფარვისა და აბონენტების რაოდენობის მიხედვით, „მაგთიკომი“ ამჟამად წარმოადგენს უმსხვილეს NGA ოპერატორს. </w:t>
      </w:r>
    </w:p>
    <w:p w:rsidR="00FE7F81" w:rsidRPr="00452A1B" w:rsidRDefault="00FE7F81" w:rsidP="00FE7F81">
      <w:pPr>
        <w:pStyle w:val="Default"/>
        <w:jc w:val="both"/>
        <w:rPr>
          <w:rFonts w:ascii="Sylfaen" w:eastAsiaTheme="minorHAnsi" w:hAnsi="Sylfaen" w:cs="Sylfaen"/>
          <w:color w:val="000000"/>
          <w:sz w:val="22"/>
          <w:szCs w:val="22"/>
          <w:lang w:val="en-US" w:eastAsia="en-US"/>
        </w:rPr>
      </w:pPr>
    </w:p>
    <w:p w:rsidR="00FE7F81" w:rsidRPr="00452A1B" w:rsidRDefault="00FE7F81" w:rsidP="00FE7F81">
      <w:pPr>
        <w:spacing w:after="0" w:line="240" w:lineRule="auto"/>
        <w:jc w:val="both"/>
        <w:rPr>
          <w:rFonts w:ascii="Sylfaen" w:hAnsi="Sylfaen"/>
        </w:rPr>
      </w:pPr>
    </w:p>
    <w:p w:rsidR="00FE7F81" w:rsidRPr="00452A1B" w:rsidRDefault="00FE7F81" w:rsidP="00FE7F81">
      <w:pPr>
        <w:spacing w:after="0" w:line="240" w:lineRule="auto"/>
        <w:jc w:val="both"/>
        <w:rPr>
          <w:rFonts w:ascii="Sylfaen" w:eastAsia="Times New Roman" w:hAnsi="Sylfaen" w:cs="Sylfaen"/>
          <w:b/>
          <w:color w:val="FF0000"/>
          <w:lang w:val="ka-GE"/>
        </w:rPr>
      </w:pPr>
      <w:r w:rsidRPr="00452A1B">
        <w:rPr>
          <w:rFonts w:ascii="Sylfaen" w:hAnsi="Sylfaen"/>
          <w:b/>
        </w:rPr>
        <w:t>„</w:t>
      </w:r>
      <w:proofErr w:type="gramStart"/>
      <w:r w:rsidRPr="00452A1B">
        <w:rPr>
          <w:rFonts w:ascii="Sylfaen" w:hAnsi="Sylfaen" w:cs="Sylfaen"/>
          <w:b/>
        </w:rPr>
        <w:t>სილქნეტი</w:t>
      </w:r>
      <w:proofErr w:type="gramEnd"/>
      <w:r w:rsidRPr="00452A1B">
        <w:rPr>
          <w:rFonts w:ascii="Sylfaen" w:hAnsi="Sylfaen"/>
          <w:b/>
        </w:rPr>
        <w:t>“</w:t>
      </w:r>
    </w:p>
    <w:p w:rsidR="00FE7F81" w:rsidRPr="00452A1B" w:rsidRDefault="00FE7F81" w:rsidP="00FE7F81">
      <w:pPr>
        <w:spacing w:after="0" w:line="240" w:lineRule="auto"/>
        <w:jc w:val="both"/>
        <w:rPr>
          <w:rFonts w:ascii="Sylfaen" w:eastAsia="Times New Roman" w:hAnsi="Sylfaen" w:cs="Sylfaen"/>
          <w:color w:val="FF0000"/>
          <w:lang w:val="ka-GE"/>
        </w:rPr>
      </w:pPr>
    </w:p>
    <w:p w:rsidR="00FE7F81" w:rsidRPr="00452A1B" w:rsidRDefault="00FE7F81" w:rsidP="0017797E">
      <w:pPr>
        <w:pStyle w:val="Default"/>
        <w:jc w:val="both"/>
        <w:rPr>
          <w:rFonts w:ascii="Sylfaen" w:eastAsiaTheme="minorHAnsi" w:hAnsi="Sylfaen" w:cs="Sylfaen"/>
          <w:color w:val="000000"/>
          <w:sz w:val="22"/>
          <w:szCs w:val="22"/>
          <w:lang w:val="en-US" w:eastAsia="en-US"/>
        </w:rPr>
      </w:pPr>
      <w:r w:rsidRPr="00452A1B">
        <w:rPr>
          <w:rFonts w:ascii="Sylfaen" w:hAnsi="Sylfaen"/>
          <w:sz w:val="22"/>
          <w:szCs w:val="22"/>
          <w:lang w:val="en-US"/>
        </w:rPr>
        <w:t>„</w:t>
      </w:r>
      <w:proofErr w:type="gramStart"/>
      <w:r w:rsidRPr="00452A1B">
        <w:rPr>
          <w:rFonts w:ascii="Sylfaen" w:hAnsi="Sylfaen" w:cs="Sylfaen"/>
          <w:sz w:val="22"/>
          <w:szCs w:val="22"/>
        </w:rPr>
        <w:t>სილქნეტი</w:t>
      </w:r>
      <w:proofErr w:type="gramEnd"/>
      <w:r w:rsidRPr="00452A1B">
        <w:rPr>
          <w:rFonts w:ascii="Sylfaen" w:hAnsi="Sylfaen"/>
          <w:sz w:val="22"/>
          <w:szCs w:val="22"/>
          <w:lang w:val="en-US"/>
        </w:rPr>
        <w:t xml:space="preserve">“ </w:t>
      </w:r>
      <w:r w:rsidRPr="00452A1B">
        <w:rPr>
          <w:rFonts w:ascii="Sylfaen" w:hAnsi="Sylfaen" w:cs="Sylfaen"/>
          <w:sz w:val="22"/>
          <w:szCs w:val="22"/>
        </w:rPr>
        <w:t>უზრუნველყოფს</w:t>
      </w:r>
      <w:r w:rsidRPr="00452A1B">
        <w:rPr>
          <w:rFonts w:ascii="Sylfaen" w:hAnsi="Sylfaen"/>
          <w:sz w:val="22"/>
          <w:szCs w:val="22"/>
          <w:lang w:val="en-US"/>
        </w:rPr>
        <w:t xml:space="preserve"> </w:t>
      </w:r>
      <w:r w:rsidRPr="00452A1B">
        <w:rPr>
          <w:rFonts w:ascii="Sylfaen" w:hAnsi="Sylfaen"/>
          <w:sz w:val="22"/>
          <w:szCs w:val="22"/>
          <w:lang w:val="ka-GE"/>
        </w:rPr>
        <w:t xml:space="preserve">ელექტრონული კომუნიკაციების  </w:t>
      </w:r>
      <w:r w:rsidRPr="00452A1B">
        <w:rPr>
          <w:rFonts w:ascii="Sylfaen" w:hAnsi="Sylfaen" w:cs="Sylfaen"/>
          <w:sz w:val="22"/>
          <w:szCs w:val="22"/>
        </w:rPr>
        <w:t>სრულ</w:t>
      </w:r>
      <w:r w:rsidRPr="00452A1B">
        <w:rPr>
          <w:rFonts w:ascii="Sylfaen" w:hAnsi="Sylfaen"/>
          <w:sz w:val="22"/>
          <w:szCs w:val="22"/>
          <w:lang w:val="en-US"/>
        </w:rPr>
        <w:t xml:space="preserve">  </w:t>
      </w:r>
      <w:r w:rsidRPr="00452A1B">
        <w:rPr>
          <w:rFonts w:ascii="Sylfaen" w:hAnsi="Sylfaen" w:cs="Sylfaen"/>
          <w:sz w:val="22"/>
          <w:szCs w:val="22"/>
        </w:rPr>
        <w:t>მომსახურებას</w:t>
      </w:r>
      <w:r w:rsidRPr="00452A1B">
        <w:rPr>
          <w:rFonts w:ascii="Sylfaen" w:hAnsi="Sylfaen"/>
          <w:sz w:val="22"/>
          <w:szCs w:val="22"/>
          <w:lang w:val="en-US"/>
        </w:rPr>
        <w:t xml:space="preserve"> </w:t>
      </w:r>
      <w:r w:rsidRPr="00452A1B">
        <w:rPr>
          <w:rFonts w:ascii="Sylfaen" w:hAnsi="Sylfaen" w:cs="Sylfaen"/>
          <w:sz w:val="22"/>
          <w:szCs w:val="22"/>
        </w:rPr>
        <w:t>ქვეყნის</w:t>
      </w:r>
      <w:r w:rsidRPr="00452A1B">
        <w:rPr>
          <w:rFonts w:ascii="Sylfaen" w:hAnsi="Sylfaen"/>
          <w:sz w:val="22"/>
          <w:szCs w:val="22"/>
          <w:lang w:val="en-US"/>
        </w:rPr>
        <w:t xml:space="preserve"> </w:t>
      </w:r>
      <w:r w:rsidRPr="00452A1B">
        <w:rPr>
          <w:rFonts w:ascii="Sylfaen" w:hAnsi="Sylfaen" w:cs="Sylfaen"/>
          <w:sz w:val="22"/>
          <w:szCs w:val="22"/>
        </w:rPr>
        <w:t>მასშტაბით</w:t>
      </w:r>
      <w:r w:rsidRPr="00452A1B">
        <w:rPr>
          <w:rFonts w:ascii="Sylfaen" w:hAnsi="Sylfaen"/>
          <w:sz w:val="22"/>
          <w:szCs w:val="22"/>
          <w:lang w:val="en-US"/>
        </w:rPr>
        <w:t xml:space="preserve">, </w:t>
      </w:r>
      <w:r w:rsidRPr="00452A1B">
        <w:rPr>
          <w:rFonts w:ascii="Sylfaen" w:hAnsi="Sylfaen" w:cs="Sylfaen"/>
          <w:sz w:val="22"/>
          <w:szCs w:val="22"/>
        </w:rPr>
        <w:t>მობილურ</w:t>
      </w:r>
      <w:r w:rsidRPr="00452A1B">
        <w:rPr>
          <w:rFonts w:ascii="Sylfaen" w:hAnsi="Sylfaen"/>
          <w:sz w:val="22"/>
          <w:szCs w:val="22"/>
          <w:lang w:val="en-US"/>
        </w:rPr>
        <w:t xml:space="preserve"> </w:t>
      </w:r>
      <w:r w:rsidRPr="00452A1B">
        <w:rPr>
          <w:rFonts w:ascii="Sylfaen" w:hAnsi="Sylfaen" w:cs="Sylfaen"/>
          <w:sz w:val="22"/>
          <w:szCs w:val="22"/>
        </w:rPr>
        <w:t>და</w:t>
      </w:r>
      <w:r w:rsidRPr="00452A1B">
        <w:rPr>
          <w:rFonts w:ascii="Sylfaen" w:hAnsi="Sylfaen"/>
          <w:sz w:val="22"/>
          <w:szCs w:val="22"/>
          <w:lang w:val="en-US"/>
        </w:rPr>
        <w:t xml:space="preserve"> </w:t>
      </w:r>
      <w:r w:rsidRPr="00452A1B">
        <w:rPr>
          <w:rFonts w:ascii="Sylfaen" w:hAnsi="Sylfaen" w:cs="Sylfaen"/>
          <w:sz w:val="22"/>
          <w:szCs w:val="22"/>
        </w:rPr>
        <w:t>ფიქსირებულ</w:t>
      </w:r>
      <w:r w:rsidRPr="00452A1B">
        <w:rPr>
          <w:rFonts w:ascii="Sylfaen" w:hAnsi="Sylfaen"/>
          <w:sz w:val="22"/>
          <w:szCs w:val="22"/>
          <w:lang w:val="en-US"/>
        </w:rPr>
        <w:t xml:space="preserve"> </w:t>
      </w:r>
      <w:r w:rsidRPr="00452A1B">
        <w:rPr>
          <w:rFonts w:ascii="Sylfaen" w:hAnsi="Sylfaen" w:cs="Sylfaen"/>
          <w:sz w:val="22"/>
          <w:szCs w:val="22"/>
        </w:rPr>
        <w:t>ტელეფონიას</w:t>
      </w:r>
      <w:r w:rsidRPr="00452A1B">
        <w:rPr>
          <w:rFonts w:ascii="Sylfaen" w:hAnsi="Sylfaen"/>
          <w:sz w:val="22"/>
          <w:szCs w:val="22"/>
          <w:lang w:val="en-US"/>
        </w:rPr>
        <w:t xml:space="preserve">, </w:t>
      </w:r>
      <w:r w:rsidRPr="00452A1B">
        <w:rPr>
          <w:rFonts w:ascii="Sylfaen" w:hAnsi="Sylfaen" w:cs="Sylfaen"/>
          <w:sz w:val="22"/>
          <w:szCs w:val="22"/>
        </w:rPr>
        <w:t>მობილურ</w:t>
      </w:r>
      <w:r w:rsidRPr="00452A1B">
        <w:rPr>
          <w:rFonts w:ascii="Sylfaen" w:hAnsi="Sylfaen"/>
          <w:sz w:val="22"/>
          <w:szCs w:val="22"/>
          <w:lang w:val="en-US"/>
        </w:rPr>
        <w:t xml:space="preserve"> </w:t>
      </w:r>
      <w:r w:rsidRPr="00452A1B">
        <w:rPr>
          <w:rFonts w:ascii="Sylfaen" w:hAnsi="Sylfaen" w:cs="Sylfaen"/>
          <w:sz w:val="22"/>
          <w:szCs w:val="22"/>
        </w:rPr>
        <w:t>და</w:t>
      </w:r>
      <w:r w:rsidRPr="00452A1B">
        <w:rPr>
          <w:rFonts w:ascii="Sylfaen" w:hAnsi="Sylfaen" w:cs="Sylfaen"/>
          <w:sz w:val="22"/>
          <w:szCs w:val="22"/>
          <w:lang w:val="ka-GE"/>
        </w:rPr>
        <w:t xml:space="preserve"> </w:t>
      </w:r>
      <w:r w:rsidRPr="00452A1B">
        <w:rPr>
          <w:rFonts w:ascii="Sylfaen" w:eastAsiaTheme="minorHAnsi" w:hAnsi="Sylfaen" w:cs="Sylfaen"/>
          <w:color w:val="000000"/>
          <w:sz w:val="22"/>
          <w:szCs w:val="22"/>
          <w:lang w:val="en-US" w:eastAsia="en-US"/>
        </w:rPr>
        <w:t>ფიქსირებულ ინტერნეტ მომსახურებებსა და IPTV-ს</w:t>
      </w:r>
      <w:r w:rsidR="004124DB" w:rsidRPr="00452A1B">
        <w:rPr>
          <w:rFonts w:ascii="Sylfaen" w:eastAsiaTheme="minorHAnsi" w:hAnsi="Sylfaen" w:cs="Sylfaen"/>
          <w:color w:val="000000"/>
          <w:sz w:val="22"/>
          <w:szCs w:val="22"/>
          <w:lang w:val="ka-GE" w:eastAsia="en-US"/>
        </w:rPr>
        <w:t xml:space="preserve"> მიწოდებას</w:t>
      </w:r>
      <w:r w:rsidRPr="00452A1B">
        <w:rPr>
          <w:rFonts w:ascii="Sylfaen" w:eastAsiaTheme="minorHAnsi" w:hAnsi="Sylfaen" w:cs="Sylfaen"/>
          <w:color w:val="000000"/>
          <w:sz w:val="22"/>
          <w:szCs w:val="22"/>
          <w:lang w:val="en-US" w:eastAsia="en-US"/>
        </w:rPr>
        <w:t xml:space="preserve"> </w:t>
      </w:r>
      <w:r w:rsidR="004124DB" w:rsidRPr="00452A1B">
        <w:rPr>
          <w:rFonts w:ascii="Sylfaen" w:eastAsiaTheme="minorHAnsi" w:hAnsi="Sylfaen" w:cs="Sylfaen"/>
          <w:color w:val="000000"/>
          <w:sz w:val="22"/>
          <w:szCs w:val="22"/>
          <w:lang w:val="ka-GE" w:eastAsia="en-US"/>
        </w:rPr>
        <w:t>ოპტიკურ-</w:t>
      </w:r>
      <w:r w:rsidRPr="00452A1B">
        <w:rPr>
          <w:rFonts w:ascii="Sylfaen" w:eastAsiaTheme="minorHAnsi" w:hAnsi="Sylfaen" w:cs="Sylfaen"/>
          <w:color w:val="000000"/>
          <w:sz w:val="22"/>
          <w:szCs w:val="22"/>
          <w:lang w:val="en-US" w:eastAsia="en-US"/>
        </w:rPr>
        <w:t>ბოჭკო</w:t>
      </w:r>
      <w:r w:rsidR="004124DB" w:rsidRPr="00452A1B">
        <w:rPr>
          <w:rFonts w:ascii="Sylfaen" w:eastAsiaTheme="minorHAnsi" w:hAnsi="Sylfaen" w:cs="Sylfaen"/>
          <w:color w:val="000000"/>
          <w:sz w:val="22"/>
          <w:szCs w:val="22"/>
          <w:lang w:val="ka-GE" w:eastAsia="en-US"/>
        </w:rPr>
        <w:t xml:space="preserve">ვანი კაბელის </w:t>
      </w:r>
      <w:r w:rsidRPr="00452A1B">
        <w:rPr>
          <w:rFonts w:ascii="Sylfaen" w:eastAsiaTheme="minorHAnsi" w:hAnsi="Sylfaen" w:cs="Sylfaen"/>
          <w:color w:val="000000"/>
          <w:sz w:val="22"/>
          <w:szCs w:val="22"/>
          <w:lang w:val="en-US" w:eastAsia="en-US"/>
        </w:rPr>
        <w:t>ან DSL</w:t>
      </w:r>
      <w:r w:rsidR="004124DB" w:rsidRPr="00452A1B">
        <w:rPr>
          <w:rFonts w:ascii="Sylfaen" w:eastAsiaTheme="minorHAnsi" w:hAnsi="Sylfaen" w:cs="Sylfaen"/>
          <w:color w:val="000000"/>
          <w:sz w:val="22"/>
          <w:szCs w:val="22"/>
          <w:lang w:val="ka-GE" w:eastAsia="en-US"/>
        </w:rPr>
        <w:t xml:space="preserve"> ტექნოლოგიის გამოყენებით.</w:t>
      </w:r>
    </w:p>
    <w:p w:rsidR="00FE7F81" w:rsidRPr="00452A1B" w:rsidRDefault="00FE7F81" w:rsidP="0017797E">
      <w:pPr>
        <w:pStyle w:val="Default"/>
        <w:jc w:val="both"/>
        <w:rPr>
          <w:rFonts w:ascii="Sylfaen" w:eastAsiaTheme="minorHAnsi" w:hAnsi="Sylfaen" w:cs="Sylfaen"/>
          <w:color w:val="000000"/>
          <w:sz w:val="22"/>
          <w:szCs w:val="22"/>
          <w:lang w:val="en-US" w:eastAsia="en-US"/>
        </w:rPr>
      </w:pPr>
      <w:r w:rsidRPr="00452A1B">
        <w:rPr>
          <w:rFonts w:ascii="Sylfaen" w:eastAsiaTheme="minorHAnsi" w:hAnsi="Sylfaen" w:cs="Sylfaen"/>
          <w:color w:val="000000"/>
          <w:sz w:val="22"/>
          <w:szCs w:val="22"/>
          <w:lang w:val="en-US" w:eastAsia="en-US"/>
        </w:rPr>
        <w:t xml:space="preserve"> </w:t>
      </w:r>
    </w:p>
    <w:p w:rsidR="00FE7F81" w:rsidRPr="00452A1B" w:rsidRDefault="00FE7F81" w:rsidP="0017797E">
      <w:pPr>
        <w:autoSpaceDE w:val="0"/>
        <w:autoSpaceDN w:val="0"/>
        <w:adjustRightInd w:val="0"/>
        <w:spacing w:after="0" w:line="240" w:lineRule="auto"/>
        <w:jc w:val="both"/>
        <w:rPr>
          <w:rFonts w:ascii="Sylfaen" w:eastAsiaTheme="minorHAnsi" w:hAnsi="Sylfaen" w:cs="Sylfaen"/>
          <w:color w:val="FF0000"/>
          <w:lang w:val="ka-GE"/>
        </w:rPr>
      </w:pPr>
      <w:r w:rsidRPr="00452A1B">
        <w:rPr>
          <w:rFonts w:ascii="Sylfaen" w:eastAsiaTheme="minorHAnsi" w:hAnsi="Sylfaen" w:cs="Sylfaen"/>
          <w:color w:val="000000"/>
        </w:rPr>
        <w:t>„</w:t>
      </w:r>
      <w:proofErr w:type="gramStart"/>
      <w:r w:rsidRPr="00452A1B">
        <w:rPr>
          <w:rFonts w:ascii="Sylfaen" w:eastAsiaTheme="minorHAnsi" w:hAnsi="Sylfaen" w:cs="Sylfaen"/>
          <w:color w:val="000000"/>
        </w:rPr>
        <w:t>სილქნეტი</w:t>
      </w:r>
      <w:proofErr w:type="gramEnd"/>
      <w:r w:rsidRPr="00452A1B">
        <w:rPr>
          <w:rFonts w:ascii="Sylfaen" w:eastAsiaTheme="minorHAnsi" w:hAnsi="Sylfaen" w:cs="Sylfaen"/>
          <w:color w:val="000000"/>
        </w:rPr>
        <w:t xml:space="preserve">“ წარმოადგენს ფიქსირებული ფართოზოლოვანი ინფრასტრუქტურის უმსხვილეს ოპერატორს, რომელიც უზრუნველყოფს როგორც xDSL, ასევე ოპტიკურ ინტერნეტზე დაშვებას, სადაც </w:t>
      </w:r>
      <w:r w:rsidRPr="00452A1B">
        <w:rPr>
          <w:rFonts w:ascii="Sylfaen" w:eastAsiaTheme="minorHAnsi" w:hAnsi="Sylfaen" w:cs="Sylfaen"/>
          <w:color w:val="000000"/>
          <w:lang w:val="ka-GE"/>
        </w:rPr>
        <w:t>ოპტიკური-</w:t>
      </w:r>
      <w:r w:rsidRPr="00452A1B">
        <w:rPr>
          <w:rFonts w:ascii="Sylfaen" w:eastAsiaTheme="minorHAnsi" w:hAnsi="Sylfaen" w:cs="Sylfaen"/>
          <w:color w:val="000000"/>
        </w:rPr>
        <w:t xml:space="preserve">ბოჭკო ეტაპობრივად ანაცვლებს სპილენძის ხაზებს. </w:t>
      </w:r>
    </w:p>
    <w:p w:rsidR="00FE7F81" w:rsidRPr="00452A1B" w:rsidRDefault="00FE7F81" w:rsidP="0017797E">
      <w:pPr>
        <w:autoSpaceDE w:val="0"/>
        <w:autoSpaceDN w:val="0"/>
        <w:adjustRightInd w:val="0"/>
        <w:spacing w:after="0" w:line="240" w:lineRule="auto"/>
        <w:jc w:val="both"/>
        <w:rPr>
          <w:rFonts w:ascii="Sylfaen" w:eastAsiaTheme="minorHAnsi" w:hAnsi="Sylfaen" w:cs="Sylfaen"/>
          <w:color w:val="000000"/>
          <w:lang w:val="ka-GE"/>
        </w:rPr>
      </w:pPr>
    </w:p>
    <w:p w:rsidR="00FE7F81" w:rsidRPr="00452A1B" w:rsidRDefault="00FE7F81" w:rsidP="00FE7F81">
      <w:pPr>
        <w:spacing w:after="0" w:line="240" w:lineRule="auto"/>
        <w:jc w:val="both"/>
        <w:rPr>
          <w:rFonts w:ascii="Sylfaen" w:eastAsia="Times New Roman" w:hAnsi="Sylfaen" w:cs="Sylfaen"/>
          <w:color w:val="FF0000"/>
          <w:lang w:val="ka-GE"/>
        </w:rPr>
      </w:pPr>
    </w:p>
    <w:p w:rsidR="00FE7F81" w:rsidRPr="00452A1B" w:rsidRDefault="00FE7F81" w:rsidP="00FE7F81">
      <w:pPr>
        <w:spacing w:after="0" w:line="240" w:lineRule="auto"/>
        <w:jc w:val="both"/>
        <w:rPr>
          <w:rFonts w:ascii="Sylfaen" w:eastAsia="Times New Roman" w:hAnsi="Sylfaen" w:cs="Sylfaen"/>
          <w:color w:val="FF0000"/>
          <w:lang w:val="ka-GE"/>
        </w:rPr>
      </w:pPr>
    </w:p>
    <w:p w:rsidR="00FE7F81" w:rsidRPr="00452A1B" w:rsidRDefault="00FE7F81" w:rsidP="00FE7F81">
      <w:pPr>
        <w:autoSpaceDE w:val="0"/>
        <w:autoSpaceDN w:val="0"/>
        <w:adjustRightInd w:val="0"/>
        <w:spacing w:after="0" w:line="240" w:lineRule="auto"/>
        <w:rPr>
          <w:rFonts w:ascii="Sylfaen" w:eastAsiaTheme="minorHAnsi" w:hAnsi="Sylfaen" w:cs="Sylfaen"/>
          <w:b/>
          <w:color w:val="000000"/>
          <w:lang w:val="ka-GE"/>
        </w:rPr>
      </w:pPr>
      <w:r w:rsidRPr="00452A1B">
        <w:rPr>
          <w:rFonts w:ascii="Sylfaen" w:eastAsiaTheme="minorHAnsi" w:hAnsi="Sylfaen" w:cs="Sylfaen"/>
          <w:b/>
          <w:color w:val="000000"/>
          <w:lang w:val="ka-GE"/>
        </w:rPr>
        <w:t xml:space="preserve">„ახალი ქსელების“ ჯგუფი </w:t>
      </w:r>
    </w:p>
    <w:p w:rsidR="00FE7F81" w:rsidRPr="00452A1B" w:rsidRDefault="00FE7F81" w:rsidP="00FE7F81">
      <w:pPr>
        <w:autoSpaceDE w:val="0"/>
        <w:autoSpaceDN w:val="0"/>
        <w:adjustRightInd w:val="0"/>
        <w:spacing w:after="0" w:line="240" w:lineRule="auto"/>
        <w:rPr>
          <w:rFonts w:ascii="Sylfaen" w:eastAsiaTheme="minorHAnsi" w:hAnsi="Sylfaen" w:cs="Sylfaen"/>
          <w:color w:val="000000"/>
          <w:lang w:val="ka-GE"/>
        </w:rPr>
      </w:pPr>
    </w:p>
    <w:p w:rsidR="00FE7F81" w:rsidRPr="00452A1B" w:rsidRDefault="00FE7F81" w:rsidP="0017797E">
      <w:pPr>
        <w:autoSpaceDE w:val="0"/>
        <w:autoSpaceDN w:val="0"/>
        <w:adjustRightInd w:val="0"/>
        <w:spacing w:after="0" w:line="240" w:lineRule="auto"/>
        <w:jc w:val="both"/>
        <w:rPr>
          <w:rFonts w:ascii="Sylfaen" w:eastAsiaTheme="minorHAnsi" w:hAnsi="Sylfaen" w:cs="Sylfaen"/>
          <w:color w:val="000000"/>
          <w:lang w:val="ka-GE"/>
        </w:rPr>
      </w:pPr>
      <w:r w:rsidRPr="00452A1B">
        <w:rPr>
          <w:rFonts w:ascii="Sylfaen" w:eastAsiaTheme="minorHAnsi" w:hAnsi="Sylfaen" w:cs="Sylfaen"/>
          <w:color w:val="000000"/>
          <w:lang w:val="ka-GE"/>
        </w:rPr>
        <w:t xml:space="preserve">შპს „ახალი ქსელები“  წარმოადგენს ფიქსირებული </w:t>
      </w:r>
      <w:r w:rsidR="00465D8C" w:rsidRPr="00452A1B">
        <w:rPr>
          <w:rFonts w:ascii="Sylfaen" w:eastAsiaTheme="minorHAnsi" w:hAnsi="Sylfaen" w:cs="Sylfaen"/>
          <w:color w:val="000000"/>
          <w:lang w:val="ka-GE"/>
        </w:rPr>
        <w:t>ქსელის</w:t>
      </w:r>
      <w:r w:rsidRPr="00452A1B">
        <w:rPr>
          <w:rFonts w:ascii="Sylfaen" w:eastAsiaTheme="minorHAnsi" w:hAnsi="Sylfaen" w:cs="Sylfaen"/>
          <w:color w:val="000000"/>
          <w:lang w:val="ka-GE"/>
        </w:rPr>
        <w:t xml:space="preserve"> ერთ-ერთ უმსხვილეს მიმწოდებელს, რომელიც უზრუნველყოფს ფიქსირებულ სატელეფონო კავშირს, ინტერნეტ</w:t>
      </w:r>
      <w:r w:rsidR="0017797E" w:rsidRPr="00452A1B">
        <w:rPr>
          <w:rFonts w:ascii="Sylfaen" w:eastAsiaTheme="minorHAnsi" w:hAnsi="Sylfaen" w:cs="Sylfaen"/>
          <w:color w:val="000000"/>
          <w:lang w:val="ka-GE"/>
        </w:rPr>
        <w:t>ი</w:t>
      </w:r>
      <w:r w:rsidRPr="00452A1B">
        <w:rPr>
          <w:rFonts w:ascii="Sylfaen" w:eastAsiaTheme="minorHAnsi" w:hAnsi="Sylfaen" w:cs="Sylfaen"/>
          <w:color w:val="000000"/>
          <w:lang w:val="ka-GE"/>
        </w:rPr>
        <w:t>ს (როგორც xDSL, ასევე ოპტიკურ-ბოჭკოვანს), IPTV</w:t>
      </w:r>
      <w:r w:rsidR="004124DB" w:rsidRPr="00452A1B">
        <w:rPr>
          <w:rFonts w:ascii="Sylfaen" w:eastAsiaTheme="minorHAnsi" w:hAnsi="Sylfaen" w:cs="Sylfaen"/>
          <w:color w:val="000000"/>
          <w:lang w:val="ka-GE"/>
        </w:rPr>
        <w:t xml:space="preserve"> </w:t>
      </w:r>
      <w:r w:rsidRPr="00452A1B">
        <w:rPr>
          <w:rFonts w:ascii="Sylfaen" w:eastAsiaTheme="minorHAnsi" w:hAnsi="Sylfaen" w:cs="Sylfaen"/>
          <w:color w:val="000000"/>
          <w:lang w:val="ka-GE"/>
        </w:rPr>
        <w:t>და IP-სატელეფონო მომსახურებ</w:t>
      </w:r>
      <w:r w:rsidR="004124DB" w:rsidRPr="00452A1B">
        <w:rPr>
          <w:rFonts w:ascii="Sylfaen" w:eastAsiaTheme="minorHAnsi" w:hAnsi="Sylfaen" w:cs="Sylfaen"/>
          <w:color w:val="000000"/>
          <w:lang w:val="ka-GE"/>
        </w:rPr>
        <w:t>ებ</w:t>
      </w:r>
      <w:r w:rsidRPr="00452A1B">
        <w:rPr>
          <w:rFonts w:ascii="Sylfaen" w:eastAsiaTheme="minorHAnsi" w:hAnsi="Sylfaen" w:cs="Sylfaen"/>
          <w:color w:val="000000"/>
          <w:lang w:val="ka-GE"/>
        </w:rPr>
        <w:t xml:space="preserve">ს. </w:t>
      </w:r>
    </w:p>
    <w:p w:rsidR="00FE7F81" w:rsidRPr="00452A1B" w:rsidRDefault="00FE7F81" w:rsidP="0017797E">
      <w:pPr>
        <w:autoSpaceDE w:val="0"/>
        <w:autoSpaceDN w:val="0"/>
        <w:adjustRightInd w:val="0"/>
        <w:spacing w:after="0" w:line="240" w:lineRule="auto"/>
        <w:jc w:val="both"/>
        <w:rPr>
          <w:rFonts w:ascii="Sylfaen" w:eastAsiaTheme="minorHAnsi" w:hAnsi="Sylfaen" w:cs="Sylfaen"/>
          <w:color w:val="000000"/>
          <w:lang w:val="ka-GE"/>
        </w:rPr>
      </w:pPr>
    </w:p>
    <w:p w:rsidR="00FE7F81" w:rsidRPr="00452A1B" w:rsidRDefault="00FE7F81" w:rsidP="0017797E">
      <w:pPr>
        <w:autoSpaceDE w:val="0"/>
        <w:autoSpaceDN w:val="0"/>
        <w:adjustRightInd w:val="0"/>
        <w:spacing w:after="0" w:line="240" w:lineRule="auto"/>
        <w:jc w:val="both"/>
        <w:rPr>
          <w:rFonts w:ascii="Sylfaen" w:eastAsiaTheme="minorHAnsi" w:hAnsi="Sylfaen" w:cs="Sylfaen"/>
          <w:color w:val="000000"/>
          <w:lang w:val="ka-GE"/>
        </w:rPr>
      </w:pPr>
      <w:r w:rsidRPr="00452A1B">
        <w:rPr>
          <w:rFonts w:ascii="Sylfaen" w:eastAsiaTheme="minorHAnsi" w:hAnsi="Sylfaen" w:cs="Sylfaen"/>
          <w:color w:val="000000"/>
          <w:lang w:val="ka-GE"/>
        </w:rPr>
        <w:t xml:space="preserve">„ახალი ქსელები“ წარმოადგენს T&amp;T ჯგუფის წევრს, რომელიც შედგება შემდეგი კომპანიებისგან: </w:t>
      </w:r>
    </w:p>
    <w:p w:rsidR="00FE7F81" w:rsidRPr="00452A1B" w:rsidRDefault="00FE7F81" w:rsidP="007E4909">
      <w:pPr>
        <w:pStyle w:val="ListParagraph"/>
        <w:numPr>
          <w:ilvl w:val="0"/>
          <w:numId w:val="28"/>
        </w:numPr>
        <w:autoSpaceDE w:val="0"/>
        <w:autoSpaceDN w:val="0"/>
        <w:adjustRightInd w:val="0"/>
        <w:spacing w:after="62" w:line="240" w:lineRule="auto"/>
        <w:rPr>
          <w:rFonts w:ascii="Sylfaen" w:eastAsia="Microsoft JhengHei" w:hAnsi="Sylfaen" w:cs="Microsoft JhengHei"/>
          <w:color w:val="000000"/>
          <w:lang w:val="ka-GE"/>
        </w:rPr>
      </w:pPr>
      <w:r w:rsidRPr="00452A1B">
        <w:rPr>
          <w:rFonts w:ascii="Sylfaen" w:eastAsia="Microsoft JhengHei" w:hAnsi="Sylfaen" w:cs="Microsoft JhengHei"/>
          <w:color w:val="000000"/>
          <w:lang w:val="ka-GE"/>
        </w:rPr>
        <w:t xml:space="preserve">შპს „სი-ჯი-სი“ </w:t>
      </w:r>
    </w:p>
    <w:p w:rsidR="00FE7F81" w:rsidRPr="00452A1B" w:rsidRDefault="00FE7F81" w:rsidP="007E4909">
      <w:pPr>
        <w:pStyle w:val="ListParagraph"/>
        <w:numPr>
          <w:ilvl w:val="0"/>
          <w:numId w:val="28"/>
        </w:numPr>
        <w:autoSpaceDE w:val="0"/>
        <w:autoSpaceDN w:val="0"/>
        <w:adjustRightInd w:val="0"/>
        <w:spacing w:after="62" w:line="240" w:lineRule="auto"/>
        <w:rPr>
          <w:rFonts w:ascii="Sylfaen" w:eastAsia="Microsoft JhengHei" w:hAnsi="Sylfaen" w:cs="Sylfaen"/>
          <w:color w:val="000000"/>
          <w:lang w:val="ka-GE"/>
        </w:rPr>
      </w:pPr>
      <w:r w:rsidRPr="00452A1B">
        <w:rPr>
          <w:rFonts w:ascii="Sylfaen" w:eastAsia="Microsoft JhengHei" w:hAnsi="Sylfaen" w:cs="Sylfaen"/>
          <w:color w:val="000000"/>
          <w:lang w:val="ka-GE"/>
        </w:rPr>
        <w:t xml:space="preserve">შპს „ახტელი“ </w:t>
      </w:r>
    </w:p>
    <w:p w:rsidR="007E4909" w:rsidRPr="00452A1B" w:rsidRDefault="007E4909" w:rsidP="007E4909">
      <w:pPr>
        <w:pStyle w:val="ListParagraph"/>
        <w:numPr>
          <w:ilvl w:val="0"/>
          <w:numId w:val="28"/>
        </w:numPr>
        <w:autoSpaceDE w:val="0"/>
        <w:autoSpaceDN w:val="0"/>
        <w:adjustRightInd w:val="0"/>
        <w:spacing w:after="62" w:line="240" w:lineRule="auto"/>
        <w:rPr>
          <w:rFonts w:ascii="Sylfaen" w:eastAsia="Microsoft JhengHei" w:hAnsi="Sylfaen" w:cs="Sylfaen"/>
          <w:color w:val="000000"/>
          <w:lang w:val="ka-GE"/>
        </w:rPr>
      </w:pPr>
      <w:r w:rsidRPr="00452A1B">
        <w:rPr>
          <w:rFonts w:ascii="Sylfaen" w:hAnsi="Sylfaen" w:cs="Sylfaen"/>
          <w:color w:val="000000"/>
          <w:lang w:val="ka-GE"/>
        </w:rPr>
        <w:t>შპს „ახალი ქსელები“</w:t>
      </w:r>
    </w:p>
    <w:p w:rsidR="00FE7F81" w:rsidRPr="00452A1B" w:rsidRDefault="00FE7F81" w:rsidP="00FE7F81">
      <w:pPr>
        <w:autoSpaceDE w:val="0"/>
        <w:autoSpaceDN w:val="0"/>
        <w:adjustRightInd w:val="0"/>
        <w:spacing w:after="0" w:line="240" w:lineRule="auto"/>
        <w:rPr>
          <w:rFonts w:ascii="Sylfaen" w:eastAsia="Microsoft JhengHei" w:hAnsi="Sylfaen" w:cs="Sylfaen"/>
          <w:color w:val="000000"/>
          <w:lang w:val="ka-GE"/>
        </w:rPr>
      </w:pPr>
    </w:p>
    <w:p w:rsidR="00FE7F81" w:rsidRPr="00452A1B" w:rsidRDefault="00FE7F81" w:rsidP="0017797E">
      <w:pPr>
        <w:autoSpaceDE w:val="0"/>
        <w:autoSpaceDN w:val="0"/>
        <w:adjustRightInd w:val="0"/>
        <w:spacing w:after="0" w:line="240" w:lineRule="auto"/>
        <w:jc w:val="both"/>
        <w:rPr>
          <w:rFonts w:ascii="Sylfaen" w:eastAsia="Microsoft JhengHei" w:hAnsi="Sylfaen" w:cs="Sylfaen"/>
          <w:lang w:val="ka-GE"/>
        </w:rPr>
      </w:pPr>
      <w:r w:rsidRPr="00452A1B">
        <w:rPr>
          <w:rFonts w:ascii="Sylfaen" w:eastAsia="Microsoft JhengHei" w:hAnsi="Sylfaen" w:cs="Sylfaen"/>
          <w:lang w:val="ka-GE"/>
        </w:rPr>
        <w:t xml:space="preserve">„სი-ჯი-სი“ და „ახალი ქსელები“ წარმოადგენენ ფიქსირებული ინტერნეტის </w:t>
      </w:r>
      <w:r w:rsidR="007E4909" w:rsidRPr="00452A1B">
        <w:rPr>
          <w:rFonts w:ascii="Sylfaen" w:eastAsia="Microsoft JhengHei" w:hAnsi="Sylfaen" w:cs="Sylfaen"/>
          <w:lang w:val="ka-GE"/>
        </w:rPr>
        <w:t>მ</w:t>
      </w:r>
      <w:r w:rsidRPr="00452A1B">
        <w:rPr>
          <w:rFonts w:ascii="Sylfaen" w:eastAsia="Microsoft JhengHei" w:hAnsi="Sylfaen" w:cs="Sylfaen"/>
          <w:lang w:val="ka-GE"/>
        </w:rPr>
        <w:t xml:space="preserve">სხვილ პროვაიდერებს, „ახალ ქსელებზე“ მოდის ჯამში </w:t>
      </w:r>
      <w:r w:rsidR="007E1067" w:rsidRPr="00452A1B">
        <w:rPr>
          <w:rFonts w:ascii="Sylfaen" w:eastAsia="Microsoft JhengHei" w:hAnsi="Sylfaen" w:cs="Sylfaen"/>
          <w:lang w:val="ka-GE"/>
        </w:rPr>
        <w:t>72</w:t>
      </w:r>
      <w:r w:rsidRPr="00452A1B">
        <w:rPr>
          <w:rFonts w:ascii="Sylfaen" w:eastAsia="Microsoft JhengHei" w:hAnsi="Sylfaen" w:cs="Sylfaen"/>
          <w:lang w:val="ka-GE"/>
        </w:rPr>
        <w:t xml:space="preserve"> ათასი აბონენტის </w:t>
      </w:r>
      <w:r w:rsidR="007E1067" w:rsidRPr="00452A1B">
        <w:rPr>
          <w:rFonts w:ascii="Sylfaen" w:eastAsia="Microsoft JhengHei" w:hAnsi="Sylfaen" w:cs="Sylfaen"/>
          <w:lang w:val="ka-GE"/>
        </w:rPr>
        <w:t>64</w:t>
      </w:r>
      <w:r w:rsidRPr="00452A1B">
        <w:rPr>
          <w:rFonts w:ascii="Sylfaen" w:eastAsia="Microsoft JhengHei" w:hAnsi="Sylfaen" w:cs="Sylfaen"/>
          <w:lang w:val="ka-GE"/>
        </w:rPr>
        <w:t>% და 6</w:t>
      </w:r>
      <w:r w:rsidR="007E1067" w:rsidRPr="00452A1B">
        <w:rPr>
          <w:rFonts w:ascii="Sylfaen" w:eastAsia="Microsoft JhengHei" w:hAnsi="Sylfaen" w:cs="Sylfaen"/>
          <w:lang w:val="ka-GE"/>
        </w:rPr>
        <w:t>4</w:t>
      </w:r>
      <w:r w:rsidRPr="00452A1B">
        <w:rPr>
          <w:rFonts w:ascii="Sylfaen" w:eastAsia="Microsoft JhengHei" w:hAnsi="Sylfaen" w:cs="Sylfaen"/>
          <w:lang w:val="ka-GE"/>
        </w:rPr>
        <w:t xml:space="preserve"> ათასი ოპტიკური ინტერნეტის აბონენტის </w:t>
      </w:r>
      <w:r w:rsidR="007E1067" w:rsidRPr="00452A1B">
        <w:rPr>
          <w:rFonts w:ascii="Sylfaen" w:eastAsia="Microsoft JhengHei" w:hAnsi="Sylfaen" w:cs="Sylfaen"/>
          <w:lang w:val="ka-GE"/>
        </w:rPr>
        <w:t>54</w:t>
      </w:r>
      <w:r w:rsidRPr="00452A1B">
        <w:rPr>
          <w:rFonts w:ascii="Sylfaen" w:eastAsia="Microsoft JhengHei" w:hAnsi="Sylfaen" w:cs="Sylfaen"/>
          <w:lang w:val="ka-GE"/>
        </w:rPr>
        <w:t xml:space="preserve">%, ხოლო „სი-ჯი-სი“-ს საკუთრებაში წარმოდგენილია აბონენტების ჯამური რაოდენობის </w:t>
      </w:r>
      <w:r w:rsidR="007E1067" w:rsidRPr="00452A1B">
        <w:rPr>
          <w:rFonts w:ascii="Sylfaen" w:eastAsia="Microsoft JhengHei" w:hAnsi="Sylfaen" w:cs="Sylfaen"/>
          <w:lang w:val="ka-GE"/>
        </w:rPr>
        <w:t>20</w:t>
      </w:r>
      <w:r w:rsidRPr="00452A1B">
        <w:rPr>
          <w:rFonts w:ascii="Sylfaen" w:eastAsia="Microsoft JhengHei" w:hAnsi="Sylfaen" w:cs="Sylfaen"/>
          <w:lang w:val="ka-GE"/>
        </w:rPr>
        <w:t xml:space="preserve">% და ოპტიკური აბონენტების </w:t>
      </w:r>
      <w:r w:rsidR="007E1067" w:rsidRPr="00452A1B">
        <w:rPr>
          <w:rFonts w:ascii="Sylfaen" w:eastAsia="Microsoft JhengHei" w:hAnsi="Sylfaen" w:cs="Sylfaen"/>
          <w:lang w:val="ka-GE"/>
        </w:rPr>
        <w:t>21</w:t>
      </w:r>
      <w:r w:rsidRPr="00452A1B">
        <w:rPr>
          <w:rFonts w:ascii="Sylfaen" w:eastAsia="Microsoft JhengHei" w:hAnsi="Sylfaen" w:cs="Sylfaen"/>
          <w:lang w:val="ka-GE"/>
        </w:rPr>
        <w:t xml:space="preserve">%. </w:t>
      </w:r>
    </w:p>
    <w:p w:rsidR="00FE7F81" w:rsidRPr="00452A1B" w:rsidRDefault="00FE7F81" w:rsidP="0017797E">
      <w:pPr>
        <w:autoSpaceDE w:val="0"/>
        <w:autoSpaceDN w:val="0"/>
        <w:adjustRightInd w:val="0"/>
        <w:spacing w:after="0" w:line="240" w:lineRule="auto"/>
        <w:jc w:val="both"/>
        <w:rPr>
          <w:rFonts w:ascii="Sylfaen" w:eastAsia="Microsoft JhengHei" w:hAnsi="Sylfaen" w:cs="Sylfaen"/>
          <w:lang w:val="ka-GE"/>
        </w:rPr>
      </w:pPr>
      <w:r w:rsidRPr="00452A1B">
        <w:rPr>
          <w:rFonts w:ascii="Sylfaen" w:eastAsia="Microsoft JhengHei" w:hAnsi="Sylfaen" w:cs="Sylfaen"/>
          <w:lang w:val="ka-GE"/>
        </w:rPr>
        <w:t xml:space="preserve">„სი-ჯი-სი“ ოპერირებს ქვემო ქართლში (რუსთავი, გარდაბანი). </w:t>
      </w:r>
    </w:p>
    <w:p w:rsidR="00FE7F81" w:rsidRPr="00452A1B" w:rsidRDefault="00FE7F81" w:rsidP="0017797E">
      <w:pPr>
        <w:spacing w:after="0" w:line="240" w:lineRule="auto"/>
        <w:jc w:val="both"/>
        <w:rPr>
          <w:rFonts w:ascii="Sylfaen" w:eastAsia="Microsoft JhengHei" w:hAnsi="Sylfaen" w:cs="Sylfaen"/>
          <w:color w:val="000000"/>
          <w:lang w:val="ka-GE"/>
        </w:rPr>
      </w:pPr>
    </w:p>
    <w:p w:rsidR="00FE7F81" w:rsidRPr="00452A1B" w:rsidRDefault="00FE7F81" w:rsidP="0017797E">
      <w:pPr>
        <w:spacing w:after="0" w:line="240" w:lineRule="auto"/>
        <w:jc w:val="both"/>
        <w:rPr>
          <w:rFonts w:ascii="Sylfaen" w:eastAsia="Times New Roman" w:hAnsi="Sylfaen" w:cs="Sylfaen"/>
          <w:color w:val="FF0000"/>
          <w:lang w:val="ka-GE"/>
        </w:rPr>
      </w:pPr>
      <w:r w:rsidRPr="00452A1B">
        <w:rPr>
          <w:rFonts w:ascii="Sylfaen" w:eastAsia="Microsoft JhengHei" w:hAnsi="Sylfaen" w:cs="Sylfaen"/>
          <w:color w:val="000000"/>
          <w:lang w:val="ka-GE"/>
        </w:rPr>
        <w:lastRenderedPageBreak/>
        <w:t>„ახალი ქსელები“ ოპერირებს თბილისში, სამეგრელო - ზემო სვანეთში (ფოთი), იმერეთში (ქუთაისი), შიდა ქართლში (გორი) და იმერეთში (ზესტაფონი, თერჯოლა).</w:t>
      </w:r>
    </w:p>
    <w:p w:rsidR="00FE7F81" w:rsidRPr="00452A1B" w:rsidRDefault="00FE7F81" w:rsidP="00FE7F81">
      <w:pPr>
        <w:spacing w:after="0" w:line="240" w:lineRule="auto"/>
        <w:jc w:val="both"/>
        <w:rPr>
          <w:rFonts w:ascii="Sylfaen" w:eastAsia="Times New Roman" w:hAnsi="Sylfaen" w:cs="Sylfaen"/>
          <w:color w:val="FF0000"/>
          <w:lang w:val="ka-GE"/>
        </w:rPr>
      </w:pPr>
    </w:p>
    <w:p w:rsidR="00FE7F81" w:rsidRPr="00452A1B" w:rsidRDefault="00FE7F81" w:rsidP="006D5011">
      <w:pPr>
        <w:pStyle w:val="ListParagraph"/>
        <w:spacing w:after="0" w:line="240" w:lineRule="auto"/>
        <w:ind w:left="0"/>
        <w:jc w:val="both"/>
        <w:rPr>
          <w:rFonts w:ascii="Sylfaen" w:hAnsi="Sylfaen"/>
          <w:lang w:val="ka-GE"/>
        </w:rPr>
      </w:pPr>
    </w:p>
    <w:p w:rsidR="00C67EB8" w:rsidRPr="00452A1B" w:rsidRDefault="00C67EB8" w:rsidP="00C67EB8">
      <w:pPr>
        <w:autoSpaceDE w:val="0"/>
        <w:autoSpaceDN w:val="0"/>
        <w:adjustRightInd w:val="0"/>
        <w:spacing w:after="0" w:line="240" w:lineRule="auto"/>
        <w:jc w:val="both"/>
        <w:rPr>
          <w:rFonts w:ascii="Sylfaen" w:eastAsia="Times New Roman" w:hAnsi="Sylfaen" w:cs="Sylfaen"/>
          <w:b/>
          <w:color w:val="FF0000"/>
          <w:lang w:val="ka-GE"/>
        </w:rPr>
      </w:pPr>
      <w:r w:rsidRPr="00452A1B">
        <w:rPr>
          <w:rFonts w:ascii="Sylfaen" w:eastAsia="Times New Roman" w:hAnsi="Sylfaen" w:cs="Sylfaen"/>
          <w:b/>
          <w:lang w:val="ka-GE"/>
        </w:rPr>
        <w:t xml:space="preserve">საბაზრო წილი </w:t>
      </w:r>
      <w:r w:rsidR="00D36650" w:rsidRPr="00452A1B">
        <w:rPr>
          <w:rFonts w:ascii="Sylfaen" w:eastAsia="Times New Roman" w:hAnsi="Sylfaen" w:cs="Sylfaen"/>
          <w:b/>
          <w:lang w:val="ka-GE"/>
        </w:rPr>
        <w:t xml:space="preserve">და </w:t>
      </w:r>
      <w:r w:rsidRPr="00452A1B">
        <w:rPr>
          <w:rFonts w:ascii="Sylfaen" w:eastAsia="Times New Roman" w:hAnsi="Sylfaen" w:cs="Sylfaen"/>
          <w:b/>
          <w:lang w:val="ka-GE"/>
        </w:rPr>
        <w:t xml:space="preserve"> საერთო მოცულობა</w:t>
      </w:r>
      <w:r w:rsidRPr="00452A1B">
        <w:rPr>
          <w:rFonts w:ascii="Sylfaen" w:eastAsia="Times New Roman" w:hAnsi="Sylfaen" w:cs="Sylfaen"/>
          <w:b/>
          <w:color w:val="FF0000"/>
          <w:lang w:val="ka-GE"/>
        </w:rPr>
        <w:t xml:space="preserve"> </w:t>
      </w:r>
    </w:p>
    <w:p w:rsidR="009A0950" w:rsidRPr="00452A1B" w:rsidRDefault="009A0950" w:rsidP="006D5011">
      <w:pPr>
        <w:pStyle w:val="ListParagraph"/>
        <w:spacing w:after="0" w:line="240" w:lineRule="auto"/>
        <w:ind w:left="0"/>
        <w:jc w:val="both"/>
        <w:rPr>
          <w:rFonts w:ascii="Sylfaen" w:eastAsia="Times New Roman" w:hAnsi="Sylfaen" w:cs="Sylfaen"/>
          <w:b/>
          <w:color w:val="FF0000"/>
          <w:lang w:val="ka-GE"/>
        </w:rPr>
      </w:pPr>
    </w:p>
    <w:p w:rsidR="002E498E" w:rsidRPr="00452A1B" w:rsidRDefault="00807268" w:rsidP="006D5011">
      <w:pPr>
        <w:pStyle w:val="ListParagraph"/>
        <w:spacing w:after="0" w:line="240" w:lineRule="auto"/>
        <w:ind w:left="0"/>
        <w:jc w:val="both"/>
        <w:rPr>
          <w:rFonts w:ascii="Sylfaen" w:eastAsia="Times New Roman" w:hAnsi="Sylfaen" w:cs="Sylfaen"/>
          <w:lang w:val="ka-GE"/>
        </w:rPr>
      </w:pPr>
      <w:r w:rsidRPr="00452A1B">
        <w:rPr>
          <w:rFonts w:ascii="Sylfaen" w:eastAsia="Times New Roman" w:hAnsi="Sylfaen" w:cs="Sylfaen"/>
          <w:lang w:val="ka-GE"/>
        </w:rPr>
        <w:t>სს „სილქნეტი“ და შპს „მაგთიკომი“</w:t>
      </w:r>
      <w:r w:rsidR="006D7D52" w:rsidRPr="00452A1B">
        <w:rPr>
          <w:rFonts w:ascii="Sylfaen" w:eastAsia="Times New Roman" w:hAnsi="Sylfaen" w:cs="Sylfaen"/>
          <w:lang w:val="ka-GE"/>
        </w:rPr>
        <w:t xml:space="preserve"> </w:t>
      </w:r>
      <w:r w:rsidRPr="00452A1B">
        <w:rPr>
          <w:rFonts w:ascii="Sylfaen" w:eastAsia="Times New Roman" w:hAnsi="Sylfaen" w:cs="Sylfaen"/>
          <w:lang w:val="ka-GE"/>
        </w:rPr>
        <w:t>აბონენტებს ფიქსირებულ</w:t>
      </w:r>
      <w:r w:rsidR="006D7D52" w:rsidRPr="00452A1B">
        <w:rPr>
          <w:rFonts w:ascii="Sylfaen" w:eastAsia="Times New Roman" w:hAnsi="Sylfaen" w:cs="Sylfaen"/>
          <w:lang w:val="ka-GE"/>
        </w:rPr>
        <w:t>ი</w:t>
      </w:r>
      <w:r w:rsidRPr="00452A1B">
        <w:rPr>
          <w:rFonts w:ascii="Sylfaen" w:eastAsia="Times New Roman" w:hAnsi="Sylfaen" w:cs="Sylfaen"/>
          <w:lang w:val="ka-GE"/>
        </w:rPr>
        <w:t xml:space="preserve">  ინტერნეტ მომსახურების მრავალფეროვან პაკეტებს  სთავაზობენ. </w:t>
      </w:r>
      <w:r w:rsidR="006D418C" w:rsidRPr="00452A1B">
        <w:rPr>
          <w:rFonts w:ascii="Sylfaen" w:eastAsia="Times New Roman" w:hAnsi="Sylfaen" w:cs="Sylfaen"/>
          <w:lang w:val="ka-GE"/>
        </w:rPr>
        <w:t xml:space="preserve">2018 წლის ბოლოს </w:t>
      </w:r>
      <w:r w:rsidRPr="00452A1B">
        <w:rPr>
          <w:rFonts w:ascii="Sylfaen" w:eastAsia="Times New Roman" w:hAnsi="Sylfaen" w:cs="Sylfaen"/>
          <w:lang w:val="ka-GE"/>
        </w:rPr>
        <w:t>სს „</w:t>
      </w:r>
      <w:r w:rsidR="00DA7EFB" w:rsidRPr="00452A1B">
        <w:rPr>
          <w:rFonts w:ascii="Sylfaen" w:eastAsia="Times New Roman" w:hAnsi="Sylfaen" w:cs="Sylfaen"/>
          <w:lang w:val="ka-GE"/>
        </w:rPr>
        <w:t>სილქნეტი</w:t>
      </w:r>
      <w:r w:rsidR="00A475E5" w:rsidRPr="00452A1B">
        <w:rPr>
          <w:rFonts w:ascii="Sylfaen" w:eastAsia="Times New Roman" w:hAnsi="Sylfaen" w:cs="Sylfaen"/>
          <w:lang w:val="ka-GE"/>
        </w:rPr>
        <w:t>ს</w:t>
      </w:r>
      <w:r w:rsidRPr="00452A1B">
        <w:rPr>
          <w:rFonts w:ascii="Sylfaen" w:eastAsia="Times New Roman" w:hAnsi="Sylfaen" w:cs="Sylfaen"/>
          <w:lang w:val="ka-GE"/>
        </w:rPr>
        <w:t xml:space="preserve">“ მიერ აბონენტებისთვის მიწოდებული ფიქსირებული ინტერნეტ მომსახურების საერთო ოდენობიდან </w:t>
      </w:r>
      <w:r w:rsidR="006D418C" w:rsidRPr="00452A1B">
        <w:rPr>
          <w:rFonts w:ascii="Sylfaen" w:eastAsia="Times New Roman" w:hAnsi="Sylfaen" w:cs="Sylfaen"/>
          <w:lang w:val="ka-GE"/>
        </w:rPr>
        <w:t>70</w:t>
      </w:r>
      <w:r w:rsidR="006D7D52" w:rsidRPr="00452A1B">
        <w:rPr>
          <w:rFonts w:ascii="Sylfaen" w:eastAsia="Times New Roman" w:hAnsi="Sylfaen" w:cs="Sylfaen"/>
          <w:lang w:val="ka-GE"/>
        </w:rPr>
        <w:t>% ოპტიკური</w:t>
      </w:r>
      <w:r w:rsidRPr="00452A1B">
        <w:rPr>
          <w:rFonts w:ascii="Sylfaen" w:eastAsia="Times New Roman" w:hAnsi="Sylfaen" w:cs="Sylfaen"/>
          <w:lang w:val="ka-GE"/>
        </w:rPr>
        <w:t xml:space="preserve"> ინტერნეტია,  </w:t>
      </w:r>
      <w:r w:rsidR="006D418C" w:rsidRPr="00452A1B">
        <w:rPr>
          <w:rFonts w:ascii="Sylfaen" w:eastAsia="Times New Roman" w:hAnsi="Sylfaen" w:cs="Sylfaen"/>
          <w:lang w:val="ka-GE"/>
        </w:rPr>
        <w:t>22</w:t>
      </w:r>
      <w:r w:rsidR="006D7D52" w:rsidRPr="00452A1B">
        <w:rPr>
          <w:rFonts w:ascii="Sylfaen" w:eastAsia="Times New Roman" w:hAnsi="Sylfaen" w:cs="Sylfaen"/>
          <w:lang w:val="ka-GE"/>
        </w:rPr>
        <w:t>%</w:t>
      </w:r>
      <w:r w:rsidR="007E4909" w:rsidRPr="00452A1B">
        <w:rPr>
          <w:rFonts w:ascii="Sylfaen" w:eastAsia="Times New Roman" w:hAnsi="Sylfaen" w:cs="Sylfaen"/>
          <w:lang w:val="ka-GE"/>
        </w:rPr>
        <w:t xml:space="preserve"> xDSL</w:t>
      </w:r>
      <w:r w:rsidR="006D7D52" w:rsidRPr="00452A1B">
        <w:rPr>
          <w:rFonts w:ascii="Sylfaen" w:eastAsia="Times New Roman" w:hAnsi="Sylfaen" w:cs="Sylfaen"/>
          <w:lang w:val="ka-GE"/>
        </w:rPr>
        <w:t xml:space="preserve"> ტექნოლოგიით მიწოდებული</w:t>
      </w:r>
      <w:r w:rsidR="007E4909" w:rsidRPr="00452A1B">
        <w:rPr>
          <w:rFonts w:ascii="Sylfaen" w:eastAsia="Times New Roman" w:hAnsi="Sylfaen" w:cs="Sylfaen"/>
          <w:lang w:val="ka-GE"/>
        </w:rPr>
        <w:t xml:space="preserve">, </w:t>
      </w:r>
      <w:r w:rsidR="006D7D52" w:rsidRPr="00452A1B">
        <w:rPr>
          <w:rFonts w:ascii="Sylfaen" w:eastAsia="Times New Roman" w:hAnsi="Sylfaen" w:cs="Sylfaen"/>
          <w:lang w:val="ka-GE"/>
        </w:rPr>
        <w:t xml:space="preserve">ხოლო </w:t>
      </w:r>
      <w:r w:rsidR="007E4909" w:rsidRPr="00452A1B">
        <w:rPr>
          <w:rFonts w:ascii="Sylfaen" w:eastAsia="Times New Roman" w:hAnsi="Sylfaen" w:cs="Sylfaen"/>
          <w:lang w:val="ka-GE"/>
        </w:rPr>
        <w:t>დანარჩენი WiFi</w:t>
      </w:r>
      <w:r w:rsidR="005427BE" w:rsidRPr="00452A1B">
        <w:rPr>
          <w:rFonts w:ascii="Sylfaen" w:eastAsia="Times New Roman" w:hAnsi="Sylfaen" w:cs="Sylfaen"/>
          <w:lang w:val="ka-GE"/>
        </w:rPr>
        <w:t xml:space="preserve"> და LTE</w:t>
      </w:r>
      <w:r w:rsidR="006D7D52" w:rsidRPr="00452A1B">
        <w:rPr>
          <w:rFonts w:ascii="Sylfaen" w:eastAsia="Times New Roman" w:hAnsi="Sylfaen" w:cs="Sylfaen"/>
          <w:lang w:val="ka-GE"/>
        </w:rPr>
        <w:t xml:space="preserve"> ტექნოლოგიით მიწოდებული</w:t>
      </w:r>
      <w:r w:rsidR="007E4909" w:rsidRPr="00452A1B">
        <w:rPr>
          <w:rFonts w:ascii="Sylfaen" w:eastAsia="Times New Roman" w:hAnsi="Sylfaen" w:cs="Sylfaen"/>
          <w:lang w:val="ka-GE"/>
        </w:rPr>
        <w:t xml:space="preserve">. </w:t>
      </w:r>
      <w:r w:rsidR="006D7D52" w:rsidRPr="00452A1B">
        <w:rPr>
          <w:rFonts w:ascii="Sylfaen" w:eastAsia="Times New Roman" w:hAnsi="Sylfaen" w:cs="Sylfaen"/>
          <w:lang w:val="ka-GE"/>
        </w:rPr>
        <w:t>შპს „</w:t>
      </w:r>
      <w:r w:rsidRPr="00452A1B">
        <w:rPr>
          <w:rFonts w:ascii="Sylfaen" w:eastAsia="Times New Roman" w:hAnsi="Sylfaen" w:cs="Sylfaen"/>
          <w:lang w:val="ka-GE"/>
        </w:rPr>
        <w:t>მაგთიკომის</w:t>
      </w:r>
      <w:r w:rsidR="006D7D52" w:rsidRPr="00452A1B">
        <w:rPr>
          <w:rFonts w:ascii="Sylfaen" w:eastAsia="Times New Roman" w:hAnsi="Sylfaen" w:cs="Sylfaen"/>
          <w:lang w:val="ka-GE"/>
        </w:rPr>
        <w:t>“</w:t>
      </w:r>
      <w:r w:rsidRPr="00452A1B">
        <w:rPr>
          <w:rFonts w:ascii="Sylfaen" w:eastAsia="Times New Roman" w:hAnsi="Sylfaen" w:cs="Sylfaen"/>
          <w:lang w:val="ka-GE"/>
        </w:rPr>
        <w:t xml:space="preserve"> შემთხვევაში ოპტიკური ინტერნეტი 9</w:t>
      </w:r>
      <w:r w:rsidR="006D418C" w:rsidRPr="00452A1B">
        <w:rPr>
          <w:rFonts w:ascii="Sylfaen" w:eastAsia="Times New Roman" w:hAnsi="Sylfaen" w:cs="Sylfaen"/>
          <w:lang w:val="ka-GE"/>
        </w:rPr>
        <w:t>9</w:t>
      </w:r>
      <w:r w:rsidRPr="00452A1B">
        <w:rPr>
          <w:rFonts w:ascii="Sylfaen" w:eastAsia="Times New Roman" w:hAnsi="Sylfaen" w:cs="Sylfaen"/>
          <w:lang w:val="ka-GE"/>
        </w:rPr>
        <w:t xml:space="preserve"> პროცენტს შეადგენს, xDSL</w:t>
      </w:r>
      <w:r w:rsidR="006D7D52" w:rsidRPr="00452A1B">
        <w:rPr>
          <w:rFonts w:ascii="Sylfaen" w:eastAsia="Times New Roman" w:hAnsi="Sylfaen" w:cs="Sylfaen"/>
          <w:lang w:val="ka-GE"/>
        </w:rPr>
        <w:t xml:space="preserve"> ტექნოლოგიით მიწოდებული</w:t>
      </w:r>
      <w:r w:rsidRPr="00452A1B">
        <w:rPr>
          <w:rFonts w:ascii="Sylfaen" w:eastAsia="Times New Roman" w:hAnsi="Sylfaen" w:cs="Sylfaen"/>
          <w:lang w:val="ka-GE"/>
        </w:rPr>
        <w:t xml:space="preserve"> </w:t>
      </w:r>
      <w:r w:rsidR="006D418C" w:rsidRPr="00452A1B">
        <w:rPr>
          <w:rFonts w:ascii="Sylfaen" w:eastAsia="Times New Roman" w:hAnsi="Sylfaen" w:cs="Sylfaen"/>
          <w:lang w:val="ka-GE"/>
        </w:rPr>
        <w:t>0.02</w:t>
      </w:r>
      <w:r w:rsidR="006D7D52" w:rsidRPr="00452A1B">
        <w:rPr>
          <w:rFonts w:ascii="Sylfaen" w:eastAsia="Times New Roman" w:hAnsi="Sylfaen" w:cs="Sylfaen"/>
          <w:lang w:val="ka-GE"/>
        </w:rPr>
        <w:t>%-ს,</w:t>
      </w:r>
      <w:r w:rsidR="006D418C" w:rsidRPr="00452A1B">
        <w:rPr>
          <w:rFonts w:ascii="Sylfaen" w:eastAsia="Times New Roman" w:hAnsi="Sylfaen" w:cs="Sylfaen"/>
          <w:lang w:val="ka-GE"/>
        </w:rPr>
        <w:t xml:space="preserve"> ხოლო  WiFi</w:t>
      </w:r>
      <w:r w:rsidR="006D7D52" w:rsidRPr="00452A1B">
        <w:rPr>
          <w:rFonts w:ascii="Sylfaen" w:eastAsia="Times New Roman" w:hAnsi="Sylfaen" w:cs="Sylfaen"/>
          <w:lang w:val="ka-GE"/>
        </w:rPr>
        <w:t xml:space="preserve"> ტექნოლოგიით</w:t>
      </w:r>
      <w:r w:rsidR="006D418C" w:rsidRPr="00452A1B">
        <w:rPr>
          <w:rFonts w:ascii="Sylfaen" w:eastAsia="Times New Roman" w:hAnsi="Sylfaen" w:cs="Sylfaen"/>
          <w:lang w:val="ka-GE"/>
        </w:rPr>
        <w:t xml:space="preserve"> -</w:t>
      </w:r>
      <w:r w:rsidR="006D7D52" w:rsidRPr="00452A1B">
        <w:rPr>
          <w:rFonts w:ascii="Sylfaen" w:eastAsia="Times New Roman" w:hAnsi="Sylfaen" w:cs="Sylfaen"/>
          <w:lang w:val="ka-GE"/>
        </w:rPr>
        <w:t xml:space="preserve"> 1%-ს</w:t>
      </w:r>
      <w:r w:rsidR="006D418C" w:rsidRPr="00452A1B">
        <w:rPr>
          <w:rFonts w:ascii="Sylfaen" w:eastAsia="Times New Roman" w:hAnsi="Sylfaen" w:cs="Sylfaen"/>
          <w:lang w:val="ka-GE"/>
        </w:rPr>
        <w:t>.</w:t>
      </w:r>
      <w:r w:rsidRPr="00452A1B">
        <w:rPr>
          <w:rFonts w:ascii="Sylfaen" w:eastAsia="Times New Roman" w:hAnsi="Sylfaen" w:cs="Sylfaen"/>
          <w:lang w:val="ka-GE"/>
        </w:rPr>
        <w:t xml:space="preserve"> </w:t>
      </w:r>
      <w:r w:rsidR="005C4327" w:rsidRPr="00452A1B">
        <w:rPr>
          <w:rFonts w:ascii="Sylfaen" w:eastAsia="Times New Roman" w:hAnsi="Sylfaen" w:cs="Sylfaen"/>
          <w:lang w:val="ka-GE"/>
        </w:rPr>
        <w:t xml:space="preserve">ბაზარზე </w:t>
      </w:r>
      <w:r w:rsidR="007E78A6" w:rsidRPr="00452A1B">
        <w:rPr>
          <w:rFonts w:ascii="Sylfaen" w:eastAsia="Times New Roman" w:hAnsi="Sylfaen" w:cs="Sylfaen"/>
          <w:lang w:val="ka-GE"/>
        </w:rPr>
        <w:t>მესამე უმსხვილეს</w:t>
      </w:r>
      <w:r w:rsidR="005C4327" w:rsidRPr="00452A1B">
        <w:rPr>
          <w:rFonts w:ascii="Sylfaen" w:eastAsia="Times New Roman" w:hAnsi="Sylfaen" w:cs="Sylfaen"/>
          <w:lang w:val="ka-GE"/>
        </w:rPr>
        <w:t>ი ფიქსირებული ინტერნეტ მიმწოდებელია</w:t>
      </w:r>
      <w:r w:rsidR="005C4327" w:rsidRPr="00452A1B">
        <w:rPr>
          <w:rFonts w:ascii="Sylfaen" w:hAnsi="Sylfaen" w:cs="Sylfaen"/>
          <w:color w:val="000000"/>
          <w:lang w:val="ka-GE"/>
        </w:rPr>
        <w:t xml:space="preserve"> </w:t>
      </w:r>
      <w:r w:rsidR="002431E1" w:rsidRPr="00452A1B">
        <w:rPr>
          <w:rFonts w:ascii="Sylfaen" w:hAnsi="Sylfaen" w:cs="Sylfaen"/>
          <w:color w:val="000000"/>
          <w:lang w:val="ka-GE"/>
        </w:rPr>
        <w:t>„</w:t>
      </w:r>
      <w:r w:rsidR="002431E1" w:rsidRPr="00452A1B">
        <w:rPr>
          <w:rFonts w:ascii="Sylfaen" w:hAnsi="Sylfaen" w:cs="Sylfaen"/>
          <w:lang w:val="ka-GE"/>
        </w:rPr>
        <w:t>ახალი ქსელების“ ჯგუფი</w:t>
      </w:r>
      <w:r w:rsidR="007E78A6" w:rsidRPr="00452A1B">
        <w:rPr>
          <w:rFonts w:ascii="Sylfaen" w:eastAsia="Times New Roman" w:hAnsi="Sylfaen" w:cs="Sylfaen"/>
          <w:lang w:val="ka-GE"/>
        </w:rPr>
        <w:t xml:space="preserve"> (ახალი ქსელები, ახტელი, საქართველოს ცენტრალური კავშირგაბმულობის  კორპორაცია)</w:t>
      </w:r>
      <w:r w:rsidR="005C4327" w:rsidRPr="00452A1B">
        <w:rPr>
          <w:rFonts w:ascii="Sylfaen" w:eastAsia="Times New Roman" w:hAnsi="Sylfaen" w:cs="Sylfaen"/>
          <w:lang w:val="ka-GE"/>
        </w:rPr>
        <w:t>.</w:t>
      </w:r>
      <w:r w:rsidR="007E78A6" w:rsidRPr="00452A1B">
        <w:rPr>
          <w:rFonts w:ascii="Sylfaen" w:eastAsia="Times New Roman" w:hAnsi="Sylfaen" w:cs="Sylfaen"/>
          <w:lang w:val="ka-GE"/>
        </w:rPr>
        <w:t xml:space="preserve"> </w:t>
      </w:r>
      <w:r w:rsidR="005C4327" w:rsidRPr="00452A1B">
        <w:rPr>
          <w:rFonts w:ascii="Sylfaen" w:eastAsia="Times New Roman" w:hAnsi="Sylfaen" w:cs="Sylfaen"/>
          <w:lang w:val="ka-GE"/>
        </w:rPr>
        <w:t xml:space="preserve">სს „სილქნეტი“ და შპს „მაგთიკომი“ </w:t>
      </w:r>
      <w:r w:rsidR="00512B49" w:rsidRPr="00452A1B">
        <w:rPr>
          <w:rFonts w:ascii="Sylfaen" w:eastAsia="Times New Roman" w:hAnsi="Sylfaen" w:cs="Sylfaen"/>
          <w:lang w:val="ka-GE"/>
        </w:rPr>
        <w:t xml:space="preserve"> ერთობლივად წარმოადგენენ NGA ფიქსირებული ფართოზოლოვანი ინფრასტრუქტურის სააბონენტო ბაზრის </w:t>
      </w:r>
      <w:r w:rsidR="00D07F9D" w:rsidRPr="00452A1B">
        <w:rPr>
          <w:rFonts w:ascii="Sylfaen" w:eastAsia="Times New Roman" w:hAnsi="Sylfaen" w:cs="Sylfaen"/>
          <w:lang w:val="ka-GE"/>
        </w:rPr>
        <w:t>8</w:t>
      </w:r>
      <w:r w:rsidR="00512B49" w:rsidRPr="00452A1B">
        <w:rPr>
          <w:rFonts w:ascii="Sylfaen" w:eastAsia="Times New Roman" w:hAnsi="Sylfaen" w:cs="Sylfaen"/>
          <w:lang w:val="ka-GE"/>
        </w:rPr>
        <w:t xml:space="preserve">8%-ს. </w:t>
      </w:r>
      <w:r w:rsidR="00E6666E" w:rsidRPr="00452A1B">
        <w:rPr>
          <w:rFonts w:ascii="Sylfaen" w:eastAsia="Times New Roman" w:hAnsi="Sylfaen" w:cs="Sylfaen"/>
          <w:lang w:val="ka-GE"/>
        </w:rPr>
        <w:t>შპს „</w:t>
      </w:r>
      <w:r w:rsidR="00512B49" w:rsidRPr="00452A1B">
        <w:rPr>
          <w:rFonts w:ascii="Sylfaen" w:eastAsia="Times New Roman" w:hAnsi="Sylfaen" w:cs="Sylfaen"/>
          <w:lang w:val="ka-GE"/>
        </w:rPr>
        <w:t>ახალი ქსელების</w:t>
      </w:r>
      <w:r w:rsidR="00E6666E" w:rsidRPr="00452A1B">
        <w:rPr>
          <w:rFonts w:ascii="Sylfaen" w:eastAsia="Times New Roman" w:hAnsi="Sylfaen" w:cs="Sylfaen"/>
          <w:lang w:val="ka-GE"/>
        </w:rPr>
        <w:t>“</w:t>
      </w:r>
      <w:r w:rsidR="00512B49" w:rsidRPr="00452A1B">
        <w:rPr>
          <w:rFonts w:ascii="Sylfaen" w:eastAsia="Times New Roman" w:hAnsi="Sylfaen" w:cs="Sylfaen"/>
          <w:lang w:val="ka-GE"/>
        </w:rPr>
        <w:t>, “სი-ჯი-სი”-ს და „ახტელის“  ჯგუფი ერთობლივად</w:t>
      </w:r>
      <w:r w:rsidR="00E6666E" w:rsidRPr="00452A1B">
        <w:rPr>
          <w:rFonts w:ascii="Sylfaen" w:eastAsia="Times New Roman" w:hAnsi="Sylfaen" w:cs="Sylfaen"/>
          <w:lang w:val="ka-GE"/>
        </w:rPr>
        <w:t xml:space="preserve"> ბაზრის </w:t>
      </w:r>
      <w:r w:rsidR="00D07F9D" w:rsidRPr="00452A1B">
        <w:rPr>
          <w:rFonts w:ascii="Sylfaen" w:eastAsia="Times New Roman" w:hAnsi="Sylfaen" w:cs="Sylfaen"/>
          <w:lang w:val="ka-GE"/>
        </w:rPr>
        <w:t>10</w:t>
      </w:r>
      <w:r w:rsidR="00512B49" w:rsidRPr="00452A1B">
        <w:rPr>
          <w:rFonts w:ascii="Sylfaen" w:eastAsia="Times New Roman" w:hAnsi="Sylfaen" w:cs="Sylfaen"/>
          <w:lang w:val="ka-GE"/>
        </w:rPr>
        <w:t>% წილ</w:t>
      </w:r>
      <w:r w:rsidR="00E6666E" w:rsidRPr="00452A1B">
        <w:rPr>
          <w:rFonts w:ascii="Sylfaen" w:eastAsia="Times New Roman" w:hAnsi="Sylfaen" w:cs="Sylfaen"/>
          <w:lang w:val="ka-GE"/>
        </w:rPr>
        <w:t>ი</w:t>
      </w:r>
      <w:r w:rsidR="00512B49" w:rsidRPr="00452A1B">
        <w:rPr>
          <w:rFonts w:ascii="Sylfaen" w:eastAsia="Times New Roman" w:hAnsi="Sylfaen" w:cs="Sylfaen"/>
          <w:lang w:val="ka-GE"/>
        </w:rPr>
        <w:t>ს</w:t>
      </w:r>
      <w:r w:rsidR="00E6666E" w:rsidRPr="00452A1B">
        <w:rPr>
          <w:rFonts w:ascii="Sylfaen" w:eastAsia="Times New Roman" w:hAnsi="Sylfaen" w:cs="Sylfaen"/>
          <w:lang w:val="ka-GE"/>
        </w:rPr>
        <w:t xml:space="preserve"> ფლობს</w:t>
      </w:r>
      <w:r w:rsidR="00512B49" w:rsidRPr="00452A1B">
        <w:rPr>
          <w:rFonts w:ascii="Sylfaen" w:eastAsia="Times New Roman" w:hAnsi="Sylfaen" w:cs="Sylfaen"/>
          <w:lang w:val="ka-GE"/>
        </w:rPr>
        <w:t xml:space="preserve">, ხოლო </w:t>
      </w:r>
      <w:r w:rsidR="006D3735" w:rsidRPr="00452A1B">
        <w:rPr>
          <w:rFonts w:ascii="Sylfaen" w:eastAsia="Times New Roman" w:hAnsi="Sylfaen" w:cs="Sylfaen"/>
          <w:lang w:val="ka-GE"/>
        </w:rPr>
        <w:t>2</w:t>
      </w:r>
      <w:r w:rsidR="00512B49" w:rsidRPr="00452A1B">
        <w:rPr>
          <w:rFonts w:ascii="Sylfaen" w:eastAsia="Times New Roman" w:hAnsi="Sylfaen" w:cs="Sylfaen"/>
          <w:lang w:val="ka-GE"/>
        </w:rPr>
        <w:t>% გადანაწილებულია ბაზრის დანარჩენ მონაწილეებს შორის.</w:t>
      </w:r>
    </w:p>
    <w:p w:rsidR="002E498E" w:rsidRPr="00452A1B" w:rsidRDefault="002E498E" w:rsidP="006D5011">
      <w:pPr>
        <w:pStyle w:val="ListParagraph"/>
        <w:spacing w:after="0" w:line="240" w:lineRule="auto"/>
        <w:ind w:left="0"/>
        <w:jc w:val="both"/>
        <w:rPr>
          <w:rFonts w:ascii="Sylfaen" w:eastAsia="Times New Roman" w:hAnsi="Sylfaen" w:cs="Sylfaen"/>
          <w:lang w:val="ka-GE"/>
        </w:rPr>
      </w:pPr>
    </w:p>
    <w:p w:rsidR="002E498E" w:rsidRPr="00452A1B" w:rsidRDefault="002E498E" w:rsidP="006D5011">
      <w:pPr>
        <w:pStyle w:val="ListParagraph"/>
        <w:spacing w:after="0" w:line="240" w:lineRule="auto"/>
        <w:ind w:left="0"/>
        <w:jc w:val="both"/>
        <w:rPr>
          <w:rFonts w:ascii="Sylfaen" w:eastAsia="Times New Roman" w:hAnsi="Sylfaen" w:cs="Sylfaen"/>
          <w:lang w:val="ka-GE"/>
        </w:rPr>
      </w:pPr>
    </w:p>
    <w:p w:rsidR="00807268" w:rsidRPr="00452A1B" w:rsidRDefault="00807268" w:rsidP="006D5011">
      <w:pPr>
        <w:pStyle w:val="ListParagraph"/>
        <w:spacing w:after="0" w:line="240" w:lineRule="auto"/>
        <w:ind w:left="0"/>
        <w:jc w:val="both"/>
        <w:rPr>
          <w:rFonts w:ascii="Sylfaen" w:eastAsia="Times New Roman" w:hAnsi="Sylfaen" w:cs="Sylfaen"/>
          <w:lang w:val="ka-GE"/>
        </w:rPr>
      </w:pPr>
      <w:r w:rsidRPr="00452A1B">
        <w:rPr>
          <w:rFonts w:ascii="Sylfaen" w:eastAsia="Times New Roman" w:hAnsi="Sylfaen" w:cs="Sylfaen"/>
          <w:lang w:val="ka-GE"/>
        </w:rPr>
        <w:t>მონაცემები აბონენტებისა და შემოსავლების შესახებ 2015 -201</w:t>
      </w:r>
      <w:r w:rsidR="007D4F70" w:rsidRPr="00452A1B">
        <w:rPr>
          <w:rFonts w:ascii="Sylfaen" w:eastAsia="Times New Roman" w:hAnsi="Sylfaen" w:cs="Sylfaen"/>
          <w:lang w:val="ka-GE"/>
        </w:rPr>
        <w:t>8</w:t>
      </w:r>
      <w:r w:rsidRPr="00452A1B">
        <w:rPr>
          <w:rFonts w:ascii="Sylfaen" w:eastAsia="Times New Roman" w:hAnsi="Sylfaen" w:cs="Sylfaen"/>
          <w:lang w:val="ka-GE"/>
        </w:rPr>
        <w:t xml:space="preserve"> წლების პერიოდში</w:t>
      </w:r>
      <w:r w:rsidR="007D4F70" w:rsidRPr="00452A1B">
        <w:rPr>
          <w:rFonts w:ascii="Sylfaen" w:eastAsia="Times New Roman" w:hAnsi="Sylfaen" w:cs="Sylfaen"/>
          <w:lang w:val="ka-GE"/>
        </w:rPr>
        <w:t xml:space="preserve"> ყველა ტექნოლოგიისთვის</w:t>
      </w:r>
    </w:p>
    <w:p w:rsidR="00052EEB" w:rsidRPr="00452A1B" w:rsidRDefault="00052EEB" w:rsidP="006D5011">
      <w:pPr>
        <w:pStyle w:val="ListParagraph"/>
        <w:spacing w:after="0" w:line="240" w:lineRule="auto"/>
        <w:ind w:left="0"/>
        <w:jc w:val="both"/>
        <w:rPr>
          <w:rFonts w:ascii="Sylfaen" w:eastAsia="Times New Roman" w:hAnsi="Sylfaen" w:cs="Sylfaen"/>
          <w:lang w:val="ka-GE"/>
        </w:rPr>
      </w:pPr>
    </w:p>
    <w:p w:rsidR="00807268" w:rsidRPr="00452A1B" w:rsidRDefault="00807268" w:rsidP="00807268">
      <w:pPr>
        <w:pStyle w:val="ListParagraph"/>
        <w:spacing w:after="0" w:line="240" w:lineRule="auto"/>
        <w:ind w:left="0"/>
        <w:jc w:val="right"/>
        <w:rPr>
          <w:rFonts w:ascii="Sylfaen" w:eastAsia="Times New Roman" w:hAnsi="Sylfaen" w:cs="Sylfaen"/>
          <w:lang w:val="ka-GE"/>
        </w:rPr>
      </w:pPr>
      <w:r w:rsidRPr="00452A1B">
        <w:rPr>
          <w:rFonts w:ascii="Sylfaen" w:eastAsia="Times New Roman" w:hAnsi="Sylfaen" w:cs="Sylfaen"/>
          <w:lang w:val="ka-GE"/>
        </w:rPr>
        <w:t>ცხრილი N</w:t>
      </w:r>
      <w:r w:rsidR="0067644C">
        <w:rPr>
          <w:rFonts w:ascii="Sylfaen" w:eastAsia="Times New Roman" w:hAnsi="Sylfaen" w:cs="Sylfaen"/>
          <w:lang w:val="ka-GE"/>
        </w:rPr>
        <w:t>22</w:t>
      </w:r>
    </w:p>
    <w:tbl>
      <w:tblPr>
        <w:tblW w:w="5695" w:type="pct"/>
        <w:tblInd w:w="-810" w:type="dxa"/>
        <w:tblLayout w:type="fixed"/>
        <w:tblLook w:val="04A0" w:firstRow="1" w:lastRow="0" w:firstColumn="1" w:lastColumn="0" w:noHBand="0" w:noVBand="1"/>
      </w:tblPr>
      <w:tblGrid>
        <w:gridCol w:w="1189"/>
        <w:gridCol w:w="1169"/>
        <w:gridCol w:w="1259"/>
        <w:gridCol w:w="1169"/>
        <w:gridCol w:w="1261"/>
        <w:gridCol w:w="1169"/>
        <w:gridCol w:w="1261"/>
        <w:gridCol w:w="1169"/>
        <w:gridCol w:w="1261"/>
      </w:tblGrid>
      <w:tr w:rsidR="007D4F70" w:rsidRPr="00452A1B" w:rsidTr="007D4F70">
        <w:trPr>
          <w:trHeight w:val="315"/>
        </w:trPr>
        <w:tc>
          <w:tcPr>
            <w:tcW w:w="54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კომპანია</w:t>
            </w:r>
          </w:p>
        </w:tc>
        <w:tc>
          <w:tcPr>
            <w:tcW w:w="1113" w:type="pct"/>
            <w:gridSpan w:val="2"/>
            <w:tcBorders>
              <w:top w:val="single" w:sz="8" w:space="0" w:color="auto"/>
              <w:left w:val="nil"/>
              <w:bottom w:val="single" w:sz="8" w:space="0" w:color="auto"/>
              <w:right w:val="single" w:sz="8" w:space="0" w:color="000000"/>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2015</w:t>
            </w:r>
          </w:p>
        </w:tc>
        <w:tc>
          <w:tcPr>
            <w:tcW w:w="1114" w:type="pct"/>
            <w:gridSpan w:val="2"/>
            <w:tcBorders>
              <w:top w:val="single" w:sz="8" w:space="0" w:color="auto"/>
              <w:left w:val="nil"/>
              <w:bottom w:val="single" w:sz="8" w:space="0" w:color="auto"/>
              <w:right w:val="single" w:sz="8" w:space="0" w:color="000000"/>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2016</w:t>
            </w:r>
          </w:p>
        </w:tc>
        <w:tc>
          <w:tcPr>
            <w:tcW w:w="1114" w:type="pct"/>
            <w:gridSpan w:val="2"/>
            <w:tcBorders>
              <w:top w:val="single" w:sz="8" w:space="0" w:color="auto"/>
              <w:left w:val="nil"/>
              <w:bottom w:val="single" w:sz="8" w:space="0" w:color="auto"/>
              <w:right w:val="single" w:sz="8" w:space="0" w:color="000000"/>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2017</w:t>
            </w:r>
          </w:p>
        </w:tc>
        <w:tc>
          <w:tcPr>
            <w:tcW w:w="1114" w:type="pct"/>
            <w:gridSpan w:val="2"/>
            <w:tcBorders>
              <w:top w:val="single" w:sz="8" w:space="0" w:color="auto"/>
              <w:left w:val="nil"/>
              <w:bottom w:val="single" w:sz="8" w:space="0" w:color="auto"/>
              <w:right w:val="single" w:sz="8" w:space="0" w:color="000000"/>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2018</w:t>
            </w:r>
          </w:p>
        </w:tc>
      </w:tr>
      <w:tr w:rsidR="007D4F70" w:rsidRPr="00452A1B" w:rsidTr="007D4F70">
        <w:trPr>
          <w:trHeight w:val="520"/>
        </w:trPr>
        <w:tc>
          <w:tcPr>
            <w:tcW w:w="545" w:type="pct"/>
            <w:vMerge/>
            <w:tcBorders>
              <w:top w:val="single" w:sz="8" w:space="0" w:color="auto"/>
              <w:left w:val="single" w:sz="8" w:space="0" w:color="auto"/>
              <w:bottom w:val="single" w:sz="8" w:space="0" w:color="000000"/>
              <w:right w:val="single" w:sz="8" w:space="0" w:color="auto"/>
            </w:tcBorders>
            <w:vAlign w:val="center"/>
            <w:hideMark/>
          </w:tcPr>
          <w:p w:rsidR="007D4F70" w:rsidRPr="00452A1B" w:rsidRDefault="007D4F70" w:rsidP="007D4F70">
            <w:pPr>
              <w:spacing w:after="0" w:line="240" w:lineRule="auto"/>
              <w:rPr>
                <w:rFonts w:ascii="Sylfaen" w:eastAsia="Times New Roman" w:hAnsi="Sylfaen"/>
                <w:b/>
                <w:bCs/>
                <w:color w:val="000000"/>
              </w:rPr>
            </w:pPr>
          </w:p>
        </w:tc>
        <w:tc>
          <w:tcPr>
            <w:tcW w:w="536" w:type="pct"/>
            <w:tcBorders>
              <w:top w:val="nil"/>
              <w:left w:val="nil"/>
              <w:bottom w:val="single" w:sz="8" w:space="0" w:color="auto"/>
              <w:right w:val="single" w:sz="8" w:space="0" w:color="auto"/>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აბონენტები</w:t>
            </w:r>
          </w:p>
        </w:tc>
        <w:tc>
          <w:tcPr>
            <w:tcW w:w="577" w:type="pct"/>
            <w:tcBorders>
              <w:top w:val="nil"/>
              <w:left w:val="nil"/>
              <w:bottom w:val="single" w:sz="8" w:space="0" w:color="auto"/>
              <w:right w:val="single" w:sz="8" w:space="0" w:color="auto"/>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შემოსავალი,  ლარი</w:t>
            </w:r>
          </w:p>
        </w:tc>
        <w:tc>
          <w:tcPr>
            <w:tcW w:w="536" w:type="pct"/>
            <w:tcBorders>
              <w:top w:val="nil"/>
              <w:left w:val="nil"/>
              <w:bottom w:val="single" w:sz="8" w:space="0" w:color="auto"/>
              <w:right w:val="single" w:sz="8" w:space="0" w:color="auto"/>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აბონენტები</w:t>
            </w:r>
          </w:p>
        </w:tc>
        <w:tc>
          <w:tcPr>
            <w:tcW w:w="578" w:type="pct"/>
            <w:tcBorders>
              <w:top w:val="nil"/>
              <w:left w:val="nil"/>
              <w:bottom w:val="single" w:sz="8" w:space="0" w:color="auto"/>
              <w:right w:val="single" w:sz="8" w:space="0" w:color="auto"/>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შემოსავალი, ლარი</w:t>
            </w:r>
          </w:p>
        </w:tc>
        <w:tc>
          <w:tcPr>
            <w:tcW w:w="536" w:type="pct"/>
            <w:tcBorders>
              <w:top w:val="nil"/>
              <w:left w:val="nil"/>
              <w:bottom w:val="single" w:sz="8" w:space="0" w:color="auto"/>
              <w:right w:val="single" w:sz="8" w:space="0" w:color="auto"/>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აბონენტები</w:t>
            </w:r>
          </w:p>
        </w:tc>
        <w:tc>
          <w:tcPr>
            <w:tcW w:w="578" w:type="pct"/>
            <w:tcBorders>
              <w:top w:val="nil"/>
              <w:left w:val="nil"/>
              <w:bottom w:val="single" w:sz="8" w:space="0" w:color="auto"/>
              <w:right w:val="single" w:sz="8" w:space="0" w:color="auto"/>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შემოსავალი, ლარი</w:t>
            </w:r>
          </w:p>
        </w:tc>
        <w:tc>
          <w:tcPr>
            <w:tcW w:w="536" w:type="pct"/>
            <w:tcBorders>
              <w:top w:val="nil"/>
              <w:left w:val="nil"/>
              <w:bottom w:val="single" w:sz="8" w:space="0" w:color="auto"/>
              <w:right w:val="single" w:sz="8" w:space="0" w:color="auto"/>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აბონენტები</w:t>
            </w:r>
          </w:p>
        </w:tc>
        <w:tc>
          <w:tcPr>
            <w:tcW w:w="578" w:type="pct"/>
            <w:tcBorders>
              <w:top w:val="nil"/>
              <w:left w:val="nil"/>
              <w:bottom w:val="single" w:sz="8" w:space="0" w:color="auto"/>
              <w:right w:val="single" w:sz="8" w:space="0" w:color="auto"/>
            </w:tcBorders>
            <w:shd w:val="clear" w:color="auto" w:fill="auto"/>
            <w:vAlign w:val="center"/>
            <w:hideMark/>
          </w:tcPr>
          <w:p w:rsidR="007D4F70" w:rsidRPr="00452A1B" w:rsidRDefault="007D4F70" w:rsidP="007D4F70">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შემოსავალი, ლარი</w:t>
            </w:r>
          </w:p>
        </w:tc>
      </w:tr>
      <w:tr w:rsidR="00554B04" w:rsidRPr="00452A1B" w:rsidTr="00554B04">
        <w:trPr>
          <w:trHeight w:val="315"/>
        </w:trPr>
        <w:tc>
          <w:tcPr>
            <w:tcW w:w="545" w:type="pct"/>
            <w:tcBorders>
              <w:top w:val="nil"/>
              <w:left w:val="single" w:sz="8" w:space="0" w:color="auto"/>
              <w:bottom w:val="single" w:sz="8" w:space="0" w:color="auto"/>
              <w:right w:val="single" w:sz="8" w:space="0" w:color="auto"/>
            </w:tcBorders>
            <w:shd w:val="clear" w:color="auto" w:fill="auto"/>
            <w:noWrap/>
            <w:vAlign w:val="center"/>
            <w:hideMark/>
          </w:tcPr>
          <w:p w:rsidR="00554B04" w:rsidRPr="00452A1B" w:rsidRDefault="00554B04" w:rsidP="007D4F70">
            <w:pPr>
              <w:spacing w:after="0" w:line="240" w:lineRule="auto"/>
              <w:jc w:val="both"/>
              <w:rPr>
                <w:rFonts w:ascii="Sylfaen" w:eastAsia="Times New Roman" w:hAnsi="Sylfaen"/>
                <w:b/>
                <w:bCs/>
                <w:color w:val="000000"/>
              </w:rPr>
            </w:pPr>
            <w:r w:rsidRPr="00452A1B">
              <w:rPr>
                <w:rFonts w:ascii="Sylfaen" w:eastAsia="Times New Roman" w:hAnsi="Sylfaen"/>
                <w:b/>
                <w:bCs/>
                <w:color w:val="000000"/>
              </w:rPr>
              <w:t>სილქნეტი</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239,855 </w:t>
            </w:r>
          </w:p>
        </w:tc>
        <w:tc>
          <w:tcPr>
            <w:tcW w:w="577"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73,904,024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266,046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79,824,684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278,390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84,053,864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278,114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82,840,935 </w:t>
            </w:r>
          </w:p>
        </w:tc>
      </w:tr>
      <w:tr w:rsidR="00554B04" w:rsidRPr="00452A1B" w:rsidTr="00554B04">
        <w:trPr>
          <w:trHeight w:val="315"/>
        </w:trPr>
        <w:tc>
          <w:tcPr>
            <w:tcW w:w="545" w:type="pct"/>
            <w:tcBorders>
              <w:top w:val="nil"/>
              <w:left w:val="single" w:sz="8" w:space="0" w:color="auto"/>
              <w:bottom w:val="single" w:sz="8" w:space="0" w:color="auto"/>
              <w:right w:val="single" w:sz="8" w:space="0" w:color="auto"/>
            </w:tcBorders>
            <w:shd w:val="clear" w:color="auto" w:fill="auto"/>
            <w:noWrap/>
            <w:vAlign w:val="center"/>
            <w:hideMark/>
          </w:tcPr>
          <w:p w:rsidR="00554B04" w:rsidRPr="00452A1B" w:rsidRDefault="00554B04" w:rsidP="007D4F70">
            <w:pPr>
              <w:spacing w:after="0" w:line="240" w:lineRule="auto"/>
              <w:jc w:val="both"/>
              <w:rPr>
                <w:rFonts w:ascii="Sylfaen" w:eastAsia="Times New Roman" w:hAnsi="Sylfaen"/>
                <w:b/>
                <w:bCs/>
                <w:color w:val="000000"/>
              </w:rPr>
            </w:pPr>
            <w:r w:rsidRPr="00452A1B">
              <w:rPr>
                <w:rFonts w:ascii="Sylfaen" w:eastAsia="Times New Roman" w:hAnsi="Sylfaen"/>
                <w:b/>
                <w:bCs/>
                <w:color w:val="000000"/>
              </w:rPr>
              <w:t>მაგთიკომი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188,338 </w:t>
            </w:r>
          </w:p>
        </w:tc>
        <w:tc>
          <w:tcPr>
            <w:tcW w:w="577"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69,289,358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201,227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72,607,815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287,687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84,380,608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369,158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100,251,461 </w:t>
            </w:r>
          </w:p>
        </w:tc>
      </w:tr>
      <w:tr w:rsidR="00554B04" w:rsidRPr="00452A1B" w:rsidTr="00554B04">
        <w:trPr>
          <w:trHeight w:val="315"/>
        </w:trPr>
        <w:tc>
          <w:tcPr>
            <w:tcW w:w="545" w:type="pct"/>
            <w:tcBorders>
              <w:top w:val="nil"/>
              <w:left w:val="single" w:sz="8" w:space="0" w:color="auto"/>
              <w:bottom w:val="single" w:sz="8" w:space="0" w:color="auto"/>
              <w:right w:val="single" w:sz="8" w:space="0" w:color="auto"/>
            </w:tcBorders>
            <w:shd w:val="clear" w:color="auto" w:fill="auto"/>
            <w:noWrap/>
            <w:vAlign w:val="center"/>
            <w:hideMark/>
          </w:tcPr>
          <w:p w:rsidR="00554B04" w:rsidRPr="00452A1B" w:rsidRDefault="00554B04" w:rsidP="007D4F70">
            <w:pPr>
              <w:spacing w:after="0" w:line="240" w:lineRule="auto"/>
              <w:jc w:val="both"/>
              <w:rPr>
                <w:rFonts w:ascii="Sylfaen" w:eastAsia="Times New Roman" w:hAnsi="Sylfaen"/>
                <w:b/>
                <w:bCs/>
                <w:color w:val="000000"/>
              </w:rPr>
            </w:pPr>
            <w:r w:rsidRPr="00452A1B">
              <w:rPr>
                <w:rFonts w:ascii="Sylfaen" w:eastAsia="Times New Roman" w:hAnsi="Sylfaen"/>
                <w:b/>
                <w:bCs/>
                <w:color w:val="000000"/>
              </w:rPr>
              <w:t>სხვა</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166,074 </w:t>
            </w:r>
          </w:p>
        </w:tc>
        <w:tc>
          <w:tcPr>
            <w:tcW w:w="577"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40,681,037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182,418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45,479,883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169,316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44,040,672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177,735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color w:val="000000"/>
              </w:rPr>
            </w:pPr>
            <w:r w:rsidRPr="00452A1B">
              <w:rPr>
                <w:rFonts w:ascii="Sylfaen" w:hAnsi="Sylfaen"/>
                <w:color w:val="000000"/>
              </w:rPr>
              <w:t xml:space="preserve">41,551,218 </w:t>
            </w:r>
          </w:p>
        </w:tc>
      </w:tr>
      <w:tr w:rsidR="00554B04" w:rsidRPr="00452A1B" w:rsidTr="00554B04">
        <w:trPr>
          <w:trHeight w:val="315"/>
        </w:trPr>
        <w:tc>
          <w:tcPr>
            <w:tcW w:w="545" w:type="pct"/>
            <w:tcBorders>
              <w:top w:val="nil"/>
              <w:left w:val="single" w:sz="8" w:space="0" w:color="auto"/>
              <w:bottom w:val="single" w:sz="8" w:space="0" w:color="auto"/>
              <w:right w:val="single" w:sz="8" w:space="0" w:color="auto"/>
            </w:tcBorders>
            <w:shd w:val="clear" w:color="auto" w:fill="auto"/>
            <w:noWrap/>
            <w:vAlign w:val="center"/>
            <w:hideMark/>
          </w:tcPr>
          <w:p w:rsidR="00554B04" w:rsidRPr="00452A1B" w:rsidRDefault="00554B04" w:rsidP="007D4F70">
            <w:pPr>
              <w:spacing w:after="0" w:line="240" w:lineRule="auto"/>
              <w:jc w:val="both"/>
              <w:rPr>
                <w:rFonts w:ascii="Sylfaen" w:eastAsia="Times New Roman" w:hAnsi="Sylfaen"/>
                <w:b/>
                <w:bCs/>
                <w:color w:val="000000"/>
              </w:rPr>
            </w:pPr>
            <w:r w:rsidRPr="00452A1B">
              <w:rPr>
                <w:rFonts w:ascii="Sylfaen" w:eastAsia="Times New Roman" w:hAnsi="Sylfaen"/>
                <w:b/>
                <w:bCs/>
                <w:color w:val="000000"/>
              </w:rPr>
              <w:t>სულ</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b/>
                <w:color w:val="000000"/>
              </w:rPr>
            </w:pPr>
            <w:r w:rsidRPr="00452A1B">
              <w:rPr>
                <w:rFonts w:ascii="Sylfaen" w:hAnsi="Sylfaen"/>
                <w:b/>
                <w:color w:val="000000"/>
              </w:rPr>
              <w:t xml:space="preserve">594,267 </w:t>
            </w:r>
          </w:p>
        </w:tc>
        <w:tc>
          <w:tcPr>
            <w:tcW w:w="577"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b/>
                <w:color w:val="000000"/>
              </w:rPr>
            </w:pPr>
            <w:r w:rsidRPr="00452A1B">
              <w:rPr>
                <w:rFonts w:ascii="Sylfaen" w:hAnsi="Sylfaen"/>
                <w:b/>
                <w:color w:val="000000"/>
              </w:rPr>
              <w:t xml:space="preserve">183,874,419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b/>
                <w:color w:val="000000"/>
              </w:rPr>
            </w:pPr>
            <w:r w:rsidRPr="00452A1B">
              <w:rPr>
                <w:rFonts w:ascii="Sylfaen" w:hAnsi="Sylfaen"/>
                <w:b/>
                <w:color w:val="000000"/>
              </w:rPr>
              <w:t xml:space="preserve">649,691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b/>
                <w:color w:val="000000"/>
              </w:rPr>
            </w:pPr>
            <w:r w:rsidRPr="00452A1B">
              <w:rPr>
                <w:rFonts w:ascii="Sylfaen" w:hAnsi="Sylfaen"/>
                <w:b/>
                <w:color w:val="000000"/>
              </w:rPr>
              <w:t xml:space="preserve">197,912,382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b/>
                <w:color w:val="000000"/>
              </w:rPr>
            </w:pPr>
            <w:r w:rsidRPr="00452A1B">
              <w:rPr>
                <w:rFonts w:ascii="Sylfaen" w:hAnsi="Sylfaen"/>
                <w:b/>
                <w:color w:val="000000"/>
              </w:rPr>
              <w:t xml:space="preserve">735,393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b/>
                <w:color w:val="000000"/>
              </w:rPr>
            </w:pPr>
            <w:r w:rsidRPr="00452A1B">
              <w:rPr>
                <w:rFonts w:ascii="Sylfaen" w:hAnsi="Sylfaen"/>
                <w:b/>
                <w:color w:val="000000"/>
              </w:rPr>
              <w:t xml:space="preserve">212,475,144 </w:t>
            </w:r>
          </w:p>
        </w:tc>
        <w:tc>
          <w:tcPr>
            <w:tcW w:w="536"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b/>
                <w:color w:val="000000"/>
              </w:rPr>
            </w:pPr>
            <w:r w:rsidRPr="00452A1B">
              <w:rPr>
                <w:rFonts w:ascii="Sylfaen" w:hAnsi="Sylfaen"/>
                <w:b/>
                <w:color w:val="000000"/>
              </w:rPr>
              <w:t xml:space="preserve">825,007 </w:t>
            </w:r>
          </w:p>
        </w:tc>
        <w:tc>
          <w:tcPr>
            <w:tcW w:w="578" w:type="pct"/>
            <w:tcBorders>
              <w:top w:val="nil"/>
              <w:left w:val="nil"/>
              <w:bottom w:val="single" w:sz="8" w:space="0" w:color="auto"/>
              <w:right w:val="single" w:sz="8" w:space="0" w:color="auto"/>
            </w:tcBorders>
            <w:shd w:val="clear" w:color="auto" w:fill="auto"/>
            <w:noWrap/>
            <w:vAlign w:val="center"/>
            <w:hideMark/>
          </w:tcPr>
          <w:p w:rsidR="00554B04" w:rsidRPr="00452A1B" w:rsidRDefault="00554B04" w:rsidP="00554B04">
            <w:pPr>
              <w:spacing w:after="0"/>
              <w:jc w:val="right"/>
              <w:rPr>
                <w:rFonts w:ascii="Sylfaen" w:hAnsi="Sylfaen"/>
                <w:b/>
                <w:color w:val="000000"/>
              </w:rPr>
            </w:pPr>
            <w:r w:rsidRPr="00452A1B">
              <w:rPr>
                <w:rFonts w:ascii="Sylfaen" w:hAnsi="Sylfaen"/>
                <w:b/>
                <w:color w:val="000000"/>
              </w:rPr>
              <w:t xml:space="preserve">224,643,614 </w:t>
            </w:r>
          </w:p>
        </w:tc>
      </w:tr>
    </w:tbl>
    <w:p w:rsidR="00465D8C" w:rsidRPr="00452A1B" w:rsidRDefault="00465D8C" w:rsidP="00465D8C">
      <w:pPr>
        <w:pStyle w:val="Default"/>
        <w:tabs>
          <w:tab w:val="left" w:pos="2880"/>
        </w:tabs>
        <w:autoSpaceDE w:val="0"/>
        <w:autoSpaceDN w:val="0"/>
        <w:adjustRightInd w:val="0"/>
        <w:spacing w:after="240"/>
        <w:jc w:val="both"/>
        <w:rPr>
          <w:rFonts w:ascii="Sylfaen" w:eastAsia="Sylfaen" w:hAnsi="Sylfaen"/>
          <w:i/>
          <w:sz w:val="22"/>
          <w:szCs w:val="22"/>
          <w:lang w:val="ka-GE"/>
        </w:rPr>
      </w:pPr>
      <w:r w:rsidRPr="00452A1B">
        <w:rPr>
          <w:rFonts w:ascii="Sylfaen" w:eastAsia="Sylfaen" w:hAnsi="Sylfaen"/>
          <w:i/>
          <w:sz w:val="22"/>
          <w:szCs w:val="22"/>
          <w:lang w:val="en-US"/>
        </w:rPr>
        <w:t>*</w:t>
      </w:r>
      <w:r w:rsidRPr="00452A1B">
        <w:rPr>
          <w:rFonts w:ascii="Sylfaen" w:eastAsia="Sylfaen" w:hAnsi="Sylfaen"/>
          <w:i/>
          <w:sz w:val="22"/>
          <w:szCs w:val="22"/>
          <w:lang w:val="ka-GE"/>
        </w:rPr>
        <w:t>მაგთიკომის მონაცემები მოიცავს-მაგთიკომის, კავკასუს ონლაინის, ა-ნეტის და დელტა -ნეტის აბონენტები</w:t>
      </w:r>
      <w:r w:rsidR="00D104A5" w:rsidRPr="00452A1B">
        <w:rPr>
          <w:rFonts w:ascii="Sylfaen" w:eastAsia="Sylfaen" w:hAnsi="Sylfaen"/>
          <w:i/>
          <w:sz w:val="22"/>
          <w:szCs w:val="22"/>
          <w:lang w:val="ka-GE"/>
        </w:rPr>
        <w:t>ს</w:t>
      </w:r>
      <w:r w:rsidRPr="00452A1B">
        <w:rPr>
          <w:rFonts w:ascii="Sylfaen" w:eastAsia="Sylfaen" w:hAnsi="Sylfaen"/>
          <w:i/>
          <w:sz w:val="22"/>
          <w:szCs w:val="22"/>
          <w:lang w:val="ka-GE"/>
        </w:rPr>
        <w:t xml:space="preserve"> შესახებ ინფორმაციას</w:t>
      </w:r>
    </w:p>
    <w:p w:rsidR="00807268" w:rsidRPr="00452A1B" w:rsidRDefault="00807268" w:rsidP="00807268">
      <w:pPr>
        <w:pStyle w:val="ListParagraph"/>
        <w:spacing w:after="0" w:line="240" w:lineRule="auto"/>
        <w:ind w:left="0"/>
        <w:jc w:val="both"/>
        <w:rPr>
          <w:rFonts w:ascii="Sylfaen" w:eastAsia="Times New Roman" w:hAnsi="Sylfaen" w:cs="Sylfaen"/>
          <w:lang w:val="ka-GE"/>
        </w:rPr>
      </w:pPr>
      <w:r w:rsidRPr="00452A1B">
        <w:rPr>
          <w:rFonts w:ascii="Sylfaen" w:eastAsia="Times New Roman" w:hAnsi="Sylfaen" w:cs="Sylfaen"/>
          <w:lang w:val="ka-GE"/>
        </w:rPr>
        <w:t>საბაზრო ხვედრითი წილები კომპანიების მიხედვით 2015 -201</w:t>
      </w:r>
      <w:r w:rsidR="006F1FC8" w:rsidRPr="00452A1B">
        <w:rPr>
          <w:rFonts w:ascii="Sylfaen" w:eastAsia="Times New Roman" w:hAnsi="Sylfaen" w:cs="Sylfaen"/>
          <w:lang w:val="ka-GE"/>
        </w:rPr>
        <w:t>8</w:t>
      </w:r>
      <w:r w:rsidRPr="00452A1B">
        <w:rPr>
          <w:rFonts w:ascii="Sylfaen" w:eastAsia="Times New Roman" w:hAnsi="Sylfaen" w:cs="Sylfaen"/>
          <w:lang w:val="ka-GE"/>
        </w:rPr>
        <w:t xml:space="preserve"> </w:t>
      </w:r>
      <w:r w:rsidR="004E6B27" w:rsidRPr="00452A1B">
        <w:rPr>
          <w:rFonts w:ascii="Sylfaen" w:eastAsia="Times New Roman" w:hAnsi="Sylfaen" w:cs="Sylfaen"/>
          <w:lang w:val="ka-GE"/>
        </w:rPr>
        <w:t>წლებში</w:t>
      </w:r>
      <w:r w:rsidRPr="00452A1B">
        <w:rPr>
          <w:rFonts w:ascii="Sylfaen" w:eastAsia="Times New Roman" w:hAnsi="Sylfaen" w:cs="Sylfaen"/>
          <w:lang w:val="ka-GE"/>
        </w:rPr>
        <w:t>,  მთლიანი საქართველო</w:t>
      </w:r>
    </w:p>
    <w:p w:rsidR="00C57E02" w:rsidRPr="00452A1B" w:rsidRDefault="00C57E02" w:rsidP="00807268">
      <w:pPr>
        <w:pStyle w:val="ListParagraph"/>
        <w:spacing w:after="0" w:line="240" w:lineRule="auto"/>
        <w:ind w:left="0"/>
        <w:jc w:val="both"/>
        <w:rPr>
          <w:rFonts w:ascii="Sylfaen" w:eastAsia="Times New Roman" w:hAnsi="Sylfaen" w:cs="Sylfaen"/>
          <w:lang w:val="ka-GE"/>
        </w:rPr>
      </w:pPr>
    </w:p>
    <w:p w:rsidR="00A31F33" w:rsidRPr="00452A1B" w:rsidRDefault="00A31F33" w:rsidP="00807268">
      <w:pPr>
        <w:pStyle w:val="ListParagraph"/>
        <w:spacing w:after="0" w:line="240" w:lineRule="auto"/>
        <w:ind w:left="0"/>
        <w:jc w:val="both"/>
        <w:rPr>
          <w:rFonts w:ascii="Sylfaen" w:eastAsia="Times New Roman" w:hAnsi="Sylfaen" w:cs="Sylfaen"/>
          <w:lang w:val="ka-GE"/>
        </w:rPr>
      </w:pPr>
    </w:p>
    <w:p w:rsidR="00A31F33" w:rsidRPr="0067644C" w:rsidRDefault="00A31F33" w:rsidP="00A31F33">
      <w:pPr>
        <w:pStyle w:val="ListParagraph"/>
        <w:spacing w:after="0" w:line="240" w:lineRule="auto"/>
        <w:ind w:left="0"/>
        <w:jc w:val="right"/>
        <w:rPr>
          <w:rFonts w:ascii="Sylfaen" w:eastAsia="Times New Roman" w:hAnsi="Sylfaen" w:cs="Sylfaen"/>
        </w:rPr>
      </w:pPr>
      <w:r w:rsidRPr="00452A1B">
        <w:rPr>
          <w:rFonts w:ascii="Sylfaen" w:eastAsia="Times New Roman" w:hAnsi="Sylfaen" w:cs="Sylfaen"/>
          <w:lang w:val="ka-GE"/>
        </w:rPr>
        <w:lastRenderedPageBreak/>
        <w:t>გრაფიკი N</w:t>
      </w:r>
      <w:r w:rsidR="0067644C">
        <w:rPr>
          <w:rFonts w:ascii="Sylfaen" w:eastAsia="Times New Roman" w:hAnsi="Sylfaen" w:cs="Sylfaen"/>
        </w:rPr>
        <w:t>23</w:t>
      </w:r>
    </w:p>
    <w:p w:rsidR="00A31F33" w:rsidRPr="00452A1B" w:rsidRDefault="00A31F33" w:rsidP="00807268">
      <w:pPr>
        <w:pStyle w:val="ListParagraph"/>
        <w:spacing w:after="0" w:line="240" w:lineRule="auto"/>
        <w:ind w:left="0"/>
        <w:jc w:val="both"/>
        <w:rPr>
          <w:rFonts w:ascii="Sylfaen" w:eastAsia="Times New Roman" w:hAnsi="Sylfaen" w:cs="Sylfaen"/>
          <w:lang w:val="ka-GE"/>
        </w:rPr>
      </w:pPr>
    </w:p>
    <w:p w:rsidR="00807268" w:rsidRPr="00452A1B" w:rsidRDefault="00353AD7" w:rsidP="003B5918">
      <w:pPr>
        <w:spacing w:after="0" w:line="240" w:lineRule="auto"/>
        <w:jc w:val="both"/>
        <w:rPr>
          <w:rFonts w:ascii="Sylfaen" w:eastAsia="Times New Roman" w:hAnsi="Sylfaen" w:cs="Sylfaen"/>
          <w:color w:val="FF0000"/>
          <w:lang w:val="ka-GE"/>
        </w:rPr>
      </w:pPr>
      <w:r w:rsidRPr="00452A1B">
        <w:rPr>
          <w:rFonts w:ascii="Sylfaen" w:hAnsi="Sylfaen"/>
          <w:noProof/>
        </w:rPr>
        <w:drawing>
          <wp:inline distT="0" distB="0" distL="0" distR="0" wp14:anchorId="35B585D3" wp14:editId="6FF5606C">
            <wp:extent cx="5943600" cy="1899920"/>
            <wp:effectExtent l="0" t="0" r="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F1FC8" w:rsidRPr="00452A1B" w:rsidRDefault="006F1FC8" w:rsidP="006F1FC8">
      <w:pPr>
        <w:pStyle w:val="Default"/>
        <w:tabs>
          <w:tab w:val="left" w:pos="2880"/>
        </w:tabs>
        <w:autoSpaceDE w:val="0"/>
        <w:autoSpaceDN w:val="0"/>
        <w:adjustRightInd w:val="0"/>
        <w:spacing w:after="240"/>
        <w:jc w:val="both"/>
        <w:rPr>
          <w:rFonts w:ascii="Sylfaen" w:eastAsia="Sylfaen" w:hAnsi="Sylfaen"/>
          <w:i/>
          <w:sz w:val="22"/>
          <w:szCs w:val="22"/>
          <w:lang w:val="ka-GE"/>
        </w:rPr>
      </w:pPr>
      <w:r w:rsidRPr="00452A1B">
        <w:rPr>
          <w:rFonts w:ascii="Sylfaen" w:eastAsia="Sylfaen" w:hAnsi="Sylfaen"/>
          <w:i/>
          <w:sz w:val="22"/>
          <w:szCs w:val="22"/>
          <w:lang w:val="ka-GE"/>
        </w:rPr>
        <w:t xml:space="preserve">*მაგთიკომის </w:t>
      </w:r>
      <w:r w:rsidR="00F72577" w:rsidRPr="00452A1B">
        <w:rPr>
          <w:rFonts w:ascii="Sylfaen" w:eastAsia="Sylfaen" w:hAnsi="Sylfaen"/>
          <w:i/>
          <w:sz w:val="22"/>
          <w:szCs w:val="22"/>
          <w:lang w:val="ka-GE"/>
        </w:rPr>
        <w:t>მონაცემები მოიცავს</w:t>
      </w:r>
      <w:r w:rsidRPr="00452A1B">
        <w:rPr>
          <w:rFonts w:ascii="Sylfaen" w:eastAsia="Sylfaen" w:hAnsi="Sylfaen"/>
          <w:i/>
          <w:sz w:val="22"/>
          <w:szCs w:val="22"/>
          <w:lang w:val="ka-GE"/>
        </w:rPr>
        <w:t>-მაგთიკომის, კავკასუს ონლაინის, ა-ნეტის და დელტა -ნეტის აბონენტები</w:t>
      </w:r>
      <w:r w:rsidR="00D104A5" w:rsidRPr="00452A1B">
        <w:rPr>
          <w:rFonts w:ascii="Sylfaen" w:eastAsia="Sylfaen" w:hAnsi="Sylfaen"/>
          <w:i/>
          <w:sz w:val="22"/>
          <w:szCs w:val="22"/>
          <w:lang w:val="ka-GE"/>
        </w:rPr>
        <w:t>ს</w:t>
      </w:r>
      <w:r w:rsidRPr="00452A1B">
        <w:rPr>
          <w:rFonts w:ascii="Sylfaen" w:eastAsia="Sylfaen" w:hAnsi="Sylfaen"/>
          <w:i/>
          <w:sz w:val="22"/>
          <w:szCs w:val="22"/>
          <w:lang w:val="ka-GE"/>
        </w:rPr>
        <w:t xml:space="preserve"> </w:t>
      </w:r>
      <w:r w:rsidR="00F72577" w:rsidRPr="00452A1B">
        <w:rPr>
          <w:rFonts w:ascii="Sylfaen" w:eastAsia="Sylfaen" w:hAnsi="Sylfaen"/>
          <w:i/>
          <w:sz w:val="22"/>
          <w:szCs w:val="22"/>
          <w:lang w:val="ka-GE"/>
        </w:rPr>
        <w:t>შესახებ ინფორმაციას</w:t>
      </w:r>
    </w:p>
    <w:p w:rsidR="00A31F33" w:rsidRPr="00452A1B" w:rsidRDefault="003706ED" w:rsidP="00A31F33">
      <w:pPr>
        <w:pStyle w:val="ListParagraph"/>
        <w:spacing w:after="0" w:line="240" w:lineRule="auto"/>
        <w:ind w:left="0"/>
        <w:jc w:val="both"/>
        <w:rPr>
          <w:rFonts w:ascii="Sylfaen" w:eastAsia="Times New Roman" w:hAnsi="Sylfaen" w:cs="Sylfaen"/>
          <w:lang w:val="ka-GE"/>
        </w:rPr>
      </w:pPr>
      <w:r w:rsidRPr="00452A1B">
        <w:rPr>
          <w:rFonts w:ascii="Sylfaen" w:eastAsia="Times New Roman" w:hAnsi="Sylfaen" w:cs="Sylfaen"/>
          <w:lang w:val="ka-GE"/>
        </w:rPr>
        <w:t xml:space="preserve">ცხრილი N8-ში მოცემულია </w:t>
      </w:r>
      <w:r w:rsidR="00A31F33" w:rsidRPr="00452A1B">
        <w:rPr>
          <w:rFonts w:ascii="Sylfaen" w:eastAsia="Times New Roman" w:hAnsi="Sylfaen" w:cs="Sylfaen"/>
          <w:lang w:val="ka-GE"/>
        </w:rPr>
        <w:t>ფიქსირებულ</w:t>
      </w:r>
      <w:r w:rsidRPr="00452A1B">
        <w:rPr>
          <w:rFonts w:ascii="Sylfaen" w:eastAsia="Times New Roman" w:hAnsi="Sylfaen" w:cs="Sylfaen"/>
          <w:lang w:val="ka-GE"/>
        </w:rPr>
        <w:t>ი</w:t>
      </w:r>
      <w:r w:rsidR="00A31F33" w:rsidRPr="00452A1B">
        <w:rPr>
          <w:rFonts w:ascii="Sylfaen" w:eastAsia="Times New Roman" w:hAnsi="Sylfaen" w:cs="Sylfaen"/>
          <w:lang w:val="ka-GE"/>
        </w:rPr>
        <w:t xml:space="preserve">  ინტერნეტ მომსახურების ბაზრის შესაბამის სეგმენტზე </w:t>
      </w:r>
      <w:r w:rsidR="005F4040" w:rsidRPr="00452A1B">
        <w:rPr>
          <w:rFonts w:ascii="Sylfaen" w:eastAsia="Times New Roman" w:hAnsi="Sylfaen" w:cs="Sylfaen"/>
          <w:lang w:val="ka-GE"/>
        </w:rPr>
        <w:t xml:space="preserve"> Fiber და xDSL ტექნოლოგიებისთვის </w:t>
      </w:r>
      <w:r w:rsidR="00A31F33" w:rsidRPr="00452A1B">
        <w:rPr>
          <w:rFonts w:ascii="Sylfaen" w:eastAsia="Times New Roman" w:hAnsi="Sylfaen" w:cs="Sylfaen"/>
          <w:lang w:val="ka-GE"/>
        </w:rPr>
        <w:t xml:space="preserve">ლიდერები </w:t>
      </w:r>
      <w:r w:rsidR="005F4040" w:rsidRPr="00452A1B">
        <w:rPr>
          <w:rFonts w:ascii="Sylfaen" w:eastAsia="Times New Roman" w:hAnsi="Sylfaen" w:cs="Sylfaen"/>
          <w:lang w:val="ka-GE"/>
        </w:rPr>
        <w:t>კომპანიები</w:t>
      </w:r>
      <w:r w:rsidR="00A31F33" w:rsidRPr="00452A1B">
        <w:rPr>
          <w:rFonts w:ascii="Sylfaen" w:eastAsia="Times New Roman" w:hAnsi="Sylfaen" w:cs="Sylfaen"/>
          <w:lang w:val="ka-GE"/>
        </w:rPr>
        <w:t xml:space="preserve"> გეოგრაფიული საზღვრების მიხედით  2015 </w:t>
      </w:r>
      <w:r w:rsidR="00F941FC" w:rsidRPr="00452A1B">
        <w:rPr>
          <w:rFonts w:ascii="Sylfaen" w:eastAsia="Times New Roman" w:hAnsi="Sylfaen" w:cs="Sylfaen"/>
          <w:lang w:val="ka-GE"/>
        </w:rPr>
        <w:t>წელი</w:t>
      </w:r>
      <w:r w:rsidR="00A31F33" w:rsidRPr="00452A1B">
        <w:rPr>
          <w:rFonts w:ascii="Sylfaen" w:eastAsia="Times New Roman" w:hAnsi="Sylfaen" w:cs="Sylfaen"/>
          <w:lang w:val="ka-GE"/>
        </w:rPr>
        <w:t xml:space="preserve"> </w:t>
      </w:r>
    </w:p>
    <w:p w:rsidR="00F72577" w:rsidRPr="00452A1B" w:rsidRDefault="00F72577" w:rsidP="004E6B27">
      <w:pPr>
        <w:spacing w:after="0" w:line="240" w:lineRule="auto"/>
        <w:jc w:val="right"/>
        <w:rPr>
          <w:rFonts w:ascii="Sylfaen" w:eastAsia="Times New Roman" w:hAnsi="Sylfaen" w:cs="Sylfaen"/>
          <w:color w:val="FF0000"/>
          <w:lang w:val="ka-GE"/>
        </w:rPr>
      </w:pPr>
    </w:p>
    <w:p w:rsidR="00EE3E39" w:rsidRPr="00452A1B" w:rsidRDefault="00CD638A" w:rsidP="00C811CF">
      <w:pPr>
        <w:spacing w:after="0" w:line="240" w:lineRule="auto"/>
        <w:ind w:left="5760" w:firstLine="720"/>
        <w:jc w:val="right"/>
        <w:rPr>
          <w:rFonts w:ascii="Sylfaen" w:eastAsia="Times New Roman" w:hAnsi="Sylfaen" w:cs="Sylfaen"/>
          <w:lang w:val="ka-GE"/>
        </w:rPr>
      </w:pPr>
      <w:r>
        <w:rPr>
          <w:rFonts w:ascii="Sylfaen" w:eastAsia="Times New Roman" w:hAnsi="Sylfaen" w:cs="Sylfaen"/>
          <w:lang w:val="ka-GE"/>
        </w:rPr>
        <w:t>ცხრილი N24</w:t>
      </w:r>
    </w:p>
    <w:p w:rsidR="004E6B27" w:rsidRPr="00452A1B" w:rsidRDefault="004E6B27" w:rsidP="007E78A6">
      <w:pPr>
        <w:spacing w:after="0" w:line="240" w:lineRule="auto"/>
        <w:jc w:val="both"/>
        <w:rPr>
          <w:rFonts w:ascii="Sylfaen" w:eastAsia="Times New Roman" w:hAnsi="Sylfaen" w:cs="Sylfaen"/>
          <w:color w:val="FF0000"/>
          <w:lang w:val="ka-GE"/>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541"/>
        <w:gridCol w:w="1259"/>
        <w:gridCol w:w="1327"/>
        <w:gridCol w:w="966"/>
        <w:gridCol w:w="1774"/>
        <w:gridCol w:w="645"/>
      </w:tblGrid>
      <w:tr w:rsidR="009562B6" w:rsidRPr="00452A1B" w:rsidTr="00C811CF">
        <w:trPr>
          <w:trHeight w:val="578"/>
        </w:trPr>
        <w:tc>
          <w:tcPr>
            <w:tcW w:w="0" w:type="auto"/>
            <w:vAlign w:val="center"/>
            <w:hideMark/>
          </w:tcPr>
          <w:p w:rsidR="009562B6" w:rsidRPr="00452A1B" w:rsidRDefault="00F72577" w:rsidP="00E90FC5">
            <w:pPr>
              <w:jc w:val="center"/>
              <w:rPr>
                <w:rFonts w:ascii="Sylfaen" w:eastAsia="Times New Roman" w:hAnsi="Sylfaen"/>
                <w:b/>
                <w:color w:val="000000"/>
                <w:lang w:val="ka-GE"/>
              </w:rPr>
            </w:pPr>
            <w:r w:rsidRPr="00452A1B">
              <w:rPr>
                <w:rFonts w:ascii="Sylfaen" w:eastAsia="Times New Roman" w:hAnsi="Sylfaen"/>
                <w:b/>
                <w:color w:val="000000"/>
                <w:lang w:val="ka-GE"/>
              </w:rPr>
              <w:t>რეგიონები</w:t>
            </w:r>
          </w:p>
        </w:tc>
        <w:tc>
          <w:tcPr>
            <w:tcW w:w="0" w:type="auto"/>
            <w:vAlign w:val="center"/>
            <w:hideMark/>
          </w:tcPr>
          <w:p w:rsidR="009562B6" w:rsidRPr="00452A1B" w:rsidRDefault="009562B6" w:rsidP="00700BFF">
            <w:pPr>
              <w:jc w:val="center"/>
              <w:rPr>
                <w:rFonts w:ascii="Sylfaen" w:eastAsia="Times New Roman" w:hAnsi="Sylfaen"/>
                <w:b/>
                <w:color w:val="000000"/>
              </w:rPr>
            </w:pPr>
            <w:r w:rsidRPr="00452A1B">
              <w:rPr>
                <w:rFonts w:ascii="Sylfaen" w:eastAsia="Times New Roman" w:hAnsi="Sylfaen"/>
                <w:b/>
                <w:color w:val="000000"/>
              </w:rPr>
              <w:t>სილქნეტი</w:t>
            </w:r>
          </w:p>
        </w:tc>
        <w:tc>
          <w:tcPr>
            <w:tcW w:w="0" w:type="auto"/>
            <w:vAlign w:val="center"/>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b/>
                <w:color w:val="000000"/>
              </w:rPr>
              <w:t>მაგთიკომი</w:t>
            </w:r>
          </w:p>
        </w:tc>
        <w:tc>
          <w:tcPr>
            <w:tcW w:w="0" w:type="auto"/>
            <w:vAlign w:val="center"/>
            <w:hideMark/>
          </w:tcPr>
          <w:p w:rsidR="009562B6" w:rsidRPr="00452A1B" w:rsidRDefault="009562B6" w:rsidP="00700BFF">
            <w:pPr>
              <w:jc w:val="center"/>
              <w:rPr>
                <w:rFonts w:ascii="Sylfaen" w:eastAsia="Times New Roman" w:hAnsi="Sylfaen"/>
                <w:b/>
                <w:color w:val="000000"/>
              </w:rPr>
            </w:pPr>
            <w:r w:rsidRPr="00452A1B">
              <w:rPr>
                <w:rFonts w:ascii="Sylfaen" w:eastAsia="Times New Roman" w:hAnsi="Sylfaen"/>
                <w:b/>
                <w:color w:val="000000"/>
              </w:rPr>
              <w:t>სიჯისი</w:t>
            </w:r>
          </w:p>
        </w:tc>
        <w:tc>
          <w:tcPr>
            <w:tcW w:w="0" w:type="auto"/>
            <w:vAlign w:val="center"/>
            <w:hideMark/>
          </w:tcPr>
          <w:p w:rsidR="00C80049" w:rsidRPr="00452A1B" w:rsidRDefault="009562B6" w:rsidP="00700BFF">
            <w:pPr>
              <w:jc w:val="center"/>
              <w:rPr>
                <w:rFonts w:ascii="Sylfaen" w:eastAsia="Times New Roman" w:hAnsi="Sylfaen"/>
                <w:b/>
              </w:rPr>
            </w:pPr>
            <w:r w:rsidRPr="00452A1B">
              <w:rPr>
                <w:rFonts w:ascii="Sylfaen" w:eastAsia="Times New Roman" w:hAnsi="Sylfaen"/>
                <w:b/>
              </w:rPr>
              <w:t>ახალი ქსელები</w:t>
            </w:r>
          </w:p>
          <w:p w:rsidR="009562B6" w:rsidRPr="00452A1B" w:rsidRDefault="00C80049" w:rsidP="00700BFF">
            <w:pPr>
              <w:jc w:val="center"/>
              <w:rPr>
                <w:rFonts w:ascii="Sylfaen" w:eastAsia="Times New Roman" w:hAnsi="Sylfaen"/>
                <w:b/>
                <w:lang w:val="ka-GE"/>
              </w:rPr>
            </w:pPr>
            <w:r w:rsidRPr="00452A1B">
              <w:rPr>
                <w:rFonts w:ascii="Sylfaen" w:eastAsia="Times New Roman" w:hAnsi="Sylfaen"/>
                <w:b/>
                <w:lang w:val="ka-GE"/>
              </w:rPr>
              <w:t>/ახტელი</w:t>
            </w:r>
          </w:p>
        </w:tc>
        <w:tc>
          <w:tcPr>
            <w:tcW w:w="0" w:type="auto"/>
            <w:vAlign w:val="center"/>
            <w:hideMark/>
          </w:tcPr>
          <w:p w:rsidR="009562B6" w:rsidRPr="00452A1B" w:rsidRDefault="009562B6" w:rsidP="00700BFF">
            <w:pPr>
              <w:jc w:val="center"/>
              <w:rPr>
                <w:rFonts w:ascii="Sylfaen" w:eastAsia="Times New Roman" w:hAnsi="Sylfaen"/>
                <w:b/>
                <w:color w:val="000000"/>
              </w:rPr>
            </w:pPr>
            <w:r w:rsidRPr="00452A1B">
              <w:rPr>
                <w:rFonts w:ascii="Sylfaen" w:eastAsia="Times New Roman" w:hAnsi="Sylfaen"/>
                <w:b/>
                <w:color w:val="000000"/>
              </w:rPr>
              <w:t>სხვა</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აჭარის ა/რ</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74%</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23%</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3%</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გურია</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90%</w:t>
            </w:r>
          </w:p>
        </w:tc>
        <w:tc>
          <w:tcPr>
            <w:tcW w:w="0" w:type="auto"/>
            <w:noWrap/>
            <w:hideMark/>
          </w:tcPr>
          <w:p w:rsidR="009562B6" w:rsidRPr="00452A1B" w:rsidRDefault="00A95419" w:rsidP="00700BFF">
            <w:pPr>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10%</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იმერეთი</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48%</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1%</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50%</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1%</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კახეთი</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45%</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53%</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2%</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ქვემო ქართლი</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17%</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19%</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63%</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1%</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მცხეთა-მთიანეთი</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36%</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62%</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2%</w:t>
            </w:r>
          </w:p>
        </w:tc>
        <w:tc>
          <w:tcPr>
            <w:tcW w:w="0" w:type="auto"/>
            <w:noWrap/>
            <w:hideMark/>
          </w:tcPr>
          <w:p w:rsidR="009562B6" w:rsidRPr="00452A1B" w:rsidRDefault="001D6DDF" w:rsidP="00700BFF">
            <w:pPr>
              <w:jc w:val="center"/>
              <w:rPr>
                <w:rFonts w:ascii="Sylfaen" w:eastAsia="Times New Roman" w:hAnsi="Sylfaen"/>
                <w:color w:val="000000"/>
              </w:rPr>
            </w:pPr>
            <w:r w:rsidRPr="00452A1B">
              <w:rPr>
                <w:rFonts w:ascii="Sylfaen" w:eastAsia="Times New Roman" w:hAnsi="Sylfaen"/>
                <w:color w:val="000000"/>
                <w:lang w:val="ka-GE"/>
              </w:rPr>
              <w:t>-</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რაჭა-ლეჩხუმი და ქვემო სვანეთი</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99%</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1%</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1D6DDF"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1D6DDF" w:rsidP="00700BFF">
            <w:pPr>
              <w:jc w:val="center"/>
              <w:rPr>
                <w:rFonts w:ascii="Sylfaen" w:eastAsia="Times New Roman" w:hAnsi="Sylfaen"/>
                <w:color w:val="000000"/>
              </w:rPr>
            </w:pPr>
            <w:r w:rsidRPr="00452A1B">
              <w:rPr>
                <w:rFonts w:ascii="Sylfaen" w:eastAsia="Times New Roman" w:hAnsi="Sylfaen"/>
                <w:color w:val="000000"/>
                <w:lang w:val="ka-GE"/>
              </w:rPr>
              <w:t>-</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სამეგრელო-ზემო სვანეთი</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42%</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41%</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14%</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3%</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სამცხე-ჯავახეთი</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87%</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13%</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1D6DDF"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1D6DDF" w:rsidP="00700BFF">
            <w:pPr>
              <w:jc w:val="center"/>
              <w:rPr>
                <w:rFonts w:ascii="Sylfaen" w:eastAsia="Times New Roman" w:hAnsi="Sylfaen"/>
                <w:color w:val="000000"/>
              </w:rPr>
            </w:pPr>
            <w:r w:rsidRPr="00452A1B">
              <w:rPr>
                <w:rFonts w:ascii="Sylfaen" w:eastAsia="Times New Roman" w:hAnsi="Sylfaen"/>
                <w:color w:val="000000"/>
                <w:lang w:val="ka-GE"/>
              </w:rPr>
              <w:t>-</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შიდა ქართლი</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71%</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4%</w:t>
            </w:r>
          </w:p>
        </w:tc>
        <w:tc>
          <w:tcPr>
            <w:tcW w:w="0" w:type="auto"/>
            <w:noWrap/>
            <w:hideMark/>
          </w:tcPr>
          <w:p w:rsidR="009562B6" w:rsidRPr="00452A1B" w:rsidRDefault="00A95419" w:rsidP="00700BFF">
            <w:pPr>
              <w:rPr>
                <w:rFonts w:ascii="Sylfaen" w:eastAsia="Times New Roman" w:hAnsi="Sylfaen"/>
                <w:color w:val="000000"/>
                <w:lang w:val="ka-GE"/>
              </w:rPr>
            </w:pPr>
            <w:r w:rsidRPr="00452A1B">
              <w:rPr>
                <w:rFonts w:ascii="Sylfaen" w:eastAsia="Times New Roman" w:hAnsi="Sylfaen"/>
                <w:color w:val="000000"/>
                <w:lang w:val="ka-GE"/>
              </w:rPr>
              <w:t xml:space="preserve">      -</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21%</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3%</w:t>
            </w:r>
          </w:p>
        </w:tc>
      </w:tr>
      <w:tr w:rsidR="009562B6" w:rsidRPr="00452A1B" w:rsidTr="00C811CF">
        <w:trPr>
          <w:trHeight w:val="315"/>
        </w:trPr>
        <w:tc>
          <w:tcPr>
            <w:tcW w:w="0" w:type="auto"/>
            <w:noWrap/>
            <w:hideMark/>
          </w:tcPr>
          <w:p w:rsidR="009562B6" w:rsidRPr="00452A1B" w:rsidRDefault="009562B6" w:rsidP="00700BFF">
            <w:pPr>
              <w:rPr>
                <w:rFonts w:ascii="Sylfaen" w:eastAsia="Times New Roman" w:hAnsi="Sylfaen"/>
                <w:color w:val="000000"/>
              </w:rPr>
            </w:pPr>
            <w:r w:rsidRPr="00452A1B">
              <w:rPr>
                <w:rFonts w:ascii="Sylfaen" w:eastAsia="Times New Roman" w:hAnsi="Sylfaen"/>
                <w:color w:val="000000"/>
              </w:rPr>
              <w:t>თბილისი</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42%</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48%</w:t>
            </w:r>
          </w:p>
        </w:tc>
        <w:tc>
          <w:tcPr>
            <w:tcW w:w="0" w:type="auto"/>
            <w:noWrap/>
            <w:hideMark/>
          </w:tcPr>
          <w:p w:rsidR="009562B6" w:rsidRPr="00452A1B" w:rsidRDefault="00A95419" w:rsidP="00700BFF">
            <w:pPr>
              <w:jc w:val="center"/>
              <w:rPr>
                <w:rFonts w:ascii="Sylfaen" w:eastAsia="Times New Roman" w:hAnsi="Sylfaen"/>
                <w:color w:val="000000"/>
              </w:rPr>
            </w:pPr>
            <w:r w:rsidRPr="00452A1B">
              <w:rPr>
                <w:rFonts w:ascii="Sylfaen" w:eastAsia="Times New Roman" w:hAnsi="Sylfaen"/>
                <w:color w:val="000000"/>
                <w:lang w:val="ka-GE"/>
              </w:rPr>
              <w:t>-</w:t>
            </w:r>
          </w:p>
        </w:tc>
        <w:tc>
          <w:tcPr>
            <w:tcW w:w="0" w:type="auto"/>
            <w:noWrap/>
            <w:hideMark/>
          </w:tcPr>
          <w:p w:rsidR="009562B6" w:rsidRPr="00452A1B" w:rsidRDefault="009562B6" w:rsidP="00700BFF">
            <w:pPr>
              <w:jc w:val="center"/>
              <w:rPr>
                <w:rFonts w:ascii="Sylfaen" w:eastAsia="Times New Roman" w:hAnsi="Sylfaen"/>
                <w:color w:val="000000"/>
              </w:rPr>
            </w:pPr>
            <w:r w:rsidRPr="00452A1B">
              <w:rPr>
                <w:rFonts w:ascii="Sylfaen" w:eastAsia="Times New Roman" w:hAnsi="Sylfaen"/>
                <w:color w:val="000000"/>
              </w:rPr>
              <w:t>5%</w:t>
            </w:r>
          </w:p>
        </w:tc>
        <w:tc>
          <w:tcPr>
            <w:tcW w:w="0" w:type="auto"/>
            <w:noWrap/>
            <w:hideMark/>
          </w:tcPr>
          <w:p w:rsidR="009562B6" w:rsidRPr="00452A1B" w:rsidRDefault="009562B6" w:rsidP="00700BFF">
            <w:pPr>
              <w:jc w:val="center"/>
              <w:rPr>
                <w:rFonts w:ascii="Sylfaen" w:eastAsia="Times New Roman" w:hAnsi="Sylfaen"/>
                <w:color w:val="FF0000"/>
              </w:rPr>
            </w:pPr>
            <w:r w:rsidRPr="00452A1B">
              <w:rPr>
                <w:rFonts w:ascii="Sylfaen" w:eastAsia="Times New Roman" w:hAnsi="Sylfaen"/>
              </w:rPr>
              <w:t>6%</w:t>
            </w:r>
          </w:p>
        </w:tc>
      </w:tr>
    </w:tbl>
    <w:p w:rsidR="00F72577" w:rsidRPr="00452A1B" w:rsidRDefault="00700BFF" w:rsidP="00C80049">
      <w:pPr>
        <w:spacing w:after="0" w:line="240" w:lineRule="auto"/>
        <w:jc w:val="both"/>
        <w:rPr>
          <w:rFonts w:ascii="Sylfaen" w:eastAsia="Times New Roman" w:hAnsi="Sylfaen" w:cs="Sylfaen"/>
          <w:color w:val="FF0000"/>
          <w:lang w:val="ka-GE"/>
        </w:rPr>
      </w:pPr>
      <w:r w:rsidRPr="00452A1B">
        <w:rPr>
          <w:rFonts w:ascii="Sylfaen" w:eastAsia="Times New Roman" w:hAnsi="Sylfaen" w:cs="Sylfaen"/>
          <w:color w:val="FF0000"/>
          <w:lang w:val="ka-GE"/>
        </w:rPr>
        <w:br w:type="textWrapping" w:clear="all"/>
      </w:r>
    </w:p>
    <w:p w:rsidR="00F72577" w:rsidRPr="00452A1B" w:rsidRDefault="00F72577" w:rsidP="00F72577">
      <w:pPr>
        <w:shd w:val="clear" w:color="auto" w:fill="FFFFFF"/>
        <w:spacing w:after="0" w:line="240" w:lineRule="auto"/>
        <w:jc w:val="right"/>
        <w:textAlignment w:val="top"/>
        <w:rPr>
          <w:rFonts w:ascii="Sylfaen" w:eastAsia="Times New Roman" w:hAnsi="Sylfaen"/>
          <w:lang w:val="ka-GE"/>
        </w:rPr>
      </w:pPr>
    </w:p>
    <w:p w:rsidR="00F941FC" w:rsidRPr="00452A1B" w:rsidRDefault="00F941FC" w:rsidP="00F72577">
      <w:pPr>
        <w:shd w:val="clear" w:color="auto" w:fill="FFFFFF"/>
        <w:spacing w:after="0" w:line="240" w:lineRule="auto"/>
        <w:jc w:val="right"/>
        <w:textAlignment w:val="top"/>
        <w:rPr>
          <w:rFonts w:ascii="Sylfaen" w:eastAsia="Times New Roman" w:hAnsi="Sylfaen"/>
          <w:lang w:val="ka-GE"/>
        </w:rPr>
      </w:pPr>
    </w:p>
    <w:p w:rsidR="00F941FC" w:rsidRPr="00452A1B" w:rsidRDefault="00F941FC" w:rsidP="00F941FC">
      <w:pPr>
        <w:pStyle w:val="ListParagraph"/>
        <w:spacing w:after="0" w:line="240" w:lineRule="auto"/>
        <w:ind w:left="0"/>
        <w:jc w:val="both"/>
        <w:rPr>
          <w:rFonts w:ascii="Sylfaen" w:eastAsia="Times New Roman" w:hAnsi="Sylfaen" w:cs="Sylfaen"/>
          <w:lang w:val="ka-GE"/>
        </w:rPr>
      </w:pPr>
      <w:r w:rsidRPr="00452A1B">
        <w:rPr>
          <w:rFonts w:ascii="Sylfaen" w:eastAsia="Times New Roman" w:hAnsi="Sylfaen" w:cs="Sylfaen"/>
          <w:lang w:val="ka-GE"/>
        </w:rPr>
        <w:t xml:space="preserve">ცხრილი N9-ში მოცემულია ფიქსირებული  ინტერნეტ მომსახურების ბაზრის შესაბამის სეგმენტზე  Fiber და xDSL ტექნოლოგიებისთვის ლიდერები კომპანიები გეოგრაფიული საზღვრების მიხედით  2018 წელი </w:t>
      </w:r>
    </w:p>
    <w:p w:rsidR="00F941FC" w:rsidRPr="00452A1B" w:rsidRDefault="00F941FC" w:rsidP="00F72577">
      <w:pPr>
        <w:shd w:val="clear" w:color="auto" w:fill="FFFFFF"/>
        <w:spacing w:after="0" w:line="240" w:lineRule="auto"/>
        <w:jc w:val="right"/>
        <w:textAlignment w:val="top"/>
        <w:rPr>
          <w:rFonts w:ascii="Sylfaen" w:eastAsia="Times New Roman" w:hAnsi="Sylfaen"/>
          <w:lang w:val="ka-GE"/>
        </w:rPr>
      </w:pPr>
    </w:p>
    <w:p w:rsidR="00F72577" w:rsidRPr="0029428E" w:rsidRDefault="00700BFF" w:rsidP="00C811CF">
      <w:pPr>
        <w:shd w:val="clear" w:color="auto" w:fill="FFFFFF"/>
        <w:spacing w:after="0" w:line="240" w:lineRule="auto"/>
        <w:jc w:val="right"/>
        <w:textAlignment w:val="top"/>
        <w:rPr>
          <w:rFonts w:ascii="Sylfaen" w:eastAsia="Times New Roman" w:hAnsi="Sylfaen" w:cs="Sylfaen"/>
          <w:color w:val="FF0000"/>
        </w:rPr>
      </w:pPr>
      <w:r w:rsidRPr="00452A1B">
        <w:rPr>
          <w:rFonts w:ascii="Sylfaen" w:eastAsia="Times New Roman" w:hAnsi="Sylfaen"/>
          <w:lang w:val="en-GB"/>
        </w:rPr>
        <w:t xml:space="preserve"> </w:t>
      </w:r>
      <w:r w:rsidRPr="00452A1B">
        <w:rPr>
          <w:rFonts w:ascii="Sylfaen" w:eastAsia="Times New Roman" w:hAnsi="Sylfaen"/>
          <w:lang w:val="en-GB"/>
        </w:rPr>
        <w:tab/>
      </w:r>
      <w:r w:rsidRPr="00452A1B">
        <w:rPr>
          <w:rFonts w:ascii="Sylfaen" w:eastAsia="Times New Roman" w:hAnsi="Sylfaen"/>
          <w:lang w:val="en-GB"/>
        </w:rPr>
        <w:tab/>
      </w:r>
      <w:r w:rsidRPr="00452A1B">
        <w:rPr>
          <w:rFonts w:ascii="Sylfaen" w:eastAsia="Times New Roman" w:hAnsi="Sylfaen"/>
          <w:lang w:val="en-GB"/>
        </w:rPr>
        <w:tab/>
      </w:r>
      <w:r w:rsidRPr="00452A1B">
        <w:rPr>
          <w:rFonts w:ascii="Sylfaen" w:eastAsia="Times New Roman" w:hAnsi="Sylfaen"/>
          <w:lang w:val="en-GB"/>
        </w:rPr>
        <w:tab/>
      </w:r>
      <w:r w:rsidRPr="00452A1B">
        <w:rPr>
          <w:rFonts w:ascii="Sylfaen" w:eastAsia="Times New Roman" w:hAnsi="Sylfaen"/>
          <w:lang w:val="en-GB"/>
        </w:rPr>
        <w:tab/>
      </w:r>
      <w:r w:rsidRPr="00452A1B">
        <w:rPr>
          <w:rFonts w:ascii="Sylfaen" w:eastAsia="Times New Roman" w:hAnsi="Sylfaen"/>
          <w:lang w:val="en-GB"/>
        </w:rPr>
        <w:tab/>
      </w:r>
      <w:r w:rsidRPr="00452A1B">
        <w:rPr>
          <w:rFonts w:ascii="Sylfaen" w:eastAsia="Times New Roman" w:hAnsi="Sylfaen"/>
          <w:lang w:val="en-GB"/>
        </w:rPr>
        <w:tab/>
      </w:r>
      <w:r w:rsidR="00F72577" w:rsidRPr="00452A1B">
        <w:rPr>
          <w:rFonts w:ascii="Sylfaen" w:eastAsia="Times New Roman" w:hAnsi="Sylfaen"/>
          <w:lang w:val="ka-GE"/>
        </w:rPr>
        <w:t>ცხრილი N</w:t>
      </w:r>
      <w:r w:rsidR="0029428E">
        <w:rPr>
          <w:rFonts w:ascii="Sylfaen" w:eastAsia="Times New Roman" w:hAnsi="Sylfaen"/>
        </w:rPr>
        <w:t>25</w:t>
      </w:r>
    </w:p>
    <w:p w:rsidR="00F941FC" w:rsidRPr="00452A1B" w:rsidRDefault="00F941FC" w:rsidP="00524581">
      <w:pPr>
        <w:pStyle w:val="ListParagraph"/>
        <w:spacing w:after="0" w:line="240" w:lineRule="auto"/>
        <w:ind w:left="0"/>
        <w:jc w:val="both"/>
        <w:rPr>
          <w:rFonts w:ascii="Sylfaen" w:eastAsia="Times New Roman" w:hAnsi="Sylfaen" w:cs="Sylfaen"/>
          <w:lang w:val="ka-GE"/>
        </w:rPr>
      </w:pPr>
    </w:p>
    <w:tbl>
      <w:tblPr>
        <w:tblW w:w="4762" w:type="pct"/>
        <w:tblInd w:w="445" w:type="dxa"/>
        <w:tblLook w:val="04A0" w:firstRow="1" w:lastRow="0" w:firstColumn="1" w:lastColumn="0" w:noHBand="0" w:noVBand="1"/>
      </w:tblPr>
      <w:tblGrid>
        <w:gridCol w:w="3833"/>
        <w:gridCol w:w="1260"/>
        <w:gridCol w:w="1328"/>
        <w:gridCol w:w="969"/>
        <w:gridCol w:w="1082"/>
        <w:gridCol w:w="648"/>
      </w:tblGrid>
      <w:tr w:rsidR="00F941FC" w:rsidRPr="00452A1B" w:rsidTr="0029428E">
        <w:trPr>
          <w:trHeight w:val="629"/>
        </w:trPr>
        <w:tc>
          <w:tcPr>
            <w:tcW w:w="2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1FC" w:rsidRPr="00452A1B" w:rsidRDefault="00F941FC" w:rsidP="00F941FC">
            <w:pPr>
              <w:spacing w:after="0" w:line="240" w:lineRule="auto"/>
              <w:jc w:val="center"/>
              <w:rPr>
                <w:rFonts w:ascii="Sylfaen" w:eastAsia="Times New Roman" w:hAnsi="Sylfaen"/>
                <w:color w:val="000000"/>
              </w:rPr>
            </w:pPr>
            <w:r w:rsidRPr="00452A1B">
              <w:rPr>
                <w:rFonts w:ascii="Sylfaen" w:eastAsia="Times New Roman" w:hAnsi="Sylfaen"/>
                <w:b/>
                <w:lang w:val="ka-GE"/>
              </w:rPr>
              <w:t>რეგიონები</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F941FC" w:rsidRPr="00452A1B" w:rsidRDefault="00F941FC" w:rsidP="00F941FC">
            <w:pPr>
              <w:spacing w:after="0" w:line="240" w:lineRule="auto"/>
              <w:jc w:val="center"/>
              <w:rPr>
                <w:rFonts w:ascii="Sylfaen" w:eastAsia="Times New Roman" w:hAnsi="Sylfaen"/>
                <w:color w:val="000000"/>
              </w:rPr>
            </w:pPr>
            <w:r w:rsidRPr="00452A1B">
              <w:rPr>
                <w:rFonts w:ascii="Sylfaen" w:eastAsia="Times New Roman" w:hAnsi="Sylfaen"/>
                <w:color w:val="000000"/>
              </w:rPr>
              <w:t>სილქნეტი</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F941FC" w:rsidRPr="00452A1B" w:rsidRDefault="00F941FC" w:rsidP="00F941FC">
            <w:pPr>
              <w:spacing w:after="0" w:line="240" w:lineRule="auto"/>
              <w:jc w:val="center"/>
              <w:rPr>
                <w:rFonts w:ascii="Sylfaen" w:eastAsia="Times New Roman" w:hAnsi="Sylfaen"/>
                <w:color w:val="000000"/>
                <w:lang w:val="ka-GE"/>
              </w:rPr>
            </w:pPr>
            <w:r w:rsidRPr="00452A1B">
              <w:rPr>
                <w:rFonts w:ascii="Sylfaen" w:eastAsia="Times New Roman" w:hAnsi="Sylfaen"/>
                <w:color w:val="000000"/>
              </w:rPr>
              <w:t>მაგთიკომი</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F941FC" w:rsidRPr="00452A1B" w:rsidRDefault="00F941FC" w:rsidP="00F941FC">
            <w:pPr>
              <w:spacing w:after="0" w:line="240" w:lineRule="auto"/>
              <w:jc w:val="center"/>
              <w:rPr>
                <w:rFonts w:ascii="Sylfaen" w:eastAsia="Times New Roman" w:hAnsi="Sylfaen"/>
                <w:color w:val="000000"/>
              </w:rPr>
            </w:pPr>
            <w:r w:rsidRPr="00452A1B">
              <w:rPr>
                <w:rFonts w:ascii="Sylfaen" w:eastAsia="Times New Roman" w:hAnsi="Sylfaen"/>
                <w:color w:val="000000"/>
              </w:rPr>
              <w:t>სიჯისი</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941FC" w:rsidRPr="00452A1B" w:rsidRDefault="00F941FC" w:rsidP="00F941FC">
            <w:pPr>
              <w:spacing w:after="0" w:line="240" w:lineRule="auto"/>
              <w:jc w:val="center"/>
              <w:rPr>
                <w:rFonts w:ascii="Sylfaen" w:eastAsia="Times New Roman" w:hAnsi="Sylfaen"/>
                <w:color w:val="000000"/>
              </w:rPr>
            </w:pPr>
            <w:r w:rsidRPr="00452A1B">
              <w:rPr>
                <w:rFonts w:ascii="Sylfaen" w:eastAsia="Times New Roman" w:hAnsi="Sylfaen"/>
                <w:color w:val="000000"/>
              </w:rPr>
              <w:t>ახალი ქსელები</w:t>
            </w:r>
          </w:p>
        </w:tc>
        <w:tc>
          <w:tcPr>
            <w:tcW w:w="355" w:type="pct"/>
            <w:tcBorders>
              <w:top w:val="single" w:sz="4" w:space="0" w:color="auto"/>
              <w:left w:val="nil"/>
              <w:bottom w:val="single" w:sz="4" w:space="0" w:color="auto"/>
              <w:right w:val="single" w:sz="4" w:space="0" w:color="auto"/>
            </w:tcBorders>
            <w:shd w:val="clear" w:color="auto" w:fill="auto"/>
            <w:vAlign w:val="center"/>
            <w:hideMark/>
          </w:tcPr>
          <w:p w:rsidR="00F941FC" w:rsidRPr="00452A1B" w:rsidRDefault="00F941FC" w:rsidP="00F941FC">
            <w:pPr>
              <w:spacing w:after="0" w:line="240" w:lineRule="auto"/>
              <w:jc w:val="center"/>
              <w:rPr>
                <w:rFonts w:ascii="Sylfaen" w:eastAsia="Times New Roman" w:hAnsi="Sylfaen"/>
                <w:color w:val="000000"/>
              </w:rPr>
            </w:pPr>
            <w:r w:rsidRPr="00452A1B">
              <w:rPr>
                <w:rFonts w:ascii="Sylfaen" w:eastAsia="Times New Roman" w:hAnsi="Sylfaen"/>
                <w:color w:val="000000"/>
              </w:rPr>
              <w:t>სხვა</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აჭარის ა/რ</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62%</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36%</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2%</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გურია</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12%</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82%</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6%</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იმერეთი</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b/>
                <w:color w:val="000000"/>
              </w:rPr>
            </w:pPr>
            <w:r w:rsidRPr="00452A1B">
              <w:rPr>
                <w:rFonts w:ascii="Sylfaen" w:eastAsia="Times New Roman" w:hAnsi="Sylfaen"/>
                <w:b/>
                <w:color w:val="000000"/>
              </w:rPr>
              <w:t>33%</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b/>
                <w:color w:val="000000"/>
              </w:rPr>
            </w:pPr>
            <w:r w:rsidRPr="00452A1B">
              <w:rPr>
                <w:rFonts w:ascii="Sylfaen" w:eastAsia="Times New Roman" w:hAnsi="Sylfaen"/>
                <w:b/>
                <w:color w:val="000000"/>
              </w:rPr>
              <w:t>39%</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b/>
                <w:color w:val="000000"/>
                <w:lang w:val="ka-GE"/>
              </w:rPr>
            </w:pPr>
            <w:r w:rsidRPr="00452A1B">
              <w:rPr>
                <w:rFonts w:ascii="Sylfaen" w:eastAsia="Times New Roman" w:hAnsi="Sylfaen"/>
                <w:b/>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b/>
                <w:color w:val="000000"/>
              </w:rPr>
            </w:pPr>
            <w:r w:rsidRPr="00452A1B">
              <w:rPr>
                <w:rFonts w:ascii="Sylfaen" w:eastAsia="Times New Roman" w:hAnsi="Sylfaen"/>
                <w:b/>
                <w:color w:val="000000"/>
              </w:rPr>
              <w:t>25%</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3%</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კახეთი</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21%</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79%</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ქვემო ქართლი</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b/>
                <w:color w:val="000000"/>
              </w:rPr>
            </w:pPr>
            <w:r w:rsidRPr="00452A1B">
              <w:rPr>
                <w:rFonts w:ascii="Sylfaen" w:eastAsia="Times New Roman" w:hAnsi="Sylfaen"/>
                <w:b/>
                <w:color w:val="000000"/>
              </w:rPr>
              <w:t>21%</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b/>
                <w:color w:val="000000"/>
              </w:rPr>
            </w:pPr>
            <w:r w:rsidRPr="00452A1B">
              <w:rPr>
                <w:rFonts w:ascii="Sylfaen" w:eastAsia="Times New Roman" w:hAnsi="Sylfaen"/>
                <w:b/>
                <w:color w:val="000000"/>
              </w:rPr>
              <w:t>48%</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b/>
                <w:color w:val="000000"/>
              </w:rPr>
            </w:pPr>
            <w:r w:rsidRPr="00452A1B">
              <w:rPr>
                <w:rFonts w:ascii="Sylfaen" w:eastAsia="Times New Roman" w:hAnsi="Sylfaen"/>
                <w:b/>
                <w:color w:val="000000"/>
              </w:rPr>
              <w:t>25%</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b/>
                <w:color w:val="000000"/>
                <w:lang w:val="ka-GE"/>
              </w:rPr>
            </w:pPr>
            <w:r w:rsidRPr="00452A1B">
              <w:rPr>
                <w:rFonts w:ascii="Sylfaen" w:eastAsia="Times New Roman" w:hAnsi="Sylfaen"/>
                <w:b/>
                <w:color w:val="000000"/>
                <w:lang w:val="ka-GE"/>
              </w:rPr>
              <w:t>-</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5%</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მცხეთა-მთიანეთი</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9%</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90%</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1%</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რაჭა-ლეჩხუმი და ქვემო სვანეთი</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86%</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14%</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სამეგრელო-ზემო სვანეთი</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27%</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59%</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11%</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2%</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სამცხე-ჯავახეთი</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37%</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57%</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6%</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შიდა ქართლი</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b/>
                <w:color w:val="000000"/>
              </w:rPr>
            </w:pPr>
            <w:r w:rsidRPr="00452A1B">
              <w:rPr>
                <w:rFonts w:ascii="Sylfaen" w:eastAsia="Times New Roman" w:hAnsi="Sylfaen"/>
                <w:b/>
                <w:color w:val="000000"/>
              </w:rPr>
              <w:t>54%</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41%</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5%</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r>
      <w:tr w:rsidR="00F941FC" w:rsidRPr="00452A1B" w:rsidTr="0029428E">
        <w:trPr>
          <w:trHeight w:val="300"/>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rsidR="00F941FC" w:rsidRPr="00452A1B" w:rsidRDefault="00F941FC" w:rsidP="00F941FC">
            <w:pPr>
              <w:spacing w:after="0" w:line="240" w:lineRule="auto"/>
              <w:rPr>
                <w:rFonts w:ascii="Sylfaen" w:eastAsia="Times New Roman" w:hAnsi="Sylfaen"/>
                <w:color w:val="000000"/>
              </w:rPr>
            </w:pPr>
            <w:r w:rsidRPr="00452A1B">
              <w:rPr>
                <w:rFonts w:ascii="Sylfaen" w:eastAsia="Times New Roman" w:hAnsi="Sylfaen"/>
                <w:color w:val="000000"/>
              </w:rPr>
              <w:t>თბილისი</w:t>
            </w:r>
          </w:p>
        </w:tc>
        <w:tc>
          <w:tcPr>
            <w:tcW w:w="691"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36%</w:t>
            </w:r>
          </w:p>
        </w:tc>
        <w:tc>
          <w:tcPr>
            <w:tcW w:w="728"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53%</w:t>
            </w:r>
          </w:p>
        </w:tc>
        <w:tc>
          <w:tcPr>
            <w:tcW w:w="531" w:type="pct"/>
            <w:tcBorders>
              <w:top w:val="nil"/>
              <w:left w:val="nil"/>
              <w:bottom w:val="single" w:sz="4" w:space="0" w:color="auto"/>
              <w:right w:val="single" w:sz="4" w:space="0" w:color="auto"/>
            </w:tcBorders>
            <w:shd w:val="clear" w:color="auto" w:fill="auto"/>
            <w:noWrap/>
            <w:vAlign w:val="center"/>
            <w:hideMark/>
          </w:tcPr>
          <w:p w:rsidR="00F941FC" w:rsidRPr="00452A1B" w:rsidRDefault="00E90FC5" w:rsidP="00E90FC5">
            <w:pPr>
              <w:spacing w:after="0" w:line="240" w:lineRule="auto"/>
              <w:jc w:val="center"/>
              <w:rPr>
                <w:rFonts w:ascii="Sylfaen" w:eastAsia="Times New Roman" w:hAnsi="Sylfaen"/>
                <w:color w:val="000000"/>
                <w:lang w:val="ka-GE"/>
              </w:rPr>
            </w:pPr>
            <w:r w:rsidRPr="00452A1B">
              <w:rPr>
                <w:rFonts w:ascii="Sylfaen" w:eastAsia="Times New Roman" w:hAnsi="Sylfaen"/>
                <w:color w:val="000000"/>
                <w:lang w:val="ka-GE"/>
              </w:rPr>
              <w:t>-</w:t>
            </w:r>
          </w:p>
        </w:tc>
        <w:tc>
          <w:tcPr>
            <w:tcW w:w="593"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4%</w:t>
            </w:r>
          </w:p>
        </w:tc>
        <w:tc>
          <w:tcPr>
            <w:tcW w:w="355" w:type="pct"/>
            <w:tcBorders>
              <w:top w:val="nil"/>
              <w:left w:val="nil"/>
              <w:bottom w:val="single" w:sz="4" w:space="0" w:color="auto"/>
              <w:right w:val="single" w:sz="4" w:space="0" w:color="auto"/>
            </w:tcBorders>
            <w:shd w:val="clear" w:color="auto" w:fill="auto"/>
            <w:noWrap/>
            <w:vAlign w:val="center"/>
            <w:hideMark/>
          </w:tcPr>
          <w:p w:rsidR="00F941FC" w:rsidRPr="00452A1B" w:rsidRDefault="00F941FC" w:rsidP="00E90FC5">
            <w:pPr>
              <w:spacing w:after="0" w:line="240" w:lineRule="auto"/>
              <w:jc w:val="center"/>
              <w:rPr>
                <w:rFonts w:ascii="Sylfaen" w:eastAsia="Times New Roman" w:hAnsi="Sylfaen"/>
                <w:color w:val="000000"/>
              </w:rPr>
            </w:pPr>
            <w:r w:rsidRPr="00452A1B">
              <w:rPr>
                <w:rFonts w:ascii="Sylfaen" w:eastAsia="Times New Roman" w:hAnsi="Sylfaen"/>
                <w:color w:val="000000"/>
              </w:rPr>
              <w:t>6%</w:t>
            </w:r>
          </w:p>
        </w:tc>
      </w:tr>
    </w:tbl>
    <w:p w:rsidR="00F941FC" w:rsidRPr="00452A1B" w:rsidRDefault="00F941FC" w:rsidP="00524581">
      <w:pPr>
        <w:pStyle w:val="ListParagraph"/>
        <w:spacing w:after="0" w:line="240" w:lineRule="auto"/>
        <w:ind w:left="0"/>
        <w:jc w:val="both"/>
        <w:rPr>
          <w:rFonts w:ascii="Sylfaen" w:eastAsia="Times New Roman" w:hAnsi="Sylfaen" w:cs="Sylfaen"/>
          <w:lang w:val="ka-GE"/>
        </w:rPr>
      </w:pPr>
    </w:p>
    <w:p w:rsidR="002C2D96" w:rsidRPr="00452A1B" w:rsidRDefault="00524581" w:rsidP="00524581">
      <w:pPr>
        <w:pStyle w:val="ListParagraph"/>
        <w:spacing w:after="0" w:line="240" w:lineRule="auto"/>
        <w:ind w:left="0"/>
        <w:jc w:val="both"/>
        <w:rPr>
          <w:rFonts w:ascii="Sylfaen" w:eastAsia="Times New Roman" w:hAnsi="Sylfaen" w:cs="Sylfaen"/>
          <w:lang w:val="ka-GE"/>
        </w:rPr>
      </w:pPr>
      <w:r w:rsidRPr="00452A1B">
        <w:rPr>
          <w:rFonts w:ascii="Sylfaen" w:eastAsia="Times New Roman" w:hAnsi="Sylfaen" w:cs="Sylfaen"/>
          <w:lang w:val="ka-GE"/>
        </w:rPr>
        <w:t>2015 და 2018 წლებში ავტორიზებული პირების მიერ თბილისში და რეგიონებში საბაზრო ხვედრითი წილების შედარებითი ანალიზის საფუძველზე იკვეთება, რომ თუ 2015 წლის ბოლოს მდგომარეობ</w:t>
      </w:r>
      <w:r w:rsidR="005C4327" w:rsidRPr="00452A1B">
        <w:rPr>
          <w:rFonts w:ascii="Sylfaen" w:eastAsia="Times New Roman" w:hAnsi="Sylfaen" w:cs="Sylfaen"/>
          <w:lang w:val="ka-GE"/>
        </w:rPr>
        <w:t>ი</w:t>
      </w:r>
      <w:r w:rsidRPr="00452A1B">
        <w:rPr>
          <w:rFonts w:ascii="Sylfaen" w:eastAsia="Times New Roman" w:hAnsi="Sylfaen" w:cs="Sylfaen"/>
          <w:lang w:val="ka-GE"/>
        </w:rPr>
        <w:t xml:space="preserve">თ </w:t>
      </w:r>
      <w:r w:rsidR="00465D8C" w:rsidRPr="00452A1B">
        <w:rPr>
          <w:rFonts w:ascii="Sylfaen" w:eastAsia="Times New Roman" w:hAnsi="Sylfaen" w:cs="Sylfaen"/>
          <w:lang w:val="ka-GE"/>
        </w:rPr>
        <w:t xml:space="preserve">რუსთავში (ქვემო ქართლი) </w:t>
      </w:r>
      <w:r w:rsidR="00ED040A" w:rsidRPr="00452A1B">
        <w:rPr>
          <w:rFonts w:ascii="Sylfaen" w:eastAsia="Times New Roman" w:hAnsi="Sylfaen" w:cs="Sylfaen"/>
          <w:lang w:val="ka-GE"/>
        </w:rPr>
        <w:t>შპს „ცენტრალური კავშირგაბმულობის კორპორაცია“ საბაზრო ხვედრითი წილის 63% ფლობდა,</w:t>
      </w:r>
      <w:r w:rsidR="00145F08" w:rsidRPr="00452A1B">
        <w:rPr>
          <w:rFonts w:ascii="Sylfaen" w:eastAsia="Times New Roman" w:hAnsi="Sylfaen" w:cs="Sylfaen"/>
          <w:lang w:val="ka-GE"/>
        </w:rPr>
        <w:t xml:space="preserve"> </w:t>
      </w:r>
      <w:r w:rsidR="00ED040A" w:rsidRPr="00452A1B">
        <w:rPr>
          <w:rFonts w:ascii="Sylfaen" w:eastAsia="Times New Roman" w:hAnsi="Sylfaen" w:cs="Sylfaen"/>
          <w:lang w:val="ka-GE"/>
        </w:rPr>
        <w:t>შპს „ახალი ქსელები“ იმერეთში 50%</w:t>
      </w:r>
      <w:r w:rsidR="00145F08" w:rsidRPr="00452A1B">
        <w:rPr>
          <w:rFonts w:ascii="Sylfaen" w:eastAsia="Times New Roman" w:hAnsi="Sylfaen" w:cs="Sylfaen"/>
          <w:lang w:val="ka-GE"/>
        </w:rPr>
        <w:t>-ს,</w:t>
      </w:r>
      <w:r w:rsidR="00ED040A" w:rsidRPr="00452A1B">
        <w:rPr>
          <w:rFonts w:ascii="Sylfaen" w:eastAsia="Times New Roman" w:hAnsi="Sylfaen" w:cs="Sylfaen"/>
          <w:lang w:val="ka-GE"/>
        </w:rPr>
        <w:t xml:space="preserve"> ხოლო შიდა ქართლში 21 %</w:t>
      </w:r>
      <w:r w:rsidR="00145F08" w:rsidRPr="00452A1B">
        <w:rPr>
          <w:rFonts w:ascii="Sylfaen" w:eastAsia="Times New Roman" w:hAnsi="Sylfaen" w:cs="Sylfaen"/>
          <w:lang w:val="ka-GE"/>
        </w:rPr>
        <w:t>-ს</w:t>
      </w:r>
      <w:r w:rsidR="00ED040A" w:rsidRPr="00452A1B">
        <w:rPr>
          <w:rFonts w:ascii="Sylfaen" w:eastAsia="Times New Roman" w:hAnsi="Sylfaen" w:cs="Sylfaen"/>
          <w:lang w:val="ka-GE"/>
        </w:rPr>
        <w:t xml:space="preserve">. </w:t>
      </w:r>
      <w:r w:rsidR="009E527F" w:rsidRPr="00452A1B">
        <w:rPr>
          <w:rFonts w:ascii="Sylfaen" w:eastAsia="Times New Roman" w:hAnsi="Sylfaen" w:cs="Sylfaen"/>
          <w:lang w:val="ka-GE"/>
        </w:rPr>
        <w:t>2018 წლის 31 დეკემბრის მ</w:t>
      </w:r>
      <w:r w:rsidR="00B8465B" w:rsidRPr="00452A1B">
        <w:rPr>
          <w:rFonts w:ascii="Sylfaen" w:eastAsia="Times New Roman" w:hAnsi="Sylfaen" w:cs="Sylfaen"/>
          <w:lang w:val="ka-GE"/>
        </w:rPr>
        <w:t>დ</w:t>
      </w:r>
      <w:r w:rsidR="009E527F" w:rsidRPr="00452A1B">
        <w:rPr>
          <w:rFonts w:ascii="Sylfaen" w:eastAsia="Times New Roman" w:hAnsi="Sylfaen" w:cs="Sylfaen"/>
          <w:lang w:val="ka-GE"/>
        </w:rPr>
        <w:t xml:space="preserve">გომარეობით რუსთავში (ქვემო ქართლი), შიდა ქართლში და იმერეთში საბაზრო ხვედრითი წილები შპს „მაგთიკომის“ სასარგებლოდ შეიცვალა. </w:t>
      </w:r>
      <w:r w:rsidR="00840585" w:rsidRPr="00452A1B">
        <w:rPr>
          <w:rFonts w:ascii="Sylfaen" w:eastAsia="Times New Roman" w:hAnsi="Sylfaen" w:cs="Sylfaen"/>
          <w:lang w:val="ka-GE"/>
        </w:rPr>
        <w:t xml:space="preserve">შპს „მაგთიკომი“ </w:t>
      </w:r>
      <w:r w:rsidRPr="00452A1B">
        <w:rPr>
          <w:rFonts w:ascii="Sylfaen" w:eastAsia="Times New Roman" w:hAnsi="Sylfaen" w:cs="Sylfaen"/>
          <w:lang w:val="ka-GE"/>
        </w:rPr>
        <w:t>2018 წლის 31 დეკემბრის მდგომარეობებით ქვეყნის მთელი მასშტაბით</w:t>
      </w:r>
      <w:r w:rsidR="00145F08" w:rsidRPr="00452A1B">
        <w:rPr>
          <w:rFonts w:ascii="Sylfaen" w:eastAsia="Times New Roman" w:hAnsi="Sylfaen" w:cs="Sylfaen"/>
          <w:lang w:val="ka-GE"/>
        </w:rPr>
        <w:t>,</w:t>
      </w:r>
      <w:r w:rsidRPr="00452A1B">
        <w:rPr>
          <w:rFonts w:ascii="Sylfaen" w:eastAsia="Times New Roman" w:hAnsi="Sylfaen" w:cs="Sylfaen"/>
          <w:lang w:val="ka-GE"/>
        </w:rPr>
        <w:t xml:space="preserve"> </w:t>
      </w:r>
      <w:r w:rsidR="00840585" w:rsidRPr="00452A1B">
        <w:rPr>
          <w:rFonts w:ascii="Sylfaen" w:eastAsia="Times New Roman" w:hAnsi="Sylfaen" w:cs="Sylfaen"/>
          <w:lang w:val="ka-GE"/>
        </w:rPr>
        <w:t>რაჭა-ლეჩხუმი</w:t>
      </w:r>
      <w:r w:rsidR="00145F08" w:rsidRPr="00452A1B">
        <w:rPr>
          <w:rFonts w:ascii="Sylfaen" w:eastAsia="Times New Roman" w:hAnsi="Sylfaen" w:cs="Sylfaen"/>
          <w:lang w:val="ka-GE"/>
        </w:rPr>
        <w:t>სა</w:t>
      </w:r>
      <w:r w:rsidR="00840585" w:rsidRPr="00452A1B">
        <w:rPr>
          <w:rFonts w:ascii="Sylfaen" w:eastAsia="Times New Roman" w:hAnsi="Sylfaen" w:cs="Sylfaen"/>
          <w:lang w:val="ka-GE"/>
        </w:rPr>
        <w:t xml:space="preserve"> და ქვემო სვანეთი</w:t>
      </w:r>
      <w:r w:rsidR="00145F08" w:rsidRPr="00452A1B">
        <w:rPr>
          <w:rFonts w:ascii="Sylfaen" w:eastAsia="Times New Roman" w:hAnsi="Sylfaen" w:cs="Sylfaen"/>
          <w:lang w:val="ka-GE"/>
        </w:rPr>
        <w:t>ს</w:t>
      </w:r>
      <w:r w:rsidR="00B8465B" w:rsidRPr="00452A1B">
        <w:rPr>
          <w:rFonts w:ascii="Sylfaen" w:eastAsia="Times New Roman" w:hAnsi="Sylfaen" w:cs="Sylfaen"/>
          <w:lang w:val="ka-GE"/>
        </w:rPr>
        <w:t xml:space="preserve"> </w:t>
      </w:r>
      <w:r w:rsidR="00840585" w:rsidRPr="00452A1B">
        <w:rPr>
          <w:rFonts w:ascii="Sylfaen" w:eastAsia="Times New Roman" w:hAnsi="Sylfaen" w:cs="Sylfaen"/>
          <w:lang w:val="ka-GE"/>
        </w:rPr>
        <w:t>გარდა</w:t>
      </w:r>
      <w:r w:rsidR="00145F08" w:rsidRPr="00452A1B">
        <w:rPr>
          <w:rFonts w:ascii="Sylfaen" w:eastAsia="Times New Roman" w:hAnsi="Sylfaen" w:cs="Sylfaen"/>
          <w:lang w:val="ka-GE"/>
        </w:rPr>
        <w:t>,</w:t>
      </w:r>
      <w:r w:rsidR="00840585" w:rsidRPr="00452A1B">
        <w:rPr>
          <w:rFonts w:ascii="Sylfaen" w:eastAsia="Times New Roman" w:hAnsi="Sylfaen" w:cs="Sylfaen"/>
          <w:lang w:val="ka-GE"/>
        </w:rPr>
        <w:t xml:space="preserve"> </w:t>
      </w:r>
      <w:r w:rsidRPr="00452A1B">
        <w:rPr>
          <w:rFonts w:ascii="Sylfaen" w:eastAsia="Times New Roman" w:hAnsi="Sylfaen" w:cs="Sylfaen"/>
          <w:lang w:val="ka-GE"/>
        </w:rPr>
        <w:t xml:space="preserve"> მნიშვნელოვან საბაზრო წილს (15 პროცენტზე მეტს) ფლობს.</w:t>
      </w:r>
      <w:r w:rsidR="00840585" w:rsidRPr="00452A1B">
        <w:rPr>
          <w:rFonts w:ascii="Sylfaen" w:eastAsia="Times New Roman" w:hAnsi="Sylfaen" w:cs="Sylfaen"/>
          <w:lang w:val="ka-GE"/>
        </w:rPr>
        <w:t xml:space="preserve"> ხოლო  სს „სილქნეტი“</w:t>
      </w:r>
      <w:r w:rsidR="00145F08" w:rsidRPr="00452A1B">
        <w:rPr>
          <w:rFonts w:ascii="Sylfaen" w:eastAsia="Times New Roman" w:hAnsi="Sylfaen" w:cs="Sylfaen"/>
          <w:lang w:val="ka-GE"/>
        </w:rPr>
        <w:t>,</w:t>
      </w:r>
      <w:r w:rsidR="00840585" w:rsidRPr="00452A1B">
        <w:rPr>
          <w:rFonts w:ascii="Sylfaen" w:eastAsia="Times New Roman" w:hAnsi="Sylfaen" w:cs="Sylfaen"/>
          <w:lang w:val="ka-GE"/>
        </w:rPr>
        <w:t xml:space="preserve"> გური</w:t>
      </w:r>
      <w:r w:rsidR="00145F08" w:rsidRPr="00452A1B">
        <w:rPr>
          <w:rFonts w:ascii="Sylfaen" w:eastAsia="Times New Roman" w:hAnsi="Sylfaen" w:cs="Sylfaen"/>
          <w:lang w:val="ka-GE"/>
        </w:rPr>
        <w:t>ა</w:t>
      </w:r>
      <w:r w:rsidR="00840585" w:rsidRPr="00452A1B">
        <w:rPr>
          <w:rFonts w:ascii="Sylfaen" w:eastAsia="Times New Roman" w:hAnsi="Sylfaen" w:cs="Sylfaen"/>
          <w:lang w:val="ka-GE"/>
        </w:rPr>
        <w:t>სა და მცხეთა</w:t>
      </w:r>
      <w:r w:rsidR="00145F08" w:rsidRPr="00452A1B">
        <w:rPr>
          <w:rFonts w:ascii="Sylfaen" w:eastAsia="Times New Roman" w:hAnsi="Sylfaen" w:cs="Sylfaen"/>
          <w:lang w:val="ka-GE"/>
        </w:rPr>
        <w:t>-</w:t>
      </w:r>
      <w:r w:rsidR="00840585" w:rsidRPr="00452A1B">
        <w:rPr>
          <w:rFonts w:ascii="Sylfaen" w:eastAsia="Times New Roman" w:hAnsi="Sylfaen" w:cs="Sylfaen"/>
          <w:lang w:val="ka-GE"/>
        </w:rPr>
        <w:t>მთიანეთის გარდა</w:t>
      </w:r>
      <w:r w:rsidR="00145F08" w:rsidRPr="00452A1B">
        <w:rPr>
          <w:rFonts w:ascii="Sylfaen" w:eastAsia="Times New Roman" w:hAnsi="Sylfaen" w:cs="Sylfaen"/>
          <w:lang w:val="ka-GE"/>
        </w:rPr>
        <w:t>,</w:t>
      </w:r>
      <w:r w:rsidR="00840585" w:rsidRPr="00452A1B">
        <w:rPr>
          <w:rFonts w:ascii="Sylfaen" w:eastAsia="Times New Roman" w:hAnsi="Sylfaen" w:cs="Sylfaen"/>
          <w:lang w:val="ka-GE"/>
        </w:rPr>
        <w:t xml:space="preserve"> </w:t>
      </w:r>
      <w:r w:rsidR="00145F08" w:rsidRPr="00452A1B">
        <w:rPr>
          <w:rFonts w:ascii="Sylfaen" w:eastAsia="Times New Roman" w:hAnsi="Sylfaen" w:cs="Sylfaen"/>
          <w:lang w:val="ka-GE"/>
        </w:rPr>
        <w:t xml:space="preserve">მთელი </w:t>
      </w:r>
      <w:r w:rsidR="00840585" w:rsidRPr="00452A1B">
        <w:rPr>
          <w:rFonts w:ascii="Sylfaen" w:eastAsia="Times New Roman" w:hAnsi="Sylfaen" w:cs="Sylfaen"/>
          <w:lang w:val="ka-GE"/>
        </w:rPr>
        <w:t>ქვეყნის მასშტაბით მნიშვნელოვან</w:t>
      </w:r>
      <w:r w:rsidR="00145F08" w:rsidRPr="00452A1B">
        <w:rPr>
          <w:rFonts w:ascii="Sylfaen" w:eastAsia="Times New Roman" w:hAnsi="Sylfaen" w:cs="Sylfaen"/>
          <w:lang w:val="ka-GE"/>
        </w:rPr>
        <w:t>ი</w:t>
      </w:r>
      <w:r w:rsidR="00840585" w:rsidRPr="00452A1B">
        <w:rPr>
          <w:rFonts w:ascii="Sylfaen" w:eastAsia="Times New Roman" w:hAnsi="Sylfaen" w:cs="Sylfaen"/>
          <w:lang w:val="ka-GE"/>
        </w:rPr>
        <w:t xml:space="preserve"> საბაზრო წილი</w:t>
      </w:r>
      <w:r w:rsidR="00145F08" w:rsidRPr="00452A1B">
        <w:rPr>
          <w:rFonts w:ascii="Sylfaen" w:eastAsia="Times New Roman" w:hAnsi="Sylfaen" w:cs="Sylfaen"/>
          <w:lang w:val="ka-GE"/>
        </w:rPr>
        <w:t>ს</w:t>
      </w:r>
      <w:r w:rsidR="00840585" w:rsidRPr="00452A1B">
        <w:rPr>
          <w:rFonts w:ascii="Sylfaen" w:eastAsia="Times New Roman" w:hAnsi="Sylfaen" w:cs="Sylfaen"/>
          <w:lang w:val="ka-GE"/>
        </w:rPr>
        <w:t xml:space="preserve"> მფლობელია. </w:t>
      </w:r>
    </w:p>
    <w:p w:rsidR="002C2D96" w:rsidRPr="00452A1B" w:rsidRDefault="002C2D96" w:rsidP="00524581">
      <w:pPr>
        <w:pStyle w:val="ListParagraph"/>
        <w:spacing w:after="0" w:line="240" w:lineRule="auto"/>
        <w:ind w:left="0"/>
        <w:jc w:val="both"/>
        <w:rPr>
          <w:rFonts w:ascii="Sylfaen" w:eastAsia="Times New Roman" w:hAnsi="Sylfaen" w:cs="Sylfaen"/>
          <w:highlight w:val="yellow"/>
          <w:lang w:val="ka-GE"/>
        </w:rPr>
      </w:pPr>
    </w:p>
    <w:p w:rsidR="00524581" w:rsidRPr="00452A1B" w:rsidRDefault="00524581" w:rsidP="00365528">
      <w:pPr>
        <w:autoSpaceDE w:val="0"/>
        <w:autoSpaceDN w:val="0"/>
        <w:adjustRightInd w:val="0"/>
        <w:spacing w:after="0" w:line="240" w:lineRule="auto"/>
        <w:rPr>
          <w:rFonts w:ascii="Sylfaen" w:eastAsiaTheme="minorHAnsi" w:hAnsi="Sylfaen" w:cs="Sylfaen"/>
          <w:b/>
          <w:color w:val="000000"/>
        </w:rPr>
      </w:pPr>
    </w:p>
    <w:p w:rsidR="00365528" w:rsidRPr="00452A1B" w:rsidRDefault="00365528" w:rsidP="00365528">
      <w:pPr>
        <w:autoSpaceDE w:val="0"/>
        <w:autoSpaceDN w:val="0"/>
        <w:adjustRightInd w:val="0"/>
        <w:spacing w:after="0" w:line="240" w:lineRule="auto"/>
        <w:rPr>
          <w:rFonts w:ascii="Sylfaen" w:eastAsiaTheme="minorHAnsi" w:hAnsi="Sylfaen" w:cs="Sylfaen"/>
          <w:b/>
          <w:color w:val="000000"/>
        </w:rPr>
      </w:pPr>
      <w:proofErr w:type="gramStart"/>
      <w:r w:rsidRPr="00452A1B">
        <w:rPr>
          <w:rFonts w:ascii="Sylfaen" w:eastAsiaTheme="minorHAnsi" w:hAnsi="Sylfaen" w:cs="Sylfaen"/>
          <w:b/>
          <w:color w:val="000000"/>
        </w:rPr>
        <w:t>ფართოზოლოვანი</w:t>
      </w:r>
      <w:proofErr w:type="gramEnd"/>
      <w:r w:rsidRPr="00452A1B">
        <w:rPr>
          <w:rFonts w:ascii="Sylfaen" w:eastAsiaTheme="minorHAnsi" w:hAnsi="Sylfaen" w:cs="Sylfaen"/>
          <w:b/>
          <w:color w:val="000000"/>
        </w:rPr>
        <w:t xml:space="preserve"> მომსახურების საცალო ფასები </w:t>
      </w:r>
    </w:p>
    <w:p w:rsidR="00840585" w:rsidRPr="00452A1B" w:rsidRDefault="00840585" w:rsidP="00365528">
      <w:pPr>
        <w:autoSpaceDE w:val="0"/>
        <w:autoSpaceDN w:val="0"/>
        <w:adjustRightInd w:val="0"/>
        <w:spacing w:after="0" w:line="240" w:lineRule="auto"/>
        <w:rPr>
          <w:rFonts w:ascii="Sylfaen" w:eastAsiaTheme="minorHAnsi" w:hAnsi="Sylfaen" w:cs="Sylfaen"/>
          <w:b/>
          <w:color w:val="000000"/>
        </w:rPr>
      </w:pPr>
    </w:p>
    <w:p w:rsidR="00840585" w:rsidRPr="00452A1B" w:rsidRDefault="00840585" w:rsidP="00840585">
      <w:pPr>
        <w:autoSpaceDE w:val="0"/>
        <w:autoSpaceDN w:val="0"/>
        <w:adjustRightInd w:val="0"/>
        <w:jc w:val="both"/>
        <w:rPr>
          <w:rFonts w:ascii="Sylfaen" w:hAnsi="Sylfaen"/>
          <w:lang w:val="ka-GE"/>
        </w:rPr>
      </w:pPr>
      <w:r w:rsidRPr="00452A1B">
        <w:rPr>
          <w:rFonts w:ascii="Sylfaen" w:hAnsi="Sylfaen" w:cs="Arial"/>
          <w:b/>
          <w:lang w:val="ka-GE"/>
        </w:rPr>
        <w:t xml:space="preserve">საფასო ტენდენციები - </w:t>
      </w:r>
      <w:r w:rsidRPr="00452A1B">
        <w:rPr>
          <w:rFonts w:ascii="Sylfaen" w:hAnsi="Sylfaen" w:cs="Arial"/>
          <w:lang w:val="ka-GE"/>
        </w:rPr>
        <w:t xml:space="preserve">ავტორიზებული პირის მიერ მომსახურებაზე დაწესებული ფასების ისეთი </w:t>
      </w:r>
      <w:r w:rsidRPr="00452A1B">
        <w:rPr>
          <w:rFonts w:ascii="Sylfaen" w:hAnsi="Sylfaen"/>
          <w:lang w:val="ka-GE"/>
        </w:rPr>
        <w:t>დონე, რომელიც მუდმივად მაღალია (სცილდება კონკურენტულ დონეს) და ამასთან ავტორიზებული პირისთვის მომგებიანია, საბაზრო ძალაუფლების ინდიკატორს/მაჩვენებელს წარმოადგენს. ამ კრიტერიუმის  ანალიზისას გამოყენებული იქნა სხვა</w:t>
      </w:r>
      <w:r w:rsidR="003B1D78" w:rsidRPr="00452A1B">
        <w:rPr>
          <w:rFonts w:ascii="Sylfaen" w:hAnsi="Sylfaen"/>
          <w:lang w:val="ka-GE"/>
        </w:rPr>
        <w:t>დასხვა</w:t>
      </w:r>
      <w:r w:rsidRPr="00452A1B">
        <w:rPr>
          <w:rFonts w:ascii="Sylfaen" w:hAnsi="Sylfaen"/>
          <w:lang w:val="ka-GE"/>
        </w:rPr>
        <w:t xml:space="preserve"> ავტორიზებული პირების ტარიფები. </w:t>
      </w:r>
    </w:p>
    <w:p w:rsidR="005560C8" w:rsidRPr="00452A1B" w:rsidRDefault="005560C8" w:rsidP="00C811CF">
      <w:pPr>
        <w:autoSpaceDE w:val="0"/>
        <w:autoSpaceDN w:val="0"/>
        <w:adjustRightInd w:val="0"/>
        <w:jc w:val="right"/>
        <w:rPr>
          <w:rFonts w:ascii="Sylfaen" w:eastAsia="Times New Roman" w:hAnsi="Sylfaen"/>
          <w:lang w:val="ka-GE"/>
        </w:rPr>
      </w:pPr>
    </w:p>
    <w:p w:rsidR="00DF1C1F" w:rsidRDefault="00DF1C1F" w:rsidP="00C811CF">
      <w:pPr>
        <w:autoSpaceDE w:val="0"/>
        <w:autoSpaceDN w:val="0"/>
        <w:adjustRightInd w:val="0"/>
        <w:jc w:val="right"/>
        <w:rPr>
          <w:rFonts w:ascii="Sylfaen" w:eastAsia="Times New Roman" w:hAnsi="Sylfaen"/>
          <w:lang w:val="ka-GE"/>
        </w:rPr>
      </w:pPr>
    </w:p>
    <w:p w:rsidR="00DF1C1F" w:rsidRDefault="00DF1C1F" w:rsidP="00C811CF">
      <w:pPr>
        <w:autoSpaceDE w:val="0"/>
        <w:autoSpaceDN w:val="0"/>
        <w:adjustRightInd w:val="0"/>
        <w:jc w:val="right"/>
        <w:rPr>
          <w:rFonts w:ascii="Sylfaen" w:eastAsia="Times New Roman" w:hAnsi="Sylfaen"/>
          <w:lang w:val="ka-GE"/>
        </w:rPr>
      </w:pPr>
    </w:p>
    <w:p w:rsidR="00DF1C1F" w:rsidRDefault="00DF1C1F" w:rsidP="00C811CF">
      <w:pPr>
        <w:autoSpaceDE w:val="0"/>
        <w:autoSpaceDN w:val="0"/>
        <w:adjustRightInd w:val="0"/>
        <w:jc w:val="right"/>
        <w:rPr>
          <w:rFonts w:ascii="Sylfaen" w:eastAsia="Times New Roman" w:hAnsi="Sylfaen"/>
          <w:lang w:val="ka-GE"/>
        </w:rPr>
      </w:pPr>
    </w:p>
    <w:p w:rsidR="00C811CF" w:rsidRPr="00DF1C1F" w:rsidRDefault="00C811CF" w:rsidP="00C811CF">
      <w:pPr>
        <w:autoSpaceDE w:val="0"/>
        <w:autoSpaceDN w:val="0"/>
        <w:adjustRightInd w:val="0"/>
        <w:jc w:val="right"/>
        <w:rPr>
          <w:rFonts w:ascii="Sylfaen" w:hAnsi="Sylfaen"/>
        </w:rPr>
      </w:pPr>
      <w:r w:rsidRPr="00452A1B">
        <w:rPr>
          <w:rFonts w:ascii="Sylfaen" w:eastAsia="Times New Roman" w:hAnsi="Sylfaen"/>
          <w:lang w:val="ka-GE"/>
        </w:rPr>
        <w:lastRenderedPageBreak/>
        <w:t>ცხრილი N</w:t>
      </w:r>
      <w:r w:rsidR="00DF1C1F">
        <w:rPr>
          <w:rFonts w:ascii="Sylfaen" w:eastAsia="Times New Roman" w:hAnsi="Sylfaen"/>
        </w:rPr>
        <w:t>26</w:t>
      </w:r>
    </w:p>
    <w:p w:rsidR="00840585" w:rsidRPr="00452A1B" w:rsidRDefault="00840585" w:rsidP="00840585">
      <w:pPr>
        <w:autoSpaceDE w:val="0"/>
        <w:autoSpaceDN w:val="0"/>
        <w:adjustRightInd w:val="0"/>
        <w:jc w:val="both"/>
        <w:rPr>
          <w:rFonts w:ascii="Sylfaen" w:hAnsi="Sylfaen"/>
        </w:rPr>
      </w:pPr>
      <w:r w:rsidRPr="00452A1B">
        <w:rPr>
          <w:rFonts w:ascii="Sylfaen" w:hAnsi="Sylfaen"/>
          <w:noProof/>
        </w:rPr>
        <w:drawing>
          <wp:inline distT="0" distB="0" distL="0" distR="0" wp14:anchorId="78E75A96" wp14:editId="5E8B13BE">
            <wp:extent cx="5943600" cy="309001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090014"/>
                    </a:xfrm>
                    <a:prstGeom prst="rect">
                      <a:avLst/>
                    </a:prstGeom>
                    <a:noFill/>
                    <a:ln>
                      <a:noFill/>
                    </a:ln>
                  </pic:spPr>
                </pic:pic>
              </a:graphicData>
            </a:graphic>
          </wp:inline>
        </w:drawing>
      </w:r>
    </w:p>
    <w:p w:rsidR="00840585" w:rsidRPr="00452A1B" w:rsidRDefault="00840585" w:rsidP="00711993">
      <w:pPr>
        <w:autoSpaceDE w:val="0"/>
        <w:autoSpaceDN w:val="0"/>
        <w:adjustRightInd w:val="0"/>
        <w:ind w:firstLine="360"/>
        <w:jc w:val="both"/>
        <w:rPr>
          <w:rFonts w:ascii="Sylfaen" w:hAnsi="Sylfaen"/>
          <w:lang w:val="ka-GE"/>
        </w:rPr>
      </w:pPr>
      <w:r w:rsidRPr="00452A1B">
        <w:rPr>
          <w:rFonts w:ascii="Sylfaen" w:hAnsi="Sylfaen"/>
          <w:lang w:val="ka-GE"/>
        </w:rPr>
        <w:t>შპს „</w:t>
      </w:r>
      <w:r w:rsidR="003B1D78" w:rsidRPr="00452A1B">
        <w:rPr>
          <w:rFonts w:ascii="Sylfaen" w:hAnsi="Sylfaen"/>
          <w:lang w:val="ka-GE"/>
        </w:rPr>
        <w:t>ახალ</w:t>
      </w:r>
      <w:r w:rsidRPr="00452A1B">
        <w:rPr>
          <w:rFonts w:ascii="Sylfaen" w:hAnsi="Sylfaen"/>
          <w:lang w:val="ka-GE"/>
        </w:rPr>
        <w:t xml:space="preserve"> ქსელებს“  ყველაზე დაბალი სიჩქარის მქონე ინტერნეტ მომსახურებაზე  </w:t>
      </w:r>
      <w:r w:rsidR="003B1D78" w:rsidRPr="00452A1B">
        <w:rPr>
          <w:rFonts w:ascii="Sylfaen" w:hAnsi="Sylfaen"/>
          <w:lang w:val="ka-GE"/>
        </w:rPr>
        <w:t>(</w:t>
      </w:r>
      <w:r w:rsidRPr="00452A1B">
        <w:rPr>
          <w:rFonts w:ascii="Sylfaen" w:hAnsi="Sylfaen"/>
          <w:lang w:val="ka-GE"/>
        </w:rPr>
        <w:t>1,6 მბ/წმ-ზე</w:t>
      </w:r>
      <w:r w:rsidR="003B1D78" w:rsidRPr="00452A1B">
        <w:rPr>
          <w:rFonts w:ascii="Sylfaen" w:hAnsi="Sylfaen"/>
          <w:lang w:val="ka-GE"/>
        </w:rPr>
        <w:t xml:space="preserve">, </w:t>
      </w:r>
      <w:r w:rsidRPr="00452A1B">
        <w:rPr>
          <w:rFonts w:ascii="Sylfaen" w:hAnsi="Sylfaen"/>
          <w:lang w:val="ka-GE"/>
        </w:rPr>
        <w:t>DSL ტექნოლოგიაზე) ფიზიკური პირებისთვის</w:t>
      </w:r>
      <w:r w:rsidR="003B1D78" w:rsidRPr="00452A1B">
        <w:rPr>
          <w:rFonts w:ascii="Sylfaen" w:hAnsi="Sylfaen"/>
          <w:lang w:val="ka-GE"/>
        </w:rPr>
        <w:t>,</w:t>
      </w:r>
      <w:r w:rsidRPr="00452A1B">
        <w:rPr>
          <w:rFonts w:ascii="Sylfaen" w:hAnsi="Sylfaen"/>
          <w:lang w:val="ka-GE"/>
        </w:rPr>
        <w:t xml:space="preserve">   ქ. თბილისში დაწესებული აქვს ტარიფი 22 ლარი, ხოლო  გორში, ზესტაფონში, ზუგდიდში, ქუთაისში, თერჯოლაში და  ფოთში  14 ლარი. იგივე ტექნოლოგიით სს „სილქნეტი“  3 მბ/წმ სიჩქარით ინტერნეტს  ქ. თბილისში და დანარჩენ რეგიონებში (რუსთავის გარდა) მომხმარებელს აწვდის 24 ლარად,  ხოლო რუსთავში 20 ლარად. რუსთავში შპს „საქართველოს ცენტრალური კავშირგაბმულობის კორპორაციას“ 3 მბ/წმ სიჩქარით ინტერნეტის მიწოდებისათვის დადგენილი აქვს ტარიფი 22 ლარის ოდენობით.</w:t>
      </w:r>
    </w:p>
    <w:p w:rsidR="00840585" w:rsidRPr="00452A1B" w:rsidRDefault="00840585" w:rsidP="00711993">
      <w:pPr>
        <w:autoSpaceDE w:val="0"/>
        <w:autoSpaceDN w:val="0"/>
        <w:adjustRightInd w:val="0"/>
        <w:ind w:firstLine="360"/>
        <w:jc w:val="both"/>
        <w:rPr>
          <w:rFonts w:ascii="Sylfaen" w:hAnsi="Sylfaen"/>
          <w:lang w:val="ka-GE"/>
        </w:rPr>
      </w:pPr>
      <w:r w:rsidRPr="00452A1B">
        <w:rPr>
          <w:rFonts w:ascii="Sylfaen" w:hAnsi="Sylfaen"/>
          <w:lang w:val="ka-GE"/>
        </w:rPr>
        <w:t>ოპტიკურ-ბოჭკოვანი ინტერნეტის 10 მბ/წმ სიჩქარით მიწოდებისათვის შპს „მაგთიკომს“, სს  „სილქნეტს“ და შპს“ ახალ ქსელებს“ დადგენილი აქვთ შემდეგი ტარიფები:</w:t>
      </w:r>
    </w:p>
    <w:p w:rsidR="00840585" w:rsidRPr="00452A1B" w:rsidRDefault="00840585" w:rsidP="00840585">
      <w:pPr>
        <w:pStyle w:val="ListParagraph"/>
        <w:numPr>
          <w:ilvl w:val="0"/>
          <w:numId w:val="24"/>
        </w:numPr>
        <w:autoSpaceDE w:val="0"/>
        <w:autoSpaceDN w:val="0"/>
        <w:adjustRightInd w:val="0"/>
        <w:jc w:val="both"/>
        <w:rPr>
          <w:rFonts w:ascii="Sylfaen" w:hAnsi="Sylfaen"/>
          <w:lang w:val="ka-GE"/>
        </w:rPr>
      </w:pPr>
      <w:r w:rsidRPr="00452A1B">
        <w:rPr>
          <w:rFonts w:ascii="Sylfaen" w:hAnsi="Sylfaen"/>
          <w:lang w:val="ka-GE"/>
        </w:rPr>
        <w:t>შპს „მაგთიკომი“ – 27 ლარი (მთელი საქართველო);</w:t>
      </w:r>
    </w:p>
    <w:p w:rsidR="00840585" w:rsidRPr="00452A1B" w:rsidRDefault="00840585" w:rsidP="00840585">
      <w:pPr>
        <w:pStyle w:val="ListParagraph"/>
        <w:numPr>
          <w:ilvl w:val="0"/>
          <w:numId w:val="24"/>
        </w:numPr>
        <w:autoSpaceDE w:val="0"/>
        <w:autoSpaceDN w:val="0"/>
        <w:adjustRightInd w:val="0"/>
        <w:jc w:val="both"/>
        <w:rPr>
          <w:rFonts w:ascii="Sylfaen" w:hAnsi="Sylfaen"/>
          <w:lang w:val="ka-GE"/>
        </w:rPr>
      </w:pPr>
      <w:r w:rsidRPr="00452A1B">
        <w:rPr>
          <w:rFonts w:ascii="Sylfaen" w:hAnsi="Sylfaen"/>
          <w:lang w:val="ka-GE"/>
        </w:rPr>
        <w:t>სს „სილქნეტი“ – 26 ლარი (მთელი საქართველო);</w:t>
      </w:r>
    </w:p>
    <w:p w:rsidR="00840585" w:rsidRPr="00452A1B" w:rsidRDefault="00840585" w:rsidP="00840585">
      <w:pPr>
        <w:pStyle w:val="ListParagraph"/>
        <w:numPr>
          <w:ilvl w:val="0"/>
          <w:numId w:val="24"/>
        </w:numPr>
        <w:autoSpaceDE w:val="0"/>
        <w:autoSpaceDN w:val="0"/>
        <w:adjustRightInd w:val="0"/>
        <w:jc w:val="both"/>
        <w:rPr>
          <w:rFonts w:ascii="Sylfaen" w:hAnsi="Sylfaen"/>
          <w:lang w:val="ka-GE"/>
        </w:rPr>
      </w:pPr>
      <w:r w:rsidRPr="00452A1B">
        <w:rPr>
          <w:rFonts w:ascii="Sylfaen" w:hAnsi="Sylfaen"/>
          <w:lang w:val="ka-GE"/>
        </w:rPr>
        <w:t>შპს „ახალ ქსელები“ – 20 ლარი (გორში, ზესტაფონში, ზუგდიდში, თერჯოლაში, ქუთაისში, კასპში, ქსანში, რუსთავში  და  ფოთში).</w:t>
      </w:r>
    </w:p>
    <w:p w:rsidR="00840585" w:rsidRPr="00452A1B" w:rsidRDefault="00840585" w:rsidP="00840585">
      <w:pPr>
        <w:autoSpaceDE w:val="0"/>
        <w:autoSpaceDN w:val="0"/>
        <w:adjustRightInd w:val="0"/>
        <w:jc w:val="both"/>
        <w:rPr>
          <w:rFonts w:ascii="Sylfaen" w:hAnsi="Sylfaen"/>
          <w:lang w:val="ka-GE"/>
        </w:rPr>
      </w:pPr>
      <w:r w:rsidRPr="00452A1B">
        <w:rPr>
          <w:rFonts w:ascii="Sylfaen" w:hAnsi="Sylfaen"/>
          <w:b/>
          <w:lang w:val="ka-GE"/>
        </w:rPr>
        <w:t>20</w:t>
      </w:r>
      <w:r w:rsidRPr="00452A1B">
        <w:rPr>
          <w:rFonts w:ascii="Sylfaen" w:hAnsi="Sylfaen"/>
          <w:b/>
          <w:u w:val="single"/>
          <w:lang w:val="ka-GE"/>
        </w:rPr>
        <w:t xml:space="preserve"> მბ/წმ</w:t>
      </w:r>
      <w:r w:rsidRPr="00452A1B">
        <w:rPr>
          <w:rFonts w:ascii="Sylfaen" w:hAnsi="Sylfaen"/>
          <w:lang w:val="ka-GE"/>
        </w:rPr>
        <w:t xml:space="preserve"> სიჩქარით ინტერნეტის  მიწოდებისათვის:</w:t>
      </w:r>
    </w:p>
    <w:p w:rsidR="00840585" w:rsidRPr="00452A1B" w:rsidRDefault="00840585" w:rsidP="00840585">
      <w:pPr>
        <w:pStyle w:val="ListParagraph"/>
        <w:numPr>
          <w:ilvl w:val="0"/>
          <w:numId w:val="25"/>
        </w:numPr>
        <w:autoSpaceDE w:val="0"/>
        <w:autoSpaceDN w:val="0"/>
        <w:adjustRightInd w:val="0"/>
        <w:jc w:val="both"/>
        <w:rPr>
          <w:rFonts w:ascii="Sylfaen" w:hAnsi="Sylfaen"/>
          <w:lang w:val="ka-GE"/>
        </w:rPr>
      </w:pPr>
      <w:r w:rsidRPr="00452A1B">
        <w:rPr>
          <w:rFonts w:ascii="Sylfaen" w:hAnsi="Sylfaen"/>
          <w:lang w:val="ka-GE"/>
        </w:rPr>
        <w:t>შპს „მაგთიკომს“ – 30 ლარი (მთელი საქართველო);</w:t>
      </w:r>
    </w:p>
    <w:p w:rsidR="00840585" w:rsidRPr="00452A1B" w:rsidRDefault="00840585" w:rsidP="00840585">
      <w:pPr>
        <w:pStyle w:val="ListParagraph"/>
        <w:numPr>
          <w:ilvl w:val="0"/>
          <w:numId w:val="25"/>
        </w:numPr>
        <w:autoSpaceDE w:val="0"/>
        <w:autoSpaceDN w:val="0"/>
        <w:adjustRightInd w:val="0"/>
        <w:jc w:val="both"/>
        <w:rPr>
          <w:rFonts w:ascii="Sylfaen" w:hAnsi="Sylfaen"/>
          <w:lang w:val="ka-GE"/>
        </w:rPr>
      </w:pPr>
      <w:r w:rsidRPr="00452A1B">
        <w:rPr>
          <w:rFonts w:ascii="Sylfaen" w:hAnsi="Sylfaen"/>
          <w:lang w:val="ka-GE"/>
        </w:rPr>
        <w:t>სს „სილქნეტს“ – 35 ლარი (მთელი საქართველო);</w:t>
      </w:r>
    </w:p>
    <w:p w:rsidR="00840585" w:rsidRPr="00452A1B" w:rsidRDefault="00840585" w:rsidP="00840585">
      <w:pPr>
        <w:pStyle w:val="ListParagraph"/>
        <w:numPr>
          <w:ilvl w:val="0"/>
          <w:numId w:val="25"/>
        </w:numPr>
        <w:autoSpaceDE w:val="0"/>
        <w:autoSpaceDN w:val="0"/>
        <w:adjustRightInd w:val="0"/>
        <w:jc w:val="both"/>
        <w:rPr>
          <w:rFonts w:ascii="Sylfaen" w:hAnsi="Sylfaen"/>
          <w:lang w:val="ka-GE"/>
        </w:rPr>
      </w:pPr>
      <w:r w:rsidRPr="00452A1B">
        <w:rPr>
          <w:rFonts w:ascii="Sylfaen" w:hAnsi="Sylfaen"/>
          <w:lang w:val="ka-GE"/>
        </w:rPr>
        <w:t>შპს „ახალ ქსელებს“  და შპს „ახტელს“– 25 ლარი (თბილისი).</w:t>
      </w:r>
    </w:p>
    <w:p w:rsidR="00840585" w:rsidRPr="00452A1B" w:rsidRDefault="00840585" w:rsidP="00840585">
      <w:pPr>
        <w:autoSpaceDE w:val="0"/>
        <w:autoSpaceDN w:val="0"/>
        <w:adjustRightInd w:val="0"/>
        <w:jc w:val="both"/>
        <w:rPr>
          <w:rFonts w:ascii="Sylfaen" w:hAnsi="Sylfaen"/>
          <w:lang w:val="ka-GE"/>
        </w:rPr>
      </w:pPr>
      <w:r w:rsidRPr="00452A1B">
        <w:rPr>
          <w:rFonts w:ascii="Sylfaen" w:hAnsi="Sylfaen"/>
          <w:b/>
          <w:lang w:val="ka-GE"/>
        </w:rPr>
        <w:t>30</w:t>
      </w:r>
      <w:r w:rsidRPr="00452A1B">
        <w:rPr>
          <w:rFonts w:ascii="Sylfaen" w:hAnsi="Sylfaen"/>
          <w:b/>
          <w:u w:val="single"/>
          <w:lang w:val="ka-GE"/>
        </w:rPr>
        <w:t xml:space="preserve"> მბ/წმ</w:t>
      </w:r>
      <w:r w:rsidRPr="00452A1B">
        <w:rPr>
          <w:rFonts w:ascii="Sylfaen" w:hAnsi="Sylfaen"/>
          <w:lang w:val="ka-GE"/>
        </w:rPr>
        <w:t xml:space="preserve"> სიჩქარით ინტერნეტის მიწოდებისათვის:</w:t>
      </w:r>
    </w:p>
    <w:p w:rsidR="00840585" w:rsidRPr="00452A1B" w:rsidRDefault="00840585" w:rsidP="00840585">
      <w:pPr>
        <w:pStyle w:val="ListParagraph"/>
        <w:numPr>
          <w:ilvl w:val="0"/>
          <w:numId w:val="26"/>
        </w:numPr>
        <w:autoSpaceDE w:val="0"/>
        <w:autoSpaceDN w:val="0"/>
        <w:adjustRightInd w:val="0"/>
        <w:jc w:val="both"/>
        <w:rPr>
          <w:rFonts w:ascii="Sylfaen" w:hAnsi="Sylfaen"/>
          <w:lang w:val="ka-GE"/>
        </w:rPr>
      </w:pPr>
      <w:r w:rsidRPr="00452A1B">
        <w:rPr>
          <w:rFonts w:ascii="Sylfaen" w:hAnsi="Sylfaen"/>
          <w:lang w:val="ka-GE"/>
        </w:rPr>
        <w:lastRenderedPageBreak/>
        <w:t>შპს „მაგთიკომი“ – 37 ლარი (მთელი საქართველო);</w:t>
      </w:r>
    </w:p>
    <w:p w:rsidR="00840585" w:rsidRPr="00452A1B" w:rsidRDefault="00840585" w:rsidP="00840585">
      <w:pPr>
        <w:pStyle w:val="ListParagraph"/>
        <w:numPr>
          <w:ilvl w:val="0"/>
          <w:numId w:val="26"/>
        </w:numPr>
        <w:autoSpaceDE w:val="0"/>
        <w:autoSpaceDN w:val="0"/>
        <w:adjustRightInd w:val="0"/>
        <w:jc w:val="both"/>
        <w:rPr>
          <w:rFonts w:ascii="Sylfaen" w:hAnsi="Sylfaen"/>
          <w:lang w:val="ka-GE"/>
        </w:rPr>
      </w:pPr>
      <w:r w:rsidRPr="00452A1B">
        <w:rPr>
          <w:rFonts w:ascii="Sylfaen" w:hAnsi="Sylfaen"/>
          <w:lang w:val="ka-GE"/>
        </w:rPr>
        <w:t>შპს„საქართველოს ცენტრალური კავშირგაბმულობის კორპორაცია“ – 39 ლარი                        ( რუსთავი);</w:t>
      </w:r>
    </w:p>
    <w:p w:rsidR="00840585" w:rsidRPr="00452A1B" w:rsidRDefault="00840585" w:rsidP="00840585">
      <w:pPr>
        <w:autoSpaceDE w:val="0"/>
        <w:autoSpaceDN w:val="0"/>
        <w:adjustRightInd w:val="0"/>
        <w:jc w:val="both"/>
        <w:rPr>
          <w:rFonts w:ascii="Sylfaen" w:hAnsi="Sylfaen"/>
          <w:lang w:val="ka-GE"/>
        </w:rPr>
      </w:pPr>
      <w:r w:rsidRPr="00452A1B">
        <w:rPr>
          <w:rFonts w:ascii="Sylfaen" w:hAnsi="Sylfaen"/>
          <w:b/>
          <w:lang w:val="ka-GE"/>
        </w:rPr>
        <w:t>50</w:t>
      </w:r>
      <w:r w:rsidRPr="00452A1B">
        <w:rPr>
          <w:rFonts w:ascii="Sylfaen" w:hAnsi="Sylfaen"/>
          <w:b/>
          <w:u w:val="single"/>
          <w:lang w:val="ka-GE"/>
        </w:rPr>
        <w:t xml:space="preserve"> მბ/წმ</w:t>
      </w:r>
      <w:r w:rsidRPr="00452A1B">
        <w:rPr>
          <w:rFonts w:ascii="Sylfaen" w:hAnsi="Sylfaen"/>
          <w:lang w:val="ka-GE"/>
        </w:rPr>
        <w:t xml:space="preserve"> სიჩქარით ინტერნეტის მიწოდებისათვის:</w:t>
      </w:r>
    </w:p>
    <w:p w:rsidR="00840585" w:rsidRPr="00452A1B" w:rsidRDefault="00840585" w:rsidP="00840585">
      <w:pPr>
        <w:pStyle w:val="ListParagraph"/>
        <w:numPr>
          <w:ilvl w:val="0"/>
          <w:numId w:val="27"/>
        </w:numPr>
        <w:autoSpaceDE w:val="0"/>
        <w:autoSpaceDN w:val="0"/>
        <w:adjustRightInd w:val="0"/>
        <w:jc w:val="both"/>
        <w:rPr>
          <w:rFonts w:ascii="Sylfaen" w:hAnsi="Sylfaen"/>
          <w:lang w:val="ka-GE"/>
        </w:rPr>
      </w:pPr>
      <w:r w:rsidRPr="00452A1B">
        <w:rPr>
          <w:rFonts w:ascii="Sylfaen" w:hAnsi="Sylfaen"/>
          <w:lang w:val="ka-GE"/>
        </w:rPr>
        <w:t>შპს „მაგთიკომი“ – 50 ლარი (მთელი საქართველო);</w:t>
      </w:r>
    </w:p>
    <w:p w:rsidR="00840585" w:rsidRPr="00452A1B" w:rsidRDefault="00840585" w:rsidP="00840585">
      <w:pPr>
        <w:pStyle w:val="ListParagraph"/>
        <w:numPr>
          <w:ilvl w:val="0"/>
          <w:numId w:val="27"/>
        </w:numPr>
        <w:autoSpaceDE w:val="0"/>
        <w:autoSpaceDN w:val="0"/>
        <w:adjustRightInd w:val="0"/>
        <w:jc w:val="both"/>
        <w:rPr>
          <w:rFonts w:ascii="Sylfaen" w:hAnsi="Sylfaen"/>
          <w:lang w:val="ka-GE"/>
        </w:rPr>
      </w:pPr>
      <w:r w:rsidRPr="00452A1B">
        <w:rPr>
          <w:rFonts w:ascii="Sylfaen" w:hAnsi="Sylfaen"/>
          <w:lang w:val="ka-GE"/>
        </w:rPr>
        <w:t>სს „სილქნეტი“ – 50 ლარი (მთელი საქართველო);</w:t>
      </w:r>
    </w:p>
    <w:p w:rsidR="00840585" w:rsidRPr="00452A1B" w:rsidRDefault="00840585" w:rsidP="00840585">
      <w:pPr>
        <w:pStyle w:val="ListParagraph"/>
        <w:numPr>
          <w:ilvl w:val="0"/>
          <w:numId w:val="27"/>
        </w:numPr>
        <w:autoSpaceDE w:val="0"/>
        <w:autoSpaceDN w:val="0"/>
        <w:adjustRightInd w:val="0"/>
        <w:jc w:val="both"/>
        <w:rPr>
          <w:rFonts w:ascii="Sylfaen" w:hAnsi="Sylfaen"/>
          <w:lang w:val="ka-GE"/>
        </w:rPr>
      </w:pPr>
      <w:r w:rsidRPr="00452A1B">
        <w:rPr>
          <w:rFonts w:ascii="Sylfaen" w:hAnsi="Sylfaen"/>
          <w:lang w:val="ka-GE"/>
        </w:rPr>
        <w:t>შპს „საქართველოს ცენტრალური კავშირგაბმულობის კორპორაცია“ – 49 ლარად                   ( რუსთავი);</w:t>
      </w:r>
    </w:p>
    <w:p w:rsidR="00840585" w:rsidRPr="00452A1B" w:rsidRDefault="00840585" w:rsidP="00840585">
      <w:pPr>
        <w:pStyle w:val="ListParagraph"/>
        <w:numPr>
          <w:ilvl w:val="0"/>
          <w:numId w:val="27"/>
        </w:numPr>
        <w:autoSpaceDE w:val="0"/>
        <w:autoSpaceDN w:val="0"/>
        <w:adjustRightInd w:val="0"/>
        <w:jc w:val="both"/>
        <w:rPr>
          <w:rFonts w:ascii="Sylfaen" w:hAnsi="Sylfaen"/>
          <w:lang w:val="ka-GE"/>
        </w:rPr>
      </w:pPr>
      <w:r w:rsidRPr="00452A1B">
        <w:rPr>
          <w:rFonts w:ascii="Sylfaen" w:hAnsi="Sylfaen"/>
          <w:lang w:val="ka-GE"/>
        </w:rPr>
        <w:t>შპს „ახალ ქსელებს“  და შპს „ახტელს“– 50 ლარი (თბილისი).</w:t>
      </w:r>
    </w:p>
    <w:p w:rsidR="00840585" w:rsidRPr="00452A1B" w:rsidRDefault="00840585" w:rsidP="00840585">
      <w:pPr>
        <w:autoSpaceDE w:val="0"/>
        <w:autoSpaceDN w:val="0"/>
        <w:adjustRightInd w:val="0"/>
        <w:jc w:val="both"/>
        <w:rPr>
          <w:rFonts w:ascii="Sylfaen" w:hAnsi="Sylfaen"/>
          <w:lang w:val="ka-GE"/>
        </w:rPr>
      </w:pPr>
      <w:r w:rsidRPr="00452A1B">
        <w:rPr>
          <w:rFonts w:ascii="Sylfaen" w:hAnsi="Sylfaen"/>
          <w:b/>
          <w:u w:val="single"/>
          <w:lang w:val="ka-GE"/>
        </w:rPr>
        <w:t>100 მბ/წმ</w:t>
      </w:r>
      <w:r w:rsidRPr="00452A1B">
        <w:rPr>
          <w:rFonts w:ascii="Sylfaen" w:hAnsi="Sylfaen"/>
          <w:lang w:val="ka-GE"/>
        </w:rPr>
        <w:t xml:space="preserve"> სიჩქარით ინტერნეტის მიწოდებისათვის:</w:t>
      </w:r>
    </w:p>
    <w:p w:rsidR="00840585" w:rsidRPr="00452A1B" w:rsidRDefault="00840585" w:rsidP="00840585">
      <w:pPr>
        <w:pStyle w:val="ListParagraph"/>
        <w:numPr>
          <w:ilvl w:val="0"/>
          <w:numId w:val="27"/>
        </w:numPr>
        <w:autoSpaceDE w:val="0"/>
        <w:autoSpaceDN w:val="0"/>
        <w:adjustRightInd w:val="0"/>
        <w:jc w:val="both"/>
        <w:rPr>
          <w:rFonts w:ascii="Sylfaen" w:hAnsi="Sylfaen"/>
          <w:lang w:val="ka-GE"/>
        </w:rPr>
      </w:pPr>
      <w:r w:rsidRPr="00452A1B">
        <w:rPr>
          <w:rFonts w:ascii="Sylfaen" w:hAnsi="Sylfaen"/>
          <w:lang w:val="ka-GE"/>
        </w:rPr>
        <w:t>შპს „მაგთიკომს“ – 100 ლარი (მთელი საქართველო);</w:t>
      </w:r>
    </w:p>
    <w:p w:rsidR="00840585" w:rsidRPr="00452A1B" w:rsidRDefault="00840585" w:rsidP="00840585">
      <w:pPr>
        <w:pStyle w:val="ListParagraph"/>
        <w:numPr>
          <w:ilvl w:val="0"/>
          <w:numId w:val="27"/>
        </w:numPr>
        <w:autoSpaceDE w:val="0"/>
        <w:autoSpaceDN w:val="0"/>
        <w:adjustRightInd w:val="0"/>
        <w:jc w:val="both"/>
        <w:rPr>
          <w:rFonts w:ascii="Sylfaen" w:hAnsi="Sylfaen"/>
          <w:lang w:val="ka-GE"/>
        </w:rPr>
      </w:pPr>
      <w:r w:rsidRPr="00452A1B">
        <w:rPr>
          <w:rFonts w:ascii="Sylfaen" w:hAnsi="Sylfaen"/>
          <w:lang w:val="ka-GE"/>
        </w:rPr>
        <w:t>სს „სილქნეტს“ – 100 ლარი (მთელი საქართველო);</w:t>
      </w:r>
    </w:p>
    <w:p w:rsidR="00840585" w:rsidRPr="00452A1B" w:rsidRDefault="00840585" w:rsidP="00840585">
      <w:pPr>
        <w:pStyle w:val="ListParagraph"/>
        <w:numPr>
          <w:ilvl w:val="0"/>
          <w:numId w:val="27"/>
        </w:numPr>
        <w:autoSpaceDE w:val="0"/>
        <w:autoSpaceDN w:val="0"/>
        <w:adjustRightInd w:val="0"/>
        <w:jc w:val="both"/>
        <w:rPr>
          <w:rFonts w:ascii="Sylfaen" w:hAnsi="Sylfaen"/>
          <w:lang w:val="ka-GE"/>
        </w:rPr>
      </w:pPr>
      <w:r w:rsidRPr="00452A1B">
        <w:rPr>
          <w:rFonts w:ascii="Sylfaen" w:hAnsi="Sylfaen"/>
          <w:lang w:val="ka-GE"/>
        </w:rPr>
        <w:t>შპს „ახალ ქსელებს“  და შპს „ახტელს“– 100 ლარი (თბილისი).</w:t>
      </w:r>
    </w:p>
    <w:p w:rsidR="00840585" w:rsidRPr="00452A1B" w:rsidRDefault="00840585" w:rsidP="00365528">
      <w:pPr>
        <w:autoSpaceDE w:val="0"/>
        <w:autoSpaceDN w:val="0"/>
        <w:adjustRightInd w:val="0"/>
        <w:spacing w:after="0" w:line="240" w:lineRule="auto"/>
        <w:rPr>
          <w:rFonts w:ascii="Sylfaen" w:eastAsiaTheme="minorHAnsi" w:hAnsi="Sylfaen" w:cs="Sylfaen"/>
          <w:b/>
          <w:color w:val="000000"/>
        </w:rPr>
      </w:pPr>
    </w:p>
    <w:p w:rsidR="00365528" w:rsidRPr="00452A1B" w:rsidRDefault="00365528" w:rsidP="00711993">
      <w:pPr>
        <w:autoSpaceDE w:val="0"/>
        <w:autoSpaceDN w:val="0"/>
        <w:adjustRightInd w:val="0"/>
        <w:spacing w:after="0" w:line="240" w:lineRule="auto"/>
        <w:ind w:firstLine="360"/>
        <w:rPr>
          <w:rFonts w:ascii="Sylfaen" w:eastAsiaTheme="minorHAnsi" w:hAnsi="Sylfaen" w:cs="Sylfaen"/>
          <w:b/>
          <w:color w:val="000000"/>
        </w:rPr>
      </w:pPr>
      <w:proofErr w:type="gramStart"/>
      <w:r w:rsidRPr="00452A1B">
        <w:rPr>
          <w:rFonts w:ascii="Sylfaen" w:eastAsiaTheme="minorHAnsi" w:hAnsi="Sylfaen" w:cs="Sylfaen"/>
          <w:b/>
          <w:color w:val="000000"/>
        </w:rPr>
        <w:t>დედაქალაქში</w:t>
      </w:r>
      <w:proofErr w:type="gramEnd"/>
      <w:r w:rsidRPr="00452A1B">
        <w:rPr>
          <w:rFonts w:ascii="Sylfaen" w:eastAsiaTheme="minorHAnsi" w:hAnsi="Sylfaen" w:cs="Sylfaen"/>
          <w:b/>
          <w:color w:val="000000"/>
        </w:rPr>
        <w:t xml:space="preserve"> დაფიქსირებული ფასების შედარება რეგიონებში არსებულ ფასებთან </w:t>
      </w:r>
    </w:p>
    <w:p w:rsidR="00365528" w:rsidRPr="00452A1B" w:rsidRDefault="00365528" w:rsidP="00365528">
      <w:pPr>
        <w:autoSpaceDE w:val="0"/>
        <w:autoSpaceDN w:val="0"/>
        <w:adjustRightInd w:val="0"/>
        <w:spacing w:after="0" w:line="240" w:lineRule="auto"/>
        <w:rPr>
          <w:rFonts w:ascii="Sylfaen" w:eastAsiaTheme="minorHAnsi" w:hAnsi="Sylfaen" w:cs="Garamond"/>
          <w:b/>
          <w:color w:val="000000"/>
          <w:highlight w:val="green"/>
        </w:rPr>
      </w:pPr>
    </w:p>
    <w:p w:rsidR="00500923" w:rsidRPr="00452A1B" w:rsidRDefault="00365528" w:rsidP="00711993">
      <w:pPr>
        <w:spacing w:after="0" w:line="240" w:lineRule="auto"/>
        <w:ind w:firstLine="360"/>
        <w:jc w:val="both"/>
        <w:rPr>
          <w:rFonts w:ascii="Sylfaen" w:eastAsiaTheme="minorHAnsi" w:hAnsi="Sylfaen" w:cs="Sylfaen"/>
          <w:color w:val="000000"/>
        </w:rPr>
      </w:pPr>
      <w:r w:rsidRPr="00452A1B">
        <w:rPr>
          <w:rFonts w:ascii="Sylfaen" w:eastAsiaTheme="minorHAnsi" w:hAnsi="Sylfaen" w:cs="Sylfaen"/>
          <w:color w:val="000000"/>
        </w:rPr>
        <w:t>რეგიონებში აღინიშნება უმნიშვნელოდ ნაკლები სიჩქარის</w:t>
      </w:r>
      <w:r w:rsidR="00CE558F" w:rsidRPr="00452A1B">
        <w:rPr>
          <w:rFonts w:ascii="Sylfaen" w:eastAsiaTheme="minorHAnsi" w:hAnsi="Sylfaen" w:cs="Sylfaen"/>
          <w:color w:val="000000"/>
          <w:lang w:val="ka-GE"/>
        </w:rPr>
        <w:t xml:space="preserve"> ფიქსირებული</w:t>
      </w:r>
      <w:r w:rsidRPr="00452A1B">
        <w:rPr>
          <w:rFonts w:ascii="Sylfaen" w:eastAsiaTheme="minorHAnsi" w:hAnsi="Sylfaen" w:cs="Sylfaen"/>
          <w:color w:val="000000"/>
        </w:rPr>
        <w:t xml:space="preserve"> </w:t>
      </w:r>
      <w:r w:rsidR="00CE558F" w:rsidRPr="00452A1B">
        <w:rPr>
          <w:rFonts w:ascii="Sylfaen" w:eastAsiaTheme="minorHAnsi" w:hAnsi="Sylfaen" w:cs="Sylfaen"/>
          <w:color w:val="000000"/>
          <w:lang w:val="ka-GE"/>
        </w:rPr>
        <w:t xml:space="preserve">ინტერნეტ </w:t>
      </w:r>
      <w:r w:rsidRPr="00452A1B">
        <w:rPr>
          <w:rFonts w:ascii="Sylfaen" w:eastAsiaTheme="minorHAnsi" w:hAnsi="Sylfaen" w:cs="Sylfaen"/>
          <w:color w:val="000000"/>
        </w:rPr>
        <w:t xml:space="preserve"> მომსახურების </w:t>
      </w:r>
      <w:r w:rsidR="000A215A" w:rsidRPr="00452A1B">
        <w:rPr>
          <w:rFonts w:ascii="Sylfaen" w:eastAsiaTheme="minorHAnsi" w:hAnsi="Sylfaen" w:cs="Sylfaen"/>
          <w:color w:val="000000"/>
          <w:lang w:val="ka-GE"/>
        </w:rPr>
        <w:t>აბონენტებისათვის</w:t>
      </w:r>
      <w:r w:rsidR="00CE558F" w:rsidRPr="00452A1B">
        <w:rPr>
          <w:rFonts w:ascii="Sylfaen" w:eastAsiaTheme="minorHAnsi" w:hAnsi="Sylfaen" w:cs="Sylfaen"/>
          <w:color w:val="000000"/>
          <w:lang w:val="ka-GE"/>
        </w:rPr>
        <w:t xml:space="preserve"> </w:t>
      </w:r>
      <w:r w:rsidRPr="00452A1B">
        <w:rPr>
          <w:rFonts w:ascii="Sylfaen" w:eastAsiaTheme="minorHAnsi" w:hAnsi="Sylfaen" w:cs="Sylfaen"/>
          <w:color w:val="000000"/>
        </w:rPr>
        <w:t>შეთავაზება, რომლის ფასი  20-დან 30 ლარამდე</w:t>
      </w:r>
      <w:r w:rsidR="00CE558F" w:rsidRPr="00452A1B">
        <w:rPr>
          <w:rFonts w:ascii="Sylfaen" w:eastAsiaTheme="minorHAnsi" w:hAnsi="Sylfaen" w:cs="Sylfaen"/>
          <w:color w:val="000000"/>
          <w:lang w:val="ka-GE"/>
        </w:rPr>
        <w:t xml:space="preserve"> ფარგლებში </w:t>
      </w:r>
      <w:r w:rsidR="00CE558F" w:rsidRPr="00452A1B">
        <w:rPr>
          <w:rFonts w:ascii="Sylfaen" w:eastAsiaTheme="minorHAnsi" w:hAnsi="Sylfaen" w:cs="Sylfaen"/>
          <w:color w:val="000000"/>
        </w:rPr>
        <w:t>მერყეობს</w:t>
      </w:r>
      <w:r w:rsidRPr="00452A1B">
        <w:rPr>
          <w:rFonts w:ascii="Sylfaen" w:eastAsiaTheme="minorHAnsi" w:hAnsi="Sylfaen" w:cs="Sylfaen"/>
          <w:color w:val="000000"/>
        </w:rPr>
        <w:t xml:space="preserve">, თუმცა ზოგადად </w:t>
      </w:r>
      <w:r w:rsidR="00711993" w:rsidRPr="00452A1B">
        <w:rPr>
          <w:rFonts w:ascii="Sylfaen" w:eastAsiaTheme="minorHAnsi" w:hAnsi="Sylfaen" w:cs="Sylfaen"/>
          <w:color w:val="000000"/>
          <w:lang w:val="ka-GE"/>
        </w:rPr>
        <w:t>რეგიონებში</w:t>
      </w:r>
      <w:r w:rsidR="000A215A" w:rsidRPr="00452A1B">
        <w:rPr>
          <w:rFonts w:ascii="Sylfaen" w:eastAsiaTheme="minorHAnsi" w:hAnsi="Sylfaen" w:cs="Sylfaen"/>
          <w:color w:val="000000"/>
          <w:lang w:val="ka-GE"/>
        </w:rPr>
        <w:t>,</w:t>
      </w:r>
      <w:r w:rsidR="00711993" w:rsidRPr="00452A1B">
        <w:rPr>
          <w:rFonts w:ascii="Sylfaen" w:eastAsiaTheme="minorHAnsi" w:hAnsi="Sylfaen" w:cs="Sylfaen"/>
          <w:color w:val="000000"/>
          <w:lang w:val="ka-GE"/>
        </w:rPr>
        <w:t xml:space="preserve"> </w:t>
      </w:r>
      <w:r w:rsidR="00500923" w:rsidRPr="00452A1B">
        <w:rPr>
          <w:rFonts w:ascii="Sylfaen" w:eastAsiaTheme="minorHAnsi" w:hAnsi="Sylfaen" w:cs="Sylfaen"/>
          <w:color w:val="000000"/>
        </w:rPr>
        <w:t>დედაქალაქთან შედარებით</w:t>
      </w:r>
      <w:r w:rsidR="00500923" w:rsidRPr="00452A1B">
        <w:rPr>
          <w:rFonts w:ascii="Sylfaen" w:eastAsiaTheme="minorHAnsi" w:hAnsi="Sylfaen" w:cs="Sylfaen"/>
          <w:color w:val="000000"/>
          <w:lang w:val="ka-GE"/>
        </w:rPr>
        <w:t xml:space="preserve"> </w:t>
      </w:r>
      <w:r w:rsidR="00500923" w:rsidRPr="00452A1B">
        <w:rPr>
          <w:rFonts w:ascii="Sylfaen" w:eastAsiaTheme="minorHAnsi" w:hAnsi="Sylfaen" w:cs="Sylfaen"/>
          <w:color w:val="000000"/>
        </w:rPr>
        <w:t xml:space="preserve">ფასებსა და </w:t>
      </w:r>
      <w:r w:rsidR="00500923" w:rsidRPr="00452A1B">
        <w:rPr>
          <w:rFonts w:ascii="Sylfaen" w:eastAsiaTheme="minorHAnsi" w:hAnsi="Sylfaen" w:cs="Sylfaen"/>
          <w:color w:val="000000"/>
          <w:lang w:val="ka-GE"/>
        </w:rPr>
        <w:t xml:space="preserve">ინტერნეტის </w:t>
      </w:r>
      <w:r w:rsidR="00500923" w:rsidRPr="00452A1B">
        <w:rPr>
          <w:rFonts w:ascii="Sylfaen" w:eastAsiaTheme="minorHAnsi" w:hAnsi="Sylfaen" w:cs="Sylfaen"/>
          <w:color w:val="000000"/>
        </w:rPr>
        <w:t>სიჩქარეებს</w:t>
      </w:r>
      <w:r w:rsidR="00500923" w:rsidRPr="00452A1B">
        <w:rPr>
          <w:rFonts w:ascii="Sylfaen" w:eastAsiaTheme="minorHAnsi" w:hAnsi="Sylfaen" w:cs="Sylfaen"/>
          <w:color w:val="000000"/>
          <w:lang w:val="ka-GE"/>
        </w:rPr>
        <w:t xml:space="preserve"> </w:t>
      </w:r>
      <w:r w:rsidR="000A215A" w:rsidRPr="00452A1B">
        <w:rPr>
          <w:rFonts w:ascii="Sylfaen" w:eastAsiaTheme="minorHAnsi" w:hAnsi="Sylfaen" w:cs="Sylfaen"/>
          <w:color w:val="000000"/>
          <w:lang w:val="ka-GE"/>
        </w:rPr>
        <w:t xml:space="preserve">შორის </w:t>
      </w:r>
      <w:r w:rsidR="00500923" w:rsidRPr="00452A1B">
        <w:rPr>
          <w:rFonts w:ascii="Sylfaen" w:eastAsiaTheme="minorHAnsi" w:hAnsi="Sylfaen" w:cs="Sylfaen"/>
          <w:color w:val="000000"/>
        </w:rPr>
        <w:t>მნიშვნელოვანი სხვაობა</w:t>
      </w:r>
      <w:r w:rsidR="00500923" w:rsidRPr="00452A1B">
        <w:rPr>
          <w:rFonts w:ascii="Sylfaen" w:eastAsiaTheme="minorHAnsi" w:hAnsi="Sylfaen" w:cs="Sylfaen"/>
          <w:color w:val="000000"/>
          <w:lang w:val="ka-GE"/>
        </w:rPr>
        <w:t xml:space="preserve"> არ არის</w:t>
      </w:r>
      <w:r w:rsidR="000A215A" w:rsidRPr="00452A1B">
        <w:rPr>
          <w:rFonts w:ascii="Sylfaen" w:eastAsiaTheme="minorHAnsi" w:hAnsi="Sylfaen" w:cs="Sylfaen"/>
          <w:color w:val="000000"/>
          <w:lang w:val="ka-GE"/>
        </w:rPr>
        <w:t>,</w:t>
      </w:r>
      <w:r w:rsidR="00500923" w:rsidRPr="00452A1B">
        <w:rPr>
          <w:rFonts w:ascii="Sylfaen" w:eastAsiaTheme="minorHAnsi" w:hAnsi="Sylfaen" w:cs="Sylfaen"/>
          <w:color w:val="000000"/>
          <w:lang w:val="ka-GE"/>
        </w:rPr>
        <w:t xml:space="preserve"> </w:t>
      </w:r>
      <w:r w:rsidRPr="00452A1B">
        <w:rPr>
          <w:rFonts w:ascii="Sylfaen" w:eastAsiaTheme="minorHAnsi" w:hAnsi="Sylfaen" w:cs="Sylfaen"/>
          <w:color w:val="000000"/>
        </w:rPr>
        <w:t>რაც ძირითადად გამოწვეულია იმ ფაქტით, რომ 40 მეგაბიტ-წამზე მაღალი სიჩქარის შეთავაზება ხდება</w:t>
      </w:r>
      <w:r w:rsidR="00500923" w:rsidRPr="00452A1B">
        <w:rPr>
          <w:rFonts w:ascii="Sylfaen" w:eastAsiaTheme="minorHAnsi" w:hAnsi="Sylfaen" w:cs="Sylfaen"/>
          <w:color w:val="000000"/>
          <w:lang w:val="ka-GE"/>
        </w:rPr>
        <w:t>,</w:t>
      </w:r>
      <w:r w:rsidRPr="00452A1B">
        <w:rPr>
          <w:rFonts w:ascii="Sylfaen" w:eastAsiaTheme="minorHAnsi" w:hAnsi="Sylfaen" w:cs="Sylfaen"/>
          <w:color w:val="000000"/>
        </w:rPr>
        <w:t xml:space="preserve"> ექსკლუზიურად ბაზრის წამყვანი 5 მონაწილიდან ერთ-ერთის მიერ.</w:t>
      </w:r>
      <w:r w:rsidR="00E6666E" w:rsidRPr="00452A1B">
        <w:rPr>
          <w:rFonts w:ascii="Sylfaen" w:eastAsiaTheme="minorHAnsi" w:hAnsi="Sylfaen" w:cs="Sylfaen"/>
          <w:color w:val="000000"/>
          <w:lang w:val="ka-GE"/>
        </w:rPr>
        <w:t xml:space="preserve"> ქვემოთ </w:t>
      </w:r>
      <w:r w:rsidR="000A215A" w:rsidRPr="00452A1B">
        <w:rPr>
          <w:rFonts w:ascii="Sylfaen" w:eastAsiaTheme="minorHAnsi" w:hAnsi="Sylfaen" w:cs="Sylfaen"/>
          <w:color w:val="000000"/>
          <w:lang w:val="ka-GE"/>
        </w:rPr>
        <w:t xml:space="preserve">მოყვანილ </w:t>
      </w:r>
      <w:r w:rsidR="00E6666E" w:rsidRPr="00452A1B">
        <w:rPr>
          <w:rFonts w:ascii="Sylfaen" w:eastAsiaTheme="minorHAnsi" w:hAnsi="Sylfaen" w:cs="Sylfaen"/>
          <w:color w:val="000000"/>
          <w:lang w:val="ka-GE"/>
        </w:rPr>
        <w:t>გრაფიკზე</w:t>
      </w:r>
      <w:r w:rsidRPr="00452A1B">
        <w:rPr>
          <w:rFonts w:ascii="Sylfaen" w:eastAsiaTheme="minorHAnsi" w:hAnsi="Sylfaen" w:cs="Sylfaen"/>
          <w:color w:val="000000"/>
        </w:rPr>
        <w:t xml:space="preserve"> </w:t>
      </w:r>
      <w:r w:rsidR="000A215A" w:rsidRPr="00452A1B">
        <w:rPr>
          <w:rFonts w:ascii="Sylfaen" w:eastAsiaTheme="minorHAnsi" w:hAnsi="Sylfaen" w:cs="Sylfaen"/>
          <w:color w:val="000000"/>
          <w:lang w:val="ka-GE"/>
        </w:rPr>
        <w:t>ჩანს</w:t>
      </w:r>
      <w:r w:rsidRPr="00452A1B">
        <w:rPr>
          <w:rFonts w:ascii="Sylfaen" w:eastAsiaTheme="minorHAnsi" w:hAnsi="Sylfaen" w:cs="Sylfaen"/>
          <w:color w:val="000000"/>
        </w:rPr>
        <w:t xml:space="preserve">, რომ მცირე ოპერატორები (20.000-ზე ნაკლები აბონენტით) ორიენტირებულნი არიან 1-დან 20 მეგაბიტ-წამამდე </w:t>
      </w:r>
      <w:r w:rsidR="00500923" w:rsidRPr="00452A1B">
        <w:rPr>
          <w:rFonts w:ascii="Sylfaen" w:eastAsiaTheme="minorHAnsi" w:hAnsi="Sylfaen" w:cs="Sylfaen"/>
          <w:color w:val="000000"/>
          <w:lang w:val="ka-GE"/>
        </w:rPr>
        <w:t xml:space="preserve">ინტერნეტ </w:t>
      </w:r>
      <w:r w:rsidRPr="00452A1B">
        <w:rPr>
          <w:rFonts w:ascii="Sylfaen" w:eastAsiaTheme="minorHAnsi" w:hAnsi="Sylfaen" w:cs="Sylfaen"/>
          <w:color w:val="000000"/>
        </w:rPr>
        <w:t xml:space="preserve">შეთავაზებებზე. </w:t>
      </w:r>
      <w:proofErr w:type="gramStart"/>
      <w:r w:rsidRPr="00452A1B">
        <w:rPr>
          <w:rFonts w:ascii="Sylfaen" w:eastAsiaTheme="minorHAnsi" w:hAnsi="Sylfaen" w:cs="Sylfaen"/>
          <w:color w:val="000000"/>
        </w:rPr>
        <w:t>მცირე</w:t>
      </w:r>
      <w:proofErr w:type="gramEnd"/>
      <w:r w:rsidRPr="00452A1B">
        <w:rPr>
          <w:rFonts w:ascii="Sylfaen" w:eastAsiaTheme="minorHAnsi" w:hAnsi="Sylfaen" w:cs="Sylfaen"/>
          <w:color w:val="000000"/>
        </w:rPr>
        <w:t xml:space="preserve"> ოპერატორები მხოლოდ იმ </w:t>
      </w:r>
      <w:r w:rsidR="00F83EA2" w:rsidRPr="00452A1B">
        <w:rPr>
          <w:rFonts w:ascii="Sylfaen" w:eastAsiaTheme="minorHAnsi" w:hAnsi="Sylfaen" w:cs="Sylfaen"/>
          <w:color w:val="000000"/>
          <w:lang w:val="ka-GE"/>
        </w:rPr>
        <w:t xml:space="preserve">ტერიტორიულ </w:t>
      </w:r>
      <w:r w:rsidR="00500923" w:rsidRPr="00452A1B">
        <w:rPr>
          <w:rFonts w:ascii="Sylfaen" w:eastAsiaTheme="minorHAnsi" w:hAnsi="Sylfaen" w:cs="Sylfaen"/>
          <w:color w:val="000000"/>
        </w:rPr>
        <w:t>ადგილებში არიან წარმოდგენილ</w:t>
      </w:r>
      <w:r w:rsidR="00F83EA2" w:rsidRPr="00452A1B">
        <w:rPr>
          <w:rFonts w:ascii="Sylfaen" w:eastAsiaTheme="minorHAnsi" w:hAnsi="Sylfaen" w:cs="Sylfaen"/>
          <w:color w:val="000000"/>
          <w:lang w:val="ka-GE"/>
        </w:rPr>
        <w:t>ნ</w:t>
      </w:r>
      <w:r w:rsidR="00500923" w:rsidRPr="00452A1B">
        <w:rPr>
          <w:rFonts w:ascii="Sylfaen" w:eastAsiaTheme="minorHAnsi" w:hAnsi="Sylfaen" w:cs="Sylfaen"/>
          <w:color w:val="000000"/>
        </w:rPr>
        <w:t>ი</w:t>
      </w:r>
      <w:r w:rsidR="00500923" w:rsidRPr="00452A1B">
        <w:rPr>
          <w:rFonts w:ascii="Sylfaen" w:eastAsiaTheme="minorHAnsi" w:hAnsi="Sylfaen" w:cs="Sylfaen"/>
          <w:color w:val="000000"/>
          <w:lang w:val="ka-GE"/>
        </w:rPr>
        <w:t>,</w:t>
      </w:r>
      <w:r w:rsidR="00500923" w:rsidRPr="00452A1B">
        <w:rPr>
          <w:rFonts w:ascii="Sylfaen" w:eastAsiaTheme="minorHAnsi" w:hAnsi="Sylfaen" w:cs="Sylfaen"/>
          <w:color w:val="000000"/>
        </w:rPr>
        <w:t xml:space="preserve"> </w:t>
      </w:r>
      <w:r w:rsidRPr="00452A1B">
        <w:rPr>
          <w:rFonts w:ascii="Sylfaen" w:eastAsiaTheme="minorHAnsi" w:hAnsi="Sylfaen" w:cs="Sylfaen"/>
          <w:color w:val="000000"/>
        </w:rPr>
        <w:t>სადაც ამჟამად ბაზრის წამყვანი მონაწილეები</w:t>
      </w:r>
      <w:r w:rsidR="000A215A" w:rsidRPr="00452A1B">
        <w:rPr>
          <w:rFonts w:ascii="Sylfaen" w:eastAsiaTheme="minorHAnsi" w:hAnsi="Sylfaen" w:cs="Sylfaen"/>
          <w:color w:val="000000"/>
          <w:lang w:val="ka-GE"/>
        </w:rPr>
        <w:t xml:space="preserve"> არ </w:t>
      </w:r>
      <w:r w:rsidR="00F83EA2" w:rsidRPr="00452A1B">
        <w:rPr>
          <w:rFonts w:ascii="Sylfaen" w:eastAsiaTheme="minorHAnsi" w:hAnsi="Sylfaen" w:cs="Sylfaen"/>
          <w:color w:val="000000"/>
          <w:lang w:val="ka-GE"/>
        </w:rPr>
        <w:t>ახორციელებენ მომსახურებას</w:t>
      </w:r>
      <w:r w:rsidR="000A215A" w:rsidRPr="00452A1B">
        <w:rPr>
          <w:rFonts w:ascii="Sylfaen" w:eastAsiaTheme="minorHAnsi" w:hAnsi="Sylfaen" w:cs="Sylfaen"/>
          <w:color w:val="000000"/>
          <w:lang w:val="ka-GE"/>
        </w:rPr>
        <w:t>.</w:t>
      </w:r>
      <w:r w:rsidRPr="00452A1B">
        <w:rPr>
          <w:rFonts w:ascii="Sylfaen" w:eastAsiaTheme="minorHAnsi" w:hAnsi="Sylfaen" w:cs="Sylfaen"/>
          <w:color w:val="000000"/>
        </w:rPr>
        <w:t xml:space="preserve"> </w:t>
      </w:r>
      <w:proofErr w:type="gramStart"/>
      <w:r w:rsidRPr="00452A1B">
        <w:rPr>
          <w:rFonts w:ascii="Sylfaen" w:eastAsiaTheme="minorHAnsi" w:hAnsi="Sylfaen" w:cs="Sylfaen"/>
          <w:color w:val="000000"/>
        </w:rPr>
        <w:t>ეს</w:t>
      </w:r>
      <w:proofErr w:type="gramEnd"/>
      <w:r w:rsidRPr="00452A1B">
        <w:rPr>
          <w:rFonts w:ascii="Sylfaen" w:eastAsiaTheme="minorHAnsi" w:hAnsi="Sylfaen" w:cs="Sylfaen"/>
          <w:color w:val="000000"/>
        </w:rPr>
        <w:t xml:space="preserve"> შესაძლოა მიუთითებდეს იმ ფაქტზე, რომ საბაზრო პირობები და/ან რეგულირება არ უწყობს ხელს კონკურენტუნარიანი გარემოს </w:t>
      </w:r>
      <w:r w:rsidR="00F83EA2" w:rsidRPr="00452A1B">
        <w:rPr>
          <w:rFonts w:ascii="Sylfaen" w:eastAsiaTheme="minorHAnsi" w:hAnsi="Sylfaen" w:cs="Sylfaen"/>
          <w:color w:val="000000"/>
          <w:lang w:val="ka-GE"/>
        </w:rPr>
        <w:t>შექმნას</w:t>
      </w:r>
      <w:r w:rsidRPr="00452A1B">
        <w:rPr>
          <w:rFonts w:ascii="Sylfaen" w:eastAsiaTheme="minorHAnsi" w:hAnsi="Sylfaen" w:cs="Sylfaen"/>
          <w:color w:val="000000"/>
        </w:rPr>
        <w:t xml:space="preserve">. </w:t>
      </w:r>
    </w:p>
    <w:p w:rsidR="00500923" w:rsidRPr="00452A1B" w:rsidRDefault="00500923" w:rsidP="00711993">
      <w:pPr>
        <w:spacing w:after="0" w:line="240" w:lineRule="auto"/>
        <w:ind w:firstLine="360"/>
        <w:jc w:val="both"/>
        <w:rPr>
          <w:rFonts w:ascii="Sylfaen" w:eastAsiaTheme="minorHAnsi" w:hAnsi="Sylfaen" w:cs="Sylfaen"/>
          <w:color w:val="000000"/>
        </w:rPr>
      </w:pPr>
    </w:p>
    <w:p w:rsidR="00F83EA2" w:rsidRPr="00452A1B" w:rsidRDefault="003064EF" w:rsidP="00711993">
      <w:pPr>
        <w:spacing w:after="0" w:line="240" w:lineRule="auto"/>
        <w:ind w:firstLine="360"/>
        <w:jc w:val="both"/>
        <w:rPr>
          <w:rFonts w:ascii="Sylfaen" w:hAnsi="Sylfaen"/>
          <w:lang w:val="ka-GE"/>
        </w:rPr>
      </w:pPr>
      <w:proofErr w:type="gramStart"/>
      <w:r w:rsidRPr="00452A1B">
        <w:rPr>
          <w:rFonts w:ascii="Sylfaen" w:hAnsi="Sylfaen" w:cs="Sylfaen"/>
        </w:rPr>
        <w:t>მიუხედავად</w:t>
      </w:r>
      <w:proofErr w:type="gramEnd"/>
      <w:r w:rsidRPr="00452A1B">
        <w:rPr>
          <w:rFonts w:ascii="Sylfaen" w:hAnsi="Sylfaen"/>
        </w:rPr>
        <w:t xml:space="preserve"> </w:t>
      </w:r>
      <w:r w:rsidR="00F83EA2" w:rsidRPr="00452A1B">
        <w:rPr>
          <w:rFonts w:ascii="Sylfaen" w:hAnsi="Sylfaen" w:cs="Sylfaen"/>
        </w:rPr>
        <w:t>საქართველოში</w:t>
      </w:r>
      <w:r w:rsidR="00F83EA2" w:rsidRPr="00452A1B">
        <w:rPr>
          <w:rFonts w:ascii="Sylfaen" w:hAnsi="Sylfaen" w:cs="Sylfaen"/>
          <w:lang w:val="ka-GE"/>
        </w:rPr>
        <w:t xml:space="preserve"> </w:t>
      </w:r>
      <w:r w:rsidRPr="00452A1B">
        <w:rPr>
          <w:rFonts w:ascii="Sylfaen" w:hAnsi="Sylfaen" w:cs="Sylfaen"/>
        </w:rPr>
        <w:t>ოპტიკურ</w:t>
      </w:r>
      <w:r w:rsidRPr="00452A1B">
        <w:rPr>
          <w:rFonts w:ascii="Sylfaen" w:hAnsi="Sylfaen"/>
        </w:rPr>
        <w:t>-</w:t>
      </w:r>
      <w:r w:rsidRPr="00452A1B">
        <w:rPr>
          <w:rFonts w:ascii="Sylfaen" w:hAnsi="Sylfaen" w:cs="Sylfaen"/>
        </w:rPr>
        <w:t>ბოჭკოვანი</w:t>
      </w:r>
      <w:r w:rsidRPr="00452A1B">
        <w:rPr>
          <w:rFonts w:ascii="Sylfaen" w:hAnsi="Sylfaen"/>
        </w:rPr>
        <w:t xml:space="preserve"> </w:t>
      </w:r>
      <w:r w:rsidRPr="00452A1B">
        <w:rPr>
          <w:rFonts w:ascii="Sylfaen" w:hAnsi="Sylfaen" w:cs="Sylfaen"/>
        </w:rPr>
        <w:t>ინფრასტრუქტურის</w:t>
      </w:r>
      <w:r w:rsidRPr="00452A1B">
        <w:rPr>
          <w:rFonts w:ascii="Sylfaen" w:hAnsi="Sylfaen"/>
        </w:rPr>
        <w:t xml:space="preserve"> </w:t>
      </w:r>
      <w:r w:rsidRPr="00452A1B">
        <w:rPr>
          <w:rFonts w:ascii="Sylfaen" w:hAnsi="Sylfaen" w:cs="Sylfaen"/>
        </w:rPr>
        <w:t>მაღალი</w:t>
      </w:r>
      <w:r w:rsidRPr="00452A1B">
        <w:rPr>
          <w:rFonts w:ascii="Sylfaen" w:hAnsi="Sylfaen"/>
        </w:rPr>
        <w:t xml:space="preserve"> </w:t>
      </w:r>
      <w:r w:rsidRPr="00452A1B">
        <w:rPr>
          <w:rFonts w:ascii="Sylfaen" w:hAnsi="Sylfaen" w:cs="Sylfaen"/>
        </w:rPr>
        <w:t>საყოველთაო</w:t>
      </w:r>
      <w:r w:rsidRPr="00452A1B">
        <w:rPr>
          <w:rFonts w:ascii="Sylfaen" w:hAnsi="Sylfaen"/>
        </w:rPr>
        <w:t xml:space="preserve"> </w:t>
      </w:r>
      <w:r w:rsidRPr="00452A1B">
        <w:rPr>
          <w:rFonts w:ascii="Sylfaen" w:hAnsi="Sylfaen" w:cs="Sylfaen"/>
        </w:rPr>
        <w:t>დაფარვისა</w:t>
      </w:r>
      <w:r w:rsidRPr="00452A1B">
        <w:rPr>
          <w:rFonts w:ascii="Sylfaen" w:hAnsi="Sylfaen"/>
        </w:rPr>
        <w:t xml:space="preserve">,  </w:t>
      </w:r>
      <w:r w:rsidRPr="00452A1B">
        <w:rPr>
          <w:rFonts w:ascii="Sylfaen" w:hAnsi="Sylfaen" w:cs="Sylfaen"/>
        </w:rPr>
        <w:t>ოპტიკურ</w:t>
      </w:r>
      <w:r w:rsidRPr="00452A1B">
        <w:rPr>
          <w:rFonts w:ascii="Sylfaen" w:hAnsi="Sylfaen"/>
        </w:rPr>
        <w:t>-</w:t>
      </w:r>
      <w:r w:rsidRPr="00452A1B">
        <w:rPr>
          <w:rFonts w:ascii="Sylfaen" w:hAnsi="Sylfaen" w:cs="Sylfaen"/>
        </w:rPr>
        <w:t>ბოჭკოვანი</w:t>
      </w:r>
      <w:r w:rsidRPr="00452A1B">
        <w:rPr>
          <w:rFonts w:ascii="Sylfaen" w:hAnsi="Sylfaen"/>
        </w:rPr>
        <w:t xml:space="preserve"> </w:t>
      </w:r>
      <w:r w:rsidRPr="00452A1B">
        <w:rPr>
          <w:rFonts w:ascii="Sylfaen" w:hAnsi="Sylfaen" w:cs="Sylfaen"/>
        </w:rPr>
        <w:t>ინფრატსრუქტურის</w:t>
      </w:r>
      <w:r w:rsidRPr="00452A1B">
        <w:rPr>
          <w:rFonts w:ascii="Sylfaen" w:hAnsi="Sylfaen"/>
        </w:rPr>
        <w:t xml:space="preserve"> </w:t>
      </w:r>
      <w:r w:rsidRPr="00452A1B">
        <w:rPr>
          <w:rFonts w:ascii="Sylfaen" w:hAnsi="Sylfaen" w:cs="Sylfaen"/>
        </w:rPr>
        <w:t>დაფარვის</w:t>
      </w:r>
      <w:r w:rsidRPr="00452A1B">
        <w:rPr>
          <w:rFonts w:ascii="Sylfaen" w:hAnsi="Sylfaen"/>
        </w:rPr>
        <w:t xml:space="preserve"> </w:t>
      </w:r>
      <w:r w:rsidRPr="00452A1B">
        <w:rPr>
          <w:rFonts w:ascii="Sylfaen" w:hAnsi="Sylfaen" w:cs="Sylfaen"/>
        </w:rPr>
        <w:t>დიდი</w:t>
      </w:r>
      <w:r w:rsidRPr="00452A1B">
        <w:rPr>
          <w:rFonts w:ascii="Sylfaen" w:hAnsi="Sylfaen"/>
        </w:rPr>
        <w:t xml:space="preserve"> </w:t>
      </w:r>
      <w:r w:rsidRPr="00452A1B">
        <w:rPr>
          <w:rFonts w:ascii="Sylfaen" w:hAnsi="Sylfaen" w:cs="Sylfaen"/>
        </w:rPr>
        <w:t>წილი</w:t>
      </w:r>
      <w:r w:rsidRPr="00452A1B">
        <w:rPr>
          <w:rFonts w:ascii="Sylfaen" w:hAnsi="Sylfaen"/>
        </w:rPr>
        <w:t xml:space="preserve"> </w:t>
      </w:r>
      <w:r w:rsidRPr="00452A1B">
        <w:rPr>
          <w:rFonts w:ascii="Sylfaen" w:hAnsi="Sylfaen" w:cs="Sylfaen"/>
        </w:rPr>
        <w:t>ფოსკუსირებულია</w:t>
      </w:r>
      <w:r w:rsidRPr="00452A1B">
        <w:rPr>
          <w:rFonts w:ascii="Sylfaen" w:hAnsi="Sylfaen"/>
        </w:rPr>
        <w:t xml:space="preserve"> </w:t>
      </w:r>
      <w:r w:rsidRPr="00452A1B">
        <w:rPr>
          <w:rFonts w:ascii="Sylfaen" w:hAnsi="Sylfaen" w:cs="Sylfaen"/>
        </w:rPr>
        <w:t>ქალაქებში</w:t>
      </w:r>
      <w:r w:rsidRPr="00452A1B">
        <w:rPr>
          <w:rFonts w:ascii="Sylfaen" w:hAnsi="Sylfaen"/>
        </w:rPr>
        <w:t xml:space="preserve">, </w:t>
      </w:r>
      <w:r w:rsidRPr="00452A1B">
        <w:rPr>
          <w:rFonts w:ascii="Sylfaen" w:hAnsi="Sylfaen" w:cs="Sylfaen"/>
        </w:rPr>
        <w:t>ხოლო</w:t>
      </w:r>
      <w:r w:rsidRPr="00452A1B">
        <w:rPr>
          <w:rFonts w:ascii="Sylfaen" w:hAnsi="Sylfaen"/>
        </w:rPr>
        <w:t xml:space="preserve"> </w:t>
      </w:r>
      <w:r w:rsidRPr="00452A1B">
        <w:rPr>
          <w:rFonts w:ascii="Sylfaen" w:hAnsi="Sylfaen" w:cs="Sylfaen"/>
        </w:rPr>
        <w:t>სოფლებში</w:t>
      </w:r>
      <w:r w:rsidRPr="00452A1B">
        <w:rPr>
          <w:rFonts w:ascii="Sylfaen" w:hAnsi="Sylfaen"/>
        </w:rPr>
        <w:t xml:space="preserve"> </w:t>
      </w:r>
      <w:r w:rsidRPr="00452A1B">
        <w:rPr>
          <w:rFonts w:ascii="Sylfaen" w:hAnsi="Sylfaen" w:cs="Sylfaen"/>
        </w:rPr>
        <w:t>აღნიშნული</w:t>
      </w:r>
      <w:r w:rsidRPr="00452A1B">
        <w:rPr>
          <w:rFonts w:ascii="Sylfaen" w:hAnsi="Sylfaen"/>
        </w:rPr>
        <w:t xml:space="preserve"> </w:t>
      </w:r>
      <w:r w:rsidRPr="00452A1B">
        <w:rPr>
          <w:rFonts w:ascii="Sylfaen" w:hAnsi="Sylfaen" w:cs="Sylfaen"/>
        </w:rPr>
        <w:t>დაფარვა</w:t>
      </w:r>
      <w:r w:rsidRPr="00452A1B">
        <w:rPr>
          <w:rFonts w:ascii="Sylfaen" w:hAnsi="Sylfaen"/>
        </w:rPr>
        <w:t xml:space="preserve"> </w:t>
      </w:r>
      <w:r w:rsidRPr="00452A1B">
        <w:rPr>
          <w:rFonts w:ascii="Sylfaen" w:hAnsi="Sylfaen" w:cs="Sylfaen"/>
        </w:rPr>
        <w:t>შეადგენს</w:t>
      </w:r>
      <w:r w:rsidRPr="00452A1B">
        <w:rPr>
          <w:rFonts w:ascii="Sylfaen" w:hAnsi="Sylfaen"/>
        </w:rPr>
        <w:t xml:space="preserve"> </w:t>
      </w:r>
      <w:r w:rsidRPr="00452A1B">
        <w:rPr>
          <w:rFonts w:ascii="Sylfaen" w:hAnsi="Sylfaen" w:cs="Sylfaen"/>
        </w:rPr>
        <w:t>მხოლოდ</w:t>
      </w:r>
      <w:r w:rsidRPr="00452A1B">
        <w:rPr>
          <w:rFonts w:ascii="Sylfaen" w:hAnsi="Sylfaen"/>
        </w:rPr>
        <w:t xml:space="preserve"> 10%-</w:t>
      </w:r>
      <w:r w:rsidRPr="00452A1B">
        <w:rPr>
          <w:rFonts w:ascii="Sylfaen" w:hAnsi="Sylfaen" w:cs="Sylfaen"/>
        </w:rPr>
        <w:t>ს</w:t>
      </w:r>
      <w:r w:rsidRPr="00452A1B">
        <w:rPr>
          <w:rFonts w:ascii="Sylfaen" w:hAnsi="Sylfaen"/>
        </w:rPr>
        <w:t>.</w:t>
      </w:r>
    </w:p>
    <w:p w:rsidR="007E78A6" w:rsidRPr="00452A1B" w:rsidRDefault="003064EF" w:rsidP="00711993">
      <w:pPr>
        <w:spacing w:after="0" w:line="240" w:lineRule="auto"/>
        <w:ind w:firstLine="360"/>
        <w:jc w:val="both"/>
        <w:rPr>
          <w:rFonts w:ascii="Sylfaen" w:eastAsia="Times New Roman" w:hAnsi="Sylfaen" w:cs="Sylfaen"/>
          <w:color w:val="FF0000"/>
          <w:lang w:val="ka-GE"/>
        </w:rPr>
      </w:pPr>
      <w:proofErr w:type="gramStart"/>
      <w:r w:rsidRPr="00452A1B">
        <w:rPr>
          <w:rFonts w:ascii="Sylfaen" w:hAnsi="Sylfaen" w:cs="Sylfaen"/>
        </w:rPr>
        <w:t>რეგიონების</w:t>
      </w:r>
      <w:proofErr w:type="gramEnd"/>
      <w:r w:rsidRPr="00452A1B">
        <w:rPr>
          <w:rFonts w:ascii="Sylfaen" w:hAnsi="Sylfaen"/>
        </w:rPr>
        <w:t xml:space="preserve"> </w:t>
      </w:r>
      <w:r w:rsidR="00F83EA2" w:rsidRPr="00452A1B">
        <w:rPr>
          <w:rFonts w:ascii="Sylfaen" w:hAnsi="Sylfaen" w:cs="Sylfaen"/>
        </w:rPr>
        <w:t>მიხედვ</w:t>
      </w:r>
      <w:r w:rsidR="00F83EA2" w:rsidRPr="00452A1B">
        <w:rPr>
          <w:rFonts w:ascii="Sylfaen" w:hAnsi="Sylfaen" w:cs="Sylfaen"/>
          <w:lang w:val="ka-GE"/>
        </w:rPr>
        <w:t>ი</w:t>
      </w:r>
      <w:r w:rsidRPr="00452A1B">
        <w:rPr>
          <w:rFonts w:ascii="Sylfaen" w:hAnsi="Sylfaen" w:cs="Sylfaen"/>
        </w:rPr>
        <w:t>თ</w:t>
      </w:r>
      <w:r w:rsidRPr="00452A1B">
        <w:rPr>
          <w:rFonts w:ascii="Sylfaen" w:hAnsi="Sylfaen"/>
        </w:rPr>
        <w:t xml:space="preserve"> </w:t>
      </w:r>
      <w:r w:rsidRPr="00452A1B">
        <w:rPr>
          <w:rFonts w:ascii="Sylfaen" w:hAnsi="Sylfaen" w:cs="Sylfaen"/>
        </w:rPr>
        <w:t>ოპტიკურ</w:t>
      </w:r>
      <w:r w:rsidRPr="00452A1B">
        <w:rPr>
          <w:rFonts w:ascii="Sylfaen" w:hAnsi="Sylfaen"/>
        </w:rPr>
        <w:t>-</w:t>
      </w:r>
      <w:r w:rsidR="00F83EA2" w:rsidRPr="00452A1B">
        <w:rPr>
          <w:rFonts w:ascii="Sylfaen" w:hAnsi="Sylfaen" w:cs="Sylfaen"/>
        </w:rPr>
        <w:t>ბოჭკოვან</w:t>
      </w:r>
      <w:r w:rsidRPr="00452A1B">
        <w:rPr>
          <w:rFonts w:ascii="Sylfaen" w:hAnsi="Sylfaen"/>
        </w:rPr>
        <w:t xml:space="preserve"> </w:t>
      </w:r>
      <w:r w:rsidR="00F366B5" w:rsidRPr="00452A1B">
        <w:rPr>
          <w:rFonts w:ascii="Sylfaen" w:hAnsi="Sylfaen" w:cs="Sylfaen"/>
        </w:rPr>
        <w:t>ფიქსირებულ</w:t>
      </w:r>
      <w:r w:rsidRPr="00452A1B">
        <w:rPr>
          <w:rFonts w:ascii="Sylfaen" w:hAnsi="Sylfaen"/>
        </w:rPr>
        <w:t xml:space="preserve"> </w:t>
      </w:r>
      <w:r w:rsidR="00F366B5" w:rsidRPr="00452A1B">
        <w:rPr>
          <w:rFonts w:ascii="Sylfaen" w:hAnsi="Sylfaen" w:cs="Sylfaen"/>
        </w:rPr>
        <w:t>ფართოზოლოვან</w:t>
      </w:r>
      <w:r w:rsidR="00F366B5" w:rsidRPr="00452A1B">
        <w:rPr>
          <w:rFonts w:ascii="Sylfaen" w:hAnsi="Sylfaen" w:cs="Sylfaen"/>
          <w:lang w:val="ka-GE"/>
        </w:rPr>
        <w:t xml:space="preserve"> </w:t>
      </w:r>
      <w:r w:rsidR="00E926FE" w:rsidRPr="00452A1B">
        <w:rPr>
          <w:rFonts w:ascii="Sylfaen" w:hAnsi="Sylfaen" w:cs="Sylfaen"/>
        </w:rPr>
        <w:t xml:space="preserve">ინფრასტრუქტურასთან დაშვება მოცემულია </w:t>
      </w:r>
      <w:r w:rsidR="00E926FE" w:rsidRPr="00452A1B">
        <w:rPr>
          <w:rFonts w:ascii="Sylfaen" w:hAnsi="Sylfaen" w:cs="Sylfaen"/>
          <w:lang w:val="ka-GE"/>
        </w:rPr>
        <w:t>N</w:t>
      </w:r>
      <w:r w:rsidR="00C811CF" w:rsidRPr="00452A1B">
        <w:rPr>
          <w:rFonts w:ascii="Sylfaen" w:hAnsi="Sylfaen" w:cs="Sylfaen"/>
          <w:lang w:val="ka-GE"/>
        </w:rPr>
        <w:t>11</w:t>
      </w:r>
      <w:r w:rsidRPr="00452A1B">
        <w:rPr>
          <w:rFonts w:ascii="Sylfaen" w:hAnsi="Sylfaen"/>
        </w:rPr>
        <w:t xml:space="preserve"> </w:t>
      </w:r>
      <w:r w:rsidR="00E6666E" w:rsidRPr="00452A1B">
        <w:rPr>
          <w:rFonts w:ascii="Sylfaen" w:hAnsi="Sylfaen"/>
          <w:lang w:val="ka-GE"/>
        </w:rPr>
        <w:t>გრაფიკზე.</w:t>
      </w:r>
      <w:r w:rsidR="00365528" w:rsidRPr="00452A1B">
        <w:rPr>
          <w:rFonts w:ascii="Sylfaen" w:hAnsi="Sylfaen"/>
        </w:rPr>
        <w:t xml:space="preserve"> </w:t>
      </w:r>
    </w:p>
    <w:p w:rsidR="007E78A6" w:rsidRPr="00452A1B" w:rsidRDefault="007E78A6" w:rsidP="00FC3E2D">
      <w:pPr>
        <w:spacing w:after="0" w:line="240" w:lineRule="auto"/>
        <w:jc w:val="right"/>
        <w:rPr>
          <w:rFonts w:ascii="Sylfaen" w:eastAsia="Times New Roman" w:hAnsi="Sylfaen" w:cs="Sylfaen"/>
          <w:color w:val="FF0000"/>
          <w:lang w:val="ka-GE"/>
        </w:rPr>
      </w:pPr>
    </w:p>
    <w:p w:rsidR="00E926FE" w:rsidRPr="00452A1B" w:rsidRDefault="00E926FE" w:rsidP="00FC3E2D">
      <w:pPr>
        <w:spacing w:after="0" w:line="240" w:lineRule="auto"/>
        <w:jc w:val="right"/>
        <w:rPr>
          <w:rFonts w:ascii="Sylfaen" w:eastAsia="Times New Roman" w:hAnsi="Sylfaen" w:cs="Sylfaen"/>
          <w:color w:val="FF0000"/>
          <w:lang w:val="ka-GE"/>
        </w:rPr>
      </w:pPr>
    </w:p>
    <w:p w:rsidR="00E926FE" w:rsidRPr="00452A1B" w:rsidRDefault="00E926FE" w:rsidP="00FC3E2D">
      <w:pPr>
        <w:spacing w:after="0" w:line="240" w:lineRule="auto"/>
        <w:jc w:val="right"/>
        <w:rPr>
          <w:rFonts w:ascii="Sylfaen" w:eastAsia="Times New Roman" w:hAnsi="Sylfaen" w:cs="Sylfaen"/>
          <w:color w:val="FF0000"/>
          <w:lang w:val="ka-GE"/>
        </w:rPr>
      </w:pPr>
    </w:p>
    <w:p w:rsidR="00E926FE" w:rsidRPr="00452A1B" w:rsidRDefault="00E926FE" w:rsidP="00FC3E2D">
      <w:pPr>
        <w:spacing w:after="0" w:line="240" w:lineRule="auto"/>
        <w:jc w:val="right"/>
        <w:rPr>
          <w:rFonts w:ascii="Sylfaen" w:eastAsia="Times New Roman" w:hAnsi="Sylfaen" w:cs="Sylfaen"/>
          <w:color w:val="FF0000"/>
          <w:lang w:val="ka-GE"/>
        </w:rPr>
      </w:pPr>
    </w:p>
    <w:p w:rsidR="00E926FE" w:rsidRPr="00452A1B" w:rsidRDefault="00E926FE" w:rsidP="00FC3E2D">
      <w:pPr>
        <w:spacing w:after="0" w:line="240" w:lineRule="auto"/>
        <w:jc w:val="right"/>
        <w:rPr>
          <w:rFonts w:ascii="Sylfaen" w:eastAsia="Times New Roman" w:hAnsi="Sylfaen" w:cs="Sylfaen"/>
          <w:color w:val="FF0000"/>
          <w:lang w:val="ka-GE"/>
        </w:rPr>
      </w:pPr>
    </w:p>
    <w:p w:rsidR="008A494F" w:rsidRPr="00452A1B" w:rsidRDefault="008A494F" w:rsidP="00FC3E2D">
      <w:pPr>
        <w:spacing w:after="0" w:line="240" w:lineRule="auto"/>
        <w:jc w:val="right"/>
        <w:rPr>
          <w:rFonts w:ascii="Sylfaen" w:eastAsia="Times New Roman" w:hAnsi="Sylfaen" w:cs="Sylfaen"/>
          <w:color w:val="FF0000"/>
          <w:lang w:val="ka-GE"/>
        </w:rPr>
      </w:pPr>
    </w:p>
    <w:p w:rsidR="004E6B27" w:rsidRPr="00D841FF" w:rsidRDefault="004E6B27" w:rsidP="00FC3E2D">
      <w:pPr>
        <w:spacing w:after="0" w:line="240" w:lineRule="auto"/>
        <w:jc w:val="right"/>
        <w:rPr>
          <w:rFonts w:ascii="Sylfaen" w:eastAsia="Times New Roman" w:hAnsi="Sylfaen" w:cs="Sylfaen"/>
        </w:rPr>
      </w:pPr>
      <w:r w:rsidRPr="00452A1B">
        <w:rPr>
          <w:rFonts w:ascii="Sylfaen" w:eastAsia="Times New Roman" w:hAnsi="Sylfaen" w:cs="Sylfaen"/>
          <w:lang w:val="ka-GE"/>
        </w:rPr>
        <w:t>გრაფიკი N</w:t>
      </w:r>
      <w:r w:rsidR="00D841FF">
        <w:rPr>
          <w:rFonts w:ascii="Sylfaen" w:eastAsia="Times New Roman" w:hAnsi="Sylfaen" w:cs="Sylfaen"/>
        </w:rPr>
        <w:t>27</w:t>
      </w:r>
    </w:p>
    <w:p w:rsidR="00A92C45" w:rsidRPr="00452A1B" w:rsidRDefault="00A92C45" w:rsidP="00FC3E2D">
      <w:pPr>
        <w:spacing w:after="0" w:line="240" w:lineRule="auto"/>
        <w:jc w:val="right"/>
        <w:rPr>
          <w:rFonts w:ascii="Sylfaen" w:eastAsia="Times New Roman" w:hAnsi="Sylfaen" w:cs="Sylfaen"/>
          <w:lang w:val="ka-GE"/>
        </w:rPr>
      </w:pPr>
    </w:p>
    <w:p w:rsidR="00A92C45" w:rsidRPr="00452A1B" w:rsidRDefault="00A92C45" w:rsidP="00FC3E2D">
      <w:pPr>
        <w:spacing w:after="0" w:line="240" w:lineRule="auto"/>
        <w:jc w:val="right"/>
        <w:rPr>
          <w:rFonts w:ascii="Sylfaen" w:eastAsia="Times New Roman" w:hAnsi="Sylfaen" w:cs="Sylfaen"/>
          <w:lang w:val="ka-GE"/>
        </w:rPr>
      </w:pPr>
    </w:p>
    <w:p w:rsidR="00A92C45" w:rsidRPr="00452A1B" w:rsidRDefault="00A92C45" w:rsidP="00FC3E2D">
      <w:pPr>
        <w:spacing w:after="0" w:line="240" w:lineRule="auto"/>
        <w:jc w:val="right"/>
        <w:rPr>
          <w:rFonts w:ascii="Sylfaen" w:hAnsi="Sylfaen"/>
          <w:noProof/>
          <w:lang w:val="ka-GE" w:eastAsia="ka-GE"/>
        </w:rPr>
      </w:pPr>
      <w:r w:rsidRPr="00452A1B">
        <w:rPr>
          <w:rFonts w:ascii="Sylfaen" w:hAnsi="Sylfaen"/>
          <w:noProof/>
        </w:rPr>
        <w:drawing>
          <wp:inline distT="0" distB="0" distL="0" distR="0" wp14:anchorId="465D716A" wp14:editId="11954308">
            <wp:extent cx="5771820" cy="2616347"/>
            <wp:effectExtent l="0" t="0" r="635"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A5847" w:rsidRPr="00452A1B" w:rsidRDefault="006A5847" w:rsidP="00FC3E2D">
      <w:pPr>
        <w:spacing w:after="0" w:line="240" w:lineRule="auto"/>
        <w:jc w:val="right"/>
        <w:rPr>
          <w:rFonts w:ascii="Sylfaen" w:eastAsia="Times New Roman" w:hAnsi="Sylfaen" w:cs="Sylfaen"/>
          <w:color w:val="FF0000"/>
          <w:lang w:val="ka-GE"/>
        </w:rPr>
      </w:pPr>
      <w:r w:rsidRPr="00452A1B">
        <w:rPr>
          <w:rFonts w:ascii="Sylfaen" w:hAnsi="Sylfaen"/>
          <w:noProof/>
        </w:rPr>
        <w:drawing>
          <wp:inline distT="0" distB="0" distL="0" distR="0" wp14:anchorId="07C416EB" wp14:editId="376503A3">
            <wp:extent cx="5737464" cy="2619375"/>
            <wp:effectExtent l="0" t="0" r="1587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A494F" w:rsidRPr="00452A1B" w:rsidRDefault="008A494F" w:rsidP="00FC3E2D">
      <w:pPr>
        <w:spacing w:after="0" w:line="240" w:lineRule="auto"/>
        <w:jc w:val="right"/>
        <w:rPr>
          <w:rFonts w:ascii="Sylfaen" w:eastAsia="Times New Roman" w:hAnsi="Sylfaen" w:cs="Sylfaen"/>
          <w:color w:val="FF0000"/>
          <w:lang w:val="ka-GE"/>
        </w:rPr>
      </w:pPr>
    </w:p>
    <w:p w:rsidR="00C80697" w:rsidRPr="00452A1B" w:rsidRDefault="00C80697" w:rsidP="00FC3E2D">
      <w:pPr>
        <w:spacing w:after="0" w:line="240" w:lineRule="auto"/>
        <w:jc w:val="right"/>
        <w:rPr>
          <w:rFonts w:ascii="Sylfaen" w:eastAsia="Times New Roman" w:hAnsi="Sylfaen" w:cs="Sylfaen"/>
          <w:lang w:val="ka-GE"/>
        </w:rPr>
      </w:pPr>
    </w:p>
    <w:p w:rsidR="00C80697" w:rsidRPr="00452A1B" w:rsidRDefault="00C80697" w:rsidP="00FC3E2D">
      <w:pPr>
        <w:spacing w:after="0" w:line="240" w:lineRule="auto"/>
        <w:jc w:val="right"/>
        <w:rPr>
          <w:rFonts w:ascii="Sylfaen" w:eastAsia="Times New Roman" w:hAnsi="Sylfaen" w:cs="Sylfaen"/>
          <w:lang w:val="ka-GE"/>
        </w:rPr>
      </w:pPr>
    </w:p>
    <w:p w:rsidR="0078356B" w:rsidRPr="00452A1B" w:rsidRDefault="0078356B" w:rsidP="00FC3E2D">
      <w:pPr>
        <w:spacing w:after="0" w:line="240" w:lineRule="auto"/>
        <w:jc w:val="right"/>
        <w:rPr>
          <w:rFonts w:ascii="Sylfaen" w:eastAsia="Times New Roman" w:hAnsi="Sylfaen" w:cs="Sylfaen"/>
          <w:lang w:val="ka-GE"/>
        </w:rPr>
      </w:pPr>
    </w:p>
    <w:p w:rsidR="0078356B" w:rsidRPr="00452A1B" w:rsidRDefault="0078356B" w:rsidP="00FC3E2D">
      <w:pPr>
        <w:spacing w:after="0" w:line="240" w:lineRule="auto"/>
        <w:jc w:val="right"/>
        <w:rPr>
          <w:rFonts w:ascii="Sylfaen" w:eastAsia="Times New Roman" w:hAnsi="Sylfaen" w:cs="Sylfaen"/>
          <w:lang w:val="ka-GE"/>
        </w:rPr>
      </w:pPr>
    </w:p>
    <w:p w:rsidR="0078356B" w:rsidRPr="00452A1B" w:rsidRDefault="0078356B" w:rsidP="00FC3E2D">
      <w:pPr>
        <w:spacing w:after="0" w:line="240" w:lineRule="auto"/>
        <w:jc w:val="right"/>
        <w:rPr>
          <w:rFonts w:ascii="Sylfaen" w:eastAsia="Times New Roman" w:hAnsi="Sylfaen" w:cs="Sylfaen"/>
          <w:lang w:val="ka-GE"/>
        </w:rPr>
      </w:pPr>
    </w:p>
    <w:p w:rsidR="0078356B" w:rsidRDefault="0078356B" w:rsidP="00FC3E2D">
      <w:pPr>
        <w:spacing w:after="0" w:line="240" w:lineRule="auto"/>
        <w:jc w:val="right"/>
        <w:rPr>
          <w:rFonts w:ascii="Sylfaen" w:eastAsia="Times New Roman" w:hAnsi="Sylfaen" w:cs="Sylfaen"/>
          <w:lang w:val="ka-GE"/>
        </w:rPr>
      </w:pPr>
    </w:p>
    <w:p w:rsidR="00FD06FF" w:rsidRPr="00452A1B" w:rsidRDefault="00FD06FF" w:rsidP="00FC3E2D">
      <w:pPr>
        <w:spacing w:after="0" w:line="240" w:lineRule="auto"/>
        <w:jc w:val="right"/>
        <w:rPr>
          <w:rFonts w:ascii="Sylfaen" w:eastAsia="Times New Roman" w:hAnsi="Sylfaen" w:cs="Sylfaen"/>
          <w:lang w:val="ka-GE"/>
        </w:rPr>
      </w:pPr>
    </w:p>
    <w:p w:rsidR="0078356B" w:rsidRPr="00452A1B" w:rsidRDefault="0078356B" w:rsidP="00FC3E2D">
      <w:pPr>
        <w:spacing w:after="0" w:line="240" w:lineRule="auto"/>
        <w:jc w:val="right"/>
        <w:rPr>
          <w:rFonts w:ascii="Sylfaen" w:eastAsia="Times New Roman" w:hAnsi="Sylfaen" w:cs="Sylfaen"/>
          <w:lang w:val="ka-GE"/>
        </w:rPr>
      </w:pPr>
    </w:p>
    <w:p w:rsidR="0078356B" w:rsidRPr="00452A1B" w:rsidRDefault="0078356B" w:rsidP="00FC3E2D">
      <w:pPr>
        <w:spacing w:after="0" w:line="240" w:lineRule="auto"/>
        <w:jc w:val="right"/>
        <w:rPr>
          <w:rFonts w:ascii="Sylfaen" w:eastAsia="Times New Roman" w:hAnsi="Sylfaen" w:cs="Sylfaen"/>
          <w:lang w:val="ka-GE"/>
        </w:rPr>
      </w:pPr>
    </w:p>
    <w:p w:rsidR="00C80697" w:rsidRPr="00452A1B" w:rsidRDefault="00C80697" w:rsidP="00FC3E2D">
      <w:pPr>
        <w:spacing w:after="0" w:line="240" w:lineRule="auto"/>
        <w:jc w:val="right"/>
        <w:rPr>
          <w:rFonts w:ascii="Sylfaen" w:eastAsia="Times New Roman" w:hAnsi="Sylfaen" w:cs="Sylfaen"/>
          <w:lang w:val="ka-GE"/>
        </w:rPr>
      </w:pPr>
    </w:p>
    <w:p w:rsidR="0084084D" w:rsidRPr="00452A1B" w:rsidRDefault="0084084D" w:rsidP="00FC3E2D">
      <w:pPr>
        <w:spacing w:after="0" w:line="240" w:lineRule="auto"/>
        <w:jc w:val="right"/>
        <w:rPr>
          <w:rFonts w:ascii="Sylfaen" w:eastAsia="Times New Roman" w:hAnsi="Sylfaen" w:cs="Sylfaen"/>
          <w:lang w:val="ka-GE"/>
        </w:rPr>
      </w:pPr>
    </w:p>
    <w:p w:rsidR="001D1CCB" w:rsidRPr="00452A1B" w:rsidRDefault="00F648C7" w:rsidP="00F02EB5">
      <w:pPr>
        <w:autoSpaceDE w:val="0"/>
        <w:autoSpaceDN w:val="0"/>
        <w:adjustRightInd w:val="0"/>
        <w:spacing w:after="0" w:line="240" w:lineRule="auto"/>
        <w:rPr>
          <w:rFonts w:ascii="Sylfaen" w:eastAsiaTheme="minorHAnsi" w:hAnsi="Sylfaen" w:cs="Arial,Bold"/>
          <w:b/>
          <w:bCs/>
          <w:lang w:val="ka-GE"/>
        </w:rPr>
      </w:pPr>
      <w:r w:rsidRPr="00452A1B">
        <w:rPr>
          <w:rFonts w:ascii="Sylfaen" w:hAnsi="Sylfaen"/>
          <w:b/>
          <w:noProof/>
          <w:lang w:val="ka-GE"/>
        </w:rPr>
        <w:t>რთულად დუბლირებადი ინფრასტრუქტურა</w:t>
      </w:r>
    </w:p>
    <w:p w:rsidR="001D1CCB" w:rsidRPr="00452A1B" w:rsidRDefault="001D1CCB" w:rsidP="001D1CCB">
      <w:pPr>
        <w:pStyle w:val="Default"/>
        <w:tabs>
          <w:tab w:val="left" w:pos="2880"/>
        </w:tabs>
        <w:autoSpaceDE w:val="0"/>
        <w:autoSpaceDN w:val="0"/>
        <w:adjustRightInd w:val="0"/>
        <w:jc w:val="both"/>
        <w:rPr>
          <w:rFonts w:ascii="Sylfaen" w:eastAsia="Sylfaen" w:hAnsi="Sylfaen"/>
          <w:sz w:val="22"/>
          <w:szCs w:val="22"/>
          <w:lang w:val="ka-GE"/>
        </w:rPr>
      </w:pPr>
    </w:p>
    <w:p w:rsidR="001D1CCB" w:rsidRPr="00452A1B" w:rsidRDefault="001D1CCB" w:rsidP="001D1CCB">
      <w:pPr>
        <w:pStyle w:val="Default"/>
        <w:tabs>
          <w:tab w:val="left" w:pos="2880"/>
        </w:tabs>
        <w:autoSpaceDE w:val="0"/>
        <w:autoSpaceDN w:val="0"/>
        <w:adjustRightInd w:val="0"/>
        <w:jc w:val="both"/>
        <w:rPr>
          <w:rFonts w:ascii="Sylfaen" w:eastAsia="Sylfaen" w:hAnsi="Sylfaen"/>
          <w:sz w:val="22"/>
          <w:szCs w:val="22"/>
          <w:lang w:val="ka-GE"/>
        </w:rPr>
      </w:pPr>
      <w:r w:rsidRPr="00452A1B">
        <w:rPr>
          <w:rFonts w:ascii="Sylfaen" w:eastAsia="Sylfaen" w:hAnsi="Sylfaen"/>
          <w:sz w:val="22"/>
          <w:szCs w:val="22"/>
          <w:lang w:val="ka-GE"/>
        </w:rPr>
        <w:t>ინვესტიციების გაწევის თვალსაზრისით</w:t>
      </w:r>
      <w:r w:rsidR="00F366B5" w:rsidRPr="00452A1B">
        <w:rPr>
          <w:rFonts w:ascii="Sylfaen" w:eastAsia="Sylfaen" w:hAnsi="Sylfaen"/>
          <w:sz w:val="22"/>
          <w:szCs w:val="22"/>
          <w:lang w:val="ka-GE"/>
        </w:rPr>
        <w:t>,</w:t>
      </w:r>
      <w:r w:rsidRPr="00452A1B">
        <w:rPr>
          <w:rFonts w:ascii="Sylfaen" w:eastAsia="Sylfaen" w:hAnsi="Sylfaen"/>
          <w:sz w:val="22"/>
          <w:szCs w:val="22"/>
          <w:lang w:val="ka-GE"/>
        </w:rPr>
        <w:t xml:space="preserve"> ფიქსირებული ინტერნეტის საცალო მომსახურებასთან ყველზე ახლოს მყოფი საბითუმო ბაზრის (ე.წ. „bitstream”) რეგულირების არ არსებობის პირობებში</w:t>
      </w:r>
      <w:r w:rsidR="00F366B5" w:rsidRPr="00452A1B">
        <w:rPr>
          <w:rFonts w:ascii="Sylfaen" w:eastAsia="Sylfaen" w:hAnsi="Sylfaen"/>
          <w:sz w:val="22"/>
          <w:szCs w:val="22"/>
          <w:lang w:val="ka-GE"/>
        </w:rPr>
        <w:t>,</w:t>
      </w:r>
      <w:r w:rsidRPr="00452A1B">
        <w:rPr>
          <w:rFonts w:ascii="Sylfaen" w:eastAsia="Sylfaen" w:hAnsi="Sylfaen"/>
          <w:sz w:val="22"/>
          <w:szCs w:val="22"/>
          <w:lang w:val="ka-GE"/>
        </w:rPr>
        <w:t xml:space="preserve"> ფიქსირებული ინტერნეტის საცალო მომსახურების </w:t>
      </w:r>
      <w:r w:rsidR="00F366B5" w:rsidRPr="00452A1B">
        <w:rPr>
          <w:rFonts w:ascii="Sylfaen" w:eastAsia="Sylfaen" w:hAnsi="Sylfaen"/>
          <w:sz w:val="22"/>
          <w:szCs w:val="22"/>
          <w:lang w:val="ka-GE"/>
        </w:rPr>
        <w:t>ბაზ</w:t>
      </w:r>
      <w:r w:rsidRPr="00452A1B">
        <w:rPr>
          <w:rFonts w:ascii="Sylfaen" w:eastAsia="Sylfaen" w:hAnsi="Sylfaen"/>
          <w:sz w:val="22"/>
          <w:szCs w:val="22"/>
          <w:lang w:val="ka-GE"/>
        </w:rPr>
        <w:t>რის შესაბამის სეგმენტი მაღალი სტრუქტურული ბარიერებით ხასიათდება, რადგან საცალო  ინტერნეტ მომსახურების  მიწოდება მაღალ საინვესტიციო ხარჯებთან და ქსელის აგების  ხანგრძლივ დროსთანაა დაკავშირებული</w:t>
      </w:r>
      <w:r w:rsidR="00672F9C" w:rsidRPr="00452A1B">
        <w:rPr>
          <w:rFonts w:ascii="Sylfaen" w:eastAsia="Sylfaen" w:hAnsi="Sylfaen"/>
          <w:sz w:val="22"/>
          <w:szCs w:val="22"/>
          <w:lang w:val="ka-GE"/>
        </w:rPr>
        <w:t>.</w:t>
      </w:r>
      <w:r w:rsidRPr="00452A1B">
        <w:rPr>
          <w:rFonts w:ascii="Sylfaen" w:eastAsia="Sylfaen" w:hAnsi="Sylfaen"/>
          <w:sz w:val="22"/>
          <w:szCs w:val="22"/>
          <w:lang w:val="ka-GE"/>
        </w:rPr>
        <w:t xml:space="preserve"> შესაბამისად, ბაზრის ამ სეგმენტს ახასიათებს შესვლის არაგარდამავალი ბარიერების არსებობა, რომლის გადალახვა ორიდან სამი წლის </w:t>
      </w:r>
      <w:r w:rsidR="00672F9C" w:rsidRPr="00452A1B">
        <w:rPr>
          <w:rFonts w:ascii="Sylfaen" w:eastAsia="Sylfaen" w:hAnsi="Sylfaen"/>
          <w:sz w:val="22"/>
          <w:szCs w:val="22"/>
          <w:lang w:val="ka-GE"/>
        </w:rPr>
        <w:t xml:space="preserve">პერიოდის </w:t>
      </w:r>
      <w:r w:rsidRPr="00452A1B">
        <w:rPr>
          <w:rFonts w:ascii="Sylfaen" w:eastAsia="Sylfaen" w:hAnsi="Sylfaen"/>
          <w:sz w:val="22"/>
          <w:szCs w:val="22"/>
          <w:lang w:val="ka-GE"/>
        </w:rPr>
        <w:t xml:space="preserve">განმავლობაში შეუძლებელია. ამასთან, გასათვალისწინებელია, რომ  სპილენძის წყვილებით საბითუმო მომსახურების რეგულირების </w:t>
      </w:r>
      <w:r w:rsidR="00672F9C" w:rsidRPr="00452A1B">
        <w:rPr>
          <w:rFonts w:ascii="Sylfaen" w:eastAsia="Sylfaen" w:hAnsi="Sylfaen"/>
          <w:sz w:val="22"/>
          <w:szCs w:val="22"/>
          <w:lang w:val="ka-GE"/>
        </w:rPr>
        <w:t>პირო</w:t>
      </w:r>
      <w:r w:rsidRPr="00452A1B">
        <w:rPr>
          <w:rFonts w:ascii="Sylfaen" w:eastAsia="Sylfaen" w:hAnsi="Sylfaen"/>
          <w:sz w:val="22"/>
          <w:szCs w:val="22"/>
          <w:lang w:val="ka-GE"/>
        </w:rPr>
        <w:t xml:space="preserve">ბებში, მხოლოდ რამდენიმე ავტორიზებულმა  პირმა  </w:t>
      </w:r>
      <w:r w:rsidR="00F366B5" w:rsidRPr="00452A1B">
        <w:rPr>
          <w:rFonts w:ascii="Sylfaen" w:eastAsia="Sylfaen" w:hAnsi="Sylfaen"/>
          <w:sz w:val="22"/>
          <w:szCs w:val="22"/>
          <w:lang w:val="ka-GE"/>
        </w:rPr>
        <w:t>შე</w:t>
      </w:r>
      <w:r w:rsidRPr="00452A1B">
        <w:rPr>
          <w:rFonts w:ascii="Sylfaen" w:eastAsia="Sylfaen" w:hAnsi="Sylfaen"/>
          <w:sz w:val="22"/>
          <w:szCs w:val="22"/>
          <w:lang w:val="ka-GE"/>
        </w:rPr>
        <w:t xml:space="preserve">ძლო ამ მომსახურების გამოყენება, რომელიც ძალიან მცირე გეოგრაფიული არეალით შემოიფარგლებოდა. აღნიშნულმა ვერ უზრუნველყო ინტერნეტის საცალო ბაზარზე მნიშვნელოვანი კონკურენციული გარემოს ჩამოყალიბება. </w:t>
      </w:r>
    </w:p>
    <w:p w:rsidR="001D1CCB" w:rsidRPr="00452A1B" w:rsidRDefault="001D1CCB" w:rsidP="001D1CCB">
      <w:pPr>
        <w:pStyle w:val="Default"/>
        <w:tabs>
          <w:tab w:val="left" w:pos="2880"/>
        </w:tabs>
        <w:autoSpaceDE w:val="0"/>
        <w:autoSpaceDN w:val="0"/>
        <w:adjustRightInd w:val="0"/>
        <w:jc w:val="both"/>
        <w:rPr>
          <w:rFonts w:ascii="Sylfaen" w:eastAsia="Sylfaen" w:hAnsi="Sylfaen"/>
          <w:sz w:val="22"/>
          <w:szCs w:val="22"/>
          <w:lang w:val="ka-GE"/>
        </w:rPr>
      </w:pPr>
    </w:p>
    <w:p w:rsidR="00DE2C68" w:rsidRPr="00452A1B" w:rsidRDefault="00DE2C68" w:rsidP="00DE2C68">
      <w:pPr>
        <w:spacing w:after="120" w:line="240" w:lineRule="auto"/>
        <w:jc w:val="both"/>
        <w:rPr>
          <w:rFonts w:ascii="Sylfaen" w:hAnsi="Sylfaen"/>
          <w:noProof/>
          <w:lang w:val="ka-GE"/>
        </w:rPr>
      </w:pPr>
      <w:r w:rsidRPr="00452A1B">
        <w:rPr>
          <w:rFonts w:ascii="Sylfaen" w:hAnsi="Sylfaen"/>
          <w:b/>
          <w:noProof/>
          <w:lang w:val="ka-GE"/>
        </w:rPr>
        <w:t xml:space="preserve">ვერტიკალური ინტეგრაცია - </w:t>
      </w:r>
      <w:r w:rsidRPr="00452A1B">
        <w:rPr>
          <w:rFonts w:ascii="Sylfaen" w:hAnsi="Sylfaen"/>
          <w:noProof/>
          <w:lang w:val="ka-GE"/>
        </w:rPr>
        <w:t>ორივე ქსელის ოპერატორი ვერტიკალურად ინტეგრირებული ავტორიზებული პირია (ფლობენ საკუთარ ქსელს და უზრუნველყოფენ ამ  ქსელის საშუალებით საცალო მომსახურებების მიწოდებას)</w:t>
      </w:r>
      <w:r w:rsidR="00081A5F" w:rsidRPr="00452A1B">
        <w:rPr>
          <w:rFonts w:ascii="Sylfaen" w:hAnsi="Sylfaen"/>
          <w:noProof/>
          <w:lang w:val="ka-GE"/>
        </w:rPr>
        <w:t>.</w:t>
      </w:r>
      <w:r w:rsidRPr="00452A1B">
        <w:rPr>
          <w:rFonts w:ascii="Sylfaen" w:hAnsi="Sylfaen"/>
          <w:noProof/>
          <w:lang w:val="ka-GE"/>
        </w:rPr>
        <w:t xml:space="preserve"> შესაბ</w:t>
      </w:r>
      <w:r w:rsidR="00081A5F" w:rsidRPr="00452A1B">
        <w:rPr>
          <w:rFonts w:ascii="Sylfaen" w:hAnsi="Sylfaen"/>
          <w:noProof/>
          <w:lang w:val="ka-GE"/>
        </w:rPr>
        <w:t>ა</w:t>
      </w:r>
      <w:r w:rsidRPr="00452A1B">
        <w:rPr>
          <w:rFonts w:ascii="Sylfaen" w:hAnsi="Sylfaen"/>
          <w:noProof/>
          <w:lang w:val="ka-GE"/>
        </w:rPr>
        <w:t>მისად, მათ დამოუკიდებლად შეუძლიათ აბონენტებისთვის მომსახურების მიწოდების უზრუნველყოფა, შეუძლიათ კონტროლი გაუწიონ მომსახურების მიწოდების უზრუნველყოფის პროცესს და მყისიერი რეაგირება მოახდინონ  ბაზრის პოტენციურ ცვლილებებზე</w:t>
      </w:r>
      <w:r w:rsidR="00081A5F" w:rsidRPr="00452A1B">
        <w:rPr>
          <w:rFonts w:ascii="Sylfaen" w:hAnsi="Sylfaen"/>
          <w:noProof/>
          <w:lang w:val="ka-GE"/>
        </w:rPr>
        <w:t>.</w:t>
      </w:r>
    </w:p>
    <w:p w:rsidR="00546885" w:rsidRPr="00452A1B" w:rsidRDefault="00546885" w:rsidP="00546885">
      <w:pPr>
        <w:spacing w:after="120" w:line="240" w:lineRule="auto"/>
        <w:jc w:val="both"/>
        <w:rPr>
          <w:rFonts w:ascii="Sylfaen" w:hAnsi="Sylfaen"/>
          <w:b/>
          <w:noProof/>
          <w:lang w:val="ka-GE"/>
        </w:rPr>
      </w:pPr>
      <w:r w:rsidRPr="00452A1B">
        <w:rPr>
          <w:rFonts w:ascii="Sylfaen" w:hAnsi="Sylfaen"/>
          <w:b/>
          <w:noProof/>
          <w:lang w:val="ka-GE"/>
        </w:rPr>
        <w:t xml:space="preserve">მსყიდველობითი ძალაუფლების დაბალი დონე და/ან  არ არსებობა - </w:t>
      </w:r>
      <w:r w:rsidRPr="00452A1B">
        <w:rPr>
          <w:rFonts w:ascii="Sylfaen" w:hAnsi="Sylfaen"/>
          <w:noProof/>
          <w:lang w:val="ka-GE"/>
        </w:rPr>
        <w:t xml:space="preserve">ფიქსირებული ინტერნეტის საცალო ბაზრზე </w:t>
      </w:r>
      <w:r w:rsidRPr="00452A1B">
        <w:rPr>
          <w:rFonts w:ascii="Sylfaen" w:hAnsi="Sylfaen"/>
          <w:b/>
          <w:noProof/>
          <w:lang w:val="ka-GE"/>
        </w:rPr>
        <w:t xml:space="preserve"> </w:t>
      </w:r>
      <w:r w:rsidRPr="00452A1B">
        <w:rPr>
          <w:rFonts w:ascii="Sylfaen" w:hAnsi="Sylfaen"/>
          <w:noProof/>
          <w:lang w:val="ka-GE"/>
        </w:rPr>
        <w:t xml:space="preserve">მომსახურების არსებულ ან პოტენციურ მომხმარებლებს არ გააჩნიათ მომსახურების შეძენის ფასზე ან  მომსახურების  სხვა პირობების ცვლილებაზე  გავლენის მოხდენის შესაძლებლობა. ფიქსირებული ინტერნეტის საცალო ბაზარზე მომსახურების მიმღებების/აბონენტების რაოდენობა იმდენად დიდი,ა რომ  მათ მიერ მომსახურების შეძენის მოცულობიდან გამომდინარე არ არც ერთ აბონენტეს არ გააჩნია ისეთი ძალაუფლება რომ მიმწოდებელს შეაცვლევინოს მომსახურების მიწოდების პირობები მათ შორის, ტარიფები. </w:t>
      </w:r>
    </w:p>
    <w:p w:rsidR="00D5462B" w:rsidRPr="00452A1B" w:rsidRDefault="00D5462B" w:rsidP="00F02EB5">
      <w:pPr>
        <w:spacing w:after="0" w:line="240" w:lineRule="auto"/>
        <w:ind w:right="828"/>
        <w:jc w:val="both"/>
        <w:rPr>
          <w:rFonts w:ascii="Sylfaen" w:hAnsi="Sylfaen"/>
          <w:lang w:val="ka-GE"/>
        </w:rPr>
      </w:pPr>
    </w:p>
    <w:p w:rsidR="00DE2C68" w:rsidRPr="00452A1B" w:rsidRDefault="00DE2C68" w:rsidP="0078356B">
      <w:pPr>
        <w:spacing w:after="0" w:line="240" w:lineRule="auto"/>
        <w:ind w:right="4"/>
        <w:jc w:val="both"/>
        <w:rPr>
          <w:rFonts w:ascii="Sylfaen" w:hAnsi="Sylfaen" w:cs="Sylfaen"/>
          <w:b/>
          <w:lang w:val="ka-GE"/>
        </w:rPr>
      </w:pPr>
      <w:r w:rsidRPr="00452A1B">
        <w:rPr>
          <w:rFonts w:ascii="Sylfaen" w:hAnsi="Sylfaen"/>
          <w:b/>
          <w:lang w:val="ka-GE"/>
        </w:rPr>
        <w:t xml:space="preserve">მაღალი </w:t>
      </w:r>
      <w:r w:rsidRPr="00452A1B">
        <w:rPr>
          <w:rFonts w:ascii="Sylfaen" w:hAnsi="Sylfaen" w:cs="Sylfaen"/>
          <w:b/>
          <w:lang w:val="ka-GE"/>
        </w:rPr>
        <w:t>ფასები</w:t>
      </w:r>
      <w:r w:rsidRPr="00452A1B">
        <w:rPr>
          <w:rFonts w:ascii="Sylfaen" w:hAnsi="Sylfaen"/>
          <w:b/>
          <w:lang w:val="ka-GE"/>
        </w:rPr>
        <w:t xml:space="preserve"> </w:t>
      </w:r>
      <w:r w:rsidRPr="00452A1B">
        <w:rPr>
          <w:rFonts w:ascii="Sylfaen" w:hAnsi="Sylfaen" w:cs="Sylfaen"/>
          <w:b/>
          <w:lang w:val="ka-GE"/>
        </w:rPr>
        <w:t>და</w:t>
      </w:r>
      <w:r w:rsidRPr="00452A1B">
        <w:rPr>
          <w:rFonts w:ascii="Sylfaen" w:hAnsi="Sylfaen"/>
          <w:b/>
          <w:lang w:val="ka-GE"/>
        </w:rPr>
        <w:t xml:space="preserve"> </w:t>
      </w:r>
      <w:r w:rsidRPr="00452A1B">
        <w:rPr>
          <w:rFonts w:ascii="Sylfaen" w:hAnsi="Sylfaen" w:cs="Sylfaen"/>
          <w:b/>
          <w:lang w:val="ka-GE"/>
        </w:rPr>
        <w:t>მომგებიანობა</w:t>
      </w:r>
    </w:p>
    <w:p w:rsidR="00DE2C68" w:rsidRPr="00452A1B" w:rsidRDefault="00DE2C68" w:rsidP="0078356B">
      <w:pPr>
        <w:spacing w:after="0" w:line="240" w:lineRule="auto"/>
        <w:ind w:right="4"/>
        <w:jc w:val="both"/>
        <w:rPr>
          <w:rFonts w:ascii="Sylfaen" w:hAnsi="Sylfaen" w:cs="Sylfaen"/>
          <w:lang w:val="ka-GE"/>
        </w:rPr>
      </w:pPr>
    </w:p>
    <w:p w:rsidR="00546885" w:rsidRPr="00452A1B" w:rsidRDefault="00546885" w:rsidP="0078356B">
      <w:pPr>
        <w:spacing w:after="0" w:line="240" w:lineRule="auto"/>
        <w:ind w:right="4"/>
        <w:jc w:val="both"/>
        <w:rPr>
          <w:rFonts w:ascii="Sylfaen" w:hAnsi="Sylfaen" w:cs="Arial"/>
          <w:lang w:val="ka-GE"/>
        </w:rPr>
      </w:pPr>
      <w:r w:rsidRPr="00452A1B">
        <w:rPr>
          <w:rFonts w:ascii="Sylfaen" w:hAnsi="Sylfaen" w:cs="Sylfaen"/>
          <w:lang w:val="ka-GE"/>
        </w:rPr>
        <w:t>დროთა</w:t>
      </w:r>
      <w:r w:rsidRPr="00452A1B">
        <w:rPr>
          <w:rFonts w:ascii="Sylfaen" w:hAnsi="Sylfaen" w:cs="Arial"/>
          <w:lang w:val="ka-GE"/>
        </w:rPr>
        <w:t xml:space="preserve"> </w:t>
      </w:r>
      <w:r w:rsidRPr="00452A1B">
        <w:rPr>
          <w:rFonts w:ascii="Sylfaen" w:hAnsi="Sylfaen" w:cs="Sylfaen"/>
          <w:lang w:val="ka-GE"/>
        </w:rPr>
        <w:t>განმავლობაში</w:t>
      </w:r>
      <w:r w:rsidRPr="00452A1B">
        <w:rPr>
          <w:rFonts w:ascii="Sylfaen" w:hAnsi="Sylfaen" w:cs="Arial"/>
          <w:lang w:val="ka-GE"/>
        </w:rPr>
        <w:t xml:space="preserve"> </w:t>
      </w:r>
      <w:r w:rsidRPr="00452A1B">
        <w:rPr>
          <w:rFonts w:ascii="Sylfaen" w:hAnsi="Sylfaen" w:cs="Sylfaen"/>
          <w:lang w:val="ka-GE"/>
        </w:rPr>
        <w:t>მაღალი</w:t>
      </w:r>
      <w:r w:rsidRPr="00452A1B">
        <w:rPr>
          <w:rFonts w:ascii="Sylfaen" w:hAnsi="Sylfaen" w:cs="Arial"/>
          <w:lang w:val="ka-GE"/>
        </w:rPr>
        <w:t xml:space="preserve"> </w:t>
      </w:r>
      <w:r w:rsidRPr="00452A1B">
        <w:rPr>
          <w:rFonts w:ascii="Sylfaen" w:hAnsi="Sylfaen" w:cs="Sylfaen"/>
          <w:lang w:val="ka-GE"/>
        </w:rPr>
        <w:t>მომგებიანობა მნიშვნელოვანი</w:t>
      </w:r>
      <w:r w:rsidRPr="00452A1B">
        <w:rPr>
          <w:rFonts w:ascii="Sylfaen" w:hAnsi="Sylfaen" w:cs="Arial"/>
          <w:lang w:val="ka-GE"/>
        </w:rPr>
        <w:t xml:space="preserve"> </w:t>
      </w:r>
      <w:r w:rsidRPr="00452A1B">
        <w:rPr>
          <w:rFonts w:ascii="Sylfaen" w:hAnsi="Sylfaen" w:cs="Sylfaen"/>
          <w:lang w:val="ka-GE"/>
        </w:rPr>
        <w:t>საბაზრო</w:t>
      </w:r>
      <w:r w:rsidRPr="00452A1B">
        <w:rPr>
          <w:rFonts w:ascii="Sylfaen" w:hAnsi="Sylfaen" w:cs="Arial"/>
          <w:lang w:val="ka-GE"/>
        </w:rPr>
        <w:t xml:space="preserve"> </w:t>
      </w:r>
      <w:r w:rsidRPr="00452A1B">
        <w:rPr>
          <w:rFonts w:ascii="Sylfaen" w:hAnsi="Sylfaen" w:cs="Sylfaen"/>
          <w:lang w:val="ka-GE"/>
        </w:rPr>
        <w:t>ძალაუფლების</w:t>
      </w:r>
      <w:r w:rsidRPr="00452A1B">
        <w:rPr>
          <w:rFonts w:ascii="Sylfaen" w:hAnsi="Sylfaen" w:cs="Arial"/>
          <w:lang w:val="ka-GE"/>
        </w:rPr>
        <w:t xml:space="preserve"> </w:t>
      </w:r>
      <w:r w:rsidRPr="00452A1B">
        <w:rPr>
          <w:rFonts w:ascii="Sylfaen" w:hAnsi="Sylfaen" w:cs="Sylfaen"/>
          <w:lang w:val="ka-GE"/>
        </w:rPr>
        <w:t>მაჩვენებელია</w:t>
      </w:r>
      <w:r w:rsidR="00576A34" w:rsidRPr="00452A1B">
        <w:rPr>
          <w:rFonts w:ascii="Sylfaen" w:hAnsi="Sylfaen" w:cs="Sylfaen"/>
          <w:lang w:val="ka-GE"/>
        </w:rPr>
        <w:t>.</w:t>
      </w:r>
      <w:r w:rsidR="00777F07" w:rsidRPr="00452A1B">
        <w:rPr>
          <w:rFonts w:ascii="Sylfaen" w:hAnsi="Sylfaen" w:cs="Sylfaen"/>
          <w:lang w:val="ka-GE"/>
        </w:rPr>
        <w:t xml:space="preserve"> </w:t>
      </w:r>
      <w:r w:rsidRPr="00452A1B">
        <w:rPr>
          <w:rFonts w:ascii="Sylfaen" w:hAnsi="Sylfaen" w:cs="Sylfaen"/>
          <w:lang w:val="ka-GE"/>
        </w:rPr>
        <w:t>ოპერატორებმა</w:t>
      </w:r>
      <w:r w:rsidRPr="00452A1B">
        <w:rPr>
          <w:rFonts w:ascii="Sylfaen" w:hAnsi="Sylfaen" w:cs="Arial"/>
          <w:lang w:val="ka-GE"/>
        </w:rPr>
        <w:t xml:space="preserve"> </w:t>
      </w:r>
      <w:r w:rsidRPr="00452A1B">
        <w:rPr>
          <w:rFonts w:ascii="Sylfaen" w:hAnsi="Sylfaen" w:cs="Sylfaen"/>
          <w:lang w:val="ka-GE"/>
        </w:rPr>
        <w:t>შეძლეს უფრო მაღალი ფასების</w:t>
      </w:r>
      <w:r w:rsidRPr="00452A1B">
        <w:rPr>
          <w:rFonts w:ascii="Sylfaen" w:hAnsi="Sylfaen" w:cs="Arial"/>
          <w:lang w:val="ka-GE"/>
        </w:rPr>
        <w:t xml:space="preserve"> </w:t>
      </w:r>
      <w:r w:rsidRPr="00452A1B">
        <w:rPr>
          <w:rFonts w:ascii="Sylfaen" w:hAnsi="Sylfaen" w:cs="Sylfaen"/>
          <w:lang w:val="ka-GE"/>
        </w:rPr>
        <w:t>შენარჩუნება</w:t>
      </w:r>
      <w:r w:rsidRPr="00452A1B">
        <w:rPr>
          <w:rFonts w:ascii="Sylfaen" w:hAnsi="Sylfaen" w:cs="Arial"/>
          <w:lang w:val="ka-GE"/>
        </w:rPr>
        <w:t xml:space="preserve">,  </w:t>
      </w:r>
      <w:r w:rsidRPr="00452A1B">
        <w:rPr>
          <w:rFonts w:ascii="Sylfaen" w:hAnsi="Sylfaen" w:cs="Sylfaen"/>
          <w:lang w:val="ka-GE"/>
        </w:rPr>
        <w:t>ვიდრე</w:t>
      </w:r>
      <w:r w:rsidRPr="00452A1B">
        <w:rPr>
          <w:rFonts w:ascii="Sylfaen" w:hAnsi="Sylfaen" w:cs="Arial"/>
          <w:lang w:val="ka-GE"/>
        </w:rPr>
        <w:t xml:space="preserve"> </w:t>
      </w:r>
      <w:r w:rsidRPr="00452A1B">
        <w:rPr>
          <w:rFonts w:ascii="Sylfaen" w:hAnsi="Sylfaen" w:cs="Sylfaen"/>
          <w:lang w:val="ka-GE"/>
        </w:rPr>
        <w:t>ისინი</w:t>
      </w:r>
      <w:r w:rsidRPr="00452A1B">
        <w:rPr>
          <w:rFonts w:ascii="Sylfaen" w:hAnsi="Sylfaen" w:cs="Arial"/>
          <w:lang w:val="ka-GE"/>
        </w:rPr>
        <w:t xml:space="preserve"> </w:t>
      </w:r>
      <w:r w:rsidRPr="00452A1B">
        <w:rPr>
          <w:rFonts w:ascii="Sylfaen" w:hAnsi="Sylfaen" w:cs="Sylfaen"/>
          <w:lang w:val="ka-GE"/>
        </w:rPr>
        <w:t>იქნებოდა ბაზარ</w:t>
      </w:r>
      <w:r w:rsidR="00777F07" w:rsidRPr="00452A1B">
        <w:rPr>
          <w:rFonts w:ascii="Sylfaen" w:hAnsi="Sylfaen" w:cs="Sylfaen"/>
          <w:lang w:val="ka-GE"/>
        </w:rPr>
        <w:t>ზე</w:t>
      </w:r>
      <w:r w:rsidRPr="00452A1B">
        <w:rPr>
          <w:rFonts w:ascii="Sylfaen" w:hAnsi="Sylfaen" w:cs="Arial"/>
          <w:lang w:val="ka-GE"/>
        </w:rPr>
        <w:t xml:space="preserve"> </w:t>
      </w:r>
      <w:r w:rsidRPr="00452A1B">
        <w:rPr>
          <w:rFonts w:ascii="Sylfaen" w:hAnsi="Sylfaen" w:cs="Sylfaen"/>
          <w:lang w:val="ka-GE"/>
        </w:rPr>
        <w:t>ეფექტური</w:t>
      </w:r>
      <w:r w:rsidRPr="00452A1B">
        <w:rPr>
          <w:rFonts w:ascii="Sylfaen" w:hAnsi="Sylfaen" w:cs="Arial"/>
          <w:lang w:val="ka-GE"/>
        </w:rPr>
        <w:t xml:space="preserve"> </w:t>
      </w:r>
      <w:r w:rsidRPr="00452A1B">
        <w:rPr>
          <w:rFonts w:ascii="Sylfaen" w:hAnsi="Sylfaen" w:cs="Sylfaen"/>
          <w:lang w:val="ka-GE"/>
        </w:rPr>
        <w:t xml:space="preserve">კონკურენციის </w:t>
      </w:r>
      <w:r w:rsidR="00777F07" w:rsidRPr="00452A1B">
        <w:rPr>
          <w:rFonts w:ascii="Sylfaen" w:hAnsi="Sylfaen" w:cs="Sylfaen"/>
          <w:lang w:val="ka-GE"/>
        </w:rPr>
        <w:t>პირობებში</w:t>
      </w:r>
      <w:r w:rsidRPr="00452A1B">
        <w:rPr>
          <w:rFonts w:ascii="Sylfaen" w:hAnsi="Sylfaen" w:cs="Arial"/>
          <w:lang w:val="ka-GE"/>
        </w:rPr>
        <w:t>.</w:t>
      </w:r>
    </w:p>
    <w:p w:rsidR="00777F07" w:rsidRPr="00452A1B" w:rsidRDefault="00777F07" w:rsidP="00777F07">
      <w:pPr>
        <w:spacing w:after="0" w:line="240" w:lineRule="auto"/>
        <w:jc w:val="both"/>
        <w:rPr>
          <w:rFonts w:ascii="Sylfaen" w:hAnsi="Sylfaen"/>
          <w:highlight w:val="yellow"/>
          <w:lang w:val="ka-GE"/>
        </w:rPr>
      </w:pPr>
      <w:r w:rsidRPr="00452A1B">
        <w:rPr>
          <w:rFonts w:ascii="Sylfaen" w:hAnsi="Sylfaen" w:cs="Sylfaen"/>
          <w:lang w:val="ka-GE"/>
        </w:rPr>
        <w:t>კონკურენტულ</w:t>
      </w:r>
      <w:r w:rsidRPr="00452A1B">
        <w:rPr>
          <w:rFonts w:ascii="Sylfaen" w:hAnsi="Sylfaen"/>
          <w:lang w:val="ka-GE"/>
        </w:rPr>
        <w:t xml:space="preserve"> </w:t>
      </w:r>
      <w:r w:rsidRPr="00452A1B">
        <w:rPr>
          <w:rFonts w:ascii="Sylfaen" w:hAnsi="Sylfaen" w:cs="Sylfaen"/>
          <w:lang w:val="ka-GE"/>
        </w:rPr>
        <w:t>ბაზარზე</w:t>
      </w:r>
      <w:r w:rsidRPr="00452A1B">
        <w:rPr>
          <w:rFonts w:ascii="Sylfaen" w:hAnsi="Sylfaen"/>
          <w:lang w:val="ka-GE"/>
        </w:rPr>
        <w:t xml:space="preserve"> კონკრეტულ ავტორიზებულ პირებს </w:t>
      </w:r>
      <w:r w:rsidRPr="00452A1B">
        <w:rPr>
          <w:rFonts w:ascii="Sylfaen" w:hAnsi="Sylfaen" w:cs="Sylfaen"/>
          <w:lang w:val="ka-GE"/>
        </w:rPr>
        <w:t>არ</w:t>
      </w:r>
      <w:r w:rsidRPr="00452A1B">
        <w:rPr>
          <w:rFonts w:ascii="Sylfaen" w:hAnsi="Sylfaen"/>
          <w:lang w:val="ka-GE"/>
        </w:rPr>
        <w:t xml:space="preserve"> </w:t>
      </w:r>
      <w:r w:rsidRPr="00452A1B">
        <w:rPr>
          <w:rFonts w:ascii="Sylfaen" w:hAnsi="Sylfaen" w:cs="Sylfaen"/>
          <w:lang w:val="ka-GE"/>
        </w:rPr>
        <w:t>უნდა</w:t>
      </w:r>
      <w:r w:rsidRPr="00452A1B">
        <w:rPr>
          <w:rFonts w:ascii="Sylfaen" w:hAnsi="Sylfaen"/>
          <w:lang w:val="ka-GE"/>
        </w:rPr>
        <w:t xml:space="preserve"> </w:t>
      </w:r>
      <w:r w:rsidRPr="00452A1B">
        <w:rPr>
          <w:rFonts w:ascii="Sylfaen" w:hAnsi="Sylfaen" w:cs="Sylfaen"/>
          <w:lang w:val="ka-GE"/>
        </w:rPr>
        <w:t>შეეძლოთ</w:t>
      </w:r>
      <w:r w:rsidRPr="00452A1B">
        <w:rPr>
          <w:rFonts w:ascii="Sylfaen" w:hAnsi="Sylfaen"/>
          <w:lang w:val="ka-GE"/>
        </w:rPr>
        <w:t xml:space="preserve">  </w:t>
      </w:r>
      <w:r w:rsidRPr="00452A1B">
        <w:rPr>
          <w:rFonts w:ascii="Sylfaen" w:hAnsi="Sylfaen" w:cs="Sylfaen"/>
          <w:lang w:val="ka-GE"/>
        </w:rPr>
        <w:t>ფასების დანახარჯებზე ბევრად მაღალ დონეზე დაწესება და</w:t>
      </w:r>
      <w:r w:rsidRPr="00452A1B">
        <w:rPr>
          <w:rFonts w:ascii="Sylfaen" w:hAnsi="Sylfaen"/>
          <w:lang w:val="ka-GE"/>
        </w:rPr>
        <w:t xml:space="preserve">  მაღალი </w:t>
      </w:r>
      <w:r w:rsidRPr="00452A1B">
        <w:rPr>
          <w:rFonts w:ascii="Sylfaen" w:hAnsi="Sylfaen" w:cs="Sylfaen"/>
          <w:lang w:val="ka-GE"/>
        </w:rPr>
        <w:t>მოგების მიღების  შენარჩუნება</w:t>
      </w:r>
      <w:r w:rsidRPr="00452A1B">
        <w:rPr>
          <w:rFonts w:ascii="Sylfaen" w:hAnsi="Sylfaen"/>
          <w:lang w:val="ka-GE"/>
        </w:rPr>
        <w:t xml:space="preserve">. </w:t>
      </w:r>
    </w:p>
    <w:p w:rsidR="00777F07" w:rsidRPr="00452A1B" w:rsidRDefault="00777F07" w:rsidP="0078356B">
      <w:pPr>
        <w:spacing w:after="0" w:line="240" w:lineRule="auto"/>
        <w:ind w:right="4"/>
        <w:jc w:val="both"/>
        <w:rPr>
          <w:rFonts w:ascii="Sylfaen" w:hAnsi="Sylfaen" w:cs="Sylfaen"/>
          <w:lang w:val="ka-GE"/>
        </w:rPr>
      </w:pPr>
    </w:p>
    <w:p w:rsidR="00D5462B" w:rsidRPr="00452A1B" w:rsidRDefault="00DE2C68" w:rsidP="0078356B">
      <w:pPr>
        <w:spacing w:after="0" w:line="240" w:lineRule="auto"/>
        <w:ind w:right="4"/>
        <w:jc w:val="both"/>
        <w:rPr>
          <w:rFonts w:ascii="Sylfaen" w:hAnsi="Sylfaen"/>
          <w:lang w:val="ka-GE"/>
        </w:rPr>
      </w:pPr>
      <w:r w:rsidRPr="00452A1B">
        <w:rPr>
          <w:rFonts w:ascii="Sylfaen" w:hAnsi="Sylfaen"/>
          <w:lang w:val="ka-GE"/>
        </w:rPr>
        <w:t xml:space="preserve">ეფექტური </w:t>
      </w:r>
      <w:r w:rsidRPr="00452A1B">
        <w:rPr>
          <w:rFonts w:ascii="Sylfaen" w:hAnsi="Sylfaen" w:cs="Sylfaen"/>
          <w:lang w:val="ka-GE"/>
        </w:rPr>
        <w:t>კონკურენციის პირობებში</w:t>
      </w:r>
      <w:r w:rsidRPr="00452A1B">
        <w:rPr>
          <w:rFonts w:ascii="Sylfaen" w:hAnsi="Sylfaen"/>
          <w:lang w:val="ka-GE"/>
        </w:rPr>
        <w:t xml:space="preserve"> </w:t>
      </w:r>
      <w:r w:rsidRPr="00452A1B">
        <w:rPr>
          <w:rFonts w:ascii="Sylfaen" w:hAnsi="Sylfaen" w:cs="Sylfaen"/>
          <w:lang w:val="ka-GE"/>
        </w:rPr>
        <w:t>ხარჯების შემცირებას</w:t>
      </w:r>
      <w:r w:rsidRPr="00452A1B">
        <w:rPr>
          <w:rFonts w:ascii="Sylfaen" w:hAnsi="Sylfaen"/>
          <w:lang w:val="ka-GE"/>
        </w:rPr>
        <w:t xml:space="preserve">, </w:t>
      </w:r>
      <w:r w:rsidRPr="00452A1B">
        <w:rPr>
          <w:rFonts w:ascii="Sylfaen" w:hAnsi="Sylfaen" w:cs="Sylfaen"/>
          <w:lang w:val="ka-GE"/>
        </w:rPr>
        <w:t>ფასების შემცირებაც მოჰყვება</w:t>
      </w:r>
      <w:r w:rsidR="00777F07" w:rsidRPr="00452A1B">
        <w:rPr>
          <w:rFonts w:ascii="Sylfaen" w:hAnsi="Sylfaen"/>
          <w:lang w:val="ka-GE"/>
        </w:rPr>
        <w:t>.</w:t>
      </w:r>
      <w:r w:rsidRPr="00452A1B">
        <w:rPr>
          <w:rFonts w:ascii="Sylfaen" w:hAnsi="Sylfaen"/>
          <w:lang w:val="ka-GE"/>
        </w:rPr>
        <w:t xml:space="preserve"> </w:t>
      </w:r>
      <w:r w:rsidR="00D5462B" w:rsidRPr="00452A1B">
        <w:rPr>
          <w:rFonts w:ascii="Sylfaen" w:hAnsi="Sylfaen"/>
          <w:lang w:val="ka-GE"/>
        </w:rPr>
        <w:t>მნიშვნელოვანი საბაზრო ძალაუფლების შეფასებისას დომინანტური პოზიციის ფლობა ნიშნავს ავტორიზებული პირის მიერ ფასების ისეთ ზრდას</w:t>
      </w:r>
      <w:r w:rsidR="00576A34" w:rsidRPr="00452A1B">
        <w:rPr>
          <w:rFonts w:ascii="Sylfaen" w:hAnsi="Sylfaen"/>
          <w:lang w:val="ka-GE"/>
        </w:rPr>
        <w:t>,</w:t>
      </w:r>
      <w:r w:rsidR="00D5462B" w:rsidRPr="00452A1B">
        <w:rPr>
          <w:rFonts w:ascii="Sylfaen" w:hAnsi="Sylfaen"/>
          <w:lang w:val="ka-GE"/>
        </w:rPr>
        <w:t xml:space="preserve"> რომელიც შემოსავლებს მნიშვნელოვანი (5-10%) დანაკარგის გარეშე უზრუნველყოფს.</w:t>
      </w:r>
    </w:p>
    <w:p w:rsidR="003830E1" w:rsidRPr="00452A1B" w:rsidRDefault="00D5462B" w:rsidP="0078356B">
      <w:pPr>
        <w:spacing w:after="0" w:line="240" w:lineRule="auto"/>
        <w:ind w:right="4"/>
        <w:jc w:val="both"/>
        <w:rPr>
          <w:rFonts w:ascii="Sylfaen" w:hAnsi="Sylfaen"/>
          <w:lang w:val="ka-GE"/>
        </w:rPr>
      </w:pPr>
      <w:r w:rsidRPr="00452A1B">
        <w:rPr>
          <w:rFonts w:ascii="Sylfaen" w:hAnsi="Sylfaen"/>
          <w:lang w:val="ka-GE"/>
        </w:rPr>
        <w:lastRenderedPageBreak/>
        <w:t xml:space="preserve"> </w:t>
      </w:r>
    </w:p>
    <w:p w:rsidR="00D5462B" w:rsidRPr="00452A1B" w:rsidRDefault="003830E1" w:rsidP="0078356B">
      <w:pPr>
        <w:spacing w:after="0" w:line="240" w:lineRule="auto"/>
        <w:ind w:right="4"/>
        <w:jc w:val="both"/>
        <w:rPr>
          <w:rFonts w:ascii="Sylfaen" w:hAnsi="Sylfaen"/>
          <w:lang w:val="ka-GE"/>
        </w:rPr>
      </w:pPr>
      <w:r w:rsidRPr="00452A1B">
        <w:rPr>
          <w:rFonts w:ascii="Sylfaen" w:hAnsi="Sylfaen"/>
          <w:lang w:val="ka-GE"/>
        </w:rPr>
        <w:t xml:space="preserve">წლების განმავლობაში მაღალი საბაზრო ხვედრითი წილები არა ეფექტურ კონკურენციაზე მიუთითებს </w:t>
      </w:r>
    </w:p>
    <w:p w:rsidR="00546885" w:rsidRPr="00452A1B" w:rsidRDefault="00546885" w:rsidP="00546885">
      <w:pPr>
        <w:spacing w:after="0" w:line="240" w:lineRule="auto"/>
        <w:ind w:right="828"/>
        <w:jc w:val="both"/>
        <w:rPr>
          <w:rFonts w:ascii="Sylfaen" w:hAnsi="Sylfaen" w:cs="Arial"/>
          <w:color w:val="FF0000"/>
          <w:lang w:val="ka-GE"/>
        </w:rPr>
      </w:pPr>
    </w:p>
    <w:p w:rsidR="00F60081" w:rsidRPr="00452A1B" w:rsidRDefault="00F60081" w:rsidP="006F473D">
      <w:pPr>
        <w:spacing w:after="0" w:line="240" w:lineRule="auto"/>
        <w:ind w:right="828"/>
        <w:jc w:val="right"/>
        <w:rPr>
          <w:rFonts w:ascii="Sylfaen" w:hAnsi="Sylfaen" w:cs="Arial"/>
          <w:color w:val="000000"/>
          <w:lang w:val="ka-GE"/>
        </w:rPr>
      </w:pPr>
    </w:p>
    <w:p w:rsidR="00F60081" w:rsidRPr="00452A1B" w:rsidRDefault="00F60081" w:rsidP="006F473D">
      <w:pPr>
        <w:spacing w:after="0" w:line="240" w:lineRule="auto"/>
        <w:ind w:right="828"/>
        <w:jc w:val="right"/>
        <w:rPr>
          <w:rFonts w:ascii="Sylfaen" w:hAnsi="Sylfaen" w:cs="Arial"/>
          <w:color w:val="000000"/>
          <w:lang w:val="ka-GE"/>
        </w:rPr>
      </w:pPr>
    </w:p>
    <w:p w:rsidR="00406750" w:rsidRPr="00FD06FF" w:rsidRDefault="00406750" w:rsidP="00406750">
      <w:pPr>
        <w:spacing w:after="0" w:line="240" w:lineRule="auto"/>
        <w:jc w:val="right"/>
        <w:rPr>
          <w:rFonts w:ascii="Sylfaen" w:eastAsia="Times New Roman" w:hAnsi="Sylfaen" w:cs="Sylfaen"/>
          <w:color w:val="FF0000"/>
        </w:rPr>
      </w:pPr>
      <w:r w:rsidRPr="00452A1B">
        <w:rPr>
          <w:rFonts w:ascii="Sylfaen" w:eastAsia="Times New Roman" w:hAnsi="Sylfaen" w:cs="Sylfaen"/>
          <w:lang w:val="ka-GE"/>
        </w:rPr>
        <w:t>გრაფიკი N</w:t>
      </w:r>
      <w:r w:rsidR="00C811CF" w:rsidRPr="00452A1B">
        <w:rPr>
          <w:rFonts w:ascii="Sylfaen" w:eastAsia="Times New Roman" w:hAnsi="Sylfaen" w:cs="Sylfaen"/>
          <w:lang w:val="ka-GE"/>
        </w:rPr>
        <w:t>2</w:t>
      </w:r>
      <w:r w:rsidR="00FD06FF">
        <w:rPr>
          <w:rFonts w:ascii="Sylfaen" w:eastAsia="Times New Roman" w:hAnsi="Sylfaen" w:cs="Sylfaen"/>
        </w:rPr>
        <w:t>8</w:t>
      </w:r>
    </w:p>
    <w:p w:rsidR="00F60081" w:rsidRPr="00452A1B" w:rsidRDefault="00F60081" w:rsidP="006F473D">
      <w:pPr>
        <w:spacing w:after="0" w:line="240" w:lineRule="auto"/>
        <w:ind w:right="828"/>
        <w:jc w:val="right"/>
        <w:rPr>
          <w:rFonts w:ascii="Sylfaen" w:hAnsi="Sylfaen" w:cs="Arial"/>
          <w:color w:val="000000"/>
          <w:lang w:val="ka-GE"/>
        </w:rPr>
      </w:pPr>
    </w:p>
    <w:p w:rsidR="00F60081" w:rsidRPr="00452A1B" w:rsidRDefault="00F60081" w:rsidP="006F473D">
      <w:pPr>
        <w:spacing w:after="0" w:line="240" w:lineRule="auto"/>
        <w:ind w:right="828"/>
        <w:jc w:val="right"/>
        <w:rPr>
          <w:rFonts w:ascii="Sylfaen" w:hAnsi="Sylfaen" w:cs="Arial"/>
          <w:color w:val="000000"/>
          <w:lang w:val="ka-GE"/>
        </w:rPr>
      </w:pPr>
    </w:p>
    <w:p w:rsidR="00F60081" w:rsidRPr="00452A1B" w:rsidRDefault="00406750" w:rsidP="006F473D">
      <w:pPr>
        <w:spacing w:after="0" w:line="240" w:lineRule="auto"/>
        <w:ind w:right="828"/>
        <w:jc w:val="right"/>
        <w:rPr>
          <w:rFonts w:ascii="Sylfaen" w:hAnsi="Sylfaen" w:cs="Arial"/>
          <w:color w:val="000000"/>
          <w:lang w:val="ka-GE"/>
        </w:rPr>
      </w:pPr>
      <w:r w:rsidRPr="00452A1B">
        <w:rPr>
          <w:rFonts w:ascii="Sylfaen" w:hAnsi="Sylfaen"/>
          <w:noProof/>
        </w:rPr>
        <w:drawing>
          <wp:inline distT="0" distB="0" distL="0" distR="0" wp14:anchorId="0F06B7DD" wp14:editId="136EF86B">
            <wp:extent cx="5943600" cy="3240405"/>
            <wp:effectExtent l="0" t="0" r="0" b="1714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60081" w:rsidRPr="00452A1B" w:rsidRDefault="00F60081" w:rsidP="006F473D">
      <w:pPr>
        <w:spacing w:after="0" w:line="240" w:lineRule="auto"/>
        <w:ind w:right="828"/>
        <w:jc w:val="right"/>
        <w:rPr>
          <w:rFonts w:ascii="Sylfaen" w:hAnsi="Sylfaen" w:cs="Arial"/>
          <w:color w:val="000000"/>
          <w:lang w:val="ka-GE"/>
        </w:rPr>
      </w:pPr>
    </w:p>
    <w:p w:rsidR="00F60081" w:rsidRPr="00452A1B" w:rsidRDefault="00F60081" w:rsidP="00546885">
      <w:pPr>
        <w:spacing w:after="0" w:line="240" w:lineRule="auto"/>
        <w:ind w:right="828"/>
        <w:jc w:val="both"/>
        <w:rPr>
          <w:rFonts w:ascii="Sylfaen" w:hAnsi="Sylfaen" w:cs="Arial"/>
          <w:color w:val="FF0000"/>
          <w:highlight w:val="yellow"/>
          <w:lang w:val="ka-GE"/>
        </w:rPr>
      </w:pPr>
    </w:p>
    <w:p w:rsidR="00795642" w:rsidRPr="00452A1B" w:rsidRDefault="00406750" w:rsidP="00406750">
      <w:pPr>
        <w:autoSpaceDE w:val="0"/>
        <w:autoSpaceDN w:val="0"/>
        <w:adjustRightInd w:val="0"/>
        <w:ind w:right="146"/>
        <w:jc w:val="both"/>
        <w:rPr>
          <w:rFonts w:ascii="Sylfaen" w:hAnsi="Sylfaen" w:cs="Arial"/>
          <w:color w:val="FF0000"/>
          <w:highlight w:val="yellow"/>
          <w:lang w:val="ka-GE"/>
        </w:rPr>
      </w:pPr>
      <w:r w:rsidRPr="00452A1B">
        <w:rPr>
          <w:rFonts w:ascii="Sylfaen" w:hAnsi="Sylfaen" w:cs="Arial"/>
          <w:color w:val="000000"/>
          <w:lang w:val="ka-GE"/>
        </w:rPr>
        <w:t>გრაფიკი N 1</w:t>
      </w:r>
      <w:r w:rsidR="00C811CF" w:rsidRPr="00452A1B">
        <w:rPr>
          <w:rFonts w:ascii="Sylfaen" w:hAnsi="Sylfaen" w:cs="Arial"/>
          <w:color w:val="000000"/>
          <w:lang w:val="ka-GE"/>
        </w:rPr>
        <w:t>2</w:t>
      </w:r>
      <w:r w:rsidRPr="00452A1B">
        <w:rPr>
          <w:rFonts w:ascii="Sylfaen" w:hAnsi="Sylfaen" w:cs="Arial"/>
          <w:color w:val="000000"/>
          <w:lang w:val="ka-GE"/>
        </w:rPr>
        <w:t xml:space="preserve">-ზე  მოცემული ფიქსირებული ინტერნეტის საცალო ფასების ანალიზიდან ირკვევა, რომ მომხმარებლებისათვის შეთავაზებული ინტერნეტ პაკეტების ფასების შესახებ  მონაცემები პაკეტის სიჩქარეების მიხედვით ბაზრის მთავარი მონაწილეებისათვის თითქმის ერთნაირია. </w:t>
      </w:r>
    </w:p>
    <w:p w:rsidR="00406750" w:rsidRPr="00452A1B" w:rsidRDefault="00406750" w:rsidP="00480708">
      <w:pPr>
        <w:spacing w:after="0" w:line="240" w:lineRule="auto"/>
        <w:ind w:right="828"/>
        <w:jc w:val="right"/>
        <w:rPr>
          <w:rFonts w:ascii="Sylfaen" w:hAnsi="Sylfaen" w:cs="Arial"/>
          <w:color w:val="000000"/>
          <w:lang w:val="ka-GE"/>
        </w:rPr>
      </w:pPr>
    </w:p>
    <w:p w:rsidR="00406750" w:rsidRPr="00452A1B" w:rsidRDefault="00406750" w:rsidP="00C811CF">
      <w:pPr>
        <w:spacing w:after="0" w:line="240" w:lineRule="auto"/>
        <w:jc w:val="both"/>
        <w:rPr>
          <w:rFonts w:ascii="Sylfaen" w:hAnsi="Sylfaen" w:cs="Arial"/>
          <w:color w:val="000000"/>
          <w:lang w:val="ka-GE"/>
        </w:rPr>
      </w:pPr>
      <w:r w:rsidRPr="00452A1B">
        <w:rPr>
          <w:rFonts w:ascii="Sylfaen" w:hAnsi="Sylfaen" w:cs="Arial"/>
          <w:color w:val="000000"/>
          <w:lang w:val="ka-GE"/>
        </w:rPr>
        <w:t xml:space="preserve">ერთ აბონენტზე მიღებული საშუალო თვიური </w:t>
      </w:r>
      <w:r w:rsidR="00BB1833" w:rsidRPr="00452A1B">
        <w:rPr>
          <w:rFonts w:ascii="Sylfaen" w:hAnsi="Sylfaen" w:cs="Arial"/>
          <w:color w:val="000000"/>
          <w:lang w:val="ka-GE"/>
        </w:rPr>
        <w:t>შემოსავლები</w:t>
      </w:r>
      <w:r w:rsidRPr="00452A1B">
        <w:rPr>
          <w:rFonts w:ascii="Sylfaen" w:hAnsi="Sylfaen" w:cs="Arial"/>
          <w:color w:val="000000"/>
          <w:lang w:val="ka-GE"/>
        </w:rPr>
        <w:t xml:space="preserve"> ავტორიზებული პირებისა და 2015-2018 წლების მიხედვით</w:t>
      </w:r>
    </w:p>
    <w:p w:rsidR="00480708" w:rsidRPr="007C0311" w:rsidRDefault="00480708" w:rsidP="00480708">
      <w:pPr>
        <w:spacing w:after="0" w:line="240" w:lineRule="auto"/>
        <w:ind w:right="828"/>
        <w:jc w:val="right"/>
        <w:rPr>
          <w:rFonts w:ascii="Sylfaen" w:hAnsi="Sylfaen" w:cs="Arial"/>
          <w:color w:val="000000"/>
        </w:rPr>
      </w:pPr>
      <w:r w:rsidRPr="00452A1B">
        <w:rPr>
          <w:rFonts w:ascii="Sylfaen" w:hAnsi="Sylfaen" w:cs="Arial"/>
          <w:color w:val="000000"/>
          <w:lang w:val="ka-GE"/>
        </w:rPr>
        <w:t>ცხრილი N</w:t>
      </w:r>
      <w:r w:rsidR="007C0311">
        <w:rPr>
          <w:rFonts w:ascii="Sylfaen" w:hAnsi="Sylfaen" w:cs="Arial"/>
          <w:color w:val="000000"/>
        </w:rPr>
        <w:t>29</w:t>
      </w:r>
    </w:p>
    <w:p w:rsidR="006F473D" w:rsidRPr="00452A1B" w:rsidRDefault="006F473D" w:rsidP="00546885">
      <w:pPr>
        <w:spacing w:after="0" w:line="240" w:lineRule="auto"/>
        <w:ind w:right="828"/>
        <w:jc w:val="both"/>
        <w:rPr>
          <w:rFonts w:ascii="Sylfaen" w:hAnsi="Sylfaen" w:cs="Arial"/>
          <w:color w:val="FF0000"/>
          <w:highlight w:val="yellow"/>
          <w:lang w:val="ka-GE"/>
        </w:rPr>
      </w:pPr>
    </w:p>
    <w:tbl>
      <w:tblPr>
        <w:tblW w:w="3722" w:type="pct"/>
        <w:jc w:val="center"/>
        <w:tblLayout w:type="fixed"/>
        <w:tblLook w:val="04A0" w:firstRow="1" w:lastRow="0" w:firstColumn="1" w:lastColumn="0" w:noHBand="0" w:noVBand="1"/>
      </w:tblPr>
      <w:tblGrid>
        <w:gridCol w:w="2886"/>
        <w:gridCol w:w="1006"/>
        <w:gridCol w:w="1079"/>
        <w:gridCol w:w="1170"/>
        <w:gridCol w:w="987"/>
      </w:tblGrid>
      <w:tr w:rsidR="003F10CA" w:rsidRPr="00452A1B" w:rsidTr="00406750">
        <w:trPr>
          <w:trHeight w:val="315"/>
          <w:jc w:val="center"/>
        </w:trPr>
        <w:tc>
          <w:tcPr>
            <w:tcW w:w="202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F10CA" w:rsidRPr="00452A1B" w:rsidRDefault="003F10CA" w:rsidP="003F10CA">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ARPU</w:t>
            </w:r>
          </w:p>
        </w:tc>
        <w:tc>
          <w:tcPr>
            <w:tcW w:w="706" w:type="pct"/>
            <w:tcBorders>
              <w:top w:val="single" w:sz="8" w:space="0" w:color="auto"/>
              <w:left w:val="nil"/>
              <w:bottom w:val="single" w:sz="8" w:space="0" w:color="auto"/>
              <w:right w:val="nil"/>
            </w:tcBorders>
            <w:shd w:val="clear" w:color="auto" w:fill="auto"/>
            <w:vAlign w:val="center"/>
            <w:hideMark/>
          </w:tcPr>
          <w:p w:rsidR="003F10CA" w:rsidRPr="00452A1B" w:rsidRDefault="003F10CA" w:rsidP="003F10CA">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2015</w:t>
            </w:r>
          </w:p>
        </w:tc>
        <w:tc>
          <w:tcPr>
            <w:tcW w:w="757" w:type="pct"/>
            <w:tcBorders>
              <w:top w:val="single" w:sz="8" w:space="0" w:color="auto"/>
              <w:left w:val="single" w:sz="8" w:space="0" w:color="auto"/>
              <w:bottom w:val="single" w:sz="8" w:space="0" w:color="auto"/>
              <w:right w:val="nil"/>
            </w:tcBorders>
            <w:shd w:val="clear" w:color="auto" w:fill="auto"/>
            <w:vAlign w:val="center"/>
            <w:hideMark/>
          </w:tcPr>
          <w:p w:rsidR="003F10CA" w:rsidRPr="00452A1B" w:rsidRDefault="003F10CA" w:rsidP="003F10CA">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2016</w:t>
            </w:r>
          </w:p>
        </w:tc>
        <w:tc>
          <w:tcPr>
            <w:tcW w:w="821" w:type="pct"/>
            <w:tcBorders>
              <w:top w:val="single" w:sz="8" w:space="0" w:color="auto"/>
              <w:left w:val="single" w:sz="8" w:space="0" w:color="auto"/>
              <w:bottom w:val="single" w:sz="8" w:space="0" w:color="auto"/>
              <w:right w:val="nil"/>
            </w:tcBorders>
            <w:shd w:val="clear" w:color="auto" w:fill="auto"/>
            <w:vAlign w:val="center"/>
            <w:hideMark/>
          </w:tcPr>
          <w:p w:rsidR="003F10CA" w:rsidRPr="00452A1B" w:rsidRDefault="003F10CA" w:rsidP="003F10CA">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2017</w:t>
            </w:r>
          </w:p>
        </w:tc>
        <w:tc>
          <w:tcPr>
            <w:tcW w:w="6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F10CA" w:rsidRPr="00452A1B" w:rsidRDefault="003F10CA" w:rsidP="003F10CA">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2018</w:t>
            </w:r>
          </w:p>
        </w:tc>
      </w:tr>
      <w:tr w:rsidR="006619D9" w:rsidRPr="00452A1B" w:rsidTr="006619D9">
        <w:trPr>
          <w:trHeight w:val="322"/>
          <w:jc w:val="center"/>
        </w:trPr>
        <w:tc>
          <w:tcPr>
            <w:tcW w:w="2024" w:type="pct"/>
            <w:tcBorders>
              <w:top w:val="nil"/>
              <w:left w:val="single" w:sz="8" w:space="0" w:color="auto"/>
              <w:bottom w:val="single" w:sz="8" w:space="0" w:color="auto"/>
              <w:right w:val="single" w:sz="8" w:space="0" w:color="auto"/>
            </w:tcBorders>
            <w:shd w:val="clear" w:color="auto" w:fill="auto"/>
            <w:noWrap/>
            <w:vAlign w:val="center"/>
            <w:hideMark/>
          </w:tcPr>
          <w:p w:rsidR="006619D9" w:rsidRPr="00452A1B" w:rsidRDefault="006619D9" w:rsidP="00795642">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სილქნეტი</w:t>
            </w:r>
          </w:p>
        </w:tc>
        <w:tc>
          <w:tcPr>
            <w:tcW w:w="706"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line="240" w:lineRule="auto"/>
              <w:jc w:val="center"/>
              <w:rPr>
                <w:rFonts w:ascii="Sylfaen" w:eastAsia="Times New Roman" w:hAnsi="Sylfaen"/>
                <w:bCs/>
                <w:color w:val="000000"/>
              </w:rPr>
            </w:pPr>
            <w:r w:rsidRPr="00452A1B">
              <w:rPr>
                <w:rFonts w:ascii="Sylfaen" w:eastAsia="Times New Roman" w:hAnsi="Sylfaen"/>
                <w:bCs/>
                <w:color w:val="000000"/>
              </w:rPr>
              <w:t>25.68</w:t>
            </w:r>
          </w:p>
        </w:tc>
        <w:tc>
          <w:tcPr>
            <w:tcW w:w="757"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line="240" w:lineRule="auto"/>
              <w:jc w:val="center"/>
              <w:rPr>
                <w:rFonts w:ascii="Sylfaen" w:eastAsia="Times New Roman" w:hAnsi="Sylfaen"/>
                <w:bCs/>
                <w:color w:val="000000"/>
              </w:rPr>
            </w:pPr>
            <w:r w:rsidRPr="00452A1B">
              <w:rPr>
                <w:rFonts w:ascii="Sylfaen" w:eastAsia="Times New Roman" w:hAnsi="Sylfaen"/>
                <w:bCs/>
                <w:color w:val="000000"/>
              </w:rPr>
              <w:t>25.00</w:t>
            </w:r>
          </w:p>
        </w:tc>
        <w:tc>
          <w:tcPr>
            <w:tcW w:w="821"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jc w:val="center"/>
              <w:rPr>
                <w:rFonts w:ascii="Sylfaen" w:hAnsi="Sylfaen"/>
                <w:color w:val="000000"/>
              </w:rPr>
            </w:pPr>
            <w:r w:rsidRPr="00452A1B">
              <w:rPr>
                <w:rFonts w:ascii="Sylfaen" w:hAnsi="Sylfaen"/>
                <w:color w:val="000000"/>
              </w:rPr>
              <w:t>25.16</w:t>
            </w:r>
          </w:p>
        </w:tc>
        <w:tc>
          <w:tcPr>
            <w:tcW w:w="692"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jc w:val="center"/>
              <w:rPr>
                <w:rFonts w:ascii="Sylfaen" w:hAnsi="Sylfaen"/>
                <w:color w:val="000000"/>
              </w:rPr>
            </w:pPr>
            <w:r w:rsidRPr="00452A1B">
              <w:rPr>
                <w:rFonts w:ascii="Sylfaen" w:hAnsi="Sylfaen"/>
                <w:color w:val="000000"/>
              </w:rPr>
              <w:t>24.82</w:t>
            </w:r>
          </w:p>
        </w:tc>
      </w:tr>
      <w:tr w:rsidR="006619D9" w:rsidRPr="00452A1B" w:rsidTr="006619D9">
        <w:trPr>
          <w:trHeight w:val="403"/>
          <w:jc w:val="center"/>
        </w:trPr>
        <w:tc>
          <w:tcPr>
            <w:tcW w:w="2024" w:type="pct"/>
            <w:tcBorders>
              <w:top w:val="nil"/>
              <w:left w:val="single" w:sz="8" w:space="0" w:color="auto"/>
              <w:bottom w:val="single" w:sz="8" w:space="0" w:color="auto"/>
              <w:right w:val="single" w:sz="8" w:space="0" w:color="auto"/>
            </w:tcBorders>
            <w:shd w:val="clear" w:color="auto" w:fill="auto"/>
            <w:noWrap/>
            <w:vAlign w:val="center"/>
            <w:hideMark/>
          </w:tcPr>
          <w:p w:rsidR="006619D9" w:rsidRPr="00452A1B" w:rsidRDefault="006619D9" w:rsidP="00795642">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მაგთიკომი *</w:t>
            </w:r>
          </w:p>
        </w:tc>
        <w:tc>
          <w:tcPr>
            <w:tcW w:w="706"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line="240" w:lineRule="auto"/>
              <w:jc w:val="center"/>
              <w:rPr>
                <w:rFonts w:ascii="Sylfaen" w:eastAsia="Times New Roman" w:hAnsi="Sylfaen"/>
                <w:bCs/>
                <w:color w:val="000000"/>
              </w:rPr>
            </w:pPr>
            <w:r w:rsidRPr="00452A1B">
              <w:rPr>
                <w:rFonts w:ascii="Sylfaen" w:eastAsia="Times New Roman" w:hAnsi="Sylfaen"/>
                <w:bCs/>
                <w:color w:val="000000"/>
              </w:rPr>
              <w:t>30.66</w:t>
            </w:r>
          </w:p>
        </w:tc>
        <w:tc>
          <w:tcPr>
            <w:tcW w:w="757"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line="240" w:lineRule="auto"/>
              <w:jc w:val="center"/>
              <w:rPr>
                <w:rFonts w:ascii="Sylfaen" w:eastAsia="Times New Roman" w:hAnsi="Sylfaen"/>
                <w:bCs/>
                <w:color w:val="000000"/>
              </w:rPr>
            </w:pPr>
            <w:r w:rsidRPr="00452A1B">
              <w:rPr>
                <w:rFonts w:ascii="Sylfaen" w:eastAsia="Times New Roman" w:hAnsi="Sylfaen"/>
                <w:bCs/>
                <w:color w:val="000000"/>
              </w:rPr>
              <w:t>30.07</w:t>
            </w:r>
          </w:p>
        </w:tc>
        <w:tc>
          <w:tcPr>
            <w:tcW w:w="821"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jc w:val="center"/>
              <w:rPr>
                <w:rFonts w:ascii="Sylfaen" w:hAnsi="Sylfaen"/>
                <w:color w:val="000000"/>
              </w:rPr>
            </w:pPr>
            <w:r w:rsidRPr="00452A1B">
              <w:rPr>
                <w:rFonts w:ascii="Sylfaen" w:hAnsi="Sylfaen"/>
                <w:color w:val="000000"/>
              </w:rPr>
              <w:t>24.44</w:t>
            </w:r>
          </w:p>
        </w:tc>
        <w:tc>
          <w:tcPr>
            <w:tcW w:w="692"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jc w:val="center"/>
              <w:rPr>
                <w:rFonts w:ascii="Sylfaen" w:hAnsi="Sylfaen"/>
                <w:color w:val="000000"/>
              </w:rPr>
            </w:pPr>
            <w:r w:rsidRPr="00452A1B">
              <w:rPr>
                <w:rFonts w:ascii="Sylfaen" w:hAnsi="Sylfaen"/>
                <w:color w:val="000000"/>
              </w:rPr>
              <w:t>22.63</w:t>
            </w:r>
          </w:p>
        </w:tc>
      </w:tr>
      <w:tr w:rsidR="006619D9" w:rsidRPr="00452A1B" w:rsidTr="006619D9">
        <w:trPr>
          <w:trHeight w:val="115"/>
          <w:jc w:val="center"/>
        </w:trPr>
        <w:tc>
          <w:tcPr>
            <w:tcW w:w="2024" w:type="pct"/>
            <w:tcBorders>
              <w:top w:val="nil"/>
              <w:left w:val="single" w:sz="8" w:space="0" w:color="auto"/>
              <w:bottom w:val="single" w:sz="8" w:space="0" w:color="auto"/>
              <w:right w:val="single" w:sz="8" w:space="0" w:color="auto"/>
            </w:tcBorders>
            <w:shd w:val="clear" w:color="auto" w:fill="auto"/>
            <w:noWrap/>
            <w:vAlign w:val="center"/>
            <w:hideMark/>
          </w:tcPr>
          <w:p w:rsidR="006619D9" w:rsidRPr="00452A1B" w:rsidRDefault="006619D9" w:rsidP="00795642">
            <w:pPr>
              <w:spacing w:after="0" w:line="240" w:lineRule="auto"/>
              <w:jc w:val="center"/>
              <w:rPr>
                <w:rFonts w:ascii="Sylfaen" w:eastAsia="Times New Roman" w:hAnsi="Sylfaen"/>
                <w:b/>
                <w:bCs/>
                <w:color w:val="000000"/>
                <w:lang w:val="ka-GE"/>
              </w:rPr>
            </w:pPr>
            <w:r w:rsidRPr="00452A1B">
              <w:rPr>
                <w:rFonts w:ascii="Sylfaen" w:eastAsia="Times New Roman" w:hAnsi="Sylfaen"/>
                <w:b/>
                <w:bCs/>
                <w:color w:val="000000"/>
              </w:rPr>
              <w:t>სხვა</w:t>
            </w:r>
            <w:r w:rsidRPr="00452A1B">
              <w:rPr>
                <w:rFonts w:ascii="Sylfaen" w:eastAsia="Times New Roman" w:hAnsi="Sylfaen"/>
                <w:b/>
                <w:bCs/>
                <w:color w:val="000000"/>
                <w:lang w:val="ka-GE"/>
              </w:rPr>
              <w:t xml:space="preserve"> </w:t>
            </w:r>
          </w:p>
        </w:tc>
        <w:tc>
          <w:tcPr>
            <w:tcW w:w="706"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line="240" w:lineRule="auto"/>
              <w:jc w:val="center"/>
              <w:rPr>
                <w:rFonts w:ascii="Sylfaen" w:eastAsia="Times New Roman" w:hAnsi="Sylfaen"/>
                <w:bCs/>
                <w:color w:val="000000"/>
              </w:rPr>
            </w:pPr>
            <w:r w:rsidRPr="00452A1B">
              <w:rPr>
                <w:rFonts w:ascii="Sylfaen" w:eastAsia="Times New Roman" w:hAnsi="Sylfaen"/>
                <w:bCs/>
                <w:color w:val="000000"/>
              </w:rPr>
              <w:t>20.41</w:t>
            </w:r>
          </w:p>
        </w:tc>
        <w:tc>
          <w:tcPr>
            <w:tcW w:w="757"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line="240" w:lineRule="auto"/>
              <w:jc w:val="center"/>
              <w:rPr>
                <w:rFonts w:ascii="Sylfaen" w:eastAsia="Times New Roman" w:hAnsi="Sylfaen"/>
                <w:bCs/>
                <w:color w:val="000000"/>
              </w:rPr>
            </w:pPr>
            <w:r w:rsidRPr="00452A1B">
              <w:rPr>
                <w:rFonts w:ascii="Sylfaen" w:eastAsia="Times New Roman" w:hAnsi="Sylfaen"/>
                <w:bCs/>
                <w:color w:val="000000"/>
              </w:rPr>
              <w:t>20.78</w:t>
            </w:r>
          </w:p>
        </w:tc>
        <w:tc>
          <w:tcPr>
            <w:tcW w:w="821"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jc w:val="center"/>
              <w:rPr>
                <w:rFonts w:ascii="Sylfaen" w:hAnsi="Sylfaen"/>
                <w:color w:val="000000"/>
              </w:rPr>
            </w:pPr>
            <w:r w:rsidRPr="00452A1B">
              <w:rPr>
                <w:rFonts w:ascii="Sylfaen" w:hAnsi="Sylfaen"/>
                <w:color w:val="000000"/>
              </w:rPr>
              <w:t>21.68</w:t>
            </w:r>
          </w:p>
        </w:tc>
        <w:tc>
          <w:tcPr>
            <w:tcW w:w="692" w:type="pct"/>
            <w:tcBorders>
              <w:top w:val="nil"/>
              <w:left w:val="nil"/>
              <w:bottom w:val="single" w:sz="8" w:space="0" w:color="auto"/>
              <w:right w:val="single" w:sz="8" w:space="0" w:color="auto"/>
            </w:tcBorders>
            <w:shd w:val="clear" w:color="auto" w:fill="auto"/>
            <w:noWrap/>
            <w:vAlign w:val="center"/>
            <w:hideMark/>
          </w:tcPr>
          <w:p w:rsidR="006619D9" w:rsidRPr="00452A1B" w:rsidRDefault="006619D9" w:rsidP="006619D9">
            <w:pPr>
              <w:spacing w:after="0"/>
              <w:jc w:val="center"/>
              <w:rPr>
                <w:rFonts w:ascii="Sylfaen" w:hAnsi="Sylfaen"/>
                <w:color w:val="000000"/>
              </w:rPr>
            </w:pPr>
            <w:r w:rsidRPr="00452A1B">
              <w:rPr>
                <w:rFonts w:ascii="Sylfaen" w:hAnsi="Sylfaen"/>
                <w:color w:val="000000"/>
              </w:rPr>
              <w:t>19.48</w:t>
            </w:r>
          </w:p>
        </w:tc>
      </w:tr>
    </w:tbl>
    <w:p w:rsidR="003F10CA" w:rsidRPr="00452A1B" w:rsidRDefault="00406750" w:rsidP="003F10CA">
      <w:pPr>
        <w:pStyle w:val="Default"/>
        <w:tabs>
          <w:tab w:val="left" w:pos="2880"/>
        </w:tabs>
        <w:autoSpaceDE w:val="0"/>
        <w:autoSpaceDN w:val="0"/>
        <w:adjustRightInd w:val="0"/>
        <w:spacing w:after="240"/>
        <w:jc w:val="both"/>
        <w:rPr>
          <w:rFonts w:ascii="Sylfaen" w:eastAsia="Sylfaen" w:hAnsi="Sylfaen"/>
          <w:i/>
          <w:sz w:val="22"/>
          <w:szCs w:val="22"/>
          <w:lang w:val="ka-GE"/>
        </w:rPr>
      </w:pPr>
      <w:r w:rsidRPr="00452A1B">
        <w:rPr>
          <w:rFonts w:ascii="Sylfaen" w:eastAsia="Sylfaen" w:hAnsi="Sylfaen"/>
          <w:i/>
          <w:sz w:val="22"/>
          <w:szCs w:val="22"/>
          <w:lang w:val="en-US"/>
        </w:rPr>
        <w:lastRenderedPageBreak/>
        <w:t>*</w:t>
      </w:r>
      <w:r w:rsidRPr="00452A1B">
        <w:rPr>
          <w:rFonts w:ascii="Sylfaen" w:eastAsia="Sylfaen" w:hAnsi="Sylfaen"/>
          <w:i/>
          <w:sz w:val="22"/>
          <w:szCs w:val="22"/>
          <w:lang w:val="ka-GE"/>
        </w:rPr>
        <w:t xml:space="preserve">მაგთიკომის მონაცემები მოიცავს-მაგთიკომის, კავკასუს ონლაინის, ა-ნეტის და დელტა -ნეტის აბონენტები შესახებ ინფორმაციას </w:t>
      </w:r>
    </w:p>
    <w:p w:rsidR="00E02E13" w:rsidRPr="00452A1B" w:rsidRDefault="00E02E13" w:rsidP="00E02E13">
      <w:pPr>
        <w:spacing w:after="120" w:line="240" w:lineRule="auto"/>
        <w:jc w:val="both"/>
        <w:rPr>
          <w:rFonts w:ascii="Sylfaen" w:hAnsi="Sylfaen"/>
          <w:noProof/>
          <w:lang w:val="ka-GE"/>
        </w:rPr>
      </w:pPr>
      <w:r w:rsidRPr="00452A1B">
        <w:rPr>
          <w:rFonts w:ascii="Sylfaen" w:hAnsi="Sylfaen"/>
          <w:b/>
          <w:noProof/>
          <w:lang w:val="ka-GE"/>
        </w:rPr>
        <w:t>დივერსიფიცირებული მომსახურების სახეები</w:t>
      </w:r>
      <w:r w:rsidRPr="00452A1B">
        <w:rPr>
          <w:rFonts w:ascii="Sylfaen" w:hAnsi="Sylfaen"/>
          <w:noProof/>
          <w:lang w:val="ka-GE"/>
        </w:rPr>
        <w:t xml:space="preserve"> - შპს „მაგთიკომი“ და სს „სი</w:t>
      </w:r>
      <w:r w:rsidR="00BB1833" w:rsidRPr="00452A1B">
        <w:rPr>
          <w:rFonts w:ascii="Sylfaen" w:hAnsi="Sylfaen"/>
          <w:noProof/>
          <w:lang w:val="ka-GE"/>
        </w:rPr>
        <w:t>ლქ</w:t>
      </w:r>
      <w:r w:rsidRPr="00452A1B">
        <w:rPr>
          <w:rFonts w:ascii="Sylfaen" w:hAnsi="Sylfaen"/>
          <w:noProof/>
          <w:lang w:val="ka-GE"/>
        </w:rPr>
        <w:t>ნეტი“ სხვა ავტორიზებულ პირებთან შედარებით სატელეკომუნიკაციო მომსახურების ბაზ</w:t>
      </w:r>
      <w:r w:rsidR="00BB1833" w:rsidRPr="00452A1B">
        <w:rPr>
          <w:rFonts w:ascii="Sylfaen" w:hAnsi="Sylfaen"/>
          <w:noProof/>
          <w:lang w:val="ka-GE"/>
        </w:rPr>
        <w:t>ა</w:t>
      </w:r>
      <w:r w:rsidRPr="00452A1B">
        <w:rPr>
          <w:rFonts w:ascii="Sylfaen" w:hAnsi="Sylfaen"/>
          <w:noProof/>
          <w:lang w:val="ka-GE"/>
        </w:rPr>
        <w:t>რზე უფრო დივერსიფიცირებული მომსახურების სახეების პორტფელს ფლობენ</w:t>
      </w:r>
      <w:r w:rsidR="00BB1833" w:rsidRPr="00452A1B">
        <w:rPr>
          <w:rFonts w:ascii="Sylfaen" w:hAnsi="Sylfaen"/>
          <w:noProof/>
          <w:lang w:val="ka-GE"/>
        </w:rPr>
        <w:t>.</w:t>
      </w:r>
      <w:r w:rsidRPr="00452A1B">
        <w:rPr>
          <w:rFonts w:ascii="Sylfaen" w:hAnsi="Sylfaen"/>
          <w:noProof/>
          <w:lang w:val="ka-GE"/>
        </w:rPr>
        <w:t xml:space="preserve"> </w:t>
      </w:r>
      <w:r w:rsidRPr="00452A1B">
        <w:rPr>
          <w:rFonts w:ascii="Sylfaen" w:hAnsi="Sylfaen"/>
          <w:lang w:val="ka-GE"/>
        </w:rPr>
        <w:t xml:space="preserve">„მაგთიკომის“ და სს „სილქნეტის“ მიერ მომხმარებლებისათვის შეთავაზებული ფიქსირებული და მობილური ქსელების კონვერგირებული  მომსახურების სახეები (სამმაგი და ოთხმაგი შეთავაზებები) </w:t>
      </w:r>
      <w:r w:rsidRPr="00452A1B">
        <w:rPr>
          <w:rFonts w:ascii="Sylfaen" w:hAnsi="Sylfaen"/>
          <w:noProof/>
          <w:lang w:val="ka-GE"/>
        </w:rPr>
        <w:t>მომხმარებლების მხრიდან მომსახურებაზე არჩევანის და მიმზიდველობის თვალსაზრისით, სხვა ავტორიზებულ პირებთან შედარებით უკეთეს პოზიციას ქმნის. აღნიშნული   დადებითად  აისახ</w:t>
      </w:r>
      <w:r w:rsidR="00BB1833" w:rsidRPr="00452A1B">
        <w:rPr>
          <w:rFonts w:ascii="Sylfaen" w:hAnsi="Sylfaen"/>
          <w:noProof/>
          <w:lang w:val="ka-GE"/>
        </w:rPr>
        <w:t>ება</w:t>
      </w:r>
      <w:r w:rsidRPr="00452A1B">
        <w:rPr>
          <w:rFonts w:ascii="Sylfaen" w:hAnsi="Sylfaen"/>
          <w:noProof/>
          <w:lang w:val="ka-GE"/>
        </w:rPr>
        <w:t xml:space="preserve"> შპს „მაგთიკომის“ საბაზრო ხვედრით წილზე</w:t>
      </w:r>
      <w:r w:rsidR="00BB1833" w:rsidRPr="00452A1B">
        <w:rPr>
          <w:rFonts w:ascii="Sylfaen" w:hAnsi="Sylfaen"/>
          <w:noProof/>
          <w:lang w:val="ka-GE"/>
        </w:rPr>
        <w:t>.</w:t>
      </w:r>
      <w:r w:rsidRPr="00452A1B">
        <w:rPr>
          <w:rFonts w:ascii="Sylfaen" w:hAnsi="Sylfaen"/>
          <w:noProof/>
          <w:lang w:val="ka-GE"/>
        </w:rPr>
        <w:t xml:space="preserve"> სს „სი</w:t>
      </w:r>
      <w:r w:rsidR="00BB1833" w:rsidRPr="00452A1B">
        <w:rPr>
          <w:rFonts w:ascii="Sylfaen" w:hAnsi="Sylfaen"/>
          <w:noProof/>
          <w:lang w:val="ka-GE"/>
        </w:rPr>
        <w:t>ლ</w:t>
      </w:r>
      <w:r w:rsidRPr="00452A1B">
        <w:rPr>
          <w:rFonts w:ascii="Sylfaen" w:hAnsi="Sylfaen"/>
          <w:noProof/>
          <w:lang w:val="ka-GE"/>
        </w:rPr>
        <w:t>ქნეტის“ და შპს „ჯეოსელის“ ქსელების კონვერგაცია არც თუ ისე დიდ ხანია</w:t>
      </w:r>
      <w:r w:rsidR="00BB1833" w:rsidRPr="00452A1B">
        <w:rPr>
          <w:rFonts w:ascii="Sylfaen" w:hAnsi="Sylfaen"/>
          <w:noProof/>
          <w:lang w:val="ka-GE"/>
        </w:rPr>
        <w:t>, რაც</w:t>
      </w:r>
      <w:r w:rsidRPr="00452A1B">
        <w:rPr>
          <w:rFonts w:ascii="Sylfaen" w:hAnsi="Sylfaen"/>
          <w:noProof/>
          <w:lang w:val="ka-GE"/>
        </w:rPr>
        <w:t xml:space="preserve"> გამოჩნდა ბაზარზე</w:t>
      </w:r>
      <w:r w:rsidR="00BB1833" w:rsidRPr="00452A1B">
        <w:rPr>
          <w:rFonts w:ascii="Sylfaen" w:hAnsi="Sylfaen"/>
          <w:noProof/>
          <w:lang w:val="ka-GE"/>
        </w:rPr>
        <w:t>.</w:t>
      </w:r>
    </w:p>
    <w:p w:rsidR="00E02E13" w:rsidRPr="00452A1B" w:rsidRDefault="00E02E13" w:rsidP="00F02EB5">
      <w:pPr>
        <w:spacing w:after="0" w:line="240" w:lineRule="auto"/>
        <w:ind w:right="828"/>
        <w:jc w:val="both"/>
        <w:rPr>
          <w:rFonts w:ascii="Sylfaen" w:hAnsi="Sylfaen" w:cs="Arial"/>
          <w:color w:val="FF0000"/>
          <w:lang w:val="ka-GE"/>
        </w:rPr>
      </w:pPr>
    </w:p>
    <w:p w:rsidR="00720855" w:rsidRPr="00452A1B" w:rsidRDefault="00720855" w:rsidP="00D77621">
      <w:pPr>
        <w:pStyle w:val="Default"/>
        <w:tabs>
          <w:tab w:val="left" w:pos="2880"/>
        </w:tabs>
        <w:autoSpaceDE w:val="0"/>
        <w:autoSpaceDN w:val="0"/>
        <w:adjustRightInd w:val="0"/>
        <w:ind w:firstLine="426"/>
        <w:jc w:val="both"/>
        <w:rPr>
          <w:rFonts w:ascii="Sylfaen" w:hAnsi="Sylfaen"/>
          <w:b/>
          <w:noProof/>
          <w:sz w:val="22"/>
          <w:szCs w:val="22"/>
          <w:lang w:val="ka-GE"/>
        </w:rPr>
      </w:pPr>
      <w:r w:rsidRPr="00452A1B">
        <w:rPr>
          <w:rFonts w:ascii="Sylfaen" w:hAnsi="Sylfaen"/>
          <w:b/>
          <w:noProof/>
          <w:sz w:val="22"/>
          <w:szCs w:val="22"/>
          <w:lang w:val="ka-GE"/>
        </w:rPr>
        <w:t xml:space="preserve">საბითუმო მომსახურება </w:t>
      </w:r>
    </w:p>
    <w:p w:rsidR="00720855" w:rsidRPr="00452A1B" w:rsidRDefault="00720855" w:rsidP="00720855">
      <w:pPr>
        <w:pStyle w:val="Default"/>
        <w:tabs>
          <w:tab w:val="left" w:pos="2880"/>
        </w:tabs>
        <w:autoSpaceDE w:val="0"/>
        <w:autoSpaceDN w:val="0"/>
        <w:adjustRightInd w:val="0"/>
        <w:jc w:val="both"/>
        <w:rPr>
          <w:rFonts w:ascii="Sylfaen" w:hAnsi="Sylfaen"/>
          <w:noProof/>
          <w:sz w:val="22"/>
          <w:szCs w:val="22"/>
          <w:lang w:val="ka-GE"/>
        </w:rPr>
      </w:pPr>
    </w:p>
    <w:p w:rsidR="00720855" w:rsidRPr="00452A1B" w:rsidRDefault="00720855" w:rsidP="00D77621">
      <w:pPr>
        <w:autoSpaceDE w:val="0"/>
        <w:autoSpaceDN w:val="0"/>
        <w:adjustRightInd w:val="0"/>
        <w:spacing w:after="0" w:line="240" w:lineRule="auto"/>
        <w:ind w:firstLine="360"/>
        <w:jc w:val="both"/>
        <w:rPr>
          <w:rFonts w:ascii="Sylfaen" w:eastAsiaTheme="minorHAnsi" w:hAnsi="Sylfaen" w:cs="Garamond"/>
          <w:lang w:val="ka-GE"/>
        </w:rPr>
      </w:pPr>
      <w:r w:rsidRPr="00452A1B">
        <w:rPr>
          <w:rFonts w:ascii="Sylfaen" w:eastAsiaTheme="minorHAnsi" w:hAnsi="Sylfaen" w:cs="Garamond"/>
          <w:lang w:val="ka-GE"/>
        </w:rPr>
        <w:t>ტექნოლოგიური უპირატესობის და ინვესტიციების გაწევის თვალსაზრისით</w:t>
      </w:r>
      <w:r w:rsidR="00454104" w:rsidRPr="00452A1B">
        <w:rPr>
          <w:rFonts w:ascii="Sylfaen" w:eastAsiaTheme="minorHAnsi" w:hAnsi="Sylfaen" w:cs="Garamond"/>
          <w:lang w:val="ka-GE"/>
        </w:rPr>
        <w:t>,</w:t>
      </w:r>
      <w:r w:rsidRPr="00452A1B">
        <w:rPr>
          <w:rFonts w:ascii="Sylfaen" w:eastAsiaTheme="minorHAnsi" w:hAnsi="Sylfaen" w:cs="Garamond"/>
          <w:lang w:val="ka-GE"/>
        </w:rPr>
        <w:t xml:space="preserve"> ფიქსირებული ინტერნეტის საცალო მომსახურებასთან ყველზე ახლოს მყოფი  ე.წ. „bitstream”-ის საბითუმო მომსახურების  რეგულირების არ არსებობის პირობებში</w:t>
      </w:r>
      <w:r w:rsidR="00454104" w:rsidRPr="00452A1B">
        <w:rPr>
          <w:rFonts w:ascii="Sylfaen" w:eastAsiaTheme="minorHAnsi" w:hAnsi="Sylfaen" w:cs="Garamond"/>
          <w:lang w:val="ka-GE"/>
        </w:rPr>
        <w:t>,</w:t>
      </w:r>
      <w:r w:rsidRPr="00452A1B">
        <w:rPr>
          <w:rFonts w:ascii="Sylfaen" w:eastAsiaTheme="minorHAnsi" w:hAnsi="Sylfaen" w:cs="Garamond"/>
          <w:lang w:val="ka-GE"/>
        </w:rPr>
        <w:t xml:space="preserve"> ინტერნეტის  საცალო მომსახურების </w:t>
      </w:r>
      <w:r w:rsidR="00454104" w:rsidRPr="00452A1B">
        <w:rPr>
          <w:rFonts w:ascii="Sylfaen" w:eastAsiaTheme="minorHAnsi" w:hAnsi="Sylfaen" w:cs="Garamond"/>
          <w:lang w:val="ka-GE"/>
        </w:rPr>
        <w:t>ბაზ</w:t>
      </w:r>
      <w:r w:rsidRPr="00452A1B">
        <w:rPr>
          <w:rFonts w:ascii="Sylfaen" w:eastAsiaTheme="minorHAnsi" w:hAnsi="Sylfaen" w:cs="Garamond"/>
          <w:lang w:val="ka-GE"/>
        </w:rPr>
        <w:t>რის შესაბამის</w:t>
      </w:r>
      <w:r w:rsidR="00454104" w:rsidRPr="00452A1B">
        <w:rPr>
          <w:rFonts w:ascii="Sylfaen" w:eastAsiaTheme="minorHAnsi" w:hAnsi="Sylfaen" w:cs="Garamond"/>
          <w:lang w:val="ka-GE"/>
        </w:rPr>
        <w:t>ი</w:t>
      </w:r>
      <w:r w:rsidRPr="00452A1B">
        <w:rPr>
          <w:rFonts w:ascii="Sylfaen" w:eastAsiaTheme="minorHAnsi" w:hAnsi="Sylfaen" w:cs="Garamond"/>
          <w:lang w:val="ka-GE"/>
        </w:rPr>
        <w:t xml:space="preserve"> სეგმენტი მაღალი სტრუქტურული ბარიერებით ხასიათდება, რადგან აღნიშნული  მომსახურების  მიწოდება მაღალ საინვესტიციო ხარჯებთან და ქსელის აგების  ხანგრძლივ დროსთანაა დაკავშირებული. შესაბამისად, ბაზრის ამ სეგმენტს ახასიათებს შესვლის არაგარდამავალი ბარიერების არსებობა, რომლის გადალახვა ორიდან სამი წლის პერიოდის განმავლობაში შეუძლებელია. შესაბამისად, აუცილებელია ინტერნეტის საბითუმო მომსახურებების</w:t>
      </w:r>
      <w:r w:rsidR="00454104" w:rsidRPr="00452A1B">
        <w:rPr>
          <w:rFonts w:ascii="Sylfaen" w:eastAsiaTheme="minorHAnsi" w:hAnsi="Sylfaen" w:cs="Garamond"/>
          <w:lang w:val="ka-GE"/>
        </w:rPr>
        <w:t>,</w:t>
      </w:r>
      <w:r w:rsidRPr="00452A1B">
        <w:rPr>
          <w:rFonts w:ascii="Sylfaen" w:eastAsiaTheme="minorHAnsi" w:hAnsi="Sylfaen" w:cs="Garamond"/>
          <w:lang w:val="ka-GE"/>
        </w:rPr>
        <w:t xml:space="preserve"> მათ შორის, ე.წ. „bitstream”-ის საბითუმო მომსახურების  რეგულირება. </w:t>
      </w:r>
    </w:p>
    <w:p w:rsidR="00F33F6F" w:rsidRPr="00452A1B" w:rsidRDefault="00F33F6F" w:rsidP="00FC3E2D">
      <w:pPr>
        <w:spacing w:after="0" w:line="240" w:lineRule="auto"/>
        <w:jc w:val="right"/>
        <w:rPr>
          <w:rFonts w:ascii="Sylfaen" w:eastAsia="Times New Roman" w:hAnsi="Sylfaen" w:cs="Sylfaen"/>
          <w:color w:val="FF0000"/>
          <w:lang w:val="ka-GE"/>
        </w:rPr>
      </w:pPr>
    </w:p>
    <w:p w:rsidR="0069653B" w:rsidRPr="00452A1B" w:rsidRDefault="0069653B" w:rsidP="0069653B">
      <w:pPr>
        <w:ind w:firstLine="360"/>
        <w:jc w:val="both"/>
        <w:rPr>
          <w:rFonts w:ascii="Sylfaen" w:hAnsi="Sylfaen" w:cs="Sylfaen"/>
          <w:b/>
          <w:lang w:val="ka-GE"/>
        </w:rPr>
      </w:pPr>
      <w:r w:rsidRPr="00452A1B">
        <w:rPr>
          <w:rFonts w:ascii="Sylfaen" w:hAnsi="Sylfaen" w:cs="Sylfaen"/>
          <w:b/>
          <w:lang w:val="ka-GE"/>
        </w:rPr>
        <w:t>ფიქსირებული საცალო ინტერნეტ მომსახურების ფასების  ხარჯზე ორიენტირებულობა</w:t>
      </w:r>
    </w:p>
    <w:p w:rsidR="0069653B" w:rsidRPr="00452A1B" w:rsidRDefault="0069653B" w:rsidP="0069653B">
      <w:pPr>
        <w:ind w:firstLine="360"/>
        <w:jc w:val="both"/>
        <w:rPr>
          <w:rFonts w:ascii="Sylfaen" w:hAnsi="Sylfaen" w:cs="Sylfaen"/>
          <w:lang w:val="ka-GE"/>
        </w:rPr>
      </w:pPr>
      <w:r w:rsidRPr="00452A1B">
        <w:rPr>
          <w:rFonts w:ascii="Sylfaen" w:hAnsi="Sylfaen" w:cs="Sylfaen"/>
          <w:lang w:val="ka-GE"/>
        </w:rPr>
        <w:t>ფიქსირებული საცალო ინტერნეტ</w:t>
      </w:r>
      <w:r w:rsidR="00891620" w:rsidRPr="00452A1B">
        <w:rPr>
          <w:rFonts w:ascii="Sylfaen" w:hAnsi="Sylfaen" w:cs="Sylfaen"/>
          <w:lang w:val="ka-GE"/>
        </w:rPr>
        <w:t xml:space="preserve"> </w:t>
      </w:r>
      <w:r w:rsidRPr="00452A1B">
        <w:rPr>
          <w:rFonts w:ascii="Sylfaen" w:hAnsi="Sylfaen" w:cs="Sylfaen"/>
          <w:lang w:val="ka-GE"/>
        </w:rPr>
        <w:t xml:space="preserve">მომსახურების დანახარჯები ერთ </w:t>
      </w:r>
      <w:r w:rsidR="009F28CA" w:rsidRPr="00452A1B">
        <w:rPr>
          <w:rFonts w:ascii="Sylfaen" w:hAnsi="Sylfaen" w:cs="Sylfaen"/>
          <w:lang w:val="ka-GE"/>
        </w:rPr>
        <w:t xml:space="preserve">მგბტ/წმ-ზე </w:t>
      </w:r>
      <w:r w:rsidRPr="00452A1B">
        <w:rPr>
          <w:rFonts w:ascii="Sylfaen" w:hAnsi="Sylfaen" w:cs="Sylfaen"/>
          <w:lang w:val="ka-GE"/>
        </w:rPr>
        <w:t xml:space="preserve"> გაანგარიშებული იქნა შემდეგი  ფორმულით</w:t>
      </w:r>
      <w:r w:rsidR="00073C23" w:rsidRPr="00452A1B">
        <w:rPr>
          <w:rFonts w:ascii="Sylfaen" w:hAnsi="Sylfaen" w:cs="Sylfaen"/>
          <w:lang w:val="ka-GE"/>
        </w:rPr>
        <w:t xml:space="preserve"> </w:t>
      </w:r>
      <w:r w:rsidRPr="00452A1B">
        <w:rPr>
          <w:rFonts w:ascii="Sylfaen" w:hAnsi="Sylfaen" w:cs="Sylfaen"/>
          <w:lang w:val="ka-GE"/>
        </w:rPr>
        <w:t>:</w:t>
      </w:r>
    </w:p>
    <w:p w:rsidR="009F28CA" w:rsidRPr="00452A1B" w:rsidRDefault="0069653B" w:rsidP="0069653B">
      <w:pPr>
        <w:ind w:firstLine="360"/>
        <w:jc w:val="both"/>
        <w:rPr>
          <w:rFonts w:ascii="Sylfaen" w:hAnsi="Sylfaen" w:cs="Sylfaen"/>
          <w:lang w:val="ka-GE"/>
        </w:rPr>
      </w:pPr>
      <w:r w:rsidRPr="00452A1B">
        <w:rPr>
          <w:rFonts w:ascii="Sylfaen" w:hAnsi="Sylfaen"/>
          <w:noProof/>
        </w:rPr>
        <w:drawing>
          <wp:inline distT="0" distB="0" distL="0" distR="0" wp14:anchorId="7D354BC3" wp14:editId="00A86ADC">
            <wp:extent cx="5599569" cy="728804"/>
            <wp:effectExtent l="0" t="0" r="0" b="146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sidRPr="00452A1B">
        <w:rPr>
          <w:rFonts w:ascii="Sylfaen" w:hAnsi="Sylfaen" w:cs="Sylfaen"/>
          <w:lang w:val="ka-GE"/>
        </w:rPr>
        <w:t xml:space="preserve"> </w:t>
      </w:r>
      <w:r w:rsidR="009F28CA" w:rsidRPr="00452A1B">
        <w:rPr>
          <w:rFonts w:ascii="Sylfaen" w:hAnsi="Sylfaen" w:cs="Sylfaen"/>
          <w:lang w:val="ka-GE"/>
        </w:rPr>
        <w:t xml:space="preserve">    </w:t>
      </w:r>
    </w:p>
    <w:p w:rsidR="0069653B" w:rsidRPr="00452A1B" w:rsidRDefault="009F28CA" w:rsidP="0069653B">
      <w:pPr>
        <w:ind w:firstLine="360"/>
        <w:jc w:val="both"/>
        <w:rPr>
          <w:rFonts w:ascii="Sylfaen" w:hAnsi="Sylfaen" w:cs="Sylfaen"/>
          <w:lang w:val="ka-GE"/>
        </w:rPr>
      </w:pPr>
      <w:r w:rsidRPr="00452A1B">
        <w:rPr>
          <w:rFonts w:ascii="Sylfaen" w:hAnsi="Sylfaen" w:cs="Sylfaen"/>
          <w:lang w:val="ka-GE"/>
        </w:rPr>
        <w:t xml:space="preserve">  </w:t>
      </w:r>
      <w:r w:rsidR="0069653B" w:rsidRPr="00452A1B">
        <w:rPr>
          <w:rFonts w:ascii="Sylfaen" w:hAnsi="Sylfaen" w:cs="Sylfaen"/>
          <w:lang w:val="ka-GE"/>
        </w:rPr>
        <w:t xml:space="preserve">დანახარჯები ერთ </w:t>
      </w:r>
      <w:r w:rsidR="00F46BCC" w:rsidRPr="00452A1B">
        <w:rPr>
          <w:rFonts w:ascii="Sylfaen" w:hAnsi="Sylfaen" w:cs="Sylfaen"/>
          <w:lang w:val="ka-GE"/>
        </w:rPr>
        <w:t>მბ/წმ</w:t>
      </w:r>
      <w:r w:rsidR="00073C23" w:rsidRPr="00452A1B">
        <w:rPr>
          <w:rFonts w:ascii="Sylfaen" w:hAnsi="Sylfaen" w:cs="Sylfaen"/>
          <w:lang w:val="ka-GE"/>
        </w:rPr>
        <w:t>-ზე</w:t>
      </w:r>
      <w:r w:rsidR="0069653B" w:rsidRPr="00452A1B">
        <w:rPr>
          <w:rFonts w:ascii="Sylfaen" w:hAnsi="Sylfaen" w:cs="Sylfaen"/>
          <w:color w:val="FF0000"/>
          <w:lang w:val="ka-GE"/>
        </w:rPr>
        <w:t xml:space="preserve"> </w:t>
      </w:r>
      <w:r w:rsidR="0069653B" w:rsidRPr="00452A1B">
        <w:rPr>
          <w:rFonts w:ascii="Sylfaen" w:hAnsi="Sylfaen" w:cs="Sylfaen"/>
          <w:lang w:val="ka-GE"/>
        </w:rPr>
        <w:t xml:space="preserve">= </w:t>
      </w:r>
      <w:r w:rsidR="00073C23" w:rsidRPr="00452A1B">
        <w:rPr>
          <w:rFonts w:ascii="Sylfaen" w:hAnsi="Sylfaen" w:cs="Sylfaen"/>
          <w:lang w:val="ka-GE"/>
        </w:rPr>
        <w:t xml:space="preserve">ერთი </w:t>
      </w:r>
      <w:r w:rsidR="00BA1A9A" w:rsidRPr="00452A1B">
        <w:rPr>
          <w:rFonts w:ascii="Sylfaen" w:hAnsi="Sylfaen" w:cs="Sylfaen"/>
          <w:lang w:val="ka-GE"/>
        </w:rPr>
        <w:t>მბ/წმ</w:t>
      </w:r>
      <w:r w:rsidR="00073C23" w:rsidRPr="00452A1B">
        <w:rPr>
          <w:rFonts w:ascii="Sylfaen" w:hAnsi="Sylfaen" w:cs="Sylfaen"/>
          <w:lang w:val="ka-GE"/>
        </w:rPr>
        <w:t>-ის თვითღირებულება</w:t>
      </w:r>
      <w:r w:rsidRPr="00452A1B">
        <w:rPr>
          <w:rFonts w:ascii="Sylfaen" w:hAnsi="Sylfaen" w:cs="Sylfaen"/>
          <w:lang w:val="ka-GE"/>
        </w:rPr>
        <w:t xml:space="preserve"> + საცალოზე მოგების მარჟა</w:t>
      </w:r>
    </w:p>
    <w:p w:rsidR="00073C23" w:rsidRPr="00452A1B" w:rsidRDefault="00073C23" w:rsidP="00073C23">
      <w:pPr>
        <w:ind w:firstLine="360"/>
        <w:jc w:val="both"/>
        <w:rPr>
          <w:rFonts w:ascii="Sylfaen" w:hAnsi="Sylfaen" w:cs="Sylfaen"/>
          <w:lang w:val="ka-GE"/>
        </w:rPr>
      </w:pPr>
      <w:r w:rsidRPr="00452A1B">
        <w:rPr>
          <w:rFonts w:ascii="Sylfaen" w:hAnsi="Sylfaen" w:cs="Sylfaen"/>
          <w:lang w:val="ka-GE"/>
        </w:rPr>
        <w:t xml:space="preserve">ერთ </w:t>
      </w:r>
      <w:r w:rsidR="00BA1A9A" w:rsidRPr="00452A1B">
        <w:rPr>
          <w:rFonts w:ascii="Sylfaen" w:hAnsi="Sylfaen" w:cs="Sylfaen"/>
          <w:lang w:val="ka-GE"/>
        </w:rPr>
        <w:t>მბ</w:t>
      </w:r>
      <w:r w:rsidR="00F46BCC" w:rsidRPr="00452A1B">
        <w:rPr>
          <w:rFonts w:ascii="Sylfaen" w:hAnsi="Sylfaen" w:cs="Sylfaen"/>
          <w:lang w:val="ka-GE"/>
        </w:rPr>
        <w:t>/წმ</w:t>
      </w:r>
      <w:r w:rsidRPr="00452A1B">
        <w:rPr>
          <w:rFonts w:ascii="Sylfaen" w:hAnsi="Sylfaen" w:cs="Sylfaen"/>
          <w:lang w:val="ka-GE"/>
        </w:rPr>
        <w:t xml:space="preserve">-ზე საოპერაციო დანახარჯების დასადგენად გამოყენებული იქნა  კომპანიების მიერ წარმოდგენილი 2017 წლის აუდირებული განცალკევებული აღრიცხვის ანგარიში და </w:t>
      </w:r>
      <w:r w:rsidRPr="00452A1B">
        <w:rPr>
          <w:rFonts w:ascii="Sylfaen" w:hAnsi="Sylfaen" w:cstheme="minorBidi"/>
          <w:lang w:val="ka-GE"/>
        </w:rPr>
        <w:t xml:space="preserve">კომისიის 2006 წლის 20 აპრილის №5 დადგენილებით დამტკიცებული „ავტორიზებული პირების მიერ ხარჯთაღრიცხვისა და დანახარჯების განცალკევებულად განაწილების მეთოდოლოგიური წესებით” განსაზღვრული „სრულად განაწილებული დანახარჯების  </w:t>
      </w:r>
      <w:r w:rsidRPr="00452A1B">
        <w:rPr>
          <w:rFonts w:ascii="Sylfaen" w:hAnsi="Sylfaen" w:cstheme="minorBidi"/>
          <w:lang w:val="ka-GE"/>
        </w:rPr>
        <w:lastRenderedPageBreak/>
        <w:t xml:space="preserve">(FDC) გაანგარიშების მეთოდის“  შესაბამისად  2018 წლის ფინანსური და ტექნიკური მონაცემების საფუძველზე მომზადებული </w:t>
      </w:r>
      <w:r w:rsidR="000A1F49" w:rsidRPr="00452A1B">
        <w:rPr>
          <w:rFonts w:ascii="Sylfaen" w:hAnsi="Sylfaen" w:cstheme="minorBidi"/>
          <w:lang w:val="ka-GE"/>
        </w:rPr>
        <w:t>ფიქსირებული</w:t>
      </w:r>
      <w:r w:rsidRPr="00452A1B">
        <w:rPr>
          <w:rFonts w:ascii="Sylfaen" w:hAnsi="Sylfaen" w:cstheme="minorBidi"/>
          <w:lang w:val="ka-GE"/>
        </w:rPr>
        <w:t xml:space="preserve"> საცალო </w:t>
      </w:r>
      <w:r w:rsidR="000A1F49" w:rsidRPr="00452A1B">
        <w:rPr>
          <w:rFonts w:ascii="Sylfaen" w:hAnsi="Sylfaen" w:cstheme="minorBidi"/>
          <w:lang w:val="ka-GE"/>
        </w:rPr>
        <w:t>ინტერნეტ</w:t>
      </w:r>
      <w:r w:rsidRPr="00452A1B">
        <w:rPr>
          <w:rFonts w:ascii="Sylfaen" w:hAnsi="Sylfaen" w:cstheme="minorBidi"/>
          <w:lang w:val="ka-GE"/>
        </w:rPr>
        <w:t xml:space="preserve"> მომსახურებაზე გადანაწილებული შემოსავლებისა და დანახარჯების  მოგება-ზარალის ანგარიში </w:t>
      </w:r>
      <w:r w:rsidRPr="00452A1B">
        <w:rPr>
          <w:rFonts w:ascii="Sylfaen" w:hAnsi="Sylfaen" w:cs="Sylfaen"/>
          <w:lang w:val="ka-GE"/>
        </w:rPr>
        <w:t xml:space="preserve"> (2018 წლის ინფორმაცია წარმოადგინა  მხოლოდ შპს „მაგთიკომმა“).</w:t>
      </w:r>
    </w:p>
    <w:p w:rsidR="00073C23" w:rsidRPr="00452A1B" w:rsidRDefault="00073C23" w:rsidP="00073C23">
      <w:pPr>
        <w:ind w:firstLine="360"/>
        <w:jc w:val="both"/>
        <w:rPr>
          <w:rFonts w:ascii="Sylfaen" w:hAnsi="Sylfaen" w:cstheme="minorBidi"/>
          <w:lang w:val="ka-GE"/>
        </w:rPr>
      </w:pPr>
      <w:r w:rsidRPr="00452A1B">
        <w:rPr>
          <w:rFonts w:ascii="Sylfaen" w:hAnsi="Sylfaen" w:cstheme="minorBidi"/>
          <w:lang w:val="ka-GE"/>
        </w:rPr>
        <w:t>ცხრილი N</w:t>
      </w:r>
      <w:r w:rsidR="00C811CF" w:rsidRPr="00452A1B">
        <w:rPr>
          <w:rFonts w:ascii="Sylfaen" w:hAnsi="Sylfaen" w:cstheme="minorBidi"/>
          <w:lang w:val="ka-GE"/>
        </w:rPr>
        <w:t>14</w:t>
      </w:r>
      <w:r w:rsidRPr="00452A1B">
        <w:rPr>
          <w:rFonts w:ascii="Sylfaen" w:hAnsi="Sylfaen" w:cstheme="minorBidi"/>
          <w:lang w:val="ka-GE"/>
        </w:rPr>
        <w:t xml:space="preserve"> -ში მოცემულია შპს „მაგთიკომის“ </w:t>
      </w:r>
      <w:r w:rsidR="000A1F49" w:rsidRPr="00452A1B">
        <w:rPr>
          <w:rFonts w:ascii="Sylfaen" w:hAnsi="Sylfaen" w:cstheme="minorBidi"/>
          <w:lang w:val="ka-GE"/>
        </w:rPr>
        <w:t>ფიქსირებული</w:t>
      </w:r>
      <w:r w:rsidRPr="00452A1B">
        <w:rPr>
          <w:rFonts w:ascii="Sylfaen" w:hAnsi="Sylfaen" w:cstheme="minorBidi"/>
          <w:lang w:val="ka-GE"/>
        </w:rPr>
        <w:t xml:space="preserve"> საცალო </w:t>
      </w:r>
      <w:r w:rsidR="000A1F49" w:rsidRPr="00452A1B">
        <w:rPr>
          <w:rFonts w:ascii="Sylfaen" w:hAnsi="Sylfaen" w:cstheme="minorBidi"/>
          <w:lang w:val="ka-GE"/>
        </w:rPr>
        <w:t>ინტერნეტ</w:t>
      </w:r>
      <w:r w:rsidRPr="00452A1B">
        <w:rPr>
          <w:rFonts w:ascii="Sylfaen" w:hAnsi="Sylfaen" w:cstheme="minorBidi"/>
          <w:lang w:val="ka-GE"/>
        </w:rPr>
        <w:t xml:space="preserve"> მომსახურების საოპერაციო დანახარჯები, ასევე </w:t>
      </w:r>
      <w:r w:rsidR="001F0D63" w:rsidRPr="00452A1B">
        <w:rPr>
          <w:rFonts w:ascii="Sylfaen" w:hAnsi="Sylfaen" w:cstheme="minorBidi"/>
          <w:lang w:val="ka-GE"/>
        </w:rPr>
        <w:t xml:space="preserve">წლის განმავლობაში გაყიდული პაკეტების საშუალო თვიური ჯამური მოცულობა მგბტ/წმ-ში,  დატვირთული </w:t>
      </w:r>
      <w:r w:rsidRPr="00452A1B">
        <w:rPr>
          <w:rFonts w:ascii="Sylfaen" w:hAnsi="Sylfaen" w:cstheme="minorBidi"/>
          <w:lang w:val="ka-GE"/>
        </w:rPr>
        <w:t>კაპიტალის ოდენობა</w:t>
      </w:r>
      <w:r w:rsidR="001F0D63" w:rsidRPr="00452A1B">
        <w:rPr>
          <w:rFonts w:ascii="Sylfaen" w:hAnsi="Sylfaen" w:cstheme="minorBidi"/>
          <w:lang w:val="ka-GE"/>
        </w:rPr>
        <w:t xml:space="preserve"> </w:t>
      </w:r>
      <w:r w:rsidRPr="00452A1B">
        <w:rPr>
          <w:rFonts w:ascii="Sylfaen" w:hAnsi="Sylfaen" w:cstheme="minorBidi"/>
          <w:lang w:val="ka-GE"/>
        </w:rPr>
        <w:t xml:space="preserve">და ერთ </w:t>
      </w:r>
      <w:r w:rsidR="00BA1A9A" w:rsidRPr="00452A1B">
        <w:rPr>
          <w:rFonts w:ascii="Sylfaen" w:hAnsi="Sylfaen" w:cstheme="minorBidi"/>
          <w:lang w:val="ka-GE"/>
        </w:rPr>
        <w:t>მბ</w:t>
      </w:r>
      <w:r w:rsidR="00F46BCC" w:rsidRPr="00452A1B">
        <w:rPr>
          <w:rFonts w:ascii="Sylfaen" w:hAnsi="Sylfaen" w:cstheme="minorBidi"/>
          <w:lang w:val="ka-GE"/>
        </w:rPr>
        <w:t>/წმ</w:t>
      </w:r>
      <w:r w:rsidR="005038B5" w:rsidRPr="00452A1B">
        <w:rPr>
          <w:rFonts w:ascii="Sylfaen" w:hAnsi="Sylfaen" w:cstheme="minorBidi"/>
          <w:lang w:val="ka-GE"/>
        </w:rPr>
        <w:t>-ზე</w:t>
      </w:r>
      <w:r w:rsidRPr="00452A1B">
        <w:rPr>
          <w:rFonts w:ascii="Sylfaen" w:hAnsi="Sylfaen" w:cstheme="minorBidi"/>
          <w:lang w:val="ka-GE"/>
        </w:rPr>
        <w:t xml:space="preserve"> გაანგარიშებული დანახარჯები </w:t>
      </w:r>
      <w:r w:rsidR="005038B5" w:rsidRPr="00452A1B">
        <w:rPr>
          <w:rFonts w:ascii="Sylfaen" w:hAnsi="Sylfaen" w:cstheme="minorBidi"/>
          <w:lang w:val="ka-GE"/>
        </w:rPr>
        <w:t>ლარში</w:t>
      </w:r>
      <w:r w:rsidRPr="00452A1B">
        <w:rPr>
          <w:rFonts w:ascii="Sylfaen" w:hAnsi="Sylfaen" w:cstheme="minorBidi"/>
          <w:lang w:val="ka-GE"/>
        </w:rPr>
        <w:t xml:space="preserve">.  </w:t>
      </w:r>
    </w:p>
    <w:p w:rsidR="00073C23" w:rsidRPr="006C7053" w:rsidRDefault="00073C23" w:rsidP="00073C23">
      <w:pPr>
        <w:ind w:firstLine="360"/>
        <w:jc w:val="right"/>
        <w:rPr>
          <w:rFonts w:ascii="Sylfaen" w:hAnsi="Sylfaen" w:cs="Sylfaen"/>
        </w:rPr>
      </w:pPr>
      <w:r w:rsidRPr="00452A1B">
        <w:rPr>
          <w:rFonts w:ascii="Sylfaen" w:hAnsi="Sylfaen" w:cs="Sylfaen"/>
          <w:lang w:val="ka-GE"/>
        </w:rPr>
        <w:t>ცხრილი N</w:t>
      </w:r>
      <w:r w:rsidR="006C7053">
        <w:rPr>
          <w:rFonts w:ascii="Sylfaen" w:hAnsi="Sylfaen" w:cs="Sylfaen"/>
        </w:rPr>
        <w:t>30</w:t>
      </w:r>
    </w:p>
    <w:tbl>
      <w:tblPr>
        <w:tblStyle w:val="TableGrid"/>
        <w:tblW w:w="5000" w:type="pct"/>
        <w:tblLayout w:type="fixed"/>
        <w:tblLook w:val="04A0" w:firstRow="1" w:lastRow="0" w:firstColumn="1" w:lastColumn="0" w:noHBand="0" w:noVBand="1"/>
      </w:tblPr>
      <w:tblGrid>
        <w:gridCol w:w="5688"/>
        <w:gridCol w:w="1620"/>
        <w:gridCol w:w="2268"/>
      </w:tblGrid>
      <w:tr w:rsidR="000A1F49" w:rsidRPr="00452A1B" w:rsidTr="00B10BE9">
        <w:trPr>
          <w:trHeight w:val="647"/>
          <w:tblHeader/>
        </w:trPr>
        <w:tc>
          <w:tcPr>
            <w:tcW w:w="2970" w:type="pct"/>
            <w:noWrap/>
            <w:vAlign w:val="center"/>
            <w:hideMark/>
          </w:tcPr>
          <w:p w:rsidR="000A1F49" w:rsidRPr="00452A1B" w:rsidRDefault="000A1F49" w:rsidP="0006430F">
            <w:pPr>
              <w:jc w:val="center"/>
              <w:rPr>
                <w:rFonts w:ascii="Sylfaen" w:eastAsia="Times New Roman" w:hAnsi="Sylfaen"/>
                <w:color w:val="000000"/>
                <w:lang w:val="ka-GE"/>
              </w:rPr>
            </w:pPr>
          </w:p>
        </w:tc>
        <w:tc>
          <w:tcPr>
            <w:tcW w:w="846" w:type="pct"/>
            <w:vAlign w:val="center"/>
            <w:hideMark/>
          </w:tcPr>
          <w:p w:rsidR="000A1F49" w:rsidRPr="00452A1B" w:rsidRDefault="000A1F49" w:rsidP="0006430F">
            <w:pPr>
              <w:jc w:val="center"/>
              <w:rPr>
                <w:rFonts w:ascii="Sylfaen" w:eastAsia="Times New Roman" w:hAnsi="Sylfaen"/>
                <w:color w:val="000000"/>
              </w:rPr>
            </w:pPr>
            <w:r w:rsidRPr="00452A1B">
              <w:rPr>
                <w:rFonts w:ascii="Sylfaen" w:eastAsia="Times New Roman" w:hAnsi="Sylfaen" w:cs="Sylfaen"/>
                <w:color w:val="000000"/>
              </w:rPr>
              <w:t>აუდირებული</w:t>
            </w:r>
          </w:p>
        </w:tc>
        <w:tc>
          <w:tcPr>
            <w:tcW w:w="1184" w:type="pct"/>
            <w:vAlign w:val="center"/>
            <w:hideMark/>
          </w:tcPr>
          <w:p w:rsidR="000A1F49" w:rsidRPr="00452A1B" w:rsidRDefault="000A1F49" w:rsidP="0006430F">
            <w:pPr>
              <w:jc w:val="center"/>
              <w:rPr>
                <w:rFonts w:ascii="Sylfaen" w:eastAsia="Times New Roman" w:hAnsi="Sylfaen"/>
                <w:color w:val="000000"/>
              </w:rPr>
            </w:pPr>
            <w:r w:rsidRPr="00452A1B">
              <w:rPr>
                <w:rFonts w:ascii="Sylfaen" w:eastAsia="Times New Roman" w:hAnsi="Sylfaen" w:cs="Sylfaen"/>
                <w:color w:val="000000"/>
              </w:rPr>
              <w:t>არა</w:t>
            </w:r>
            <w:r w:rsidRPr="00452A1B">
              <w:rPr>
                <w:rFonts w:ascii="Sylfaen" w:eastAsia="Times New Roman" w:hAnsi="Sylfaen"/>
                <w:color w:val="000000"/>
              </w:rPr>
              <w:t>'</w:t>
            </w:r>
            <w:r w:rsidRPr="00452A1B">
              <w:rPr>
                <w:rFonts w:ascii="Sylfaen" w:eastAsia="Times New Roman" w:hAnsi="Sylfaen" w:cs="Sylfaen"/>
                <w:color w:val="000000"/>
              </w:rPr>
              <w:t>აუდირებული</w:t>
            </w:r>
            <w:r w:rsidRPr="00452A1B">
              <w:rPr>
                <w:rFonts w:ascii="Sylfaen" w:eastAsia="Times New Roman" w:hAnsi="Sylfaen"/>
                <w:color w:val="000000"/>
              </w:rPr>
              <w:t xml:space="preserve"> / </w:t>
            </w:r>
            <w:r w:rsidRPr="00452A1B">
              <w:rPr>
                <w:rFonts w:ascii="Sylfaen" w:eastAsia="Times New Roman" w:hAnsi="Sylfaen" w:cs="Sylfaen"/>
                <w:color w:val="000000"/>
              </w:rPr>
              <w:t>წინასწარი</w:t>
            </w:r>
            <w:r w:rsidRPr="00452A1B">
              <w:rPr>
                <w:rFonts w:ascii="Sylfaen" w:eastAsia="Times New Roman" w:hAnsi="Sylfaen"/>
                <w:color w:val="000000"/>
              </w:rPr>
              <w:t xml:space="preserve"> </w:t>
            </w:r>
            <w:r w:rsidRPr="00452A1B">
              <w:rPr>
                <w:rFonts w:ascii="Sylfaen" w:eastAsia="Times New Roman" w:hAnsi="Sylfaen" w:cs="Sylfaen"/>
                <w:color w:val="000000"/>
              </w:rPr>
              <w:t>მონაცემები</w:t>
            </w:r>
          </w:p>
        </w:tc>
      </w:tr>
      <w:tr w:rsidR="000A1F49" w:rsidRPr="00452A1B" w:rsidTr="0006430F">
        <w:trPr>
          <w:trHeight w:val="315"/>
        </w:trPr>
        <w:tc>
          <w:tcPr>
            <w:tcW w:w="2970" w:type="pct"/>
            <w:vAlign w:val="center"/>
            <w:hideMark/>
          </w:tcPr>
          <w:p w:rsidR="000A1F49" w:rsidRPr="00452A1B" w:rsidRDefault="00904DEF" w:rsidP="0006430F">
            <w:pPr>
              <w:jc w:val="center"/>
              <w:rPr>
                <w:rFonts w:ascii="Sylfaen" w:eastAsia="Times New Roman" w:hAnsi="Sylfaen"/>
                <w:b/>
                <w:bCs/>
                <w:color w:val="000000"/>
                <w:lang w:val="ka-GE"/>
              </w:rPr>
            </w:pPr>
            <w:r w:rsidRPr="00452A1B">
              <w:rPr>
                <w:rFonts w:ascii="Sylfaen" w:eastAsia="Times New Roman" w:hAnsi="Sylfaen" w:cs="Sylfaen"/>
                <w:b/>
                <w:bCs/>
                <w:color w:val="000000"/>
              </w:rPr>
              <w:t>ფიქსირებული</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საცალო</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ინტერნეტ</w:t>
            </w:r>
            <w:r w:rsidRPr="00452A1B">
              <w:rPr>
                <w:rFonts w:ascii="Sylfaen" w:eastAsia="Times New Roman" w:hAnsi="Sylfaen"/>
                <w:b/>
                <w:bCs/>
                <w:color w:val="000000"/>
              </w:rPr>
              <w:t xml:space="preserve"> </w:t>
            </w:r>
            <w:r w:rsidRPr="00452A1B">
              <w:rPr>
                <w:rFonts w:ascii="Sylfaen" w:eastAsia="Times New Roman" w:hAnsi="Sylfaen" w:cs="Sylfaen"/>
                <w:b/>
                <w:bCs/>
                <w:color w:val="000000"/>
              </w:rPr>
              <w:t xml:space="preserve">მომსახურების დანახარჯები </w:t>
            </w:r>
            <w:r w:rsidRPr="00452A1B">
              <w:rPr>
                <w:rFonts w:ascii="Sylfaen" w:eastAsia="Times New Roman" w:hAnsi="Sylfaen" w:cs="Sylfaen"/>
                <w:b/>
                <w:bCs/>
                <w:color w:val="000000"/>
                <w:lang w:val="ka-GE"/>
              </w:rPr>
              <w:t xml:space="preserve"> (ათას  ლარში)</w:t>
            </w:r>
          </w:p>
        </w:tc>
        <w:tc>
          <w:tcPr>
            <w:tcW w:w="846" w:type="pct"/>
            <w:vAlign w:val="center"/>
            <w:hideMark/>
          </w:tcPr>
          <w:p w:rsidR="000A1F49" w:rsidRPr="00452A1B" w:rsidRDefault="000A1F49" w:rsidP="0006430F">
            <w:pPr>
              <w:jc w:val="center"/>
              <w:rPr>
                <w:rFonts w:ascii="Sylfaen" w:eastAsia="Times New Roman" w:hAnsi="Sylfaen"/>
                <w:b/>
                <w:bCs/>
                <w:color w:val="000000"/>
              </w:rPr>
            </w:pPr>
            <w:r w:rsidRPr="00452A1B">
              <w:rPr>
                <w:rFonts w:ascii="Sylfaen" w:eastAsia="Times New Roman" w:hAnsi="Sylfaen"/>
                <w:b/>
                <w:bCs/>
                <w:color w:val="000000"/>
              </w:rPr>
              <w:t>2017</w:t>
            </w:r>
          </w:p>
        </w:tc>
        <w:tc>
          <w:tcPr>
            <w:tcW w:w="1184" w:type="pct"/>
            <w:vAlign w:val="center"/>
            <w:hideMark/>
          </w:tcPr>
          <w:p w:rsidR="000A1F49" w:rsidRPr="00452A1B" w:rsidRDefault="000A1F49" w:rsidP="0006430F">
            <w:pPr>
              <w:jc w:val="center"/>
              <w:rPr>
                <w:rFonts w:ascii="Sylfaen" w:eastAsia="Times New Roman" w:hAnsi="Sylfaen"/>
                <w:b/>
                <w:bCs/>
                <w:color w:val="000000"/>
              </w:rPr>
            </w:pPr>
            <w:r w:rsidRPr="00452A1B">
              <w:rPr>
                <w:rFonts w:ascii="Sylfaen" w:eastAsia="Times New Roman" w:hAnsi="Sylfaen"/>
                <w:b/>
                <w:bCs/>
                <w:color w:val="000000"/>
              </w:rPr>
              <w:t>2018</w:t>
            </w:r>
          </w:p>
        </w:tc>
      </w:tr>
      <w:tr w:rsidR="000A1F49" w:rsidRPr="00452A1B" w:rsidTr="0006430F">
        <w:trPr>
          <w:trHeight w:val="143"/>
        </w:trPr>
        <w:tc>
          <w:tcPr>
            <w:tcW w:w="2970" w:type="pct"/>
            <w:vAlign w:val="center"/>
            <w:hideMark/>
          </w:tcPr>
          <w:p w:rsidR="000A1F49" w:rsidRPr="00452A1B" w:rsidRDefault="000A1F49" w:rsidP="0006430F">
            <w:pPr>
              <w:rPr>
                <w:rFonts w:ascii="Sylfaen" w:eastAsia="Times New Roman" w:hAnsi="Sylfaen" w:cs="Arial"/>
                <w:bCs/>
              </w:rPr>
            </w:pPr>
            <w:r w:rsidRPr="00452A1B">
              <w:rPr>
                <w:rFonts w:ascii="Sylfaen" w:eastAsia="Times New Roman" w:hAnsi="Sylfaen" w:cs="Sylfaen"/>
                <w:bCs/>
              </w:rPr>
              <w:t>საოპერაციო</w:t>
            </w:r>
            <w:r w:rsidRPr="00452A1B">
              <w:rPr>
                <w:rFonts w:ascii="Sylfaen" w:eastAsia="Times New Roman" w:hAnsi="Sylfaen" w:cs="Arial"/>
                <w:bCs/>
              </w:rPr>
              <w:t xml:space="preserve"> </w:t>
            </w:r>
            <w:r w:rsidRPr="00452A1B">
              <w:rPr>
                <w:rFonts w:ascii="Sylfaen" w:eastAsia="Times New Roman" w:hAnsi="Sylfaen" w:cs="Sylfaen"/>
                <w:bCs/>
              </w:rPr>
              <w:t>ხარჯები</w:t>
            </w:r>
          </w:p>
        </w:tc>
        <w:tc>
          <w:tcPr>
            <w:tcW w:w="846"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32,807 </w:t>
            </w:r>
          </w:p>
        </w:tc>
        <w:tc>
          <w:tcPr>
            <w:tcW w:w="1184"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33,809 </w:t>
            </w:r>
          </w:p>
        </w:tc>
      </w:tr>
      <w:tr w:rsidR="000A1F49" w:rsidRPr="00452A1B" w:rsidTr="0006430F">
        <w:trPr>
          <w:trHeight w:val="134"/>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არხების</w:t>
            </w:r>
            <w:r w:rsidRPr="00452A1B">
              <w:rPr>
                <w:rFonts w:ascii="Sylfaen" w:eastAsia="Times New Roman" w:hAnsi="Sylfaen" w:cs="Arial"/>
              </w:rPr>
              <w:t xml:space="preserve"> </w:t>
            </w:r>
            <w:r w:rsidRPr="00452A1B">
              <w:rPr>
                <w:rFonts w:ascii="Sylfaen" w:eastAsia="Times New Roman" w:hAnsi="Sylfaen" w:cs="Sylfaen"/>
              </w:rPr>
              <w:t>იჯარა</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11,981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9,557 </w:t>
            </w:r>
          </w:p>
        </w:tc>
      </w:tr>
      <w:tr w:rsidR="000A1F49" w:rsidRPr="00452A1B" w:rsidTr="0006430F">
        <w:trPr>
          <w:trHeight w:val="134"/>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სატელიტური</w:t>
            </w:r>
            <w:r w:rsidRPr="00452A1B">
              <w:rPr>
                <w:rFonts w:ascii="Sylfaen" w:eastAsia="Times New Roman" w:hAnsi="Sylfaen" w:cs="Arial"/>
              </w:rPr>
              <w:t xml:space="preserve"> </w:t>
            </w:r>
            <w:r w:rsidRPr="00452A1B">
              <w:rPr>
                <w:rFonts w:ascii="Sylfaen" w:eastAsia="Times New Roman" w:hAnsi="Sylfaen" w:cs="Sylfaen"/>
              </w:rPr>
              <w:t>არხის</w:t>
            </w:r>
            <w:r w:rsidRPr="00452A1B">
              <w:rPr>
                <w:rFonts w:ascii="Sylfaen" w:eastAsia="Times New Roman" w:hAnsi="Sylfaen" w:cs="Arial"/>
              </w:rPr>
              <w:t xml:space="preserve"> </w:t>
            </w:r>
            <w:r w:rsidRPr="00452A1B">
              <w:rPr>
                <w:rFonts w:ascii="Sylfaen" w:eastAsia="Times New Roman" w:hAnsi="Sylfaen" w:cs="Sylfaen"/>
              </w:rPr>
              <w:t>იჯარა</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70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74 </w:t>
            </w:r>
          </w:p>
        </w:tc>
      </w:tr>
      <w:tr w:rsidR="000A1F49" w:rsidRPr="00452A1B" w:rsidTr="0006430F">
        <w:trPr>
          <w:trHeight w:val="134"/>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ინტერნეტის</w:t>
            </w:r>
            <w:r w:rsidRPr="00452A1B">
              <w:rPr>
                <w:rFonts w:ascii="Sylfaen" w:eastAsia="Times New Roman" w:hAnsi="Sylfaen" w:cs="Arial"/>
              </w:rPr>
              <w:t xml:space="preserve"> </w:t>
            </w:r>
            <w:r w:rsidRPr="00452A1B">
              <w:rPr>
                <w:rFonts w:ascii="Sylfaen" w:eastAsia="Times New Roman" w:hAnsi="Sylfaen" w:cs="Sylfaen"/>
              </w:rPr>
              <w:t>საფასური</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6,546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4,633 </w:t>
            </w:r>
          </w:p>
        </w:tc>
      </w:tr>
      <w:tr w:rsidR="000A1F49" w:rsidRPr="00452A1B" w:rsidTr="0006430F">
        <w:trPr>
          <w:trHeight w:val="215"/>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კოლოკაცია</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1,844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2,517 </w:t>
            </w:r>
          </w:p>
        </w:tc>
      </w:tr>
      <w:tr w:rsidR="000A1F49" w:rsidRPr="00452A1B" w:rsidTr="0006430F">
        <w:trPr>
          <w:trHeight w:val="215"/>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ტექნიკური</w:t>
            </w:r>
            <w:r w:rsidRPr="00452A1B">
              <w:rPr>
                <w:rFonts w:ascii="Sylfaen" w:eastAsia="Times New Roman" w:hAnsi="Sylfaen" w:cs="Arial"/>
              </w:rPr>
              <w:t xml:space="preserve"> </w:t>
            </w:r>
            <w:r w:rsidRPr="00452A1B">
              <w:rPr>
                <w:rFonts w:ascii="Sylfaen" w:eastAsia="Times New Roman" w:hAnsi="Sylfaen" w:cs="Sylfaen"/>
              </w:rPr>
              <w:t>მხარდაჭერა</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1,609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1,808 </w:t>
            </w:r>
          </w:p>
        </w:tc>
      </w:tr>
      <w:tr w:rsidR="000A1F49" w:rsidRPr="00452A1B" w:rsidTr="0006430F">
        <w:trPr>
          <w:trHeight w:val="215"/>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სხვა</w:t>
            </w:r>
            <w:r w:rsidRPr="00452A1B">
              <w:rPr>
                <w:rFonts w:ascii="Sylfaen" w:eastAsia="Times New Roman" w:hAnsi="Sylfaen" w:cs="Arial"/>
              </w:rPr>
              <w:t xml:space="preserve"> </w:t>
            </w:r>
            <w:r w:rsidRPr="00452A1B">
              <w:rPr>
                <w:rFonts w:ascii="Sylfaen" w:eastAsia="Times New Roman" w:hAnsi="Sylfaen" w:cs="Sylfaen"/>
              </w:rPr>
              <w:t>მხარდაჭერა</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24 </w:t>
            </w:r>
          </w:p>
        </w:tc>
        <w:tc>
          <w:tcPr>
            <w:tcW w:w="1184" w:type="pct"/>
            <w:noWrap/>
            <w:vAlign w:val="center"/>
            <w:hideMark/>
          </w:tcPr>
          <w:p w:rsidR="000A1F49" w:rsidRPr="00452A1B" w:rsidRDefault="000A1F49" w:rsidP="0006430F">
            <w:pPr>
              <w:jc w:val="right"/>
              <w:rPr>
                <w:rFonts w:ascii="Sylfaen" w:eastAsia="Times New Roman" w:hAnsi="Sylfaen"/>
                <w:color w:val="000000"/>
              </w:rPr>
            </w:pPr>
          </w:p>
        </w:tc>
      </w:tr>
      <w:tr w:rsidR="000A1F49" w:rsidRPr="00452A1B" w:rsidTr="0006430F">
        <w:trPr>
          <w:trHeight w:val="206"/>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ჩართვის</w:t>
            </w:r>
            <w:r w:rsidRPr="00452A1B">
              <w:rPr>
                <w:rFonts w:ascii="Sylfaen" w:eastAsia="Times New Roman" w:hAnsi="Sylfaen" w:cs="Arial"/>
              </w:rPr>
              <w:t xml:space="preserve"> </w:t>
            </w:r>
            <w:r w:rsidRPr="00452A1B">
              <w:rPr>
                <w:rFonts w:ascii="Sylfaen" w:eastAsia="Times New Roman" w:hAnsi="Sylfaen" w:cs="Sylfaen"/>
              </w:rPr>
              <w:t>წერტილის</w:t>
            </w:r>
            <w:r w:rsidRPr="00452A1B">
              <w:rPr>
                <w:rFonts w:ascii="Sylfaen" w:eastAsia="Times New Roman" w:hAnsi="Sylfaen" w:cs="Arial"/>
              </w:rPr>
              <w:t xml:space="preserve"> (POP)-</w:t>
            </w:r>
            <w:r w:rsidRPr="00452A1B">
              <w:rPr>
                <w:rFonts w:ascii="Sylfaen" w:eastAsia="Times New Roman" w:hAnsi="Sylfaen" w:cs="Sylfaen"/>
              </w:rPr>
              <w:t>ის</w:t>
            </w:r>
            <w:r w:rsidRPr="00452A1B">
              <w:rPr>
                <w:rFonts w:ascii="Sylfaen" w:eastAsia="Times New Roman" w:hAnsi="Sylfaen" w:cs="Arial"/>
              </w:rPr>
              <w:t xml:space="preserve"> </w:t>
            </w:r>
            <w:r w:rsidRPr="00452A1B">
              <w:rPr>
                <w:rFonts w:ascii="Sylfaen" w:eastAsia="Times New Roman" w:hAnsi="Sylfaen" w:cs="Sylfaen"/>
              </w:rPr>
              <w:t>იჯარა</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24 </w:t>
            </w:r>
          </w:p>
        </w:tc>
        <w:tc>
          <w:tcPr>
            <w:tcW w:w="1184" w:type="pct"/>
            <w:noWrap/>
            <w:vAlign w:val="center"/>
            <w:hideMark/>
          </w:tcPr>
          <w:p w:rsidR="000A1F49" w:rsidRPr="00452A1B" w:rsidRDefault="000A1F49" w:rsidP="0006430F">
            <w:pPr>
              <w:jc w:val="right"/>
              <w:rPr>
                <w:rFonts w:ascii="Sylfaen" w:eastAsia="Times New Roman" w:hAnsi="Sylfaen"/>
                <w:color w:val="000000"/>
              </w:rPr>
            </w:pPr>
          </w:p>
        </w:tc>
      </w:tr>
      <w:tr w:rsidR="000A1F49" w:rsidRPr="00452A1B" w:rsidTr="0006430F">
        <w:trPr>
          <w:trHeight w:val="206"/>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პერსონალის</w:t>
            </w:r>
            <w:r w:rsidRPr="00452A1B">
              <w:rPr>
                <w:rFonts w:ascii="Sylfaen" w:eastAsia="Times New Roman" w:hAnsi="Sylfaen" w:cs="Arial"/>
              </w:rPr>
              <w:t xml:space="preserve"> </w:t>
            </w:r>
            <w:r w:rsidRPr="00452A1B">
              <w:rPr>
                <w:rFonts w:ascii="Sylfaen" w:eastAsia="Times New Roman" w:hAnsi="Sylfaen" w:cs="Sylfaen"/>
              </w:rPr>
              <w:t>სახელფასო</w:t>
            </w:r>
            <w:r w:rsidRPr="00452A1B">
              <w:rPr>
                <w:rFonts w:ascii="Sylfaen" w:eastAsia="Times New Roman" w:hAnsi="Sylfaen" w:cs="Arial"/>
              </w:rPr>
              <w:t xml:space="preserve"> </w:t>
            </w:r>
            <w:r w:rsidRPr="00452A1B">
              <w:rPr>
                <w:rFonts w:ascii="Sylfaen" w:eastAsia="Times New Roman" w:hAnsi="Sylfaen" w:cs="Sylfaen"/>
              </w:rPr>
              <w:t>დანახარჯები</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8,146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11,857 </w:t>
            </w:r>
          </w:p>
        </w:tc>
      </w:tr>
      <w:tr w:rsidR="000A1F49" w:rsidRPr="00452A1B" w:rsidTr="0006430F">
        <w:trPr>
          <w:trHeight w:val="260"/>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ელექტროენერგია</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415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551 </w:t>
            </w:r>
          </w:p>
        </w:tc>
      </w:tr>
      <w:tr w:rsidR="000A1F49" w:rsidRPr="00452A1B" w:rsidTr="0006430F">
        <w:trPr>
          <w:trHeight w:val="260"/>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გაყიდვები</w:t>
            </w:r>
            <w:r w:rsidRPr="00452A1B">
              <w:rPr>
                <w:rFonts w:ascii="Sylfaen" w:eastAsia="Times New Roman" w:hAnsi="Sylfaen" w:cs="Arial"/>
              </w:rPr>
              <w:t xml:space="preserve"> </w:t>
            </w:r>
            <w:r w:rsidRPr="00452A1B">
              <w:rPr>
                <w:rFonts w:ascii="Sylfaen" w:eastAsia="Times New Roman" w:hAnsi="Sylfaen" w:cs="Sylfaen"/>
              </w:rPr>
              <w:t>და</w:t>
            </w:r>
            <w:r w:rsidRPr="00452A1B">
              <w:rPr>
                <w:rFonts w:ascii="Sylfaen" w:eastAsia="Times New Roman" w:hAnsi="Sylfaen" w:cs="Arial"/>
              </w:rPr>
              <w:t xml:space="preserve"> </w:t>
            </w:r>
            <w:r w:rsidRPr="00452A1B">
              <w:rPr>
                <w:rFonts w:ascii="Sylfaen" w:eastAsia="Times New Roman" w:hAnsi="Sylfaen" w:cs="Sylfaen"/>
              </w:rPr>
              <w:t>მომხმარებლებზე</w:t>
            </w:r>
            <w:r w:rsidRPr="00452A1B">
              <w:rPr>
                <w:rFonts w:ascii="Sylfaen" w:eastAsia="Times New Roman" w:hAnsi="Sylfaen" w:cs="Arial"/>
              </w:rPr>
              <w:t xml:space="preserve"> </w:t>
            </w:r>
            <w:r w:rsidRPr="00452A1B">
              <w:rPr>
                <w:rFonts w:ascii="Sylfaen" w:eastAsia="Times New Roman" w:hAnsi="Sylfaen" w:cs="Sylfaen"/>
              </w:rPr>
              <w:t>ზრუნვა</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830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1,206 </w:t>
            </w:r>
          </w:p>
        </w:tc>
      </w:tr>
      <w:tr w:rsidR="000A1F49" w:rsidRPr="00452A1B" w:rsidTr="0006430F">
        <w:trPr>
          <w:trHeight w:val="260"/>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რეგულირების</w:t>
            </w:r>
            <w:r w:rsidRPr="00452A1B">
              <w:rPr>
                <w:rFonts w:ascii="Sylfaen" w:eastAsia="Times New Roman" w:hAnsi="Sylfaen" w:cs="Arial"/>
              </w:rPr>
              <w:t xml:space="preserve"> </w:t>
            </w:r>
            <w:r w:rsidRPr="00452A1B">
              <w:rPr>
                <w:rFonts w:ascii="Sylfaen" w:eastAsia="Times New Roman" w:hAnsi="Sylfaen" w:cs="Sylfaen"/>
              </w:rPr>
              <w:t>საფასური</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622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748 </w:t>
            </w:r>
          </w:p>
        </w:tc>
      </w:tr>
      <w:tr w:rsidR="000A1F49" w:rsidRPr="00452A1B" w:rsidTr="0006430F">
        <w:trPr>
          <w:trHeight w:val="161"/>
        </w:trPr>
        <w:tc>
          <w:tcPr>
            <w:tcW w:w="2970" w:type="pct"/>
            <w:vAlign w:val="center"/>
            <w:hideMark/>
          </w:tcPr>
          <w:p w:rsidR="000A1F49" w:rsidRPr="00452A1B" w:rsidRDefault="000A1F49" w:rsidP="0006430F">
            <w:pPr>
              <w:ind w:firstLineChars="100" w:firstLine="220"/>
              <w:rPr>
                <w:rFonts w:ascii="Sylfaen" w:eastAsia="Times New Roman" w:hAnsi="Sylfaen" w:cs="Arial"/>
              </w:rPr>
            </w:pPr>
            <w:r w:rsidRPr="00452A1B">
              <w:rPr>
                <w:rFonts w:ascii="Sylfaen" w:eastAsia="Times New Roman" w:hAnsi="Sylfaen" w:cs="Sylfaen"/>
              </w:rPr>
              <w:t>სხვა</w:t>
            </w:r>
            <w:r w:rsidRPr="00452A1B">
              <w:rPr>
                <w:rFonts w:ascii="Sylfaen" w:eastAsia="Times New Roman" w:hAnsi="Sylfaen" w:cs="Arial"/>
              </w:rPr>
              <w:t xml:space="preserve"> </w:t>
            </w:r>
            <w:r w:rsidRPr="00452A1B">
              <w:rPr>
                <w:rFonts w:ascii="Sylfaen" w:eastAsia="Times New Roman" w:hAnsi="Sylfaen" w:cs="Sylfaen"/>
              </w:rPr>
              <w:t>ხარჯები</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696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857 </w:t>
            </w:r>
          </w:p>
        </w:tc>
      </w:tr>
      <w:tr w:rsidR="000A1F49" w:rsidRPr="00452A1B" w:rsidTr="0006430F">
        <w:trPr>
          <w:trHeight w:val="161"/>
        </w:trPr>
        <w:tc>
          <w:tcPr>
            <w:tcW w:w="2970" w:type="pct"/>
            <w:vAlign w:val="center"/>
            <w:hideMark/>
          </w:tcPr>
          <w:p w:rsidR="000A1F49" w:rsidRPr="00452A1B" w:rsidRDefault="000A1F49" w:rsidP="0006430F">
            <w:pPr>
              <w:rPr>
                <w:rFonts w:ascii="Sylfaen" w:eastAsia="Times New Roman" w:hAnsi="Sylfaen" w:cs="Arial"/>
                <w:bCs/>
              </w:rPr>
            </w:pPr>
            <w:r w:rsidRPr="00452A1B">
              <w:rPr>
                <w:rFonts w:ascii="Sylfaen" w:eastAsia="Times New Roman" w:hAnsi="Sylfaen" w:cs="Sylfaen"/>
                <w:bCs/>
              </w:rPr>
              <w:t>ზოგადი</w:t>
            </w:r>
            <w:r w:rsidRPr="00452A1B">
              <w:rPr>
                <w:rFonts w:ascii="Sylfaen" w:eastAsia="Times New Roman" w:hAnsi="Sylfaen" w:cs="Arial"/>
                <w:bCs/>
              </w:rPr>
              <w:t xml:space="preserve"> </w:t>
            </w:r>
            <w:r w:rsidRPr="00452A1B">
              <w:rPr>
                <w:rFonts w:ascii="Sylfaen" w:eastAsia="Times New Roman" w:hAnsi="Sylfaen" w:cs="Sylfaen"/>
                <w:bCs/>
              </w:rPr>
              <w:t>ადმინისტრაციული</w:t>
            </w:r>
            <w:r w:rsidRPr="00452A1B">
              <w:rPr>
                <w:rFonts w:ascii="Sylfaen" w:eastAsia="Times New Roman" w:hAnsi="Sylfaen" w:cs="Arial"/>
                <w:bCs/>
              </w:rPr>
              <w:t xml:space="preserve"> </w:t>
            </w:r>
            <w:r w:rsidRPr="00452A1B">
              <w:rPr>
                <w:rFonts w:ascii="Sylfaen" w:eastAsia="Times New Roman" w:hAnsi="Sylfaen" w:cs="Sylfaen"/>
                <w:bCs/>
              </w:rPr>
              <w:t>ხარჯები</w:t>
            </w:r>
          </w:p>
        </w:tc>
        <w:tc>
          <w:tcPr>
            <w:tcW w:w="846"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5,376 </w:t>
            </w:r>
          </w:p>
        </w:tc>
        <w:tc>
          <w:tcPr>
            <w:tcW w:w="1184"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6,575 </w:t>
            </w:r>
          </w:p>
        </w:tc>
      </w:tr>
      <w:tr w:rsidR="000A1F49" w:rsidRPr="00452A1B" w:rsidTr="0006430F">
        <w:trPr>
          <w:trHeight w:val="188"/>
        </w:trPr>
        <w:tc>
          <w:tcPr>
            <w:tcW w:w="2970" w:type="pct"/>
            <w:vAlign w:val="center"/>
            <w:hideMark/>
          </w:tcPr>
          <w:p w:rsidR="000A1F49" w:rsidRPr="00452A1B" w:rsidRDefault="000A1F49" w:rsidP="0006430F">
            <w:pPr>
              <w:rPr>
                <w:rFonts w:ascii="Sylfaen" w:eastAsia="Times New Roman" w:hAnsi="Sylfaen" w:cs="Arial"/>
                <w:bCs/>
              </w:rPr>
            </w:pPr>
            <w:r w:rsidRPr="00452A1B">
              <w:rPr>
                <w:rFonts w:ascii="Sylfaen" w:eastAsia="Times New Roman" w:hAnsi="Sylfaen" w:cs="Sylfaen"/>
                <w:bCs/>
              </w:rPr>
              <w:t>ტრანსფერული</w:t>
            </w:r>
            <w:r w:rsidRPr="00452A1B">
              <w:rPr>
                <w:rFonts w:ascii="Sylfaen" w:eastAsia="Times New Roman" w:hAnsi="Sylfaen" w:cs="Arial"/>
                <w:bCs/>
              </w:rPr>
              <w:t xml:space="preserve"> </w:t>
            </w:r>
            <w:r w:rsidRPr="00452A1B">
              <w:rPr>
                <w:rFonts w:ascii="Sylfaen" w:eastAsia="Times New Roman" w:hAnsi="Sylfaen" w:cs="Sylfaen"/>
                <w:bCs/>
              </w:rPr>
              <w:t>ხარჯები</w:t>
            </w:r>
            <w:r w:rsidRPr="00452A1B">
              <w:rPr>
                <w:rFonts w:ascii="Sylfaen" w:eastAsia="Times New Roman" w:hAnsi="Sylfaen" w:cs="Arial"/>
                <w:bCs/>
              </w:rPr>
              <w:t>* (</w:t>
            </w:r>
            <w:r w:rsidRPr="00452A1B">
              <w:rPr>
                <w:rFonts w:ascii="Sylfaen" w:eastAsia="Times New Roman" w:hAnsi="Sylfaen" w:cs="Sylfaen"/>
                <w:bCs/>
              </w:rPr>
              <w:t>ძირითადი</w:t>
            </w:r>
            <w:r w:rsidRPr="00452A1B">
              <w:rPr>
                <w:rFonts w:ascii="Sylfaen" w:eastAsia="Times New Roman" w:hAnsi="Sylfaen" w:cs="Arial"/>
                <w:bCs/>
              </w:rPr>
              <w:t xml:space="preserve"> </w:t>
            </w:r>
            <w:r w:rsidRPr="00452A1B">
              <w:rPr>
                <w:rFonts w:ascii="Sylfaen" w:eastAsia="Times New Roman" w:hAnsi="Sylfaen" w:cs="Sylfaen"/>
                <w:bCs/>
              </w:rPr>
              <w:t>ქსელი</w:t>
            </w:r>
            <w:r w:rsidRPr="00452A1B">
              <w:rPr>
                <w:rFonts w:ascii="Sylfaen" w:eastAsia="Times New Roman" w:hAnsi="Sylfaen" w:cs="Arial"/>
                <w:bCs/>
              </w:rPr>
              <w:t>)</w:t>
            </w:r>
          </w:p>
        </w:tc>
        <w:tc>
          <w:tcPr>
            <w:tcW w:w="846"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37,200 </w:t>
            </w:r>
          </w:p>
        </w:tc>
        <w:tc>
          <w:tcPr>
            <w:tcW w:w="1184"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44,662 </w:t>
            </w:r>
          </w:p>
        </w:tc>
      </w:tr>
      <w:tr w:rsidR="000A1F49" w:rsidRPr="00452A1B" w:rsidTr="0006430F">
        <w:trPr>
          <w:trHeight w:val="242"/>
        </w:trPr>
        <w:tc>
          <w:tcPr>
            <w:tcW w:w="2970" w:type="pct"/>
            <w:vAlign w:val="center"/>
            <w:hideMark/>
          </w:tcPr>
          <w:p w:rsidR="000A1F49" w:rsidRPr="00452A1B" w:rsidRDefault="000A1F49" w:rsidP="0006430F">
            <w:pPr>
              <w:rPr>
                <w:rFonts w:ascii="Sylfaen" w:eastAsia="Times New Roman" w:hAnsi="Sylfaen" w:cs="Arial"/>
                <w:bCs/>
              </w:rPr>
            </w:pPr>
            <w:r w:rsidRPr="00452A1B">
              <w:rPr>
                <w:rFonts w:ascii="Sylfaen" w:eastAsia="Times New Roman" w:hAnsi="Sylfaen" w:cs="Sylfaen"/>
                <w:bCs/>
              </w:rPr>
              <w:t>ცვეთა</w:t>
            </w:r>
          </w:p>
        </w:tc>
        <w:tc>
          <w:tcPr>
            <w:tcW w:w="846"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3,035 </w:t>
            </w:r>
          </w:p>
        </w:tc>
        <w:tc>
          <w:tcPr>
            <w:tcW w:w="1184"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7,420 </w:t>
            </w:r>
          </w:p>
        </w:tc>
      </w:tr>
      <w:tr w:rsidR="000A1F49" w:rsidRPr="00452A1B" w:rsidTr="0006430F">
        <w:trPr>
          <w:trHeight w:val="242"/>
        </w:trPr>
        <w:tc>
          <w:tcPr>
            <w:tcW w:w="2970" w:type="pct"/>
            <w:vAlign w:val="center"/>
            <w:hideMark/>
          </w:tcPr>
          <w:p w:rsidR="000A1F49" w:rsidRPr="00452A1B" w:rsidRDefault="000A1F49" w:rsidP="0006430F">
            <w:pPr>
              <w:rPr>
                <w:rFonts w:ascii="Sylfaen" w:eastAsia="Times New Roman" w:hAnsi="Sylfaen" w:cs="Arial"/>
                <w:bCs/>
              </w:rPr>
            </w:pPr>
            <w:r w:rsidRPr="00452A1B">
              <w:rPr>
                <w:rFonts w:ascii="Sylfaen" w:eastAsia="Times New Roman" w:hAnsi="Sylfaen" w:cs="Sylfaen"/>
                <w:bCs/>
              </w:rPr>
              <w:t>სულ</w:t>
            </w:r>
            <w:r w:rsidRPr="00452A1B">
              <w:rPr>
                <w:rFonts w:ascii="Sylfaen" w:eastAsia="Times New Roman" w:hAnsi="Sylfaen" w:cs="Arial"/>
                <w:bCs/>
              </w:rPr>
              <w:t xml:space="preserve"> </w:t>
            </w:r>
            <w:r w:rsidRPr="00452A1B">
              <w:rPr>
                <w:rFonts w:ascii="Sylfaen" w:eastAsia="Times New Roman" w:hAnsi="Sylfaen" w:cs="Sylfaen"/>
                <w:bCs/>
              </w:rPr>
              <w:t>ხარჯები</w:t>
            </w:r>
          </w:p>
        </w:tc>
        <w:tc>
          <w:tcPr>
            <w:tcW w:w="846"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78,418 </w:t>
            </w:r>
          </w:p>
        </w:tc>
        <w:tc>
          <w:tcPr>
            <w:tcW w:w="1184" w:type="pct"/>
            <w:noWrap/>
            <w:vAlign w:val="center"/>
            <w:hideMark/>
          </w:tcPr>
          <w:p w:rsidR="000A1F49" w:rsidRPr="00452A1B" w:rsidRDefault="000A1F49" w:rsidP="0006430F">
            <w:pPr>
              <w:jc w:val="right"/>
              <w:rPr>
                <w:rFonts w:ascii="Sylfaen" w:eastAsia="Times New Roman" w:hAnsi="Sylfaen"/>
                <w:bCs/>
                <w:color w:val="000000"/>
              </w:rPr>
            </w:pPr>
            <w:r w:rsidRPr="00452A1B">
              <w:rPr>
                <w:rFonts w:ascii="Sylfaen" w:eastAsia="Times New Roman" w:hAnsi="Sylfaen"/>
                <w:bCs/>
                <w:color w:val="000000"/>
              </w:rPr>
              <w:t xml:space="preserve">92,466 </w:t>
            </w:r>
          </w:p>
        </w:tc>
      </w:tr>
      <w:tr w:rsidR="000A1F49" w:rsidRPr="00452A1B" w:rsidTr="00DD6401">
        <w:trPr>
          <w:trHeight w:val="134"/>
        </w:trPr>
        <w:tc>
          <w:tcPr>
            <w:tcW w:w="2970" w:type="pct"/>
            <w:vAlign w:val="center"/>
            <w:hideMark/>
          </w:tcPr>
          <w:p w:rsidR="000A1F49" w:rsidRPr="00452A1B" w:rsidRDefault="000A1F49" w:rsidP="0006430F">
            <w:pPr>
              <w:rPr>
                <w:rFonts w:ascii="Sylfaen" w:eastAsia="Times New Roman" w:hAnsi="Sylfaen" w:cs="Arial"/>
                <w:bCs/>
              </w:rPr>
            </w:pPr>
          </w:p>
        </w:tc>
        <w:tc>
          <w:tcPr>
            <w:tcW w:w="846" w:type="pct"/>
            <w:noWrap/>
            <w:vAlign w:val="center"/>
            <w:hideMark/>
          </w:tcPr>
          <w:p w:rsidR="000A1F49" w:rsidRPr="00452A1B" w:rsidRDefault="000A1F49" w:rsidP="0006430F">
            <w:pPr>
              <w:jc w:val="right"/>
              <w:rPr>
                <w:rFonts w:ascii="Sylfaen" w:eastAsia="Times New Roman" w:hAnsi="Sylfaen"/>
                <w:bCs/>
                <w:color w:val="000000"/>
              </w:rPr>
            </w:pPr>
          </w:p>
        </w:tc>
        <w:tc>
          <w:tcPr>
            <w:tcW w:w="1184" w:type="pct"/>
            <w:noWrap/>
            <w:vAlign w:val="center"/>
            <w:hideMark/>
          </w:tcPr>
          <w:p w:rsidR="000A1F49" w:rsidRPr="00452A1B" w:rsidRDefault="000A1F49" w:rsidP="0006430F">
            <w:pPr>
              <w:jc w:val="right"/>
              <w:rPr>
                <w:rFonts w:ascii="Sylfaen" w:eastAsia="Times New Roman" w:hAnsi="Sylfaen"/>
                <w:bCs/>
                <w:color w:val="000000"/>
              </w:rPr>
            </w:pPr>
          </w:p>
        </w:tc>
      </w:tr>
      <w:tr w:rsidR="000A1F49" w:rsidRPr="00452A1B" w:rsidTr="0006430F">
        <w:trPr>
          <w:trHeight w:val="188"/>
        </w:trPr>
        <w:tc>
          <w:tcPr>
            <w:tcW w:w="2970" w:type="pct"/>
            <w:vAlign w:val="center"/>
            <w:hideMark/>
          </w:tcPr>
          <w:p w:rsidR="000A1F49" w:rsidRPr="00452A1B" w:rsidRDefault="000A1F49" w:rsidP="0006430F">
            <w:pPr>
              <w:rPr>
                <w:rFonts w:ascii="Sylfaen" w:eastAsia="Times New Roman" w:hAnsi="Sylfaen" w:cs="Arial"/>
                <w:bCs/>
              </w:rPr>
            </w:pPr>
            <w:r w:rsidRPr="00452A1B">
              <w:rPr>
                <w:rFonts w:ascii="Sylfaen" w:eastAsia="Times New Roman" w:hAnsi="Sylfaen" w:cs="Sylfaen"/>
                <w:bCs/>
              </w:rPr>
              <w:t>კაპიტალი</w:t>
            </w:r>
          </w:p>
        </w:tc>
        <w:tc>
          <w:tcPr>
            <w:tcW w:w="846" w:type="pct"/>
            <w:noWrap/>
            <w:vAlign w:val="center"/>
            <w:hideMark/>
          </w:tcPr>
          <w:p w:rsidR="000A1F49" w:rsidRPr="00452A1B" w:rsidRDefault="000A1F49" w:rsidP="0006430F">
            <w:pPr>
              <w:jc w:val="right"/>
              <w:rPr>
                <w:rFonts w:ascii="Sylfaen" w:eastAsia="Times New Roman" w:hAnsi="Sylfaen"/>
                <w:bCs/>
              </w:rPr>
            </w:pPr>
            <w:r w:rsidRPr="00452A1B">
              <w:rPr>
                <w:rFonts w:ascii="Sylfaen" w:eastAsia="Times New Roman" w:hAnsi="Sylfaen"/>
                <w:bCs/>
              </w:rPr>
              <w:t xml:space="preserve">32,323 </w:t>
            </w:r>
          </w:p>
        </w:tc>
        <w:tc>
          <w:tcPr>
            <w:tcW w:w="1184" w:type="pct"/>
            <w:noWrap/>
            <w:vAlign w:val="center"/>
            <w:hideMark/>
          </w:tcPr>
          <w:p w:rsidR="000A1F49" w:rsidRPr="00452A1B" w:rsidRDefault="000A1F49" w:rsidP="0006430F">
            <w:pPr>
              <w:jc w:val="right"/>
              <w:rPr>
                <w:rFonts w:ascii="Sylfaen" w:eastAsia="Times New Roman" w:hAnsi="Sylfaen"/>
                <w:bCs/>
              </w:rPr>
            </w:pPr>
            <w:r w:rsidRPr="00452A1B">
              <w:rPr>
                <w:rFonts w:ascii="Sylfaen" w:eastAsia="Times New Roman" w:hAnsi="Sylfaen"/>
                <w:bCs/>
              </w:rPr>
              <w:t xml:space="preserve">40,693 </w:t>
            </w:r>
          </w:p>
        </w:tc>
      </w:tr>
      <w:tr w:rsidR="000A1F49" w:rsidRPr="00452A1B" w:rsidTr="0006430F">
        <w:trPr>
          <w:trHeight w:val="89"/>
        </w:trPr>
        <w:tc>
          <w:tcPr>
            <w:tcW w:w="2970" w:type="pct"/>
            <w:vAlign w:val="center"/>
            <w:hideMark/>
          </w:tcPr>
          <w:p w:rsidR="000A1F49" w:rsidRPr="00452A1B" w:rsidRDefault="000A1F49" w:rsidP="0006430F">
            <w:pPr>
              <w:rPr>
                <w:rFonts w:ascii="Sylfaen" w:eastAsia="Times New Roman" w:hAnsi="Sylfaen" w:cs="Arial"/>
                <w:b/>
                <w:bCs/>
              </w:rPr>
            </w:pPr>
          </w:p>
        </w:tc>
        <w:tc>
          <w:tcPr>
            <w:tcW w:w="846" w:type="pct"/>
            <w:noWrap/>
            <w:vAlign w:val="center"/>
            <w:hideMark/>
          </w:tcPr>
          <w:p w:rsidR="000A1F49" w:rsidRPr="00452A1B" w:rsidRDefault="000A1F49" w:rsidP="0006430F">
            <w:pPr>
              <w:jc w:val="right"/>
              <w:rPr>
                <w:rFonts w:ascii="Sylfaen" w:eastAsia="Times New Roman" w:hAnsi="Sylfaen"/>
                <w:b/>
                <w:bCs/>
                <w:color w:val="000000"/>
              </w:rPr>
            </w:pPr>
          </w:p>
        </w:tc>
        <w:tc>
          <w:tcPr>
            <w:tcW w:w="1184" w:type="pct"/>
            <w:noWrap/>
            <w:vAlign w:val="center"/>
            <w:hideMark/>
          </w:tcPr>
          <w:p w:rsidR="000A1F49" w:rsidRPr="00452A1B" w:rsidRDefault="000A1F49" w:rsidP="0006430F">
            <w:pPr>
              <w:jc w:val="right"/>
              <w:rPr>
                <w:rFonts w:ascii="Sylfaen" w:eastAsia="Times New Roman" w:hAnsi="Sylfaen"/>
                <w:b/>
                <w:bCs/>
                <w:color w:val="000000"/>
              </w:rPr>
            </w:pPr>
          </w:p>
        </w:tc>
      </w:tr>
      <w:tr w:rsidR="000A1F49" w:rsidRPr="00452A1B" w:rsidTr="0006430F">
        <w:trPr>
          <w:trHeight w:val="260"/>
        </w:trPr>
        <w:tc>
          <w:tcPr>
            <w:tcW w:w="2970" w:type="pct"/>
            <w:noWrap/>
            <w:vAlign w:val="center"/>
            <w:hideMark/>
          </w:tcPr>
          <w:p w:rsidR="000A1F49" w:rsidRPr="00452A1B" w:rsidRDefault="00904DEF" w:rsidP="0006430F">
            <w:pPr>
              <w:rPr>
                <w:rFonts w:ascii="Sylfaen" w:eastAsia="Times New Roman" w:hAnsi="Sylfaen"/>
                <w:color w:val="000000"/>
              </w:rPr>
            </w:pPr>
            <w:r w:rsidRPr="00452A1B">
              <w:rPr>
                <w:rFonts w:ascii="Sylfaen" w:eastAsia="Times New Roman" w:hAnsi="Sylfaen" w:cs="Sylfaen"/>
                <w:color w:val="000000"/>
              </w:rPr>
              <w:t>მოგების მარჟის (კაპიტალის და WACC-ის ნამრავლი)</w:t>
            </w:r>
          </w:p>
        </w:tc>
        <w:tc>
          <w:tcPr>
            <w:tcW w:w="846"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4,832 </w:t>
            </w:r>
          </w:p>
        </w:tc>
        <w:tc>
          <w:tcPr>
            <w:tcW w:w="1184" w:type="pct"/>
            <w:noWrap/>
            <w:vAlign w:val="center"/>
            <w:hideMark/>
          </w:tcPr>
          <w:p w:rsidR="000A1F49" w:rsidRPr="00452A1B" w:rsidRDefault="000A1F49" w:rsidP="0006430F">
            <w:pPr>
              <w:jc w:val="right"/>
              <w:rPr>
                <w:rFonts w:ascii="Sylfaen" w:eastAsia="Times New Roman" w:hAnsi="Sylfaen"/>
                <w:color w:val="000000"/>
              </w:rPr>
            </w:pPr>
            <w:r w:rsidRPr="00452A1B">
              <w:rPr>
                <w:rFonts w:ascii="Sylfaen" w:eastAsia="Times New Roman" w:hAnsi="Sylfaen"/>
                <w:color w:val="000000"/>
              </w:rPr>
              <w:t xml:space="preserve">6,084 </w:t>
            </w:r>
          </w:p>
        </w:tc>
      </w:tr>
      <w:tr w:rsidR="005038B5" w:rsidRPr="00452A1B" w:rsidTr="005038B5">
        <w:trPr>
          <w:trHeight w:val="260"/>
        </w:trPr>
        <w:tc>
          <w:tcPr>
            <w:tcW w:w="2970" w:type="pct"/>
            <w:noWrap/>
            <w:vAlign w:val="center"/>
          </w:tcPr>
          <w:p w:rsidR="005038B5" w:rsidRPr="00452A1B" w:rsidRDefault="005038B5" w:rsidP="001F0D63">
            <w:pPr>
              <w:rPr>
                <w:rFonts w:ascii="Sylfaen" w:eastAsia="Times New Roman" w:hAnsi="Sylfaen" w:cs="Sylfaen"/>
                <w:color w:val="000000"/>
                <w:lang w:val="ka-GE"/>
              </w:rPr>
            </w:pPr>
            <w:r w:rsidRPr="00452A1B">
              <w:rPr>
                <w:rFonts w:ascii="Sylfaen" w:eastAsia="Times New Roman" w:hAnsi="Sylfaen" w:cs="Sylfaen"/>
                <w:color w:val="000000"/>
              </w:rPr>
              <w:t>წლის განმავლობაში გაყიდული პაკეტების საშუალო თვიური ჯამური მოცულობა,</w:t>
            </w:r>
            <w:r w:rsidRPr="00452A1B">
              <w:rPr>
                <w:rFonts w:ascii="Sylfaen" w:eastAsia="Times New Roman" w:hAnsi="Sylfaen" w:cs="Sylfaen"/>
                <w:color w:val="000000"/>
                <w:lang w:val="ka-GE"/>
              </w:rPr>
              <w:t xml:space="preserve"> </w:t>
            </w:r>
            <w:r w:rsidR="001F0D63" w:rsidRPr="00452A1B">
              <w:rPr>
                <w:rFonts w:ascii="Sylfaen" w:eastAsia="Times New Roman" w:hAnsi="Sylfaen" w:cs="Sylfaen"/>
                <w:color w:val="000000"/>
                <w:lang w:val="ka-GE"/>
              </w:rPr>
              <w:t>მგბტ/წმ-ში</w:t>
            </w:r>
          </w:p>
        </w:tc>
        <w:tc>
          <w:tcPr>
            <w:tcW w:w="846" w:type="pct"/>
            <w:noWrap/>
            <w:vAlign w:val="center"/>
          </w:tcPr>
          <w:p w:rsidR="005038B5" w:rsidRPr="00452A1B" w:rsidRDefault="005038B5" w:rsidP="005038B5">
            <w:pPr>
              <w:jc w:val="right"/>
              <w:rPr>
                <w:rFonts w:ascii="Sylfaen" w:hAnsi="Sylfaen"/>
                <w:color w:val="000000"/>
              </w:rPr>
            </w:pPr>
            <w:r w:rsidRPr="00452A1B">
              <w:rPr>
                <w:rFonts w:ascii="Sylfaen" w:hAnsi="Sylfaen"/>
                <w:color w:val="000000"/>
              </w:rPr>
              <w:t xml:space="preserve">5,178,298 </w:t>
            </w:r>
          </w:p>
        </w:tc>
        <w:tc>
          <w:tcPr>
            <w:tcW w:w="1184" w:type="pct"/>
            <w:noWrap/>
            <w:vAlign w:val="center"/>
          </w:tcPr>
          <w:p w:rsidR="005038B5" w:rsidRPr="00452A1B" w:rsidRDefault="005038B5" w:rsidP="005038B5">
            <w:pPr>
              <w:jc w:val="right"/>
              <w:rPr>
                <w:rFonts w:ascii="Sylfaen" w:hAnsi="Sylfaen"/>
                <w:color w:val="000000"/>
              </w:rPr>
            </w:pPr>
            <w:r w:rsidRPr="00452A1B">
              <w:rPr>
                <w:rFonts w:ascii="Sylfaen" w:hAnsi="Sylfaen"/>
                <w:color w:val="000000"/>
              </w:rPr>
              <w:t xml:space="preserve">7,456,357 </w:t>
            </w:r>
          </w:p>
        </w:tc>
      </w:tr>
      <w:tr w:rsidR="005038B5" w:rsidRPr="00452A1B" w:rsidTr="005038B5">
        <w:trPr>
          <w:trHeight w:val="260"/>
        </w:trPr>
        <w:tc>
          <w:tcPr>
            <w:tcW w:w="2970" w:type="pct"/>
            <w:noWrap/>
            <w:vAlign w:val="center"/>
          </w:tcPr>
          <w:p w:rsidR="005038B5" w:rsidRPr="00452A1B" w:rsidRDefault="005038B5" w:rsidP="005038B5">
            <w:pPr>
              <w:rPr>
                <w:rFonts w:ascii="Sylfaen" w:eastAsia="Times New Roman" w:hAnsi="Sylfaen" w:cs="Sylfaen"/>
                <w:color w:val="000000"/>
              </w:rPr>
            </w:pPr>
            <w:r w:rsidRPr="00452A1B">
              <w:rPr>
                <w:rFonts w:ascii="Sylfaen" w:eastAsia="Times New Roman" w:hAnsi="Sylfaen" w:cs="Sylfaen"/>
                <w:color w:val="000000"/>
              </w:rPr>
              <w:t>დანახარჯო 1 მბ/წმ თვეში, ლარი</w:t>
            </w:r>
          </w:p>
        </w:tc>
        <w:tc>
          <w:tcPr>
            <w:tcW w:w="846" w:type="pct"/>
            <w:noWrap/>
            <w:vAlign w:val="center"/>
          </w:tcPr>
          <w:p w:rsidR="005038B5" w:rsidRPr="00452A1B" w:rsidRDefault="005038B5" w:rsidP="005038B5">
            <w:pPr>
              <w:jc w:val="right"/>
              <w:rPr>
                <w:rFonts w:ascii="Sylfaen" w:hAnsi="Sylfaen"/>
                <w:b/>
                <w:color w:val="000000"/>
              </w:rPr>
            </w:pPr>
            <w:r w:rsidRPr="00452A1B">
              <w:rPr>
                <w:rFonts w:ascii="Sylfaen" w:hAnsi="Sylfaen"/>
                <w:b/>
                <w:color w:val="000000"/>
              </w:rPr>
              <w:t>1.26</w:t>
            </w:r>
          </w:p>
        </w:tc>
        <w:tc>
          <w:tcPr>
            <w:tcW w:w="1184" w:type="pct"/>
            <w:noWrap/>
            <w:vAlign w:val="center"/>
          </w:tcPr>
          <w:p w:rsidR="005038B5" w:rsidRPr="00452A1B" w:rsidRDefault="005038B5" w:rsidP="005038B5">
            <w:pPr>
              <w:jc w:val="right"/>
              <w:rPr>
                <w:rFonts w:ascii="Sylfaen" w:hAnsi="Sylfaen"/>
                <w:b/>
                <w:color w:val="000000"/>
              </w:rPr>
            </w:pPr>
            <w:r w:rsidRPr="00452A1B">
              <w:rPr>
                <w:rFonts w:ascii="Sylfaen" w:hAnsi="Sylfaen"/>
                <w:b/>
                <w:color w:val="000000"/>
              </w:rPr>
              <w:t>1.03</w:t>
            </w:r>
          </w:p>
        </w:tc>
      </w:tr>
      <w:tr w:rsidR="00D356C1" w:rsidRPr="00452A1B" w:rsidTr="005038B5">
        <w:trPr>
          <w:trHeight w:val="260"/>
        </w:trPr>
        <w:tc>
          <w:tcPr>
            <w:tcW w:w="2970" w:type="pct"/>
            <w:noWrap/>
            <w:vAlign w:val="center"/>
          </w:tcPr>
          <w:p w:rsidR="00D356C1" w:rsidRPr="00452A1B" w:rsidRDefault="00D356C1" w:rsidP="00D356C1">
            <w:pPr>
              <w:rPr>
                <w:rFonts w:ascii="Sylfaen" w:eastAsia="Times New Roman" w:hAnsi="Sylfaen" w:cs="Sylfaen"/>
              </w:rPr>
            </w:pPr>
            <w:r w:rsidRPr="00452A1B">
              <w:rPr>
                <w:rFonts w:ascii="Sylfaen" w:eastAsia="Times New Roman" w:hAnsi="Sylfaen" w:cs="Sylfaen"/>
                <w:color w:val="000000"/>
              </w:rPr>
              <w:t>მოგების</w:t>
            </w:r>
            <w:r w:rsidRPr="00452A1B">
              <w:rPr>
                <w:rFonts w:ascii="Sylfaen" w:eastAsia="Times New Roman" w:hAnsi="Sylfaen"/>
                <w:color w:val="000000"/>
              </w:rPr>
              <w:t xml:space="preserve"> </w:t>
            </w:r>
            <w:r w:rsidRPr="00452A1B">
              <w:rPr>
                <w:rFonts w:ascii="Sylfaen" w:eastAsia="Times New Roman" w:hAnsi="Sylfaen" w:cs="Sylfaen"/>
                <w:color w:val="000000"/>
              </w:rPr>
              <w:t xml:space="preserve">მარჟა </w:t>
            </w:r>
            <w:r w:rsidRPr="00452A1B">
              <w:rPr>
                <w:rFonts w:ascii="Sylfaen" w:eastAsia="Times New Roman" w:hAnsi="Sylfaen" w:cs="Arial"/>
              </w:rPr>
              <w:t xml:space="preserve">1 </w:t>
            </w:r>
            <w:r w:rsidRPr="00452A1B">
              <w:rPr>
                <w:rFonts w:ascii="Sylfaen" w:eastAsia="Times New Roman" w:hAnsi="Sylfaen" w:cs="Sylfaen"/>
                <w:lang w:val="ka-GE"/>
              </w:rPr>
              <w:t xml:space="preserve">მბ/წმ-ზე,  </w:t>
            </w:r>
            <w:r w:rsidRPr="00452A1B">
              <w:rPr>
                <w:rFonts w:ascii="Sylfaen" w:eastAsia="Times New Roman" w:hAnsi="Sylfaen" w:cs="Sylfaen"/>
              </w:rPr>
              <w:t>ლარი</w:t>
            </w:r>
          </w:p>
        </w:tc>
        <w:tc>
          <w:tcPr>
            <w:tcW w:w="846" w:type="pct"/>
            <w:noWrap/>
            <w:vAlign w:val="center"/>
          </w:tcPr>
          <w:p w:rsidR="00D356C1" w:rsidRPr="00452A1B" w:rsidRDefault="00EF009C" w:rsidP="00D356C1">
            <w:pPr>
              <w:jc w:val="right"/>
              <w:rPr>
                <w:rFonts w:ascii="Sylfaen" w:eastAsia="Times New Roman" w:hAnsi="Sylfaen"/>
                <w:b/>
                <w:color w:val="000000"/>
              </w:rPr>
            </w:pPr>
            <w:r w:rsidRPr="00452A1B">
              <w:rPr>
                <w:rFonts w:ascii="Sylfaen" w:eastAsia="Times New Roman" w:hAnsi="Sylfaen"/>
                <w:b/>
                <w:color w:val="000000"/>
              </w:rPr>
              <w:t>0.08</w:t>
            </w:r>
          </w:p>
        </w:tc>
        <w:tc>
          <w:tcPr>
            <w:tcW w:w="1184" w:type="pct"/>
            <w:noWrap/>
            <w:vAlign w:val="center"/>
          </w:tcPr>
          <w:p w:rsidR="00D356C1" w:rsidRPr="00452A1B" w:rsidRDefault="00DD6401" w:rsidP="00D356C1">
            <w:pPr>
              <w:jc w:val="right"/>
              <w:rPr>
                <w:rFonts w:ascii="Sylfaen" w:hAnsi="Sylfaen"/>
                <w:b/>
                <w:color w:val="000000"/>
              </w:rPr>
            </w:pPr>
            <w:r w:rsidRPr="00452A1B">
              <w:rPr>
                <w:rFonts w:ascii="Sylfaen" w:hAnsi="Sylfaen"/>
                <w:b/>
                <w:color w:val="000000"/>
              </w:rPr>
              <w:t>0.07</w:t>
            </w:r>
          </w:p>
        </w:tc>
      </w:tr>
    </w:tbl>
    <w:p w:rsidR="001F0D63" w:rsidRPr="00452A1B" w:rsidRDefault="001F0D63" w:rsidP="00073C23">
      <w:pPr>
        <w:ind w:firstLine="360"/>
        <w:jc w:val="both"/>
        <w:rPr>
          <w:rFonts w:ascii="Sylfaen" w:eastAsia="Times New Roman" w:hAnsi="Sylfaen" w:cs="Sylfaen"/>
          <w:b/>
          <w:bCs/>
          <w:color w:val="000000"/>
          <w:highlight w:val="yellow"/>
          <w:lang w:val="ka-GE"/>
        </w:rPr>
      </w:pPr>
    </w:p>
    <w:p w:rsidR="00073C23" w:rsidRPr="00452A1B" w:rsidRDefault="00073C23" w:rsidP="00073C23">
      <w:pPr>
        <w:ind w:firstLine="360"/>
        <w:jc w:val="both"/>
        <w:rPr>
          <w:rFonts w:ascii="Sylfaen" w:hAnsi="Sylfaen" w:cstheme="minorBidi"/>
        </w:rPr>
      </w:pPr>
      <w:r w:rsidRPr="00452A1B">
        <w:rPr>
          <w:rFonts w:ascii="Sylfaen" w:hAnsi="Sylfaen" w:cstheme="minorBidi"/>
          <w:lang w:val="ka-GE"/>
        </w:rPr>
        <w:lastRenderedPageBreak/>
        <w:t>ცხრილი N</w:t>
      </w:r>
      <w:r w:rsidR="00C811CF" w:rsidRPr="00452A1B">
        <w:rPr>
          <w:rFonts w:ascii="Sylfaen" w:hAnsi="Sylfaen" w:cstheme="minorBidi"/>
          <w:lang w:val="ka-GE"/>
        </w:rPr>
        <w:t>15-</w:t>
      </w:r>
      <w:r w:rsidRPr="00452A1B">
        <w:rPr>
          <w:rFonts w:ascii="Sylfaen" w:hAnsi="Sylfaen" w:cstheme="minorBidi"/>
          <w:lang w:val="ka-GE"/>
        </w:rPr>
        <w:t xml:space="preserve"> ში მოცემულია სს „სილქნეტის“</w:t>
      </w:r>
      <w:r w:rsidR="005038B5" w:rsidRPr="00452A1B">
        <w:rPr>
          <w:rFonts w:ascii="Sylfaen" w:hAnsi="Sylfaen" w:cstheme="minorBidi"/>
          <w:lang w:val="ka-GE"/>
        </w:rPr>
        <w:t xml:space="preserve"> ფიქსირებული </w:t>
      </w:r>
      <w:r w:rsidRPr="00452A1B">
        <w:rPr>
          <w:rFonts w:ascii="Sylfaen" w:hAnsi="Sylfaen" w:cstheme="minorBidi"/>
          <w:lang w:val="ka-GE"/>
        </w:rPr>
        <w:t xml:space="preserve">საცალო </w:t>
      </w:r>
      <w:r w:rsidR="005038B5" w:rsidRPr="00452A1B">
        <w:rPr>
          <w:rFonts w:ascii="Sylfaen" w:hAnsi="Sylfaen" w:cstheme="minorBidi"/>
          <w:lang w:val="ka-GE"/>
        </w:rPr>
        <w:t>ინტერნეტ</w:t>
      </w:r>
      <w:r w:rsidRPr="00452A1B">
        <w:rPr>
          <w:rFonts w:ascii="Sylfaen" w:hAnsi="Sylfaen" w:cstheme="minorBidi"/>
          <w:lang w:val="ka-GE"/>
        </w:rPr>
        <w:t xml:space="preserve">  მომსახურების საოპერაციო დანახარჯები</w:t>
      </w:r>
      <w:r w:rsidR="005038B5" w:rsidRPr="00452A1B">
        <w:rPr>
          <w:rFonts w:ascii="Sylfaen" w:hAnsi="Sylfaen" w:cstheme="minorBidi"/>
          <w:lang w:val="ka-GE"/>
        </w:rPr>
        <w:t>,</w:t>
      </w:r>
      <w:r w:rsidRPr="00452A1B">
        <w:rPr>
          <w:rFonts w:ascii="Sylfaen" w:hAnsi="Sylfaen" w:cstheme="minorBidi"/>
          <w:lang w:val="ka-GE"/>
        </w:rPr>
        <w:t xml:space="preserve"> </w:t>
      </w:r>
      <w:r w:rsidR="001F0D63" w:rsidRPr="00452A1B">
        <w:rPr>
          <w:rFonts w:ascii="Sylfaen" w:hAnsi="Sylfaen" w:cstheme="minorBidi"/>
          <w:lang w:val="ka-GE"/>
        </w:rPr>
        <w:t xml:space="preserve">ასევე წლის განმავლობაში გაყიდული პაკეტების საშუალო თვიური ჯამური მოცულობა მგბტ/წმ-ში,  </w:t>
      </w:r>
      <w:r w:rsidRPr="00452A1B">
        <w:rPr>
          <w:rFonts w:ascii="Sylfaen" w:hAnsi="Sylfaen" w:cstheme="minorBidi"/>
          <w:lang w:val="ka-GE"/>
        </w:rPr>
        <w:t xml:space="preserve"> კაპიტალის ოდენობა და ერთ </w:t>
      </w:r>
      <w:r w:rsidR="00BA1A9A" w:rsidRPr="00452A1B">
        <w:rPr>
          <w:rFonts w:ascii="Sylfaen" w:hAnsi="Sylfaen" w:cstheme="minorBidi"/>
          <w:lang w:val="ka-GE"/>
        </w:rPr>
        <w:t>მბ</w:t>
      </w:r>
      <w:r w:rsidR="00F46BCC" w:rsidRPr="00452A1B">
        <w:rPr>
          <w:rFonts w:ascii="Sylfaen" w:hAnsi="Sylfaen" w:cstheme="minorBidi"/>
          <w:lang w:val="ka-GE"/>
        </w:rPr>
        <w:t>/წმ</w:t>
      </w:r>
      <w:r w:rsidR="005038B5" w:rsidRPr="00452A1B">
        <w:rPr>
          <w:rFonts w:ascii="Sylfaen" w:hAnsi="Sylfaen" w:cstheme="minorBidi"/>
          <w:lang w:val="ka-GE"/>
        </w:rPr>
        <w:t>-ზე</w:t>
      </w:r>
      <w:r w:rsidRPr="00452A1B">
        <w:rPr>
          <w:rFonts w:ascii="Sylfaen" w:hAnsi="Sylfaen" w:cstheme="minorBidi"/>
          <w:lang w:val="ka-GE"/>
        </w:rPr>
        <w:t xml:space="preserve"> გაანგარიშებული დანახარჯები </w:t>
      </w:r>
      <w:r w:rsidR="005038B5" w:rsidRPr="00452A1B">
        <w:rPr>
          <w:rFonts w:ascii="Sylfaen" w:hAnsi="Sylfaen" w:cstheme="minorBidi"/>
          <w:lang w:val="ka-GE"/>
        </w:rPr>
        <w:t>ლარში</w:t>
      </w:r>
      <w:r w:rsidRPr="00452A1B">
        <w:rPr>
          <w:rFonts w:ascii="Sylfaen" w:hAnsi="Sylfaen" w:cstheme="minorBidi"/>
          <w:lang w:val="ka-GE"/>
        </w:rPr>
        <w:t>.</w:t>
      </w:r>
    </w:p>
    <w:p w:rsidR="00073C23" w:rsidRPr="00452A1B" w:rsidRDefault="0093141E" w:rsidP="00073C23">
      <w:pPr>
        <w:ind w:firstLine="360"/>
        <w:jc w:val="right"/>
        <w:rPr>
          <w:rFonts w:ascii="Sylfaen" w:hAnsi="Sylfaen" w:cs="Sylfaen"/>
          <w:lang w:val="ka-GE"/>
        </w:rPr>
      </w:pPr>
      <w:r>
        <w:rPr>
          <w:rFonts w:ascii="Sylfaen" w:hAnsi="Sylfaen" w:cs="Sylfaen"/>
        </w:rPr>
        <w:t xml:space="preserve">  </w:t>
      </w:r>
      <w:r w:rsidR="00073C23" w:rsidRPr="00452A1B">
        <w:rPr>
          <w:rFonts w:ascii="Sylfaen" w:hAnsi="Sylfaen" w:cs="Sylfaen"/>
          <w:lang w:val="ka-GE"/>
        </w:rPr>
        <w:t>ცხრილი N</w:t>
      </w:r>
      <w:r>
        <w:rPr>
          <w:rFonts w:ascii="Sylfaen" w:hAnsi="Sylfaen" w:cs="Sylfaen"/>
        </w:rPr>
        <w:t>3</w:t>
      </w:r>
      <w:r w:rsidR="00C811CF" w:rsidRPr="00452A1B">
        <w:rPr>
          <w:rFonts w:ascii="Sylfaen" w:hAnsi="Sylfaen" w:cs="Sylfaen"/>
          <w:lang w:val="ka-GE"/>
        </w:rPr>
        <w:t>1</w:t>
      </w:r>
      <w:r w:rsidR="00073C23" w:rsidRPr="00452A1B">
        <w:rPr>
          <w:rFonts w:ascii="Sylfaen" w:hAnsi="Sylfaen" w:cs="Sylfaen"/>
          <w:lang w:val="ka-GE"/>
        </w:rPr>
        <w:t xml:space="preserve"> </w:t>
      </w:r>
    </w:p>
    <w:tbl>
      <w:tblPr>
        <w:tblStyle w:val="TableGrid"/>
        <w:tblW w:w="5216" w:type="pct"/>
        <w:tblInd w:w="18" w:type="dxa"/>
        <w:tblLayout w:type="fixed"/>
        <w:tblLook w:val="04A0" w:firstRow="1" w:lastRow="0" w:firstColumn="1" w:lastColumn="0" w:noHBand="0" w:noVBand="1"/>
      </w:tblPr>
      <w:tblGrid>
        <w:gridCol w:w="8819"/>
        <w:gridCol w:w="1171"/>
      </w:tblGrid>
      <w:tr w:rsidR="00B43A7A" w:rsidRPr="00452A1B" w:rsidTr="00B10BE9">
        <w:trPr>
          <w:trHeight w:val="315"/>
          <w:tblHeader/>
        </w:trPr>
        <w:tc>
          <w:tcPr>
            <w:tcW w:w="4414" w:type="pct"/>
            <w:hideMark/>
          </w:tcPr>
          <w:p w:rsidR="00A54E03" w:rsidRPr="00452A1B" w:rsidRDefault="00A54E03" w:rsidP="00904DEF">
            <w:pPr>
              <w:jc w:val="center"/>
              <w:rPr>
                <w:rFonts w:ascii="Sylfaen" w:eastAsia="Times New Roman" w:hAnsi="Sylfaen"/>
                <w:b/>
                <w:bCs/>
                <w:color w:val="000000"/>
                <w:lang w:val="ka-GE"/>
              </w:rPr>
            </w:pPr>
            <w:r w:rsidRPr="00452A1B">
              <w:rPr>
                <w:rFonts w:ascii="Sylfaen" w:eastAsia="Times New Roman" w:hAnsi="Sylfaen" w:cs="Sylfaen"/>
                <w:b/>
                <w:bCs/>
                <w:color w:val="000000"/>
              </w:rPr>
              <w:t>ფიქსირებული</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საცალო</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ინტერნეტ</w:t>
            </w:r>
            <w:r w:rsidRPr="00452A1B">
              <w:rPr>
                <w:rFonts w:ascii="Sylfaen" w:eastAsia="Times New Roman" w:hAnsi="Sylfaen"/>
                <w:b/>
                <w:bCs/>
                <w:color w:val="000000"/>
              </w:rPr>
              <w:t xml:space="preserve"> </w:t>
            </w:r>
            <w:r w:rsidR="00904DEF" w:rsidRPr="00452A1B">
              <w:rPr>
                <w:rFonts w:ascii="Sylfaen" w:eastAsia="Times New Roman" w:hAnsi="Sylfaen" w:cs="Sylfaen"/>
                <w:b/>
                <w:bCs/>
                <w:color w:val="000000"/>
              </w:rPr>
              <w:t xml:space="preserve">მომსახურების დანახარჯები </w:t>
            </w:r>
            <w:r w:rsidR="00904DEF" w:rsidRPr="00452A1B">
              <w:rPr>
                <w:rFonts w:ascii="Sylfaen" w:eastAsia="Times New Roman" w:hAnsi="Sylfaen" w:cs="Sylfaen"/>
                <w:b/>
                <w:bCs/>
                <w:color w:val="000000"/>
                <w:lang w:val="ka-GE"/>
              </w:rPr>
              <w:t xml:space="preserve"> (ათას </w:t>
            </w:r>
            <w:r w:rsidRPr="00452A1B">
              <w:rPr>
                <w:rFonts w:ascii="Sylfaen" w:eastAsia="Times New Roman" w:hAnsi="Sylfaen" w:cs="Sylfaen"/>
                <w:b/>
                <w:bCs/>
                <w:color w:val="000000"/>
                <w:lang w:val="ka-GE"/>
              </w:rPr>
              <w:t xml:space="preserve"> ლარ</w:t>
            </w:r>
            <w:r w:rsidR="00904DEF" w:rsidRPr="00452A1B">
              <w:rPr>
                <w:rFonts w:ascii="Sylfaen" w:eastAsia="Times New Roman" w:hAnsi="Sylfaen" w:cs="Sylfaen"/>
                <w:b/>
                <w:bCs/>
                <w:color w:val="000000"/>
                <w:lang w:val="ka-GE"/>
              </w:rPr>
              <w:t>ში)</w:t>
            </w:r>
          </w:p>
        </w:tc>
        <w:tc>
          <w:tcPr>
            <w:tcW w:w="586" w:type="pct"/>
            <w:vAlign w:val="center"/>
            <w:hideMark/>
          </w:tcPr>
          <w:p w:rsidR="00A54E03" w:rsidRPr="00452A1B" w:rsidRDefault="00A54E03" w:rsidP="00A54E03">
            <w:pPr>
              <w:jc w:val="center"/>
              <w:rPr>
                <w:rFonts w:ascii="Sylfaen" w:eastAsia="Times New Roman" w:hAnsi="Sylfaen"/>
                <w:b/>
                <w:bCs/>
                <w:color w:val="000000"/>
              </w:rPr>
            </w:pPr>
            <w:r w:rsidRPr="00452A1B">
              <w:rPr>
                <w:rFonts w:ascii="Sylfaen" w:eastAsia="Times New Roman" w:hAnsi="Sylfaen"/>
                <w:b/>
                <w:bCs/>
                <w:color w:val="000000"/>
              </w:rPr>
              <w:t>2017</w:t>
            </w:r>
          </w:p>
        </w:tc>
      </w:tr>
      <w:tr w:rsidR="00B43A7A" w:rsidRPr="00452A1B" w:rsidTr="00B43A7A">
        <w:trPr>
          <w:trHeight w:val="278"/>
        </w:trPr>
        <w:tc>
          <w:tcPr>
            <w:tcW w:w="4414" w:type="pct"/>
            <w:vAlign w:val="center"/>
            <w:hideMark/>
          </w:tcPr>
          <w:p w:rsidR="00A54E03" w:rsidRPr="00452A1B" w:rsidRDefault="00A54E03" w:rsidP="00A54E03">
            <w:pPr>
              <w:rPr>
                <w:rFonts w:ascii="Sylfaen" w:eastAsia="Times New Roman" w:hAnsi="Sylfaen" w:cs="Arial"/>
                <w:bCs/>
              </w:rPr>
            </w:pPr>
            <w:r w:rsidRPr="00452A1B">
              <w:rPr>
                <w:rFonts w:ascii="Sylfaen" w:eastAsia="Times New Roman" w:hAnsi="Sylfaen" w:cs="Sylfaen"/>
                <w:bCs/>
              </w:rPr>
              <w:t>საოპერაციო</w:t>
            </w:r>
            <w:r w:rsidRPr="00452A1B">
              <w:rPr>
                <w:rFonts w:ascii="Sylfaen" w:eastAsia="Times New Roman" w:hAnsi="Sylfaen" w:cs="Arial"/>
                <w:bCs/>
              </w:rPr>
              <w:t xml:space="preserve"> </w:t>
            </w:r>
            <w:r w:rsidRPr="00452A1B">
              <w:rPr>
                <w:rFonts w:ascii="Sylfaen" w:eastAsia="Times New Roman" w:hAnsi="Sylfaen" w:cs="Sylfaen"/>
                <w:bCs/>
              </w:rPr>
              <w:t>ხარჯები</w:t>
            </w:r>
          </w:p>
        </w:tc>
        <w:tc>
          <w:tcPr>
            <w:tcW w:w="586" w:type="pct"/>
            <w:noWrap/>
            <w:vAlign w:val="center"/>
            <w:hideMark/>
          </w:tcPr>
          <w:p w:rsidR="00A54E03" w:rsidRPr="00452A1B" w:rsidRDefault="00A54E03" w:rsidP="00A54E03">
            <w:pPr>
              <w:jc w:val="right"/>
              <w:rPr>
                <w:rFonts w:ascii="Sylfaen" w:eastAsia="Times New Roman" w:hAnsi="Sylfaen"/>
                <w:bCs/>
                <w:color w:val="000000"/>
              </w:rPr>
            </w:pPr>
            <w:r w:rsidRPr="00452A1B">
              <w:rPr>
                <w:rFonts w:ascii="Sylfaen" w:eastAsia="Times New Roman" w:hAnsi="Sylfaen"/>
                <w:bCs/>
                <w:color w:val="000000"/>
              </w:rPr>
              <w:t xml:space="preserve">68,797 </w:t>
            </w:r>
          </w:p>
        </w:tc>
      </w:tr>
      <w:tr w:rsidR="00B43A7A" w:rsidRPr="00452A1B" w:rsidTr="00B10BE9">
        <w:trPr>
          <w:trHeight w:val="125"/>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ინტერნეტის</w:t>
            </w:r>
            <w:r w:rsidRPr="00452A1B">
              <w:rPr>
                <w:rFonts w:ascii="Sylfaen" w:eastAsia="Times New Roman" w:hAnsi="Sylfaen" w:cs="Arial"/>
              </w:rPr>
              <w:t xml:space="preserve"> </w:t>
            </w:r>
            <w:r w:rsidRPr="00452A1B">
              <w:rPr>
                <w:rFonts w:ascii="Sylfaen" w:eastAsia="Times New Roman" w:hAnsi="Sylfaen" w:cs="Sylfaen"/>
              </w:rPr>
              <w:t>ტრანსპორტირება</w:t>
            </w:r>
            <w:r w:rsidRPr="00452A1B">
              <w:rPr>
                <w:rFonts w:ascii="Sylfaen" w:eastAsia="Times New Roman" w:hAnsi="Sylfaen" w:cs="Arial"/>
              </w:rPr>
              <w:t xml:space="preserve"> </w:t>
            </w:r>
            <w:r w:rsidRPr="00452A1B">
              <w:rPr>
                <w:rFonts w:ascii="Sylfaen" w:eastAsia="Times New Roman" w:hAnsi="Sylfaen" w:cs="Sylfaen"/>
              </w:rPr>
              <w:t>საბითუმო</w:t>
            </w:r>
          </w:p>
        </w:tc>
        <w:tc>
          <w:tcPr>
            <w:tcW w:w="586" w:type="pct"/>
            <w:noWrap/>
            <w:vAlign w:val="center"/>
            <w:hideMark/>
          </w:tcPr>
          <w:p w:rsidR="00A54E03" w:rsidRPr="00452A1B" w:rsidRDefault="00A54E03" w:rsidP="00A54E03">
            <w:pPr>
              <w:jc w:val="right"/>
              <w:rPr>
                <w:rFonts w:ascii="Sylfaen" w:eastAsia="Times New Roman" w:hAnsi="Sylfaen"/>
              </w:rPr>
            </w:pPr>
            <w:r w:rsidRPr="00452A1B">
              <w:rPr>
                <w:rFonts w:ascii="Sylfaen" w:eastAsia="Times New Roman" w:hAnsi="Sylfaen"/>
              </w:rPr>
              <w:t xml:space="preserve">19,777 </w:t>
            </w:r>
          </w:p>
        </w:tc>
      </w:tr>
      <w:tr w:rsidR="00B43A7A" w:rsidRPr="00452A1B" w:rsidTr="00B10BE9">
        <w:trPr>
          <w:trHeight w:val="98"/>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კანალიზაციაში</w:t>
            </w:r>
            <w:r w:rsidRPr="00452A1B">
              <w:rPr>
                <w:rFonts w:ascii="Sylfaen" w:eastAsia="Times New Roman" w:hAnsi="Sylfaen" w:cs="Arial"/>
              </w:rPr>
              <w:t xml:space="preserve"> </w:t>
            </w:r>
            <w:r w:rsidRPr="00452A1B">
              <w:rPr>
                <w:rFonts w:ascii="Sylfaen" w:eastAsia="Times New Roman" w:hAnsi="Sylfaen" w:cs="Sylfaen"/>
              </w:rPr>
              <w:t>კაბელების</w:t>
            </w:r>
            <w:r w:rsidRPr="00452A1B">
              <w:rPr>
                <w:rFonts w:ascii="Sylfaen" w:eastAsia="Times New Roman" w:hAnsi="Sylfaen" w:cs="Arial"/>
              </w:rPr>
              <w:t xml:space="preserve"> </w:t>
            </w:r>
            <w:r w:rsidRPr="00452A1B">
              <w:rPr>
                <w:rFonts w:ascii="Sylfaen" w:eastAsia="Times New Roman" w:hAnsi="Sylfaen" w:cs="Sylfaen"/>
              </w:rPr>
              <w:t>გატარების</w:t>
            </w:r>
            <w:r w:rsidRPr="00452A1B">
              <w:rPr>
                <w:rFonts w:ascii="Sylfaen" w:eastAsia="Times New Roman" w:hAnsi="Sylfaen" w:cs="Arial"/>
              </w:rPr>
              <w:t xml:space="preserve"> </w:t>
            </w:r>
            <w:r w:rsidRPr="00452A1B">
              <w:rPr>
                <w:rFonts w:ascii="Sylfaen" w:eastAsia="Times New Roman" w:hAnsi="Sylfaen" w:cs="Sylfaen"/>
              </w:rPr>
              <w:t>მომსახურება</w:t>
            </w:r>
          </w:p>
        </w:tc>
        <w:tc>
          <w:tcPr>
            <w:tcW w:w="586" w:type="pct"/>
            <w:noWrap/>
            <w:vAlign w:val="center"/>
            <w:hideMark/>
          </w:tcPr>
          <w:p w:rsidR="00A54E03" w:rsidRPr="00452A1B" w:rsidRDefault="00A54E03" w:rsidP="00A54E03">
            <w:pPr>
              <w:jc w:val="right"/>
              <w:rPr>
                <w:rFonts w:ascii="Sylfaen" w:eastAsia="Times New Roman" w:hAnsi="Sylfaen"/>
              </w:rPr>
            </w:pPr>
            <w:r w:rsidRPr="00452A1B">
              <w:rPr>
                <w:rFonts w:ascii="Sylfaen" w:eastAsia="Times New Roman" w:hAnsi="Sylfaen"/>
              </w:rPr>
              <w:t xml:space="preserve">670 </w:t>
            </w:r>
          </w:p>
        </w:tc>
      </w:tr>
      <w:tr w:rsidR="00B43A7A" w:rsidRPr="00452A1B" w:rsidTr="00B10BE9">
        <w:trPr>
          <w:trHeight w:val="71"/>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სპილენძის</w:t>
            </w:r>
            <w:r w:rsidRPr="00452A1B">
              <w:rPr>
                <w:rFonts w:ascii="Sylfaen" w:eastAsia="Times New Roman" w:hAnsi="Sylfaen" w:cs="Arial"/>
              </w:rPr>
              <w:t xml:space="preserve"> </w:t>
            </w:r>
            <w:r w:rsidRPr="00452A1B">
              <w:rPr>
                <w:rFonts w:ascii="Sylfaen" w:eastAsia="Times New Roman" w:hAnsi="Sylfaen" w:cs="Sylfaen"/>
              </w:rPr>
              <w:t>სახაზინო</w:t>
            </w:r>
            <w:r w:rsidRPr="00452A1B">
              <w:rPr>
                <w:rFonts w:ascii="Sylfaen" w:eastAsia="Times New Roman" w:hAnsi="Sylfaen" w:cs="Arial"/>
              </w:rPr>
              <w:t>-</w:t>
            </w:r>
            <w:r w:rsidRPr="00452A1B">
              <w:rPr>
                <w:rFonts w:ascii="Sylfaen" w:eastAsia="Times New Roman" w:hAnsi="Sylfaen" w:cs="Sylfaen"/>
              </w:rPr>
              <w:t>საკაბელო</w:t>
            </w:r>
            <w:r w:rsidRPr="00452A1B">
              <w:rPr>
                <w:rFonts w:ascii="Sylfaen" w:eastAsia="Times New Roman" w:hAnsi="Sylfaen" w:cs="Arial"/>
              </w:rPr>
              <w:t xml:space="preserve"> </w:t>
            </w:r>
            <w:r w:rsidRPr="00452A1B">
              <w:rPr>
                <w:rFonts w:ascii="Sylfaen" w:eastAsia="Times New Roman" w:hAnsi="Sylfaen" w:cs="Sylfaen"/>
              </w:rPr>
              <w:t>წყვილებთან</w:t>
            </w:r>
            <w:r w:rsidRPr="00452A1B">
              <w:rPr>
                <w:rFonts w:ascii="Sylfaen" w:eastAsia="Times New Roman" w:hAnsi="Sylfaen" w:cs="Arial"/>
              </w:rPr>
              <w:t xml:space="preserve"> </w:t>
            </w:r>
            <w:r w:rsidRPr="00452A1B">
              <w:rPr>
                <w:rFonts w:ascii="Sylfaen" w:eastAsia="Times New Roman" w:hAnsi="Sylfaen" w:cs="Sylfaen"/>
              </w:rPr>
              <w:t>დაშვება</w:t>
            </w:r>
          </w:p>
        </w:tc>
        <w:tc>
          <w:tcPr>
            <w:tcW w:w="586" w:type="pct"/>
            <w:noWrap/>
            <w:vAlign w:val="center"/>
            <w:hideMark/>
          </w:tcPr>
          <w:p w:rsidR="00A54E03" w:rsidRPr="00452A1B" w:rsidRDefault="00A54E03" w:rsidP="00A54E03">
            <w:pPr>
              <w:jc w:val="right"/>
              <w:rPr>
                <w:rFonts w:ascii="Sylfaen" w:eastAsia="Times New Roman" w:hAnsi="Sylfaen"/>
              </w:rPr>
            </w:pPr>
            <w:r w:rsidRPr="00452A1B">
              <w:rPr>
                <w:rFonts w:ascii="Sylfaen" w:eastAsia="Times New Roman" w:hAnsi="Sylfaen"/>
              </w:rPr>
              <w:t xml:space="preserve">1,627 </w:t>
            </w:r>
          </w:p>
        </w:tc>
      </w:tr>
      <w:tr w:rsidR="00B43A7A" w:rsidRPr="00452A1B" w:rsidTr="00B43A7A">
        <w:trPr>
          <w:trHeight w:val="143"/>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ინტერნეტის</w:t>
            </w:r>
            <w:r w:rsidRPr="00452A1B">
              <w:rPr>
                <w:rFonts w:ascii="Sylfaen" w:eastAsia="Times New Roman" w:hAnsi="Sylfaen" w:cs="Arial"/>
              </w:rPr>
              <w:t xml:space="preserve"> </w:t>
            </w:r>
            <w:r w:rsidRPr="00452A1B">
              <w:rPr>
                <w:rFonts w:ascii="Sylfaen" w:eastAsia="Times New Roman" w:hAnsi="Sylfaen" w:cs="Sylfaen"/>
              </w:rPr>
              <w:t>გლობალურ</w:t>
            </w:r>
            <w:r w:rsidRPr="00452A1B">
              <w:rPr>
                <w:rFonts w:ascii="Sylfaen" w:eastAsia="Times New Roman" w:hAnsi="Sylfaen" w:cs="Arial"/>
              </w:rPr>
              <w:t xml:space="preserve"> </w:t>
            </w:r>
            <w:r w:rsidRPr="00452A1B">
              <w:rPr>
                <w:rFonts w:ascii="Sylfaen" w:eastAsia="Times New Roman" w:hAnsi="Sylfaen" w:cs="Sylfaen"/>
              </w:rPr>
              <w:t>რესურსებთან</w:t>
            </w:r>
            <w:r w:rsidRPr="00452A1B">
              <w:rPr>
                <w:rFonts w:ascii="Sylfaen" w:eastAsia="Times New Roman" w:hAnsi="Sylfaen" w:cs="Arial"/>
              </w:rPr>
              <w:t xml:space="preserve"> </w:t>
            </w:r>
            <w:r w:rsidRPr="00452A1B">
              <w:rPr>
                <w:rFonts w:ascii="Sylfaen" w:eastAsia="Times New Roman" w:hAnsi="Sylfaen" w:cs="Sylfaen"/>
              </w:rPr>
              <w:t>დაშვების</w:t>
            </w:r>
            <w:r w:rsidRPr="00452A1B">
              <w:rPr>
                <w:rFonts w:ascii="Sylfaen" w:eastAsia="Times New Roman" w:hAnsi="Sylfaen" w:cs="Arial"/>
              </w:rPr>
              <w:t xml:space="preserve"> </w:t>
            </w:r>
          </w:p>
        </w:tc>
        <w:tc>
          <w:tcPr>
            <w:tcW w:w="586" w:type="pct"/>
            <w:noWrap/>
            <w:vAlign w:val="center"/>
            <w:hideMark/>
          </w:tcPr>
          <w:p w:rsidR="00A54E03" w:rsidRPr="00452A1B" w:rsidRDefault="00A54E03" w:rsidP="00A54E03">
            <w:pPr>
              <w:jc w:val="right"/>
              <w:rPr>
                <w:rFonts w:ascii="Sylfaen" w:eastAsia="Times New Roman" w:hAnsi="Sylfaen"/>
              </w:rPr>
            </w:pPr>
            <w:r w:rsidRPr="00452A1B">
              <w:rPr>
                <w:rFonts w:ascii="Sylfaen" w:eastAsia="Times New Roman" w:hAnsi="Sylfaen"/>
              </w:rPr>
              <w:t xml:space="preserve">13,744 </w:t>
            </w:r>
          </w:p>
        </w:tc>
      </w:tr>
      <w:tr w:rsidR="00B43A7A" w:rsidRPr="00452A1B" w:rsidTr="00B10BE9">
        <w:trPr>
          <w:trHeight w:val="188"/>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სახელფასო</w:t>
            </w:r>
            <w:r w:rsidRPr="00452A1B">
              <w:rPr>
                <w:rFonts w:ascii="Sylfaen" w:eastAsia="Times New Roman" w:hAnsi="Sylfaen" w:cs="Arial"/>
              </w:rPr>
              <w:t xml:space="preserve"> </w:t>
            </w:r>
            <w:r w:rsidRPr="00452A1B">
              <w:rPr>
                <w:rFonts w:ascii="Sylfaen" w:eastAsia="Times New Roman" w:hAnsi="Sylfaen" w:cs="Sylfaen"/>
              </w:rPr>
              <w:t>დანახარჯები</w:t>
            </w:r>
          </w:p>
        </w:tc>
        <w:tc>
          <w:tcPr>
            <w:tcW w:w="586" w:type="pct"/>
            <w:noWrap/>
            <w:vAlign w:val="center"/>
            <w:hideMark/>
          </w:tcPr>
          <w:p w:rsidR="00A54E03" w:rsidRPr="00452A1B" w:rsidRDefault="00A54E03" w:rsidP="00A54E03">
            <w:pPr>
              <w:jc w:val="right"/>
              <w:rPr>
                <w:rFonts w:ascii="Sylfaen" w:eastAsia="Times New Roman" w:hAnsi="Sylfaen"/>
                <w:color w:val="000000"/>
              </w:rPr>
            </w:pPr>
            <w:r w:rsidRPr="00452A1B">
              <w:rPr>
                <w:rFonts w:ascii="Sylfaen" w:eastAsia="Times New Roman" w:hAnsi="Sylfaen"/>
                <w:color w:val="000000"/>
              </w:rPr>
              <w:t xml:space="preserve">8,998 </w:t>
            </w:r>
          </w:p>
        </w:tc>
      </w:tr>
      <w:tr w:rsidR="00B43A7A" w:rsidRPr="00452A1B" w:rsidTr="00B10BE9">
        <w:trPr>
          <w:trHeight w:val="161"/>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აქტივების</w:t>
            </w:r>
            <w:r w:rsidRPr="00452A1B">
              <w:rPr>
                <w:rFonts w:ascii="Sylfaen" w:eastAsia="Times New Roman" w:hAnsi="Sylfaen" w:cs="Arial"/>
              </w:rPr>
              <w:t xml:space="preserve"> </w:t>
            </w:r>
            <w:r w:rsidRPr="00452A1B">
              <w:rPr>
                <w:rFonts w:ascii="Sylfaen" w:eastAsia="Times New Roman" w:hAnsi="Sylfaen" w:cs="Sylfaen"/>
              </w:rPr>
              <w:t>ცვეთა</w:t>
            </w:r>
            <w:r w:rsidRPr="00452A1B">
              <w:rPr>
                <w:rFonts w:ascii="Sylfaen" w:eastAsia="Times New Roman" w:hAnsi="Sylfaen" w:cs="Arial"/>
              </w:rPr>
              <w:t xml:space="preserve"> &amp; </w:t>
            </w:r>
            <w:r w:rsidRPr="00452A1B">
              <w:rPr>
                <w:rFonts w:ascii="Sylfaen" w:eastAsia="Times New Roman" w:hAnsi="Sylfaen" w:cs="Sylfaen"/>
              </w:rPr>
              <w:t>ამორტიზაცია</w:t>
            </w:r>
          </w:p>
        </w:tc>
        <w:tc>
          <w:tcPr>
            <w:tcW w:w="586" w:type="pct"/>
            <w:noWrap/>
            <w:vAlign w:val="center"/>
            <w:hideMark/>
          </w:tcPr>
          <w:p w:rsidR="00A54E03" w:rsidRPr="00452A1B" w:rsidRDefault="00A54E03" w:rsidP="00A54E03">
            <w:pPr>
              <w:jc w:val="right"/>
              <w:rPr>
                <w:rFonts w:ascii="Sylfaen" w:eastAsia="Times New Roman" w:hAnsi="Sylfaen"/>
                <w:color w:val="000000"/>
              </w:rPr>
            </w:pPr>
            <w:r w:rsidRPr="00452A1B">
              <w:rPr>
                <w:rFonts w:ascii="Sylfaen" w:eastAsia="Times New Roman" w:hAnsi="Sylfaen"/>
                <w:color w:val="000000"/>
              </w:rPr>
              <w:t xml:space="preserve">10,193 </w:t>
            </w:r>
          </w:p>
        </w:tc>
      </w:tr>
      <w:tr w:rsidR="00B43A7A" w:rsidRPr="00452A1B" w:rsidTr="00B43A7A">
        <w:trPr>
          <w:trHeight w:val="179"/>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აქტივების</w:t>
            </w:r>
            <w:r w:rsidRPr="00452A1B">
              <w:rPr>
                <w:rFonts w:ascii="Sylfaen" w:eastAsia="Times New Roman" w:hAnsi="Sylfaen" w:cs="Arial"/>
              </w:rPr>
              <w:t xml:space="preserve"> </w:t>
            </w:r>
            <w:r w:rsidRPr="00452A1B">
              <w:rPr>
                <w:rFonts w:ascii="Sylfaen" w:eastAsia="Times New Roman" w:hAnsi="Sylfaen" w:cs="Sylfaen"/>
              </w:rPr>
              <w:t>და</w:t>
            </w:r>
            <w:r w:rsidRPr="00452A1B">
              <w:rPr>
                <w:rFonts w:ascii="Sylfaen" w:eastAsia="Times New Roman" w:hAnsi="Sylfaen" w:cs="Arial"/>
              </w:rPr>
              <w:t xml:space="preserve"> </w:t>
            </w:r>
            <w:r w:rsidRPr="00452A1B">
              <w:rPr>
                <w:rFonts w:ascii="Sylfaen" w:eastAsia="Times New Roman" w:hAnsi="Sylfaen" w:cs="Sylfaen"/>
              </w:rPr>
              <w:t>ქსელის</w:t>
            </w:r>
            <w:r w:rsidRPr="00452A1B">
              <w:rPr>
                <w:rFonts w:ascii="Sylfaen" w:eastAsia="Times New Roman" w:hAnsi="Sylfaen" w:cs="Arial"/>
              </w:rPr>
              <w:t xml:space="preserve"> </w:t>
            </w:r>
            <w:r w:rsidRPr="00452A1B">
              <w:rPr>
                <w:rFonts w:ascii="Sylfaen" w:eastAsia="Times New Roman" w:hAnsi="Sylfaen" w:cs="Sylfaen"/>
              </w:rPr>
              <w:t>ტექნიკური</w:t>
            </w:r>
            <w:r w:rsidRPr="00452A1B">
              <w:rPr>
                <w:rFonts w:ascii="Sylfaen" w:eastAsia="Times New Roman" w:hAnsi="Sylfaen" w:cs="Arial"/>
              </w:rPr>
              <w:t xml:space="preserve"> </w:t>
            </w:r>
            <w:r w:rsidRPr="00452A1B">
              <w:rPr>
                <w:rFonts w:ascii="Sylfaen" w:eastAsia="Times New Roman" w:hAnsi="Sylfaen" w:cs="Sylfaen"/>
              </w:rPr>
              <w:t>მომსახურება</w:t>
            </w:r>
          </w:p>
        </w:tc>
        <w:tc>
          <w:tcPr>
            <w:tcW w:w="586" w:type="pct"/>
            <w:noWrap/>
            <w:vAlign w:val="center"/>
            <w:hideMark/>
          </w:tcPr>
          <w:p w:rsidR="00A54E03" w:rsidRPr="00452A1B" w:rsidRDefault="00A54E03" w:rsidP="00A54E03">
            <w:pPr>
              <w:jc w:val="right"/>
              <w:rPr>
                <w:rFonts w:ascii="Sylfaen" w:eastAsia="Times New Roman" w:hAnsi="Sylfaen"/>
                <w:color w:val="000000"/>
              </w:rPr>
            </w:pPr>
            <w:r w:rsidRPr="00452A1B">
              <w:rPr>
                <w:rFonts w:ascii="Sylfaen" w:eastAsia="Times New Roman" w:hAnsi="Sylfaen"/>
                <w:color w:val="000000"/>
              </w:rPr>
              <w:t xml:space="preserve">5,251 </w:t>
            </w:r>
          </w:p>
        </w:tc>
      </w:tr>
      <w:tr w:rsidR="00B43A7A" w:rsidRPr="00452A1B" w:rsidTr="00B10BE9">
        <w:trPr>
          <w:trHeight w:val="188"/>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ქსელის</w:t>
            </w:r>
            <w:r w:rsidRPr="00452A1B">
              <w:rPr>
                <w:rFonts w:ascii="Sylfaen" w:eastAsia="Times New Roman" w:hAnsi="Sylfaen" w:cs="Arial"/>
              </w:rPr>
              <w:t xml:space="preserve"> </w:t>
            </w:r>
            <w:r w:rsidRPr="00452A1B">
              <w:rPr>
                <w:rFonts w:ascii="Sylfaen" w:eastAsia="Times New Roman" w:hAnsi="Sylfaen" w:cs="Sylfaen"/>
              </w:rPr>
              <w:t>და</w:t>
            </w:r>
            <w:r w:rsidRPr="00452A1B">
              <w:rPr>
                <w:rFonts w:ascii="Sylfaen" w:eastAsia="Times New Roman" w:hAnsi="Sylfaen" w:cs="Arial"/>
              </w:rPr>
              <w:t xml:space="preserve"> </w:t>
            </w:r>
            <w:r w:rsidRPr="00452A1B">
              <w:rPr>
                <w:rFonts w:ascii="Sylfaen" w:eastAsia="Times New Roman" w:hAnsi="Sylfaen" w:cs="Sylfaen"/>
              </w:rPr>
              <w:t>სხვა</w:t>
            </w:r>
            <w:r w:rsidRPr="00452A1B">
              <w:rPr>
                <w:rFonts w:ascii="Sylfaen" w:eastAsia="Times New Roman" w:hAnsi="Sylfaen" w:cs="Arial"/>
              </w:rPr>
              <w:t xml:space="preserve"> </w:t>
            </w:r>
            <w:r w:rsidRPr="00452A1B">
              <w:rPr>
                <w:rFonts w:ascii="Sylfaen" w:eastAsia="Times New Roman" w:hAnsi="Sylfaen" w:cs="Sylfaen"/>
              </w:rPr>
              <w:t>იჯარის</w:t>
            </w:r>
            <w:r w:rsidRPr="00452A1B">
              <w:rPr>
                <w:rFonts w:ascii="Sylfaen" w:eastAsia="Times New Roman" w:hAnsi="Sylfaen" w:cs="Arial"/>
              </w:rPr>
              <w:t xml:space="preserve"> </w:t>
            </w:r>
            <w:r w:rsidRPr="00452A1B">
              <w:rPr>
                <w:rFonts w:ascii="Sylfaen" w:eastAsia="Times New Roman" w:hAnsi="Sylfaen" w:cs="Sylfaen"/>
              </w:rPr>
              <w:t>ხარჯები</w:t>
            </w:r>
          </w:p>
        </w:tc>
        <w:tc>
          <w:tcPr>
            <w:tcW w:w="586" w:type="pct"/>
            <w:noWrap/>
            <w:vAlign w:val="center"/>
            <w:hideMark/>
          </w:tcPr>
          <w:p w:rsidR="00A54E03" w:rsidRPr="00452A1B" w:rsidRDefault="00A54E03" w:rsidP="00A54E03">
            <w:pPr>
              <w:jc w:val="right"/>
              <w:rPr>
                <w:rFonts w:ascii="Sylfaen" w:eastAsia="Times New Roman" w:hAnsi="Sylfaen"/>
                <w:color w:val="000000"/>
              </w:rPr>
            </w:pPr>
            <w:r w:rsidRPr="00452A1B">
              <w:rPr>
                <w:rFonts w:ascii="Sylfaen" w:eastAsia="Times New Roman" w:hAnsi="Sylfaen"/>
                <w:color w:val="000000"/>
              </w:rPr>
              <w:t xml:space="preserve">107 </w:t>
            </w:r>
          </w:p>
        </w:tc>
      </w:tr>
      <w:tr w:rsidR="00B43A7A" w:rsidRPr="00452A1B" w:rsidTr="00B10BE9">
        <w:trPr>
          <w:trHeight w:val="161"/>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საერთაშორისო</w:t>
            </w:r>
            <w:r w:rsidRPr="00452A1B">
              <w:rPr>
                <w:rFonts w:ascii="Sylfaen" w:eastAsia="Times New Roman" w:hAnsi="Sylfaen" w:cs="Arial"/>
              </w:rPr>
              <w:t xml:space="preserve"> </w:t>
            </w:r>
            <w:r w:rsidRPr="00452A1B">
              <w:rPr>
                <w:rFonts w:ascii="Sylfaen" w:eastAsia="Times New Roman" w:hAnsi="Sylfaen" w:cs="Sylfaen"/>
              </w:rPr>
              <w:t>არხების</w:t>
            </w:r>
            <w:r w:rsidRPr="00452A1B">
              <w:rPr>
                <w:rFonts w:ascii="Sylfaen" w:eastAsia="Times New Roman" w:hAnsi="Sylfaen" w:cs="Arial"/>
              </w:rPr>
              <w:t xml:space="preserve"> </w:t>
            </w:r>
            <w:r w:rsidRPr="00452A1B">
              <w:rPr>
                <w:rFonts w:ascii="Sylfaen" w:eastAsia="Times New Roman" w:hAnsi="Sylfaen" w:cs="Sylfaen"/>
              </w:rPr>
              <w:t>იჯარა</w:t>
            </w:r>
          </w:p>
        </w:tc>
        <w:tc>
          <w:tcPr>
            <w:tcW w:w="586" w:type="pct"/>
            <w:noWrap/>
            <w:vAlign w:val="center"/>
            <w:hideMark/>
          </w:tcPr>
          <w:p w:rsidR="00A54E03" w:rsidRPr="00452A1B" w:rsidRDefault="00A54E03" w:rsidP="00A54E03">
            <w:pPr>
              <w:jc w:val="right"/>
              <w:rPr>
                <w:rFonts w:ascii="Sylfaen" w:eastAsia="Times New Roman" w:hAnsi="Sylfaen"/>
                <w:color w:val="000000"/>
              </w:rPr>
            </w:pPr>
            <w:r w:rsidRPr="00452A1B">
              <w:rPr>
                <w:rFonts w:ascii="Sylfaen" w:eastAsia="Times New Roman" w:hAnsi="Sylfaen"/>
                <w:color w:val="000000"/>
              </w:rPr>
              <w:t xml:space="preserve">189 </w:t>
            </w:r>
          </w:p>
        </w:tc>
      </w:tr>
      <w:tr w:rsidR="00B43A7A" w:rsidRPr="00452A1B" w:rsidTr="00B10BE9">
        <w:trPr>
          <w:trHeight w:val="224"/>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მარკეტინგის</w:t>
            </w:r>
            <w:r w:rsidRPr="00452A1B">
              <w:rPr>
                <w:rFonts w:ascii="Sylfaen" w:eastAsia="Times New Roman" w:hAnsi="Sylfaen" w:cs="Arial"/>
              </w:rPr>
              <w:t xml:space="preserve"> </w:t>
            </w:r>
            <w:r w:rsidRPr="00452A1B">
              <w:rPr>
                <w:rFonts w:ascii="Sylfaen" w:eastAsia="Times New Roman" w:hAnsi="Sylfaen" w:cs="Sylfaen"/>
              </w:rPr>
              <w:t>და</w:t>
            </w:r>
            <w:r w:rsidRPr="00452A1B">
              <w:rPr>
                <w:rFonts w:ascii="Sylfaen" w:eastAsia="Times New Roman" w:hAnsi="Sylfaen" w:cs="Arial"/>
              </w:rPr>
              <w:t xml:space="preserve"> </w:t>
            </w:r>
            <w:r w:rsidRPr="00452A1B">
              <w:rPr>
                <w:rFonts w:ascii="Sylfaen" w:eastAsia="Times New Roman" w:hAnsi="Sylfaen" w:cs="Sylfaen"/>
              </w:rPr>
              <w:t>გაყიდვების</w:t>
            </w:r>
            <w:r w:rsidRPr="00452A1B">
              <w:rPr>
                <w:rFonts w:ascii="Sylfaen" w:eastAsia="Times New Roman" w:hAnsi="Sylfaen" w:cs="Arial"/>
              </w:rPr>
              <w:t xml:space="preserve"> </w:t>
            </w:r>
            <w:r w:rsidRPr="00452A1B">
              <w:rPr>
                <w:rFonts w:ascii="Sylfaen" w:eastAsia="Times New Roman" w:hAnsi="Sylfaen" w:cs="Sylfaen"/>
              </w:rPr>
              <w:t>ხარჯები</w:t>
            </w:r>
          </w:p>
        </w:tc>
        <w:tc>
          <w:tcPr>
            <w:tcW w:w="586" w:type="pct"/>
            <w:noWrap/>
            <w:vAlign w:val="center"/>
            <w:hideMark/>
          </w:tcPr>
          <w:p w:rsidR="00A54E03" w:rsidRPr="00452A1B" w:rsidRDefault="00A54E03" w:rsidP="00A54E03">
            <w:pPr>
              <w:jc w:val="right"/>
              <w:rPr>
                <w:rFonts w:ascii="Sylfaen" w:eastAsia="Times New Roman" w:hAnsi="Sylfaen"/>
                <w:color w:val="000000"/>
              </w:rPr>
            </w:pPr>
            <w:r w:rsidRPr="00452A1B">
              <w:rPr>
                <w:rFonts w:ascii="Sylfaen" w:eastAsia="Times New Roman" w:hAnsi="Sylfaen"/>
                <w:color w:val="000000"/>
              </w:rPr>
              <w:t xml:space="preserve">883 </w:t>
            </w:r>
          </w:p>
        </w:tc>
      </w:tr>
      <w:tr w:rsidR="00B43A7A" w:rsidRPr="00452A1B" w:rsidTr="00B10BE9">
        <w:trPr>
          <w:trHeight w:val="107"/>
        </w:trPr>
        <w:tc>
          <w:tcPr>
            <w:tcW w:w="4414" w:type="pct"/>
            <w:vAlign w:val="center"/>
            <w:hideMark/>
          </w:tcPr>
          <w:p w:rsidR="00A54E03" w:rsidRPr="00452A1B" w:rsidRDefault="00A54E03" w:rsidP="00F46BCC">
            <w:pPr>
              <w:ind w:firstLineChars="100" w:firstLine="220"/>
              <w:rPr>
                <w:rFonts w:ascii="Sylfaen" w:eastAsia="Times New Roman" w:hAnsi="Sylfaen" w:cs="Arial"/>
              </w:rPr>
            </w:pPr>
            <w:r w:rsidRPr="00452A1B">
              <w:rPr>
                <w:rFonts w:ascii="Sylfaen" w:eastAsia="Times New Roman" w:hAnsi="Sylfaen" w:cs="Sylfaen"/>
              </w:rPr>
              <w:t>ზედნადები</w:t>
            </w:r>
            <w:r w:rsidRPr="00452A1B">
              <w:rPr>
                <w:rFonts w:ascii="Sylfaen" w:eastAsia="Times New Roman" w:hAnsi="Sylfaen" w:cs="Arial"/>
              </w:rPr>
              <w:t xml:space="preserve"> </w:t>
            </w:r>
            <w:r w:rsidRPr="00452A1B">
              <w:rPr>
                <w:rFonts w:ascii="Sylfaen" w:eastAsia="Times New Roman" w:hAnsi="Sylfaen" w:cs="Sylfaen"/>
              </w:rPr>
              <w:t>ხარჯები</w:t>
            </w:r>
            <w:r w:rsidRPr="00452A1B">
              <w:rPr>
                <w:rFonts w:ascii="Sylfaen" w:eastAsia="Times New Roman" w:hAnsi="Sylfaen" w:cs="Arial"/>
              </w:rPr>
              <w:t xml:space="preserve"> </w:t>
            </w:r>
            <w:r w:rsidRPr="00452A1B">
              <w:rPr>
                <w:rFonts w:ascii="Sylfaen" w:eastAsia="Times New Roman" w:hAnsi="Sylfaen" w:cs="Sylfaen"/>
              </w:rPr>
              <w:t>და</w:t>
            </w:r>
            <w:r w:rsidRPr="00452A1B">
              <w:rPr>
                <w:rFonts w:ascii="Sylfaen" w:eastAsia="Times New Roman" w:hAnsi="Sylfaen" w:cs="Arial"/>
              </w:rPr>
              <w:t xml:space="preserve"> </w:t>
            </w:r>
            <w:r w:rsidRPr="00452A1B">
              <w:rPr>
                <w:rFonts w:ascii="Sylfaen" w:eastAsia="Times New Roman" w:hAnsi="Sylfaen" w:cs="Sylfaen"/>
              </w:rPr>
              <w:t>ფინანსური</w:t>
            </w:r>
            <w:r w:rsidRPr="00452A1B">
              <w:rPr>
                <w:rFonts w:ascii="Sylfaen" w:eastAsia="Times New Roman" w:hAnsi="Sylfaen" w:cs="Arial"/>
              </w:rPr>
              <w:t xml:space="preserve"> </w:t>
            </w:r>
            <w:r w:rsidRPr="00452A1B">
              <w:rPr>
                <w:rFonts w:ascii="Sylfaen" w:eastAsia="Times New Roman" w:hAnsi="Sylfaen" w:cs="Sylfaen"/>
              </w:rPr>
              <w:t>ხარჯები</w:t>
            </w:r>
            <w:r w:rsidRPr="00452A1B">
              <w:rPr>
                <w:rFonts w:ascii="Sylfaen" w:eastAsia="Times New Roman" w:hAnsi="Sylfaen" w:cs="Arial"/>
              </w:rPr>
              <w:t>*</w:t>
            </w:r>
          </w:p>
        </w:tc>
        <w:tc>
          <w:tcPr>
            <w:tcW w:w="586" w:type="pct"/>
            <w:noWrap/>
            <w:vAlign w:val="center"/>
            <w:hideMark/>
          </w:tcPr>
          <w:p w:rsidR="00A54E03" w:rsidRPr="00452A1B" w:rsidRDefault="00A54E03" w:rsidP="00A54E03">
            <w:pPr>
              <w:jc w:val="right"/>
              <w:rPr>
                <w:rFonts w:ascii="Sylfaen" w:eastAsia="Times New Roman" w:hAnsi="Sylfaen"/>
                <w:color w:val="000000"/>
              </w:rPr>
            </w:pPr>
            <w:r w:rsidRPr="00452A1B">
              <w:rPr>
                <w:rFonts w:ascii="Sylfaen" w:eastAsia="Times New Roman" w:hAnsi="Sylfaen"/>
                <w:color w:val="000000"/>
              </w:rPr>
              <w:t xml:space="preserve">7,358 </w:t>
            </w:r>
          </w:p>
        </w:tc>
      </w:tr>
      <w:tr w:rsidR="00B43A7A" w:rsidRPr="00452A1B" w:rsidTr="00B10BE9">
        <w:trPr>
          <w:trHeight w:val="242"/>
        </w:trPr>
        <w:tc>
          <w:tcPr>
            <w:tcW w:w="4414" w:type="pct"/>
            <w:vAlign w:val="center"/>
            <w:hideMark/>
          </w:tcPr>
          <w:p w:rsidR="00A54E03" w:rsidRPr="00452A1B" w:rsidRDefault="00A54E03" w:rsidP="00A54E03">
            <w:pPr>
              <w:rPr>
                <w:rFonts w:ascii="Sylfaen" w:eastAsia="Times New Roman" w:hAnsi="Sylfaen" w:cs="Arial"/>
                <w:bCs/>
              </w:rPr>
            </w:pPr>
            <w:r w:rsidRPr="00452A1B">
              <w:rPr>
                <w:rFonts w:ascii="Sylfaen" w:eastAsia="Times New Roman" w:hAnsi="Sylfaen" w:cs="Sylfaen"/>
                <w:bCs/>
              </w:rPr>
              <w:t>კაპიტალი</w:t>
            </w:r>
          </w:p>
        </w:tc>
        <w:tc>
          <w:tcPr>
            <w:tcW w:w="586" w:type="pct"/>
            <w:noWrap/>
            <w:vAlign w:val="center"/>
            <w:hideMark/>
          </w:tcPr>
          <w:p w:rsidR="00A54E03" w:rsidRPr="00452A1B" w:rsidRDefault="00A54E03" w:rsidP="00A54E03">
            <w:pPr>
              <w:jc w:val="right"/>
              <w:rPr>
                <w:rFonts w:ascii="Sylfaen" w:eastAsia="Times New Roman" w:hAnsi="Sylfaen"/>
                <w:b/>
                <w:bCs/>
                <w:color w:val="000000"/>
              </w:rPr>
            </w:pPr>
            <w:r w:rsidRPr="00452A1B">
              <w:rPr>
                <w:rFonts w:ascii="Sylfaen" w:eastAsia="Times New Roman" w:hAnsi="Sylfaen"/>
                <w:b/>
                <w:bCs/>
                <w:color w:val="000000"/>
              </w:rPr>
              <w:t xml:space="preserve">37,454 </w:t>
            </w:r>
          </w:p>
        </w:tc>
      </w:tr>
      <w:tr w:rsidR="00B43A7A" w:rsidRPr="00452A1B" w:rsidTr="00B10BE9">
        <w:trPr>
          <w:trHeight w:val="242"/>
        </w:trPr>
        <w:tc>
          <w:tcPr>
            <w:tcW w:w="4414" w:type="pct"/>
            <w:noWrap/>
            <w:vAlign w:val="center"/>
            <w:hideMark/>
          </w:tcPr>
          <w:p w:rsidR="00A54E03" w:rsidRPr="00452A1B" w:rsidRDefault="00A54E03" w:rsidP="00904DEF">
            <w:pPr>
              <w:rPr>
                <w:rFonts w:ascii="Sylfaen" w:eastAsia="Times New Roman" w:hAnsi="Sylfaen"/>
                <w:color w:val="000000"/>
              </w:rPr>
            </w:pPr>
            <w:r w:rsidRPr="00452A1B">
              <w:rPr>
                <w:rFonts w:ascii="Sylfaen" w:eastAsia="Times New Roman" w:hAnsi="Sylfaen" w:cs="Sylfaen"/>
                <w:color w:val="000000"/>
              </w:rPr>
              <w:t>მოგების</w:t>
            </w:r>
            <w:r w:rsidRPr="00452A1B">
              <w:rPr>
                <w:rFonts w:ascii="Sylfaen" w:eastAsia="Times New Roman" w:hAnsi="Sylfaen"/>
                <w:color w:val="000000"/>
              </w:rPr>
              <w:t xml:space="preserve"> </w:t>
            </w:r>
            <w:r w:rsidRPr="00452A1B">
              <w:rPr>
                <w:rFonts w:ascii="Sylfaen" w:eastAsia="Times New Roman" w:hAnsi="Sylfaen" w:cs="Sylfaen"/>
                <w:color w:val="000000"/>
              </w:rPr>
              <w:t>მარჟის</w:t>
            </w:r>
            <w:r w:rsidRPr="00452A1B">
              <w:rPr>
                <w:rFonts w:ascii="Sylfaen" w:eastAsia="Times New Roman" w:hAnsi="Sylfaen"/>
                <w:color w:val="000000"/>
              </w:rPr>
              <w:t xml:space="preserve"> </w:t>
            </w:r>
            <w:r w:rsidR="00904DEF" w:rsidRPr="00452A1B">
              <w:rPr>
                <w:rFonts w:ascii="Sylfaen" w:eastAsia="Times New Roman" w:hAnsi="Sylfaen"/>
                <w:color w:val="000000"/>
                <w:lang w:val="ka-GE"/>
              </w:rPr>
              <w:t xml:space="preserve">(კაპიტალის და </w:t>
            </w:r>
            <w:r w:rsidR="00904DEF" w:rsidRPr="00452A1B">
              <w:rPr>
                <w:rFonts w:ascii="Sylfaen" w:eastAsia="Times New Roman" w:hAnsi="Sylfaen" w:cs="Sylfaen"/>
              </w:rPr>
              <w:t xml:space="preserve">WACC-ის ნამრავლი) </w:t>
            </w:r>
          </w:p>
        </w:tc>
        <w:tc>
          <w:tcPr>
            <w:tcW w:w="586" w:type="pct"/>
            <w:noWrap/>
            <w:vAlign w:val="center"/>
            <w:hideMark/>
          </w:tcPr>
          <w:p w:rsidR="00A54E03" w:rsidRPr="00452A1B" w:rsidRDefault="00A54E03" w:rsidP="00A54E03">
            <w:pPr>
              <w:jc w:val="right"/>
              <w:rPr>
                <w:rFonts w:ascii="Sylfaen" w:eastAsia="Times New Roman" w:hAnsi="Sylfaen"/>
                <w:bCs/>
                <w:color w:val="000000"/>
              </w:rPr>
            </w:pPr>
            <w:r w:rsidRPr="00452A1B">
              <w:rPr>
                <w:rFonts w:ascii="Sylfaen" w:eastAsia="Times New Roman" w:hAnsi="Sylfaen"/>
                <w:bCs/>
                <w:color w:val="000000"/>
              </w:rPr>
              <w:t xml:space="preserve">5,599 </w:t>
            </w:r>
          </w:p>
        </w:tc>
      </w:tr>
      <w:tr w:rsidR="00B43A7A" w:rsidRPr="00452A1B" w:rsidTr="00B10BE9">
        <w:trPr>
          <w:trHeight w:val="278"/>
        </w:trPr>
        <w:tc>
          <w:tcPr>
            <w:tcW w:w="4414" w:type="pct"/>
            <w:noWrap/>
            <w:vAlign w:val="center"/>
            <w:hideMark/>
          </w:tcPr>
          <w:p w:rsidR="00A54E03" w:rsidRPr="00452A1B" w:rsidRDefault="00A54E03" w:rsidP="00BA1A9A">
            <w:pPr>
              <w:rPr>
                <w:rFonts w:ascii="Sylfaen" w:eastAsia="Times New Roman" w:hAnsi="Sylfaen"/>
                <w:color w:val="000000"/>
              </w:rPr>
            </w:pPr>
            <w:r w:rsidRPr="00452A1B">
              <w:rPr>
                <w:rFonts w:ascii="Sylfaen" w:eastAsia="Times New Roman" w:hAnsi="Sylfaen" w:cs="Sylfaen"/>
                <w:color w:val="000000"/>
              </w:rPr>
              <w:t>წლის</w:t>
            </w:r>
            <w:r w:rsidRPr="00452A1B">
              <w:rPr>
                <w:rFonts w:ascii="Sylfaen" w:eastAsia="Times New Roman" w:hAnsi="Sylfaen"/>
                <w:color w:val="000000"/>
              </w:rPr>
              <w:t xml:space="preserve"> </w:t>
            </w:r>
            <w:r w:rsidRPr="00452A1B">
              <w:rPr>
                <w:rFonts w:ascii="Sylfaen" w:eastAsia="Times New Roman" w:hAnsi="Sylfaen" w:cs="Sylfaen"/>
                <w:color w:val="000000"/>
              </w:rPr>
              <w:t>განმავლობაში</w:t>
            </w:r>
            <w:r w:rsidRPr="00452A1B">
              <w:rPr>
                <w:rFonts w:ascii="Sylfaen" w:eastAsia="Times New Roman" w:hAnsi="Sylfaen"/>
                <w:color w:val="000000"/>
              </w:rPr>
              <w:t xml:space="preserve"> </w:t>
            </w:r>
            <w:r w:rsidRPr="00452A1B">
              <w:rPr>
                <w:rFonts w:ascii="Sylfaen" w:eastAsia="Times New Roman" w:hAnsi="Sylfaen" w:cs="Sylfaen"/>
                <w:color w:val="000000"/>
              </w:rPr>
              <w:t>გაყიდული</w:t>
            </w:r>
            <w:r w:rsidRPr="00452A1B">
              <w:rPr>
                <w:rFonts w:ascii="Sylfaen" w:eastAsia="Times New Roman" w:hAnsi="Sylfaen"/>
                <w:color w:val="000000"/>
              </w:rPr>
              <w:t xml:space="preserve"> </w:t>
            </w:r>
            <w:r w:rsidRPr="00452A1B">
              <w:rPr>
                <w:rFonts w:ascii="Sylfaen" w:eastAsia="Times New Roman" w:hAnsi="Sylfaen" w:cs="Sylfaen"/>
                <w:color w:val="000000"/>
              </w:rPr>
              <w:t>პაკეტების</w:t>
            </w:r>
            <w:r w:rsidRPr="00452A1B">
              <w:rPr>
                <w:rFonts w:ascii="Sylfaen" w:eastAsia="Times New Roman" w:hAnsi="Sylfaen"/>
                <w:color w:val="000000"/>
              </w:rPr>
              <w:t xml:space="preserve"> </w:t>
            </w:r>
            <w:r w:rsidRPr="00452A1B">
              <w:rPr>
                <w:rFonts w:ascii="Sylfaen" w:eastAsia="Times New Roman" w:hAnsi="Sylfaen" w:cs="Sylfaen"/>
                <w:color w:val="000000"/>
              </w:rPr>
              <w:t>საშუალო</w:t>
            </w:r>
            <w:r w:rsidRPr="00452A1B">
              <w:rPr>
                <w:rFonts w:ascii="Sylfaen" w:eastAsia="Times New Roman" w:hAnsi="Sylfaen"/>
                <w:color w:val="000000"/>
              </w:rPr>
              <w:t xml:space="preserve"> </w:t>
            </w:r>
            <w:r w:rsidRPr="00452A1B">
              <w:rPr>
                <w:rFonts w:ascii="Sylfaen" w:eastAsia="Times New Roman" w:hAnsi="Sylfaen" w:cs="Sylfaen"/>
                <w:color w:val="000000"/>
              </w:rPr>
              <w:t>თვიური</w:t>
            </w:r>
            <w:r w:rsidRPr="00452A1B">
              <w:rPr>
                <w:rFonts w:ascii="Sylfaen" w:eastAsia="Times New Roman" w:hAnsi="Sylfaen"/>
                <w:color w:val="000000"/>
              </w:rPr>
              <w:t xml:space="preserve"> </w:t>
            </w:r>
            <w:r w:rsidRPr="00452A1B">
              <w:rPr>
                <w:rFonts w:ascii="Sylfaen" w:eastAsia="Times New Roman" w:hAnsi="Sylfaen" w:cs="Sylfaen"/>
                <w:color w:val="000000"/>
              </w:rPr>
              <w:t>ჯამური</w:t>
            </w:r>
            <w:r w:rsidRPr="00452A1B">
              <w:rPr>
                <w:rFonts w:ascii="Sylfaen" w:eastAsia="Times New Roman" w:hAnsi="Sylfaen"/>
                <w:color w:val="000000"/>
              </w:rPr>
              <w:t xml:space="preserve"> </w:t>
            </w:r>
            <w:r w:rsidRPr="00452A1B">
              <w:rPr>
                <w:rFonts w:ascii="Sylfaen" w:eastAsia="Times New Roman" w:hAnsi="Sylfaen" w:cs="Sylfaen"/>
                <w:color w:val="000000"/>
              </w:rPr>
              <w:t>მოცულობა</w:t>
            </w:r>
            <w:r w:rsidRPr="00452A1B">
              <w:rPr>
                <w:rFonts w:ascii="Sylfaen" w:eastAsia="Times New Roman" w:hAnsi="Sylfaen"/>
                <w:color w:val="000000"/>
              </w:rPr>
              <w:t>,</w:t>
            </w:r>
            <w:r w:rsidRPr="00452A1B">
              <w:rPr>
                <w:rFonts w:ascii="Sylfaen" w:eastAsia="Times New Roman" w:hAnsi="Sylfaen"/>
                <w:color w:val="000000"/>
                <w:lang w:val="ka-GE"/>
              </w:rPr>
              <w:t xml:space="preserve"> </w:t>
            </w:r>
            <w:r w:rsidR="00BA1A9A" w:rsidRPr="00452A1B">
              <w:rPr>
                <w:rFonts w:ascii="Sylfaen" w:eastAsia="Times New Roman" w:hAnsi="Sylfaen"/>
                <w:color w:val="000000"/>
                <w:lang w:val="ka-GE"/>
              </w:rPr>
              <w:t>მბ</w:t>
            </w:r>
            <w:r w:rsidRPr="00452A1B">
              <w:rPr>
                <w:rFonts w:ascii="Sylfaen" w:eastAsia="Times New Roman" w:hAnsi="Sylfaen"/>
                <w:color w:val="000000"/>
              </w:rPr>
              <w:t xml:space="preserve">  </w:t>
            </w:r>
          </w:p>
        </w:tc>
        <w:tc>
          <w:tcPr>
            <w:tcW w:w="586" w:type="pct"/>
            <w:noWrap/>
            <w:vAlign w:val="center"/>
            <w:hideMark/>
          </w:tcPr>
          <w:p w:rsidR="00A54E03" w:rsidRPr="00452A1B" w:rsidRDefault="00A54E03" w:rsidP="00A54E03">
            <w:pPr>
              <w:jc w:val="right"/>
              <w:rPr>
                <w:rFonts w:ascii="Sylfaen" w:eastAsia="Times New Roman" w:hAnsi="Sylfaen"/>
                <w:color w:val="000000"/>
              </w:rPr>
            </w:pPr>
            <w:r w:rsidRPr="00452A1B">
              <w:rPr>
                <w:rFonts w:ascii="Sylfaen" w:eastAsia="Times New Roman" w:hAnsi="Sylfaen"/>
                <w:color w:val="000000"/>
              </w:rPr>
              <w:t xml:space="preserve">5,914,050 </w:t>
            </w:r>
          </w:p>
        </w:tc>
      </w:tr>
      <w:tr w:rsidR="00B43A7A" w:rsidRPr="00452A1B" w:rsidTr="00B10BE9">
        <w:trPr>
          <w:trHeight w:val="161"/>
        </w:trPr>
        <w:tc>
          <w:tcPr>
            <w:tcW w:w="4414" w:type="pct"/>
            <w:vAlign w:val="center"/>
            <w:hideMark/>
          </w:tcPr>
          <w:p w:rsidR="00A54E03" w:rsidRPr="00452A1B" w:rsidRDefault="00A54E03" w:rsidP="00D356C1">
            <w:pPr>
              <w:rPr>
                <w:rFonts w:ascii="Sylfaen" w:eastAsia="Times New Roman" w:hAnsi="Sylfaen" w:cs="Arial"/>
              </w:rPr>
            </w:pPr>
            <w:r w:rsidRPr="00452A1B">
              <w:rPr>
                <w:rFonts w:ascii="Sylfaen" w:eastAsia="Times New Roman" w:hAnsi="Sylfaen" w:cs="Sylfaen"/>
              </w:rPr>
              <w:t>დანახარჯ</w:t>
            </w:r>
            <w:r w:rsidRPr="00452A1B">
              <w:rPr>
                <w:rFonts w:ascii="Sylfaen" w:eastAsia="Times New Roman" w:hAnsi="Sylfaen" w:cs="Sylfaen"/>
                <w:lang w:val="ka-GE"/>
              </w:rPr>
              <w:t>ი</w:t>
            </w:r>
            <w:r w:rsidRPr="00452A1B">
              <w:rPr>
                <w:rFonts w:ascii="Sylfaen" w:eastAsia="Times New Roman" w:hAnsi="Sylfaen" w:cs="Arial"/>
              </w:rPr>
              <w:t xml:space="preserve"> 1 </w:t>
            </w:r>
            <w:r w:rsidR="00BA1A9A" w:rsidRPr="00452A1B">
              <w:rPr>
                <w:rFonts w:ascii="Sylfaen" w:eastAsia="Times New Roman" w:hAnsi="Sylfaen" w:cs="Sylfaen"/>
                <w:lang w:val="ka-GE"/>
              </w:rPr>
              <w:t>მბ/წმ</w:t>
            </w:r>
            <w:r w:rsidRPr="00452A1B">
              <w:rPr>
                <w:rFonts w:ascii="Sylfaen" w:eastAsia="Times New Roman" w:hAnsi="Sylfaen" w:cs="Sylfaen"/>
                <w:lang w:val="ka-GE"/>
              </w:rPr>
              <w:t>-ზე</w:t>
            </w:r>
            <w:r w:rsidRPr="00452A1B">
              <w:rPr>
                <w:rFonts w:ascii="Sylfaen" w:eastAsia="Times New Roman" w:hAnsi="Sylfaen" w:cs="Arial"/>
              </w:rPr>
              <w:t xml:space="preserve">, </w:t>
            </w:r>
            <w:r w:rsidRPr="00452A1B">
              <w:rPr>
                <w:rFonts w:ascii="Sylfaen" w:eastAsia="Times New Roman" w:hAnsi="Sylfaen" w:cs="Sylfaen"/>
              </w:rPr>
              <w:t>ლარი</w:t>
            </w:r>
          </w:p>
        </w:tc>
        <w:tc>
          <w:tcPr>
            <w:tcW w:w="586" w:type="pct"/>
            <w:noWrap/>
            <w:vAlign w:val="center"/>
            <w:hideMark/>
          </w:tcPr>
          <w:p w:rsidR="00A54E03" w:rsidRPr="00452A1B" w:rsidRDefault="00A54E03" w:rsidP="00A54E03">
            <w:pPr>
              <w:jc w:val="right"/>
              <w:rPr>
                <w:rFonts w:ascii="Sylfaen" w:eastAsia="Times New Roman" w:hAnsi="Sylfaen"/>
                <w:b/>
                <w:color w:val="000000"/>
              </w:rPr>
            </w:pPr>
            <w:r w:rsidRPr="00452A1B">
              <w:rPr>
                <w:rFonts w:ascii="Sylfaen" w:eastAsia="Times New Roman" w:hAnsi="Sylfaen"/>
                <w:b/>
                <w:color w:val="000000"/>
              </w:rPr>
              <w:t>0.97</w:t>
            </w:r>
          </w:p>
        </w:tc>
      </w:tr>
      <w:tr w:rsidR="00D356C1" w:rsidRPr="00452A1B" w:rsidTr="00B10BE9">
        <w:trPr>
          <w:trHeight w:val="161"/>
        </w:trPr>
        <w:tc>
          <w:tcPr>
            <w:tcW w:w="4414" w:type="pct"/>
            <w:vAlign w:val="center"/>
          </w:tcPr>
          <w:p w:rsidR="00D356C1" w:rsidRPr="00452A1B" w:rsidRDefault="00D356C1" w:rsidP="00BA1A9A">
            <w:pPr>
              <w:rPr>
                <w:rFonts w:ascii="Sylfaen" w:eastAsia="Times New Roman" w:hAnsi="Sylfaen" w:cs="Sylfaen"/>
              </w:rPr>
            </w:pPr>
            <w:r w:rsidRPr="00452A1B">
              <w:rPr>
                <w:rFonts w:ascii="Sylfaen" w:eastAsia="Times New Roman" w:hAnsi="Sylfaen" w:cs="Sylfaen"/>
                <w:color w:val="000000"/>
              </w:rPr>
              <w:t>მოგების</w:t>
            </w:r>
            <w:r w:rsidRPr="00452A1B">
              <w:rPr>
                <w:rFonts w:ascii="Sylfaen" w:eastAsia="Times New Roman" w:hAnsi="Sylfaen"/>
                <w:color w:val="000000"/>
              </w:rPr>
              <w:t xml:space="preserve"> </w:t>
            </w:r>
            <w:r w:rsidRPr="00452A1B">
              <w:rPr>
                <w:rFonts w:ascii="Sylfaen" w:eastAsia="Times New Roman" w:hAnsi="Sylfaen" w:cs="Sylfaen"/>
                <w:color w:val="000000"/>
              </w:rPr>
              <w:t xml:space="preserve">მარჟა </w:t>
            </w:r>
            <w:r w:rsidRPr="00452A1B">
              <w:rPr>
                <w:rFonts w:ascii="Sylfaen" w:eastAsia="Times New Roman" w:hAnsi="Sylfaen" w:cs="Arial"/>
              </w:rPr>
              <w:t xml:space="preserve">1 </w:t>
            </w:r>
            <w:r w:rsidRPr="00452A1B">
              <w:rPr>
                <w:rFonts w:ascii="Sylfaen" w:eastAsia="Times New Roman" w:hAnsi="Sylfaen" w:cs="Sylfaen"/>
                <w:lang w:val="ka-GE"/>
              </w:rPr>
              <w:t xml:space="preserve">მბ/წმ-ზე </w:t>
            </w:r>
            <w:r w:rsidRPr="00452A1B">
              <w:rPr>
                <w:rFonts w:ascii="Sylfaen" w:eastAsia="Times New Roman" w:hAnsi="Sylfaen" w:cs="Sylfaen"/>
              </w:rPr>
              <w:t>ლარი</w:t>
            </w:r>
          </w:p>
        </w:tc>
        <w:tc>
          <w:tcPr>
            <w:tcW w:w="586" w:type="pct"/>
            <w:noWrap/>
            <w:vAlign w:val="center"/>
          </w:tcPr>
          <w:p w:rsidR="00D356C1" w:rsidRPr="00452A1B" w:rsidRDefault="00EF009C" w:rsidP="00A54E03">
            <w:pPr>
              <w:jc w:val="right"/>
              <w:rPr>
                <w:rFonts w:ascii="Sylfaen" w:eastAsia="Times New Roman" w:hAnsi="Sylfaen"/>
                <w:b/>
                <w:color w:val="000000"/>
              </w:rPr>
            </w:pPr>
            <w:r w:rsidRPr="00452A1B">
              <w:rPr>
                <w:rFonts w:ascii="Sylfaen" w:eastAsia="Times New Roman" w:hAnsi="Sylfaen"/>
                <w:b/>
                <w:color w:val="000000"/>
              </w:rPr>
              <w:t>0.08</w:t>
            </w:r>
          </w:p>
        </w:tc>
      </w:tr>
    </w:tbl>
    <w:p w:rsidR="00BF468A" w:rsidRPr="00452A1B" w:rsidRDefault="00BF468A" w:rsidP="00073C23">
      <w:pPr>
        <w:ind w:firstLine="360"/>
        <w:jc w:val="both"/>
        <w:rPr>
          <w:rFonts w:ascii="Sylfaen" w:hAnsi="Sylfaen" w:cs="Sylfaen"/>
        </w:rPr>
      </w:pPr>
    </w:p>
    <w:p w:rsidR="00073C23" w:rsidRPr="00452A1B" w:rsidRDefault="00073C23" w:rsidP="00073C23">
      <w:pPr>
        <w:ind w:firstLine="360"/>
        <w:jc w:val="both"/>
        <w:rPr>
          <w:rFonts w:ascii="Sylfaen" w:hAnsi="Sylfaen" w:cs="Sylfaen"/>
        </w:rPr>
      </w:pPr>
      <w:r w:rsidRPr="00452A1B">
        <w:rPr>
          <w:rFonts w:ascii="Sylfaen" w:hAnsi="Sylfaen" w:cs="Sylfaen"/>
          <w:lang w:val="ka-GE"/>
        </w:rPr>
        <w:t>ცხრილი N</w:t>
      </w:r>
      <w:r w:rsidR="00C811CF" w:rsidRPr="00452A1B">
        <w:rPr>
          <w:rFonts w:ascii="Sylfaen" w:hAnsi="Sylfaen" w:cs="Sylfaen"/>
          <w:lang w:val="ka-GE"/>
        </w:rPr>
        <w:t>16-</w:t>
      </w:r>
      <w:r w:rsidRPr="00452A1B">
        <w:rPr>
          <w:rFonts w:ascii="Sylfaen" w:hAnsi="Sylfaen" w:cs="Sylfaen"/>
          <w:lang w:val="ka-GE"/>
        </w:rPr>
        <w:t xml:space="preserve">ში მოცემულია </w:t>
      </w:r>
      <w:r w:rsidR="00185CE4" w:rsidRPr="00452A1B">
        <w:rPr>
          <w:rFonts w:ascii="Sylfaen" w:hAnsi="Sylfaen" w:cs="Sylfaen"/>
          <w:lang w:val="ka-GE"/>
        </w:rPr>
        <w:t>2017</w:t>
      </w:r>
      <w:r w:rsidR="00904DEF" w:rsidRPr="00452A1B">
        <w:rPr>
          <w:rFonts w:ascii="Sylfaen" w:hAnsi="Sylfaen" w:cs="Sylfaen"/>
          <w:lang w:val="ka-GE"/>
        </w:rPr>
        <w:t xml:space="preserve"> და 2018 წლების </w:t>
      </w:r>
      <w:r w:rsidR="00185CE4" w:rsidRPr="00452A1B">
        <w:rPr>
          <w:rFonts w:ascii="Sylfaen" w:hAnsi="Sylfaen" w:cs="Sylfaen"/>
          <w:lang w:val="ka-GE"/>
        </w:rPr>
        <w:t xml:space="preserve">განმავლობაში </w:t>
      </w:r>
      <w:r w:rsidR="00343118" w:rsidRPr="00452A1B">
        <w:rPr>
          <w:rFonts w:ascii="Sylfaen" w:hAnsi="Sylfaen" w:cs="Sylfaen"/>
          <w:lang w:val="ka-GE"/>
        </w:rPr>
        <w:t>შპს „მაგთიკომისა“</w:t>
      </w:r>
      <w:r w:rsidRPr="00452A1B">
        <w:rPr>
          <w:rFonts w:ascii="Sylfaen" w:hAnsi="Sylfaen" w:cs="Sylfaen"/>
          <w:lang w:val="ka-GE"/>
        </w:rPr>
        <w:t xml:space="preserve"> და</w:t>
      </w:r>
      <w:r w:rsidR="00343118" w:rsidRPr="00452A1B">
        <w:rPr>
          <w:rFonts w:ascii="Sylfaen" w:hAnsi="Sylfaen" w:cs="Sylfaen"/>
          <w:lang w:val="ka-GE"/>
        </w:rPr>
        <w:t xml:space="preserve"> სს „სილქნეტის“</w:t>
      </w:r>
      <w:r w:rsidR="00185CE4" w:rsidRPr="00452A1B">
        <w:rPr>
          <w:rFonts w:ascii="Sylfaen" w:hAnsi="Sylfaen" w:cs="Sylfaen"/>
          <w:lang w:val="ka-GE"/>
        </w:rPr>
        <w:t xml:space="preserve"> </w:t>
      </w:r>
      <w:r w:rsidR="001F0D63" w:rsidRPr="00452A1B">
        <w:rPr>
          <w:rFonts w:ascii="Sylfaen" w:hAnsi="Sylfaen" w:cs="Sylfaen"/>
          <w:lang w:val="ka-GE"/>
        </w:rPr>
        <w:t xml:space="preserve">მიერ </w:t>
      </w:r>
      <w:r w:rsidR="00185CE4" w:rsidRPr="00452A1B">
        <w:rPr>
          <w:rFonts w:ascii="Sylfaen" w:hAnsi="Sylfaen" w:cs="Sylfaen"/>
          <w:lang w:val="ka-GE"/>
        </w:rPr>
        <w:t xml:space="preserve">სიჩქარეების მიხედვით </w:t>
      </w:r>
      <w:r w:rsidR="001F0D63" w:rsidRPr="00452A1B">
        <w:rPr>
          <w:rFonts w:ascii="Sylfaen" w:hAnsi="Sylfaen" w:cs="Sylfaen"/>
          <w:lang w:val="ka-GE"/>
        </w:rPr>
        <w:t>გაყიდული პაკეტების ოდენობები</w:t>
      </w:r>
      <w:r w:rsidR="00904DEF" w:rsidRPr="00452A1B">
        <w:rPr>
          <w:rFonts w:ascii="Sylfaen" w:hAnsi="Sylfaen" w:cs="Sylfaen"/>
          <w:lang w:val="ka-GE"/>
        </w:rPr>
        <w:t>ს საშუალო თვიური მონაცემები</w:t>
      </w:r>
      <w:r w:rsidR="001F0D63" w:rsidRPr="00452A1B">
        <w:rPr>
          <w:rFonts w:ascii="Sylfaen" w:hAnsi="Sylfaen" w:cs="Sylfaen"/>
          <w:lang w:val="ka-GE"/>
        </w:rPr>
        <w:t xml:space="preserve"> </w:t>
      </w:r>
    </w:p>
    <w:p w:rsidR="009F28CA" w:rsidRDefault="009F28CA" w:rsidP="00073C23">
      <w:pPr>
        <w:ind w:firstLine="360"/>
        <w:jc w:val="right"/>
        <w:rPr>
          <w:rFonts w:ascii="Sylfaen" w:hAnsi="Sylfaen" w:cs="Sylfaen"/>
          <w:lang w:val="ka-GE"/>
        </w:rPr>
      </w:pPr>
    </w:p>
    <w:p w:rsidR="00B020B8" w:rsidRDefault="00B020B8" w:rsidP="00073C23">
      <w:pPr>
        <w:ind w:firstLine="360"/>
        <w:jc w:val="right"/>
        <w:rPr>
          <w:rFonts w:ascii="Sylfaen" w:hAnsi="Sylfaen" w:cs="Sylfaen"/>
          <w:lang w:val="ka-GE"/>
        </w:rPr>
      </w:pPr>
    </w:p>
    <w:p w:rsidR="00B020B8" w:rsidRDefault="00B020B8" w:rsidP="00073C23">
      <w:pPr>
        <w:ind w:firstLine="360"/>
        <w:jc w:val="right"/>
        <w:rPr>
          <w:rFonts w:ascii="Sylfaen" w:hAnsi="Sylfaen" w:cs="Sylfaen"/>
          <w:lang w:val="ka-GE"/>
        </w:rPr>
      </w:pPr>
    </w:p>
    <w:p w:rsidR="00B020B8" w:rsidRDefault="00B020B8" w:rsidP="00073C23">
      <w:pPr>
        <w:ind w:firstLine="360"/>
        <w:jc w:val="right"/>
        <w:rPr>
          <w:rFonts w:ascii="Sylfaen" w:hAnsi="Sylfaen" w:cs="Sylfaen"/>
          <w:lang w:val="ka-GE"/>
        </w:rPr>
      </w:pPr>
    </w:p>
    <w:p w:rsidR="00B020B8" w:rsidRDefault="00B020B8" w:rsidP="00073C23">
      <w:pPr>
        <w:ind w:firstLine="360"/>
        <w:jc w:val="right"/>
        <w:rPr>
          <w:rFonts w:ascii="Sylfaen" w:hAnsi="Sylfaen" w:cs="Sylfaen"/>
          <w:lang w:val="ka-GE"/>
        </w:rPr>
      </w:pPr>
    </w:p>
    <w:p w:rsidR="00B020B8" w:rsidRPr="00452A1B" w:rsidRDefault="00B020B8" w:rsidP="00073C23">
      <w:pPr>
        <w:ind w:firstLine="360"/>
        <w:jc w:val="right"/>
        <w:rPr>
          <w:rFonts w:ascii="Sylfaen" w:hAnsi="Sylfaen" w:cs="Sylfaen"/>
          <w:lang w:val="ka-GE"/>
        </w:rPr>
      </w:pPr>
    </w:p>
    <w:p w:rsidR="009F28CA" w:rsidRPr="00452A1B" w:rsidRDefault="009F28CA" w:rsidP="00073C23">
      <w:pPr>
        <w:ind w:firstLine="360"/>
        <w:jc w:val="right"/>
        <w:rPr>
          <w:rFonts w:ascii="Sylfaen" w:hAnsi="Sylfaen" w:cs="Sylfaen"/>
          <w:lang w:val="ka-GE"/>
        </w:rPr>
      </w:pPr>
    </w:p>
    <w:p w:rsidR="00073C23" w:rsidRPr="00452A1B" w:rsidRDefault="00073C23" w:rsidP="00073C23">
      <w:pPr>
        <w:ind w:firstLine="360"/>
        <w:jc w:val="right"/>
        <w:rPr>
          <w:rFonts w:ascii="Sylfaen" w:hAnsi="Sylfaen" w:cs="Sylfaen"/>
          <w:lang w:val="ka-GE"/>
        </w:rPr>
      </w:pPr>
      <w:r w:rsidRPr="00452A1B">
        <w:rPr>
          <w:rFonts w:ascii="Sylfaen" w:hAnsi="Sylfaen" w:cs="Sylfaen"/>
          <w:lang w:val="ka-GE"/>
        </w:rPr>
        <w:lastRenderedPageBreak/>
        <w:t>ცხრილი N</w:t>
      </w:r>
      <w:r w:rsidR="00B020B8">
        <w:rPr>
          <w:rFonts w:ascii="Sylfaen" w:hAnsi="Sylfaen" w:cs="Sylfaen"/>
          <w:lang w:val="ka-GE"/>
        </w:rPr>
        <w:t>32</w:t>
      </w:r>
    </w:p>
    <w:tbl>
      <w:tblPr>
        <w:tblW w:w="5475" w:type="pct"/>
        <w:tblInd w:w="-162" w:type="dxa"/>
        <w:tblLook w:val="04A0" w:firstRow="1" w:lastRow="0" w:firstColumn="1" w:lastColumn="0" w:noHBand="0" w:noVBand="1"/>
      </w:tblPr>
      <w:tblGrid>
        <w:gridCol w:w="1327"/>
        <w:gridCol w:w="1316"/>
        <w:gridCol w:w="1481"/>
        <w:gridCol w:w="2553"/>
        <w:gridCol w:w="1481"/>
        <w:gridCol w:w="2553"/>
      </w:tblGrid>
      <w:tr w:rsidR="00343118" w:rsidRPr="00452A1B" w:rsidTr="00C95212">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b/>
                <w:bCs/>
                <w:color w:val="000000"/>
              </w:rPr>
            </w:pPr>
            <w:r w:rsidRPr="00452A1B">
              <w:rPr>
                <w:rFonts w:ascii="Sylfaen" w:eastAsia="Times New Roman" w:hAnsi="Sylfaen"/>
                <w:b/>
                <w:bCs/>
                <w:color w:val="000000"/>
              </w:rPr>
              <w:t> </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rsidR="00343118" w:rsidRPr="00452A1B" w:rsidRDefault="00343118" w:rsidP="00343118">
            <w:pPr>
              <w:spacing w:after="0" w:line="240" w:lineRule="auto"/>
              <w:jc w:val="center"/>
              <w:rPr>
                <w:rFonts w:ascii="Sylfaen" w:eastAsia="Times New Roman" w:hAnsi="Sylfaen"/>
                <w:color w:val="000000"/>
              </w:rPr>
            </w:pPr>
          </w:p>
        </w:tc>
        <w:tc>
          <w:tcPr>
            <w:tcW w:w="1830" w:type="pct"/>
            <w:gridSpan w:val="2"/>
            <w:tcBorders>
              <w:top w:val="single" w:sz="4" w:space="0" w:color="auto"/>
              <w:left w:val="nil"/>
              <w:bottom w:val="single" w:sz="4" w:space="0" w:color="auto"/>
              <w:right w:val="single" w:sz="4" w:space="0" w:color="auto"/>
            </w:tcBorders>
            <w:shd w:val="clear" w:color="auto" w:fill="auto"/>
            <w:noWrap/>
            <w:vAlign w:val="center"/>
            <w:hideMark/>
          </w:tcPr>
          <w:p w:rsidR="00343118" w:rsidRPr="00452A1B" w:rsidRDefault="00343118" w:rsidP="00343118">
            <w:pPr>
              <w:spacing w:after="0" w:line="240" w:lineRule="auto"/>
              <w:jc w:val="center"/>
              <w:rPr>
                <w:rFonts w:ascii="Sylfaen" w:eastAsia="Times New Roman" w:hAnsi="Sylfaen"/>
                <w:b/>
                <w:color w:val="000000"/>
              </w:rPr>
            </w:pPr>
            <w:r w:rsidRPr="00452A1B">
              <w:rPr>
                <w:rFonts w:ascii="Sylfaen" w:eastAsia="Times New Roman" w:hAnsi="Sylfaen"/>
                <w:b/>
                <w:color w:val="000000"/>
              </w:rPr>
              <w:t xml:space="preserve">2017 </w:t>
            </w:r>
            <w:r w:rsidRPr="00452A1B">
              <w:rPr>
                <w:rFonts w:ascii="Sylfaen" w:eastAsia="Times New Roman" w:hAnsi="Sylfaen" w:cs="Sylfaen"/>
                <w:b/>
                <w:color w:val="000000"/>
              </w:rPr>
              <w:t>წელი</w:t>
            </w:r>
            <w:r w:rsidRPr="00452A1B">
              <w:rPr>
                <w:rFonts w:ascii="Sylfaen" w:eastAsia="Times New Roman" w:hAnsi="Sylfaen"/>
                <w:b/>
                <w:color w:val="000000"/>
              </w:rPr>
              <w:t xml:space="preserve">, </w:t>
            </w:r>
            <w:r w:rsidRPr="00452A1B">
              <w:rPr>
                <w:rFonts w:ascii="Sylfaen" w:eastAsia="Times New Roman" w:hAnsi="Sylfaen" w:cs="Sylfaen"/>
                <w:b/>
                <w:color w:val="000000"/>
              </w:rPr>
              <w:t>საშუალოდ</w:t>
            </w:r>
          </w:p>
        </w:tc>
        <w:tc>
          <w:tcPr>
            <w:tcW w:w="1830" w:type="pct"/>
            <w:gridSpan w:val="2"/>
            <w:tcBorders>
              <w:top w:val="single" w:sz="4" w:space="0" w:color="auto"/>
              <w:left w:val="nil"/>
              <w:bottom w:val="single" w:sz="4" w:space="0" w:color="auto"/>
              <w:right w:val="single" w:sz="4" w:space="0" w:color="auto"/>
            </w:tcBorders>
            <w:shd w:val="clear" w:color="auto" w:fill="auto"/>
            <w:noWrap/>
            <w:vAlign w:val="center"/>
            <w:hideMark/>
          </w:tcPr>
          <w:p w:rsidR="00343118" w:rsidRPr="00452A1B" w:rsidRDefault="00343118" w:rsidP="00343118">
            <w:pPr>
              <w:spacing w:after="0" w:line="240" w:lineRule="auto"/>
              <w:jc w:val="center"/>
              <w:rPr>
                <w:rFonts w:ascii="Sylfaen" w:eastAsia="Times New Roman" w:hAnsi="Sylfaen"/>
                <w:b/>
                <w:color w:val="000000"/>
              </w:rPr>
            </w:pPr>
            <w:r w:rsidRPr="00452A1B">
              <w:rPr>
                <w:rFonts w:ascii="Sylfaen" w:eastAsia="Times New Roman" w:hAnsi="Sylfaen"/>
                <w:b/>
                <w:color w:val="000000"/>
              </w:rPr>
              <w:t xml:space="preserve">2018 </w:t>
            </w:r>
            <w:r w:rsidRPr="00452A1B">
              <w:rPr>
                <w:rFonts w:ascii="Sylfaen" w:eastAsia="Times New Roman" w:hAnsi="Sylfaen" w:cs="Sylfaen"/>
                <w:b/>
                <w:color w:val="000000"/>
              </w:rPr>
              <w:t>წელი</w:t>
            </w:r>
            <w:r w:rsidRPr="00452A1B">
              <w:rPr>
                <w:rFonts w:ascii="Sylfaen" w:eastAsia="Times New Roman" w:hAnsi="Sylfaen"/>
                <w:b/>
                <w:color w:val="000000"/>
              </w:rPr>
              <w:t xml:space="preserve">, </w:t>
            </w:r>
            <w:r w:rsidRPr="00452A1B">
              <w:rPr>
                <w:rFonts w:ascii="Sylfaen" w:eastAsia="Times New Roman" w:hAnsi="Sylfaen" w:cs="Sylfaen"/>
                <w:b/>
                <w:color w:val="000000"/>
              </w:rPr>
              <w:t>საშუალოდ</w:t>
            </w:r>
          </w:p>
        </w:tc>
      </w:tr>
      <w:tr w:rsidR="00343118" w:rsidRPr="00452A1B" w:rsidTr="00EF134F">
        <w:trPr>
          <w:trHeight w:val="1082"/>
        </w:trPr>
        <w:tc>
          <w:tcPr>
            <w:tcW w:w="710" w:type="pct"/>
            <w:vMerge w:val="restart"/>
            <w:tcBorders>
              <w:top w:val="nil"/>
              <w:left w:val="single" w:sz="4" w:space="0" w:color="auto"/>
              <w:bottom w:val="single" w:sz="4" w:space="0" w:color="000000"/>
              <w:right w:val="single" w:sz="4" w:space="0" w:color="auto"/>
            </w:tcBorders>
            <w:shd w:val="clear" w:color="auto" w:fill="auto"/>
            <w:vAlign w:val="center"/>
            <w:hideMark/>
          </w:tcPr>
          <w:p w:rsidR="00343118" w:rsidRPr="00452A1B" w:rsidRDefault="00343118" w:rsidP="00343118">
            <w:pPr>
              <w:spacing w:after="0" w:line="240" w:lineRule="auto"/>
              <w:jc w:val="center"/>
              <w:rPr>
                <w:rFonts w:ascii="Sylfaen" w:eastAsia="Times New Roman" w:hAnsi="Sylfaen"/>
                <w:b/>
                <w:bCs/>
                <w:color w:val="000000"/>
              </w:rPr>
            </w:pPr>
            <w:r w:rsidRPr="00452A1B">
              <w:rPr>
                <w:rFonts w:ascii="Sylfaen" w:eastAsia="Times New Roman" w:hAnsi="Sylfaen" w:cs="Sylfaen"/>
                <w:b/>
                <w:bCs/>
                <w:color w:val="000000"/>
              </w:rPr>
              <w:t>მაგთიკომი</w:t>
            </w:r>
          </w:p>
        </w:tc>
        <w:tc>
          <w:tcPr>
            <w:tcW w:w="629"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343118">
            <w:pPr>
              <w:spacing w:after="0" w:line="240" w:lineRule="auto"/>
              <w:jc w:val="center"/>
              <w:rPr>
                <w:rFonts w:ascii="Sylfaen" w:eastAsia="Times New Roman" w:hAnsi="Sylfaen"/>
                <w:b/>
                <w:bCs/>
                <w:color w:val="000000"/>
              </w:rPr>
            </w:pPr>
            <w:r w:rsidRPr="00452A1B">
              <w:rPr>
                <w:rFonts w:ascii="Sylfaen" w:eastAsia="Times New Roman" w:hAnsi="Sylfaen" w:cs="Sylfaen"/>
                <w:b/>
                <w:bCs/>
                <w:color w:val="000000"/>
              </w:rPr>
              <w:t>პაკეტი</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343118">
            <w:pPr>
              <w:spacing w:after="0" w:line="240" w:lineRule="auto"/>
              <w:jc w:val="center"/>
              <w:rPr>
                <w:rFonts w:ascii="Sylfaen" w:eastAsia="Times New Roman" w:hAnsi="Sylfaen"/>
                <w:b/>
                <w:color w:val="000000"/>
              </w:rPr>
            </w:pPr>
            <w:r w:rsidRPr="00452A1B">
              <w:rPr>
                <w:rFonts w:ascii="Sylfaen" w:eastAsia="Times New Roman" w:hAnsi="Sylfaen" w:cs="Sylfaen"/>
                <w:b/>
                <w:color w:val="000000"/>
              </w:rPr>
              <w:t>აბონენტი</w:t>
            </w:r>
          </w:p>
        </w:tc>
        <w:tc>
          <w:tcPr>
            <w:tcW w:w="1168" w:type="pct"/>
            <w:tcBorders>
              <w:top w:val="nil"/>
              <w:left w:val="nil"/>
              <w:bottom w:val="single" w:sz="4" w:space="0" w:color="auto"/>
              <w:right w:val="single" w:sz="4" w:space="0" w:color="auto"/>
            </w:tcBorders>
            <w:shd w:val="clear" w:color="auto" w:fill="auto"/>
            <w:noWrap/>
            <w:vAlign w:val="center"/>
            <w:hideMark/>
          </w:tcPr>
          <w:p w:rsidR="00EF134F" w:rsidRPr="00452A1B" w:rsidRDefault="00EF134F" w:rsidP="00C95212">
            <w:pPr>
              <w:spacing w:after="0" w:line="240" w:lineRule="auto"/>
              <w:jc w:val="center"/>
              <w:rPr>
                <w:rFonts w:ascii="Sylfaen" w:eastAsia="Times New Roman" w:hAnsi="Sylfaen" w:cs="Sylfaen"/>
                <w:b/>
                <w:color w:val="000000"/>
                <w:lang w:val="ka-GE"/>
              </w:rPr>
            </w:pPr>
            <w:r w:rsidRPr="00452A1B">
              <w:rPr>
                <w:rFonts w:ascii="Sylfaen" w:eastAsia="Times New Roman" w:hAnsi="Sylfaen" w:cs="Sylfaen"/>
                <w:b/>
                <w:color w:val="000000"/>
                <w:lang w:val="ka-GE"/>
              </w:rPr>
              <w:t xml:space="preserve">გაყიდული პაკეტები </w:t>
            </w:r>
          </w:p>
          <w:p w:rsidR="00C95212" w:rsidRPr="00452A1B" w:rsidRDefault="00EF134F" w:rsidP="00C95212">
            <w:pPr>
              <w:spacing w:after="0" w:line="240" w:lineRule="auto"/>
              <w:jc w:val="center"/>
              <w:rPr>
                <w:rFonts w:ascii="Sylfaen" w:eastAsia="Times New Roman" w:hAnsi="Sylfaen" w:cs="Sylfaen"/>
                <w:color w:val="000000"/>
                <w:lang w:val="ka-GE"/>
              </w:rPr>
            </w:pPr>
            <w:r w:rsidRPr="00452A1B">
              <w:rPr>
                <w:rFonts w:ascii="Sylfaen" w:eastAsia="Times New Roman" w:hAnsi="Sylfaen" w:cs="Sylfaen"/>
                <w:color w:val="000000"/>
                <w:lang w:val="ka-GE"/>
              </w:rPr>
              <w:t>(</w:t>
            </w:r>
            <w:r w:rsidR="00343118" w:rsidRPr="00452A1B">
              <w:rPr>
                <w:rFonts w:ascii="Sylfaen" w:eastAsia="Times New Roman" w:hAnsi="Sylfaen" w:cs="Sylfaen"/>
                <w:color w:val="000000"/>
              </w:rPr>
              <w:t>აბონენტ</w:t>
            </w:r>
            <w:r w:rsidRPr="00452A1B">
              <w:rPr>
                <w:rFonts w:ascii="Sylfaen" w:eastAsia="Times New Roman" w:hAnsi="Sylfaen" w:cs="Sylfaen"/>
                <w:color w:val="000000"/>
                <w:lang w:val="ka-GE"/>
              </w:rPr>
              <w:t>ებ</w:t>
            </w:r>
            <w:r w:rsidR="00343118" w:rsidRPr="00452A1B">
              <w:rPr>
                <w:rFonts w:ascii="Sylfaen" w:eastAsia="Times New Roman" w:hAnsi="Sylfaen" w:cs="Sylfaen"/>
                <w:color w:val="000000"/>
              </w:rPr>
              <w:t>ი</w:t>
            </w:r>
            <w:r w:rsidRPr="00452A1B">
              <w:rPr>
                <w:rFonts w:ascii="Sylfaen" w:eastAsia="Times New Roman" w:hAnsi="Sylfaen"/>
                <w:color w:val="000000"/>
              </w:rPr>
              <w:t xml:space="preserve"> </w:t>
            </w:r>
            <w:r w:rsidRPr="00452A1B">
              <w:rPr>
                <w:rFonts w:ascii="Sylfaen" w:eastAsia="Times New Roman" w:hAnsi="Sylfaen"/>
                <w:color w:val="000000"/>
                <w:lang w:val="en-GB"/>
              </w:rPr>
              <w:t>x</w:t>
            </w:r>
            <w:r w:rsidR="00343118" w:rsidRPr="00452A1B">
              <w:rPr>
                <w:rFonts w:ascii="Sylfaen" w:eastAsia="Times New Roman" w:hAnsi="Sylfaen"/>
                <w:color w:val="000000"/>
              </w:rPr>
              <w:t xml:space="preserve"> </w:t>
            </w:r>
            <w:r w:rsidR="00343118" w:rsidRPr="00452A1B">
              <w:rPr>
                <w:rFonts w:ascii="Sylfaen" w:eastAsia="Times New Roman" w:hAnsi="Sylfaen" w:cs="Sylfaen"/>
                <w:color w:val="000000"/>
              </w:rPr>
              <w:t>სიჩქარე</w:t>
            </w:r>
            <w:r w:rsidRPr="00452A1B">
              <w:rPr>
                <w:rFonts w:ascii="Sylfaen" w:eastAsia="Times New Roman" w:hAnsi="Sylfaen" w:cs="Sylfaen"/>
                <w:color w:val="000000"/>
              </w:rPr>
              <w:t>)</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343118">
            <w:pPr>
              <w:spacing w:after="0" w:line="240" w:lineRule="auto"/>
              <w:jc w:val="center"/>
              <w:rPr>
                <w:rFonts w:ascii="Sylfaen" w:eastAsia="Times New Roman" w:hAnsi="Sylfaen"/>
                <w:b/>
                <w:color w:val="000000"/>
              </w:rPr>
            </w:pPr>
            <w:r w:rsidRPr="00452A1B">
              <w:rPr>
                <w:rFonts w:ascii="Sylfaen" w:eastAsia="Times New Roman" w:hAnsi="Sylfaen" w:cs="Sylfaen"/>
                <w:b/>
                <w:color w:val="000000"/>
              </w:rPr>
              <w:t>აბონენტი</w:t>
            </w:r>
          </w:p>
        </w:tc>
        <w:tc>
          <w:tcPr>
            <w:tcW w:w="1168" w:type="pct"/>
            <w:tcBorders>
              <w:top w:val="nil"/>
              <w:left w:val="nil"/>
              <w:bottom w:val="single" w:sz="4" w:space="0" w:color="auto"/>
              <w:right w:val="single" w:sz="4" w:space="0" w:color="auto"/>
            </w:tcBorders>
            <w:shd w:val="clear" w:color="auto" w:fill="auto"/>
            <w:noWrap/>
            <w:vAlign w:val="center"/>
            <w:hideMark/>
          </w:tcPr>
          <w:p w:rsidR="00EF134F" w:rsidRPr="00452A1B" w:rsidRDefault="00EF134F" w:rsidP="00EF134F">
            <w:pPr>
              <w:spacing w:after="0" w:line="240" w:lineRule="auto"/>
              <w:jc w:val="center"/>
              <w:rPr>
                <w:rFonts w:ascii="Sylfaen" w:eastAsia="Times New Roman" w:hAnsi="Sylfaen" w:cs="Sylfaen"/>
                <w:b/>
                <w:color w:val="000000"/>
                <w:lang w:val="ka-GE"/>
              </w:rPr>
            </w:pPr>
            <w:r w:rsidRPr="00452A1B">
              <w:rPr>
                <w:rFonts w:ascii="Sylfaen" w:eastAsia="Times New Roman" w:hAnsi="Sylfaen" w:cs="Sylfaen"/>
                <w:b/>
                <w:color w:val="000000"/>
                <w:lang w:val="ka-GE"/>
              </w:rPr>
              <w:t xml:space="preserve">გაყიდული პაკეტები </w:t>
            </w:r>
          </w:p>
          <w:p w:rsidR="00343118" w:rsidRPr="00452A1B" w:rsidRDefault="00EF134F" w:rsidP="00EF134F">
            <w:pPr>
              <w:spacing w:after="0" w:line="240" w:lineRule="auto"/>
              <w:jc w:val="center"/>
              <w:rPr>
                <w:rFonts w:ascii="Sylfaen" w:eastAsia="Times New Roman" w:hAnsi="Sylfaen"/>
                <w:b/>
                <w:color w:val="000000"/>
              </w:rPr>
            </w:pPr>
            <w:r w:rsidRPr="00452A1B">
              <w:rPr>
                <w:rFonts w:ascii="Sylfaen" w:eastAsia="Times New Roman" w:hAnsi="Sylfaen" w:cs="Sylfaen"/>
                <w:color w:val="000000"/>
                <w:lang w:val="ka-GE"/>
              </w:rPr>
              <w:t>(</w:t>
            </w:r>
            <w:r w:rsidRPr="00452A1B">
              <w:rPr>
                <w:rFonts w:ascii="Sylfaen" w:eastAsia="Times New Roman" w:hAnsi="Sylfaen" w:cs="Sylfaen"/>
                <w:color w:val="000000"/>
              </w:rPr>
              <w:t>აბონენტ</w:t>
            </w:r>
            <w:r w:rsidRPr="00452A1B">
              <w:rPr>
                <w:rFonts w:ascii="Sylfaen" w:eastAsia="Times New Roman" w:hAnsi="Sylfaen" w:cs="Sylfaen"/>
                <w:color w:val="000000"/>
                <w:lang w:val="ka-GE"/>
              </w:rPr>
              <w:t>ებ</w:t>
            </w:r>
            <w:r w:rsidRPr="00452A1B">
              <w:rPr>
                <w:rFonts w:ascii="Sylfaen" w:eastAsia="Times New Roman" w:hAnsi="Sylfaen" w:cs="Sylfaen"/>
                <w:color w:val="000000"/>
              </w:rPr>
              <w:t>ი</w:t>
            </w:r>
            <w:r w:rsidRPr="00452A1B">
              <w:rPr>
                <w:rFonts w:ascii="Sylfaen" w:eastAsia="Times New Roman" w:hAnsi="Sylfaen"/>
                <w:color w:val="000000"/>
              </w:rPr>
              <w:t xml:space="preserve"> </w:t>
            </w:r>
            <w:r w:rsidRPr="00452A1B">
              <w:rPr>
                <w:rFonts w:ascii="Sylfaen" w:eastAsia="Times New Roman" w:hAnsi="Sylfaen"/>
                <w:color w:val="000000"/>
                <w:lang w:val="en-GB"/>
              </w:rPr>
              <w:t>x</w:t>
            </w:r>
            <w:r w:rsidRPr="00452A1B">
              <w:rPr>
                <w:rFonts w:ascii="Sylfaen" w:eastAsia="Times New Roman" w:hAnsi="Sylfaen"/>
                <w:color w:val="000000"/>
              </w:rPr>
              <w:t xml:space="preserve"> </w:t>
            </w:r>
            <w:r w:rsidRPr="00452A1B">
              <w:rPr>
                <w:rFonts w:ascii="Sylfaen" w:eastAsia="Times New Roman" w:hAnsi="Sylfaen" w:cs="Sylfaen"/>
                <w:color w:val="000000"/>
              </w:rPr>
              <w:t>სიჩქარე)</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&lt;=10</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80,347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663,528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64,120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510,659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&gt;10.1 &lt;=20</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69,460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1,340,947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166,845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3,307,158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&gt;20.1 &lt;=35</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79,942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2,302,566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87,443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2,551,321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&gt;35.1 &lt;=50</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8,431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420,273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18,380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897,190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&gt;50.1 &lt;=100</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4,511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447,084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1,896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184,404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&gt;100.1</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11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3,900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16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5,625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b/>
                <w:color w:val="000000"/>
              </w:rPr>
            </w:pPr>
            <w:r w:rsidRPr="00452A1B">
              <w:rPr>
                <w:rFonts w:ascii="Sylfaen" w:eastAsia="Times New Roman" w:hAnsi="Sylfaen" w:cs="Sylfaen"/>
                <w:b/>
                <w:color w:val="000000"/>
              </w:rPr>
              <w:t>სულ</w:t>
            </w:r>
            <w:r w:rsidRPr="00452A1B">
              <w:rPr>
                <w:rFonts w:ascii="Sylfaen" w:eastAsia="Times New Roman" w:hAnsi="Sylfaen"/>
                <w:b/>
                <w:color w:val="000000"/>
              </w:rPr>
              <w:t xml:space="preserve">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b/>
                <w:color w:val="000000"/>
              </w:rPr>
            </w:pPr>
            <w:r w:rsidRPr="00452A1B">
              <w:rPr>
                <w:rFonts w:ascii="Sylfaen" w:eastAsia="Times New Roman" w:hAnsi="Sylfaen"/>
                <w:b/>
                <w:color w:val="000000"/>
              </w:rPr>
              <w:t xml:space="preserve">         242,701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b/>
                <w:color w:val="000000"/>
              </w:rPr>
            </w:pPr>
            <w:r w:rsidRPr="00452A1B">
              <w:rPr>
                <w:rFonts w:ascii="Sylfaen" w:eastAsia="Times New Roman" w:hAnsi="Sylfaen"/>
                <w:b/>
                <w:color w:val="000000"/>
              </w:rPr>
              <w:t xml:space="preserve">     5,178,298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b/>
                <w:color w:val="000000"/>
              </w:rPr>
            </w:pPr>
            <w:r w:rsidRPr="00452A1B">
              <w:rPr>
                <w:rFonts w:ascii="Sylfaen" w:eastAsia="Times New Roman" w:hAnsi="Sylfaen"/>
                <w:b/>
                <w:color w:val="000000"/>
              </w:rPr>
              <w:t xml:space="preserve">         338,700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b/>
                <w:color w:val="000000"/>
              </w:rPr>
            </w:pPr>
            <w:r w:rsidRPr="00452A1B">
              <w:rPr>
                <w:rFonts w:ascii="Sylfaen" w:eastAsia="Times New Roman" w:hAnsi="Sylfaen"/>
                <w:b/>
                <w:color w:val="000000"/>
              </w:rPr>
              <w:t xml:space="preserve">     7,456,357 </w:t>
            </w:r>
          </w:p>
        </w:tc>
      </w:tr>
      <w:tr w:rsidR="00343118" w:rsidRPr="00452A1B" w:rsidTr="00C95212">
        <w:trPr>
          <w:trHeight w:val="300"/>
        </w:trPr>
        <w:tc>
          <w:tcPr>
            <w:tcW w:w="710" w:type="pct"/>
            <w:vMerge w:val="restart"/>
            <w:tcBorders>
              <w:top w:val="nil"/>
              <w:left w:val="single" w:sz="4" w:space="0" w:color="auto"/>
              <w:bottom w:val="single" w:sz="4" w:space="0" w:color="000000"/>
              <w:right w:val="single" w:sz="4" w:space="0" w:color="auto"/>
            </w:tcBorders>
            <w:shd w:val="clear" w:color="auto" w:fill="auto"/>
            <w:vAlign w:val="center"/>
            <w:hideMark/>
          </w:tcPr>
          <w:p w:rsidR="00343118" w:rsidRPr="00452A1B" w:rsidRDefault="00343118" w:rsidP="00343118">
            <w:pPr>
              <w:spacing w:after="0" w:line="240" w:lineRule="auto"/>
              <w:rPr>
                <w:rFonts w:ascii="Sylfaen" w:eastAsia="Times New Roman" w:hAnsi="Sylfaen"/>
                <w:b/>
                <w:bCs/>
                <w:color w:val="000000"/>
              </w:rPr>
            </w:pPr>
            <w:r w:rsidRPr="00452A1B">
              <w:rPr>
                <w:rFonts w:ascii="Sylfaen" w:eastAsia="Times New Roman" w:hAnsi="Sylfaen" w:cs="Sylfaen"/>
                <w:b/>
                <w:bCs/>
                <w:color w:val="000000"/>
              </w:rPr>
              <w:t>სილქნეტი</w:t>
            </w: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&lt;=10</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172,749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949,724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145,324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892,365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&gt;10.1 &lt;=20</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65,795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1,257,723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94,697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1,850,490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&gt;20.1 &lt;=35</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23,961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838,644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25,374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888,073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&gt;35.1 &lt;=50</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3,908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195,407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3,764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188,173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&gt;50.1 &lt;=100</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6,149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614,635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6,253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625,131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color w:val="000000"/>
              </w:rPr>
            </w:pPr>
            <w:r w:rsidRPr="00452A1B">
              <w:rPr>
                <w:rFonts w:ascii="Sylfaen" w:eastAsia="Times New Roman" w:hAnsi="Sylfaen"/>
                <w:color w:val="000000"/>
              </w:rPr>
              <w:t>&gt;100.1</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2,059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2,057,917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2,378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color w:val="000000"/>
              </w:rPr>
            </w:pPr>
            <w:r w:rsidRPr="00452A1B">
              <w:rPr>
                <w:rFonts w:ascii="Sylfaen" w:eastAsia="Times New Roman" w:hAnsi="Sylfaen"/>
                <w:color w:val="000000"/>
              </w:rPr>
              <w:t xml:space="preserve">     2,377,917 </w:t>
            </w:r>
          </w:p>
        </w:tc>
      </w:tr>
      <w:tr w:rsidR="00343118" w:rsidRPr="00452A1B" w:rsidTr="00C95212">
        <w:trPr>
          <w:trHeight w:val="300"/>
        </w:trPr>
        <w:tc>
          <w:tcPr>
            <w:tcW w:w="710" w:type="pct"/>
            <w:vMerge/>
            <w:tcBorders>
              <w:top w:val="nil"/>
              <w:left w:val="single" w:sz="4" w:space="0" w:color="auto"/>
              <w:bottom w:val="single" w:sz="4" w:space="0" w:color="000000"/>
              <w:right w:val="single" w:sz="4" w:space="0" w:color="auto"/>
            </w:tcBorders>
            <w:vAlign w:val="center"/>
            <w:hideMark/>
          </w:tcPr>
          <w:p w:rsidR="00343118" w:rsidRPr="00452A1B" w:rsidRDefault="00343118" w:rsidP="00343118">
            <w:pPr>
              <w:spacing w:after="0" w:line="240" w:lineRule="auto"/>
              <w:rPr>
                <w:rFonts w:ascii="Sylfaen" w:eastAsia="Times New Roman" w:hAnsi="Sylfaen"/>
                <w:b/>
                <w:bCs/>
                <w:color w:val="000000"/>
              </w:rPr>
            </w:pPr>
          </w:p>
        </w:tc>
        <w:tc>
          <w:tcPr>
            <w:tcW w:w="629" w:type="pct"/>
            <w:tcBorders>
              <w:top w:val="nil"/>
              <w:left w:val="nil"/>
              <w:bottom w:val="single" w:sz="4" w:space="0" w:color="auto"/>
              <w:right w:val="single" w:sz="4" w:space="0" w:color="auto"/>
            </w:tcBorders>
            <w:shd w:val="clear" w:color="auto" w:fill="auto"/>
            <w:noWrap/>
            <w:vAlign w:val="bottom"/>
            <w:hideMark/>
          </w:tcPr>
          <w:p w:rsidR="00343118" w:rsidRPr="00452A1B" w:rsidRDefault="00343118" w:rsidP="00343118">
            <w:pPr>
              <w:spacing w:after="0" w:line="240" w:lineRule="auto"/>
              <w:rPr>
                <w:rFonts w:ascii="Sylfaen" w:eastAsia="Times New Roman" w:hAnsi="Sylfaen"/>
                <w:b/>
                <w:color w:val="000000"/>
              </w:rPr>
            </w:pPr>
            <w:r w:rsidRPr="00452A1B">
              <w:rPr>
                <w:rFonts w:ascii="Sylfaen" w:eastAsia="Times New Roman" w:hAnsi="Sylfaen" w:cs="Sylfaen"/>
                <w:b/>
                <w:color w:val="000000"/>
              </w:rPr>
              <w:t>სულ</w:t>
            </w:r>
            <w:r w:rsidRPr="00452A1B">
              <w:rPr>
                <w:rFonts w:ascii="Sylfaen" w:eastAsia="Times New Roman" w:hAnsi="Sylfaen"/>
                <w:b/>
                <w:color w:val="000000"/>
              </w:rPr>
              <w:t xml:space="preserve">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b/>
                <w:color w:val="000000"/>
              </w:rPr>
            </w:pPr>
            <w:r w:rsidRPr="00452A1B">
              <w:rPr>
                <w:rFonts w:ascii="Sylfaen" w:eastAsia="Times New Roman" w:hAnsi="Sylfaen"/>
                <w:b/>
                <w:color w:val="000000"/>
              </w:rPr>
              <w:t xml:space="preserve">         274,621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b/>
                <w:color w:val="000000"/>
              </w:rPr>
            </w:pPr>
            <w:r w:rsidRPr="00452A1B">
              <w:rPr>
                <w:rFonts w:ascii="Sylfaen" w:eastAsia="Times New Roman" w:hAnsi="Sylfaen"/>
                <w:b/>
                <w:color w:val="000000"/>
              </w:rPr>
              <w:t xml:space="preserve">     5,914,050 </w:t>
            </w:r>
          </w:p>
        </w:tc>
        <w:tc>
          <w:tcPr>
            <w:tcW w:w="662"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b/>
                <w:color w:val="000000"/>
              </w:rPr>
            </w:pPr>
            <w:r w:rsidRPr="00452A1B">
              <w:rPr>
                <w:rFonts w:ascii="Sylfaen" w:eastAsia="Times New Roman" w:hAnsi="Sylfaen"/>
                <w:b/>
                <w:color w:val="000000"/>
              </w:rPr>
              <w:t xml:space="preserve">         277,789 </w:t>
            </w:r>
          </w:p>
        </w:tc>
        <w:tc>
          <w:tcPr>
            <w:tcW w:w="1168" w:type="pct"/>
            <w:tcBorders>
              <w:top w:val="nil"/>
              <w:left w:val="nil"/>
              <w:bottom w:val="single" w:sz="4" w:space="0" w:color="auto"/>
              <w:right w:val="single" w:sz="4" w:space="0" w:color="auto"/>
            </w:tcBorders>
            <w:shd w:val="clear" w:color="auto" w:fill="auto"/>
            <w:noWrap/>
            <w:vAlign w:val="center"/>
            <w:hideMark/>
          </w:tcPr>
          <w:p w:rsidR="00343118" w:rsidRPr="00452A1B" w:rsidRDefault="00343118" w:rsidP="00C95212">
            <w:pPr>
              <w:spacing w:after="0" w:line="240" w:lineRule="auto"/>
              <w:jc w:val="right"/>
              <w:rPr>
                <w:rFonts w:ascii="Sylfaen" w:eastAsia="Times New Roman" w:hAnsi="Sylfaen"/>
                <w:b/>
                <w:color w:val="000000"/>
              </w:rPr>
            </w:pPr>
            <w:r w:rsidRPr="00452A1B">
              <w:rPr>
                <w:rFonts w:ascii="Sylfaen" w:eastAsia="Times New Roman" w:hAnsi="Sylfaen"/>
                <w:b/>
                <w:color w:val="000000"/>
              </w:rPr>
              <w:t xml:space="preserve">     6,822,148 </w:t>
            </w:r>
          </w:p>
        </w:tc>
      </w:tr>
    </w:tbl>
    <w:p w:rsidR="00343118" w:rsidRPr="00452A1B" w:rsidRDefault="00343118" w:rsidP="00073C23">
      <w:pPr>
        <w:ind w:firstLine="360"/>
        <w:jc w:val="right"/>
        <w:rPr>
          <w:rFonts w:ascii="Sylfaen" w:hAnsi="Sylfaen" w:cs="Sylfaen"/>
          <w:color w:val="FF0000"/>
          <w:lang w:val="ka-GE"/>
        </w:rPr>
      </w:pPr>
    </w:p>
    <w:p w:rsidR="003700C5" w:rsidRPr="00452A1B" w:rsidRDefault="00073C23" w:rsidP="00073C23">
      <w:pPr>
        <w:ind w:firstLine="360"/>
        <w:jc w:val="both"/>
        <w:rPr>
          <w:rFonts w:ascii="Sylfaen" w:hAnsi="Sylfaen" w:cs="Sylfaen"/>
          <w:lang w:val="ka-GE"/>
        </w:rPr>
      </w:pPr>
      <w:r w:rsidRPr="00452A1B">
        <w:rPr>
          <w:rFonts w:ascii="Sylfaen" w:hAnsi="Sylfaen" w:cs="Sylfaen"/>
          <w:lang w:val="ka-GE"/>
        </w:rPr>
        <w:t>ცხრილი N</w:t>
      </w:r>
      <w:r w:rsidR="00C811CF" w:rsidRPr="00452A1B">
        <w:rPr>
          <w:rFonts w:ascii="Sylfaen" w:hAnsi="Sylfaen" w:cs="Sylfaen"/>
          <w:lang w:val="ka-GE"/>
        </w:rPr>
        <w:t>17</w:t>
      </w:r>
      <w:r w:rsidRPr="00452A1B">
        <w:rPr>
          <w:rFonts w:ascii="Sylfaen" w:hAnsi="Sylfaen" w:cs="Sylfaen"/>
          <w:lang w:val="ka-GE"/>
        </w:rPr>
        <w:t xml:space="preserve">- ში მოცემულია </w:t>
      </w:r>
      <w:r w:rsidR="003700C5" w:rsidRPr="00452A1B">
        <w:rPr>
          <w:rFonts w:ascii="Sylfaen" w:hAnsi="Sylfaen" w:cs="Sylfaen"/>
          <w:lang w:val="ka-GE"/>
        </w:rPr>
        <w:t xml:space="preserve">ავტორიზებული </w:t>
      </w:r>
      <w:r w:rsidR="00904DEF" w:rsidRPr="00452A1B">
        <w:rPr>
          <w:rFonts w:ascii="Sylfaen" w:hAnsi="Sylfaen" w:cs="Sylfaen"/>
          <w:lang w:val="ka-GE"/>
        </w:rPr>
        <w:t>პირების მიხედვით 2017 და 2018 წელს ფიქსირებული ინტერნეტის მიწოდებაზე გაწეული დანახარჯების დანახარჯი 1 მბ/წმ-ზე გადასახადების გარეშე</w:t>
      </w:r>
    </w:p>
    <w:p w:rsidR="003700C5" w:rsidRPr="00452A1B" w:rsidRDefault="00C811CF" w:rsidP="00C811CF">
      <w:pPr>
        <w:ind w:firstLine="360"/>
        <w:jc w:val="right"/>
        <w:rPr>
          <w:rFonts w:ascii="Sylfaen" w:hAnsi="Sylfaen" w:cs="Sylfaen"/>
          <w:lang w:val="ka-GE"/>
        </w:rPr>
      </w:pPr>
      <w:r w:rsidRPr="00452A1B">
        <w:rPr>
          <w:rFonts w:ascii="Sylfaen" w:hAnsi="Sylfaen" w:cs="Sylfaen"/>
          <w:lang w:val="ka-GE"/>
        </w:rPr>
        <w:t>ცხრილი</w:t>
      </w:r>
      <w:r w:rsidR="00FC44FF">
        <w:rPr>
          <w:rFonts w:ascii="Sylfaen" w:hAnsi="Sylfaen" w:cs="Sylfaen"/>
          <w:lang w:val="ka-GE"/>
        </w:rPr>
        <w:t xml:space="preserve"> N33</w:t>
      </w:r>
    </w:p>
    <w:tbl>
      <w:tblPr>
        <w:tblStyle w:val="TableGrid"/>
        <w:tblW w:w="0" w:type="auto"/>
        <w:tblLook w:val="04A0" w:firstRow="1" w:lastRow="0" w:firstColumn="1" w:lastColumn="0" w:noHBand="0" w:noVBand="1"/>
      </w:tblPr>
      <w:tblGrid>
        <w:gridCol w:w="1638"/>
        <w:gridCol w:w="4500"/>
        <w:gridCol w:w="2340"/>
        <w:gridCol w:w="1098"/>
      </w:tblGrid>
      <w:tr w:rsidR="003700C5" w:rsidRPr="00452A1B" w:rsidTr="003700C5">
        <w:tc>
          <w:tcPr>
            <w:tcW w:w="1638" w:type="dxa"/>
            <w:vAlign w:val="center"/>
          </w:tcPr>
          <w:p w:rsidR="003700C5" w:rsidRPr="00452A1B" w:rsidRDefault="003700C5" w:rsidP="003700C5">
            <w:pPr>
              <w:jc w:val="center"/>
              <w:rPr>
                <w:rFonts w:ascii="Sylfaen" w:hAnsi="Sylfaen" w:cs="Sylfaen"/>
                <w:b/>
                <w:lang w:val="ka-GE"/>
              </w:rPr>
            </w:pPr>
            <w:r w:rsidRPr="00452A1B">
              <w:rPr>
                <w:rFonts w:ascii="Sylfaen" w:hAnsi="Sylfaen" w:cs="Sylfaen"/>
                <w:b/>
                <w:lang w:val="ka-GE"/>
              </w:rPr>
              <w:t>კომპანია</w:t>
            </w:r>
          </w:p>
        </w:tc>
        <w:tc>
          <w:tcPr>
            <w:tcW w:w="4500" w:type="dxa"/>
            <w:vAlign w:val="center"/>
          </w:tcPr>
          <w:p w:rsidR="003700C5" w:rsidRPr="00452A1B" w:rsidRDefault="003700C5" w:rsidP="00BA1A9A">
            <w:pPr>
              <w:jc w:val="center"/>
              <w:rPr>
                <w:rFonts w:ascii="Sylfaen" w:hAnsi="Sylfaen"/>
                <w:b/>
                <w:bCs/>
                <w:color w:val="000000"/>
              </w:rPr>
            </w:pPr>
            <w:r w:rsidRPr="00452A1B">
              <w:rPr>
                <w:rFonts w:ascii="Sylfaen" w:hAnsi="Sylfaen" w:cs="Sylfaen"/>
                <w:b/>
                <w:bCs/>
                <w:color w:val="000000"/>
              </w:rPr>
              <w:t>გაანგარიშება</w:t>
            </w:r>
            <w:r w:rsidRPr="00452A1B">
              <w:rPr>
                <w:rFonts w:ascii="Sylfaen" w:hAnsi="Sylfaen"/>
                <w:b/>
                <w:bCs/>
                <w:color w:val="000000"/>
              </w:rPr>
              <w:t xml:space="preserve"> 1 </w:t>
            </w:r>
            <w:r w:rsidR="00BA1A9A" w:rsidRPr="00452A1B">
              <w:rPr>
                <w:rFonts w:ascii="Sylfaen" w:hAnsi="Sylfaen" w:cs="Sylfaen"/>
                <w:b/>
                <w:bCs/>
                <w:color w:val="000000"/>
                <w:lang w:val="ka-GE"/>
              </w:rPr>
              <w:t>მბ</w:t>
            </w:r>
            <w:r w:rsidR="00E8057A" w:rsidRPr="00452A1B">
              <w:rPr>
                <w:rFonts w:ascii="Sylfaen" w:hAnsi="Sylfaen" w:cs="Sylfaen"/>
                <w:b/>
                <w:bCs/>
                <w:color w:val="000000"/>
                <w:lang w:val="ka-GE"/>
              </w:rPr>
              <w:t>/წმ</w:t>
            </w:r>
            <w:r w:rsidRPr="00452A1B">
              <w:rPr>
                <w:rFonts w:ascii="Sylfaen" w:hAnsi="Sylfaen"/>
                <w:b/>
                <w:bCs/>
                <w:color w:val="000000"/>
              </w:rPr>
              <w:t>-</w:t>
            </w:r>
            <w:r w:rsidRPr="00452A1B">
              <w:rPr>
                <w:rFonts w:ascii="Sylfaen" w:hAnsi="Sylfaen" w:cs="Sylfaen"/>
                <w:b/>
                <w:bCs/>
                <w:color w:val="000000"/>
              </w:rPr>
              <w:t>ზე</w:t>
            </w:r>
            <w:r w:rsidRPr="00452A1B">
              <w:rPr>
                <w:rFonts w:ascii="Sylfaen" w:hAnsi="Sylfaen" w:cs="Sylfaen"/>
                <w:b/>
                <w:bCs/>
                <w:color w:val="000000"/>
                <w:lang w:val="ka-GE"/>
              </w:rPr>
              <w:t xml:space="preserve"> თვეში</w:t>
            </w:r>
            <w:r w:rsidRPr="00452A1B">
              <w:rPr>
                <w:rFonts w:ascii="Sylfaen" w:hAnsi="Sylfaen"/>
                <w:b/>
                <w:bCs/>
                <w:color w:val="000000"/>
              </w:rPr>
              <w:t xml:space="preserve">, </w:t>
            </w:r>
            <w:r w:rsidRPr="00452A1B">
              <w:rPr>
                <w:rFonts w:ascii="Sylfaen" w:hAnsi="Sylfaen" w:cs="Sylfaen"/>
                <w:b/>
                <w:bCs/>
                <w:color w:val="000000"/>
              </w:rPr>
              <w:t>ლარი</w:t>
            </w:r>
          </w:p>
        </w:tc>
        <w:tc>
          <w:tcPr>
            <w:tcW w:w="2340" w:type="dxa"/>
            <w:vAlign w:val="center"/>
          </w:tcPr>
          <w:p w:rsidR="003700C5" w:rsidRPr="00452A1B" w:rsidRDefault="003700C5" w:rsidP="003700C5">
            <w:pPr>
              <w:jc w:val="center"/>
              <w:rPr>
                <w:rFonts w:ascii="Sylfaen" w:hAnsi="Sylfaen"/>
                <w:b/>
                <w:bCs/>
              </w:rPr>
            </w:pPr>
            <w:r w:rsidRPr="00452A1B">
              <w:rPr>
                <w:rFonts w:ascii="Sylfaen" w:hAnsi="Sylfaen"/>
                <w:b/>
                <w:bCs/>
              </w:rPr>
              <w:t>2017</w:t>
            </w:r>
          </w:p>
        </w:tc>
        <w:tc>
          <w:tcPr>
            <w:tcW w:w="1098" w:type="dxa"/>
            <w:vAlign w:val="center"/>
          </w:tcPr>
          <w:p w:rsidR="003700C5" w:rsidRPr="00452A1B" w:rsidRDefault="003700C5" w:rsidP="003700C5">
            <w:pPr>
              <w:jc w:val="center"/>
              <w:rPr>
                <w:rFonts w:ascii="Sylfaen" w:hAnsi="Sylfaen"/>
                <w:b/>
                <w:bCs/>
                <w:color w:val="000000"/>
              </w:rPr>
            </w:pPr>
            <w:r w:rsidRPr="00452A1B">
              <w:rPr>
                <w:rFonts w:ascii="Sylfaen" w:hAnsi="Sylfaen"/>
                <w:b/>
                <w:bCs/>
                <w:color w:val="000000"/>
              </w:rPr>
              <w:t>2018</w:t>
            </w:r>
          </w:p>
        </w:tc>
      </w:tr>
      <w:tr w:rsidR="003700C5" w:rsidRPr="00452A1B" w:rsidTr="003700C5">
        <w:tc>
          <w:tcPr>
            <w:tcW w:w="1638" w:type="dxa"/>
            <w:vMerge w:val="restart"/>
            <w:vAlign w:val="center"/>
          </w:tcPr>
          <w:p w:rsidR="003700C5" w:rsidRPr="00452A1B" w:rsidRDefault="003700C5" w:rsidP="003700C5">
            <w:pPr>
              <w:rPr>
                <w:rFonts w:ascii="Sylfaen" w:hAnsi="Sylfaen" w:cs="Sylfaen"/>
                <w:lang w:val="ka-GE"/>
              </w:rPr>
            </w:pPr>
            <w:r w:rsidRPr="00452A1B">
              <w:rPr>
                <w:rFonts w:ascii="Sylfaen" w:hAnsi="Sylfaen" w:cs="Sylfaen"/>
                <w:lang w:val="ka-GE"/>
              </w:rPr>
              <w:t>მაგთიკომი</w:t>
            </w:r>
          </w:p>
        </w:tc>
        <w:tc>
          <w:tcPr>
            <w:tcW w:w="4500" w:type="dxa"/>
            <w:vAlign w:val="center"/>
          </w:tcPr>
          <w:p w:rsidR="003700C5" w:rsidRPr="00452A1B" w:rsidRDefault="003700C5" w:rsidP="00BA1A9A">
            <w:pPr>
              <w:rPr>
                <w:rFonts w:ascii="Sylfaen" w:hAnsi="Sylfaen"/>
                <w:color w:val="000000"/>
              </w:rPr>
            </w:pPr>
            <w:r w:rsidRPr="00452A1B">
              <w:rPr>
                <w:rFonts w:ascii="Sylfaen" w:hAnsi="Sylfaen" w:cs="Sylfaen"/>
                <w:color w:val="000000"/>
              </w:rPr>
              <w:t>მოგების</w:t>
            </w:r>
            <w:r w:rsidRPr="00452A1B">
              <w:rPr>
                <w:rFonts w:ascii="Sylfaen" w:hAnsi="Sylfaen"/>
                <w:color w:val="000000"/>
              </w:rPr>
              <w:t xml:space="preserve"> </w:t>
            </w:r>
            <w:r w:rsidRPr="00452A1B">
              <w:rPr>
                <w:rFonts w:ascii="Sylfaen" w:hAnsi="Sylfaen" w:cs="Sylfaen"/>
                <w:color w:val="000000"/>
              </w:rPr>
              <w:t>მარჟა</w:t>
            </w:r>
            <w:r w:rsidRPr="00452A1B">
              <w:rPr>
                <w:rFonts w:ascii="Sylfaen" w:hAnsi="Sylfaen"/>
                <w:color w:val="000000"/>
              </w:rPr>
              <w:t xml:space="preserve"> </w:t>
            </w:r>
            <w:r w:rsidR="00BA1A9A" w:rsidRPr="00452A1B">
              <w:rPr>
                <w:rFonts w:ascii="Sylfaen" w:hAnsi="Sylfaen" w:cs="Sylfaen"/>
                <w:color w:val="000000"/>
                <w:lang w:val="ka-GE"/>
              </w:rPr>
              <w:t>მბ</w:t>
            </w:r>
            <w:r w:rsidR="00F46BCC" w:rsidRPr="00452A1B">
              <w:rPr>
                <w:rFonts w:ascii="Sylfaen" w:hAnsi="Sylfaen" w:cs="Sylfaen"/>
                <w:color w:val="000000"/>
                <w:lang w:val="ka-GE"/>
              </w:rPr>
              <w:t>/წმ</w:t>
            </w:r>
            <w:r w:rsidRPr="00452A1B">
              <w:rPr>
                <w:rFonts w:ascii="Sylfaen" w:hAnsi="Sylfaen"/>
                <w:color w:val="000000"/>
              </w:rPr>
              <w:t>-</w:t>
            </w:r>
            <w:r w:rsidRPr="00452A1B">
              <w:rPr>
                <w:rFonts w:ascii="Sylfaen" w:hAnsi="Sylfaen" w:cs="Sylfaen"/>
                <w:color w:val="000000"/>
              </w:rPr>
              <w:t>ზე</w:t>
            </w:r>
            <w:r w:rsidRPr="00452A1B">
              <w:rPr>
                <w:rFonts w:ascii="Sylfaen" w:hAnsi="Sylfaen"/>
                <w:color w:val="000000"/>
              </w:rPr>
              <w:t xml:space="preserve">, </w:t>
            </w:r>
            <w:r w:rsidRPr="00452A1B">
              <w:rPr>
                <w:rFonts w:ascii="Sylfaen" w:hAnsi="Sylfaen" w:cs="Sylfaen"/>
                <w:color w:val="000000"/>
              </w:rPr>
              <w:t>ლარი</w:t>
            </w:r>
            <w:r w:rsidRPr="00452A1B">
              <w:rPr>
                <w:rFonts w:ascii="Sylfaen" w:hAnsi="Sylfaen"/>
                <w:color w:val="000000"/>
              </w:rPr>
              <w:t xml:space="preserve"> </w:t>
            </w:r>
          </w:p>
        </w:tc>
        <w:tc>
          <w:tcPr>
            <w:tcW w:w="2340" w:type="dxa"/>
            <w:vAlign w:val="center"/>
          </w:tcPr>
          <w:p w:rsidR="003700C5" w:rsidRPr="00452A1B" w:rsidRDefault="003700C5" w:rsidP="003700C5">
            <w:pPr>
              <w:jc w:val="center"/>
              <w:rPr>
                <w:rFonts w:ascii="Sylfaen" w:hAnsi="Sylfaen"/>
              </w:rPr>
            </w:pPr>
            <w:r w:rsidRPr="00452A1B">
              <w:rPr>
                <w:rFonts w:ascii="Sylfaen" w:hAnsi="Sylfaen"/>
              </w:rPr>
              <w:t>0.08</w:t>
            </w:r>
          </w:p>
        </w:tc>
        <w:tc>
          <w:tcPr>
            <w:tcW w:w="1098" w:type="dxa"/>
            <w:vAlign w:val="center"/>
          </w:tcPr>
          <w:p w:rsidR="003700C5" w:rsidRPr="00452A1B" w:rsidRDefault="003700C5" w:rsidP="003700C5">
            <w:pPr>
              <w:jc w:val="center"/>
              <w:rPr>
                <w:rFonts w:ascii="Sylfaen" w:hAnsi="Sylfaen"/>
                <w:color w:val="000000"/>
              </w:rPr>
            </w:pPr>
            <w:r w:rsidRPr="00452A1B">
              <w:rPr>
                <w:rFonts w:ascii="Sylfaen" w:hAnsi="Sylfaen"/>
                <w:color w:val="000000"/>
              </w:rPr>
              <w:t>0.07</w:t>
            </w:r>
          </w:p>
        </w:tc>
      </w:tr>
      <w:tr w:rsidR="003700C5" w:rsidRPr="00452A1B" w:rsidTr="003700C5">
        <w:tc>
          <w:tcPr>
            <w:tcW w:w="1638" w:type="dxa"/>
            <w:vMerge/>
          </w:tcPr>
          <w:p w:rsidR="003700C5" w:rsidRPr="00452A1B" w:rsidRDefault="003700C5" w:rsidP="00073C23">
            <w:pPr>
              <w:jc w:val="both"/>
              <w:rPr>
                <w:rFonts w:ascii="Sylfaen" w:hAnsi="Sylfaen" w:cs="Sylfaen"/>
                <w:lang w:val="ka-GE"/>
              </w:rPr>
            </w:pPr>
          </w:p>
        </w:tc>
        <w:tc>
          <w:tcPr>
            <w:tcW w:w="4500" w:type="dxa"/>
            <w:vAlign w:val="center"/>
          </w:tcPr>
          <w:p w:rsidR="003700C5" w:rsidRPr="00452A1B" w:rsidRDefault="003700C5" w:rsidP="00792FF6">
            <w:pPr>
              <w:rPr>
                <w:rFonts w:ascii="Sylfaen" w:hAnsi="Sylfaen"/>
                <w:color w:val="000000"/>
              </w:rPr>
            </w:pPr>
            <w:r w:rsidRPr="00452A1B">
              <w:rPr>
                <w:rFonts w:ascii="Sylfaen" w:hAnsi="Sylfaen"/>
                <w:color w:val="000000"/>
              </w:rPr>
              <w:t xml:space="preserve">1 </w:t>
            </w:r>
            <w:r w:rsidR="00BA1A9A" w:rsidRPr="00452A1B">
              <w:rPr>
                <w:rFonts w:ascii="Sylfaen" w:hAnsi="Sylfaen" w:cs="Sylfaen"/>
                <w:color w:val="000000"/>
                <w:lang w:val="ka-GE"/>
              </w:rPr>
              <w:t>მბ</w:t>
            </w:r>
            <w:r w:rsidR="00F46BCC" w:rsidRPr="00452A1B">
              <w:rPr>
                <w:rFonts w:ascii="Sylfaen" w:hAnsi="Sylfaen" w:cs="Sylfaen"/>
                <w:color w:val="000000"/>
                <w:lang w:val="ka-GE"/>
              </w:rPr>
              <w:t>/წმ</w:t>
            </w:r>
            <w:r w:rsidRPr="00452A1B">
              <w:rPr>
                <w:rFonts w:ascii="Sylfaen" w:hAnsi="Sylfaen"/>
                <w:color w:val="000000"/>
              </w:rPr>
              <w:t>-</w:t>
            </w:r>
            <w:r w:rsidRPr="00452A1B">
              <w:rPr>
                <w:rFonts w:ascii="Sylfaen" w:hAnsi="Sylfaen" w:cs="Sylfaen"/>
                <w:color w:val="000000"/>
              </w:rPr>
              <w:t>ის</w:t>
            </w:r>
            <w:r w:rsidRPr="00452A1B">
              <w:rPr>
                <w:rFonts w:ascii="Sylfaen" w:hAnsi="Sylfaen"/>
                <w:color w:val="000000"/>
              </w:rPr>
              <w:t xml:space="preserve"> </w:t>
            </w:r>
            <w:r w:rsidR="00792FF6" w:rsidRPr="00452A1B">
              <w:rPr>
                <w:rFonts w:ascii="Sylfaen" w:hAnsi="Sylfaen" w:cs="Sylfaen"/>
                <w:color w:val="000000"/>
                <w:lang w:val="ka-GE"/>
              </w:rPr>
              <w:t>დანახარჯი</w:t>
            </w:r>
            <w:r w:rsidRPr="00452A1B">
              <w:rPr>
                <w:rFonts w:ascii="Sylfaen" w:hAnsi="Sylfaen"/>
                <w:color w:val="000000"/>
              </w:rPr>
              <w:t xml:space="preserve">, </w:t>
            </w:r>
            <w:r w:rsidRPr="00452A1B">
              <w:rPr>
                <w:rFonts w:ascii="Sylfaen" w:hAnsi="Sylfaen" w:cs="Sylfaen"/>
                <w:color w:val="000000"/>
              </w:rPr>
              <w:t>ლარი</w:t>
            </w:r>
          </w:p>
        </w:tc>
        <w:tc>
          <w:tcPr>
            <w:tcW w:w="2340" w:type="dxa"/>
            <w:vAlign w:val="center"/>
          </w:tcPr>
          <w:p w:rsidR="003700C5" w:rsidRPr="00452A1B" w:rsidRDefault="003700C5" w:rsidP="003700C5">
            <w:pPr>
              <w:jc w:val="center"/>
              <w:rPr>
                <w:rFonts w:ascii="Sylfaen" w:hAnsi="Sylfaen"/>
              </w:rPr>
            </w:pPr>
            <w:r w:rsidRPr="00452A1B">
              <w:rPr>
                <w:rFonts w:ascii="Sylfaen" w:hAnsi="Sylfaen"/>
              </w:rPr>
              <w:t>1.26</w:t>
            </w:r>
          </w:p>
        </w:tc>
        <w:tc>
          <w:tcPr>
            <w:tcW w:w="1098" w:type="dxa"/>
            <w:vAlign w:val="center"/>
          </w:tcPr>
          <w:p w:rsidR="003700C5" w:rsidRPr="00452A1B" w:rsidRDefault="003700C5" w:rsidP="003700C5">
            <w:pPr>
              <w:jc w:val="center"/>
              <w:rPr>
                <w:rFonts w:ascii="Sylfaen" w:hAnsi="Sylfaen"/>
                <w:color w:val="000000"/>
              </w:rPr>
            </w:pPr>
            <w:r w:rsidRPr="00452A1B">
              <w:rPr>
                <w:rFonts w:ascii="Sylfaen" w:hAnsi="Sylfaen"/>
                <w:color w:val="000000"/>
              </w:rPr>
              <w:t>1.03</w:t>
            </w:r>
          </w:p>
        </w:tc>
      </w:tr>
      <w:tr w:rsidR="003700C5" w:rsidRPr="00452A1B" w:rsidTr="003700C5">
        <w:tc>
          <w:tcPr>
            <w:tcW w:w="1638" w:type="dxa"/>
            <w:vMerge/>
          </w:tcPr>
          <w:p w:rsidR="003700C5" w:rsidRPr="00452A1B" w:rsidRDefault="003700C5" w:rsidP="00073C23">
            <w:pPr>
              <w:jc w:val="both"/>
              <w:rPr>
                <w:rFonts w:ascii="Sylfaen" w:hAnsi="Sylfaen" w:cs="Sylfaen"/>
                <w:lang w:val="ka-GE"/>
              </w:rPr>
            </w:pPr>
          </w:p>
        </w:tc>
        <w:tc>
          <w:tcPr>
            <w:tcW w:w="4500" w:type="dxa"/>
            <w:vAlign w:val="center"/>
          </w:tcPr>
          <w:p w:rsidR="003700C5" w:rsidRPr="00452A1B" w:rsidRDefault="00792FF6" w:rsidP="003700C5">
            <w:pPr>
              <w:rPr>
                <w:rFonts w:ascii="Sylfaen" w:hAnsi="Sylfaen"/>
                <w:b/>
                <w:bCs/>
                <w:color w:val="000000"/>
                <w:lang w:val="ka-GE"/>
              </w:rPr>
            </w:pPr>
            <w:r w:rsidRPr="00452A1B">
              <w:rPr>
                <w:rFonts w:ascii="Sylfaen" w:hAnsi="Sylfaen" w:cs="Sylfaen"/>
                <w:b/>
                <w:bCs/>
                <w:color w:val="000000"/>
                <w:lang w:val="ka-GE"/>
              </w:rPr>
              <w:t>თვითღირებულება</w:t>
            </w:r>
          </w:p>
        </w:tc>
        <w:tc>
          <w:tcPr>
            <w:tcW w:w="2340" w:type="dxa"/>
            <w:vAlign w:val="center"/>
          </w:tcPr>
          <w:p w:rsidR="003700C5" w:rsidRPr="00452A1B" w:rsidRDefault="003700C5" w:rsidP="003700C5">
            <w:pPr>
              <w:jc w:val="center"/>
              <w:rPr>
                <w:rFonts w:ascii="Sylfaen" w:hAnsi="Sylfaen"/>
                <w:b/>
                <w:bCs/>
              </w:rPr>
            </w:pPr>
            <w:r w:rsidRPr="00452A1B">
              <w:rPr>
                <w:rFonts w:ascii="Sylfaen" w:hAnsi="Sylfaen"/>
                <w:b/>
                <w:bCs/>
              </w:rPr>
              <w:t>1.34</w:t>
            </w:r>
          </w:p>
        </w:tc>
        <w:tc>
          <w:tcPr>
            <w:tcW w:w="1098" w:type="dxa"/>
            <w:vAlign w:val="center"/>
          </w:tcPr>
          <w:p w:rsidR="003700C5" w:rsidRPr="00452A1B" w:rsidRDefault="003700C5" w:rsidP="003700C5">
            <w:pPr>
              <w:jc w:val="center"/>
              <w:rPr>
                <w:rFonts w:ascii="Sylfaen" w:hAnsi="Sylfaen"/>
                <w:b/>
                <w:bCs/>
                <w:color w:val="000000"/>
              </w:rPr>
            </w:pPr>
            <w:r w:rsidRPr="00452A1B">
              <w:rPr>
                <w:rFonts w:ascii="Sylfaen" w:hAnsi="Sylfaen"/>
                <w:b/>
                <w:bCs/>
                <w:color w:val="000000"/>
              </w:rPr>
              <w:t>1.10</w:t>
            </w:r>
          </w:p>
        </w:tc>
      </w:tr>
      <w:tr w:rsidR="003700C5" w:rsidRPr="00452A1B" w:rsidTr="00EB1909">
        <w:tc>
          <w:tcPr>
            <w:tcW w:w="1638" w:type="dxa"/>
            <w:vMerge w:val="restart"/>
            <w:vAlign w:val="center"/>
          </w:tcPr>
          <w:p w:rsidR="003700C5" w:rsidRPr="00452A1B" w:rsidRDefault="003700C5" w:rsidP="003700C5">
            <w:pPr>
              <w:rPr>
                <w:rFonts w:ascii="Sylfaen" w:hAnsi="Sylfaen" w:cs="Sylfaen"/>
                <w:lang w:val="ka-GE"/>
              </w:rPr>
            </w:pPr>
            <w:r w:rsidRPr="00452A1B">
              <w:rPr>
                <w:rFonts w:ascii="Sylfaen" w:hAnsi="Sylfaen" w:cs="Sylfaen"/>
                <w:lang w:val="ka-GE"/>
              </w:rPr>
              <w:t>სილქნეტი</w:t>
            </w:r>
          </w:p>
        </w:tc>
        <w:tc>
          <w:tcPr>
            <w:tcW w:w="4500" w:type="dxa"/>
            <w:vAlign w:val="center"/>
          </w:tcPr>
          <w:p w:rsidR="003700C5" w:rsidRPr="00452A1B" w:rsidRDefault="003700C5" w:rsidP="00BA1A9A">
            <w:pPr>
              <w:rPr>
                <w:rFonts w:ascii="Sylfaen" w:hAnsi="Sylfaen"/>
                <w:color w:val="000000"/>
              </w:rPr>
            </w:pPr>
            <w:r w:rsidRPr="00452A1B">
              <w:rPr>
                <w:rFonts w:ascii="Sylfaen" w:hAnsi="Sylfaen" w:cs="Sylfaen"/>
                <w:color w:val="000000"/>
              </w:rPr>
              <w:t>მოგების</w:t>
            </w:r>
            <w:r w:rsidRPr="00452A1B">
              <w:rPr>
                <w:rFonts w:ascii="Sylfaen" w:hAnsi="Sylfaen"/>
                <w:color w:val="000000"/>
              </w:rPr>
              <w:t xml:space="preserve"> </w:t>
            </w:r>
            <w:r w:rsidRPr="00452A1B">
              <w:rPr>
                <w:rFonts w:ascii="Sylfaen" w:hAnsi="Sylfaen" w:cs="Sylfaen"/>
                <w:color w:val="000000"/>
              </w:rPr>
              <w:t>მარჟა</w:t>
            </w:r>
            <w:r w:rsidRPr="00452A1B">
              <w:rPr>
                <w:rFonts w:ascii="Sylfaen" w:hAnsi="Sylfaen"/>
                <w:color w:val="000000"/>
              </w:rPr>
              <w:t xml:space="preserve"> </w:t>
            </w:r>
            <w:r w:rsidR="00BA1A9A" w:rsidRPr="00452A1B">
              <w:rPr>
                <w:rFonts w:ascii="Sylfaen" w:hAnsi="Sylfaen" w:cs="Sylfaen"/>
                <w:color w:val="000000"/>
                <w:lang w:val="ka-GE"/>
              </w:rPr>
              <w:t>მბ</w:t>
            </w:r>
            <w:r w:rsidR="00F46BCC" w:rsidRPr="00452A1B">
              <w:rPr>
                <w:rFonts w:ascii="Sylfaen" w:hAnsi="Sylfaen" w:cs="Sylfaen"/>
                <w:color w:val="000000"/>
                <w:lang w:val="ka-GE"/>
              </w:rPr>
              <w:t>/წმ</w:t>
            </w:r>
            <w:r w:rsidRPr="00452A1B">
              <w:rPr>
                <w:rFonts w:ascii="Sylfaen" w:hAnsi="Sylfaen"/>
                <w:color w:val="000000"/>
              </w:rPr>
              <w:t>-</w:t>
            </w:r>
            <w:r w:rsidRPr="00452A1B">
              <w:rPr>
                <w:rFonts w:ascii="Sylfaen" w:hAnsi="Sylfaen" w:cs="Sylfaen"/>
                <w:color w:val="000000"/>
              </w:rPr>
              <w:t>ზე</w:t>
            </w:r>
            <w:r w:rsidRPr="00452A1B">
              <w:rPr>
                <w:rFonts w:ascii="Sylfaen" w:hAnsi="Sylfaen"/>
                <w:color w:val="000000"/>
              </w:rPr>
              <w:t xml:space="preserve">, </w:t>
            </w:r>
            <w:r w:rsidRPr="00452A1B">
              <w:rPr>
                <w:rFonts w:ascii="Sylfaen" w:hAnsi="Sylfaen" w:cs="Sylfaen"/>
                <w:color w:val="000000"/>
              </w:rPr>
              <w:t>ლარი</w:t>
            </w:r>
            <w:r w:rsidRPr="00452A1B">
              <w:rPr>
                <w:rFonts w:ascii="Sylfaen" w:hAnsi="Sylfaen"/>
                <w:color w:val="000000"/>
              </w:rPr>
              <w:t xml:space="preserve"> </w:t>
            </w:r>
          </w:p>
        </w:tc>
        <w:tc>
          <w:tcPr>
            <w:tcW w:w="2340" w:type="dxa"/>
          </w:tcPr>
          <w:p w:rsidR="003700C5" w:rsidRPr="00452A1B" w:rsidRDefault="00EF009C" w:rsidP="003700C5">
            <w:pPr>
              <w:jc w:val="center"/>
              <w:rPr>
                <w:rFonts w:ascii="Sylfaen" w:hAnsi="Sylfaen"/>
              </w:rPr>
            </w:pPr>
            <w:r w:rsidRPr="00452A1B">
              <w:rPr>
                <w:rFonts w:ascii="Sylfaen" w:hAnsi="Sylfaen"/>
              </w:rPr>
              <w:t>0.08</w:t>
            </w:r>
          </w:p>
        </w:tc>
        <w:tc>
          <w:tcPr>
            <w:tcW w:w="1098" w:type="dxa"/>
          </w:tcPr>
          <w:p w:rsidR="003700C5" w:rsidRPr="00452A1B" w:rsidRDefault="003700C5" w:rsidP="003700C5">
            <w:pPr>
              <w:jc w:val="center"/>
              <w:rPr>
                <w:rFonts w:ascii="Sylfaen" w:hAnsi="Sylfaen"/>
                <w:color w:val="000000"/>
                <w:lang w:val="ka-GE"/>
              </w:rPr>
            </w:pPr>
            <w:r w:rsidRPr="00452A1B">
              <w:rPr>
                <w:rFonts w:ascii="Sylfaen" w:hAnsi="Sylfaen"/>
                <w:color w:val="000000"/>
                <w:lang w:val="ka-GE"/>
              </w:rPr>
              <w:t>-</w:t>
            </w:r>
          </w:p>
        </w:tc>
      </w:tr>
      <w:tr w:rsidR="003700C5" w:rsidRPr="00452A1B" w:rsidTr="00EB1909">
        <w:tc>
          <w:tcPr>
            <w:tcW w:w="1638" w:type="dxa"/>
            <w:vMerge/>
          </w:tcPr>
          <w:p w:rsidR="003700C5" w:rsidRPr="00452A1B" w:rsidRDefault="003700C5" w:rsidP="00073C23">
            <w:pPr>
              <w:jc w:val="both"/>
              <w:rPr>
                <w:rFonts w:ascii="Sylfaen" w:hAnsi="Sylfaen" w:cs="Sylfaen"/>
                <w:lang w:val="ka-GE"/>
              </w:rPr>
            </w:pPr>
          </w:p>
        </w:tc>
        <w:tc>
          <w:tcPr>
            <w:tcW w:w="4500" w:type="dxa"/>
            <w:vAlign w:val="center"/>
          </w:tcPr>
          <w:p w:rsidR="003700C5" w:rsidRPr="00452A1B" w:rsidRDefault="003700C5" w:rsidP="00BA1A9A">
            <w:pPr>
              <w:rPr>
                <w:rFonts w:ascii="Sylfaen" w:hAnsi="Sylfaen"/>
                <w:color w:val="000000"/>
              </w:rPr>
            </w:pPr>
            <w:r w:rsidRPr="00452A1B">
              <w:rPr>
                <w:rFonts w:ascii="Sylfaen" w:hAnsi="Sylfaen"/>
                <w:color w:val="000000"/>
              </w:rPr>
              <w:t xml:space="preserve">1 </w:t>
            </w:r>
            <w:r w:rsidR="00BA1A9A" w:rsidRPr="00452A1B">
              <w:rPr>
                <w:rFonts w:ascii="Sylfaen" w:hAnsi="Sylfaen" w:cs="Sylfaen"/>
                <w:color w:val="000000"/>
                <w:lang w:val="ka-GE"/>
              </w:rPr>
              <w:t>მბ</w:t>
            </w:r>
            <w:r w:rsidR="00F46BCC" w:rsidRPr="00452A1B">
              <w:rPr>
                <w:rFonts w:ascii="Sylfaen" w:hAnsi="Sylfaen" w:cs="Sylfaen"/>
                <w:color w:val="000000"/>
                <w:lang w:val="ka-GE"/>
              </w:rPr>
              <w:t>/წმ</w:t>
            </w:r>
            <w:r w:rsidRPr="00452A1B">
              <w:rPr>
                <w:rFonts w:ascii="Sylfaen" w:hAnsi="Sylfaen"/>
                <w:color w:val="000000"/>
              </w:rPr>
              <w:t>-</w:t>
            </w:r>
            <w:r w:rsidRPr="00452A1B">
              <w:rPr>
                <w:rFonts w:ascii="Sylfaen" w:hAnsi="Sylfaen" w:cs="Sylfaen"/>
                <w:color w:val="000000"/>
              </w:rPr>
              <w:t>ის</w:t>
            </w:r>
            <w:r w:rsidR="00792FF6" w:rsidRPr="00452A1B">
              <w:rPr>
                <w:rFonts w:ascii="Sylfaen" w:hAnsi="Sylfaen"/>
                <w:color w:val="000000"/>
              </w:rPr>
              <w:t xml:space="preserve"> </w:t>
            </w:r>
            <w:r w:rsidR="00792FF6" w:rsidRPr="00452A1B">
              <w:rPr>
                <w:rFonts w:ascii="Sylfaen" w:hAnsi="Sylfaen" w:cs="Sylfaen"/>
                <w:color w:val="000000"/>
              </w:rPr>
              <w:t>დანახარჯი</w:t>
            </w:r>
            <w:r w:rsidRPr="00452A1B">
              <w:rPr>
                <w:rFonts w:ascii="Sylfaen" w:hAnsi="Sylfaen" w:cs="Sylfaen"/>
                <w:color w:val="000000"/>
              </w:rPr>
              <w:t>, ლარი</w:t>
            </w:r>
          </w:p>
        </w:tc>
        <w:tc>
          <w:tcPr>
            <w:tcW w:w="2340" w:type="dxa"/>
          </w:tcPr>
          <w:p w:rsidR="003700C5" w:rsidRPr="00452A1B" w:rsidRDefault="003700C5" w:rsidP="003700C5">
            <w:pPr>
              <w:jc w:val="center"/>
              <w:rPr>
                <w:rFonts w:ascii="Sylfaen" w:hAnsi="Sylfaen"/>
                <w:color w:val="000000"/>
              </w:rPr>
            </w:pPr>
            <w:r w:rsidRPr="00452A1B">
              <w:rPr>
                <w:rFonts w:ascii="Sylfaen" w:hAnsi="Sylfaen"/>
                <w:color w:val="000000"/>
              </w:rPr>
              <w:t>0.97</w:t>
            </w:r>
          </w:p>
        </w:tc>
        <w:tc>
          <w:tcPr>
            <w:tcW w:w="1098" w:type="dxa"/>
          </w:tcPr>
          <w:p w:rsidR="003700C5" w:rsidRPr="00452A1B" w:rsidRDefault="003700C5" w:rsidP="003700C5">
            <w:pPr>
              <w:jc w:val="center"/>
              <w:rPr>
                <w:rFonts w:ascii="Sylfaen" w:hAnsi="Sylfaen"/>
                <w:color w:val="000000"/>
                <w:lang w:val="ka-GE"/>
              </w:rPr>
            </w:pPr>
            <w:r w:rsidRPr="00452A1B">
              <w:rPr>
                <w:rFonts w:ascii="Sylfaen" w:hAnsi="Sylfaen"/>
                <w:color w:val="000000"/>
                <w:lang w:val="ka-GE"/>
              </w:rPr>
              <w:t>-</w:t>
            </w:r>
          </w:p>
        </w:tc>
      </w:tr>
      <w:tr w:rsidR="003700C5" w:rsidRPr="00452A1B" w:rsidTr="00EB1909">
        <w:tc>
          <w:tcPr>
            <w:tcW w:w="1638" w:type="dxa"/>
            <w:vMerge/>
          </w:tcPr>
          <w:p w:rsidR="003700C5" w:rsidRPr="00452A1B" w:rsidRDefault="003700C5" w:rsidP="00073C23">
            <w:pPr>
              <w:jc w:val="both"/>
              <w:rPr>
                <w:rFonts w:ascii="Sylfaen" w:hAnsi="Sylfaen" w:cs="Sylfaen"/>
                <w:lang w:val="ka-GE"/>
              </w:rPr>
            </w:pPr>
          </w:p>
        </w:tc>
        <w:tc>
          <w:tcPr>
            <w:tcW w:w="4500" w:type="dxa"/>
            <w:vAlign w:val="center"/>
          </w:tcPr>
          <w:p w:rsidR="003700C5" w:rsidRPr="00452A1B" w:rsidRDefault="00792FF6" w:rsidP="00EB1909">
            <w:pPr>
              <w:rPr>
                <w:rFonts w:ascii="Sylfaen" w:hAnsi="Sylfaen"/>
                <w:b/>
                <w:bCs/>
                <w:color w:val="000000"/>
              </w:rPr>
            </w:pPr>
            <w:r w:rsidRPr="00452A1B">
              <w:rPr>
                <w:rFonts w:ascii="Sylfaen" w:hAnsi="Sylfaen" w:cs="Sylfaen"/>
                <w:b/>
                <w:bCs/>
                <w:color w:val="000000"/>
                <w:lang w:val="ka-GE"/>
              </w:rPr>
              <w:t>თვითღირებულება</w:t>
            </w:r>
          </w:p>
        </w:tc>
        <w:tc>
          <w:tcPr>
            <w:tcW w:w="2340" w:type="dxa"/>
          </w:tcPr>
          <w:p w:rsidR="003700C5" w:rsidRPr="00452A1B" w:rsidRDefault="00EF009C" w:rsidP="003700C5">
            <w:pPr>
              <w:jc w:val="center"/>
              <w:rPr>
                <w:rFonts w:ascii="Sylfaen" w:hAnsi="Sylfaen"/>
                <w:b/>
                <w:color w:val="000000"/>
              </w:rPr>
            </w:pPr>
            <w:r w:rsidRPr="00452A1B">
              <w:rPr>
                <w:rFonts w:ascii="Sylfaen" w:hAnsi="Sylfaen"/>
                <w:b/>
                <w:color w:val="000000"/>
              </w:rPr>
              <w:t>1.05</w:t>
            </w:r>
          </w:p>
        </w:tc>
        <w:tc>
          <w:tcPr>
            <w:tcW w:w="1098" w:type="dxa"/>
          </w:tcPr>
          <w:p w:rsidR="003700C5" w:rsidRPr="00452A1B" w:rsidRDefault="003700C5" w:rsidP="003700C5">
            <w:pPr>
              <w:jc w:val="center"/>
              <w:rPr>
                <w:rFonts w:ascii="Sylfaen" w:hAnsi="Sylfaen"/>
                <w:color w:val="000000"/>
                <w:lang w:val="ka-GE"/>
              </w:rPr>
            </w:pPr>
            <w:r w:rsidRPr="00452A1B">
              <w:rPr>
                <w:rFonts w:ascii="Sylfaen" w:hAnsi="Sylfaen"/>
                <w:color w:val="000000"/>
                <w:lang w:val="ka-GE"/>
              </w:rPr>
              <w:t>-</w:t>
            </w:r>
          </w:p>
        </w:tc>
      </w:tr>
    </w:tbl>
    <w:p w:rsidR="0007407B" w:rsidRPr="00452A1B" w:rsidRDefault="0007407B" w:rsidP="00F46BCC">
      <w:pPr>
        <w:ind w:firstLine="360"/>
        <w:jc w:val="both"/>
        <w:rPr>
          <w:rFonts w:ascii="Sylfaen" w:hAnsi="Sylfaen" w:cs="Sylfaen"/>
        </w:rPr>
      </w:pPr>
    </w:p>
    <w:p w:rsidR="00F46BCC" w:rsidRPr="00452A1B" w:rsidRDefault="00073C23" w:rsidP="00F46BCC">
      <w:pPr>
        <w:ind w:firstLine="360"/>
        <w:jc w:val="both"/>
        <w:rPr>
          <w:rFonts w:ascii="Sylfaen" w:hAnsi="Sylfaen" w:cs="Sylfaen"/>
          <w:lang w:val="ka-GE"/>
        </w:rPr>
      </w:pPr>
      <w:r w:rsidRPr="00452A1B">
        <w:rPr>
          <w:rFonts w:ascii="Sylfaen" w:hAnsi="Sylfaen" w:cs="Sylfaen"/>
          <w:lang w:val="ka-GE"/>
        </w:rPr>
        <w:t xml:space="preserve"> ცხრილი N</w:t>
      </w:r>
      <w:r w:rsidR="00C811CF" w:rsidRPr="00452A1B">
        <w:rPr>
          <w:rFonts w:ascii="Sylfaen" w:hAnsi="Sylfaen" w:cs="Sylfaen"/>
          <w:lang w:val="ka-GE"/>
        </w:rPr>
        <w:t>18</w:t>
      </w:r>
      <w:r w:rsidRPr="00452A1B">
        <w:rPr>
          <w:rFonts w:ascii="Sylfaen" w:hAnsi="Sylfaen" w:cs="Sylfaen"/>
          <w:lang w:val="ka-GE"/>
        </w:rPr>
        <w:t xml:space="preserve">-ში მოცემულია შპს „მაგთიკომისთვის“ ზემოაღნიშნული ფორმულის მიხედვით გაანგარიშებული </w:t>
      </w:r>
      <w:r w:rsidR="00F46BCC" w:rsidRPr="00452A1B">
        <w:rPr>
          <w:rFonts w:ascii="Sylfaen" w:hAnsi="Sylfaen" w:cs="Sylfaen"/>
          <w:lang w:val="ka-GE"/>
        </w:rPr>
        <w:t xml:space="preserve">ფიქსირებული </w:t>
      </w:r>
      <w:r w:rsidRPr="00452A1B">
        <w:rPr>
          <w:rFonts w:ascii="Sylfaen" w:hAnsi="Sylfaen" w:cs="Sylfaen"/>
          <w:lang w:val="ka-GE"/>
        </w:rPr>
        <w:t xml:space="preserve">საცალო </w:t>
      </w:r>
      <w:r w:rsidR="00F46BCC" w:rsidRPr="00452A1B">
        <w:rPr>
          <w:rFonts w:ascii="Sylfaen" w:hAnsi="Sylfaen" w:cs="Sylfaen"/>
          <w:lang w:val="ka-GE"/>
        </w:rPr>
        <w:t>ინტერნეტ</w:t>
      </w:r>
      <w:r w:rsidRPr="00452A1B">
        <w:rPr>
          <w:rFonts w:ascii="Sylfaen" w:hAnsi="Sylfaen" w:cs="Sylfaen"/>
          <w:lang w:val="ka-GE"/>
        </w:rPr>
        <w:t xml:space="preserve"> მომსახურების დანახარჯი </w:t>
      </w:r>
      <w:r w:rsidR="00617B65" w:rsidRPr="00452A1B">
        <w:rPr>
          <w:rFonts w:ascii="Sylfaen" w:hAnsi="Sylfaen" w:cs="Sylfaen"/>
          <w:lang w:val="ka-GE"/>
        </w:rPr>
        <w:t xml:space="preserve">ოპტიკური ინტერნეტ </w:t>
      </w:r>
      <w:r w:rsidR="00F46BCC" w:rsidRPr="00452A1B">
        <w:rPr>
          <w:rFonts w:ascii="Sylfaen" w:hAnsi="Sylfaen" w:cs="Sylfaen"/>
          <w:lang w:val="ka-GE"/>
        </w:rPr>
        <w:t xml:space="preserve">პაკეტების  მიხედვით მოგების მარჟის გათვალისწინებით  </w:t>
      </w:r>
    </w:p>
    <w:p w:rsidR="00073C23" w:rsidRPr="00452A1B" w:rsidRDefault="00073C23" w:rsidP="00F46BCC">
      <w:pPr>
        <w:ind w:firstLine="360"/>
        <w:jc w:val="right"/>
        <w:rPr>
          <w:rFonts w:ascii="Sylfaen" w:hAnsi="Sylfaen" w:cs="Sylfaen"/>
          <w:lang w:val="ka-GE"/>
        </w:rPr>
      </w:pPr>
      <w:r w:rsidRPr="00452A1B">
        <w:rPr>
          <w:rFonts w:ascii="Sylfaen" w:hAnsi="Sylfaen" w:cs="Sylfaen"/>
          <w:lang w:val="ka-GE"/>
        </w:rPr>
        <w:lastRenderedPageBreak/>
        <w:t>ცხრილი N</w:t>
      </w:r>
      <w:r w:rsidR="002C23CD">
        <w:rPr>
          <w:rFonts w:ascii="Sylfaen" w:hAnsi="Sylfaen" w:cs="Sylfaen"/>
          <w:lang w:val="ka-GE"/>
        </w:rPr>
        <w:t>34</w:t>
      </w:r>
    </w:p>
    <w:tbl>
      <w:tblPr>
        <w:tblStyle w:val="TableGrid"/>
        <w:tblW w:w="5000" w:type="pct"/>
        <w:tblLook w:val="04A0" w:firstRow="1" w:lastRow="0" w:firstColumn="1" w:lastColumn="0" w:noHBand="0" w:noVBand="1"/>
      </w:tblPr>
      <w:tblGrid>
        <w:gridCol w:w="3361"/>
        <w:gridCol w:w="2007"/>
        <w:gridCol w:w="1940"/>
        <w:gridCol w:w="2268"/>
      </w:tblGrid>
      <w:tr w:rsidR="00A92804" w:rsidRPr="00452A1B" w:rsidTr="00F7191A">
        <w:trPr>
          <w:trHeight w:val="857"/>
        </w:trPr>
        <w:tc>
          <w:tcPr>
            <w:tcW w:w="1755" w:type="pct"/>
            <w:vAlign w:val="center"/>
            <w:hideMark/>
          </w:tcPr>
          <w:p w:rsidR="00A92804" w:rsidRPr="00452A1B" w:rsidRDefault="00A92804" w:rsidP="00F46BCC">
            <w:pPr>
              <w:jc w:val="center"/>
              <w:rPr>
                <w:rFonts w:ascii="Sylfaen" w:eastAsia="Times New Roman" w:hAnsi="Sylfaen"/>
                <w:b/>
                <w:bCs/>
                <w:color w:val="000000"/>
              </w:rPr>
            </w:pPr>
            <w:r w:rsidRPr="00452A1B">
              <w:rPr>
                <w:rFonts w:ascii="Sylfaen" w:eastAsia="Times New Roman" w:hAnsi="Sylfaen" w:cs="Sylfaen"/>
                <w:b/>
                <w:bCs/>
                <w:color w:val="000000"/>
              </w:rPr>
              <w:t>პაკეტები</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მბ</w:t>
            </w:r>
            <w:r w:rsidRPr="00452A1B">
              <w:rPr>
                <w:rFonts w:ascii="Sylfaen" w:eastAsia="Times New Roman" w:hAnsi="Sylfaen"/>
                <w:b/>
                <w:bCs/>
                <w:color w:val="000000"/>
              </w:rPr>
              <w:t>/</w:t>
            </w:r>
            <w:r w:rsidRPr="00452A1B">
              <w:rPr>
                <w:rFonts w:ascii="Sylfaen" w:eastAsia="Times New Roman" w:hAnsi="Sylfaen" w:cs="Sylfaen"/>
                <w:b/>
                <w:bCs/>
                <w:color w:val="000000"/>
              </w:rPr>
              <w:t>წმ</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ის</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მიხედვით</w:t>
            </w:r>
            <w:r w:rsidRPr="00452A1B">
              <w:rPr>
                <w:rFonts w:ascii="Sylfaen" w:eastAsia="Times New Roman" w:hAnsi="Sylfaen"/>
                <w:b/>
                <w:bCs/>
                <w:color w:val="000000"/>
              </w:rPr>
              <w:br/>
            </w:r>
          </w:p>
        </w:tc>
        <w:tc>
          <w:tcPr>
            <w:tcW w:w="1048" w:type="pct"/>
            <w:vAlign w:val="center"/>
            <w:hideMark/>
          </w:tcPr>
          <w:p w:rsidR="00A92804" w:rsidRPr="00452A1B" w:rsidRDefault="00A92804" w:rsidP="00F46BCC">
            <w:pPr>
              <w:jc w:val="center"/>
              <w:rPr>
                <w:rFonts w:ascii="Sylfaen" w:eastAsia="Times New Roman" w:hAnsi="Sylfaen"/>
                <w:b/>
                <w:bCs/>
                <w:color w:val="000000"/>
                <w:lang w:val="ka-GE"/>
              </w:rPr>
            </w:pPr>
            <w:r w:rsidRPr="00452A1B">
              <w:rPr>
                <w:rFonts w:ascii="Sylfaen" w:eastAsia="Times New Roman" w:hAnsi="Sylfaen" w:cs="Sylfaen"/>
                <w:b/>
                <w:bCs/>
                <w:color w:val="000000"/>
                <w:lang w:val="ka-GE"/>
              </w:rPr>
              <w:t>ერთ მგბტ/წმ-ზე დანახარჯები + მოგების მარჟა</w:t>
            </w:r>
          </w:p>
        </w:tc>
        <w:tc>
          <w:tcPr>
            <w:tcW w:w="1013" w:type="pct"/>
          </w:tcPr>
          <w:p w:rsidR="00A92804" w:rsidRPr="00452A1B" w:rsidRDefault="00A92804" w:rsidP="00B10BE9">
            <w:pPr>
              <w:jc w:val="center"/>
              <w:rPr>
                <w:rFonts w:ascii="Sylfaen" w:eastAsia="Times New Roman" w:hAnsi="Sylfaen" w:cs="Sylfaen"/>
                <w:b/>
                <w:bCs/>
                <w:color w:val="000000"/>
                <w:lang w:val="ka-GE"/>
              </w:rPr>
            </w:pPr>
            <w:r w:rsidRPr="00452A1B">
              <w:rPr>
                <w:rFonts w:ascii="Sylfaen" w:eastAsia="Times New Roman" w:hAnsi="Sylfaen" w:cs="Sylfaen"/>
                <w:b/>
                <w:bCs/>
                <w:color w:val="000000"/>
                <w:lang w:val="ka-GE"/>
              </w:rPr>
              <w:t>გაანგარიშებული ტარიფი გადასახადებით (დღგ)</w:t>
            </w:r>
          </w:p>
        </w:tc>
        <w:tc>
          <w:tcPr>
            <w:tcW w:w="1184" w:type="pct"/>
            <w:vAlign w:val="center"/>
            <w:hideMark/>
          </w:tcPr>
          <w:p w:rsidR="00A92804" w:rsidRPr="00452A1B" w:rsidRDefault="00A92804" w:rsidP="00B10BE9">
            <w:pPr>
              <w:jc w:val="center"/>
              <w:rPr>
                <w:rFonts w:ascii="Sylfaen" w:eastAsia="Times New Roman" w:hAnsi="Sylfaen" w:cs="Sylfaen"/>
                <w:b/>
                <w:bCs/>
                <w:color w:val="000000"/>
                <w:lang w:val="ka-GE"/>
              </w:rPr>
            </w:pPr>
            <w:r w:rsidRPr="00452A1B">
              <w:rPr>
                <w:rFonts w:ascii="Sylfaen" w:eastAsia="Times New Roman" w:hAnsi="Sylfaen" w:cs="Sylfaen"/>
                <w:b/>
                <w:bCs/>
                <w:color w:val="000000"/>
                <w:lang w:val="ka-GE"/>
              </w:rPr>
              <w:t xml:space="preserve">შეთავაზების </w:t>
            </w:r>
          </w:p>
          <w:p w:rsidR="00A92804" w:rsidRPr="00452A1B" w:rsidRDefault="00A92804" w:rsidP="00B10BE9">
            <w:pPr>
              <w:jc w:val="center"/>
              <w:rPr>
                <w:rFonts w:ascii="Sylfaen" w:eastAsia="Times New Roman" w:hAnsi="Sylfaen"/>
                <w:b/>
                <w:bCs/>
                <w:color w:val="000000"/>
              </w:rPr>
            </w:pPr>
            <w:r w:rsidRPr="00452A1B">
              <w:rPr>
                <w:rFonts w:ascii="Sylfaen" w:eastAsia="Times New Roman" w:hAnsi="Sylfaen" w:cs="Sylfaen"/>
                <w:b/>
                <w:bCs/>
                <w:color w:val="000000"/>
                <w:lang w:val="ka-GE"/>
              </w:rPr>
              <w:t xml:space="preserve"> ფასი</w:t>
            </w:r>
            <w:r w:rsidRPr="00452A1B">
              <w:rPr>
                <w:rFonts w:ascii="Sylfaen" w:eastAsia="Times New Roman" w:hAnsi="Sylfaen"/>
                <w:b/>
                <w:bCs/>
                <w:color w:val="000000"/>
              </w:rPr>
              <w:br/>
            </w:r>
          </w:p>
        </w:tc>
      </w:tr>
      <w:tr w:rsidR="00F7191A" w:rsidRPr="00452A1B" w:rsidTr="00F7191A">
        <w:trPr>
          <w:trHeight w:val="309"/>
        </w:trPr>
        <w:tc>
          <w:tcPr>
            <w:tcW w:w="1755" w:type="pct"/>
            <w:noWrap/>
            <w:hideMark/>
          </w:tcPr>
          <w:p w:rsidR="00F7191A" w:rsidRPr="00452A1B" w:rsidRDefault="00F7191A" w:rsidP="00F46BCC">
            <w:pPr>
              <w:jc w:val="right"/>
              <w:rPr>
                <w:rFonts w:ascii="Sylfaen" w:eastAsia="Times New Roman" w:hAnsi="Sylfaen"/>
                <w:b/>
                <w:bCs/>
                <w:color w:val="000000"/>
              </w:rPr>
            </w:pPr>
            <w:r w:rsidRPr="00452A1B">
              <w:rPr>
                <w:rFonts w:ascii="Sylfaen" w:eastAsia="Times New Roman" w:hAnsi="Sylfaen"/>
                <w:b/>
                <w:bCs/>
                <w:color w:val="000000"/>
              </w:rPr>
              <w:t>10</w:t>
            </w:r>
          </w:p>
        </w:tc>
        <w:tc>
          <w:tcPr>
            <w:tcW w:w="1048" w:type="pct"/>
            <w:noWrap/>
            <w:hideMark/>
          </w:tcPr>
          <w:p w:rsidR="00F7191A" w:rsidRPr="00452A1B" w:rsidRDefault="00F7191A" w:rsidP="00F7191A">
            <w:pPr>
              <w:jc w:val="right"/>
              <w:rPr>
                <w:rFonts w:ascii="Sylfaen" w:eastAsia="Times New Roman" w:hAnsi="Sylfaen"/>
                <w:color w:val="000000"/>
              </w:rPr>
            </w:pPr>
            <w:r w:rsidRPr="00452A1B">
              <w:rPr>
                <w:rFonts w:ascii="Sylfaen" w:eastAsia="Times New Roman" w:hAnsi="Sylfaen"/>
                <w:color w:val="000000"/>
              </w:rPr>
              <w:t>13</w:t>
            </w:r>
          </w:p>
        </w:tc>
        <w:tc>
          <w:tcPr>
            <w:tcW w:w="1013" w:type="pct"/>
          </w:tcPr>
          <w:p w:rsidR="00F7191A" w:rsidRPr="00452A1B" w:rsidRDefault="00F7191A" w:rsidP="00F30924">
            <w:pPr>
              <w:jc w:val="right"/>
              <w:rPr>
                <w:rFonts w:ascii="Sylfaen" w:eastAsia="Times New Roman" w:hAnsi="Sylfaen"/>
                <w:color w:val="000000"/>
              </w:rPr>
            </w:pPr>
            <w:r w:rsidRPr="00452A1B">
              <w:rPr>
                <w:rFonts w:ascii="Sylfaen" w:eastAsia="Times New Roman" w:hAnsi="Sylfaen"/>
                <w:color w:val="000000"/>
              </w:rPr>
              <w:t>16</w:t>
            </w:r>
          </w:p>
        </w:tc>
        <w:tc>
          <w:tcPr>
            <w:tcW w:w="1184" w:type="pct"/>
            <w:noWrap/>
            <w:hideMark/>
          </w:tcPr>
          <w:p w:rsidR="00F7191A" w:rsidRPr="00452A1B" w:rsidRDefault="00F7191A" w:rsidP="00F46BCC">
            <w:pPr>
              <w:jc w:val="right"/>
              <w:rPr>
                <w:rFonts w:ascii="Sylfaen" w:eastAsia="Times New Roman" w:hAnsi="Sylfaen"/>
                <w:color w:val="000000"/>
              </w:rPr>
            </w:pPr>
            <w:r w:rsidRPr="00452A1B">
              <w:rPr>
                <w:rFonts w:ascii="Sylfaen" w:eastAsia="Times New Roman" w:hAnsi="Sylfaen"/>
                <w:color w:val="000000"/>
              </w:rPr>
              <w:t>27</w:t>
            </w:r>
          </w:p>
        </w:tc>
      </w:tr>
      <w:tr w:rsidR="00F7191A" w:rsidRPr="00452A1B" w:rsidTr="00F7191A">
        <w:trPr>
          <w:trHeight w:val="295"/>
        </w:trPr>
        <w:tc>
          <w:tcPr>
            <w:tcW w:w="1755" w:type="pct"/>
            <w:noWrap/>
            <w:hideMark/>
          </w:tcPr>
          <w:p w:rsidR="00F7191A" w:rsidRPr="00452A1B" w:rsidRDefault="00F7191A" w:rsidP="00F46BCC">
            <w:pPr>
              <w:jc w:val="right"/>
              <w:rPr>
                <w:rFonts w:ascii="Sylfaen" w:eastAsia="Times New Roman" w:hAnsi="Sylfaen"/>
                <w:b/>
                <w:bCs/>
                <w:color w:val="000000"/>
              </w:rPr>
            </w:pPr>
            <w:r w:rsidRPr="00452A1B">
              <w:rPr>
                <w:rFonts w:ascii="Sylfaen" w:eastAsia="Times New Roman" w:hAnsi="Sylfaen"/>
                <w:b/>
                <w:bCs/>
                <w:color w:val="000000"/>
              </w:rPr>
              <w:t>20</w:t>
            </w:r>
          </w:p>
        </w:tc>
        <w:tc>
          <w:tcPr>
            <w:tcW w:w="1048" w:type="pct"/>
            <w:noWrap/>
            <w:hideMark/>
          </w:tcPr>
          <w:p w:rsidR="00F7191A" w:rsidRPr="00452A1B" w:rsidRDefault="00F7191A" w:rsidP="00F46BCC">
            <w:pPr>
              <w:jc w:val="right"/>
              <w:rPr>
                <w:rFonts w:ascii="Sylfaen" w:eastAsia="Times New Roman" w:hAnsi="Sylfaen"/>
                <w:color w:val="000000"/>
              </w:rPr>
            </w:pPr>
            <w:r w:rsidRPr="00452A1B">
              <w:rPr>
                <w:rFonts w:ascii="Sylfaen" w:eastAsia="Times New Roman" w:hAnsi="Sylfaen"/>
                <w:color w:val="000000"/>
              </w:rPr>
              <w:t>27</w:t>
            </w:r>
          </w:p>
        </w:tc>
        <w:tc>
          <w:tcPr>
            <w:tcW w:w="1013" w:type="pct"/>
          </w:tcPr>
          <w:p w:rsidR="00F7191A" w:rsidRPr="00452A1B" w:rsidRDefault="00F7191A" w:rsidP="00F30924">
            <w:pPr>
              <w:jc w:val="right"/>
              <w:rPr>
                <w:rFonts w:ascii="Sylfaen" w:eastAsia="Times New Roman" w:hAnsi="Sylfaen"/>
                <w:color w:val="000000"/>
              </w:rPr>
            </w:pPr>
            <w:r w:rsidRPr="00452A1B">
              <w:rPr>
                <w:rFonts w:ascii="Sylfaen" w:eastAsia="Times New Roman" w:hAnsi="Sylfaen"/>
                <w:color w:val="000000"/>
              </w:rPr>
              <w:t>32</w:t>
            </w:r>
          </w:p>
        </w:tc>
        <w:tc>
          <w:tcPr>
            <w:tcW w:w="1184" w:type="pct"/>
            <w:noWrap/>
            <w:hideMark/>
          </w:tcPr>
          <w:p w:rsidR="00F7191A" w:rsidRPr="00452A1B" w:rsidRDefault="00F7191A" w:rsidP="00F46BCC">
            <w:pPr>
              <w:jc w:val="right"/>
              <w:rPr>
                <w:rFonts w:ascii="Sylfaen" w:eastAsia="Times New Roman" w:hAnsi="Sylfaen"/>
                <w:color w:val="000000"/>
              </w:rPr>
            </w:pPr>
            <w:r w:rsidRPr="00452A1B">
              <w:rPr>
                <w:rFonts w:ascii="Sylfaen" w:eastAsia="Times New Roman" w:hAnsi="Sylfaen"/>
                <w:color w:val="000000"/>
              </w:rPr>
              <w:t>30</w:t>
            </w:r>
          </w:p>
        </w:tc>
      </w:tr>
      <w:tr w:rsidR="00F7191A" w:rsidRPr="00452A1B" w:rsidTr="00F7191A">
        <w:trPr>
          <w:trHeight w:val="295"/>
        </w:trPr>
        <w:tc>
          <w:tcPr>
            <w:tcW w:w="1755" w:type="pct"/>
            <w:noWrap/>
            <w:hideMark/>
          </w:tcPr>
          <w:p w:rsidR="00F7191A" w:rsidRPr="00452A1B" w:rsidRDefault="00F7191A" w:rsidP="00F46BCC">
            <w:pPr>
              <w:jc w:val="right"/>
              <w:rPr>
                <w:rFonts w:ascii="Sylfaen" w:eastAsia="Times New Roman" w:hAnsi="Sylfaen"/>
                <w:b/>
                <w:bCs/>
                <w:color w:val="000000"/>
              </w:rPr>
            </w:pPr>
            <w:r w:rsidRPr="00452A1B">
              <w:rPr>
                <w:rFonts w:ascii="Sylfaen" w:eastAsia="Times New Roman" w:hAnsi="Sylfaen"/>
                <w:b/>
                <w:bCs/>
                <w:color w:val="000000"/>
              </w:rPr>
              <w:t>30</w:t>
            </w:r>
          </w:p>
        </w:tc>
        <w:tc>
          <w:tcPr>
            <w:tcW w:w="1048" w:type="pct"/>
            <w:noWrap/>
            <w:hideMark/>
          </w:tcPr>
          <w:p w:rsidR="00F7191A" w:rsidRPr="00452A1B" w:rsidRDefault="00F7191A" w:rsidP="00F46BCC">
            <w:pPr>
              <w:jc w:val="right"/>
              <w:rPr>
                <w:rFonts w:ascii="Sylfaen" w:eastAsia="Times New Roman" w:hAnsi="Sylfaen"/>
                <w:color w:val="000000"/>
              </w:rPr>
            </w:pPr>
            <w:r w:rsidRPr="00452A1B">
              <w:rPr>
                <w:rFonts w:ascii="Sylfaen" w:eastAsia="Times New Roman" w:hAnsi="Sylfaen"/>
                <w:color w:val="000000"/>
              </w:rPr>
              <w:t>40</w:t>
            </w:r>
          </w:p>
        </w:tc>
        <w:tc>
          <w:tcPr>
            <w:tcW w:w="1013" w:type="pct"/>
          </w:tcPr>
          <w:p w:rsidR="00F7191A" w:rsidRPr="00452A1B" w:rsidRDefault="00F7191A" w:rsidP="00F30924">
            <w:pPr>
              <w:jc w:val="right"/>
              <w:rPr>
                <w:rFonts w:ascii="Sylfaen" w:eastAsia="Times New Roman" w:hAnsi="Sylfaen"/>
                <w:color w:val="000000"/>
              </w:rPr>
            </w:pPr>
            <w:r w:rsidRPr="00452A1B">
              <w:rPr>
                <w:rFonts w:ascii="Sylfaen" w:eastAsia="Times New Roman" w:hAnsi="Sylfaen"/>
                <w:color w:val="000000"/>
              </w:rPr>
              <w:t>47</w:t>
            </w:r>
          </w:p>
        </w:tc>
        <w:tc>
          <w:tcPr>
            <w:tcW w:w="1184" w:type="pct"/>
            <w:noWrap/>
            <w:hideMark/>
          </w:tcPr>
          <w:p w:rsidR="00F7191A" w:rsidRPr="00452A1B" w:rsidRDefault="00F7191A" w:rsidP="00F46BCC">
            <w:pPr>
              <w:jc w:val="right"/>
              <w:rPr>
                <w:rFonts w:ascii="Sylfaen" w:eastAsia="Times New Roman" w:hAnsi="Sylfaen"/>
                <w:color w:val="000000"/>
              </w:rPr>
            </w:pPr>
            <w:r w:rsidRPr="00452A1B">
              <w:rPr>
                <w:rFonts w:ascii="Sylfaen" w:eastAsia="Times New Roman" w:hAnsi="Sylfaen"/>
                <w:color w:val="000000"/>
              </w:rPr>
              <w:t>37</w:t>
            </w:r>
          </w:p>
        </w:tc>
      </w:tr>
      <w:tr w:rsidR="00F7191A" w:rsidRPr="00452A1B" w:rsidTr="00F7191A">
        <w:trPr>
          <w:trHeight w:val="295"/>
        </w:trPr>
        <w:tc>
          <w:tcPr>
            <w:tcW w:w="1755" w:type="pct"/>
            <w:noWrap/>
            <w:hideMark/>
          </w:tcPr>
          <w:p w:rsidR="00F7191A" w:rsidRPr="00452A1B" w:rsidRDefault="00F7191A" w:rsidP="00F46BCC">
            <w:pPr>
              <w:jc w:val="right"/>
              <w:rPr>
                <w:rFonts w:ascii="Sylfaen" w:eastAsia="Times New Roman" w:hAnsi="Sylfaen"/>
                <w:b/>
                <w:bCs/>
                <w:color w:val="000000"/>
              </w:rPr>
            </w:pPr>
            <w:r w:rsidRPr="00452A1B">
              <w:rPr>
                <w:rFonts w:ascii="Sylfaen" w:eastAsia="Times New Roman" w:hAnsi="Sylfaen"/>
                <w:b/>
                <w:bCs/>
                <w:color w:val="000000"/>
              </w:rPr>
              <w:t>50</w:t>
            </w:r>
          </w:p>
        </w:tc>
        <w:tc>
          <w:tcPr>
            <w:tcW w:w="1048" w:type="pct"/>
            <w:noWrap/>
            <w:hideMark/>
          </w:tcPr>
          <w:p w:rsidR="00F7191A" w:rsidRPr="00452A1B" w:rsidRDefault="00F7191A" w:rsidP="00F46BCC">
            <w:pPr>
              <w:jc w:val="right"/>
              <w:rPr>
                <w:rFonts w:ascii="Sylfaen" w:eastAsia="Times New Roman" w:hAnsi="Sylfaen"/>
                <w:color w:val="000000"/>
              </w:rPr>
            </w:pPr>
            <w:r w:rsidRPr="00452A1B">
              <w:rPr>
                <w:rFonts w:ascii="Sylfaen" w:eastAsia="Times New Roman" w:hAnsi="Sylfaen"/>
                <w:color w:val="000000"/>
              </w:rPr>
              <w:t>67</w:t>
            </w:r>
          </w:p>
        </w:tc>
        <w:tc>
          <w:tcPr>
            <w:tcW w:w="1013" w:type="pct"/>
          </w:tcPr>
          <w:p w:rsidR="00F7191A" w:rsidRPr="00452A1B" w:rsidRDefault="00F7191A" w:rsidP="00F30924">
            <w:pPr>
              <w:jc w:val="right"/>
              <w:rPr>
                <w:rFonts w:ascii="Sylfaen" w:eastAsia="Times New Roman" w:hAnsi="Sylfaen"/>
                <w:color w:val="000000"/>
              </w:rPr>
            </w:pPr>
            <w:r w:rsidRPr="00452A1B">
              <w:rPr>
                <w:rFonts w:ascii="Sylfaen" w:eastAsia="Times New Roman" w:hAnsi="Sylfaen"/>
                <w:color w:val="000000"/>
              </w:rPr>
              <w:t>79</w:t>
            </w:r>
          </w:p>
        </w:tc>
        <w:tc>
          <w:tcPr>
            <w:tcW w:w="1184" w:type="pct"/>
            <w:noWrap/>
            <w:hideMark/>
          </w:tcPr>
          <w:p w:rsidR="00F7191A" w:rsidRPr="00452A1B" w:rsidRDefault="00F7191A" w:rsidP="00F46BCC">
            <w:pPr>
              <w:jc w:val="right"/>
              <w:rPr>
                <w:rFonts w:ascii="Sylfaen" w:eastAsia="Times New Roman" w:hAnsi="Sylfaen"/>
                <w:color w:val="000000"/>
              </w:rPr>
            </w:pPr>
            <w:r w:rsidRPr="00452A1B">
              <w:rPr>
                <w:rFonts w:ascii="Sylfaen" w:eastAsia="Times New Roman" w:hAnsi="Sylfaen"/>
                <w:color w:val="000000"/>
              </w:rPr>
              <w:t>50</w:t>
            </w:r>
          </w:p>
        </w:tc>
      </w:tr>
      <w:tr w:rsidR="00F7191A" w:rsidRPr="00452A1B" w:rsidTr="00F7191A">
        <w:trPr>
          <w:trHeight w:val="295"/>
        </w:trPr>
        <w:tc>
          <w:tcPr>
            <w:tcW w:w="1755" w:type="pct"/>
            <w:noWrap/>
            <w:hideMark/>
          </w:tcPr>
          <w:p w:rsidR="00F7191A" w:rsidRPr="00452A1B" w:rsidRDefault="00F7191A" w:rsidP="00F46BCC">
            <w:pPr>
              <w:jc w:val="right"/>
              <w:rPr>
                <w:rFonts w:ascii="Sylfaen" w:eastAsia="Times New Roman" w:hAnsi="Sylfaen"/>
                <w:b/>
                <w:bCs/>
                <w:color w:val="000000"/>
              </w:rPr>
            </w:pPr>
            <w:r w:rsidRPr="00452A1B">
              <w:rPr>
                <w:rFonts w:ascii="Sylfaen" w:eastAsia="Times New Roman" w:hAnsi="Sylfaen"/>
                <w:b/>
                <w:bCs/>
                <w:color w:val="000000"/>
              </w:rPr>
              <w:t>100</w:t>
            </w:r>
          </w:p>
        </w:tc>
        <w:tc>
          <w:tcPr>
            <w:tcW w:w="1048" w:type="pct"/>
            <w:noWrap/>
            <w:hideMark/>
          </w:tcPr>
          <w:p w:rsidR="00F7191A" w:rsidRPr="00452A1B" w:rsidRDefault="00F7191A" w:rsidP="00F7191A">
            <w:pPr>
              <w:jc w:val="right"/>
              <w:rPr>
                <w:rFonts w:ascii="Sylfaen" w:eastAsia="Times New Roman" w:hAnsi="Sylfaen"/>
                <w:color w:val="000000"/>
              </w:rPr>
            </w:pPr>
            <w:r w:rsidRPr="00452A1B">
              <w:rPr>
                <w:rFonts w:ascii="Sylfaen" w:eastAsia="Times New Roman" w:hAnsi="Sylfaen"/>
                <w:color w:val="000000"/>
              </w:rPr>
              <w:t>134</w:t>
            </w:r>
          </w:p>
        </w:tc>
        <w:tc>
          <w:tcPr>
            <w:tcW w:w="1013" w:type="pct"/>
          </w:tcPr>
          <w:p w:rsidR="00F7191A" w:rsidRPr="00452A1B" w:rsidRDefault="00F7191A" w:rsidP="00F30924">
            <w:pPr>
              <w:jc w:val="right"/>
              <w:rPr>
                <w:rFonts w:ascii="Sylfaen" w:eastAsia="Times New Roman" w:hAnsi="Sylfaen"/>
                <w:color w:val="000000"/>
              </w:rPr>
            </w:pPr>
            <w:r w:rsidRPr="00452A1B">
              <w:rPr>
                <w:rFonts w:ascii="Sylfaen" w:eastAsia="Times New Roman" w:hAnsi="Sylfaen"/>
                <w:color w:val="000000"/>
              </w:rPr>
              <w:t>158</w:t>
            </w:r>
          </w:p>
        </w:tc>
        <w:tc>
          <w:tcPr>
            <w:tcW w:w="1184" w:type="pct"/>
            <w:noWrap/>
            <w:hideMark/>
          </w:tcPr>
          <w:p w:rsidR="00F7191A" w:rsidRPr="00452A1B" w:rsidRDefault="00F7191A" w:rsidP="00F46BCC">
            <w:pPr>
              <w:jc w:val="right"/>
              <w:rPr>
                <w:rFonts w:ascii="Sylfaen" w:eastAsia="Times New Roman" w:hAnsi="Sylfaen"/>
                <w:color w:val="000000"/>
              </w:rPr>
            </w:pPr>
            <w:r w:rsidRPr="00452A1B">
              <w:rPr>
                <w:rFonts w:ascii="Sylfaen" w:eastAsia="Times New Roman" w:hAnsi="Sylfaen"/>
                <w:color w:val="000000"/>
              </w:rPr>
              <w:t>100</w:t>
            </w:r>
          </w:p>
        </w:tc>
      </w:tr>
    </w:tbl>
    <w:p w:rsidR="00F46BCC" w:rsidRPr="00452A1B" w:rsidRDefault="00F46BCC" w:rsidP="00073C23">
      <w:pPr>
        <w:ind w:firstLine="360"/>
        <w:jc w:val="both"/>
        <w:rPr>
          <w:rFonts w:ascii="Sylfaen" w:hAnsi="Sylfaen" w:cs="Sylfaen"/>
          <w:lang w:val="ka-GE"/>
        </w:rPr>
      </w:pPr>
    </w:p>
    <w:p w:rsidR="00073C23" w:rsidRPr="00452A1B" w:rsidRDefault="00073C23" w:rsidP="00073C23">
      <w:pPr>
        <w:ind w:firstLine="360"/>
        <w:jc w:val="both"/>
        <w:rPr>
          <w:rFonts w:ascii="Sylfaen" w:hAnsi="Sylfaen" w:cs="Sylfaen"/>
          <w:lang w:val="ka-GE"/>
        </w:rPr>
      </w:pPr>
      <w:r w:rsidRPr="00452A1B">
        <w:rPr>
          <w:rFonts w:ascii="Sylfaen" w:hAnsi="Sylfaen" w:cs="Sylfaen"/>
          <w:lang w:val="ka-GE"/>
        </w:rPr>
        <w:t>ცხრილი N</w:t>
      </w:r>
      <w:r w:rsidR="00C811CF" w:rsidRPr="00452A1B">
        <w:rPr>
          <w:rFonts w:ascii="Sylfaen" w:hAnsi="Sylfaen" w:cs="Sylfaen"/>
          <w:lang w:val="ka-GE"/>
        </w:rPr>
        <w:t>19</w:t>
      </w:r>
      <w:r w:rsidRPr="00452A1B">
        <w:rPr>
          <w:rFonts w:ascii="Sylfaen" w:hAnsi="Sylfaen" w:cs="Sylfaen"/>
          <w:lang w:val="ka-GE"/>
        </w:rPr>
        <w:t xml:space="preserve">-ში მოცემულია სს „სილქნეტისთვის“  გაანგარიშებული  </w:t>
      </w:r>
      <w:r w:rsidR="00F46BCC" w:rsidRPr="00452A1B">
        <w:rPr>
          <w:rFonts w:ascii="Sylfaen" w:hAnsi="Sylfaen" w:cs="Sylfaen"/>
          <w:lang w:val="ka-GE"/>
        </w:rPr>
        <w:t>ფიქსირებული საცალო ინტერნეტ მომსახურების დანახარჯი</w:t>
      </w:r>
      <w:r w:rsidR="00D356C1" w:rsidRPr="00452A1B">
        <w:rPr>
          <w:rFonts w:ascii="Sylfaen" w:hAnsi="Sylfaen" w:cs="Sylfaen"/>
          <w:lang w:val="ka-GE"/>
        </w:rPr>
        <w:t xml:space="preserve"> </w:t>
      </w:r>
      <w:r w:rsidR="00F46BCC" w:rsidRPr="00452A1B">
        <w:rPr>
          <w:rFonts w:ascii="Sylfaen" w:hAnsi="Sylfaen" w:cs="Sylfaen"/>
          <w:lang w:val="ka-GE"/>
        </w:rPr>
        <w:t xml:space="preserve"> მოგების მარჟის გათვალისწინებით</w:t>
      </w:r>
      <w:r w:rsidR="00D356C1" w:rsidRPr="00452A1B">
        <w:rPr>
          <w:rFonts w:ascii="Sylfaen" w:hAnsi="Sylfaen" w:cs="Sylfaen"/>
          <w:lang w:val="ka-GE"/>
        </w:rPr>
        <w:t xml:space="preserve"> </w:t>
      </w:r>
      <w:r w:rsidR="00617B65" w:rsidRPr="00452A1B">
        <w:rPr>
          <w:rFonts w:ascii="Sylfaen" w:hAnsi="Sylfaen" w:cs="Sylfaen"/>
          <w:lang w:val="ka-GE"/>
        </w:rPr>
        <w:t xml:space="preserve">ოპტიკური ინტერნეტ </w:t>
      </w:r>
      <w:r w:rsidR="00D356C1" w:rsidRPr="00452A1B">
        <w:rPr>
          <w:rFonts w:ascii="Sylfaen" w:hAnsi="Sylfaen" w:cs="Sylfaen"/>
          <w:lang w:val="ka-GE"/>
        </w:rPr>
        <w:t xml:space="preserve">პაკეტების მიხედვით </w:t>
      </w:r>
      <w:r w:rsidR="00F46BCC" w:rsidRPr="00452A1B">
        <w:rPr>
          <w:rFonts w:ascii="Sylfaen" w:hAnsi="Sylfaen" w:cs="Sylfaen"/>
          <w:lang w:val="ka-GE"/>
        </w:rPr>
        <w:t xml:space="preserve">  </w:t>
      </w:r>
    </w:p>
    <w:p w:rsidR="00073C23" w:rsidRPr="00157F25" w:rsidRDefault="00073C23" w:rsidP="00073C23">
      <w:pPr>
        <w:ind w:firstLine="360"/>
        <w:jc w:val="right"/>
        <w:rPr>
          <w:rFonts w:ascii="Sylfaen" w:hAnsi="Sylfaen" w:cs="Sylfaen"/>
        </w:rPr>
      </w:pPr>
      <w:r w:rsidRPr="00452A1B">
        <w:rPr>
          <w:rFonts w:ascii="Sylfaen" w:hAnsi="Sylfaen" w:cs="Sylfaen"/>
          <w:lang w:val="ka-GE"/>
        </w:rPr>
        <w:t>ცხრილი N</w:t>
      </w:r>
      <w:r w:rsidR="00157F25">
        <w:rPr>
          <w:rFonts w:ascii="Sylfaen" w:hAnsi="Sylfaen" w:cs="Sylfaen"/>
        </w:rPr>
        <w:t>35</w:t>
      </w:r>
    </w:p>
    <w:tbl>
      <w:tblPr>
        <w:tblStyle w:val="TableGrid"/>
        <w:tblW w:w="5000" w:type="pct"/>
        <w:tblLook w:val="04A0" w:firstRow="1" w:lastRow="0" w:firstColumn="1" w:lastColumn="0" w:noHBand="0" w:noVBand="1"/>
      </w:tblPr>
      <w:tblGrid>
        <w:gridCol w:w="3413"/>
        <w:gridCol w:w="2214"/>
        <w:gridCol w:w="2214"/>
        <w:gridCol w:w="1735"/>
      </w:tblGrid>
      <w:tr w:rsidR="004352DB" w:rsidRPr="00452A1B" w:rsidTr="0092789D">
        <w:trPr>
          <w:trHeight w:val="1016"/>
        </w:trPr>
        <w:tc>
          <w:tcPr>
            <w:tcW w:w="1782" w:type="pct"/>
            <w:vAlign w:val="center"/>
            <w:hideMark/>
          </w:tcPr>
          <w:p w:rsidR="004352DB" w:rsidRPr="00452A1B" w:rsidRDefault="004352DB" w:rsidP="00F46BCC">
            <w:pPr>
              <w:jc w:val="center"/>
              <w:rPr>
                <w:rFonts w:ascii="Sylfaen" w:eastAsia="Times New Roman" w:hAnsi="Sylfaen"/>
                <w:b/>
                <w:bCs/>
                <w:color w:val="000000"/>
              </w:rPr>
            </w:pPr>
            <w:r w:rsidRPr="00452A1B">
              <w:rPr>
                <w:rFonts w:ascii="Sylfaen" w:eastAsia="Times New Roman" w:hAnsi="Sylfaen" w:cs="Sylfaen"/>
                <w:b/>
                <w:bCs/>
                <w:color w:val="000000"/>
              </w:rPr>
              <w:t>პაკეტები</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მბ</w:t>
            </w:r>
            <w:r w:rsidRPr="00452A1B">
              <w:rPr>
                <w:rFonts w:ascii="Sylfaen" w:eastAsia="Times New Roman" w:hAnsi="Sylfaen"/>
                <w:b/>
                <w:bCs/>
                <w:color w:val="000000"/>
              </w:rPr>
              <w:t>/</w:t>
            </w:r>
            <w:r w:rsidRPr="00452A1B">
              <w:rPr>
                <w:rFonts w:ascii="Sylfaen" w:eastAsia="Times New Roman" w:hAnsi="Sylfaen" w:cs="Sylfaen"/>
                <w:b/>
                <w:bCs/>
                <w:color w:val="000000"/>
              </w:rPr>
              <w:t>წმ</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ის</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მიხედვით</w:t>
            </w:r>
            <w:r w:rsidRPr="00452A1B">
              <w:rPr>
                <w:rFonts w:ascii="Sylfaen" w:eastAsia="Times New Roman" w:hAnsi="Sylfaen"/>
                <w:b/>
                <w:bCs/>
                <w:color w:val="000000"/>
              </w:rPr>
              <w:br/>
            </w:r>
          </w:p>
        </w:tc>
        <w:tc>
          <w:tcPr>
            <w:tcW w:w="1156" w:type="pct"/>
            <w:vAlign w:val="center"/>
            <w:hideMark/>
          </w:tcPr>
          <w:p w:rsidR="004352DB" w:rsidRPr="00452A1B" w:rsidRDefault="004352DB" w:rsidP="009F28CA">
            <w:pPr>
              <w:jc w:val="center"/>
              <w:rPr>
                <w:rFonts w:ascii="Sylfaen" w:eastAsia="Times New Roman" w:hAnsi="Sylfaen"/>
                <w:b/>
                <w:bCs/>
                <w:color w:val="000000"/>
                <w:lang w:val="ka-GE"/>
              </w:rPr>
            </w:pPr>
            <w:r w:rsidRPr="00452A1B">
              <w:rPr>
                <w:rFonts w:ascii="Sylfaen" w:eastAsia="Times New Roman" w:hAnsi="Sylfaen" w:cs="Sylfaen"/>
                <w:b/>
                <w:bCs/>
                <w:color w:val="000000"/>
                <w:lang w:val="ka-GE"/>
              </w:rPr>
              <w:t>ერთ მგბტ/წმ-ზე დანახარჯები + მოგების მარჟა</w:t>
            </w:r>
          </w:p>
        </w:tc>
        <w:tc>
          <w:tcPr>
            <w:tcW w:w="1156" w:type="pct"/>
          </w:tcPr>
          <w:p w:rsidR="004352DB" w:rsidRPr="00452A1B" w:rsidRDefault="004352DB" w:rsidP="009F28CA">
            <w:pPr>
              <w:jc w:val="center"/>
              <w:rPr>
                <w:rFonts w:ascii="Sylfaen" w:eastAsia="Times New Roman" w:hAnsi="Sylfaen" w:cs="Sylfaen"/>
                <w:b/>
                <w:bCs/>
                <w:color w:val="000000"/>
                <w:lang w:val="ka-GE"/>
              </w:rPr>
            </w:pPr>
            <w:r w:rsidRPr="00452A1B">
              <w:rPr>
                <w:rFonts w:ascii="Sylfaen" w:eastAsia="Times New Roman" w:hAnsi="Sylfaen" w:cs="Sylfaen"/>
                <w:b/>
                <w:bCs/>
                <w:color w:val="000000"/>
                <w:lang w:val="ka-GE"/>
              </w:rPr>
              <w:t>გაანგარიშებული ტარიფი გადასახადებით (დღგ)</w:t>
            </w:r>
          </w:p>
        </w:tc>
        <w:tc>
          <w:tcPr>
            <w:tcW w:w="906" w:type="pct"/>
            <w:vAlign w:val="center"/>
            <w:hideMark/>
          </w:tcPr>
          <w:p w:rsidR="004352DB" w:rsidRPr="00452A1B" w:rsidRDefault="004352DB" w:rsidP="009F28CA">
            <w:pPr>
              <w:jc w:val="center"/>
              <w:rPr>
                <w:rFonts w:ascii="Sylfaen" w:eastAsia="Times New Roman" w:hAnsi="Sylfaen" w:cs="Sylfaen"/>
                <w:b/>
                <w:bCs/>
                <w:color w:val="000000"/>
                <w:lang w:val="ka-GE"/>
              </w:rPr>
            </w:pPr>
            <w:r w:rsidRPr="00452A1B">
              <w:rPr>
                <w:rFonts w:ascii="Sylfaen" w:eastAsia="Times New Roman" w:hAnsi="Sylfaen" w:cs="Sylfaen"/>
                <w:b/>
                <w:bCs/>
                <w:color w:val="000000"/>
                <w:lang w:val="ka-GE"/>
              </w:rPr>
              <w:t xml:space="preserve">შეთავაზების </w:t>
            </w:r>
          </w:p>
          <w:p w:rsidR="004352DB" w:rsidRPr="00452A1B" w:rsidRDefault="004352DB" w:rsidP="009F28CA">
            <w:pPr>
              <w:jc w:val="center"/>
              <w:rPr>
                <w:rFonts w:ascii="Sylfaen" w:eastAsia="Times New Roman" w:hAnsi="Sylfaen"/>
                <w:b/>
                <w:bCs/>
                <w:color w:val="000000"/>
              </w:rPr>
            </w:pPr>
            <w:r w:rsidRPr="00452A1B">
              <w:rPr>
                <w:rFonts w:ascii="Sylfaen" w:eastAsia="Times New Roman" w:hAnsi="Sylfaen" w:cs="Sylfaen"/>
                <w:b/>
                <w:bCs/>
                <w:color w:val="000000"/>
                <w:lang w:val="ka-GE"/>
              </w:rPr>
              <w:t xml:space="preserve"> ფასი</w:t>
            </w:r>
            <w:r w:rsidRPr="00452A1B">
              <w:rPr>
                <w:rFonts w:ascii="Sylfaen" w:eastAsia="Times New Roman" w:hAnsi="Sylfaen"/>
                <w:b/>
                <w:bCs/>
                <w:color w:val="000000"/>
              </w:rPr>
              <w:br/>
            </w:r>
          </w:p>
        </w:tc>
      </w:tr>
      <w:tr w:rsidR="00A158A5" w:rsidRPr="00452A1B" w:rsidTr="0092789D">
        <w:trPr>
          <w:trHeight w:val="330"/>
        </w:trPr>
        <w:tc>
          <w:tcPr>
            <w:tcW w:w="1782" w:type="pct"/>
            <w:noWrap/>
            <w:hideMark/>
          </w:tcPr>
          <w:p w:rsidR="00A158A5" w:rsidRPr="00452A1B" w:rsidRDefault="00A158A5" w:rsidP="00F46BCC">
            <w:pPr>
              <w:jc w:val="right"/>
              <w:rPr>
                <w:rFonts w:ascii="Sylfaen" w:eastAsia="Times New Roman" w:hAnsi="Sylfaen"/>
                <w:b/>
                <w:bCs/>
                <w:color w:val="000000"/>
              </w:rPr>
            </w:pPr>
            <w:r w:rsidRPr="00452A1B">
              <w:rPr>
                <w:rFonts w:ascii="Sylfaen" w:eastAsia="Times New Roman" w:hAnsi="Sylfaen"/>
                <w:b/>
                <w:bCs/>
                <w:color w:val="000000"/>
              </w:rPr>
              <w:t>10</w:t>
            </w:r>
          </w:p>
        </w:tc>
        <w:tc>
          <w:tcPr>
            <w:tcW w:w="1156" w:type="pct"/>
            <w:noWrap/>
            <w:hideMark/>
          </w:tcPr>
          <w:p w:rsidR="00A158A5" w:rsidRPr="00452A1B" w:rsidRDefault="00A158A5" w:rsidP="00225F40">
            <w:pPr>
              <w:jc w:val="right"/>
              <w:rPr>
                <w:rFonts w:ascii="Sylfaen" w:eastAsia="Times New Roman" w:hAnsi="Sylfaen"/>
                <w:color w:val="000000"/>
              </w:rPr>
            </w:pPr>
            <w:r w:rsidRPr="00452A1B">
              <w:rPr>
                <w:rFonts w:ascii="Sylfaen" w:eastAsia="Times New Roman" w:hAnsi="Sylfaen"/>
                <w:color w:val="000000"/>
              </w:rPr>
              <w:t>1</w:t>
            </w:r>
            <w:r w:rsidR="00225F40" w:rsidRPr="00452A1B">
              <w:rPr>
                <w:rFonts w:ascii="Sylfaen" w:eastAsia="Times New Roman" w:hAnsi="Sylfaen"/>
                <w:color w:val="000000"/>
              </w:rPr>
              <w:t>0</w:t>
            </w:r>
          </w:p>
        </w:tc>
        <w:tc>
          <w:tcPr>
            <w:tcW w:w="1156" w:type="pct"/>
          </w:tcPr>
          <w:p w:rsidR="00A158A5" w:rsidRPr="00452A1B" w:rsidRDefault="00225F40" w:rsidP="00F30924">
            <w:pPr>
              <w:jc w:val="right"/>
              <w:rPr>
                <w:rFonts w:ascii="Sylfaen" w:eastAsia="Times New Roman" w:hAnsi="Sylfaen"/>
                <w:color w:val="000000"/>
              </w:rPr>
            </w:pPr>
            <w:r w:rsidRPr="00452A1B">
              <w:rPr>
                <w:rFonts w:ascii="Sylfaen" w:eastAsia="Times New Roman" w:hAnsi="Sylfaen"/>
                <w:color w:val="000000"/>
              </w:rPr>
              <w:t>12</w:t>
            </w:r>
          </w:p>
        </w:tc>
        <w:tc>
          <w:tcPr>
            <w:tcW w:w="906" w:type="pct"/>
            <w:noWrap/>
            <w:hideMark/>
          </w:tcPr>
          <w:p w:rsidR="00A158A5" w:rsidRPr="00452A1B" w:rsidRDefault="00A158A5" w:rsidP="00F46BCC">
            <w:pPr>
              <w:jc w:val="right"/>
              <w:rPr>
                <w:rFonts w:ascii="Sylfaen" w:eastAsia="Times New Roman" w:hAnsi="Sylfaen"/>
                <w:color w:val="000000"/>
              </w:rPr>
            </w:pPr>
            <w:r w:rsidRPr="00452A1B">
              <w:rPr>
                <w:rFonts w:ascii="Sylfaen" w:eastAsia="Times New Roman" w:hAnsi="Sylfaen"/>
                <w:color w:val="000000"/>
              </w:rPr>
              <w:t>26</w:t>
            </w:r>
          </w:p>
        </w:tc>
      </w:tr>
      <w:tr w:rsidR="00A158A5" w:rsidRPr="00452A1B" w:rsidTr="0092789D">
        <w:trPr>
          <w:trHeight w:val="315"/>
        </w:trPr>
        <w:tc>
          <w:tcPr>
            <w:tcW w:w="1782" w:type="pct"/>
            <w:noWrap/>
            <w:hideMark/>
          </w:tcPr>
          <w:p w:rsidR="00A158A5" w:rsidRPr="00452A1B" w:rsidRDefault="00A158A5" w:rsidP="00F46BCC">
            <w:pPr>
              <w:jc w:val="right"/>
              <w:rPr>
                <w:rFonts w:ascii="Sylfaen" w:eastAsia="Times New Roman" w:hAnsi="Sylfaen"/>
                <w:b/>
                <w:bCs/>
                <w:color w:val="000000"/>
              </w:rPr>
            </w:pPr>
            <w:r w:rsidRPr="00452A1B">
              <w:rPr>
                <w:rFonts w:ascii="Sylfaen" w:eastAsia="Times New Roman" w:hAnsi="Sylfaen"/>
                <w:b/>
                <w:bCs/>
                <w:color w:val="000000"/>
              </w:rPr>
              <w:t>20</w:t>
            </w:r>
          </w:p>
        </w:tc>
        <w:tc>
          <w:tcPr>
            <w:tcW w:w="1156" w:type="pct"/>
            <w:noWrap/>
            <w:hideMark/>
          </w:tcPr>
          <w:p w:rsidR="00A158A5" w:rsidRPr="00452A1B" w:rsidRDefault="00225F40" w:rsidP="00F46BCC">
            <w:pPr>
              <w:jc w:val="right"/>
              <w:rPr>
                <w:rFonts w:ascii="Sylfaen" w:eastAsia="Times New Roman" w:hAnsi="Sylfaen"/>
                <w:color w:val="000000"/>
              </w:rPr>
            </w:pPr>
            <w:r w:rsidRPr="00452A1B">
              <w:rPr>
                <w:rFonts w:ascii="Sylfaen" w:eastAsia="Times New Roman" w:hAnsi="Sylfaen"/>
                <w:color w:val="000000"/>
              </w:rPr>
              <w:t>21</w:t>
            </w:r>
          </w:p>
        </w:tc>
        <w:tc>
          <w:tcPr>
            <w:tcW w:w="1156" w:type="pct"/>
          </w:tcPr>
          <w:p w:rsidR="00A158A5" w:rsidRPr="00452A1B" w:rsidRDefault="00225F40" w:rsidP="00F30924">
            <w:pPr>
              <w:jc w:val="right"/>
              <w:rPr>
                <w:rFonts w:ascii="Sylfaen" w:eastAsia="Times New Roman" w:hAnsi="Sylfaen"/>
                <w:color w:val="000000"/>
              </w:rPr>
            </w:pPr>
            <w:r w:rsidRPr="00452A1B">
              <w:rPr>
                <w:rFonts w:ascii="Sylfaen" w:eastAsia="Times New Roman" w:hAnsi="Sylfaen"/>
                <w:color w:val="000000"/>
              </w:rPr>
              <w:t>25</w:t>
            </w:r>
          </w:p>
        </w:tc>
        <w:tc>
          <w:tcPr>
            <w:tcW w:w="906" w:type="pct"/>
            <w:noWrap/>
            <w:hideMark/>
          </w:tcPr>
          <w:p w:rsidR="00A158A5" w:rsidRPr="00452A1B" w:rsidRDefault="00A158A5" w:rsidP="00F46BCC">
            <w:pPr>
              <w:jc w:val="right"/>
              <w:rPr>
                <w:rFonts w:ascii="Sylfaen" w:eastAsia="Times New Roman" w:hAnsi="Sylfaen"/>
                <w:color w:val="000000"/>
              </w:rPr>
            </w:pPr>
            <w:r w:rsidRPr="00452A1B">
              <w:rPr>
                <w:rFonts w:ascii="Sylfaen" w:eastAsia="Times New Roman" w:hAnsi="Sylfaen"/>
                <w:color w:val="000000"/>
              </w:rPr>
              <w:t>35</w:t>
            </w:r>
          </w:p>
        </w:tc>
      </w:tr>
      <w:tr w:rsidR="00A158A5" w:rsidRPr="00452A1B" w:rsidTr="0092789D">
        <w:trPr>
          <w:trHeight w:val="315"/>
        </w:trPr>
        <w:tc>
          <w:tcPr>
            <w:tcW w:w="1782" w:type="pct"/>
            <w:noWrap/>
            <w:hideMark/>
          </w:tcPr>
          <w:p w:rsidR="00A158A5" w:rsidRPr="00452A1B" w:rsidRDefault="00A158A5" w:rsidP="00F46BCC">
            <w:pPr>
              <w:jc w:val="right"/>
              <w:rPr>
                <w:rFonts w:ascii="Sylfaen" w:eastAsia="Times New Roman" w:hAnsi="Sylfaen"/>
                <w:b/>
                <w:bCs/>
                <w:color w:val="000000"/>
              </w:rPr>
            </w:pPr>
            <w:r w:rsidRPr="00452A1B">
              <w:rPr>
                <w:rFonts w:ascii="Sylfaen" w:eastAsia="Times New Roman" w:hAnsi="Sylfaen"/>
                <w:b/>
                <w:bCs/>
                <w:color w:val="000000"/>
              </w:rPr>
              <w:t>35</w:t>
            </w:r>
          </w:p>
        </w:tc>
        <w:tc>
          <w:tcPr>
            <w:tcW w:w="1156" w:type="pct"/>
            <w:noWrap/>
            <w:hideMark/>
          </w:tcPr>
          <w:p w:rsidR="00A158A5" w:rsidRPr="00452A1B" w:rsidRDefault="00225F40" w:rsidP="00F46BCC">
            <w:pPr>
              <w:jc w:val="right"/>
              <w:rPr>
                <w:rFonts w:ascii="Sylfaen" w:eastAsia="Times New Roman" w:hAnsi="Sylfaen"/>
                <w:color w:val="000000"/>
              </w:rPr>
            </w:pPr>
            <w:r w:rsidRPr="00452A1B">
              <w:rPr>
                <w:rFonts w:ascii="Sylfaen" w:eastAsia="Times New Roman" w:hAnsi="Sylfaen"/>
                <w:color w:val="000000"/>
              </w:rPr>
              <w:t>37</w:t>
            </w:r>
          </w:p>
        </w:tc>
        <w:tc>
          <w:tcPr>
            <w:tcW w:w="1156" w:type="pct"/>
          </w:tcPr>
          <w:p w:rsidR="00A158A5" w:rsidRPr="00452A1B" w:rsidRDefault="00225F40" w:rsidP="00F30924">
            <w:pPr>
              <w:jc w:val="right"/>
              <w:rPr>
                <w:rFonts w:ascii="Sylfaen" w:eastAsia="Times New Roman" w:hAnsi="Sylfaen"/>
                <w:color w:val="000000"/>
              </w:rPr>
            </w:pPr>
            <w:r w:rsidRPr="00452A1B">
              <w:rPr>
                <w:rFonts w:ascii="Sylfaen" w:eastAsia="Times New Roman" w:hAnsi="Sylfaen"/>
                <w:color w:val="000000"/>
              </w:rPr>
              <w:t>43</w:t>
            </w:r>
          </w:p>
        </w:tc>
        <w:tc>
          <w:tcPr>
            <w:tcW w:w="906" w:type="pct"/>
            <w:noWrap/>
            <w:hideMark/>
          </w:tcPr>
          <w:p w:rsidR="00A158A5" w:rsidRPr="00452A1B" w:rsidRDefault="00A158A5" w:rsidP="00F46BCC">
            <w:pPr>
              <w:jc w:val="right"/>
              <w:rPr>
                <w:rFonts w:ascii="Sylfaen" w:eastAsia="Times New Roman" w:hAnsi="Sylfaen"/>
                <w:color w:val="000000"/>
              </w:rPr>
            </w:pPr>
            <w:r w:rsidRPr="00452A1B">
              <w:rPr>
                <w:rFonts w:ascii="Sylfaen" w:eastAsia="Times New Roman" w:hAnsi="Sylfaen"/>
                <w:color w:val="000000"/>
              </w:rPr>
              <w:t>40</w:t>
            </w:r>
          </w:p>
        </w:tc>
      </w:tr>
      <w:tr w:rsidR="00A158A5" w:rsidRPr="00452A1B" w:rsidTr="0092789D">
        <w:trPr>
          <w:trHeight w:val="315"/>
        </w:trPr>
        <w:tc>
          <w:tcPr>
            <w:tcW w:w="1782" w:type="pct"/>
            <w:noWrap/>
            <w:hideMark/>
          </w:tcPr>
          <w:p w:rsidR="00A158A5" w:rsidRPr="00452A1B" w:rsidRDefault="00A158A5" w:rsidP="00F46BCC">
            <w:pPr>
              <w:jc w:val="right"/>
              <w:rPr>
                <w:rFonts w:ascii="Sylfaen" w:eastAsia="Times New Roman" w:hAnsi="Sylfaen"/>
                <w:b/>
                <w:bCs/>
                <w:color w:val="000000"/>
              </w:rPr>
            </w:pPr>
            <w:r w:rsidRPr="00452A1B">
              <w:rPr>
                <w:rFonts w:ascii="Sylfaen" w:eastAsia="Times New Roman" w:hAnsi="Sylfaen"/>
                <w:b/>
                <w:bCs/>
                <w:color w:val="000000"/>
              </w:rPr>
              <w:t>50</w:t>
            </w:r>
          </w:p>
        </w:tc>
        <w:tc>
          <w:tcPr>
            <w:tcW w:w="1156" w:type="pct"/>
            <w:noWrap/>
            <w:hideMark/>
          </w:tcPr>
          <w:p w:rsidR="00A158A5" w:rsidRPr="00452A1B" w:rsidRDefault="00225F40" w:rsidP="00F46BCC">
            <w:pPr>
              <w:jc w:val="right"/>
              <w:rPr>
                <w:rFonts w:ascii="Sylfaen" w:eastAsia="Times New Roman" w:hAnsi="Sylfaen"/>
                <w:color w:val="000000"/>
              </w:rPr>
            </w:pPr>
            <w:r w:rsidRPr="00452A1B">
              <w:rPr>
                <w:rFonts w:ascii="Sylfaen" w:eastAsia="Times New Roman" w:hAnsi="Sylfaen"/>
                <w:color w:val="000000"/>
              </w:rPr>
              <w:t>52</w:t>
            </w:r>
          </w:p>
        </w:tc>
        <w:tc>
          <w:tcPr>
            <w:tcW w:w="1156" w:type="pct"/>
          </w:tcPr>
          <w:p w:rsidR="00A158A5" w:rsidRPr="00452A1B" w:rsidRDefault="00225F40" w:rsidP="00F30924">
            <w:pPr>
              <w:jc w:val="right"/>
              <w:rPr>
                <w:rFonts w:ascii="Sylfaen" w:eastAsia="Times New Roman" w:hAnsi="Sylfaen"/>
                <w:color w:val="000000"/>
              </w:rPr>
            </w:pPr>
            <w:r w:rsidRPr="00452A1B">
              <w:rPr>
                <w:rFonts w:ascii="Sylfaen" w:eastAsia="Times New Roman" w:hAnsi="Sylfaen"/>
                <w:color w:val="000000"/>
              </w:rPr>
              <w:t>62</w:t>
            </w:r>
          </w:p>
        </w:tc>
        <w:tc>
          <w:tcPr>
            <w:tcW w:w="906" w:type="pct"/>
            <w:noWrap/>
            <w:hideMark/>
          </w:tcPr>
          <w:p w:rsidR="00A158A5" w:rsidRPr="00452A1B" w:rsidRDefault="00A158A5" w:rsidP="00F46BCC">
            <w:pPr>
              <w:jc w:val="right"/>
              <w:rPr>
                <w:rFonts w:ascii="Sylfaen" w:eastAsia="Times New Roman" w:hAnsi="Sylfaen"/>
                <w:color w:val="000000"/>
              </w:rPr>
            </w:pPr>
            <w:r w:rsidRPr="00452A1B">
              <w:rPr>
                <w:rFonts w:ascii="Sylfaen" w:eastAsia="Times New Roman" w:hAnsi="Sylfaen"/>
                <w:color w:val="000000"/>
              </w:rPr>
              <w:t>50</w:t>
            </w:r>
          </w:p>
        </w:tc>
      </w:tr>
      <w:tr w:rsidR="00A158A5" w:rsidRPr="00452A1B" w:rsidTr="0092789D">
        <w:trPr>
          <w:trHeight w:val="315"/>
        </w:trPr>
        <w:tc>
          <w:tcPr>
            <w:tcW w:w="1782" w:type="pct"/>
            <w:noWrap/>
            <w:hideMark/>
          </w:tcPr>
          <w:p w:rsidR="00A158A5" w:rsidRPr="00452A1B" w:rsidRDefault="00A158A5" w:rsidP="00F46BCC">
            <w:pPr>
              <w:jc w:val="right"/>
              <w:rPr>
                <w:rFonts w:ascii="Sylfaen" w:eastAsia="Times New Roman" w:hAnsi="Sylfaen"/>
                <w:b/>
                <w:bCs/>
                <w:color w:val="000000"/>
              </w:rPr>
            </w:pPr>
            <w:r w:rsidRPr="00452A1B">
              <w:rPr>
                <w:rFonts w:ascii="Sylfaen" w:eastAsia="Times New Roman" w:hAnsi="Sylfaen"/>
                <w:b/>
                <w:bCs/>
                <w:color w:val="000000"/>
              </w:rPr>
              <w:t>100</w:t>
            </w:r>
          </w:p>
        </w:tc>
        <w:tc>
          <w:tcPr>
            <w:tcW w:w="1156" w:type="pct"/>
            <w:noWrap/>
            <w:hideMark/>
          </w:tcPr>
          <w:p w:rsidR="00A158A5" w:rsidRPr="00452A1B" w:rsidRDefault="00A158A5" w:rsidP="00225F40">
            <w:pPr>
              <w:jc w:val="right"/>
              <w:rPr>
                <w:rFonts w:ascii="Sylfaen" w:eastAsia="Times New Roman" w:hAnsi="Sylfaen"/>
                <w:color w:val="000000"/>
              </w:rPr>
            </w:pPr>
            <w:r w:rsidRPr="00452A1B">
              <w:rPr>
                <w:rFonts w:ascii="Sylfaen" w:eastAsia="Times New Roman" w:hAnsi="Sylfaen"/>
                <w:color w:val="000000"/>
              </w:rPr>
              <w:t>1</w:t>
            </w:r>
            <w:r w:rsidR="00225F40" w:rsidRPr="00452A1B">
              <w:rPr>
                <w:rFonts w:ascii="Sylfaen" w:eastAsia="Times New Roman" w:hAnsi="Sylfaen"/>
                <w:color w:val="000000"/>
              </w:rPr>
              <w:t>05</w:t>
            </w:r>
          </w:p>
        </w:tc>
        <w:tc>
          <w:tcPr>
            <w:tcW w:w="1156" w:type="pct"/>
          </w:tcPr>
          <w:p w:rsidR="00A158A5" w:rsidRPr="00452A1B" w:rsidRDefault="00225F40" w:rsidP="00F30924">
            <w:pPr>
              <w:jc w:val="right"/>
              <w:rPr>
                <w:rFonts w:ascii="Sylfaen" w:eastAsia="Times New Roman" w:hAnsi="Sylfaen"/>
                <w:color w:val="000000"/>
              </w:rPr>
            </w:pPr>
            <w:r w:rsidRPr="00452A1B">
              <w:rPr>
                <w:rFonts w:ascii="Sylfaen" w:eastAsia="Times New Roman" w:hAnsi="Sylfaen"/>
                <w:color w:val="000000"/>
              </w:rPr>
              <w:t>124</w:t>
            </w:r>
          </w:p>
        </w:tc>
        <w:tc>
          <w:tcPr>
            <w:tcW w:w="906" w:type="pct"/>
            <w:noWrap/>
            <w:hideMark/>
          </w:tcPr>
          <w:p w:rsidR="00A158A5" w:rsidRPr="00452A1B" w:rsidRDefault="00A158A5" w:rsidP="00F46BCC">
            <w:pPr>
              <w:jc w:val="right"/>
              <w:rPr>
                <w:rFonts w:ascii="Sylfaen" w:eastAsia="Times New Roman" w:hAnsi="Sylfaen"/>
                <w:color w:val="000000"/>
              </w:rPr>
            </w:pPr>
            <w:r w:rsidRPr="00452A1B">
              <w:rPr>
                <w:rFonts w:ascii="Sylfaen" w:eastAsia="Times New Roman" w:hAnsi="Sylfaen"/>
                <w:color w:val="000000"/>
              </w:rPr>
              <w:t>100</w:t>
            </w:r>
          </w:p>
        </w:tc>
      </w:tr>
    </w:tbl>
    <w:p w:rsidR="00F46BCC" w:rsidRPr="00452A1B" w:rsidRDefault="00F46BCC" w:rsidP="00073C23">
      <w:pPr>
        <w:ind w:firstLine="360"/>
        <w:jc w:val="both"/>
        <w:rPr>
          <w:rFonts w:ascii="Sylfaen" w:hAnsi="Sylfaen" w:cs="Sylfaen"/>
          <w:lang w:val="ka-GE"/>
        </w:rPr>
      </w:pPr>
    </w:p>
    <w:p w:rsidR="00D356C1" w:rsidRPr="00452A1B" w:rsidRDefault="00A92804" w:rsidP="00073C23">
      <w:pPr>
        <w:ind w:firstLine="360"/>
        <w:jc w:val="both"/>
        <w:rPr>
          <w:rFonts w:ascii="Sylfaen" w:hAnsi="Sylfaen" w:cs="Sylfaen"/>
          <w:lang w:val="ka-GE"/>
        </w:rPr>
      </w:pPr>
      <w:r w:rsidRPr="00452A1B">
        <w:rPr>
          <w:rFonts w:ascii="Sylfaen" w:hAnsi="Sylfaen" w:cs="Sylfaen"/>
          <w:lang w:val="ka-GE"/>
        </w:rPr>
        <w:t xml:space="preserve">ცხრილი N18-ში და ცხრილი N19 ში მოცემული შედარებითი ანალიზის შედეგად ირკვევა, რომ დანახარჯების სრულად განაწილებული მეთოდის მიხედვით </w:t>
      </w:r>
      <w:r w:rsidR="00C67933" w:rsidRPr="00452A1B">
        <w:rPr>
          <w:rFonts w:ascii="Sylfaen" w:hAnsi="Sylfaen" w:cs="Sylfaen"/>
          <w:lang w:val="ka-GE"/>
        </w:rPr>
        <w:t>ყველაზე უფრო მომგებიანი დაბალი სიჩქარის მქონე ფიქსირებული  ინტერნეტ მომსახურების პაკეტია</w:t>
      </w:r>
      <w:r w:rsidR="00EF134F" w:rsidRPr="00452A1B">
        <w:rPr>
          <w:rFonts w:ascii="Sylfaen" w:hAnsi="Sylfaen" w:cs="Sylfaen"/>
          <w:lang w:val="en-GB"/>
        </w:rPr>
        <w:t xml:space="preserve">. </w:t>
      </w:r>
      <w:r w:rsidR="00C67933" w:rsidRPr="00452A1B">
        <w:rPr>
          <w:rFonts w:ascii="Sylfaen" w:hAnsi="Sylfaen" w:cs="Sylfaen"/>
          <w:lang w:val="ka-GE"/>
        </w:rPr>
        <w:t xml:space="preserve"> </w:t>
      </w:r>
    </w:p>
    <w:p w:rsidR="00617B65" w:rsidRPr="00452A1B" w:rsidRDefault="00617B65" w:rsidP="00617B65">
      <w:pPr>
        <w:ind w:firstLine="360"/>
        <w:jc w:val="both"/>
        <w:rPr>
          <w:rFonts w:ascii="Sylfaen" w:hAnsi="Sylfaen" w:cs="Sylfaen"/>
          <w:lang w:val="ka-GE"/>
        </w:rPr>
      </w:pPr>
      <w:r w:rsidRPr="00452A1B">
        <w:rPr>
          <w:rFonts w:ascii="Sylfaen" w:hAnsi="Sylfaen" w:cs="Sylfaen"/>
          <w:lang w:val="ka-GE"/>
        </w:rPr>
        <w:t xml:space="preserve">ცხრილი N20-ში მოცემულია სს „სილქნეტისთვის“  გაანგარიშებული  ფიქსირებული საცალო ინტერნეტ მომსახურების დანახარჯი  მოგების მარჟის გათვალისწინებით </w:t>
      </w:r>
      <w:r w:rsidRPr="00452A1B">
        <w:rPr>
          <w:rFonts w:ascii="Sylfaen" w:hAnsi="Sylfaen" w:cs="Sylfaen"/>
        </w:rPr>
        <w:t>DSL</w:t>
      </w:r>
      <w:r w:rsidR="00277B69" w:rsidRPr="00452A1B">
        <w:rPr>
          <w:rFonts w:ascii="Sylfaen" w:hAnsi="Sylfaen" w:cs="Sylfaen"/>
          <w:lang w:val="ka-GE"/>
        </w:rPr>
        <w:t xml:space="preserve"> </w:t>
      </w:r>
      <w:r w:rsidRPr="00452A1B">
        <w:rPr>
          <w:rFonts w:ascii="Sylfaen" w:hAnsi="Sylfaen" w:cs="Sylfaen"/>
          <w:lang w:val="ka-GE"/>
        </w:rPr>
        <w:t xml:space="preserve">ინტერნეტ პაკეტების მიხედვით   </w:t>
      </w:r>
    </w:p>
    <w:p w:rsidR="00617B65" w:rsidRPr="00452A1B" w:rsidRDefault="00617B65" w:rsidP="00617B65">
      <w:pPr>
        <w:ind w:firstLine="360"/>
        <w:jc w:val="both"/>
        <w:rPr>
          <w:rFonts w:ascii="Sylfaen" w:hAnsi="Sylfaen" w:cs="Sylfaen"/>
          <w:lang w:val="ka-GE"/>
        </w:rPr>
      </w:pPr>
    </w:p>
    <w:p w:rsidR="00C42408" w:rsidRPr="00C70A41" w:rsidRDefault="00C42408" w:rsidP="00C42408">
      <w:pPr>
        <w:ind w:firstLine="360"/>
        <w:jc w:val="right"/>
        <w:rPr>
          <w:rFonts w:ascii="Sylfaen" w:hAnsi="Sylfaen" w:cs="Sylfaen"/>
        </w:rPr>
      </w:pPr>
      <w:r w:rsidRPr="00452A1B">
        <w:rPr>
          <w:rFonts w:ascii="Sylfaen" w:hAnsi="Sylfaen" w:cs="Sylfaen"/>
          <w:lang w:val="ka-GE"/>
        </w:rPr>
        <w:t>ცხრილი N</w:t>
      </w:r>
      <w:r w:rsidR="00C70A41">
        <w:rPr>
          <w:rFonts w:ascii="Sylfaen" w:hAnsi="Sylfaen" w:cs="Sylfaen"/>
        </w:rPr>
        <w:t>36</w:t>
      </w:r>
    </w:p>
    <w:tbl>
      <w:tblPr>
        <w:tblStyle w:val="TableGrid"/>
        <w:tblW w:w="5179" w:type="pct"/>
        <w:tblLayout w:type="fixed"/>
        <w:tblLook w:val="04A0" w:firstRow="1" w:lastRow="0" w:firstColumn="1" w:lastColumn="0" w:noHBand="0" w:noVBand="1"/>
      </w:tblPr>
      <w:tblGrid>
        <w:gridCol w:w="2091"/>
        <w:gridCol w:w="1978"/>
        <w:gridCol w:w="2071"/>
        <w:gridCol w:w="1351"/>
        <w:gridCol w:w="1531"/>
        <w:gridCol w:w="897"/>
      </w:tblGrid>
      <w:tr w:rsidR="00617B65" w:rsidRPr="00452A1B" w:rsidTr="00C42408">
        <w:trPr>
          <w:trHeight w:val="1215"/>
        </w:trPr>
        <w:tc>
          <w:tcPr>
            <w:tcW w:w="1054" w:type="pct"/>
            <w:vAlign w:val="center"/>
            <w:hideMark/>
          </w:tcPr>
          <w:p w:rsidR="00617B65" w:rsidRPr="00452A1B" w:rsidRDefault="00617B65" w:rsidP="00617B65">
            <w:pPr>
              <w:jc w:val="center"/>
              <w:rPr>
                <w:rFonts w:ascii="Sylfaen" w:eastAsia="Times New Roman" w:hAnsi="Sylfaen"/>
                <w:b/>
                <w:bCs/>
                <w:color w:val="000000"/>
              </w:rPr>
            </w:pPr>
            <w:r w:rsidRPr="00452A1B">
              <w:rPr>
                <w:rFonts w:ascii="Sylfaen" w:eastAsia="Times New Roman" w:hAnsi="Sylfaen" w:cs="Sylfaen"/>
                <w:b/>
                <w:bCs/>
                <w:color w:val="000000"/>
              </w:rPr>
              <w:lastRenderedPageBreak/>
              <w:t>პაკეტები</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მბ</w:t>
            </w:r>
            <w:r w:rsidRPr="00452A1B">
              <w:rPr>
                <w:rFonts w:ascii="Sylfaen" w:eastAsia="Times New Roman" w:hAnsi="Sylfaen"/>
                <w:b/>
                <w:bCs/>
                <w:color w:val="000000"/>
              </w:rPr>
              <w:t>/</w:t>
            </w:r>
            <w:r w:rsidRPr="00452A1B">
              <w:rPr>
                <w:rFonts w:ascii="Sylfaen" w:eastAsia="Times New Roman" w:hAnsi="Sylfaen" w:cs="Sylfaen"/>
                <w:b/>
                <w:bCs/>
                <w:color w:val="000000"/>
              </w:rPr>
              <w:t>წმ</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ის</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მიხედვით</w:t>
            </w:r>
          </w:p>
        </w:tc>
        <w:tc>
          <w:tcPr>
            <w:tcW w:w="997" w:type="pct"/>
            <w:vAlign w:val="center"/>
            <w:hideMark/>
          </w:tcPr>
          <w:p w:rsidR="00617B65" w:rsidRPr="00452A1B" w:rsidRDefault="00617B65" w:rsidP="00617B65">
            <w:pPr>
              <w:jc w:val="center"/>
              <w:rPr>
                <w:rFonts w:ascii="Sylfaen" w:eastAsia="Times New Roman" w:hAnsi="Sylfaen"/>
                <w:b/>
                <w:bCs/>
                <w:color w:val="000000"/>
                <w:lang w:val="ka-GE"/>
              </w:rPr>
            </w:pPr>
            <w:r w:rsidRPr="00452A1B">
              <w:rPr>
                <w:rFonts w:ascii="Sylfaen" w:eastAsia="Times New Roman" w:hAnsi="Sylfaen" w:cs="Sylfaen"/>
                <w:b/>
                <w:bCs/>
                <w:color w:val="000000"/>
                <w:lang w:val="ka-GE"/>
              </w:rPr>
              <w:t>ერთ მგბტ/წმ-ზე დანახარჯები + მოგების მარჟა</w:t>
            </w:r>
          </w:p>
        </w:tc>
        <w:tc>
          <w:tcPr>
            <w:tcW w:w="1044" w:type="pct"/>
            <w:vAlign w:val="center"/>
            <w:hideMark/>
          </w:tcPr>
          <w:p w:rsidR="00617B65" w:rsidRPr="00452A1B" w:rsidRDefault="00617B65" w:rsidP="00617B65">
            <w:pPr>
              <w:jc w:val="center"/>
              <w:rPr>
                <w:rFonts w:ascii="Sylfaen" w:eastAsia="Times New Roman" w:hAnsi="Sylfaen" w:cs="Sylfaen"/>
                <w:b/>
                <w:bCs/>
                <w:color w:val="000000"/>
                <w:lang w:val="ka-GE"/>
              </w:rPr>
            </w:pPr>
            <w:r w:rsidRPr="00452A1B">
              <w:rPr>
                <w:rFonts w:ascii="Sylfaen" w:eastAsia="Times New Roman" w:hAnsi="Sylfaen" w:cs="Sylfaen"/>
                <w:b/>
                <w:bCs/>
                <w:color w:val="000000"/>
                <w:lang w:val="ka-GE"/>
              </w:rPr>
              <w:t>გაანგარიშებული ტარიფი გადასახადებით (დღგ)</w:t>
            </w:r>
          </w:p>
        </w:tc>
        <w:tc>
          <w:tcPr>
            <w:tcW w:w="681" w:type="pct"/>
            <w:vAlign w:val="center"/>
            <w:hideMark/>
          </w:tcPr>
          <w:p w:rsidR="00617B65" w:rsidRPr="00452A1B" w:rsidRDefault="00617B65" w:rsidP="00D74970">
            <w:pPr>
              <w:jc w:val="center"/>
              <w:rPr>
                <w:rFonts w:ascii="Sylfaen" w:eastAsia="Times New Roman" w:hAnsi="Sylfaen"/>
                <w:b/>
                <w:bCs/>
                <w:color w:val="000000"/>
              </w:rPr>
            </w:pPr>
            <w:r w:rsidRPr="00452A1B">
              <w:rPr>
                <w:rFonts w:ascii="Sylfaen" w:eastAsia="Times New Roman" w:hAnsi="Sylfaen" w:cs="Sylfaen"/>
                <w:b/>
                <w:bCs/>
                <w:color w:val="000000"/>
              </w:rPr>
              <w:t>ფასი</w:t>
            </w:r>
            <w:r w:rsidRPr="00452A1B">
              <w:rPr>
                <w:rFonts w:ascii="Sylfaen" w:eastAsia="Times New Roman" w:hAnsi="Sylfaen"/>
                <w:b/>
                <w:bCs/>
                <w:color w:val="000000"/>
              </w:rPr>
              <w:br/>
            </w:r>
          </w:p>
        </w:tc>
        <w:tc>
          <w:tcPr>
            <w:tcW w:w="772" w:type="pct"/>
            <w:vAlign w:val="center"/>
            <w:hideMark/>
          </w:tcPr>
          <w:p w:rsidR="00617B65" w:rsidRPr="00452A1B" w:rsidRDefault="00617B65" w:rsidP="00617B65">
            <w:pPr>
              <w:jc w:val="center"/>
              <w:rPr>
                <w:rFonts w:ascii="Sylfaen" w:eastAsia="Times New Roman" w:hAnsi="Sylfaen"/>
                <w:b/>
                <w:bCs/>
                <w:color w:val="000000"/>
              </w:rPr>
            </w:pPr>
            <w:r w:rsidRPr="00452A1B">
              <w:rPr>
                <w:rFonts w:ascii="Sylfaen" w:eastAsia="Times New Roman" w:hAnsi="Sylfaen" w:cs="Sylfaen"/>
                <w:b/>
                <w:bCs/>
                <w:color w:val="000000"/>
              </w:rPr>
              <w:t>მოგების</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მარჟა</w:t>
            </w:r>
            <w:r w:rsidRPr="00452A1B">
              <w:rPr>
                <w:rFonts w:ascii="Sylfaen" w:eastAsia="Times New Roman" w:hAnsi="Sylfaen"/>
                <w:b/>
                <w:bCs/>
                <w:color w:val="000000"/>
              </w:rPr>
              <w:br/>
            </w:r>
          </w:p>
        </w:tc>
        <w:tc>
          <w:tcPr>
            <w:tcW w:w="452" w:type="pct"/>
            <w:vAlign w:val="center"/>
            <w:hideMark/>
          </w:tcPr>
          <w:p w:rsidR="00617B65" w:rsidRPr="00452A1B" w:rsidRDefault="00617B65" w:rsidP="00617B65">
            <w:pPr>
              <w:jc w:val="center"/>
              <w:rPr>
                <w:rFonts w:ascii="Sylfaen" w:eastAsia="Times New Roman" w:hAnsi="Sylfaen"/>
                <w:b/>
                <w:bCs/>
                <w:color w:val="000000"/>
              </w:rPr>
            </w:pPr>
            <w:r w:rsidRPr="00452A1B">
              <w:rPr>
                <w:rFonts w:ascii="Sylfaen" w:eastAsia="Times New Roman" w:hAnsi="Sylfaen"/>
                <w:b/>
                <w:bCs/>
                <w:color w:val="000000"/>
              </w:rPr>
              <w:t>%</w:t>
            </w:r>
          </w:p>
        </w:tc>
      </w:tr>
      <w:tr w:rsidR="00617B65" w:rsidRPr="00452A1B" w:rsidTr="00D74970">
        <w:trPr>
          <w:trHeight w:val="330"/>
        </w:trPr>
        <w:tc>
          <w:tcPr>
            <w:tcW w:w="1054" w:type="pct"/>
            <w:noWrap/>
            <w:vAlign w:val="center"/>
            <w:hideMark/>
          </w:tcPr>
          <w:p w:rsidR="00617B65" w:rsidRPr="00452A1B" w:rsidRDefault="00617B65" w:rsidP="00D74970">
            <w:pPr>
              <w:jc w:val="right"/>
              <w:rPr>
                <w:rFonts w:ascii="Sylfaen" w:eastAsia="Times New Roman" w:hAnsi="Sylfaen"/>
                <w:b/>
                <w:color w:val="000000"/>
              </w:rPr>
            </w:pPr>
            <w:r w:rsidRPr="00452A1B">
              <w:rPr>
                <w:rFonts w:ascii="Sylfaen" w:eastAsia="Times New Roman" w:hAnsi="Sylfaen"/>
                <w:b/>
                <w:color w:val="000000"/>
              </w:rPr>
              <w:t>3</w:t>
            </w:r>
          </w:p>
        </w:tc>
        <w:tc>
          <w:tcPr>
            <w:tcW w:w="997"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3</w:t>
            </w:r>
          </w:p>
        </w:tc>
        <w:tc>
          <w:tcPr>
            <w:tcW w:w="1044"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4</w:t>
            </w:r>
          </w:p>
        </w:tc>
        <w:tc>
          <w:tcPr>
            <w:tcW w:w="681"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24</w:t>
            </w:r>
          </w:p>
        </w:tc>
        <w:tc>
          <w:tcPr>
            <w:tcW w:w="772"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20</w:t>
            </w:r>
          </w:p>
        </w:tc>
        <w:tc>
          <w:tcPr>
            <w:tcW w:w="452"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647%</w:t>
            </w:r>
          </w:p>
        </w:tc>
      </w:tr>
      <w:tr w:rsidR="00617B65" w:rsidRPr="00452A1B" w:rsidTr="00D74970">
        <w:trPr>
          <w:trHeight w:val="315"/>
        </w:trPr>
        <w:tc>
          <w:tcPr>
            <w:tcW w:w="1054" w:type="pct"/>
            <w:noWrap/>
            <w:vAlign w:val="center"/>
            <w:hideMark/>
          </w:tcPr>
          <w:p w:rsidR="00617B65" w:rsidRPr="00452A1B" w:rsidRDefault="00617B65" w:rsidP="00D74970">
            <w:pPr>
              <w:jc w:val="right"/>
              <w:rPr>
                <w:rFonts w:ascii="Sylfaen" w:eastAsia="Times New Roman" w:hAnsi="Sylfaen"/>
                <w:b/>
                <w:color w:val="000000"/>
              </w:rPr>
            </w:pPr>
            <w:r w:rsidRPr="00452A1B">
              <w:rPr>
                <w:rFonts w:ascii="Sylfaen" w:eastAsia="Times New Roman" w:hAnsi="Sylfaen"/>
                <w:b/>
                <w:color w:val="000000"/>
              </w:rPr>
              <w:t>4</w:t>
            </w:r>
          </w:p>
        </w:tc>
        <w:tc>
          <w:tcPr>
            <w:tcW w:w="997"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4</w:t>
            </w:r>
          </w:p>
        </w:tc>
        <w:tc>
          <w:tcPr>
            <w:tcW w:w="1044"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5</w:t>
            </w:r>
          </w:p>
        </w:tc>
        <w:tc>
          <w:tcPr>
            <w:tcW w:w="681"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33</w:t>
            </w:r>
          </w:p>
        </w:tc>
        <w:tc>
          <w:tcPr>
            <w:tcW w:w="772"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28</w:t>
            </w:r>
          </w:p>
        </w:tc>
        <w:tc>
          <w:tcPr>
            <w:tcW w:w="452"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667%</w:t>
            </w:r>
          </w:p>
        </w:tc>
      </w:tr>
      <w:tr w:rsidR="00617B65" w:rsidRPr="00452A1B" w:rsidTr="00D74970">
        <w:trPr>
          <w:trHeight w:val="315"/>
        </w:trPr>
        <w:tc>
          <w:tcPr>
            <w:tcW w:w="1054" w:type="pct"/>
            <w:noWrap/>
            <w:vAlign w:val="center"/>
            <w:hideMark/>
          </w:tcPr>
          <w:p w:rsidR="00617B65" w:rsidRPr="00452A1B" w:rsidRDefault="00617B65" w:rsidP="00D74970">
            <w:pPr>
              <w:jc w:val="right"/>
              <w:rPr>
                <w:rFonts w:ascii="Sylfaen" w:eastAsia="Times New Roman" w:hAnsi="Sylfaen"/>
                <w:b/>
                <w:color w:val="000000"/>
              </w:rPr>
            </w:pPr>
            <w:r w:rsidRPr="00452A1B">
              <w:rPr>
                <w:rFonts w:ascii="Sylfaen" w:eastAsia="Times New Roman" w:hAnsi="Sylfaen"/>
                <w:b/>
                <w:color w:val="000000"/>
              </w:rPr>
              <w:t>6</w:t>
            </w:r>
          </w:p>
        </w:tc>
        <w:tc>
          <w:tcPr>
            <w:tcW w:w="997"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6</w:t>
            </w:r>
          </w:p>
        </w:tc>
        <w:tc>
          <w:tcPr>
            <w:tcW w:w="1044"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7</w:t>
            </w:r>
          </w:p>
        </w:tc>
        <w:tc>
          <w:tcPr>
            <w:tcW w:w="681"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45</w:t>
            </w:r>
          </w:p>
        </w:tc>
        <w:tc>
          <w:tcPr>
            <w:tcW w:w="772"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38</w:t>
            </w:r>
          </w:p>
        </w:tc>
        <w:tc>
          <w:tcPr>
            <w:tcW w:w="452"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606%</w:t>
            </w:r>
          </w:p>
        </w:tc>
      </w:tr>
      <w:tr w:rsidR="00617B65" w:rsidRPr="00452A1B" w:rsidTr="00D74970">
        <w:trPr>
          <w:trHeight w:val="315"/>
        </w:trPr>
        <w:tc>
          <w:tcPr>
            <w:tcW w:w="1054" w:type="pct"/>
            <w:noWrap/>
            <w:vAlign w:val="center"/>
            <w:hideMark/>
          </w:tcPr>
          <w:p w:rsidR="00617B65" w:rsidRPr="00452A1B" w:rsidRDefault="00617B65" w:rsidP="00D74970">
            <w:pPr>
              <w:jc w:val="right"/>
              <w:rPr>
                <w:rFonts w:ascii="Sylfaen" w:eastAsia="Times New Roman" w:hAnsi="Sylfaen"/>
                <w:b/>
                <w:color w:val="000000"/>
              </w:rPr>
            </w:pPr>
            <w:r w:rsidRPr="00452A1B">
              <w:rPr>
                <w:rFonts w:ascii="Sylfaen" w:eastAsia="Times New Roman" w:hAnsi="Sylfaen"/>
                <w:b/>
                <w:color w:val="000000"/>
              </w:rPr>
              <w:t>8</w:t>
            </w:r>
          </w:p>
        </w:tc>
        <w:tc>
          <w:tcPr>
            <w:tcW w:w="997"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8</w:t>
            </w:r>
          </w:p>
        </w:tc>
        <w:tc>
          <w:tcPr>
            <w:tcW w:w="1044"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10</w:t>
            </w:r>
          </w:p>
        </w:tc>
        <w:tc>
          <w:tcPr>
            <w:tcW w:w="681"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65</w:t>
            </w:r>
          </w:p>
        </w:tc>
        <w:tc>
          <w:tcPr>
            <w:tcW w:w="772"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55</w:t>
            </w:r>
          </w:p>
        </w:tc>
        <w:tc>
          <w:tcPr>
            <w:tcW w:w="452" w:type="pct"/>
            <w:noWrap/>
            <w:vAlign w:val="center"/>
            <w:hideMark/>
          </w:tcPr>
          <w:p w:rsidR="00617B65" w:rsidRPr="00452A1B" w:rsidRDefault="00617B65" w:rsidP="00D74970">
            <w:pPr>
              <w:jc w:val="center"/>
              <w:rPr>
                <w:rFonts w:ascii="Sylfaen" w:eastAsia="Times New Roman" w:hAnsi="Sylfaen"/>
                <w:color w:val="000000"/>
              </w:rPr>
            </w:pPr>
            <w:r w:rsidRPr="00452A1B">
              <w:rPr>
                <w:rFonts w:ascii="Sylfaen" w:eastAsia="Times New Roman" w:hAnsi="Sylfaen"/>
                <w:color w:val="000000"/>
              </w:rPr>
              <w:t>657%</w:t>
            </w:r>
          </w:p>
        </w:tc>
      </w:tr>
    </w:tbl>
    <w:p w:rsidR="00617B65" w:rsidRPr="00452A1B" w:rsidRDefault="00617B65" w:rsidP="00073C23">
      <w:pPr>
        <w:ind w:firstLine="360"/>
        <w:jc w:val="both"/>
        <w:rPr>
          <w:rFonts w:ascii="Sylfaen" w:hAnsi="Sylfaen" w:cs="Sylfaen"/>
          <w:lang w:val="ka-GE"/>
        </w:rPr>
      </w:pPr>
    </w:p>
    <w:p w:rsidR="008015AA" w:rsidRPr="00452A1B" w:rsidRDefault="004352DB" w:rsidP="00073C23">
      <w:pPr>
        <w:ind w:firstLine="360"/>
        <w:jc w:val="both"/>
        <w:rPr>
          <w:rFonts w:ascii="Sylfaen" w:hAnsi="Sylfaen" w:cs="Sylfaen"/>
          <w:lang w:val="ka-GE"/>
        </w:rPr>
      </w:pPr>
      <w:r w:rsidRPr="00452A1B">
        <w:rPr>
          <w:rFonts w:ascii="Sylfaen" w:hAnsi="Sylfaen" w:cs="Sylfaen"/>
          <w:lang w:val="ka-GE"/>
        </w:rPr>
        <w:t>ცხრილი N2</w:t>
      </w:r>
      <w:r w:rsidR="00C42408" w:rsidRPr="00452A1B">
        <w:rPr>
          <w:rFonts w:ascii="Sylfaen" w:hAnsi="Sylfaen" w:cs="Sylfaen"/>
          <w:lang w:val="ka-GE"/>
        </w:rPr>
        <w:t>1</w:t>
      </w:r>
      <w:r w:rsidRPr="00452A1B">
        <w:rPr>
          <w:rFonts w:ascii="Sylfaen" w:hAnsi="Sylfaen" w:cs="Sylfaen"/>
          <w:lang w:val="ka-GE"/>
        </w:rPr>
        <w:t>-ში მოცემულია შპს „მაგთიკომისა და სს „სილქნეტის“</w:t>
      </w:r>
      <w:r w:rsidR="0083620A" w:rsidRPr="00452A1B">
        <w:rPr>
          <w:rFonts w:ascii="Sylfaen" w:hAnsi="Sylfaen" w:cs="Sylfaen"/>
          <w:lang w:val="ka-GE"/>
        </w:rPr>
        <w:t xml:space="preserve"> </w:t>
      </w:r>
      <w:r w:rsidRPr="00452A1B">
        <w:rPr>
          <w:rFonts w:ascii="Sylfaen" w:hAnsi="Sylfaen" w:cs="Sylfaen"/>
          <w:lang w:val="ka-GE"/>
        </w:rPr>
        <w:t>აბონენტების გადანაწილება პაკეტების მიხედვით 2017 და 2018 წ</w:t>
      </w:r>
      <w:r w:rsidR="0083620A" w:rsidRPr="00452A1B">
        <w:rPr>
          <w:rFonts w:ascii="Sylfaen" w:hAnsi="Sylfaen" w:cs="Sylfaen"/>
          <w:lang w:val="ka-GE"/>
        </w:rPr>
        <w:t>ლებისთვის</w:t>
      </w:r>
      <w:r w:rsidRPr="00452A1B">
        <w:rPr>
          <w:rFonts w:ascii="Sylfaen" w:hAnsi="Sylfaen" w:cs="Sylfaen"/>
          <w:lang w:val="ka-GE"/>
        </w:rPr>
        <w:t xml:space="preserve"> </w:t>
      </w:r>
    </w:p>
    <w:tbl>
      <w:tblPr>
        <w:tblW w:w="9855" w:type="dxa"/>
        <w:tblInd w:w="103" w:type="dxa"/>
        <w:tblLook w:val="04A0" w:firstRow="1" w:lastRow="0" w:firstColumn="1" w:lastColumn="0" w:noHBand="0" w:noVBand="1"/>
      </w:tblPr>
      <w:tblGrid>
        <w:gridCol w:w="1327"/>
        <w:gridCol w:w="1378"/>
        <w:gridCol w:w="1034"/>
        <w:gridCol w:w="1173"/>
        <w:gridCol w:w="1259"/>
        <w:gridCol w:w="1394"/>
        <w:gridCol w:w="1062"/>
        <w:gridCol w:w="1228"/>
      </w:tblGrid>
      <w:tr w:rsidR="008015AA" w:rsidRPr="00452A1B" w:rsidTr="00F30924">
        <w:trPr>
          <w:trHeight w:val="300"/>
        </w:trPr>
        <w:tc>
          <w:tcPr>
            <w:tcW w:w="9855" w:type="dxa"/>
            <w:gridSpan w:val="8"/>
            <w:tcBorders>
              <w:top w:val="nil"/>
              <w:bottom w:val="nil"/>
              <w:right w:val="nil"/>
            </w:tcBorders>
            <w:shd w:val="clear" w:color="auto" w:fill="auto"/>
            <w:noWrap/>
            <w:vAlign w:val="bottom"/>
            <w:hideMark/>
          </w:tcPr>
          <w:p w:rsidR="004352DB" w:rsidRPr="00034A34" w:rsidRDefault="004352DB" w:rsidP="004352DB">
            <w:pPr>
              <w:ind w:firstLine="360"/>
              <w:jc w:val="right"/>
              <w:rPr>
                <w:rFonts w:ascii="Sylfaen" w:hAnsi="Sylfaen" w:cs="Sylfaen"/>
              </w:rPr>
            </w:pPr>
            <w:r w:rsidRPr="00452A1B">
              <w:rPr>
                <w:rFonts w:ascii="Sylfaen" w:hAnsi="Sylfaen" w:cs="Sylfaen"/>
                <w:lang w:val="ka-GE"/>
              </w:rPr>
              <w:t>ცხრილი N</w:t>
            </w:r>
            <w:r w:rsidR="00034A34">
              <w:rPr>
                <w:rFonts w:ascii="Sylfaen" w:hAnsi="Sylfaen" w:cs="Sylfaen"/>
              </w:rPr>
              <w:t>37</w:t>
            </w:r>
          </w:p>
          <w:p w:rsidR="004352DB" w:rsidRPr="00452A1B" w:rsidRDefault="004352DB" w:rsidP="008015AA">
            <w:pPr>
              <w:spacing w:after="0" w:line="240" w:lineRule="auto"/>
              <w:jc w:val="center"/>
              <w:rPr>
                <w:rFonts w:ascii="Sylfaen" w:eastAsia="Times New Roman" w:hAnsi="Sylfaen" w:cs="Sylfaen"/>
                <w:b/>
                <w:bCs/>
                <w:color w:val="000000"/>
                <w:lang w:val="ka-GE"/>
              </w:rPr>
            </w:pPr>
          </w:p>
          <w:p w:rsidR="008015AA" w:rsidRPr="00452A1B" w:rsidRDefault="008015AA" w:rsidP="008015AA">
            <w:pPr>
              <w:spacing w:after="0" w:line="240" w:lineRule="auto"/>
              <w:jc w:val="center"/>
              <w:rPr>
                <w:rFonts w:ascii="Sylfaen" w:eastAsia="Times New Roman" w:hAnsi="Sylfaen"/>
                <w:color w:val="000000"/>
                <w:lang w:val="ka-GE"/>
              </w:rPr>
            </w:pPr>
            <w:r w:rsidRPr="00452A1B">
              <w:rPr>
                <w:rFonts w:ascii="Sylfaen" w:eastAsia="Times New Roman" w:hAnsi="Sylfaen" w:cs="Sylfaen"/>
                <w:b/>
                <w:bCs/>
                <w:color w:val="000000"/>
              </w:rPr>
              <w:t>აბონენტების</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განაწილება</w:t>
            </w:r>
            <w:r w:rsidR="007806D9" w:rsidRPr="00452A1B">
              <w:rPr>
                <w:rFonts w:ascii="Sylfaen" w:eastAsia="Times New Roman" w:hAnsi="Sylfaen" w:cs="Sylfaen"/>
                <w:b/>
                <w:bCs/>
                <w:color w:val="000000"/>
                <w:lang w:val="ka-GE"/>
              </w:rPr>
              <w:t xml:space="preserve"> პაკეტების (სიჩქარეების) მიხედვით</w:t>
            </w:r>
          </w:p>
        </w:tc>
      </w:tr>
      <w:tr w:rsidR="008015AA" w:rsidRPr="00452A1B" w:rsidTr="008015AA">
        <w:trPr>
          <w:trHeight w:val="300"/>
        </w:trPr>
        <w:tc>
          <w:tcPr>
            <w:tcW w:w="13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15AA" w:rsidRPr="00452A1B" w:rsidRDefault="008015AA" w:rsidP="008015AA">
            <w:pPr>
              <w:spacing w:after="0" w:line="240" w:lineRule="auto"/>
              <w:jc w:val="center"/>
              <w:rPr>
                <w:rFonts w:ascii="Sylfaen" w:eastAsia="Times New Roman" w:hAnsi="Sylfaen"/>
                <w:b/>
                <w:bCs/>
                <w:color w:val="000000"/>
              </w:rPr>
            </w:pPr>
            <w:r w:rsidRPr="00452A1B">
              <w:rPr>
                <w:rFonts w:ascii="Sylfaen" w:eastAsia="Times New Roman" w:hAnsi="Sylfaen" w:cs="Sylfaen"/>
                <w:b/>
                <w:bCs/>
                <w:color w:val="000000"/>
              </w:rPr>
              <w:t>მაგთიკომი</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bCs/>
                <w:color w:val="000000"/>
              </w:rPr>
            </w:pPr>
            <w:r w:rsidRPr="00452A1B">
              <w:rPr>
                <w:rFonts w:ascii="Sylfaen" w:eastAsia="Times New Roman" w:hAnsi="Sylfaen" w:cs="Sylfaen"/>
                <w:b/>
                <w:bCs/>
                <w:color w:val="000000"/>
              </w:rPr>
              <w:t>პაკეტი</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 xml:space="preserve">2017 </w:t>
            </w:r>
            <w:r w:rsidRPr="00452A1B">
              <w:rPr>
                <w:rFonts w:ascii="Sylfaen" w:eastAsia="Times New Roman" w:hAnsi="Sylfaen" w:cs="Sylfaen"/>
                <w:b/>
                <w:bCs/>
                <w:color w:val="000000"/>
              </w:rPr>
              <w:t>წელი</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 xml:space="preserve">2018 </w:t>
            </w:r>
            <w:r w:rsidRPr="00452A1B">
              <w:rPr>
                <w:rFonts w:ascii="Sylfaen" w:eastAsia="Times New Roman" w:hAnsi="Sylfaen" w:cs="Sylfaen"/>
                <w:b/>
                <w:bCs/>
                <w:color w:val="000000"/>
              </w:rPr>
              <w:t>წელი</w:t>
            </w:r>
          </w:p>
        </w:tc>
        <w:tc>
          <w:tcPr>
            <w:tcW w:w="12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15AA" w:rsidRPr="00452A1B" w:rsidRDefault="008015AA" w:rsidP="008015AA">
            <w:pPr>
              <w:spacing w:after="0" w:line="240" w:lineRule="auto"/>
              <w:rPr>
                <w:rFonts w:ascii="Sylfaen" w:eastAsia="Times New Roman" w:hAnsi="Sylfaen"/>
                <w:b/>
                <w:bCs/>
                <w:color w:val="000000"/>
              </w:rPr>
            </w:pPr>
            <w:r w:rsidRPr="00452A1B">
              <w:rPr>
                <w:rFonts w:ascii="Sylfaen" w:eastAsia="Times New Roman" w:hAnsi="Sylfaen" w:cs="Sylfaen"/>
                <w:b/>
                <w:bCs/>
                <w:color w:val="000000"/>
              </w:rPr>
              <w:t>სილქნეტი</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bCs/>
                <w:color w:val="000000"/>
              </w:rPr>
            </w:pPr>
            <w:r w:rsidRPr="00452A1B">
              <w:rPr>
                <w:rFonts w:ascii="Sylfaen" w:eastAsia="Times New Roman" w:hAnsi="Sylfaen" w:cs="Sylfaen"/>
                <w:b/>
                <w:bCs/>
                <w:color w:val="000000"/>
              </w:rPr>
              <w:t>პაკეტი</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 xml:space="preserve">2017 </w:t>
            </w:r>
            <w:r w:rsidRPr="00452A1B">
              <w:rPr>
                <w:rFonts w:ascii="Sylfaen" w:eastAsia="Times New Roman" w:hAnsi="Sylfaen" w:cs="Sylfaen"/>
                <w:b/>
                <w:bCs/>
                <w:color w:val="000000"/>
              </w:rPr>
              <w:t>წელი</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bCs/>
                <w:color w:val="000000"/>
              </w:rPr>
            </w:pPr>
            <w:r w:rsidRPr="00452A1B">
              <w:rPr>
                <w:rFonts w:ascii="Sylfaen" w:eastAsia="Times New Roman" w:hAnsi="Sylfaen"/>
                <w:b/>
                <w:bCs/>
                <w:color w:val="000000"/>
              </w:rPr>
              <w:t xml:space="preserve">2018 </w:t>
            </w:r>
            <w:r w:rsidRPr="00452A1B">
              <w:rPr>
                <w:rFonts w:ascii="Sylfaen" w:eastAsia="Times New Roman" w:hAnsi="Sylfaen" w:cs="Sylfaen"/>
                <w:b/>
                <w:bCs/>
                <w:color w:val="000000"/>
              </w:rPr>
              <w:t>წელი</w:t>
            </w:r>
          </w:p>
        </w:tc>
      </w:tr>
      <w:tr w:rsidR="008015AA" w:rsidRPr="00452A1B" w:rsidTr="008015AA">
        <w:trPr>
          <w:trHeight w:val="300"/>
        </w:trPr>
        <w:tc>
          <w:tcPr>
            <w:tcW w:w="1327"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7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&lt;=10</w:t>
            </w:r>
          </w:p>
        </w:tc>
        <w:tc>
          <w:tcPr>
            <w:tcW w:w="103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33%</w:t>
            </w:r>
          </w:p>
        </w:tc>
        <w:tc>
          <w:tcPr>
            <w:tcW w:w="1173"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19%</w:t>
            </w:r>
          </w:p>
        </w:tc>
        <w:tc>
          <w:tcPr>
            <w:tcW w:w="1259"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9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&lt;=10</w:t>
            </w:r>
          </w:p>
        </w:tc>
        <w:tc>
          <w:tcPr>
            <w:tcW w:w="1062"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63%</w:t>
            </w:r>
          </w:p>
        </w:tc>
        <w:tc>
          <w:tcPr>
            <w:tcW w:w="122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52%</w:t>
            </w:r>
          </w:p>
        </w:tc>
      </w:tr>
      <w:tr w:rsidR="008015AA" w:rsidRPr="00452A1B" w:rsidTr="008015AA">
        <w:trPr>
          <w:trHeight w:val="300"/>
        </w:trPr>
        <w:tc>
          <w:tcPr>
            <w:tcW w:w="1327"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7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&gt;10.1 &lt;=20</w:t>
            </w:r>
          </w:p>
        </w:tc>
        <w:tc>
          <w:tcPr>
            <w:tcW w:w="103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29%</w:t>
            </w:r>
          </w:p>
        </w:tc>
        <w:tc>
          <w:tcPr>
            <w:tcW w:w="1173"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49%</w:t>
            </w:r>
          </w:p>
        </w:tc>
        <w:tc>
          <w:tcPr>
            <w:tcW w:w="1259"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9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&gt;10.1 &lt;=20</w:t>
            </w:r>
          </w:p>
        </w:tc>
        <w:tc>
          <w:tcPr>
            <w:tcW w:w="1062"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24%</w:t>
            </w:r>
          </w:p>
        </w:tc>
        <w:tc>
          <w:tcPr>
            <w:tcW w:w="122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34%</w:t>
            </w:r>
          </w:p>
        </w:tc>
      </w:tr>
      <w:tr w:rsidR="008015AA" w:rsidRPr="00452A1B" w:rsidTr="008015AA">
        <w:trPr>
          <w:trHeight w:val="300"/>
        </w:trPr>
        <w:tc>
          <w:tcPr>
            <w:tcW w:w="1327"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7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&gt;20.1 &lt;=35</w:t>
            </w:r>
          </w:p>
        </w:tc>
        <w:tc>
          <w:tcPr>
            <w:tcW w:w="103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33%</w:t>
            </w:r>
          </w:p>
        </w:tc>
        <w:tc>
          <w:tcPr>
            <w:tcW w:w="1173"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26%</w:t>
            </w:r>
          </w:p>
        </w:tc>
        <w:tc>
          <w:tcPr>
            <w:tcW w:w="1259"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9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&gt;20.1 &lt;=35</w:t>
            </w:r>
          </w:p>
        </w:tc>
        <w:tc>
          <w:tcPr>
            <w:tcW w:w="1062"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9%</w:t>
            </w:r>
          </w:p>
        </w:tc>
        <w:tc>
          <w:tcPr>
            <w:tcW w:w="122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9%</w:t>
            </w:r>
          </w:p>
        </w:tc>
      </w:tr>
      <w:tr w:rsidR="008015AA" w:rsidRPr="00452A1B" w:rsidTr="008015AA">
        <w:trPr>
          <w:trHeight w:val="300"/>
        </w:trPr>
        <w:tc>
          <w:tcPr>
            <w:tcW w:w="1327"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7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&gt;35.1 &lt;=50</w:t>
            </w:r>
          </w:p>
        </w:tc>
        <w:tc>
          <w:tcPr>
            <w:tcW w:w="103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3%</w:t>
            </w:r>
          </w:p>
        </w:tc>
        <w:tc>
          <w:tcPr>
            <w:tcW w:w="1173"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5%</w:t>
            </w:r>
          </w:p>
        </w:tc>
        <w:tc>
          <w:tcPr>
            <w:tcW w:w="1259"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9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&gt;35.1 &lt;=50</w:t>
            </w:r>
          </w:p>
        </w:tc>
        <w:tc>
          <w:tcPr>
            <w:tcW w:w="1062"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1%</w:t>
            </w:r>
          </w:p>
        </w:tc>
        <w:tc>
          <w:tcPr>
            <w:tcW w:w="122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1%</w:t>
            </w:r>
          </w:p>
        </w:tc>
      </w:tr>
      <w:tr w:rsidR="008015AA" w:rsidRPr="00452A1B" w:rsidTr="008015AA">
        <w:trPr>
          <w:trHeight w:val="305"/>
        </w:trPr>
        <w:tc>
          <w:tcPr>
            <w:tcW w:w="1327"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7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&gt;50.1 &lt;=100</w:t>
            </w:r>
          </w:p>
        </w:tc>
        <w:tc>
          <w:tcPr>
            <w:tcW w:w="103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2%</w:t>
            </w:r>
          </w:p>
        </w:tc>
        <w:tc>
          <w:tcPr>
            <w:tcW w:w="1173"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1%</w:t>
            </w:r>
          </w:p>
        </w:tc>
        <w:tc>
          <w:tcPr>
            <w:tcW w:w="1259"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9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&gt;50.1 &lt;=100</w:t>
            </w:r>
          </w:p>
        </w:tc>
        <w:tc>
          <w:tcPr>
            <w:tcW w:w="1062"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2%</w:t>
            </w:r>
          </w:p>
        </w:tc>
        <w:tc>
          <w:tcPr>
            <w:tcW w:w="122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2%</w:t>
            </w:r>
          </w:p>
        </w:tc>
      </w:tr>
      <w:tr w:rsidR="008015AA" w:rsidRPr="00452A1B" w:rsidTr="008015AA">
        <w:trPr>
          <w:trHeight w:val="300"/>
        </w:trPr>
        <w:tc>
          <w:tcPr>
            <w:tcW w:w="1327"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7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&gt;100.1</w:t>
            </w:r>
          </w:p>
        </w:tc>
        <w:tc>
          <w:tcPr>
            <w:tcW w:w="103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0%</w:t>
            </w:r>
          </w:p>
        </w:tc>
        <w:tc>
          <w:tcPr>
            <w:tcW w:w="1173"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0%</w:t>
            </w:r>
          </w:p>
        </w:tc>
        <w:tc>
          <w:tcPr>
            <w:tcW w:w="1259"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9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color w:val="000000"/>
              </w:rPr>
            </w:pPr>
            <w:r w:rsidRPr="00452A1B">
              <w:rPr>
                <w:rFonts w:ascii="Sylfaen" w:eastAsia="Times New Roman" w:hAnsi="Sylfaen"/>
                <w:color w:val="000000"/>
              </w:rPr>
              <w:t>&gt;100.1</w:t>
            </w:r>
          </w:p>
        </w:tc>
        <w:tc>
          <w:tcPr>
            <w:tcW w:w="1062"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1%</w:t>
            </w:r>
          </w:p>
        </w:tc>
        <w:tc>
          <w:tcPr>
            <w:tcW w:w="122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color w:val="000000"/>
              </w:rPr>
            </w:pPr>
            <w:r w:rsidRPr="00452A1B">
              <w:rPr>
                <w:rFonts w:ascii="Sylfaen" w:eastAsia="Times New Roman" w:hAnsi="Sylfaen"/>
                <w:color w:val="000000"/>
              </w:rPr>
              <w:t>1%</w:t>
            </w:r>
          </w:p>
        </w:tc>
      </w:tr>
      <w:tr w:rsidR="008015AA" w:rsidRPr="00452A1B" w:rsidTr="008015AA">
        <w:trPr>
          <w:trHeight w:val="300"/>
        </w:trPr>
        <w:tc>
          <w:tcPr>
            <w:tcW w:w="1327"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7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b/>
                <w:color w:val="000000"/>
              </w:rPr>
            </w:pPr>
            <w:r w:rsidRPr="00452A1B">
              <w:rPr>
                <w:rFonts w:ascii="Sylfaen" w:eastAsia="Times New Roman" w:hAnsi="Sylfaen" w:cs="Sylfaen"/>
                <w:b/>
                <w:color w:val="000000"/>
              </w:rPr>
              <w:t>სულ</w:t>
            </w:r>
            <w:r w:rsidRPr="00452A1B">
              <w:rPr>
                <w:rFonts w:ascii="Sylfaen" w:eastAsia="Times New Roman" w:hAnsi="Sylfaen"/>
                <w:b/>
                <w:color w:val="000000"/>
              </w:rPr>
              <w:t xml:space="preserve"> </w:t>
            </w:r>
          </w:p>
        </w:tc>
        <w:tc>
          <w:tcPr>
            <w:tcW w:w="103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color w:val="000000"/>
              </w:rPr>
            </w:pPr>
            <w:r w:rsidRPr="00452A1B">
              <w:rPr>
                <w:rFonts w:ascii="Sylfaen" w:eastAsia="Times New Roman" w:hAnsi="Sylfaen"/>
                <w:b/>
                <w:color w:val="000000"/>
              </w:rPr>
              <w:t>100%</w:t>
            </w:r>
          </w:p>
        </w:tc>
        <w:tc>
          <w:tcPr>
            <w:tcW w:w="1173"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color w:val="000000"/>
              </w:rPr>
            </w:pPr>
            <w:r w:rsidRPr="00452A1B">
              <w:rPr>
                <w:rFonts w:ascii="Sylfaen" w:eastAsia="Times New Roman" w:hAnsi="Sylfaen"/>
                <w:b/>
                <w:color w:val="000000"/>
              </w:rPr>
              <w:t>100%</w:t>
            </w:r>
          </w:p>
        </w:tc>
        <w:tc>
          <w:tcPr>
            <w:tcW w:w="1259" w:type="dxa"/>
            <w:vMerge/>
            <w:tcBorders>
              <w:top w:val="single" w:sz="4" w:space="0" w:color="auto"/>
              <w:left w:val="single" w:sz="4" w:space="0" w:color="auto"/>
              <w:bottom w:val="single" w:sz="4" w:space="0" w:color="000000"/>
              <w:right w:val="single" w:sz="4" w:space="0" w:color="auto"/>
            </w:tcBorders>
            <w:vAlign w:val="center"/>
            <w:hideMark/>
          </w:tcPr>
          <w:p w:rsidR="008015AA" w:rsidRPr="00452A1B" w:rsidRDefault="008015AA" w:rsidP="008015AA">
            <w:pPr>
              <w:spacing w:after="0" w:line="240" w:lineRule="auto"/>
              <w:rPr>
                <w:rFonts w:ascii="Sylfaen" w:eastAsia="Times New Roman" w:hAnsi="Sylfaen"/>
                <w:b/>
                <w:bCs/>
                <w:color w:val="000000"/>
              </w:rPr>
            </w:pPr>
          </w:p>
        </w:tc>
        <w:tc>
          <w:tcPr>
            <w:tcW w:w="1394"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rPr>
                <w:rFonts w:ascii="Sylfaen" w:eastAsia="Times New Roman" w:hAnsi="Sylfaen"/>
                <w:b/>
                <w:color w:val="000000"/>
              </w:rPr>
            </w:pPr>
            <w:r w:rsidRPr="00452A1B">
              <w:rPr>
                <w:rFonts w:ascii="Sylfaen" w:eastAsia="Times New Roman" w:hAnsi="Sylfaen" w:cs="Sylfaen"/>
                <w:b/>
                <w:color w:val="000000"/>
              </w:rPr>
              <w:t>სულ</w:t>
            </w:r>
            <w:r w:rsidRPr="00452A1B">
              <w:rPr>
                <w:rFonts w:ascii="Sylfaen" w:eastAsia="Times New Roman" w:hAnsi="Sylfaen"/>
                <w:b/>
                <w:color w:val="000000"/>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color w:val="000000"/>
              </w:rPr>
            </w:pPr>
            <w:r w:rsidRPr="00452A1B">
              <w:rPr>
                <w:rFonts w:ascii="Sylfaen" w:eastAsia="Times New Roman" w:hAnsi="Sylfaen"/>
                <w:b/>
                <w:color w:val="000000"/>
              </w:rPr>
              <w:t>100%</w:t>
            </w:r>
          </w:p>
        </w:tc>
        <w:tc>
          <w:tcPr>
            <w:tcW w:w="1228" w:type="dxa"/>
            <w:tcBorders>
              <w:top w:val="nil"/>
              <w:left w:val="nil"/>
              <w:bottom w:val="single" w:sz="4" w:space="0" w:color="auto"/>
              <w:right w:val="single" w:sz="4" w:space="0" w:color="auto"/>
            </w:tcBorders>
            <w:shd w:val="clear" w:color="auto" w:fill="auto"/>
            <w:noWrap/>
            <w:vAlign w:val="bottom"/>
            <w:hideMark/>
          </w:tcPr>
          <w:p w:rsidR="008015AA" w:rsidRPr="00452A1B" w:rsidRDefault="008015AA" w:rsidP="008015AA">
            <w:pPr>
              <w:spacing w:after="0" w:line="240" w:lineRule="auto"/>
              <w:jc w:val="center"/>
              <w:rPr>
                <w:rFonts w:ascii="Sylfaen" w:eastAsia="Times New Roman" w:hAnsi="Sylfaen"/>
                <w:b/>
                <w:color w:val="000000"/>
              </w:rPr>
            </w:pPr>
            <w:r w:rsidRPr="00452A1B">
              <w:rPr>
                <w:rFonts w:ascii="Sylfaen" w:eastAsia="Times New Roman" w:hAnsi="Sylfaen"/>
                <w:b/>
                <w:color w:val="000000"/>
              </w:rPr>
              <w:t>100%</w:t>
            </w:r>
          </w:p>
        </w:tc>
      </w:tr>
    </w:tbl>
    <w:p w:rsidR="008015AA" w:rsidRPr="00452A1B" w:rsidRDefault="008015AA" w:rsidP="00073C23">
      <w:pPr>
        <w:ind w:firstLine="360"/>
        <w:jc w:val="both"/>
        <w:rPr>
          <w:rFonts w:ascii="Sylfaen" w:hAnsi="Sylfaen" w:cs="Sylfaen"/>
          <w:lang w:val="ka-GE"/>
        </w:rPr>
      </w:pPr>
    </w:p>
    <w:p w:rsidR="004352DB" w:rsidRPr="00452A1B" w:rsidRDefault="007806D9" w:rsidP="00073C23">
      <w:pPr>
        <w:ind w:firstLine="360"/>
        <w:jc w:val="both"/>
        <w:rPr>
          <w:rFonts w:ascii="Sylfaen" w:hAnsi="Sylfaen" w:cs="Sylfaen"/>
          <w:lang w:val="ka-GE"/>
        </w:rPr>
      </w:pPr>
      <w:r w:rsidRPr="00452A1B">
        <w:rPr>
          <w:rFonts w:ascii="Sylfaen" w:hAnsi="Sylfaen" w:cs="Sylfaen"/>
          <w:lang w:val="ka-GE"/>
        </w:rPr>
        <w:t xml:space="preserve">ცხრილი N 22-ში მოცემულია </w:t>
      </w:r>
      <w:r w:rsidR="004352DB" w:rsidRPr="00452A1B">
        <w:rPr>
          <w:rFonts w:ascii="Sylfaen" w:hAnsi="Sylfaen" w:cs="Sylfaen"/>
          <w:lang w:val="ka-GE"/>
        </w:rPr>
        <w:t xml:space="preserve">განცალკევებული აღრიცხის </w:t>
      </w:r>
      <w:r w:rsidR="00632052" w:rsidRPr="00452A1B">
        <w:rPr>
          <w:rFonts w:ascii="Sylfaen" w:hAnsi="Sylfaen" w:cs="Sylfaen"/>
          <w:lang w:val="ka-GE"/>
        </w:rPr>
        <w:t xml:space="preserve">ანგარიშის </w:t>
      </w:r>
      <w:r w:rsidR="004352DB" w:rsidRPr="00452A1B">
        <w:rPr>
          <w:rFonts w:ascii="Sylfaen" w:hAnsi="Sylfaen" w:cs="Sylfaen"/>
          <w:lang w:val="ka-GE"/>
        </w:rPr>
        <w:t xml:space="preserve">მიხედვით შპს „მაგთიკომის“ ფიქსირებული საცალო ინტერნეტ მომსახურების საშუალო დატვირთულ კაპიტალზე </w:t>
      </w:r>
      <w:r w:rsidR="0093527A" w:rsidRPr="00452A1B">
        <w:rPr>
          <w:rFonts w:ascii="Sylfaen" w:hAnsi="Sylfaen" w:cs="Sylfaen"/>
          <w:lang w:val="ka-GE"/>
        </w:rPr>
        <w:t>უკუგება პროცენტებში</w:t>
      </w:r>
      <w:r w:rsidRPr="00452A1B">
        <w:rPr>
          <w:rFonts w:ascii="Sylfaen" w:hAnsi="Sylfaen" w:cs="Sylfaen"/>
          <w:lang w:val="ka-GE"/>
        </w:rPr>
        <w:t xml:space="preserve"> </w:t>
      </w:r>
    </w:p>
    <w:p w:rsidR="008B32BE" w:rsidRDefault="008B32BE" w:rsidP="00073C23">
      <w:pPr>
        <w:ind w:firstLine="360"/>
        <w:jc w:val="both"/>
        <w:rPr>
          <w:rFonts w:ascii="Sylfaen" w:hAnsi="Sylfaen" w:cs="Sylfaen"/>
          <w:lang w:val="ka-GE"/>
        </w:rPr>
      </w:pPr>
    </w:p>
    <w:p w:rsidR="00567F1A" w:rsidRDefault="00567F1A" w:rsidP="00073C23">
      <w:pPr>
        <w:ind w:firstLine="360"/>
        <w:jc w:val="both"/>
        <w:rPr>
          <w:rFonts w:ascii="Sylfaen" w:hAnsi="Sylfaen" w:cs="Sylfaen"/>
          <w:lang w:val="ka-GE"/>
        </w:rPr>
      </w:pPr>
    </w:p>
    <w:p w:rsidR="00567F1A" w:rsidRDefault="00567F1A" w:rsidP="00073C23">
      <w:pPr>
        <w:ind w:firstLine="360"/>
        <w:jc w:val="both"/>
        <w:rPr>
          <w:rFonts w:ascii="Sylfaen" w:hAnsi="Sylfaen" w:cs="Sylfaen"/>
          <w:lang w:val="ka-GE"/>
        </w:rPr>
      </w:pPr>
    </w:p>
    <w:p w:rsidR="00567F1A" w:rsidRDefault="00567F1A" w:rsidP="00073C23">
      <w:pPr>
        <w:ind w:firstLine="360"/>
        <w:jc w:val="both"/>
        <w:rPr>
          <w:rFonts w:ascii="Sylfaen" w:hAnsi="Sylfaen" w:cs="Sylfaen"/>
          <w:lang w:val="ka-GE"/>
        </w:rPr>
      </w:pPr>
    </w:p>
    <w:p w:rsidR="00567F1A" w:rsidRPr="00452A1B" w:rsidRDefault="00567F1A" w:rsidP="00073C23">
      <w:pPr>
        <w:ind w:firstLine="360"/>
        <w:jc w:val="both"/>
        <w:rPr>
          <w:rFonts w:ascii="Sylfaen" w:hAnsi="Sylfaen" w:cs="Sylfaen"/>
          <w:lang w:val="ka-GE"/>
        </w:rPr>
      </w:pPr>
    </w:p>
    <w:p w:rsidR="004352DB" w:rsidRPr="00D319FE" w:rsidRDefault="004352DB" w:rsidP="004352DB">
      <w:pPr>
        <w:ind w:firstLine="360"/>
        <w:jc w:val="right"/>
        <w:rPr>
          <w:rFonts w:ascii="Sylfaen" w:hAnsi="Sylfaen" w:cs="Sylfaen"/>
        </w:rPr>
      </w:pPr>
      <w:r w:rsidRPr="00452A1B">
        <w:rPr>
          <w:rFonts w:ascii="Sylfaen" w:hAnsi="Sylfaen" w:cs="Sylfaen"/>
          <w:lang w:val="ka-GE"/>
        </w:rPr>
        <w:t>ცხრილი N</w:t>
      </w:r>
      <w:r w:rsidR="00D319FE">
        <w:rPr>
          <w:rFonts w:ascii="Sylfaen" w:hAnsi="Sylfaen" w:cs="Sylfaen"/>
        </w:rPr>
        <w:t>38</w:t>
      </w:r>
    </w:p>
    <w:p w:rsidR="005E7ECB" w:rsidRPr="00452A1B" w:rsidRDefault="005E7ECB" w:rsidP="0093527A">
      <w:pPr>
        <w:jc w:val="both"/>
        <w:rPr>
          <w:rFonts w:ascii="Sylfaen" w:hAnsi="Sylfaen" w:cs="Sylfaen"/>
          <w:b/>
          <w:lang w:val="ka-GE"/>
        </w:rPr>
      </w:pPr>
      <w:r w:rsidRPr="00452A1B">
        <w:rPr>
          <w:rFonts w:ascii="Sylfaen" w:hAnsi="Sylfaen" w:cs="Sylfaen"/>
          <w:b/>
          <w:lang w:val="ka-GE"/>
        </w:rPr>
        <w:lastRenderedPageBreak/>
        <w:t>შპს „მაგთიკომი“</w:t>
      </w:r>
    </w:p>
    <w:tbl>
      <w:tblPr>
        <w:tblW w:w="4512" w:type="pct"/>
        <w:tblLayout w:type="fixed"/>
        <w:tblLook w:val="04A0" w:firstRow="1" w:lastRow="0" w:firstColumn="1" w:lastColumn="0" w:noHBand="0" w:noVBand="1"/>
      </w:tblPr>
      <w:tblGrid>
        <w:gridCol w:w="5307"/>
        <w:gridCol w:w="1625"/>
        <w:gridCol w:w="1709"/>
      </w:tblGrid>
      <w:tr w:rsidR="0093527A" w:rsidRPr="00452A1B" w:rsidTr="0093527A">
        <w:trPr>
          <w:trHeight w:val="300"/>
        </w:trPr>
        <w:tc>
          <w:tcPr>
            <w:tcW w:w="3071" w:type="pct"/>
            <w:tcBorders>
              <w:top w:val="nil"/>
              <w:left w:val="nil"/>
              <w:bottom w:val="nil"/>
              <w:right w:val="nil"/>
            </w:tcBorders>
            <w:shd w:val="clear" w:color="auto" w:fill="auto"/>
            <w:noWrap/>
            <w:vAlign w:val="bottom"/>
            <w:hideMark/>
          </w:tcPr>
          <w:p w:rsidR="0093527A" w:rsidRPr="00452A1B" w:rsidRDefault="0093527A" w:rsidP="005E7ECB">
            <w:pPr>
              <w:spacing w:after="0" w:line="240" w:lineRule="auto"/>
              <w:rPr>
                <w:rFonts w:ascii="Sylfaen" w:eastAsia="Times New Roman" w:hAnsi="Sylfaen"/>
                <w:b/>
                <w:bCs/>
                <w:color w:val="000000"/>
                <w:lang w:val="ka-GE"/>
              </w:rPr>
            </w:pPr>
          </w:p>
        </w:tc>
        <w:tc>
          <w:tcPr>
            <w:tcW w:w="940" w:type="pct"/>
            <w:tcBorders>
              <w:top w:val="nil"/>
              <w:left w:val="nil"/>
              <w:bottom w:val="nil"/>
              <w:right w:val="nil"/>
            </w:tcBorders>
            <w:shd w:val="clear" w:color="auto" w:fill="auto"/>
            <w:noWrap/>
            <w:vAlign w:val="bottom"/>
            <w:hideMark/>
          </w:tcPr>
          <w:p w:rsidR="0093527A" w:rsidRPr="00452A1B" w:rsidRDefault="0093527A" w:rsidP="005E7ECB">
            <w:pPr>
              <w:spacing w:after="0" w:line="240" w:lineRule="auto"/>
              <w:rPr>
                <w:rFonts w:ascii="Sylfaen" w:eastAsia="Times New Roman" w:hAnsi="Sylfaen"/>
                <w:color w:val="000000"/>
              </w:rPr>
            </w:pPr>
          </w:p>
        </w:tc>
        <w:tc>
          <w:tcPr>
            <w:tcW w:w="989" w:type="pct"/>
            <w:tcBorders>
              <w:top w:val="nil"/>
              <w:left w:val="nil"/>
              <w:bottom w:val="nil"/>
              <w:right w:val="nil"/>
            </w:tcBorders>
            <w:shd w:val="clear" w:color="auto" w:fill="auto"/>
            <w:noWrap/>
            <w:vAlign w:val="bottom"/>
            <w:hideMark/>
          </w:tcPr>
          <w:p w:rsidR="0093527A" w:rsidRPr="00452A1B" w:rsidRDefault="0093527A" w:rsidP="005E7ECB">
            <w:pPr>
              <w:spacing w:after="0" w:line="240" w:lineRule="auto"/>
              <w:rPr>
                <w:rFonts w:ascii="Sylfaen" w:eastAsia="Times New Roman" w:hAnsi="Sylfaen"/>
                <w:color w:val="000000"/>
              </w:rPr>
            </w:pPr>
          </w:p>
        </w:tc>
      </w:tr>
      <w:tr w:rsidR="0093527A" w:rsidRPr="00452A1B" w:rsidTr="0093527A">
        <w:trPr>
          <w:trHeight w:val="300"/>
        </w:trPr>
        <w:tc>
          <w:tcPr>
            <w:tcW w:w="3071" w:type="pct"/>
            <w:tcBorders>
              <w:top w:val="nil"/>
              <w:left w:val="nil"/>
              <w:bottom w:val="nil"/>
              <w:right w:val="nil"/>
            </w:tcBorders>
            <w:shd w:val="clear" w:color="auto" w:fill="auto"/>
            <w:noWrap/>
            <w:vAlign w:val="bottom"/>
            <w:hideMark/>
          </w:tcPr>
          <w:p w:rsidR="0093527A" w:rsidRPr="00452A1B" w:rsidRDefault="0093527A" w:rsidP="005E7ECB">
            <w:pPr>
              <w:spacing w:after="0" w:line="240" w:lineRule="auto"/>
              <w:rPr>
                <w:rFonts w:ascii="Sylfaen" w:eastAsia="Times New Roman" w:hAnsi="Sylfaen"/>
                <w:b/>
                <w:bCs/>
                <w:color w:val="000000"/>
              </w:rPr>
            </w:pPr>
            <w:r w:rsidRPr="00452A1B">
              <w:rPr>
                <w:rFonts w:ascii="Sylfaen" w:eastAsia="Times New Roman" w:hAnsi="Sylfaen" w:cs="Sylfaen"/>
                <w:b/>
                <w:bCs/>
                <w:color w:val="000000"/>
              </w:rPr>
              <w:t>საშუალო</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დატვირთულ</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კაპიტალზე</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უკუგების</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ანგარიში</w:t>
            </w:r>
          </w:p>
        </w:tc>
        <w:tc>
          <w:tcPr>
            <w:tcW w:w="940" w:type="pct"/>
            <w:tcBorders>
              <w:top w:val="nil"/>
              <w:left w:val="nil"/>
              <w:bottom w:val="nil"/>
              <w:right w:val="nil"/>
            </w:tcBorders>
            <w:shd w:val="clear" w:color="auto" w:fill="auto"/>
            <w:noWrap/>
            <w:vAlign w:val="bottom"/>
            <w:hideMark/>
          </w:tcPr>
          <w:p w:rsidR="0093527A" w:rsidRPr="00452A1B" w:rsidRDefault="0093527A" w:rsidP="005E7ECB">
            <w:pPr>
              <w:spacing w:after="0" w:line="240" w:lineRule="auto"/>
              <w:rPr>
                <w:rFonts w:ascii="Sylfaen" w:eastAsia="Times New Roman" w:hAnsi="Sylfaen"/>
                <w:color w:val="000000"/>
              </w:rPr>
            </w:pPr>
          </w:p>
        </w:tc>
        <w:tc>
          <w:tcPr>
            <w:tcW w:w="989" w:type="pct"/>
            <w:tcBorders>
              <w:top w:val="nil"/>
              <w:left w:val="nil"/>
              <w:bottom w:val="nil"/>
              <w:right w:val="nil"/>
            </w:tcBorders>
            <w:shd w:val="clear" w:color="auto" w:fill="auto"/>
            <w:noWrap/>
            <w:vAlign w:val="bottom"/>
            <w:hideMark/>
          </w:tcPr>
          <w:p w:rsidR="0093527A" w:rsidRPr="00452A1B" w:rsidRDefault="0093527A" w:rsidP="005E7ECB">
            <w:pPr>
              <w:spacing w:after="0" w:line="240" w:lineRule="auto"/>
              <w:rPr>
                <w:rFonts w:ascii="Sylfaen" w:eastAsia="Times New Roman" w:hAnsi="Sylfaen"/>
                <w:color w:val="000000"/>
              </w:rPr>
            </w:pPr>
          </w:p>
        </w:tc>
      </w:tr>
      <w:tr w:rsidR="0093527A" w:rsidRPr="00452A1B" w:rsidTr="0093527A">
        <w:trPr>
          <w:trHeight w:val="405"/>
        </w:trPr>
        <w:tc>
          <w:tcPr>
            <w:tcW w:w="3071" w:type="pct"/>
            <w:tcBorders>
              <w:top w:val="nil"/>
              <w:left w:val="nil"/>
              <w:bottom w:val="single" w:sz="4" w:space="0" w:color="auto"/>
              <w:right w:val="nil"/>
            </w:tcBorders>
            <w:shd w:val="clear" w:color="auto" w:fill="auto"/>
            <w:noWrap/>
            <w:vAlign w:val="center"/>
            <w:hideMark/>
          </w:tcPr>
          <w:p w:rsidR="0093527A" w:rsidRPr="00452A1B" w:rsidRDefault="0093527A" w:rsidP="005E7ECB">
            <w:pPr>
              <w:spacing w:after="0" w:line="240" w:lineRule="auto"/>
              <w:jc w:val="center"/>
              <w:rPr>
                <w:rFonts w:ascii="Sylfaen" w:eastAsia="Times New Roman" w:hAnsi="Sylfaen"/>
                <w:i/>
                <w:iCs/>
                <w:color w:val="000000"/>
              </w:rPr>
            </w:pPr>
            <w:r w:rsidRPr="00452A1B">
              <w:rPr>
                <w:rFonts w:ascii="Sylfaen" w:eastAsia="Times New Roman" w:hAnsi="Sylfaen" w:cs="Sylfaen"/>
                <w:i/>
                <w:iCs/>
                <w:color w:val="000000"/>
              </w:rPr>
              <w:t>თანხები</w:t>
            </w:r>
            <w:r w:rsidRPr="00452A1B">
              <w:rPr>
                <w:rFonts w:ascii="Sylfaen" w:eastAsia="Times New Roman" w:hAnsi="Sylfaen"/>
                <w:i/>
                <w:iCs/>
                <w:color w:val="000000"/>
              </w:rPr>
              <w:t xml:space="preserve"> </w:t>
            </w:r>
            <w:r w:rsidRPr="00452A1B">
              <w:rPr>
                <w:rFonts w:ascii="Sylfaen" w:eastAsia="Times New Roman" w:hAnsi="Sylfaen" w:cs="Sylfaen"/>
                <w:i/>
                <w:iCs/>
                <w:color w:val="000000"/>
              </w:rPr>
              <w:t>წარმოდგენილია</w:t>
            </w:r>
            <w:r w:rsidRPr="00452A1B">
              <w:rPr>
                <w:rFonts w:ascii="Sylfaen" w:eastAsia="Times New Roman" w:hAnsi="Sylfaen"/>
                <w:i/>
                <w:iCs/>
                <w:color w:val="000000"/>
              </w:rPr>
              <w:t xml:space="preserve"> </w:t>
            </w:r>
            <w:r w:rsidRPr="00452A1B">
              <w:rPr>
                <w:rFonts w:ascii="Sylfaen" w:eastAsia="Times New Roman" w:hAnsi="Sylfaen" w:cs="Sylfaen"/>
                <w:i/>
                <w:iCs/>
                <w:color w:val="000000"/>
              </w:rPr>
              <w:t>ათას</w:t>
            </w:r>
            <w:r w:rsidRPr="00452A1B">
              <w:rPr>
                <w:rFonts w:ascii="Sylfaen" w:eastAsia="Times New Roman" w:hAnsi="Sylfaen"/>
                <w:i/>
                <w:iCs/>
                <w:color w:val="000000"/>
              </w:rPr>
              <w:t xml:space="preserve"> </w:t>
            </w:r>
            <w:r w:rsidRPr="00452A1B">
              <w:rPr>
                <w:rFonts w:ascii="Sylfaen" w:eastAsia="Times New Roman" w:hAnsi="Sylfaen" w:cs="Sylfaen"/>
                <w:i/>
                <w:iCs/>
                <w:color w:val="000000"/>
              </w:rPr>
              <w:t>ლარებში</w:t>
            </w:r>
          </w:p>
        </w:tc>
        <w:tc>
          <w:tcPr>
            <w:tcW w:w="940" w:type="pct"/>
            <w:tcBorders>
              <w:top w:val="nil"/>
              <w:left w:val="nil"/>
              <w:bottom w:val="single" w:sz="4" w:space="0" w:color="auto"/>
              <w:right w:val="nil"/>
            </w:tcBorders>
            <w:shd w:val="clear" w:color="auto" w:fill="auto"/>
            <w:noWrap/>
            <w:vAlign w:val="center"/>
            <w:hideMark/>
          </w:tcPr>
          <w:p w:rsidR="0093527A" w:rsidRPr="00452A1B" w:rsidRDefault="0093527A" w:rsidP="005E7ECB">
            <w:pPr>
              <w:spacing w:after="0" w:line="240" w:lineRule="auto"/>
              <w:jc w:val="center"/>
              <w:rPr>
                <w:rFonts w:ascii="Sylfaen" w:eastAsia="Times New Roman" w:hAnsi="Sylfaen"/>
                <w:color w:val="000000"/>
                <w:lang w:val="ka-GE"/>
              </w:rPr>
            </w:pPr>
            <w:r w:rsidRPr="00452A1B">
              <w:rPr>
                <w:rFonts w:ascii="Sylfaen" w:eastAsia="Times New Roman" w:hAnsi="Sylfaen"/>
                <w:color w:val="000000"/>
              </w:rPr>
              <w:t xml:space="preserve">31 </w:t>
            </w:r>
            <w:r w:rsidRPr="00452A1B">
              <w:rPr>
                <w:rFonts w:ascii="Sylfaen" w:eastAsia="Times New Roman" w:hAnsi="Sylfaen" w:cs="Sylfaen"/>
                <w:color w:val="000000"/>
              </w:rPr>
              <w:t>დეკემბერი</w:t>
            </w:r>
          </w:p>
          <w:p w:rsidR="0093527A" w:rsidRPr="00452A1B" w:rsidRDefault="0093527A" w:rsidP="005E7ECB">
            <w:pPr>
              <w:spacing w:after="0" w:line="240" w:lineRule="auto"/>
              <w:jc w:val="center"/>
              <w:rPr>
                <w:rFonts w:ascii="Sylfaen" w:eastAsia="Times New Roman" w:hAnsi="Sylfaen"/>
                <w:color w:val="000000"/>
              </w:rPr>
            </w:pPr>
            <w:r w:rsidRPr="00452A1B">
              <w:rPr>
                <w:rFonts w:ascii="Sylfaen" w:eastAsia="Times New Roman" w:hAnsi="Sylfaen"/>
                <w:color w:val="000000"/>
              </w:rPr>
              <w:t>2018</w:t>
            </w:r>
          </w:p>
          <w:p w:rsidR="00385AAD" w:rsidRPr="00452A1B" w:rsidRDefault="00385AAD" w:rsidP="005E7ECB">
            <w:pPr>
              <w:spacing w:after="0" w:line="240" w:lineRule="auto"/>
              <w:jc w:val="center"/>
              <w:rPr>
                <w:rFonts w:ascii="Sylfaen" w:eastAsia="Times New Roman" w:hAnsi="Sylfaen"/>
                <w:color w:val="000000"/>
              </w:rPr>
            </w:pPr>
            <w:r w:rsidRPr="00452A1B">
              <w:rPr>
                <w:rFonts w:ascii="Sylfaen" w:eastAsia="Times New Roman" w:hAnsi="Sylfaen" w:cs="Sylfaen"/>
                <w:b/>
                <w:color w:val="000000"/>
                <w:lang w:val="ka-GE"/>
              </w:rPr>
              <w:t>არა აუდირებული</w:t>
            </w:r>
          </w:p>
        </w:tc>
        <w:tc>
          <w:tcPr>
            <w:tcW w:w="989" w:type="pct"/>
            <w:tcBorders>
              <w:top w:val="nil"/>
              <w:left w:val="nil"/>
              <w:bottom w:val="single" w:sz="4" w:space="0" w:color="auto"/>
              <w:right w:val="nil"/>
            </w:tcBorders>
            <w:shd w:val="clear" w:color="auto" w:fill="auto"/>
            <w:noWrap/>
            <w:vAlign w:val="center"/>
            <w:hideMark/>
          </w:tcPr>
          <w:p w:rsidR="0093527A" w:rsidRPr="00452A1B" w:rsidRDefault="0093527A" w:rsidP="005E7ECB">
            <w:pPr>
              <w:spacing w:after="0" w:line="240" w:lineRule="auto"/>
              <w:jc w:val="center"/>
              <w:rPr>
                <w:rFonts w:ascii="Sylfaen" w:eastAsia="Times New Roman" w:hAnsi="Sylfaen" w:cs="Sylfaen"/>
                <w:color w:val="000000"/>
                <w:lang w:val="ka-GE"/>
              </w:rPr>
            </w:pPr>
            <w:r w:rsidRPr="00452A1B">
              <w:rPr>
                <w:rFonts w:ascii="Sylfaen" w:eastAsia="Times New Roman" w:hAnsi="Sylfaen"/>
                <w:color w:val="000000"/>
              </w:rPr>
              <w:t xml:space="preserve">31 </w:t>
            </w:r>
            <w:r w:rsidRPr="00452A1B">
              <w:rPr>
                <w:rFonts w:ascii="Sylfaen" w:eastAsia="Times New Roman" w:hAnsi="Sylfaen" w:cs="Sylfaen"/>
                <w:color w:val="000000"/>
              </w:rPr>
              <w:t>დეკემბერი</w:t>
            </w:r>
          </w:p>
          <w:p w:rsidR="0093527A" w:rsidRPr="00452A1B" w:rsidRDefault="0093527A" w:rsidP="005E7ECB">
            <w:pPr>
              <w:spacing w:after="0" w:line="240" w:lineRule="auto"/>
              <w:jc w:val="center"/>
              <w:rPr>
                <w:rFonts w:ascii="Sylfaen" w:eastAsia="Times New Roman" w:hAnsi="Sylfaen"/>
                <w:color w:val="000000"/>
              </w:rPr>
            </w:pPr>
            <w:r w:rsidRPr="00452A1B">
              <w:rPr>
                <w:rFonts w:ascii="Sylfaen" w:eastAsia="Times New Roman" w:hAnsi="Sylfaen"/>
                <w:color w:val="000000"/>
              </w:rPr>
              <w:t>2017</w:t>
            </w:r>
          </w:p>
          <w:p w:rsidR="00385AAD" w:rsidRPr="00452A1B" w:rsidRDefault="00385AAD" w:rsidP="005E7ECB">
            <w:pPr>
              <w:spacing w:after="0" w:line="240" w:lineRule="auto"/>
              <w:jc w:val="center"/>
              <w:rPr>
                <w:rFonts w:ascii="Sylfaen" w:eastAsia="Times New Roman" w:hAnsi="Sylfaen"/>
                <w:color w:val="000000"/>
              </w:rPr>
            </w:pPr>
            <w:r w:rsidRPr="00452A1B">
              <w:rPr>
                <w:rFonts w:ascii="Sylfaen" w:eastAsia="Times New Roman" w:hAnsi="Sylfaen" w:cs="Sylfaen"/>
                <w:b/>
                <w:color w:val="000000"/>
                <w:lang w:val="ka-GE"/>
              </w:rPr>
              <w:t>აუდირებული</w:t>
            </w:r>
          </w:p>
        </w:tc>
      </w:tr>
      <w:tr w:rsidR="0093527A" w:rsidRPr="00452A1B" w:rsidTr="0093527A">
        <w:trPr>
          <w:trHeight w:val="300"/>
        </w:trPr>
        <w:tc>
          <w:tcPr>
            <w:tcW w:w="3071" w:type="pct"/>
            <w:tcBorders>
              <w:top w:val="nil"/>
              <w:left w:val="nil"/>
              <w:bottom w:val="nil"/>
              <w:right w:val="nil"/>
            </w:tcBorders>
            <w:shd w:val="clear" w:color="auto" w:fill="auto"/>
            <w:noWrap/>
            <w:vAlign w:val="bottom"/>
            <w:hideMark/>
          </w:tcPr>
          <w:p w:rsidR="0093527A" w:rsidRPr="00452A1B" w:rsidRDefault="0093527A" w:rsidP="005E7ECB">
            <w:pPr>
              <w:spacing w:after="0" w:line="240" w:lineRule="auto"/>
              <w:rPr>
                <w:rFonts w:ascii="Sylfaen" w:eastAsia="Times New Roman" w:hAnsi="Sylfaen"/>
                <w:color w:val="000000"/>
              </w:rPr>
            </w:pPr>
            <w:r w:rsidRPr="00452A1B">
              <w:rPr>
                <w:rFonts w:ascii="Sylfaen" w:eastAsia="Times New Roman" w:hAnsi="Sylfaen" w:cs="Sylfaen"/>
                <w:color w:val="000000"/>
              </w:rPr>
              <w:t>მოგება</w:t>
            </w:r>
            <w:r w:rsidRPr="00452A1B">
              <w:rPr>
                <w:rFonts w:ascii="Sylfaen" w:eastAsia="Times New Roman" w:hAnsi="Sylfaen"/>
                <w:color w:val="000000"/>
              </w:rPr>
              <w:t>-</w:t>
            </w:r>
            <w:r w:rsidRPr="00452A1B">
              <w:rPr>
                <w:rFonts w:ascii="Sylfaen" w:eastAsia="Times New Roman" w:hAnsi="Sylfaen" w:cs="Sylfaen"/>
                <w:color w:val="000000"/>
              </w:rPr>
              <w:t>ზარალის</w:t>
            </w:r>
            <w:r w:rsidRPr="00452A1B">
              <w:rPr>
                <w:rFonts w:ascii="Sylfaen" w:eastAsia="Times New Roman" w:hAnsi="Sylfaen"/>
                <w:color w:val="000000"/>
              </w:rPr>
              <w:t xml:space="preserve"> </w:t>
            </w:r>
            <w:r w:rsidRPr="00452A1B">
              <w:rPr>
                <w:rFonts w:ascii="Sylfaen" w:eastAsia="Times New Roman" w:hAnsi="Sylfaen" w:cs="Sylfaen"/>
                <w:color w:val="000000"/>
              </w:rPr>
              <w:t>ანგარიში</w:t>
            </w:r>
            <w:r w:rsidRPr="00452A1B">
              <w:rPr>
                <w:rFonts w:ascii="Sylfaen" w:eastAsia="Times New Roman" w:hAnsi="Sylfaen"/>
                <w:color w:val="000000"/>
              </w:rPr>
              <w:t>-</w:t>
            </w:r>
            <w:r w:rsidRPr="00452A1B">
              <w:rPr>
                <w:rFonts w:ascii="Sylfaen" w:eastAsia="Times New Roman" w:hAnsi="Sylfaen" w:cs="Sylfaen"/>
                <w:color w:val="000000"/>
              </w:rPr>
              <w:t>უკუგება</w:t>
            </w:r>
          </w:p>
        </w:tc>
        <w:tc>
          <w:tcPr>
            <w:tcW w:w="940" w:type="pct"/>
            <w:tcBorders>
              <w:top w:val="nil"/>
              <w:left w:val="nil"/>
              <w:bottom w:val="nil"/>
              <w:right w:val="nil"/>
            </w:tcBorders>
            <w:shd w:val="clear" w:color="auto" w:fill="auto"/>
            <w:noWrap/>
            <w:vAlign w:val="center"/>
            <w:hideMark/>
          </w:tcPr>
          <w:p w:rsidR="0093527A" w:rsidRPr="00452A1B" w:rsidRDefault="0093527A" w:rsidP="005E7ECB">
            <w:pPr>
              <w:spacing w:after="0" w:line="240" w:lineRule="auto"/>
              <w:jc w:val="center"/>
              <w:rPr>
                <w:rFonts w:ascii="Sylfaen" w:eastAsia="Times New Roman" w:hAnsi="Sylfaen"/>
                <w:color w:val="000000"/>
              </w:rPr>
            </w:pPr>
            <w:r w:rsidRPr="00452A1B">
              <w:rPr>
                <w:rFonts w:ascii="Sylfaen" w:eastAsia="Times New Roman" w:hAnsi="Sylfaen"/>
                <w:color w:val="000000"/>
              </w:rPr>
              <w:t>7,256</w:t>
            </w:r>
          </w:p>
        </w:tc>
        <w:tc>
          <w:tcPr>
            <w:tcW w:w="989" w:type="pct"/>
            <w:tcBorders>
              <w:top w:val="nil"/>
              <w:left w:val="nil"/>
              <w:bottom w:val="nil"/>
              <w:right w:val="nil"/>
            </w:tcBorders>
            <w:shd w:val="clear" w:color="auto" w:fill="auto"/>
            <w:noWrap/>
            <w:vAlign w:val="center"/>
            <w:hideMark/>
          </w:tcPr>
          <w:p w:rsidR="0093527A" w:rsidRPr="00452A1B" w:rsidRDefault="0093527A" w:rsidP="005E7ECB">
            <w:pPr>
              <w:spacing w:after="0" w:line="240" w:lineRule="auto"/>
              <w:jc w:val="center"/>
              <w:rPr>
                <w:rFonts w:ascii="Sylfaen" w:eastAsia="Times New Roman" w:hAnsi="Sylfaen"/>
                <w:color w:val="000000"/>
              </w:rPr>
            </w:pPr>
            <w:r w:rsidRPr="00452A1B">
              <w:rPr>
                <w:rFonts w:ascii="Sylfaen" w:eastAsia="Times New Roman" w:hAnsi="Sylfaen"/>
                <w:color w:val="000000"/>
              </w:rPr>
              <w:t>4,492</w:t>
            </w:r>
          </w:p>
        </w:tc>
      </w:tr>
      <w:tr w:rsidR="0093527A" w:rsidRPr="00452A1B" w:rsidTr="0093527A">
        <w:trPr>
          <w:trHeight w:val="300"/>
        </w:trPr>
        <w:tc>
          <w:tcPr>
            <w:tcW w:w="3071" w:type="pct"/>
            <w:tcBorders>
              <w:top w:val="nil"/>
              <w:left w:val="nil"/>
              <w:bottom w:val="single" w:sz="4" w:space="0" w:color="auto"/>
              <w:right w:val="nil"/>
            </w:tcBorders>
            <w:shd w:val="clear" w:color="auto" w:fill="auto"/>
            <w:noWrap/>
            <w:vAlign w:val="bottom"/>
            <w:hideMark/>
          </w:tcPr>
          <w:p w:rsidR="0093527A" w:rsidRPr="00452A1B" w:rsidRDefault="0093527A" w:rsidP="005E7ECB">
            <w:pPr>
              <w:spacing w:after="0" w:line="240" w:lineRule="auto"/>
              <w:rPr>
                <w:rFonts w:ascii="Sylfaen" w:eastAsia="Times New Roman" w:hAnsi="Sylfaen"/>
                <w:color w:val="000000"/>
              </w:rPr>
            </w:pPr>
            <w:r w:rsidRPr="00452A1B">
              <w:rPr>
                <w:rFonts w:ascii="Sylfaen" w:eastAsia="Times New Roman" w:hAnsi="Sylfaen" w:cs="Sylfaen"/>
                <w:color w:val="000000"/>
              </w:rPr>
              <w:t>ძირითადი</w:t>
            </w:r>
            <w:r w:rsidRPr="00452A1B">
              <w:rPr>
                <w:rFonts w:ascii="Sylfaen" w:eastAsia="Times New Roman" w:hAnsi="Sylfaen"/>
                <w:color w:val="000000"/>
              </w:rPr>
              <w:t xml:space="preserve"> </w:t>
            </w:r>
            <w:r w:rsidRPr="00452A1B">
              <w:rPr>
                <w:rFonts w:ascii="Sylfaen" w:eastAsia="Times New Roman" w:hAnsi="Sylfaen" w:cs="Sylfaen"/>
                <w:color w:val="000000"/>
              </w:rPr>
              <w:t>დატვირთული</w:t>
            </w:r>
            <w:r w:rsidRPr="00452A1B">
              <w:rPr>
                <w:rFonts w:ascii="Sylfaen" w:eastAsia="Times New Roman" w:hAnsi="Sylfaen"/>
                <w:color w:val="000000"/>
              </w:rPr>
              <w:t xml:space="preserve"> </w:t>
            </w:r>
            <w:r w:rsidRPr="00452A1B">
              <w:rPr>
                <w:rFonts w:ascii="Sylfaen" w:eastAsia="Times New Roman" w:hAnsi="Sylfaen" w:cs="Sylfaen"/>
                <w:color w:val="000000"/>
              </w:rPr>
              <w:t>კაპიტალი</w:t>
            </w:r>
          </w:p>
        </w:tc>
        <w:tc>
          <w:tcPr>
            <w:tcW w:w="940" w:type="pct"/>
            <w:tcBorders>
              <w:top w:val="nil"/>
              <w:left w:val="nil"/>
              <w:bottom w:val="single" w:sz="4" w:space="0" w:color="auto"/>
              <w:right w:val="nil"/>
            </w:tcBorders>
            <w:shd w:val="clear" w:color="auto" w:fill="auto"/>
            <w:noWrap/>
            <w:vAlign w:val="center"/>
            <w:hideMark/>
          </w:tcPr>
          <w:p w:rsidR="0093527A" w:rsidRPr="00452A1B" w:rsidRDefault="0093527A" w:rsidP="005E7ECB">
            <w:pPr>
              <w:spacing w:after="0" w:line="240" w:lineRule="auto"/>
              <w:jc w:val="center"/>
              <w:rPr>
                <w:rFonts w:ascii="Sylfaen" w:eastAsia="Times New Roman" w:hAnsi="Sylfaen"/>
                <w:color w:val="000000"/>
              </w:rPr>
            </w:pPr>
            <w:r w:rsidRPr="00452A1B">
              <w:rPr>
                <w:rFonts w:ascii="Sylfaen" w:eastAsia="Times New Roman" w:hAnsi="Sylfaen"/>
                <w:color w:val="000000"/>
              </w:rPr>
              <w:t>51,390</w:t>
            </w:r>
          </w:p>
        </w:tc>
        <w:tc>
          <w:tcPr>
            <w:tcW w:w="989" w:type="pct"/>
            <w:tcBorders>
              <w:top w:val="nil"/>
              <w:left w:val="nil"/>
              <w:bottom w:val="single" w:sz="4" w:space="0" w:color="auto"/>
              <w:right w:val="nil"/>
            </w:tcBorders>
            <w:shd w:val="clear" w:color="auto" w:fill="auto"/>
            <w:noWrap/>
            <w:vAlign w:val="center"/>
            <w:hideMark/>
          </w:tcPr>
          <w:p w:rsidR="0093527A" w:rsidRPr="00452A1B" w:rsidRDefault="0093527A" w:rsidP="005E7ECB">
            <w:pPr>
              <w:spacing w:after="0" w:line="240" w:lineRule="auto"/>
              <w:jc w:val="center"/>
              <w:rPr>
                <w:rFonts w:ascii="Sylfaen" w:eastAsia="Times New Roman" w:hAnsi="Sylfaen"/>
                <w:color w:val="000000"/>
              </w:rPr>
            </w:pPr>
            <w:r w:rsidRPr="00452A1B">
              <w:rPr>
                <w:rFonts w:ascii="Sylfaen" w:eastAsia="Times New Roman" w:hAnsi="Sylfaen"/>
                <w:color w:val="000000"/>
              </w:rPr>
              <w:t>29,996</w:t>
            </w:r>
          </w:p>
        </w:tc>
      </w:tr>
      <w:tr w:rsidR="0093527A" w:rsidRPr="00452A1B" w:rsidTr="0093527A">
        <w:trPr>
          <w:trHeight w:val="300"/>
        </w:trPr>
        <w:tc>
          <w:tcPr>
            <w:tcW w:w="3071" w:type="pct"/>
            <w:tcBorders>
              <w:top w:val="nil"/>
              <w:left w:val="nil"/>
              <w:bottom w:val="single" w:sz="4" w:space="0" w:color="auto"/>
              <w:right w:val="nil"/>
            </w:tcBorders>
            <w:shd w:val="clear" w:color="auto" w:fill="auto"/>
            <w:noWrap/>
            <w:vAlign w:val="bottom"/>
            <w:hideMark/>
          </w:tcPr>
          <w:p w:rsidR="0093527A" w:rsidRPr="00452A1B" w:rsidRDefault="0093527A" w:rsidP="005E7ECB">
            <w:pPr>
              <w:spacing w:after="0" w:line="240" w:lineRule="auto"/>
              <w:rPr>
                <w:rFonts w:ascii="Sylfaen" w:eastAsia="Times New Roman" w:hAnsi="Sylfaen"/>
                <w:b/>
                <w:bCs/>
                <w:color w:val="000000"/>
              </w:rPr>
            </w:pPr>
            <w:r w:rsidRPr="00452A1B">
              <w:rPr>
                <w:rFonts w:ascii="Sylfaen" w:eastAsia="Times New Roman" w:hAnsi="Sylfaen" w:cs="Sylfaen"/>
                <w:b/>
                <w:bCs/>
                <w:color w:val="000000"/>
              </w:rPr>
              <w:t>უკუგება</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ძირითად</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დატვირთულ</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კაპიტალზე</w:t>
            </w:r>
            <w:r w:rsidRPr="00452A1B">
              <w:rPr>
                <w:rFonts w:ascii="Sylfaen" w:eastAsia="Times New Roman" w:hAnsi="Sylfaen"/>
                <w:b/>
                <w:bCs/>
                <w:color w:val="000000"/>
              </w:rPr>
              <w:t xml:space="preserve"> </w:t>
            </w:r>
          </w:p>
        </w:tc>
        <w:tc>
          <w:tcPr>
            <w:tcW w:w="940" w:type="pct"/>
            <w:tcBorders>
              <w:top w:val="nil"/>
              <w:left w:val="nil"/>
              <w:bottom w:val="single" w:sz="4" w:space="0" w:color="auto"/>
              <w:right w:val="nil"/>
            </w:tcBorders>
            <w:shd w:val="clear" w:color="auto" w:fill="auto"/>
            <w:noWrap/>
            <w:vAlign w:val="center"/>
            <w:hideMark/>
          </w:tcPr>
          <w:p w:rsidR="0093527A" w:rsidRPr="00452A1B" w:rsidRDefault="0093527A" w:rsidP="005E7ECB">
            <w:pPr>
              <w:spacing w:after="0" w:line="240" w:lineRule="auto"/>
              <w:jc w:val="center"/>
              <w:rPr>
                <w:rFonts w:ascii="Sylfaen" w:eastAsia="Times New Roman" w:hAnsi="Sylfaen"/>
                <w:color w:val="000000"/>
              </w:rPr>
            </w:pPr>
            <w:r w:rsidRPr="00452A1B">
              <w:rPr>
                <w:rFonts w:ascii="Sylfaen" w:eastAsia="Times New Roman" w:hAnsi="Sylfaen"/>
                <w:color w:val="000000"/>
              </w:rPr>
              <w:t>18%</w:t>
            </w:r>
          </w:p>
        </w:tc>
        <w:tc>
          <w:tcPr>
            <w:tcW w:w="989" w:type="pct"/>
            <w:tcBorders>
              <w:top w:val="nil"/>
              <w:left w:val="nil"/>
              <w:bottom w:val="single" w:sz="4" w:space="0" w:color="auto"/>
              <w:right w:val="nil"/>
            </w:tcBorders>
            <w:shd w:val="clear" w:color="auto" w:fill="auto"/>
            <w:noWrap/>
            <w:vAlign w:val="center"/>
            <w:hideMark/>
          </w:tcPr>
          <w:p w:rsidR="0093527A" w:rsidRPr="00452A1B" w:rsidRDefault="0093527A" w:rsidP="005E7ECB">
            <w:pPr>
              <w:spacing w:after="0" w:line="240" w:lineRule="auto"/>
              <w:jc w:val="center"/>
              <w:rPr>
                <w:rFonts w:ascii="Sylfaen" w:eastAsia="Times New Roman" w:hAnsi="Sylfaen"/>
                <w:color w:val="000000"/>
              </w:rPr>
            </w:pPr>
            <w:r w:rsidRPr="00452A1B">
              <w:rPr>
                <w:rFonts w:ascii="Sylfaen" w:eastAsia="Times New Roman" w:hAnsi="Sylfaen"/>
                <w:color w:val="000000"/>
              </w:rPr>
              <w:t>14%</w:t>
            </w:r>
          </w:p>
        </w:tc>
      </w:tr>
    </w:tbl>
    <w:p w:rsidR="005E7ECB" w:rsidRPr="00452A1B" w:rsidRDefault="005E7ECB" w:rsidP="00073C23">
      <w:pPr>
        <w:ind w:firstLine="360"/>
        <w:jc w:val="both"/>
        <w:rPr>
          <w:rFonts w:ascii="Sylfaen" w:hAnsi="Sylfaen" w:cs="Sylfaen"/>
          <w:lang w:val="ka-GE"/>
        </w:rPr>
      </w:pPr>
    </w:p>
    <w:p w:rsidR="005E7ECB" w:rsidRPr="00452A1B" w:rsidRDefault="0093527A" w:rsidP="00073C23">
      <w:pPr>
        <w:ind w:firstLine="360"/>
        <w:jc w:val="both"/>
        <w:rPr>
          <w:rFonts w:ascii="Sylfaen" w:hAnsi="Sylfaen" w:cs="Sylfaen"/>
          <w:lang w:val="ka-GE"/>
        </w:rPr>
      </w:pPr>
      <w:r w:rsidRPr="00452A1B">
        <w:rPr>
          <w:rFonts w:ascii="Sylfaen" w:hAnsi="Sylfaen" w:cs="Sylfaen"/>
          <w:lang w:val="ka-GE"/>
        </w:rPr>
        <w:t xml:space="preserve">ცხრილი N 23-ში მოცემულია  </w:t>
      </w:r>
      <w:r w:rsidR="004352DB" w:rsidRPr="00452A1B">
        <w:rPr>
          <w:rFonts w:ascii="Sylfaen" w:hAnsi="Sylfaen" w:cs="Sylfaen"/>
          <w:lang w:val="ka-GE"/>
        </w:rPr>
        <w:t xml:space="preserve">განცალკევებული აღრიცხის </w:t>
      </w:r>
      <w:r w:rsidR="00632052" w:rsidRPr="00452A1B">
        <w:rPr>
          <w:rFonts w:ascii="Sylfaen" w:hAnsi="Sylfaen" w:cs="Sylfaen"/>
          <w:lang w:val="ka-GE"/>
        </w:rPr>
        <w:t xml:space="preserve">ანაგარიშის </w:t>
      </w:r>
      <w:r w:rsidR="004352DB" w:rsidRPr="00452A1B">
        <w:rPr>
          <w:rFonts w:ascii="Sylfaen" w:hAnsi="Sylfaen" w:cs="Sylfaen"/>
          <w:lang w:val="ka-GE"/>
        </w:rPr>
        <w:t>მიხედვით სს „სილქნეტის“ფიქსირებული საცალო ინტერნეტ მომსახურების საშუალო დატვირთულ კაპიტალზე უკუგების ანგარიში</w:t>
      </w:r>
    </w:p>
    <w:p w:rsidR="004352DB" w:rsidRPr="00D46352" w:rsidRDefault="004352DB" w:rsidP="004352DB">
      <w:pPr>
        <w:ind w:firstLine="360"/>
        <w:jc w:val="right"/>
        <w:rPr>
          <w:rFonts w:ascii="Sylfaen" w:hAnsi="Sylfaen" w:cs="Sylfaen"/>
        </w:rPr>
      </w:pPr>
      <w:r w:rsidRPr="00452A1B">
        <w:rPr>
          <w:rFonts w:ascii="Sylfaen" w:hAnsi="Sylfaen" w:cs="Sylfaen"/>
          <w:lang w:val="ka-GE"/>
        </w:rPr>
        <w:t>ცხრილი N</w:t>
      </w:r>
      <w:r w:rsidR="00C42408" w:rsidRPr="00452A1B">
        <w:rPr>
          <w:rFonts w:ascii="Sylfaen" w:hAnsi="Sylfaen" w:cs="Sylfaen"/>
          <w:lang w:val="ka-GE"/>
        </w:rPr>
        <w:t>3</w:t>
      </w:r>
      <w:r w:rsidR="00D46352">
        <w:rPr>
          <w:rFonts w:ascii="Sylfaen" w:hAnsi="Sylfaen" w:cs="Sylfaen"/>
        </w:rPr>
        <w:t>9</w:t>
      </w:r>
    </w:p>
    <w:p w:rsidR="002F40B0" w:rsidRPr="00452A1B" w:rsidRDefault="002F40B0" w:rsidP="00385AAD">
      <w:pPr>
        <w:jc w:val="both"/>
        <w:rPr>
          <w:rFonts w:ascii="Sylfaen" w:hAnsi="Sylfaen" w:cs="Sylfaen"/>
          <w:b/>
          <w:lang w:val="ka-GE"/>
        </w:rPr>
      </w:pPr>
      <w:r w:rsidRPr="00452A1B">
        <w:rPr>
          <w:rFonts w:ascii="Sylfaen" w:hAnsi="Sylfaen" w:cs="Sylfaen"/>
          <w:b/>
          <w:lang w:val="ka-GE"/>
        </w:rPr>
        <w:t>სს „სილქნეტი“</w:t>
      </w:r>
    </w:p>
    <w:tbl>
      <w:tblPr>
        <w:tblW w:w="4890" w:type="pct"/>
        <w:tblLook w:val="04A0" w:firstRow="1" w:lastRow="0" w:firstColumn="1" w:lastColumn="0" w:noHBand="0" w:noVBand="1"/>
      </w:tblPr>
      <w:tblGrid>
        <w:gridCol w:w="4769"/>
        <w:gridCol w:w="2285"/>
        <w:gridCol w:w="2311"/>
      </w:tblGrid>
      <w:tr w:rsidR="0093527A" w:rsidRPr="00452A1B" w:rsidTr="0093527A">
        <w:trPr>
          <w:trHeight w:val="315"/>
        </w:trPr>
        <w:tc>
          <w:tcPr>
            <w:tcW w:w="3766" w:type="pct"/>
            <w:gridSpan w:val="2"/>
            <w:tcBorders>
              <w:top w:val="nil"/>
              <w:left w:val="nil"/>
              <w:bottom w:val="nil"/>
              <w:right w:val="nil"/>
            </w:tcBorders>
            <w:shd w:val="clear" w:color="auto" w:fill="auto"/>
            <w:noWrap/>
            <w:vAlign w:val="bottom"/>
            <w:hideMark/>
          </w:tcPr>
          <w:p w:rsidR="0093527A" w:rsidRPr="00452A1B" w:rsidRDefault="0093527A" w:rsidP="002F40B0">
            <w:pPr>
              <w:spacing w:after="0" w:line="240" w:lineRule="auto"/>
              <w:rPr>
                <w:rFonts w:ascii="Sylfaen" w:eastAsia="Times New Roman" w:hAnsi="Sylfaen"/>
                <w:color w:val="000000"/>
              </w:rPr>
            </w:pPr>
            <w:r w:rsidRPr="00452A1B">
              <w:rPr>
                <w:rFonts w:ascii="Sylfaen" w:eastAsia="Times New Roman" w:hAnsi="Sylfaen" w:cs="Sylfaen"/>
                <w:b/>
                <w:bCs/>
                <w:color w:val="000000"/>
              </w:rPr>
              <w:t>საშუალო</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დატვირთულ</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კაპიტალზე</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უკუგების</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ანგარიში</w:t>
            </w:r>
          </w:p>
        </w:tc>
        <w:tc>
          <w:tcPr>
            <w:tcW w:w="1234" w:type="pct"/>
            <w:tcBorders>
              <w:top w:val="nil"/>
              <w:left w:val="nil"/>
              <w:bottom w:val="nil"/>
              <w:right w:val="nil"/>
            </w:tcBorders>
            <w:shd w:val="clear" w:color="auto" w:fill="auto"/>
            <w:noWrap/>
            <w:vAlign w:val="bottom"/>
            <w:hideMark/>
          </w:tcPr>
          <w:p w:rsidR="0093527A" w:rsidRPr="00452A1B" w:rsidRDefault="0093527A" w:rsidP="002F40B0">
            <w:pPr>
              <w:spacing w:after="0" w:line="240" w:lineRule="auto"/>
              <w:rPr>
                <w:rFonts w:ascii="Sylfaen" w:eastAsia="Times New Roman" w:hAnsi="Sylfaen"/>
                <w:color w:val="000000"/>
              </w:rPr>
            </w:pPr>
          </w:p>
        </w:tc>
      </w:tr>
      <w:tr w:rsidR="0093527A" w:rsidRPr="00452A1B" w:rsidTr="0093527A">
        <w:trPr>
          <w:trHeight w:val="300"/>
        </w:trPr>
        <w:tc>
          <w:tcPr>
            <w:tcW w:w="2546" w:type="pct"/>
            <w:tcBorders>
              <w:top w:val="nil"/>
              <w:left w:val="nil"/>
              <w:bottom w:val="single" w:sz="4" w:space="0" w:color="auto"/>
              <w:right w:val="nil"/>
            </w:tcBorders>
            <w:shd w:val="clear" w:color="auto" w:fill="auto"/>
            <w:noWrap/>
            <w:vAlign w:val="center"/>
            <w:hideMark/>
          </w:tcPr>
          <w:p w:rsidR="0093527A" w:rsidRPr="00452A1B" w:rsidRDefault="0093527A" w:rsidP="002F40B0">
            <w:pPr>
              <w:spacing w:after="0" w:line="240" w:lineRule="auto"/>
              <w:jc w:val="center"/>
              <w:rPr>
                <w:rFonts w:ascii="Sylfaen" w:eastAsia="Times New Roman" w:hAnsi="Sylfaen"/>
                <w:i/>
                <w:iCs/>
                <w:color w:val="000000"/>
              </w:rPr>
            </w:pPr>
            <w:r w:rsidRPr="00452A1B">
              <w:rPr>
                <w:rFonts w:ascii="Sylfaen" w:eastAsia="Times New Roman" w:hAnsi="Sylfaen" w:cs="Sylfaen"/>
                <w:i/>
                <w:iCs/>
                <w:color w:val="000000"/>
              </w:rPr>
              <w:t>თანხები</w:t>
            </w:r>
            <w:r w:rsidRPr="00452A1B">
              <w:rPr>
                <w:rFonts w:ascii="Sylfaen" w:eastAsia="Times New Roman" w:hAnsi="Sylfaen"/>
                <w:i/>
                <w:iCs/>
                <w:color w:val="000000"/>
              </w:rPr>
              <w:t xml:space="preserve"> </w:t>
            </w:r>
            <w:r w:rsidRPr="00452A1B">
              <w:rPr>
                <w:rFonts w:ascii="Sylfaen" w:eastAsia="Times New Roman" w:hAnsi="Sylfaen" w:cs="Sylfaen"/>
                <w:i/>
                <w:iCs/>
                <w:color w:val="000000"/>
              </w:rPr>
              <w:t>წარმოდგენილია</w:t>
            </w:r>
            <w:r w:rsidRPr="00452A1B">
              <w:rPr>
                <w:rFonts w:ascii="Sylfaen" w:eastAsia="Times New Roman" w:hAnsi="Sylfaen"/>
                <w:i/>
                <w:iCs/>
                <w:color w:val="000000"/>
              </w:rPr>
              <w:t xml:space="preserve"> </w:t>
            </w:r>
            <w:r w:rsidRPr="00452A1B">
              <w:rPr>
                <w:rFonts w:ascii="Sylfaen" w:eastAsia="Times New Roman" w:hAnsi="Sylfaen" w:cs="Sylfaen"/>
                <w:i/>
                <w:iCs/>
                <w:color w:val="000000"/>
              </w:rPr>
              <w:t>ათას</w:t>
            </w:r>
            <w:r w:rsidRPr="00452A1B">
              <w:rPr>
                <w:rFonts w:ascii="Sylfaen" w:eastAsia="Times New Roman" w:hAnsi="Sylfaen"/>
                <w:i/>
                <w:iCs/>
                <w:color w:val="000000"/>
              </w:rPr>
              <w:t xml:space="preserve"> </w:t>
            </w:r>
            <w:r w:rsidRPr="00452A1B">
              <w:rPr>
                <w:rFonts w:ascii="Sylfaen" w:eastAsia="Times New Roman" w:hAnsi="Sylfaen" w:cs="Sylfaen"/>
                <w:i/>
                <w:iCs/>
                <w:color w:val="000000"/>
              </w:rPr>
              <w:t>ლარებში</w:t>
            </w:r>
          </w:p>
        </w:tc>
        <w:tc>
          <w:tcPr>
            <w:tcW w:w="1220" w:type="pct"/>
            <w:tcBorders>
              <w:top w:val="nil"/>
              <w:left w:val="nil"/>
              <w:bottom w:val="single" w:sz="4" w:space="0" w:color="auto"/>
              <w:right w:val="nil"/>
            </w:tcBorders>
            <w:shd w:val="clear" w:color="auto" w:fill="auto"/>
            <w:noWrap/>
            <w:vAlign w:val="center"/>
            <w:hideMark/>
          </w:tcPr>
          <w:p w:rsidR="0093527A" w:rsidRPr="00452A1B" w:rsidRDefault="0093527A" w:rsidP="002F40B0">
            <w:pPr>
              <w:spacing w:after="0" w:line="240" w:lineRule="auto"/>
              <w:jc w:val="center"/>
              <w:rPr>
                <w:rFonts w:ascii="Sylfaen" w:eastAsia="Times New Roman" w:hAnsi="Sylfaen" w:cs="Sylfaen"/>
                <w:color w:val="000000"/>
                <w:lang w:val="ka-GE"/>
              </w:rPr>
            </w:pPr>
            <w:r w:rsidRPr="00452A1B">
              <w:rPr>
                <w:rFonts w:ascii="Sylfaen" w:eastAsia="Times New Roman" w:hAnsi="Sylfaen"/>
                <w:color w:val="000000"/>
              </w:rPr>
              <w:t xml:space="preserve">31 </w:t>
            </w:r>
            <w:r w:rsidRPr="00452A1B">
              <w:rPr>
                <w:rFonts w:ascii="Sylfaen" w:eastAsia="Times New Roman" w:hAnsi="Sylfaen" w:cs="Sylfaen"/>
                <w:color w:val="000000"/>
              </w:rPr>
              <w:t>დეკემბერი</w:t>
            </w:r>
          </w:p>
          <w:p w:rsidR="0093527A" w:rsidRPr="00452A1B" w:rsidRDefault="0093527A" w:rsidP="002F40B0">
            <w:pPr>
              <w:spacing w:after="0" w:line="240" w:lineRule="auto"/>
              <w:jc w:val="center"/>
              <w:rPr>
                <w:rFonts w:ascii="Sylfaen" w:eastAsia="Times New Roman" w:hAnsi="Sylfaen"/>
                <w:color w:val="000000"/>
              </w:rPr>
            </w:pPr>
            <w:r w:rsidRPr="00452A1B">
              <w:rPr>
                <w:rFonts w:ascii="Sylfaen" w:eastAsia="Times New Roman" w:hAnsi="Sylfaen"/>
                <w:color w:val="000000"/>
              </w:rPr>
              <w:t>2017</w:t>
            </w:r>
          </w:p>
          <w:p w:rsidR="00385AAD" w:rsidRPr="00452A1B" w:rsidRDefault="00385AAD" w:rsidP="002F40B0">
            <w:pPr>
              <w:spacing w:after="0" w:line="240" w:lineRule="auto"/>
              <w:jc w:val="center"/>
              <w:rPr>
                <w:rFonts w:ascii="Sylfaen" w:eastAsia="Times New Roman" w:hAnsi="Sylfaen"/>
                <w:b/>
                <w:color w:val="000000"/>
              </w:rPr>
            </w:pPr>
            <w:r w:rsidRPr="00452A1B">
              <w:rPr>
                <w:rFonts w:ascii="Sylfaen" w:eastAsia="Times New Roman" w:hAnsi="Sylfaen" w:cs="Sylfaen"/>
                <w:b/>
                <w:color w:val="000000"/>
                <w:lang w:val="ka-GE"/>
              </w:rPr>
              <w:t>აუდირებული</w:t>
            </w:r>
          </w:p>
        </w:tc>
        <w:tc>
          <w:tcPr>
            <w:tcW w:w="1234" w:type="pct"/>
            <w:tcBorders>
              <w:top w:val="nil"/>
              <w:left w:val="nil"/>
              <w:bottom w:val="single" w:sz="4" w:space="0" w:color="auto"/>
              <w:right w:val="nil"/>
            </w:tcBorders>
            <w:shd w:val="clear" w:color="auto" w:fill="auto"/>
            <w:noWrap/>
            <w:vAlign w:val="center"/>
            <w:hideMark/>
          </w:tcPr>
          <w:p w:rsidR="0093527A" w:rsidRPr="00452A1B" w:rsidRDefault="0093527A" w:rsidP="002F40B0">
            <w:pPr>
              <w:spacing w:after="0" w:line="240" w:lineRule="auto"/>
              <w:jc w:val="center"/>
              <w:rPr>
                <w:rFonts w:ascii="Sylfaen" w:eastAsia="Times New Roman" w:hAnsi="Sylfaen" w:cs="Sylfaen"/>
                <w:color w:val="000000"/>
                <w:lang w:val="ka-GE"/>
              </w:rPr>
            </w:pPr>
            <w:r w:rsidRPr="00452A1B">
              <w:rPr>
                <w:rFonts w:ascii="Sylfaen" w:eastAsia="Times New Roman" w:hAnsi="Sylfaen"/>
                <w:color w:val="000000"/>
              </w:rPr>
              <w:t xml:space="preserve">31 </w:t>
            </w:r>
            <w:r w:rsidRPr="00452A1B">
              <w:rPr>
                <w:rFonts w:ascii="Sylfaen" w:eastAsia="Times New Roman" w:hAnsi="Sylfaen" w:cs="Sylfaen"/>
                <w:color w:val="000000"/>
              </w:rPr>
              <w:t>დეკემბერი</w:t>
            </w:r>
          </w:p>
          <w:p w:rsidR="0093527A" w:rsidRPr="00452A1B" w:rsidRDefault="0093527A" w:rsidP="002F40B0">
            <w:pPr>
              <w:spacing w:after="0" w:line="240" w:lineRule="auto"/>
              <w:jc w:val="center"/>
              <w:rPr>
                <w:rFonts w:ascii="Sylfaen" w:eastAsia="Times New Roman" w:hAnsi="Sylfaen"/>
                <w:color w:val="000000"/>
              </w:rPr>
            </w:pPr>
            <w:r w:rsidRPr="00452A1B">
              <w:rPr>
                <w:rFonts w:ascii="Sylfaen" w:eastAsia="Times New Roman" w:hAnsi="Sylfaen"/>
                <w:color w:val="000000"/>
              </w:rPr>
              <w:t>2016</w:t>
            </w:r>
          </w:p>
        </w:tc>
      </w:tr>
      <w:tr w:rsidR="0093527A" w:rsidRPr="00452A1B" w:rsidTr="0093527A">
        <w:trPr>
          <w:trHeight w:val="255"/>
        </w:trPr>
        <w:tc>
          <w:tcPr>
            <w:tcW w:w="2546" w:type="pct"/>
            <w:tcBorders>
              <w:top w:val="nil"/>
              <w:left w:val="nil"/>
              <w:bottom w:val="nil"/>
              <w:right w:val="nil"/>
            </w:tcBorders>
            <w:shd w:val="clear" w:color="auto" w:fill="auto"/>
            <w:noWrap/>
            <w:vAlign w:val="bottom"/>
            <w:hideMark/>
          </w:tcPr>
          <w:p w:rsidR="0093527A" w:rsidRPr="00452A1B" w:rsidRDefault="0093527A" w:rsidP="002F40B0">
            <w:pPr>
              <w:spacing w:after="0" w:line="240" w:lineRule="auto"/>
              <w:rPr>
                <w:rFonts w:ascii="Sylfaen" w:eastAsia="Times New Roman" w:hAnsi="Sylfaen"/>
                <w:color w:val="000000"/>
              </w:rPr>
            </w:pPr>
            <w:r w:rsidRPr="00452A1B">
              <w:rPr>
                <w:rFonts w:ascii="Sylfaen" w:eastAsia="Times New Roman" w:hAnsi="Sylfaen" w:cs="Sylfaen"/>
                <w:color w:val="000000"/>
              </w:rPr>
              <w:t>მოგება</w:t>
            </w:r>
            <w:r w:rsidRPr="00452A1B">
              <w:rPr>
                <w:rFonts w:ascii="Sylfaen" w:eastAsia="Times New Roman" w:hAnsi="Sylfaen"/>
                <w:color w:val="000000"/>
              </w:rPr>
              <w:t>-</w:t>
            </w:r>
            <w:r w:rsidRPr="00452A1B">
              <w:rPr>
                <w:rFonts w:ascii="Sylfaen" w:eastAsia="Times New Roman" w:hAnsi="Sylfaen" w:cs="Sylfaen"/>
                <w:color w:val="000000"/>
              </w:rPr>
              <w:t>ზარალის</w:t>
            </w:r>
            <w:r w:rsidRPr="00452A1B">
              <w:rPr>
                <w:rFonts w:ascii="Sylfaen" w:eastAsia="Times New Roman" w:hAnsi="Sylfaen"/>
                <w:color w:val="000000"/>
              </w:rPr>
              <w:t xml:space="preserve"> </w:t>
            </w:r>
            <w:r w:rsidRPr="00452A1B">
              <w:rPr>
                <w:rFonts w:ascii="Sylfaen" w:eastAsia="Times New Roman" w:hAnsi="Sylfaen" w:cs="Sylfaen"/>
                <w:color w:val="000000"/>
              </w:rPr>
              <w:t>ანგარიში</w:t>
            </w:r>
            <w:r w:rsidRPr="00452A1B">
              <w:rPr>
                <w:rFonts w:ascii="Sylfaen" w:eastAsia="Times New Roman" w:hAnsi="Sylfaen"/>
                <w:color w:val="000000"/>
              </w:rPr>
              <w:t>-</w:t>
            </w:r>
            <w:r w:rsidRPr="00452A1B">
              <w:rPr>
                <w:rFonts w:ascii="Sylfaen" w:eastAsia="Times New Roman" w:hAnsi="Sylfaen" w:cs="Sylfaen"/>
                <w:color w:val="000000"/>
              </w:rPr>
              <w:t>უკუგება</w:t>
            </w:r>
          </w:p>
        </w:tc>
        <w:tc>
          <w:tcPr>
            <w:tcW w:w="1220" w:type="pct"/>
            <w:tcBorders>
              <w:top w:val="nil"/>
              <w:left w:val="nil"/>
              <w:bottom w:val="nil"/>
              <w:right w:val="nil"/>
            </w:tcBorders>
            <w:shd w:val="clear" w:color="auto" w:fill="auto"/>
            <w:noWrap/>
            <w:vAlign w:val="center"/>
            <w:hideMark/>
          </w:tcPr>
          <w:p w:rsidR="0093527A" w:rsidRPr="00452A1B" w:rsidRDefault="0093527A" w:rsidP="002F40B0">
            <w:pPr>
              <w:spacing w:after="0" w:line="240" w:lineRule="auto"/>
              <w:jc w:val="center"/>
              <w:rPr>
                <w:rFonts w:ascii="Sylfaen" w:eastAsia="Times New Roman" w:hAnsi="Sylfaen"/>
                <w:color w:val="000000"/>
              </w:rPr>
            </w:pPr>
            <w:r w:rsidRPr="00452A1B">
              <w:rPr>
                <w:rFonts w:ascii="Sylfaen" w:eastAsia="Times New Roman" w:hAnsi="Sylfaen"/>
                <w:color w:val="000000"/>
              </w:rPr>
              <w:t>975</w:t>
            </w:r>
          </w:p>
        </w:tc>
        <w:tc>
          <w:tcPr>
            <w:tcW w:w="1234" w:type="pct"/>
            <w:tcBorders>
              <w:top w:val="nil"/>
              <w:left w:val="nil"/>
              <w:bottom w:val="nil"/>
              <w:right w:val="nil"/>
            </w:tcBorders>
            <w:shd w:val="clear" w:color="auto" w:fill="auto"/>
            <w:noWrap/>
            <w:vAlign w:val="center"/>
            <w:hideMark/>
          </w:tcPr>
          <w:p w:rsidR="0093527A" w:rsidRPr="00452A1B" w:rsidRDefault="0093527A" w:rsidP="002F40B0">
            <w:pPr>
              <w:spacing w:after="0" w:line="240" w:lineRule="auto"/>
              <w:jc w:val="center"/>
              <w:rPr>
                <w:rFonts w:ascii="Sylfaen" w:eastAsia="Times New Roman" w:hAnsi="Sylfaen"/>
                <w:color w:val="000000"/>
              </w:rPr>
            </w:pPr>
          </w:p>
        </w:tc>
      </w:tr>
      <w:tr w:rsidR="0093527A" w:rsidRPr="00452A1B" w:rsidTr="0093527A">
        <w:trPr>
          <w:trHeight w:val="300"/>
        </w:trPr>
        <w:tc>
          <w:tcPr>
            <w:tcW w:w="2546" w:type="pct"/>
            <w:tcBorders>
              <w:top w:val="nil"/>
              <w:left w:val="nil"/>
              <w:bottom w:val="single" w:sz="4" w:space="0" w:color="auto"/>
              <w:right w:val="nil"/>
            </w:tcBorders>
            <w:shd w:val="clear" w:color="auto" w:fill="auto"/>
            <w:noWrap/>
            <w:vAlign w:val="bottom"/>
            <w:hideMark/>
          </w:tcPr>
          <w:p w:rsidR="0093527A" w:rsidRPr="00452A1B" w:rsidRDefault="0093527A" w:rsidP="002F40B0">
            <w:pPr>
              <w:spacing w:after="0" w:line="240" w:lineRule="auto"/>
              <w:rPr>
                <w:rFonts w:ascii="Sylfaen" w:eastAsia="Times New Roman" w:hAnsi="Sylfaen"/>
                <w:color w:val="000000"/>
              </w:rPr>
            </w:pPr>
            <w:r w:rsidRPr="00452A1B">
              <w:rPr>
                <w:rFonts w:ascii="Sylfaen" w:eastAsia="Times New Roman" w:hAnsi="Sylfaen" w:cs="Sylfaen"/>
                <w:color w:val="000000"/>
              </w:rPr>
              <w:t>ძირითადი</w:t>
            </w:r>
            <w:r w:rsidRPr="00452A1B">
              <w:rPr>
                <w:rFonts w:ascii="Sylfaen" w:eastAsia="Times New Roman" w:hAnsi="Sylfaen"/>
                <w:color w:val="000000"/>
              </w:rPr>
              <w:t xml:space="preserve"> </w:t>
            </w:r>
            <w:r w:rsidRPr="00452A1B">
              <w:rPr>
                <w:rFonts w:ascii="Sylfaen" w:eastAsia="Times New Roman" w:hAnsi="Sylfaen" w:cs="Sylfaen"/>
                <w:color w:val="000000"/>
              </w:rPr>
              <w:t>დატვირთული</w:t>
            </w:r>
            <w:r w:rsidRPr="00452A1B">
              <w:rPr>
                <w:rFonts w:ascii="Sylfaen" w:eastAsia="Times New Roman" w:hAnsi="Sylfaen"/>
                <w:color w:val="000000"/>
              </w:rPr>
              <w:t xml:space="preserve"> </w:t>
            </w:r>
            <w:r w:rsidRPr="00452A1B">
              <w:rPr>
                <w:rFonts w:ascii="Sylfaen" w:eastAsia="Times New Roman" w:hAnsi="Sylfaen" w:cs="Sylfaen"/>
                <w:color w:val="000000"/>
              </w:rPr>
              <w:t>კაპიტალი</w:t>
            </w:r>
          </w:p>
        </w:tc>
        <w:tc>
          <w:tcPr>
            <w:tcW w:w="1220" w:type="pct"/>
            <w:tcBorders>
              <w:top w:val="nil"/>
              <w:left w:val="nil"/>
              <w:bottom w:val="single" w:sz="4" w:space="0" w:color="auto"/>
              <w:right w:val="nil"/>
            </w:tcBorders>
            <w:shd w:val="clear" w:color="auto" w:fill="auto"/>
            <w:noWrap/>
            <w:vAlign w:val="center"/>
            <w:hideMark/>
          </w:tcPr>
          <w:p w:rsidR="0093527A" w:rsidRPr="00452A1B" w:rsidRDefault="0093527A" w:rsidP="002F40B0">
            <w:pPr>
              <w:spacing w:after="0" w:line="240" w:lineRule="auto"/>
              <w:jc w:val="center"/>
              <w:rPr>
                <w:rFonts w:ascii="Sylfaen" w:eastAsia="Times New Roman" w:hAnsi="Sylfaen"/>
                <w:color w:val="000000"/>
              </w:rPr>
            </w:pPr>
            <w:r w:rsidRPr="00452A1B">
              <w:rPr>
                <w:rFonts w:ascii="Sylfaen" w:eastAsia="Times New Roman" w:hAnsi="Sylfaen"/>
                <w:color w:val="000000"/>
              </w:rPr>
              <w:t>38,432</w:t>
            </w:r>
          </w:p>
        </w:tc>
        <w:tc>
          <w:tcPr>
            <w:tcW w:w="1234" w:type="pct"/>
            <w:tcBorders>
              <w:top w:val="nil"/>
              <w:left w:val="nil"/>
              <w:bottom w:val="single" w:sz="4" w:space="0" w:color="auto"/>
              <w:right w:val="nil"/>
            </w:tcBorders>
            <w:shd w:val="clear" w:color="auto" w:fill="auto"/>
            <w:noWrap/>
            <w:vAlign w:val="center"/>
            <w:hideMark/>
          </w:tcPr>
          <w:p w:rsidR="0093527A" w:rsidRPr="00452A1B" w:rsidRDefault="0093527A" w:rsidP="002F40B0">
            <w:pPr>
              <w:spacing w:after="0" w:line="240" w:lineRule="auto"/>
              <w:jc w:val="center"/>
              <w:rPr>
                <w:rFonts w:ascii="Sylfaen" w:eastAsia="Times New Roman" w:hAnsi="Sylfaen"/>
                <w:color w:val="000000"/>
              </w:rPr>
            </w:pPr>
            <w:r w:rsidRPr="00452A1B">
              <w:rPr>
                <w:rFonts w:ascii="Sylfaen" w:eastAsia="Times New Roman" w:hAnsi="Sylfaen"/>
                <w:color w:val="000000"/>
              </w:rPr>
              <w:t>36,475</w:t>
            </w:r>
          </w:p>
        </w:tc>
      </w:tr>
      <w:tr w:rsidR="0093527A" w:rsidRPr="00452A1B" w:rsidTr="0093527A">
        <w:trPr>
          <w:trHeight w:val="300"/>
        </w:trPr>
        <w:tc>
          <w:tcPr>
            <w:tcW w:w="2546" w:type="pct"/>
            <w:tcBorders>
              <w:top w:val="nil"/>
              <w:left w:val="nil"/>
              <w:bottom w:val="single" w:sz="4" w:space="0" w:color="auto"/>
              <w:right w:val="nil"/>
            </w:tcBorders>
            <w:shd w:val="clear" w:color="auto" w:fill="auto"/>
            <w:noWrap/>
            <w:vAlign w:val="bottom"/>
            <w:hideMark/>
          </w:tcPr>
          <w:p w:rsidR="0093527A" w:rsidRPr="00452A1B" w:rsidRDefault="0093527A" w:rsidP="002F40B0">
            <w:pPr>
              <w:spacing w:after="0" w:line="240" w:lineRule="auto"/>
              <w:rPr>
                <w:rFonts w:ascii="Sylfaen" w:eastAsia="Times New Roman" w:hAnsi="Sylfaen"/>
                <w:b/>
                <w:bCs/>
                <w:color w:val="000000"/>
              </w:rPr>
            </w:pPr>
            <w:r w:rsidRPr="00452A1B">
              <w:rPr>
                <w:rFonts w:ascii="Sylfaen" w:eastAsia="Times New Roman" w:hAnsi="Sylfaen" w:cs="Sylfaen"/>
                <w:b/>
                <w:bCs/>
                <w:color w:val="000000"/>
              </w:rPr>
              <w:t>უკუგება</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ძირითად</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დატვირთულ</w:t>
            </w:r>
            <w:r w:rsidRPr="00452A1B">
              <w:rPr>
                <w:rFonts w:ascii="Sylfaen" w:eastAsia="Times New Roman" w:hAnsi="Sylfaen"/>
                <w:b/>
                <w:bCs/>
                <w:color w:val="000000"/>
              </w:rPr>
              <w:t xml:space="preserve"> </w:t>
            </w:r>
            <w:r w:rsidRPr="00452A1B">
              <w:rPr>
                <w:rFonts w:ascii="Sylfaen" w:eastAsia="Times New Roman" w:hAnsi="Sylfaen" w:cs="Sylfaen"/>
                <w:b/>
                <w:bCs/>
                <w:color w:val="000000"/>
              </w:rPr>
              <w:t>კაპიტალზე</w:t>
            </w:r>
            <w:r w:rsidRPr="00452A1B">
              <w:rPr>
                <w:rFonts w:ascii="Sylfaen" w:eastAsia="Times New Roman" w:hAnsi="Sylfaen"/>
                <w:b/>
                <w:bCs/>
                <w:color w:val="000000"/>
              </w:rPr>
              <w:t xml:space="preserve"> </w:t>
            </w:r>
          </w:p>
        </w:tc>
        <w:tc>
          <w:tcPr>
            <w:tcW w:w="1220" w:type="pct"/>
            <w:tcBorders>
              <w:top w:val="nil"/>
              <w:left w:val="nil"/>
              <w:bottom w:val="single" w:sz="4" w:space="0" w:color="auto"/>
              <w:right w:val="nil"/>
            </w:tcBorders>
            <w:shd w:val="clear" w:color="auto" w:fill="auto"/>
            <w:noWrap/>
            <w:vAlign w:val="center"/>
            <w:hideMark/>
          </w:tcPr>
          <w:p w:rsidR="0093527A" w:rsidRPr="00452A1B" w:rsidRDefault="0093527A" w:rsidP="002F40B0">
            <w:pPr>
              <w:spacing w:after="0" w:line="240" w:lineRule="auto"/>
              <w:jc w:val="center"/>
              <w:rPr>
                <w:rFonts w:ascii="Sylfaen" w:eastAsia="Times New Roman" w:hAnsi="Sylfaen"/>
                <w:color w:val="000000"/>
              </w:rPr>
            </w:pPr>
            <w:r w:rsidRPr="00452A1B">
              <w:rPr>
                <w:rFonts w:ascii="Sylfaen" w:eastAsia="Times New Roman" w:hAnsi="Sylfaen"/>
                <w:color w:val="000000"/>
              </w:rPr>
              <w:t>3%</w:t>
            </w:r>
          </w:p>
        </w:tc>
        <w:tc>
          <w:tcPr>
            <w:tcW w:w="1234" w:type="pct"/>
            <w:tcBorders>
              <w:top w:val="nil"/>
              <w:left w:val="nil"/>
              <w:bottom w:val="single" w:sz="4" w:space="0" w:color="auto"/>
              <w:right w:val="nil"/>
            </w:tcBorders>
            <w:shd w:val="clear" w:color="auto" w:fill="auto"/>
            <w:noWrap/>
            <w:vAlign w:val="center"/>
            <w:hideMark/>
          </w:tcPr>
          <w:p w:rsidR="0093527A" w:rsidRPr="00452A1B" w:rsidRDefault="0093527A" w:rsidP="002F40B0">
            <w:pPr>
              <w:spacing w:after="0" w:line="240" w:lineRule="auto"/>
              <w:jc w:val="center"/>
              <w:rPr>
                <w:rFonts w:ascii="Sylfaen" w:eastAsia="Times New Roman" w:hAnsi="Sylfaen"/>
                <w:color w:val="000000"/>
              </w:rPr>
            </w:pPr>
          </w:p>
        </w:tc>
      </w:tr>
    </w:tbl>
    <w:p w:rsidR="00A8270C" w:rsidRPr="00452A1B" w:rsidRDefault="00A8270C" w:rsidP="00073C23">
      <w:pPr>
        <w:ind w:firstLine="360"/>
        <w:jc w:val="both"/>
        <w:rPr>
          <w:rFonts w:ascii="Sylfaen" w:hAnsi="Sylfaen" w:cs="Sylfaen"/>
        </w:rPr>
      </w:pPr>
    </w:p>
    <w:p w:rsidR="0083620A" w:rsidRPr="00452A1B" w:rsidRDefault="0083620A" w:rsidP="0083620A">
      <w:pPr>
        <w:ind w:firstLine="360"/>
        <w:jc w:val="both"/>
        <w:rPr>
          <w:rFonts w:ascii="Sylfaen" w:hAnsi="Sylfaen" w:cs="Sylfaen"/>
          <w:lang w:val="ka-GE"/>
        </w:rPr>
      </w:pPr>
      <w:r w:rsidRPr="00452A1B">
        <w:rPr>
          <w:rFonts w:ascii="Sylfaen" w:hAnsi="Sylfaen" w:cs="Sylfaen"/>
          <w:lang w:val="ka-GE"/>
        </w:rPr>
        <w:t>სს „სილქნეტის“ დაბალი მოგების ერთ ერთი განმაპირობებელ მიზეზს წარმოადგენს ის, რომ სს „სიქლნეტის“ტრანსფერული დანახარჯები გლობალური ინეტრნეტის რესურსებთან წვდომაზე მაღალია</w:t>
      </w:r>
    </w:p>
    <w:p w:rsidR="00FB1C24" w:rsidRPr="00452A1B" w:rsidRDefault="00E316A2" w:rsidP="0083620A">
      <w:pPr>
        <w:ind w:firstLine="360"/>
        <w:jc w:val="both"/>
        <w:rPr>
          <w:rFonts w:ascii="Sylfaen" w:hAnsi="Sylfaen" w:cs="Sylfaen"/>
          <w:i/>
          <w:lang w:val="ka-GE"/>
        </w:rPr>
      </w:pPr>
      <w:r w:rsidRPr="00452A1B">
        <w:rPr>
          <w:rFonts w:ascii="Sylfaen" w:hAnsi="Sylfaen" w:cs="Sylfaen"/>
          <w:i/>
          <w:lang w:val="ka-GE"/>
        </w:rPr>
        <w:t>შენიშვნა: ზემოაღნიშნული მიდგომით ხარჯზე ორიენტირებული ტარიფის გაანგარიშება არასრულყოფილია</w:t>
      </w:r>
      <w:r w:rsidR="00C521FC" w:rsidRPr="00452A1B">
        <w:rPr>
          <w:rFonts w:ascii="Sylfaen" w:hAnsi="Sylfaen" w:cs="Sylfaen"/>
          <w:i/>
          <w:lang w:val="ka-GE"/>
        </w:rPr>
        <w:t xml:space="preserve">, რადგან ფიქსირებული ინტერნეტის დანახარჯები არ არის </w:t>
      </w:r>
      <w:r w:rsidR="00FB1C24" w:rsidRPr="00452A1B">
        <w:rPr>
          <w:rFonts w:ascii="Sylfaen" w:hAnsi="Sylfaen" w:cs="Sylfaen"/>
          <w:i/>
          <w:lang w:val="ka-GE"/>
        </w:rPr>
        <w:t xml:space="preserve">განცალკევებული </w:t>
      </w:r>
      <w:r w:rsidR="00C521FC" w:rsidRPr="00452A1B">
        <w:rPr>
          <w:rFonts w:ascii="Sylfaen" w:hAnsi="Sylfaen" w:cs="Sylfaen"/>
          <w:i/>
          <w:lang w:val="ka-GE"/>
        </w:rPr>
        <w:t>ფიქსირებულ და ცვლად დანახარჯებად</w:t>
      </w:r>
      <w:r w:rsidR="00577395" w:rsidRPr="00452A1B">
        <w:rPr>
          <w:rFonts w:ascii="Sylfaen" w:hAnsi="Sylfaen" w:cs="Sylfaen"/>
          <w:i/>
          <w:lang w:val="ka-GE"/>
        </w:rPr>
        <w:t>.</w:t>
      </w:r>
      <w:r w:rsidR="00C521FC" w:rsidRPr="00452A1B">
        <w:rPr>
          <w:rFonts w:ascii="Sylfaen" w:hAnsi="Sylfaen" w:cs="Sylfaen"/>
          <w:i/>
          <w:lang w:val="ka-GE"/>
        </w:rPr>
        <w:t xml:space="preserve"> შესაბამისად,</w:t>
      </w:r>
      <w:r w:rsidR="00FB1C24" w:rsidRPr="00452A1B">
        <w:rPr>
          <w:rFonts w:ascii="Sylfaen" w:hAnsi="Sylfaen" w:cs="Sylfaen"/>
          <w:i/>
          <w:lang w:val="ka-GE"/>
        </w:rPr>
        <w:t xml:space="preserve"> მთლიანი დანახარჯების გაყიდული პაკეტების მოცულობაზე გაყოფა არაზუსტ ინფორმაციას იძლევა კონკრეტული პაკეტის დანახარჯების შესახებ, რადგან პაკეტის</w:t>
      </w:r>
      <w:r w:rsidR="00577395" w:rsidRPr="00452A1B">
        <w:rPr>
          <w:rFonts w:ascii="Sylfaen" w:hAnsi="Sylfaen" w:cs="Sylfaen"/>
          <w:i/>
          <w:lang w:val="ka-GE"/>
        </w:rPr>
        <w:t xml:space="preserve"> სრული დანახარჯები სიჩქარის </w:t>
      </w:r>
      <w:r w:rsidR="00FB1C24" w:rsidRPr="00452A1B">
        <w:rPr>
          <w:rFonts w:ascii="Sylfaen" w:hAnsi="Sylfaen" w:cs="Sylfaen"/>
          <w:i/>
          <w:lang w:val="ka-GE"/>
        </w:rPr>
        <w:t xml:space="preserve"> </w:t>
      </w:r>
      <w:r w:rsidR="00577395" w:rsidRPr="00452A1B">
        <w:rPr>
          <w:rFonts w:ascii="Sylfaen" w:hAnsi="Sylfaen" w:cs="Sylfaen"/>
          <w:i/>
          <w:lang w:val="ka-GE"/>
        </w:rPr>
        <w:t>ზრდის პროპოირციულია  (ცხრილი N19 და ცხრილი N20)</w:t>
      </w:r>
      <w:r w:rsidR="00FB1C24" w:rsidRPr="00452A1B">
        <w:rPr>
          <w:rFonts w:ascii="Sylfaen" w:hAnsi="Sylfaen" w:cs="Sylfaen"/>
          <w:i/>
          <w:lang w:val="ka-GE"/>
        </w:rPr>
        <w:t>,</w:t>
      </w:r>
      <w:r w:rsidR="00577395" w:rsidRPr="00452A1B">
        <w:rPr>
          <w:rFonts w:ascii="Sylfaen" w:hAnsi="Sylfaen" w:cs="Sylfaen"/>
          <w:i/>
          <w:lang w:val="ka-GE"/>
        </w:rPr>
        <w:t xml:space="preserve"> ფიქსირებული ინტერნეტის </w:t>
      </w:r>
      <w:r w:rsidR="00FB1C24" w:rsidRPr="00452A1B">
        <w:rPr>
          <w:rFonts w:ascii="Sylfaen" w:hAnsi="Sylfaen" w:cs="Sylfaen"/>
          <w:i/>
          <w:lang w:val="ka-GE"/>
        </w:rPr>
        <w:t xml:space="preserve"> </w:t>
      </w:r>
      <w:r w:rsidR="00577395" w:rsidRPr="00452A1B">
        <w:rPr>
          <w:rFonts w:ascii="Sylfaen" w:hAnsi="Sylfaen" w:cs="Sylfaen"/>
          <w:i/>
          <w:lang w:val="ka-GE"/>
        </w:rPr>
        <w:t xml:space="preserve">დანახარჯების  შინაარსიდან და სტრუქტურიდან გამომდინარე პაკეტის  </w:t>
      </w:r>
      <w:r w:rsidR="00577395" w:rsidRPr="00452A1B">
        <w:rPr>
          <w:rFonts w:ascii="Sylfaen" w:hAnsi="Sylfaen" w:cs="Sylfaen"/>
          <w:i/>
          <w:lang w:val="ka-GE"/>
        </w:rPr>
        <w:lastRenderedPageBreak/>
        <w:t xml:space="preserve">სიჩქარის ზრდათან </w:t>
      </w:r>
      <w:r w:rsidR="00FB1C24" w:rsidRPr="00452A1B">
        <w:rPr>
          <w:rFonts w:ascii="Sylfaen" w:hAnsi="Sylfaen" w:cs="Sylfaen"/>
          <w:i/>
          <w:lang w:val="ka-GE"/>
        </w:rPr>
        <w:t xml:space="preserve"> უნდა იზრდებოდეს მხოლოდ ცვლადი </w:t>
      </w:r>
      <w:r w:rsidR="00577395" w:rsidRPr="00452A1B">
        <w:rPr>
          <w:rFonts w:ascii="Sylfaen" w:hAnsi="Sylfaen" w:cs="Sylfaen"/>
          <w:i/>
          <w:lang w:val="ka-GE"/>
        </w:rPr>
        <w:t>დანახარჯები და არა ორივე ფიქსირებული და ცვლადი დანახარჯები</w:t>
      </w:r>
      <w:r w:rsidR="00FB1C24" w:rsidRPr="00452A1B">
        <w:rPr>
          <w:rFonts w:ascii="Sylfaen" w:hAnsi="Sylfaen" w:cs="Sylfaen"/>
          <w:i/>
          <w:lang w:val="ka-GE"/>
        </w:rPr>
        <w:t xml:space="preserve">. </w:t>
      </w:r>
      <w:r w:rsidR="00C212BC" w:rsidRPr="00452A1B">
        <w:rPr>
          <w:rFonts w:ascii="Sylfaen" w:hAnsi="Sylfaen" w:cs="Sylfaen"/>
          <w:i/>
          <w:lang w:val="ka-GE"/>
        </w:rPr>
        <w:t xml:space="preserve"> </w:t>
      </w:r>
    </w:p>
    <w:p w:rsidR="00A6009D" w:rsidRPr="00452A1B" w:rsidRDefault="00C212BC" w:rsidP="00577395">
      <w:pPr>
        <w:jc w:val="both"/>
        <w:rPr>
          <w:rFonts w:ascii="Sylfaen" w:eastAsiaTheme="minorHAnsi" w:hAnsi="Sylfaen" w:cs="Garamond"/>
          <w:lang w:val="ka-GE"/>
        </w:rPr>
      </w:pPr>
      <w:r w:rsidRPr="00452A1B">
        <w:rPr>
          <w:rFonts w:ascii="Sylfaen" w:hAnsi="Sylfaen" w:cs="Sylfaen"/>
          <w:lang w:val="ka-GE"/>
        </w:rPr>
        <w:t>ზემოაღნიშნულიდან გამომდინარე კომისია</w:t>
      </w:r>
      <w:r w:rsidR="00577395" w:rsidRPr="00452A1B">
        <w:rPr>
          <w:rFonts w:ascii="Sylfaen" w:hAnsi="Sylfaen" w:cs="Sylfaen"/>
          <w:lang w:val="ka-GE"/>
        </w:rPr>
        <w:t xml:space="preserve"> საერთაშორისოდ </w:t>
      </w:r>
      <w:r w:rsidRPr="00452A1B">
        <w:rPr>
          <w:rFonts w:ascii="Sylfaen" w:hAnsi="Sylfaen" w:cs="Sylfaen"/>
          <w:lang w:val="ka-GE"/>
        </w:rPr>
        <w:t>გამოცდილ კონსულტანტებთან ერთად გააგრძელებს აღნიშნულ საკითხზე მუშაობას</w:t>
      </w:r>
      <w:r w:rsidR="00577395" w:rsidRPr="00452A1B">
        <w:rPr>
          <w:rFonts w:ascii="Sylfaen" w:hAnsi="Sylfaen" w:cs="Sylfaen"/>
          <w:lang w:val="ka-GE"/>
        </w:rPr>
        <w:t xml:space="preserve">  იმისათვის, რომ სრულად და ზუსტად მოხდეს კონკრეტული პაკეტის ღირებულების ხარჯზე ორიენტირებულობის შეფასება. </w:t>
      </w:r>
      <w:r w:rsidR="00A6009D" w:rsidRPr="00452A1B">
        <w:rPr>
          <w:rFonts w:ascii="Sylfaen" w:hAnsi="Sylfaen" w:cs="Sylfaen"/>
          <w:lang w:val="ka-GE"/>
        </w:rPr>
        <w:t xml:space="preserve"> </w:t>
      </w:r>
      <w:r w:rsidR="00F9697E" w:rsidRPr="00452A1B">
        <w:rPr>
          <w:rFonts w:ascii="Sylfaen" w:hAnsi="Sylfaen" w:cs="Sylfaen"/>
          <w:lang w:val="ka-GE"/>
        </w:rPr>
        <w:t xml:space="preserve">კომისია ასევე </w:t>
      </w:r>
      <w:r w:rsidR="00577395" w:rsidRPr="00452A1B">
        <w:rPr>
          <w:rFonts w:ascii="Sylfaen" w:hAnsi="Sylfaen" w:cs="Sylfaen"/>
          <w:lang w:val="ka-GE"/>
        </w:rPr>
        <w:t xml:space="preserve">საერთაშორისოდ გამოცდილ კონსულტანტებთან ერთად  </w:t>
      </w:r>
      <w:r w:rsidR="00F9697E" w:rsidRPr="00452A1B">
        <w:rPr>
          <w:rFonts w:ascii="Sylfaen" w:hAnsi="Sylfaen" w:cs="Sylfaen"/>
          <w:lang w:val="ka-GE"/>
        </w:rPr>
        <w:t xml:space="preserve">გააგრძელებს მუშაობას </w:t>
      </w:r>
      <w:r w:rsidR="00A6009D" w:rsidRPr="00452A1B">
        <w:rPr>
          <w:rFonts w:ascii="Sylfaen" w:eastAsiaTheme="minorHAnsi" w:hAnsi="Sylfaen" w:cs="Garamond"/>
          <w:lang w:val="ka-GE"/>
        </w:rPr>
        <w:t xml:space="preserve"> ინტერნეტის საბითუმო მომსახურების,</w:t>
      </w:r>
      <w:r w:rsidR="00F9697E" w:rsidRPr="00452A1B">
        <w:rPr>
          <w:rFonts w:ascii="Sylfaen" w:eastAsiaTheme="minorHAnsi" w:hAnsi="Sylfaen" w:cs="Garamond"/>
          <w:lang w:val="ka-GE"/>
        </w:rPr>
        <w:t xml:space="preserve"> </w:t>
      </w:r>
      <w:r w:rsidR="00A6009D" w:rsidRPr="00452A1B">
        <w:rPr>
          <w:rFonts w:ascii="Sylfaen" w:eastAsiaTheme="minorHAnsi" w:hAnsi="Sylfaen" w:cs="Garamond"/>
          <w:lang w:val="ka-GE"/>
        </w:rPr>
        <w:t>ე.წ. „bitstream”-ის  რეგულირებ</w:t>
      </w:r>
      <w:r w:rsidR="00F9697E" w:rsidRPr="00452A1B">
        <w:rPr>
          <w:rFonts w:ascii="Sylfaen" w:eastAsiaTheme="minorHAnsi" w:hAnsi="Sylfaen" w:cs="Garamond"/>
          <w:lang w:val="ka-GE"/>
        </w:rPr>
        <w:t>ის მიმართულებით</w:t>
      </w:r>
      <w:r w:rsidR="00577395" w:rsidRPr="00452A1B">
        <w:rPr>
          <w:rFonts w:ascii="Sylfaen" w:eastAsiaTheme="minorHAnsi" w:hAnsi="Sylfaen" w:cs="Garamond"/>
          <w:lang w:val="ka-GE"/>
        </w:rPr>
        <w:t xml:space="preserve">, </w:t>
      </w:r>
    </w:p>
    <w:p w:rsidR="00A6009D" w:rsidRPr="00452A1B" w:rsidRDefault="00A6009D" w:rsidP="0083620A">
      <w:pPr>
        <w:ind w:firstLine="360"/>
        <w:jc w:val="both"/>
        <w:rPr>
          <w:rFonts w:ascii="Sylfaen" w:hAnsi="Sylfaen" w:cs="Sylfaen"/>
          <w:lang w:val="ka-GE"/>
        </w:rPr>
      </w:pPr>
    </w:p>
    <w:p w:rsidR="00D356C1" w:rsidRPr="00452A1B" w:rsidRDefault="00D356C1" w:rsidP="00D356C1">
      <w:pPr>
        <w:pStyle w:val="Heading1"/>
        <w:rPr>
          <w:rFonts w:ascii="Sylfaen" w:eastAsiaTheme="minorHAnsi" w:hAnsi="Sylfaen" w:cstheme="minorBidi"/>
          <w:b/>
          <w:bCs/>
          <w:noProof/>
          <w:color w:val="auto"/>
          <w:sz w:val="22"/>
          <w:szCs w:val="22"/>
        </w:rPr>
      </w:pPr>
      <w:r w:rsidRPr="00452A1B">
        <w:rPr>
          <w:rFonts w:ascii="Sylfaen" w:eastAsiaTheme="minorHAnsi" w:hAnsi="Sylfaen" w:cstheme="minorBidi"/>
          <w:b/>
          <w:noProof/>
          <w:color w:val="auto"/>
          <w:sz w:val="22"/>
          <w:szCs w:val="22"/>
          <w:lang w:val="ka-GE"/>
        </w:rPr>
        <w:t>მომსახურების</w:t>
      </w:r>
      <w:r w:rsidRPr="00452A1B">
        <w:rPr>
          <w:rFonts w:ascii="Sylfaen" w:eastAsiaTheme="minorHAnsi" w:hAnsi="Sylfaen" w:cstheme="minorBidi"/>
          <w:b/>
          <w:noProof/>
          <w:color w:val="auto"/>
          <w:sz w:val="22"/>
          <w:szCs w:val="22"/>
        </w:rPr>
        <w:t xml:space="preserve"> ბაზრის შესაბამისი სეგმენტების ანალიზის შედეგები</w:t>
      </w:r>
    </w:p>
    <w:p w:rsidR="00D356C1" w:rsidRPr="00452A1B" w:rsidRDefault="00D356C1" w:rsidP="00D356C1">
      <w:pPr>
        <w:spacing w:after="120" w:line="240" w:lineRule="auto"/>
        <w:jc w:val="both"/>
        <w:rPr>
          <w:rFonts w:ascii="Sylfaen" w:hAnsi="Sylfaen"/>
          <w:noProof/>
        </w:rPr>
      </w:pPr>
    </w:p>
    <w:p w:rsidR="00D356C1" w:rsidRPr="00452A1B" w:rsidRDefault="00D356C1" w:rsidP="00D356C1">
      <w:pPr>
        <w:spacing w:after="120" w:line="240" w:lineRule="auto"/>
        <w:jc w:val="both"/>
        <w:rPr>
          <w:rFonts w:ascii="Sylfaen" w:hAnsi="Sylfaen"/>
          <w:noProof/>
        </w:rPr>
      </w:pPr>
      <w:r w:rsidRPr="00452A1B">
        <w:rPr>
          <w:rFonts w:ascii="Sylfaen" w:hAnsi="Sylfaen"/>
          <w:noProof/>
        </w:rPr>
        <w:t xml:space="preserve">ბაზრის შესაბამის სეგმენტებზე ავტორიზებული პირის  მიერ მნიშვნელოვანი საბაზრო ძალაუფლების ფლობის განსაზღვრის ანალიზისას,  კომისიის მიერ </w:t>
      </w:r>
      <w:r w:rsidR="00A03913" w:rsidRPr="00452A1B">
        <w:rPr>
          <w:rFonts w:ascii="Sylfaen" w:hAnsi="Sylfaen"/>
          <w:noProof/>
        </w:rPr>
        <w:t>შე</w:t>
      </w:r>
      <w:r w:rsidRPr="00452A1B">
        <w:rPr>
          <w:rFonts w:ascii="Sylfaen" w:hAnsi="Sylfaen"/>
          <w:noProof/>
        </w:rPr>
        <w:t>ფასებული იქნა შემდეგი კრიტერიუმ</w:t>
      </w:r>
      <w:r w:rsidRPr="00452A1B">
        <w:rPr>
          <w:rFonts w:ascii="Sylfaen" w:hAnsi="Sylfaen"/>
          <w:noProof/>
          <w:lang w:val="ka-GE"/>
        </w:rPr>
        <w:t>ები</w:t>
      </w:r>
      <w:r w:rsidRPr="00452A1B">
        <w:rPr>
          <w:rFonts w:ascii="Sylfaen" w:hAnsi="Sylfaen"/>
          <w:noProof/>
        </w:rPr>
        <w:t xml:space="preserve">, რომლებიც </w:t>
      </w:r>
      <w:r w:rsidRPr="00452A1B">
        <w:rPr>
          <w:rFonts w:ascii="Sylfaen" w:hAnsi="Sylfaen"/>
          <w:noProof/>
          <w:lang w:val="ka-GE"/>
        </w:rPr>
        <w:t>საცალო</w:t>
      </w:r>
      <w:r w:rsidRPr="00452A1B">
        <w:rPr>
          <w:rFonts w:ascii="Sylfaen" w:hAnsi="Sylfaen"/>
          <w:noProof/>
        </w:rPr>
        <w:t xml:space="preserve"> მომსახურებითვის ყველაზე უფრო რელევანტურია:</w:t>
      </w:r>
    </w:p>
    <w:p w:rsidR="00D356C1" w:rsidRPr="00452A1B" w:rsidRDefault="00D356C1" w:rsidP="00D356C1">
      <w:pPr>
        <w:pStyle w:val="ListParagraph"/>
        <w:numPr>
          <w:ilvl w:val="0"/>
          <w:numId w:val="29"/>
        </w:numPr>
        <w:spacing w:after="120" w:line="240" w:lineRule="auto"/>
        <w:jc w:val="both"/>
        <w:rPr>
          <w:rFonts w:ascii="Sylfaen" w:hAnsi="Sylfaen"/>
          <w:noProof/>
          <w:lang w:val="ka-GE"/>
        </w:rPr>
      </w:pPr>
      <w:r w:rsidRPr="00452A1B">
        <w:rPr>
          <w:rFonts w:ascii="Sylfaen" w:hAnsi="Sylfaen"/>
          <w:noProof/>
          <w:lang w:val="ka-GE"/>
        </w:rPr>
        <w:t xml:space="preserve">ავტორიზებული პირის საბაზრო წილი და მისი საერთო მოცულობა; </w:t>
      </w:r>
    </w:p>
    <w:p w:rsidR="00D356C1" w:rsidRPr="00452A1B" w:rsidRDefault="00D356C1" w:rsidP="00D356C1">
      <w:pPr>
        <w:pStyle w:val="ListParagraph"/>
        <w:numPr>
          <w:ilvl w:val="0"/>
          <w:numId w:val="29"/>
        </w:numPr>
        <w:spacing w:after="120" w:line="240" w:lineRule="auto"/>
        <w:jc w:val="both"/>
        <w:rPr>
          <w:rFonts w:ascii="Sylfaen" w:hAnsi="Sylfaen"/>
          <w:noProof/>
          <w:lang w:val="ka-GE"/>
        </w:rPr>
      </w:pPr>
      <w:r w:rsidRPr="00452A1B">
        <w:rPr>
          <w:rFonts w:ascii="Sylfaen" w:hAnsi="Sylfaen"/>
          <w:noProof/>
          <w:lang w:val="ka-GE"/>
        </w:rPr>
        <w:t xml:space="preserve">რთულად დუბლირებადი ინფრასტრუქტურა;  </w:t>
      </w:r>
    </w:p>
    <w:p w:rsidR="00D356C1" w:rsidRPr="00452A1B" w:rsidRDefault="00D356C1" w:rsidP="00D356C1">
      <w:pPr>
        <w:pStyle w:val="ListParagraph"/>
        <w:numPr>
          <w:ilvl w:val="0"/>
          <w:numId w:val="29"/>
        </w:numPr>
        <w:tabs>
          <w:tab w:val="left" w:pos="1934"/>
        </w:tabs>
        <w:autoSpaceDE w:val="0"/>
        <w:autoSpaceDN w:val="0"/>
        <w:adjustRightInd w:val="0"/>
        <w:spacing w:after="120" w:line="240" w:lineRule="auto"/>
        <w:jc w:val="both"/>
        <w:rPr>
          <w:rFonts w:ascii="Sylfaen" w:hAnsi="Sylfaen"/>
          <w:noProof/>
          <w:lang w:val="ka-GE"/>
        </w:rPr>
      </w:pPr>
      <w:r w:rsidRPr="00452A1B">
        <w:rPr>
          <w:rFonts w:ascii="Sylfaen" w:hAnsi="Sylfaen"/>
          <w:noProof/>
          <w:lang w:val="ka-GE"/>
        </w:rPr>
        <w:t>მომხმარებლის ძალაუფლების დაბალი დონე და/ან  არ არსებობა;</w:t>
      </w:r>
    </w:p>
    <w:p w:rsidR="00D356C1" w:rsidRPr="00452A1B" w:rsidRDefault="00D356C1" w:rsidP="00D356C1">
      <w:pPr>
        <w:pStyle w:val="ListParagraph"/>
        <w:numPr>
          <w:ilvl w:val="0"/>
          <w:numId w:val="29"/>
        </w:numPr>
        <w:tabs>
          <w:tab w:val="left" w:pos="1934"/>
        </w:tabs>
        <w:autoSpaceDE w:val="0"/>
        <w:autoSpaceDN w:val="0"/>
        <w:adjustRightInd w:val="0"/>
        <w:spacing w:after="120" w:line="240" w:lineRule="auto"/>
        <w:jc w:val="both"/>
        <w:rPr>
          <w:rFonts w:ascii="Sylfaen" w:hAnsi="Sylfaen"/>
          <w:noProof/>
          <w:lang w:val="ka-GE"/>
        </w:rPr>
      </w:pPr>
      <w:r w:rsidRPr="00452A1B">
        <w:rPr>
          <w:rFonts w:ascii="Sylfaen" w:hAnsi="Sylfaen"/>
          <w:noProof/>
          <w:lang w:val="ka-GE"/>
        </w:rPr>
        <w:t>დივერსიფიცირებული მომსახურების სახეები.</w:t>
      </w:r>
    </w:p>
    <w:p w:rsidR="00D356C1" w:rsidRPr="00452A1B" w:rsidRDefault="00D356C1" w:rsidP="00D356C1">
      <w:pPr>
        <w:pStyle w:val="ListParagraph"/>
        <w:autoSpaceDE w:val="0"/>
        <w:autoSpaceDN w:val="0"/>
        <w:adjustRightInd w:val="0"/>
        <w:spacing w:after="0" w:line="240" w:lineRule="auto"/>
        <w:rPr>
          <w:rFonts w:ascii="Sylfaen" w:hAnsi="Sylfaen"/>
          <w:noProof/>
          <w:lang w:val="ka-GE"/>
        </w:rPr>
      </w:pPr>
    </w:p>
    <w:p w:rsidR="00D356C1" w:rsidRPr="00452A1B" w:rsidRDefault="00D356C1" w:rsidP="00D356C1">
      <w:pPr>
        <w:autoSpaceDE w:val="0"/>
        <w:autoSpaceDN w:val="0"/>
        <w:adjustRightInd w:val="0"/>
        <w:ind w:firstLine="720"/>
        <w:jc w:val="both"/>
        <w:rPr>
          <w:rFonts w:ascii="Sylfaen" w:hAnsi="Sylfaen"/>
          <w:noProof/>
          <w:lang w:val="ka-GE"/>
        </w:rPr>
      </w:pPr>
      <w:r w:rsidRPr="00452A1B">
        <w:rPr>
          <w:rFonts w:ascii="Sylfaen" w:hAnsi="Sylfaen"/>
          <w:noProof/>
          <w:lang w:val="ka-GE"/>
        </w:rPr>
        <w:t xml:space="preserve">შპს „მაგთიკომს“ და სს „სილქნეტს“  ფიქსირებული ინტერნეტის მომსახურების ბაზრის შესაბამის სეგმენტზე თითქმის ყველა რეგიონში </w:t>
      </w:r>
      <w:r w:rsidRPr="00452A1B">
        <w:rPr>
          <w:rFonts w:ascii="Sylfaen" w:hAnsi="Sylfaen"/>
          <w:noProof/>
        </w:rPr>
        <w:t>გააჩნიათ მნიშვნელოვანი საბაზრო ძალაუფლება</w:t>
      </w:r>
      <w:r w:rsidRPr="00452A1B">
        <w:rPr>
          <w:rFonts w:ascii="Sylfaen" w:hAnsi="Sylfaen"/>
          <w:noProof/>
          <w:lang w:val="ka-GE"/>
        </w:rPr>
        <w:t xml:space="preserve">. </w:t>
      </w:r>
      <w:r w:rsidRPr="00452A1B">
        <w:rPr>
          <w:rFonts w:ascii="Sylfaen" w:eastAsia="Times New Roman" w:hAnsi="Sylfaen" w:cs="Sylfaen"/>
          <w:lang w:val="ka-GE"/>
        </w:rPr>
        <w:t>შპს „მაგთიკომი“ 2018 წლის 31 დეკემბრის მდგომარეობებით ქვეყნის მთელი მასშტაბით, რაჭა-ლეჩხუმისა და ქვემო სვანეთის</w:t>
      </w:r>
      <w:r w:rsidR="00A03913" w:rsidRPr="00452A1B">
        <w:rPr>
          <w:rFonts w:ascii="Sylfaen" w:eastAsia="Times New Roman" w:hAnsi="Sylfaen" w:cs="Sylfaen"/>
          <w:lang w:val="ka-GE"/>
        </w:rPr>
        <w:t xml:space="preserve"> </w:t>
      </w:r>
      <w:r w:rsidRPr="00452A1B">
        <w:rPr>
          <w:rFonts w:ascii="Sylfaen" w:eastAsia="Times New Roman" w:hAnsi="Sylfaen" w:cs="Sylfaen"/>
          <w:lang w:val="ka-GE"/>
        </w:rPr>
        <w:t>გარდა,  მნიშვნელოვან საბაზრო წილს (15 პროცენტზე მეტს) ფლობს. ხოლო  სს „სილქნეტი“, გურიასა და მცხეთა-მთიანეთის გარდა, ქვეყნის მთელი მასშტაბით მნიშვნელოვანი საბაზრო წილის მფლობელია.  2018 წლის 31 დეკემბრის მგომარეობით რუსთავში (ქვემო ქართლი), შიდა ქართლში და იმერეთში, სადაც ბაზრის ამ სეგმენტზე მნიშვნელოვან საბაზრო წილს შპს „ახალი ქსელები“ და შპს „ცენტრალური კავშირგაბმულობის კორპორაცია“ ფლობდა (ცხრილი N8 და N9),  შპს „მაგთიკომის“ საბაზრო პოზიცია უფრო გაძლიერდა, რაც ბაზრის ამ სეგმენტზე კონკურენციის შესუსტების მაჩვენებელია.</w:t>
      </w:r>
    </w:p>
    <w:p w:rsidR="00D356C1" w:rsidRPr="00452A1B" w:rsidRDefault="00D356C1" w:rsidP="00D356C1">
      <w:pPr>
        <w:autoSpaceDE w:val="0"/>
        <w:autoSpaceDN w:val="0"/>
        <w:adjustRightInd w:val="0"/>
        <w:ind w:firstLine="720"/>
        <w:jc w:val="both"/>
        <w:rPr>
          <w:rFonts w:ascii="Sylfaen" w:eastAsiaTheme="minorHAnsi" w:hAnsi="Sylfaen" w:cstheme="minorBidi"/>
          <w:noProof/>
          <w:color w:val="000000" w:themeColor="text1"/>
        </w:rPr>
      </w:pPr>
      <w:r w:rsidRPr="00452A1B">
        <w:rPr>
          <w:rFonts w:ascii="Sylfaen" w:hAnsi="Sylfaen"/>
          <w:noProof/>
        </w:rPr>
        <w:t xml:space="preserve"> </w:t>
      </w:r>
      <w:r w:rsidRPr="00452A1B">
        <w:rPr>
          <w:rFonts w:ascii="Sylfaen" w:eastAsiaTheme="minorHAnsi" w:hAnsi="Sylfaen" w:cstheme="minorBidi"/>
          <w:noProof/>
          <w:color w:val="000000" w:themeColor="text1"/>
        </w:rPr>
        <w:t>ავტორიზებული პირების მნიშვნელოვანი საბაზრო ძალაუფლების ცნობის თაობაზე დასკვნას ამყარებს ის ფაქტი</w:t>
      </w:r>
      <w:r w:rsidRPr="00452A1B">
        <w:rPr>
          <w:rFonts w:ascii="Sylfaen" w:eastAsiaTheme="minorHAnsi" w:hAnsi="Sylfaen" w:cstheme="minorBidi"/>
          <w:noProof/>
          <w:color w:val="000000" w:themeColor="text1"/>
          <w:lang w:val="ka-GE"/>
        </w:rPr>
        <w:t>ც</w:t>
      </w:r>
      <w:r w:rsidRPr="00452A1B">
        <w:rPr>
          <w:rFonts w:ascii="Sylfaen" w:eastAsiaTheme="minorHAnsi" w:hAnsi="Sylfaen" w:cstheme="minorBidi"/>
          <w:noProof/>
          <w:color w:val="000000" w:themeColor="text1"/>
        </w:rPr>
        <w:t>, რომ ამ კომპანიებს  მნიშვნელოვნად დიდი ქსელი</w:t>
      </w:r>
      <w:r w:rsidRPr="00452A1B">
        <w:rPr>
          <w:rFonts w:ascii="Sylfaen" w:eastAsiaTheme="minorHAnsi" w:hAnsi="Sylfaen" w:cstheme="minorBidi"/>
          <w:noProof/>
          <w:color w:val="000000" w:themeColor="text1"/>
          <w:lang w:val="ka-GE"/>
        </w:rPr>
        <w:t xml:space="preserve"> </w:t>
      </w:r>
      <w:r w:rsidRPr="00452A1B">
        <w:rPr>
          <w:rFonts w:ascii="Sylfaen" w:eastAsiaTheme="minorHAnsi" w:hAnsi="Sylfaen" w:cstheme="minorBidi"/>
          <w:noProof/>
          <w:color w:val="000000" w:themeColor="text1"/>
        </w:rPr>
        <w:t xml:space="preserve">გააჩნიათ, რომელიც არსებულ ბაზარზე შესვლისა და საბაზრო პოზიციის შენარჩუნების აუცილებელი აქტივია.  </w:t>
      </w:r>
    </w:p>
    <w:p w:rsidR="00D356C1" w:rsidRPr="00452A1B" w:rsidRDefault="00D356C1" w:rsidP="00D356C1">
      <w:pPr>
        <w:autoSpaceDE w:val="0"/>
        <w:autoSpaceDN w:val="0"/>
        <w:adjustRightInd w:val="0"/>
        <w:ind w:firstLine="720"/>
        <w:jc w:val="both"/>
        <w:rPr>
          <w:rFonts w:ascii="Sylfaen" w:eastAsiaTheme="minorHAnsi" w:hAnsi="Sylfaen" w:cstheme="minorBidi"/>
          <w:noProof/>
          <w:lang w:val="ka-GE"/>
        </w:rPr>
      </w:pPr>
      <w:r w:rsidRPr="00452A1B">
        <w:rPr>
          <w:rFonts w:ascii="Sylfaen" w:eastAsiaTheme="minorHAnsi" w:hAnsi="Sylfaen" w:cstheme="minorBidi"/>
          <w:noProof/>
        </w:rPr>
        <w:lastRenderedPageBreak/>
        <w:t>მიუხედავად იმისა, რომ</w:t>
      </w:r>
      <w:r w:rsidRPr="00452A1B">
        <w:rPr>
          <w:rFonts w:ascii="Sylfaen" w:eastAsiaTheme="minorHAnsi" w:hAnsi="Sylfaen" w:cstheme="minorBidi"/>
          <w:noProof/>
          <w:lang w:val="ka-GE"/>
        </w:rPr>
        <w:t xml:space="preserve"> ზოგიერთ რეგიონში სხვა  ავტორიზებული პირების მიერ  ფიქსირებული ინტერნეტის მომსახურებაზე </w:t>
      </w:r>
      <w:r w:rsidRPr="00452A1B">
        <w:rPr>
          <w:rFonts w:ascii="Sylfaen" w:eastAsiaTheme="minorHAnsi" w:hAnsi="Sylfaen" w:cstheme="minorBidi"/>
          <w:noProof/>
        </w:rPr>
        <w:t>დაწესებული ფასები შპს „ მაგთიკომის“ და  სს „სილქნეტის“ მიერ დაწესებულ ფასებზე</w:t>
      </w:r>
      <w:r w:rsidRPr="00452A1B">
        <w:rPr>
          <w:rFonts w:ascii="Sylfaen" w:eastAsiaTheme="minorHAnsi" w:hAnsi="Sylfaen" w:cstheme="minorBidi"/>
          <w:noProof/>
          <w:lang w:val="ka-GE"/>
        </w:rPr>
        <w:t xml:space="preserve"> </w:t>
      </w:r>
      <w:r w:rsidRPr="00452A1B">
        <w:rPr>
          <w:rFonts w:ascii="Sylfaen" w:eastAsiaTheme="minorHAnsi" w:hAnsi="Sylfaen" w:cstheme="minorBidi"/>
          <w:noProof/>
        </w:rPr>
        <w:t>დაბალია</w:t>
      </w:r>
      <w:r w:rsidRPr="00452A1B">
        <w:rPr>
          <w:rFonts w:ascii="Sylfaen" w:eastAsiaTheme="minorHAnsi" w:hAnsi="Sylfaen" w:cstheme="minorBidi"/>
          <w:noProof/>
          <w:lang w:val="ka-GE"/>
        </w:rPr>
        <w:t>,</w:t>
      </w:r>
      <w:r w:rsidRPr="00452A1B">
        <w:rPr>
          <w:rFonts w:ascii="Sylfaen" w:eastAsiaTheme="minorHAnsi" w:hAnsi="Sylfaen" w:cstheme="minorBidi"/>
          <w:noProof/>
        </w:rPr>
        <w:t xml:space="preserve"> </w:t>
      </w:r>
      <w:r w:rsidRPr="00452A1B">
        <w:rPr>
          <w:rFonts w:ascii="Sylfaen" w:eastAsiaTheme="minorHAnsi" w:hAnsi="Sylfaen" w:cstheme="minorBidi"/>
          <w:noProof/>
          <w:lang w:val="ka-GE"/>
        </w:rPr>
        <w:t xml:space="preserve">ამან </w:t>
      </w:r>
      <w:r w:rsidRPr="00452A1B">
        <w:rPr>
          <w:rFonts w:ascii="Sylfaen" w:eastAsiaTheme="minorHAnsi" w:hAnsi="Sylfaen" w:cstheme="minorBidi"/>
          <w:noProof/>
        </w:rPr>
        <w:t xml:space="preserve">ვერ უზრუნველყო ავტორიზებულ პირებს შორის კონკურენციის გამძაფრება. პირიქით, შპს „მაგთიკომის“ მიერ ამ მომსახურებიდან მიღებული შემოსავლები ბოლო პერიოდში </w:t>
      </w:r>
      <w:r w:rsidRPr="00452A1B">
        <w:rPr>
          <w:rFonts w:ascii="Sylfaen" w:eastAsiaTheme="minorHAnsi" w:hAnsi="Sylfaen" w:cstheme="minorBidi"/>
          <w:noProof/>
          <w:lang w:val="ka-GE"/>
        </w:rPr>
        <w:t xml:space="preserve">გაიზარდა, ხოლო სხვა ოპერატორების შემოსავლები შემცირებულია. 2018 წელს 2017 წელთან შედარებით შპს „მაგთიკომს“  შემოსავლები 19 პროცენტით გაეზარდა, მაშინ როდესაც ამ მომსახურებიდან მიღებული შემოსავლები საანალიზო პერიოდში მხოლოდ 6 პროცენტით გაიზარდა, სს „სილქნეტს“ შემოსავლები ამავე პერიოდში ერთი პროცენტით შეუმცირდა. </w:t>
      </w:r>
    </w:p>
    <w:p w:rsidR="00D356C1" w:rsidRPr="00452A1B" w:rsidRDefault="00D356C1" w:rsidP="00D356C1">
      <w:pPr>
        <w:autoSpaceDE w:val="0"/>
        <w:autoSpaceDN w:val="0"/>
        <w:adjustRightInd w:val="0"/>
        <w:ind w:firstLine="720"/>
        <w:jc w:val="both"/>
        <w:rPr>
          <w:rFonts w:ascii="Sylfaen" w:eastAsiaTheme="minorHAnsi" w:hAnsi="Sylfaen" w:cstheme="minorBidi"/>
          <w:noProof/>
          <w:lang w:val="ka-GE"/>
        </w:rPr>
      </w:pPr>
      <w:r w:rsidRPr="00452A1B">
        <w:rPr>
          <w:rFonts w:ascii="Sylfaen" w:eastAsiaTheme="minorHAnsi" w:hAnsi="Sylfaen" w:cstheme="minorBidi"/>
          <w:noProof/>
        </w:rPr>
        <w:t>შპს „მაგთიკომ</w:t>
      </w:r>
      <w:r w:rsidRPr="00452A1B">
        <w:rPr>
          <w:rFonts w:ascii="Sylfaen" w:eastAsiaTheme="minorHAnsi" w:hAnsi="Sylfaen" w:cstheme="minorBidi"/>
          <w:noProof/>
          <w:lang w:val="ka-GE"/>
        </w:rPr>
        <w:t>ი</w:t>
      </w:r>
      <w:r w:rsidRPr="00452A1B">
        <w:rPr>
          <w:rFonts w:ascii="Sylfaen" w:eastAsiaTheme="minorHAnsi" w:hAnsi="Sylfaen" w:cstheme="minorBidi"/>
          <w:noProof/>
        </w:rPr>
        <w:t>“  და სს „</w:t>
      </w:r>
      <w:r w:rsidRPr="00452A1B">
        <w:rPr>
          <w:rFonts w:ascii="Sylfaen" w:eastAsiaTheme="minorHAnsi" w:hAnsi="Sylfaen" w:cstheme="minorBidi"/>
          <w:noProof/>
          <w:lang w:val="ka-GE"/>
        </w:rPr>
        <w:t>სილქნეტი</w:t>
      </w:r>
      <w:r w:rsidRPr="00452A1B">
        <w:rPr>
          <w:rFonts w:ascii="Sylfaen" w:eastAsiaTheme="minorHAnsi" w:hAnsi="Sylfaen" w:cstheme="minorBidi"/>
          <w:noProof/>
        </w:rPr>
        <w:t>“</w:t>
      </w:r>
      <w:r w:rsidRPr="00452A1B">
        <w:rPr>
          <w:rFonts w:ascii="Sylfaen" w:eastAsiaTheme="minorHAnsi" w:hAnsi="Sylfaen" w:cstheme="minorBidi"/>
          <w:noProof/>
          <w:lang w:val="ka-GE"/>
        </w:rPr>
        <w:t xml:space="preserve">  მასშტაბის ეკონომიით სარგებლობენ (როგორც დივერსიფიცირებული მომსახურების მიწოდებით, ასევე მიწოდებული მომსახურების მოცულობით). </w:t>
      </w:r>
      <w:r w:rsidRPr="00452A1B">
        <w:rPr>
          <w:rFonts w:ascii="Sylfaen" w:eastAsiaTheme="minorHAnsi" w:hAnsi="Sylfaen" w:cstheme="minorBidi"/>
          <w:noProof/>
        </w:rPr>
        <w:t xml:space="preserve">  </w:t>
      </w:r>
      <w:r w:rsidRPr="00452A1B">
        <w:rPr>
          <w:rFonts w:ascii="Sylfaen" w:eastAsiaTheme="minorHAnsi" w:hAnsi="Sylfaen" w:cstheme="minorBidi"/>
          <w:noProof/>
          <w:lang w:val="ka-GE"/>
        </w:rPr>
        <w:t xml:space="preserve">შესაბამისად, </w:t>
      </w:r>
      <w:r w:rsidRPr="00452A1B">
        <w:rPr>
          <w:rFonts w:ascii="Sylfaen" w:eastAsiaTheme="minorHAnsi" w:hAnsi="Sylfaen" w:cstheme="minorBidi"/>
          <w:noProof/>
        </w:rPr>
        <w:t xml:space="preserve"> შპს „მაგთიკომის“ და სს „სილქნეტის“ მიერ მომსახურებაზე დაწესებული ფასები </w:t>
      </w:r>
      <w:r w:rsidRPr="00452A1B">
        <w:rPr>
          <w:rFonts w:ascii="Sylfaen" w:eastAsiaTheme="minorHAnsi" w:hAnsi="Sylfaen" w:cstheme="minorBidi"/>
          <w:noProof/>
          <w:lang w:val="ka-GE"/>
        </w:rPr>
        <w:t xml:space="preserve">აღნიშნული ეკონომიის </w:t>
      </w:r>
      <w:r w:rsidRPr="00452A1B">
        <w:rPr>
          <w:rFonts w:ascii="Sylfaen" w:eastAsiaTheme="minorHAnsi" w:hAnsi="Sylfaen" w:cstheme="minorBidi"/>
          <w:noProof/>
        </w:rPr>
        <w:t>გათვალისწინებით სხვა ავტორიზებულ პირებთან შედარებით მაღალია და ამასთან მომგებიანია,</w:t>
      </w:r>
      <w:r w:rsidRPr="00452A1B">
        <w:rPr>
          <w:rFonts w:ascii="Sylfaen" w:eastAsiaTheme="minorHAnsi" w:hAnsi="Sylfaen" w:cstheme="minorBidi"/>
          <w:noProof/>
          <w:lang w:val="ka-GE"/>
        </w:rPr>
        <w:t xml:space="preserve"> რაც</w:t>
      </w:r>
      <w:r w:rsidRPr="00452A1B">
        <w:rPr>
          <w:rFonts w:ascii="Sylfaen" w:eastAsiaTheme="minorHAnsi" w:hAnsi="Sylfaen" w:cstheme="minorBidi"/>
          <w:noProof/>
        </w:rPr>
        <w:t xml:space="preserve"> </w:t>
      </w:r>
      <w:r w:rsidRPr="00452A1B">
        <w:rPr>
          <w:rFonts w:ascii="Sylfaen" w:eastAsiaTheme="minorHAnsi" w:hAnsi="Sylfaen" w:cstheme="minorBidi"/>
          <w:noProof/>
          <w:lang w:val="ka-GE"/>
        </w:rPr>
        <w:t xml:space="preserve">ასევე </w:t>
      </w:r>
      <w:r w:rsidRPr="00452A1B">
        <w:rPr>
          <w:rFonts w:ascii="Sylfaen" w:eastAsiaTheme="minorHAnsi" w:hAnsi="Sylfaen" w:cstheme="minorBidi"/>
          <w:noProof/>
        </w:rPr>
        <w:t xml:space="preserve">საბაზრო ძალაუფლების </w:t>
      </w:r>
      <w:r w:rsidRPr="00452A1B">
        <w:rPr>
          <w:rFonts w:ascii="Sylfaen" w:eastAsiaTheme="minorHAnsi" w:hAnsi="Sylfaen" w:cstheme="minorBidi"/>
          <w:noProof/>
          <w:lang w:val="ka-GE"/>
        </w:rPr>
        <w:t>მ</w:t>
      </w:r>
      <w:r w:rsidRPr="00452A1B">
        <w:rPr>
          <w:rFonts w:ascii="Sylfaen" w:eastAsiaTheme="minorHAnsi" w:hAnsi="Sylfaen" w:cstheme="minorBidi"/>
          <w:noProof/>
        </w:rPr>
        <w:t>აჩვენებელ</w:t>
      </w:r>
      <w:r w:rsidRPr="00452A1B">
        <w:rPr>
          <w:rFonts w:ascii="Sylfaen" w:eastAsiaTheme="minorHAnsi" w:hAnsi="Sylfaen" w:cstheme="minorBidi"/>
          <w:noProof/>
          <w:lang w:val="ka-GE"/>
        </w:rPr>
        <w:t>ს</w:t>
      </w:r>
      <w:r w:rsidRPr="00452A1B">
        <w:rPr>
          <w:rFonts w:ascii="Sylfaen" w:eastAsiaTheme="minorHAnsi" w:hAnsi="Sylfaen" w:cstheme="minorBidi"/>
          <w:noProof/>
        </w:rPr>
        <w:t xml:space="preserve"> წარმოადგენს. </w:t>
      </w:r>
      <w:r w:rsidRPr="00452A1B">
        <w:rPr>
          <w:rFonts w:ascii="Sylfaen" w:eastAsiaTheme="minorHAnsi" w:hAnsi="Sylfaen" w:cstheme="minorBidi"/>
          <w:noProof/>
          <w:lang w:val="ka-GE"/>
        </w:rPr>
        <w:t xml:space="preserve"> </w:t>
      </w:r>
      <w:r w:rsidR="00520C19" w:rsidRPr="00452A1B">
        <w:rPr>
          <w:rFonts w:ascii="Sylfaen" w:eastAsiaTheme="minorHAnsi" w:hAnsi="Sylfaen" w:cstheme="minorBidi"/>
          <w:noProof/>
          <w:lang w:val="ka-GE"/>
        </w:rPr>
        <w:t xml:space="preserve"> </w:t>
      </w:r>
    </w:p>
    <w:p w:rsidR="00D356C1" w:rsidRPr="00452A1B" w:rsidRDefault="00D356C1" w:rsidP="00D356C1">
      <w:pPr>
        <w:autoSpaceDE w:val="0"/>
        <w:autoSpaceDN w:val="0"/>
        <w:adjustRightInd w:val="0"/>
        <w:ind w:firstLine="720"/>
        <w:jc w:val="both"/>
        <w:rPr>
          <w:rFonts w:ascii="Sylfaen" w:eastAsiaTheme="minorHAnsi" w:hAnsi="Sylfaen" w:cstheme="minorBidi"/>
          <w:b/>
          <w:bCs/>
          <w:noProof/>
        </w:rPr>
      </w:pPr>
      <w:r w:rsidRPr="00452A1B">
        <w:rPr>
          <w:rFonts w:ascii="Sylfaen" w:eastAsiaTheme="minorHAnsi" w:hAnsi="Sylfaen" w:cstheme="minorBidi"/>
          <w:noProof/>
          <w:lang w:val="ka-GE"/>
        </w:rPr>
        <w:t xml:space="preserve">ყოველივე ზემოარნიშნულიდან გამომდიანრე ფიქსირებული ინტერნეტის საცალო მომსახურების ბაზრის შესაბამის სეგმენტზე  </w:t>
      </w:r>
      <w:r w:rsidRPr="00452A1B">
        <w:rPr>
          <w:rFonts w:ascii="Sylfaen" w:eastAsiaTheme="minorHAnsi" w:hAnsi="Sylfaen" w:cstheme="minorBidi"/>
          <w:noProof/>
        </w:rPr>
        <w:t>საბაზრო ძალაუფლების მქონე ავტორიზებულ პირ</w:t>
      </w:r>
      <w:r w:rsidRPr="00452A1B">
        <w:rPr>
          <w:rFonts w:ascii="Sylfaen" w:eastAsiaTheme="minorHAnsi" w:hAnsi="Sylfaen" w:cstheme="minorBidi"/>
          <w:noProof/>
          <w:lang w:val="ka-GE"/>
        </w:rPr>
        <w:t>(ებ)</w:t>
      </w:r>
      <w:r w:rsidRPr="00452A1B">
        <w:rPr>
          <w:rFonts w:ascii="Sylfaen" w:eastAsiaTheme="minorHAnsi" w:hAnsi="Sylfaen" w:cstheme="minorBidi"/>
          <w:noProof/>
        </w:rPr>
        <w:t xml:space="preserve">ს უნდა დაეკისიროს შემდეგი სპციფიკური ვალდებულებები: </w:t>
      </w:r>
    </w:p>
    <w:p w:rsidR="00D356C1" w:rsidRPr="001A3AE6" w:rsidRDefault="00A05907" w:rsidP="00D356C1">
      <w:pPr>
        <w:pStyle w:val="Heading1"/>
        <w:numPr>
          <w:ilvl w:val="0"/>
          <w:numId w:val="30"/>
        </w:numPr>
        <w:spacing w:before="0" w:line="259" w:lineRule="auto"/>
        <w:rPr>
          <w:rFonts w:ascii="Sylfaen" w:eastAsiaTheme="minorHAnsi" w:hAnsi="Sylfaen" w:cstheme="minorBidi"/>
          <w:noProof/>
          <w:color w:val="auto"/>
          <w:sz w:val="22"/>
          <w:szCs w:val="22"/>
        </w:rPr>
      </w:pPr>
      <w:r w:rsidRPr="001A3AE6">
        <w:rPr>
          <w:rFonts w:ascii="Sylfaen" w:eastAsiaTheme="minorHAnsi" w:hAnsi="Sylfaen" w:cstheme="minorBidi"/>
          <w:noProof/>
          <w:color w:val="auto"/>
          <w:sz w:val="22"/>
          <w:szCs w:val="22"/>
          <w:lang w:val="ka-GE"/>
        </w:rPr>
        <w:t xml:space="preserve">ფიქსირებული ინტენეტის </w:t>
      </w:r>
      <w:r w:rsidR="00D356C1" w:rsidRPr="001A3AE6">
        <w:rPr>
          <w:rFonts w:ascii="Sylfaen" w:eastAsiaTheme="minorHAnsi" w:hAnsi="Sylfaen" w:cstheme="minorBidi"/>
          <w:noProof/>
          <w:color w:val="auto"/>
          <w:sz w:val="22"/>
          <w:szCs w:val="22"/>
          <w:lang w:val="ka-GE"/>
        </w:rPr>
        <w:t xml:space="preserve">საცალო </w:t>
      </w:r>
      <w:r w:rsidR="00D356C1" w:rsidRPr="001A3AE6">
        <w:rPr>
          <w:rFonts w:ascii="Sylfaen" w:eastAsiaTheme="minorHAnsi" w:hAnsi="Sylfaen" w:cstheme="minorBidi"/>
          <w:noProof/>
          <w:color w:val="auto"/>
          <w:sz w:val="22"/>
          <w:szCs w:val="22"/>
        </w:rPr>
        <w:t>მომსახურების პირობების ცვლილების</w:t>
      </w:r>
      <w:r w:rsidR="00D356C1" w:rsidRPr="001A3AE6">
        <w:rPr>
          <w:rFonts w:ascii="Sylfaen" w:eastAsiaTheme="minorHAnsi" w:hAnsi="Sylfaen" w:cstheme="minorBidi"/>
          <w:noProof/>
          <w:color w:val="auto"/>
          <w:sz w:val="22"/>
          <w:szCs w:val="22"/>
          <w:lang w:val="ka-GE"/>
        </w:rPr>
        <w:t xml:space="preserve"> </w:t>
      </w:r>
      <w:r w:rsidR="00D356C1" w:rsidRPr="001A3AE6">
        <w:rPr>
          <w:rFonts w:ascii="Sylfaen" w:eastAsiaTheme="minorHAnsi" w:hAnsi="Sylfaen" w:cstheme="minorBidi"/>
          <w:noProof/>
          <w:color w:val="auto"/>
          <w:sz w:val="22"/>
          <w:szCs w:val="22"/>
        </w:rPr>
        <w:t xml:space="preserve"> შეტყობინების ვალდებულება;</w:t>
      </w:r>
    </w:p>
    <w:p w:rsidR="0083620A" w:rsidRPr="00452A1B" w:rsidRDefault="0083620A" w:rsidP="0083620A">
      <w:pPr>
        <w:pStyle w:val="Heading1"/>
        <w:numPr>
          <w:ilvl w:val="0"/>
          <w:numId w:val="30"/>
        </w:numPr>
        <w:spacing w:before="0" w:line="259" w:lineRule="auto"/>
        <w:rPr>
          <w:rFonts w:ascii="Sylfaen" w:eastAsiaTheme="minorHAnsi" w:hAnsi="Sylfaen" w:cstheme="minorBidi"/>
          <w:noProof/>
          <w:color w:val="auto"/>
          <w:sz w:val="22"/>
          <w:szCs w:val="22"/>
        </w:rPr>
      </w:pPr>
      <w:r w:rsidRPr="00452A1B">
        <w:rPr>
          <w:rFonts w:ascii="Sylfaen" w:eastAsiaTheme="minorHAnsi" w:hAnsi="Sylfaen" w:cstheme="minorBidi"/>
          <w:noProof/>
          <w:color w:val="auto"/>
          <w:sz w:val="22"/>
          <w:szCs w:val="22"/>
        </w:rPr>
        <w:t>ინფორმაციის გამჭვირვალობის ვალდებულება</w:t>
      </w:r>
      <w:r w:rsidR="00452A1B">
        <w:rPr>
          <w:rFonts w:ascii="Sylfaen" w:eastAsiaTheme="minorHAnsi" w:hAnsi="Sylfaen" w:cstheme="minorBidi"/>
          <w:noProof/>
          <w:color w:val="auto"/>
          <w:sz w:val="22"/>
          <w:szCs w:val="22"/>
        </w:rPr>
        <w:t>;</w:t>
      </w:r>
    </w:p>
    <w:p w:rsidR="00D356C1" w:rsidRPr="00452A1B" w:rsidRDefault="00D356C1" w:rsidP="00D356C1">
      <w:pPr>
        <w:pStyle w:val="Heading1"/>
        <w:numPr>
          <w:ilvl w:val="0"/>
          <w:numId w:val="30"/>
        </w:numPr>
        <w:spacing w:before="0" w:line="259" w:lineRule="auto"/>
        <w:rPr>
          <w:rFonts w:ascii="Sylfaen" w:eastAsiaTheme="minorHAnsi" w:hAnsi="Sylfaen" w:cstheme="minorBidi"/>
          <w:noProof/>
          <w:color w:val="FF0000"/>
          <w:sz w:val="22"/>
          <w:szCs w:val="22"/>
        </w:rPr>
      </w:pPr>
      <w:r w:rsidRPr="00452A1B">
        <w:rPr>
          <w:rFonts w:ascii="Sylfaen" w:eastAsiaTheme="minorHAnsi" w:hAnsi="Sylfaen" w:cstheme="minorBidi"/>
          <w:noProof/>
          <w:color w:val="auto"/>
          <w:sz w:val="22"/>
          <w:szCs w:val="22"/>
        </w:rPr>
        <w:t>განცალკევებული აღრიცხვის ვალდებულება</w:t>
      </w:r>
      <w:r w:rsidR="001A3AE6">
        <w:rPr>
          <w:rFonts w:ascii="Sylfaen" w:eastAsiaTheme="minorHAnsi" w:hAnsi="Sylfaen" w:cstheme="minorBidi"/>
          <w:noProof/>
          <w:color w:val="auto"/>
          <w:sz w:val="22"/>
          <w:szCs w:val="22"/>
          <w:lang w:val="ka-GE"/>
        </w:rPr>
        <w:t>.</w:t>
      </w:r>
      <w:r w:rsidR="00817C5B">
        <w:rPr>
          <w:rFonts w:ascii="Sylfaen" w:eastAsiaTheme="minorHAnsi" w:hAnsi="Sylfaen" w:cstheme="minorBidi"/>
          <w:noProof/>
          <w:color w:val="FF0000"/>
          <w:sz w:val="22"/>
          <w:szCs w:val="22"/>
        </w:rPr>
        <w:t xml:space="preserve"> </w:t>
      </w:r>
    </w:p>
    <w:p w:rsidR="00517053" w:rsidRDefault="00517053" w:rsidP="00452A1B">
      <w:pPr>
        <w:spacing w:after="120" w:line="240" w:lineRule="auto"/>
        <w:ind w:firstLine="720"/>
        <w:jc w:val="both"/>
        <w:rPr>
          <w:rFonts w:ascii="Sylfaen" w:hAnsi="Sylfaen" w:cs="Sylfaen"/>
          <w:noProof/>
        </w:rPr>
      </w:pPr>
    </w:p>
    <w:p w:rsidR="00520C19" w:rsidRPr="00452A1B" w:rsidRDefault="00520C19" w:rsidP="00452A1B">
      <w:pPr>
        <w:spacing w:after="120" w:line="240" w:lineRule="auto"/>
        <w:ind w:firstLine="720"/>
        <w:jc w:val="both"/>
        <w:rPr>
          <w:rFonts w:ascii="Sylfaen" w:hAnsi="Sylfaen" w:cs="Sylfaen"/>
          <w:noProof/>
        </w:rPr>
      </w:pPr>
      <w:r w:rsidRPr="00452A1B">
        <w:rPr>
          <w:rFonts w:ascii="Sylfaen" w:hAnsi="Sylfaen" w:cs="Sylfaen"/>
          <w:noProof/>
        </w:rPr>
        <w:t>იმის გათვალისწინებით, რომ ამ ეტაპზე განაცალკევებული აღრიცხვის ანგარიშის გეოგრაფიული ზონების მიხედვით (ადმინისტრაციული ერთეულების მიხედვით) მომზადება არ არის ა</w:t>
      </w:r>
      <w:r w:rsidR="0077601D">
        <w:rPr>
          <w:rFonts w:ascii="Sylfaen" w:hAnsi="Sylfaen" w:cs="Sylfaen"/>
          <w:noProof/>
          <w:lang w:val="ka-GE"/>
        </w:rPr>
        <w:t>უ</w:t>
      </w:r>
      <w:r w:rsidR="0077601D">
        <w:rPr>
          <w:rFonts w:ascii="Sylfaen" w:hAnsi="Sylfaen" w:cs="Sylfaen"/>
          <w:noProof/>
        </w:rPr>
        <w:t>ც</w:t>
      </w:r>
      <w:r w:rsidR="0077601D">
        <w:rPr>
          <w:rFonts w:ascii="Sylfaen" w:hAnsi="Sylfaen" w:cs="Sylfaen"/>
          <w:noProof/>
          <w:lang w:val="ka-GE"/>
        </w:rPr>
        <w:t>ი</w:t>
      </w:r>
      <w:r w:rsidRPr="00452A1B">
        <w:rPr>
          <w:rFonts w:ascii="Sylfaen" w:hAnsi="Sylfaen" w:cs="Sylfaen"/>
          <w:noProof/>
        </w:rPr>
        <w:t>ლებელი და სს „სი</w:t>
      </w:r>
      <w:r w:rsidR="0077601D">
        <w:rPr>
          <w:rFonts w:ascii="Sylfaen" w:hAnsi="Sylfaen" w:cs="Sylfaen"/>
          <w:noProof/>
          <w:lang w:val="ka-GE"/>
        </w:rPr>
        <w:t>ლ</w:t>
      </w:r>
      <w:r w:rsidR="0077601D">
        <w:rPr>
          <w:rFonts w:ascii="Sylfaen" w:hAnsi="Sylfaen" w:cs="Sylfaen"/>
          <w:noProof/>
        </w:rPr>
        <w:t>ქ</w:t>
      </w:r>
      <w:r w:rsidRPr="00452A1B">
        <w:rPr>
          <w:rFonts w:ascii="Sylfaen" w:hAnsi="Sylfaen" w:cs="Sylfaen"/>
          <w:noProof/>
        </w:rPr>
        <w:t>ნეტს“ და შპს „მაგთიკომს“  არ უნდა დაეკისროს სატარიფო და ხარჯთაღრიცხვის სპეციფიკური ვალდებულება</w:t>
      </w:r>
      <w:r w:rsidR="00301510">
        <w:rPr>
          <w:rFonts w:ascii="Sylfaen" w:hAnsi="Sylfaen" w:cs="Sylfaen"/>
          <w:noProof/>
          <w:lang w:val="ka-GE"/>
        </w:rPr>
        <w:t xml:space="preserve">, </w:t>
      </w:r>
      <w:r w:rsidRPr="00452A1B">
        <w:rPr>
          <w:rFonts w:ascii="Sylfaen" w:hAnsi="Sylfaen" w:cs="Sylfaen"/>
          <w:noProof/>
        </w:rPr>
        <w:t>ამიტომ</w:t>
      </w:r>
      <w:r w:rsidR="00452A1B" w:rsidRPr="00452A1B">
        <w:rPr>
          <w:rFonts w:ascii="Sylfaen" w:hAnsi="Sylfaen" w:cs="Sylfaen"/>
          <w:noProof/>
        </w:rPr>
        <w:t xml:space="preserve"> რეგულირების მიზნებისათვის </w:t>
      </w:r>
      <w:r w:rsidR="0077601D">
        <w:rPr>
          <w:rFonts w:ascii="Sylfaen" w:hAnsi="Sylfaen" w:cs="Sylfaen"/>
          <w:noProof/>
        </w:rPr>
        <w:t>მიზანშე</w:t>
      </w:r>
      <w:r w:rsidR="00452A1B" w:rsidRPr="00452A1B">
        <w:rPr>
          <w:rFonts w:ascii="Sylfaen" w:hAnsi="Sylfaen" w:cs="Sylfaen"/>
          <w:noProof/>
        </w:rPr>
        <w:t>წ</w:t>
      </w:r>
      <w:r w:rsidR="0077601D">
        <w:rPr>
          <w:rFonts w:ascii="Sylfaen" w:hAnsi="Sylfaen" w:cs="Sylfaen"/>
          <w:noProof/>
          <w:lang w:val="ka-GE"/>
        </w:rPr>
        <w:t>ო</w:t>
      </w:r>
      <w:r w:rsidR="00452A1B" w:rsidRPr="00452A1B">
        <w:rPr>
          <w:rFonts w:ascii="Sylfaen" w:hAnsi="Sylfaen" w:cs="Sylfaen"/>
          <w:noProof/>
        </w:rPr>
        <w:t xml:space="preserve">ნილია </w:t>
      </w:r>
      <w:r w:rsidRPr="00452A1B">
        <w:rPr>
          <w:rFonts w:ascii="Sylfaen" w:hAnsi="Sylfaen" w:cs="Sylfaen"/>
          <w:noProof/>
        </w:rPr>
        <w:t xml:space="preserve">  </w:t>
      </w:r>
      <w:r w:rsidR="00452A1B" w:rsidRPr="00461549">
        <w:rPr>
          <w:rFonts w:ascii="Sylfaen" w:hAnsi="Sylfaen" w:cs="Sylfaen"/>
          <w:noProof/>
        </w:rPr>
        <w:t xml:space="preserve">ბოლო მომხმარებლებზე (აბონენტებზე) </w:t>
      </w:r>
      <w:r w:rsidR="00452A1B" w:rsidRPr="00452A1B">
        <w:rPr>
          <w:rFonts w:ascii="Sylfaen" w:hAnsi="Sylfaen" w:cs="Sylfaen"/>
          <w:noProof/>
        </w:rPr>
        <w:t xml:space="preserve">ფიქსირებული ინტერნეტის საცალო მომსახურებების  ბაზრის შესაბამის სეგმენტის </w:t>
      </w:r>
      <w:r w:rsidR="00452A1B" w:rsidRPr="00461549">
        <w:rPr>
          <w:rFonts w:ascii="Sylfaen" w:hAnsi="Sylfaen" w:cs="Sylfaen"/>
          <w:noProof/>
        </w:rPr>
        <w:t xml:space="preserve"> გეოგრაფიულ საზღვრად </w:t>
      </w:r>
      <w:r w:rsidR="00452A1B" w:rsidRPr="00452A1B">
        <w:rPr>
          <w:rFonts w:ascii="Sylfaen" w:hAnsi="Sylfaen" w:cs="Sylfaen"/>
          <w:noProof/>
        </w:rPr>
        <w:t xml:space="preserve">განისაზღვროს </w:t>
      </w:r>
      <w:r w:rsidR="00452A1B" w:rsidRPr="00461549">
        <w:rPr>
          <w:rFonts w:ascii="Sylfaen" w:hAnsi="Sylfaen" w:cs="Sylfaen"/>
          <w:noProof/>
        </w:rPr>
        <w:t xml:space="preserve"> საქართველოს მთელი ტერიტორია</w:t>
      </w:r>
      <w:r w:rsidR="00452A1B" w:rsidRPr="00452A1B">
        <w:rPr>
          <w:rFonts w:ascii="Sylfaen" w:hAnsi="Sylfaen" w:cs="Sylfaen"/>
          <w:noProof/>
        </w:rPr>
        <w:t xml:space="preserve">. </w:t>
      </w:r>
    </w:p>
    <w:p w:rsidR="00E316A2" w:rsidRPr="00452A1B" w:rsidRDefault="00E316A2" w:rsidP="00520C19">
      <w:pPr>
        <w:ind w:firstLine="720"/>
        <w:jc w:val="both"/>
        <w:rPr>
          <w:rFonts w:ascii="Sylfaen" w:hAnsi="Sylfaen" w:cs="Sylfaen"/>
          <w:shd w:val="clear" w:color="auto" w:fill="FFFFFF"/>
        </w:rPr>
      </w:pPr>
      <w:r w:rsidRPr="00452A1B">
        <w:rPr>
          <w:rFonts w:ascii="Sylfaen" w:hAnsi="Sylfaen" w:cs="Sylfaen"/>
          <w:shd w:val="clear" w:color="auto" w:fill="FFFFFF"/>
        </w:rPr>
        <w:t>საქართველოს</w:t>
      </w:r>
      <w:r w:rsidRPr="00452A1B">
        <w:rPr>
          <w:rFonts w:ascii="Sylfaen" w:hAnsi="Sylfaen"/>
          <w:shd w:val="clear" w:color="auto" w:fill="FFFFFF"/>
        </w:rPr>
        <w:t xml:space="preserve"> </w:t>
      </w:r>
      <w:r w:rsidRPr="00452A1B">
        <w:rPr>
          <w:rFonts w:ascii="Sylfaen" w:hAnsi="Sylfaen" w:cs="Sylfaen"/>
          <w:shd w:val="clear" w:color="auto" w:fill="FFFFFF"/>
        </w:rPr>
        <w:t>ზოგადი</w:t>
      </w:r>
      <w:r w:rsidRPr="00452A1B">
        <w:rPr>
          <w:rFonts w:ascii="Sylfaen" w:hAnsi="Sylfaen"/>
          <w:shd w:val="clear" w:color="auto" w:fill="FFFFFF"/>
        </w:rPr>
        <w:t xml:space="preserve"> </w:t>
      </w:r>
      <w:r w:rsidRPr="00452A1B">
        <w:rPr>
          <w:rFonts w:ascii="Sylfaen" w:hAnsi="Sylfaen" w:cs="Sylfaen"/>
          <w:shd w:val="clear" w:color="auto" w:fill="FFFFFF"/>
        </w:rPr>
        <w:t>ადმინისტრაციული</w:t>
      </w:r>
      <w:r w:rsidRPr="00452A1B">
        <w:rPr>
          <w:rFonts w:ascii="Sylfaen" w:hAnsi="Sylfaen"/>
          <w:shd w:val="clear" w:color="auto" w:fill="FFFFFF"/>
        </w:rPr>
        <w:t xml:space="preserve"> </w:t>
      </w:r>
      <w:r w:rsidRPr="00452A1B">
        <w:rPr>
          <w:rFonts w:ascii="Sylfaen" w:hAnsi="Sylfaen" w:cs="Sylfaen"/>
          <w:shd w:val="clear" w:color="auto" w:fill="FFFFFF"/>
        </w:rPr>
        <w:t>კოდექსის</w:t>
      </w:r>
      <w:r w:rsidRPr="00452A1B">
        <w:rPr>
          <w:rFonts w:ascii="Sylfaen" w:hAnsi="Sylfaen"/>
          <w:shd w:val="clear" w:color="auto" w:fill="FFFFFF"/>
        </w:rPr>
        <w:t xml:space="preserve"> 63-</w:t>
      </w:r>
      <w:r w:rsidRPr="00452A1B">
        <w:rPr>
          <w:rFonts w:ascii="Sylfaen" w:hAnsi="Sylfaen" w:cs="Sylfaen"/>
          <w:shd w:val="clear" w:color="auto" w:fill="FFFFFF"/>
        </w:rPr>
        <w:t>ე</w:t>
      </w:r>
      <w:r w:rsidRPr="00452A1B">
        <w:rPr>
          <w:rFonts w:ascii="Sylfaen" w:hAnsi="Sylfaen"/>
          <w:shd w:val="clear" w:color="auto" w:fill="FFFFFF"/>
        </w:rPr>
        <w:t xml:space="preserve"> </w:t>
      </w:r>
      <w:r w:rsidRPr="00452A1B">
        <w:rPr>
          <w:rFonts w:ascii="Sylfaen" w:hAnsi="Sylfaen" w:cs="Sylfaen"/>
          <w:shd w:val="clear" w:color="auto" w:fill="FFFFFF"/>
        </w:rPr>
        <w:t>მუხლისა</w:t>
      </w:r>
      <w:r w:rsidRPr="00452A1B">
        <w:rPr>
          <w:rFonts w:ascii="Sylfaen" w:hAnsi="Sylfaen"/>
          <w:shd w:val="clear" w:color="auto" w:fill="FFFFFF"/>
        </w:rPr>
        <w:t xml:space="preserve"> </w:t>
      </w:r>
      <w:r w:rsidRPr="00452A1B">
        <w:rPr>
          <w:rFonts w:ascii="Sylfaen" w:hAnsi="Sylfaen" w:cs="Sylfaen"/>
          <w:shd w:val="clear" w:color="auto" w:fill="FFFFFF"/>
        </w:rPr>
        <w:t>და</w:t>
      </w:r>
      <w:r w:rsidRPr="00452A1B">
        <w:rPr>
          <w:rFonts w:ascii="Sylfaen" w:hAnsi="Sylfaen"/>
          <w:shd w:val="clear" w:color="auto" w:fill="FFFFFF"/>
        </w:rPr>
        <w:t xml:space="preserve"> IX </w:t>
      </w:r>
      <w:r w:rsidRPr="00452A1B">
        <w:rPr>
          <w:rFonts w:ascii="Sylfaen" w:hAnsi="Sylfaen" w:cs="Sylfaen"/>
          <w:shd w:val="clear" w:color="auto" w:fill="FFFFFF"/>
        </w:rPr>
        <w:t>თავის</w:t>
      </w:r>
      <w:proofErr w:type="gramStart"/>
      <w:r w:rsidRPr="00452A1B">
        <w:rPr>
          <w:rFonts w:ascii="Sylfaen" w:hAnsi="Sylfaen"/>
          <w:shd w:val="clear" w:color="auto" w:fill="FFFFFF"/>
        </w:rPr>
        <w:t>, ”</w:t>
      </w:r>
      <w:proofErr w:type="gramEnd"/>
      <w:r w:rsidRPr="00452A1B">
        <w:rPr>
          <w:rFonts w:ascii="Sylfaen" w:hAnsi="Sylfaen" w:cs="Sylfaen"/>
          <w:shd w:val="clear" w:color="auto" w:fill="FFFFFF"/>
        </w:rPr>
        <w:t>ელექტრონული</w:t>
      </w:r>
      <w:r w:rsidRPr="00452A1B">
        <w:rPr>
          <w:rFonts w:ascii="Sylfaen" w:hAnsi="Sylfaen"/>
          <w:shd w:val="clear" w:color="auto" w:fill="FFFFFF"/>
        </w:rPr>
        <w:t xml:space="preserve"> </w:t>
      </w:r>
      <w:r w:rsidRPr="00452A1B">
        <w:rPr>
          <w:rFonts w:ascii="Sylfaen" w:hAnsi="Sylfaen" w:cs="Sylfaen"/>
          <w:shd w:val="clear" w:color="auto" w:fill="FFFFFF"/>
        </w:rPr>
        <w:t>კომუნიკაციების</w:t>
      </w:r>
      <w:r w:rsidRPr="00452A1B">
        <w:rPr>
          <w:rFonts w:ascii="Sylfaen" w:hAnsi="Sylfaen"/>
          <w:shd w:val="clear" w:color="auto" w:fill="FFFFFF"/>
        </w:rPr>
        <w:t xml:space="preserve"> </w:t>
      </w:r>
      <w:r w:rsidRPr="00452A1B">
        <w:rPr>
          <w:rFonts w:ascii="Sylfaen" w:hAnsi="Sylfaen" w:cs="Sylfaen"/>
          <w:shd w:val="clear" w:color="auto" w:fill="FFFFFF"/>
        </w:rPr>
        <w:t>შესახებ</w:t>
      </w:r>
      <w:r w:rsidRPr="00452A1B">
        <w:rPr>
          <w:rFonts w:ascii="Sylfaen" w:hAnsi="Sylfaen"/>
          <w:shd w:val="clear" w:color="auto" w:fill="FFFFFF"/>
        </w:rPr>
        <w:t xml:space="preserve">” </w:t>
      </w:r>
      <w:r w:rsidRPr="00452A1B">
        <w:rPr>
          <w:rFonts w:ascii="Sylfaen" w:hAnsi="Sylfaen" w:cs="Sylfaen"/>
          <w:shd w:val="clear" w:color="auto" w:fill="FFFFFF"/>
        </w:rPr>
        <w:t>საქართველოს</w:t>
      </w:r>
      <w:r w:rsidRPr="00452A1B">
        <w:rPr>
          <w:rFonts w:ascii="Sylfaen" w:hAnsi="Sylfaen"/>
          <w:shd w:val="clear" w:color="auto" w:fill="FFFFFF"/>
        </w:rPr>
        <w:t xml:space="preserve"> </w:t>
      </w:r>
      <w:r w:rsidRPr="00452A1B">
        <w:rPr>
          <w:rFonts w:ascii="Sylfaen" w:hAnsi="Sylfaen" w:cs="Sylfaen"/>
          <w:shd w:val="clear" w:color="auto" w:fill="FFFFFF"/>
        </w:rPr>
        <w:t>კანონის</w:t>
      </w:r>
      <w:r w:rsidRPr="00452A1B">
        <w:rPr>
          <w:rFonts w:ascii="Sylfaen" w:hAnsi="Sylfaen"/>
          <w:shd w:val="clear" w:color="auto" w:fill="FFFFFF"/>
        </w:rPr>
        <w:t xml:space="preserve">  </w:t>
      </w:r>
      <w:r w:rsidRPr="00452A1B">
        <w:rPr>
          <w:rFonts w:ascii="Sylfaen" w:hAnsi="Sylfaen" w:cs="Sylfaen"/>
          <w:shd w:val="clear" w:color="auto" w:fill="FFFFFF"/>
        </w:rPr>
        <w:t>მე</w:t>
      </w:r>
      <w:r w:rsidRPr="00452A1B">
        <w:rPr>
          <w:rFonts w:ascii="Sylfaen" w:hAnsi="Sylfaen"/>
          <w:shd w:val="clear" w:color="auto" w:fill="FFFFFF"/>
        </w:rPr>
        <w:t xml:space="preserve">-4 </w:t>
      </w:r>
      <w:r w:rsidRPr="00452A1B">
        <w:rPr>
          <w:rFonts w:ascii="Sylfaen" w:hAnsi="Sylfaen" w:cs="Sylfaen"/>
          <w:shd w:val="clear" w:color="auto" w:fill="FFFFFF"/>
        </w:rPr>
        <w:t>მუხლის</w:t>
      </w:r>
      <w:r w:rsidRPr="00452A1B">
        <w:rPr>
          <w:rFonts w:ascii="Sylfaen" w:hAnsi="Sylfaen"/>
          <w:shd w:val="clear" w:color="auto" w:fill="FFFFFF"/>
        </w:rPr>
        <w:t xml:space="preserve"> </w:t>
      </w:r>
      <w:r w:rsidRPr="00452A1B">
        <w:rPr>
          <w:rFonts w:ascii="Sylfaen" w:hAnsi="Sylfaen" w:cs="Sylfaen"/>
          <w:shd w:val="clear" w:color="auto" w:fill="FFFFFF"/>
        </w:rPr>
        <w:t>მეორე</w:t>
      </w:r>
      <w:r w:rsidRPr="00452A1B">
        <w:rPr>
          <w:rFonts w:ascii="Sylfaen" w:hAnsi="Sylfaen"/>
          <w:shd w:val="clear" w:color="auto" w:fill="FFFFFF"/>
        </w:rPr>
        <w:t xml:space="preserve"> </w:t>
      </w:r>
      <w:r w:rsidRPr="00452A1B">
        <w:rPr>
          <w:rFonts w:ascii="Sylfaen" w:hAnsi="Sylfaen" w:cs="Sylfaen"/>
          <w:shd w:val="clear" w:color="auto" w:fill="FFFFFF"/>
        </w:rPr>
        <w:t>პუნქტის</w:t>
      </w:r>
      <w:r w:rsidRPr="00452A1B">
        <w:rPr>
          <w:rFonts w:ascii="Sylfaen" w:hAnsi="Sylfaen"/>
          <w:shd w:val="clear" w:color="auto" w:fill="FFFFFF"/>
        </w:rPr>
        <w:t xml:space="preserve">, </w:t>
      </w:r>
      <w:r w:rsidRPr="00452A1B">
        <w:rPr>
          <w:rFonts w:ascii="Sylfaen" w:hAnsi="Sylfaen" w:cs="Sylfaen"/>
          <w:shd w:val="clear" w:color="auto" w:fill="FFFFFF"/>
        </w:rPr>
        <w:t>მე</w:t>
      </w:r>
      <w:r w:rsidRPr="00452A1B">
        <w:rPr>
          <w:rFonts w:ascii="Sylfaen" w:hAnsi="Sylfaen"/>
          <w:shd w:val="clear" w:color="auto" w:fill="FFFFFF"/>
        </w:rPr>
        <w:t xml:space="preserve">-11 </w:t>
      </w:r>
      <w:r w:rsidRPr="00452A1B">
        <w:rPr>
          <w:rFonts w:ascii="Sylfaen" w:hAnsi="Sylfaen" w:cs="Sylfaen"/>
          <w:shd w:val="clear" w:color="auto" w:fill="FFFFFF"/>
        </w:rPr>
        <w:t>მუხლის</w:t>
      </w:r>
      <w:r w:rsidRPr="00452A1B">
        <w:rPr>
          <w:rFonts w:ascii="Sylfaen" w:hAnsi="Sylfaen"/>
          <w:shd w:val="clear" w:color="auto" w:fill="FFFFFF"/>
        </w:rPr>
        <w:t xml:space="preserve"> </w:t>
      </w:r>
      <w:r w:rsidRPr="00452A1B">
        <w:rPr>
          <w:rFonts w:ascii="Sylfaen" w:hAnsi="Sylfaen" w:cs="Sylfaen"/>
          <w:shd w:val="clear" w:color="auto" w:fill="FFFFFF"/>
        </w:rPr>
        <w:t>მეორე</w:t>
      </w:r>
      <w:r w:rsidRPr="00452A1B">
        <w:rPr>
          <w:rFonts w:ascii="Sylfaen" w:hAnsi="Sylfaen"/>
          <w:shd w:val="clear" w:color="auto" w:fill="FFFFFF"/>
        </w:rPr>
        <w:t xml:space="preserve"> </w:t>
      </w:r>
      <w:r w:rsidRPr="00452A1B">
        <w:rPr>
          <w:rFonts w:ascii="Sylfaen" w:hAnsi="Sylfaen" w:cs="Sylfaen"/>
          <w:shd w:val="clear" w:color="auto" w:fill="FFFFFF"/>
        </w:rPr>
        <w:t>და</w:t>
      </w:r>
      <w:r w:rsidRPr="00452A1B">
        <w:rPr>
          <w:rFonts w:ascii="Sylfaen" w:hAnsi="Sylfaen"/>
          <w:shd w:val="clear" w:color="auto" w:fill="FFFFFF"/>
        </w:rPr>
        <w:t xml:space="preserve"> </w:t>
      </w:r>
      <w:r w:rsidRPr="00452A1B">
        <w:rPr>
          <w:rFonts w:ascii="Sylfaen" w:hAnsi="Sylfaen" w:cs="Sylfaen"/>
          <w:shd w:val="clear" w:color="auto" w:fill="FFFFFF"/>
        </w:rPr>
        <w:t>მესამე</w:t>
      </w:r>
      <w:r w:rsidRPr="00452A1B">
        <w:rPr>
          <w:rFonts w:ascii="Sylfaen" w:hAnsi="Sylfaen"/>
          <w:shd w:val="clear" w:color="auto" w:fill="FFFFFF"/>
        </w:rPr>
        <w:t xml:space="preserve"> </w:t>
      </w:r>
      <w:r w:rsidRPr="00452A1B">
        <w:rPr>
          <w:rFonts w:ascii="Sylfaen" w:hAnsi="Sylfaen" w:cs="Sylfaen"/>
          <w:shd w:val="clear" w:color="auto" w:fill="FFFFFF"/>
        </w:rPr>
        <w:t>პუნქტების</w:t>
      </w:r>
      <w:r w:rsidRPr="00452A1B">
        <w:rPr>
          <w:rFonts w:ascii="Sylfaen" w:hAnsi="Sylfaen"/>
          <w:shd w:val="clear" w:color="auto" w:fill="FFFFFF"/>
        </w:rPr>
        <w:t xml:space="preserve">, </w:t>
      </w:r>
      <w:r w:rsidRPr="00452A1B">
        <w:rPr>
          <w:rFonts w:ascii="Sylfaen" w:hAnsi="Sylfaen" w:cs="Sylfaen"/>
          <w:shd w:val="clear" w:color="auto" w:fill="FFFFFF"/>
        </w:rPr>
        <w:t>მე</w:t>
      </w:r>
      <w:r w:rsidRPr="00452A1B">
        <w:rPr>
          <w:rFonts w:ascii="Sylfaen" w:hAnsi="Sylfaen"/>
          <w:shd w:val="clear" w:color="auto" w:fill="FFFFFF"/>
        </w:rPr>
        <w:t>-20, 21-</w:t>
      </w:r>
      <w:r w:rsidRPr="00452A1B">
        <w:rPr>
          <w:rFonts w:ascii="Sylfaen" w:hAnsi="Sylfaen" w:cs="Sylfaen"/>
          <w:shd w:val="clear" w:color="auto" w:fill="FFFFFF"/>
        </w:rPr>
        <w:t>ე</w:t>
      </w:r>
      <w:r w:rsidRPr="00452A1B">
        <w:rPr>
          <w:rFonts w:ascii="Sylfaen" w:hAnsi="Sylfaen"/>
          <w:shd w:val="clear" w:color="auto" w:fill="FFFFFF"/>
        </w:rPr>
        <w:t>, 22-</w:t>
      </w:r>
      <w:r w:rsidRPr="00452A1B">
        <w:rPr>
          <w:rFonts w:ascii="Sylfaen" w:hAnsi="Sylfaen" w:cs="Sylfaen"/>
          <w:shd w:val="clear" w:color="auto" w:fill="FFFFFF"/>
        </w:rPr>
        <w:t>ე</w:t>
      </w:r>
      <w:r w:rsidRPr="00452A1B">
        <w:rPr>
          <w:rFonts w:ascii="Sylfaen" w:hAnsi="Sylfaen"/>
          <w:shd w:val="clear" w:color="auto" w:fill="FFFFFF"/>
        </w:rPr>
        <w:t>,  23-</w:t>
      </w:r>
      <w:r w:rsidRPr="00452A1B">
        <w:rPr>
          <w:rFonts w:ascii="Sylfaen" w:hAnsi="Sylfaen" w:cs="Sylfaen"/>
          <w:shd w:val="clear" w:color="auto" w:fill="FFFFFF"/>
        </w:rPr>
        <w:t>ე</w:t>
      </w:r>
      <w:r w:rsidR="001405CD" w:rsidRPr="00452A1B">
        <w:rPr>
          <w:rFonts w:ascii="Sylfaen" w:hAnsi="Sylfaen"/>
          <w:shd w:val="clear" w:color="auto" w:fill="FFFFFF"/>
        </w:rPr>
        <w:t>, 31</w:t>
      </w:r>
      <w:r w:rsidRPr="00452A1B">
        <w:rPr>
          <w:rFonts w:ascii="Sylfaen" w:hAnsi="Sylfaen"/>
          <w:shd w:val="clear" w:color="auto" w:fill="FFFFFF"/>
        </w:rPr>
        <w:t>-</w:t>
      </w:r>
      <w:r w:rsidRPr="00452A1B">
        <w:rPr>
          <w:rFonts w:ascii="Sylfaen" w:hAnsi="Sylfaen" w:cs="Sylfaen"/>
          <w:shd w:val="clear" w:color="auto" w:fill="FFFFFF"/>
        </w:rPr>
        <w:t>ე</w:t>
      </w:r>
      <w:r w:rsidRPr="00452A1B">
        <w:rPr>
          <w:rFonts w:ascii="Sylfaen" w:hAnsi="Sylfaen"/>
          <w:shd w:val="clear" w:color="auto" w:fill="FFFFFF"/>
        </w:rPr>
        <w:t xml:space="preserve"> </w:t>
      </w:r>
      <w:r w:rsidRPr="00452A1B">
        <w:rPr>
          <w:rFonts w:ascii="Sylfaen" w:hAnsi="Sylfaen" w:cs="Sylfaen"/>
          <w:shd w:val="clear" w:color="auto" w:fill="FFFFFF"/>
        </w:rPr>
        <w:t>და</w:t>
      </w:r>
      <w:r w:rsidRPr="00452A1B">
        <w:rPr>
          <w:rFonts w:ascii="Sylfaen" w:hAnsi="Sylfaen"/>
          <w:shd w:val="clear" w:color="auto" w:fill="FFFFFF"/>
        </w:rPr>
        <w:t xml:space="preserve"> 3</w:t>
      </w:r>
      <w:r w:rsidR="001405CD" w:rsidRPr="00452A1B">
        <w:rPr>
          <w:rFonts w:ascii="Sylfaen" w:hAnsi="Sylfaen"/>
          <w:shd w:val="clear" w:color="auto" w:fill="FFFFFF"/>
        </w:rPr>
        <w:t>3</w:t>
      </w:r>
      <w:r w:rsidRPr="00452A1B">
        <w:rPr>
          <w:rFonts w:ascii="Sylfaen" w:hAnsi="Sylfaen"/>
          <w:shd w:val="clear" w:color="auto" w:fill="FFFFFF"/>
        </w:rPr>
        <w:t>-</w:t>
      </w:r>
      <w:r w:rsidRPr="00452A1B">
        <w:rPr>
          <w:rFonts w:ascii="Sylfaen" w:hAnsi="Sylfaen" w:cs="Sylfaen"/>
          <w:shd w:val="clear" w:color="auto" w:fill="FFFFFF"/>
        </w:rPr>
        <w:t>ე</w:t>
      </w:r>
      <w:r w:rsidRPr="00452A1B">
        <w:rPr>
          <w:rFonts w:ascii="Sylfaen" w:hAnsi="Sylfaen"/>
          <w:shd w:val="clear" w:color="auto" w:fill="FFFFFF"/>
        </w:rPr>
        <w:t xml:space="preserve"> </w:t>
      </w:r>
      <w:r w:rsidRPr="00452A1B">
        <w:rPr>
          <w:rFonts w:ascii="Sylfaen" w:hAnsi="Sylfaen" w:cs="Sylfaen"/>
          <w:shd w:val="clear" w:color="auto" w:fill="FFFFFF"/>
        </w:rPr>
        <w:t>მუხლების</w:t>
      </w:r>
      <w:r w:rsidRPr="00452A1B">
        <w:rPr>
          <w:rFonts w:ascii="Sylfaen" w:hAnsi="Sylfaen"/>
          <w:shd w:val="clear" w:color="auto" w:fill="FFFFFF"/>
        </w:rPr>
        <w:t xml:space="preserve">, </w:t>
      </w:r>
      <w:r w:rsidRPr="00452A1B">
        <w:rPr>
          <w:rFonts w:ascii="Sylfaen" w:hAnsi="Sylfaen" w:cs="Sylfaen"/>
          <w:shd w:val="clear" w:color="auto" w:fill="FFFFFF"/>
        </w:rPr>
        <w:t>კომისიის</w:t>
      </w:r>
      <w:r w:rsidRPr="00452A1B">
        <w:rPr>
          <w:rFonts w:ascii="Sylfaen" w:hAnsi="Sylfaen"/>
          <w:shd w:val="clear" w:color="auto" w:fill="FFFFFF"/>
        </w:rPr>
        <w:t xml:space="preserve"> 2007 </w:t>
      </w:r>
      <w:r w:rsidRPr="00452A1B">
        <w:rPr>
          <w:rFonts w:ascii="Sylfaen" w:hAnsi="Sylfaen" w:cs="Sylfaen"/>
          <w:shd w:val="clear" w:color="auto" w:fill="FFFFFF"/>
        </w:rPr>
        <w:t>წლის</w:t>
      </w:r>
      <w:r w:rsidRPr="00452A1B">
        <w:rPr>
          <w:rFonts w:ascii="Sylfaen" w:hAnsi="Sylfaen"/>
          <w:shd w:val="clear" w:color="auto" w:fill="FFFFFF"/>
        </w:rPr>
        <w:t xml:space="preserve"> 31 </w:t>
      </w:r>
      <w:r w:rsidRPr="00452A1B">
        <w:rPr>
          <w:rFonts w:ascii="Sylfaen" w:hAnsi="Sylfaen" w:cs="Sylfaen"/>
          <w:shd w:val="clear" w:color="auto" w:fill="FFFFFF"/>
        </w:rPr>
        <w:t>აგვისტოს</w:t>
      </w:r>
      <w:r w:rsidRPr="00452A1B">
        <w:rPr>
          <w:rFonts w:ascii="Sylfaen" w:hAnsi="Sylfaen"/>
          <w:shd w:val="clear" w:color="auto" w:fill="FFFFFF"/>
        </w:rPr>
        <w:t xml:space="preserve"> №5 </w:t>
      </w:r>
      <w:r w:rsidRPr="00452A1B">
        <w:rPr>
          <w:rFonts w:ascii="Sylfaen" w:hAnsi="Sylfaen" w:cs="Sylfaen"/>
          <w:shd w:val="clear" w:color="auto" w:fill="FFFFFF"/>
        </w:rPr>
        <w:t>დადგენილებით</w:t>
      </w:r>
      <w:r w:rsidRPr="00452A1B">
        <w:rPr>
          <w:rFonts w:ascii="Sylfaen" w:hAnsi="Sylfaen"/>
          <w:shd w:val="clear" w:color="auto" w:fill="FFFFFF"/>
        </w:rPr>
        <w:t xml:space="preserve"> </w:t>
      </w:r>
      <w:r w:rsidRPr="00452A1B">
        <w:rPr>
          <w:rFonts w:ascii="Sylfaen" w:hAnsi="Sylfaen" w:cs="Sylfaen"/>
          <w:shd w:val="clear" w:color="auto" w:fill="FFFFFF"/>
        </w:rPr>
        <w:t>დამტკიცებული</w:t>
      </w:r>
      <w:r w:rsidRPr="00452A1B">
        <w:rPr>
          <w:rFonts w:ascii="Sylfaen" w:hAnsi="Sylfaen"/>
          <w:shd w:val="clear" w:color="auto" w:fill="FFFFFF"/>
        </w:rPr>
        <w:t xml:space="preserve"> “</w:t>
      </w:r>
      <w:r w:rsidRPr="00452A1B">
        <w:rPr>
          <w:rFonts w:ascii="Sylfaen" w:hAnsi="Sylfaen" w:cs="Sylfaen"/>
          <w:shd w:val="clear" w:color="auto" w:fill="FFFFFF"/>
        </w:rPr>
        <w:t>მომსახურების</w:t>
      </w:r>
      <w:r w:rsidRPr="00452A1B">
        <w:rPr>
          <w:rFonts w:ascii="Sylfaen" w:hAnsi="Sylfaen"/>
          <w:shd w:val="clear" w:color="auto" w:fill="FFFFFF"/>
        </w:rPr>
        <w:t xml:space="preserve"> </w:t>
      </w:r>
      <w:r w:rsidRPr="00452A1B">
        <w:rPr>
          <w:rFonts w:ascii="Sylfaen" w:hAnsi="Sylfaen" w:cs="Sylfaen"/>
          <w:shd w:val="clear" w:color="auto" w:fill="FFFFFF"/>
        </w:rPr>
        <w:t>ბაზრის</w:t>
      </w:r>
      <w:r w:rsidRPr="00452A1B">
        <w:rPr>
          <w:rFonts w:ascii="Sylfaen" w:hAnsi="Sylfaen"/>
          <w:shd w:val="clear" w:color="auto" w:fill="FFFFFF"/>
        </w:rPr>
        <w:t xml:space="preserve"> </w:t>
      </w:r>
      <w:r w:rsidRPr="00452A1B">
        <w:rPr>
          <w:rFonts w:ascii="Sylfaen" w:hAnsi="Sylfaen" w:cs="Sylfaen"/>
          <w:shd w:val="clear" w:color="auto" w:fill="FFFFFF"/>
        </w:rPr>
        <w:t>შესაბამისი</w:t>
      </w:r>
      <w:r w:rsidRPr="00452A1B">
        <w:rPr>
          <w:rFonts w:ascii="Sylfaen" w:hAnsi="Sylfaen"/>
          <w:shd w:val="clear" w:color="auto" w:fill="FFFFFF"/>
        </w:rPr>
        <w:t xml:space="preserve"> </w:t>
      </w:r>
      <w:r w:rsidRPr="00452A1B">
        <w:rPr>
          <w:rFonts w:ascii="Sylfaen" w:hAnsi="Sylfaen" w:cs="Sylfaen"/>
          <w:shd w:val="clear" w:color="auto" w:fill="FFFFFF"/>
        </w:rPr>
        <w:t>სეგმენტების</w:t>
      </w:r>
      <w:r w:rsidRPr="00452A1B">
        <w:rPr>
          <w:rFonts w:ascii="Sylfaen" w:hAnsi="Sylfaen"/>
          <w:shd w:val="clear" w:color="auto" w:fill="FFFFFF"/>
        </w:rPr>
        <w:t xml:space="preserve"> </w:t>
      </w:r>
      <w:r w:rsidRPr="00452A1B">
        <w:rPr>
          <w:rFonts w:ascii="Sylfaen" w:hAnsi="Sylfaen" w:cs="Sylfaen"/>
          <w:shd w:val="clear" w:color="auto" w:fill="FFFFFF"/>
        </w:rPr>
        <w:t>განსაზღვრისა</w:t>
      </w:r>
      <w:r w:rsidRPr="00452A1B">
        <w:rPr>
          <w:rFonts w:ascii="Sylfaen" w:hAnsi="Sylfaen"/>
          <w:shd w:val="clear" w:color="auto" w:fill="FFFFFF"/>
        </w:rPr>
        <w:t xml:space="preserve"> </w:t>
      </w:r>
      <w:r w:rsidRPr="00452A1B">
        <w:rPr>
          <w:rFonts w:ascii="Sylfaen" w:hAnsi="Sylfaen" w:cs="Sylfaen"/>
          <w:shd w:val="clear" w:color="auto" w:fill="FFFFFF"/>
        </w:rPr>
        <w:t>და</w:t>
      </w:r>
      <w:r w:rsidRPr="00452A1B">
        <w:rPr>
          <w:rFonts w:ascii="Sylfaen" w:hAnsi="Sylfaen"/>
          <w:shd w:val="clear" w:color="auto" w:fill="FFFFFF"/>
        </w:rPr>
        <w:t xml:space="preserve"> </w:t>
      </w:r>
      <w:r w:rsidRPr="00452A1B">
        <w:rPr>
          <w:rFonts w:ascii="Sylfaen" w:hAnsi="Sylfaen" w:cs="Sylfaen"/>
          <w:shd w:val="clear" w:color="auto" w:fill="FFFFFF"/>
        </w:rPr>
        <w:t>კონკურენტუნარიანობის</w:t>
      </w:r>
      <w:r w:rsidRPr="00452A1B">
        <w:rPr>
          <w:rFonts w:ascii="Sylfaen" w:hAnsi="Sylfaen"/>
          <w:shd w:val="clear" w:color="auto" w:fill="FFFFFF"/>
        </w:rPr>
        <w:t xml:space="preserve"> </w:t>
      </w:r>
      <w:r w:rsidRPr="00452A1B">
        <w:rPr>
          <w:rFonts w:ascii="Sylfaen" w:hAnsi="Sylfaen" w:cs="Sylfaen"/>
          <w:shd w:val="clear" w:color="auto" w:fill="FFFFFF"/>
        </w:rPr>
        <w:t>ანალიზის</w:t>
      </w:r>
      <w:r w:rsidRPr="00452A1B">
        <w:rPr>
          <w:rFonts w:ascii="Sylfaen" w:hAnsi="Sylfaen"/>
          <w:shd w:val="clear" w:color="auto" w:fill="FFFFFF"/>
        </w:rPr>
        <w:t xml:space="preserve"> </w:t>
      </w:r>
      <w:r w:rsidRPr="00452A1B">
        <w:rPr>
          <w:rFonts w:ascii="Sylfaen" w:hAnsi="Sylfaen" w:cs="Sylfaen"/>
          <w:shd w:val="clear" w:color="auto" w:fill="FFFFFF"/>
        </w:rPr>
        <w:t>მეთოდოლოგიური</w:t>
      </w:r>
      <w:r w:rsidRPr="00452A1B">
        <w:rPr>
          <w:rFonts w:ascii="Sylfaen" w:hAnsi="Sylfaen"/>
          <w:shd w:val="clear" w:color="auto" w:fill="FFFFFF"/>
        </w:rPr>
        <w:t xml:space="preserve"> </w:t>
      </w:r>
      <w:r w:rsidR="000A5C50">
        <w:rPr>
          <w:rFonts w:ascii="Sylfaen" w:hAnsi="Sylfaen"/>
          <w:shd w:val="clear" w:color="auto" w:fill="FFFFFF"/>
          <w:lang w:val="ka-GE"/>
        </w:rPr>
        <w:t xml:space="preserve">წესების“ </w:t>
      </w:r>
      <w:bookmarkStart w:id="6" w:name="_GoBack"/>
      <w:bookmarkEnd w:id="6"/>
      <w:r w:rsidRPr="00452A1B">
        <w:rPr>
          <w:rFonts w:ascii="Sylfaen" w:hAnsi="Sylfaen" w:cs="Sylfaen"/>
          <w:shd w:val="clear" w:color="auto" w:fill="FFFFFF"/>
        </w:rPr>
        <w:t>შესაბამისად</w:t>
      </w:r>
      <w:r w:rsidRPr="00452A1B">
        <w:rPr>
          <w:rFonts w:ascii="Sylfaen" w:hAnsi="Sylfaen"/>
          <w:shd w:val="clear" w:color="auto" w:fill="FFFFFF"/>
        </w:rPr>
        <w:t xml:space="preserve">, </w:t>
      </w:r>
      <w:r w:rsidRPr="00452A1B">
        <w:rPr>
          <w:rFonts w:ascii="Sylfaen" w:hAnsi="Sylfaen" w:cs="Sylfaen"/>
          <w:shd w:val="clear" w:color="auto" w:fill="FFFFFF"/>
        </w:rPr>
        <w:t>კომისიამ</w:t>
      </w:r>
      <w:r w:rsidRPr="00452A1B">
        <w:rPr>
          <w:rFonts w:ascii="Sylfaen" w:hAnsi="Sylfaen"/>
          <w:shd w:val="clear" w:color="auto" w:fill="FFFFFF"/>
        </w:rPr>
        <w:t xml:space="preserve">, </w:t>
      </w:r>
      <w:r w:rsidRPr="00452A1B">
        <w:rPr>
          <w:rFonts w:ascii="Sylfaen" w:hAnsi="Sylfaen" w:cs="Sylfaen"/>
          <w:shd w:val="clear" w:color="auto" w:fill="FFFFFF"/>
        </w:rPr>
        <w:t>კენჭისყრის</w:t>
      </w:r>
      <w:r w:rsidRPr="00452A1B">
        <w:rPr>
          <w:rFonts w:ascii="Sylfaen" w:hAnsi="Sylfaen"/>
          <w:shd w:val="clear" w:color="auto" w:fill="FFFFFF"/>
        </w:rPr>
        <w:t xml:space="preserve"> </w:t>
      </w:r>
      <w:r w:rsidRPr="00452A1B">
        <w:rPr>
          <w:rFonts w:ascii="Sylfaen" w:hAnsi="Sylfaen" w:cs="Sylfaen"/>
          <w:shd w:val="clear" w:color="auto" w:fill="FFFFFF"/>
        </w:rPr>
        <w:t>შედეგად</w:t>
      </w:r>
      <w:r w:rsidRPr="00452A1B">
        <w:rPr>
          <w:rFonts w:ascii="Sylfaen" w:hAnsi="Sylfaen"/>
          <w:shd w:val="clear" w:color="auto" w:fill="FFFFFF"/>
        </w:rPr>
        <w:t xml:space="preserve">, </w:t>
      </w:r>
      <w:r w:rsidRPr="00452A1B">
        <w:rPr>
          <w:rFonts w:ascii="Sylfaen" w:hAnsi="Sylfaen" w:cs="Sylfaen"/>
          <w:shd w:val="clear" w:color="auto" w:fill="FFFFFF"/>
        </w:rPr>
        <w:t>ერთხმად</w:t>
      </w:r>
    </w:p>
    <w:p w:rsidR="00E316A2" w:rsidRPr="00452A1B" w:rsidRDefault="00461549" w:rsidP="00E316A2">
      <w:pPr>
        <w:jc w:val="both"/>
        <w:rPr>
          <w:rFonts w:ascii="Sylfaen" w:hAnsi="Sylfaen"/>
        </w:rPr>
      </w:pPr>
      <w:proofErr w:type="gramStart"/>
      <w:r w:rsidRPr="00452A1B">
        <w:rPr>
          <w:rStyle w:val="Strong"/>
          <w:rFonts w:ascii="Sylfaen" w:hAnsi="Sylfaen" w:cs="Sylfaen"/>
          <w:color w:val="000000"/>
          <w:shd w:val="clear" w:color="auto" w:fill="FFFFFF"/>
        </w:rPr>
        <w:lastRenderedPageBreak/>
        <w:t>გადაწყვიტა</w:t>
      </w:r>
      <w:proofErr w:type="gramEnd"/>
      <w:r w:rsidRPr="00452A1B">
        <w:rPr>
          <w:rStyle w:val="Strong"/>
          <w:rFonts w:ascii="Sylfaen" w:hAnsi="Sylfaen"/>
          <w:color w:val="000000"/>
          <w:shd w:val="clear" w:color="auto" w:fill="FFFFFF"/>
        </w:rPr>
        <w:t>:</w:t>
      </w:r>
    </w:p>
    <w:p w:rsidR="00461549" w:rsidRPr="00461549" w:rsidRDefault="00461549" w:rsidP="00452A1B">
      <w:pPr>
        <w:shd w:val="clear" w:color="auto" w:fill="FFFFFF"/>
        <w:spacing w:after="315" w:line="345" w:lineRule="atLeast"/>
        <w:jc w:val="both"/>
        <w:rPr>
          <w:rFonts w:ascii="Sylfaen" w:eastAsia="Times New Roman" w:hAnsi="Sylfaen"/>
          <w:color w:val="000000"/>
          <w:lang w:val="ka-GE" w:eastAsia="ka-GE"/>
        </w:rPr>
      </w:pPr>
      <w:r w:rsidRPr="00452A1B">
        <w:rPr>
          <w:rFonts w:ascii="Sylfaen" w:eastAsia="Times New Roman" w:hAnsi="Sylfaen" w:cs="Sylfaen"/>
          <w:color w:val="000000"/>
          <w:lang w:val="en-GB" w:eastAsia="ka-GE"/>
        </w:rPr>
        <w:t>1</w:t>
      </w:r>
      <w:r w:rsidRPr="00452A1B">
        <w:rPr>
          <w:rFonts w:ascii="Sylfaen" w:eastAsia="Times New Roman" w:hAnsi="Sylfaen" w:cs="Sylfaen"/>
          <w:lang w:val="en-GB" w:eastAsia="ka-GE"/>
        </w:rPr>
        <w:t>.</w:t>
      </w:r>
      <w:r w:rsidRPr="00461549">
        <w:rPr>
          <w:rFonts w:ascii="Sylfaen" w:eastAsia="Times New Roman" w:hAnsi="Sylfaen" w:cs="Sylfaen"/>
          <w:lang w:val="ka-GE" w:eastAsia="ka-GE"/>
        </w:rPr>
        <w:t>განისაზღვროს</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ბოლო</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მომხმარებლებზე</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აბონენტებზე</w:t>
      </w:r>
      <w:r w:rsidRPr="00461549">
        <w:rPr>
          <w:rFonts w:ascii="Sylfaen" w:eastAsia="Times New Roman" w:hAnsi="Sylfaen"/>
          <w:lang w:val="ka-GE" w:eastAsia="ka-GE"/>
        </w:rPr>
        <w:t xml:space="preserve">) </w:t>
      </w:r>
      <w:r w:rsidRPr="00452A1B">
        <w:rPr>
          <w:rFonts w:ascii="Sylfaen" w:eastAsia="Times New Roman" w:hAnsi="Sylfaen"/>
          <w:lang w:val="ka-GE" w:eastAsia="ka-GE"/>
        </w:rPr>
        <w:t xml:space="preserve">ფიქსირებული ინტერნეტის </w:t>
      </w:r>
      <w:r w:rsidRPr="00452A1B">
        <w:rPr>
          <w:rFonts w:ascii="Sylfaen" w:hAnsi="Sylfaen"/>
          <w:noProof/>
          <w:lang w:val="ka-GE"/>
        </w:rPr>
        <w:t xml:space="preserve">საცალო </w:t>
      </w:r>
      <w:r w:rsidRPr="00452A1B">
        <w:rPr>
          <w:rFonts w:ascii="Sylfaen" w:hAnsi="Sylfaen" w:cs="Sylfaen"/>
          <w:noProof/>
        </w:rPr>
        <w:t>მომსახურებების</w:t>
      </w:r>
      <w:r w:rsidRPr="00452A1B">
        <w:rPr>
          <w:rFonts w:ascii="Sylfaen" w:hAnsi="Sylfaen"/>
          <w:noProof/>
        </w:rPr>
        <w:t xml:space="preserve">  </w:t>
      </w:r>
      <w:r w:rsidRPr="00452A1B">
        <w:rPr>
          <w:rFonts w:ascii="Sylfaen" w:hAnsi="Sylfaen" w:cs="Sylfaen"/>
          <w:noProof/>
        </w:rPr>
        <w:t>ბაზრის</w:t>
      </w:r>
      <w:r w:rsidRPr="00452A1B">
        <w:rPr>
          <w:rFonts w:ascii="Sylfaen" w:hAnsi="Sylfaen"/>
          <w:noProof/>
        </w:rPr>
        <w:t xml:space="preserve"> </w:t>
      </w:r>
      <w:r w:rsidRPr="00452A1B">
        <w:rPr>
          <w:rFonts w:ascii="Sylfaen" w:hAnsi="Sylfaen" w:cs="Sylfaen"/>
          <w:noProof/>
        </w:rPr>
        <w:t>შესაბამის</w:t>
      </w:r>
      <w:r w:rsidRPr="00452A1B">
        <w:rPr>
          <w:rFonts w:ascii="Sylfaen" w:hAnsi="Sylfaen"/>
          <w:noProof/>
        </w:rPr>
        <w:t xml:space="preserve"> </w:t>
      </w:r>
      <w:proofErr w:type="gramStart"/>
      <w:r w:rsidRPr="00452A1B">
        <w:rPr>
          <w:rFonts w:ascii="Sylfaen" w:hAnsi="Sylfaen" w:cs="Sylfaen"/>
          <w:noProof/>
        </w:rPr>
        <w:t xml:space="preserve">სეგმენტის </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გეოგრაფიულ</w:t>
      </w:r>
      <w:proofErr w:type="gramEnd"/>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საზღვრად</w:t>
      </w:r>
      <w:r w:rsidRPr="00461549">
        <w:rPr>
          <w:rFonts w:ascii="Sylfaen" w:eastAsia="Times New Roman" w:hAnsi="Sylfaen"/>
          <w:lang w:val="ka-GE" w:eastAsia="ka-GE"/>
        </w:rPr>
        <w:t xml:space="preserve"> - </w:t>
      </w:r>
      <w:r w:rsidRPr="00461549">
        <w:rPr>
          <w:rFonts w:ascii="Sylfaen" w:eastAsia="Times New Roman" w:hAnsi="Sylfaen" w:cs="Sylfaen"/>
          <w:lang w:val="ka-GE" w:eastAsia="ka-GE"/>
        </w:rPr>
        <w:t>საქართველოს</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მთელი</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ტერიტორია</w:t>
      </w:r>
      <w:r w:rsidRPr="00461549">
        <w:rPr>
          <w:rFonts w:ascii="Sylfaen" w:eastAsia="Times New Roman" w:hAnsi="Sylfaen"/>
          <w:lang w:val="ka-GE" w:eastAsia="ka-GE"/>
        </w:rPr>
        <w:t>;</w:t>
      </w:r>
    </w:p>
    <w:p w:rsidR="00E16FC3" w:rsidRPr="00E16FC3" w:rsidRDefault="00E16FC3" w:rsidP="00E16FC3">
      <w:pPr>
        <w:shd w:val="clear" w:color="auto" w:fill="FFFFFF"/>
        <w:spacing w:after="315" w:line="345" w:lineRule="atLeast"/>
        <w:jc w:val="both"/>
        <w:rPr>
          <w:rFonts w:ascii="Sylfaen" w:eastAsia="Times New Roman" w:hAnsi="Sylfaen"/>
          <w:color w:val="000000"/>
          <w:lang w:val="ka-GE" w:eastAsia="ka-GE"/>
        </w:rPr>
      </w:pPr>
      <w:r w:rsidRPr="00452A1B">
        <w:rPr>
          <w:rFonts w:ascii="Sylfaen" w:eastAsia="Times New Roman" w:hAnsi="Sylfaen"/>
          <w:b/>
          <w:bCs/>
          <w:color w:val="000000"/>
          <w:lang w:val="ka-GE" w:eastAsia="ka-GE"/>
        </w:rPr>
        <w:t>2.</w:t>
      </w:r>
      <w:r w:rsidRPr="00E16FC3">
        <w:rPr>
          <w:rFonts w:ascii="Sylfaen" w:eastAsia="Times New Roman" w:hAnsi="Sylfaen"/>
          <w:color w:val="000000"/>
          <w:lang w:val="ka-GE" w:eastAsia="ka-GE"/>
        </w:rPr>
        <w:t> </w:t>
      </w:r>
      <w:r w:rsidRPr="00E16FC3">
        <w:rPr>
          <w:rFonts w:ascii="Sylfaen" w:eastAsia="Times New Roman" w:hAnsi="Sylfaen" w:cs="Sylfaen"/>
          <w:color w:val="000000"/>
          <w:lang w:val="ka-GE" w:eastAsia="ka-GE"/>
        </w:rPr>
        <w:t>ბოლო</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მომხმარებლებზე</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აბონენტებზე</w:t>
      </w:r>
      <w:r w:rsidRPr="00E16FC3">
        <w:rPr>
          <w:rFonts w:ascii="Sylfaen" w:eastAsia="Times New Roman" w:hAnsi="Sylfaen"/>
          <w:color w:val="000000"/>
          <w:lang w:val="ka-GE" w:eastAsia="ka-GE"/>
        </w:rPr>
        <w:t>)</w:t>
      </w:r>
      <w:r w:rsidR="001762C5" w:rsidRPr="00452A1B">
        <w:rPr>
          <w:rFonts w:ascii="Sylfaen" w:eastAsia="Times New Roman" w:hAnsi="Sylfaen"/>
          <w:color w:val="000000"/>
          <w:lang w:val="ka-GE" w:eastAsia="ka-GE"/>
        </w:rPr>
        <w:t xml:space="preserve"> </w:t>
      </w:r>
      <w:r w:rsidRPr="00452A1B">
        <w:rPr>
          <w:rFonts w:ascii="Sylfaen" w:eastAsia="Times New Roman" w:hAnsi="Sylfaen"/>
          <w:color w:val="000000"/>
          <w:lang w:val="ka-GE" w:eastAsia="ka-GE"/>
        </w:rPr>
        <w:t xml:space="preserve">ფიქსირებული ინტერნეტის </w:t>
      </w:r>
      <w:r w:rsidRPr="00452A1B">
        <w:rPr>
          <w:rFonts w:ascii="Sylfaen" w:hAnsi="Sylfaen"/>
          <w:noProof/>
          <w:lang w:val="ka-GE"/>
        </w:rPr>
        <w:t xml:space="preserve">საცალო </w:t>
      </w:r>
      <w:r w:rsidRPr="00452A1B">
        <w:rPr>
          <w:rFonts w:ascii="Sylfaen" w:hAnsi="Sylfaen" w:cs="Sylfaen"/>
          <w:noProof/>
        </w:rPr>
        <w:t>მომსახურებების</w:t>
      </w:r>
      <w:r w:rsidRPr="00452A1B">
        <w:rPr>
          <w:rFonts w:ascii="Sylfaen" w:hAnsi="Sylfaen"/>
          <w:noProof/>
        </w:rPr>
        <w:t xml:space="preserve"> </w:t>
      </w:r>
      <w:r w:rsidRPr="00E16FC3">
        <w:rPr>
          <w:rFonts w:ascii="Sylfaen" w:eastAsia="Times New Roman" w:hAnsi="Sylfaen" w:cs="Sylfaen"/>
          <w:color w:val="000000"/>
          <w:lang w:val="ka-GE" w:eastAsia="ka-GE"/>
        </w:rPr>
        <w:t>მიწოდების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ბაზრის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შესაბამის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სეგმენტზე</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დადგინდეს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მნიშვნელოვანი</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საბაზრო</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ძალაუფლების</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მქონედ</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შემდეგი</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ავტორიზებული</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პირები</w:t>
      </w:r>
      <w:r w:rsidRPr="00E16FC3">
        <w:rPr>
          <w:rFonts w:ascii="Sylfaen" w:eastAsia="Times New Roman" w:hAnsi="Sylfaen"/>
          <w:color w:val="000000"/>
          <w:lang w:val="ka-GE" w:eastAsia="ka-GE"/>
        </w:rPr>
        <w:t>:</w:t>
      </w:r>
    </w:p>
    <w:p w:rsidR="00E16FC3" w:rsidRPr="00E16FC3" w:rsidRDefault="00E16FC3" w:rsidP="00E16FC3">
      <w:pPr>
        <w:shd w:val="clear" w:color="auto" w:fill="FFFFFF"/>
        <w:spacing w:after="315" w:line="345" w:lineRule="atLeast"/>
        <w:rPr>
          <w:rFonts w:ascii="Sylfaen" w:eastAsia="Times New Roman" w:hAnsi="Sylfaen"/>
          <w:color w:val="000000"/>
          <w:lang w:val="ka-GE" w:eastAsia="ka-GE"/>
        </w:rPr>
      </w:pPr>
      <w:r w:rsidRPr="00E16FC3">
        <w:rPr>
          <w:rFonts w:ascii="Sylfaen" w:eastAsia="Times New Roman" w:hAnsi="Sylfaen" w:cs="Sylfaen"/>
          <w:color w:val="000000"/>
          <w:lang w:val="ka-GE" w:eastAsia="ka-GE"/>
        </w:rPr>
        <w:t>ა</w:t>
      </w:r>
      <w:r w:rsidRPr="00E16FC3">
        <w:rPr>
          <w:rFonts w:ascii="Sylfaen" w:eastAsia="Times New Roman" w:hAnsi="Sylfaen"/>
          <w:color w:val="000000"/>
          <w:lang w:val="ka-GE" w:eastAsia="ka-GE"/>
        </w:rPr>
        <w:t xml:space="preserve">) </w:t>
      </w:r>
      <w:r w:rsidRPr="00452A1B">
        <w:rPr>
          <w:rFonts w:ascii="Sylfaen" w:eastAsia="Times New Roman" w:hAnsi="Sylfaen" w:cs="Sylfaen"/>
          <w:color w:val="000000"/>
          <w:lang w:val="ka-GE" w:eastAsia="ka-GE"/>
        </w:rPr>
        <w:t>ს</w:t>
      </w:r>
      <w:r w:rsidRPr="00E16FC3">
        <w:rPr>
          <w:rFonts w:ascii="Sylfaen" w:eastAsia="Times New Roman" w:hAnsi="Sylfaen" w:cs="Sylfaen"/>
          <w:color w:val="000000"/>
          <w:lang w:val="ka-GE" w:eastAsia="ka-GE"/>
        </w:rPr>
        <w:t>ს</w:t>
      </w:r>
      <w:r w:rsidRPr="00E16FC3">
        <w:rPr>
          <w:rFonts w:ascii="Sylfaen" w:eastAsia="Times New Roman" w:hAnsi="Sylfaen"/>
          <w:color w:val="000000"/>
          <w:lang w:val="ka-GE" w:eastAsia="ka-GE"/>
        </w:rPr>
        <w:t xml:space="preserve"> </w:t>
      </w:r>
      <w:r w:rsidRPr="00452A1B">
        <w:rPr>
          <w:rFonts w:ascii="Sylfaen" w:eastAsia="Times New Roman" w:hAnsi="Sylfaen"/>
          <w:color w:val="000000"/>
          <w:lang w:val="ka-GE" w:eastAsia="ka-GE"/>
        </w:rPr>
        <w:t>„სი</w:t>
      </w:r>
      <w:r w:rsidR="0077601D">
        <w:rPr>
          <w:rFonts w:ascii="Sylfaen" w:eastAsia="Times New Roman" w:hAnsi="Sylfaen"/>
          <w:color w:val="000000"/>
          <w:lang w:val="ka-GE" w:eastAsia="ka-GE"/>
        </w:rPr>
        <w:t>ლქ</w:t>
      </w:r>
      <w:r w:rsidRPr="00452A1B">
        <w:rPr>
          <w:rFonts w:ascii="Sylfaen" w:eastAsia="Times New Roman" w:hAnsi="Sylfaen"/>
          <w:color w:val="000000"/>
          <w:lang w:val="ka-GE" w:eastAsia="ka-GE"/>
        </w:rPr>
        <w:t>ნეტი</w:t>
      </w:r>
      <w:r w:rsidRPr="00E16FC3">
        <w:rPr>
          <w:rFonts w:ascii="Sylfaen" w:eastAsia="Times New Roman" w:hAnsi="Sylfaen"/>
          <w:color w:val="000000"/>
          <w:lang w:val="ka-GE" w:eastAsia="ka-GE"/>
        </w:rPr>
        <w:t>;</w:t>
      </w:r>
    </w:p>
    <w:p w:rsidR="00E16FC3" w:rsidRPr="00452A1B" w:rsidRDefault="00E16FC3" w:rsidP="00E16FC3">
      <w:pPr>
        <w:shd w:val="clear" w:color="auto" w:fill="FFFFFF"/>
        <w:spacing w:after="315" w:line="345" w:lineRule="atLeast"/>
        <w:rPr>
          <w:rFonts w:ascii="Sylfaen" w:eastAsia="Times New Roman" w:hAnsi="Sylfaen"/>
          <w:color w:val="000000"/>
          <w:lang w:val="ka-GE" w:eastAsia="ka-GE"/>
        </w:rPr>
      </w:pPr>
      <w:r w:rsidRPr="00E16FC3">
        <w:rPr>
          <w:rFonts w:ascii="Sylfaen" w:eastAsia="Times New Roman" w:hAnsi="Sylfaen" w:cs="Sylfaen"/>
          <w:color w:val="000000"/>
          <w:lang w:val="ka-GE" w:eastAsia="ka-GE"/>
        </w:rPr>
        <w:t>ბ</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შპს</w:t>
      </w:r>
      <w:r w:rsidRPr="00E16FC3">
        <w:rPr>
          <w:rFonts w:ascii="Sylfaen" w:eastAsia="Times New Roman" w:hAnsi="Sylfaen"/>
          <w:color w:val="000000"/>
          <w:lang w:val="ka-GE" w:eastAsia="ka-GE"/>
        </w:rPr>
        <w:t xml:space="preserve"> </w:t>
      </w:r>
      <w:r w:rsidRPr="00452A1B">
        <w:rPr>
          <w:rFonts w:ascii="Sylfaen" w:eastAsia="Times New Roman" w:hAnsi="Sylfaen"/>
          <w:color w:val="000000"/>
          <w:lang w:val="ka-GE" w:eastAsia="ka-GE"/>
        </w:rPr>
        <w:t>„</w:t>
      </w:r>
      <w:r w:rsidRPr="00E16FC3">
        <w:rPr>
          <w:rFonts w:ascii="Sylfaen" w:eastAsia="Times New Roman" w:hAnsi="Sylfaen" w:cs="Sylfaen"/>
          <w:color w:val="000000"/>
          <w:lang w:val="ka-GE" w:eastAsia="ka-GE"/>
        </w:rPr>
        <w:t>მაგთიკომი</w:t>
      </w:r>
      <w:r w:rsidRPr="00E16FC3">
        <w:rPr>
          <w:rFonts w:ascii="Sylfaen" w:eastAsia="Times New Roman" w:hAnsi="Sylfaen"/>
          <w:color w:val="000000"/>
          <w:lang w:val="ka-GE" w:eastAsia="ka-GE"/>
        </w:rPr>
        <w:t>”.</w:t>
      </w:r>
    </w:p>
    <w:p w:rsidR="00E16FC3" w:rsidRPr="00E16FC3" w:rsidRDefault="00E16FC3" w:rsidP="001762C5">
      <w:pPr>
        <w:shd w:val="clear" w:color="auto" w:fill="FFFFFF"/>
        <w:spacing w:after="315" w:line="345" w:lineRule="atLeast"/>
        <w:jc w:val="both"/>
        <w:rPr>
          <w:rFonts w:ascii="Sylfaen" w:eastAsia="Times New Roman" w:hAnsi="Sylfaen"/>
          <w:color w:val="000000"/>
          <w:lang w:val="ka-GE" w:eastAsia="ka-GE"/>
        </w:rPr>
      </w:pPr>
      <w:r w:rsidRPr="00452A1B">
        <w:rPr>
          <w:rFonts w:ascii="Sylfaen" w:hAnsi="Sylfaen" w:cs="Sylfaen"/>
          <w:color w:val="000000"/>
          <w:shd w:val="clear" w:color="auto" w:fill="FFFFFF"/>
          <w:lang w:val="ka-GE"/>
        </w:rPr>
        <w:t xml:space="preserve">3. </w:t>
      </w:r>
      <w:proofErr w:type="gramStart"/>
      <w:r w:rsidRPr="00452A1B">
        <w:rPr>
          <w:rFonts w:ascii="Sylfaen" w:hAnsi="Sylfaen" w:cs="Sylfaen"/>
          <w:color w:val="000000"/>
          <w:shd w:val="clear" w:color="auto" w:fill="FFFFFF"/>
        </w:rPr>
        <w:t>ბოლო</w:t>
      </w:r>
      <w:proofErr w:type="gramEnd"/>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მომხმარებლებზე</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აბონენტებზე</w:t>
      </w:r>
      <w:r w:rsidRPr="00452A1B">
        <w:rPr>
          <w:rFonts w:ascii="Sylfaen" w:hAnsi="Sylfaen"/>
          <w:color w:val="000000"/>
          <w:shd w:val="clear" w:color="auto" w:fill="FFFFFF"/>
        </w:rPr>
        <w:t>)</w:t>
      </w:r>
      <w:r w:rsidR="0077601D">
        <w:rPr>
          <w:rFonts w:ascii="Sylfaen" w:hAnsi="Sylfaen"/>
          <w:color w:val="000000"/>
          <w:shd w:val="clear" w:color="auto" w:fill="FFFFFF"/>
          <w:lang w:val="ka-GE"/>
        </w:rPr>
        <w:t xml:space="preserve"> </w:t>
      </w:r>
      <w:r w:rsidR="001762C5" w:rsidRPr="00452A1B">
        <w:rPr>
          <w:rFonts w:ascii="Sylfaen" w:eastAsia="Times New Roman" w:hAnsi="Sylfaen"/>
          <w:color w:val="000000"/>
          <w:lang w:val="ka-GE" w:eastAsia="ka-GE"/>
        </w:rPr>
        <w:t xml:space="preserve">ფიქსირებული ინტერნეტის </w:t>
      </w:r>
      <w:r w:rsidRPr="00452A1B">
        <w:rPr>
          <w:rFonts w:ascii="Sylfaen" w:hAnsi="Sylfaen" w:cs="Sylfaen"/>
          <w:color w:val="000000"/>
          <w:shd w:val="clear" w:color="auto" w:fill="FFFFFF"/>
        </w:rPr>
        <w:t>მომსახურების</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მიწოდების</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ბაზრის</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სეგმენტზე</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ამ</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გადაწყვეტილებით</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განსაზღვრულ</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მნიშვნელოვანი</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საბაზრო</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ძალაუფლების</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მქონე</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ავტორიზებულ</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პირს</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ამავე</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გადაწყვეტილებით</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განსაზღვრულ</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გეოგრაფიულ</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საზღვრებში</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დაეკისროს</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შემდეგი</w:t>
      </w:r>
      <w:r w:rsidRPr="00452A1B">
        <w:rPr>
          <w:rFonts w:ascii="Sylfaen" w:hAnsi="Sylfaen"/>
          <w:color w:val="000000"/>
          <w:shd w:val="clear" w:color="auto" w:fill="FFFFFF"/>
        </w:rPr>
        <w:t xml:space="preserve"> </w:t>
      </w:r>
      <w:r w:rsidRPr="00452A1B">
        <w:rPr>
          <w:rFonts w:ascii="Sylfaen" w:hAnsi="Sylfaen" w:cs="Sylfaen"/>
          <w:color w:val="000000"/>
          <w:shd w:val="clear" w:color="auto" w:fill="FFFFFF"/>
        </w:rPr>
        <w:t>ვალდებულებები</w:t>
      </w:r>
      <w:r w:rsidRPr="00452A1B">
        <w:rPr>
          <w:rFonts w:ascii="Sylfaen" w:hAnsi="Sylfaen"/>
          <w:color w:val="000000"/>
          <w:shd w:val="clear" w:color="auto" w:fill="FFFFFF"/>
        </w:rPr>
        <w:t>:</w:t>
      </w:r>
    </w:p>
    <w:p w:rsidR="001762C5" w:rsidRPr="00452A1B" w:rsidRDefault="001762C5" w:rsidP="001762C5">
      <w:pPr>
        <w:pStyle w:val="NormalWeb"/>
        <w:shd w:val="clear" w:color="auto" w:fill="FFFFFF"/>
        <w:spacing w:before="0" w:beforeAutospacing="0" w:after="0" w:afterAutospacing="0"/>
        <w:jc w:val="both"/>
        <w:rPr>
          <w:rFonts w:ascii="Sylfaen" w:hAnsi="Sylfaen" w:cs="Arial"/>
          <w:sz w:val="22"/>
          <w:szCs w:val="22"/>
        </w:rPr>
      </w:pPr>
      <w:r w:rsidRPr="00452A1B">
        <w:rPr>
          <w:rFonts w:ascii="Sylfaen" w:hAnsi="Sylfaen" w:cs="Sylfaen"/>
          <w:color w:val="000000"/>
          <w:sz w:val="22"/>
          <w:szCs w:val="22"/>
          <w:shd w:val="clear" w:color="auto" w:fill="FFFFFF"/>
          <w:lang w:val="ka-GE"/>
        </w:rPr>
        <w:t xml:space="preserve">3.1 </w:t>
      </w:r>
      <w:r w:rsidRPr="00452A1B">
        <w:rPr>
          <w:rFonts w:ascii="Sylfaen" w:hAnsi="Sylfaen" w:cs="Sylfaen"/>
          <w:b/>
          <w:bCs/>
          <w:sz w:val="22"/>
          <w:szCs w:val="22"/>
          <w:bdr w:val="none" w:sz="0" w:space="0" w:color="auto" w:frame="1"/>
        </w:rPr>
        <w:t>დანახარჯებისა</w:t>
      </w:r>
      <w:r w:rsidRPr="00452A1B">
        <w:rPr>
          <w:rFonts w:ascii="Sylfaen" w:hAnsi="Sylfaen" w:cs="Arial"/>
          <w:b/>
          <w:bCs/>
          <w:sz w:val="22"/>
          <w:szCs w:val="22"/>
          <w:bdr w:val="none" w:sz="0" w:space="0" w:color="auto" w:frame="1"/>
        </w:rPr>
        <w:t xml:space="preserve"> </w:t>
      </w:r>
      <w:r w:rsidRPr="00452A1B">
        <w:rPr>
          <w:rFonts w:ascii="Sylfaen" w:hAnsi="Sylfaen" w:cs="Sylfaen"/>
          <w:b/>
          <w:bCs/>
          <w:sz w:val="22"/>
          <w:szCs w:val="22"/>
          <w:bdr w:val="none" w:sz="0" w:space="0" w:color="auto" w:frame="1"/>
        </w:rPr>
        <w:t>და</w:t>
      </w:r>
      <w:r w:rsidRPr="00452A1B">
        <w:rPr>
          <w:rFonts w:ascii="Sylfaen" w:hAnsi="Sylfaen" w:cs="Arial"/>
          <w:b/>
          <w:bCs/>
          <w:sz w:val="22"/>
          <w:szCs w:val="22"/>
          <w:bdr w:val="none" w:sz="0" w:space="0" w:color="auto" w:frame="1"/>
        </w:rPr>
        <w:t xml:space="preserve"> </w:t>
      </w:r>
      <w:r w:rsidRPr="00452A1B">
        <w:rPr>
          <w:rFonts w:ascii="Sylfaen" w:hAnsi="Sylfaen" w:cs="Sylfaen"/>
          <w:b/>
          <w:bCs/>
          <w:sz w:val="22"/>
          <w:szCs w:val="22"/>
          <w:bdr w:val="none" w:sz="0" w:space="0" w:color="auto" w:frame="1"/>
        </w:rPr>
        <w:t>შემოსავლების</w:t>
      </w:r>
      <w:r w:rsidRPr="00452A1B">
        <w:rPr>
          <w:rFonts w:ascii="Sylfaen" w:hAnsi="Sylfaen" w:cs="Arial"/>
          <w:b/>
          <w:bCs/>
          <w:sz w:val="22"/>
          <w:szCs w:val="22"/>
          <w:bdr w:val="none" w:sz="0" w:space="0" w:color="auto" w:frame="1"/>
        </w:rPr>
        <w:t xml:space="preserve"> </w:t>
      </w:r>
      <w:r w:rsidRPr="00452A1B">
        <w:rPr>
          <w:rFonts w:ascii="Sylfaen" w:hAnsi="Sylfaen" w:cs="Sylfaen"/>
          <w:b/>
          <w:bCs/>
          <w:sz w:val="22"/>
          <w:szCs w:val="22"/>
          <w:bdr w:val="none" w:sz="0" w:space="0" w:color="auto" w:frame="1"/>
        </w:rPr>
        <w:t>განცალკევებულად</w:t>
      </w:r>
      <w:r w:rsidRPr="00452A1B">
        <w:rPr>
          <w:rFonts w:ascii="Sylfaen" w:hAnsi="Sylfaen" w:cs="Arial"/>
          <w:b/>
          <w:bCs/>
          <w:sz w:val="22"/>
          <w:szCs w:val="22"/>
          <w:bdr w:val="none" w:sz="0" w:space="0" w:color="auto" w:frame="1"/>
        </w:rPr>
        <w:t xml:space="preserve"> </w:t>
      </w:r>
      <w:r w:rsidRPr="00452A1B">
        <w:rPr>
          <w:rFonts w:ascii="Sylfaen" w:hAnsi="Sylfaen" w:cs="Sylfaen"/>
          <w:b/>
          <w:bCs/>
          <w:sz w:val="22"/>
          <w:szCs w:val="22"/>
          <w:bdr w:val="none" w:sz="0" w:space="0" w:color="auto" w:frame="1"/>
        </w:rPr>
        <w:t>აღრიცხვის</w:t>
      </w:r>
      <w:r w:rsidRPr="00452A1B">
        <w:rPr>
          <w:rFonts w:ascii="Sylfaen" w:hAnsi="Sylfaen" w:cs="Arial"/>
          <w:b/>
          <w:bCs/>
          <w:sz w:val="22"/>
          <w:szCs w:val="22"/>
          <w:bdr w:val="none" w:sz="0" w:space="0" w:color="auto" w:frame="1"/>
        </w:rPr>
        <w:t xml:space="preserve"> </w:t>
      </w:r>
      <w:r w:rsidRPr="00452A1B">
        <w:rPr>
          <w:rFonts w:ascii="Sylfaen" w:hAnsi="Sylfaen" w:cs="Sylfaen"/>
          <w:b/>
          <w:bCs/>
          <w:sz w:val="22"/>
          <w:szCs w:val="22"/>
          <w:bdr w:val="none" w:sz="0" w:space="0" w:color="auto" w:frame="1"/>
        </w:rPr>
        <w:t>ვალდებულება</w:t>
      </w:r>
      <w:r w:rsidRPr="00452A1B">
        <w:rPr>
          <w:rFonts w:ascii="Sylfaen" w:hAnsi="Sylfaen" w:cs="Arial"/>
          <w:b/>
          <w:sz w:val="22"/>
          <w:szCs w:val="22"/>
        </w:rPr>
        <w:t>,</w:t>
      </w:r>
      <w:r w:rsidRPr="00452A1B">
        <w:rPr>
          <w:rFonts w:ascii="Sylfaen" w:hAnsi="Sylfaen" w:cs="Arial"/>
          <w:sz w:val="22"/>
          <w:szCs w:val="22"/>
        </w:rPr>
        <w:t xml:space="preserve"> </w:t>
      </w:r>
      <w:r w:rsidRPr="00452A1B">
        <w:rPr>
          <w:rFonts w:ascii="Sylfaen" w:hAnsi="Sylfaen" w:cs="Sylfaen"/>
          <w:sz w:val="22"/>
          <w:szCs w:val="22"/>
        </w:rPr>
        <w:t>შემდეგი</w:t>
      </w:r>
      <w:r w:rsidRPr="00452A1B">
        <w:rPr>
          <w:rFonts w:ascii="Sylfaen" w:hAnsi="Sylfaen" w:cs="Arial"/>
          <w:sz w:val="22"/>
          <w:szCs w:val="22"/>
        </w:rPr>
        <w:t xml:space="preserve"> </w:t>
      </w:r>
      <w:r w:rsidRPr="00452A1B">
        <w:rPr>
          <w:rFonts w:ascii="Sylfaen" w:hAnsi="Sylfaen" w:cs="Sylfaen"/>
          <w:sz w:val="22"/>
          <w:szCs w:val="22"/>
        </w:rPr>
        <w:t>კონკრეტული</w:t>
      </w:r>
      <w:r w:rsidRPr="00452A1B">
        <w:rPr>
          <w:rFonts w:ascii="Sylfaen" w:hAnsi="Sylfaen" w:cs="Arial"/>
          <w:sz w:val="22"/>
          <w:szCs w:val="22"/>
        </w:rPr>
        <w:t xml:space="preserve"> </w:t>
      </w:r>
      <w:r w:rsidRPr="00452A1B">
        <w:rPr>
          <w:rFonts w:ascii="Sylfaen" w:hAnsi="Sylfaen" w:cs="Sylfaen"/>
          <w:sz w:val="22"/>
          <w:szCs w:val="22"/>
        </w:rPr>
        <w:t>პირობით</w:t>
      </w:r>
      <w:r w:rsidRPr="00452A1B">
        <w:rPr>
          <w:rFonts w:ascii="Sylfaen" w:hAnsi="Sylfaen" w:cs="Arial"/>
          <w:sz w:val="22"/>
          <w:szCs w:val="22"/>
        </w:rPr>
        <w:t>:</w:t>
      </w:r>
    </w:p>
    <w:p w:rsidR="001762C5" w:rsidRPr="00452A1B" w:rsidRDefault="001762C5" w:rsidP="001762C5">
      <w:pPr>
        <w:pStyle w:val="NormalWeb"/>
        <w:shd w:val="clear" w:color="auto" w:fill="FFFFFF"/>
        <w:spacing w:before="0" w:beforeAutospacing="0" w:after="0" w:afterAutospacing="0"/>
        <w:jc w:val="both"/>
        <w:rPr>
          <w:rFonts w:ascii="Sylfaen" w:hAnsi="Sylfaen" w:cs="Arial"/>
          <w:b/>
          <w:sz w:val="22"/>
          <w:szCs w:val="22"/>
        </w:rPr>
      </w:pPr>
    </w:p>
    <w:p w:rsidR="001762C5" w:rsidRPr="00452A1B" w:rsidRDefault="001762C5" w:rsidP="001762C5">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Sylfaen"/>
          <w:sz w:val="22"/>
          <w:szCs w:val="22"/>
          <w:lang w:val="ka-GE"/>
        </w:rPr>
      </w:pPr>
      <w:r w:rsidRPr="00452A1B">
        <w:rPr>
          <w:rFonts w:ascii="Sylfaen" w:hAnsi="Sylfaen" w:cs="Sylfaen"/>
          <w:sz w:val="22"/>
          <w:szCs w:val="22"/>
        </w:rPr>
        <w:t>ა) მნიშვნელოვანი საბაზრო ძალაუფლების მქონე ავტორიზებული პირი  ვალდებულია არ დაუშვას კონკურენციის შემზღუდავი ქმედებები, მათ შორის, მომხმარებელთა რომელიმე ჯგუფის სატარიფო შეღავათების სუბსიდირება სხვა ავტორიზებულ პირთა ან მომხმარებელთა ჯგუფების ხარჯზე</w:t>
      </w:r>
      <w:r w:rsidRPr="00452A1B">
        <w:rPr>
          <w:rFonts w:ascii="Sylfaen" w:hAnsi="Sylfaen" w:cs="Sylfaen"/>
          <w:sz w:val="22"/>
          <w:szCs w:val="22"/>
          <w:lang w:val="ka-GE"/>
        </w:rPr>
        <w:t>;</w:t>
      </w:r>
    </w:p>
    <w:p w:rsidR="001762C5" w:rsidRPr="00452A1B" w:rsidRDefault="001762C5" w:rsidP="001762C5">
      <w:pPr>
        <w:pStyle w:val="NormalWeb"/>
        <w:shd w:val="clear" w:color="auto" w:fill="FFFFFF"/>
        <w:spacing w:before="0" w:beforeAutospacing="0" w:after="0" w:afterAutospacing="0"/>
        <w:jc w:val="both"/>
        <w:rPr>
          <w:rFonts w:ascii="Sylfaen" w:hAnsi="Sylfaen" w:cs="Arial"/>
          <w:b/>
          <w:sz w:val="22"/>
          <w:szCs w:val="22"/>
        </w:rPr>
      </w:pPr>
    </w:p>
    <w:p w:rsidR="001762C5" w:rsidRPr="00452A1B" w:rsidRDefault="001762C5" w:rsidP="001762C5">
      <w:pPr>
        <w:spacing w:after="0" w:line="240" w:lineRule="auto"/>
        <w:jc w:val="both"/>
        <w:rPr>
          <w:rFonts w:ascii="Sylfaen" w:hAnsi="Sylfaen"/>
          <w:color w:val="FF0000"/>
          <w:lang w:val="ka-GE"/>
        </w:rPr>
      </w:pPr>
      <w:r w:rsidRPr="00452A1B">
        <w:rPr>
          <w:rFonts w:ascii="Sylfaen" w:hAnsi="Sylfaen" w:cs="Sylfaen"/>
          <w:bCs/>
          <w:bdr w:val="none" w:sz="0" w:space="0" w:color="auto" w:frame="1"/>
        </w:rPr>
        <w:t xml:space="preserve">ბ) </w:t>
      </w:r>
      <w:r w:rsidRPr="00452A1B">
        <w:rPr>
          <w:rFonts w:ascii="Sylfaen" w:hAnsi="Sylfaen" w:cs="Sylfaen"/>
        </w:rPr>
        <w:t>კომისიის</w:t>
      </w:r>
      <w:r w:rsidRPr="00452A1B">
        <w:rPr>
          <w:rFonts w:ascii="Sylfaen" w:hAnsi="Sylfaen" w:cs="Arial"/>
        </w:rPr>
        <w:t xml:space="preserve"> 2006 </w:t>
      </w:r>
      <w:r w:rsidRPr="00452A1B">
        <w:rPr>
          <w:rFonts w:ascii="Sylfaen" w:hAnsi="Sylfaen" w:cs="Sylfaen"/>
        </w:rPr>
        <w:t>წლის</w:t>
      </w:r>
      <w:r w:rsidRPr="00452A1B">
        <w:rPr>
          <w:rFonts w:ascii="Sylfaen" w:hAnsi="Sylfaen" w:cs="Arial"/>
        </w:rPr>
        <w:t xml:space="preserve"> 20 </w:t>
      </w:r>
      <w:r w:rsidRPr="00452A1B">
        <w:rPr>
          <w:rFonts w:ascii="Sylfaen" w:hAnsi="Sylfaen" w:cs="Sylfaen"/>
        </w:rPr>
        <w:t>აპრილის</w:t>
      </w:r>
      <w:r w:rsidRPr="00452A1B">
        <w:rPr>
          <w:rFonts w:ascii="Sylfaen" w:hAnsi="Sylfaen" w:cs="Arial"/>
        </w:rPr>
        <w:t xml:space="preserve"> N5 </w:t>
      </w:r>
      <w:r w:rsidRPr="00452A1B">
        <w:rPr>
          <w:rFonts w:ascii="Sylfaen" w:hAnsi="Sylfaen" w:cs="Sylfaen"/>
        </w:rPr>
        <w:t>დადგენილებით</w:t>
      </w:r>
      <w:r w:rsidRPr="00452A1B">
        <w:rPr>
          <w:rFonts w:ascii="Sylfaen" w:hAnsi="Sylfaen" w:cs="Arial"/>
        </w:rPr>
        <w:t xml:space="preserve"> </w:t>
      </w:r>
      <w:r w:rsidRPr="00452A1B">
        <w:rPr>
          <w:rFonts w:ascii="Sylfaen" w:hAnsi="Sylfaen" w:cs="Sylfaen"/>
        </w:rPr>
        <w:t>დამტკიცებული</w:t>
      </w:r>
      <w:r w:rsidRPr="00452A1B">
        <w:rPr>
          <w:rFonts w:ascii="Sylfaen" w:hAnsi="Sylfaen" w:cs="Arial"/>
        </w:rPr>
        <w:t xml:space="preserve"> “</w:t>
      </w:r>
      <w:r w:rsidRPr="00452A1B">
        <w:rPr>
          <w:rFonts w:ascii="Sylfaen" w:hAnsi="Sylfaen" w:cs="Sylfaen"/>
        </w:rPr>
        <w:t>ავტორიზებული</w:t>
      </w:r>
      <w:r w:rsidRPr="00452A1B">
        <w:rPr>
          <w:rFonts w:ascii="Sylfaen" w:hAnsi="Sylfaen" w:cs="Arial"/>
        </w:rPr>
        <w:t xml:space="preserve"> </w:t>
      </w:r>
      <w:r w:rsidRPr="00452A1B">
        <w:rPr>
          <w:rFonts w:ascii="Sylfaen" w:hAnsi="Sylfaen" w:cs="Sylfaen"/>
        </w:rPr>
        <w:t>პირების</w:t>
      </w:r>
      <w:r w:rsidRPr="00452A1B">
        <w:rPr>
          <w:rFonts w:ascii="Sylfaen" w:hAnsi="Sylfaen" w:cs="Arial"/>
        </w:rPr>
        <w:t xml:space="preserve"> </w:t>
      </w:r>
      <w:r w:rsidRPr="00452A1B">
        <w:rPr>
          <w:rFonts w:ascii="Sylfaen" w:hAnsi="Sylfaen" w:cs="Sylfaen"/>
        </w:rPr>
        <w:t>მიერ</w:t>
      </w:r>
      <w:r w:rsidRPr="00452A1B">
        <w:rPr>
          <w:rFonts w:ascii="Sylfaen" w:hAnsi="Sylfaen" w:cs="Arial"/>
        </w:rPr>
        <w:t xml:space="preserve"> </w:t>
      </w:r>
      <w:r w:rsidRPr="00452A1B">
        <w:rPr>
          <w:rFonts w:ascii="Sylfaen" w:hAnsi="Sylfaen" w:cs="Sylfaen"/>
        </w:rPr>
        <w:t>ხარჯთაღრიცხვისა</w:t>
      </w:r>
      <w:r w:rsidRPr="00452A1B">
        <w:rPr>
          <w:rFonts w:ascii="Sylfaen" w:hAnsi="Sylfaen" w:cs="Arial"/>
        </w:rPr>
        <w:t xml:space="preserve"> </w:t>
      </w:r>
      <w:r w:rsidRPr="00452A1B">
        <w:rPr>
          <w:rFonts w:ascii="Sylfaen" w:hAnsi="Sylfaen" w:cs="Sylfaen"/>
        </w:rPr>
        <w:t>და</w:t>
      </w:r>
      <w:r w:rsidRPr="00452A1B">
        <w:rPr>
          <w:rFonts w:ascii="Sylfaen" w:hAnsi="Sylfaen" w:cs="Arial"/>
        </w:rPr>
        <w:t xml:space="preserve"> </w:t>
      </w:r>
      <w:r w:rsidRPr="00452A1B">
        <w:rPr>
          <w:rFonts w:ascii="Sylfaen" w:hAnsi="Sylfaen" w:cs="Sylfaen"/>
        </w:rPr>
        <w:t>დანახარჯების</w:t>
      </w:r>
      <w:r w:rsidRPr="00452A1B">
        <w:rPr>
          <w:rFonts w:ascii="Sylfaen" w:hAnsi="Sylfaen" w:cs="Arial"/>
        </w:rPr>
        <w:t xml:space="preserve"> </w:t>
      </w:r>
      <w:r w:rsidRPr="00452A1B">
        <w:rPr>
          <w:rFonts w:ascii="Sylfaen" w:hAnsi="Sylfaen" w:cs="Sylfaen"/>
        </w:rPr>
        <w:t>განცალკევებულად</w:t>
      </w:r>
      <w:r w:rsidRPr="00452A1B">
        <w:rPr>
          <w:rFonts w:ascii="Sylfaen" w:hAnsi="Sylfaen" w:cs="Arial"/>
        </w:rPr>
        <w:t xml:space="preserve"> </w:t>
      </w:r>
      <w:r w:rsidRPr="00452A1B">
        <w:rPr>
          <w:rFonts w:ascii="Sylfaen" w:hAnsi="Sylfaen" w:cs="Sylfaen"/>
        </w:rPr>
        <w:t>განაწილების</w:t>
      </w:r>
      <w:r w:rsidRPr="00452A1B">
        <w:rPr>
          <w:rFonts w:ascii="Sylfaen" w:hAnsi="Sylfaen" w:cs="Arial"/>
        </w:rPr>
        <w:t xml:space="preserve"> </w:t>
      </w:r>
      <w:r w:rsidRPr="00452A1B">
        <w:rPr>
          <w:rFonts w:ascii="Sylfaen" w:hAnsi="Sylfaen" w:cs="Sylfaen"/>
        </w:rPr>
        <w:t>მეთოდოლოგიური</w:t>
      </w:r>
      <w:r w:rsidRPr="00452A1B">
        <w:rPr>
          <w:rFonts w:ascii="Sylfaen" w:hAnsi="Sylfaen" w:cs="Arial"/>
        </w:rPr>
        <w:t xml:space="preserve"> </w:t>
      </w:r>
      <w:r w:rsidRPr="00452A1B">
        <w:rPr>
          <w:rFonts w:ascii="Sylfaen" w:hAnsi="Sylfaen" w:cs="Sylfaen"/>
        </w:rPr>
        <w:t>წესების</w:t>
      </w:r>
      <w:r w:rsidRPr="00452A1B">
        <w:rPr>
          <w:rFonts w:ascii="Sylfaen" w:hAnsi="Sylfaen" w:cs="Arial"/>
        </w:rPr>
        <w:t xml:space="preserve">“ მიხედვით მომზადებული  </w:t>
      </w:r>
      <w:r w:rsidRPr="00452A1B">
        <w:rPr>
          <w:rFonts w:ascii="Sylfaen" w:hAnsi="Sylfaen" w:cs="Sylfaen"/>
        </w:rPr>
        <w:t xml:space="preserve">ყოველწლიური შემოსავლების და დანახარჯების განცალკევებული აღრიცხვის ანგარიშის კომისიაში წარმოდგენა. </w:t>
      </w:r>
      <w:proofErr w:type="gramStart"/>
      <w:r w:rsidR="004C2357" w:rsidRPr="00452A1B">
        <w:rPr>
          <w:rFonts w:ascii="Sylfaen" w:hAnsi="Sylfaen" w:cs="Sylfaen"/>
        </w:rPr>
        <w:t>ყოველწლიური</w:t>
      </w:r>
      <w:proofErr w:type="gramEnd"/>
      <w:r w:rsidR="004C2357" w:rsidRPr="00452A1B">
        <w:rPr>
          <w:rFonts w:ascii="Sylfaen" w:hAnsi="Sylfaen" w:cs="Sylfaen"/>
        </w:rPr>
        <w:t xml:space="preserve"> შემოსავლების და დანახარჯების განცალკევებული აღრიცხვის ანგარიში</w:t>
      </w:r>
      <w:r w:rsidR="004C2357" w:rsidRPr="00452A1B">
        <w:rPr>
          <w:rFonts w:ascii="Sylfaen" w:hAnsi="Sylfaen" w:cs="Sylfaen"/>
          <w:lang w:val="ka-GE"/>
        </w:rPr>
        <w:t xml:space="preserve"> მომზადებული ინდა იყოს ფიზიკური და იურიდიული პირების</w:t>
      </w:r>
      <w:r w:rsidR="001405CD" w:rsidRPr="00452A1B">
        <w:rPr>
          <w:rFonts w:ascii="Sylfaen" w:hAnsi="Sylfaen" w:cs="Sylfaen"/>
          <w:lang w:val="ka-GE"/>
        </w:rPr>
        <w:t>თვის განცალკევებულად.</w:t>
      </w:r>
      <w:r w:rsidR="004C2357" w:rsidRPr="00452A1B">
        <w:rPr>
          <w:rFonts w:ascii="Sylfaen" w:hAnsi="Sylfaen" w:cs="Sylfaen"/>
          <w:lang w:val="ka-GE"/>
        </w:rPr>
        <w:t xml:space="preserve"> </w:t>
      </w:r>
    </w:p>
    <w:p w:rsidR="004C2357" w:rsidRPr="00452A1B" w:rsidRDefault="004C2357" w:rsidP="004C2357">
      <w:pPr>
        <w:pStyle w:val="NormalWeb"/>
        <w:shd w:val="clear" w:color="auto" w:fill="FFFFFF"/>
        <w:spacing w:before="0" w:beforeAutospacing="0" w:after="0" w:afterAutospacing="0"/>
        <w:jc w:val="both"/>
        <w:rPr>
          <w:rFonts w:ascii="Sylfaen" w:hAnsi="Sylfaen" w:cs="Sylfaen"/>
          <w:b/>
          <w:bCs/>
          <w:sz w:val="22"/>
          <w:szCs w:val="22"/>
          <w:bdr w:val="none" w:sz="0" w:space="0" w:color="auto" w:frame="1"/>
        </w:rPr>
      </w:pPr>
    </w:p>
    <w:p w:rsidR="004C2357" w:rsidRPr="00452A1B" w:rsidRDefault="004C2357" w:rsidP="004C2357">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r w:rsidRPr="00452A1B">
        <w:rPr>
          <w:rFonts w:ascii="Sylfaen" w:hAnsi="Sylfaen" w:cs="Sylfaen"/>
          <w:b/>
          <w:bCs/>
          <w:sz w:val="22"/>
          <w:szCs w:val="22"/>
          <w:bdr w:val="none" w:sz="0" w:space="0" w:color="auto" w:frame="1"/>
          <w:lang w:val="ka-GE"/>
        </w:rPr>
        <w:t>3.2</w:t>
      </w:r>
      <w:r w:rsidRPr="00452A1B">
        <w:rPr>
          <w:rFonts w:ascii="Sylfaen" w:hAnsi="Sylfaen" w:cs="Sylfaen"/>
          <w:b/>
          <w:bCs/>
          <w:sz w:val="22"/>
          <w:szCs w:val="22"/>
          <w:bdr w:val="none" w:sz="0" w:space="0" w:color="auto" w:frame="1"/>
        </w:rPr>
        <w:t xml:space="preserve"> ინფორმაციის გამჭვირვალობის უზრუნველყოფის ვალდებულება,</w:t>
      </w:r>
      <w:r w:rsidRPr="00452A1B">
        <w:rPr>
          <w:rFonts w:ascii="Sylfaen" w:hAnsi="Sylfaen" w:cs="Sylfaen"/>
          <w:bCs/>
          <w:sz w:val="22"/>
          <w:szCs w:val="22"/>
          <w:bdr w:val="none" w:sz="0" w:space="0" w:color="auto" w:frame="1"/>
        </w:rPr>
        <w:t> შემდეგი კონკრეტული პირობებით:</w:t>
      </w:r>
    </w:p>
    <w:p w:rsidR="001405CD" w:rsidRPr="00452A1B" w:rsidRDefault="004C2357" w:rsidP="004C2357">
      <w:pPr>
        <w:autoSpaceDE w:val="0"/>
        <w:autoSpaceDN w:val="0"/>
        <w:adjustRightInd w:val="0"/>
        <w:spacing w:after="0" w:line="240" w:lineRule="auto"/>
        <w:jc w:val="both"/>
        <w:rPr>
          <w:rFonts w:ascii="Sylfaen" w:eastAsia="Times New Roman" w:hAnsi="Sylfaen" w:cs="Sylfaen"/>
          <w:lang w:eastAsia="ka-GE"/>
        </w:rPr>
      </w:pPr>
      <w:r w:rsidRPr="00452A1B">
        <w:rPr>
          <w:rFonts w:ascii="Sylfaen" w:eastAsia="Times New Roman" w:hAnsi="Sylfaen" w:cs="Sylfaen"/>
          <w:lang w:eastAsia="ka-GE"/>
        </w:rPr>
        <w:t xml:space="preserve">ა) 2019 წლის 1 </w:t>
      </w:r>
      <w:r w:rsidRPr="00452A1B">
        <w:rPr>
          <w:rFonts w:ascii="Sylfaen" w:eastAsia="Times New Roman" w:hAnsi="Sylfaen" w:cs="Sylfaen"/>
          <w:lang w:val="ka-GE" w:eastAsia="ka-GE"/>
        </w:rPr>
        <w:t>ივნისამდე</w:t>
      </w:r>
      <w:r w:rsidRPr="00452A1B">
        <w:rPr>
          <w:rFonts w:ascii="Sylfaen" w:eastAsia="Times New Roman" w:hAnsi="Sylfaen" w:cs="Sylfaen"/>
          <w:lang w:eastAsia="ka-GE"/>
        </w:rPr>
        <w:t xml:space="preserve"> საჯაროდ გამოაქვეყნოს </w:t>
      </w:r>
      <w:r w:rsidR="00345DA9" w:rsidRPr="00452A1B">
        <w:rPr>
          <w:rFonts w:ascii="Sylfaen" w:eastAsia="Times New Roman" w:hAnsi="Sylfaen" w:cs="Sylfaen"/>
          <w:lang w:val="ka-GE" w:eastAsia="ka-GE"/>
        </w:rPr>
        <w:t>იურიდიულ პირებზე (</w:t>
      </w:r>
      <w:r w:rsidRPr="00461549">
        <w:rPr>
          <w:rFonts w:ascii="Sylfaen" w:eastAsia="Times New Roman" w:hAnsi="Sylfaen" w:cs="Sylfaen"/>
          <w:lang w:val="ka-GE" w:eastAsia="ka-GE"/>
        </w:rPr>
        <w:t>ბოლო</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მომხმარებლებზე</w:t>
      </w:r>
      <w:r w:rsidR="00345DA9" w:rsidRPr="00452A1B">
        <w:rPr>
          <w:rFonts w:ascii="Sylfaen" w:eastAsia="Times New Roman" w:hAnsi="Sylfaen" w:cs="Sylfaen"/>
          <w:lang w:val="ka-GE" w:eastAsia="ka-GE"/>
        </w:rPr>
        <w:t xml:space="preserve">) </w:t>
      </w:r>
      <w:r w:rsidRPr="00452A1B">
        <w:rPr>
          <w:rFonts w:ascii="Sylfaen" w:eastAsia="Times New Roman" w:hAnsi="Sylfaen"/>
          <w:lang w:val="ka-GE" w:eastAsia="ka-GE"/>
        </w:rPr>
        <w:t xml:space="preserve">ფიქსირებული ინტერნეტის </w:t>
      </w:r>
      <w:r w:rsidRPr="00452A1B">
        <w:rPr>
          <w:rFonts w:ascii="Sylfaen" w:hAnsi="Sylfaen"/>
          <w:noProof/>
          <w:lang w:val="ka-GE"/>
        </w:rPr>
        <w:t xml:space="preserve">საცალო </w:t>
      </w:r>
      <w:r w:rsidRPr="00452A1B">
        <w:rPr>
          <w:rFonts w:ascii="Sylfaen" w:hAnsi="Sylfaen" w:cs="Sylfaen"/>
          <w:noProof/>
        </w:rPr>
        <w:t>მომსახურებების</w:t>
      </w:r>
      <w:r w:rsidRPr="00452A1B">
        <w:rPr>
          <w:rFonts w:ascii="Sylfaen" w:hAnsi="Sylfaen" w:cs="Sylfaen"/>
          <w:noProof/>
          <w:lang w:val="ka-GE"/>
        </w:rPr>
        <w:t xml:space="preserve"> </w:t>
      </w:r>
      <w:r w:rsidR="00345DA9" w:rsidRPr="00452A1B">
        <w:rPr>
          <w:rFonts w:ascii="Sylfaen" w:eastAsia="Times New Roman" w:hAnsi="Sylfaen" w:cs="Sylfaen"/>
          <w:lang w:eastAsia="ka-GE"/>
        </w:rPr>
        <w:t xml:space="preserve">არსებითი პირობები, მათ შორის: </w:t>
      </w:r>
    </w:p>
    <w:p w:rsidR="004C2357" w:rsidRPr="00452A1B" w:rsidRDefault="001405CD" w:rsidP="004C2357">
      <w:pPr>
        <w:autoSpaceDE w:val="0"/>
        <w:autoSpaceDN w:val="0"/>
        <w:adjustRightInd w:val="0"/>
        <w:spacing w:after="0" w:line="240" w:lineRule="auto"/>
        <w:jc w:val="both"/>
        <w:rPr>
          <w:rFonts w:ascii="Sylfaen" w:hAnsi="Sylfaen" w:cs="Sylfaen"/>
        </w:rPr>
      </w:pPr>
      <w:r w:rsidRPr="00452A1B">
        <w:rPr>
          <w:rFonts w:ascii="Sylfaen" w:eastAsia="Times New Roman" w:hAnsi="Sylfaen" w:cs="Sylfaen"/>
          <w:lang w:val="ka-GE" w:eastAsia="ka-GE"/>
        </w:rPr>
        <w:t xml:space="preserve">ა)  ტარიფები,  </w:t>
      </w:r>
      <w:r w:rsidRPr="00452A1B">
        <w:rPr>
          <w:rFonts w:ascii="Sylfaen" w:hAnsi="Sylfaen" w:cs="Sylfaen"/>
        </w:rPr>
        <w:t>განზომილების შესაბამის ერთეულებში</w:t>
      </w:r>
      <w:r w:rsidRPr="00452A1B">
        <w:rPr>
          <w:rFonts w:ascii="Sylfaen" w:hAnsi="Sylfaen" w:cs="Sylfaen"/>
          <w:lang w:val="ka-GE"/>
        </w:rPr>
        <w:t xml:space="preserve"> </w:t>
      </w:r>
      <w:r w:rsidRPr="00452A1B">
        <w:rPr>
          <w:rFonts w:ascii="Sylfaen" w:hAnsi="Sylfaen" w:cs="Sylfaen"/>
        </w:rPr>
        <w:t>ლარი/მეგაბიტ/წამი თვეში;</w:t>
      </w:r>
    </w:p>
    <w:p w:rsidR="001405CD" w:rsidRPr="00452A1B" w:rsidRDefault="001405CD" w:rsidP="004C2357">
      <w:pPr>
        <w:autoSpaceDE w:val="0"/>
        <w:autoSpaceDN w:val="0"/>
        <w:adjustRightInd w:val="0"/>
        <w:spacing w:after="0" w:line="240" w:lineRule="auto"/>
        <w:jc w:val="both"/>
        <w:rPr>
          <w:rFonts w:ascii="Sylfaen" w:hAnsi="Sylfaen" w:cs="Sylfaen"/>
          <w:lang w:val="ka-GE"/>
        </w:rPr>
      </w:pPr>
      <w:r w:rsidRPr="00452A1B">
        <w:rPr>
          <w:rFonts w:ascii="Sylfaen" w:hAnsi="Sylfaen" w:cs="Sylfaen"/>
          <w:lang w:val="ka-GE"/>
        </w:rPr>
        <w:t xml:space="preserve">ბ) </w:t>
      </w:r>
      <w:r w:rsidRPr="00452A1B">
        <w:rPr>
          <w:rFonts w:ascii="Sylfaen" w:hAnsi="Sylfaen" w:cs="Sylfaen"/>
        </w:rPr>
        <w:t>ანგარიშსწორების პირობები.</w:t>
      </w:r>
      <w:r w:rsidRPr="00452A1B">
        <w:rPr>
          <w:rFonts w:ascii="Sylfaen" w:hAnsi="Sylfaen" w:cs="Sylfaen"/>
          <w:lang w:val="ka-GE"/>
        </w:rPr>
        <w:t xml:space="preserve"> </w:t>
      </w:r>
    </w:p>
    <w:p w:rsidR="001405CD" w:rsidRPr="00452A1B" w:rsidRDefault="001405CD" w:rsidP="004C2357">
      <w:pPr>
        <w:autoSpaceDE w:val="0"/>
        <w:autoSpaceDN w:val="0"/>
        <w:adjustRightInd w:val="0"/>
        <w:spacing w:after="0" w:line="240" w:lineRule="auto"/>
        <w:jc w:val="both"/>
        <w:rPr>
          <w:rFonts w:ascii="Sylfaen" w:eastAsia="Times New Roman" w:hAnsi="Sylfaen" w:cs="Sylfaen"/>
          <w:color w:val="FF0000"/>
          <w:lang w:val="ka-GE" w:eastAsia="ka-GE"/>
        </w:rPr>
      </w:pPr>
    </w:p>
    <w:p w:rsidR="001762C5" w:rsidRPr="00452A1B" w:rsidRDefault="001762C5" w:rsidP="00EA23EC">
      <w:pPr>
        <w:pStyle w:val="NormalWeb"/>
        <w:numPr>
          <w:ilvl w:val="0"/>
          <w:numId w:val="36"/>
        </w:numPr>
        <w:spacing w:before="0" w:beforeAutospacing="0" w:after="0" w:afterAutospacing="0"/>
        <w:ind w:left="284"/>
        <w:jc w:val="both"/>
        <w:rPr>
          <w:rFonts w:ascii="Sylfaen" w:hAnsi="Sylfaen" w:cs="Sylfaen"/>
          <w:color w:val="FF0000"/>
          <w:sz w:val="22"/>
          <w:szCs w:val="22"/>
        </w:rPr>
      </w:pPr>
      <w:r w:rsidRPr="00452A1B">
        <w:rPr>
          <w:rFonts w:ascii="Sylfaen" w:eastAsiaTheme="minorHAnsi" w:hAnsi="Sylfaen" w:cstheme="minorBidi"/>
          <w:sz w:val="22"/>
          <w:szCs w:val="22"/>
        </w:rPr>
        <w:lastRenderedPageBreak/>
        <w:t>ამ გადაწყვეტილების ამოქმედებისთანავე ძალადაკარგულად იქნას ცნობილი</w:t>
      </w:r>
      <w:r w:rsidRPr="00452A1B">
        <w:rPr>
          <w:rFonts w:ascii="Sylfaen" w:hAnsi="Sylfaen" w:cs="Sylfaen"/>
          <w:color w:val="FF0000"/>
          <w:sz w:val="22"/>
          <w:szCs w:val="22"/>
        </w:rPr>
        <w:t>:</w:t>
      </w:r>
    </w:p>
    <w:p w:rsidR="001762C5" w:rsidRPr="004D6140" w:rsidRDefault="00EA23EC" w:rsidP="00EA23EC">
      <w:pPr>
        <w:pStyle w:val="Heading2"/>
        <w:shd w:val="clear" w:color="auto" w:fill="FFFFFF"/>
        <w:spacing w:before="300" w:beforeAutospacing="0" w:after="420" w:afterAutospacing="0"/>
        <w:jc w:val="both"/>
        <w:rPr>
          <w:rFonts w:ascii="Sylfaen" w:hAnsi="Sylfaen"/>
          <w:sz w:val="22"/>
          <w:szCs w:val="22"/>
          <w:bdr w:val="none" w:sz="0" w:space="0" w:color="auto" w:frame="1"/>
          <w:shd w:val="clear" w:color="auto" w:fill="FFFFFF"/>
        </w:rPr>
      </w:pPr>
      <w:r w:rsidRPr="00452A1B">
        <w:rPr>
          <w:rFonts w:ascii="Sylfaen" w:eastAsiaTheme="minorHAnsi" w:hAnsi="Sylfaen" w:cstheme="minorBidi"/>
          <w:b w:val="0"/>
          <w:bCs w:val="0"/>
          <w:sz w:val="22"/>
          <w:szCs w:val="22"/>
          <w:lang w:eastAsia="en-US"/>
        </w:rPr>
        <w:t>ა) საქართველოს კომუნიკაციების ეროვნული კომისიის 2007 წლის 20 ივლისის №400/9 გადაწყვეტილება „</w:t>
      </w:r>
      <w:r w:rsidRPr="00452A1B">
        <w:rPr>
          <w:rFonts w:ascii="Sylfaen" w:eastAsiaTheme="minorHAnsi" w:hAnsi="Sylfaen" w:cstheme="minorBidi"/>
          <w:b w:val="0"/>
          <w:bCs w:val="0"/>
          <w:sz w:val="22"/>
          <w:szCs w:val="22"/>
          <w:lang w:val="en-US" w:eastAsia="en-US"/>
        </w:rPr>
        <w:t>ინტერნეტის ქსელით საცალო და საბითუმო მომსახურების ბაზრის სეგმენტების კვლევისა და ანალიზის შედეგების შესახებ</w:t>
      </w:r>
      <w:r w:rsidRPr="00452A1B">
        <w:rPr>
          <w:rFonts w:ascii="Sylfaen" w:eastAsiaTheme="minorHAnsi" w:hAnsi="Sylfaen" w:cstheme="minorBidi"/>
          <w:b w:val="0"/>
          <w:bCs w:val="0"/>
          <w:sz w:val="22"/>
          <w:szCs w:val="22"/>
          <w:lang w:eastAsia="en-US"/>
        </w:rPr>
        <w:t>“;</w:t>
      </w:r>
    </w:p>
    <w:p w:rsidR="004D6140" w:rsidRDefault="00EA23EC" w:rsidP="00EA23EC">
      <w:pPr>
        <w:pStyle w:val="NormalWeb"/>
        <w:spacing w:before="0" w:beforeAutospacing="0" w:after="0" w:afterAutospacing="0"/>
        <w:jc w:val="both"/>
        <w:rPr>
          <w:rFonts w:ascii="Sylfaen" w:eastAsiaTheme="minorHAnsi" w:hAnsi="Sylfaen" w:cstheme="minorBidi"/>
          <w:sz w:val="22"/>
          <w:szCs w:val="22"/>
        </w:rPr>
      </w:pPr>
      <w:r w:rsidRPr="00452A1B">
        <w:rPr>
          <w:rFonts w:ascii="Sylfaen" w:eastAsiaTheme="minorHAnsi" w:hAnsi="Sylfaen" w:cstheme="minorBidi"/>
          <w:sz w:val="22"/>
          <w:szCs w:val="22"/>
          <w:lang w:val="ka-GE"/>
        </w:rPr>
        <w:t xml:space="preserve">ბ) </w:t>
      </w:r>
      <w:r w:rsidR="001762C5" w:rsidRPr="00452A1B">
        <w:rPr>
          <w:rFonts w:ascii="Sylfaen" w:eastAsiaTheme="minorHAnsi" w:hAnsi="Sylfaen" w:cstheme="minorBidi"/>
          <w:sz w:val="22"/>
          <w:szCs w:val="22"/>
        </w:rPr>
        <w:t>საქართველოს კომუნიკაციების ეროვნული კომისიის 200</w:t>
      </w:r>
      <w:r w:rsidRPr="00452A1B">
        <w:rPr>
          <w:rFonts w:ascii="Sylfaen" w:eastAsiaTheme="minorHAnsi" w:hAnsi="Sylfaen" w:cstheme="minorBidi"/>
          <w:sz w:val="22"/>
          <w:szCs w:val="22"/>
          <w:lang w:val="ka-GE"/>
        </w:rPr>
        <w:t>9</w:t>
      </w:r>
      <w:r w:rsidR="001762C5" w:rsidRPr="00452A1B">
        <w:rPr>
          <w:rFonts w:ascii="Sylfaen" w:eastAsiaTheme="minorHAnsi" w:hAnsi="Sylfaen" w:cstheme="minorBidi"/>
          <w:sz w:val="22"/>
          <w:szCs w:val="22"/>
        </w:rPr>
        <w:t xml:space="preserve"> წლის </w:t>
      </w:r>
      <w:r w:rsidRPr="00452A1B">
        <w:rPr>
          <w:rFonts w:ascii="Sylfaen" w:eastAsiaTheme="minorHAnsi" w:hAnsi="Sylfaen" w:cstheme="minorBidi"/>
          <w:sz w:val="22"/>
          <w:szCs w:val="22"/>
          <w:lang w:val="ka-GE"/>
        </w:rPr>
        <w:t xml:space="preserve">13 ნოემბრის </w:t>
      </w:r>
      <w:r w:rsidR="001762C5" w:rsidRPr="00452A1B">
        <w:rPr>
          <w:rFonts w:ascii="Sylfaen" w:eastAsiaTheme="minorHAnsi" w:hAnsi="Sylfaen" w:cstheme="minorBidi"/>
          <w:sz w:val="22"/>
          <w:szCs w:val="22"/>
        </w:rPr>
        <w:t xml:space="preserve"> №</w:t>
      </w:r>
      <w:r w:rsidRPr="00452A1B">
        <w:rPr>
          <w:rFonts w:ascii="Sylfaen" w:eastAsiaTheme="minorHAnsi" w:hAnsi="Sylfaen" w:cstheme="minorBidi"/>
          <w:sz w:val="22"/>
          <w:szCs w:val="22"/>
          <w:lang w:val="ka-GE"/>
        </w:rPr>
        <w:t>610</w:t>
      </w:r>
      <w:r w:rsidR="001762C5" w:rsidRPr="00452A1B">
        <w:rPr>
          <w:rFonts w:ascii="Sylfaen" w:eastAsiaTheme="minorHAnsi" w:hAnsi="Sylfaen" w:cstheme="minorBidi"/>
          <w:sz w:val="22"/>
          <w:szCs w:val="22"/>
        </w:rPr>
        <w:t xml:space="preserve">/9 </w:t>
      </w:r>
      <w:r w:rsidRPr="00452A1B">
        <w:rPr>
          <w:rFonts w:ascii="Sylfaen" w:eastAsiaTheme="minorHAnsi" w:hAnsi="Sylfaen" w:cstheme="minorBidi"/>
          <w:sz w:val="22"/>
          <w:szCs w:val="22"/>
        </w:rPr>
        <w:t>გადაწყვეტილება</w:t>
      </w:r>
      <w:r w:rsidR="001762C5" w:rsidRPr="00452A1B">
        <w:rPr>
          <w:rFonts w:ascii="Sylfaen" w:eastAsiaTheme="minorHAnsi" w:hAnsi="Sylfaen" w:cstheme="minorBidi"/>
          <w:sz w:val="22"/>
          <w:szCs w:val="22"/>
        </w:rPr>
        <w:t xml:space="preserve"> </w:t>
      </w:r>
      <w:r w:rsidRPr="00452A1B">
        <w:rPr>
          <w:rFonts w:ascii="Sylfaen" w:eastAsiaTheme="minorHAnsi" w:hAnsi="Sylfaen" w:cstheme="minorBidi"/>
          <w:sz w:val="22"/>
          <w:szCs w:val="22"/>
          <w:lang w:val="ka-GE"/>
        </w:rPr>
        <w:t>„</w:t>
      </w:r>
      <w:r w:rsidR="001762C5" w:rsidRPr="00452A1B">
        <w:rPr>
          <w:rFonts w:ascii="Sylfaen" w:eastAsiaTheme="minorHAnsi" w:hAnsi="Sylfaen" w:cstheme="minorBidi"/>
          <w:sz w:val="22"/>
          <w:szCs w:val="22"/>
        </w:rPr>
        <w:t>ინტერნეტის ქსელებით მომსახურების საცალო ბაზარზე დადგენილი სპეციფიკური ვალდებულებების დაკონკრეტების და სპეციფიკური ვალდებულებების პირობებში ცვლილებების და დამატებების</w:t>
      </w:r>
      <w:r w:rsidRPr="00452A1B">
        <w:rPr>
          <w:rFonts w:ascii="Sylfaen" w:eastAsiaTheme="minorHAnsi" w:hAnsi="Sylfaen" w:cstheme="minorBidi"/>
          <w:sz w:val="22"/>
          <w:szCs w:val="22"/>
          <w:lang w:val="ka-GE"/>
        </w:rPr>
        <w:t xml:space="preserve"> შესახებ“.</w:t>
      </w:r>
      <w:r w:rsidR="004D6140">
        <w:rPr>
          <w:rFonts w:ascii="Sylfaen" w:eastAsiaTheme="minorHAnsi" w:hAnsi="Sylfaen" w:cstheme="minorBidi"/>
          <w:sz w:val="22"/>
          <w:szCs w:val="22"/>
        </w:rPr>
        <w:t xml:space="preserve"> </w:t>
      </w:r>
    </w:p>
    <w:p w:rsidR="004D6140" w:rsidRDefault="004D6140" w:rsidP="00EA23EC">
      <w:pPr>
        <w:pStyle w:val="NormalWeb"/>
        <w:spacing w:before="0" w:beforeAutospacing="0" w:after="0" w:afterAutospacing="0"/>
        <w:jc w:val="both"/>
        <w:rPr>
          <w:rFonts w:ascii="Sylfaen" w:eastAsiaTheme="minorHAnsi" w:hAnsi="Sylfaen" w:cstheme="minorBidi"/>
          <w:sz w:val="22"/>
          <w:szCs w:val="22"/>
        </w:rPr>
      </w:pPr>
    </w:p>
    <w:p w:rsidR="001762C5" w:rsidRPr="00F51045" w:rsidRDefault="004D6140" w:rsidP="00EA23EC">
      <w:pPr>
        <w:pStyle w:val="NormalWeb"/>
        <w:spacing w:before="0" w:beforeAutospacing="0" w:after="0" w:afterAutospacing="0"/>
        <w:jc w:val="both"/>
        <w:rPr>
          <w:rFonts w:ascii="Sylfaen" w:eastAsiaTheme="minorHAnsi" w:hAnsi="Sylfaen" w:cstheme="minorBidi"/>
          <w:sz w:val="22"/>
          <w:szCs w:val="22"/>
          <w:lang w:val="ka-GE"/>
        </w:rPr>
      </w:pPr>
      <w:r w:rsidRPr="00F51045">
        <w:rPr>
          <w:rFonts w:ascii="Sylfaen" w:eastAsiaTheme="minorHAnsi" w:hAnsi="Sylfaen" w:cstheme="minorBidi"/>
          <w:sz w:val="22"/>
          <w:szCs w:val="22"/>
        </w:rPr>
        <w:t>5.</w:t>
      </w:r>
      <w:r w:rsidR="00EA23EC" w:rsidRPr="00F51045">
        <w:rPr>
          <w:rFonts w:ascii="Sylfaen" w:eastAsiaTheme="minorHAnsi" w:hAnsi="Sylfaen" w:cstheme="minorBidi"/>
          <w:sz w:val="22"/>
          <w:szCs w:val="22"/>
          <w:lang w:val="ka-GE"/>
        </w:rPr>
        <w:t xml:space="preserve"> </w:t>
      </w:r>
      <w:proofErr w:type="gramStart"/>
      <w:r w:rsidRPr="00F51045">
        <w:rPr>
          <w:rFonts w:ascii="Sylfaen" w:hAnsi="Sylfaen" w:cs="Sylfaen"/>
          <w:color w:val="000000"/>
          <w:sz w:val="22"/>
          <w:szCs w:val="22"/>
          <w:shd w:val="clear" w:color="auto" w:fill="FFFFFF"/>
          <w:lang w:val="ka-GE"/>
        </w:rPr>
        <w:t>ბოლო</w:t>
      </w:r>
      <w:proofErr w:type="gramEnd"/>
      <w:r w:rsidRPr="00F51045">
        <w:rPr>
          <w:rFonts w:ascii="Sylfaen" w:hAnsi="Sylfaen"/>
          <w:color w:val="000000"/>
          <w:sz w:val="22"/>
          <w:szCs w:val="22"/>
          <w:shd w:val="clear" w:color="auto" w:fill="FFFFFF"/>
          <w:lang w:val="ka-GE"/>
        </w:rPr>
        <w:t xml:space="preserve"> </w:t>
      </w:r>
      <w:r w:rsidRPr="00F51045">
        <w:rPr>
          <w:rFonts w:ascii="Sylfaen" w:hAnsi="Sylfaen" w:cs="Sylfaen"/>
          <w:color w:val="000000"/>
          <w:sz w:val="22"/>
          <w:szCs w:val="22"/>
          <w:shd w:val="clear" w:color="auto" w:fill="FFFFFF"/>
          <w:lang w:val="ka-GE"/>
        </w:rPr>
        <w:t>მომხმარებლებზე</w:t>
      </w:r>
      <w:r w:rsidRPr="00F51045">
        <w:rPr>
          <w:rFonts w:ascii="Sylfaen" w:hAnsi="Sylfaen"/>
          <w:color w:val="000000"/>
          <w:sz w:val="22"/>
          <w:szCs w:val="22"/>
          <w:shd w:val="clear" w:color="auto" w:fill="FFFFFF"/>
          <w:lang w:val="ka-GE"/>
        </w:rPr>
        <w:t xml:space="preserve"> (</w:t>
      </w:r>
      <w:r w:rsidRPr="00F51045">
        <w:rPr>
          <w:rFonts w:ascii="Sylfaen" w:hAnsi="Sylfaen" w:cs="Sylfaen"/>
          <w:color w:val="000000"/>
          <w:sz w:val="22"/>
          <w:szCs w:val="22"/>
          <w:shd w:val="clear" w:color="auto" w:fill="FFFFFF"/>
          <w:lang w:val="ka-GE"/>
        </w:rPr>
        <w:t>აბონენტებზე</w:t>
      </w:r>
      <w:r w:rsidRPr="00F51045">
        <w:rPr>
          <w:rFonts w:ascii="Sylfaen" w:hAnsi="Sylfaen"/>
          <w:color w:val="000000"/>
          <w:sz w:val="22"/>
          <w:szCs w:val="22"/>
          <w:shd w:val="clear" w:color="auto" w:fill="FFFFFF"/>
          <w:lang w:val="ka-GE"/>
        </w:rPr>
        <w:t>)</w:t>
      </w:r>
      <w:r w:rsidRPr="00F51045">
        <w:rPr>
          <w:rFonts w:ascii="Sylfaen" w:hAnsi="Sylfaen"/>
          <w:color w:val="000000"/>
          <w:sz w:val="22"/>
          <w:szCs w:val="22"/>
          <w:shd w:val="clear" w:color="auto" w:fill="FFFFFF"/>
        </w:rPr>
        <w:t xml:space="preserve"> </w:t>
      </w:r>
      <w:r w:rsidRPr="00F51045">
        <w:rPr>
          <w:rFonts w:ascii="Sylfaen" w:hAnsi="Sylfaen"/>
          <w:noProof/>
          <w:sz w:val="22"/>
          <w:szCs w:val="22"/>
          <w:lang w:val="ka-GE"/>
        </w:rPr>
        <w:t>ფიქსირებული  საცალო ხმოვანი</w:t>
      </w:r>
      <w:r w:rsidRPr="00F51045">
        <w:rPr>
          <w:rFonts w:ascii="Sylfaen" w:hAnsi="Sylfaen"/>
          <w:b/>
          <w:noProof/>
          <w:sz w:val="22"/>
          <w:szCs w:val="22"/>
          <w:lang w:val="ka-GE"/>
        </w:rPr>
        <w:t xml:space="preserve"> </w:t>
      </w:r>
      <w:r w:rsidRPr="00F51045">
        <w:rPr>
          <w:rFonts w:ascii="Sylfaen" w:hAnsi="Sylfaen"/>
          <w:b/>
          <w:noProof/>
          <w:sz w:val="22"/>
          <w:szCs w:val="22"/>
        </w:rPr>
        <w:t xml:space="preserve"> </w:t>
      </w:r>
      <w:r w:rsidRPr="00F51045">
        <w:rPr>
          <w:rFonts w:ascii="Sylfaen" w:hAnsi="Sylfaen" w:cs="Sylfaen"/>
          <w:noProof/>
          <w:sz w:val="22"/>
          <w:szCs w:val="22"/>
          <w:lang w:val="ka-GE"/>
        </w:rPr>
        <w:t>ბაზრის</w:t>
      </w:r>
      <w:r w:rsidRPr="00F51045">
        <w:rPr>
          <w:rFonts w:asciiTheme="majorHAnsi" w:hAnsiTheme="majorHAnsi"/>
          <w:noProof/>
          <w:sz w:val="22"/>
          <w:szCs w:val="22"/>
          <w:lang w:val="ka-GE"/>
        </w:rPr>
        <w:t xml:space="preserve"> </w:t>
      </w:r>
      <w:r w:rsidRPr="00F51045">
        <w:rPr>
          <w:rFonts w:ascii="Sylfaen" w:hAnsi="Sylfaen" w:cs="Sylfaen"/>
          <w:noProof/>
          <w:sz w:val="22"/>
          <w:szCs w:val="22"/>
          <w:lang w:val="ka-GE"/>
        </w:rPr>
        <w:t xml:space="preserve">შესაბამის სეგმენტი ჩაითვალოს კონკურენტულად, ბაზრის შესაბამის სეგმენტზე </w:t>
      </w:r>
      <w:r w:rsidRPr="00F51045">
        <w:rPr>
          <w:rFonts w:ascii="Sylfaen" w:hAnsi="Sylfaen" w:cs="Sylfaen"/>
          <w:sz w:val="22"/>
          <w:szCs w:val="22"/>
          <w:lang w:val="ka-GE"/>
        </w:rPr>
        <w:t>მნიშვნელოვანი საბაზრო ძალაუფლების მქონე ავტორიზებული პირ(ებ)ი არ იქნას გამოვლენილი და სპეციფიკური ვალდებულებები არ იქნას დაკისრებული;</w:t>
      </w:r>
    </w:p>
    <w:p w:rsidR="001762C5" w:rsidRPr="00452A1B" w:rsidRDefault="001762C5" w:rsidP="00EA23EC">
      <w:pPr>
        <w:pStyle w:val="NormalWeb"/>
        <w:spacing w:before="0" w:beforeAutospacing="0" w:after="0" w:afterAutospacing="0"/>
        <w:ind w:left="502"/>
        <w:jc w:val="both"/>
        <w:rPr>
          <w:rFonts w:ascii="Sylfaen" w:hAnsi="Sylfaen" w:cs="Sylfaen"/>
          <w:color w:val="FF0000"/>
          <w:sz w:val="22"/>
          <w:szCs w:val="22"/>
        </w:rPr>
      </w:pPr>
    </w:p>
    <w:p w:rsidR="001762C5" w:rsidRPr="00343FD4" w:rsidRDefault="001762C5" w:rsidP="00343FD4">
      <w:pPr>
        <w:pStyle w:val="ListParagraph"/>
        <w:numPr>
          <w:ilvl w:val="0"/>
          <w:numId w:val="38"/>
        </w:numPr>
        <w:shd w:val="clear" w:color="auto" w:fill="FFFFFF"/>
        <w:spacing w:after="0" w:line="240" w:lineRule="auto"/>
        <w:ind w:left="0" w:firstLine="0"/>
        <w:jc w:val="both"/>
        <w:rPr>
          <w:rFonts w:ascii="Sylfaen" w:hAnsi="Sylfaen"/>
        </w:rPr>
      </w:pPr>
      <w:r w:rsidRPr="00343FD4">
        <w:rPr>
          <w:rFonts w:ascii="Sylfaen" w:hAnsi="Sylfaen" w:cs="Sylfaen"/>
        </w:rPr>
        <w:t>გადაწყვეტილება</w:t>
      </w:r>
      <w:r w:rsidRPr="00343FD4">
        <w:rPr>
          <w:rFonts w:ascii="Sylfaen" w:hAnsi="Sylfaen"/>
        </w:rPr>
        <w:t xml:space="preserve"> ძალაში შევიდეს კომისიის ოფიციალურ ვებ გვერდზე (www.gncc.ge) გამოქვეყნებისთანავე;</w:t>
      </w:r>
    </w:p>
    <w:p w:rsidR="001762C5" w:rsidRPr="00452A1B" w:rsidRDefault="001762C5" w:rsidP="001762C5">
      <w:pPr>
        <w:pStyle w:val="Normal0"/>
        <w:tabs>
          <w:tab w:val="left" w:pos="709"/>
          <w:tab w:val="left" w:pos="9356"/>
          <w:tab w:val="left" w:pos="14580"/>
          <w:tab w:val="left" w:pos="19440"/>
          <w:tab w:val="left" w:pos="24300"/>
          <w:tab w:val="left" w:pos="29160"/>
          <w:tab w:val="left" w:pos="29520"/>
          <w:tab w:val="left" w:pos="30240"/>
          <w:tab w:val="left" w:pos="30960"/>
          <w:tab w:val="left" w:pos="31680"/>
        </w:tabs>
        <w:jc w:val="both"/>
        <w:rPr>
          <w:rFonts w:ascii="Sylfaen" w:hAnsi="Sylfaen" w:cs="Sylfaen"/>
          <w:sz w:val="22"/>
          <w:szCs w:val="22"/>
          <w:shd w:val="clear" w:color="auto" w:fill="FEFEFE"/>
        </w:rPr>
      </w:pPr>
    </w:p>
    <w:p w:rsidR="001762C5" w:rsidRPr="00452A1B" w:rsidRDefault="001762C5" w:rsidP="00343FD4">
      <w:pPr>
        <w:pStyle w:val="NormalWeb"/>
        <w:numPr>
          <w:ilvl w:val="0"/>
          <w:numId w:val="38"/>
        </w:numPr>
        <w:spacing w:before="0" w:beforeAutospacing="0" w:after="0" w:afterAutospacing="0"/>
        <w:ind w:left="0" w:firstLine="0"/>
        <w:jc w:val="both"/>
        <w:rPr>
          <w:rFonts w:ascii="Sylfaen" w:hAnsi="Sylfaen"/>
          <w:color w:val="FF0000"/>
          <w:sz w:val="22"/>
          <w:szCs w:val="22"/>
        </w:rPr>
      </w:pPr>
      <w:r w:rsidRPr="00452A1B">
        <w:rPr>
          <w:rFonts w:ascii="Sylfaen" w:eastAsiaTheme="minorHAnsi" w:hAnsi="Sylfaen" w:cstheme="minorBidi"/>
          <w:sz w:val="22"/>
          <w:szCs w:val="22"/>
        </w:rPr>
        <w:t>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 აღმაშენებლის ხეივანი, მე-12 კმ., N6) გადაწყვეტილების  დამოწმებული ასლის სს „სილქნეტისთვის“, შპს „მაგთიკომისთვის</w:t>
      </w:r>
      <w:r w:rsidR="004C2357" w:rsidRPr="00452A1B">
        <w:rPr>
          <w:rFonts w:ascii="Sylfaen" w:eastAsiaTheme="minorHAnsi" w:hAnsi="Sylfaen" w:cstheme="minorBidi"/>
          <w:sz w:val="22"/>
          <w:szCs w:val="22"/>
        </w:rPr>
        <w:t xml:space="preserve">“ </w:t>
      </w:r>
      <w:r w:rsidRPr="00452A1B">
        <w:rPr>
          <w:rFonts w:ascii="Sylfaen" w:eastAsiaTheme="minorHAnsi" w:hAnsi="Sylfaen" w:cstheme="minorBidi"/>
          <w:sz w:val="22"/>
          <w:szCs w:val="22"/>
        </w:rPr>
        <w:t xml:space="preserve"> ჩაბარებიდან ერთი თვის ვადაში;</w:t>
      </w:r>
    </w:p>
    <w:p w:rsidR="001762C5" w:rsidRPr="00452A1B" w:rsidRDefault="001762C5" w:rsidP="001762C5">
      <w:pPr>
        <w:rPr>
          <w:rFonts w:ascii="Sylfaen" w:hAnsi="Sylfaen"/>
          <w:color w:val="FF0000"/>
          <w:lang w:val="en-GB"/>
        </w:rPr>
      </w:pPr>
      <w:r w:rsidRPr="00452A1B">
        <w:rPr>
          <w:rFonts w:ascii="Sylfaen" w:hAnsi="Sylfaen"/>
          <w:noProof/>
        </w:rPr>
        <w:t xml:space="preserve"> </w:t>
      </w:r>
    </w:p>
    <w:p w:rsidR="001762C5" w:rsidRPr="00452A1B" w:rsidRDefault="001762C5" w:rsidP="00343FD4">
      <w:pPr>
        <w:pStyle w:val="ListParagraph"/>
        <w:numPr>
          <w:ilvl w:val="0"/>
          <w:numId w:val="38"/>
        </w:numPr>
        <w:shd w:val="clear" w:color="auto" w:fill="FFFFFF"/>
        <w:spacing w:after="315" w:line="345" w:lineRule="atLeast"/>
        <w:ind w:left="0" w:firstLine="0"/>
        <w:jc w:val="both"/>
        <w:rPr>
          <w:rFonts w:ascii="Sylfaen" w:hAnsi="Sylfaen"/>
        </w:rPr>
      </w:pPr>
      <w:proofErr w:type="gramStart"/>
      <w:r w:rsidRPr="00452A1B">
        <w:rPr>
          <w:rFonts w:ascii="Sylfaen" w:hAnsi="Sylfaen" w:cs="Sylfaen"/>
        </w:rPr>
        <w:t>კონტროლი</w:t>
      </w:r>
      <w:proofErr w:type="gramEnd"/>
      <w:r w:rsidRPr="00452A1B">
        <w:rPr>
          <w:rFonts w:ascii="Sylfaen" w:hAnsi="Sylfaen"/>
        </w:rPr>
        <w:t xml:space="preserve"> აღნიშნული გადაწყვეტილების შესრულებაზე დაევალოს კომისიის აპარატის სატელეკომუნიკაციო ბაზრის რეგულირების დეპარტამენტს (დ.გოგიჩაიშვილს).</w:t>
      </w:r>
    </w:p>
    <w:p w:rsidR="00073C23" w:rsidRPr="00452A1B" w:rsidRDefault="00EB1909" w:rsidP="00073C23">
      <w:pPr>
        <w:ind w:firstLine="360"/>
        <w:jc w:val="right"/>
        <w:rPr>
          <w:rFonts w:ascii="Sylfaen" w:hAnsi="Sylfaen" w:cs="Sylfaen"/>
          <w:lang w:val="ka-GE"/>
        </w:rPr>
      </w:pPr>
      <w:r w:rsidRPr="00452A1B">
        <w:rPr>
          <w:rFonts w:ascii="Sylfaen" w:hAnsi="Sylfaen" w:cs="Sylfaen"/>
          <w:lang w:val="ka-GE"/>
        </w:rPr>
        <w:t xml:space="preserve"> </w:t>
      </w:r>
      <w:r w:rsidR="00E61F06" w:rsidRPr="00452A1B">
        <w:rPr>
          <w:rFonts w:ascii="Sylfaen" w:hAnsi="Sylfaen" w:cs="Sylfaen"/>
          <w:lang w:val="ka-GE"/>
        </w:rPr>
        <w:t xml:space="preserve"> </w:t>
      </w:r>
      <w:r w:rsidR="009F0A5B" w:rsidRPr="00452A1B">
        <w:rPr>
          <w:rFonts w:ascii="Sylfaen" w:hAnsi="Sylfaen" w:cs="Sylfaen"/>
          <w:lang w:val="ka-GE"/>
        </w:rPr>
        <w:t xml:space="preserve"> </w:t>
      </w:r>
    </w:p>
    <w:sectPr w:rsidR="00073C23" w:rsidRPr="00452A1B" w:rsidSect="00904DEF">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54E" w:rsidRDefault="00E7154E" w:rsidP="0017377E">
      <w:pPr>
        <w:spacing w:after="0" w:line="240" w:lineRule="auto"/>
      </w:pPr>
      <w:r>
        <w:separator/>
      </w:r>
    </w:p>
  </w:endnote>
  <w:endnote w:type="continuationSeparator" w:id="0">
    <w:p w:rsidR="00E7154E" w:rsidRDefault="00E7154E" w:rsidP="0017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pg_arial_2009">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Arial,Bold">
    <w:panose1 w:val="00000000000000000000"/>
    <w:charset w:val="00"/>
    <w:family w:val="auto"/>
    <w:notTrueType/>
    <w:pitch w:val="default"/>
    <w:sig w:usb0="00000003" w:usb1="00000000" w:usb2="00000000" w:usb3="00000000" w:csb0="00000001" w:csb1="00000000"/>
  </w:font>
  <w:font w:name="EUAlbertina_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961522"/>
      <w:docPartObj>
        <w:docPartGallery w:val="Page Numbers (Bottom of Page)"/>
        <w:docPartUnique/>
      </w:docPartObj>
    </w:sdtPr>
    <w:sdtEndPr>
      <w:rPr>
        <w:noProof/>
      </w:rPr>
    </w:sdtEndPr>
    <w:sdtContent>
      <w:p w:rsidR="0070680A" w:rsidRDefault="0070680A">
        <w:pPr>
          <w:pStyle w:val="Footer"/>
          <w:jc w:val="right"/>
        </w:pPr>
        <w:r>
          <w:fldChar w:fldCharType="begin"/>
        </w:r>
        <w:r>
          <w:instrText xml:space="preserve"> PAGE   \* MERGEFORMAT </w:instrText>
        </w:r>
        <w:r>
          <w:fldChar w:fldCharType="separate"/>
        </w:r>
        <w:r w:rsidR="000A5C50">
          <w:rPr>
            <w:noProof/>
          </w:rPr>
          <w:t>13</w:t>
        </w:r>
        <w:r>
          <w:rPr>
            <w:noProof/>
          </w:rPr>
          <w:fldChar w:fldCharType="end"/>
        </w:r>
      </w:p>
    </w:sdtContent>
  </w:sdt>
  <w:p w:rsidR="0070680A" w:rsidRDefault="00706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644280"/>
      <w:docPartObj>
        <w:docPartGallery w:val="Page Numbers (Bottom of Page)"/>
        <w:docPartUnique/>
      </w:docPartObj>
    </w:sdtPr>
    <w:sdtEndPr>
      <w:rPr>
        <w:noProof/>
      </w:rPr>
    </w:sdtEndPr>
    <w:sdtContent>
      <w:p w:rsidR="0070680A" w:rsidRDefault="0070680A">
        <w:pPr>
          <w:pStyle w:val="Footer"/>
          <w:jc w:val="center"/>
        </w:pPr>
        <w:r>
          <w:fldChar w:fldCharType="begin"/>
        </w:r>
        <w:r>
          <w:instrText xml:space="preserve"> PAGE   \* MERGEFORMAT </w:instrText>
        </w:r>
        <w:r>
          <w:fldChar w:fldCharType="separate"/>
        </w:r>
        <w:r w:rsidR="000A5C50">
          <w:rPr>
            <w:noProof/>
          </w:rPr>
          <w:t>50</w:t>
        </w:r>
        <w:r>
          <w:rPr>
            <w:noProof/>
          </w:rPr>
          <w:fldChar w:fldCharType="end"/>
        </w:r>
      </w:p>
    </w:sdtContent>
  </w:sdt>
  <w:p w:rsidR="0070680A" w:rsidRDefault="00706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54E" w:rsidRDefault="00E7154E" w:rsidP="0017377E">
      <w:pPr>
        <w:spacing w:after="0" w:line="240" w:lineRule="auto"/>
      </w:pPr>
      <w:r>
        <w:separator/>
      </w:r>
    </w:p>
  </w:footnote>
  <w:footnote w:type="continuationSeparator" w:id="0">
    <w:p w:rsidR="00E7154E" w:rsidRDefault="00E7154E" w:rsidP="00173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A3F"/>
    <w:multiLevelType w:val="hybridMultilevel"/>
    <w:tmpl w:val="9B023464"/>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6D30029"/>
    <w:multiLevelType w:val="hybridMultilevel"/>
    <w:tmpl w:val="A0B6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91862"/>
    <w:multiLevelType w:val="hybridMultilevel"/>
    <w:tmpl w:val="2F44D236"/>
    <w:lvl w:ilvl="0" w:tplc="0437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10233FAE"/>
    <w:multiLevelType w:val="hybridMultilevel"/>
    <w:tmpl w:val="4F9477F4"/>
    <w:lvl w:ilvl="0" w:tplc="AA34FAC6">
      <w:start w:val="6"/>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E3D05"/>
    <w:multiLevelType w:val="hybridMultilevel"/>
    <w:tmpl w:val="283A94CE"/>
    <w:lvl w:ilvl="0" w:tplc="30046132">
      <w:start w:val="1"/>
      <w:numFmt w:val="decimal"/>
      <w:lvlText w:val="%1."/>
      <w:lvlJc w:val="left"/>
      <w:pPr>
        <w:ind w:left="765" w:hanging="405"/>
      </w:pPr>
      <w:rPr>
        <w:rFonts w:ascii="bpg_arial_2009" w:hAnsi="bpg_arial_2009"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2BA8"/>
    <w:multiLevelType w:val="hybridMultilevel"/>
    <w:tmpl w:val="28EEB822"/>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1823291A"/>
    <w:multiLevelType w:val="hybridMultilevel"/>
    <w:tmpl w:val="FA58C430"/>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9267D9D"/>
    <w:multiLevelType w:val="hybridMultilevel"/>
    <w:tmpl w:val="9B1AA9D0"/>
    <w:lvl w:ilvl="0" w:tplc="0437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1C5B0787"/>
    <w:multiLevelType w:val="hybridMultilevel"/>
    <w:tmpl w:val="D472ADFA"/>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1EEC79B4"/>
    <w:multiLevelType w:val="hybridMultilevel"/>
    <w:tmpl w:val="E3A6E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12989"/>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1">
    <w:nsid w:val="1FE42F2E"/>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2">
    <w:nsid w:val="216257E3"/>
    <w:multiLevelType w:val="hybridMultilevel"/>
    <w:tmpl w:val="1AD49A66"/>
    <w:lvl w:ilvl="0" w:tplc="71F2B6DE">
      <w:start w:val="4"/>
      <w:numFmt w:val="decimal"/>
      <w:lvlText w:val="%1."/>
      <w:lvlJc w:val="left"/>
      <w:pPr>
        <w:ind w:left="450" w:hanging="360"/>
      </w:pPr>
      <w:rPr>
        <w:rFonts w:eastAsiaTheme="minorHAnsi" w:cstheme="minorBidi" w:hint="default"/>
        <w:color w:val="auto"/>
      </w:rPr>
    </w:lvl>
    <w:lvl w:ilvl="1" w:tplc="04370019" w:tentative="1">
      <w:start w:val="1"/>
      <w:numFmt w:val="lowerLetter"/>
      <w:lvlText w:val="%2."/>
      <w:lvlJc w:val="left"/>
      <w:pPr>
        <w:ind w:left="1170" w:hanging="360"/>
      </w:pPr>
    </w:lvl>
    <w:lvl w:ilvl="2" w:tplc="0437001B" w:tentative="1">
      <w:start w:val="1"/>
      <w:numFmt w:val="lowerRoman"/>
      <w:lvlText w:val="%3."/>
      <w:lvlJc w:val="right"/>
      <w:pPr>
        <w:ind w:left="1890" w:hanging="180"/>
      </w:pPr>
    </w:lvl>
    <w:lvl w:ilvl="3" w:tplc="0437000F" w:tentative="1">
      <w:start w:val="1"/>
      <w:numFmt w:val="decimal"/>
      <w:lvlText w:val="%4."/>
      <w:lvlJc w:val="left"/>
      <w:pPr>
        <w:ind w:left="2610" w:hanging="360"/>
      </w:pPr>
    </w:lvl>
    <w:lvl w:ilvl="4" w:tplc="04370019" w:tentative="1">
      <w:start w:val="1"/>
      <w:numFmt w:val="lowerLetter"/>
      <w:lvlText w:val="%5."/>
      <w:lvlJc w:val="left"/>
      <w:pPr>
        <w:ind w:left="3330" w:hanging="360"/>
      </w:pPr>
    </w:lvl>
    <w:lvl w:ilvl="5" w:tplc="0437001B" w:tentative="1">
      <w:start w:val="1"/>
      <w:numFmt w:val="lowerRoman"/>
      <w:lvlText w:val="%6."/>
      <w:lvlJc w:val="right"/>
      <w:pPr>
        <w:ind w:left="4050" w:hanging="180"/>
      </w:pPr>
    </w:lvl>
    <w:lvl w:ilvl="6" w:tplc="0437000F" w:tentative="1">
      <w:start w:val="1"/>
      <w:numFmt w:val="decimal"/>
      <w:lvlText w:val="%7."/>
      <w:lvlJc w:val="left"/>
      <w:pPr>
        <w:ind w:left="4770" w:hanging="360"/>
      </w:pPr>
    </w:lvl>
    <w:lvl w:ilvl="7" w:tplc="04370019" w:tentative="1">
      <w:start w:val="1"/>
      <w:numFmt w:val="lowerLetter"/>
      <w:lvlText w:val="%8."/>
      <w:lvlJc w:val="left"/>
      <w:pPr>
        <w:ind w:left="5490" w:hanging="360"/>
      </w:pPr>
    </w:lvl>
    <w:lvl w:ilvl="8" w:tplc="0437001B" w:tentative="1">
      <w:start w:val="1"/>
      <w:numFmt w:val="lowerRoman"/>
      <w:lvlText w:val="%9."/>
      <w:lvlJc w:val="right"/>
      <w:pPr>
        <w:ind w:left="6210" w:hanging="180"/>
      </w:pPr>
    </w:lvl>
  </w:abstractNum>
  <w:abstractNum w:abstractNumId="13">
    <w:nsid w:val="23066564"/>
    <w:multiLevelType w:val="hybridMultilevel"/>
    <w:tmpl w:val="9A80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BF61E3"/>
    <w:multiLevelType w:val="hybridMultilevel"/>
    <w:tmpl w:val="8F56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A1B7F"/>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6">
    <w:nsid w:val="29E15E96"/>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7">
    <w:nsid w:val="2A4E3CCC"/>
    <w:multiLevelType w:val="hybridMultilevel"/>
    <w:tmpl w:val="21C02A00"/>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nsid w:val="2BA93913"/>
    <w:multiLevelType w:val="hybridMultilevel"/>
    <w:tmpl w:val="8DA2F630"/>
    <w:lvl w:ilvl="0" w:tplc="DBC21D9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C00093"/>
    <w:multiLevelType w:val="multilevel"/>
    <w:tmpl w:val="170EB2A4"/>
    <w:lvl w:ilvl="0">
      <w:start w:val="5"/>
      <w:numFmt w:val="decimal"/>
      <w:lvlText w:val="%1."/>
      <w:lvlJc w:val="left"/>
      <w:pPr>
        <w:ind w:left="502" w:hanging="360"/>
      </w:pPr>
      <w:rPr>
        <w:rFonts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DF2658F"/>
    <w:multiLevelType w:val="hybridMultilevel"/>
    <w:tmpl w:val="F4A4CC5E"/>
    <w:lvl w:ilvl="0" w:tplc="C3CC1C0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E11B78"/>
    <w:multiLevelType w:val="hybridMultilevel"/>
    <w:tmpl w:val="B9301B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22134"/>
    <w:multiLevelType w:val="hybridMultilevel"/>
    <w:tmpl w:val="7130B5D6"/>
    <w:lvl w:ilvl="0" w:tplc="3A38BEC0">
      <w:start w:val="1"/>
      <w:numFmt w:val="upp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nsid w:val="3D6F1AF7"/>
    <w:multiLevelType w:val="hybridMultilevel"/>
    <w:tmpl w:val="552AB8D2"/>
    <w:lvl w:ilvl="0" w:tplc="0437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3DC85821"/>
    <w:multiLevelType w:val="hybridMultilevel"/>
    <w:tmpl w:val="FA3C959A"/>
    <w:lvl w:ilvl="0" w:tplc="6BB432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FA0533"/>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6">
    <w:nsid w:val="41BB6533"/>
    <w:multiLevelType w:val="hybridMultilevel"/>
    <w:tmpl w:val="433CB060"/>
    <w:lvl w:ilvl="0" w:tplc="DE027BB4">
      <w:numFmt w:val="bullet"/>
      <w:lvlText w:val="-"/>
      <w:lvlJc w:val="left"/>
      <w:pPr>
        <w:ind w:left="1080" w:hanging="360"/>
      </w:pPr>
      <w:rPr>
        <w:rFonts w:ascii="Sylfaen" w:eastAsia="Times New Roman" w:hAnsi="Sylfaen" w:cs="Times New Roman"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7">
    <w:nsid w:val="422C433A"/>
    <w:multiLevelType w:val="hybridMultilevel"/>
    <w:tmpl w:val="A1E2E184"/>
    <w:lvl w:ilvl="0" w:tplc="B6543124">
      <w:numFmt w:val="bullet"/>
      <w:lvlText w:val="–"/>
      <w:lvlJc w:val="left"/>
      <w:pPr>
        <w:ind w:left="720" w:hanging="360"/>
      </w:pPr>
      <w:rPr>
        <w:rFonts w:ascii="Sylfaen" w:eastAsiaTheme="minorEastAsia"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nsid w:val="42DB0F38"/>
    <w:multiLevelType w:val="hybridMultilevel"/>
    <w:tmpl w:val="1E88ACCE"/>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nsid w:val="451B5677"/>
    <w:multiLevelType w:val="hybridMultilevel"/>
    <w:tmpl w:val="9A66CB2C"/>
    <w:lvl w:ilvl="0" w:tplc="0437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0">
    <w:nsid w:val="4D0F0F90"/>
    <w:multiLevelType w:val="hybridMultilevel"/>
    <w:tmpl w:val="774AB3D0"/>
    <w:lvl w:ilvl="0" w:tplc="0437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1">
    <w:nsid w:val="5E3553A5"/>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2">
    <w:nsid w:val="65E259D1"/>
    <w:multiLevelType w:val="hybridMultilevel"/>
    <w:tmpl w:val="427C1876"/>
    <w:lvl w:ilvl="0" w:tplc="2F148A82">
      <w:numFmt w:val="bullet"/>
      <w:lvlText w:val=""/>
      <w:lvlJc w:val="left"/>
      <w:pPr>
        <w:ind w:left="720" w:hanging="360"/>
      </w:pPr>
      <w:rPr>
        <w:rFonts w:ascii="Symbol" w:eastAsia="Sylfae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7F6598"/>
    <w:multiLevelType w:val="hybridMultilevel"/>
    <w:tmpl w:val="6E88DCB6"/>
    <w:lvl w:ilvl="0" w:tplc="0437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nsid w:val="6FD04446"/>
    <w:multiLevelType w:val="hybridMultilevel"/>
    <w:tmpl w:val="7D6401DC"/>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C2689018">
      <w:numFmt w:val="bullet"/>
      <w:lvlText w:val=""/>
      <w:lvlJc w:val="left"/>
      <w:pPr>
        <w:ind w:left="2160" w:hanging="360"/>
      </w:pPr>
      <w:rPr>
        <w:rFonts w:ascii="Symbol" w:eastAsia="Times New Roman" w:hAnsi="Symbol" w:cs="Sylfaen"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nsid w:val="727A14D9"/>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6">
    <w:nsid w:val="77304DD6"/>
    <w:multiLevelType w:val="hybridMultilevel"/>
    <w:tmpl w:val="27EABA94"/>
    <w:lvl w:ilvl="0" w:tplc="8E2251F8">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216FE2"/>
    <w:multiLevelType w:val="multilevel"/>
    <w:tmpl w:val="F6F2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4"/>
  </w:num>
  <w:num w:numId="3">
    <w:abstractNumId w:val="1"/>
  </w:num>
  <w:num w:numId="4">
    <w:abstractNumId w:val="35"/>
  </w:num>
  <w:num w:numId="5">
    <w:abstractNumId w:val="9"/>
  </w:num>
  <w:num w:numId="6">
    <w:abstractNumId w:val="36"/>
  </w:num>
  <w:num w:numId="7">
    <w:abstractNumId w:val="25"/>
  </w:num>
  <w:num w:numId="8">
    <w:abstractNumId w:val="16"/>
  </w:num>
  <w:num w:numId="9">
    <w:abstractNumId w:val="10"/>
  </w:num>
  <w:num w:numId="10">
    <w:abstractNumId w:val="34"/>
  </w:num>
  <w:num w:numId="11">
    <w:abstractNumId w:val="0"/>
  </w:num>
  <w:num w:numId="12">
    <w:abstractNumId w:val="11"/>
  </w:num>
  <w:num w:numId="13">
    <w:abstractNumId w:val="21"/>
  </w:num>
  <w:num w:numId="14">
    <w:abstractNumId w:val="15"/>
  </w:num>
  <w:num w:numId="15">
    <w:abstractNumId w:val="31"/>
  </w:num>
  <w:num w:numId="16">
    <w:abstractNumId w:val="26"/>
  </w:num>
  <w:num w:numId="17">
    <w:abstractNumId w:val="17"/>
  </w:num>
  <w:num w:numId="18">
    <w:abstractNumId w:val="27"/>
  </w:num>
  <w:num w:numId="19">
    <w:abstractNumId w:val="2"/>
  </w:num>
  <w:num w:numId="20">
    <w:abstractNumId w:val="22"/>
  </w:num>
  <w:num w:numId="21">
    <w:abstractNumId w:val="8"/>
  </w:num>
  <w:num w:numId="22">
    <w:abstractNumId w:val="14"/>
  </w:num>
  <w:num w:numId="23">
    <w:abstractNumId w:val="32"/>
  </w:num>
  <w:num w:numId="24">
    <w:abstractNumId w:val="23"/>
  </w:num>
  <w:num w:numId="25">
    <w:abstractNumId w:val="7"/>
  </w:num>
  <w:num w:numId="26">
    <w:abstractNumId w:val="30"/>
  </w:num>
  <w:num w:numId="27">
    <w:abstractNumId w:val="29"/>
  </w:num>
  <w:num w:numId="28">
    <w:abstractNumId w:val="33"/>
  </w:num>
  <w:num w:numId="29">
    <w:abstractNumId w:val="5"/>
  </w:num>
  <w:num w:numId="30">
    <w:abstractNumId w:val="6"/>
  </w:num>
  <w:num w:numId="31">
    <w:abstractNumId w:val="20"/>
  </w:num>
  <w:num w:numId="32">
    <w:abstractNumId w:val="18"/>
  </w:num>
  <w:num w:numId="33">
    <w:abstractNumId w:val="28"/>
  </w:num>
  <w:num w:numId="34">
    <w:abstractNumId w:val="13"/>
  </w:num>
  <w:num w:numId="35">
    <w:abstractNumId w:val="19"/>
  </w:num>
  <w:num w:numId="36">
    <w:abstractNumId w:val="12"/>
  </w:num>
  <w:num w:numId="37">
    <w:abstractNumId w:val="3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97"/>
    <w:rsid w:val="0000070E"/>
    <w:rsid w:val="00003C9C"/>
    <w:rsid w:val="00005A59"/>
    <w:rsid w:val="0000607F"/>
    <w:rsid w:val="00012856"/>
    <w:rsid w:val="00013D94"/>
    <w:rsid w:val="00015867"/>
    <w:rsid w:val="00015E99"/>
    <w:rsid w:val="00017D21"/>
    <w:rsid w:val="00020B54"/>
    <w:rsid w:val="00020C13"/>
    <w:rsid w:val="0002194D"/>
    <w:rsid w:val="000239BA"/>
    <w:rsid w:val="000241B8"/>
    <w:rsid w:val="00024CF0"/>
    <w:rsid w:val="00034363"/>
    <w:rsid w:val="00034A34"/>
    <w:rsid w:val="00034DFD"/>
    <w:rsid w:val="0003538E"/>
    <w:rsid w:val="00035DBC"/>
    <w:rsid w:val="00036D15"/>
    <w:rsid w:val="00037075"/>
    <w:rsid w:val="0004540B"/>
    <w:rsid w:val="000509D8"/>
    <w:rsid w:val="00051281"/>
    <w:rsid w:val="00052EEB"/>
    <w:rsid w:val="00056270"/>
    <w:rsid w:val="00063ECE"/>
    <w:rsid w:val="0006430F"/>
    <w:rsid w:val="00065339"/>
    <w:rsid w:val="00065547"/>
    <w:rsid w:val="0006638D"/>
    <w:rsid w:val="00073B44"/>
    <w:rsid w:val="00073C23"/>
    <w:rsid w:val="0007407B"/>
    <w:rsid w:val="00075CB4"/>
    <w:rsid w:val="000765FF"/>
    <w:rsid w:val="00081A5F"/>
    <w:rsid w:val="00081C3A"/>
    <w:rsid w:val="00082CBB"/>
    <w:rsid w:val="00087636"/>
    <w:rsid w:val="000918BF"/>
    <w:rsid w:val="00092E1B"/>
    <w:rsid w:val="000A0585"/>
    <w:rsid w:val="000A1F49"/>
    <w:rsid w:val="000A215A"/>
    <w:rsid w:val="000A4681"/>
    <w:rsid w:val="000A4A08"/>
    <w:rsid w:val="000A4D19"/>
    <w:rsid w:val="000A5C50"/>
    <w:rsid w:val="000A5CE9"/>
    <w:rsid w:val="000A623B"/>
    <w:rsid w:val="000B1BDD"/>
    <w:rsid w:val="000B4713"/>
    <w:rsid w:val="000B4826"/>
    <w:rsid w:val="000B4B46"/>
    <w:rsid w:val="000B5595"/>
    <w:rsid w:val="000B5C78"/>
    <w:rsid w:val="000C1041"/>
    <w:rsid w:val="000C28CD"/>
    <w:rsid w:val="000C3BDE"/>
    <w:rsid w:val="000D086B"/>
    <w:rsid w:val="000D0FA1"/>
    <w:rsid w:val="000D2C49"/>
    <w:rsid w:val="000D4864"/>
    <w:rsid w:val="000D4B0A"/>
    <w:rsid w:val="000D6154"/>
    <w:rsid w:val="000D6388"/>
    <w:rsid w:val="000D7A13"/>
    <w:rsid w:val="000E0E9D"/>
    <w:rsid w:val="000E1D10"/>
    <w:rsid w:val="000E27E4"/>
    <w:rsid w:val="000E4249"/>
    <w:rsid w:val="000E5E14"/>
    <w:rsid w:val="000E6030"/>
    <w:rsid w:val="000E76CB"/>
    <w:rsid w:val="000F01B1"/>
    <w:rsid w:val="000F2835"/>
    <w:rsid w:val="000F3EFB"/>
    <w:rsid w:val="000F4EB4"/>
    <w:rsid w:val="00100BD4"/>
    <w:rsid w:val="0010220B"/>
    <w:rsid w:val="001107D5"/>
    <w:rsid w:val="00111700"/>
    <w:rsid w:val="00112C62"/>
    <w:rsid w:val="00113311"/>
    <w:rsid w:val="0011597F"/>
    <w:rsid w:val="00116BC4"/>
    <w:rsid w:val="001178F5"/>
    <w:rsid w:val="0012081F"/>
    <w:rsid w:val="00122DE4"/>
    <w:rsid w:val="00123904"/>
    <w:rsid w:val="00126350"/>
    <w:rsid w:val="00127124"/>
    <w:rsid w:val="00127492"/>
    <w:rsid w:val="00130186"/>
    <w:rsid w:val="00131724"/>
    <w:rsid w:val="001330A0"/>
    <w:rsid w:val="00133207"/>
    <w:rsid w:val="00133893"/>
    <w:rsid w:val="00133B93"/>
    <w:rsid w:val="001405CD"/>
    <w:rsid w:val="00143030"/>
    <w:rsid w:val="001434B0"/>
    <w:rsid w:val="001444A8"/>
    <w:rsid w:val="00145F08"/>
    <w:rsid w:val="00152471"/>
    <w:rsid w:val="0015485D"/>
    <w:rsid w:val="00157F25"/>
    <w:rsid w:val="0016041F"/>
    <w:rsid w:val="00166067"/>
    <w:rsid w:val="00170C67"/>
    <w:rsid w:val="0017377E"/>
    <w:rsid w:val="00174235"/>
    <w:rsid w:val="00175621"/>
    <w:rsid w:val="00175918"/>
    <w:rsid w:val="00175E72"/>
    <w:rsid w:val="001762C5"/>
    <w:rsid w:val="0017797E"/>
    <w:rsid w:val="00180178"/>
    <w:rsid w:val="00180459"/>
    <w:rsid w:val="00180C23"/>
    <w:rsid w:val="001819D7"/>
    <w:rsid w:val="001822F9"/>
    <w:rsid w:val="00185CE4"/>
    <w:rsid w:val="001868A4"/>
    <w:rsid w:val="001911BB"/>
    <w:rsid w:val="001945B2"/>
    <w:rsid w:val="001965A1"/>
    <w:rsid w:val="00197C70"/>
    <w:rsid w:val="001A1914"/>
    <w:rsid w:val="001A31E0"/>
    <w:rsid w:val="001A3AE6"/>
    <w:rsid w:val="001A3C89"/>
    <w:rsid w:val="001A4286"/>
    <w:rsid w:val="001A461E"/>
    <w:rsid w:val="001A4A69"/>
    <w:rsid w:val="001A78CC"/>
    <w:rsid w:val="001B0D7F"/>
    <w:rsid w:val="001B115C"/>
    <w:rsid w:val="001B3F80"/>
    <w:rsid w:val="001B780E"/>
    <w:rsid w:val="001C217C"/>
    <w:rsid w:val="001C2C46"/>
    <w:rsid w:val="001C3D15"/>
    <w:rsid w:val="001C5602"/>
    <w:rsid w:val="001D0C8E"/>
    <w:rsid w:val="001D0F94"/>
    <w:rsid w:val="001D1853"/>
    <w:rsid w:val="001D1CCB"/>
    <w:rsid w:val="001D2EA9"/>
    <w:rsid w:val="001D30F2"/>
    <w:rsid w:val="001D3124"/>
    <w:rsid w:val="001D3E55"/>
    <w:rsid w:val="001D6BF2"/>
    <w:rsid w:val="001D6DDF"/>
    <w:rsid w:val="001D771F"/>
    <w:rsid w:val="001E0A5E"/>
    <w:rsid w:val="001E0E45"/>
    <w:rsid w:val="001E29AE"/>
    <w:rsid w:val="001E2BEE"/>
    <w:rsid w:val="001E5C12"/>
    <w:rsid w:val="001E687E"/>
    <w:rsid w:val="001F05D7"/>
    <w:rsid w:val="001F0D63"/>
    <w:rsid w:val="001F100D"/>
    <w:rsid w:val="001F2146"/>
    <w:rsid w:val="001F33CA"/>
    <w:rsid w:val="001F36BB"/>
    <w:rsid w:val="0020364D"/>
    <w:rsid w:val="002068B0"/>
    <w:rsid w:val="00207010"/>
    <w:rsid w:val="00207887"/>
    <w:rsid w:val="002106D5"/>
    <w:rsid w:val="002118A0"/>
    <w:rsid w:val="00212754"/>
    <w:rsid w:val="00215A55"/>
    <w:rsid w:val="00215B91"/>
    <w:rsid w:val="002165A7"/>
    <w:rsid w:val="00223714"/>
    <w:rsid w:val="00224FB0"/>
    <w:rsid w:val="00225C71"/>
    <w:rsid w:val="00225F40"/>
    <w:rsid w:val="00226B5F"/>
    <w:rsid w:val="00234E29"/>
    <w:rsid w:val="00235B2D"/>
    <w:rsid w:val="00235B8C"/>
    <w:rsid w:val="00241434"/>
    <w:rsid w:val="00241B1D"/>
    <w:rsid w:val="0024301A"/>
    <w:rsid w:val="002431E1"/>
    <w:rsid w:val="0024338D"/>
    <w:rsid w:val="0024489F"/>
    <w:rsid w:val="002464E6"/>
    <w:rsid w:val="00254ADC"/>
    <w:rsid w:val="0025576C"/>
    <w:rsid w:val="00257DCB"/>
    <w:rsid w:val="00265F90"/>
    <w:rsid w:val="00266300"/>
    <w:rsid w:val="002670B0"/>
    <w:rsid w:val="00267B41"/>
    <w:rsid w:val="0027550E"/>
    <w:rsid w:val="00277B69"/>
    <w:rsid w:val="00281DF8"/>
    <w:rsid w:val="00283BC7"/>
    <w:rsid w:val="00283DF8"/>
    <w:rsid w:val="002853B6"/>
    <w:rsid w:val="0028650D"/>
    <w:rsid w:val="0029110D"/>
    <w:rsid w:val="002924D4"/>
    <w:rsid w:val="00293166"/>
    <w:rsid w:val="0029428E"/>
    <w:rsid w:val="002947E1"/>
    <w:rsid w:val="00296D86"/>
    <w:rsid w:val="002A1762"/>
    <w:rsid w:val="002A3E5C"/>
    <w:rsid w:val="002A495D"/>
    <w:rsid w:val="002A70E8"/>
    <w:rsid w:val="002B0350"/>
    <w:rsid w:val="002B2936"/>
    <w:rsid w:val="002B3B91"/>
    <w:rsid w:val="002B44D1"/>
    <w:rsid w:val="002B49E4"/>
    <w:rsid w:val="002B71C5"/>
    <w:rsid w:val="002B7BF7"/>
    <w:rsid w:val="002B7C1B"/>
    <w:rsid w:val="002C0272"/>
    <w:rsid w:val="002C10BD"/>
    <w:rsid w:val="002C1CB3"/>
    <w:rsid w:val="002C23CD"/>
    <w:rsid w:val="002C2D96"/>
    <w:rsid w:val="002C3E5F"/>
    <w:rsid w:val="002C6889"/>
    <w:rsid w:val="002D0989"/>
    <w:rsid w:val="002D112C"/>
    <w:rsid w:val="002D3D76"/>
    <w:rsid w:val="002D401D"/>
    <w:rsid w:val="002D59AE"/>
    <w:rsid w:val="002D59D1"/>
    <w:rsid w:val="002E06E7"/>
    <w:rsid w:val="002E498E"/>
    <w:rsid w:val="002E506F"/>
    <w:rsid w:val="002E60E9"/>
    <w:rsid w:val="002E64CB"/>
    <w:rsid w:val="002E7317"/>
    <w:rsid w:val="002F0102"/>
    <w:rsid w:val="002F08D8"/>
    <w:rsid w:val="002F27FD"/>
    <w:rsid w:val="002F3D8B"/>
    <w:rsid w:val="002F3E08"/>
    <w:rsid w:val="002F40B0"/>
    <w:rsid w:val="002F43DA"/>
    <w:rsid w:val="002F5AB6"/>
    <w:rsid w:val="002F653D"/>
    <w:rsid w:val="00301510"/>
    <w:rsid w:val="00302867"/>
    <w:rsid w:val="00303CCF"/>
    <w:rsid w:val="0030549C"/>
    <w:rsid w:val="00305D83"/>
    <w:rsid w:val="00306349"/>
    <w:rsid w:val="003064EF"/>
    <w:rsid w:val="00314A8D"/>
    <w:rsid w:val="00314E48"/>
    <w:rsid w:val="00315E8D"/>
    <w:rsid w:val="00315EFD"/>
    <w:rsid w:val="0032169F"/>
    <w:rsid w:val="0033374E"/>
    <w:rsid w:val="0033776D"/>
    <w:rsid w:val="00342C8A"/>
    <w:rsid w:val="00343118"/>
    <w:rsid w:val="00343FD4"/>
    <w:rsid w:val="003447B2"/>
    <w:rsid w:val="00345322"/>
    <w:rsid w:val="00345DA9"/>
    <w:rsid w:val="00345EE1"/>
    <w:rsid w:val="00346964"/>
    <w:rsid w:val="00346B17"/>
    <w:rsid w:val="00347338"/>
    <w:rsid w:val="0034774D"/>
    <w:rsid w:val="00351E85"/>
    <w:rsid w:val="00353AD7"/>
    <w:rsid w:val="00357B2A"/>
    <w:rsid w:val="00357F1B"/>
    <w:rsid w:val="003603A0"/>
    <w:rsid w:val="00361CEC"/>
    <w:rsid w:val="00362184"/>
    <w:rsid w:val="00365528"/>
    <w:rsid w:val="003669F6"/>
    <w:rsid w:val="003700C5"/>
    <w:rsid w:val="003706ED"/>
    <w:rsid w:val="00370B10"/>
    <w:rsid w:val="0037273B"/>
    <w:rsid w:val="00372E05"/>
    <w:rsid w:val="003737C3"/>
    <w:rsid w:val="003760EF"/>
    <w:rsid w:val="00380F7B"/>
    <w:rsid w:val="00381D10"/>
    <w:rsid w:val="00382999"/>
    <w:rsid w:val="003830E1"/>
    <w:rsid w:val="00385AAD"/>
    <w:rsid w:val="00387AD6"/>
    <w:rsid w:val="00392BE1"/>
    <w:rsid w:val="003A40C7"/>
    <w:rsid w:val="003A58E5"/>
    <w:rsid w:val="003A7531"/>
    <w:rsid w:val="003B0EA2"/>
    <w:rsid w:val="003B1D78"/>
    <w:rsid w:val="003B2C36"/>
    <w:rsid w:val="003B5918"/>
    <w:rsid w:val="003B6FCE"/>
    <w:rsid w:val="003B753A"/>
    <w:rsid w:val="003C08E4"/>
    <w:rsid w:val="003C0DD2"/>
    <w:rsid w:val="003D3A14"/>
    <w:rsid w:val="003D3C68"/>
    <w:rsid w:val="003D4A1D"/>
    <w:rsid w:val="003D7B9A"/>
    <w:rsid w:val="003E45A3"/>
    <w:rsid w:val="003E6327"/>
    <w:rsid w:val="003E6C1B"/>
    <w:rsid w:val="003E7C69"/>
    <w:rsid w:val="003F0CB0"/>
    <w:rsid w:val="003F10CA"/>
    <w:rsid w:val="003F6CD9"/>
    <w:rsid w:val="003F706C"/>
    <w:rsid w:val="003F7703"/>
    <w:rsid w:val="003F7842"/>
    <w:rsid w:val="00400406"/>
    <w:rsid w:val="00401F8F"/>
    <w:rsid w:val="0040336C"/>
    <w:rsid w:val="004060D9"/>
    <w:rsid w:val="00406750"/>
    <w:rsid w:val="00406EE2"/>
    <w:rsid w:val="00410E88"/>
    <w:rsid w:val="00410F65"/>
    <w:rsid w:val="00411724"/>
    <w:rsid w:val="004124DB"/>
    <w:rsid w:val="00415C74"/>
    <w:rsid w:val="004233B9"/>
    <w:rsid w:val="00423E5C"/>
    <w:rsid w:val="00424FFC"/>
    <w:rsid w:val="00426B5E"/>
    <w:rsid w:val="004317A4"/>
    <w:rsid w:val="00432ADD"/>
    <w:rsid w:val="004352DB"/>
    <w:rsid w:val="004359FB"/>
    <w:rsid w:val="004361BA"/>
    <w:rsid w:val="0044577B"/>
    <w:rsid w:val="00445EDA"/>
    <w:rsid w:val="00447666"/>
    <w:rsid w:val="004479A3"/>
    <w:rsid w:val="00452A1B"/>
    <w:rsid w:val="00454104"/>
    <w:rsid w:val="004547BF"/>
    <w:rsid w:val="00456C67"/>
    <w:rsid w:val="00457614"/>
    <w:rsid w:val="00457B79"/>
    <w:rsid w:val="00461549"/>
    <w:rsid w:val="00465D8C"/>
    <w:rsid w:val="004668DF"/>
    <w:rsid w:val="004678EA"/>
    <w:rsid w:val="0047039E"/>
    <w:rsid w:val="00472F87"/>
    <w:rsid w:val="004736FA"/>
    <w:rsid w:val="0047538A"/>
    <w:rsid w:val="004766EE"/>
    <w:rsid w:val="00476749"/>
    <w:rsid w:val="00480708"/>
    <w:rsid w:val="00482EA0"/>
    <w:rsid w:val="004836AB"/>
    <w:rsid w:val="004871DE"/>
    <w:rsid w:val="004871E6"/>
    <w:rsid w:val="004873E1"/>
    <w:rsid w:val="00487C1A"/>
    <w:rsid w:val="004921C2"/>
    <w:rsid w:val="00492506"/>
    <w:rsid w:val="004940C8"/>
    <w:rsid w:val="004A0595"/>
    <w:rsid w:val="004A410A"/>
    <w:rsid w:val="004B100A"/>
    <w:rsid w:val="004B304F"/>
    <w:rsid w:val="004B35BB"/>
    <w:rsid w:val="004B5A23"/>
    <w:rsid w:val="004B6D86"/>
    <w:rsid w:val="004C050A"/>
    <w:rsid w:val="004C2357"/>
    <w:rsid w:val="004C2B73"/>
    <w:rsid w:val="004C6F02"/>
    <w:rsid w:val="004C7848"/>
    <w:rsid w:val="004D6140"/>
    <w:rsid w:val="004E074C"/>
    <w:rsid w:val="004E07DE"/>
    <w:rsid w:val="004E0878"/>
    <w:rsid w:val="004E0D44"/>
    <w:rsid w:val="004E3461"/>
    <w:rsid w:val="004E4B31"/>
    <w:rsid w:val="004E6B27"/>
    <w:rsid w:val="004E6DE4"/>
    <w:rsid w:val="004F29EB"/>
    <w:rsid w:val="004F2B26"/>
    <w:rsid w:val="004F4579"/>
    <w:rsid w:val="004F4C06"/>
    <w:rsid w:val="004F53AB"/>
    <w:rsid w:val="004F53F7"/>
    <w:rsid w:val="004F623F"/>
    <w:rsid w:val="004F7609"/>
    <w:rsid w:val="00500923"/>
    <w:rsid w:val="005031F1"/>
    <w:rsid w:val="005038B5"/>
    <w:rsid w:val="0050643A"/>
    <w:rsid w:val="00512210"/>
    <w:rsid w:val="00512B04"/>
    <w:rsid w:val="00512B49"/>
    <w:rsid w:val="00513237"/>
    <w:rsid w:val="00514218"/>
    <w:rsid w:val="00515261"/>
    <w:rsid w:val="00517053"/>
    <w:rsid w:val="00520BE2"/>
    <w:rsid w:val="00520C19"/>
    <w:rsid w:val="00521079"/>
    <w:rsid w:val="00522392"/>
    <w:rsid w:val="00524581"/>
    <w:rsid w:val="005267AC"/>
    <w:rsid w:val="00527B41"/>
    <w:rsid w:val="00531730"/>
    <w:rsid w:val="005349AD"/>
    <w:rsid w:val="005354D5"/>
    <w:rsid w:val="00535888"/>
    <w:rsid w:val="0054061D"/>
    <w:rsid w:val="00541258"/>
    <w:rsid w:val="005427BE"/>
    <w:rsid w:val="00546885"/>
    <w:rsid w:val="00554B04"/>
    <w:rsid w:val="005560C8"/>
    <w:rsid w:val="00556B85"/>
    <w:rsid w:val="005623C5"/>
    <w:rsid w:val="005630AE"/>
    <w:rsid w:val="005630B1"/>
    <w:rsid w:val="005638E3"/>
    <w:rsid w:val="00567F1A"/>
    <w:rsid w:val="005709B6"/>
    <w:rsid w:val="00576A34"/>
    <w:rsid w:val="00577395"/>
    <w:rsid w:val="005862AE"/>
    <w:rsid w:val="00587502"/>
    <w:rsid w:val="00591F24"/>
    <w:rsid w:val="00593D53"/>
    <w:rsid w:val="00594DB5"/>
    <w:rsid w:val="005952E3"/>
    <w:rsid w:val="00595D7C"/>
    <w:rsid w:val="00597187"/>
    <w:rsid w:val="00597BE9"/>
    <w:rsid w:val="005A114A"/>
    <w:rsid w:val="005A24FF"/>
    <w:rsid w:val="005A26C2"/>
    <w:rsid w:val="005A7C79"/>
    <w:rsid w:val="005B051E"/>
    <w:rsid w:val="005B0596"/>
    <w:rsid w:val="005B0FCE"/>
    <w:rsid w:val="005B2EDA"/>
    <w:rsid w:val="005B3656"/>
    <w:rsid w:val="005B38DB"/>
    <w:rsid w:val="005B4695"/>
    <w:rsid w:val="005B469F"/>
    <w:rsid w:val="005B6884"/>
    <w:rsid w:val="005B73B6"/>
    <w:rsid w:val="005C413F"/>
    <w:rsid w:val="005C4327"/>
    <w:rsid w:val="005C5BF4"/>
    <w:rsid w:val="005C5D2E"/>
    <w:rsid w:val="005C73BB"/>
    <w:rsid w:val="005D0113"/>
    <w:rsid w:val="005D07A2"/>
    <w:rsid w:val="005D07CA"/>
    <w:rsid w:val="005D1CC0"/>
    <w:rsid w:val="005D1F62"/>
    <w:rsid w:val="005D2CC2"/>
    <w:rsid w:val="005D3B3A"/>
    <w:rsid w:val="005D7971"/>
    <w:rsid w:val="005E0AD6"/>
    <w:rsid w:val="005E181F"/>
    <w:rsid w:val="005E1C23"/>
    <w:rsid w:val="005E21CC"/>
    <w:rsid w:val="005E4716"/>
    <w:rsid w:val="005E585D"/>
    <w:rsid w:val="005E74B5"/>
    <w:rsid w:val="005E7ECB"/>
    <w:rsid w:val="005F114D"/>
    <w:rsid w:val="005F1F21"/>
    <w:rsid w:val="005F3895"/>
    <w:rsid w:val="005F4040"/>
    <w:rsid w:val="005F4691"/>
    <w:rsid w:val="005F4A0F"/>
    <w:rsid w:val="005F6049"/>
    <w:rsid w:val="005F6C55"/>
    <w:rsid w:val="005F6C89"/>
    <w:rsid w:val="006006B6"/>
    <w:rsid w:val="0060486D"/>
    <w:rsid w:val="0060786E"/>
    <w:rsid w:val="00614EB3"/>
    <w:rsid w:val="0061509A"/>
    <w:rsid w:val="00615BE9"/>
    <w:rsid w:val="00616BFC"/>
    <w:rsid w:val="00617B65"/>
    <w:rsid w:val="00620D5E"/>
    <w:rsid w:val="00626045"/>
    <w:rsid w:val="0062691F"/>
    <w:rsid w:val="00627D62"/>
    <w:rsid w:val="00631BD9"/>
    <w:rsid w:val="00632052"/>
    <w:rsid w:val="00633B13"/>
    <w:rsid w:val="0064554C"/>
    <w:rsid w:val="006458BF"/>
    <w:rsid w:val="00645A16"/>
    <w:rsid w:val="0064617A"/>
    <w:rsid w:val="006533F0"/>
    <w:rsid w:val="00656040"/>
    <w:rsid w:val="006619D9"/>
    <w:rsid w:val="006715F2"/>
    <w:rsid w:val="00672F9C"/>
    <w:rsid w:val="00674979"/>
    <w:rsid w:val="00674A75"/>
    <w:rsid w:val="00674C1A"/>
    <w:rsid w:val="006760F1"/>
    <w:rsid w:val="006761A9"/>
    <w:rsid w:val="0067644C"/>
    <w:rsid w:val="00677A29"/>
    <w:rsid w:val="006831AA"/>
    <w:rsid w:val="00683C3E"/>
    <w:rsid w:val="00683D3B"/>
    <w:rsid w:val="006858F8"/>
    <w:rsid w:val="0069653B"/>
    <w:rsid w:val="00696A6A"/>
    <w:rsid w:val="006972C7"/>
    <w:rsid w:val="00697644"/>
    <w:rsid w:val="00697826"/>
    <w:rsid w:val="006A00D2"/>
    <w:rsid w:val="006A435D"/>
    <w:rsid w:val="006A44FB"/>
    <w:rsid w:val="006A55E2"/>
    <w:rsid w:val="006A5847"/>
    <w:rsid w:val="006A6A40"/>
    <w:rsid w:val="006A72BD"/>
    <w:rsid w:val="006B14C0"/>
    <w:rsid w:val="006C6028"/>
    <w:rsid w:val="006C676C"/>
    <w:rsid w:val="006C7053"/>
    <w:rsid w:val="006D3735"/>
    <w:rsid w:val="006D3741"/>
    <w:rsid w:val="006D401C"/>
    <w:rsid w:val="006D40EB"/>
    <w:rsid w:val="006D418C"/>
    <w:rsid w:val="006D5011"/>
    <w:rsid w:val="006D7D52"/>
    <w:rsid w:val="006E2E8F"/>
    <w:rsid w:val="006E402C"/>
    <w:rsid w:val="006E4F66"/>
    <w:rsid w:val="006E5BE1"/>
    <w:rsid w:val="006E74EF"/>
    <w:rsid w:val="006F1FC8"/>
    <w:rsid w:val="006F258B"/>
    <w:rsid w:val="006F278E"/>
    <w:rsid w:val="006F3C16"/>
    <w:rsid w:val="006F473D"/>
    <w:rsid w:val="006F4CC1"/>
    <w:rsid w:val="006F529D"/>
    <w:rsid w:val="006F62FC"/>
    <w:rsid w:val="006F7960"/>
    <w:rsid w:val="00700BFF"/>
    <w:rsid w:val="00702AA0"/>
    <w:rsid w:val="00703946"/>
    <w:rsid w:val="00703E4C"/>
    <w:rsid w:val="00704A20"/>
    <w:rsid w:val="00705B43"/>
    <w:rsid w:val="0070680A"/>
    <w:rsid w:val="0070756A"/>
    <w:rsid w:val="00711993"/>
    <w:rsid w:val="00712614"/>
    <w:rsid w:val="0071323E"/>
    <w:rsid w:val="00715211"/>
    <w:rsid w:val="00720855"/>
    <w:rsid w:val="00721766"/>
    <w:rsid w:val="00722272"/>
    <w:rsid w:val="00727A84"/>
    <w:rsid w:val="007316DE"/>
    <w:rsid w:val="00731CBC"/>
    <w:rsid w:val="007329B6"/>
    <w:rsid w:val="00735955"/>
    <w:rsid w:val="007378FB"/>
    <w:rsid w:val="00740559"/>
    <w:rsid w:val="00744800"/>
    <w:rsid w:val="00745E1C"/>
    <w:rsid w:val="007564D4"/>
    <w:rsid w:val="00760AED"/>
    <w:rsid w:val="007732E3"/>
    <w:rsid w:val="007745D9"/>
    <w:rsid w:val="0077466B"/>
    <w:rsid w:val="0077601D"/>
    <w:rsid w:val="00776408"/>
    <w:rsid w:val="00777F07"/>
    <w:rsid w:val="0078006E"/>
    <w:rsid w:val="007806D9"/>
    <w:rsid w:val="007816A5"/>
    <w:rsid w:val="0078356B"/>
    <w:rsid w:val="00784381"/>
    <w:rsid w:val="0078450A"/>
    <w:rsid w:val="0079174F"/>
    <w:rsid w:val="00792FF6"/>
    <w:rsid w:val="00793D98"/>
    <w:rsid w:val="00795642"/>
    <w:rsid w:val="00795C10"/>
    <w:rsid w:val="00795CCD"/>
    <w:rsid w:val="007A1008"/>
    <w:rsid w:val="007A1961"/>
    <w:rsid w:val="007A339B"/>
    <w:rsid w:val="007A398F"/>
    <w:rsid w:val="007A5007"/>
    <w:rsid w:val="007A7DA8"/>
    <w:rsid w:val="007B0E05"/>
    <w:rsid w:val="007B1232"/>
    <w:rsid w:val="007B3535"/>
    <w:rsid w:val="007B4D4E"/>
    <w:rsid w:val="007C0311"/>
    <w:rsid w:val="007C2010"/>
    <w:rsid w:val="007D0508"/>
    <w:rsid w:val="007D0EBC"/>
    <w:rsid w:val="007D1529"/>
    <w:rsid w:val="007D1ED8"/>
    <w:rsid w:val="007D2315"/>
    <w:rsid w:val="007D3AB3"/>
    <w:rsid w:val="007D3E75"/>
    <w:rsid w:val="007D4F70"/>
    <w:rsid w:val="007D5207"/>
    <w:rsid w:val="007D6C35"/>
    <w:rsid w:val="007E1067"/>
    <w:rsid w:val="007E3CAF"/>
    <w:rsid w:val="007E3E29"/>
    <w:rsid w:val="007E4909"/>
    <w:rsid w:val="007E70C5"/>
    <w:rsid w:val="007E78A6"/>
    <w:rsid w:val="007E7F0B"/>
    <w:rsid w:val="007F110B"/>
    <w:rsid w:val="007F205C"/>
    <w:rsid w:val="007F45E6"/>
    <w:rsid w:val="007F47AA"/>
    <w:rsid w:val="007F4E60"/>
    <w:rsid w:val="007F50A1"/>
    <w:rsid w:val="007F6F0D"/>
    <w:rsid w:val="00800DAF"/>
    <w:rsid w:val="008015AA"/>
    <w:rsid w:val="00801E93"/>
    <w:rsid w:val="00804CDB"/>
    <w:rsid w:val="00807268"/>
    <w:rsid w:val="00810A4A"/>
    <w:rsid w:val="00810C23"/>
    <w:rsid w:val="00811BBA"/>
    <w:rsid w:val="00812418"/>
    <w:rsid w:val="008135BD"/>
    <w:rsid w:val="008161B2"/>
    <w:rsid w:val="00817C5B"/>
    <w:rsid w:val="00817D90"/>
    <w:rsid w:val="00821CCE"/>
    <w:rsid w:val="00822D04"/>
    <w:rsid w:val="0082388A"/>
    <w:rsid w:val="00823978"/>
    <w:rsid w:val="008255FD"/>
    <w:rsid w:val="0082581F"/>
    <w:rsid w:val="00827FC2"/>
    <w:rsid w:val="00834C57"/>
    <w:rsid w:val="0083506F"/>
    <w:rsid w:val="008357AE"/>
    <w:rsid w:val="0083620A"/>
    <w:rsid w:val="00840585"/>
    <w:rsid w:val="0084084D"/>
    <w:rsid w:val="00844408"/>
    <w:rsid w:val="00844FE7"/>
    <w:rsid w:val="008519E5"/>
    <w:rsid w:val="0085201C"/>
    <w:rsid w:val="00853CDC"/>
    <w:rsid w:val="00855420"/>
    <w:rsid w:val="008555B6"/>
    <w:rsid w:val="00863537"/>
    <w:rsid w:val="008662BC"/>
    <w:rsid w:val="0087232C"/>
    <w:rsid w:val="00872C85"/>
    <w:rsid w:val="008805EF"/>
    <w:rsid w:val="00882EC2"/>
    <w:rsid w:val="0088429A"/>
    <w:rsid w:val="0088719E"/>
    <w:rsid w:val="00887D28"/>
    <w:rsid w:val="008908DB"/>
    <w:rsid w:val="0089119F"/>
    <w:rsid w:val="0089121B"/>
    <w:rsid w:val="00891620"/>
    <w:rsid w:val="0089370F"/>
    <w:rsid w:val="008A1AA9"/>
    <w:rsid w:val="008A260A"/>
    <w:rsid w:val="008A4689"/>
    <w:rsid w:val="008A494F"/>
    <w:rsid w:val="008A6EEC"/>
    <w:rsid w:val="008A72B9"/>
    <w:rsid w:val="008A761E"/>
    <w:rsid w:val="008B01DC"/>
    <w:rsid w:val="008B0D48"/>
    <w:rsid w:val="008B32BE"/>
    <w:rsid w:val="008B560A"/>
    <w:rsid w:val="008B6B14"/>
    <w:rsid w:val="008C021E"/>
    <w:rsid w:val="008C2CC5"/>
    <w:rsid w:val="008C5007"/>
    <w:rsid w:val="008C7DEE"/>
    <w:rsid w:val="008D1AA1"/>
    <w:rsid w:val="008D1E84"/>
    <w:rsid w:val="008D3CE2"/>
    <w:rsid w:val="008E1E9B"/>
    <w:rsid w:val="008E3BD7"/>
    <w:rsid w:val="008E6149"/>
    <w:rsid w:val="008F1A49"/>
    <w:rsid w:val="008F25E9"/>
    <w:rsid w:val="008F6E8C"/>
    <w:rsid w:val="00904DEF"/>
    <w:rsid w:val="00907AAE"/>
    <w:rsid w:val="009109C7"/>
    <w:rsid w:val="00911DE2"/>
    <w:rsid w:val="00912104"/>
    <w:rsid w:val="00914F45"/>
    <w:rsid w:val="00916810"/>
    <w:rsid w:val="0091792E"/>
    <w:rsid w:val="00921962"/>
    <w:rsid w:val="0092789D"/>
    <w:rsid w:val="0093141E"/>
    <w:rsid w:val="009323F9"/>
    <w:rsid w:val="00932A3D"/>
    <w:rsid w:val="00933E8D"/>
    <w:rsid w:val="0093527A"/>
    <w:rsid w:val="00935B80"/>
    <w:rsid w:val="00940F07"/>
    <w:rsid w:val="00940FDC"/>
    <w:rsid w:val="00942251"/>
    <w:rsid w:val="009426B6"/>
    <w:rsid w:val="009447CD"/>
    <w:rsid w:val="00946532"/>
    <w:rsid w:val="00952CE8"/>
    <w:rsid w:val="0095362F"/>
    <w:rsid w:val="0095365F"/>
    <w:rsid w:val="009562B6"/>
    <w:rsid w:val="0095693B"/>
    <w:rsid w:val="0096027E"/>
    <w:rsid w:val="00962085"/>
    <w:rsid w:val="00962121"/>
    <w:rsid w:val="00964E3B"/>
    <w:rsid w:val="0096592D"/>
    <w:rsid w:val="009675FE"/>
    <w:rsid w:val="00976382"/>
    <w:rsid w:val="00977DF2"/>
    <w:rsid w:val="009850F0"/>
    <w:rsid w:val="009852C6"/>
    <w:rsid w:val="00986C9D"/>
    <w:rsid w:val="009A0616"/>
    <w:rsid w:val="009A0950"/>
    <w:rsid w:val="009A09EB"/>
    <w:rsid w:val="009A1CC5"/>
    <w:rsid w:val="009A2CD8"/>
    <w:rsid w:val="009A33CE"/>
    <w:rsid w:val="009A45C2"/>
    <w:rsid w:val="009A7E8F"/>
    <w:rsid w:val="009B167E"/>
    <w:rsid w:val="009B3A87"/>
    <w:rsid w:val="009B48A7"/>
    <w:rsid w:val="009C409F"/>
    <w:rsid w:val="009C4C34"/>
    <w:rsid w:val="009C5BAB"/>
    <w:rsid w:val="009C5D62"/>
    <w:rsid w:val="009C6439"/>
    <w:rsid w:val="009C6E7A"/>
    <w:rsid w:val="009D2E18"/>
    <w:rsid w:val="009D47ED"/>
    <w:rsid w:val="009D5214"/>
    <w:rsid w:val="009D6B15"/>
    <w:rsid w:val="009D7395"/>
    <w:rsid w:val="009E0C98"/>
    <w:rsid w:val="009E24FC"/>
    <w:rsid w:val="009E3CC2"/>
    <w:rsid w:val="009E50E3"/>
    <w:rsid w:val="009E527F"/>
    <w:rsid w:val="009F0A5B"/>
    <w:rsid w:val="009F28CA"/>
    <w:rsid w:val="009F2F63"/>
    <w:rsid w:val="009F47E4"/>
    <w:rsid w:val="009F788B"/>
    <w:rsid w:val="009F7FBB"/>
    <w:rsid w:val="00A01FC8"/>
    <w:rsid w:val="00A024B6"/>
    <w:rsid w:val="00A03913"/>
    <w:rsid w:val="00A04269"/>
    <w:rsid w:val="00A04E30"/>
    <w:rsid w:val="00A05907"/>
    <w:rsid w:val="00A05984"/>
    <w:rsid w:val="00A0720D"/>
    <w:rsid w:val="00A10ADA"/>
    <w:rsid w:val="00A153CC"/>
    <w:rsid w:val="00A158A5"/>
    <w:rsid w:val="00A173A5"/>
    <w:rsid w:val="00A17563"/>
    <w:rsid w:val="00A207B5"/>
    <w:rsid w:val="00A22D94"/>
    <w:rsid w:val="00A25F7F"/>
    <w:rsid w:val="00A31F33"/>
    <w:rsid w:val="00A3583C"/>
    <w:rsid w:val="00A42438"/>
    <w:rsid w:val="00A431EF"/>
    <w:rsid w:val="00A4355A"/>
    <w:rsid w:val="00A43B23"/>
    <w:rsid w:val="00A451D7"/>
    <w:rsid w:val="00A45335"/>
    <w:rsid w:val="00A475E5"/>
    <w:rsid w:val="00A51DF3"/>
    <w:rsid w:val="00A52280"/>
    <w:rsid w:val="00A53756"/>
    <w:rsid w:val="00A53843"/>
    <w:rsid w:val="00A542C6"/>
    <w:rsid w:val="00A54383"/>
    <w:rsid w:val="00A54DC6"/>
    <w:rsid w:val="00A54E03"/>
    <w:rsid w:val="00A551E6"/>
    <w:rsid w:val="00A6009D"/>
    <w:rsid w:val="00A63116"/>
    <w:rsid w:val="00A63BF5"/>
    <w:rsid w:val="00A64629"/>
    <w:rsid w:val="00A67878"/>
    <w:rsid w:val="00A706C6"/>
    <w:rsid w:val="00A73741"/>
    <w:rsid w:val="00A73DF7"/>
    <w:rsid w:val="00A753CB"/>
    <w:rsid w:val="00A81BA5"/>
    <w:rsid w:val="00A8270C"/>
    <w:rsid w:val="00A83C95"/>
    <w:rsid w:val="00A83F4E"/>
    <w:rsid w:val="00A87C98"/>
    <w:rsid w:val="00A90B7B"/>
    <w:rsid w:val="00A913E9"/>
    <w:rsid w:val="00A92804"/>
    <w:rsid w:val="00A92C45"/>
    <w:rsid w:val="00A95419"/>
    <w:rsid w:val="00AA172D"/>
    <w:rsid w:val="00AB06AA"/>
    <w:rsid w:val="00AB4A65"/>
    <w:rsid w:val="00AB5D0C"/>
    <w:rsid w:val="00AB6DC9"/>
    <w:rsid w:val="00AB6F09"/>
    <w:rsid w:val="00AC099F"/>
    <w:rsid w:val="00AC168C"/>
    <w:rsid w:val="00AC2D5D"/>
    <w:rsid w:val="00AC5DF3"/>
    <w:rsid w:val="00AD06BA"/>
    <w:rsid w:val="00AD5435"/>
    <w:rsid w:val="00AD66F3"/>
    <w:rsid w:val="00AE1F58"/>
    <w:rsid w:val="00AE3185"/>
    <w:rsid w:val="00AE50C8"/>
    <w:rsid w:val="00AE52FC"/>
    <w:rsid w:val="00AE5C4E"/>
    <w:rsid w:val="00AF15E0"/>
    <w:rsid w:val="00AF17CE"/>
    <w:rsid w:val="00AF3C87"/>
    <w:rsid w:val="00AF713F"/>
    <w:rsid w:val="00B00655"/>
    <w:rsid w:val="00B020B8"/>
    <w:rsid w:val="00B03045"/>
    <w:rsid w:val="00B04721"/>
    <w:rsid w:val="00B0619C"/>
    <w:rsid w:val="00B0729C"/>
    <w:rsid w:val="00B077C7"/>
    <w:rsid w:val="00B07986"/>
    <w:rsid w:val="00B10305"/>
    <w:rsid w:val="00B10BE9"/>
    <w:rsid w:val="00B12602"/>
    <w:rsid w:val="00B14EDB"/>
    <w:rsid w:val="00B20D3E"/>
    <w:rsid w:val="00B23454"/>
    <w:rsid w:val="00B276BF"/>
    <w:rsid w:val="00B30100"/>
    <w:rsid w:val="00B311B7"/>
    <w:rsid w:val="00B3230A"/>
    <w:rsid w:val="00B344F6"/>
    <w:rsid w:val="00B34611"/>
    <w:rsid w:val="00B35D92"/>
    <w:rsid w:val="00B37814"/>
    <w:rsid w:val="00B41BCC"/>
    <w:rsid w:val="00B43A7A"/>
    <w:rsid w:val="00B5030E"/>
    <w:rsid w:val="00B50F39"/>
    <w:rsid w:val="00B55466"/>
    <w:rsid w:val="00B5679D"/>
    <w:rsid w:val="00B576DE"/>
    <w:rsid w:val="00B61E7F"/>
    <w:rsid w:val="00B62278"/>
    <w:rsid w:val="00B63855"/>
    <w:rsid w:val="00B66403"/>
    <w:rsid w:val="00B66B9A"/>
    <w:rsid w:val="00B72D21"/>
    <w:rsid w:val="00B73C0B"/>
    <w:rsid w:val="00B8196E"/>
    <w:rsid w:val="00B8465B"/>
    <w:rsid w:val="00B86549"/>
    <w:rsid w:val="00B9079E"/>
    <w:rsid w:val="00B955C1"/>
    <w:rsid w:val="00B976DB"/>
    <w:rsid w:val="00BA1A9A"/>
    <w:rsid w:val="00BA43D3"/>
    <w:rsid w:val="00BA4CF5"/>
    <w:rsid w:val="00BB04D8"/>
    <w:rsid w:val="00BB075C"/>
    <w:rsid w:val="00BB1833"/>
    <w:rsid w:val="00BB49B9"/>
    <w:rsid w:val="00BB5039"/>
    <w:rsid w:val="00BB5C5D"/>
    <w:rsid w:val="00BB7CDC"/>
    <w:rsid w:val="00BC2652"/>
    <w:rsid w:val="00BC3FE6"/>
    <w:rsid w:val="00BD010F"/>
    <w:rsid w:val="00BD2460"/>
    <w:rsid w:val="00BD53E8"/>
    <w:rsid w:val="00BD5524"/>
    <w:rsid w:val="00BD5DD2"/>
    <w:rsid w:val="00BD66D1"/>
    <w:rsid w:val="00BD6A6E"/>
    <w:rsid w:val="00BE26BB"/>
    <w:rsid w:val="00BE2789"/>
    <w:rsid w:val="00BE2F46"/>
    <w:rsid w:val="00BE3BBC"/>
    <w:rsid w:val="00BE46FF"/>
    <w:rsid w:val="00BE47B7"/>
    <w:rsid w:val="00BE700B"/>
    <w:rsid w:val="00BF468A"/>
    <w:rsid w:val="00BF551F"/>
    <w:rsid w:val="00C01D53"/>
    <w:rsid w:val="00C0503F"/>
    <w:rsid w:val="00C068E2"/>
    <w:rsid w:val="00C07DE9"/>
    <w:rsid w:val="00C15CDF"/>
    <w:rsid w:val="00C160A5"/>
    <w:rsid w:val="00C17797"/>
    <w:rsid w:val="00C212BC"/>
    <w:rsid w:val="00C2198C"/>
    <w:rsid w:val="00C22099"/>
    <w:rsid w:val="00C266D8"/>
    <w:rsid w:val="00C27F1F"/>
    <w:rsid w:val="00C30EF8"/>
    <w:rsid w:val="00C3153F"/>
    <w:rsid w:val="00C31B4E"/>
    <w:rsid w:val="00C33F76"/>
    <w:rsid w:val="00C3627E"/>
    <w:rsid w:val="00C42408"/>
    <w:rsid w:val="00C502B9"/>
    <w:rsid w:val="00C51BA6"/>
    <w:rsid w:val="00C521FC"/>
    <w:rsid w:val="00C56A78"/>
    <w:rsid w:val="00C57E02"/>
    <w:rsid w:val="00C66DDF"/>
    <w:rsid w:val="00C67933"/>
    <w:rsid w:val="00C67EB8"/>
    <w:rsid w:val="00C70A41"/>
    <w:rsid w:val="00C76457"/>
    <w:rsid w:val="00C80049"/>
    <w:rsid w:val="00C802E5"/>
    <w:rsid w:val="00C80697"/>
    <w:rsid w:val="00C811CF"/>
    <w:rsid w:val="00C81CD8"/>
    <w:rsid w:val="00C8329A"/>
    <w:rsid w:val="00C83537"/>
    <w:rsid w:val="00C84743"/>
    <w:rsid w:val="00C8699C"/>
    <w:rsid w:val="00C87347"/>
    <w:rsid w:val="00C91EBD"/>
    <w:rsid w:val="00C9348F"/>
    <w:rsid w:val="00C95212"/>
    <w:rsid w:val="00C95EC7"/>
    <w:rsid w:val="00CA2117"/>
    <w:rsid w:val="00CA2DF5"/>
    <w:rsid w:val="00CA2F88"/>
    <w:rsid w:val="00CA306B"/>
    <w:rsid w:val="00CA60EA"/>
    <w:rsid w:val="00CA79AC"/>
    <w:rsid w:val="00CA7C03"/>
    <w:rsid w:val="00CB17C5"/>
    <w:rsid w:val="00CB4030"/>
    <w:rsid w:val="00CB48E7"/>
    <w:rsid w:val="00CB548C"/>
    <w:rsid w:val="00CB67AD"/>
    <w:rsid w:val="00CB74CF"/>
    <w:rsid w:val="00CC0A13"/>
    <w:rsid w:val="00CC46DD"/>
    <w:rsid w:val="00CD008F"/>
    <w:rsid w:val="00CD5804"/>
    <w:rsid w:val="00CD638A"/>
    <w:rsid w:val="00CD7261"/>
    <w:rsid w:val="00CD7FB3"/>
    <w:rsid w:val="00CE558F"/>
    <w:rsid w:val="00CE588F"/>
    <w:rsid w:val="00CE794C"/>
    <w:rsid w:val="00CE7F9B"/>
    <w:rsid w:val="00CF1E36"/>
    <w:rsid w:val="00CF2ADF"/>
    <w:rsid w:val="00CF2F81"/>
    <w:rsid w:val="00D0099A"/>
    <w:rsid w:val="00D00CA1"/>
    <w:rsid w:val="00D02C05"/>
    <w:rsid w:val="00D04A48"/>
    <w:rsid w:val="00D06EB9"/>
    <w:rsid w:val="00D07772"/>
    <w:rsid w:val="00D07F9D"/>
    <w:rsid w:val="00D104A5"/>
    <w:rsid w:val="00D1401A"/>
    <w:rsid w:val="00D15341"/>
    <w:rsid w:val="00D16E5F"/>
    <w:rsid w:val="00D179ED"/>
    <w:rsid w:val="00D20A61"/>
    <w:rsid w:val="00D21302"/>
    <w:rsid w:val="00D224B7"/>
    <w:rsid w:val="00D2465A"/>
    <w:rsid w:val="00D27B45"/>
    <w:rsid w:val="00D319FE"/>
    <w:rsid w:val="00D32BA5"/>
    <w:rsid w:val="00D337D0"/>
    <w:rsid w:val="00D356C1"/>
    <w:rsid w:val="00D36650"/>
    <w:rsid w:val="00D36CAA"/>
    <w:rsid w:val="00D37D9C"/>
    <w:rsid w:val="00D40323"/>
    <w:rsid w:val="00D40D1B"/>
    <w:rsid w:val="00D40DE5"/>
    <w:rsid w:val="00D43B44"/>
    <w:rsid w:val="00D44FB1"/>
    <w:rsid w:val="00D46352"/>
    <w:rsid w:val="00D46F31"/>
    <w:rsid w:val="00D513BE"/>
    <w:rsid w:val="00D515BD"/>
    <w:rsid w:val="00D53530"/>
    <w:rsid w:val="00D5462B"/>
    <w:rsid w:val="00D55DA4"/>
    <w:rsid w:val="00D72BA4"/>
    <w:rsid w:val="00D74114"/>
    <w:rsid w:val="00D74970"/>
    <w:rsid w:val="00D75DFF"/>
    <w:rsid w:val="00D7705F"/>
    <w:rsid w:val="00D77621"/>
    <w:rsid w:val="00D779F3"/>
    <w:rsid w:val="00D811C7"/>
    <w:rsid w:val="00D811EC"/>
    <w:rsid w:val="00D812A2"/>
    <w:rsid w:val="00D81BF3"/>
    <w:rsid w:val="00D81CC1"/>
    <w:rsid w:val="00D81EAF"/>
    <w:rsid w:val="00D81FCE"/>
    <w:rsid w:val="00D84007"/>
    <w:rsid w:val="00D841FF"/>
    <w:rsid w:val="00D86376"/>
    <w:rsid w:val="00D864C8"/>
    <w:rsid w:val="00D86B54"/>
    <w:rsid w:val="00D91B09"/>
    <w:rsid w:val="00D9729D"/>
    <w:rsid w:val="00DA05D0"/>
    <w:rsid w:val="00DA0F99"/>
    <w:rsid w:val="00DA3610"/>
    <w:rsid w:val="00DA7EFB"/>
    <w:rsid w:val="00DB42A3"/>
    <w:rsid w:val="00DC0B54"/>
    <w:rsid w:val="00DC11DA"/>
    <w:rsid w:val="00DC1503"/>
    <w:rsid w:val="00DC3856"/>
    <w:rsid w:val="00DC51BB"/>
    <w:rsid w:val="00DC77A1"/>
    <w:rsid w:val="00DD022C"/>
    <w:rsid w:val="00DD02AD"/>
    <w:rsid w:val="00DD5CEA"/>
    <w:rsid w:val="00DD6401"/>
    <w:rsid w:val="00DD699D"/>
    <w:rsid w:val="00DD705A"/>
    <w:rsid w:val="00DE0797"/>
    <w:rsid w:val="00DE24D6"/>
    <w:rsid w:val="00DE2C68"/>
    <w:rsid w:val="00DE5276"/>
    <w:rsid w:val="00DE59C8"/>
    <w:rsid w:val="00DF178D"/>
    <w:rsid w:val="00DF1C1F"/>
    <w:rsid w:val="00DF6742"/>
    <w:rsid w:val="00E02E13"/>
    <w:rsid w:val="00E03693"/>
    <w:rsid w:val="00E04120"/>
    <w:rsid w:val="00E05520"/>
    <w:rsid w:val="00E05E77"/>
    <w:rsid w:val="00E06316"/>
    <w:rsid w:val="00E068DF"/>
    <w:rsid w:val="00E10452"/>
    <w:rsid w:val="00E110AD"/>
    <w:rsid w:val="00E129A0"/>
    <w:rsid w:val="00E143AC"/>
    <w:rsid w:val="00E14E5C"/>
    <w:rsid w:val="00E15D09"/>
    <w:rsid w:val="00E15D3D"/>
    <w:rsid w:val="00E15E6E"/>
    <w:rsid w:val="00E16FC3"/>
    <w:rsid w:val="00E172D2"/>
    <w:rsid w:val="00E267A5"/>
    <w:rsid w:val="00E3001F"/>
    <w:rsid w:val="00E30500"/>
    <w:rsid w:val="00E316A2"/>
    <w:rsid w:val="00E35C10"/>
    <w:rsid w:val="00E41334"/>
    <w:rsid w:val="00E43DB3"/>
    <w:rsid w:val="00E4513E"/>
    <w:rsid w:val="00E47923"/>
    <w:rsid w:val="00E51212"/>
    <w:rsid w:val="00E54258"/>
    <w:rsid w:val="00E553B9"/>
    <w:rsid w:val="00E56145"/>
    <w:rsid w:val="00E56338"/>
    <w:rsid w:val="00E5654C"/>
    <w:rsid w:val="00E572D3"/>
    <w:rsid w:val="00E61F06"/>
    <w:rsid w:val="00E63DBD"/>
    <w:rsid w:val="00E66127"/>
    <w:rsid w:val="00E6666E"/>
    <w:rsid w:val="00E7154E"/>
    <w:rsid w:val="00E731EC"/>
    <w:rsid w:val="00E74ABB"/>
    <w:rsid w:val="00E8057A"/>
    <w:rsid w:val="00E80864"/>
    <w:rsid w:val="00E8307B"/>
    <w:rsid w:val="00E83211"/>
    <w:rsid w:val="00E90F18"/>
    <w:rsid w:val="00E90FC5"/>
    <w:rsid w:val="00E91C04"/>
    <w:rsid w:val="00E926FE"/>
    <w:rsid w:val="00E95100"/>
    <w:rsid w:val="00E95E13"/>
    <w:rsid w:val="00E97861"/>
    <w:rsid w:val="00EA08E3"/>
    <w:rsid w:val="00EA1C28"/>
    <w:rsid w:val="00EA23EC"/>
    <w:rsid w:val="00EA32D5"/>
    <w:rsid w:val="00EA5405"/>
    <w:rsid w:val="00EA5B94"/>
    <w:rsid w:val="00EA5CD2"/>
    <w:rsid w:val="00EA7599"/>
    <w:rsid w:val="00EB17EB"/>
    <w:rsid w:val="00EB1909"/>
    <w:rsid w:val="00EB4EC8"/>
    <w:rsid w:val="00EB6B25"/>
    <w:rsid w:val="00EC1B9F"/>
    <w:rsid w:val="00EC2A19"/>
    <w:rsid w:val="00EC59AF"/>
    <w:rsid w:val="00EC6CF7"/>
    <w:rsid w:val="00EC6DFD"/>
    <w:rsid w:val="00ED040A"/>
    <w:rsid w:val="00ED3FC5"/>
    <w:rsid w:val="00ED55CC"/>
    <w:rsid w:val="00EE3E39"/>
    <w:rsid w:val="00EF009C"/>
    <w:rsid w:val="00EF134F"/>
    <w:rsid w:val="00EF1A62"/>
    <w:rsid w:val="00EF205E"/>
    <w:rsid w:val="00EF3F11"/>
    <w:rsid w:val="00EF54B9"/>
    <w:rsid w:val="00EF5F50"/>
    <w:rsid w:val="00EF64E5"/>
    <w:rsid w:val="00EF72C7"/>
    <w:rsid w:val="00F02EB5"/>
    <w:rsid w:val="00F033BC"/>
    <w:rsid w:val="00F10306"/>
    <w:rsid w:val="00F10BBD"/>
    <w:rsid w:val="00F13A3E"/>
    <w:rsid w:val="00F16D10"/>
    <w:rsid w:val="00F21AF9"/>
    <w:rsid w:val="00F23575"/>
    <w:rsid w:val="00F23867"/>
    <w:rsid w:val="00F2405E"/>
    <w:rsid w:val="00F24070"/>
    <w:rsid w:val="00F24B96"/>
    <w:rsid w:val="00F251F7"/>
    <w:rsid w:val="00F25A92"/>
    <w:rsid w:val="00F2725F"/>
    <w:rsid w:val="00F30647"/>
    <w:rsid w:val="00F30924"/>
    <w:rsid w:val="00F33F6F"/>
    <w:rsid w:val="00F366B5"/>
    <w:rsid w:val="00F36857"/>
    <w:rsid w:val="00F369D0"/>
    <w:rsid w:val="00F414EA"/>
    <w:rsid w:val="00F42369"/>
    <w:rsid w:val="00F443BB"/>
    <w:rsid w:val="00F46BCC"/>
    <w:rsid w:val="00F50D1C"/>
    <w:rsid w:val="00F51045"/>
    <w:rsid w:val="00F522BC"/>
    <w:rsid w:val="00F539C3"/>
    <w:rsid w:val="00F54C72"/>
    <w:rsid w:val="00F57193"/>
    <w:rsid w:val="00F57EFC"/>
    <w:rsid w:val="00F60081"/>
    <w:rsid w:val="00F61627"/>
    <w:rsid w:val="00F6184A"/>
    <w:rsid w:val="00F6258B"/>
    <w:rsid w:val="00F648C7"/>
    <w:rsid w:val="00F64B28"/>
    <w:rsid w:val="00F7013A"/>
    <w:rsid w:val="00F70235"/>
    <w:rsid w:val="00F705D4"/>
    <w:rsid w:val="00F7191A"/>
    <w:rsid w:val="00F71E3B"/>
    <w:rsid w:val="00F72577"/>
    <w:rsid w:val="00F734C6"/>
    <w:rsid w:val="00F742E2"/>
    <w:rsid w:val="00F74B24"/>
    <w:rsid w:val="00F75036"/>
    <w:rsid w:val="00F806CC"/>
    <w:rsid w:val="00F81F90"/>
    <w:rsid w:val="00F82D12"/>
    <w:rsid w:val="00F83142"/>
    <w:rsid w:val="00F83EA2"/>
    <w:rsid w:val="00F901B9"/>
    <w:rsid w:val="00F92DE0"/>
    <w:rsid w:val="00F941FC"/>
    <w:rsid w:val="00F94535"/>
    <w:rsid w:val="00F9565F"/>
    <w:rsid w:val="00F95ACA"/>
    <w:rsid w:val="00F96333"/>
    <w:rsid w:val="00F9697E"/>
    <w:rsid w:val="00FA619D"/>
    <w:rsid w:val="00FA7374"/>
    <w:rsid w:val="00FB03A6"/>
    <w:rsid w:val="00FB1BBE"/>
    <w:rsid w:val="00FB1C24"/>
    <w:rsid w:val="00FB1FE6"/>
    <w:rsid w:val="00FB2492"/>
    <w:rsid w:val="00FB2647"/>
    <w:rsid w:val="00FB2CE5"/>
    <w:rsid w:val="00FB2F5D"/>
    <w:rsid w:val="00FB4DCF"/>
    <w:rsid w:val="00FB7533"/>
    <w:rsid w:val="00FC0CE6"/>
    <w:rsid w:val="00FC13F8"/>
    <w:rsid w:val="00FC14C9"/>
    <w:rsid w:val="00FC27DE"/>
    <w:rsid w:val="00FC3E2D"/>
    <w:rsid w:val="00FC44FF"/>
    <w:rsid w:val="00FC77B3"/>
    <w:rsid w:val="00FC7B67"/>
    <w:rsid w:val="00FD06FF"/>
    <w:rsid w:val="00FD28DA"/>
    <w:rsid w:val="00FD5E12"/>
    <w:rsid w:val="00FD798E"/>
    <w:rsid w:val="00FE3A17"/>
    <w:rsid w:val="00FE7F81"/>
    <w:rsid w:val="00FF2E62"/>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paragraph" w:styleId="Heading1">
    <w:name w:val="heading 1"/>
    <w:basedOn w:val="Normal"/>
    <w:next w:val="Normal"/>
    <w:link w:val="Heading1Char"/>
    <w:uiPriority w:val="9"/>
    <w:qFormat/>
    <w:rsid w:val="00B077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60E9"/>
    <w:pPr>
      <w:spacing w:before="100" w:beforeAutospacing="1" w:after="100" w:afterAutospacing="1" w:line="240" w:lineRule="auto"/>
      <w:outlineLvl w:val="1"/>
    </w:pPr>
    <w:rPr>
      <w:rFonts w:ascii="Times New Roman" w:eastAsia="Times New Roman" w:hAnsi="Times New Roman"/>
      <w:b/>
      <w:bCs/>
      <w:sz w:val="36"/>
      <w:szCs w:val="36"/>
      <w:lang w:val="ka-GE" w:eastAsia="ka-GE"/>
    </w:rPr>
  </w:style>
  <w:style w:type="paragraph" w:styleId="Heading4">
    <w:name w:val="heading 4"/>
    <w:basedOn w:val="Normal"/>
    <w:next w:val="Normal"/>
    <w:link w:val="Heading4Char"/>
    <w:uiPriority w:val="9"/>
    <w:semiHidden/>
    <w:unhideWhenUsed/>
    <w:qFormat/>
    <w:rsid w:val="001762C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Odrážky 1,seznam písmena"/>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aliases w:val="Odrážky 1 Char,seznam písmena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uiPriority w:val="99"/>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semiHidden/>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character" w:customStyle="1" w:styleId="notranslate">
    <w:name w:val="notranslate"/>
    <w:basedOn w:val="DefaultParagraphFont"/>
    <w:rsid w:val="00DC0B54"/>
  </w:style>
  <w:style w:type="paragraph" w:customStyle="1" w:styleId="arrowbullet">
    <w:name w:val="arrowbullet"/>
    <w:basedOn w:val="Normal"/>
    <w:rsid w:val="00A45335"/>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Default">
    <w:name w:val="Default"/>
    <w:basedOn w:val="Normal"/>
    <w:rsid w:val="00D1401A"/>
    <w:pPr>
      <w:spacing w:after="0" w:line="240" w:lineRule="auto"/>
    </w:pPr>
    <w:rPr>
      <w:rFonts w:ascii="Times New Roman" w:eastAsia="Times New Roman" w:hAnsi="Times New Roman"/>
      <w:sz w:val="24"/>
      <w:szCs w:val="20"/>
      <w:lang w:val="ru-RU" w:eastAsia="ru-RU"/>
    </w:rPr>
  </w:style>
  <w:style w:type="character" w:customStyle="1" w:styleId="Heading2Char">
    <w:name w:val="Heading 2 Char"/>
    <w:basedOn w:val="DefaultParagraphFont"/>
    <w:link w:val="Heading2"/>
    <w:uiPriority w:val="9"/>
    <w:rsid w:val="002E60E9"/>
    <w:rPr>
      <w:rFonts w:ascii="Times New Roman" w:eastAsia="Times New Roman" w:hAnsi="Times New Roman" w:cs="Times New Roman"/>
      <w:b/>
      <w:bCs/>
      <w:sz w:val="36"/>
      <w:szCs w:val="36"/>
      <w:lang w:val="ka-GE" w:eastAsia="ka-GE"/>
    </w:rPr>
  </w:style>
  <w:style w:type="table" w:customStyle="1" w:styleId="GridTable5Dark-Accent41">
    <w:name w:val="Grid Table 5 Dark - Accent 41"/>
    <w:basedOn w:val="TableNormal"/>
    <w:uiPriority w:val="50"/>
    <w:rsid w:val="004871E6"/>
    <w:pPr>
      <w:spacing w:after="0" w:line="240" w:lineRule="auto"/>
    </w:pPr>
    <w:rPr>
      <w:lang w:val="cs-CZ"/>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ghtList-Accent1">
    <w:name w:val="Light List Accent 1"/>
    <w:basedOn w:val="TableNormal"/>
    <w:uiPriority w:val="61"/>
    <w:rsid w:val="009562B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9562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B077C7"/>
    <w:rPr>
      <w:rFonts w:asciiTheme="majorHAnsi" w:eastAsiaTheme="majorEastAsia" w:hAnsiTheme="majorHAnsi" w:cstheme="majorBidi"/>
      <w:color w:val="365F91" w:themeColor="accent1" w:themeShade="BF"/>
      <w:sz w:val="32"/>
      <w:szCs w:val="32"/>
    </w:rPr>
  </w:style>
  <w:style w:type="paragraph" w:customStyle="1" w:styleId="abzacixml">
    <w:name w:val="abzacixml"/>
    <w:basedOn w:val="Normal"/>
    <w:rsid w:val="00073C23"/>
    <w:pPr>
      <w:spacing w:before="100" w:beforeAutospacing="1" w:after="100" w:afterAutospacing="1" w:line="240" w:lineRule="auto"/>
    </w:pPr>
    <w:rPr>
      <w:rFonts w:ascii="Times New Roman" w:eastAsia="Times New Roman" w:hAnsi="Times New Roman"/>
      <w:sz w:val="24"/>
      <w:szCs w:val="24"/>
    </w:rPr>
  </w:style>
  <w:style w:type="character" w:customStyle="1" w:styleId="italic">
    <w:name w:val="italic"/>
    <w:basedOn w:val="DefaultParagraphFont"/>
    <w:rsid w:val="00073C23"/>
  </w:style>
  <w:style w:type="character" w:customStyle="1" w:styleId="super">
    <w:name w:val="super"/>
    <w:basedOn w:val="DefaultParagraphFont"/>
    <w:rsid w:val="00073C23"/>
  </w:style>
  <w:style w:type="paragraph" w:customStyle="1" w:styleId="doc-ti">
    <w:name w:val="doc-ti"/>
    <w:basedOn w:val="Normal"/>
    <w:rsid w:val="00073C23"/>
    <w:pPr>
      <w:spacing w:before="100" w:beforeAutospacing="1" w:after="100" w:afterAutospacing="1" w:line="240" w:lineRule="auto"/>
    </w:pPr>
    <w:rPr>
      <w:rFonts w:ascii="Times New Roman" w:eastAsia="Times New Roman" w:hAnsi="Times New Roman"/>
      <w:sz w:val="24"/>
      <w:szCs w:val="24"/>
    </w:rPr>
  </w:style>
  <w:style w:type="paragraph" w:customStyle="1" w:styleId="no-doc-c">
    <w:name w:val="no-doc-c"/>
    <w:basedOn w:val="Normal"/>
    <w:rsid w:val="00073C23"/>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1762C5"/>
    <w:rPr>
      <w:rFonts w:asciiTheme="majorHAnsi" w:eastAsiaTheme="majorEastAsia" w:hAnsiTheme="majorHAnsi" w:cstheme="majorBidi"/>
      <w:i/>
      <w:iCs/>
      <w:color w:val="365F91" w:themeColor="accent1" w:themeShade="BF"/>
    </w:rPr>
  </w:style>
  <w:style w:type="character" w:customStyle="1" w:styleId="Strong1">
    <w:name w:val="Strong1"/>
    <w:basedOn w:val="DefaultParagraphFont"/>
    <w:rsid w:val="00F2725F"/>
  </w:style>
  <w:style w:type="paragraph" w:customStyle="1" w:styleId="font5">
    <w:name w:val="font5"/>
    <w:basedOn w:val="Normal"/>
    <w:rsid w:val="00F2725F"/>
    <w:pPr>
      <w:spacing w:before="100" w:beforeAutospacing="1" w:after="100" w:afterAutospacing="1" w:line="240" w:lineRule="auto"/>
    </w:pPr>
    <w:rPr>
      <w:rFonts w:eastAsia="Times New Roman" w:cs="Calibri"/>
      <w:color w:val="000000"/>
      <w:sz w:val="18"/>
      <w:szCs w:val="18"/>
    </w:rPr>
  </w:style>
  <w:style w:type="paragraph" w:customStyle="1" w:styleId="font6">
    <w:name w:val="font6"/>
    <w:basedOn w:val="Normal"/>
    <w:rsid w:val="00F2725F"/>
    <w:pPr>
      <w:spacing w:before="100" w:beforeAutospacing="1" w:after="100" w:afterAutospacing="1" w:line="240" w:lineRule="auto"/>
    </w:pPr>
    <w:rPr>
      <w:rFonts w:eastAsia="Times New Roman" w:cs="Calibri"/>
      <w:color w:val="000000"/>
      <w:sz w:val="16"/>
      <w:szCs w:val="16"/>
    </w:rPr>
  </w:style>
  <w:style w:type="paragraph" w:customStyle="1" w:styleId="font7">
    <w:name w:val="font7"/>
    <w:basedOn w:val="Normal"/>
    <w:rsid w:val="00F2725F"/>
    <w:pPr>
      <w:spacing w:before="100" w:beforeAutospacing="1" w:after="100" w:afterAutospacing="1" w:line="240" w:lineRule="auto"/>
    </w:pPr>
    <w:rPr>
      <w:rFonts w:eastAsia="Times New Roman" w:cs="Calibri"/>
      <w:b/>
      <w:bCs/>
      <w:color w:val="000000"/>
      <w:sz w:val="16"/>
      <w:szCs w:val="16"/>
    </w:rPr>
  </w:style>
  <w:style w:type="paragraph" w:customStyle="1" w:styleId="font8">
    <w:name w:val="font8"/>
    <w:basedOn w:val="Normal"/>
    <w:rsid w:val="00F2725F"/>
    <w:pPr>
      <w:spacing w:before="100" w:beforeAutospacing="1" w:after="100" w:afterAutospacing="1" w:line="240" w:lineRule="auto"/>
    </w:pPr>
    <w:rPr>
      <w:rFonts w:eastAsia="Times New Roman" w:cs="Calibri"/>
      <w:b/>
      <w:bCs/>
      <w:color w:val="000000"/>
      <w:sz w:val="14"/>
      <w:szCs w:val="14"/>
    </w:rPr>
  </w:style>
  <w:style w:type="paragraph" w:customStyle="1" w:styleId="font9">
    <w:name w:val="font9"/>
    <w:basedOn w:val="Normal"/>
    <w:rsid w:val="00F2725F"/>
    <w:pPr>
      <w:spacing w:before="100" w:beforeAutospacing="1" w:after="100" w:afterAutospacing="1" w:line="240" w:lineRule="auto"/>
    </w:pPr>
    <w:rPr>
      <w:rFonts w:eastAsia="Times New Roman" w:cs="Calibri"/>
      <w:color w:val="000000"/>
      <w:sz w:val="14"/>
      <w:szCs w:val="14"/>
    </w:rPr>
  </w:style>
  <w:style w:type="paragraph" w:customStyle="1" w:styleId="xl75">
    <w:name w:val="xl75"/>
    <w:basedOn w:val="Normal"/>
    <w:rsid w:val="00F2725F"/>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76">
    <w:name w:val="xl76"/>
    <w:basedOn w:val="Normal"/>
    <w:rsid w:val="00F2725F"/>
    <w:pP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77">
    <w:name w:val="xl77"/>
    <w:basedOn w:val="Normal"/>
    <w:rsid w:val="00F2725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16"/>
      <w:szCs w:val="16"/>
      <w:u w:val="single"/>
    </w:rPr>
  </w:style>
  <w:style w:type="paragraph" w:customStyle="1" w:styleId="xl78">
    <w:name w:val="xl78"/>
    <w:basedOn w:val="Normal"/>
    <w:rsid w:val="00F2725F"/>
    <w:pPr>
      <w:pBdr>
        <w:top w:val="single" w:sz="4" w:space="0" w:color="auto"/>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4"/>
      <w:szCs w:val="14"/>
    </w:rPr>
  </w:style>
  <w:style w:type="paragraph" w:customStyle="1" w:styleId="xl79">
    <w:name w:val="xl79"/>
    <w:basedOn w:val="Normal"/>
    <w:rsid w:val="00F2725F"/>
    <w:pPr>
      <w:pBdr>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16"/>
      <w:szCs w:val="16"/>
      <w:u w:val="single"/>
    </w:rPr>
  </w:style>
  <w:style w:type="paragraph" w:customStyle="1" w:styleId="xl80">
    <w:name w:val="xl80"/>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81">
    <w:name w:val="xl81"/>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82">
    <w:name w:val="xl82"/>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83">
    <w:name w:val="xl83"/>
    <w:basedOn w:val="Normal"/>
    <w:rsid w:val="00F2725F"/>
    <w:pPr>
      <w:shd w:val="clear" w:color="000000" w:fill="FFFFFF"/>
      <w:spacing w:before="100" w:beforeAutospacing="1" w:after="100" w:afterAutospacing="1" w:line="240" w:lineRule="auto"/>
      <w:textAlignment w:val="top"/>
    </w:pPr>
    <w:rPr>
      <w:rFonts w:ascii="Times New Roman" w:eastAsia="Times New Roman" w:hAnsi="Times New Roman"/>
      <w:b/>
      <w:bCs/>
      <w:i/>
      <w:iCs/>
      <w:sz w:val="16"/>
      <w:szCs w:val="16"/>
      <w:u w:val="single"/>
    </w:rPr>
  </w:style>
  <w:style w:type="paragraph" w:customStyle="1" w:styleId="xl84">
    <w:name w:val="xl84"/>
    <w:basedOn w:val="Normal"/>
    <w:rsid w:val="00F2725F"/>
    <w:pP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sz w:val="16"/>
      <w:szCs w:val="16"/>
    </w:rPr>
  </w:style>
  <w:style w:type="paragraph" w:customStyle="1" w:styleId="xl85">
    <w:name w:val="xl85"/>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86">
    <w:name w:val="xl86"/>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87">
    <w:name w:val="xl87"/>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88">
    <w:name w:val="xl88"/>
    <w:basedOn w:val="Normal"/>
    <w:rsid w:val="00F2725F"/>
    <w:pPr>
      <w:pBdr>
        <w:top w:val="double" w:sz="6" w:space="0" w:color="auto"/>
      </w:pBdr>
      <w:shd w:val="clear" w:color="000000" w:fill="FFFFFF"/>
      <w:spacing w:before="100" w:beforeAutospacing="1" w:after="100" w:afterAutospacing="1" w:line="240" w:lineRule="auto"/>
    </w:pPr>
    <w:rPr>
      <w:rFonts w:ascii="Times New Roman" w:eastAsia="Times New Roman" w:hAnsi="Times New Roman"/>
      <w:b/>
      <w:bCs/>
      <w:i/>
      <w:iCs/>
      <w:sz w:val="16"/>
      <w:szCs w:val="16"/>
      <w:u w:val="single"/>
    </w:rPr>
  </w:style>
  <w:style w:type="paragraph" w:customStyle="1" w:styleId="xl89">
    <w:name w:val="xl89"/>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90">
    <w:name w:val="xl90"/>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91">
    <w:name w:val="xl91"/>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92">
    <w:name w:val="xl92"/>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93">
    <w:name w:val="xl93"/>
    <w:basedOn w:val="Normal"/>
    <w:rsid w:val="00F2725F"/>
    <w:pPr>
      <w:pBdr>
        <w:bottom w:val="double" w:sz="6" w:space="0" w:color="auto"/>
      </w:pBd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sz w:val="16"/>
      <w:szCs w:val="16"/>
    </w:rPr>
  </w:style>
  <w:style w:type="paragraph" w:customStyle="1" w:styleId="xl94">
    <w:name w:val="xl94"/>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95">
    <w:name w:val="xl95"/>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96">
    <w:name w:val="xl96"/>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97">
    <w:name w:val="xl97"/>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98">
    <w:name w:val="xl98"/>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99">
    <w:name w:val="xl99"/>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8"/>
      <w:szCs w:val="18"/>
    </w:rPr>
  </w:style>
  <w:style w:type="paragraph" w:customStyle="1" w:styleId="xl100">
    <w:name w:val="xl100"/>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101">
    <w:name w:val="xl101"/>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8"/>
      <w:szCs w:val="18"/>
    </w:rPr>
  </w:style>
  <w:style w:type="paragraph" w:customStyle="1" w:styleId="xl102">
    <w:name w:val="xl102"/>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8"/>
      <w:szCs w:val="18"/>
    </w:rPr>
  </w:style>
  <w:style w:type="paragraph" w:customStyle="1" w:styleId="xl103">
    <w:name w:val="xl103"/>
    <w:basedOn w:val="Normal"/>
    <w:rsid w:val="00F2725F"/>
    <w:pPr>
      <w:pBdr>
        <w:bottom w:val="double" w:sz="6"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4">
    <w:name w:val="xl104"/>
    <w:basedOn w:val="Normal"/>
    <w:rsid w:val="00F2725F"/>
    <w:pPr>
      <w:pBdr>
        <w:bottom w:val="double" w:sz="6"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5">
    <w:name w:val="xl105"/>
    <w:basedOn w:val="Normal"/>
    <w:rsid w:val="00F2725F"/>
    <w:pPr>
      <w:pBdr>
        <w:top w:val="double" w:sz="6"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06">
    <w:name w:val="xl106"/>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107">
    <w:name w:val="xl107"/>
    <w:basedOn w:val="Normal"/>
    <w:rsid w:val="00F2725F"/>
    <w:pPr>
      <w:pBdr>
        <w:top w:val="double" w:sz="6"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08">
    <w:name w:val="xl108"/>
    <w:basedOn w:val="Normal"/>
    <w:rsid w:val="00F2725F"/>
    <w:pP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sz w:val="16"/>
      <w:szCs w:val="16"/>
    </w:rPr>
  </w:style>
  <w:style w:type="paragraph" w:customStyle="1" w:styleId="xl109">
    <w:name w:val="xl109"/>
    <w:basedOn w:val="Normal"/>
    <w:rsid w:val="00F2725F"/>
    <w:pPr>
      <w:pBdr>
        <w:bottom w:val="double" w:sz="6" w:space="0" w:color="auto"/>
      </w:pBd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sz w:val="16"/>
      <w:szCs w:val="16"/>
    </w:rPr>
  </w:style>
  <w:style w:type="paragraph" w:customStyle="1" w:styleId="xl110">
    <w:name w:val="xl110"/>
    <w:basedOn w:val="Normal"/>
    <w:rsid w:val="00F2725F"/>
    <w:pPr>
      <w:pBdr>
        <w:bottom w:val="double" w:sz="6"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11">
    <w:name w:val="xl111"/>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112">
    <w:name w:val="xl112"/>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paragraph" w:styleId="Heading1">
    <w:name w:val="heading 1"/>
    <w:basedOn w:val="Normal"/>
    <w:next w:val="Normal"/>
    <w:link w:val="Heading1Char"/>
    <w:uiPriority w:val="9"/>
    <w:qFormat/>
    <w:rsid w:val="00B077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60E9"/>
    <w:pPr>
      <w:spacing w:before="100" w:beforeAutospacing="1" w:after="100" w:afterAutospacing="1" w:line="240" w:lineRule="auto"/>
      <w:outlineLvl w:val="1"/>
    </w:pPr>
    <w:rPr>
      <w:rFonts w:ascii="Times New Roman" w:eastAsia="Times New Roman" w:hAnsi="Times New Roman"/>
      <w:b/>
      <w:bCs/>
      <w:sz w:val="36"/>
      <w:szCs w:val="36"/>
      <w:lang w:val="ka-GE" w:eastAsia="ka-GE"/>
    </w:rPr>
  </w:style>
  <w:style w:type="paragraph" w:styleId="Heading4">
    <w:name w:val="heading 4"/>
    <w:basedOn w:val="Normal"/>
    <w:next w:val="Normal"/>
    <w:link w:val="Heading4Char"/>
    <w:uiPriority w:val="9"/>
    <w:semiHidden/>
    <w:unhideWhenUsed/>
    <w:qFormat/>
    <w:rsid w:val="001762C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Odrážky 1,seznam písmena"/>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aliases w:val="Odrážky 1 Char,seznam písmena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uiPriority w:val="99"/>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semiHidden/>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character" w:customStyle="1" w:styleId="notranslate">
    <w:name w:val="notranslate"/>
    <w:basedOn w:val="DefaultParagraphFont"/>
    <w:rsid w:val="00DC0B54"/>
  </w:style>
  <w:style w:type="paragraph" w:customStyle="1" w:styleId="arrowbullet">
    <w:name w:val="arrowbullet"/>
    <w:basedOn w:val="Normal"/>
    <w:rsid w:val="00A45335"/>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Default">
    <w:name w:val="Default"/>
    <w:basedOn w:val="Normal"/>
    <w:rsid w:val="00D1401A"/>
    <w:pPr>
      <w:spacing w:after="0" w:line="240" w:lineRule="auto"/>
    </w:pPr>
    <w:rPr>
      <w:rFonts w:ascii="Times New Roman" w:eastAsia="Times New Roman" w:hAnsi="Times New Roman"/>
      <w:sz w:val="24"/>
      <w:szCs w:val="20"/>
      <w:lang w:val="ru-RU" w:eastAsia="ru-RU"/>
    </w:rPr>
  </w:style>
  <w:style w:type="character" w:customStyle="1" w:styleId="Heading2Char">
    <w:name w:val="Heading 2 Char"/>
    <w:basedOn w:val="DefaultParagraphFont"/>
    <w:link w:val="Heading2"/>
    <w:uiPriority w:val="9"/>
    <w:rsid w:val="002E60E9"/>
    <w:rPr>
      <w:rFonts w:ascii="Times New Roman" w:eastAsia="Times New Roman" w:hAnsi="Times New Roman" w:cs="Times New Roman"/>
      <w:b/>
      <w:bCs/>
      <w:sz w:val="36"/>
      <w:szCs w:val="36"/>
      <w:lang w:val="ka-GE" w:eastAsia="ka-GE"/>
    </w:rPr>
  </w:style>
  <w:style w:type="table" w:customStyle="1" w:styleId="GridTable5Dark-Accent41">
    <w:name w:val="Grid Table 5 Dark - Accent 41"/>
    <w:basedOn w:val="TableNormal"/>
    <w:uiPriority w:val="50"/>
    <w:rsid w:val="004871E6"/>
    <w:pPr>
      <w:spacing w:after="0" w:line="240" w:lineRule="auto"/>
    </w:pPr>
    <w:rPr>
      <w:lang w:val="cs-CZ"/>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ghtList-Accent1">
    <w:name w:val="Light List Accent 1"/>
    <w:basedOn w:val="TableNormal"/>
    <w:uiPriority w:val="61"/>
    <w:rsid w:val="009562B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9562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B077C7"/>
    <w:rPr>
      <w:rFonts w:asciiTheme="majorHAnsi" w:eastAsiaTheme="majorEastAsia" w:hAnsiTheme="majorHAnsi" w:cstheme="majorBidi"/>
      <w:color w:val="365F91" w:themeColor="accent1" w:themeShade="BF"/>
      <w:sz w:val="32"/>
      <w:szCs w:val="32"/>
    </w:rPr>
  </w:style>
  <w:style w:type="paragraph" w:customStyle="1" w:styleId="abzacixml">
    <w:name w:val="abzacixml"/>
    <w:basedOn w:val="Normal"/>
    <w:rsid w:val="00073C23"/>
    <w:pPr>
      <w:spacing w:before="100" w:beforeAutospacing="1" w:after="100" w:afterAutospacing="1" w:line="240" w:lineRule="auto"/>
    </w:pPr>
    <w:rPr>
      <w:rFonts w:ascii="Times New Roman" w:eastAsia="Times New Roman" w:hAnsi="Times New Roman"/>
      <w:sz w:val="24"/>
      <w:szCs w:val="24"/>
    </w:rPr>
  </w:style>
  <w:style w:type="character" w:customStyle="1" w:styleId="italic">
    <w:name w:val="italic"/>
    <w:basedOn w:val="DefaultParagraphFont"/>
    <w:rsid w:val="00073C23"/>
  </w:style>
  <w:style w:type="character" w:customStyle="1" w:styleId="super">
    <w:name w:val="super"/>
    <w:basedOn w:val="DefaultParagraphFont"/>
    <w:rsid w:val="00073C23"/>
  </w:style>
  <w:style w:type="paragraph" w:customStyle="1" w:styleId="doc-ti">
    <w:name w:val="doc-ti"/>
    <w:basedOn w:val="Normal"/>
    <w:rsid w:val="00073C23"/>
    <w:pPr>
      <w:spacing w:before="100" w:beforeAutospacing="1" w:after="100" w:afterAutospacing="1" w:line="240" w:lineRule="auto"/>
    </w:pPr>
    <w:rPr>
      <w:rFonts w:ascii="Times New Roman" w:eastAsia="Times New Roman" w:hAnsi="Times New Roman"/>
      <w:sz w:val="24"/>
      <w:szCs w:val="24"/>
    </w:rPr>
  </w:style>
  <w:style w:type="paragraph" w:customStyle="1" w:styleId="no-doc-c">
    <w:name w:val="no-doc-c"/>
    <w:basedOn w:val="Normal"/>
    <w:rsid w:val="00073C23"/>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1762C5"/>
    <w:rPr>
      <w:rFonts w:asciiTheme="majorHAnsi" w:eastAsiaTheme="majorEastAsia" w:hAnsiTheme="majorHAnsi" w:cstheme="majorBidi"/>
      <w:i/>
      <w:iCs/>
      <w:color w:val="365F91" w:themeColor="accent1" w:themeShade="BF"/>
    </w:rPr>
  </w:style>
  <w:style w:type="character" w:customStyle="1" w:styleId="Strong1">
    <w:name w:val="Strong1"/>
    <w:basedOn w:val="DefaultParagraphFont"/>
    <w:rsid w:val="00F2725F"/>
  </w:style>
  <w:style w:type="paragraph" w:customStyle="1" w:styleId="font5">
    <w:name w:val="font5"/>
    <w:basedOn w:val="Normal"/>
    <w:rsid w:val="00F2725F"/>
    <w:pPr>
      <w:spacing w:before="100" w:beforeAutospacing="1" w:after="100" w:afterAutospacing="1" w:line="240" w:lineRule="auto"/>
    </w:pPr>
    <w:rPr>
      <w:rFonts w:eastAsia="Times New Roman" w:cs="Calibri"/>
      <w:color w:val="000000"/>
      <w:sz w:val="18"/>
      <w:szCs w:val="18"/>
    </w:rPr>
  </w:style>
  <w:style w:type="paragraph" w:customStyle="1" w:styleId="font6">
    <w:name w:val="font6"/>
    <w:basedOn w:val="Normal"/>
    <w:rsid w:val="00F2725F"/>
    <w:pPr>
      <w:spacing w:before="100" w:beforeAutospacing="1" w:after="100" w:afterAutospacing="1" w:line="240" w:lineRule="auto"/>
    </w:pPr>
    <w:rPr>
      <w:rFonts w:eastAsia="Times New Roman" w:cs="Calibri"/>
      <w:color w:val="000000"/>
      <w:sz w:val="16"/>
      <w:szCs w:val="16"/>
    </w:rPr>
  </w:style>
  <w:style w:type="paragraph" w:customStyle="1" w:styleId="font7">
    <w:name w:val="font7"/>
    <w:basedOn w:val="Normal"/>
    <w:rsid w:val="00F2725F"/>
    <w:pPr>
      <w:spacing w:before="100" w:beforeAutospacing="1" w:after="100" w:afterAutospacing="1" w:line="240" w:lineRule="auto"/>
    </w:pPr>
    <w:rPr>
      <w:rFonts w:eastAsia="Times New Roman" w:cs="Calibri"/>
      <w:b/>
      <w:bCs/>
      <w:color w:val="000000"/>
      <w:sz w:val="16"/>
      <w:szCs w:val="16"/>
    </w:rPr>
  </w:style>
  <w:style w:type="paragraph" w:customStyle="1" w:styleId="font8">
    <w:name w:val="font8"/>
    <w:basedOn w:val="Normal"/>
    <w:rsid w:val="00F2725F"/>
    <w:pPr>
      <w:spacing w:before="100" w:beforeAutospacing="1" w:after="100" w:afterAutospacing="1" w:line="240" w:lineRule="auto"/>
    </w:pPr>
    <w:rPr>
      <w:rFonts w:eastAsia="Times New Roman" w:cs="Calibri"/>
      <w:b/>
      <w:bCs/>
      <w:color w:val="000000"/>
      <w:sz w:val="14"/>
      <w:szCs w:val="14"/>
    </w:rPr>
  </w:style>
  <w:style w:type="paragraph" w:customStyle="1" w:styleId="font9">
    <w:name w:val="font9"/>
    <w:basedOn w:val="Normal"/>
    <w:rsid w:val="00F2725F"/>
    <w:pPr>
      <w:spacing w:before="100" w:beforeAutospacing="1" w:after="100" w:afterAutospacing="1" w:line="240" w:lineRule="auto"/>
    </w:pPr>
    <w:rPr>
      <w:rFonts w:eastAsia="Times New Roman" w:cs="Calibri"/>
      <w:color w:val="000000"/>
      <w:sz w:val="14"/>
      <w:szCs w:val="14"/>
    </w:rPr>
  </w:style>
  <w:style w:type="paragraph" w:customStyle="1" w:styleId="xl75">
    <w:name w:val="xl75"/>
    <w:basedOn w:val="Normal"/>
    <w:rsid w:val="00F2725F"/>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76">
    <w:name w:val="xl76"/>
    <w:basedOn w:val="Normal"/>
    <w:rsid w:val="00F2725F"/>
    <w:pP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77">
    <w:name w:val="xl77"/>
    <w:basedOn w:val="Normal"/>
    <w:rsid w:val="00F2725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16"/>
      <w:szCs w:val="16"/>
      <w:u w:val="single"/>
    </w:rPr>
  </w:style>
  <w:style w:type="paragraph" w:customStyle="1" w:styleId="xl78">
    <w:name w:val="xl78"/>
    <w:basedOn w:val="Normal"/>
    <w:rsid w:val="00F2725F"/>
    <w:pPr>
      <w:pBdr>
        <w:top w:val="single" w:sz="4" w:space="0" w:color="auto"/>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4"/>
      <w:szCs w:val="14"/>
    </w:rPr>
  </w:style>
  <w:style w:type="paragraph" w:customStyle="1" w:styleId="xl79">
    <w:name w:val="xl79"/>
    <w:basedOn w:val="Normal"/>
    <w:rsid w:val="00F2725F"/>
    <w:pPr>
      <w:pBdr>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16"/>
      <w:szCs w:val="16"/>
      <w:u w:val="single"/>
    </w:rPr>
  </w:style>
  <w:style w:type="paragraph" w:customStyle="1" w:styleId="xl80">
    <w:name w:val="xl80"/>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81">
    <w:name w:val="xl81"/>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82">
    <w:name w:val="xl82"/>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83">
    <w:name w:val="xl83"/>
    <w:basedOn w:val="Normal"/>
    <w:rsid w:val="00F2725F"/>
    <w:pPr>
      <w:shd w:val="clear" w:color="000000" w:fill="FFFFFF"/>
      <w:spacing w:before="100" w:beforeAutospacing="1" w:after="100" w:afterAutospacing="1" w:line="240" w:lineRule="auto"/>
      <w:textAlignment w:val="top"/>
    </w:pPr>
    <w:rPr>
      <w:rFonts w:ascii="Times New Roman" w:eastAsia="Times New Roman" w:hAnsi="Times New Roman"/>
      <w:b/>
      <w:bCs/>
      <w:i/>
      <w:iCs/>
      <w:sz w:val="16"/>
      <w:szCs w:val="16"/>
      <w:u w:val="single"/>
    </w:rPr>
  </w:style>
  <w:style w:type="paragraph" w:customStyle="1" w:styleId="xl84">
    <w:name w:val="xl84"/>
    <w:basedOn w:val="Normal"/>
    <w:rsid w:val="00F2725F"/>
    <w:pP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sz w:val="16"/>
      <w:szCs w:val="16"/>
    </w:rPr>
  </w:style>
  <w:style w:type="paragraph" w:customStyle="1" w:styleId="xl85">
    <w:name w:val="xl85"/>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86">
    <w:name w:val="xl86"/>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87">
    <w:name w:val="xl87"/>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88">
    <w:name w:val="xl88"/>
    <w:basedOn w:val="Normal"/>
    <w:rsid w:val="00F2725F"/>
    <w:pPr>
      <w:pBdr>
        <w:top w:val="double" w:sz="6" w:space="0" w:color="auto"/>
      </w:pBdr>
      <w:shd w:val="clear" w:color="000000" w:fill="FFFFFF"/>
      <w:spacing w:before="100" w:beforeAutospacing="1" w:after="100" w:afterAutospacing="1" w:line="240" w:lineRule="auto"/>
    </w:pPr>
    <w:rPr>
      <w:rFonts w:ascii="Times New Roman" w:eastAsia="Times New Roman" w:hAnsi="Times New Roman"/>
      <w:b/>
      <w:bCs/>
      <w:i/>
      <w:iCs/>
      <w:sz w:val="16"/>
      <w:szCs w:val="16"/>
      <w:u w:val="single"/>
    </w:rPr>
  </w:style>
  <w:style w:type="paragraph" w:customStyle="1" w:styleId="xl89">
    <w:name w:val="xl89"/>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90">
    <w:name w:val="xl90"/>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91">
    <w:name w:val="xl91"/>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92">
    <w:name w:val="xl92"/>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93">
    <w:name w:val="xl93"/>
    <w:basedOn w:val="Normal"/>
    <w:rsid w:val="00F2725F"/>
    <w:pPr>
      <w:pBdr>
        <w:bottom w:val="double" w:sz="6" w:space="0" w:color="auto"/>
      </w:pBd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sz w:val="16"/>
      <w:szCs w:val="16"/>
    </w:rPr>
  </w:style>
  <w:style w:type="paragraph" w:customStyle="1" w:styleId="xl94">
    <w:name w:val="xl94"/>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95">
    <w:name w:val="xl95"/>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96">
    <w:name w:val="xl96"/>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97">
    <w:name w:val="xl97"/>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98">
    <w:name w:val="xl98"/>
    <w:basedOn w:val="Normal"/>
    <w:rsid w:val="00F2725F"/>
    <w:pP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99">
    <w:name w:val="xl99"/>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8"/>
      <w:szCs w:val="18"/>
    </w:rPr>
  </w:style>
  <w:style w:type="paragraph" w:customStyle="1" w:styleId="xl100">
    <w:name w:val="xl100"/>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101">
    <w:name w:val="xl101"/>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8"/>
      <w:szCs w:val="18"/>
    </w:rPr>
  </w:style>
  <w:style w:type="paragraph" w:customStyle="1" w:styleId="xl102">
    <w:name w:val="xl102"/>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8"/>
      <w:szCs w:val="18"/>
    </w:rPr>
  </w:style>
  <w:style w:type="paragraph" w:customStyle="1" w:styleId="xl103">
    <w:name w:val="xl103"/>
    <w:basedOn w:val="Normal"/>
    <w:rsid w:val="00F2725F"/>
    <w:pPr>
      <w:pBdr>
        <w:bottom w:val="double" w:sz="6"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4">
    <w:name w:val="xl104"/>
    <w:basedOn w:val="Normal"/>
    <w:rsid w:val="00F2725F"/>
    <w:pPr>
      <w:pBdr>
        <w:bottom w:val="double" w:sz="6"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5">
    <w:name w:val="xl105"/>
    <w:basedOn w:val="Normal"/>
    <w:rsid w:val="00F2725F"/>
    <w:pPr>
      <w:pBdr>
        <w:top w:val="double" w:sz="6"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06">
    <w:name w:val="xl106"/>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107">
    <w:name w:val="xl107"/>
    <w:basedOn w:val="Normal"/>
    <w:rsid w:val="00F2725F"/>
    <w:pPr>
      <w:pBdr>
        <w:top w:val="double" w:sz="6"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08">
    <w:name w:val="xl108"/>
    <w:basedOn w:val="Normal"/>
    <w:rsid w:val="00F2725F"/>
    <w:pP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sz w:val="16"/>
      <w:szCs w:val="16"/>
    </w:rPr>
  </w:style>
  <w:style w:type="paragraph" w:customStyle="1" w:styleId="xl109">
    <w:name w:val="xl109"/>
    <w:basedOn w:val="Normal"/>
    <w:rsid w:val="00F2725F"/>
    <w:pPr>
      <w:pBdr>
        <w:bottom w:val="double" w:sz="6" w:space="0" w:color="auto"/>
      </w:pBd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sz w:val="16"/>
      <w:szCs w:val="16"/>
    </w:rPr>
  </w:style>
  <w:style w:type="paragraph" w:customStyle="1" w:styleId="xl110">
    <w:name w:val="xl110"/>
    <w:basedOn w:val="Normal"/>
    <w:rsid w:val="00F2725F"/>
    <w:pPr>
      <w:pBdr>
        <w:bottom w:val="double" w:sz="6"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11">
    <w:name w:val="xl111"/>
    <w:basedOn w:val="Normal"/>
    <w:rsid w:val="00F2725F"/>
    <w:pPr>
      <w:pBdr>
        <w:bottom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 w:type="paragraph" w:customStyle="1" w:styleId="xl112">
    <w:name w:val="xl112"/>
    <w:basedOn w:val="Normal"/>
    <w:rsid w:val="00F2725F"/>
    <w:pPr>
      <w:pBdr>
        <w:top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190">
      <w:bodyDiv w:val="1"/>
      <w:marLeft w:val="0"/>
      <w:marRight w:val="0"/>
      <w:marTop w:val="0"/>
      <w:marBottom w:val="0"/>
      <w:divBdr>
        <w:top w:val="none" w:sz="0" w:space="0" w:color="auto"/>
        <w:left w:val="none" w:sz="0" w:space="0" w:color="auto"/>
        <w:bottom w:val="none" w:sz="0" w:space="0" w:color="auto"/>
        <w:right w:val="none" w:sz="0" w:space="0" w:color="auto"/>
      </w:divBdr>
    </w:div>
    <w:div w:id="57826400">
      <w:bodyDiv w:val="1"/>
      <w:marLeft w:val="0"/>
      <w:marRight w:val="0"/>
      <w:marTop w:val="0"/>
      <w:marBottom w:val="0"/>
      <w:divBdr>
        <w:top w:val="none" w:sz="0" w:space="0" w:color="auto"/>
        <w:left w:val="none" w:sz="0" w:space="0" w:color="auto"/>
        <w:bottom w:val="none" w:sz="0" w:space="0" w:color="auto"/>
        <w:right w:val="none" w:sz="0" w:space="0" w:color="auto"/>
      </w:divBdr>
    </w:div>
    <w:div w:id="66611540">
      <w:bodyDiv w:val="1"/>
      <w:marLeft w:val="0"/>
      <w:marRight w:val="0"/>
      <w:marTop w:val="0"/>
      <w:marBottom w:val="0"/>
      <w:divBdr>
        <w:top w:val="none" w:sz="0" w:space="0" w:color="auto"/>
        <w:left w:val="none" w:sz="0" w:space="0" w:color="auto"/>
        <w:bottom w:val="none" w:sz="0" w:space="0" w:color="auto"/>
        <w:right w:val="none" w:sz="0" w:space="0" w:color="auto"/>
      </w:divBdr>
    </w:div>
    <w:div w:id="77799810">
      <w:bodyDiv w:val="1"/>
      <w:marLeft w:val="0"/>
      <w:marRight w:val="0"/>
      <w:marTop w:val="0"/>
      <w:marBottom w:val="0"/>
      <w:divBdr>
        <w:top w:val="none" w:sz="0" w:space="0" w:color="auto"/>
        <w:left w:val="none" w:sz="0" w:space="0" w:color="auto"/>
        <w:bottom w:val="none" w:sz="0" w:space="0" w:color="auto"/>
        <w:right w:val="none" w:sz="0" w:space="0" w:color="auto"/>
      </w:divBdr>
    </w:div>
    <w:div w:id="83302236">
      <w:bodyDiv w:val="1"/>
      <w:marLeft w:val="0"/>
      <w:marRight w:val="0"/>
      <w:marTop w:val="0"/>
      <w:marBottom w:val="0"/>
      <w:divBdr>
        <w:top w:val="none" w:sz="0" w:space="0" w:color="auto"/>
        <w:left w:val="none" w:sz="0" w:space="0" w:color="auto"/>
        <w:bottom w:val="none" w:sz="0" w:space="0" w:color="auto"/>
        <w:right w:val="none" w:sz="0" w:space="0" w:color="auto"/>
      </w:divBdr>
    </w:div>
    <w:div w:id="86007079">
      <w:bodyDiv w:val="1"/>
      <w:marLeft w:val="0"/>
      <w:marRight w:val="0"/>
      <w:marTop w:val="0"/>
      <w:marBottom w:val="0"/>
      <w:divBdr>
        <w:top w:val="none" w:sz="0" w:space="0" w:color="auto"/>
        <w:left w:val="none" w:sz="0" w:space="0" w:color="auto"/>
        <w:bottom w:val="none" w:sz="0" w:space="0" w:color="auto"/>
        <w:right w:val="none" w:sz="0" w:space="0" w:color="auto"/>
      </w:divBdr>
    </w:div>
    <w:div w:id="89930649">
      <w:bodyDiv w:val="1"/>
      <w:marLeft w:val="0"/>
      <w:marRight w:val="0"/>
      <w:marTop w:val="0"/>
      <w:marBottom w:val="0"/>
      <w:divBdr>
        <w:top w:val="none" w:sz="0" w:space="0" w:color="auto"/>
        <w:left w:val="none" w:sz="0" w:space="0" w:color="auto"/>
        <w:bottom w:val="none" w:sz="0" w:space="0" w:color="auto"/>
        <w:right w:val="none" w:sz="0" w:space="0" w:color="auto"/>
      </w:divBdr>
    </w:div>
    <w:div w:id="93092398">
      <w:bodyDiv w:val="1"/>
      <w:marLeft w:val="0"/>
      <w:marRight w:val="0"/>
      <w:marTop w:val="0"/>
      <w:marBottom w:val="0"/>
      <w:divBdr>
        <w:top w:val="none" w:sz="0" w:space="0" w:color="auto"/>
        <w:left w:val="none" w:sz="0" w:space="0" w:color="auto"/>
        <w:bottom w:val="none" w:sz="0" w:space="0" w:color="auto"/>
        <w:right w:val="none" w:sz="0" w:space="0" w:color="auto"/>
      </w:divBdr>
    </w:div>
    <w:div w:id="96872714">
      <w:bodyDiv w:val="1"/>
      <w:marLeft w:val="0"/>
      <w:marRight w:val="0"/>
      <w:marTop w:val="0"/>
      <w:marBottom w:val="0"/>
      <w:divBdr>
        <w:top w:val="none" w:sz="0" w:space="0" w:color="auto"/>
        <w:left w:val="none" w:sz="0" w:space="0" w:color="auto"/>
        <w:bottom w:val="none" w:sz="0" w:space="0" w:color="auto"/>
        <w:right w:val="none" w:sz="0" w:space="0" w:color="auto"/>
      </w:divBdr>
      <w:divsChild>
        <w:div w:id="688340293">
          <w:marLeft w:val="0"/>
          <w:marRight w:val="0"/>
          <w:marTop w:val="0"/>
          <w:marBottom w:val="0"/>
          <w:divBdr>
            <w:top w:val="none" w:sz="0" w:space="0" w:color="auto"/>
            <w:left w:val="none" w:sz="0" w:space="0" w:color="auto"/>
            <w:bottom w:val="none" w:sz="0" w:space="0" w:color="auto"/>
            <w:right w:val="none" w:sz="0" w:space="0" w:color="auto"/>
          </w:divBdr>
        </w:div>
        <w:div w:id="475798566">
          <w:marLeft w:val="0"/>
          <w:marRight w:val="0"/>
          <w:marTop w:val="0"/>
          <w:marBottom w:val="0"/>
          <w:divBdr>
            <w:top w:val="none" w:sz="0" w:space="0" w:color="auto"/>
            <w:left w:val="none" w:sz="0" w:space="0" w:color="auto"/>
            <w:bottom w:val="none" w:sz="0" w:space="0" w:color="auto"/>
            <w:right w:val="none" w:sz="0" w:space="0" w:color="auto"/>
          </w:divBdr>
        </w:div>
        <w:div w:id="1848055806">
          <w:marLeft w:val="0"/>
          <w:marRight w:val="0"/>
          <w:marTop w:val="0"/>
          <w:marBottom w:val="0"/>
          <w:divBdr>
            <w:top w:val="none" w:sz="0" w:space="0" w:color="auto"/>
            <w:left w:val="none" w:sz="0" w:space="0" w:color="auto"/>
            <w:bottom w:val="none" w:sz="0" w:space="0" w:color="auto"/>
            <w:right w:val="none" w:sz="0" w:space="0" w:color="auto"/>
          </w:divBdr>
        </w:div>
      </w:divsChild>
    </w:div>
    <w:div w:id="129632549">
      <w:bodyDiv w:val="1"/>
      <w:marLeft w:val="0"/>
      <w:marRight w:val="0"/>
      <w:marTop w:val="0"/>
      <w:marBottom w:val="0"/>
      <w:divBdr>
        <w:top w:val="none" w:sz="0" w:space="0" w:color="auto"/>
        <w:left w:val="none" w:sz="0" w:space="0" w:color="auto"/>
        <w:bottom w:val="none" w:sz="0" w:space="0" w:color="auto"/>
        <w:right w:val="none" w:sz="0" w:space="0" w:color="auto"/>
      </w:divBdr>
    </w:div>
    <w:div w:id="140968003">
      <w:bodyDiv w:val="1"/>
      <w:marLeft w:val="0"/>
      <w:marRight w:val="0"/>
      <w:marTop w:val="0"/>
      <w:marBottom w:val="0"/>
      <w:divBdr>
        <w:top w:val="none" w:sz="0" w:space="0" w:color="auto"/>
        <w:left w:val="none" w:sz="0" w:space="0" w:color="auto"/>
        <w:bottom w:val="none" w:sz="0" w:space="0" w:color="auto"/>
        <w:right w:val="none" w:sz="0" w:space="0" w:color="auto"/>
      </w:divBdr>
    </w:div>
    <w:div w:id="153228935">
      <w:bodyDiv w:val="1"/>
      <w:marLeft w:val="0"/>
      <w:marRight w:val="0"/>
      <w:marTop w:val="0"/>
      <w:marBottom w:val="0"/>
      <w:divBdr>
        <w:top w:val="none" w:sz="0" w:space="0" w:color="auto"/>
        <w:left w:val="none" w:sz="0" w:space="0" w:color="auto"/>
        <w:bottom w:val="none" w:sz="0" w:space="0" w:color="auto"/>
        <w:right w:val="none" w:sz="0" w:space="0" w:color="auto"/>
      </w:divBdr>
    </w:div>
    <w:div w:id="158236184">
      <w:bodyDiv w:val="1"/>
      <w:marLeft w:val="0"/>
      <w:marRight w:val="0"/>
      <w:marTop w:val="0"/>
      <w:marBottom w:val="0"/>
      <w:divBdr>
        <w:top w:val="none" w:sz="0" w:space="0" w:color="auto"/>
        <w:left w:val="none" w:sz="0" w:space="0" w:color="auto"/>
        <w:bottom w:val="none" w:sz="0" w:space="0" w:color="auto"/>
        <w:right w:val="none" w:sz="0" w:space="0" w:color="auto"/>
      </w:divBdr>
    </w:div>
    <w:div w:id="164831600">
      <w:bodyDiv w:val="1"/>
      <w:marLeft w:val="0"/>
      <w:marRight w:val="0"/>
      <w:marTop w:val="0"/>
      <w:marBottom w:val="0"/>
      <w:divBdr>
        <w:top w:val="none" w:sz="0" w:space="0" w:color="auto"/>
        <w:left w:val="none" w:sz="0" w:space="0" w:color="auto"/>
        <w:bottom w:val="none" w:sz="0" w:space="0" w:color="auto"/>
        <w:right w:val="none" w:sz="0" w:space="0" w:color="auto"/>
      </w:divBdr>
    </w:div>
    <w:div w:id="211893694">
      <w:bodyDiv w:val="1"/>
      <w:marLeft w:val="0"/>
      <w:marRight w:val="0"/>
      <w:marTop w:val="0"/>
      <w:marBottom w:val="0"/>
      <w:divBdr>
        <w:top w:val="none" w:sz="0" w:space="0" w:color="auto"/>
        <w:left w:val="none" w:sz="0" w:space="0" w:color="auto"/>
        <w:bottom w:val="none" w:sz="0" w:space="0" w:color="auto"/>
        <w:right w:val="none" w:sz="0" w:space="0" w:color="auto"/>
      </w:divBdr>
    </w:div>
    <w:div w:id="252016029">
      <w:bodyDiv w:val="1"/>
      <w:marLeft w:val="0"/>
      <w:marRight w:val="0"/>
      <w:marTop w:val="0"/>
      <w:marBottom w:val="0"/>
      <w:divBdr>
        <w:top w:val="none" w:sz="0" w:space="0" w:color="auto"/>
        <w:left w:val="none" w:sz="0" w:space="0" w:color="auto"/>
        <w:bottom w:val="none" w:sz="0" w:space="0" w:color="auto"/>
        <w:right w:val="none" w:sz="0" w:space="0" w:color="auto"/>
      </w:divBdr>
    </w:div>
    <w:div w:id="255673457">
      <w:bodyDiv w:val="1"/>
      <w:marLeft w:val="0"/>
      <w:marRight w:val="0"/>
      <w:marTop w:val="0"/>
      <w:marBottom w:val="0"/>
      <w:divBdr>
        <w:top w:val="none" w:sz="0" w:space="0" w:color="auto"/>
        <w:left w:val="none" w:sz="0" w:space="0" w:color="auto"/>
        <w:bottom w:val="none" w:sz="0" w:space="0" w:color="auto"/>
        <w:right w:val="none" w:sz="0" w:space="0" w:color="auto"/>
      </w:divBdr>
    </w:div>
    <w:div w:id="280771645">
      <w:bodyDiv w:val="1"/>
      <w:marLeft w:val="0"/>
      <w:marRight w:val="0"/>
      <w:marTop w:val="0"/>
      <w:marBottom w:val="0"/>
      <w:divBdr>
        <w:top w:val="none" w:sz="0" w:space="0" w:color="auto"/>
        <w:left w:val="none" w:sz="0" w:space="0" w:color="auto"/>
        <w:bottom w:val="none" w:sz="0" w:space="0" w:color="auto"/>
        <w:right w:val="none" w:sz="0" w:space="0" w:color="auto"/>
      </w:divBdr>
    </w:div>
    <w:div w:id="321664500">
      <w:bodyDiv w:val="1"/>
      <w:marLeft w:val="0"/>
      <w:marRight w:val="0"/>
      <w:marTop w:val="0"/>
      <w:marBottom w:val="0"/>
      <w:divBdr>
        <w:top w:val="none" w:sz="0" w:space="0" w:color="auto"/>
        <w:left w:val="none" w:sz="0" w:space="0" w:color="auto"/>
        <w:bottom w:val="none" w:sz="0" w:space="0" w:color="auto"/>
        <w:right w:val="none" w:sz="0" w:space="0" w:color="auto"/>
      </w:divBdr>
    </w:div>
    <w:div w:id="327098450">
      <w:bodyDiv w:val="1"/>
      <w:marLeft w:val="0"/>
      <w:marRight w:val="0"/>
      <w:marTop w:val="0"/>
      <w:marBottom w:val="0"/>
      <w:divBdr>
        <w:top w:val="none" w:sz="0" w:space="0" w:color="auto"/>
        <w:left w:val="none" w:sz="0" w:space="0" w:color="auto"/>
        <w:bottom w:val="none" w:sz="0" w:space="0" w:color="auto"/>
        <w:right w:val="none" w:sz="0" w:space="0" w:color="auto"/>
      </w:divBdr>
    </w:div>
    <w:div w:id="362285766">
      <w:bodyDiv w:val="1"/>
      <w:marLeft w:val="0"/>
      <w:marRight w:val="0"/>
      <w:marTop w:val="0"/>
      <w:marBottom w:val="0"/>
      <w:divBdr>
        <w:top w:val="none" w:sz="0" w:space="0" w:color="auto"/>
        <w:left w:val="none" w:sz="0" w:space="0" w:color="auto"/>
        <w:bottom w:val="none" w:sz="0" w:space="0" w:color="auto"/>
        <w:right w:val="none" w:sz="0" w:space="0" w:color="auto"/>
      </w:divBdr>
    </w:div>
    <w:div w:id="369888074">
      <w:bodyDiv w:val="1"/>
      <w:marLeft w:val="0"/>
      <w:marRight w:val="0"/>
      <w:marTop w:val="0"/>
      <w:marBottom w:val="0"/>
      <w:divBdr>
        <w:top w:val="none" w:sz="0" w:space="0" w:color="auto"/>
        <w:left w:val="none" w:sz="0" w:space="0" w:color="auto"/>
        <w:bottom w:val="none" w:sz="0" w:space="0" w:color="auto"/>
        <w:right w:val="none" w:sz="0" w:space="0" w:color="auto"/>
      </w:divBdr>
    </w:div>
    <w:div w:id="408578356">
      <w:bodyDiv w:val="1"/>
      <w:marLeft w:val="0"/>
      <w:marRight w:val="0"/>
      <w:marTop w:val="0"/>
      <w:marBottom w:val="0"/>
      <w:divBdr>
        <w:top w:val="none" w:sz="0" w:space="0" w:color="auto"/>
        <w:left w:val="none" w:sz="0" w:space="0" w:color="auto"/>
        <w:bottom w:val="none" w:sz="0" w:space="0" w:color="auto"/>
        <w:right w:val="none" w:sz="0" w:space="0" w:color="auto"/>
      </w:divBdr>
      <w:divsChild>
        <w:div w:id="1346396936">
          <w:marLeft w:val="0"/>
          <w:marRight w:val="0"/>
          <w:marTop w:val="0"/>
          <w:marBottom w:val="0"/>
          <w:divBdr>
            <w:top w:val="none" w:sz="0" w:space="0" w:color="auto"/>
            <w:left w:val="none" w:sz="0" w:space="0" w:color="auto"/>
            <w:bottom w:val="none" w:sz="0" w:space="0" w:color="auto"/>
            <w:right w:val="none" w:sz="0" w:space="0" w:color="auto"/>
          </w:divBdr>
        </w:div>
        <w:div w:id="1142423850">
          <w:marLeft w:val="0"/>
          <w:marRight w:val="0"/>
          <w:marTop w:val="0"/>
          <w:marBottom w:val="0"/>
          <w:divBdr>
            <w:top w:val="none" w:sz="0" w:space="0" w:color="auto"/>
            <w:left w:val="none" w:sz="0" w:space="0" w:color="auto"/>
            <w:bottom w:val="none" w:sz="0" w:space="0" w:color="auto"/>
            <w:right w:val="none" w:sz="0" w:space="0" w:color="auto"/>
          </w:divBdr>
        </w:div>
        <w:div w:id="592058426">
          <w:marLeft w:val="0"/>
          <w:marRight w:val="0"/>
          <w:marTop w:val="0"/>
          <w:marBottom w:val="0"/>
          <w:divBdr>
            <w:top w:val="none" w:sz="0" w:space="0" w:color="auto"/>
            <w:left w:val="none" w:sz="0" w:space="0" w:color="auto"/>
            <w:bottom w:val="none" w:sz="0" w:space="0" w:color="auto"/>
            <w:right w:val="none" w:sz="0" w:space="0" w:color="auto"/>
          </w:divBdr>
        </w:div>
        <w:div w:id="1874689307">
          <w:marLeft w:val="0"/>
          <w:marRight w:val="0"/>
          <w:marTop w:val="0"/>
          <w:marBottom w:val="0"/>
          <w:divBdr>
            <w:top w:val="none" w:sz="0" w:space="0" w:color="auto"/>
            <w:left w:val="none" w:sz="0" w:space="0" w:color="auto"/>
            <w:bottom w:val="none" w:sz="0" w:space="0" w:color="auto"/>
            <w:right w:val="none" w:sz="0" w:space="0" w:color="auto"/>
          </w:divBdr>
        </w:div>
        <w:div w:id="395863818">
          <w:marLeft w:val="0"/>
          <w:marRight w:val="0"/>
          <w:marTop w:val="0"/>
          <w:marBottom w:val="0"/>
          <w:divBdr>
            <w:top w:val="none" w:sz="0" w:space="0" w:color="auto"/>
            <w:left w:val="none" w:sz="0" w:space="0" w:color="auto"/>
            <w:bottom w:val="none" w:sz="0" w:space="0" w:color="auto"/>
            <w:right w:val="none" w:sz="0" w:space="0" w:color="auto"/>
          </w:divBdr>
        </w:div>
        <w:div w:id="103815197">
          <w:marLeft w:val="0"/>
          <w:marRight w:val="0"/>
          <w:marTop w:val="0"/>
          <w:marBottom w:val="0"/>
          <w:divBdr>
            <w:top w:val="none" w:sz="0" w:space="0" w:color="auto"/>
            <w:left w:val="none" w:sz="0" w:space="0" w:color="auto"/>
            <w:bottom w:val="none" w:sz="0" w:space="0" w:color="auto"/>
            <w:right w:val="none" w:sz="0" w:space="0" w:color="auto"/>
          </w:divBdr>
        </w:div>
        <w:div w:id="410542787">
          <w:marLeft w:val="0"/>
          <w:marRight w:val="0"/>
          <w:marTop w:val="0"/>
          <w:marBottom w:val="0"/>
          <w:divBdr>
            <w:top w:val="none" w:sz="0" w:space="0" w:color="auto"/>
            <w:left w:val="none" w:sz="0" w:space="0" w:color="auto"/>
            <w:bottom w:val="none" w:sz="0" w:space="0" w:color="auto"/>
            <w:right w:val="none" w:sz="0" w:space="0" w:color="auto"/>
          </w:divBdr>
        </w:div>
        <w:div w:id="2071272074">
          <w:marLeft w:val="0"/>
          <w:marRight w:val="0"/>
          <w:marTop w:val="0"/>
          <w:marBottom w:val="0"/>
          <w:divBdr>
            <w:top w:val="none" w:sz="0" w:space="0" w:color="auto"/>
            <w:left w:val="none" w:sz="0" w:space="0" w:color="auto"/>
            <w:bottom w:val="none" w:sz="0" w:space="0" w:color="auto"/>
            <w:right w:val="none" w:sz="0" w:space="0" w:color="auto"/>
          </w:divBdr>
        </w:div>
        <w:div w:id="585918561">
          <w:marLeft w:val="0"/>
          <w:marRight w:val="0"/>
          <w:marTop w:val="0"/>
          <w:marBottom w:val="0"/>
          <w:divBdr>
            <w:top w:val="none" w:sz="0" w:space="0" w:color="auto"/>
            <w:left w:val="none" w:sz="0" w:space="0" w:color="auto"/>
            <w:bottom w:val="none" w:sz="0" w:space="0" w:color="auto"/>
            <w:right w:val="none" w:sz="0" w:space="0" w:color="auto"/>
          </w:divBdr>
        </w:div>
        <w:div w:id="182982335">
          <w:marLeft w:val="0"/>
          <w:marRight w:val="0"/>
          <w:marTop w:val="0"/>
          <w:marBottom w:val="0"/>
          <w:divBdr>
            <w:top w:val="none" w:sz="0" w:space="0" w:color="auto"/>
            <w:left w:val="none" w:sz="0" w:space="0" w:color="auto"/>
            <w:bottom w:val="none" w:sz="0" w:space="0" w:color="auto"/>
            <w:right w:val="none" w:sz="0" w:space="0" w:color="auto"/>
          </w:divBdr>
        </w:div>
        <w:div w:id="977804675">
          <w:marLeft w:val="0"/>
          <w:marRight w:val="0"/>
          <w:marTop w:val="0"/>
          <w:marBottom w:val="0"/>
          <w:divBdr>
            <w:top w:val="none" w:sz="0" w:space="0" w:color="auto"/>
            <w:left w:val="none" w:sz="0" w:space="0" w:color="auto"/>
            <w:bottom w:val="none" w:sz="0" w:space="0" w:color="auto"/>
            <w:right w:val="none" w:sz="0" w:space="0" w:color="auto"/>
          </w:divBdr>
        </w:div>
        <w:div w:id="987978791">
          <w:marLeft w:val="0"/>
          <w:marRight w:val="0"/>
          <w:marTop w:val="0"/>
          <w:marBottom w:val="0"/>
          <w:divBdr>
            <w:top w:val="none" w:sz="0" w:space="0" w:color="auto"/>
            <w:left w:val="none" w:sz="0" w:space="0" w:color="auto"/>
            <w:bottom w:val="none" w:sz="0" w:space="0" w:color="auto"/>
            <w:right w:val="none" w:sz="0" w:space="0" w:color="auto"/>
          </w:divBdr>
        </w:div>
        <w:div w:id="1989819113">
          <w:marLeft w:val="0"/>
          <w:marRight w:val="0"/>
          <w:marTop w:val="0"/>
          <w:marBottom w:val="0"/>
          <w:divBdr>
            <w:top w:val="none" w:sz="0" w:space="0" w:color="auto"/>
            <w:left w:val="none" w:sz="0" w:space="0" w:color="auto"/>
            <w:bottom w:val="none" w:sz="0" w:space="0" w:color="auto"/>
            <w:right w:val="none" w:sz="0" w:space="0" w:color="auto"/>
          </w:divBdr>
        </w:div>
        <w:div w:id="229730144">
          <w:marLeft w:val="0"/>
          <w:marRight w:val="0"/>
          <w:marTop w:val="0"/>
          <w:marBottom w:val="0"/>
          <w:divBdr>
            <w:top w:val="none" w:sz="0" w:space="0" w:color="auto"/>
            <w:left w:val="none" w:sz="0" w:space="0" w:color="auto"/>
            <w:bottom w:val="none" w:sz="0" w:space="0" w:color="auto"/>
            <w:right w:val="none" w:sz="0" w:space="0" w:color="auto"/>
          </w:divBdr>
        </w:div>
        <w:div w:id="128254473">
          <w:marLeft w:val="0"/>
          <w:marRight w:val="0"/>
          <w:marTop w:val="0"/>
          <w:marBottom w:val="0"/>
          <w:divBdr>
            <w:top w:val="none" w:sz="0" w:space="0" w:color="auto"/>
            <w:left w:val="none" w:sz="0" w:space="0" w:color="auto"/>
            <w:bottom w:val="none" w:sz="0" w:space="0" w:color="auto"/>
            <w:right w:val="none" w:sz="0" w:space="0" w:color="auto"/>
          </w:divBdr>
        </w:div>
        <w:div w:id="200560760">
          <w:marLeft w:val="0"/>
          <w:marRight w:val="0"/>
          <w:marTop w:val="0"/>
          <w:marBottom w:val="0"/>
          <w:divBdr>
            <w:top w:val="none" w:sz="0" w:space="0" w:color="auto"/>
            <w:left w:val="none" w:sz="0" w:space="0" w:color="auto"/>
            <w:bottom w:val="none" w:sz="0" w:space="0" w:color="auto"/>
            <w:right w:val="none" w:sz="0" w:space="0" w:color="auto"/>
          </w:divBdr>
        </w:div>
        <w:div w:id="789935151">
          <w:marLeft w:val="0"/>
          <w:marRight w:val="0"/>
          <w:marTop w:val="0"/>
          <w:marBottom w:val="0"/>
          <w:divBdr>
            <w:top w:val="none" w:sz="0" w:space="0" w:color="auto"/>
            <w:left w:val="none" w:sz="0" w:space="0" w:color="auto"/>
            <w:bottom w:val="none" w:sz="0" w:space="0" w:color="auto"/>
            <w:right w:val="none" w:sz="0" w:space="0" w:color="auto"/>
          </w:divBdr>
        </w:div>
        <w:div w:id="1253903424">
          <w:marLeft w:val="0"/>
          <w:marRight w:val="0"/>
          <w:marTop w:val="0"/>
          <w:marBottom w:val="0"/>
          <w:divBdr>
            <w:top w:val="none" w:sz="0" w:space="0" w:color="auto"/>
            <w:left w:val="none" w:sz="0" w:space="0" w:color="auto"/>
            <w:bottom w:val="none" w:sz="0" w:space="0" w:color="auto"/>
            <w:right w:val="none" w:sz="0" w:space="0" w:color="auto"/>
          </w:divBdr>
        </w:div>
        <w:div w:id="2087144911">
          <w:marLeft w:val="0"/>
          <w:marRight w:val="0"/>
          <w:marTop w:val="0"/>
          <w:marBottom w:val="0"/>
          <w:divBdr>
            <w:top w:val="none" w:sz="0" w:space="0" w:color="auto"/>
            <w:left w:val="none" w:sz="0" w:space="0" w:color="auto"/>
            <w:bottom w:val="none" w:sz="0" w:space="0" w:color="auto"/>
            <w:right w:val="none" w:sz="0" w:space="0" w:color="auto"/>
          </w:divBdr>
        </w:div>
        <w:div w:id="268247633">
          <w:marLeft w:val="0"/>
          <w:marRight w:val="0"/>
          <w:marTop w:val="0"/>
          <w:marBottom w:val="0"/>
          <w:divBdr>
            <w:top w:val="none" w:sz="0" w:space="0" w:color="auto"/>
            <w:left w:val="none" w:sz="0" w:space="0" w:color="auto"/>
            <w:bottom w:val="none" w:sz="0" w:space="0" w:color="auto"/>
            <w:right w:val="none" w:sz="0" w:space="0" w:color="auto"/>
          </w:divBdr>
        </w:div>
        <w:div w:id="276909687">
          <w:marLeft w:val="0"/>
          <w:marRight w:val="0"/>
          <w:marTop w:val="0"/>
          <w:marBottom w:val="0"/>
          <w:divBdr>
            <w:top w:val="none" w:sz="0" w:space="0" w:color="auto"/>
            <w:left w:val="none" w:sz="0" w:space="0" w:color="auto"/>
            <w:bottom w:val="none" w:sz="0" w:space="0" w:color="auto"/>
            <w:right w:val="none" w:sz="0" w:space="0" w:color="auto"/>
          </w:divBdr>
        </w:div>
        <w:div w:id="1317222999">
          <w:marLeft w:val="0"/>
          <w:marRight w:val="0"/>
          <w:marTop w:val="0"/>
          <w:marBottom w:val="0"/>
          <w:divBdr>
            <w:top w:val="none" w:sz="0" w:space="0" w:color="auto"/>
            <w:left w:val="none" w:sz="0" w:space="0" w:color="auto"/>
            <w:bottom w:val="none" w:sz="0" w:space="0" w:color="auto"/>
            <w:right w:val="none" w:sz="0" w:space="0" w:color="auto"/>
          </w:divBdr>
        </w:div>
        <w:div w:id="1177311884">
          <w:marLeft w:val="0"/>
          <w:marRight w:val="0"/>
          <w:marTop w:val="0"/>
          <w:marBottom w:val="0"/>
          <w:divBdr>
            <w:top w:val="none" w:sz="0" w:space="0" w:color="auto"/>
            <w:left w:val="none" w:sz="0" w:space="0" w:color="auto"/>
            <w:bottom w:val="none" w:sz="0" w:space="0" w:color="auto"/>
            <w:right w:val="none" w:sz="0" w:space="0" w:color="auto"/>
          </w:divBdr>
        </w:div>
        <w:div w:id="1445803218">
          <w:marLeft w:val="0"/>
          <w:marRight w:val="0"/>
          <w:marTop w:val="0"/>
          <w:marBottom w:val="0"/>
          <w:divBdr>
            <w:top w:val="none" w:sz="0" w:space="0" w:color="auto"/>
            <w:left w:val="none" w:sz="0" w:space="0" w:color="auto"/>
            <w:bottom w:val="none" w:sz="0" w:space="0" w:color="auto"/>
            <w:right w:val="none" w:sz="0" w:space="0" w:color="auto"/>
          </w:divBdr>
        </w:div>
        <w:div w:id="1811823681">
          <w:marLeft w:val="0"/>
          <w:marRight w:val="0"/>
          <w:marTop w:val="0"/>
          <w:marBottom w:val="0"/>
          <w:divBdr>
            <w:top w:val="none" w:sz="0" w:space="0" w:color="auto"/>
            <w:left w:val="none" w:sz="0" w:space="0" w:color="auto"/>
            <w:bottom w:val="none" w:sz="0" w:space="0" w:color="auto"/>
            <w:right w:val="none" w:sz="0" w:space="0" w:color="auto"/>
          </w:divBdr>
        </w:div>
        <w:div w:id="539778389">
          <w:marLeft w:val="0"/>
          <w:marRight w:val="0"/>
          <w:marTop w:val="0"/>
          <w:marBottom w:val="0"/>
          <w:divBdr>
            <w:top w:val="none" w:sz="0" w:space="0" w:color="auto"/>
            <w:left w:val="none" w:sz="0" w:space="0" w:color="auto"/>
            <w:bottom w:val="none" w:sz="0" w:space="0" w:color="auto"/>
            <w:right w:val="none" w:sz="0" w:space="0" w:color="auto"/>
          </w:divBdr>
        </w:div>
        <w:div w:id="580943865">
          <w:marLeft w:val="0"/>
          <w:marRight w:val="0"/>
          <w:marTop w:val="0"/>
          <w:marBottom w:val="0"/>
          <w:divBdr>
            <w:top w:val="none" w:sz="0" w:space="0" w:color="auto"/>
            <w:left w:val="none" w:sz="0" w:space="0" w:color="auto"/>
            <w:bottom w:val="none" w:sz="0" w:space="0" w:color="auto"/>
            <w:right w:val="none" w:sz="0" w:space="0" w:color="auto"/>
          </w:divBdr>
        </w:div>
        <w:div w:id="581371723">
          <w:marLeft w:val="0"/>
          <w:marRight w:val="0"/>
          <w:marTop w:val="0"/>
          <w:marBottom w:val="0"/>
          <w:divBdr>
            <w:top w:val="none" w:sz="0" w:space="0" w:color="auto"/>
            <w:left w:val="none" w:sz="0" w:space="0" w:color="auto"/>
            <w:bottom w:val="none" w:sz="0" w:space="0" w:color="auto"/>
            <w:right w:val="none" w:sz="0" w:space="0" w:color="auto"/>
          </w:divBdr>
        </w:div>
        <w:div w:id="1430735561">
          <w:marLeft w:val="0"/>
          <w:marRight w:val="0"/>
          <w:marTop w:val="0"/>
          <w:marBottom w:val="0"/>
          <w:divBdr>
            <w:top w:val="none" w:sz="0" w:space="0" w:color="auto"/>
            <w:left w:val="none" w:sz="0" w:space="0" w:color="auto"/>
            <w:bottom w:val="none" w:sz="0" w:space="0" w:color="auto"/>
            <w:right w:val="none" w:sz="0" w:space="0" w:color="auto"/>
          </w:divBdr>
        </w:div>
      </w:divsChild>
    </w:div>
    <w:div w:id="414865361">
      <w:bodyDiv w:val="1"/>
      <w:marLeft w:val="0"/>
      <w:marRight w:val="0"/>
      <w:marTop w:val="0"/>
      <w:marBottom w:val="0"/>
      <w:divBdr>
        <w:top w:val="none" w:sz="0" w:space="0" w:color="auto"/>
        <w:left w:val="none" w:sz="0" w:space="0" w:color="auto"/>
        <w:bottom w:val="none" w:sz="0" w:space="0" w:color="auto"/>
        <w:right w:val="none" w:sz="0" w:space="0" w:color="auto"/>
      </w:divBdr>
    </w:div>
    <w:div w:id="419639958">
      <w:bodyDiv w:val="1"/>
      <w:marLeft w:val="0"/>
      <w:marRight w:val="0"/>
      <w:marTop w:val="0"/>
      <w:marBottom w:val="0"/>
      <w:divBdr>
        <w:top w:val="none" w:sz="0" w:space="0" w:color="auto"/>
        <w:left w:val="none" w:sz="0" w:space="0" w:color="auto"/>
        <w:bottom w:val="none" w:sz="0" w:space="0" w:color="auto"/>
        <w:right w:val="none" w:sz="0" w:space="0" w:color="auto"/>
      </w:divBdr>
    </w:div>
    <w:div w:id="444886691">
      <w:bodyDiv w:val="1"/>
      <w:marLeft w:val="0"/>
      <w:marRight w:val="0"/>
      <w:marTop w:val="0"/>
      <w:marBottom w:val="0"/>
      <w:divBdr>
        <w:top w:val="none" w:sz="0" w:space="0" w:color="auto"/>
        <w:left w:val="none" w:sz="0" w:space="0" w:color="auto"/>
        <w:bottom w:val="none" w:sz="0" w:space="0" w:color="auto"/>
        <w:right w:val="none" w:sz="0" w:space="0" w:color="auto"/>
      </w:divBdr>
    </w:div>
    <w:div w:id="515193868">
      <w:bodyDiv w:val="1"/>
      <w:marLeft w:val="0"/>
      <w:marRight w:val="0"/>
      <w:marTop w:val="0"/>
      <w:marBottom w:val="0"/>
      <w:divBdr>
        <w:top w:val="none" w:sz="0" w:space="0" w:color="auto"/>
        <w:left w:val="none" w:sz="0" w:space="0" w:color="auto"/>
        <w:bottom w:val="none" w:sz="0" w:space="0" w:color="auto"/>
        <w:right w:val="none" w:sz="0" w:space="0" w:color="auto"/>
      </w:divBdr>
    </w:div>
    <w:div w:id="521672507">
      <w:bodyDiv w:val="1"/>
      <w:marLeft w:val="0"/>
      <w:marRight w:val="0"/>
      <w:marTop w:val="0"/>
      <w:marBottom w:val="0"/>
      <w:divBdr>
        <w:top w:val="none" w:sz="0" w:space="0" w:color="auto"/>
        <w:left w:val="none" w:sz="0" w:space="0" w:color="auto"/>
        <w:bottom w:val="none" w:sz="0" w:space="0" w:color="auto"/>
        <w:right w:val="none" w:sz="0" w:space="0" w:color="auto"/>
      </w:divBdr>
    </w:div>
    <w:div w:id="545334278">
      <w:bodyDiv w:val="1"/>
      <w:marLeft w:val="0"/>
      <w:marRight w:val="0"/>
      <w:marTop w:val="0"/>
      <w:marBottom w:val="0"/>
      <w:divBdr>
        <w:top w:val="none" w:sz="0" w:space="0" w:color="auto"/>
        <w:left w:val="none" w:sz="0" w:space="0" w:color="auto"/>
        <w:bottom w:val="none" w:sz="0" w:space="0" w:color="auto"/>
        <w:right w:val="none" w:sz="0" w:space="0" w:color="auto"/>
      </w:divBdr>
    </w:div>
    <w:div w:id="545802131">
      <w:bodyDiv w:val="1"/>
      <w:marLeft w:val="0"/>
      <w:marRight w:val="0"/>
      <w:marTop w:val="0"/>
      <w:marBottom w:val="0"/>
      <w:divBdr>
        <w:top w:val="none" w:sz="0" w:space="0" w:color="auto"/>
        <w:left w:val="none" w:sz="0" w:space="0" w:color="auto"/>
        <w:bottom w:val="none" w:sz="0" w:space="0" w:color="auto"/>
        <w:right w:val="none" w:sz="0" w:space="0" w:color="auto"/>
      </w:divBdr>
      <w:divsChild>
        <w:div w:id="1349019075">
          <w:marLeft w:val="0"/>
          <w:marRight w:val="0"/>
          <w:marTop w:val="0"/>
          <w:marBottom w:val="0"/>
          <w:divBdr>
            <w:top w:val="none" w:sz="0" w:space="0" w:color="auto"/>
            <w:left w:val="none" w:sz="0" w:space="0" w:color="auto"/>
            <w:bottom w:val="none" w:sz="0" w:space="0" w:color="auto"/>
            <w:right w:val="none" w:sz="0" w:space="0" w:color="auto"/>
          </w:divBdr>
        </w:div>
        <w:div w:id="44179927">
          <w:marLeft w:val="0"/>
          <w:marRight w:val="0"/>
          <w:marTop w:val="0"/>
          <w:marBottom w:val="0"/>
          <w:divBdr>
            <w:top w:val="none" w:sz="0" w:space="0" w:color="auto"/>
            <w:left w:val="none" w:sz="0" w:space="0" w:color="auto"/>
            <w:bottom w:val="none" w:sz="0" w:space="0" w:color="auto"/>
            <w:right w:val="none" w:sz="0" w:space="0" w:color="auto"/>
          </w:divBdr>
        </w:div>
        <w:div w:id="1084834671">
          <w:marLeft w:val="0"/>
          <w:marRight w:val="0"/>
          <w:marTop w:val="0"/>
          <w:marBottom w:val="0"/>
          <w:divBdr>
            <w:top w:val="none" w:sz="0" w:space="0" w:color="auto"/>
            <w:left w:val="none" w:sz="0" w:space="0" w:color="auto"/>
            <w:bottom w:val="none" w:sz="0" w:space="0" w:color="auto"/>
            <w:right w:val="none" w:sz="0" w:space="0" w:color="auto"/>
          </w:divBdr>
        </w:div>
        <w:div w:id="442770436">
          <w:marLeft w:val="0"/>
          <w:marRight w:val="0"/>
          <w:marTop w:val="0"/>
          <w:marBottom w:val="0"/>
          <w:divBdr>
            <w:top w:val="none" w:sz="0" w:space="0" w:color="auto"/>
            <w:left w:val="none" w:sz="0" w:space="0" w:color="auto"/>
            <w:bottom w:val="none" w:sz="0" w:space="0" w:color="auto"/>
            <w:right w:val="none" w:sz="0" w:space="0" w:color="auto"/>
          </w:divBdr>
        </w:div>
        <w:div w:id="979379575">
          <w:marLeft w:val="0"/>
          <w:marRight w:val="0"/>
          <w:marTop w:val="0"/>
          <w:marBottom w:val="0"/>
          <w:divBdr>
            <w:top w:val="none" w:sz="0" w:space="0" w:color="auto"/>
            <w:left w:val="none" w:sz="0" w:space="0" w:color="auto"/>
            <w:bottom w:val="none" w:sz="0" w:space="0" w:color="auto"/>
            <w:right w:val="none" w:sz="0" w:space="0" w:color="auto"/>
          </w:divBdr>
        </w:div>
        <w:div w:id="1354646641">
          <w:marLeft w:val="0"/>
          <w:marRight w:val="0"/>
          <w:marTop w:val="0"/>
          <w:marBottom w:val="0"/>
          <w:divBdr>
            <w:top w:val="none" w:sz="0" w:space="0" w:color="auto"/>
            <w:left w:val="none" w:sz="0" w:space="0" w:color="auto"/>
            <w:bottom w:val="none" w:sz="0" w:space="0" w:color="auto"/>
            <w:right w:val="none" w:sz="0" w:space="0" w:color="auto"/>
          </w:divBdr>
        </w:div>
        <w:div w:id="894390505">
          <w:marLeft w:val="0"/>
          <w:marRight w:val="0"/>
          <w:marTop w:val="0"/>
          <w:marBottom w:val="0"/>
          <w:divBdr>
            <w:top w:val="none" w:sz="0" w:space="0" w:color="auto"/>
            <w:left w:val="none" w:sz="0" w:space="0" w:color="auto"/>
            <w:bottom w:val="none" w:sz="0" w:space="0" w:color="auto"/>
            <w:right w:val="none" w:sz="0" w:space="0" w:color="auto"/>
          </w:divBdr>
        </w:div>
        <w:div w:id="345594652">
          <w:marLeft w:val="0"/>
          <w:marRight w:val="0"/>
          <w:marTop w:val="0"/>
          <w:marBottom w:val="0"/>
          <w:divBdr>
            <w:top w:val="none" w:sz="0" w:space="0" w:color="auto"/>
            <w:left w:val="none" w:sz="0" w:space="0" w:color="auto"/>
            <w:bottom w:val="none" w:sz="0" w:space="0" w:color="auto"/>
            <w:right w:val="none" w:sz="0" w:space="0" w:color="auto"/>
          </w:divBdr>
        </w:div>
        <w:div w:id="1686326554">
          <w:marLeft w:val="0"/>
          <w:marRight w:val="0"/>
          <w:marTop w:val="0"/>
          <w:marBottom w:val="0"/>
          <w:divBdr>
            <w:top w:val="none" w:sz="0" w:space="0" w:color="auto"/>
            <w:left w:val="none" w:sz="0" w:space="0" w:color="auto"/>
            <w:bottom w:val="none" w:sz="0" w:space="0" w:color="auto"/>
            <w:right w:val="none" w:sz="0" w:space="0" w:color="auto"/>
          </w:divBdr>
        </w:div>
        <w:div w:id="103621301">
          <w:marLeft w:val="0"/>
          <w:marRight w:val="0"/>
          <w:marTop w:val="0"/>
          <w:marBottom w:val="0"/>
          <w:divBdr>
            <w:top w:val="none" w:sz="0" w:space="0" w:color="auto"/>
            <w:left w:val="none" w:sz="0" w:space="0" w:color="auto"/>
            <w:bottom w:val="none" w:sz="0" w:space="0" w:color="auto"/>
            <w:right w:val="none" w:sz="0" w:space="0" w:color="auto"/>
          </w:divBdr>
        </w:div>
        <w:div w:id="61680480">
          <w:marLeft w:val="0"/>
          <w:marRight w:val="0"/>
          <w:marTop w:val="0"/>
          <w:marBottom w:val="0"/>
          <w:divBdr>
            <w:top w:val="none" w:sz="0" w:space="0" w:color="auto"/>
            <w:left w:val="none" w:sz="0" w:space="0" w:color="auto"/>
            <w:bottom w:val="none" w:sz="0" w:space="0" w:color="auto"/>
            <w:right w:val="none" w:sz="0" w:space="0" w:color="auto"/>
          </w:divBdr>
        </w:div>
        <w:div w:id="511650135">
          <w:marLeft w:val="0"/>
          <w:marRight w:val="0"/>
          <w:marTop w:val="0"/>
          <w:marBottom w:val="0"/>
          <w:divBdr>
            <w:top w:val="none" w:sz="0" w:space="0" w:color="auto"/>
            <w:left w:val="none" w:sz="0" w:space="0" w:color="auto"/>
            <w:bottom w:val="none" w:sz="0" w:space="0" w:color="auto"/>
            <w:right w:val="none" w:sz="0" w:space="0" w:color="auto"/>
          </w:divBdr>
        </w:div>
        <w:div w:id="2030255957">
          <w:marLeft w:val="0"/>
          <w:marRight w:val="0"/>
          <w:marTop w:val="0"/>
          <w:marBottom w:val="0"/>
          <w:divBdr>
            <w:top w:val="none" w:sz="0" w:space="0" w:color="auto"/>
            <w:left w:val="none" w:sz="0" w:space="0" w:color="auto"/>
            <w:bottom w:val="none" w:sz="0" w:space="0" w:color="auto"/>
            <w:right w:val="none" w:sz="0" w:space="0" w:color="auto"/>
          </w:divBdr>
        </w:div>
        <w:div w:id="1227297915">
          <w:marLeft w:val="0"/>
          <w:marRight w:val="0"/>
          <w:marTop w:val="0"/>
          <w:marBottom w:val="0"/>
          <w:divBdr>
            <w:top w:val="none" w:sz="0" w:space="0" w:color="auto"/>
            <w:left w:val="none" w:sz="0" w:space="0" w:color="auto"/>
            <w:bottom w:val="none" w:sz="0" w:space="0" w:color="auto"/>
            <w:right w:val="none" w:sz="0" w:space="0" w:color="auto"/>
          </w:divBdr>
        </w:div>
        <w:div w:id="977493811">
          <w:marLeft w:val="0"/>
          <w:marRight w:val="0"/>
          <w:marTop w:val="0"/>
          <w:marBottom w:val="0"/>
          <w:divBdr>
            <w:top w:val="none" w:sz="0" w:space="0" w:color="auto"/>
            <w:left w:val="none" w:sz="0" w:space="0" w:color="auto"/>
            <w:bottom w:val="none" w:sz="0" w:space="0" w:color="auto"/>
            <w:right w:val="none" w:sz="0" w:space="0" w:color="auto"/>
          </w:divBdr>
        </w:div>
        <w:div w:id="1218971379">
          <w:marLeft w:val="0"/>
          <w:marRight w:val="0"/>
          <w:marTop w:val="0"/>
          <w:marBottom w:val="0"/>
          <w:divBdr>
            <w:top w:val="none" w:sz="0" w:space="0" w:color="auto"/>
            <w:left w:val="none" w:sz="0" w:space="0" w:color="auto"/>
            <w:bottom w:val="none" w:sz="0" w:space="0" w:color="auto"/>
            <w:right w:val="none" w:sz="0" w:space="0" w:color="auto"/>
          </w:divBdr>
        </w:div>
        <w:div w:id="819469872">
          <w:marLeft w:val="0"/>
          <w:marRight w:val="0"/>
          <w:marTop w:val="0"/>
          <w:marBottom w:val="0"/>
          <w:divBdr>
            <w:top w:val="none" w:sz="0" w:space="0" w:color="auto"/>
            <w:left w:val="none" w:sz="0" w:space="0" w:color="auto"/>
            <w:bottom w:val="none" w:sz="0" w:space="0" w:color="auto"/>
            <w:right w:val="none" w:sz="0" w:space="0" w:color="auto"/>
          </w:divBdr>
        </w:div>
        <w:div w:id="670912808">
          <w:marLeft w:val="0"/>
          <w:marRight w:val="0"/>
          <w:marTop w:val="0"/>
          <w:marBottom w:val="0"/>
          <w:divBdr>
            <w:top w:val="none" w:sz="0" w:space="0" w:color="auto"/>
            <w:left w:val="none" w:sz="0" w:space="0" w:color="auto"/>
            <w:bottom w:val="none" w:sz="0" w:space="0" w:color="auto"/>
            <w:right w:val="none" w:sz="0" w:space="0" w:color="auto"/>
          </w:divBdr>
        </w:div>
        <w:div w:id="171385838">
          <w:marLeft w:val="0"/>
          <w:marRight w:val="0"/>
          <w:marTop w:val="0"/>
          <w:marBottom w:val="0"/>
          <w:divBdr>
            <w:top w:val="none" w:sz="0" w:space="0" w:color="auto"/>
            <w:left w:val="none" w:sz="0" w:space="0" w:color="auto"/>
            <w:bottom w:val="none" w:sz="0" w:space="0" w:color="auto"/>
            <w:right w:val="none" w:sz="0" w:space="0" w:color="auto"/>
          </w:divBdr>
        </w:div>
        <w:div w:id="1990553505">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317003000">
          <w:marLeft w:val="0"/>
          <w:marRight w:val="0"/>
          <w:marTop w:val="0"/>
          <w:marBottom w:val="0"/>
          <w:divBdr>
            <w:top w:val="none" w:sz="0" w:space="0" w:color="auto"/>
            <w:left w:val="none" w:sz="0" w:space="0" w:color="auto"/>
            <w:bottom w:val="none" w:sz="0" w:space="0" w:color="auto"/>
            <w:right w:val="none" w:sz="0" w:space="0" w:color="auto"/>
          </w:divBdr>
        </w:div>
        <w:div w:id="2058623383">
          <w:marLeft w:val="0"/>
          <w:marRight w:val="0"/>
          <w:marTop w:val="0"/>
          <w:marBottom w:val="0"/>
          <w:divBdr>
            <w:top w:val="none" w:sz="0" w:space="0" w:color="auto"/>
            <w:left w:val="none" w:sz="0" w:space="0" w:color="auto"/>
            <w:bottom w:val="none" w:sz="0" w:space="0" w:color="auto"/>
            <w:right w:val="none" w:sz="0" w:space="0" w:color="auto"/>
          </w:divBdr>
        </w:div>
        <w:div w:id="1158695422">
          <w:marLeft w:val="0"/>
          <w:marRight w:val="0"/>
          <w:marTop w:val="0"/>
          <w:marBottom w:val="0"/>
          <w:divBdr>
            <w:top w:val="none" w:sz="0" w:space="0" w:color="auto"/>
            <w:left w:val="none" w:sz="0" w:space="0" w:color="auto"/>
            <w:bottom w:val="none" w:sz="0" w:space="0" w:color="auto"/>
            <w:right w:val="none" w:sz="0" w:space="0" w:color="auto"/>
          </w:divBdr>
        </w:div>
        <w:div w:id="1007247933">
          <w:marLeft w:val="0"/>
          <w:marRight w:val="0"/>
          <w:marTop w:val="0"/>
          <w:marBottom w:val="0"/>
          <w:divBdr>
            <w:top w:val="none" w:sz="0" w:space="0" w:color="auto"/>
            <w:left w:val="none" w:sz="0" w:space="0" w:color="auto"/>
            <w:bottom w:val="none" w:sz="0" w:space="0" w:color="auto"/>
            <w:right w:val="none" w:sz="0" w:space="0" w:color="auto"/>
          </w:divBdr>
        </w:div>
        <w:div w:id="1691569387">
          <w:marLeft w:val="0"/>
          <w:marRight w:val="0"/>
          <w:marTop w:val="0"/>
          <w:marBottom w:val="0"/>
          <w:divBdr>
            <w:top w:val="none" w:sz="0" w:space="0" w:color="auto"/>
            <w:left w:val="none" w:sz="0" w:space="0" w:color="auto"/>
            <w:bottom w:val="none" w:sz="0" w:space="0" w:color="auto"/>
            <w:right w:val="none" w:sz="0" w:space="0" w:color="auto"/>
          </w:divBdr>
        </w:div>
        <w:div w:id="1778328316">
          <w:marLeft w:val="0"/>
          <w:marRight w:val="0"/>
          <w:marTop w:val="0"/>
          <w:marBottom w:val="0"/>
          <w:divBdr>
            <w:top w:val="none" w:sz="0" w:space="0" w:color="auto"/>
            <w:left w:val="none" w:sz="0" w:space="0" w:color="auto"/>
            <w:bottom w:val="none" w:sz="0" w:space="0" w:color="auto"/>
            <w:right w:val="none" w:sz="0" w:space="0" w:color="auto"/>
          </w:divBdr>
        </w:div>
        <w:div w:id="577981333">
          <w:marLeft w:val="0"/>
          <w:marRight w:val="0"/>
          <w:marTop w:val="0"/>
          <w:marBottom w:val="0"/>
          <w:divBdr>
            <w:top w:val="none" w:sz="0" w:space="0" w:color="auto"/>
            <w:left w:val="none" w:sz="0" w:space="0" w:color="auto"/>
            <w:bottom w:val="none" w:sz="0" w:space="0" w:color="auto"/>
            <w:right w:val="none" w:sz="0" w:space="0" w:color="auto"/>
          </w:divBdr>
        </w:div>
        <w:div w:id="647713484">
          <w:marLeft w:val="0"/>
          <w:marRight w:val="0"/>
          <w:marTop w:val="0"/>
          <w:marBottom w:val="0"/>
          <w:divBdr>
            <w:top w:val="none" w:sz="0" w:space="0" w:color="auto"/>
            <w:left w:val="none" w:sz="0" w:space="0" w:color="auto"/>
            <w:bottom w:val="none" w:sz="0" w:space="0" w:color="auto"/>
            <w:right w:val="none" w:sz="0" w:space="0" w:color="auto"/>
          </w:divBdr>
        </w:div>
        <w:div w:id="1956329301">
          <w:marLeft w:val="0"/>
          <w:marRight w:val="0"/>
          <w:marTop w:val="0"/>
          <w:marBottom w:val="0"/>
          <w:divBdr>
            <w:top w:val="none" w:sz="0" w:space="0" w:color="auto"/>
            <w:left w:val="none" w:sz="0" w:space="0" w:color="auto"/>
            <w:bottom w:val="none" w:sz="0" w:space="0" w:color="auto"/>
            <w:right w:val="none" w:sz="0" w:space="0" w:color="auto"/>
          </w:divBdr>
        </w:div>
        <w:div w:id="1472097455">
          <w:marLeft w:val="0"/>
          <w:marRight w:val="0"/>
          <w:marTop w:val="0"/>
          <w:marBottom w:val="0"/>
          <w:divBdr>
            <w:top w:val="none" w:sz="0" w:space="0" w:color="auto"/>
            <w:left w:val="none" w:sz="0" w:space="0" w:color="auto"/>
            <w:bottom w:val="none" w:sz="0" w:space="0" w:color="auto"/>
            <w:right w:val="none" w:sz="0" w:space="0" w:color="auto"/>
          </w:divBdr>
        </w:div>
      </w:divsChild>
    </w:div>
    <w:div w:id="546838273">
      <w:bodyDiv w:val="1"/>
      <w:marLeft w:val="0"/>
      <w:marRight w:val="0"/>
      <w:marTop w:val="0"/>
      <w:marBottom w:val="0"/>
      <w:divBdr>
        <w:top w:val="none" w:sz="0" w:space="0" w:color="auto"/>
        <w:left w:val="none" w:sz="0" w:space="0" w:color="auto"/>
        <w:bottom w:val="none" w:sz="0" w:space="0" w:color="auto"/>
        <w:right w:val="none" w:sz="0" w:space="0" w:color="auto"/>
      </w:divBdr>
      <w:divsChild>
        <w:div w:id="769396986">
          <w:marLeft w:val="0"/>
          <w:marRight w:val="0"/>
          <w:marTop w:val="0"/>
          <w:marBottom w:val="0"/>
          <w:divBdr>
            <w:top w:val="none" w:sz="0" w:space="0" w:color="auto"/>
            <w:left w:val="none" w:sz="0" w:space="0" w:color="auto"/>
            <w:bottom w:val="none" w:sz="0" w:space="0" w:color="auto"/>
            <w:right w:val="none" w:sz="0" w:space="0" w:color="auto"/>
          </w:divBdr>
        </w:div>
        <w:div w:id="1507136719">
          <w:marLeft w:val="0"/>
          <w:marRight w:val="0"/>
          <w:marTop w:val="0"/>
          <w:marBottom w:val="0"/>
          <w:divBdr>
            <w:top w:val="none" w:sz="0" w:space="0" w:color="auto"/>
            <w:left w:val="none" w:sz="0" w:space="0" w:color="auto"/>
            <w:bottom w:val="none" w:sz="0" w:space="0" w:color="auto"/>
            <w:right w:val="none" w:sz="0" w:space="0" w:color="auto"/>
          </w:divBdr>
        </w:div>
        <w:div w:id="1765370902">
          <w:marLeft w:val="0"/>
          <w:marRight w:val="0"/>
          <w:marTop w:val="0"/>
          <w:marBottom w:val="0"/>
          <w:divBdr>
            <w:top w:val="none" w:sz="0" w:space="0" w:color="auto"/>
            <w:left w:val="none" w:sz="0" w:space="0" w:color="auto"/>
            <w:bottom w:val="none" w:sz="0" w:space="0" w:color="auto"/>
            <w:right w:val="none" w:sz="0" w:space="0" w:color="auto"/>
          </w:divBdr>
        </w:div>
        <w:div w:id="1019964222">
          <w:marLeft w:val="0"/>
          <w:marRight w:val="0"/>
          <w:marTop w:val="0"/>
          <w:marBottom w:val="0"/>
          <w:divBdr>
            <w:top w:val="none" w:sz="0" w:space="0" w:color="auto"/>
            <w:left w:val="none" w:sz="0" w:space="0" w:color="auto"/>
            <w:bottom w:val="none" w:sz="0" w:space="0" w:color="auto"/>
            <w:right w:val="none" w:sz="0" w:space="0" w:color="auto"/>
          </w:divBdr>
        </w:div>
        <w:div w:id="1312752749">
          <w:marLeft w:val="0"/>
          <w:marRight w:val="0"/>
          <w:marTop w:val="0"/>
          <w:marBottom w:val="0"/>
          <w:divBdr>
            <w:top w:val="none" w:sz="0" w:space="0" w:color="auto"/>
            <w:left w:val="none" w:sz="0" w:space="0" w:color="auto"/>
            <w:bottom w:val="none" w:sz="0" w:space="0" w:color="auto"/>
            <w:right w:val="none" w:sz="0" w:space="0" w:color="auto"/>
          </w:divBdr>
        </w:div>
        <w:div w:id="1123842010">
          <w:marLeft w:val="0"/>
          <w:marRight w:val="0"/>
          <w:marTop w:val="0"/>
          <w:marBottom w:val="0"/>
          <w:divBdr>
            <w:top w:val="none" w:sz="0" w:space="0" w:color="auto"/>
            <w:left w:val="none" w:sz="0" w:space="0" w:color="auto"/>
            <w:bottom w:val="none" w:sz="0" w:space="0" w:color="auto"/>
            <w:right w:val="none" w:sz="0" w:space="0" w:color="auto"/>
          </w:divBdr>
        </w:div>
        <w:div w:id="2142185310">
          <w:marLeft w:val="0"/>
          <w:marRight w:val="0"/>
          <w:marTop w:val="0"/>
          <w:marBottom w:val="0"/>
          <w:divBdr>
            <w:top w:val="none" w:sz="0" w:space="0" w:color="auto"/>
            <w:left w:val="none" w:sz="0" w:space="0" w:color="auto"/>
            <w:bottom w:val="none" w:sz="0" w:space="0" w:color="auto"/>
            <w:right w:val="none" w:sz="0" w:space="0" w:color="auto"/>
          </w:divBdr>
        </w:div>
        <w:div w:id="1378237265">
          <w:marLeft w:val="0"/>
          <w:marRight w:val="0"/>
          <w:marTop w:val="0"/>
          <w:marBottom w:val="0"/>
          <w:divBdr>
            <w:top w:val="none" w:sz="0" w:space="0" w:color="auto"/>
            <w:left w:val="none" w:sz="0" w:space="0" w:color="auto"/>
            <w:bottom w:val="none" w:sz="0" w:space="0" w:color="auto"/>
            <w:right w:val="none" w:sz="0" w:space="0" w:color="auto"/>
          </w:divBdr>
        </w:div>
        <w:div w:id="1057968366">
          <w:marLeft w:val="0"/>
          <w:marRight w:val="0"/>
          <w:marTop w:val="0"/>
          <w:marBottom w:val="0"/>
          <w:divBdr>
            <w:top w:val="none" w:sz="0" w:space="0" w:color="auto"/>
            <w:left w:val="none" w:sz="0" w:space="0" w:color="auto"/>
            <w:bottom w:val="none" w:sz="0" w:space="0" w:color="auto"/>
            <w:right w:val="none" w:sz="0" w:space="0" w:color="auto"/>
          </w:divBdr>
        </w:div>
        <w:div w:id="1617248299">
          <w:marLeft w:val="0"/>
          <w:marRight w:val="0"/>
          <w:marTop w:val="0"/>
          <w:marBottom w:val="0"/>
          <w:divBdr>
            <w:top w:val="none" w:sz="0" w:space="0" w:color="auto"/>
            <w:left w:val="none" w:sz="0" w:space="0" w:color="auto"/>
            <w:bottom w:val="none" w:sz="0" w:space="0" w:color="auto"/>
            <w:right w:val="none" w:sz="0" w:space="0" w:color="auto"/>
          </w:divBdr>
        </w:div>
        <w:div w:id="1570115494">
          <w:marLeft w:val="0"/>
          <w:marRight w:val="0"/>
          <w:marTop w:val="0"/>
          <w:marBottom w:val="0"/>
          <w:divBdr>
            <w:top w:val="none" w:sz="0" w:space="0" w:color="auto"/>
            <w:left w:val="none" w:sz="0" w:space="0" w:color="auto"/>
            <w:bottom w:val="none" w:sz="0" w:space="0" w:color="auto"/>
            <w:right w:val="none" w:sz="0" w:space="0" w:color="auto"/>
          </w:divBdr>
        </w:div>
        <w:div w:id="1590041364">
          <w:marLeft w:val="0"/>
          <w:marRight w:val="0"/>
          <w:marTop w:val="0"/>
          <w:marBottom w:val="0"/>
          <w:divBdr>
            <w:top w:val="none" w:sz="0" w:space="0" w:color="auto"/>
            <w:left w:val="none" w:sz="0" w:space="0" w:color="auto"/>
            <w:bottom w:val="none" w:sz="0" w:space="0" w:color="auto"/>
            <w:right w:val="none" w:sz="0" w:space="0" w:color="auto"/>
          </w:divBdr>
        </w:div>
        <w:div w:id="1788888454">
          <w:marLeft w:val="0"/>
          <w:marRight w:val="0"/>
          <w:marTop w:val="0"/>
          <w:marBottom w:val="0"/>
          <w:divBdr>
            <w:top w:val="none" w:sz="0" w:space="0" w:color="auto"/>
            <w:left w:val="none" w:sz="0" w:space="0" w:color="auto"/>
            <w:bottom w:val="none" w:sz="0" w:space="0" w:color="auto"/>
            <w:right w:val="none" w:sz="0" w:space="0" w:color="auto"/>
          </w:divBdr>
        </w:div>
        <w:div w:id="808716210">
          <w:marLeft w:val="0"/>
          <w:marRight w:val="0"/>
          <w:marTop w:val="0"/>
          <w:marBottom w:val="0"/>
          <w:divBdr>
            <w:top w:val="none" w:sz="0" w:space="0" w:color="auto"/>
            <w:left w:val="none" w:sz="0" w:space="0" w:color="auto"/>
            <w:bottom w:val="none" w:sz="0" w:space="0" w:color="auto"/>
            <w:right w:val="none" w:sz="0" w:space="0" w:color="auto"/>
          </w:divBdr>
        </w:div>
        <w:div w:id="783156513">
          <w:marLeft w:val="0"/>
          <w:marRight w:val="0"/>
          <w:marTop w:val="0"/>
          <w:marBottom w:val="0"/>
          <w:divBdr>
            <w:top w:val="none" w:sz="0" w:space="0" w:color="auto"/>
            <w:left w:val="none" w:sz="0" w:space="0" w:color="auto"/>
            <w:bottom w:val="none" w:sz="0" w:space="0" w:color="auto"/>
            <w:right w:val="none" w:sz="0" w:space="0" w:color="auto"/>
          </w:divBdr>
        </w:div>
        <w:div w:id="1057047907">
          <w:marLeft w:val="0"/>
          <w:marRight w:val="0"/>
          <w:marTop w:val="0"/>
          <w:marBottom w:val="0"/>
          <w:divBdr>
            <w:top w:val="none" w:sz="0" w:space="0" w:color="auto"/>
            <w:left w:val="none" w:sz="0" w:space="0" w:color="auto"/>
            <w:bottom w:val="none" w:sz="0" w:space="0" w:color="auto"/>
            <w:right w:val="none" w:sz="0" w:space="0" w:color="auto"/>
          </w:divBdr>
        </w:div>
        <w:div w:id="1963877108">
          <w:marLeft w:val="0"/>
          <w:marRight w:val="0"/>
          <w:marTop w:val="0"/>
          <w:marBottom w:val="0"/>
          <w:divBdr>
            <w:top w:val="none" w:sz="0" w:space="0" w:color="auto"/>
            <w:left w:val="none" w:sz="0" w:space="0" w:color="auto"/>
            <w:bottom w:val="none" w:sz="0" w:space="0" w:color="auto"/>
            <w:right w:val="none" w:sz="0" w:space="0" w:color="auto"/>
          </w:divBdr>
        </w:div>
        <w:div w:id="1590040957">
          <w:marLeft w:val="0"/>
          <w:marRight w:val="0"/>
          <w:marTop w:val="0"/>
          <w:marBottom w:val="0"/>
          <w:divBdr>
            <w:top w:val="none" w:sz="0" w:space="0" w:color="auto"/>
            <w:left w:val="none" w:sz="0" w:space="0" w:color="auto"/>
            <w:bottom w:val="none" w:sz="0" w:space="0" w:color="auto"/>
            <w:right w:val="none" w:sz="0" w:space="0" w:color="auto"/>
          </w:divBdr>
        </w:div>
        <w:div w:id="1799297830">
          <w:marLeft w:val="0"/>
          <w:marRight w:val="0"/>
          <w:marTop w:val="0"/>
          <w:marBottom w:val="0"/>
          <w:divBdr>
            <w:top w:val="none" w:sz="0" w:space="0" w:color="auto"/>
            <w:left w:val="none" w:sz="0" w:space="0" w:color="auto"/>
            <w:bottom w:val="none" w:sz="0" w:space="0" w:color="auto"/>
            <w:right w:val="none" w:sz="0" w:space="0" w:color="auto"/>
          </w:divBdr>
        </w:div>
      </w:divsChild>
    </w:div>
    <w:div w:id="574976569">
      <w:bodyDiv w:val="1"/>
      <w:marLeft w:val="0"/>
      <w:marRight w:val="0"/>
      <w:marTop w:val="0"/>
      <w:marBottom w:val="0"/>
      <w:divBdr>
        <w:top w:val="none" w:sz="0" w:space="0" w:color="auto"/>
        <w:left w:val="none" w:sz="0" w:space="0" w:color="auto"/>
        <w:bottom w:val="none" w:sz="0" w:space="0" w:color="auto"/>
        <w:right w:val="none" w:sz="0" w:space="0" w:color="auto"/>
      </w:divBdr>
    </w:div>
    <w:div w:id="631135749">
      <w:bodyDiv w:val="1"/>
      <w:marLeft w:val="0"/>
      <w:marRight w:val="0"/>
      <w:marTop w:val="0"/>
      <w:marBottom w:val="0"/>
      <w:divBdr>
        <w:top w:val="none" w:sz="0" w:space="0" w:color="auto"/>
        <w:left w:val="none" w:sz="0" w:space="0" w:color="auto"/>
        <w:bottom w:val="none" w:sz="0" w:space="0" w:color="auto"/>
        <w:right w:val="none" w:sz="0" w:space="0" w:color="auto"/>
      </w:divBdr>
      <w:divsChild>
        <w:div w:id="90400854">
          <w:marLeft w:val="0"/>
          <w:marRight w:val="0"/>
          <w:marTop w:val="0"/>
          <w:marBottom w:val="0"/>
          <w:divBdr>
            <w:top w:val="none" w:sz="0" w:space="0" w:color="auto"/>
            <w:left w:val="none" w:sz="0" w:space="0" w:color="auto"/>
            <w:bottom w:val="none" w:sz="0" w:space="0" w:color="auto"/>
            <w:right w:val="none" w:sz="0" w:space="0" w:color="auto"/>
          </w:divBdr>
        </w:div>
        <w:div w:id="1470903256">
          <w:marLeft w:val="0"/>
          <w:marRight w:val="0"/>
          <w:marTop w:val="0"/>
          <w:marBottom w:val="0"/>
          <w:divBdr>
            <w:top w:val="none" w:sz="0" w:space="0" w:color="auto"/>
            <w:left w:val="none" w:sz="0" w:space="0" w:color="auto"/>
            <w:bottom w:val="none" w:sz="0" w:space="0" w:color="auto"/>
            <w:right w:val="none" w:sz="0" w:space="0" w:color="auto"/>
          </w:divBdr>
        </w:div>
        <w:div w:id="2105495437">
          <w:marLeft w:val="0"/>
          <w:marRight w:val="0"/>
          <w:marTop w:val="0"/>
          <w:marBottom w:val="0"/>
          <w:divBdr>
            <w:top w:val="none" w:sz="0" w:space="0" w:color="auto"/>
            <w:left w:val="none" w:sz="0" w:space="0" w:color="auto"/>
            <w:bottom w:val="none" w:sz="0" w:space="0" w:color="auto"/>
            <w:right w:val="none" w:sz="0" w:space="0" w:color="auto"/>
          </w:divBdr>
        </w:div>
        <w:div w:id="1868441715">
          <w:marLeft w:val="0"/>
          <w:marRight w:val="0"/>
          <w:marTop w:val="0"/>
          <w:marBottom w:val="0"/>
          <w:divBdr>
            <w:top w:val="none" w:sz="0" w:space="0" w:color="auto"/>
            <w:left w:val="none" w:sz="0" w:space="0" w:color="auto"/>
            <w:bottom w:val="none" w:sz="0" w:space="0" w:color="auto"/>
            <w:right w:val="none" w:sz="0" w:space="0" w:color="auto"/>
          </w:divBdr>
        </w:div>
        <w:div w:id="1306542786">
          <w:marLeft w:val="0"/>
          <w:marRight w:val="0"/>
          <w:marTop w:val="0"/>
          <w:marBottom w:val="0"/>
          <w:divBdr>
            <w:top w:val="none" w:sz="0" w:space="0" w:color="auto"/>
            <w:left w:val="none" w:sz="0" w:space="0" w:color="auto"/>
            <w:bottom w:val="none" w:sz="0" w:space="0" w:color="auto"/>
            <w:right w:val="none" w:sz="0" w:space="0" w:color="auto"/>
          </w:divBdr>
        </w:div>
        <w:div w:id="414016178">
          <w:marLeft w:val="0"/>
          <w:marRight w:val="0"/>
          <w:marTop w:val="0"/>
          <w:marBottom w:val="0"/>
          <w:divBdr>
            <w:top w:val="none" w:sz="0" w:space="0" w:color="auto"/>
            <w:left w:val="none" w:sz="0" w:space="0" w:color="auto"/>
            <w:bottom w:val="none" w:sz="0" w:space="0" w:color="auto"/>
            <w:right w:val="none" w:sz="0" w:space="0" w:color="auto"/>
          </w:divBdr>
        </w:div>
        <w:div w:id="1981378050">
          <w:marLeft w:val="0"/>
          <w:marRight w:val="0"/>
          <w:marTop w:val="0"/>
          <w:marBottom w:val="0"/>
          <w:divBdr>
            <w:top w:val="none" w:sz="0" w:space="0" w:color="auto"/>
            <w:left w:val="none" w:sz="0" w:space="0" w:color="auto"/>
            <w:bottom w:val="none" w:sz="0" w:space="0" w:color="auto"/>
            <w:right w:val="none" w:sz="0" w:space="0" w:color="auto"/>
          </w:divBdr>
        </w:div>
        <w:div w:id="1538159403">
          <w:marLeft w:val="0"/>
          <w:marRight w:val="0"/>
          <w:marTop w:val="0"/>
          <w:marBottom w:val="0"/>
          <w:divBdr>
            <w:top w:val="none" w:sz="0" w:space="0" w:color="auto"/>
            <w:left w:val="none" w:sz="0" w:space="0" w:color="auto"/>
            <w:bottom w:val="none" w:sz="0" w:space="0" w:color="auto"/>
            <w:right w:val="none" w:sz="0" w:space="0" w:color="auto"/>
          </w:divBdr>
        </w:div>
        <w:div w:id="1755971738">
          <w:marLeft w:val="0"/>
          <w:marRight w:val="0"/>
          <w:marTop w:val="0"/>
          <w:marBottom w:val="0"/>
          <w:divBdr>
            <w:top w:val="none" w:sz="0" w:space="0" w:color="auto"/>
            <w:left w:val="none" w:sz="0" w:space="0" w:color="auto"/>
            <w:bottom w:val="none" w:sz="0" w:space="0" w:color="auto"/>
            <w:right w:val="none" w:sz="0" w:space="0" w:color="auto"/>
          </w:divBdr>
        </w:div>
        <w:div w:id="228150764">
          <w:marLeft w:val="0"/>
          <w:marRight w:val="0"/>
          <w:marTop w:val="0"/>
          <w:marBottom w:val="0"/>
          <w:divBdr>
            <w:top w:val="none" w:sz="0" w:space="0" w:color="auto"/>
            <w:left w:val="none" w:sz="0" w:space="0" w:color="auto"/>
            <w:bottom w:val="none" w:sz="0" w:space="0" w:color="auto"/>
            <w:right w:val="none" w:sz="0" w:space="0" w:color="auto"/>
          </w:divBdr>
        </w:div>
        <w:div w:id="47842902">
          <w:marLeft w:val="0"/>
          <w:marRight w:val="0"/>
          <w:marTop w:val="0"/>
          <w:marBottom w:val="0"/>
          <w:divBdr>
            <w:top w:val="none" w:sz="0" w:space="0" w:color="auto"/>
            <w:left w:val="none" w:sz="0" w:space="0" w:color="auto"/>
            <w:bottom w:val="none" w:sz="0" w:space="0" w:color="auto"/>
            <w:right w:val="none" w:sz="0" w:space="0" w:color="auto"/>
          </w:divBdr>
        </w:div>
        <w:div w:id="519590377">
          <w:marLeft w:val="0"/>
          <w:marRight w:val="0"/>
          <w:marTop w:val="0"/>
          <w:marBottom w:val="0"/>
          <w:divBdr>
            <w:top w:val="none" w:sz="0" w:space="0" w:color="auto"/>
            <w:left w:val="none" w:sz="0" w:space="0" w:color="auto"/>
            <w:bottom w:val="none" w:sz="0" w:space="0" w:color="auto"/>
            <w:right w:val="none" w:sz="0" w:space="0" w:color="auto"/>
          </w:divBdr>
        </w:div>
        <w:div w:id="1974824761">
          <w:marLeft w:val="0"/>
          <w:marRight w:val="0"/>
          <w:marTop w:val="0"/>
          <w:marBottom w:val="0"/>
          <w:divBdr>
            <w:top w:val="none" w:sz="0" w:space="0" w:color="auto"/>
            <w:left w:val="none" w:sz="0" w:space="0" w:color="auto"/>
            <w:bottom w:val="none" w:sz="0" w:space="0" w:color="auto"/>
            <w:right w:val="none" w:sz="0" w:space="0" w:color="auto"/>
          </w:divBdr>
        </w:div>
        <w:div w:id="2102989853">
          <w:marLeft w:val="0"/>
          <w:marRight w:val="0"/>
          <w:marTop w:val="0"/>
          <w:marBottom w:val="0"/>
          <w:divBdr>
            <w:top w:val="none" w:sz="0" w:space="0" w:color="auto"/>
            <w:left w:val="none" w:sz="0" w:space="0" w:color="auto"/>
            <w:bottom w:val="none" w:sz="0" w:space="0" w:color="auto"/>
            <w:right w:val="none" w:sz="0" w:space="0" w:color="auto"/>
          </w:divBdr>
        </w:div>
        <w:div w:id="592325200">
          <w:marLeft w:val="0"/>
          <w:marRight w:val="0"/>
          <w:marTop w:val="0"/>
          <w:marBottom w:val="0"/>
          <w:divBdr>
            <w:top w:val="none" w:sz="0" w:space="0" w:color="auto"/>
            <w:left w:val="none" w:sz="0" w:space="0" w:color="auto"/>
            <w:bottom w:val="none" w:sz="0" w:space="0" w:color="auto"/>
            <w:right w:val="none" w:sz="0" w:space="0" w:color="auto"/>
          </w:divBdr>
        </w:div>
        <w:div w:id="1308627709">
          <w:marLeft w:val="0"/>
          <w:marRight w:val="0"/>
          <w:marTop w:val="0"/>
          <w:marBottom w:val="0"/>
          <w:divBdr>
            <w:top w:val="none" w:sz="0" w:space="0" w:color="auto"/>
            <w:left w:val="none" w:sz="0" w:space="0" w:color="auto"/>
            <w:bottom w:val="none" w:sz="0" w:space="0" w:color="auto"/>
            <w:right w:val="none" w:sz="0" w:space="0" w:color="auto"/>
          </w:divBdr>
        </w:div>
        <w:div w:id="24140194">
          <w:marLeft w:val="0"/>
          <w:marRight w:val="0"/>
          <w:marTop w:val="0"/>
          <w:marBottom w:val="0"/>
          <w:divBdr>
            <w:top w:val="none" w:sz="0" w:space="0" w:color="auto"/>
            <w:left w:val="none" w:sz="0" w:space="0" w:color="auto"/>
            <w:bottom w:val="none" w:sz="0" w:space="0" w:color="auto"/>
            <w:right w:val="none" w:sz="0" w:space="0" w:color="auto"/>
          </w:divBdr>
        </w:div>
        <w:div w:id="849444590">
          <w:marLeft w:val="0"/>
          <w:marRight w:val="0"/>
          <w:marTop w:val="0"/>
          <w:marBottom w:val="0"/>
          <w:divBdr>
            <w:top w:val="none" w:sz="0" w:space="0" w:color="auto"/>
            <w:left w:val="none" w:sz="0" w:space="0" w:color="auto"/>
            <w:bottom w:val="none" w:sz="0" w:space="0" w:color="auto"/>
            <w:right w:val="none" w:sz="0" w:space="0" w:color="auto"/>
          </w:divBdr>
        </w:div>
        <w:div w:id="517549347">
          <w:marLeft w:val="0"/>
          <w:marRight w:val="0"/>
          <w:marTop w:val="0"/>
          <w:marBottom w:val="0"/>
          <w:divBdr>
            <w:top w:val="none" w:sz="0" w:space="0" w:color="auto"/>
            <w:left w:val="none" w:sz="0" w:space="0" w:color="auto"/>
            <w:bottom w:val="none" w:sz="0" w:space="0" w:color="auto"/>
            <w:right w:val="none" w:sz="0" w:space="0" w:color="auto"/>
          </w:divBdr>
        </w:div>
        <w:div w:id="880632100">
          <w:marLeft w:val="0"/>
          <w:marRight w:val="0"/>
          <w:marTop w:val="0"/>
          <w:marBottom w:val="0"/>
          <w:divBdr>
            <w:top w:val="none" w:sz="0" w:space="0" w:color="auto"/>
            <w:left w:val="none" w:sz="0" w:space="0" w:color="auto"/>
            <w:bottom w:val="none" w:sz="0" w:space="0" w:color="auto"/>
            <w:right w:val="none" w:sz="0" w:space="0" w:color="auto"/>
          </w:divBdr>
        </w:div>
        <w:div w:id="1240287692">
          <w:marLeft w:val="0"/>
          <w:marRight w:val="0"/>
          <w:marTop w:val="0"/>
          <w:marBottom w:val="0"/>
          <w:divBdr>
            <w:top w:val="none" w:sz="0" w:space="0" w:color="auto"/>
            <w:left w:val="none" w:sz="0" w:space="0" w:color="auto"/>
            <w:bottom w:val="none" w:sz="0" w:space="0" w:color="auto"/>
            <w:right w:val="none" w:sz="0" w:space="0" w:color="auto"/>
          </w:divBdr>
        </w:div>
        <w:div w:id="798649246">
          <w:marLeft w:val="0"/>
          <w:marRight w:val="0"/>
          <w:marTop w:val="0"/>
          <w:marBottom w:val="0"/>
          <w:divBdr>
            <w:top w:val="none" w:sz="0" w:space="0" w:color="auto"/>
            <w:left w:val="none" w:sz="0" w:space="0" w:color="auto"/>
            <w:bottom w:val="none" w:sz="0" w:space="0" w:color="auto"/>
            <w:right w:val="none" w:sz="0" w:space="0" w:color="auto"/>
          </w:divBdr>
        </w:div>
        <w:div w:id="914241000">
          <w:marLeft w:val="0"/>
          <w:marRight w:val="0"/>
          <w:marTop w:val="0"/>
          <w:marBottom w:val="0"/>
          <w:divBdr>
            <w:top w:val="none" w:sz="0" w:space="0" w:color="auto"/>
            <w:left w:val="none" w:sz="0" w:space="0" w:color="auto"/>
            <w:bottom w:val="none" w:sz="0" w:space="0" w:color="auto"/>
            <w:right w:val="none" w:sz="0" w:space="0" w:color="auto"/>
          </w:divBdr>
        </w:div>
        <w:div w:id="195890998">
          <w:marLeft w:val="0"/>
          <w:marRight w:val="0"/>
          <w:marTop w:val="0"/>
          <w:marBottom w:val="0"/>
          <w:divBdr>
            <w:top w:val="none" w:sz="0" w:space="0" w:color="auto"/>
            <w:left w:val="none" w:sz="0" w:space="0" w:color="auto"/>
            <w:bottom w:val="none" w:sz="0" w:space="0" w:color="auto"/>
            <w:right w:val="none" w:sz="0" w:space="0" w:color="auto"/>
          </w:divBdr>
        </w:div>
        <w:div w:id="585070067">
          <w:marLeft w:val="0"/>
          <w:marRight w:val="0"/>
          <w:marTop w:val="0"/>
          <w:marBottom w:val="0"/>
          <w:divBdr>
            <w:top w:val="none" w:sz="0" w:space="0" w:color="auto"/>
            <w:left w:val="none" w:sz="0" w:space="0" w:color="auto"/>
            <w:bottom w:val="none" w:sz="0" w:space="0" w:color="auto"/>
            <w:right w:val="none" w:sz="0" w:space="0" w:color="auto"/>
          </w:divBdr>
        </w:div>
      </w:divsChild>
    </w:div>
    <w:div w:id="636422620">
      <w:bodyDiv w:val="1"/>
      <w:marLeft w:val="0"/>
      <w:marRight w:val="0"/>
      <w:marTop w:val="0"/>
      <w:marBottom w:val="0"/>
      <w:divBdr>
        <w:top w:val="none" w:sz="0" w:space="0" w:color="auto"/>
        <w:left w:val="none" w:sz="0" w:space="0" w:color="auto"/>
        <w:bottom w:val="none" w:sz="0" w:space="0" w:color="auto"/>
        <w:right w:val="none" w:sz="0" w:space="0" w:color="auto"/>
      </w:divBdr>
    </w:div>
    <w:div w:id="693070349">
      <w:bodyDiv w:val="1"/>
      <w:marLeft w:val="0"/>
      <w:marRight w:val="0"/>
      <w:marTop w:val="0"/>
      <w:marBottom w:val="0"/>
      <w:divBdr>
        <w:top w:val="none" w:sz="0" w:space="0" w:color="auto"/>
        <w:left w:val="none" w:sz="0" w:space="0" w:color="auto"/>
        <w:bottom w:val="none" w:sz="0" w:space="0" w:color="auto"/>
        <w:right w:val="none" w:sz="0" w:space="0" w:color="auto"/>
      </w:divBdr>
    </w:div>
    <w:div w:id="711613944">
      <w:bodyDiv w:val="1"/>
      <w:marLeft w:val="0"/>
      <w:marRight w:val="0"/>
      <w:marTop w:val="0"/>
      <w:marBottom w:val="0"/>
      <w:divBdr>
        <w:top w:val="none" w:sz="0" w:space="0" w:color="auto"/>
        <w:left w:val="none" w:sz="0" w:space="0" w:color="auto"/>
        <w:bottom w:val="none" w:sz="0" w:space="0" w:color="auto"/>
        <w:right w:val="none" w:sz="0" w:space="0" w:color="auto"/>
      </w:divBdr>
    </w:div>
    <w:div w:id="732431696">
      <w:bodyDiv w:val="1"/>
      <w:marLeft w:val="0"/>
      <w:marRight w:val="0"/>
      <w:marTop w:val="0"/>
      <w:marBottom w:val="0"/>
      <w:divBdr>
        <w:top w:val="none" w:sz="0" w:space="0" w:color="auto"/>
        <w:left w:val="none" w:sz="0" w:space="0" w:color="auto"/>
        <w:bottom w:val="none" w:sz="0" w:space="0" w:color="auto"/>
        <w:right w:val="none" w:sz="0" w:space="0" w:color="auto"/>
      </w:divBdr>
    </w:div>
    <w:div w:id="798183347">
      <w:bodyDiv w:val="1"/>
      <w:marLeft w:val="0"/>
      <w:marRight w:val="0"/>
      <w:marTop w:val="0"/>
      <w:marBottom w:val="0"/>
      <w:divBdr>
        <w:top w:val="none" w:sz="0" w:space="0" w:color="auto"/>
        <w:left w:val="none" w:sz="0" w:space="0" w:color="auto"/>
        <w:bottom w:val="none" w:sz="0" w:space="0" w:color="auto"/>
        <w:right w:val="none" w:sz="0" w:space="0" w:color="auto"/>
      </w:divBdr>
      <w:divsChild>
        <w:div w:id="165753231">
          <w:marLeft w:val="0"/>
          <w:marRight w:val="0"/>
          <w:marTop w:val="0"/>
          <w:marBottom w:val="0"/>
          <w:divBdr>
            <w:top w:val="none" w:sz="0" w:space="0" w:color="auto"/>
            <w:left w:val="none" w:sz="0" w:space="0" w:color="auto"/>
            <w:bottom w:val="none" w:sz="0" w:space="0" w:color="auto"/>
            <w:right w:val="none" w:sz="0" w:space="0" w:color="auto"/>
          </w:divBdr>
        </w:div>
        <w:div w:id="1393655131">
          <w:marLeft w:val="0"/>
          <w:marRight w:val="0"/>
          <w:marTop w:val="0"/>
          <w:marBottom w:val="0"/>
          <w:divBdr>
            <w:top w:val="none" w:sz="0" w:space="0" w:color="auto"/>
            <w:left w:val="none" w:sz="0" w:space="0" w:color="auto"/>
            <w:bottom w:val="none" w:sz="0" w:space="0" w:color="auto"/>
            <w:right w:val="none" w:sz="0" w:space="0" w:color="auto"/>
          </w:divBdr>
        </w:div>
        <w:div w:id="1116215259">
          <w:marLeft w:val="0"/>
          <w:marRight w:val="0"/>
          <w:marTop w:val="0"/>
          <w:marBottom w:val="0"/>
          <w:divBdr>
            <w:top w:val="none" w:sz="0" w:space="0" w:color="auto"/>
            <w:left w:val="none" w:sz="0" w:space="0" w:color="auto"/>
            <w:bottom w:val="none" w:sz="0" w:space="0" w:color="auto"/>
            <w:right w:val="none" w:sz="0" w:space="0" w:color="auto"/>
          </w:divBdr>
        </w:div>
      </w:divsChild>
    </w:div>
    <w:div w:id="832113074">
      <w:bodyDiv w:val="1"/>
      <w:marLeft w:val="0"/>
      <w:marRight w:val="0"/>
      <w:marTop w:val="0"/>
      <w:marBottom w:val="0"/>
      <w:divBdr>
        <w:top w:val="none" w:sz="0" w:space="0" w:color="auto"/>
        <w:left w:val="none" w:sz="0" w:space="0" w:color="auto"/>
        <w:bottom w:val="none" w:sz="0" w:space="0" w:color="auto"/>
        <w:right w:val="none" w:sz="0" w:space="0" w:color="auto"/>
      </w:divBdr>
    </w:div>
    <w:div w:id="833303673">
      <w:bodyDiv w:val="1"/>
      <w:marLeft w:val="0"/>
      <w:marRight w:val="0"/>
      <w:marTop w:val="0"/>
      <w:marBottom w:val="0"/>
      <w:divBdr>
        <w:top w:val="none" w:sz="0" w:space="0" w:color="auto"/>
        <w:left w:val="none" w:sz="0" w:space="0" w:color="auto"/>
        <w:bottom w:val="none" w:sz="0" w:space="0" w:color="auto"/>
        <w:right w:val="none" w:sz="0" w:space="0" w:color="auto"/>
      </w:divBdr>
    </w:div>
    <w:div w:id="887109700">
      <w:bodyDiv w:val="1"/>
      <w:marLeft w:val="0"/>
      <w:marRight w:val="0"/>
      <w:marTop w:val="0"/>
      <w:marBottom w:val="0"/>
      <w:divBdr>
        <w:top w:val="none" w:sz="0" w:space="0" w:color="auto"/>
        <w:left w:val="none" w:sz="0" w:space="0" w:color="auto"/>
        <w:bottom w:val="none" w:sz="0" w:space="0" w:color="auto"/>
        <w:right w:val="none" w:sz="0" w:space="0" w:color="auto"/>
      </w:divBdr>
    </w:div>
    <w:div w:id="913126297">
      <w:bodyDiv w:val="1"/>
      <w:marLeft w:val="0"/>
      <w:marRight w:val="0"/>
      <w:marTop w:val="0"/>
      <w:marBottom w:val="0"/>
      <w:divBdr>
        <w:top w:val="none" w:sz="0" w:space="0" w:color="auto"/>
        <w:left w:val="none" w:sz="0" w:space="0" w:color="auto"/>
        <w:bottom w:val="none" w:sz="0" w:space="0" w:color="auto"/>
        <w:right w:val="none" w:sz="0" w:space="0" w:color="auto"/>
      </w:divBdr>
    </w:div>
    <w:div w:id="918641439">
      <w:bodyDiv w:val="1"/>
      <w:marLeft w:val="0"/>
      <w:marRight w:val="0"/>
      <w:marTop w:val="0"/>
      <w:marBottom w:val="0"/>
      <w:divBdr>
        <w:top w:val="none" w:sz="0" w:space="0" w:color="auto"/>
        <w:left w:val="none" w:sz="0" w:space="0" w:color="auto"/>
        <w:bottom w:val="none" w:sz="0" w:space="0" w:color="auto"/>
        <w:right w:val="none" w:sz="0" w:space="0" w:color="auto"/>
      </w:divBdr>
      <w:divsChild>
        <w:div w:id="1238176876">
          <w:marLeft w:val="0"/>
          <w:marRight w:val="0"/>
          <w:marTop w:val="0"/>
          <w:marBottom w:val="0"/>
          <w:divBdr>
            <w:top w:val="none" w:sz="0" w:space="0" w:color="auto"/>
            <w:left w:val="none" w:sz="0" w:space="0" w:color="auto"/>
            <w:bottom w:val="none" w:sz="0" w:space="0" w:color="auto"/>
            <w:right w:val="none" w:sz="0" w:space="0" w:color="auto"/>
          </w:divBdr>
        </w:div>
        <w:div w:id="1976981016">
          <w:marLeft w:val="0"/>
          <w:marRight w:val="0"/>
          <w:marTop w:val="0"/>
          <w:marBottom w:val="0"/>
          <w:divBdr>
            <w:top w:val="none" w:sz="0" w:space="0" w:color="auto"/>
            <w:left w:val="none" w:sz="0" w:space="0" w:color="auto"/>
            <w:bottom w:val="none" w:sz="0" w:space="0" w:color="auto"/>
            <w:right w:val="none" w:sz="0" w:space="0" w:color="auto"/>
          </w:divBdr>
        </w:div>
        <w:div w:id="2024091287">
          <w:marLeft w:val="0"/>
          <w:marRight w:val="0"/>
          <w:marTop w:val="0"/>
          <w:marBottom w:val="0"/>
          <w:divBdr>
            <w:top w:val="none" w:sz="0" w:space="0" w:color="auto"/>
            <w:left w:val="none" w:sz="0" w:space="0" w:color="auto"/>
            <w:bottom w:val="none" w:sz="0" w:space="0" w:color="auto"/>
            <w:right w:val="none" w:sz="0" w:space="0" w:color="auto"/>
          </w:divBdr>
        </w:div>
        <w:div w:id="1852916587">
          <w:marLeft w:val="0"/>
          <w:marRight w:val="0"/>
          <w:marTop w:val="0"/>
          <w:marBottom w:val="0"/>
          <w:divBdr>
            <w:top w:val="none" w:sz="0" w:space="0" w:color="auto"/>
            <w:left w:val="none" w:sz="0" w:space="0" w:color="auto"/>
            <w:bottom w:val="none" w:sz="0" w:space="0" w:color="auto"/>
            <w:right w:val="none" w:sz="0" w:space="0" w:color="auto"/>
          </w:divBdr>
        </w:div>
        <w:div w:id="2089305446">
          <w:marLeft w:val="0"/>
          <w:marRight w:val="0"/>
          <w:marTop w:val="0"/>
          <w:marBottom w:val="0"/>
          <w:divBdr>
            <w:top w:val="none" w:sz="0" w:space="0" w:color="auto"/>
            <w:left w:val="none" w:sz="0" w:space="0" w:color="auto"/>
            <w:bottom w:val="none" w:sz="0" w:space="0" w:color="auto"/>
            <w:right w:val="none" w:sz="0" w:space="0" w:color="auto"/>
          </w:divBdr>
        </w:div>
        <w:div w:id="1810825346">
          <w:marLeft w:val="0"/>
          <w:marRight w:val="0"/>
          <w:marTop w:val="0"/>
          <w:marBottom w:val="0"/>
          <w:divBdr>
            <w:top w:val="none" w:sz="0" w:space="0" w:color="auto"/>
            <w:left w:val="none" w:sz="0" w:space="0" w:color="auto"/>
            <w:bottom w:val="none" w:sz="0" w:space="0" w:color="auto"/>
            <w:right w:val="none" w:sz="0" w:space="0" w:color="auto"/>
          </w:divBdr>
        </w:div>
        <w:div w:id="2094400578">
          <w:marLeft w:val="0"/>
          <w:marRight w:val="0"/>
          <w:marTop w:val="0"/>
          <w:marBottom w:val="0"/>
          <w:divBdr>
            <w:top w:val="none" w:sz="0" w:space="0" w:color="auto"/>
            <w:left w:val="none" w:sz="0" w:space="0" w:color="auto"/>
            <w:bottom w:val="none" w:sz="0" w:space="0" w:color="auto"/>
            <w:right w:val="none" w:sz="0" w:space="0" w:color="auto"/>
          </w:divBdr>
        </w:div>
        <w:div w:id="1688559542">
          <w:marLeft w:val="0"/>
          <w:marRight w:val="0"/>
          <w:marTop w:val="0"/>
          <w:marBottom w:val="0"/>
          <w:divBdr>
            <w:top w:val="none" w:sz="0" w:space="0" w:color="auto"/>
            <w:left w:val="none" w:sz="0" w:space="0" w:color="auto"/>
            <w:bottom w:val="none" w:sz="0" w:space="0" w:color="auto"/>
            <w:right w:val="none" w:sz="0" w:space="0" w:color="auto"/>
          </w:divBdr>
        </w:div>
        <w:div w:id="1529758837">
          <w:marLeft w:val="0"/>
          <w:marRight w:val="0"/>
          <w:marTop w:val="0"/>
          <w:marBottom w:val="0"/>
          <w:divBdr>
            <w:top w:val="none" w:sz="0" w:space="0" w:color="auto"/>
            <w:left w:val="none" w:sz="0" w:space="0" w:color="auto"/>
            <w:bottom w:val="none" w:sz="0" w:space="0" w:color="auto"/>
            <w:right w:val="none" w:sz="0" w:space="0" w:color="auto"/>
          </w:divBdr>
        </w:div>
        <w:div w:id="1444613131">
          <w:marLeft w:val="0"/>
          <w:marRight w:val="0"/>
          <w:marTop w:val="0"/>
          <w:marBottom w:val="0"/>
          <w:divBdr>
            <w:top w:val="none" w:sz="0" w:space="0" w:color="auto"/>
            <w:left w:val="none" w:sz="0" w:space="0" w:color="auto"/>
            <w:bottom w:val="none" w:sz="0" w:space="0" w:color="auto"/>
            <w:right w:val="none" w:sz="0" w:space="0" w:color="auto"/>
          </w:divBdr>
        </w:div>
        <w:div w:id="2116242592">
          <w:marLeft w:val="0"/>
          <w:marRight w:val="0"/>
          <w:marTop w:val="0"/>
          <w:marBottom w:val="0"/>
          <w:divBdr>
            <w:top w:val="none" w:sz="0" w:space="0" w:color="auto"/>
            <w:left w:val="none" w:sz="0" w:space="0" w:color="auto"/>
            <w:bottom w:val="none" w:sz="0" w:space="0" w:color="auto"/>
            <w:right w:val="none" w:sz="0" w:space="0" w:color="auto"/>
          </w:divBdr>
        </w:div>
      </w:divsChild>
    </w:div>
    <w:div w:id="1056930765">
      <w:bodyDiv w:val="1"/>
      <w:marLeft w:val="0"/>
      <w:marRight w:val="0"/>
      <w:marTop w:val="0"/>
      <w:marBottom w:val="0"/>
      <w:divBdr>
        <w:top w:val="none" w:sz="0" w:space="0" w:color="auto"/>
        <w:left w:val="none" w:sz="0" w:space="0" w:color="auto"/>
        <w:bottom w:val="none" w:sz="0" w:space="0" w:color="auto"/>
        <w:right w:val="none" w:sz="0" w:space="0" w:color="auto"/>
      </w:divBdr>
      <w:divsChild>
        <w:div w:id="556555893">
          <w:marLeft w:val="0"/>
          <w:marRight w:val="0"/>
          <w:marTop w:val="0"/>
          <w:marBottom w:val="0"/>
          <w:divBdr>
            <w:top w:val="none" w:sz="0" w:space="0" w:color="auto"/>
            <w:left w:val="none" w:sz="0" w:space="0" w:color="auto"/>
            <w:bottom w:val="none" w:sz="0" w:space="0" w:color="auto"/>
            <w:right w:val="none" w:sz="0" w:space="0" w:color="auto"/>
          </w:divBdr>
        </w:div>
        <w:div w:id="1082532159">
          <w:marLeft w:val="0"/>
          <w:marRight w:val="0"/>
          <w:marTop w:val="0"/>
          <w:marBottom w:val="0"/>
          <w:divBdr>
            <w:top w:val="none" w:sz="0" w:space="0" w:color="auto"/>
            <w:left w:val="none" w:sz="0" w:space="0" w:color="auto"/>
            <w:bottom w:val="none" w:sz="0" w:space="0" w:color="auto"/>
            <w:right w:val="none" w:sz="0" w:space="0" w:color="auto"/>
          </w:divBdr>
        </w:div>
        <w:div w:id="1982882722">
          <w:marLeft w:val="0"/>
          <w:marRight w:val="0"/>
          <w:marTop w:val="0"/>
          <w:marBottom w:val="0"/>
          <w:divBdr>
            <w:top w:val="none" w:sz="0" w:space="0" w:color="auto"/>
            <w:left w:val="none" w:sz="0" w:space="0" w:color="auto"/>
            <w:bottom w:val="none" w:sz="0" w:space="0" w:color="auto"/>
            <w:right w:val="none" w:sz="0" w:space="0" w:color="auto"/>
          </w:divBdr>
        </w:div>
        <w:div w:id="1616595928">
          <w:marLeft w:val="0"/>
          <w:marRight w:val="0"/>
          <w:marTop w:val="0"/>
          <w:marBottom w:val="0"/>
          <w:divBdr>
            <w:top w:val="none" w:sz="0" w:space="0" w:color="auto"/>
            <w:left w:val="none" w:sz="0" w:space="0" w:color="auto"/>
            <w:bottom w:val="none" w:sz="0" w:space="0" w:color="auto"/>
            <w:right w:val="none" w:sz="0" w:space="0" w:color="auto"/>
          </w:divBdr>
        </w:div>
        <w:div w:id="1177421688">
          <w:marLeft w:val="0"/>
          <w:marRight w:val="0"/>
          <w:marTop w:val="0"/>
          <w:marBottom w:val="0"/>
          <w:divBdr>
            <w:top w:val="none" w:sz="0" w:space="0" w:color="auto"/>
            <w:left w:val="none" w:sz="0" w:space="0" w:color="auto"/>
            <w:bottom w:val="none" w:sz="0" w:space="0" w:color="auto"/>
            <w:right w:val="none" w:sz="0" w:space="0" w:color="auto"/>
          </w:divBdr>
        </w:div>
        <w:div w:id="178811790">
          <w:marLeft w:val="0"/>
          <w:marRight w:val="0"/>
          <w:marTop w:val="0"/>
          <w:marBottom w:val="0"/>
          <w:divBdr>
            <w:top w:val="none" w:sz="0" w:space="0" w:color="auto"/>
            <w:left w:val="none" w:sz="0" w:space="0" w:color="auto"/>
            <w:bottom w:val="none" w:sz="0" w:space="0" w:color="auto"/>
            <w:right w:val="none" w:sz="0" w:space="0" w:color="auto"/>
          </w:divBdr>
        </w:div>
        <w:div w:id="807359263">
          <w:marLeft w:val="0"/>
          <w:marRight w:val="0"/>
          <w:marTop w:val="0"/>
          <w:marBottom w:val="0"/>
          <w:divBdr>
            <w:top w:val="none" w:sz="0" w:space="0" w:color="auto"/>
            <w:left w:val="none" w:sz="0" w:space="0" w:color="auto"/>
            <w:bottom w:val="none" w:sz="0" w:space="0" w:color="auto"/>
            <w:right w:val="none" w:sz="0" w:space="0" w:color="auto"/>
          </w:divBdr>
        </w:div>
        <w:div w:id="1826437423">
          <w:marLeft w:val="0"/>
          <w:marRight w:val="0"/>
          <w:marTop w:val="0"/>
          <w:marBottom w:val="0"/>
          <w:divBdr>
            <w:top w:val="none" w:sz="0" w:space="0" w:color="auto"/>
            <w:left w:val="none" w:sz="0" w:space="0" w:color="auto"/>
            <w:bottom w:val="none" w:sz="0" w:space="0" w:color="auto"/>
            <w:right w:val="none" w:sz="0" w:space="0" w:color="auto"/>
          </w:divBdr>
        </w:div>
        <w:div w:id="1719209899">
          <w:marLeft w:val="0"/>
          <w:marRight w:val="0"/>
          <w:marTop w:val="0"/>
          <w:marBottom w:val="0"/>
          <w:divBdr>
            <w:top w:val="none" w:sz="0" w:space="0" w:color="auto"/>
            <w:left w:val="none" w:sz="0" w:space="0" w:color="auto"/>
            <w:bottom w:val="none" w:sz="0" w:space="0" w:color="auto"/>
            <w:right w:val="none" w:sz="0" w:space="0" w:color="auto"/>
          </w:divBdr>
        </w:div>
        <w:div w:id="457644067">
          <w:marLeft w:val="0"/>
          <w:marRight w:val="0"/>
          <w:marTop w:val="0"/>
          <w:marBottom w:val="0"/>
          <w:divBdr>
            <w:top w:val="none" w:sz="0" w:space="0" w:color="auto"/>
            <w:left w:val="none" w:sz="0" w:space="0" w:color="auto"/>
            <w:bottom w:val="none" w:sz="0" w:space="0" w:color="auto"/>
            <w:right w:val="none" w:sz="0" w:space="0" w:color="auto"/>
          </w:divBdr>
        </w:div>
        <w:div w:id="1443118">
          <w:marLeft w:val="0"/>
          <w:marRight w:val="0"/>
          <w:marTop w:val="0"/>
          <w:marBottom w:val="0"/>
          <w:divBdr>
            <w:top w:val="none" w:sz="0" w:space="0" w:color="auto"/>
            <w:left w:val="none" w:sz="0" w:space="0" w:color="auto"/>
            <w:bottom w:val="none" w:sz="0" w:space="0" w:color="auto"/>
            <w:right w:val="none" w:sz="0" w:space="0" w:color="auto"/>
          </w:divBdr>
        </w:div>
        <w:div w:id="1105080484">
          <w:marLeft w:val="0"/>
          <w:marRight w:val="0"/>
          <w:marTop w:val="0"/>
          <w:marBottom w:val="0"/>
          <w:divBdr>
            <w:top w:val="none" w:sz="0" w:space="0" w:color="auto"/>
            <w:left w:val="none" w:sz="0" w:space="0" w:color="auto"/>
            <w:bottom w:val="none" w:sz="0" w:space="0" w:color="auto"/>
            <w:right w:val="none" w:sz="0" w:space="0" w:color="auto"/>
          </w:divBdr>
        </w:div>
        <w:div w:id="384833934">
          <w:marLeft w:val="0"/>
          <w:marRight w:val="0"/>
          <w:marTop w:val="0"/>
          <w:marBottom w:val="0"/>
          <w:divBdr>
            <w:top w:val="none" w:sz="0" w:space="0" w:color="auto"/>
            <w:left w:val="none" w:sz="0" w:space="0" w:color="auto"/>
            <w:bottom w:val="none" w:sz="0" w:space="0" w:color="auto"/>
            <w:right w:val="none" w:sz="0" w:space="0" w:color="auto"/>
          </w:divBdr>
        </w:div>
        <w:div w:id="2041512961">
          <w:marLeft w:val="0"/>
          <w:marRight w:val="0"/>
          <w:marTop w:val="0"/>
          <w:marBottom w:val="0"/>
          <w:divBdr>
            <w:top w:val="none" w:sz="0" w:space="0" w:color="auto"/>
            <w:left w:val="none" w:sz="0" w:space="0" w:color="auto"/>
            <w:bottom w:val="none" w:sz="0" w:space="0" w:color="auto"/>
            <w:right w:val="none" w:sz="0" w:space="0" w:color="auto"/>
          </w:divBdr>
        </w:div>
        <w:div w:id="696538954">
          <w:marLeft w:val="0"/>
          <w:marRight w:val="0"/>
          <w:marTop w:val="0"/>
          <w:marBottom w:val="0"/>
          <w:divBdr>
            <w:top w:val="none" w:sz="0" w:space="0" w:color="auto"/>
            <w:left w:val="none" w:sz="0" w:space="0" w:color="auto"/>
            <w:bottom w:val="none" w:sz="0" w:space="0" w:color="auto"/>
            <w:right w:val="none" w:sz="0" w:space="0" w:color="auto"/>
          </w:divBdr>
        </w:div>
        <w:div w:id="1327320994">
          <w:marLeft w:val="0"/>
          <w:marRight w:val="0"/>
          <w:marTop w:val="0"/>
          <w:marBottom w:val="0"/>
          <w:divBdr>
            <w:top w:val="none" w:sz="0" w:space="0" w:color="auto"/>
            <w:left w:val="none" w:sz="0" w:space="0" w:color="auto"/>
            <w:bottom w:val="none" w:sz="0" w:space="0" w:color="auto"/>
            <w:right w:val="none" w:sz="0" w:space="0" w:color="auto"/>
          </w:divBdr>
        </w:div>
        <w:div w:id="454103333">
          <w:marLeft w:val="0"/>
          <w:marRight w:val="0"/>
          <w:marTop w:val="0"/>
          <w:marBottom w:val="0"/>
          <w:divBdr>
            <w:top w:val="none" w:sz="0" w:space="0" w:color="auto"/>
            <w:left w:val="none" w:sz="0" w:space="0" w:color="auto"/>
            <w:bottom w:val="none" w:sz="0" w:space="0" w:color="auto"/>
            <w:right w:val="none" w:sz="0" w:space="0" w:color="auto"/>
          </w:divBdr>
        </w:div>
        <w:div w:id="1420760581">
          <w:marLeft w:val="0"/>
          <w:marRight w:val="0"/>
          <w:marTop w:val="0"/>
          <w:marBottom w:val="0"/>
          <w:divBdr>
            <w:top w:val="none" w:sz="0" w:space="0" w:color="auto"/>
            <w:left w:val="none" w:sz="0" w:space="0" w:color="auto"/>
            <w:bottom w:val="none" w:sz="0" w:space="0" w:color="auto"/>
            <w:right w:val="none" w:sz="0" w:space="0" w:color="auto"/>
          </w:divBdr>
        </w:div>
        <w:div w:id="1119028607">
          <w:marLeft w:val="0"/>
          <w:marRight w:val="0"/>
          <w:marTop w:val="0"/>
          <w:marBottom w:val="0"/>
          <w:divBdr>
            <w:top w:val="none" w:sz="0" w:space="0" w:color="auto"/>
            <w:left w:val="none" w:sz="0" w:space="0" w:color="auto"/>
            <w:bottom w:val="none" w:sz="0" w:space="0" w:color="auto"/>
            <w:right w:val="none" w:sz="0" w:space="0" w:color="auto"/>
          </w:divBdr>
        </w:div>
        <w:div w:id="1346131039">
          <w:marLeft w:val="0"/>
          <w:marRight w:val="0"/>
          <w:marTop w:val="0"/>
          <w:marBottom w:val="0"/>
          <w:divBdr>
            <w:top w:val="none" w:sz="0" w:space="0" w:color="auto"/>
            <w:left w:val="none" w:sz="0" w:space="0" w:color="auto"/>
            <w:bottom w:val="none" w:sz="0" w:space="0" w:color="auto"/>
            <w:right w:val="none" w:sz="0" w:space="0" w:color="auto"/>
          </w:divBdr>
        </w:div>
        <w:div w:id="1674840560">
          <w:marLeft w:val="0"/>
          <w:marRight w:val="0"/>
          <w:marTop w:val="0"/>
          <w:marBottom w:val="0"/>
          <w:divBdr>
            <w:top w:val="none" w:sz="0" w:space="0" w:color="auto"/>
            <w:left w:val="none" w:sz="0" w:space="0" w:color="auto"/>
            <w:bottom w:val="none" w:sz="0" w:space="0" w:color="auto"/>
            <w:right w:val="none" w:sz="0" w:space="0" w:color="auto"/>
          </w:divBdr>
        </w:div>
      </w:divsChild>
    </w:div>
    <w:div w:id="1124154751">
      <w:bodyDiv w:val="1"/>
      <w:marLeft w:val="0"/>
      <w:marRight w:val="0"/>
      <w:marTop w:val="0"/>
      <w:marBottom w:val="0"/>
      <w:divBdr>
        <w:top w:val="none" w:sz="0" w:space="0" w:color="auto"/>
        <w:left w:val="none" w:sz="0" w:space="0" w:color="auto"/>
        <w:bottom w:val="none" w:sz="0" w:space="0" w:color="auto"/>
        <w:right w:val="none" w:sz="0" w:space="0" w:color="auto"/>
      </w:divBdr>
      <w:divsChild>
        <w:div w:id="607126576">
          <w:marLeft w:val="0"/>
          <w:marRight w:val="0"/>
          <w:marTop w:val="0"/>
          <w:marBottom w:val="0"/>
          <w:divBdr>
            <w:top w:val="none" w:sz="0" w:space="0" w:color="auto"/>
            <w:left w:val="none" w:sz="0" w:space="0" w:color="auto"/>
            <w:bottom w:val="none" w:sz="0" w:space="0" w:color="auto"/>
            <w:right w:val="none" w:sz="0" w:space="0" w:color="auto"/>
          </w:divBdr>
        </w:div>
        <w:div w:id="1026296984">
          <w:marLeft w:val="0"/>
          <w:marRight w:val="0"/>
          <w:marTop w:val="0"/>
          <w:marBottom w:val="0"/>
          <w:divBdr>
            <w:top w:val="none" w:sz="0" w:space="0" w:color="auto"/>
            <w:left w:val="none" w:sz="0" w:space="0" w:color="auto"/>
            <w:bottom w:val="none" w:sz="0" w:space="0" w:color="auto"/>
            <w:right w:val="none" w:sz="0" w:space="0" w:color="auto"/>
          </w:divBdr>
        </w:div>
        <w:div w:id="593056416">
          <w:marLeft w:val="0"/>
          <w:marRight w:val="0"/>
          <w:marTop w:val="0"/>
          <w:marBottom w:val="0"/>
          <w:divBdr>
            <w:top w:val="none" w:sz="0" w:space="0" w:color="auto"/>
            <w:left w:val="none" w:sz="0" w:space="0" w:color="auto"/>
            <w:bottom w:val="none" w:sz="0" w:space="0" w:color="auto"/>
            <w:right w:val="none" w:sz="0" w:space="0" w:color="auto"/>
          </w:divBdr>
        </w:div>
        <w:div w:id="1932664939">
          <w:marLeft w:val="0"/>
          <w:marRight w:val="0"/>
          <w:marTop w:val="0"/>
          <w:marBottom w:val="0"/>
          <w:divBdr>
            <w:top w:val="none" w:sz="0" w:space="0" w:color="auto"/>
            <w:left w:val="none" w:sz="0" w:space="0" w:color="auto"/>
            <w:bottom w:val="none" w:sz="0" w:space="0" w:color="auto"/>
            <w:right w:val="none" w:sz="0" w:space="0" w:color="auto"/>
          </w:divBdr>
        </w:div>
        <w:div w:id="1138450847">
          <w:marLeft w:val="0"/>
          <w:marRight w:val="0"/>
          <w:marTop w:val="0"/>
          <w:marBottom w:val="0"/>
          <w:divBdr>
            <w:top w:val="none" w:sz="0" w:space="0" w:color="auto"/>
            <w:left w:val="none" w:sz="0" w:space="0" w:color="auto"/>
            <w:bottom w:val="none" w:sz="0" w:space="0" w:color="auto"/>
            <w:right w:val="none" w:sz="0" w:space="0" w:color="auto"/>
          </w:divBdr>
        </w:div>
        <w:div w:id="802308750">
          <w:marLeft w:val="0"/>
          <w:marRight w:val="0"/>
          <w:marTop w:val="0"/>
          <w:marBottom w:val="0"/>
          <w:divBdr>
            <w:top w:val="none" w:sz="0" w:space="0" w:color="auto"/>
            <w:left w:val="none" w:sz="0" w:space="0" w:color="auto"/>
            <w:bottom w:val="none" w:sz="0" w:space="0" w:color="auto"/>
            <w:right w:val="none" w:sz="0" w:space="0" w:color="auto"/>
          </w:divBdr>
        </w:div>
        <w:div w:id="1375424396">
          <w:marLeft w:val="0"/>
          <w:marRight w:val="0"/>
          <w:marTop w:val="0"/>
          <w:marBottom w:val="0"/>
          <w:divBdr>
            <w:top w:val="none" w:sz="0" w:space="0" w:color="auto"/>
            <w:left w:val="none" w:sz="0" w:space="0" w:color="auto"/>
            <w:bottom w:val="none" w:sz="0" w:space="0" w:color="auto"/>
            <w:right w:val="none" w:sz="0" w:space="0" w:color="auto"/>
          </w:divBdr>
        </w:div>
        <w:div w:id="1367634266">
          <w:marLeft w:val="0"/>
          <w:marRight w:val="0"/>
          <w:marTop w:val="0"/>
          <w:marBottom w:val="0"/>
          <w:divBdr>
            <w:top w:val="none" w:sz="0" w:space="0" w:color="auto"/>
            <w:left w:val="none" w:sz="0" w:space="0" w:color="auto"/>
            <w:bottom w:val="none" w:sz="0" w:space="0" w:color="auto"/>
            <w:right w:val="none" w:sz="0" w:space="0" w:color="auto"/>
          </w:divBdr>
        </w:div>
        <w:div w:id="934871446">
          <w:marLeft w:val="0"/>
          <w:marRight w:val="0"/>
          <w:marTop w:val="0"/>
          <w:marBottom w:val="0"/>
          <w:divBdr>
            <w:top w:val="none" w:sz="0" w:space="0" w:color="auto"/>
            <w:left w:val="none" w:sz="0" w:space="0" w:color="auto"/>
            <w:bottom w:val="none" w:sz="0" w:space="0" w:color="auto"/>
            <w:right w:val="none" w:sz="0" w:space="0" w:color="auto"/>
          </w:divBdr>
        </w:div>
        <w:div w:id="1898272771">
          <w:marLeft w:val="0"/>
          <w:marRight w:val="0"/>
          <w:marTop w:val="0"/>
          <w:marBottom w:val="0"/>
          <w:divBdr>
            <w:top w:val="none" w:sz="0" w:space="0" w:color="auto"/>
            <w:left w:val="none" w:sz="0" w:space="0" w:color="auto"/>
            <w:bottom w:val="none" w:sz="0" w:space="0" w:color="auto"/>
            <w:right w:val="none" w:sz="0" w:space="0" w:color="auto"/>
          </w:divBdr>
        </w:div>
        <w:div w:id="425535492">
          <w:marLeft w:val="0"/>
          <w:marRight w:val="0"/>
          <w:marTop w:val="0"/>
          <w:marBottom w:val="0"/>
          <w:divBdr>
            <w:top w:val="none" w:sz="0" w:space="0" w:color="auto"/>
            <w:left w:val="none" w:sz="0" w:space="0" w:color="auto"/>
            <w:bottom w:val="none" w:sz="0" w:space="0" w:color="auto"/>
            <w:right w:val="none" w:sz="0" w:space="0" w:color="auto"/>
          </w:divBdr>
        </w:div>
        <w:div w:id="771779129">
          <w:marLeft w:val="0"/>
          <w:marRight w:val="0"/>
          <w:marTop w:val="0"/>
          <w:marBottom w:val="0"/>
          <w:divBdr>
            <w:top w:val="none" w:sz="0" w:space="0" w:color="auto"/>
            <w:left w:val="none" w:sz="0" w:space="0" w:color="auto"/>
            <w:bottom w:val="none" w:sz="0" w:space="0" w:color="auto"/>
            <w:right w:val="none" w:sz="0" w:space="0" w:color="auto"/>
          </w:divBdr>
        </w:div>
        <w:div w:id="571086953">
          <w:marLeft w:val="0"/>
          <w:marRight w:val="0"/>
          <w:marTop w:val="0"/>
          <w:marBottom w:val="0"/>
          <w:divBdr>
            <w:top w:val="none" w:sz="0" w:space="0" w:color="auto"/>
            <w:left w:val="none" w:sz="0" w:space="0" w:color="auto"/>
            <w:bottom w:val="none" w:sz="0" w:space="0" w:color="auto"/>
            <w:right w:val="none" w:sz="0" w:space="0" w:color="auto"/>
          </w:divBdr>
        </w:div>
        <w:div w:id="1992178271">
          <w:marLeft w:val="0"/>
          <w:marRight w:val="0"/>
          <w:marTop w:val="0"/>
          <w:marBottom w:val="0"/>
          <w:divBdr>
            <w:top w:val="none" w:sz="0" w:space="0" w:color="auto"/>
            <w:left w:val="none" w:sz="0" w:space="0" w:color="auto"/>
            <w:bottom w:val="none" w:sz="0" w:space="0" w:color="auto"/>
            <w:right w:val="none" w:sz="0" w:space="0" w:color="auto"/>
          </w:divBdr>
        </w:div>
        <w:div w:id="1990356251">
          <w:marLeft w:val="0"/>
          <w:marRight w:val="0"/>
          <w:marTop w:val="0"/>
          <w:marBottom w:val="0"/>
          <w:divBdr>
            <w:top w:val="none" w:sz="0" w:space="0" w:color="auto"/>
            <w:left w:val="none" w:sz="0" w:space="0" w:color="auto"/>
            <w:bottom w:val="none" w:sz="0" w:space="0" w:color="auto"/>
            <w:right w:val="none" w:sz="0" w:space="0" w:color="auto"/>
          </w:divBdr>
        </w:div>
        <w:div w:id="1327978837">
          <w:marLeft w:val="0"/>
          <w:marRight w:val="0"/>
          <w:marTop w:val="0"/>
          <w:marBottom w:val="0"/>
          <w:divBdr>
            <w:top w:val="none" w:sz="0" w:space="0" w:color="auto"/>
            <w:left w:val="none" w:sz="0" w:space="0" w:color="auto"/>
            <w:bottom w:val="none" w:sz="0" w:space="0" w:color="auto"/>
            <w:right w:val="none" w:sz="0" w:space="0" w:color="auto"/>
          </w:divBdr>
        </w:div>
        <w:div w:id="1102456229">
          <w:marLeft w:val="0"/>
          <w:marRight w:val="0"/>
          <w:marTop w:val="0"/>
          <w:marBottom w:val="0"/>
          <w:divBdr>
            <w:top w:val="none" w:sz="0" w:space="0" w:color="auto"/>
            <w:left w:val="none" w:sz="0" w:space="0" w:color="auto"/>
            <w:bottom w:val="none" w:sz="0" w:space="0" w:color="auto"/>
            <w:right w:val="none" w:sz="0" w:space="0" w:color="auto"/>
          </w:divBdr>
        </w:div>
        <w:div w:id="1281495912">
          <w:marLeft w:val="0"/>
          <w:marRight w:val="0"/>
          <w:marTop w:val="0"/>
          <w:marBottom w:val="0"/>
          <w:divBdr>
            <w:top w:val="none" w:sz="0" w:space="0" w:color="auto"/>
            <w:left w:val="none" w:sz="0" w:space="0" w:color="auto"/>
            <w:bottom w:val="none" w:sz="0" w:space="0" w:color="auto"/>
            <w:right w:val="none" w:sz="0" w:space="0" w:color="auto"/>
          </w:divBdr>
        </w:div>
        <w:div w:id="2062053887">
          <w:marLeft w:val="0"/>
          <w:marRight w:val="0"/>
          <w:marTop w:val="0"/>
          <w:marBottom w:val="0"/>
          <w:divBdr>
            <w:top w:val="none" w:sz="0" w:space="0" w:color="auto"/>
            <w:left w:val="none" w:sz="0" w:space="0" w:color="auto"/>
            <w:bottom w:val="none" w:sz="0" w:space="0" w:color="auto"/>
            <w:right w:val="none" w:sz="0" w:space="0" w:color="auto"/>
          </w:divBdr>
        </w:div>
        <w:div w:id="2118714372">
          <w:marLeft w:val="0"/>
          <w:marRight w:val="0"/>
          <w:marTop w:val="0"/>
          <w:marBottom w:val="0"/>
          <w:divBdr>
            <w:top w:val="none" w:sz="0" w:space="0" w:color="auto"/>
            <w:left w:val="none" w:sz="0" w:space="0" w:color="auto"/>
            <w:bottom w:val="none" w:sz="0" w:space="0" w:color="auto"/>
            <w:right w:val="none" w:sz="0" w:space="0" w:color="auto"/>
          </w:divBdr>
        </w:div>
        <w:div w:id="369064464">
          <w:marLeft w:val="0"/>
          <w:marRight w:val="0"/>
          <w:marTop w:val="0"/>
          <w:marBottom w:val="0"/>
          <w:divBdr>
            <w:top w:val="none" w:sz="0" w:space="0" w:color="auto"/>
            <w:left w:val="none" w:sz="0" w:space="0" w:color="auto"/>
            <w:bottom w:val="none" w:sz="0" w:space="0" w:color="auto"/>
            <w:right w:val="none" w:sz="0" w:space="0" w:color="auto"/>
          </w:divBdr>
        </w:div>
        <w:div w:id="1902977399">
          <w:marLeft w:val="0"/>
          <w:marRight w:val="0"/>
          <w:marTop w:val="0"/>
          <w:marBottom w:val="0"/>
          <w:divBdr>
            <w:top w:val="none" w:sz="0" w:space="0" w:color="auto"/>
            <w:left w:val="none" w:sz="0" w:space="0" w:color="auto"/>
            <w:bottom w:val="none" w:sz="0" w:space="0" w:color="auto"/>
            <w:right w:val="none" w:sz="0" w:space="0" w:color="auto"/>
          </w:divBdr>
        </w:div>
        <w:div w:id="1392193067">
          <w:marLeft w:val="0"/>
          <w:marRight w:val="0"/>
          <w:marTop w:val="0"/>
          <w:marBottom w:val="0"/>
          <w:divBdr>
            <w:top w:val="none" w:sz="0" w:space="0" w:color="auto"/>
            <w:left w:val="none" w:sz="0" w:space="0" w:color="auto"/>
            <w:bottom w:val="none" w:sz="0" w:space="0" w:color="auto"/>
            <w:right w:val="none" w:sz="0" w:space="0" w:color="auto"/>
          </w:divBdr>
        </w:div>
        <w:div w:id="1287617889">
          <w:marLeft w:val="0"/>
          <w:marRight w:val="0"/>
          <w:marTop w:val="0"/>
          <w:marBottom w:val="0"/>
          <w:divBdr>
            <w:top w:val="none" w:sz="0" w:space="0" w:color="auto"/>
            <w:left w:val="none" w:sz="0" w:space="0" w:color="auto"/>
            <w:bottom w:val="none" w:sz="0" w:space="0" w:color="auto"/>
            <w:right w:val="none" w:sz="0" w:space="0" w:color="auto"/>
          </w:divBdr>
        </w:div>
        <w:div w:id="717779221">
          <w:marLeft w:val="0"/>
          <w:marRight w:val="0"/>
          <w:marTop w:val="0"/>
          <w:marBottom w:val="0"/>
          <w:divBdr>
            <w:top w:val="none" w:sz="0" w:space="0" w:color="auto"/>
            <w:left w:val="none" w:sz="0" w:space="0" w:color="auto"/>
            <w:bottom w:val="none" w:sz="0" w:space="0" w:color="auto"/>
            <w:right w:val="none" w:sz="0" w:space="0" w:color="auto"/>
          </w:divBdr>
        </w:div>
        <w:div w:id="1378432390">
          <w:marLeft w:val="0"/>
          <w:marRight w:val="0"/>
          <w:marTop w:val="0"/>
          <w:marBottom w:val="0"/>
          <w:divBdr>
            <w:top w:val="none" w:sz="0" w:space="0" w:color="auto"/>
            <w:left w:val="none" w:sz="0" w:space="0" w:color="auto"/>
            <w:bottom w:val="none" w:sz="0" w:space="0" w:color="auto"/>
            <w:right w:val="none" w:sz="0" w:space="0" w:color="auto"/>
          </w:divBdr>
        </w:div>
        <w:div w:id="1930652917">
          <w:marLeft w:val="0"/>
          <w:marRight w:val="0"/>
          <w:marTop w:val="0"/>
          <w:marBottom w:val="0"/>
          <w:divBdr>
            <w:top w:val="none" w:sz="0" w:space="0" w:color="auto"/>
            <w:left w:val="none" w:sz="0" w:space="0" w:color="auto"/>
            <w:bottom w:val="none" w:sz="0" w:space="0" w:color="auto"/>
            <w:right w:val="none" w:sz="0" w:space="0" w:color="auto"/>
          </w:divBdr>
        </w:div>
        <w:div w:id="487333711">
          <w:marLeft w:val="0"/>
          <w:marRight w:val="0"/>
          <w:marTop w:val="0"/>
          <w:marBottom w:val="0"/>
          <w:divBdr>
            <w:top w:val="none" w:sz="0" w:space="0" w:color="auto"/>
            <w:left w:val="none" w:sz="0" w:space="0" w:color="auto"/>
            <w:bottom w:val="none" w:sz="0" w:space="0" w:color="auto"/>
            <w:right w:val="none" w:sz="0" w:space="0" w:color="auto"/>
          </w:divBdr>
        </w:div>
        <w:div w:id="487988045">
          <w:marLeft w:val="0"/>
          <w:marRight w:val="0"/>
          <w:marTop w:val="0"/>
          <w:marBottom w:val="0"/>
          <w:divBdr>
            <w:top w:val="none" w:sz="0" w:space="0" w:color="auto"/>
            <w:left w:val="none" w:sz="0" w:space="0" w:color="auto"/>
            <w:bottom w:val="none" w:sz="0" w:space="0" w:color="auto"/>
            <w:right w:val="none" w:sz="0" w:space="0" w:color="auto"/>
          </w:divBdr>
        </w:div>
        <w:div w:id="2024548551">
          <w:marLeft w:val="0"/>
          <w:marRight w:val="0"/>
          <w:marTop w:val="0"/>
          <w:marBottom w:val="0"/>
          <w:divBdr>
            <w:top w:val="none" w:sz="0" w:space="0" w:color="auto"/>
            <w:left w:val="none" w:sz="0" w:space="0" w:color="auto"/>
            <w:bottom w:val="none" w:sz="0" w:space="0" w:color="auto"/>
            <w:right w:val="none" w:sz="0" w:space="0" w:color="auto"/>
          </w:divBdr>
        </w:div>
        <w:div w:id="1761442868">
          <w:marLeft w:val="0"/>
          <w:marRight w:val="0"/>
          <w:marTop w:val="0"/>
          <w:marBottom w:val="0"/>
          <w:divBdr>
            <w:top w:val="none" w:sz="0" w:space="0" w:color="auto"/>
            <w:left w:val="none" w:sz="0" w:space="0" w:color="auto"/>
            <w:bottom w:val="none" w:sz="0" w:space="0" w:color="auto"/>
            <w:right w:val="none" w:sz="0" w:space="0" w:color="auto"/>
          </w:divBdr>
        </w:div>
        <w:div w:id="124859664">
          <w:marLeft w:val="0"/>
          <w:marRight w:val="0"/>
          <w:marTop w:val="0"/>
          <w:marBottom w:val="0"/>
          <w:divBdr>
            <w:top w:val="none" w:sz="0" w:space="0" w:color="auto"/>
            <w:left w:val="none" w:sz="0" w:space="0" w:color="auto"/>
            <w:bottom w:val="none" w:sz="0" w:space="0" w:color="auto"/>
            <w:right w:val="none" w:sz="0" w:space="0" w:color="auto"/>
          </w:divBdr>
        </w:div>
        <w:div w:id="974333776">
          <w:marLeft w:val="0"/>
          <w:marRight w:val="0"/>
          <w:marTop w:val="0"/>
          <w:marBottom w:val="0"/>
          <w:divBdr>
            <w:top w:val="none" w:sz="0" w:space="0" w:color="auto"/>
            <w:left w:val="none" w:sz="0" w:space="0" w:color="auto"/>
            <w:bottom w:val="none" w:sz="0" w:space="0" w:color="auto"/>
            <w:right w:val="none" w:sz="0" w:space="0" w:color="auto"/>
          </w:divBdr>
        </w:div>
        <w:div w:id="721632844">
          <w:marLeft w:val="0"/>
          <w:marRight w:val="0"/>
          <w:marTop w:val="0"/>
          <w:marBottom w:val="0"/>
          <w:divBdr>
            <w:top w:val="none" w:sz="0" w:space="0" w:color="auto"/>
            <w:left w:val="none" w:sz="0" w:space="0" w:color="auto"/>
            <w:bottom w:val="none" w:sz="0" w:space="0" w:color="auto"/>
            <w:right w:val="none" w:sz="0" w:space="0" w:color="auto"/>
          </w:divBdr>
        </w:div>
        <w:div w:id="1972782419">
          <w:marLeft w:val="0"/>
          <w:marRight w:val="0"/>
          <w:marTop w:val="0"/>
          <w:marBottom w:val="0"/>
          <w:divBdr>
            <w:top w:val="none" w:sz="0" w:space="0" w:color="auto"/>
            <w:left w:val="none" w:sz="0" w:space="0" w:color="auto"/>
            <w:bottom w:val="none" w:sz="0" w:space="0" w:color="auto"/>
            <w:right w:val="none" w:sz="0" w:space="0" w:color="auto"/>
          </w:divBdr>
        </w:div>
        <w:div w:id="633412405">
          <w:marLeft w:val="0"/>
          <w:marRight w:val="0"/>
          <w:marTop w:val="0"/>
          <w:marBottom w:val="0"/>
          <w:divBdr>
            <w:top w:val="none" w:sz="0" w:space="0" w:color="auto"/>
            <w:left w:val="none" w:sz="0" w:space="0" w:color="auto"/>
            <w:bottom w:val="none" w:sz="0" w:space="0" w:color="auto"/>
            <w:right w:val="none" w:sz="0" w:space="0" w:color="auto"/>
          </w:divBdr>
        </w:div>
        <w:div w:id="1356544056">
          <w:marLeft w:val="0"/>
          <w:marRight w:val="0"/>
          <w:marTop w:val="0"/>
          <w:marBottom w:val="0"/>
          <w:divBdr>
            <w:top w:val="none" w:sz="0" w:space="0" w:color="auto"/>
            <w:left w:val="none" w:sz="0" w:space="0" w:color="auto"/>
            <w:bottom w:val="none" w:sz="0" w:space="0" w:color="auto"/>
            <w:right w:val="none" w:sz="0" w:space="0" w:color="auto"/>
          </w:divBdr>
        </w:div>
      </w:divsChild>
    </w:div>
    <w:div w:id="1128820592">
      <w:bodyDiv w:val="1"/>
      <w:marLeft w:val="0"/>
      <w:marRight w:val="0"/>
      <w:marTop w:val="0"/>
      <w:marBottom w:val="0"/>
      <w:divBdr>
        <w:top w:val="none" w:sz="0" w:space="0" w:color="auto"/>
        <w:left w:val="none" w:sz="0" w:space="0" w:color="auto"/>
        <w:bottom w:val="none" w:sz="0" w:space="0" w:color="auto"/>
        <w:right w:val="none" w:sz="0" w:space="0" w:color="auto"/>
      </w:divBdr>
    </w:div>
    <w:div w:id="1142044515">
      <w:bodyDiv w:val="1"/>
      <w:marLeft w:val="0"/>
      <w:marRight w:val="0"/>
      <w:marTop w:val="0"/>
      <w:marBottom w:val="0"/>
      <w:divBdr>
        <w:top w:val="none" w:sz="0" w:space="0" w:color="auto"/>
        <w:left w:val="none" w:sz="0" w:space="0" w:color="auto"/>
        <w:bottom w:val="none" w:sz="0" w:space="0" w:color="auto"/>
        <w:right w:val="none" w:sz="0" w:space="0" w:color="auto"/>
      </w:divBdr>
    </w:div>
    <w:div w:id="1153833211">
      <w:bodyDiv w:val="1"/>
      <w:marLeft w:val="0"/>
      <w:marRight w:val="0"/>
      <w:marTop w:val="0"/>
      <w:marBottom w:val="0"/>
      <w:divBdr>
        <w:top w:val="none" w:sz="0" w:space="0" w:color="auto"/>
        <w:left w:val="none" w:sz="0" w:space="0" w:color="auto"/>
        <w:bottom w:val="none" w:sz="0" w:space="0" w:color="auto"/>
        <w:right w:val="none" w:sz="0" w:space="0" w:color="auto"/>
      </w:divBdr>
    </w:div>
    <w:div w:id="1158038196">
      <w:bodyDiv w:val="1"/>
      <w:marLeft w:val="0"/>
      <w:marRight w:val="0"/>
      <w:marTop w:val="0"/>
      <w:marBottom w:val="0"/>
      <w:divBdr>
        <w:top w:val="none" w:sz="0" w:space="0" w:color="auto"/>
        <w:left w:val="none" w:sz="0" w:space="0" w:color="auto"/>
        <w:bottom w:val="none" w:sz="0" w:space="0" w:color="auto"/>
        <w:right w:val="none" w:sz="0" w:space="0" w:color="auto"/>
      </w:divBdr>
      <w:divsChild>
        <w:div w:id="987634929">
          <w:marLeft w:val="0"/>
          <w:marRight w:val="0"/>
          <w:marTop w:val="0"/>
          <w:marBottom w:val="0"/>
          <w:divBdr>
            <w:top w:val="none" w:sz="0" w:space="0" w:color="auto"/>
            <w:left w:val="none" w:sz="0" w:space="0" w:color="auto"/>
            <w:bottom w:val="none" w:sz="0" w:space="0" w:color="auto"/>
            <w:right w:val="none" w:sz="0" w:space="0" w:color="auto"/>
          </w:divBdr>
        </w:div>
        <w:div w:id="1773816411">
          <w:marLeft w:val="0"/>
          <w:marRight w:val="0"/>
          <w:marTop w:val="0"/>
          <w:marBottom w:val="0"/>
          <w:divBdr>
            <w:top w:val="none" w:sz="0" w:space="0" w:color="auto"/>
            <w:left w:val="none" w:sz="0" w:space="0" w:color="auto"/>
            <w:bottom w:val="none" w:sz="0" w:space="0" w:color="auto"/>
            <w:right w:val="none" w:sz="0" w:space="0" w:color="auto"/>
          </w:divBdr>
        </w:div>
        <w:div w:id="737750676">
          <w:marLeft w:val="0"/>
          <w:marRight w:val="0"/>
          <w:marTop w:val="0"/>
          <w:marBottom w:val="0"/>
          <w:divBdr>
            <w:top w:val="none" w:sz="0" w:space="0" w:color="auto"/>
            <w:left w:val="none" w:sz="0" w:space="0" w:color="auto"/>
            <w:bottom w:val="none" w:sz="0" w:space="0" w:color="auto"/>
            <w:right w:val="none" w:sz="0" w:space="0" w:color="auto"/>
          </w:divBdr>
        </w:div>
        <w:div w:id="2138645209">
          <w:marLeft w:val="0"/>
          <w:marRight w:val="0"/>
          <w:marTop w:val="0"/>
          <w:marBottom w:val="0"/>
          <w:divBdr>
            <w:top w:val="none" w:sz="0" w:space="0" w:color="auto"/>
            <w:left w:val="none" w:sz="0" w:space="0" w:color="auto"/>
            <w:bottom w:val="none" w:sz="0" w:space="0" w:color="auto"/>
            <w:right w:val="none" w:sz="0" w:space="0" w:color="auto"/>
          </w:divBdr>
        </w:div>
        <w:div w:id="66923368">
          <w:marLeft w:val="0"/>
          <w:marRight w:val="0"/>
          <w:marTop w:val="0"/>
          <w:marBottom w:val="0"/>
          <w:divBdr>
            <w:top w:val="none" w:sz="0" w:space="0" w:color="auto"/>
            <w:left w:val="none" w:sz="0" w:space="0" w:color="auto"/>
            <w:bottom w:val="none" w:sz="0" w:space="0" w:color="auto"/>
            <w:right w:val="none" w:sz="0" w:space="0" w:color="auto"/>
          </w:divBdr>
        </w:div>
        <w:div w:id="1350983974">
          <w:marLeft w:val="0"/>
          <w:marRight w:val="0"/>
          <w:marTop w:val="0"/>
          <w:marBottom w:val="0"/>
          <w:divBdr>
            <w:top w:val="none" w:sz="0" w:space="0" w:color="auto"/>
            <w:left w:val="none" w:sz="0" w:space="0" w:color="auto"/>
            <w:bottom w:val="none" w:sz="0" w:space="0" w:color="auto"/>
            <w:right w:val="none" w:sz="0" w:space="0" w:color="auto"/>
          </w:divBdr>
        </w:div>
        <w:div w:id="556740242">
          <w:marLeft w:val="0"/>
          <w:marRight w:val="0"/>
          <w:marTop w:val="0"/>
          <w:marBottom w:val="0"/>
          <w:divBdr>
            <w:top w:val="none" w:sz="0" w:space="0" w:color="auto"/>
            <w:left w:val="none" w:sz="0" w:space="0" w:color="auto"/>
            <w:bottom w:val="none" w:sz="0" w:space="0" w:color="auto"/>
            <w:right w:val="none" w:sz="0" w:space="0" w:color="auto"/>
          </w:divBdr>
        </w:div>
        <w:div w:id="971590839">
          <w:marLeft w:val="0"/>
          <w:marRight w:val="0"/>
          <w:marTop w:val="0"/>
          <w:marBottom w:val="0"/>
          <w:divBdr>
            <w:top w:val="none" w:sz="0" w:space="0" w:color="auto"/>
            <w:left w:val="none" w:sz="0" w:space="0" w:color="auto"/>
            <w:bottom w:val="none" w:sz="0" w:space="0" w:color="auto"/>
            <w:right w:val="none" w:sz="0" w:space="0" w:color="auto"/>
          </w:divBdr>
        </w:div>
        <w:div w:id="505678619">
          <w:marLeft w:val="0"/>
          <w:marRight w:val="0"/>
          <w:marTop w:val="0"/>
          <w:marBottom w:val="0"/>
          <w:divBdr>
            <w:top w:val="none" w:sz="0" w:space="0" w:color="auto"/>
            <w:left w:val="none" w:sz="0" w:space="0" w:color="auto"/>
            <w:bottom w:val="none" w:sz="0" w:space="0" w:color="auto"/>
            <w:right w:val="none" w:sz="0" w:space="0" w:color="auto"/>
          </w:divBdr>
        </w:div>
        <w:div w:id="681979186">
          <w:marLeft w:val="0"/>
          <w:marRight w:val="0"/>
          <w:marTop w:val="0"/>
          <w:marBottom w:val="0"/>
          <w:divBdr>
            <w:top w:val="none" w:sz="0" w:space="0" w:color="auto"/>
            <w:left w:val="none" w:sz="0" w:space="0" w:color="auto"/>
            <w:bottom w:val="none" w:sz="0" w:space="0" w:color="auto"/>
            <w:right w:val="none" w:sz="0" w:space="0" w:color="auto"/>
          </w:divBdr>
        </w:div>
        <w:div w:id="1510636113">
          <w:marLeft w:val="0"/>
          <w:marRight w:val="0"/>
          <w:marTop w:val="0"/>
          <w:marBottom w:val="0"/>
          <w:divBdr>
            <w:top w:val="none" w:sz="0" w:space="0" w:color="auto"/>
            <w:left w:val="none" w:sz="0" w:space="0" w:color="auto"/>
            <w:bottom w:val="none" w:sz="0" w:space="0" w:color="auto"/>
            <w:right w:val="none" w:sz="0" w:space="0" w:color="auto"/>
          </w:divBdr>
        </w:div>
        <w:div w:id="594828474">
          <w:marLeft w:val="0"/>
          <w:marRight w:val="0"/>
          <w:marTop w:val="0"/>
          <w:marBottom w:val="0"/>
          <w:divBdr>
            <w:top w:val="none" w:sz="0" w:space="0" w:color="auto"/>
            <w:left w:val="none" w:sz="0" w:space="0" w:color="auto"/>
            <w:bottom w:val="none" w:sz="0" w:space="0" w:color="auto"/>
            <w:right w:val="none" w:sz="0" w:space="0" w:color="auto"/>
          </w:divBdr>
        </w:div>
        <w:div w:id="1320695339">
          <w:marLeft w:val="0"/>
          <w:marRight w:val="0"/>
          <w:marTop w:val="0"/>
          <w:marBottom w:val="0"/>
          <w:divBdr>
            <w:top w:val="none" w:sz="0" w:space="0" w:color="auto"/>
            <w:left w:val="none" w:sz="0" w:space="0" w:color="auto"/>
            <w:bottom w:val="none" w:sz="0" w:space="0" w:color="auto"/>
            <w:right w:val="none" w:sz="0" w:space="0" w:color="auto"/>
          </w:divBdr>
        </w:div>
        <w:div w:id="437456442">
          <w:marLeft w:val="0"/>
          <w:marRight w:val="0"/>
          <w:marTop w:val="0"/>
          <w:marBottom w:val="0"/>
          <w:divBdr>
            <w:top w:val="none" w:sz="0" w:space="0" w:color="auto"/>
            <w:left w:val="none" w:sz="0" w:space="0" w:color="auto"/>
            <w:bottom w:val="none" w:sz="0" w:space="0" w:color="auto"/>
            <w:right w:val="none" w:sz="0" w:space="0" w:color="auto"/>
          </w:divBdr>
        </w:div>
        <w:div w:id="1279340918">
          <w:marLeft w:val="0"/>
          <w:marRight w:val="0"/>
          <w:marTop w:val="0"/>
          <w:marBottom w:val="0"/>
          <w:divBdr>
            <w:top w:val="none" w:sz="0" w:space="0" w:color="auto"/>
            <w:left w:val="none" w:sz="0" w:space="0" w:color="auto"/>
            <w:bottom w:val="none" w:sz="0" w:space="0" w:color="auto"/>
            <w:right w:val="none" w:sz="0" w:space="0" w:color="auto"/>
          </w:divBdr>
        </w:div>
        <w:div w:id="142743056">
          <w:marLeft w:val="0"/>
          <w:marRight w:val="0"/>
          <w:marTop w:val="0"/>
          <w:marBottom w:val="0"/>
          <w:divBdr>
            <w:top w:val="none" w:sz="0" w:space="0" w:color="auto"/>
            <w:left w:val="none" w:sz="0" w:space="0" w:color="auto"/>
            <w:bottom w:val="none" w:sz="0" w:space="0" w:color="auto"/>
            <w:right w:val="none" w:sz="0" w:space="0" w:color="auto"/>
          </w:divBdr>
        </w:div>
        <w:div w:id="54623313">
          <w:marLeft w:val="0"/>
          <w:marRight w:val="0"/>
          <w:marTop w:val="0"/>
          <w:marBottom w:val="0"/>
          <w:divBdr>
            <w:top w:val="none" w:sz="0" w:space="0" w:color="auto"/>
            <w:left w:val="none" w:sz="0" w:space="0" w:color="auto"/>
            <w:bottom w:val="none" w:sz="0" w:space="0" w:color="auto"/>
            <w:right w:val="none" w:sz="0" w:space="0" w:color="auto"/>
          </w:divBdr>
        </w:div>
        <w:div w:id="1345937449">
          <w:marLeft w:val="0"/>
          <w:marRight w:val="0"/>
          <w:marTop w:val="0"/>
          <w:marBottom w:val="0"/>
          <w:divBdr>
            <w:top w:val="none" w:sz="0" w:space="0" w:color="auto"/>
            <w:left w:val="none" w:sz="0" w:space="0" w:color="auto"/>
            <w:bottom w:val="none" w:sz="0" w:space="0" w:color="auto"/>
            <w:right w:val="none" w:sz="0" w:space="0" w:color="auto"/>
          </w:divBdr>
        </w:div>
        <w:div w:id="1006444779">
          <w:marLeft w:val="0"/>
          <w:marRight w:val="0"/>
          <w:marTop w:val="0"/>
          <w:marBottom w:val="0"/>
          <w:divBdr>
            <w:top w:val="none" w:sz="0" w:space="0" w:color="auto"/>
            <w:left w:val="none" w:sz="0" w:space="0" w:color="auto"/>
            <w:bottom w:val="none" w:sz="0" w:space="0" w:color="auto"/>
            <w:right w:val="none" w:sz="0" w:space="0" w:color="auto"/>
          </w:divBdr>
        </w:div>
        <w:div w:id="1787583114">
          <w:marLeft w:val="0"/>
          <w:marRight w:val="0"/>
          <w:marTop w:val="0"/>
          <w:marBottom w:val="0"/>
          <w:divBdr>
            <w:top w:val="none" w:sz="0" w:space="0" w:color="auto"/>
            <w:left w:val="none" w:sz="0" w:space="0" w:color="auto"/>
            <w:bottom w:val="none" w:sz="0" w:space="0" w:color="auto"/>
            <w:right w:val="none" w:sz="0" w:space="0" w:color="auto"/>
          </w:divBdr>
        </w:div>
        <w:div w:id="2128885698">
          <w:marLeft w:val="0"/>
          <w:marRight w:val="0"/>
          <w:marTop w:val="0"/>
          <w:marBottom w:val="0"/>
          <w:divBdr>
            <w:top w:val="none" w:sz="0" w:space="0" w:color="auto"/>
            <w:left w:val="none" w:sz="0" w:space="0" w:color="auto"/>
            <w:bottom w:val="none" w:sz="0" w:space="0" w:color="auto"/>
            <w:right w:val="none" w:sz="0" w:space="0" w:color="auto"/>
          </w:divBdr>
        </w:div>
        <w:div w:id="869221383">
          <w:marLeft w:val="0"/>
          <w:marRight w:val="0"/>
          <w:marTop w:val="0"/>
          <w:marBottom w:val="0"/>
          <w:divBdr>
            <w:top w:val="none" w:sz="0" w:space="0" w:color="auto"/>
            <w:left w:val="none" w:sz="0" w:space="0" w:color="auto"/>
            <w:bottom w:val="none" w:sz="0" w:space="0" w:color="auto"/>
            <w:right w:val="none" w:sz="0" w:space="0" w:color="auto"/>
          </w:divBdr>
        </w:div>
        <w:div w:id="1468205089">
          <w:marLeft w:val="0"/>
          <w:marRight w:val="0"/>
          <w:marTop w:val="0"/>
          <w:marBottom w:val="0"/>
          <w:divBdr>
            <w:top w:val="none" w:sz="0" w:space="0" w:color="auto"/>
            <w:left w:val="none" w:sz="0" w:space="0" w:color="auto"/>
            <w:bottom w:val="none" w:sz="0" w:space="0" w:color="auto"/>
            <w:right w:val="none" w:sz="0" w:space="0" w:color="auto"/>
          </w:divBdr>
        </w:div>
        <w:div w:id="1382094161">
          <w:marLeft w:val="0"/>
          <w:marRight w:val="0"/>
          <w:marTop w:val="0"/>
          <w:marBottom w:val="0"/>
          <w:divBdr>
            <w:top w:val="none" w:sz="0" w:space="0" w:color="auto"/>
            <w:left w:val="none" w:sz="0" w:space="0" w:color="auto"/>
            <w:bottom w:val="none" w:sz="0" w:space="0" w:color="auto"/>
            <w:right w:val="none" w:sz="0" w:space="0" w:color="auto"/>
          </w:divBdr>
        </w:div>
        <w:div w:id="1192181528">
          <w:marLeft w:val="0"/>
          <w:marRight w:val="0"/>
          <w:marTop w:val="0"/>
          <w:marBottom w:val="0"/>
          <w:divBdr>
            <w:top w:val="none" w:sz="0" w:space="0" w:color="auto"/>
            <w:left w:val="none" w:sz="0" w:space="0" w:color="auto"/>
            <w:bottom w:val="none" w:sz="0" w:space="0" w:color="auto"/>
            <w:right w:val="none" w:sz="0" w:space="0" w:color="auto"/>
          </w:divBdr>
        </w:div>
        <w:div w:id="483741430">
          <w:marLeft w:val="0"/>
          <w:marRight w:val="0"/>
          <w:marTop w:val="0"/>
          <w:marBottom w:val="0"/>
          <w:divBdr>
            <w:top w:val="none" w:sz="0" w:space="0" w:color="auto"/>
            <w:left w:val="none" w:sz="0" w:space="0" w:color="auto"/>
            <w:bottom w:val="none" w:sz="0" w:space="0" w:color="auto"/>
            <w:right w:val="none" w:sz="0" w:space="0" w:color="auto"/>
          </w:divBdr>
        </w:div>
        <w:div w:id="1209104785">
          <w:marLeft w:val="0"/>
          <w:marRight w:val="0"/>
          <w:marTop w:val="0"/>
          <w:marBottom w:val="0"/>
          <w:divBdr>
            <w:top w:val="none" w:sz="0" w:space="0" w:color="auto"/>
            <w:left w:val="none" w:sz="0" w:space="0" w:color="auto"/>
            <w:bottom w:val="none" w:sz="0" w:space="0" w:color="auto"/>
            <w:right w:val="none" w:sz="0" w:space="0" w:color="auto"/>
          </w:divBdr>
        </w:div>
        <w:div w:id="1367172313">
          <w:marLeft w:val="0"/>
          <w:marRight w:val="0"/>
          <w:marTop w:val="0"/>
          <w:marBottom w:val="0"/>
          <w:divBdr>
            <w:top w:val="none" w:sz="0" w:space="0" w:color="auto"/>
            <w:left w:val="none" w:sz="0" w:space="0" w:color="auto"/>
            <w:bottom w:val="none" w:sz="0" w:space="0" w:color="auto"/>
            <w:right w:val="none" w:sz="0" w:space="0" w:color="auto"/>
          </w:divBdr>
        </w:div>
        <w:div w:id="2049140040">
          <w:marLeft w:val="0"/>
          <w:marRight w:val="0"/>
          <w:marTop w:val="0"/>
          <w:marBottom w:val="0"/>
          <w:divBdr>
            <w:top w:val="none" w:sz="0" w:space="0" w:color="auto"/>
            <w:left w:val="none" w:sz="0" w:space="0" w:color="auto"/>
            <w:bottom w:val="none" w:sz="0" w:space="0" w:color="auto"/>
            <w:right w:val="none" w:sz="0" w:space="0" w:color="auto"/>
          </w:divBdr>
        </w:div>
        <w:div w:id="746850164">
          <w:marLeft w:val="0"/>
          <w:marRight w:val="0"/>
          <w:marTop w:val="0"/>
          <w:marBottom w:val="0"/>
          <w:divBdr>
            <w:top w:val="none" w:sz="0" w:space="0" w:color="auto"/>
            <w:left w:val="none" w:sz="0" w:space="0" w:color="auto"/>
            <w:bottom w:val="none" w:sz="0" w:space="0" w:color="auto"/>
            <w:right w:val="none" w:sz="0" w:space="0" w:color="auto"/>
          </w:divBdr>
        </w:div>
        <w:div w:id="1727414765">
          <w:marLeft w:val="0"/>
          <w:marRight w:val="0"/>
          <w:marTop w:val="0"/>
          <w:marBottom w:val="0"/>
          <w:divBdr>
            <w:top w:val="none" w:sz="0" w:space="0" w:color="auto"/>
            <w:left w:val="none" w:sz="0" w:space="0" w:color="auto"/>
            <w:bottom w:val="none" w:sz="0" w:space="0" w:color="auto"/>
            <w:right w:val="none" w:sz="0" w:space="0" w:color="auto"/>
          </w:divBdr>
        </w:div>
        <w:div w:id="1155610619">
          <w:marLeft w:val="0"/>
          <w:marRight w:val="0"/>
          <w:marTop w:val="0"/>
          <w:marBottom w:val="0"/>
          <w:divBdr>
            <w:top w:val="none" w:sz="0" w:space="0" w:color="auto"/>
            <w:left w:val="none" w:sz="0" w:space="0" w:color="auto"/>
            <w:bottom w:val="none" w:sz="0" w:space="0" w:color="auto"/>
            <w:right w:val="none" w:sz="0" w:space="0" w:color="auto"/>
          </w:divBdr>
        </w:div>
        <w:div w:id="730931158">
          <w:marLeft w:val="0"/>
          <w:marRight w:val="0"/>
          <w:marTop w:val="0"/>
          <w:marBottom w:val="0"/>
          <w:divBdr>
            <w:top w:val="none" w:sz="0" w:space="0" w:color="auto"/>
            <w:left w:val="none" w:sz="0" w:space="0" w:color="auto"/>
            <w:bottom w:val="none" w:sz="0" w:space="0" w:color="auto"/>
            <w:right w:val="none" w:sz="0" w:space="0" w:color="auto"/>
          </w:divBdr>
        </w:div>
        <w:div w:id="1587307017">
          <w:marLeft w:val="0"/>
          <w:marRight w:val="0"/>
          <w:marTop w:val="0"/>
          <w:marBottom w:val="0"/>
          <w:divBdr>
            <w:top w:val="none" w:sz="0" w:space="0" w:color="auto"/>
            <w:left w:val="none" w:sz="0" w:space="0" w:color="auto"/>
            <w:bottom w:val="none" w:sz="0" w:space="0" w:color="auto"/>
            <w:right w:val="none" w:sz="0" w:space="0" w:color="auto"/>
          </w:divBdr>
        </w:div>
        <w:div w:id="158422436">
          <w:marLeft w:val="0"/>
          <w:marRight w:val="0"/>
          <w:marTop w:val="0"/>
          <w:marBottom w:val="0"/>
          <w:divBdr>
            <w:top w:val="none" w:sz="0" w:space="0" w:color="auto"/>
            <w:left w:val="none" w:sz="0" w:space="0" w:color="auto"/>
            <w:bottom w:val="none" w:sz="0" w:space="0" w:color="auto"/>
            <w:right w:val="none" w:sz="0" w:space="0" w:color="auto"/>
          </w:divBdr>
        </w:div>
        <w:div w:id="478959760">
          <w:marLeft w:val="0"/>
          <w:marRight w:val="0"/>
          <w:marTop w:val="0"/>
          <w:marBottom w:val="0"/>
          <w:divBdr>
            <w:top w:val="none" w:sz="0" w:space="0" w:color="auto"/>
            <w:left w:val="none" w:sz="0" w:space="0" w:color="auto"/>
            <w:bottom w:val="none" w:sz="0" w:space="0" w:color="auto"/>
            <w:right w:val="none" w:sz="0" w:space="0" w:color="auto"/>
          </w:divBdr>
        </w:div>
        <w:div w:id="484857854">
          <w:marLeft w:val="0"/>
          <w:marRight w:val="0"/>
          <w:marTop w:val="0"/>
          <w:marBottom w:val="0"/>
          <w:divBdr>
            <w:top w:val="none" w:sz="0" w:space="0" w:color="auto"/>
            <w:left w:val="none" w:sz="0" w:space="0" w:color="auto"/>
            <w:bottom w:val="none" w:sz="0" w:space="0" w:color="auto"/>
            <w:right w:val="none" w:sz="0" w:space="0" w:color="auto"/>
          </w:divBdr>
        </w:div>
        <w:div w:id="1284119902">
          <w:marLeft w:val="0"/>
          <w:marRight w:val="0"/>
          <w:marTop w:val="0"/>
          <w:marBottom w:val="0"/>
          <w:divBdr>
            <w:top w:val="none" w:sz="0" w:space="0" w:color="auto"/>
            <w:left w:val="none" w:sz="0" w:space="0" w:color="auto"/>
            <w:bottom w:val="none" w:sz="0" w:space="0" w:color="auto"/>
            <w:right w:val="none" w:sz="0" w:space="0" w:color="auto"/>
          </w:divBdr>
        </w:div>
        <w:div w:id="671758420">
          <w:marLeft w:val="0"/>
          <w:marRight w:val="0"/>
          <w:marTop w:val="0"/>
          <w:marBottom w:val="0"/>
          <w:divBdr>
            <w:top w:val="none" w:sz="0" w:space="0" w:color="auto"/>
            <w:left w:val="none" w:sz="0" w:space="0" w:color="auto"/>
            <w:bottom w:val="none" w:sz="0" w:space="0" w:color="auto"/>
            <w:right w:val="none" w:sz="0" w:space="0" w:color="auto"/>
          </w:divBdr>
        </w:div>
        <w:div w:id="1708024128">
          <w:marLeft w:val="0"/>
          <w:marRight w:val="0"/>
          <w:marTop w:val="0"/>
          <w:marBottom w:val="0"/>
          <w:divBdr>
            <w:top w:val="none" w:sz="0" w:space="0" w:color="auto"/>
            <w:left w:val="none" w:sz="0" w:space="0" w:color="auto"/>
            <w:bottom w:val="none" w:sz="0" w:space="0" w:color="auto"/>
            <w:right w:val="none" w:sz="0" w:space="0" w:color="auto"/>
          </w:divBdr>
        </w:div>
        <w:div w:id="1870532651">
          <w:marLeft w:val="0"/>
          <w:marRight w:val="0"/>
          <w:marTop w:val="0"/>
          <w:marBottom w:val="0"/>
          <w:divBdr>
            <w:top w:val="none" w:sz="0" w:space="0" w:color="auto"/>
            <w:left w:val="none" w:sz="0" w:space="0" w:color="auto"/>
            <w:bottom w:val="none" w:sz="0" w:space="0" w:color="auto"/>
            <w:right w:val="none" w:sz="0" w:space="0" w:color="auto"/>
          </w:divBdr>
        </w:div>
        <w:div w:id="1245340117">
          <w:marLeft w:val="0"/>
          <w:marRight w:val="0"/>
          <w:marTop w:val="0"/>
          <w:marBottom w:val="0"/>
          <w:divBdr>
            <w:top w:val="none" w:sz="0" w:space="0" w:color="auto"/>
            <w:left w:val="none" w:sz="0" w:space="0" w:color="auto"/>
            <w:bottom w:val="none" w:sz="0" w:space="0" w:color="auto"/>
            <w:right w:val="none" w:sz="0" w:space="0" w:color="auto"/>
          </w:divBdr>
        </w:div>
        <w:div w:id="1411997968">
          <w:marLeft w:val="0"/>
          <w:marRight w:val="0"/>
          <w:marTop w:val="0"/>
          <w:marBottom w:val="0"/>
          <w:divBdr>
            <w:top w:val="none" w:sz="0" w:space="0" w:color="auto"/>
            <w:left w:val="none" w:sz="0" w:space="0" w:color="auto"/>
            <w:bottom w:val="none" w:sz="0" w:space="0" w:color="auto"/>
            <w:right w:val="none" w:sz="0" w:space="0" w:color="auto"/>
          </w:divBdr>
        </w:div>
        <w:div w:id="1433552268">
          <w:marLeft w:val="0"/>
          <w:marRight w:val="0"/>
          <w:marTop w:val="0"/>
          <w:marBottom w:val="0"/>
          <w:divBdr>
            <w:top w:val="none" w:sz="0" w:space="0" w:color="auto"/>
            <w:left w:val="none" w:sz="0" w:space="0" w:color="auto"/>
            <w:bottom w:val="none" w:sz="0" w:space="0" w:color="auto"/>
            <w:right w:val="none" w:sz="0" w:space="0" w:color="auto"/>
          </w:divBdr>
        </w:div>
        <w:div w:id="611522319">
          <w:marLeft w:val="0"/>
          <w:marRight w:val="0"/>
          <w:marTop w:val="0"/>
          <w:marBottom w:val="0"/>
          <w:divBdr>
            <w:top w:val="none" w:sz="0" w:space="0" w:color="auto"/>
            <w:left w:val="none" w:sz="0" w:space="0" w:color="auto"/>
            <w:bottom w:val="none" w:sz="0" w:space="0" w:color="auto"/>
            <w:right w:val="none" w:sz="0" w:space="0" w:color="auto"/>
          </w:divBdr>
        </w:div>
        <w:div w:id="414934508">
          <w:marLeft w:val="0"/>
          <w:marRight w:val="0"/>
          <w:marTop w:val="0"/>
          <w:marBottom w:val="0"/>
          <w:divBdr>
            <w:top w:val="none" w:sz="0" w:space="0" w:color="auto"/>
            <w:left w:val="none" w:sz="0" w:space="0" w:color="auto"/>
            <w:bottom w:val="none" w:sz="0" w:space="0" w:color="auto"/>
            <w:right w:val="none" w:sz="0" w:space="0" w:color="auto"/>
          </w:divBdr>
        </w:div>
        <w:div w:id="692191585">
          <w:marLeft w:val="0"/>
          <w:marRight w:val="0"/>
          <w:marTop w:val="0"/>
          <w:marBottom w:val="0"/>
          <w:divBdr>
            <w:top w:val="none" w:sz="0" w:space="0" w:color="auto"/>
            <w:left w:val="none" w:sz="0" w:space="0" w:color="auto"/>
            <w:bottom w:val="none" w:sz="0" w:space="0" w:color="auto"/>
            <w:right w:val="none" w:sz="0" w:space="0" w:color="auto"/>
          </w:divBdr>
        </w:div>
        <w:div w:id="1558784786">
          <w:marLeft w:val="0"/>
          <w:marRight w:val="0"/>
          <w:marTop w:val="0"/>
          <w:marBottom w:val="0"/>
          <w:divBdr>
            <w:top w:val="none" w:sz="0" w:space="0" w:color="auto"/>
            <w:left w:val="none" w:sz="0" w:space="0" w:color="auto"/>
            <w:bottom w:val="none" w:sz="0" w:space="0" w:color="auto"/>
            <w:right w:val="none" w:sz="0" w:space="0" w:color="auto"/>
          </w:divBdr>
        </w:div>
        <w:div w:id="1645424139">
          <w:marLeft w:val="0"/>
          <w:marRight w:val="0"/>
          <w:marTop w:val="0"/>
          <w:marBottom w:val="0"/>
          <w:divBdr>
            <w:top w:val="none" w:sz="0" w:space="0" w:color="auto"/>
            <w:left w:val="none" w:sz="0" w:space="0" w:color="auto"/>
            <w:bottom w:val="none" w:sz="0" w:space="0" w:color="auto"/>
            <w:right w:val="none" w:sz="0" w:space="0" w:color="auto"/>
          </w:divBdr>
        </w:div>
        <w:div w:id="1787117595">
          <w:marLeft w:val="0"/>
          <w:marRight w:val="0"/>
          <w:marTop w:val="0"/>
          <w:marBottom w:val="0"/>
          <w:divBdr>
            <w:top w:val="none" w:sz="0" w:space="0" w:color="auto"/>
            <w:left w:val="none" w:sz="0" w:space="0" w:color="auto"/>
            <w:bottom w:val="none" w:sz="0" w:space="0" w:color="auto"/>
            <w:right w:val="none" w:sz="0" w:space="0" w:color="auto"/>
          </w:divBdr>
        </w:div>
        <w:div w:id="1971547943">
          <w:marLeft w:val="0"/>
          <w:marRight w:val="0"/>
          <w:marTop w:val="0"/>
          <w:marBottom w:val="0"/>
          <w:divBdr>
            <w:top w:val="none" w:sz="0" w:space="0" w:color="auto"/>
            <w:left w:val="none" w:sz="0" w:space="0" w:color="auto"/>
            <w:bottom w:val="none" w:sz="0" w:space="0" w:color="auto"/>
            <w:right w:val="none" w:sz="0" w:space="0" w:color="auto"/>
          </w:divBdr>
        </w:div>
        <w:div w:id="1694066032">
          <w:marLeft w:val="0"/>
          <w:marRight w:val="0"/>
          <w:marTop w:val="0"/>
          <w:marBottom w:val="0"/>
          <w:divBdr>
            <w:top w:val="none" w:sz="0" w:space="0" w:color="auto"/>
            <w:left w:val="none" w:sz="0" w:space="0" w:color="auto"/>
            <w:bottom w:val="none" w:sz="0" w:space="0" w:color="auto"/>
            <w:right w:val="none" w:sz="0" w:space="0" w:color="auto"/>
          </w:divBdr>
        </w:div>
        <w:div w:id="602425060">
          <w:marLeft w:val="0"/>
          <w:marRight w:val="0"/>
          <w:marTop w:val="0"/>
          <w:marBottom w:val="0"/>
          <w:divBdr>
            <w:top w:val="none" w:sz="0" w:space="0" w:color="auto"/>
            <w:left w:val="none" w:sz="0" w:space="0" w:color="auto"/>
            <w:bottom w:val="none" w:sz="0" w:space="0" w:color="auto"/>
            <w:right w:val="none" w:sz="0" w:space="0" w:color="auto"/>
          </w:divBdr>
        </w:div>
        <w:div w:id="718090076">
          <w:marLeft w:val="0"/>
          <w:marRight w:val="0"/>
          <w:marTop w:val="0"/>
          <w:marBottom w:val="0"/>
          <w:divBdr>
            <w:top w:val="none" w:sz="0" w:space="0" w:color="auto"/>
            <w:left w:val="none" w:sz="0" w:space="0" w:color="auto"/>
            <w:bottom w:val="none" w:sz="0" w:space="0" w:color="auto"/>
            <w:right w:val="none" w:sz="0" w:space="0" w:color="auto"/>
          </w:divBdr>
        </w:div>
        <w:div w:id="1868329167">
          <w:marLeft w:val="0"/>
          <w:marRight w:val="0"/>
          <w:marTop w:val="0"/>
          <w:marBottom w:val="0"/>
          <w:divBdr>
            <w:top w:val="none" w:sz="0" w:space="0" w:color="auto"/>
            <w:left w:val="none" w:sz="0" w:space="0" w:color="auto"/>
            <w:bottom w:val="none" w:sz="0" w:space="0" w:color="auto"/>
            <w:right w:val="none" w:sz="0" w:space="0" w:color="auto"/>
          </w:divBdr>
        </w:div>
        <w:div w:id="1861503701">
          <w:marLeft w:val="0"/>
          <w:marRight w:val="0"/>
          <w:marTop w:val="0"/>
          <w:marBottom w:val="0"/>
          <w:divBdr>
            <w:top w:val="none" w:sz="0" w:space="0" w:color="auto"/>
            <w:left w:val="none" w:sz="0" w:space="0" w:color="auto"/>
            <w:bottom w:val="none" w:sz="0" w:space="0" w:color="auto"/>
            <w:right w:val="none" w:sz="0" w:space="0" w:color="auto"/>
          </w:divBdr>
        </w:div>
        <w:div w:id="1712730101">
          <w:marLeft w:val="0"/>
          <w:marRight w:val="0"/>
          <w:marTop w:val="0"/>
          <w:marBottom w:val="0"/>
          <w:divBdr>
            <w:top w:val="none" w:sz="0" w:space="0" w:color="auto"/>
            <w:left w:val="none" w:sz="0" w:space="0" w:color="auto"/>
            <w:bottom w:val="none" w:sz="0" w:space="0" w:color="auto"/>
            <w:right w:val="none" w:sz="0" w:space="0" w:color="auto"/>
          </w:divBdr>
        </w:div>
        <w:div w:id="1733652470">
          <w:marLeft w:val="0"/>
          <w:marRight w:val="0"/>
          <w:marTop w:val="0"/>
          <w:marBottom w:val="0"/>
          <w:divBdr>
            <w:top w:val="none" w:sz="0" w:space="0" w:color="auto"/>
            <w:left w:val="none" w:sz="0" w:space="0" w:color="auto"/>
            <w:bottom w:val="none" w:sz="0" w:space="0" w:color="auto"/>
            <w:right w:val="none" w:sz="0" w:space="0" w:color="auto"/>
          </w:divBdr>
        </w:div>
        <w:div w:id="1639530415">
          <w:marLeft w:val="0"/>
          <w:marRight w:val="0"/>
          <w:marTop w:val="0"/>
          <w:marBottom w:val="0"/>
          <w:divBdr>
            <w:top w:val="none" w:sz="0" w:space="0" w:color="auto"/>
            <w:left w:val="none" w:sz="0" w:space="0" w:color="auto"/>
            <w:bottom w:val="none" w:sz="0" w:space="0" w:color="auto"/>
            <w:right w:val="none" w:sz="0" w:space="0" w:color="auto"/>
          </w:divBdr>
        </w:div>
        <w:div w:id="991904394">
          <w:marLeft w:val="0"/>
          <w:marRight w:val="0"/>
          <w:marTop w:val="0"/>
          <w:marBottom w:val="0"/>
          <w:divBdr>
            <w:top w:val="none" w:sz="0" w:space="0" w:color="auto"/>
            <w:left w:val="none" w:sz="0" w:space="0" w:color="auto"/>
            <w:bottom w:val="none" w:sz="0" w:space="0" w:color="auto"/>
            <w:right w:val="none" w:sz="0" w:space="0" w:color="auto"/>
          </w:divBdr>
        </w:div>
        <w:div w:id="1195968912">
          <w:marLeft w:val="0"/>
          <w:marRight w:val="0"/>
          <w:marTop w:val="0"/>
          <w:marBottom w:val="0"/>
          <w:divBdr>
            <w:top w:val="none" w:sz="0" w:space="0" w:color="auto"/>
            <w:left w:val="none" w:sz="0" w:space="0" w:color="auto"/>
            <w:bottom w:val="none" w:sz="0" w:space="0" w:color="auto"/>
            <w:right w:val="none" w:sz="0" w:space="0" w:color="auto"/>
          </w:divBdr>
        </w:div>
        <w:div w:id="1886913985">
          <w:marLeft w:val="0"/>
          <w:marRight w:val="0"/>
          <w:marTop w:val="0"/>
          <w:marBottom w:val="0"/>
          <w:divBdr>
            <w:top w:val="none" w:sz="0" w:space="0" w:color="auto"/>
            <w:left w:val="none" w:sz="0" w:space="0" w:color="auto"/>
            <w:bottom w:val="none" w:sz="0" w:space="0" w:color="auto"/>
            <w:right w:val="none" w:sz="0" w:space="0" w:color="auto"/>
          </w:divBdr>
        </w:div>
        <w:div w:id="974523803">
          <w:marLeft w:val="0"/>
          <w:marRight w:val="0"/>
          <w:marTop w:val="0"/>
          <w:marBottom w:val="0"/>
          <w:divBdr>
            <w:top w:val="none" w:sz="0" w:space="0" w:color="auto"/>
            <w:left w:val="none" w:sz="0" w:space="0" w:color="auto"/>
            <w:bottom w:val="none" w:sz="0" w:space="0" w:color="auto"/>
            <w:right w:val="none" w:sz="0" w:space="0" w:color="auto"/>
          </w:divBdr>
        </w:div>
        <w:div w:id="306324185">
          <w:marLeft w:val="0"/>
          <w:marRight w:val="0"/>
          <w:marTop w:val="0"/>
          <w:marBottom w:val="0"/>
          <w:divBdr>
            <w:top w:val="none" w:sz="0" w:space="0" w:color="auto"/>
            <w:left w:val="none" w:sz="0" w:space="0" w:color="auto"/>
            <w:bottom w:val="none" w:sz="0" w:space="0" w:color="auto"/>
            <w:right w:val="none" w:sz="0" w:space="0" w:color="auto"/>
          </w:divBdr>
        </w:div>
        <w:div w:id="1985504554">
          <w:marLeft w:val="0"/>
          <w:marRight w:val="0"/>
          <w:marTop w:val="0"/>
          <w:marBottom w:val="0"/>
          <w:divBdr>
            <w:top w:val="none" w:sz="0" w:space="0" w:color="auto"/>
            <w:left w:val="none" w:sz="0" w:space="0" w:color="auto"/>
            <w:bottom w:val="none" w:sz="0" w:space="0" w:color="auto"/>
            <w:right w:val="none" w:sz="0" w:space="0" w:color="auto"/>
          </w:divBdr>
        </w:div>
        <w:div w:id="653996465">
          <w:marLeft w:val="0"/>
          <w:marRight w:val="0"/>
          <w:marTop w:val="0"/>
          <w:marBottom w:val="0"/>
          <w:divBdr>
            <w:top w:val="none" w:sz="0" w:space="0" w:color="auto"/>
            <w:left w:val="none" w:sz="0" w:space="0" w:color="auto"/>
            <w:bottom w:val="none" w:sz="0" w:space="0" w:color="auto"/>
            <w:right w:val="none" w:sz="0" w:space="0" w:color="auto"/>
          </w:divBdr>
        </w:div>
        <w:div w:id="1506744893">
          <w:marLeft w:val="0"/>
          <w:marRight w:val="0"/>
          <w:marTop w:val="0"/>
          <w:marBottom w:val="0"/>
          <w:divBdr>
            <w:top w:val="none" w:sz="0" w:space="0" w:color="auto"/>
            <w:left w:val="none" w:sz="0" w:space="0" w:color="auto"/>
            <w:bottom w:val="none" w:sz="0" w:space="0" w:color="auto"/>
            <w:right w:val="none" w:sz="0" w:space="0" w:color="auto"/>
          </w:divBdr>
        </w:div>
        <w:div w:id="316032594">
          <w:marLeft w:val="0"/>
          <w:marRight w:val="0"/>
          <w:marTop w:val="0"/>
          <w:marBottom w:val="0"/>
          <w:divBdr>
            <w:top w:val="none" w:sz="0" w:space="0" w:color="auto"/>
            <w:left w:val="none" w:sz="0" w:space="0" w:color="auto"/>
            <w:bottom w:val="none" w:sz="0" w:space="0" w:color="auto"/>
            <w:right w:val="none" w:sz="0" w:space="0" w:color="auto"/>
          </w:divBdr>
        </w:div>
        <w:div w:id="1553150875">
          <w:marLeft w:val="0"/>
          <w:marRight w:val="0"/>
          <w:marTop w:val="0"/>
          <w:marBottom w:val="0"/>
          <w:divBdr>
            <w:top w:val="none" w:sz="0" w:space="0" w:color="auto"/>
            <w:left w:val="none" w:sz="0" w:space="0" w:color="auto"/>
            <w:bottom w:val="none" w:sz="0" w:space="0" w:color="auto"/>
            <w:right w:val="none" w:sz="0" w:space="0" w:color="auto"/>
          </w:divBdr>
        </w:div>
        <w:div w:id="1234851366">
          <w:marLeft w:val="0"/>
          <w:marRight w:val="0"/>
          <w:marTop w:val="0"/>
          <w:marBottom w:val="0"/>
          <w:divBdr>
            <w:top w:val="none" w:sz="0" w:space="0" w:color="auto"/>
            <w:left w:val="none" w:sz="0" w:space="0" w:color="auto"/>
            <w:bottom w:val="none" w:sz="0" w:space="0" w:color="auto"/>
            <w:right w:val="none" w:sz="0" w:space="0" w:color="auto"/>
          </w:divBdr>
        </w:div>
        <w:div w:id="57172615">
          <w:marLeft w:val="0"/>
          <w:marRight w:val="0"/>
          <w:marTop w:val="0"/>
          <w:marBottom w:val="0"/>
          <w:divBdr>
            <w:top w:val="none" w:sz="0" w:space="0" w:color="auto"/>
            <w:left w:val="none" w:sz="0" w:space="0" w:color="auto"/>
            <w:bottom w:val="none" w:sz="0" w:space="0" w:color="auto"/>
            <w:right w:val="none" w:sz="0" w:space="0" w:color="auto"/>
          </w:divBdr>
        </w:div>
        <w:div w:id="1967352720">
          <w:marLeft w:val="0"/>
          <w:marRight w:val="0"/>
          <w:marTop w:val="0"/>
          <w:marBottom w:val="0"/>
          <w:divBdr>
            <w:top w:val="none" w:sz="0" w:space="0" w:color="auto"/>
            <w:left w:val="none" w:sz="0" w:space="0" w:color="auto"/>
            <w:bottom w:val="none" w:sz="0" w:space="0" w:color="auto"/>
            <w:right w:val="none" w:sz="0" w:space="0" w:color="auto"/>
          </w:divBdr>
        </w:div>
        <w:div w:id="246766651">
          <w:marLeft w:val="0"/>
          <w:marRight w:val="0"/>
          <w:marTop w:val="0"/>
          <w:marBottom w:val="0"/>
          <w:divBdr>
            <w:top w:val="none" w:sz="0" w:space="0" w:color="auto"/>
            <w:left w:val="none" w:sz="0" w:space="0" w:color="auto"/>
            <w:bottom w:val="none" w:sz="0" w:space="0" w:color="auto"/>
            <w:right w:val="none" w:sz="0" w:space="0" w:color="auto"/>
          </w:divBdr>
        </w:div>
        <w:div w:id="2042977418">
          <w:marLeft w:val="0"/>
          <w:marRight w:val="0"/>
          <w:marTop w:val="0"/>
          <w:marBottom w:val="0"/>
          <w:divBdr>
            <w:top w:val="none" w:sz="0" w:space="0" w:color="auto"/>
            <w:left w:val="none" w:sz="0" w:space="0" w:color="auto"/>
            <w:bottom w:val="none" w:sz="0" w:space="0" w:color="auto"/>
            <w:right w:val="none" w:sz="0" w:space="0" w:color="auto"/>
          </w:divBdr>
        </w:div>
        <w:div w:id="872771227">
          <w:marLeft w:val="0"/>
          <w:marRight w:val="0"/>
          <w:marTop w:val="0"/>
          <w:marBottom w:val="0"/>
          <w:divBdr>
            <w:top w:val="none" w:sz="0" w:space="0" w:color="auto"/>
            <w:left w:val="none" w:sz="0" w:space="0" w:color="auto"/>
            <w:bottom w:val="none" w:sz="0" w:space="0" w:color="auto"/>
            <w:right w:val="none" w:sz="0" w:space="0" w:color="auto"/>
          </w:divBdr>
        </w:div>
        <w:div w:id="1303999318">
          <w:marLeft w:val="0"/>
          <w:marRight w:val="0"/>
          <w:marTop w:val="0"/>
          <w:marBottom w:val="0"/>
          <w:divBdr>
            <w:top w:val="none" w:sz="0" w:space="0" w:color="auto"/>
            <w:left w:val="none" w:sz="0" w:space="0" w:color="auto"/>
            <w:bottom w:val="none" w:sz="0" w:space="0" w:color="auto"/>
            <w:right w:val="none" w:sz="0" w:space="0" w:color="auto"/>
          </w:divBdr>
        </w:div>
        <w:div w:id="1595474319">
          <w:marLeft w:val="0"/>
          <w:marRight w:val="0"/>
          <w:marTop w:val="0"/>
          <w:marBottom w:val="0"/>
          <w:divBdr>
            <w:top w:val="none" w:sz="0" w:space="0" w:color="auto"/>
            <w:left w:val="none" w:sz="0" w:space="0" w:color="auto"/>
            <w:bottom w:val="none" w:sz="0" w:space="0" w:color="auto"/>
            <w:right w:val="none" w:sz="0" w:space="0" w:color="auto"/>
          </w:divBdr>
        </w:div>
        <w:div w:id="1180047279">
          <w:marLeft w:val="0"/>
          <w:marRight w:val="0"/>
          <w:marTop w:val="0"/>
          <w:marBottom w:val="0"/>
          <w:divBdr>
            <w:top w:val="none" w:sz="0" w:space="0" w:color="auto"/>
            <w:left w:val="none" w:sz="0" w:space="0" w:color="auto"/>
            <w:bottom w:val="none" w:sz="0" w:space="0" w:color="auto"/>
            <w:right w:val="none" w:sz="0" w:space="0" w:color="auto"/>
          </w:divBdr>
        </w:div>
        <w:div w:id="286621187">
          <w:marLeft w:val="0"/>
          <w:marRight w:val="0"/>
          <w:marTop w:val="0"/>
          <w:marBottom w:val="0"/>
          <w:divBdr>
            <w:top w:val="none" w:sz="0" w:space="0" w:color="auto"/>
            <w:left w:val="none" w:sz="0" w:space="0" w:color="auto"/>
            <w:bottom w:val="none" w:sz="0" w:space="0" w:color="auto"/>
            <w:right w:val="none" w:sz="0" w:space="0" w:color="auto"/>
          </w:divBdr>
        </w:div>
        <w:div w:id="1852715072">
          <w:marLeft w:val="0"/>
          <w:marRight w:val="0"/>
          <w:marTop w:val="0"/>
          <w:marBottom w:val="0"/>
          <w:divBdr>
            <w:top w:val="none" w:sz="0" w:space="0" w:color="auto"/>
            <w:left w:val="none" w:sz="0" w:space="0" w:color="auto"/>
            <w:bottom w:val="none" w:sz="0" w:space="0" w:color="auto"/>
            <w:right w:val="none" w:sz="0" w:space="0" w:color="auto"/>
          </w:divBdr>
        </w:div>
        <w:div w:id="626471756">
          <w:marLeft w:val="0"/>
          <w:marRight w:val="0"/>
          <w:marTop w:val="0"/>
          <w:marBottom w:val="0"/>
          <w:divBdr>
            <w:top w:val="none" w:sz="0" w:space="0" w:color="auto"/>
            <w:left w:val="none" w:sz="0" w:space="0" w:color="auto"/>
            <w:bottom w:val="none" w:sz="0" w:space="0" w:color="auto"/>
            <w:right w:val="none" w:sz="0" w:space="0" w:color="auto"/>
          </w:divBdr>
        </w:div>
        <w:div w:id="1891648427">
          <w:marLeft w:val="0"/>
          <w:marRight w:val="0"/>
          <w:marTop w:val="0"/>
          <w:marBottom w:val="0"/>
          <w:divBdr>
            <w:top w:val="none" w:sz="0" w:space="0" w:color="auto"/>
            <w:left w:val="none" w:sz="0" w:space="0" w:color="auto"/>
            <w:bottom w:val="none" w:sz="0" w:space="0" w:color="auto"/>
            <w:right w:val="none" w:sz="0" w:space="0" w:color="auto"/>
          </w:divBdr>
        </w:div>
        <w:div w:id="515460583">
          <w:marLeft w:val="0"/>
          <w:marRight w:val="0"/>
          <w:marTop w:val="0"/>
          <w:marBottom w:val="0"/>
          <w:divBdr>
            <w:top w:val="none" w:sz="0" w:space="0" w:color="auto"/>
            <w:left w:val="none" w:sz="0" w:space="0" w:color="auto"/>
            <w:bottom w:val="none" w:sz="0" w:space="0" w:color="auto"/>
            <w:right w:val="none" w:sz="0" w:space="0" w:color="auto"/>
          </w:divBdr>
        </w:div>
        <w:div w:id="2003269689">
          <w:marLeft w:val="0"/>
          <w:marRight w:val="0"/>
          <w:marTop w:val="0"/>
          <w:marBottom w:val="0"/>
          <w:divBdr>
            <w:top w:val="none" w:sz="0" w:space="0" w:color="auto"/>
            <w:left w:val="none" w:sz="0" w:space="0" w:color="auto"/>
            <w:bottom w:val="none" w:sz="0" w:space="0" w:color="auto"/>
            <w:right w:val="none" w:sz="0" w:space="0" w:color="auto"/>
          </w:divBdr>
        </w:div>
        <w:div w:id="1592620447">
          <w:marLeft w:val="0"/>
          <w:marRight w:val="0"/>
          <w:marTop w:val="0"/>
          <w:marBottom w:val="0"/>
          <w:divBdr>
            <w:top w:val="none" w:sz="0" w:space="0" w:color="auto"/>
            <w:left w:val="none" w:sz="0" w:space="0" w:color="auto"/>
            <w:bottom w:val="none" w:sz="0" w:space="0" w:color="auto"/>
            <w:right w:val="none" w:sz="0" w:space="0" w:color="auto"/>
          </w:divBdr>
        </w:div>
        <w:div w:id="54091235">
          <w:marLeft w:val="0"/>
          <w:marRight w:val="0"/>
          <w:marTop w:val="0"/>
          <w:marBottom w:val="0"/>
          <w:divBdr>
            <w:top w:val="none" w:sz="0" w:space="0" w:color="auto"/>
            <w:left w:val="none" w:sz="0" w:space="0" w:color="auto"/>
            <w:bottom w:val="none" w:sz="0" w:space="0" w:color="auto"/>
            <w:right w:val="none" w:sz="0" w:space="0" w:color="auto"/>
          </w:divBdr>
        </w:div>
        <w:div w:id="1931814353">
          <w:marLeft w:val="0"/>
          <w:marRight w:val="0"/>
          <w:marTop w:val="0"/>
          <w:marBottom w:val="0"/>
          <w:divBdr>
            <w:top w:val="none" w:sz="0" w:space="0" w:color="auto"/>
            <w:left w:val="none" w:sz="0" w:space="0" w:color="auto"/>
            <w:bottom w:val="none" w:sz="0" w:space="0" w:color="auto"/>
            <w:right w:val="none" w:sz="0" w:space="0" w:color="auto"/>
          </w:divBdr>
        </w:div>
        <w:div w:id="1486781930">
          <w:marLeft w:val="0"/>
          <w:marRight w:val="0"/>
          <w:marTop w:val="0"/>
          <w:marBottom w:val="0"/>
          <w:divBdr>
            <w:top w:val="none" w:sz="0" w:space="0" w:color="auto"/>
            <w:left w:val="none" w:sz="0" w:space="0" w:color="auto"/>
            <w:bottom w:val="none" w:sz="0" w:space="0" w:color="auto"/>
            <w:right w:val="none" w:sz="0" w:space="0" w:color="auto"/>
          </w:divBdr>
        </w:div>
        <w:div w:id="940842370">
          <w:marLeft w:val="0"/>
          <w:marRight w:val="0"/>
          <w:marTop w:val="0"/>
          <w:marBottom w:val="0"/>
          <w:divBdr>
            <w:top w:val="none" w:sz="0" w:space="0" w:color="auto"/>
            <w:left w:val="none" w:sz="0" w:space="0" w:color="auto"/>
            <w:bottom w:val="none" w:sz="0" w:space="0" w:color="auto"/>
            <w:right w:val="none" w:sz="0" w:space="0" w:color="auto"/>
          </w:divBdr>
        </w:div>
        <w:div w:id="442309056">
          <w:marLeft w:val="0"/>
          <w:marRight w:val="0"/>
          <w:marTop w:val="0"/>
          <w:marBottom w:val="0"/>
          <w:divBdr>
            <w:top w:val="none" w:sz="0" w:space="0" w:color="auto"/>
            <w:left w:val="none" w:sz="0" w:space="0" w:color="auto"/>
            <w:bottom w:val="none" w:sz="0" w:space="0" w:color="auto"/>
            <w:right w:val="none" w:sz="0" w:space="0" w:color="auto"/>
          </w:divBdr>
        </w:div>
        <w:div w:id="1647516140">
          <w:marLeft w:val="0"/>
          <w:marRight w:val="0"/>
          <w:marTop w:val="0"/>
          <w:marBottom w:val="0"/>
          <w:divBdr>
            <w:top w:val="none" w:sz="0" w:space="0" w:color="auto"/>
            <w:left w:val="none" w:sz="0" w:space="0" w:color="auto"/>
            <w:bottom w:val="none" w:sz="0" w:space="0" w:color="auto"/>
            <w:right w:val="none" w:sz="0" w:space="0" w:color="auto"/>
          </w:divBdr>
        </w:div>
        <w:div w:id="1984507798">
          <w:marLeft w:val="0"/>
          <w:marRight w:val="0"/>
          <w:marTop w:val="0"/>
          <w:marBottom w:val="0"/>
          <w:divBdr>
            <w:top w:val="none" w:sz="0" w:space="0" w:color="auto"/>
            <w:left w:val="none" w:sz="0" w:space="0" w:color="auto"/>
            <w:bottom w:val="none" w:sz="0" w:space="0" w:color="auto"/>
            <w:right w:val="none" w:sz="0" w:space="0" w:color="auto"/>
          </w:divBdr>
        </w:div>
        <w:div w:id="310596765">
          <w:marLeft w:val="0"/>
          <w:marRight w:val="0"/>
          <w:marTop w:val="0"/>
          <w:marBottom w:val="0"/>
          <w:divBdr>
            <w:top w:val="none" w:sz="0" w:space="0" w:color="auto"/>
            <w:left w:val="none" w:sz="0" w:space="0" w:color="auto"/>
            <w:bottom w:val="none" w:sz="0" w:space="0" w:color="auto"/>
            <w:right w:val="none" w:sz="0" w:space="0" w:color="auto"/>
          </w:divBdr>
        </w:div>
        <w:div w:id="1023633873">
          <w:marLeft w:val="0"/>
          <w:marRight w:val="0"/>
          <w:marTop w:val="0"/>
          <w:marBottom w:val="0"/>
          <w:divBdr>
            <w:top w:val="none" w:sz="0" w:space="0" w:color="auto"/>
            <w:left w:val="none" w:sz="0" w:space="0" w:color="auto"/>
            <w:bottom w:val="none" w:sz="0" w:space="0" w:color="auto"/>
            <w:right w:val="none" w:sz="0" w:space="0" w:color="auto"/>
          </w:divBdr>
        </w:div>
        <w:div w:id="440875898">
          <w:marLeft w:val="0"/>
          <w:marRight w:val="0"/>
          <w:marTop w:val="0"/>
          <w:marBottom w:val="0"/>
          <w:divBdr>
            <w:top w:val="none" w:sz="0" w:space="0" w:color="auto"/>
            <w:left w:val="none" w:sz="0" w:space="0" w:color="auto"/>
            <w:bottom w:val="none" w:sz="0" w:space="0" w:color="auto"/>
            <w:right w:val="none" w:sz="0" w:space="0" w:color="auto"/>
          </w:divBdr>
        </w:div>
        <w:div w:id="1314019334">
          <w:marLeft w:val="0"/>
          <w:marRight w:val="0"/>
          <w:marTop w:val="0"/>
          <w:marBottom w:val="0"/>
          <w:divBdr>
            <w:top w:val="none" w:sz="0" w:space="0" w:color="auto"/>
            <w:left w:val="none" w:sz="0" w:space="0" w:color="auto"/>
            <w:bottom w:val="none" w:sz="0" w:space="0" w:color="auto"/>
            <w:right w:val="none" w:sz="0" w:space="0" w:color="auto"/>
          </w:divBdr>
        </w:div>
        <w:div w:id="148331700">
          <w:marLeft w:val="0"/>
          <w:marRight w:val="0"/>
          <w:marTop w:val="0"/>
          <w:marBottom w:val="0"/>
          <w:divBdr>
            <w:top w:val="none" w:sz="0" w:space="0" w:color="auto"/>
            <w:left w:val="none" w:sz="0" w:space="0" w:color="auto"/>
            <w:bottom w:val="none" w:sz="0" w:space="0" w:color="auto"/>
            <w:right w:val="none" w:sz="0" w:space="0" w:color="auto"/>
          </w:divBdr>
        </w:div>
        <w:div w:id="24330509">
          <w:marLeft w:val="0"/>
          <w:marRight w:val="0"/>
          <w:marTop w:val="0"/>
          <w:marBottom w:val="0"/>
          <w:divBdr>
            <w:top w:val="none" w:sz="0" w:space="0" w:color="auto"/>
            <w:left w:val="none" w:sz="0" w:space="0" w:color="auto"/>
            <w:bottom w:val="none" w:sz="0" w:space="0" w:color="auto"/>
            <w:right w:val="none" w:sz="0" w:space="0" w:color="auto"/>
          </w:divBdr>
        </w:div>
        <w:div w:id="1014378673">
          <w:marLeft w:val="0"/>
          <w:marRight w:val="0"/>
          <w:marTop w:val="0"/>
          <w:marBottom w:val="0"/>
          <w:divBdr>
            <w:top w:val="none" w:sz="0" w:space="0" w:color="auto"/>
            <w:left w:val="none" w:sz="0" w:space="0" w:color="auto"/>
            <w:bottom w:val="none" w:sz="0" w:space="0" w:color="auto"/>
            <w:right w:val="none" w:sz="0" w:space="0" w:color="auto"/>
          </w:divBdr>
        </w:div>
        <w:div w:id="63527606">
          <w:marLeft w:val="0"/>
          <w:marRight w:val="0"/>
          <w:marTop w:val="0"/>
          <w:marBottom w:val="0"/>
          <w:divBdr>
            <w:top w:val="none" w:sz="0" w:space="0" w:color="auto"/>
            <w:left w:val="none" w:sz="0" w:space="0" w:color="auto"/>
            <w:bottom w:val="none" w:sz="0" w:space="0" w:color="auto"/>
            <w:right w:val="none" w:sz="0" w:space="0" w:color="auto"/>
          </w:divBdr>
        </w:div>
        <w:div w:id="441219998">
          <w:marLeft w:val="0"/>
          <w:marRight w:val="0"/>
          <w:marTop w:val="0"/>
          <w:marBottom w:val="0"/>
          <w:divBdr>
            <w:top w:val="none" w:sz="0" w:space="0" w:color="auto"/>
            <w:left w:val="none" w:sz="0" w:space="0" w:color="auto"/>
            <w:bottom w:val="none" w:sz="0" w:space="0" w:color="auto"/>
            <w:right w:val="none" w:sz="0" w:space="0" w:color="auto"/>
          </w:divBdr>
        </w:div>
        <w:div w:id="212664403">
          <w:marLeft w:val="0"/>
          <w:marRight w:val="0"/>
          <w:marTop w:val="0"/>
          <w:marBottom w:val="0"/>
          <w:divBdr>
            <w:top w:val="none" w:sz="0" w:space="0" w:color="auto"/>
            <w:left w:val="none" w:sz="0" w:space="0" w:color="auto"/>
            <w:bottom w:val="none" w:sz="0" w:space="0" w:color="auto"/>
            <w:right w:val="none" w:sz="0" w:space="0" w:color="auto"/>
          </w:divBdr>
        </w:div>
        <w:div w:id="1949894226">
          <w:marLeft w:val="0"/>
          <w:marRight w:val="0"/>
          <w:marTop w:val="0"/>
          <w:marBottom w:val="0"/>
          <w:divBdr>
            <w:top w:val="none" w:sz="0" w:space="0" w:color="auto"/>
            <w:left w:val="none" w:sz="0" w:space="0" w:color="auto"/>
            <w:bottom w:val="none" w:sz="0" w:space="0" w:color="auto"/>
            <w:right w:val="none" w:sz="0" w:space="0" w:color="auto"/>
          </w:divBdr>
        </w:div>
        <w:div w:id="22365015">
          <w:marLeft w:val="0"/>
          <w:marRight w:val="0"/>
          <w:marTop w:val="0"/>
          <w:marBottom w:val="0"/>
          <w:divBdr>
            <w:top w:val="none" w:sz="0" w:space="0" w:color="auto"/>
            <w:left w:val="none" w:sz="0" w:space="0" w:color="auto"/>
            <w:bottom w:val="none" w:sz="0" w:space="0" w:color="auto"/>
            <w:right w:val="none" w:sz="0" w:space="0" w:color="auto"/>
          </w:divBdr>
        </w:div>
        <w:div w:id="7946205">
          <w:marLeft w:val="0"/>
          <w:marRight w:val="0"/>
          <w:marTop w:val="0"/>
          <w:marBottom w:val="0"/>
          <w:divBdr>
            <w:top w:val="none" w:sz="0" w:space="0" w:color="auto"/>
            <w:left w:val="none" w:sz="0" w:space="0" w:color="auto"/>
            <w:bottom w:val="none" w:sz="0" w:space="0" w:color="auto"/>
            <w:right w:val="none" w:sz="0" w:space="0" w:color="auto"/>
          </w:divBdr>
        </w:div>
        <w:div w:id="717972977">
          <w:marLeft w:val="0"/>
          <w:marRight w:val="0"/>
          <w:marTop w:val="0"/>
          <w:marBottom w:val="0"/>
          <w:divBdr>
            <w:top w:val="none" w:sz="0" w:space="0" w:color="auto"/>
            <w:left w:val="none" w:sz="0" w:space="0" w:color="auto"/>
            <w:bottom w:val="none" w:sz="0" w:space="0" w:color="auto"/>
            <w:right w:val="none" w:sz="0" w:space="0" w:color="auto"/>
          </w:divBdr>
        </w:div>
        <w:div w:id="2133816300">
          <w:marLeft w:val="0"/>
          <w:marRight w:val="0"/>
          <w:marTop w:val="0"/>
          <w:marBottom w:val="0"/>
          <w:divBdr>
            <w:top w:val="none" w:sz="0" w:space="0" w:color="auto"/>
            <w:left w:val="none" w:sz="0" w:space="0" w:color="auto"/>
            <w:bottom w:val="none" w:sz="0" w:space="0" w:color="auto"/>
            <w:right w:val="none" w:sz="0" w:space="0" w:color="auto"/>
          </w:divBdr>
        </w:div>
        <w:div w:id="1593467210">
          <w:marLeft w:val="0"/>
          <w:marRight w:val="0"/>
          <w:marTop w:val="0"/>
          <w:marBottom w:val="0"/>
          <w:divBdr>
            <w:top w:val="none" w:sz="0" w:space="0" w:color="auto"/>
            <w:left w:val="none" w:sz="0" w:space="0" w:color="auto"/>
            <w:bottom w:val="none" w:sz="0" w:space="0" w:color="auto"/>
            <w:right w:val="none" w:sz="0" w:space="0" w:color="auto"/>
          </w:divBdr>
        </w:div>
        <w:div w:id="149442462">
          <w:marLeft w:val="0"/>
          <w:marRight w:val="0"/>
          <w:marTop w:val="0"/>
          <w:marBottom w:val="0"/>
          <w:divBdr>
            <w:top w:val="none" w:sz="0" w:space="0" w:color="auto"/>
            <w:left w:val="none" w:sz="0" w:space="0" w:color="auto"/>
            <w:bottom w:val="none" w:sz="0" w:space="0" w:color="auto"/>
            <w:right w:val="none" w:sz="0" w:space="0" w:color="auto"/>
          </w:divBdr>
        </w:div>
        <w:div w:id="66657072">
          <w:marLeft w:val="0"/>
          <w:marRight w:val="0"/>
          <w:marTop w:val="0"/>
          <w:marBottom w:val="0"/>
          <w:divBdr>
            <w:top w:val="none" w:sz="0" w:space="0" w:color="auto"/>
            <w:left w:val="none" w:sz="0" w:space="0" w:color="auto"/>
            <w:bottom w:val="none" w:sz="0" w:space="0" w:color="auto"/>
            <w:right w:val="none" w:sz="0" w:space="0" w:color="auto"/>
          </w:divBdr>
        </w:div>
        <w:div w:id="2129658076">
          <w:marLeft w:val="0"/>
          <w:marRight w:val="0"/>
          <w:marTop w:val="0"/>
          <w:marBottom w:val="0"/>
          <w:divBdr>
            <w:top w:val="none" w:sz="0" w:space="0" w:color="auto"/>
            <w:left w:val="none" w:sz="0" w:space="0" w:color="auto"/>
            <w:bottom w:val="none" w:sz="0" w:space="0" w:color="auto"/>
            <w:right w:val="none" w:sz="0" w:space="0" w:color="auto"/>
          </w:divBdr>
        </w:div>
        <w:div w:id="131750498">
          <w:marLeft w:val="0"/>
          <w:marRight w:val="0"/>
          <w:marTop w:val="0"/>
          <w:marBottom w:val="0"/>
          <w:divBdr>
            <w:top w:val="none" w:sz="0" w:space="0" w:color="auto"/>
            <w:left w:val="none" w:sz="0" w:space="0" w:color="auto"/>
            <w:bottom w:val="none" w:sz="0" w:space="0" w:color="auto"/>
            <w:right w:val="none" w:sz="0" w:space="0" w:color="auto"/>
          </w:divBdr>
        </w:div>
        <w:div w:id="175776859">
          <w:marLeft w:val="0"/>
          <w:marRight w:val="0"/>
          <w:marTop w:val="0"/>
          <w:marBottom w:val="0"/>
          <w:divBdr>
            <w:top w:val="none" w:sz="0" w:space="0" w:color="auto"/>
            <w:left w:val="none" w:sz="0" w:space="0" w:color="auto"/>
            <w:bottom w:val="none" w:sz="0" w:space="0" w:color="auto"/>
            <w:right w:val="none" w:sz="0" w:space="0" w:color="auto"/>
          </w:divBdr>
        </w:div>
        <w:div w:id="1528173158">
          <w:marLeft w:val="0"/>
          <w:marRight w:val="0"/>
          <w:marTop w:val="0"/>
          <w:marBottom w:val="0"/>
          <w:divBdr>
            <w:top w:val="none" w:sz="0" w:space="0" w:color="auto"/>
            <w:left w:val="none" w:sz="0" w:space="0" w:color="auto"/>
            <w:bottom w:val="none" w:sz="0" w:space="0" w:color="auto"/>
            <w:right w:val="none" w:sz="0" w:space="0" w:color="auto"/>
          </w:divBdr>
        </w:div>
        <w:div w:id="1364550385">
          <w:marLeft w:val="0"/>
          <w:marRight w:val="0"/>
          <w:marTop w:val="0"/>
          <w:marBottom w:val="0"/>
          <w:divBdr>
            <w:top w:val="none" w:sz="0" w:space="0" w:color="auto"/>
            <w:left w:val="none" w:sz="0" w:space="0" w:color="auto"/>
            <w:bottom w:val="none" w:sz="0" w:space="0" w:color="auto"/>
            <w:right w:val="none" w:sz="0" w:space="0" w:color="auto"/>
          </w:divBdr>
        </w:div>
        <w:div w:id="1349797685">
          <w:marLeft w:val="0"/>
          <w:marRight w:val="0"/>
          <w:marTop w:val="0"/>
          <w:marBottom w:val="0"/>
          <w:divBdr>
            <w:top w:val="none" w:sz="0" w:space="0" w:color="auto"/>
            <w:left w:val="none" w:sz="0" w:space="0" w:color="auto"/>
            <w:bottom w:val="none" w:sz="0" w:space="0" w:color="auto"/>
            <w:right w:val="none" w:sz="0" w:space="0" w:color="auto"/>
          </w:divBdr>
        </w:div>
        <w:div w:id="1496920369">
          <w:marLeft w:val="0"/>
          <w:marRight w:val="0"/>
          <w:marTop w:val="0"/>
          <w:marBottom w:val="0"/>
          <w:divBdr>
            <w:top w:val="none" w:sz="0" w:space="0" w:color="auto"/>
            <w:left w:val="none" w:sz="0" w:space="0" w:color="auto"/>
            <w:bottom w:val="none" w:sz="0" w:space="0" w:color="auto"/>
            <w:right w:val="none" w:sz="0" w:space="0" w:color="auto"/>
          </w:divBdr>
        </w:div>
        <w:div w:id="1200044529">
          <w:marLeft w:val="0"/>
          <w:marRight w:val="0"/>
          <w:marTop w:val="0"/>
          <w:marBottom w:val="0"/>
          <w:divBdr>
            <w:top w:val="none" w:sz="0" w:space="0" w:color="auto"/>
            <w:left w:val="none" w:sz="0" w:space="0" w:color="auto"/>
            <w:bottom w:val="none" w:sz="0" w:space="0" w:color="auto"/>
            <w:right w:val="none" w:sz="0" w:space="0" w:color="auto"/>
          </w:divBdr>
        </w:div>
        <w:div w:id="1944411980">
          <w:marLeft w:val="0"/>
          <w:marRight w:val="0"/>
          <w:marTop w:val="0"/>
          <w:marBottom w:val="0"/>
          <w:divBdr>
            <w:top w:val="none" w:sz="0" w:space="0" w:color="auto"/>
            <w:left w:val="none" w:sz="0" w:space="0" w:color="auto"/>
            <w:bottom w:val="none" w:sz="0" w:space="0" w:color="auto"/>
            <w:right w:val="none" w:sz="0" w:space="0" w:color="auto"/>
          </w:divBdr>
        </w:div>
        <w:div w:id="61563002">
          <w:marLeft w:val="0"/>
          <w:marRight w:val="0"/>
          <w:marTop w:val="0"/>
          <w:marBottom w:val="0"/>
          <w:divBdr>
            <w:top w:val="none" w:sz="0" w:space="0" w:color="auto"/>
            <w:left w:val="none" w:sz="0" w:space="0" w:color="auto"/>
            <w:bottom w:val="none" w:sz="0" w:space="0" w:color="auto"/>
            <w:right w:val="none" w:sz="0" w:space="0" w:color="auto"/>
          </w:divBdr>
        </w:div>
        <w:div w:id="1328250243">
          <w:marLeft w:val="0"/>
          <w:marRight w:val="0"/>
          <w:marTop w:val="0"/>
          <w:marBottom w:val="0"/>
          <w:divBdr>
            <w:top w:val="none" w:sz="0" w:space="0" w:color="auto"/>
            <w:left w:val="none" w:sz="0" w:space="0" w:color="auto"/>
            <w:bottom w:val="none" w:sz="0" w:space="0" w:color="auto"/>
            <w:right w:val="none" w:sz="0" w:space="0" w:color="auto"/>
          </w:divBdr>
        </w:div>
        <w:div w:id="1001354270">
          <w:marLeft w:val="0"/>
          <w:marRight w:val="0"/>
          <w:marTop w:val="0"/>
          <w:marBottom w:val="0"/>
          <w:divBdr>
            <w:top w:val="none" w:sz="0" w:space="0" w:color="auto"/>
            <w:left w:val="none" w:sz="0" w:space="0" w:color="auto"/>
            <w:bottom w:val="none" w:sz="0" w:space="0" w:color="auto"/>
            <w:right w:val="none" w:sz="0" w:space="0" w:color="auto"/>
          </w:divBdr>
        </w:div>
        <w:div w:id="1451052572">
          <w:marLeft w:val="0"/>
          <w:marRight w:val="0"/>
          <w:marTop w:val="0"/>
          <w:marBottom w:val="0"/>
          <w:divBdr>
            <w:top w:val="none" w:sz="0" w:space="0" w:color="auto"/>
            <w:left w:val="none" w:sz="0" w:space="0" w:color="auto"/>
            <w:bottom w:val="none" w:sz="0" w:space="0" w:color="auto"/>
            <w:right w:val="none" w:sz="0" w:space="0" w:color="auto"/>
          </w:divBdr>
        </w:div>
        <w:div w:id="562954912">
          <w:marLeft w:val="0"/>
          <w:marRight w:val="0"/>
          <w:marTop w:val="0"/>
          <w:marBottom w:val="0"/>
          <w:divBdr>
            <w:top w:val="none" w:sz="0" w:space="0" w:color="auto"/>
            <w:left w:val="none" w:sz="0" w:space="0" w:color="auto"/>
            <w:bottom w:val="none" w:sz="0" w:space="0" w:color="auto"/>
            <w:right w:val="none" w:sz="0" w:space="0" w:color="auto"/>
          </w:divBdr>
        </w:div>
        <w:div w:id="857810839">
          <w:marLeft w:val="0"/>
          <w:marRight w:val="0"/>
          <w:marTop w:val="0"/>
          <w:marBottom w:val="0"/>
          <w:divBdr>
            <w:top w:val="none" w:sz="0" w:space="0" w:color="auto"/>
            <w:left w:val="none" w:sz="0" w:space="0" w:color="auto"/>
            <w:bottom w:val="none" w:sz="0" w:space="0" w:color="auto"/>
            <w:right w:val="none" w:sz="0" w:space="0" w:color="auto"/>
          </w:divBdr>
        </w:div>
        <w:div w:id="1648974947">
          <w:marLeft w:val="0"/>
          <w:marRight w:val="0"/>
          <w:marTop w:val="0"/>
          <w:marBottom w:val="0"/>
          <w:divBdr>
            <w:top w:val="none" w:sz="0" w:space="0" w:color="auto"/>
            <w:left w:val="none" w:sz="0" w:space="0" w:color="auto"/>
            <w:bottom w:val="none" w:sz="0" w:space="0" w:color="auto"/>
            <w:right w:val="none" w:sz="0" w:space="0" w:color="auto"/>
          </w:divBdr>
        </w:div>
        <w:div w:id="1479492123">
          <w:marLeft w:val="0"/>
          <w:marRight w:val="0"/>
          <w:marTop w:val="0"/>
          <w:marBottom w:val="0"/>
          <w:divBdr>
            <w:top w:val="none" w:sz="0" w:space="0" w:color="auto"/>
            <w:left w:val="none" w:sz="0" w:space="0" w:color="auto"/>
            <w:bottom w:val="none" w:sz="0" w:space="0" w:color="auto"/>
            <w:right w:val="none" w:sz="0" w:space="0" w:color="auto"/>
          </w:divBdr>
        </w:div>
        <w:div w:id="342322279">
          <w:marLeft w:val="0"/>
          <w:marRight w:val="0"/>
          <w:marTop w:val="0"/>
          <w:marBottom w:val="0"/>
          <w:divBdr>
            <w:top w:val="none" w:sz="0" w:space="0" w:color="auto"/>
            <w:left w:val="none" w:sz="0" w:space="0" w:color="auto"/>
            <w:bottom w:val="none" w:sz="0" w:space="0" w:color="auto"/>
            <w:right w:val="none" w:sz="0" w:space="0" w:color="auto"/>
          </w:divBdr>
        </w:div>
        <w:div w:id="1722901390">
          <w:marLeft w:val="0"/>
          <w:marRight w:val="0"/>
          <w:marTop w:val="0"/>
          <w:marBottom w:val="0"/>
          <w:divBdr>
            <w:top w:val="none" w:sz="0" w:space="0" w:color="auto"/>
            <w:left w:val="none" w:sz="0" w:space="0" w:color="auto"/>
            <w:bottom w:val="none" w:sz="0" w:space="0" w:color="auto"/>
            <w:right w:val="none" w:sz="0" w:space="0" w:color="auto"/>
          </w:divBdr>
        </w:div>
        <w:div w:id="1924948616">
          <w:marLeft w:val="0"/>
          <w:marRight w:val="0"/>
          <w:marTop w:val="0"/>
          <w:marBottom w:val="0"/>
          <w:divBdr>
            <w:top w:val="none" w:sz="0" w:space="0" w:color="auto"/>
            <w:left w:val="none" w:sz="0" w:space="0" w:color="auto"/>
            <w:bottom w:val="none" w:sz="0" w:space="0" w:color="auto"/>
            <w:right w:val="none" w:sz="0" w:space="0" w:color="auto"/>
          </w:divBdr>
        </w:div>
        <w:div w:id="701857283">
          <w:marLeft w:val="0"/>
          <w:marRight w:val="0"/>
          <w:marTop w:val="0"/>
          <w:marBottom w:val="0"/>
          <w:divBdr>
            <w:top w:val="none" w:sz="0" w:space="0" w:color="auto"/>
            <w:left w:val="none" w:sz="0" w:space="0" w:color="auto"/>
            <w:bottom w:val="none" w:sz="0" w:space="0" w:color="auto"/>
            <w:right w:val="none" w:sz="0" w:space="0" w:color="auto"/>
          </w:divBdr>
        </w:div>
        <w:div w:id="1469586154">
          <w:marLeft w:val="0"/>
          <w:marRight w:val="0"/>
          <w:marTop w:val="0"/>
          <w:marBottom w:val="0"/>
          <w:divBdr>
            <w:top w:val="none" w:sz="0" w:space="0" w:color="auto"/>
            <w:left w:val="none" w:sz="0" w:space="0" w:color="auto"/>
            <w:bottom w:val="none" w:sz="0" w:space="0" w:color="auto"/>
            <w:right w:val="none" w:sz="0" w:space="0" w:color="auto"/>
          </w:divBdr>
        </w:div>
        <w:div w:id="182282906">
          <w:marLeft w:val="0"/>
          <w:marRight w:val="0"/>
          <w:marTop w:val="0"/>
          <w:marBottom w:val="0"/>
          <w:divBdr>
            <w:top w:val="none" w:sz="0" w:space="0" w:color="auto"/>
            <w:left w:val="none" w:sz="0" w:space="0" w:color="auto"/>
            <w:bottom w:val="none" w:sz="0" w:space="0" w:color="auto"/>
            <w:right w:val="none" w:sz="0" w:space="0" w:color="auto"/>
          </w:divBdr>
        </w:div>
        <w:div w:id="1203009647">
          <w:marLeft w:val="0"/>
          <w:marRight w:val="0"/>
          <w:marTop w:val="0"/>
          <w:marBottom w:val="0"/>
          <w:divBdr>
            <w:top w:val="none" w:sz="0" w:space="0" w:color="auto"/>
            <w:left w:val="none" w:sz="0" w:space="0" w:color="auto"/>
            <w:bottom w:val="none" w:sz="0" w:space="0" w:color="auto"/>
            <w:right w:val="none" w:sz="0" w:space="0" w:color="auto"/>
          </w:divBdr>
        </w:div>
        <w:div w:id="1530532361">
          <w:marLeft w:val="0"/>
          <w:marRight w:val="0"/>
          <w:marTop w:val="0"/>
          <w:marBottom w:val="0"/>
          <w:divBdr>
            <w:top w:val="none" w:sz="0" w:space="0" w:color="auto"/>
            <w:left w:val="none" w:sz="0" w:space="0" w:color="auto"/>
            <w:bottom w:val="none" w:sz="0" w:space="0" w:color="auto"/>
            <w:right w:val="none" w:sz="0" w:space="0" w:color="auto"/>
          </w:divBdr>
        </w:div>
        <w:div w:id="1621689432">
          <w:marLeft w:val="0"/>
          <w:marRight w:val="0"/>
          <w:marTop w:val="0"/>
          <w:marBottom w:val="0"/>
          <w:divBdr>
            <w:top w:val="none" w:sz="0" w:space="0" w:color="auto"/>
            <w:left w:val="none" w:sz="0" w:space="0" w:color="auto"/>
            <w:bottom w:val="none" w:sz="0" w:space="0" w:color="auto"/>
            <w:right w:val="none" w:sz="0" w:space="0" w:color="auto"/>
          </w:divBdr>
        </w:div>
        <w:div w:id="925576051">
          <w:marLeft w:val="0"/>
          <w:marRight w:val="0"/>
          <w:marTop w:val="0"/>
          <w:marBottom w:val="0"/>
          <w:divBdr>
            <w:top w:val="none" w:sz="0" w:space="0" w:color="auto"/>
            <w:left w:val="none" w:sz="0" w:space="0" w:color="auto"/>
            <w:bottom w:val="none" w:sz="0" w:space="0" w:color="auto"/>
            <w:right w:val="none" w:sz="0" w:space="0" w:color="auto"/>
          </w:divBdr>
        </w:div>
        <w:div w:id="2059694744">
          <w:marLeft w:val="0"/>
          <w:marRight w:val="0"/>
          <w:marTop w:val="0"/>
          <w:marBottom w:val="0"/>
          <w:divBdr>
            <w:top w:val="none" w:sz="0" w:space="0" w:color="auto"/>
            <w:left w:val="none" w:sz="0" w:space="0" w:color="auto"/>
            <w:bottom w:val="none" w:sz="0" w:space="0" w:color="auto"/>
            <w:right w:val="none" w:sz="0" w:space="0" w:color="auto"/>
          </w:divBdr>
        </w:div>
        <w:div w:id="1829666011">
          <w:marLeft w:val="0"/>
          <w:marRight w:val="0"/>
          <w:marTop w:val="0"/>
          <w:marBottom w:val="0"/>
          <w:divBdr>
            <w:top w:val="none" w:sz="0" w:space="0" w:color="auto"/>
            <w:left w:val="none" w:sz="0" w:space="0" w:color="auto"/>
            <w:bottom w:val="none" w:sz="0" w:space="0" w:color="auto"/>
            <w:right w:val="none" w:sz="0" w:space="0" w:color="auto"/>
          </w:divBdr>
        </w:div>
        <w:div w:id="157580533">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178783768">
          <w:marLeft w:val="0"/>
          <w:marRight w:val="0"/>
          <w:marTop w:val="0"/>
          <w:marBottom w:val="0"/>
          <w:divBdr>
            <w:top w:val="none" w:sz="0" w:space="0" w:color="auto"/>
            <w:left w:val="none" w:sz="0" w:space="0" w:color="auto"/>
            <w:bottom w:val="none" w:sz="0" w:space="0" w:color="auto"/>
            <w:right w:val="none" w:sz="0" w:space="0" w:color="auto"/>
          </w:divBdr>
        </w:div>
        <w:div w:id="1637876324">
          <w:marLeft w:val="0"/>
          <w:marRight w:val="0"/>
          <w:marTop w:val="0"/>
          <w:marBottom w:val="0"/>
          <w:divBdr>
            <w:top w:val="none" w:sz="0" w:space="0" w:color="auto"/>
            <w:left w:val="none" w:sz="0" w:space="0" w:color="auto"/>
            <w:bottom w:val="none" w:sz="0" w:space="0" w:color="auto"/>
            <w:right w:val="none" w:sz="0" w:space="0" w:color="auto"/>
          </w:divBdr>
        </w:div>
        <w:div w:id="1159687250">
          <w:marLeft w:val="0"/>
          <w:marRight w:val="0"/>
          <w:marTop w:val="0"/>
          <w:marBottom w:val="0"/>
          <w:divBdr>
            <w:top w:val="none" w:sz="0" w:space="0" w:color="auto"/>
            <w:left w:val="none" w:sz="0" w:space="0" w:color="auto"/>
            <w:bottom w:val="none" w:sz="0" w:space="0" w:color="auto"/>
            <w:right w:val="none" w:sz="0" w:space="0" w:color="auto"/>
          </w:divBdr>
        </w:div>
        <w:div w:id="998850719">
          <w:marLeft w:val="0"/>
          <w:marRight w:val="0"/>
          <w:marTop w:val="0"/>
          <w:marBottom w:val="0"/>
          <w:divBdr>
            <w:top w:val="none" w:sz="0" w:space="0" w:color="auto"/>
            <w:left w:val="none" w:sz="0" w:space="0" w:color="auto"/>
            <w:bottom w:val="none" w:sz="0" w:space="0" w:color="auto"/>
            <w:right w:val="none" w:sz="0" w:space="0" w:color="auto"/>
          </w:divBdr>
        </w:div>
        <w:div w:id="499321875">
          <w:marLeft w:val="0"/>
          <w:marRight w:val="0"/>
          <w:marTop w:val="0"/>
          <w:marBottom w:val="0"/>
          <w:divBdr>
            <w:top w:val="none" w:sz="0" w:space="0" w:color="auto"/>
            <w:left w:val="none" w:sz="0" w:space="0" w:color="auto"/>
            <w:bottom w:val="none" w:sz="0" w:space="0" w:color="auto"/>
            <w:right w:val="none" w:sz="0" w:space="0" w:color="auto"/>
          </w:divBdr>
        </w:div>
        <w:div w:id="1395811197">
          <w:marLeft w:val="0"/>
          <w:marRight w:val="0"/>
          <w:marTop w:val="0"/>
          <w:marBottom w:val="0"/>
          <w:divBdr>
            <w:top w:val="none" w:sz="0" w:space="0" w:color="auto"/>
            <w:left w:val="none" w:sz="0" w:space="0" w:color="auto"/>
            <w:bottom w:val="none" w:sz="0" w:space="0" w:color="auto"/>
            <w:right w:val="none" w:sz="0" w:space="0" w:color="auto"/>
          </w:divBdr>
        </w:div>
        <w:div w:id="1186821556">
          <w:marLeft w:val="0"/>
          <w:marRight w:val="0"/>
          <w:marTop w:val="0"/>
          <w:marBottom w:val="0"/>
          <w:divBdr>
            <w:top w:val="none" w:sz="0" w:space="0" w:color="auto"/>
            <w:left w:val="none" w:sz="0" w:space="0" w:color="auto"/>
            <w:bottom w:val="none" w:sz="0" w:space="0" w:color="auto"/>
            <w:right w:val="none" w:sz="0" w:space="0" w:color="auto"/>
          </w:divBdr>
        </w:div>
        <w:div w:id="363798277">
          <w:marLeft w:val="0"/>
          <w:marRight w:val="0"/>
          <w:marTop w:val="0"/>
          <w:marBottom w:val="0"/>
          <w:divBdr>
            <w:top w:val="none" w:sz="0" w:space="0" w:color="auto"/>
            <w:left w:val="none" w:sz="0" w:space="0" w:color="auto"/>
            <w:bottom w:val="none" w:sz="0" w:space="0" w:color="auto"/>
            <w:right w:val="none" w:sz="0" w:space="0" w:color="auto"/>
          </w:divBdr>
        </w:div>
        <w:div w:id="252519314">
          <w:marLeft w:val="0"/>
          <w:marRight w:val="0"/>
          <w:marTop w:val="0"/>
          <w:marBottom w:val="0"/>
          <w:divBdr>
            <w:top w:val="none" w:sz="0" w:space="0" w:color="auto"/>
            <w:left w:val="none" w:sz="0" w:space="0" w:color="auto"/>
            <w:bottom w:val="none" w:sz="0" w:space="0" w:color="auto"/>
            <w:right w:val="none" w:sz="0" w:space="0" w:color="auto"/>
          </w:divBdr>
        </w:div>
        <w:div w:id="453401330">
          <w:marLeft w:val="0"/>
          <w:marRight w:val="0"/>
          <w:marTop w:val="0"/>
          <w:marBottom w:val="0"/>
          <w:divBdr>
            <w:top w:val="none" w:sz="0" w:space="0" w:color="auto"/>
            <w:left w:val="none" w:sz="0" w:space="0" w:color="auto"/>
            <w:bottom w:val="none" w:sz="0" w:space="0" w:color="auto"/>
            <w:right w:val="none" w:sz="0" w:space="0" w:color="auto"/>
          </w:divBdr>
        </w:div>
        <w:div w:id="518129828">
          <w:marLeft w:val="0"/>
          <w:marRight w:val="0"/>
          <w:marTop w:val="0"/>
          <w:marBottom w:val="0"/>
          <w:divBdr>
            <w:top w:val="none" w:sz="0" w:space="0" w:color="auto"/>
            <w:left w:val="none" w:sz="0" w:space="0" w:color="auto"/>
            <w:bottom w:val="none" w:sz="0" w:space="0" w:color="auto"/>
            <w:right w:val="none" w:sz="0" w:space="0" w:color="auto"/>
          </w:divBdr>
        </w:div>
        <w:div w:id="1980068786">
          <w:marLeft w:val="0"/>
          <w:marRight w:val="0"/>
          <w:marTop w:val="0"/>
          <w:marBottom w:val="0"/>
          <w:divBdr>
            <w:top w:val="none" w:sz="0" w:space="0" w:color="auto"/>
            <w:left w:val="none" w:sz="0" w:space="0" w:color="auto"/>
            <w:bottom w:val="none" w:sz="0" w:space="0" w:color="auto"/>
            <w:right w:val="none" w:sz="0" w:space="0" w:color="auto"/>
          </w:divBdr>
        </w:div>
        <w:div w:id="536502831">
          <w:marLeft w:val="0"/>
          <w:marRight w:val="0"/>
          <w:marTop w:val="0"/>
          <w:marBottom w:val="0"/>
          <w:divBdr>
            <w:top w:val="none" w:sz="0" w:space="0" w:color="auto"/>
            <w:left w:val="none" w:sz="0" w:space="0" w:color="auto"/>
            <w:bottom w:val="none" w:sz="0" w:space="0" w:color="auto"/>
            <w:right w:val="none" w:sz="0" w:space="0" w:color="auto"/>
          </w:divBdr>
        </w:div>
        <w:div w:id="1295210628">
          <w:marLeft w:val="0"/>
          <w:marRight w:val="0"/>
          <w:marTop w:val="0"/>
          <w:marBottom w:val="0"/>
          <w:divBdr>
            <w:top w:val="none" w:sz="0" w:space="0" w:color="auto"/>
            <w:left w:val="none" w:sz="0" w:space="0" w:color="auto"/>
            <w:bottom w:val="none" w:sz="0" w:space="0" w:color="auto"/>
            <w:right w:val="none" w:sz="0" w:space="0" w:color="auto"/>
          </w:divBdr>
        </w:div>
        <w:div w:id="1458984288">
          <w:marLeft w:val="0"/>
          <w:marRight w:val="0"/>
          <w:marTop w:val="0"/>
          <w:marBottom w:val="0"/>
          <w:divBdr>
            <w:top w:val="none" w:sz="0" w:space="0" w:color="auto"/>
            <w:left w:val="none" w:sz="0" w:space="0" w:color="auto"/>
            <w:bottom w:val="none" w:sz="0" w:space="0" w:color="auto"/>
            <w:right w:val="none" w:sz="0" w:space="0" w:color="auto"/>
          </w:divBdr>
        </w:div>
        <w:div w:id="1592666336">
          <w:marLeft w:val="0"/>
          <w:marRight w:val="0"/>
          <w:marTop w:val="0"/>
          <w:marBottom w:val="0"/>
          <w:divBdr>
            <w:top w:val="none" w:sz="0" w:space="0" w:color="auto"/>
            <w:left w:val="none" w:sz="0" w:space="0" w:color="auto"/>
            <w:bottom w:val="none" w:sz="0" w:space="0" w:color="auto"/>
            <w:right w:val="none" w:sz="0" w:space="0" w:color="auto"/>
          </w:divBdr>
        </w:div>
        <w:div w:id="1041127332">
          <w:marLeft w:val="0"/>
          <w:marRight w:val="0"/>
          <w:marTop w:val="0"/>
          <w:marBottom w:val="0"/>
          <w:divBdr>
            <w:top w:val="none" w:sz="0" w:space="0" w:color="auto"/>
            <w:left w:val="none" w:sz="0" w:space="0" w:color="auto"/>
            <w:bottom w:val="none" w:sz="0" w:space="0" w:color="auto"/>
            <w:right w:val="none" w:sz="0" w:space="0" w:color="auto"/>
          </w:divBdr>
        </w:div>
        <w:div w:id="1609774350">
          <w:marLeft w:val="0"/>
          <w:marRight w:val="0"/>
          <w:marTop w:val="0"/>
          <w:marBottom w:val="0"/>
          <w:divBdr>
            <w:top w:val="none" w:sz="0" w:space="0" w:color="auto"/>
            <w:left w:val="none" w:sz="0" w:space="0" w:color="auto"/>
            <w:bottom w:val="none" w:sz="0" w:space="0" w:color="auto"/>
            <w:right w:val="none" w:sz="0" w:space="0" w:color="auto"/>
          </w:divBdr>
        </w:div>
        <w:div w:id="1893341472">
          <w:marLeft w:val="0"/>
          <w:marRight w:val="0"/>
          <w:marTop w:val="0"/>
          <w:marBottom w:val="0"/>
          <w:divBdr>
            <w:top w:val="none" w:sz="0" w:space="0" w:color="auto"/>
            <w:left w:val="none" w:sz="0" w:space="0" w:color="auto"/>
            <w:bottom w:val="none" w:sz="0" w:space="0" w:color="auto"/>
            <w:right w:val="none" w:sz="0" w:space="0" w:color="auto"/>
          </w:divBdr>
        </w:div>
        <w:div w:id="1969041822">
          <w:marLeft w:val="0"/>
          <w:marRight w:val="0"/>
          <w:marTop w:val="0"/>
          <w:marBottom w:val="0"/>
          <w:divBdr>
            <w:top w:val="none" w:sz="0" w:space="0" w:color="auto"/>
            <w:left w:val="none" w:sz="0" w:space="0" w:color="auto"/>
            <w:bottom w:val="none" w:sz="0" w:space="0" w:color="auto"/>
            <w:right w:val="none" w:sz="0" w:space="0" w:color="auto"/>
          </w:divBdr>
        </w:div>
        <w:div w:id="437995258">
          <w:marLeft w:val="0"/>
          <w:marRight w:val="0"/>
          <w:marTop w:val="0"/>
          <w:marBottom w:val="0"/>
          <w:divBdr>
            <w:top w:val="none" w:sz="0" w:space="0" w:color="auto"/>
            <w:left w:val="none" w:sz="0" w:space="0" w:color="auto"/>
            <w:bottom w:val="none" w:sz="0" w:space="0" w:color="auto"/>
            <w:right w:val="none" w:sz="0" w:space="0" w:color="auto"/>
          </w:divBdr>
        </w:div>
        <w:div w:id="1921059181">
          <w:marLeft w:val="0"/>
          <w:marRight w:val="0"/>
          <w:marTop w:val="0"/>
          <w:marBottom w:val="0"/>
          <w:divBdr>
            <w:top w:val="none" w:sz="0" w:space="0" w:color="auto"/>
            <w:left w:val="none" w:sz="0" w:space="0" w:color="auto"/>
            <w:bottom w:val="none" w:sz="0" w:space="0" w:color="auto"/>
            <w:right w:val="none" w:sz="0" w:space="0" w:color="auto"/>
          </w:divBdr>
        </w:div>
        <w:div w:id="308828474">
          <w:marLeft w:val="0"/>
          <w:marRight w:val="0"/>
          <w:marTop w:val="0"/>
          <w:marBottom w:val="0"/>
          <w:divBdr>
            <w:top w:val="none" w:sz="0" w:space="0" w:color="auto"/>
            <w:left w:val="none" w:sz="0" w:space="0" w:color="auto"/>
            <w:bottom w:val="none" w:sz="0" w:space="0" w:color="auto"/>
            <w:right w:val="none" w:sz="0" w:space="0" w:color="auto"/>
          </w:divBdr>
        </w:div>
        <w:div w:id="668368090">
          <w:marLeft w:val="0"/>
          <w:marRight w:val="0"/>
          <w:marTop w:val="0"/>
          <w:marBottom w:val="0"/>
          <w:divBdr>
            <w:top w:val="none" w:sz="0" w:space="0" w:color="auto"/>
            <w:left w:val="none" w:sz="0" w:space="0" w:color="auto"/>
            <w:bottom w:val="none" w:sz="0" w:space="0" w:color="auto"/>
            <w:right w:val="none" w:sz="0" w:space="0" w:color="auto"/>
          </w:divBdr>
        </w:div>
        <w:div w:id="1836454581">
          <w:marLeft w:val="0"/>
          <w:marRight w:val="0"/>
          <w:marTop w:val="0"/>
          <w:marBottom w:val="0"/>
          <w:divBdr>
            <w:top w:val="none" w:sz="0" w:space="0" w:color="auto"/>
            <w:left w:val="none" w:sz="0" w:space="0" w:color="auto"/>
            <w:bottom w:val="none" w:sz="0" w:space="0" w:color="auto"/>
            <w:right w:val="none" w:sz="0" w:space="0" w:color="auto"/>
          </w:divBdr>
        </w:div>
        <w:div w:id="1124540372">
          <w:marLeft w:val="0"/>
          <w:marRight w:val="0"/>
          <w:marTop w:val="0"/>
          <w:marBottom w:val="0"/>
          <w:divBdr>
            <w:top w:val="none" w:sz="0" w:space="0" w:color="auto"/>
            <w:left w:val="none" w:sz="0" w:space="0" w:color="auto"/>
            <w:bottom w:val="none" w:sz="0" w:space="0" w:color="auto"/>
            <w:right w:val="none" w:sz="0" w:space="0" w:color="auto"/>
          </w:divBdr>
        </w:div>
        <w:div w:id="553202769">
          <w:marLeft w:val="0"/>
          <w:marRight w:val="0"/>
          <w:marTop w:val="0"/>
          <w:marBottom w:val="0"/>
          <w:divBdr>
            <w:top w:val="none" w:sz="0" w:space="0" w:color="auto"/>
            <w:left w:val="none" w:sz="0" w:space="0" w:color="auto"/>
            <w:bottom w:val="none" w:sz="0" w:space="0" w:color="auto"/>
            <w:right w:val="none" w:sz="0" w:space="0" w:color="auto"/>
          </w:divBdr>
        </w:div>
        <w:div w:id="681589118">
          <w:marLeft w:val="0"/>
          <w:marRight w:val="0"/>
          <w:marTop w:val="0"/>
          <w:marBottom w:val="0"/>
          <w:divBdr>
            <w:top w:val="none" w:sz="0" w:space="0" w:color="auto"/>
            <w:left w:val="none" w:sz="0" w:space="0" w:color="auto"/>
            <w:bottom w:val="none" w:sz="0" w:space="0" w:color="auto"/>
            <w:right w:val="none" w:sz="0" w:space="0" w:color="auto"/>
          </w:divBdr>
        </w:div>
        <w:div w:id="592788233">
          <w:marLeft w:val="0"/>
          <w:marRight w:val="0"/>
          <w:marTop w:val="0"/>
          <w:marBottom w:val="0"/>
          <w:divBdr>
            <w:top w:val="none" w:sz="0" w:space="0" w:color="auto"/>
            <w:left w:val="none" w:sz="0" w:space="0" w:color="auto"/>
            <w:bottom w:val="none" w:sz="0" w:space="0" w:color="auto"/>
            <w:right w:val="none" w:sz="0" w:space="0" w:color="auto"/>
          </w:divBdr>
        </w:div>
        <w:div w:id="1551186206">
          <w:marLeft w:val="0"/>
          <w:marRight w:val="0"/>
          <w:marTop w:val="0"/>
          <w:marBottom w:val="0"/>
          <w:divBdr>
            <w:top w:val="none" w:sz="0" w:space="0" w:color="auto"/>
            <w:left w:val="none" w:sz="0" w:space="0" w:color="auto"/>
            <w:bottom w:val="none" w:sz="0" w:space="0" w:color="auto"/>
            <w:right w:val="none" w:sz="0" w:space="0" w:color="auto"/>
          </w:divBdr>
        </w:div>
        <w:div w:id="1206529849">
          <w:marLeft w:val="0"/>
          <w:marRight w:val="0"/>
          <w:marTop w:val="0"/>
          <w:marBottom w:val="0"/>
          <w:divBdr>
            <w:top w:val="none" w:sz="0" w:space="0" w:color="auto"/>
            <w:left w:val="none" w:sz="0" w:space="0" w:color="auto"/>
            <w:bottom w:val="none" w:sz="0" w:space="0" w:color="auto"/>
            <w:right w:val="none" w:sz="0" w:space="0" w:color="auto"/>
          </w:divBdr>
        </w:div>
        <w:div w:id="857937332">
          <w:marLeft w:val="0"/>
          <w:marRight w:val="0"/>
          <w:marTop w:val="0"/>
          <w:marBottom w:val="0"/>
          <w:divBdr>
            <w:top w:val="none" w:sz="0" w:space="0" w:color="auto"/>
            <w:left w:val="none" w:sz="0" w:space="0" w:color="auto"/>
            <w:bottom w:val="none" w:sz="0" w:space="0" w:color="auto"/>
            <w:right w:val="none" w:sz="0" w:space="0" w:color="auto"/>
          </w:divBdr>
        </w:div>
        <w:div w:id="856963704">
          <w:marLeft w:val="0"/>
          <w:marRight w:val="0"/>
          <w:marTop w:val="0"/>
          <w:marBottom w:val="0"/>
          <w:divBdr>
            <w:top w:val="none" w:sz="0" w:space="0" w:color="auto"/>
            <w:left w:val="none" w:sz="0" w:space="0" w:color="auto"/>
            <w:bottom w:val="none" w:sz="0" w:space="0" w:color="auto"/>
            <w:right w:val="none" w:sz="0" w:space="0" w:color="auto"/>
          </w:divBdr>
        </w:div>
        <w:div w:id="333411895">
          <w:marLeft w:val="0"/>
          <w:marRight w:val="0"/>
          <w:marTop w:val="0"/>
          <w:marBottom w:val="0"/>
          <w:divBdr>
            <w:top w:val="none" w:sz="0" w:space="0" w:color="auto"/>
            <w:left w:val="none" w:sz="0" w:space="0" w:color="auto"/>
            <w:bottom w:val="none" w:sz="0" w:space="0" w:color="auto"/>
            <w:right w:val="none" w:sz="0" w:space="0" w:color="auto"/>
          </w:divBdr>
        </w:div>
        <w:div w:id="1273435736">
          <w:marLeft w:val="0"/>
          <w:marRight w:val="0"/>
          <w:marTop w:val="0"/>
          <w:marBottom w:val="0"/>
          <w:divBdr>
            <w:top w:val="none" w:sz="0" w:space="0" w:color="auto"/>
            <w:left w:val="none" w:sz="0" w:space="0" w:color="auto"/>
            <w:bottom w:val="none" w:sz="0" w:space="0" w:color="auto"/>
            <w:right w:val="none" w:sz="0" w:space="0" w:color="auto"/>
          </w:divBdr>
        </w:div>
        <w:div w:id="905606304">
          <w:marLeft w:val="0"/>
          <w:marRight w:val="0"/>
          <w:marTop w:val="0"/>
          <w:marBottom w:val="0"/>
          <w:divBdr>
            <w:top w:val="none" w:sz="0" w:space="0" w:color="auto"/>
            <w:left w:val="none" w:sz="0" w:space="0" w:color="auto"/>
            <w:bottom w:val="none" w:sz="0" w:space="0" w:color="auto"/>
            <w:right w:val="none" w:sz="0" w:space="0" w:color="auto"/>
          </w:divBdr>
        </w:div>
        <w:div w:id="1407343866">
          <w:marLeft w:val="0"/>
          <w:marRight w:val="0"/>
          <w:marTop w:val="0"/>
          <w:marBottom w:val="0"/>
          <w:divBdr>
            <w:top w:val="none" w:sz="0" w:space="0" w:color="auto"/>
            <w:left w:val="none" w:sz="0" w:space="0" w:color="auto"/>
            <w:bottom w:val="none" w:sz="0" w:space="0" w:color="auto"/>
            <w:right w:val="none" w:sz="0" w:space="0" w:color="auto"/>
          </w:divBdr>
        </w:div>
        <w:div w:id="203639006">
          <w:marLeft w:val="0"/>
          <w:marRight w:val="0"/>
          <w:marTop w:val="0"/>
          <w:marBottom w:val="0"/>
          <w:divBdr>
            <w:top w:val="none" w:sz="0" w:space="0" w:color="auto"/>
            <w:left w:val="none" w:sz="0" w:space="0" w:color="auto"/>
            <w:bottom w:val="none" w:sz="0" w:space="0" w:color="auto"/>
            <w:right w:val="none" w:sz="0" w:space="0" w:color="auto"/>
          </w:divBdr>
        </w:div>
        <w:div w:id="157229851">
          <w:marLeft w:val="0"/>
          <w:marRight w:val="0"/>
          <w:marTop w:val="0"/>
          <w:marBottom w:val="0"/>
          <w:divBdr>
            <w:top w:val="none" w:sz="0" w:space="0" w:color="auto"/>
            <w:left w:val="none" w:sz="0" w:space="0" w:color="auto"/>
            <w:bottom w:val="none" w:sz="0" w:space="0" w:color="auto"/>
            <w:right w:val="none" w:sz="0" w:space="0" w:color="auto"/>
          </w:divBdr>
        </w:div>
        <w:div w:id="1553732339">
          <w:marLeft w:val="0"/>
          <w:marRight w:val="0"/>
          <w:marTop w:val="0"/>
          <w:marBottom w:val="0"/>
          <w:divBdr>
            <w:top w:val="none" w:sz="0" w:space="0" w:color="auto"/>
            <w:left w:val="none" w:sz="0" w:space="0" w:color="auto"/>
            <w:bottom w:val="none" w:sz="0" w:space="0" w:color="auto"/>
            <w:right w:val="none" w:sz="0" w:space="0" w:color="auto"/>
          </w:divBdr>
        </w:div>
        <w:div w:id="328948553">
          <w:marLeft w:val="0"/>
          <w:marRight w:val="0"/>
          <w:marTop w:val="0"/>
          <w:marBottom w:val="0"/>
          <w:divBdr>
            <w:top w:val="none" w:sz="0" w:space="0" w:color="auto"/>
            <w:left w:val="none" w:sz="0" w:space="0" w:color="auto"/>
            <w:bottom w:val="none" w:sz="0" w:space="0" w:color="auto"/>
            <w:right w:val="none" w:sz="0" w:space="0" w:color="auto"/>
          </w:divBdr>
        </w:div>
        <w:div w:id="530458001">
          <w:marLeft w:val="0"/>
          <w:marRight w:val="0"/>
          <w:marTop w:val="0"/>
          <w:marBottom w:val="0"/>
          <w:divBdr>
            <w:top w:val="none" w:sz="0" w:space="0" w:color="auto"/>
            <w:left w:val="none" w:sz="0" w:space="0" w:color="auto"/>
            <w:bottom w:val="none" w:sz="0" w:space="0" w:color="auto"/>
            <w:right w:val="none" w:sz="0" w:space="0" w:color="auto"/>
          </w:divBdr>
        </w:div>
        <w:div w:id="1236014477">
          <w:marLeft w:val="0"/>
          <w:marRight w:val="0"/>
          <w:marTop w:val="0"/>
          <w:marBottom w:val="0"/>
          <w:divBdr>
            <w:top w:val="none" w:sz="0" w:space="0" w:color="auto"/>
            <w:left w:val="none" w:sz="0" w:space="0" w:color="auto"/>
            <w:bottom w:val="none" w:sz="0" w:space="0" w:color="auto"/>
            <w:right w:val="none" w:sz="0" w:space="0" w:color="auto"/>
          </w:divBdr>
        </w:div>
        <w:div w:id="712192628">
          <w:marLeft w:val="0"/>
          <w:marRight w:val="0"/>
          <w:marTop w:val="0"/>
          <w:marBottom w:val="0"/>
          <w:divBdr>
            <w:top w:val="none" w:sz="0" w:space="0" w:color="auto"/>
            <w:left w:val="none" w:sz="0" w:space="0" w:color="auto"/>
            <w:bottom w:val="none" w:sz="0" w:space="0" w:color="auto"/>
            <w:right w:val="none" w:sz="0" w:space="0" w:color="auto"/>
          </w:divBdr>
        </w:div>
        <w:div w:id="838614462">
          <w:marLeft w:val="0"/>
          <w:marRight w:val="0"/>
          <w:marTop w:val="0"/>
          <w:marBottom w:val="0"/>
          <w:divBdr>
            <w:top w:val="none" w:sz="0" w:space="0" w:color="auto"/>
            <w:left w:val="none" w:sz="0" w:space="0" w:color="auto"/>
            <w:bottom w:val="none" w:sz="0" w:space="0" w:color="auto"/>
            <w:right w:val="none" w:sz="0" w:space="0" w:color="auto"/>
          </w:divBdr>
        </w:div>
        <w:div w:id="941885083">
          <w:marLeft w:val="0"/>
          <w:marRight w:val="0"/>
          <w:marTop w:val="0"/>
          <w:marBottom w:val="0"/>
          <w:divBdr>
            <w:top w:val="none" w:sz="0" w:space="0" w:color="auto"/>
            <w:left w:val="none" w:sz="0" w:space="0" w:color="auto"/>
            <w:bottom w:val="none" w:sz="0" w:space="0" w:color="auto"/>
            <w:right w:val="none" w:sz="0" w:space="0" w:color="auto"/>
          </w:divBdr>
        </w:div>
        <w:div w:id="1691492278">
          <w:marLeft w:val="0"/>
          <w:marRight w:val="0"/>
          <w:marTop w:val="0"/>
          <w:marBottom w:val="0"/>
          <w:divBdr>
            <w:top w:val="none" w:sz="0" w:space="0" w:color="auto"/>
            <w:left w:val="none" w:sz="0" w:space="0" w:color="auto"/>
            <w:bottom w:val="none" w:sz="0" w:space="0" w:color="auto"/>
            <w:right w:val="none" w:sz="0" w:space="0" w:color="auto"/>
          </w:divBdr>
        </w:div>
        <w:div w:id="225846848">
          <w:marLeft w:val="0"/>
          <w:marRight w:val="0"/>
          <w:marTop w:val="0"/>
          <w:marBottom w:val="0"/>
          <w:divBdr>
            <w:top w:val="none" w:sz="0" w:space="0" w:color="auto"/>
            <w:left w:val="none" w:sz="0" w:space="0" w:color="auto"/>
            <w:bottom w:val="none" w:sz="0" w:space="0" w:color="auto"/>
            <w:right w:val="none" w:sz="0" w:space="0" w:color="auto"/>
          </w:divBdr>
        </w:div>
        <w:div w:id="1820421907">
          <w:marLeft w:val="0"/>
          <w:marRight w:val="0"/>
          <w:marTop w:val="0"/>
          <w:marBottom w:val="0"/>
          <w:divBdr>
            <w:top w:val="none" w:sz="0" w:space="0" w:color="auto"/>
            <w:left w:val="none" w:sz="0" w:space="0" w:color="auto"/>
            <w:bottom w:val="none" w:sz="0" w:space="0" w:color="auto"/>
            <w:right w:val="none" w:sz="0" w:space="0" w:color="auto"/>
          </w:divBdr>
        </w:div>
        <w:div w:id="1148864950">
          <w:marLeft w:val="0"/>
          <w:marRight w:val="0"/>
          <w:marTop w:val="0"/>
          <w:marBottom w:val="0"/>
          <w:divBdr>
            <w:top w:val="none" w:sz="0" w:space="0" w:color="auto"/>
            <w:left w:val="none" w:sz="0" w:space="0" w:color="auto"/>
            <w:bottom w:val="none" w:sz="0" w:space="0" w:color="auto"/>
            <w:right w:val="none" w:sz="0" w:space="0" w:color="auto"/>
          </w:divBdr>
        </w:div>
        <w:div w:id="1797291714">
          <w:marLeft w:val="0"/>
          <w:marRight w:val="0"/>
          <w:marTop w:val="0"/>
          <w:marBottom w:val="0"/>
          <w:divBdr>
            <w:top w:val="none" w:sz="0" w:space="0" w:color="auto"/>
            <w:left w:val="none" w:sz="0" w:space="0" w:color="auto"/>
            <w:bottom w:val="none" w:sz="0" w:space="0" w:color="auto"/>
            <w:right w:val="none" w:sz="0" w:space="0" w:color="auto"/>
          </w:divBdr>
        </w:div>
        <w:div w:id="36322433">
          <w:marLeft w:val="0"/>
          <w:marRight w:val="0"/>
          <w:marTop w:val="0"/>
          <w:marBottom w:val="0"/>
          <w:divBdr>
            <w:top w:val="none" w:sz="0" w:space="0" w:color="auto"/>
            <w:left w:val="none" w:sz="0" w:space="0" w:color="auto"/>
            <w:bottom w:val="none" w:sz="0" w:space="0" w:color="auto"/>
            <w:right w:val="none" w:sz="0" w:space="0" w:color="auto"/>
          </w:divBdr>
        </w:div>
        <w:div w:id="1191912483">
          <w:marLeft w:val="0"/>
          <w:marRight w:val="0"/>
          <w:marTop w:val="0"/>
          <w:marBottom w:val="0"/>
          <w:divBdr>
            <w:top w:val="none" w:sz="0" w:space="0" w:color="auto"/>
            <w:left w:val="none" w:sz="0" w:space="0" w:color="auto"/>
            <w:bottom w:val="none" w:sz="0" w:space="0" w:color="auto"/>
            <w:right w:val="none" w:sz="0" w:space="0" w:color="auto"/>
          </w:divBdr>
        </w:div>
        <w:div w:id="1605531423">
          <w:marLeft w:val="0"/>
          <w:marRight w:val="0"/>
          <w:marTop w:val="0"/>
          <w:marBottom w:val="0"/>
          <w:divBdr>
            <w:top w:val="none" w:sz="0" w:space="0" w:color="auto"/>
            <w:left w:val="none" w:sz="0" w:space="0" w:color="auto"/>
            <w:bottom w:val="none" w:sz="0" w:space="0" w:color="auto"/>
            <w:right w:val="none" w:sz="0" w:space="0" w:color="auto"/>
          </w:divBdr>
        </w:div>
        <w:div w:id="500585790">
          <w:marLeft w:val="0"/>
          <w:marRight w:val="0"/>
          <w:marTop w:val="0"/>
          <w:marBottom w:val="0"/>
          <w:divBdr>
            <w:top w:val="none" w:sz="0" w:space="0" w:color="auto"/>
            <w:left w:val="none" w:sz="0" w:space="0" w:color="auto"/>
            <w:bottom w:val="none" w:sz="0" w:space="0" w:color="auto"/>
            <w:right w:val="none" w:sz="0" w:space="0" w:color="auto"/>
          </w:divBdr>
        </w:div>
        <w:div w:id="1088505793">
          <w:marLeft w:val="0"/>
          <w:marRight w:val="0"/>
          <w:marTop w:val="0"/>
          <w:marBottom w:val="0"/>
          <w:divBdr>
            <w:top w:val="none" w:sz="0" w:space="0" w:color="auto"/>
            <w:left w:val="none" w:sz="0" w:space="0" w:color="auto"/>
            <w:bottom w:val="none" w:sz="0" w:space="0" w:color="auto"/>
            <w:right w:val="none" w:sz="0" w:space="0" w:color="auto"/>
          </w:divBdr>
        </w:div>
        <w:div w:id="1285848591">
          <w:marLeft w:val="0"/>
          <w:marRight w:val="0"/>
          <w:marTop w:val="0"/>
          <w:marBottom w:val="0"/>
          <w:divBdr>
            <w:top w:val="none" w:sz="0" w:space="0" w:color="auto"/>
            <w:left w:val="none" w:sz="0" w:space="0" w:color="auto"/>
            <w:bottom w:val="none" w:sz="0" w:space="0" w:color="auto"/>
            <w:right w:val="none" w:sz="0" w:space="0" w:color="auto"/>
          </w:divBdr>
        </w:div>
        <w:div w:id="1015884457">
          <w:marLeft w:val="0"/>
          <w:marRight w:val="0"/>
          <w:marTop w:val="0"/>
          <w:marBottom w:val="0"/>
          <w:divBdr>
            <w:top w:val="none" w:sz="0" w:space="0" w:color="auto"/>
            <w:left w:val="none" w:sz="0" w:space="0" w:color="auto"/>
            <w:bottom w:val="none" w:sz="0" w:space="0" w:color="auto"/>
            <w:right w:val="none" w:sz="0" w:space="0" w:color="auto"/>
          </w:divBdr>
        </w:div>
        <w:div w:id="1018040899">
          <w:marLeft w:val="0"/>
          <w:marRight w:val="0"/>
          <w:marTop w:val="0"/>
          <w:marBottom w:val="0"/>
          <w:divBdr>
            <w:top w:val="none" w:sz="0" w:space="0" w:color="auto"/>
            <w:left w:val="none" w:sz="0" w:space="0" w:color="auto"/>
            <w:bottom w:val="none" w:sz="0" w:space="0" w:color="auto"/>
            <w:right w:val="none" w:sz="0" w:space="0" w:color="auto"/>
          </w:divBdr>
        </w:div>
        <w:div w:id="692609558">
          <w:marLeft w:val="0"/>
          <w:marRight w:val="0"/>
          <w:marTop w:val="0"/>
          <w:marBottom w:val="0"/>
          <w:divBdr>
            <w:top w:val="none" w:sz="0" w:space="0" w:color="auto"/>
            <w:left w:val="none" w:sz="0" w:space="0" w:color="auto"/>
            <w:bottom w:val="none" w:sz="0" w:space="0" w:color="auto"/>
            <w:right w:val="none" w:sz="0" w:space="0" w:color="auto"/>
          </w:divBdr>
        </w:div>
        <w:div w:id="2081369244">
          <w:marLeft w:val="0"/>
          <w:marRight w:val="0"/>
          <w:marTop w:val="0"/>
          <w:marBottom w:val="0"/>
          <w:divBdr>
            <w:top w:val="none" w:sz="0" w:space="0" w:color="auto"/>
            <w:left w:val="none" w:sz="0" w:space="0" w:color="auto"/>
            <w:bottom w:val="none" w:sz="0" w:space="0" w:color="auto"/>
            <w:right w:val="none" w:sz="0" w:space="0" w:color="auto"/>
          </w:divBdr>
        </w:div>
        <w:div w:id="1656953269">
          <w:marLeft w:val="0"/>
          <w:marRight w:val="0"/>
          <w:marTop w:val="0"/>
          <w:marBottom w:val="0"/>
          <w:divBdr>
            <w:top w:val="none" w:sz="0" w:space="0" w:color="auto"/>
            <w:left w:val="none" w:sz="0" w:space="0" w:color="auto"/>
            <w:bottom w:val="none" w:sz="0" w:space="0" w:color="auto"/>
            <w:right w:val="none" w:sz="0" w:space="0" w:color="auto"/>
          </w:divBdr>
        </w:div>
        <w:div w:id="1070151848">
          <w:marLeft w:val="0"/>
          <w:marRight w:val="0"/>
          <w:marTop w:val="0"/>
          <w:marBottom w:val="0"/>
          <w:divBdr>
            <w:top w:val="none" w:sz="0" w:space="0" w:color="auto"/>
            <w:left w:val="none" w:sz="0" w:space="0" w:color="auto"/>
            <w:bottom w:val="none" w:sz="0" w:space="0" w:color="auto"/>
            <w:right w:val="none" w:sz="0" w:space="0" w:color="auto"/>
          </w:divBdr>
        </w:div>
        <w:div w:id="331376388">
          <w:marLeft w:val="0"/>
          <w:marRight w:val="0"/>
          <w:marTop w:val="0"/>
          <w:marBottom w:val="0"/>
          <w:divBdr>
            <w:top w:val="none" w:sz="0" w:space="0" w:color="auto"/>
            <w:left w:val="none" w:sz="0" w:space="0" w:color="auto"/>
            <w:bottom w:val="none" w:sz="0" w:space="0" w:color="auto"/>
            <w:right w:val="none" w:sz="0" w:space="0" w:color="auto"/>
          </w:divBdr>
        </w:div>
        <w:div w:id="480733208">
          <w:marLeft w:val="0"/>
          <w:marRight w:val="0"/>
          <w:marTop w:val="0"/>
          <w:marBottom w:val="0"/>
          <w:divBdr>
            <w:top w:val="none" w:sz="0" w:space="0" w:color="auto"/>
            <w:left w:val="none" w:sz="0" w:space="0" w:color="auto"/>
            <w:bottom w:val="none" w:sz="0" w:space="0" w:color="auto"/>
            <w:right w:val="none" w:sz="0" w:space="0" w:color="auto"/>
          </w:divBdr>
        </w:div>
        <w:div w:id="2013943930">
          <w:marLeft w:val="0"/>
          <w:marRight w:val="0"/>
          <w:marTop w:val="0"/>
          <w:marBottom w:val="0"/>
          <w:divBdr>
            <w:top w:val="none" w:sz="0" w:space="0" w:color="auto"/>
            <w:left w:val="none" w:sz="0" w:space="0" w:color="auto"/>
            <w:bottom w:val="none" w:sz="0" w:space="0" w:color="auto"/>
            <w:right w:val="none" w:sz="0" w:space="0" w:color="auto"/>
          </w:divBdr>
        </w:div>
        <w:div w:id="1846942719">
          <w:marLeft w:val="0"/>
          <w:marRight w:val="0"/>
          <w:marTop w:val="0"/>
          <w:marBottom w:val="0"/>
          <w:divBdr>
            <w:top w:val="none" w:sz="0" w:space="0" w:color="auto"/>
            <w:left w:val="none" w:sz="0" w:space="0" w:color="auto"/>
            <w:bottom w:val="none" w:sz="0" w:space="0" w:color="auto"/>
            <w:right w:val="none" w:sz="0" w:space="0" w:color="auto"/>
          </w:divBdr>
        </w:div>
        <w:div w:id="250435470">
          <w:marLeft w:val="0"/>
          <w:marRight w:val="0"/>
          <w:marTop w:val="0"/>
          <w:marBottom w:val="0"/>
          <w:divBdr>
            <w:top w:val="none" w:sz="0" w:space="0" w:color="auto"/>
            <w:left w:val="none" w:sz="0" w:space="0" w:color="auto"/>
            <w:bottom w:val="none" w:sz="0" w:space="0" w:color="auto"/>
            <w:right w:val="none" w:sz="0" w:space="0" w:color="auto"/>
          </w:divBdr>
        </w:div>
        <w:div w:id="388655240">
          <w:marLeft w:val="0"/>
          <w:marRight w:val="0"/>
          <w:marTop w:val="0"/>
          <w:marBottom w:val="0"/>
          <w:divBdr>
            <w:top w:val="none" w:sz="0" w:space="0" w:color="auto"/>
            <w:left w:val="none" w:sz="0" w:space="0" w:color="auto"/>
            <w:bottom w:val="none" w:sz="0" w:space="0" w:color="auto"/>
            <w:right w:val="none" w:sz="0" w:space="0" w:color="auto"/>
          </w:divBdr>
        </w:div>
        <w:div w:id="1611013086">
          <w:marLeft w:val="0"/>
          <w:marRight w:val="0"/>
          <w:marTop w:val="0"/>
          <w:marBottom w:val="0"/>
          <w:divBdr>
            <w:top w:val="none" w:sz="0" w:space="0" w:color="auto"/>
            <w:left w:val="none" w:sz="0" w:space="0" w:color="auto"/>
            <w:bottom w:val="none" w:sz="0" w:space="0" w:color="auto"/>
            <w:right w:val="none" w:sz="0" w:space="0" w:color="auto"/>
          </w:divBdr>
        </w:div>
        <w:div w:id="542642215">
          <w:marLeft w:val="0"/>
          <w:marRight w:val="0"/>
          <w:marTop w:val="0"/>
          <w:marBottom w:val="0"/>
          <w:divBdr>
            <w:top w:val="none" w:sz="0" w:space="0" w:color="auto"/>
            <w:left w:val="none" w:sz="0" w:space="0" w:color="auto"/>
            <w:bottom w:val="none" w:sz="0" w:space="0" w:color="auto"/>
            <w:right w:val="none" w:sz="0" w:space="0" w:color="auto"/>
          </w:divBdr>
        </w:div>
        <w:div w:id="950746963">
          <w:marLeft w:val="0"/>
          <w:marRight w:val="0"/>
          <w:marTop w:val="0"/>
          <w:marBottom w:val="0"/>
          <w:divBdr>
            <w:top w:val="none" w:sz="0" w:space="0" w:color="auto"/>
            <w:left w:val="none" w:sz="0" w:space="0" w:color="auto"/>
            <w:bottom w:val="none" w:sz="0" w:space="0" w:color="auto"/>
            <w:right w:val="none" w:sz="0" w:space="0" w:color="auto"/>
          </w:divBdr>
        </w:div>
        <w:div w:id="1874422315">
          <w:marLeft w:val="0"/>
          <w:marRight w:val="0"/>
          <w:marTop w:val="0"/>
          <w:marBottom w:val="0"/>
          <w:divBdr>
            <w:top w:val="none" w:sz="0" w:space="0" w:color="auto"/>
            <w:left w:val="none" w:sz="0" w:space="0" w:color="auto"/>
            <w:bottom w:val="none" w:sz="0" w:space="0" w:color="auto"/>
            <w:right w:val="none" w:sz="0" w:space="0" w:color="auto"/>
          </w:divBdr>
        </w:div>
        <w:div w:id="529496135">
          <w:marLeft w:val="0"/>
          <w:marRight w:val="0"/>
          <w:marTop w:val="0"/>
          <w:marBottom w:val="0"/>
          <w:divBdr>
            <w:top w:val="none" w:sz="0" w:space="0" w:color="auto"/>
            <w:left w:val="none" w:sz="0" w:space="0" w:color="auto"/>
            <w:bottom w:val="none" w:sz="0" w:space="0" w:color="auto"/>
            <w:right w:val="none" w:sz="0" w:space="0" w:color="auto"/>
          </w:divBdr>
        </w:div>
        <w:div w:id="1549024657">
          <w:marLeft w:val="0"/>
          <w:marRight w:val="0"/>
          <w:marTop w:val="0"/>
          <w:marBottom w:val="0"/>
          <w:divBdr>
            <w:top w:val="none" w:sz="0" w:space="0" w:color="auto"/>
            <w:left w:val="none" w:sz="0" w:space="0" w:color="auto"/>
            <w:bottom w:val="none" w:sz="0" w:space="0" w:color="auto"/>
            <w:right w:val="none" w:sz="0" w:space="0" w:color="auto"/>
          </w:divBdr>
        </w:div>
        <w:div w:id="1885405334">
          <w:marLeft w:val="0"/>
          <w:marRight w:val="0"/>
          <w:marTop w:val="0"/>
          <w:marBottom w:val="0"/>
          <w:divBdr>
            <w:top w:val="none" w:sz="0" w:space="0" w:color="auto"/>
            <w:left w:val="none" w:sz="0" w:space="0" w:color="auto"/>
            <w:bottom w:val="none" w:sz="0" w:space="0" w:color="auto"/>
            <w:right w:val="none" w:sz="0" w:space="0" w:color="auto"/>
          </w:divBdr>
        </w:div>
        <w:div w:id="1914046354">
          <w:marLeft w:val="0"/>
          <w:marRight w:val="0"/>
          <w:marTop w:val="0"/>
          <w:marBottom w:val="0"/>
          <w:divBdr>
            <w:top w:val="none" w:sz="0" w:space="0" w:color="auto"/>
            <w:left w:val="none" w:sz="0" w:space="0" w:color="auto"/>
            <w:bottom w:val="none" w:sz="0" w:space="0" w:color="auto"/>
            <w:right w:val="none" w:sz="0" w:space="0" w:color="auto"/>
          </w:divBdr>
        </w:div>
        <w:div w:id="1956907528">
          <w:marLeft w:val="0"/>
          <w:marRight w:val="0"/>
          <w:marTop w:val="0"/>
          <w:marBottom w:val="0"/>
          <w:divBdr>
            <w:top w:val="none" w:sz="0" w:space="0" w:color="auto"/>
            <w:left w:val="none" w:sz="0" w:space="0" w:color="auto"/>
            <w:bottom w:val="none" w:sz="0" w:space="0" w:color="auto"/>
            <w:right w:val="none" w:sz="0" w:space="0" w:color="auto"/>
          </w:divBdr>
        </w:div>
        <w:div w:id="1875772582">
          <w:marLeft w:val="0"/>
          <w:marRight w:val="0"/>
          <w:marTop w:val="0"/>
          <w:marBottom w:val="0"/>
          <w:divBdr>
            <w:top w:val="none" w:sz="0" w:space="0" w:color="auto"/>
            <w:left w:val="none" w:sz="0" w:space="0" w:color="auto"/>
            <w:bottom w:val="none" w:sz="0" w:space="0" w:color="auto"/>
            <w:right w:val="none" w:sz="0" w:space="0" w:color="auto"/>
          </w:divBdr>
        </w:div>
        <w:div w:id="1815368626">
          <w:marLeft w:val="0"/>
          <w:marRight w:val="0"/>
          <w:marTop w:val="0"/>
          <w:marBottom w:val="0"/>
          <w:divBdr>
            <w:top w:val="none" w:sz="0" w:space="0" w:color="auto"/>
            <w:left w:val="none" w:sz="0" w:space="0" w:color="auto"/>
            <w:bottom w:val="none" w:sz="0" w:space="0" w:color="auto"/>
            <w:right w:val="none" w:sz="0" w:space="0" w:color="auto"/>
          </w:divBdr>
        </w:div>
        <w:div w:id="2019967274">
          <w:marLeft w:val="0"/>
          <w:marRight w:val="0"/>
          <w:marTop w:val="0"/>
          <w:marBottom w:val="0"/>
          <w:divBdr>
            <w:top w:val="none" w:sz="0" w:space="0" w:color="auto"/>
            <w:left w:val="none" w:sz="0" w:space="0" w:color="auto"/>
            <w:bottom w:val="none" w:sz="0" w:space="0" w:color="auto"/>
            <w:right w:val="none" w:sz="0" w:space="0" w:color="auto"/>
          </w:divBdr>
        </w:div>
        <w:div w:id="1180849526">
          <w:marLeft w:val="0"/>
          <w:marRight w:val="0"/>
          <w:marTop w:val="0"/>
          <w:marBottom w:val="0"/>
          <w:divBdr>
            <w:top w:val="none" w:sz="0" w:space="0" w:color="auto"/>
            <w:left w:val="none" w:sz="0" w:space="0" w:color="auto"/>
            <w:bottom w:val="none" w:sz="0" w:space="0" w:color="auto"/>
            <w:right w:val="none" w:sz="0" w:space="0" w:color="auto"/>
          </w:divBdr>
        </w:div>
        <w:div w:id="677973897">
          <w:marLeft w:val="0"/>
          <w:marRight w:val="0"/>
          <w:marTop w:val="0"/>
          <w:marBottom w:val="0"/>
          <w:divBdr>
            <w:top w:val="none" w:sz="0" w:space="0" w:color="auto"/>
            <w:left w:val="none" w:sz="0" w:space="0" w:color="auto"/>
            <w:bottom w:val="none" w:sz="0" w:space="0" w:color="auto"/>
            <w:right w:val="none" w:sz="0" w:space="0" w:color="auto"/>
          </w:divBdr>
        </w:div>
        <w:div w:id="302976592">
          <w:marLeft w:val="0"/>
          <w:marRight w:val="0"/>
          <w:marTop w:val="0"/>
          <w:marBottom w:val="0"/>
          <w:divBdr>
            <w:top w:val="none" w:sz="0" w:space="0" w:color="auto"/>
            <w:left w:val="none" w:sz="0" w:space="0" w:color="auto"/>
            <w:bottom w:val="none" w:sz="0" w:space="0" w:color="auto"/>
            <w:right w:val="none" w:sz="0" w:space="0" w:color="auto"/>
          </w:divBdr>
        </w:div>
        <w:div w:id="767311880">
          <w:marLeft w:val="0"/>
          <w:marRight w:val="0"/>
          <w:marTop w:val="0"/>
          <w:marBottom w:val="0"/>
          <w:divBdr>
            <w:top w:val="none" w:sz="0" w:space="0" w:color="auto"/>
            <w:left w:val="none" w:sz="0" w:space="0" w:color="auto"/>
            <w:bottom w:val="none" w:sz="0" w:space="0" w:color="auto"/>
            <w:right w:val="none" w:sz="0" w:space="0" w:color="auto"/>
          </w:divBdr>
        </w:div>
        <w:div w:id="545534510">
          <w:marLeft w:val="0"/>
          <w:marRight w:val="0"/>
          <w:marTop w:val="0"/>
          <w:marBottom w:val="0"/>
          <w:divBdr>
            <w:top w:val="none" w:sz="0" w:space="0" w:color="auto"/>
            <w:left w:val="none" w:sz="0" w:space="0" w:color="auto"/>
            <w:bottom w:val="none" w:sz="0" w:space="0" w:color="auto"/>
            <w:right w:val="none" w:sz="0" w:space="0" w:color="auto"/>
          </w:divBdr>
        </w:div>
        <w:div w:id="643776323">
          <w:marLeft w:val="0"/>
          <w:marRight w:val="0"/>
          <w:marTop w:val="0"/>
          <w:marBottom w:val="0"/>
          <w:divBdr>
            <w:top w:val="none" w:sz="0" w:space="0" w:color="auto"/>
            <w:left w:val="none" w:sz="0" w:space="0" w:color="auto"/>
            <w:bottom w:val="none" w:sz="0" w:space="0" w:color="auto"/>
            <w:right w:val="none" w:sz="0" w:space="0" w:color="auto"/>
          </w:divBdr>
        </w:div>
        <w:div w:id="137889276">
          <w:marLeft w:val="0"/>
          <w:marRight w:val="0"/>
          <w:marTop w:val="0"/>
          <w:marBottom w:val="0"/>
          <w:divBdr>
            <w:top w:val="none" w:sz="0" w:space="0" w:color="auto"/>
            <w:left w:val="none" w:sz="0" w:space="0" w:color="auto"/>
            <w:bottom w:val="none" w:sz="0" w:space="0" w:color="auto"/>
            <w:right w:val="none" w:sz="0" w:space="0" w:color="auto"/>
          </w:divBdr>
        </w:div>
        <w:div w:id="351538710">
          <w:marLeft w:val="0"/>
          <w:marRight w:val="0"/>
          <w:marTop w:val="0"/>
          <w:marBottom w:val="0"/>
          <w:divBdr>
            <w:top w:val="none" w:sz="0" w:space="0" w:color="auto"/>
            <w:left w:val="none" w:sz="0" w:space="0" w:color="auto"/>
            <w:bottom w:val="none" w:sz="0" w:space="0" w:color="auto"/>
            <w:right w:val="none" w:sz="0" w:space="0" w:color="auto"/>
          </w:divBdr>
        </w:div>
        <w:div w:id="1540820423">
          <w:marLeft w:val="0"/>
          <w:marRight w:val="0"/>
          <w:marTop w:val="0"/>
          <w:marBottom w:val="0"/>
          <w:divBdr>
            <w:top w:val="none" w:sz="0" w:space="0" w:color="auto"/>
            <w:left w:val="none" w:sz="0" w:space="0" w:color="auto"/>
            <w:bottom w:val="none" w:sz="0" w:space="0" w:color="auto"/>
            <w:right w:val="none" w:sz="0" w:space="0" w:color="auto"/>
          </w:divBdr>
        </w:div>
        <w:div w:id="151335618">
          <w:marLeft w:val="0"/>
          <w:marRight w:val="0"/>
          <w:marTop w:val="0"/>
          <w:marBottom w:val="0"/>
          <w:divBdr>
            <w:top w:val="none" w:sz="0" w:space="0" w:color="auto"/>
            <w:left w:val="none" w:sz="0" w:space="0" w:color="auto"/>
            <w:bottom w:val="none" w:sz="0" w:space="0" w:color="auto"/>
            <w:right w:val="none" w:sz="0" w:space="0" w:color="auto"/>
          </w:divBdr>
        </w:div>
        <w:div w:id="1587374558">
          <w:marLeft w:val="0"/>
          <w:marRight w:val="0"/>
          <w:marTop w:val="0"/>
          <w:marBottom w:val="0"/>
          <w:divBdr>
            <w:top w:val="none" w:sz="0" w:space="0" w:color="auto"/>
            <w:left w:val="none" w:sz="0" w:space="0" w:color="auto"/>
            <w:bottom w:val="none" w:sz="0" w:space="0" w:color="auto"/>
            <w:right w:val="none" w:sz="0" w:space="0" w:color="auto"/>
          </w:divBdr>
        </w:div>
        <w:div w:id="247740085">
          <w:marLeft w:val="0"/>
          <w:marRight w:val="0"/>
          <w:marTop w:val="0"/>
          <w:marBottom w:val="0"/>
          <w:divBdr>
            <w:top w:val="none" w:sz="0" w:space="0" w:color="auto"/>
            <w:left w:val="none" w:sz="0" w:space="0" w:color="auto"/>
            <w:bottom w:val="none" w:sz="0" w:space="0" w:color="auto"/>
            <w:right w:val="none" w:sz="0" w:space="0" w:color="auto"/>
          </w:divBdr>
        </w:div>
        <w:div w:id="1404836402">
          <w:marLeft w:val="0"/>
          <w:marRight w:val="0"/>
          <w:marTop w:val="0"/>
          <w:marBottom w:val="0"/>
          <w:divBdr>
            <w:top w:val="none" w:sz="0" w:space="0" w:color="auto"/>
            <w:left w:val="none" w:sz="0" w:space="0" w:color="auto"/>
            <w:bottom w:val="none" w:sz="0" w:space="0" w:color="auto"/>
            <w:right w:val="none" w:sz="0" w:space="0" w:color="auto"/>
          </w:divBdr>
        </w:div>
        <w:div w:id="2082678952">
          <w:marLeft w:val="0"/>
          <w:marRight w:val="0"/>
          <w:marTop w:val="0"/>
          <w:marBottom w:val="0"/>
          <w:divBdr>
            <w:top w:val="none" w:sz="0" w:space="0" w:color="auto"/>
            <w:left w:val="none" w:sz="0" w:space="0" w:color="auto"/>
            <w:bottom w:val="none" w:sz="0" w:space="0" w:color="auto"/>
            <w:right w:val="none" w:sz="0" w:space="0" w:color="auto"/>
          </w:divBdr>
        </w:div>
        <w:div w:id="906115397">
          <w:marLeft w:val="0"/>
          <w:marRight w:val="0"/>
          <w:marTop w:val="0"/>
          <w:marBottom w:val="0"/>
          <w:divBdr>
            <w:top w:val="none" w:sz="0" w:space="0" w:color="auto"/>
            <w:left w:val="none" w:sz="0" w:space="0" w:color="auto"/>
            <w:bottom w:val="none" w:sz="0" w:space="0" w:color="auto"/>
            <w:right w:val="none" w:sz="0" w:space="0" w:color="auto"/>
          </w:divBdr>
        </w:div>
        <w:div w:id="858929193">
          <w:marLeft w:val="0"/>
          <w:marRight w:val="0"/>
          <w:marTop w:val="0"/>
          <w:marBottom w:val="0"/>
          <w:divBdr>
            <w:top w:val="none" w:sz="0" w:space="0" w:color="auto"/>
            <w:left w:val="none" w:sz="0" w:space="0" w:color="auto"/>
            <w:bottom w:val="none" w:sz="0" w:space="0" w:color="auto"/>
            <w:right w:val="none" w:sz="0" w:space="0" w:color="auto"/>
          </w:divBdr>
        </w:div>
        <w:div w:id="85153684">
          <w:marLeft w:val="0"/>
          <w:marRight w:val="0"/>
          <w:marTop w:val="0"/>
          <w:marBottom w:val="0"/>
          <w:divBdr>
            <w:top w:val="none" w:sz="0" w:space="0" w:color="auto"/>
            <w:left w:val="none" w:sz="0" w:space="0" w:color="auto"/>
            <w:bottom w:val="none" w:sz="0" w:space="0" w:color="auto"/>
            <w:right w:val="none" w:sz="0" w:space="0" w:color="auto"/>
          </w:divBdr>
        </w:div>
        <w:div w:id="2033872962">
          <w:marLeft w:val="0"/>
          <w:marRight w:val="0"/>
          <w:marTop w:val="0"/>
          <w:marBottom w:val="0"/>
          <w:divBdr>
            <w:top w:val="none" w:sz="0" w:space="0" w:color="auto"/>
            <w:left w:val="none" w:sz="0" w:space="0" w:color="auto"/>
            <w:bottom w:val="none" w:sz="0" w:space="0" w:color="auto"/>
            <w:right w:val="none" w:sz="0" w:space="0" w:color="auto"/>
          </w:divBdr>
        </w:div>
        <w:div w:id="1150515773">
          <w:marLeft w:val="0"/>
          <w:marRight w:val="0"/>
          <w:marTop w:val="0"/>
          <w:marBottom w:val="0"/>
          <w:divBdr>
            <w:top w:val="none" w:sz="0" w:space="0" w:color="auto"/>
            <w:left w:val="none" w:sz="0" w:space="0" w:color="auto"/>
            <w:bottom w:val="none" w:sz="0" w:space="0" w:color="auto"/>
            <w:right w:val="none" w:sz="0" w:space="0" w:color="auto"/>
          </w:divBdr>
        </w:div>
        <w:div w:id="554508325">
          <w:marLeft w:val="0"/>
          <w:marRight w:val="0"/>
          <w:marTop w:val="0"/>
          <w:marBottom w:val="0"/>
          <w:divBdr>
            <w:top w:val="none" w:sz="0" w:space="0" w:color="auto"/>
            <w:left w:val="none" w:sz="0" w:space="0" w:color="auto"/>
            <w:bottom w:val="none" w:sz="0" w:space="0" w:color="auto"/>
            <w:right w:val="none" w:sz="0" w:space="0" w:color="auto"/>
          </w:divBdr>
        </w:div>
        <w:div w:id="1096364499">
          <w:marLeft w:val="0"/>
          <w:marRight w:val="0"/>
          <w:marTop w:val="0"/>
          <w:marBottom w:val="0"/>
          <w:divBdr>
            <w:top w:val="none" w:sz="0" w:space="0" w:color="auto"/>
            <w:left w:val="none" w:sz="0" w:space="0" w:color="auto"/>
            <w:bottom w:val="none" w:sz="0" w:space="0" w:color="auto"/>
            <w:right w:val="none" w:sz="0" w:space="0" w:color="auto"/>
          </w:divBdr>
        </w:div>
        <w:div w:id="2117752507">
          <w:marLeft w:val="0"/>
          <w:marRight w:val="0"/>
          <w:marTop w:val="0"/>
          <w:marBottom w:val="0"/>
          <w:divBdr>
            <w:top w:val="none" w:sz="0" w:space="0" w:color="auto"/>
            <w:left w:val="none" w:sz="0" w:space="0" w:color="auto"/>
            <w:bottom w:val="none" w:sz="0" w:space="0" w:color="auto"/>
            <w:right w:val="none" w:sz="0" w:space="0" w:color="auto"/>
          </w:divBdr>
        </w:div>
        <w:div w:id="1793593132">
          <w:marLeft w:val="0"/>
          <w:marRight w:val="0"/>
          <w:marTop w:val="0"/>
          <w:marBottom w:val="0"/>
          <w:divBdr>
            <w:top w:val="none" w:sz="0" w:space="0" w:color="auto"/>
            <w:left w:val="none" w:sz="0" w:space="0" w:color="auto"/>
            <w:bottom w:val="none" w:sz="0" w:space="0" w:color="auto"/>
            <w:right w:val="none" w:sz="0" w:space="0" w:color="auto"/>
          </w:divBdr>
        </w:div>
        <w:div w:id="517624539">
          <w:marLeft w:val="0"/>
          <w:marRight w:val="0"/>
          <w:marTop w:val="0"/>
          <w:marBottom w:val="0"/>
          <w:divBdr>
            <w:top w:val="none" w:sz="0" w:space="0" w:color="auto"/>
            <w:left w:val="none" w:sz="0" w:space="0" w:color="auto"/>
            <w:bottom w:val="none" w:sz="0" w:space="0" w:color="auto"/>
            <w:right w:val="none" w:sz="0" w:space="0" w:color="auto"/>
          </w:divBdr>
        </w:div>
        <w:div w:id="1225798333">
          <w:marLeft w:val="0"/>
          <w:marRight w:val="0"/>
          <w:marTop w:val="0"/>
          <w:marBottom w:val="0"/>
          <w:divBdr>
            <w:top w:val="none" w:sz="0" w:space="0" w:color="auto"/>
            <w:left w:val="none" w:sz="0" w:space="0" w:color="auto"/>
            <w:bottom w:val="none" w:sz="0" w:space="0" w:color="auto"/>
            <w:right w:val="none" w:sz="0" w:space="0" w:color="auto"/>
          </w:divBdr>
        </w:div>
        <w:div w:id="553544549">
          <w:marLeft w:val="0"/>
          <w:marRight w:val="0"/>
          <w:marTop w:val="0"/>
          <w:marBottom w:val="0"/>
          <w:divBdr>
            <w:top w:val="none" w:sz="0" w:space="0" w:color="auto"/>
            <w:left w:val="none" w:sz="0" w:space="0" w:color="auto"/>
            <w:bottom w:val="none" w:sz="0" w:space="0" w:color="auto"/>
            <w:right w:val="none" w:sz="0" w:space="0" w:color="auto"/>
          </w:divBdr>
        </w:div>
        <w:div w:id="614211958">
          <w:marLeft w:val="0"/>
          <w:marRight w:val="0"/>
          <w:marTop w:val="0"/>
          <w:marBottom w:val="0"/>
          <w:divBdr>
            <w:top w:val="none" w:sz="0" w:space="0" w:color="auto"/>
            <w:left w:val="none" w:sz="0" w:space="0" w:color="auto"/>
            <w:bottom w:val="none" w:sz="0" w:space="0" w:color="auto"/>
            <w:right w:val="none" w:sz="0" w:space="0" w:color="auto"/>
          </w:divBdr>
        </w:div>
        <w:div w:id="810444529">
          <w:marLeft w:val="0"/>
          <w:marRight w:val="0"/>
          <w:marTop w:val="0"/>
          <w:marBottom w:val="0"/>
          <w:divBdr>
            <w:top w:val="none" w:sz="0" w:space="0" w:color="auto"/>
            <w:left w:val="none" w:sz="0" w:space="0" w:color="auto"/>
            <w:bottom w:val="none" w:sz="0" w:space="0" w:color="auto"/>
            <w:right w:val="none" w:sz="0" w:space="0" w:color="auto"/>
          </w:divBdr>
        </w:div>
        <w:div w:id="1387295701">
          <w:marLeft w:val="0"/>
          <w:marRight w:val="0"/>
          <w:marTop w:val="0"/>
          <w:marBottom w:val="0"/>
          <w:divBdr>
            <w:top w:val="none" w:sz="0" w:space="0" w:color="auto"/>
            <w:left w:val="none" w:sz="0" w:space="0" w:color="auto"/>
            <w:bottom w:val="none" w:sz="0" w:space="0" w:color="auto"/>
            <w:right w:val="none" w:sz="0" w:space="0" w:color="auto"/>
          </w:divBdr>
        </w:div>
        <w:div w:id="1878664457">
          <w:marLeft w:val="0"/>
          <w:marRight w:val="0"/>
          <w:marTop w:val="0"/>
          <w:marBottom w:val="0"/>
          <w:divBdr>
            <w:top w:val="none" w:sz="0" w:space="0" w:color="auto"/>
            <w:left w:val="none" w:sz="0" w:space="0" w:color="auto"/>
            <w:bottom w:val="none" w:sz="0" w:space="0" w:color="auto"/>
            <w:right w:val="none" w:sz="0" w:space="0" w:color="auto"/>
          </w:divBdr>
        </w:div>
        <w:div w:id="1312753271">
          <w:marLeft w:val="0"/>
          <w:marRight w:val="0"/>
          <w:marTop w:val="0"/>
          <w:marBottom w:val="0"/>
          <w:divBdr>
            <w:top w:val="none" w:sz="0" w:space="0" w:color="auto"/>
            <w:left w:val="none" w:sz="0" w:space="0" w:color="auto"/>
            <w:bottom w:val="none" w:sz="0" w:space="0" w:color="auto"/>
            <w:right w:val="none" w:sz="0" w:space="0" w:color="auto"/>
          </w:divBdr>
        </w:div>
        <w:div w:id="137263366">
          <w:marLeft w:val="0"/>
          <w:marRight w:val="0"/>
          <w:marTop w:val="0"/>
          <w:marBottom w:val="0"/>
          <w:divBdr>
            <w:top w:val="none" w:sz="0" w:space="0" w:color="auto"/>
            <w:left w:val="none" w:sz="0" w:space="0" w:color="auto"/>
            <w:bottom w:val="none" w:sz="0" w:space="0" w:color="auto"/>
            <w:right w:val="none" w:sz="0" w:space="0" w:color="auto"/>
          </w:divBdr>
        </w:div>
        <w:div w:id="8410899">
          <w:marLeft w:val="0"/>
          <w:marRight w:val="0"/>
          <w:marTop w:val="0"/>
          <w:marBottom w:val="0"/>
          <w:divBdr>
            <w:top w:val="none" w:sz="0" w:space="0" w:color="auto"/>
            <w:left w:val="none" w:sz="0" w:space="0" w:color="auto"/>
            <w:bottom w:val="none" w:sz="0" w:space="0" w:color="auto"/>
            <w:right w:val="none" w:sz="0" w:space="0" w:color="auto"/>
          </w:divBdr>
        </w:div>
        <w:div w:id="162743417">
          <w:marLeft w:val="0"/>
          <w:marRight w:val="0"/>
          <w:marTop w:val="0"/>
          <w:marBottom w:val="0"/>
          <w:divBdr>
            <w:top w:val="none" w:sz="0" w:space="0" w:color="auto"/>
            <w:left w:val="none" w:sz="0" w:space="0" w:color="auto"/>
            <w:bottom w:val="none" w:sz="0" w:space="0" w:color="auto"/>
            <w:right w:val="none" w:sz="0" w:space="0" w:color="auto"/>
          </w:divBdr>
        </w:div>
        <w:div w:id="1872571508">
          <w:marLeft w:val="0"/>
          <w:marRight w:val="0"/>
          <w:marTop w:val="0"/>
          <w:marBottom w:val="0"/>
          <w:divBdr>
            <w:top w:val="none" w:sz="0" w:space="0" w:color="auto"/>
            <w:left w:val="none" w:sz="0" w:space="0" w:color="auto"/>
            <w:bottom w:val="none" w:sz="0" w:space="0" w:color="auto"/>
            <w:right w:val="none" w:sz="0" w:space="0" w:color="auto"/>
          </w:divBdr>
        </w:div>
        <w:div w:id="2066758249">
          <w:marLeft w:val="0"/>
          <w:marRight w:val="0"/>
          <w:marTop w:val="0"/>
          <w:marBottom w:val="0"/>
          <w:divBdr>
            <w:top w:val="none" w:sz="0" w:space="0" w:color="auto"/>
            <w:left w:val="none" w:sz="0" w:space="0" w:color="auto"/>
            <w:bottom w:val="none" w:sz="0" w:space="0" w:color="auto"/>
            <w:right w:val="none" w:sz="0" w:space="0" w:color="auto"/>
          </w:divBdr>
        </w:div>
        <w:div w:id="1956793971">
          <w:marLeft w:val="0"/>
          <w:marRight w:val="0"/>
          <w:marTop w:val="0"/>
          <w:marBottom w:val="0"/>
          <w:divBdr>
            <w:top w:val="none" w:sz="0" w:space="0" w:color="auto"/>
            <w:left w:val="none" w:sz="0" w:space="0" w:color="auto"/>
            <w:bottom w:val="none" w:sz="0" w:space="0" w:color="auto"/>
            <w:right w:val="none" w:sz="0" w:space="0" w:color="auto"/>
          </w:divBdr>
        </w:div>
        <w:div w:id="516966106">
          <w:marLeft w:val="0"/>
          <w:marRight w:val="0"/>
          <w:marTop w:val="0"/>
          <w:marBottom w:val="0"/>
          <w:divBdr>
            <w:top w:val="none" w:sz="0" w:space="0" w:color="auto"/>
            <w:left w:val="none" w:sz="0" w:space="0" w:color="auto"/>
            <w:bottom w:val="none" w:sz="0" w:space="0" w:color="auto"/>
            <w:right w:val="none" w:sz="0" w:space="0" w:color="auto"/>
          </w:divBdr>
        </w:div>
        <w:div w:id="750154468">
          <w:marLeft w:val="0"/>
          <w:marRight w:val="0"/>
          <w:marTop w:val="0"/>
          <w:marBottom w:val="0"/>
          <w:divBdr>
            <w:top w:val="none" w:sz="0" w:space="0" w:color="auto"/>
            <w:left w:val="none" w:sz="0" w:space="0" w:color="auto"/>
            <w:bottom w:val="none" w:sz="0" w:space="0" w:color="auto"/>
            <w:right w:val="none" w:sz="0" w:space="0" w:color="auto"/>
          </w:divBdr>
        </w:div>
        <w:div w:id="1015957469">
          <w:marLeft w:val="0"/>
          <w:marRight w:val="0"/>
          <w:marTop w:val="0"/>
          <w:marBottom w:val="0"/>
          <w:divBdr>
            <w:top w:val="none" w:sz="0" w:space="0" w:color="auto"/>
            <w:left w:val="none" w:sz="0" w:space="0" w:color="auto"/>
            <w:bottom w:val="none" w:sz="0" w:space="0" w:color="auto"/>
            <w:right w:val="none" w:sz="0" w:space="0" w:color="auto"/>
          </w:divBdr>
        </w:div>
        <w:div w:id="1977831888">
          <w:marLeft w:val="0"/>
          <w:marRight w:val="0"/>
          <w:marTop w:val="0"/>
          <w:marBottom w:val="0"/>
          <w:divBdr>
            <w:top w:val="none" w:sz="0" w:space="0" w:color="auto"/>
            <w:left w:val="none" w:sz="0" w:space="0" w:color="auto"/>
            <w:bottom w:val="none" w:sz="0" w:space="0" w:color="auto"/>
            <w:right w:val="none" w:sz="0" w:space="0" w:color="auto"/>
          </w:divBdr>
        </w:div>
        <w:div w:id="1373263179">
          <w:marLeft w:val="0"/>
          <w:marRight w:val="0"/>
          <w:marTop w:val="0"/>
          <w:marBottom w:val="0"/>
          <w:divBdr>
            <w:top w:val="none" w:sz="0" w:space="0" w:color="auto"/>
            <w:left w:val="none" w:sz="0" w:space="0" w:color="auto"/>
            <w:bottom w:val="none" w:sz="0" w:space="0" w:color="auto"/>
            <w:right w:val="none" w:sz="0" w:space="0" w:color="auto"/>
          </w:divBdr>
        </w:div>
        <w:div w:id="1328558945">
          <w:marLeft w:val="0"/>
          <w:marRight w:val="0"/>
          <w:marTop w:val="0"/>
          <w:marBottom w:val="0"/>
          <w:divBdr>
            <w:top w:val="none" w:sz="0" w:space="0" w:color="auto"/>
            <w:left w:val="none" w:sz="0" w:space="0" w:color="auto"/>
            <w:bottom w:val="none" w:sz="0" w:space="0" w:color="auto"/>
            <w:right w:val="none" w:sz="0" w:space="0" w:color="auto"/>
          </w:divBdr>
        </w:div>
        <w:div w:id="678314079">
          <w:marLeft w:val="0"/>
          <w:marRight w:val="0"/>
          <w:marTop w:val="0"/>
          <w:marBottom w:val="0"/>
          <w:divBdr>
            <w:top w:val="none" w:sz="0" w:space="0" w:color="auto"/>
            <w:left w:val="none" w:sz="0" w:space="0" w:color="auto"/>
            <w:bottom w:val="none" w:sz="0" w:space="0" w:color="auto"/>
            <w:right w:val="none" w:sz="0" w:space="0" w:color="auto"/>
          </w:divBdr>
        </w:div>
        <w:div w:id="662705898">
          <w:marLeft w:val="0"/>
          <w:marRight w:val="0"/>
          <w:marTop w:val="0"/>
          <w:marBottom w:val="0"/>
          <w:divBdr>
            <w:top w:val="none" w:sz="0" w:space="0" w:color="auto"/>
            <w:left w:val="none" w:sz="0" w:space="0" w:color="auto"/>
            <w:bottom w:val="none" w:sz="0" w:space="0" w:color="auto"/>
            <w:right w:val="none" w:sz="0" w:space="0" w:color="auto"/>
          </w:divBdr>
        </w:div>
        <w:div w:id="468129803">
          <w:marLeft w:val="0"/>
          <w:marRight w:val="0"/>
          <w:marTop w:val="0"/>
          <w:marBottom w:val="0"/>
          <w:divBdr>
            <w:top w:val="none" w:sz="0" w:space="0" w:color="auto"/>
            <w:left w:val="none" w:sz="0" w:space="0" w:color="auto"/>
            <w:bottom w:val="none" w:sz="0" w:space="0" w:color="auto"/>
            <w:right w:val="none" w:sz="0" w:space="0" w:color="auto"/>
          </w:divBdr>
        </w:div>
        <w:div w:id="1562130614">
          <w:marLeft w:val="0"/>
          <w:marRight w:val="0"/>
          <w:marTop w:val="0"/>
          <w:marBottom w:val="0"/>
          <w:divBdr>
            <w:top w:val="none" w:sz="0" w:space="0" w:color="auto"/>
            <w:left w:val="none" w:sz="0" w:space="0" w:color="auto"/>
            <w:bottom w:val="none" w:sz="0" w:space="0" w:color="auto"/>
            <w:right w:val="none" w:sz="0" w:space="0" w:color="auto"/>
          </w:divBdr>
        </w:div>
        <w:div w:id="640384355">
          <w:marLeft w:val="0"/>
          <w:marRight w:val="0"/>
          <w:marTop w:val="0"/>
          <w:marBottom w:val="0"/>
          <w:divBdr>
            <w:top w:val="none" w:sz="0" w:space="0" w:color="auto"/>
            <w:left w:val="none" w:sz="0" w:space="0" w:color="auto"/>
            <w:bottom w:val="none" w:sz="0" w:space="0" w:color="auto"/>
            <w:right w:val="none" w:sz="0" w:space="0" w:color="auto"/>
          </w:divBdr>
        </w:div>
        <w:div w:id="1617757826">
          <w:marLeft w:val="0"/>
          <w:marRight w:val="0"/>
          <w:marTop w:val="0"/>
          <w:marBottom w:val="0"/>
          <w:divBdr>
            <w:top w:val="none" w:sz="0" w:space="0" w:color="auto"/>
            <w:left w:val="none" w:sz="0" w:space="0" w:color="auto"/>
            <w:bottom w:val="none" w:sz="0" w:space="0" w:color="auto"/>
            <w:right w:val="none" w:sz="0" w:space="0" w:color="auto"/>
          </w:divBdr>
        </w:div>
        <w:div w:id="796027608">
          <w:marLeft w:val="0"/>
          <w:marRight w:val="0"/>
          <w:marTop w:val="0"/>
          <w:marBottom w:val="0"/>
          <w:divBdr>
            <w:top w:val="none" w:sz="0" w:space="0" w:color="auto"/>
            <w:left w:val="none" w:sz="0" w:space="0" w:color="auto"/>
            <w:bottom w:val="none" w:sz="0" w:space="0" w:color="auto"/>
            <w:right w:val="none" w:sz="0" w:space="0" w:color="auto"/>
          </w:divBdr>
        </w:div>
        <w:div w:id="374742713">
          <w:marLeft w:val="0"/>
          <w:marRight w:val="0"/>
          <w:marTop w:val="0"/>
          <w:marBottom w:val="0"/>
          <w:divBdr>
            <w:top w:val="none" w:sz="0" w:space="0" w:color="auto"/>
            <w:left w:val="none" w:sz="0" w:space="0" w:color="auto"/>
            <w:bottom w:val="none" w:sz="0" w:space="0" w:color="auto"/>
            <w:right w:val="none" w:sz="0" w:space="0" w:color="auto"/>
          </w:divBdr>
        </w:div>
        <w:div w:id="965158612">
          <w:marLeft w:val="0"/>
          <w:marRight w:val="0"/>
          <w:marTop w:val="0"/>
          <w:marBottom w:val="0"/>
          <w:divBdr>
            <w:top w:val="none" w:sz="0" w:space="0" w:color="auto"/>
            <w:left w:val="none" w:sz="0" w:space="0" w:color="auto"/>
            <w:bottom w:val="none" w:sz="0" w:space="0" w:color="auto"/>
            <w:right w:val="none" w:sz="0" w:space="0" w:color="auto"/>
          </w:divBdr>
        </w:div>
        <w:div w:id="612715617">
          <w:marLeft w:val="0"/>
          <w:marRight w:val="0"/>
          <w:marTop w:val="0"/>
          <w:marBottom w:val="0"/>
          <w:divBdr>
            <w:top w:val="none" w:sz="0" w:space="0" w:color="auto"/>
            <w:left w:val="none" w:sz="0" w:space="0" w:color="auto"/>
            <w:bottom w:val="none" w:sz="0" w:space="0" w:color="auto"/>
            <w:right w:val="none" w:sz="0" w:space="0" w:color="auto"/>
          </w:divBdr>
        </w:div>
        <w:div w:id="1210654168">
          <w:marLeft w:val="0"/>
          <w:marRight w:val="0"/>
          <w:marTop w:val="0"/>
          <w:marBottom w:val="0"/>
          <w:divBdr>
            <w:top w:val="none" w:sz="0" w:space="0" w:color="auto"/>
            <w:left w:val="none" w:sz="0" w:space="0" w:color="auto"/>
            <w:bottom w:val="none" w:sz="0" w:space="0" w:color="auto"/>
            <w:right w:val="none" w:sz="0" w:space="0" w:color="auto"/>
          </w:divBdr>
        </w:div>
        <w:div w:id="1824394211">
          <w:marLeft w:val="0"/>
          <w:marRight w:val="0"/>
          <w:marTop w:val="0"/>
          <w:marBottom w:val="0"/>
          <w:divBdr>
            <w:top w:val="none" w:sz="0" w:space="0" w:color="auto"/>
            <w:left w:val="none" w:sz="0" w:space="0" w:color="auto"/>
            <w:bottom w:val="none" w:sz="0" w:space="0" w:color="auto"/>
            <w:right w:val="none" w:sz="0" w:space="0" w:color="auto"/>
          </w:divBdr>
        </w:div>
        <w:div w:id="10496265">
          <w:marLeft w:val="0"/>
          <w:marRight w:val="0"/>
          <w:marTop w:val="0"/>
          <w:marBottom w:val="0"/>
          <w:divBdr>
            <w:top w:val="none" w:sz="0" w:space="0" w:color="auto"/>
            <w:left w:val="none" w:sz="0" w:space="0" w:color="auto"/>
            <w:bottom w:val="none" w:sz="0" w:space="0" w:color="auto"/>
            <w:right w:val="none" w:sz="0" w:space="0" w:color="auto"/>
          </w:divBdr>
        </w:div>
        <w:div w:id="1199657250">
          <w:marLeft w:val="0"/>
          <w:marRight w:val="0"/>
          <w:marTop w:val="0"/>
          <w:marBottom w:val="0"/>
          <w:divBdr>
            <w:top w:val="none" w:sz="0" w:space="0" w:color="auto"/>
            <w:left w:val="none" w:sz="0" w:space="0" w:color="auto"/>
            <w:bottom w:val="none" w:sz="0" w:space="0" w:color="auto"/>
            <w:right w:val="none" w:sz="0" w:space="0" w:color="auto"/>
          </w:divBdr>
        </w:div>
        <w:div w:id="654801540">
          <w:marLeft w:val="0"/>
          <w:marRight w:val="0"/>
          <w:marTop w:val="0"/>
          <w:marBottom w:val="0"/>
          <w:divBdr>
            <w:top w:val="none" w:sz="0" w:space="0" w:color="auto"/>
            <w:left w:val="none" w:sz="0" w:space="0" w:color="auto"/>
            <w:bottom w:val="none" w:sz="0" w:space="0" w:color="auto"/>
            <w:right w:val="none" w:sz="0" w:space="0" w:color="auto"/>
          </w:divBdr>
        </w:div>
        <w:div w:id="988099822">
          <w:marLeft w:val="0"/>
          <w:marRight w:val="0"/>
          <w:marTop w:val="0"/>
          <w:marBottom w:val="0"/>
          <w:divBdr>
            <w:top w:val="none" w:sz="0" w:space="0" w:color="auto"/>
            <w:left w:val="none" w:sz="0" w:space="0" w:color="auto"/>
            <w:bottom w:val="none" w:sz="0" w:space="0" w:color="auto"/>
            <w:right w:val="none" w:sz="0" w:space="0" w:color="auto"/>
          </w:divBdr>
        </w:div>
        <w:div w:id="520435410">
          <w:marLeft w:val="0"/>
          <w:marRight w:val="0"/>
          <w:marTop w:val="0"/>
          <w:marBottom w:val="0"/>
          <w:divBdr>
            <w:top w:val="none" w:sz="0" w:space="0" w:color="auto"/>
            <w:left w:val="none" w:sz="0" w:space="0" w:color="auto"/>
            <w:bottom w:val="none" w:sz="0" w:space="0" w:color="auto"/>
            <w:right w:val="none" w:sz="0" w:space="0" w:color="auto"/>
          </w:divBdr>
        </w:div>
        <w:div w:id="595212839">
          <w:marLeft w:val="0"/>
          <w:marRight w:val="0"/>
          <w:marTop w:val="0"/>
          <w:marBottom w:val="0"/>
          <w:divBdr>
            <w:top w:val="none" w:sz="0" w:space="0" w:color="auto"/>
            <w:left w:val="none" w:sz="0" w:space="0" w:color="auto"/>
            <w:bottom w:val="none" w:sz="0" w:space="0" w:color="auto"/>
            <w:right w:val="none" w:sz="0" w:space="0" w:color="auto"/>
          </w:divBdr>
        </w:div>
        <w:div w:id="1987470459">
          <w:marLeft w:val="0"/>
          <w:marRight w:val="0"/>
          <w:marTop w:val="0"/>
          <w:marBottom w:val="0"/>
          <w:divBdr>
            <w:top w:val="none" w:sz="0" w:space="0" w:color="auto"/>
            <w:left w:val="none" w:sz="0" w:space="0" w:color="auto"/>
            <w:bottom w:val="none" w:sz="0" w:space="0" w:color="auto"/>
            <w:right w:val="none" w:sz="0" w:space="0" w:color="auto"/>
          </w:divBdr>
        </w:div>
        <w:div w:id="1780678943">
          <w:marLeft w:val="0"/>
          <w:marRight w:val="0"/>
          <w:marTop w:val="0"/>
          <w:marBottom w:val="0"/>
          <w:divBdr>
            <w:top w:val="none" w:sz="0" w:space="0" w:color="auto"/>
            <w:left w:val="none" w:sz="0" w:space="0" w:color="auto"/>
            <w:bottom w:val="none" w:sz="0" w:space="0" w:color="auto"/>
            <w:right w:val="none" w:sz="0" w:space="0" w:color="auto"/>
          </w:divBdr>
        </w:div>
        <w:div w:id="2090344156">
          <w:marLeft w:val="0"/>
          <w:marRight w:val="0"/>
          <w:marTop w:val="0"/>
          <w:marBottom w:val="0"/>
          <w:divBdr>
            <w:top w:val="none" w:sz="0" w:space="0" w:color="auto"/>
            <w:left w:val="none" w:sz="0" w:space="0" w:color="auto"/>
            <w:bottom w:val="none" w:sz="0" w:space="0" w:color="auto"/>
            <w:right w:val="none" w:sz="0" w:space="0" w:color="auto"/>
          </w:divBdr>
        </w:div>
        <w:div w:id="1619920086">
          <w:marLeft w:val="0"/>
          <w:marRight w:val="0"/>
          <w:marTop w:val="0"/>
          <w:marBottom w:val="0"/>
          <w:divBdr>
            <w:top w:val="none" w:sz="0" w:space="0" w:color="auto"/>
            <w:left w:val="none" w:sz="0" w:space="0" w:color="auto"/>
            <w:bottom w:val="none" w:sz="0" w:space="0" w:color="auto"/>
            <w:right w:val="none" w:sz="0" w:space="0" w:color="auto"/>
          </w:divBdr>
        </w:div>
        <w:div w:id="119807070">
          <w:marLeft w:val="0"/>
          <w:marRight w:val="0"/>
          <w:marTop w:val="0"/>
          <w:marBottom w:val="0"/>
          <w:divBdr>
            <w:top w:val="none" w:sz="0" w:space="0" w:color="auto"/>
            <w:left w:val="none" w:sz="0" w:space="0" w:color="auto"/>
            <w:bottom w:val="none" w:sz="0" w:space="0" w:color="auto"/>
            <w:right w:val="none" w:sz="0" w:space="0" w:color="auto"/>
          </w:divBdr>
        </w:div>
        <w:div w:id="1369603221">
          <w:marLeft w:val="0"/>
          <w:marRight w:val="0"/>
          <w:marTop w:val="0"/>
          <w:marBottom w:val="0"/>
          <w:divBdr>
            <w:top w:val="none" w:sz="0" w:space="0" w:color="auto"/>
            <w:left w:val="none" w:sz="0" w:space="0" w:color="auto"/>
            <w:bottom w:val="none" w:sz="0" w:space="0" w:color="auto"/>
            <w:right w:val="none" w:sz="0" w:space="0" w:color="auto"/>
          </w:divBdr>
        </w:div>
        <w:div w:id="67070638">
          <w:marLeft w:val="0"/>
          <w:marRight w:val="0"/>
          <w:marTop w:val="0"/>
          <w:marBottom w:val="0"/>
          <w:divBdr>
            <w:top w:val="none" w:sz="0" w:space="0" w:color="auto"/>
            <w:left w:val="none" w:sz="0" w:space="0" w:color="auto"/>
            <w:bottom w:val="none" w:sz="0" w:space="0" w:color="auto"/>
            <w:right w:val="none" w:sz="0" w:space="0" w:color="auto"/>
          </w:divBdr>
        </w:div>
        <w:div w:id="1089692645">
          <w:marLeft w:val="0"/>
          <w:marRight w:val="0"/>
          <w:marTop w:val="0"/>
          <w:marBottom w:val="0"/>
          <w:divBdr>
            <w:top w:val="none" w:sz="0" w:space="0" w:color="auto"/>
            <w:left w:val="none" w:sz="0" w:space="0" w:color="auto"/>
            <w:bottom w:val="none" w:sz="0" w:space="0" w:color="auto"/>
            <w:right w:val="none" w:sz="0" w:space="0" w:color="auto"/>
          </w:divBdr>
        </w:div>
        <w:div w:id="1836021655">
          <w:marLeft w:val="0"/>
          <w:marRight w:val="0"/>
          <w:marTop w:val="0"/>
          <w:marBottom w:val="0"/>
          <w:divBdr>
            <w:top w:val="none" w:sz="0" w:space="0" w:color="auto"/>
            <w:left w:val="none" w:sz="0" w:space="0" w:color="auto"/>
            <w:bottom w:val="none" w:sz="0" w:space="0" w:color="auto"/>
            <w:right w:val="none" w:sz="0" w:space="0" w:color="auto"/>
          </w:divBdr>
        </w:div>
        <w:div w:id="327946864">
          <w:marLeft w:val="0"/>
          <w:marRight w:val="0"/>
          <w:marTop w:val="0"/>
          <w:marBottom w:val="0"/>
          <w:divBdr>
            <w:top w:val="none" w:sz="0" w:space="0" w:color="auto"/>
            <w:left w:val="none" w:sz="0" w:space="0" w:color="auto"/>
            <w:bottom w:val="none" w:sz="0" w:space="0" w:color="auto"/>
            <w:right w:val="none" w:sz="0" w:space="0" w:color="auto"/>
          </w:divBdr>
        </w:div>
        <w:div w:id="1292130471">
          <w:marLeft w:val="0"/>
          <w:marRight w:val="0"/>
          <w:marTop w:val="0"/>
          <w:marBottom w:val="0"/>
          <w:divBdr>
            <w:top w:val="none" w:sz="0" w:space="0" w:color="auto"/>
            <w:left w:val="none" w:sz="0" w:space="0" w:color="auto"/>
            <w:bottom w:val="none" w:sz="0" w:space="0" w:color="auto"/>
            <w:right w:val="none" w:sz="0" w:space="0" w:color="auto"/>
          </w:divBdr>
        </w:div>
        <w:div w:id="405306201">
          <w:marLeft w:val="0"/>
          <w:marRight w:val="0"/>
          <w:marTop w:val="0"/>
          <w:marBottom w:val="0"/>
          <w:divBdr>
            <w:top w:val="none" w:sz="0" w:space="0" w:color="auto"/>
            <w:left w:val="none" w:sz="0" w:space="0" w:color="auto"/>
            <w:bottom w:val="none" w:sz="0" w:space="0" w:color="auto"/>
            <w:right w:val="none" w:sz="0" w:space="0" w:color="auto"/>
          </w:divBdr>
        </w:div>
        <w:div w:id="869491477">
          <w:marLeft w:val="0"/>
          <w:marRight w:val="0"/>
          <w:marTop w:val="0"/>
          <w:marBottom w:val="0"/>
          <w:divBdr>
            <w:top w:val="none" w:sz="0" w:space="0" w:color="auto"/>
            <w:left w:val="none" w:sz="0" w:space="0" w:color="auto"/>
            <w:bottom w:val="none" w:sz="0" w:space="0" w:color="auto"/>
            <w:right w:val="none" w:sz="0" w:space="0" w:color="auto"/>
          </w:divBdr>
        </w:div>
        <w:div w:id="878131633">
          <w:marLeft w:val="0"/>
          <w:marRight w:val="0"/>
          <w:marTop w:val="0"/>
          <w:marBottom w:val="0"/>
          <w:divBdr>
            <w:top w:val="none" w:sz="0" w:space="0" w:color="auto"/>
            <w:left w:val="none" w:sz="0" w:space="0" w:color="auto"/>
            <w:bottom w:val="none" w:sz="0" w:space="0" w:color="auto"/>
            <w:right w:val="none" w:sz="0" w:space="0" w:color="auto"/>
          </w:divBdr>
        </w:div>
        <w:div w:id="1292788064">
          <w:marLeft w:val="0"/>
          <w:marRight w:val="0"/>
          <w:marTop w:val="0"/>
          <w:marBottom w:val="0"/>
          <w:divBdr>
            <w:top w:val="none" w:sz="0" w:space="0" w:color="auto"/>
            <w:left w:val="none" w:sz="0" w:space="0" w:color="auto"/>
            <w:bottom w:val="none" w:sz="0" w:space="0" w:color="auto"/>
            <w:right w:val="none" w:sz="0" w:space="0" w:color="auto"/>
          </w:divBdr>
        </w:div>
        <w:div w:id="1314455824">
          <w:marLeft w:val="0"/>
          <w:marRight w:val="0"/>
          <w:marTop w:val="0"/>
          <w:marBottom w:val="0"/>
          <w:divBdr>
            <w:top w:val="none" w:sz="0" w:space="0" w:color="auto"/>
            <w:left w:val="none" w:sz="0" w:space="0" w:color="auto"/>
            <w:bottom w:val="none" w:sz="0" w:space="0" w:color="auto"/>
            <w:right w:val="none" w:sz="0" w:space="0" w:color="auto"/>
          </w:divBdr>
        </w:div>
        <w:div w:id="1249189885">
          <w:marLeft w:val="0"/>
          <w:marRight w:val="0"/>
          <w:marTop w:val="0"/>
          <w:marBottom w:val="0"/>
          <w:divBdr>
            <w:top w:val="none" w:sz="0" w:space="0" w:color="auto"/>
            <w:left w:val="none" w:sz="0" w:space="0" w:color="auto"/>
            <w:bottom w:val="none" w:sz="0" w:space="0" w:color="auto"/>
            <w:right w:val="none" w:sz="0" w:space="0" w:color="auto"/>
          </w:divBdr>
        </w:div>
        <w:div w:id="1235161460">
          <w:marLeft w:val="0"/>
          <w:marRight w:val="0"/>
          <w:marTop w:val="0"/>
          <w:marBottom w:val="0"/>
          <w:divBdr>
            <w:top w:val="none" w:sz="0" w:space="0" w:color="auto"/>
            <w:left w:val="none" w:sz="0" w:space="0" w:color="auto"/>
            <w:bottom w:val="none" w:sz="0" w:space="0" w:color="auto"/>
            <w:right w:val="none" w:sz="0" w:space="0" w:color="auto"/>
          </w:divBdr>
        </w:div>
        <w:div w:id="213196528">
          <w:marLeft w:val="0"/>
          <w:marRight w:val="0"/>
          <w:marTop w:val="0"/>
          <w:marBottom w:val="0"/>
          <w:divBdr>
            <w:top w:val="none" w:sz="0" w:space="0" w:color="auto"/>
            <w:left w:val="none" w:sz="0" w:space="0" w:color="auto"/>
            <w:bottom w:val="none" w:sz="0" w:space="0" w:color="auto"/>
            <w:right w:val="none" w:sz="0" w:space="0" w:color="auto"/>
          </w:divBdr>
        </w:div>
        <w:div w:id="1572961420">
          <w:marLeft w:val="0"/>
          <w:marRight w:val="0"/>
          <w:marTop w:val="0"/>
          <w:marBottom w:val="0"/>
          <w:divBdr>
            <w:top w:val="none" w:sz="0" w:space="0" w:color="auto"/>
            <w:left w:val="none" w:sz="0" w:space="0" w:color="auto"/>
            <w:bottom w:val="none" w:sz="0" w:space="0" w:color="auto"/>
            <w:right w:val="none" w:sz="0" w:space="0" w:color="auto"/>
          </w:divBdr>
        </w:div>
        <w:div w:id="1125078883">
          <w:marLeft w:val="0"/>
          <w:marRight w:val="0"/>
          <w:marTop w:val="0"/>
          <w:marBottom w:val="0"/>
          <w:divBdr>
            <w:top w:val="none" w:sz="0" w:space="0" w:color="auto"/>
            <w:left w:val="none" w:sz="0" w:space="0" w:color="auto"/>
            <w:bottom w:val="none" w:sz="0" w:space="0" w:color="auto"/>
            <w:right w:val="none" w:sz="0" w:space="0" w:color="auto"/>
          </w:divBdr>
        </w:div>
        <w:div w:id="112987935">
          <w:marLeft w:val="0"/>
          <w:marRight w:val="0"/>
          <w:marTop w:val="0"/>
          <w:marBottom w:val="0"/>
          <w:divBdr>
            <w:top w:val="none" w:sz="0" w:space="0" w:color="auto"/>
            <w:left w:val="none" w:sz="0" w:space="0" w:color="auto"/>
            <w:bottom w:val="none" w:sz="0" w:space="0" w:color="auto"/>
            <w:right w:val="none" w:sz="0" w:space="0" w:color="auto"/>
          </w:divBdr>
        </w:div>
        <w:div w:id="779760828">
          <w:marLeft w:val="0"/>
          <w:marRight w:val="0"/>
          <w:marTop w:val="0"/>
          <w:marBottom w:val="0"/>
          <w:divBdr>
            <w:top w:val="none" w:sz="0" w:space="0" w:color="auto"/>
            <w:left w:val="none" w:sz="0" w:space="0" w:color="auto"/>
            <w:bottom w:val="none" w:sz="0" w:space="0" w:color="auto"/>
            <w:right w:val="none" w:sz="0" w:space="0" w:color="auto"/>
          </w:divBdr>
        </w:div>
        <w:div w:id="591402149">
          <w:marLeft w:val="0"/>
          <w:marRight w:val="0"/>
          <w:marTop w:val="0"/>
          <w:marBottom w:val="0"/>
          <w:divBdr>
            <w:top w:val="none" w:sz="0" w:space="0" w:color="auto"/>
            <w:left w:val="none" w:sz="0" w:space="0" w:color="auto"/>
            <w:bottom w:val="none" w:sz="0" w:space="0" w:color="auto"/>
            <w:right w:val="none" w:sz="0" w:space="0" w:color="auto"/>
          </w:divBdr>
        </w:div>
        <w:div w:id="436097173">
          <w:marLeft w:val="0"/>
          <w:marRight w:val="0"/>
          <w:marTop w:val="0"/>
          <w:marBottom w:val="0"/>
          <w:divBdr>
            <w:top w:val="none" w:sz="0" w:space="0" w:color="auto"/>
            <w:left w:val="none" w:sz="0" w:space="0" w:color="auto"/>
            <w:bottom w:val="none" w:sz="0" w:space="0" w:color="auto"/>
            <w:right w:val="none" w:sz="0" w:space="0" w:color="auto"/>
          </w:divBdr>
        </w:div>
        <w:div w:id="83772933">
          <w:marLeft w:val="0"/>
          <w:marRight w:val="0"/>
          <w:marTop w:val="0"/>
          <w:marBottom w:val="0"/>
          <w:divBdr>
            <w:top w:val="none" w:sz="0" w:space="0" w:color="auto"/>
            <w:left w:val="none" w:sz="0" w:space="0" w:color="auto"/>
            <w:bottom w:val="none" w:sz="0" w:space="0" w:color="auto"/>
            <w:right w:val="none" w:sz="0" w:space="0" w:color="auto"/>
          </w:divBdr>
        </w:div>
        <w:div w:id="1522279301">
          <w:marLeft w:val="0"/>
          <w:marRight w:val="0"/>
          <w:marTop w:val="0"/>
          <w:marBottom w:val="0"/>
          <w:divBdr>
            <w:top w:val="none" w:sz="0" w:space="0" w:color="auto"/>
            <w:left w:val="none" w:sz="0" w:space="0" w:color="auto"/>
            <w:bottom w:val="none" w:sz="0" w:space="0" w:color="auto"/>
            <w:right w:val="none" w:sz="0" w:space="0" w:color="auto"/>
          </w:divBdr>
        </w:div>
        <w:div w:id="846870833">
          <w:marLeft w:val="0"/>
          <w:marRight w:val="0"/>
          <w:marTop w:val="0"/>
          <w:marBottom w:val="0"/>
          <w:divBdr>
            <w:top w:val="none" w:sz="0" w:space="0" w:color="auto"/>
            <w:left w:val="none" w:sz="0" w:space="0" w:color="auto"/>
            <w:bottom w:val="none" w:sz="0" w:space="0" w:color="auto"/>
            <w:right w:val="none" w:sz="0" w:space="0" w:color="auto"/>
          </w:divBdr>
        </w:div>
        <w:div w:id="447044057">
          <w:marLeft w:val="0"/>
          <w:marRight w:val="0"/>
          <w:marTop w:val="0"/>
          <w:marBottom w:val="0"/>
          <w:divBdr>
            <w:top w:val="none" w:sz="0" w:space="0" w:color="auto"/>
            <w:left w:val="none" w:sz="0" w:space="0" w:color="auto"/>
            <w:bottom w:val="none" w:sz="0" w:space="0" w:color="auto"/>
            <w:right w:val="none" w:sz="0" w:space="0" w:color="auto"/>
          </w:divBdr>
        </w:div>
        <w:div w:id="122161500">
          <w:marLeft w:val="0"/>
          <w:marRight w:val="0"/>
          <w:marTop w:val="0"/>
          <w:marBottom w:val="0"/>
          <w:divBdr>
            <w:top w:val="none" w:sz="0" w:space="0" w:color="auto"/>
            <w:left w:val="none" w:sz="0" w:space="0" w:color="auto"/>
            <w:bottom w:val="none" w:sz="0" w:space="0" w:color="auto"/>
            <w:right w:val="none" w:sz="0" w:space="0" w:color="auto"/>
          </w:divBdr>
        </w:div>
        <w:div w:id="643200343">
          <w:marLeft w:val="0"/>
          <w:marRight w:val="0"/>
          <w:marTop w:val="0"/>
          <w:marBottom w:val="0"/>
          <w:divBdr>
            <w:top w:val="none" w:sz="0" w:space="0" w:color="auto"/>
            <w:left w:val="none" w:sz="0" w:space="0" w:color="auto"/>
            <w:bottom w:val="none" w:sz="0" w:space="0" w:color="auto"/>
            <w:right w:val="none" w:sz="0" w:space="0" w:color="auto"/>
          </w:divBdr>
        </w:div>
        <w:div w:id="866871173">
          <w:marLeft w:val="0"/>
          <w:marRight w:val="0"/>
          <w:marTop w:val="0"/>
          <w:marBottom w:val="0"/>
          <w:divBdr>
            <w:top w:val="none" w:sz="0" w:space="0" w:color="auto"/>
            <w:left w:val="none" w:sz="0" w:space="0" w:color="auto"/>
            <w:bottom w:val="none" w:sz="0" w:space="0" w:color="auto"/>
            <w:right w:val="none" w:sz="0" w:space="0" w:color="auto"/>
          </w:divBdr>
        </w:div>
        <w:div w:id="2056735477">
          <w:marLeft w:val="0"/>
          <w:marRight w:val="0"/>
          <w:marTop w:val="0"/>
          <w:marBottom w:val="0"/>
          <w:divBdr>
            <w:top w:val="none" w:sz="0" w:space="0" w:color="auto"/>
            <w:left w:val="none" w:sz="0" w:space="0" w:color="auto"/>
            <w:bottom w:val="none" w:sz="0" w:space="0" w:color="auto"/>
            <w:right w:val="none" w:sz="0" w:space="0" w:color="auto"/>
          </w:divBdr>
        </w:div>
        <w:div w:id="1182553558">
          <w:marLeft w:val="0"/>
          <w:marRight w:val="0"/>
          <w:marTop w:val="0"/>
          <w:marBottom w:val="0"/>
          <w:divBdr>
            <w:top w:val="none" w:sz="0" w:space="0" w:color="auto"/>
            <w:left w:val="none" w:sz="0" w:space="0" w:color="auto"/>
            <w:bottom w:val="none" w:sz="0" w:space="0" w:color="auto"/>
            <w:right w:val="none" w:sz="0" w:space="0" w:color="auto"/>
          </w:divBdr>
        </w:div>
        <w:div w:id="623463464">
          <w:marLeft w:val="0"/>
          <w:marRight w:val="0"/>
          <w:marTop w:val="0"/>
          <w:marBottom w:val="0"/>
          <w:divBdr>
            <w:top w:val="none" w:sz="0" w:space="0" w:color="auto"/>
            <w:left w:val="none" w:sz="0" w:space="0" w:color="auto"/>
            <w:bottom w:val="none" w:sz="0" w:space="0" w:color="auto"/>
            <w:right w:val="none" w:sz="0" w:space="0" w:color="auto"/>
          </w:divBdr>
        </w:div>
        <w:div w:id="889070023">
          <w:marLeft w:val="0"/>
          <w:marRight w:val="0"/>
          <w:marTop w:val="0"/>
          <w:marBottom w:val="0"/>
          <w:divBdr>
            <w:top w:val="none" w:sz="0" w:space="0" w:color="auto"/>
            <w:left w:val="none" w:sz="0" w:space="0" w:color="auto"/>
            <w:bottom w:val="none" w:sz="0" w:space="0" w:color="auto"/>
            <w:right w:val="none" w:sz="0" w:space="0" w:color="auto"/>
          </w:divBdr>
        </w:div>
        <w:div w:id="1563951368">
          <w:marLeft w:val="0"/>
          <w:marRight w:val="0"/>
          <w:marTop w:val="0"/>
          <w:marBottom w:val="0"/>
          <w:divBdr>
            <w:top w:val="none" w:sz="0" w:space="0" w:color="auto"/>
            <w:left w:val="none" w:sz="0" w:space="0" w:color="auto"/>
            <w:bottom w:val="none" w:sz="0" w:space="0" w:color="auto"/>
            <w:right w:val="none" w:sz="0" w:space="0" w:color="auto"/>
          </w:divBdr>
        </w:div>
        <w:div w:id="340359146">
          <w:marLeft w:val="0"/>
          <w:marRight w:val="0"/>
          <w:marTop w:val="0"/>
          <w:marBottom w:val="0"/>
          <w:divBdr>
            <w:top w:val="none" w:sz="0" w:space="0" w:color="auto"/>
            <w:left w:val="none" w:sz="0" w:space="0" w:color="auto"/>
            <w:bottom w:val="none" w:sz="0" w:space="0" w:color="auto"/>
            <w:right w:val="none" w:sz="0" w:space="0" w:color="auto"/>
          </w:divBdr>
        </w:div>
        <w:div w:id="1873496636">
          <w:marLeft w:val="0"/>
          <w:marRight w:val="0"/>
          <w:marTop w:val="0"/>
          <w:marBottom w:val="0"/>
          <w:divBdr>
            <w:top w:val="none" w:sz="0" w:space="0" w:color="auto"/>
            <w:left w:val="none" w:sz="0" w:space="0" w:color="auto"/>
            <w:bottom w:val="none" w:sz="0" w:space="0" w:color="auto"/>
            <w:right w:val="none" w:sz="0" w:space="0" w:color="auto"/>
          </w:divBdr>
        </w:div>
        <w:div w:id="1822775266">
          <w:marLeft w:val="0"/>
          <w:marRight w:val="0"/>
          <w:marTop w:val="0"/>
          <w:marBottom w:val="0"/>
          <w:divBdr>
            <w:top w:val="none" w:sz="0" w:space="0" w:color="auto"/>
            <w:left w:val="none" w:sz="0" w:space="0" w:color="auto"/>
            <w:bottom w:val="none" w:sz="0" w:space="0" w:color="auto"/>
            <w:right w:val="none" w:sz="0" w:space="0" w:color="auto"/>
          </w:divBdr>
        </w:div>
        <w:div w:id="429739838">
          <w:marLeft w:val="0"/>
          <w:marRight w:val="0"/>
          <w:marTop w:val="0"/>
          <w:marBottom w:val="0"/>
          <w:divBdr>
            <w:top w:val="none" w:sz="0" w:space="0" w:color="auto"/>
            <w:left w:val="none" w:sz="0" w:space="0" w:color="auto"/>
            <w:bottom w:val="none" w:sz="0" w:space="0" w:color="auto"/>
            <w:right w:val="none" w:sz="0" w:space="0" w:color="auto"/>
          </w:divBdr>
        </w:div>
        <w:div w:id="466707392">
          <w:marLeft w:val="0"/>
          <w:marRight w:val="0"/>
          <w:marTop w:val="0"/>
          <w:marBottom w:val="0"/>
          <w:divBdr>
            <w:top w:val="none" w:sz="0" w:space="0" w:color="auto"/>
            <w:left w:val="none" w:sz="0" w:space="0" w:color="auto"/>
            <w:bottom w:val="none" w:sz="0" w:space="0" w:color="auto"/>
            <w:right w:val="none" w:sz="0" w:space="0" w:color="auto"/>
          </w:divBdr>
        </w:div>
        <w:div w:id="1793016665">
          <w:marLeft w:val="0"/>
          <w:marRight w:val="0"/>
          <w:marTop w:val="0"/>
          <w:marBottom w:val="0"/>
          <w:divBdr>
            <w:top w:val="none" w:sz="0" w:space="0" w:color="auto"/>
            <w:left w:val="none" w:sz="0" w:space="0" w:color="auto"/>
            <w:bottom w:val="none" w:sz="0" w:space="0" w:color="auto"/>
            <w:right w:val="none" w:sz="0" w:space="0" w:color="auto"/>
          </w:divBdr>
        </w:div>
        <w:div w:id="980354669">
          <w:marLeft w:val="0"/>
          <w:marRight w:val="0"/>
          <w:marTop w:val="0"/>
          <w:marBottom w:val="0"/>
          <w:divBdr>
            <w:top w:val="none" w:sz="0" w:space="0" w:color="auto"/>
            <w:left w:val="none" w:sz="0" w:space="0" w:color="auto"/>
            <w:bottom w:val="none" w:sz="0" w:space="0" w:color="auto"/>
            <w:right w:val="none" w:sz="0" w:space="0" w:color="auto"/>
          </w:divBdr>
        </w:div>
        <w:div w:id="2124497859">
          <w:marLeft w:val="0"/>
          <w:marRight w:val="0"/>
          <w:marTop w:val="0"/>
          <w:marBottom w:val="0"/>
          <w:divBdr>
            <w:top w:val="none" w:sz="0" w:space="0" w:color="auto"/>
            <w:left w:val="none" w:sz="0" w:space="0" w:color="auto"/>
            <w:bottom w:val="none" w:sz="0" w:space="0" w:color="auto"/>
            <w:right w:val="none" w:sz="0" w:space="0" w:color="auto"/>
          </w:divBdr>
        </w:div>
        <w:div w:id="634025133">
          <w:marLeft w:val="0"/>
          <w:marRight w:val="0"/>
          <w:marTop w:val="0"/>
          <w:marBottom w:val="0"/>
          <w:divBdr>
            <w:top w:val="none" w:sz="0" w:space="0" w:color="auto"/>
            <w:left w:val="none" w:sz="0" w:space="0" w:color="auto"/>
            <w:bottom w:val="none" w:sz="0" w:space="0" w:color="auto"/>
            <w:right w:val="none" w:sz="0" w:space="0" w:color="auto"/>
          </w:divBdr>
        </w:div>
        <w:div w:id="850489806">
          <w:marLeft w:val="0"/>
          <w:marRight w:val="0"/>
          <w:marTop w:val="0"/>
          <w:marBottom w:val="0"/>
          <w:divBdr>
            <w:top w:val="none" w:sz="0" w:space="0" w:color="auto"/>
            <w:left w:val="none" w:sz="0" w:space="0" w:color="auto"/>
            <w:bottom w:val="none" w:sz="0" w:space="0" w:color="auto"/>
            <w:right w:val="none" w:sz="0" w:space="0" w:color="auto"/>
          </w:divBdr>
        </w:div>
        <w:div w:id="197401989">
          <w:marLeft w:val="0"/>
          <w:marRight w:val="0"/>
          <w:marTop w:val="0"/>
          <w:marBottom w:val="0"/>
          <w:divBdr>
            <w:top w:val="none" w:sz="0" w:space="0" w:color="auto"/>
            <w:left w:val="none" w:sz="0" w:space="0" w:color="auto"/>
            <w:bottom w:val="none" w:sz="0" w:space="0" w:color="auto"/>
            <w:right w:val="none" w:sz="0" w:space="0" w:color="auto"/>
          </w:divBdr>
        </w:div>
        <w:div w:id="364865465">
          <w:marLeft w:val="0"/>
          <w:marRight w:val="0"/>
          <w:marTop w:val="0"/>
          <w:marBottom w:val="0"/>
          <w:divBdr>
            <w:top w:val="none" w:sz="0" w:space="0" w:color="auto"/>
            <w:left w:val="none" w:sz="0" w:space="0" w:color="auto"/>
            <w:bottom w:val="none" w:sz="0" w:space="0" w:color="auto"/>
            <w:right w:val="none" w:sz="0" w:space="0" w:color="auto"/>
          </w:divBdr>
        </w:div>
        <w:div w:id="1511213188">
          <w:marLeft w:val="0"/>
          <w:marRight w:val="0"/>
          <w:marTop w:val="0"/>
          <w:marBottom w:val="0"/>
          <w:divBdr>
            <w:top w:val="none" w:sz="0" w:space="0" w:color="auto"/>
            <w:left w:val="none" w:sz="0" w:space="0" w:color="auto"/>
            <w:bottom w:val="none" w:sz="0" w:space="0" w:color="auto"/>
            <w:right w:val="none" w:sz="0" w:space="0" w:color="auto"/>
          </w:divBdr>
        </w:div>
        <w:div w:id="490293528">
          <w:marLeft w:val="0"/>
          <w:marRight w:val="0"/>
          <w:marTop w:val="0"/>
          <w:marBottom w:val="0"/>
          <w:divBdr>
            <w:top w:val="none" w:sz="0" w:space="0" w:color="auto"/>
            <w:left w:val="none" w:sz="0" w:space="0" w:color="auto"/>
            <w:bottom w:val="none" w:sz="0" w:space="0" w:color="auto"/>
            <w:right w:val="none" w:sz="0" w:space="0" w:color="auto"/>
          </w:divBdr>
        </w:div>
        <w:div w:id="1281110821">
          <w:marLeft w:val="0"/>
          <w:marRight w:val="0"/>
          <w:marTop w:val="0"/>
          <w:marBottom w:val="0"/>
          <w:divBdr>
            <w:top w:val="none" w:sz="0" w:space="0" w:color="auto"/>
            <w:left w:val="none" w:sz="0" w:space="0" w:color="auto"/>
            <w:bottom w:val="none" w:sz="0" w:space="0" w:color="auto"/>
            <w:right w:val="none" w:sz="0" w:space="0" w:color="auto"/>
          </w:divBdr>
        </w:div>
        <w:div w:id="982975509">
          <w:marLeft w:val="0"/>
          <w:marRight w:val="0"/>
          <w:marTop w:val="0"/>
          <w:marBottom w:val="0"/>
          <w:divBdr>
            <w:top w:val="none" w:sz="0" w:space="0" w:color="auto"/>
            <w:left w:val="none" w:sz="0" w:space="0" w:color="auto"/>
            <w:bottom w:val="none" w:sz="0" w:space="0" w:color="auto"/>
            <w:right w:val="none" w:sz="0" w:space="0" w:color="auto"/>
          </w:divBdr>
        </w:div>
        <w:div w:id="586614137">
          <w:marLeft w:val="0"/>
          <w:marRight w:val="0"/>
          <w:marTop w:val="0"/>
          <w:marBottom w:val="0"/>
          <w:divBdr>
            <w:top w:val="none" w:sz="0" w:space="0" w:color="auto"/>
            <w:left w:val="none" w:sz="0" w:space="0" w:color="auto"/>
            <w:bottom w:val="none" w:sz="0" w:space="0" w:color="auto"/>
            <w:right w:val="none" w:sz="0" w:space="0" w:color="auto"/>
          </w:divBdr>
        </w:div>
        <w:div w:id="79256166">
          <w:marLeft w:val="0"/>
          <w:marRight w:val="0"/>
          <w:marTop w:val="0"/>
          <w:marBottom w:val="0"/>
          <w:divBdr>
            <w:top w:val="none" w:sz="0" w:space="0" w:color="auto"/>
            <w:left w:val="none" w:sz="0" w:space="0" w:color="auto"/>
            <w:bottom w:val="none" w:sz="0" w:space="0" w:color="auto"/>
            <w:right w:val="none" w:sz="0" w:space="0" w:color="auto"/>
          </w:divBdr>
        </w:div>
        <w:div w:id="584799653">
          <w:marLeft w:val="0"/>
          <w:marRight w:val="0"/>
          <w:marTop w:val="0"/>
          <w:marBottom w:val="0"/>
          <w:divBdr>
            <w:top w:val="none" w:sz="0" w:space="0" w:color="auto"/>
            <w:left w:val="none" w:sz="0" w:space="0" w:color="auto"/>
            <w:bottom w:val="none" w:sz="0" w:space="0" w:color="auto"/>
            <w:right w:val="none" w:sz="0" w:space="0" w:color="auto"/>
          </w:divBdr>
        </w:div>
        <w:div w:id="1090933601">
          <w:marLeft w:val="0"/>
          <w:marRight w:val="0"/>
          <w:marTop w:val="0"/>
          <w:marBottom w:val="0"/>
          <w:divBdr>
            <w:top w:val="none" w:sz="0" w:space="0" w:color="auto"/>
            <w:left w:val="none" w:sz="0" w:space="0" w:color="auto"/>
            <w:bottom w:val="none" w:sz="0" w:space="0" w:color="auto"/>
            <w:right w:val="none" w:sz="0" w:space="0" w:color="auto"/>
          </w:divBdr>
        </w:div>
        <w:div w:id="1109206898">
          <w:marLeft w:val="0"/>
          <w:marRight w:val="0"/>
          <w:marTop w:val="0"/>
          <w:marBottom w:val="0"/>
          <w:divBdr>
            <w:top w:val="none" w:sz="0" w:space="0" w:color="auto"/>
            <w:left w:val="none" w:sz="0" w:space="0" w:color="auto"/>
            <w:bottom w:val="none" w:sz="0" w:space="0" w:color="auto"/>
            <w:right w:val="none" w:sz="0" w:space="0" w:color="auto"/>
          </w:divBdr>
        </w:div>
        <w:div w:id="1452556526">
          <w:marLeft w:val="0"/>
          <w:marRight w:val="0"/>
          <w:marTop w:val="0"/>
          <w:marBottom w:val="0"/>
          <w:divBdr>
            <w:top w:val="none" w:sz="0" w:space="0" w:color="auto"/>
            <w:left w:val="none" w:sz="0" w:space="0" w:color="auto"/>
            <w:bottom w:val="none" w:sz="0" w:space="0" w:color="auto"/>
            <w:right w:val="none" w:sz="0" w:space="0" w:color="auto"/>
          </w:divBdr>
        </w:div>
        <w:div w:id="393897611">
          <w:marLeft w:val="0"/>
          <w:marRight w:val="0"/>
          <w:marTop w:val="0"/>
          <w:marBottom w:val="0"/>
          <w:divBdr>
            <w:top w:val="none" w:sz="0" w:space="0" w:color="auto"/>
            <w:left w:val="none" w:sz="0" w:space="0" w:color="auto"/>
            <w:bottom w:val="none" w:sz="0" w:space="0" w:color="auto"/>
            <w:right w:val="none" w:sz="0" w:space="0" w:color="auto"/>
          </w:divBdr>
        </w:div>
        <w:div w:id="2076078197">
          <w:marLeft w:val="0"/>
          <w:marRight w:val="0"/>
          <w:marTop w:val="0"/>
          <w:marBottom w:val="0"/>
          <w:divBdr>
            <w:top w:val="none" w:sz="0" w:space="0" w:color="auto"/>
            <w:left w:val="none" w:sz="0" w:space="0" w:color="auto"/>
            <w:bottom w:val="none" w:sz="0" w:space="0" w:color="auto"/>
            <w:right w:val="none" w:sz="0" w:space="0" w:color="auto"/>
          </w:divBdr>
        </w:div>
        <w:div w:id="1872106302">
          <w:marLeft w:val="0"/>
          <w:marRight w:val="0"/>
          <w:marTop w:val="0"/>
          <w:marBottom w:val="0"/>
          <w:divBdr>
            <w:top w:val="none" w:sz="0" w:space="0" w:color="auto"/>
            <w:left w:val="none" w:sz="0" w:space="0" w:color="auto"/>
            <w:bottom w:val="none" w:sz="0" w:space="0" w:color="auto"/>
            <w:right w:val="none" w:sz="0" w:space="0" w:color="auto"/>
          </w:divBdr>
        </w:div>
        <w:div w:id="930547314">
          <w:marLeft w:val="0"/>
          <w:marRight w:val="0"/>
          <w:marTop w:val="0"/>
          <w:marBottom w:val="0"/>
          <w:divBdr>
            <w:top w:val="none" w:sz="0" w:space="0" w:color="auto"/>
            <w:left w:val="none" w:sz="0" w:space="0" w:color="auto"/>
            <w:bottom w:val="none" w:sz="0" w:space="0" w:color="auto"/>
            <w:right w:val="none" w:sz="0" w:space="0" w:color="auto"/>
          </w:divBdr>
        </w:div>
        <w:div w:id="1050374750">
          <w:marLeft w:val="0"/>
          <w:marRight w:val="0"/>
          <w:marTop w:val="0"/>
          <w:marBottom w:val="0"/>
          <w:divBdr>
            <w:top w:val="none" w:sz="0" w:space="0" w:color="auto"/>
            <w:left w:val="none" w:sz="0" w:space="0" w:color="auto"/>
            <w:bottom w:val="none" w:sz="0" w:space="0" w:color="auto"/>
            <w:right w:val="none" w:sz="0" w:space="0" w:color="auto"/>
          </w:divBdr>
        </w:div>
        <w:div w:id="485627483">
          <w:marLeft w:val="0"/>
          <w:marRight w:val="0"/>
          <w:marTop w:val="0"/>
          <w:marBottom w:val="0"/>
          <w:divBdr>
            <w:top w:val="none" w:sz="0" w:space="0" w:color="auto"/>
            <w:left w:val="none" w:sz="0" w:space="0" w:color="auto"/>
            <w:bottom w:val="none" w:sz="0" w:space="0" w:color="auto"/>
            <w:right w:val="none" w:sz="0" w:space="0" w:color="auto"/>
          </w:divBdr>
        </w:div>
        <w:div w:id="738673558">
          <w:marLeft w:val="0"/>
          <w:marRight w:val="0"/>
          <w:marTop w:val="0"/>
          <w:marBottom w:val="0"/>
          <w:divBdr>
            <w:top w:val="none" w:sz="0" w:space="0" w:color="auto"/>
            <w:left w:val="none" w:sz="0" w:space="0" w:color="auto"/>
            <w:bottom w:val="none" w:sz="0" w:space="0" w:color="auto"/>
            <w:right w:val="none" w:sz="0" w:space="0" w:color="auto"/>
          </w:divBdr>
        </w:div>
        <w:div w:id="1963343571">
          <w:marLeft w:val="0"/>
          <w:marRight w:val="0"/>
          <w:marTop w:val="0"/>
          <w:marBottom w:val="0"/>
          <w:divBdr>
            <w:top w:val="none" w:sz="0" w:space="0" w:color="auto"/>
            <w:left w:val="none" w:sz="0" w:space="0" w:color="auto"/>
            <w:bottom w:val="none" w:sz="0" w:space="0" w:color="auto"/>
            <w:right w:val="none" w:sz="0" w:space="0" w:color="auto"/>
          </w:divBdr>
        </w:div>
        <w:div w:id="828013698">
          <w:marLeft w:val="0"/>
          <w:marRight w:val="0"/>
          <w:marTop w:val="0"/>
          <w:marBottom w:val="0"/>
          <w:divBdr>
            <w:top w:val="none" w:sz="0" w:space="0" w:color="auto"/>
            <w:left w:val="none" w:sz="0" w:space="0" w:color="auto"/>
            <w:bottom w:val="none" w:sz="0" w:space="0" w:color="auto"/>
            <w:right w:val="none" w:sz="0" w:space="0" w:color="auto"/>
          </w:divBdr>
        </w:div>
        <w:div w:id="800655850">
          <w:marLeft w:val="0"/>
          <w:marRight w:val="0"/>
          <w:marTop w:val="0"/>
          <w:marBottom w:val="0"/>
          <w:divBdr>
            <w:top w:val="none" w:sz="0" w:space="0" w:color="auto"/>
            <w:left w:val="none" w:sz="0" w:space="0" w:color="auto"/>
            <w:bottom w:val="none" w:sz="0" w:space="0" w:color="auto"/>
            <w:right w:val="none" w:sz="0" w:space="0" w:color="auto"/>
          </w:divBdr>
        </w:div>
        <w:div w:id="1528716176">
          <w:marLeft w:val="0"/>
          <w:marRight w:val="0"/>
          <w:marTop w:val="0"/>
          <w:marBottom w:val="0"/>
          <w:divBdr>
            <w:top w:val="none" w:sz="0" w:space="0" w:color="auto"/>
            <w:left w:val="none" w:sz="0" w:space="0" w:color="auto"/>
            <w:bottom w:val="none" w:sz="0" w:space="0" w:color="auto"/>
            <w:right w:val="none" w:sz="0" w:space="0" w:color="auto"/>
          </w:divBdr>
        </w:div>
        <w:div w:id="1449353546">
          <w:marLeft w:val="0"/>
          <w:marRight w:val="0"/>
          <w:marTop w:val="0"/>
          <w:marBottom w:val="0"/>
          <w:divBdr>
            <w:top w:val="none" w:sz="0" w:space="0" w:color="auto"/>
            <w:left w:val="none" w:sz="0" w:space="0" w:color="auto"/>
            <w:bottom w:val="none" w:sz="0" w:space="0" w:color="auto"/>
            <w:right w:val="none" w:sz="0" w:space="0" w:color="auto"/>
          </w:divBdr>
        </w:div>
        <w:div w:id="102919002">
          <w:marLeft w:val="0"/>
          <w:marRight w:val="0"/>
          <w:marTop w:val="0"/>
          <w:marBottom w:val="0"/>
          <w:divBdr>
            <w:top w:val="none" w:sz="0" w:space="0" w:color="auto"/>
            <w:left w:val="none" w:sz="0" w:space="0" w:color="auto"/>
            <w:bottom w:val="none" w:sz="0" w:space="0" w:color="auto"/>
            <w:right w:val="none" w:sz="0" w:space="0" w:color="auto"/>
          </w:divBdr>
        </w:div>
        <w:div w:id="72556906">
          <w:marLeft w:val="0"/>
          <w:marRight w:val="0"/>
          <w:marTop w:val="0"/>
          <w:marBottom w:val="0"/>
          <w:divBdr>
            <w:top w:val="none" w:sz="0" w:space="0" w:color="auto"/>
            <w:left w:val="none" w:sz="0" w:space="0" w:color="auto"/>
            <w:bottom w:val="none" w:sz="0" w:space="0" w:color="auto"/>
            <w:right w:val="none" w:sz="0" w:space="0" w:color="auto"/>
          </w:divBdr>
        </w:div>
        <w:div w:id="2145927144">
          <w:marLeft w:val="0"/>
          <w:marRight w:val="0"/>
          <w:marTop w:val="0"/>
          <w:marBottom w:val="0"/>
          <w:divBdr>
            <w:top w:val="none" w:sz="0" w:space="0" w:color="auto"/>
            <w:left w:val="none" w:sz="0" w:space="0" w:color="auto"/>
            <w:bottom w:val="none" w:sz="0" w:space="0" w:color="auto"/>
            <w:right w:val="none" w:sz="0" w:space="0" w:color="auto"/>
          </w:divBdr>
        </w:div>
        <w:div w:id="1164318242">
          <w:marLeft w:val="0"/>
          <w:marRight w:val="0"/>
          <w:marTop w:val="0"/>
          <w:marBottom w:val="0"/>
          <w:divBdr>
            <w:top w:val="none" w:sz="0" w:space="0" w:color="auto"/>
            <w:left w:val="none" w:sz="0" w:space="0" w:color="auto"/>
            <w:bottom w:val="none" w:sz="0" w:space="0" w:color="auto"/>
            <w:right w:val="none" w:sz="0" w:space="0" w:color="auto"/>
          </w:divBdr>
        </w:div>
        <w:div w:id="809903407">
          <w:marLeft w:val="0"/>
          <w:marRight w:val="0"/>
          <w:marTop w:val="0"/>
          <w:marBottom w:val="0"/>
          <w:divBdr>
            <w:top w:val="none" w:sz="0" w:space="0" w:color="auto"/>
            <w:left w:val="none" w:sz="0" w:space="0" w:color="auto"/>
            <w:bottom w:val="none" w:sz="0" w:space="0" w:color="auto"/>
            <w:right w:val="none" w:sz="0" w:space="0" w:color="auto"/>
          </w:divBdr>
        </w:div>
        <w:div w:id="152530789">
          <w:marLeft w:val="0"/>
          <w:marRight w:val="0"/>
          <w:marTop w:val="0"/>
          <w:marBottom w:val="0"/>
          <w:divBdr>
            <w:top w:val="none" w:sz="0" w:space="0" w:color="auto"/>
            <w:left w:val="none" w:sz="0" w:space="0" w:color="auto"/>
            <w:bottom w:val="none" w:sz="0" w:space="0" w:color="auto"/>
            <w:right w:val="none" w:sz="0" w:space="0" w:color="auto"/>
          </w:divBdr>
        </w:div>
        <w:div w:id="319387901">
          <w:marLeft w:val="0"/>
          <w:marRight w:val="0"/>
          <w:marTop w:val="0"/>
          <w:marBottom w:val="0"/>
          <w:divBdr>
            <w:top w:val="none" w:sz="0" w:space="0" w:color="auto"/>
            <w:left w:val="none" w:sz="0" w:space="0" w:color="auto"/>
            <w:bottom w:val="none" w:sz="0" w:space="0" w:color="auto"/>
            <w:right w:val="none" w:sz="0" w:space="0" w:color="auto"/>
          </w:divBdr>
        </w:div>
        <w:div w:id="562526314">
          <w:marLeft w:val="0"/>
          <w:marRight w:val="0"/>
          <w:marTop w:val="0"/>
          <w:marBottom w:val="0"/>
          <w:divBdr>
            <w:top w:val="none" w:sz="0" w:space="0" w:color="auto"/>
            <w:left w:val="none" w:sz="0" w:space="0" w:color="auto"/>
            <w:bottom w:val="none" w:sz="0" w:space="0" w:color="auto"/>
            <w:right w:val="none" w:sz="0" w:space="0" w:color="auto"/>
          </w:divBdr>
        </w:div>
        <w:div w:id="600336875">
          <w:marLeft w:val="0"/>
          <w:marRight w:val="0"/>
          <w:marTop w:val="0"/>
          <w:marBottom w:val="0"/>
          <w:divBdr>
            <w:top w:val="none" w:sz="0" w:space="0" w:color="auto"/>
            <w:left w:val="none" w:sz="0" w:space="0" w:color="auto"/>
            <w:bottom w:val="none" w:sz="0" w:space="0" w:color="auto"/>
            <w:right w:val="none" w:sz="0" w:space="0" w:color="auto"/>
          </w:divBdr>
        </w:div>
        <w:div w:id="168373324">
          <w:marLeft w:val="0"/>
          <w:marRight w:val="0"/>
          <w:marTop w:val="0"/>
          <w:marBottom w:val="0"/>
          <w:divBdr>
            <w:top w:val="none" w:sz="0" w:space="0" w:color="auto"/>
            <w:left w:val="none" w:sz="0" w:space="0" w:color="auto"/>
            <w:bottom w:val="none" w:sz="0" w:space="0" w:color="auto"/>
            <w:right w:val="none" w:sz="0" w:space="0" w:color="auto"/>
          </w:divBdr>
        </w:div>
        <w:div w:id="1659770961">
          <w:marLeft w:val="0"/>
          <w:marRight w:val="0"/>
          <w:marTop w:val="0"/>
          <w:marBottom w:val="0"/>
          <w:divBdr>
            <w:top w:val="none" w:sz="0" w:space="0" w:color="auto"/>
            <w:left w:val="none" w:sz="0" w:space="0" w:color="auto"/>
            <w:bottom w:val="none" w:sz="0" w:space="0" w:color="auto"/>
            <w:right w:val="none" w:sz="0" w:space="0" w:color="auto"/>
          </w:divBdr>
        </w:div>
        <w:div w:id="1571770281">
          <w:marLeft w:val="0"/>
          <w:marRight w:val="0"/>
          <w:marTop w:val="0"/>
          <w:marBottom w:val="0"/>
          <w:divBdr>
            <w:top w:val="none" w:sz="0" w:space="0" w:color="auto"/>
            <w:left w:val="none" w:sz="0" w:space="0" w:color="auto"/>
            <w:bottom w:val="none" w:sz="0" w:space="0" w:color="auto"/>
            <w:right w:val="none" w:sz="0" w:space="0" w:color="auto"/>
          </w:divBdr>
        </w:div>
        <w:div w:id="483275086">
          <w:marLeft w:val="0"/>
          <w:marRight w:val="0"/>
          <w:marTop w:val="0"/>
          <w:marBottom w:val="0"/>
          <w:divBdr>
            <w:top w:val="none" w:sz="0" w:space="0" w:color="auto"/>
            <w:left w:val="none" w:sz="0" w:space="0" w:color="auto"/>
            <w:bottom w:val="none" w:sz="0" w:space="0" w:color="auto"/>
            <w:right w:val="none" w:sz="0" w:space="0" w:color="auto"/>
          </w:divBdr>
        </w:div>
        <w:div w:id="381179450">
          <w:marLeft w:val="0"/>
          <w:marRight w:val="0"/>
          <w:marTop w:val="0"/>
          <w:marBottom w:val="0"/>
          <w:divBdr>
            <w:top w:val="none" w:sz="0" w:space="0" w:color="auto"/>
            <w:left w:val="none" w:sz="0" w:space="0" w:color="auto"/>
            <w:bottom w:val="none" w:sz="0" w:space="0" w:color="auto"/>
            <w:right w:val="none" w:sz="0" w:space="0" w:color="auto"/>
          </w:divBdr>
        </w:div>
        <w:div w:id="62531151">
          <w:marLeft w:val="0"/>
          <w:marRight w:val="0"/>
          <w:marTop w:val="0"/>
          <w:marBottom w:val="0"/>
          <w:divBdr>
            <w:top w:val="none" w:sz="0" w:space="0" w:color="auto"/>
            <w:left w:val="none" w:sz="0" w:space="0" w:color="auto"/>
            <w:bottom w:val="none" w:sz="0" w:space="0" w:color="auto"/>
            <w:right w:val="none" w:sz="0" w:space="0" w:color="auto"/>
          </w:divBdr>
        </w:div>
        <w:div w:id="1076897839">
          <w:marLeft w:val="0"/>
          <w:marRight w:val="0"/>
          <w:marTop w:val="0"/>
          <w:marBottom w:val="0"/>
          <w:divBdr>
            <w:top w:val="none" w:sz="0" w:space="0" w:color="auto"/>
            <w:left w:val="none" w:sz="0" w:space="0" w:color="auto"/>
            <w:bottom w:val="none" w:sz="0" w:space="0" w:color="auto"/>
            <w:right w:val="none" w:sz="0" w:space="0" w:color="auto"/>
          </w:divBdr>
        </w:div>
        <w:div w:id="568151462">
          <w:marLeft w:val="0"/>
          <w:marRight w:val="0"/>
          <w:marTop w:val="0"/>
          <w:marBottom w:val="0"/>
          <w:divBdr>
            <w:top w:val="none" w:sz="0" w:space="0" w:color="auto"/>
            <w:left w:val="none" w:sz="0" w:space="0" w:color="auto"/>
            <w:bottom w:val="none" w:sz="0" w:space="0" w:color="auto"/>
            <w:right w:val="none" w:sz="0" w:space="0" w:color="auto"/>
          </w:divBdr>
        </w:div>
        <w:div w:id="1847984698">
          <w:marLeft w:val="0"/>
          <w:marRight w:val="0"/>
          <w:marTop w:val="0"/>
          <w:marBottom w:val="0"/>
          <w:divBdr>
            <w:top w:val="none" w:sz="0" w:space="0" w:color="auto"/>
            <w:left w:val="none" w:sz="0" w:space="0" w:color="auto"/>
            <w:bottom w:val="none" w:sz="0" w:space="0" w:color="auto"/>
            <w:right w:val="none" w:sz="0" w:space="0" w:color="auto"/>
          </w:divBdr>
        </w:div>
        <w:div w:id="1924096447">
          <w:marLeft w:val="0"/>
          <w:marRight w:val="0"/>
          <w:marTop w:val="0"/>
          <w:marBottom w:val="0"/>
          <w:divBdr>
            <w:top w:val="none" w:sz="0" w:space="0" w:color="auto"/>
            <w:left w:val="none" w:sz="0" w:space="0" w:color="auto"/>
            <w:bottom w:val="none" w:sz="0" w:space="0" w:color="auto"/>
            <w:right w:val="none" w:sz="0" w:space="0" w:color="auto"/>
          </w:divBdr>
        </w:div>
        <w:div w:id="72237638">
          <w:marLeft w:val="0"/>
          <w:marRight w:val="0"/>
          <w:marTop w:val="0"/>
          <w:marBottom w:val="0"/>
          <w:divBdr>
            <w:top w:val="none" w:sz="0" w:space="0" w:color="auto"/>
            <w:left w:val="none" w:sz="0" w:space="0" w:color="auto"/>
            <w:bottom w:val="none" w:sz="0" w:space="0" w:color="auto"/>
            <w:right w:val="none" w:sz="0" w:space="0" w:color="auto"/>
          </w:divBdr>
        </w:div>
        <w:div w:id="345059847">
          <w:marLeft w:val="0"/>
          <w:marRight w:val="0"/>
          <w:marTop w:val="0"/>
          <w:marBottom w:val="0"/>
          <w:divBdr>
            <w:top w:val="none" w:sz="0" w:space="0" w:color="auto"/>
            <w:left w:val="none" w:sz="0" w:space="0" w:color="auto"/>
            <w:bottom w:val="none" w:sz="0" w:space="0" w:color="auto"/>
            <w:right w:val="none" w:sz="0" w:space="0" w:color="auto"/>
          </w:divBdr>
        </w:div>
        <w:div w:id="1103769244">
          <w:marLeft w:val="0"/>
          <w:marRight w:val="0"/>
          <w:marTop w:val="0"/>
          <w:marBottom w:val="0"/>
          <w:divBdr>
            <w:top w:val="none" w:sz="0" w:space="0" w:color="auto"/>
            <w:left w:val="none" w:sz="0" w:space="0" w:color="auto"/>
            <w:bottom w:val="none" w:sz="0" w:space="0" w:color="auto"/>
            <w:right w:val="none" w:sz="0" w:space="0" w:color="auto"/>
          </w:divBdr>
        </w:div>
        <w:div w:id="1012756952">
          <w:marLeft w:val="0"/>
          <w:marRight w:val="0"/>
          <w:marTop w:val="0"/>
          <w:marBottom w:val="0"/>
          <w:divBdr>
            <w:top w:val="none" w:sz="0" w:space="0" w:color="auto"/>
            <w:left w:val="none" w:sz="0" w:space="0" w:color="auto"/>
            <w:bottom w:val="none" w:sz="0" w:space="0" w:color="auto"/>
            <w:right w:val="none" w:sz="0" w:space="0" w:color="auto"/>
          </w:divBdr>
        </w:div>
        <w:div w:id="132874160">
          <w:marLeft w:val="0"/>
          <w:marRight w:val="0"/>
          <w:marTop w:val="0"/>
          <w:marBottom w:val="0"/>
          <w:divBdr>
            <w:top w:val="none" w:sz="0" w:space="0" w:color="auto"/>
            <w:left w:val="none" w:sz="0" w:space="0" w:color="auto"/>
            <w:bottom w:val="none" w:sz="0" w:space="0" w:color="auto"/>
            <w:right w:val="none" w:sz="0" w:space="0" w:color="auto"/>
          </w:divBdr>
        </w:div>
        <w:div w:id="609431150">
          <w:marLeft w:val="0"/>
          <w:marRight w:val="0"/>
          <w:marTop w:val="0"/>
          <w:marBottom w:val="0"/>
          <w:divBdr>
            <w:top w:val="none" w:sz="0" w:space="0" w:color="auto"/>
            <w:left w:val="none" w:sz="0" w:space="0" w:color="auto"/>
            <w:bottom w:val="none" w:sz="0" w:space="0" w:color="auto"/>
            <w:right w:val="none" w:sz="0" w:space="0" w:color="auto"/>
          </w:divBdr>
        </w:div>
        <w:div w:id="963191263">
          <w:marLeft w:val="0"/>
          <w:marRight w:val="0"/>
          <w:marTop w:val="0"/>
          <w:marBottom w:val="0"/>
          <w:divBdr>
            <w:top w:val="none" w:sz="0" w:space="0" w:color="auto"/>
            <w:left w:val="none" w:sz="0" w:space="0" w:color="auto"/>
            <w:bottom w:val="none" w:sz="0" w:space="0" w:color="auto"/>
            <w:right w:val="none" w:sz="0" w:space="0" w:color="auto"/>
          </w:divBdr>
        </w:div>
        <w:div w:id="517741597">
          <w:marLeft w:val="0"/>
          <w:marRight w:val="0"/>
          <w:marTop w:val="0"/>
          <w:marBottom w:val="0"/>
          <w:divBdr>
            <w:top w:val="none" w:sz="0" w:space="0" w:color="auto"/>
            <w:left w:val="none" w:sz="0" w:space="0" w:color="auto"/>
            <w:bottom w:val="none" w:sz="0" w:space="0" w:color="auto"/>
            <w:right w:val="none" w:sz="0" w:space="0" w:color="auto"/>
          </w:divBdr>
        </w:div>
        <w:div w:id="195507968">
          <w:marLeft w:val="0"/>
          <w:marRight w:val="0"/>
          <w:marTop w:val="0"/>
          <w:marBottom w:val="0"/>
          <w:divBdr>
            <w:top w:val="none" w:sz="0" w:space="0" w:color="auto"/>
            <w:left w:val="none" w:sz="0" w:space="0" w:color="auto"/>
            <w:bottom w:val="none" w:sz="0" w:space="0" w:color="auto"/>
            <w:right w:val="none" w:sz="0" w:space="0" w:color="auto"/>
          </w:divBdr>
        </w:div>
        <w:div w:id="121919913">
          <w:marLeft w:val="0"/>
          <w:marRight w:val="0"/>
          <w:marTop w:val="0"/>
          <w:marBottom w:val="0"/>
          <w:divBdr>
            <w:top w:val="none" w:sz="0" w:space="0" w:color="auto"/>
            <w:left w:val="none" w:sz="0" w:space="0" w:color="auto"/>
            <w:bottom w:val="none" w:sz="0" w:space="0" w:color="auto"/>
            <w:right w:val="none" w:sz="0" w:space="0" w:color="auto"/>
          </w:divBdr>
        </w:div>
        <w:div w:id="1372420146">
          <w:marLeft w:val="0"/>
          <w:marRight w:val="0"/>
          <w:marTop w:val="0"/>
          <w:marBottom w:val="0"/>
          <w:divBdr>
            <w:top w:val="none" w:sz="0" w:space="0" w:color="auto"/>
            <w:left w:val="none" w:sz="0" w:space="0" w:color="auto"/>
            <w:bottom w:val="none" w:sz="0" w:space="0" w:color="auto"/>
            <w:right w:val="none" w:sz="0" w:space="0" w:color="auto"/>
          </w:divBdr>
        </w:div>
        <w:div w:id="1356804118">
          <w:marLeft w:val="0"/>
          <w:marRight w:val="0"/>
          <w:marTop w:val="0"/>
          <w:marBottom w:val="0"/>
          <w:divBdr>
            <w:top w:val="none" w:sz="0" w:space="0" w:color="auto"/>
            <w:left w:val="none" w:sz="0" w:space="0" w:color="auto"/>
            <w:bottom w:val="none" w:sz="0" w:space="0" w:color="auto"/>
            <w:right w:val="none" w:sz="0" w:space="0" w:color="auto"/>
          </w:divBdr>
        </w:div>
        <w:div w:id="1123305879">
          <w:marLeft w:val="0"/>
          <w:marRight w:val="0"/>
          <w:marTop w:val="0"/>
          <w:marBottom w:val="0"/>
          <w:divBdr>
            <w:top w:val="none" w:sz="0" w:space="0" w:color="auto"/>
            <w:left w:val="none" w:sz="0" w:space="0" w:color="auto"/>
            <w:bottom w:val="none" w:sz="0" w:space="0" w:color="auto"/>
            <w:right w:val="none" w:sz="0" w:space="0" w:color="auto"/>
          </w:divBdr>
        </w:div>
        <w:div w:id="1357073451">
          <w:marLeft w:val="0"/>
          <w:marRight w:val="0"/>
          <w:marTop w:val="0"/>
          <w:marBottom w:val="0"/>
          <w:divBdr>
            <w:top w:val="none" w:sz="0" w:space="0" w:color="auto"/>
            <w:left w:val="none" w:sz="0" w:space="0" w:color="auto"/>
            <w:bottom w:val="none" w:sz="0" w:space="0" w:color="auto"/>
            <w:right w:val="none" w:sz="0" w:space="0" w:color="auto"/>
          </w:divBdr>
        </w:div>
        <w:div w:id="458377337">
          <w:marLeft w:val="0"/>
          <w:marRight w:val="0"/>
          <w:marTop w:val="0"/>
          <w:marBottom w:val="0"/>
          <w:divBdr>
            <w:top w:val="none" w:sz="0" w:space="0" w:color="auto"/>
            <w:left w:val="none" w:sz="0" w:space="0" w:color="auto"/>
            <w:bottom w:val="none" w:sz="0" w:space="0" w:color="auto"/>
            <w:right w:val="none" w:sz="0" w:space="0" w:color="auto"/>
          </w:divBdr>
        </w:div>
        <w:div w:id="1862863027">
          <w:marLeft w:val="0"/>
          <w:marRight w:val="0"/>
          <w:marTop w:val="0"/>
          <w:marBottom w:val="0"/>
          <w:divBdr>
            <w:top w:val="none" w:sz="0" w:space="0" w:color="auto"/>
            <w:left w:val="none" w:sz="0" w:space="0" w:color="auto"/>
            <w:bottom w:val="none" w:sz="0" w:space="0" w:color="auto"/>
            <w:right w:val="none" w:sz="0" w:space="0" w:color="auto"/>
          </w:divBdr>
        </w:div>
        <w:div w:id="1390374334">
          <w:marLeft w:val="0"/>
          <w:marRight w:val="0"/>
          <w:marTop w:val="0"/>
          <w:marBottom w:val="0"/>
          <w:divBdr>
            <w:top w:val="none" w:sz="0" w:space="0" w:color="auto"/>
            <w:left w:val="none" w:sz="0" w:space="0" w:color="auto"/>
            <w:bottom w:val="none" w:sz="0" w:space="0" w:color="auto"/>
            <w:right w:val="none" w:sz="0" w:space="0" w:color="auto"/>
          </w:divBdr>
        </w:div>
        <w:div w:id="1283655448">
          <w:marLeft w:val="0"/>
          <w:marRight w:val="0"/>
          <w:marTop w:val="0"/>
          <w:marBottom w:val="0"/>
          <w:divBdr>
            <w:top w:val="none" w:sz="0" w:space="0" w:color="auto"/>
            <w:left w:val="none" w:sz="0" w:space="0" w:color="auto"/>
            <w:bottom w:val="none" w:sz="0" w:space="0" w:color="auto"/>
            <w:right w:val="none" w:sz="0" w:space="0" w:color="auto"/>
          </w:divBdr>
        </w:div>
        <w:div w:id="1029183024">
          <w:marLeft w:val="0"/>
          <w:marRight w:val="0"/>
          <w:marTop w:val="0"/>
          <w:marBottom w:val="0"/>
          <w:divBdr>
            <w:top w:val="none" w:sz="0" w:space="0" w:color="auto"/>
            <w:left w:val="none" w:sz="0" w:space="0" w:color="auto"/>
            <w:bottom w:val="none" w:sz="0" w:space="0" w:color="auto"/>
            <w:right w:val="none" w:sz="0" w:space="0" w:color="auto"/>
          </w:divBdr>
        </w:div>
        <w:div w:id="888611194">
          <w:marLeft w:val="0"/>
          <w:marRight w:val="0"/>
          <w:marTop w:val="0"/>
          <w:marBottom w:val="0"/>
          <w:divBdr>
            <w:top w:val="none" w:sz="0" w:space="0" w:color="auto"/>
            <w:left w:val="none" w:sz="0" w:space="0" w:color="auto"/>
            <w:bottom w:val="none" w:sz="0" w:space="0" w:color="auto"/>
            <w:right w:val="none" w:sz="0" w:space="0" w:color="auto"/>
          </w:divBdr>
        </w:div>
        <w:div w:id="1353678688">
          <w:marLeft w:val="0"/>
          <w:marRight w:val="0"/>
          <w:marTop w:val="0"/>
          <w:marBottom w:val="0"/>
          <w:divBdr>
            <w:top w:val="none" w:sz="0" w:space="0" w:color="auto"/>
            <w:left w:val="none" w:sz="0" w:space="0" w:color="auto"/>
            <w:bottom w:val="none" w:sz="0" w:space="0" w:color="auto"/>
            <w:right w:val="none" w:sz="0" w:space="0" w:color="auto"/>
          </w:divBdr>
        </w:div>
        <w:div w:id="1119648245">
          <w:marLeft w:val="0"/>
          <w:marRight w:val="0"/>
          <w:marTop w:val="0"/>
          <w:marBottom w:val="0"/>
          <w:divBdr>
            <w:top w:val="none" w:sz="0" w:space="0" w:color="auto"/>
            <w:left w:val="none" w:sz="0" w:space="0" w:color="auto"/>
            <w:bottom w:val="none" w:sz="0" w:space="0" w:color="auto"/>
            <w:right w:val="none" w:sz="0" w:space="0" w:color="auto"/>
          </w:divBdr>
        </w:div>
        <w:div w:id="1322150000">
          <w:marLeft w:val="0"/>
          <w:marRight w:val="0"/>
          <w:marTop w:val="0"/>
          <w:marBottom w:val="0"/>
          <w:divBdr>
            <w:top w:val="none" w:sz="0" w:space="0" w:color="auto"/>
            <w:left w:val="none" w:sz="0" w:space="0" w:color="auto"/>
            <w:bottom w:val="none" w:sz="0" w:space="0" w:color="auto"/>
            <w:right w:val="none" w:sz="0" w:space="0" w:color="auto"/>
          </w:divBdr>
        </w:div>
        <w:div w:id="900561458">
          <w:marLeft w:val="0"/>
          <w:marRight w:val="0"/>
          <w:marTop w:val="0"/>
          <w:marBottom w:val="0"/>
          <w:divBdr>
            <w:top w:val="none" w:sz="0" w:space="0" w:color="auto"/>
            <w:left w:val="none" w:sz="0" w:space="0" w:color="auto"/>
            <w:bottom w:val="none" w:sz="0" w:space="0" w:color="auto"/>
            <w:right w:val="none" w:sz="0" w:space="0" w:color="auto"/>
          </w:divBdr>
        </w:div>
        <w:div w:id="1855263056">
          <w:marLeft w:val="0"/>
          <w:marRight w:val="0"/>
          <w:marTop w:val="0"/>
          <w:marBottom w:val="0"/>
          <w:divBdr>
            <w:top w:val="none" w:sz="0" w:space="0" w:color="auto"/>
            <w:left w:val="none" w:sz="0" w:space="0" w:color="auto"/>
            <w:bottom w:val="none" w:sz="0" w:space="0" w:color="auto"/>
            <w:right w:val="none" w:sz="0" w:space="0" w:color="auto"/>
          </w:divBdr>
        </w:div>
        <w:div w:id="641009834">
          <w:marLeft w:val="0"/>
          <w:marRight w:val="0"/>
          <w:marTop w:val="0"/>
          <w:marBottom w:val="0"/>
          <w:divBdr>
            <w:top w:val="none" w:sz="0" w:space="0" w:color="auto"/>
            <w:left w:val="none" w:sz="0" w:space="0" w:color="auto"/>
            <w:bottom w:val="none" w:sz="0" w:space="0" w:color="auto"/>
            <w:right w:val="none" w:sz="0" w:space="0" w:color="auto"/>
          </w:divBdr>
        </w:div>
        <w:div w:id="1837770676">
          <w:marLeft w:val="0"/>
          <w:marRight w:val="0"/>
          <w:marTop w:val="0"/>
          <w:marBottom w:val="0"/>
          <w:divBdr>
            <w:top w:val="none" w:sz="0" w:space="0" w:color="auto"/>
            <w:left w:val="none" w:sz="0" w:space="0" w:color="auto"/>
            <w:bottom w:val="none" w:sz="0" w:space="0" w:color="auto"/>
            <w:right w:val="none" w:sz="0" w:space="0" w:color="auto"/>
          </w:divBdr>
        </w:div>
        <w:div w:id="1161389150">
          <w:marLeft w:val="0"/>
          <w:marRight w:val="0"/>
          <w:marTop w:val="0"/>
          <w:marBottom w:val="0"/>
          <w:divBdr>
            <w:top w:val="none" w:sz="0" w:space="0" w:color="auto"/>
            <w:left w:val="none" w:sz="0" w:space="0" w:color="auto"/>
            <w:bottom w:val="none" w:sz="0" w:space="0" w:color="auto"/>
            <w:right w:val="none" w:sz="0" w:space="0" w:color="auto"/>
          </w:divBdr>
        </w:div>
        <w:div w:id="465439110">
          <w:marLeft w:val="0"/>
          <w:marRight w:val="0"/>
          <w:marTop w:val="0"/>
          <w:marBottom w:val="0"/>
          <w:divBdr>
            <w:top w:val="none" w:sz="0" w:space="0" w:color="auto"/>
            <w:left w:val="none" w:sz="0" w:space="0" w:color="auto"/>
            <w:bottom w:val="none" w:sz="0" w:space="0" w:color="auto"/>
            <w:right w:val="none" w:sz="0" w:space="0" w:color="auto"/>
          </w:divBdr>
        </w:div>
        <w:div w:id="1581257443">
          <w:marLeft w:val="0"/>
          <w:marRight w:val="0"/>
          <w:marTop w:val="0"/>
          <w:marBottom w:val="0"/>
          <w:divBdr>
            <w:top w:val="none" w:sz="0" w:space="0" w:color="auto"/>
            <w:left w:val="none" w:sz="0" w:space="0" w:color="auto"/>
            <w:bottom w:val="none" w:sz="0" w:space="0" w:color="auto"/>
            <w:right w:val="none" w:sz="0" w:space="0" w:color="auto"/>
          </w:divBdr>
        </w:div>
        <w:div w:id="748038503">
          <w:marLeft w:val="0"/>
          <w:marRight w:val="0"/>
          <w:marTop w:val="0"/>
          <w:marBottom w:val="0"/>
          <w:divBdr>
            <w:top w:val="none" w:sz="0" w:space="0" w:color="auto"/>
            <w:left w:val="none" w:sz="0" w:space="0" w:color="auto"/>
            <w:bottom w:val="none" w:sz="0" w:space="0" w:color="auto"/>
            <w:right w:val="none" w:sz="0" w:space="0" w:color="auto"/>
          </w:divBdr>
        </w:div>
        <w:div w:id="1649434664">
          <w:marLeft w:val="0"/>
          <w:marRight w:val="0"/>
          <w:marTop w:val="0"/>
          <w:marBottom w:val="0"/>
          <w:divBdr>
            <w:top w:val="none" w:sz="0" w:space="0" w:color="auto"/>
            <w:left w:val="none" w:sz="0" w:space="0" w:color="auto"/>
            <w:bottom w:val="none" w:sz="0" w:space="0" w:color="auto"/>
            <w:right w:val="none" w:sz="0" w:space="0" w:color="auto"/>
          </w:divBdr>
        </w:div>
        <w:div w:id="1216307552">
          <w:marLeft w:val="0"/>
          <w:marRight w:val="0"/>
          <w:marTop w:val="0"/>
          <w:marBottom w:val="0"/>
          <w:divBdr>
            <w:top w:val="none" w:sz="0" w:space="0" w:color="auto"/>
            <w:left w:val="none" w:sz="0" w:space="0" w:color="auto"/>
            <w:bottom w:val="none" w:sz="0" w:space="0" w:color="auto"/>
            <w:right w:val="none" w:sz="0" w:space="0" w:color="auto"/>
          </w:divBdr>
        </w:div>
        <w:div w:id="1208688458">
          <w:marLeft w:val="0"/>
          <w:marRight w:val="0"/>
          <w:marTop w:val="0"/>
          <w:marBottom w:val="0"/>
          <w:divBdr>
            <w:top w:val="none" w:sz="0" w:space="0" w:color="auto"/>
            <w:left w:val="none" w:sz="0" w:space="0" w:color="auto"/>
            <w:bottom w:val="none" w:sz="0" w:space="0" w:color="auto"/>
            <w:right w:val="none" w:sz="0" w:space="0" w:color="auto"/>
          </w:divBdr>
        </w:div>
        <w:div w:id="1820338650">
          <w:marLeft w:val="0"/>
          <w:marRight w:val="0"/>
          <w:marTop w:val="0"/>
          <w:marBottom w:val="0"/>
          <w:divBdr>
            <w:top w:val="none" w:sz="0" w:space="0" w:color="auto"/>
            <w:left w:val="none" w:sz="0" w:space="0" w:color="auto"/>
            <w:bottom w:val="none" w:sz="0" w:space="0" w:color="auto"/>
            <w:right w:val="none" w:sz="0" w:space="0" w:color="auto"/>
          </w:divBdr>
        </w:div>
        <w:div w:id="502622932">
          <w:marLeft w:val="0"/>
          <w:marRight w:val="0"/>
          <w:marTop w:val="0"/>
          <w:marBottom w:val="0"/>
          <w:divBdr>
            <w:top w:val="none" w:sz="0" w:space="0" w:color="auto"/>
            <w:left w:val="none" w:sz="0" w:space="0" w:color="auto"/>
            <w:bottom w:val="none" w:sz="0" w:space="0" w:color="auto"/>
            <w:right w:val="none" w:sz="0" w:space="0" w:color="auto"/>
          </w:divBdr>
        </w:div>
        <w:div w:id="2120949597">
          <w:marLeft w:val="0"/>
          <w:marRight w:val="0"/>
          <w:marTop w:val="0"/>
          <w:marBottom w:val="0"/>
          <w:divBdr>
            <w:top w:val="none" w:sz="0" w:space="0" w:color="auto"/>
            <w:left w:val="none" w:sz="0" w:space="0" w:color="auto"/>
            <w:bottom w:val="none" w:sz="0" w:space="0" w:color="auto"/>
            <w:right w:val="none" w:sz="0" w:space="0" w:color="auto"/>
          </w:divBdr>
        </w:div>
        <w:div w:id="1102993904">
          <w:marLeft w:val="0"/>
          <w:marRight w:val="0"/>
          <w:marTop w:val="0"/>
          <w:marBottom w:val="0"/>
          <w:divBdr>
            <w:top w:val="none" w:sz="0" w:space="0" w:color="auto"/>
            <w:left w:val="none" w:sz="0" w:space="0" w:color="auto"/>
            <w:bottom w:val="none" w:sz="0" w:space="0" w:color="auto"/>
            <w:right w:val="none" w:sz="0" w:space="0" w:color="auto"/>
          </w:divBdr>
        </w:div>
        <w:div w:id="1864510616">
          <w:marLeft w:val="0"/>
          <w:marRight w:val="0"/>
          <w:marTop w:val="0"/>
          <w:marBottom w:val="0"/>
          <w:divBdr>
            <w:top w:val="none" w:sz="0" w:space="0" w:color="auto"/>
            <w:left w:val="none" w:sz="0" w:space="0" w:color="auto"/>
            <w:bottom w:val="none" w:sz="0" w:space="0" w:color="auto"/>
            <w:right w:val="none" w:sz="0" w:space="0" w:color="auto"/>
          </w:divBdr>
        </w:div>
        <w:div w:id="1683241891">
          <w:marLeft w:val="0"/>
          <w:marRight w:val="0"/>
          <w:marTop w:val="0"/>
          <w:marBottom w:val="0"/>
          <w:divBdr>
            <w:top w:val="none" w:sz="0" w:space="0" w:color="auto"/>
            <w:left w:val="none" w:sz="0" w:space="0" w:color="auto"/>
            <w:bottom w:val="none" w:sz="0" w:space="0" w:color="auto"/>
            <w:right w:val="none" w:sz="0" w:space="0" w:color="auto"/>
          </w:divBdr>
        </w:div>
        <w:div w:id="2104764580">
          <w:marLeft w:val="0"/>
          <w:marRight w:val="0"/>
          <w:marTop w:val="0"/>
          <w:marBottom w:val="0"/>
          <w:divBdr>
            <w:top w:val="none" w:sz="0" w:space="0" w:color="auto"/>
            <w:left w:val="none" w:sz="0" w:space="0" w:color="auto"/>
            <w:bottom w:val="none" w:sz="0" w:space="0" w:color="auto"/>
            <w:right w:val="none" w:sz="0" w:space="0" w:color="auto"/>
          </w:divBdr>
        </w:div>
        <w:div w:id="528227883">
          <w:marLeft w:val="0"/>
          <w:marRight w:val="0"/>
          <w:marTop w:val="0"/>
          <w:marBottom w:val="0"/>
          <w:divBdr>
            <w:top w:val="none" w:sz="0" w:space="0" w:color="auto"/>
            <w:left w:val="none" w:sz="0" w:space="0" w:color="auto"/>
            <w:bottom w:val="none" w:sz="0" w:space="0" w:color="auto"/>
            <w:right w:val="none" w:sz="0" w:space="0" w:color="auto"/>
          </w:divBdr>
        </w:div>
        <w:div w:id="1729068180">
          <w:marLeft w:val="0"/>
          <w:marRight w:val="0"/>
          <w:marTop w:val="0"/>
          <w:marBottom w:val="0"/>
          <w:divBdr>
            <w:top w:val="none" w:sz="0" w:space="0" w:color="auto"/>
            <w:left w:val="none" w:sz="0" w:space="0" w:color="auto"/>
            <w:bottom w:val="none" w:sz="0" w:space="0" w:color="auto"/>
            <w:right w:val="none" w:sz="0" w:space="0" w:color="auto"/>
          </w:divBdr>
        </w:div>
        <w:div w:id="1917744077">
          <w:marLeft w:val="0"/>
          <w:marRight w:val="0"/>
          <w:marTop w:val="0"/>
          <w:marBottom w:val="0"/>
          <w:divBdr>
            <w:top w:val="none" w:sz="0" w:space="0" w:color="auto"/>
            <w:left w:val="none" w:sz="0" w:space="0" w:color="auto"/>
            <w:bottom w:val="none" w:sz="0" w:space="0" w:color="auto"/>
            <w:right w:val="none" w:sz="0" w:space="0" w:color="auto"/>
          </w:divBdr>
        </w:div>
        <w:div w:id="616448751">
          <w:marLeft w:val="0"/>
          <w:marRight w:val="0"/>
          <w:marTop w:val="0"/>
          <w:marBottom w:val="0"/>
          <w:divBdr>
            <w:top w:val="none" w:sz="0" w:space="0" w:color="auto"/>
            <w:left w:val="none" w:sz="0" w:space="0" w:color="auto"/>
            <w:bottom w:val="none" w:sz="0" w:space="0" w:color="auto"/>
            <w:right w:val="none" w:sz="0" w:space="0" w:color="auto"/>
          </w:divBdr>
        </w:div>
        <w:div w:id="1838426041">
          <w:marLeft w:val="0"/>
          <w:marRight w:val="0"/>
          <w:marTop w:val="0"/>
          <w:marBottom w:val="0"/>
          <w:divBdr>
            <w:top w:val="none" w:sz="0" w:space="0" w:color="auto"/>
            <w:left w:val="none" w:sz="0" w:space="0" w:color="auto"/>
            <w:bottom w:val="none" w:sz="0" w:space="0" w:color="auto"/>
            <w:right w:val="none" w:sz="0" w:space="0" w:color="auto"/>
          </w:divBdr>
        </w:div>
        <w:div w:id="2089885191">
          <w:marLeft w:val="0"/>
          <w:marRight w:val="0"/>
          <w:marTop w:val="0"/>
          <w:marBottom w:val="0"/>
          <w:divBdr>
            <w:top w:val="none" w:sz="0" w:space="0" w:color="auto"/>
            <w:left w:val="none" w:sz="0" w:space="0" w:color="auto"/>
            <w:bottom w:val="none" w:sz="0" w:space="0" w:color="auto"/>
            <w:right w:val="none" w:sz="0" w:space="0" w:color="auto"/>
          </w:divBdr>
        </w:div>
        <w:div w:id="138353608">
          <w:marLeft w:val="0"/>
          <w:marRight w:val="0"/>
          <w:marTop w:val="0"/>
          <w:marBottom w:val="0"/>
          <w:divBdr>
            <w:top w:val="none" w:sz="0" w:space="0" w:color="auto"/>
            <w:left w:val="none" w:sz="0" w:space="0" w:color="auto"/>
            <w:bottom w:val="none" w:sz="0" w:space="0" w:color="auto"/>
            <w:right w:val="none" w:sz="0" w:space="0" w:color="auto"/>
          </w:divBdr>
        </w:div>
        <w:div w:id="1789737208">
          <w:marLeft w:val="0"/>
          <w:marRight w:val="0"/>
          <w:marTop w:val="0"/>
          <w:marBottom w:val="0"/>
          <w:divBdr>
            <w:top w:val="none" w:sz="0" w:space="0" w:color="auto"/>
            <w:left w:val="none" w:sz="0" w:space="0" w:color="auto"/>
            <w:bottom w:val="none" w:sz="0" w:space="0" w:color="auto"/>
            <w:right w:val="none" w:sz="0" w:space="0" w:color="auto"/>
          </w:divBdr>
        </w:div>
        <w:div w:id="305358294">
          <w:marLeft w:val="0"/>
          <w:marRight w:val="0"/>
          <w:marTop w:val="0"/>
          <w:marBottom w:val="0"/>
          <w:divBdr>
            <w:top w:val="none" w:sz="0" w:space="0" w:color="auto"/>
            <w:left w:val="none" w:sz="0" w:space="0" w:color="auto"/>
            <w:bottom w:val="none" w:sz="0" w:space="0" w:color="auto"/>
            <w:right w:val="none" w:sz="0" w:space="0" w:color="auto"/>
          </w:divBdr>
        </w:div>
        <w:div w:id="1947035379">
          <w:marLeft w:val="0"/>
          <w:marRight w:val="0"/>
          <w:marTop w:val="0"/>
          <w:marBottom w:val="0"/>
          <w:divBdr>
            <w:top w:val="none" w:sz="0" w:space="0" w:color="auto"/>
            <w:left w:val="none" w:sz="0" w:space="0" w:color="auto"/>
            <w:bottom w:val="none" w:sz="0" w:space="0" w:color="auto"/>
            <w:right w:val="none" w:sz="0" w:space="0" w:color="auto"/>
          </w:divBdr>
        </w:div>
        <w:div w:id="484588427">
          <w:marLeft w:val="0"/>
          <w:marRight w:val="0"/>
          <w:marTop w:val="0"/>
          <w:marBottom w:val="0"/>
          <w:divBdr>
            <w:top w:val="none" w:sz="0" w:space="0" w:color="auto"/>
            <w:left w:val="none" w:sz="0" w:space="0" w:color="auto"/>
            <w:bottom w:val="none" w:sz="0" w:space="0" w:color="auto"/>
            <w:right w:val="none" w:sz="0" w:space="0" w:color="auto"/>
          </w:divBdr>
        </w:div>
        <w:div w:id="1792674941">
          <w:marLeft w:val="0"/>
          <w:marRight w:val="0"/>
          <w:marTop w:val="0"/>
          <w:marBottom w:val="0"/>
          <w:divBdr>
            <w:top w:val="none" w:sz="0" w:space="0" w:color="auto"/>
            <w:left w:val="none" w:sz="0" w:space="0" w:color="auto"/>
            <w:bottom w:val="none" w:sz="0" w:space="0" w:color="auto"/>
            <w:right w:val="none" w:sz="0" w:space="0" w:color="auto"/>
          </w:divBdr>
        </w:div>
        <w:div w:id="786966754">
          <w:marLeft w:val="0"/>
          <w:marRight w:val="0"/>
          <w:marTop w:val="0"/>
          <w:marBottom w:val="0"/>
          <w:divBdr>
            <w:top w:val="none" w:sz="0" w:space="0" w:color="auto"/>
            <w:left w:val="none" w:sz="0" w:space="0" w:color="auto"/>
            <w:bottom w:val="none" w:sz="0" w:space="0" w:color="auto"/>
            <w:right w:val="none" w:sz="0" w:space="0" w:color="auto"/>
          </w:divBdr>
        </w:div>
        <w:div w:id="1773553366">
          <w:marLeft w:val="0"/>
          <w:marRight w:val="0"/>
          <w:marTop w:val="0"/>
          <w:marBottom w:val="0"/>
          <w:divBdr>
            <w:top w:val="none" w:sz="0" w:space="0" w:color="auto"/>
            <w:left w:val="none" w:sz="0" w:space="0" w:color="auto"/>
            <w:bottom w:val="none" w:sz="0" w:space="0" w:color="auto"/>
            <w:right w:val="none" w:sz="0" w:space="0" w:color="auto"/>
          </w:divBdr>
        </w:div>
        <w:div w:id="546841552">
          <w:marLeft w:val="0"/>
          <w:marRight w:val="0"/>
          <w:marTop w:val="0"/>
          <w:marBottom w:val="0"/>
          <w:divBdr>
            <w:top w:val="none" w:sz="0" w:space="0" w:color="auto"/>
            <w:left w:val="none" w:sz="0" w:space="0" w:color="auto"/>
            <w:bottom w:val="none" w:sz="0" w:space="0" w:color="auto"/>
            <w:right w:val="none" w:sz="0" w:space="0" w:color="auto"/>
          </w:divBdr>
        </w:div>
        <w:div w:id="1786076734">
          <w:marLeft w:val="0"/>
          <w:marRight w:val="0"/>
          <w:marTop w:val="0"/>
          <w:marBottom w:val="0"/>
          <w:divBdr>
            <w:top w:val="none" w:sz="0" w:space="0" w:color="auto"/>
            <w:left w:val="none" w:sz="0" w:space="0" w:color="auto"/>
            <w:bottom w:val="none" w:sz="0" w:space="0" w:color="auto"/>
            <w:right w:val="none" w:sz="0" w:space="0" w:color="auto"/>
          </w:divBdr>
        </w:div>
        <w:div w:id="576092092">
          <w:marLeft w:val="0"/>
          <w:marRight w:val="0"/>
          <w:marTop w:val="0"/>
          <w:marBottom w:val="0"/>
          <w:divBdr>
            <w:top w:val="none" w:sz="0" w:space="0" w:color="auto"/>
            <w:left w:val="none" w:sz="0" w:space="0" w:color="auto"/>
            <w:bottom w:val="none" w:sz="0" w:space="0" w:color="auto"/>
            <w:right w:val="none" w:sz="0" w:space="0" w:color="auto"/>
          </w:divBdr>
        </w:div>
        <w:div w:id="569383422">
          <w:marLeft w:val="0"/>
          <w:marRight w:val="0"/>
          <w:marTop w:val="0"/>
          <w:marBottom w:val="0"/>
          <w:divBdr>
            <w:top w:val="none" w:sz="0" w:space="0" w:color="auto"/>
            <w:left w:val="none" w:sz="0" w:space="0" w:color="auto"/>
            <w:bottom w:val="none" w:sz="0" w:space="0" w:color="auto"/>
            <w:right w:val="none" w:sz="0" w:space="0" w:color="auto"/>
          </w:divBdr>
        </w:div>
        <w:div w:id="921641387">
          <w:marLeft w:val="0"/>
          <w:marRight w:val="0"/>
          <w:marTop w:val="0"/>
          <w:marBottom w:val="0"/>
          <w:divBdr>
            <w:top w:val="none" w:sz="0" w:space="0" w:color="auto"/>
            <w:left w:val="none" w:sz="0" w:space="0" w:color="auto"/>
            <w:bottom w:val="none" w:sz="0" w:space="0" w:color="auto"/>
            <w:right w:val="none" w:sz="0" w:space="0" w:color="auto"/>
          </w:divBdr>
        </w:div>
        <w:div w:id="755830794">
          <w:marLeft w:val="0"/>
          <w:marRight w:val="0"/>
          <w:marTop w:val="0"/>
          <w:marBottom w:val="0"/>
          <w:divBdr>
            <w:top w:val="none" w:sz="0" w:space="0" w:color="auto"/>
            <w:left w:val="none" w:sz="0" w:space="0" w:color="auto"/>
            <w:bottom w:val="none" w:sz="0" w:space="0" w:color="auto"/>
            <w:right w:val="none" w:sz="0" w:space="0" w:color="auto"/>
          </w:divBdr>
        </w:div>
        <w:div w:id="1332875390">
          <w:marLeft w:val="0"/>
          <w:marRight w:val="0"/>
          <w:marTop w:val="0"/>
          <w:marBottom w:val="0"/>
          <w:divBdr>
            <w:top w:val="none" w:sz="0" w:space="0" w:color="auto"/>
            <w:left w:val="none" w:sz="0" w:space="0" w:color="auto"/>
            <w:bottom w:val="none" w:sz="0" w:space="0" w:color="auto"/>
            <w:right w:val="none" w:sz="0" w:space="0" w:color="auto"/>
          </w:divBdr>
        </w:div>
        <w:div w:id="856040465">
          <w:marLeft w:val="0"/>
          <w:marRight w:val="0"/>
          <w:marTop w:val="0"/>
          <w:marBottom w:val="0"/>
          <w:divBdr>
            <w:top w:val="none" w:sz="0" w:space="0" w:color="auto"/>
            <w:left w:val="none" w:sz="0" w:space="0" w:color="auto"/>
            <w:bottom w:val="none" w:sz="0" w:space="0" w:color="auto"/>
            <w:right w:val="none" w:sz="0" w:space="0" w:color="auto"/>
          </w:divBdr>
        </w:div>
        <w:div w:id="790634158">
          <w:marLeft w:val="0"/>
          <w:marRight w:val="0"/>
          <w:marTop w:val="0"/>
          <w:marBottom w:val="0"/>
          <w:divBdr>
            <w:top w:val="none" w:sz="0" w:space="0" w:color="auto"/>
            <w:left w:val="none" w:sz="0" w:space="0" w:color="auto"/>
            <w:bottom w:val="none" w:sz="0" w:space="0" w:color="auto"/>
            <w:right w:val="none" w:sz="0" w:space="0" w:color="auto"/>
          </w:divBdr>
        </w:div>
        <w:div w:id="311982359">
          <w:marLeft w:val="0"/>
          <w:marRight w:val="0"/>
          <w:marTop w:val="0"/>
          <w:marBottom w:val="0"/>
          <w:divBdr>
            <w:top w:val="none" w:sz="0" w:space="0" w:color="auto"/>
            <w:left w:val="none" w:sz="0" w:space="0" w:color="auto"/>
            <w:bottom w:val="none" w:sz="0" w:space="0" w:color="auto"/>
            <w:right w:val="none" w:sz="0" w:space="0" w:color="auto"/>
          </w:divBdr>
        </w:div>
        <w:div w:id="465778248">
          <w:marLeft w:val="0"/>
          <w:marRight w:val="0"/>
          <w:marTop w:val="0"/>
          <w:marBottom w:val="0"/>
          <w:divBdr>
            <w:top w:val="none" w:sz="0" w:space="0" w:color="auto"/>
            <w:left w:val="none" w:sz="0" w:space="0" w:color="auto"/>
            <w:bottom w:val="none" w:sz="0" w:space="0" w:color="auto"/>
            <w:right w:val="none" w:sz="0" w:space="0" w:color="auto"/>
          </w:divBdr>
        </w:div>
        <w:div w:id="1995185352">
          <w:marLeft w:val="0"/>
          <w:marRight w:val="0"/>
          <w:marTop w:val="0"/>
          <w:marBottom w:val="0"/>
          <w:divBdr>
            <w:top w:val="none" w:sz="0" w:space="0" w:color="auto"/>
            <w:left w:val="none" w:sz="0" w:space="0" w:color="auto"/>
            <w:bottom w:val="none" w:sz="0" w:space="0" w:color="auto"/>
            <w:right w:val="none" w:sz="0" w:space="0" w:color="auto"/>
          </w:divBdr>
        </w:div>
        <w:div w:id="968362526">
          <w:marLeft w:val="0"/>
          <w:marRight w:val="0"/>
          <w:marTop w:val="0"/>
          <w:marBottom w:val="0"/>
          <w:divBdr>
            <w:top w:val="none" w:sz="0" w:space="0" w:color="auto"/>
            <w:left w:val="none" w:sz="0" w:space="0" w:color="auto"/>
            <w:bottom w:val="none" w:sz="0" w:space="0" w:color="auto"/>
            <w:right w:val="none" w:sz="0" w:space="0" w:color="auto"/>
          </w:divBdr>
        </w:div>
        <w:div w:id="715548038">
          <w:marLeft w:val="0"/>
          <w:marRight w:val="0"/>
          <w:marTop w:val="0"/>
          <w:marBottom w:val="0"/>
          <w:divBdr>
            <w:top w:val="none" w:sz="0" w:space="0" w:color="auto"/>
            <w:left w:val="none" w:sz="0" w:space="0" w:color="auto"/>
            <w:bottom w:val="none" w:sz="0" w:space="0" w:color="auto"/>
            <w:right w:val="none" w:sz="0" w:space="0" w:color="auto"/>
          </w:divBdr>
        </w:div>
        <w:div w:id="2098355963">
          <w:marLeft w:val="0"/>
          <w:marRight w:val="0"/>
          <w:marTop w:val="0"/>
          <w:marBottom w:val="0"/>
          <w:divBdr>
            <w:top w:val="none" w:sz="0" w:space="0" w:color="auto"/>
            <w:left w:val="none" w:sz="0" w:space="0" w:color="auto"/>
            <w:bottom w:val="none" w:sz="0" w:space="0" w:color="auto"/>
            <w:right w:val="none" w:sz="0" w:space="0" w:color="auto"/>
          </w:divBdr>
        </w:div>
        <w:div w:id="1548562194">
          <w:marLeft w:val="0"/>
          <w:marRight w:val="0"/>
          <w:marTop w:val="0"/>
          <w:marBottom w:val="0"/>
          <w:divBdr>
            <w:top w:val="none" w:sz="0" w:space="0" w:color="auto"/>
            <w:left w:val="none" w:sz="0" w:space="0" w:color="auto"/>
            <w:bottom w:val="none" w:sz="0" w:space="0" w:color="auto"/>
            <w:right w:val="none" w:sz="0" w:space="0" w:color="auto"/>
          </w:divBdr>
        </w:div>
        <w:div w:id="1381519214">
          <w:marLeft w:val="0"/>
          <w:marRight w:val="0"/>
          <w:marTop w:val="0"/>
          <w:marBottom w:val="0"/>
          <w:divBdr>
            <w:top w:val="none" w:sz="0" w:space="0" w:color="auto"/>
            <w:left w:val="none" w:sz="0" w:space="0" w:color="auto"/>
            <w:bottom w:val="none" w:sz="0" w:space="0" w:color="auto"/>
            <w:right w:val="none" w:sz="0" w:space="0" w:color="auto"/>
          </w:divBdr>
        </w:div>
        <w:div w:id="1524710220">
          <w:marLeft w:val="0"/>
          <w:marRight w:val="0"/>
          <w:marTop w:val="0"/>
          <w:marBottom w:val="0"/>
          <w:divBdr>
            <w:top w:val="none" w:sz="0" w:space="0" w:color="auto"/>
            <w:left w:val="none" w:sz="0" w:space="0" w:color="auto"/>
            <w:bottom w:val="none" w:sz="0" w:space="0" w:color="auto"/>
            <w:right w:val="none" w:sz="0" w:space="0" w:color="auto"/>
          </w:divBdr>
        </w:div>
        <w:div w:id="1719207274">
          <w:marLeft w:val="0"/>
          <w:marRight w:val="0"/>
          <w:marTop w:val="0"/>
          <w:marBottom w:val="0"/>
          <w:divBdr>
            <w:top w:val="none" w:sz="0" w:space="0" w:color="auto"/>
            <w:left w:val="none" w:sz="0" w:space="0" w:color="auto"/>
            <w:bottom w:val="none" w:sz="0" w:space="0" w:color="auto"/>
            <w:right w:val="none" w:sz="0" w:space="0" w:color="auto"/>
          </w:divBdr>
        </w:div>
        <w:div w:id="717244879">
          <w:marLeft w:val="0"/>
          <w:marRight w:val="0"/>
          <w:marTop w:val="0"/>
          <w:marBottom w:val="0"/>
          <w:divBdr>
            <w:top w:val="none" w:sz="0" w:space="0" w:color="auto"/>
            <w:left w:val="none" w:sz="0" w:space="0" w:color="auto"/>
            <w:bottom w:val="none" w:sz="0" w:space="0" w:color="auto"/>
            <w:right w:val="none" w:sz="0" w:space="0" w:color="auto"/>
          </w:divBdr>
        </w:div>
        <w:div w:id="661616081">
          <w:marLeft w:val="0"/>
          <w:marRight w:val="0"/>
          <w:marTop w:val="0"/>
          <w:marBottom w:val="0"/>
          <w:divBdr>
            <w:top w:val="none" w:sz="0" w:space="0" w:color="auto"/>
            <w:left w:val="none" w:sz="0" w:space="0" w:color="auto"/>
            <w:bottom w:val="none" w:sz="0" w:space="0" w:color="auto"/>
            <w:right w:val="none" w:sz="0" w:space="0" w:color="auto"/>
          </w:divBdr>
        </w:div>
        <w:div w:id="1797941838">
          <w:marLeft w:val="0"/>
          <w:marRight w:val="0"/>
          <w:marTop w:val="0"/>
          <w:marBottom w:val="0"/>
          <w:divBdr>
            <w:top w:val="none" w:sz="0" w:space="0" w:color="auto"/>
            <w:left w:val="none" w:sz="0" w:space="0" w:color="auto"/>
            <w:bottom w:val="none" w:sz="0" w:space="0" w:color="auto"/>
            <w:right w:val="none" w:sz="0" w:space="0" w:color="auto"/>
          </w:divBdr>
        </w:div>
        <w:div w:id="838351831">
          <w:marLeft w:val="0"/>
          <w:marRight w:val="0"/>
          <w:marTop w:val="0"/>
          <w:marBottom w:val="0"/>
          <w:divBdr>
            <w:top w:val="none" w:sz="0" w:space="0" w:color="auto"/>
            <w:left w:val="none" w:sz="0" w:space="0" w:color="auto"/>
            <w:bottom w:val="none" w:sz="0" w:space="0" w:color="auto"/>
            <w:right w:val="none" w:sz="0" w:space="0" w:color="auto"/>
          </w:divBdr>
        </w:div>
        <w:div w:id="834153945">
          <w:marLeft w:val="0"/>
          <w:marRight w:val="0"/>
          <w:marTop w:val="0"/>
          <w:marBottom w:val="0"/>
          <w:divBdr>
            <w:top w:val="none" w:sz="0" w:space="0" w:color="auto"/>
            <w:left w:val="none" w:sz="0" w:space="0" w:color="auto"/>
            <w:bottom w:val="none" w:sz="0" w:space="0" w:color="auto"/>
            <w:right w:val="none" w:sz="0" w:space="0" w:color="auto"/>
          </w:divBdr>
        </w:div>
        <w:div w:id="2146269273">
          <w:marLeft w:val="0"/>
          <w:marRight w:val="0"/>
          <w:marTop w:val="0"/>
          <w:marBottom w:val="0"/>
          <w:divBdr>
            <w:top w:val="none" w:sz="0" w:space="0" w:color="auto"/>
            <w:left w:val="none" w:sz="0" w:space="0" w:color="auto"/>
            <w:bottom w:val="none" w:sz="0" w:space="0" w:color="auto"/>
            <w:right w:val="none" w:sz="0" w:space="0" w:color="auto"/>
          </w:divBdr>
        </w:div>
        <w:div w:id="691418186">
          <w:marLeft w:val="0"/>
          <w:marRight w:val="0"/>
          <w:marTop w:val="0"/>
          <w:marBottom w:val="0"/>
          <w:divBdr>
            <w:top w:val="none" w:sz="0" w:space="0" w:color="auto"/>
            <w:left w:val="none" w:sz="0" w:space="0" w:color="auto"/>
            <w:bottom w:val="none" w:sz="0" w:space="0" w:color="auto"/>
            <w:right w:val="none" w:sz="0" w:space="0" w:color="auto"/>
          </w:divBdr>
        </w:div>
        <w:div w:id="474567368">
          <w:marLeft w:val="0"/>
          <w:marRight w:val="0"/>
          <w:marTop w:val="0"/>
          <w:marBottom w:val="0"/>
          <w:divBdr>
            <w:top w:val="none" w:sz="0" w:space="0" w:color="auto"/>
            <w:left w:val="none" w:sz="0" w:space="0" w:color="auto"/>
            <w:bottom w:val="none" w:sz="0" w:space="0" w:color="auto"/>
            <w:right w:val="none" w:sz="0" w:space="0" w:color="auto"/>
          </w:divBdr>
        </w:div>
        <w:div w:id="1762099003">
          <w:marLeft w:val="0"/>
          <w:marRight w:val="0"/>
          <w:marTop w:val="0"/>
          <w:marBottom w:val="0"/>
          <w:divBdr>
            <w:top w:val="none" w:sz="0" w:space="0" w:color="auto"/>
            <w:left w:val="none" w:sz="0" w:space="0" w:color="auto"/>
            <w:bottom w:val="none" w:sz="0" w:space="0" w:color="auto"/>
            <w:right w:val="none" w:sz="0" w:space="0" w:color="auto"/>
          </w:divBdr>
        </w:div>
        <w:div w:id="698434116">
          <w:marLeft w:val="0"/>
          <w:marRight w:val="0"/>
          <w:marTop w:val="0"/>
          <w:marBottom w:val="0"/>
          <w:divBdr>
            <w:top w:val="none" w:sz="0" w:space="0" w:color="auto"/>
            <w:left w:val="none" w:sz="0" w:space="0" w:color="auto"/>
            <w:bottom w:val="none" w:sz="0" w:space="0" w:color="auto"/>
            <w:right w:val="none" w:sz="0" w:space="0" w:color="auto"/>
          </w:divBdr>
        </w:div>
        <w:div w:id="1178352267">
          <w:marLeft w:val="0"/>
          <w:marRight w:val="0"/>
          <w:marTop w:val="0"/>
          <w:marBottom w:val="0"/>
          <w:divBdr>
            <w:top w:val="none" w:sz="0" w:space="0" w:color="auto"/>
            <w:left w:val="none" w:sz="0" w:space="0" w:color="auto"/>
            <w:bottom w:val="none" w:sz="0" w:space="0" w:color="auto"/>
            <w:right w:val="none" w:sz="0" w:space="0" w:color="auto"/>
          </w:divBdr>
        </w:div>
        <w:div w:id="1925409830">
          <w:marLeft w:val="0"/>
          <w:marRight w:val="0"/>
          <w:marTop w:val="0"/>
          <w:marBottom w:val="0"/>
          <w:divBdr>
            <w:top w:val="none" w:sz="0" w:space="0" w:color="auto"/>
            <w:left w:val="none" w:sz="0" w:space="0" w:color="auto"/>
            <w:bottom w:val="none" w:sz="0" w:space="0" w:color="auto"/>
            <w:right w:val="none" w:sz="0" w:space="0" w:color="auto"/>
          </w:divBdr>
        </w:div>
        <w:div w:id="662701991">
          <w:marLeft w:val="0"/>
          <w:marRight w:val="0"/>
          <w:marTop w:val="0"/>
          <w:marBottom w:val="0"/>
          <w:divBdr>
            <w:top w:val="none" w:sz="0" w:space="0" w:color="auto"/>
            <w:left w:val="none" w:sz="0" w:space="0" w:color="auto"/>
            <w:bottom w:val="none" w:sz="0" w:space="0" w:color="auto"/>
            <w:right w:val="none" w:sz="0" w:space="0" w:color="auto"/>
          </w:divBdr>
        </w:div>
        <w:div w:id="313022602">
          <w:marLeft w:val="0"/>
          <w:marRight w:val="0"/>
          <w:marTop w:val="0"/>
          <w:marBottom w:val="0"/>
          <w:divBdr>
            <w:top w:val="none" w:sz="0" w:space="0" w:color="auto"/>
            <w:left w:val="none" w:sz="0" w:space="0" w:color="auto"/>
            <w:bottom w:val="none" w:sz="0" w:space="0" w:color="auto"/>
            <w:right w:val="none" w:sz="0" w:space="0" w:color="auto"/>
          </w:divBdr>
        </w:div>
        <w:div w:id="1278951470">
          <w:marLeft w:val="0"/>
          <w:marRight w:val="0"/>
          <w:marTop w:val="0"/>
          <w:marBottom w:val="0"/>
          <w:divBdr>
            <w:top w:val="none" w:sz="0" w:space="0" w:color="auto"/>
            <w:left w:val="none" w:sz="0" w:space="0" w:color="auto"/>
            <w:bottom w:val="none" w:sz="0" w:space="0" w:color="auto"/>
            <w:right w:val="none" w:sz="0" w:space="0" w:color="auto"/>
          </w:divBdr>
        </w:div>
      </w:divsChild>
    </w:div>
    <w:div w:id="1175416070">
      <w:bodyDiv w:val="1"/>
      <w:marLeft w:val="0"/>
      <w:marRight w:val="0"/>
      <w:marTop w:val="0"/>
      <w:marBottom w:val="0"/>
      <w:divBdr>
        <w:top w:val="none" w:sz="0" w:space="0" w:color="auto"/>
        <w:left w:val="none" w:sz="0" w:space="0" w:color="auto"/>
        <w:bottom w:val="none" w:sz="0" w:space="0" w:color="auto"/>
        <w:right w:val="none" w:sz="0" w:space="0" w:color="auto"/>
      </w:divBdr>
    </w:div>
    <w:div w:id="1181118443">
      <w:bodyDiv w:val="1"/>
      <w:marLeft w:val="0"/>
      <w:marRight w:val="0"/>
      <w:marTop w:val="0"/>
      <w:marBottom w:val="0"/>
      <w:divBdr>
        <w:top w:val="none" w:sz="0" w:space="0" w:color="auto"/>
        <w:left w:val="none" w:sz="0" w:space="0" w:color="auto"/>
        <w:bottom w:val="none" w:sz="0" w:space="0" w:color="auto"/>
        <w:right w:val="none" w:sz="0" w:space="0" w:color="auto"/>
      </w:divBdr>
    </w:div>
    <w:div w:id="1226188050">
      <w:bodyDiv w:val="1"/>
      <w:marLeft w:val="0"/>
      <w:marRight w:val="0"/>
      <w:marTop w:val="0"/>
      <w:marBottom w:val="0"/>
      <w:divBdr>
        <w:top w:val="none" w:sz="0" w:space="0" w:color="auto"/>
        <w:left w:val="none" w:sz="0" w:space="0" w:color="auto"/>
        <w:bottom w:val="none" w:sz="0" w:space="0" w:color="auto"/>
        <w:right w:val="none" w:sz="0" w:space="0" w:color="auto"/>
      </w:divBdr>
    </w:div>
    <w:div w:id="1276786007">
      <w:bodyDiv w:val="1"/>
      <w:marLeft w:val="0"/>
      <w:marRight w:val="0"/>
      <w:marTop w:val="0"/>
      <w:marBottom w:val="0"/>
      <w:divBdr>
        <w:top w:val="none" w:sz="0" w:space="0" w:color="auto"/>
        <w:left w:val="none" w:sz="0" w:space="0" w:color="auto"/>
        <w:bottom w:val="none" w:sz="0" w:space="0" w:color="auto"/>
        <w:right w:val="none" w:sz="0" w:space="0" w:color="auto"/>
      </w:divBdr>
    </w:div>
    <w:div w:id="1283346680">
      <w:bodyDiv w:val="1"/>
      <w:marLeft w:val="0"/>
      <w:marRight w:val="0"/>
      <w:marTop w:val="0"/>
      <w:marBottom w:val="0"/>
      <w:divBdr>
        <w:top w:val="none" w:sz="0" w:space="0" w:color="auto"/>
        <w:left w:val="none" w:sz="0" w:space="0" w:color="auto"/>
        <w:bottom w:val="none" w:sz="0" w:space="0" w:color="auto"/>
        <w:right w:val="none" w:sz="0" w:space="0" w:color="auto"/>
      </w:divBdr>
    </w:div>
    <w:div w:id="1285967222">
      <w:bodyDiv w:val="1"/>
      <w:marLeft w:val="0"/>
      <w:marRight w:val="0"/>
      <w:marTop w:val="0"/>
      <w:marBottom w:val="0"/>
      <w:divBdr>
        <w:top w:val="none" w:sz="0" w:space="0" w:color="auto"/>
        <w:left w:val="none" w:sz="0" w:space="0" w:color="auto"/>
        <w:bottom w:val="none" w:sz="0" w:space="0" w:color="auto"/>
        <w:right w:val="none" w:sz="0" w:space="0" w:color="auto"/>
      </w:divBdr>
    </w:div>
    <w:div w:id="1348167458">
      <w:bodyDiv w:val="1"/>
      <w:marLeft w:val="0"/>
      <w:marRight w:val="0"/>
      <w:marTop w:val="0"/>
      <w:marBottom w:val="0"/>
      <w:divBdr>
        <w:top w:val="none" w:sz="0" w:space="0" w:color="auto"/>
        <w:left w:val="none" w:sz="0" w:space="0" w:color="auto"/>
        <w:bottom w:val="none" w:sz="0" w:space="0" w:color="auto"/>
        <w:right w:val="none" w:sz="0" w:space="0" w:color="auto"/>
      </w:divBdr>
    </w:div>
    <w:div w:id="1378166582">
      <w:bodyDiv w:val="1"/>
      <w:marLeft w:val="0"/>
      <w:marRight w:val="0"/>
      <w:marTop w:val="0"/>
      <w:marBottom w:val="0"/>
      <w:divBdr>
        <w:top w:val="none" w:sz="0" w:space="0" w:color="auto"/>
        <w:left w:val="none" w:sz="0" w:space="0" w:color="auto"/>
        <w:bottom w:val="none" w:sz="0" w:space="0" w:color="auto"/>
        <w:right w:val="none" w:sz="0" w:space="0" w:color="auto"/>
      </w:divBdr>
    </w:div>
    <w:div w:id="1460489368">
      <w:bodyDiv w:val="1"/>
      <w:marLeft w:val="0"/>
      <w:marRight w:val="0"/>
      <w:marTop w:val="0"/>
      <w:marBottom w:val="0"/>
      <w:divBdr>
        <w:top w:val="none" w:sz="0" w:space="0" w:color="auto"/>
        <w:left w:val="none" w:sz="0" w:space="0" w:color="auto"/>
        <w:bottom w:val="none" w:sz="0" w:space="0" w:color="auto"/>
        <w:right w:val="none" w:sz="0" w:space="0" w:color="auto"/>
      </w:divBdr>
    </w:div>
    <w:div w:id="1479834035">
      <w:bodyDiv w:val="1"/>
      <w:marLeft w:val="0"/>
      <w:marRight w:val="0"/>
      <w:marTop w:val="0"/>
      <w:marBottom w:val="0"/>
      <w:divBdr>
        <w:top w:val="none" w:sz="0" w:space="0" w:color="auto"/>
        <w:left w:val="none" w:sz="0" w:space="0" w:color="auto"/>
        <w:bottom w:val="none" w:sz="0" w:space="0" w:color="auto"/>
        <w:right w:val="none" w:sz="0" w:space="0" w:color="auto"/>
      </w:divBdr>
    </w:div>
    <w:div w:id="1506629755">
      <w:bodyDiv w:val="1"/>
      <w:marLeft w:val="0"/>
      <w:marRight w:val="0"/>
      <w:marTop w:val="0"/>
      <w:marBottom w:val="0"/>
      <w:divBdr>
        <w:top w:val="none" w:sz="0" w:space="0" w:color="auto"/>
        <w:left w:val="none" w:sz="0" w:space="0" w:color="auto"/>
        <w:bottom w:val="none" w:sz="0" w:space="0" w:color="auto"/>
        <w:right w:val="none" w:sz="0" w:space="0" w:color="auto"/>
      </w:divBdr>
    </w:div>
    <w:div w:id="1513912851">
      <w:bodyDiv w:val="1"/>
      <w:marLeft w:val="0"/>
      <w:marRight w:val="0"/>
      <w:marTop w:val="0"/>
      <w:marBottom w:val="0"/>
      <w:divBdr>
        <w:top w:val="none" w:sz="0" w:space="0" w:color="auto"/>
        <w:left w:val="none" w:sz="0" w:space="0" w:color="auto"/>
        <w:bottom w:val="none" w:sz="0" w:space="0" w:color="auto"/>
        <w:right w:val="none" w:sz="0" w:space="0" w:color="auto"/>
      </w:divBdr>
    </w:div>
    <w:div w:id="1530096916">
      <w:bodyDiv w:val="1"/>
      <w:marLeft w:val="0"/>
      <w:marRight w:val="0"/>
      <w:marTop w:val="0"/>
      <w:marBottom w:val="0"/>
      <w:divBdr>
        <w:top w:val="none" w:sz="0" w:space="0" w:color="auto"/>
        <w:left w:val="none" w:sz="0" w:space="0" w:color="auto"/>
        <w:bottom w:val="none" w:sz="0" w:space="0" w:color="auto"/>
        <w:right w:val="none" w:sz="0" w:space="0" w:color="auto"/>
      </w:divBdr>
    </w:div>
    <w:div w:id="1600525900">
      <w:bodyDiv w:val="1"/>
      <w:marLeft w:val="0"/>
      <w:marRight w:val="0"/>
      <w:marTop w:val="0"/>
      <w:marBottom w:val="0"/>
      <w:divBdr>
        <w:top w:val="none" w:sz="0" w:space="0" w:color="auto"/>
        <w:left w:val="none" w:sz="0" w:space="0" w:color="auto"/>
        <w:bottom w:val="none" w:sz="0" w:space="0" w:color="auto"/>
        <w:right w:val="none" w:sz="0" w:space="0" w:color="auto"/>
      </w:divBdr>
    </w:div>
    <w:div w:id="1612317628">
      <w:bodyDiv w:val="1"/>
      <w:marLeft w:val="0"/>
      <w:marRight w:val="0"/>
      <w:marTop w:val="0"/>
      <w:marBottom w:val="0"/>
      <w:divBdr>
        <w:top w:val="none" w:sz="0" w:space="0" w:color="auto"/>
        <w:left w:val="none" w:sz="0" w:space="0" w:color="auto"/>
        <w:bottom w:val="none" w:sz="0" w:space="0" w:color="auto"/>
        <w:right w:val="none" w:sz="0" w:space="0" w:color="auto"/>
      </w:divBdr>
    </w:div>
    <w:div w:id="1674720372">
      <w:bodyDiv w:val="1"/>
      <w:marLeft w:val="0"/>
      <w:marRight w:val="0"/>
      <w:marTop w:val="0"/>
      <w:marBottom w:val="0"/>
      <w:divBdr>
        <w:top w:val="none" w:sz="0" w:space="0" w:color="auto"/>
        <w:left w:val="none" w:sz="0" w:space="0" w:color="auto"/>
        <w:bottom w:val="none" w:sz="0" w:space="0" w:color="auto"/>
        <w:right w:val="none" w:sz="0" w:space="0" w:color="auto"/>
      </w:divBdr>
    </w:div>
    <w:div w:id="1705475470">
      <w:bodyDiv w:val="1"/>
      <w:marLeft w:val="0"/>
      <w:marRight w:val="0"/>
      <w:marTop w:val="0"/>
      <w:marBottom w:val="0"/>
      <w:divBdr>
        <w:top w:val="none" w:sz="0" w:space="0" w:color="auto"/>
        <w:left w:val="none" w:sz="0" w:space="0" w:color="auto"/>
        <w:bottom w:val="none" w:sz="0" w:space="0" w:color="auto"/>
        <w:right w:val="none" w:sz="0" w:space="0" w:color="auto"/>
      </w:divBdr>
      <w:divsChild>
        <w:div w:id="2032606995">
          <w:marLeft w:val="0"/>
          <w:marRight w:val="0"/>
          <w:marTop w:val="0"/>
          <w:marBottom w:val="0"/>
          <w:divBdr>
            <w:top w:val="none" w:sz="0" w:space="0" w:color="auto"/>
            <w:left w:val="none" w:sz="0" w:space="0" w:color="auto"/>
            <w:bottom w:val="none" w:sz="0" w:space="0" w:color="auto"/>
            <w:right w:val="none" w:sz="0" w:space="0" w:color="auto"/>
          </w:divBdr>
        </w:div>
        <w:div w:id="926841688">
          <w:marLeft w:val="0"/>
          <w:marRight w:val="0"/>
          <w:marTop w:val="0"/>
          <w:marBottom w:val="0"/>
          <w:divBdr>
            <w:top w:val="none" w:sz="0" w:space="0" w:color="auto"/>
            <w:left w:val="none" w:sz="0" w:space="0" w:color="auto"/>
            <w:bottom w:val="none" w:sz="0" w:space="0" w:color="auto"/>
            <w:right w:val="none" w:sz="0" w:space="0" w:color="auto"/>
          </w:divBdr>
        </w:div>
        <w:div w:id="179441602">
          <w:marLeft w:val="0"/>
          <w:marRight w:val="0"/>
          <w:marTop w:val="0"/>
          <w:marBottom w:val="0"/>
          <w:divBdr>
            <w:top w:val="none" w:sz="0" w:space="0" w:color="auto"/>
            <w:left w:val="none" w:sz="0" w:space="0" w:color="auto"/>
            <w:bottom w:val="none" w:sz="0" w:space="0" w:color="auto"/>
            <w:right w:val="none" w:sz="0" w:space="0" w:color="auto"/>
          </w:divBdr>
        </w:div>
        <w:div w:id="2131705037">
          <w:marLeft w:val="0"/>
          <w:marRight w:val="0"/>
          <w:marTop w:val="0"/>
          <w:marBottom w:val="0"/>
          <w:divBdr>
            <w:top w:val="none" w:sz="0" w:space="0" w:color="auto"/>
            <w:left w:val="none" w:sz="0" w:space="0" w:color="auto"/>
            <w:bottom w:val="none" w:sz="0" w:space="0" w:color="auto"/>
            <w:right w:val="none" w:sz="0" w:space="0" w:color="auto"/>
          </w:divBdr>
        </w:div>
        <w:div w:id="347223492">
          <w:marLeft w:val="0"/>
          <w:marRight w:val="0"/>
          <w:marTop w:val="0"/>
          <w:marBottom w:val="0"/>
          <w:divBdr>
            <w:top w:val="none" w:sz="0" w:space="0" w:color="auto"/>
            <w:left w:val="none" w:sz="0" w:space="0" w:color="auto"/>
            <w:bottom w:val="none" w:sz="0" w:space="0" w:color="auto"/>
            <w:right w:val="none" w:sz="0" w:space="0" w:color="auto"/>
          </w:divBdr>
        </w:div>
        <w:div w:id="627248497">
          <w:marLeft w:val="0"/>
          <w:marRight w:val="0"/>
          <w:marTop w:val="0"/>
          <w:marBottom w:val="0"/>
          <w:divBdr>
            <w:top w:val="none" w:sz="0" w:space="0" w:color="auto"/>
            <w:left w:val="none" w:sz="0" w:space="0" w:color="auto"/>
            <w:bottom w:val="none" w:sz="0" w:space="0" w:color="auto"/>
            <w:right w:val="none" w:sz="0" w:space="0" w:color="auto"/>
          </w:divBdr>
        </w:div>
        <w:div w:id="984774033">
          <w:marLeft w:val="0"/>
          <w:marRight w:val="0"/>
          <w:marTop w:val="0"/>
          <w:marBottom w:val="0"/>
          <w:divBdr>
            <w:top w:val="none" w:sz="0" w:space="0" w:color="auto"/>
            <w:left w:val="none" w:sz="0" w:space="0" w:color="auto"/>
            <w:bottom w:val="none" w:sz="0" w:space="0" w:color="auto"/>
            <w:right w:val="none" w:sz="0" w:space="0" w:color="auto"/>
          </w:divBdr>
        </w:div>
        <w:div w:id="1745712852">
          <w:marLeft w:val="0"/>
          <w:marRight w:val="0"/>
          <w:marTop w:val="0"/>
          <w:marBottom w:val="0"/>
          <w:divBdr>
            <w:top w:val="none" w:sz="0" w:space="0" w:color="auto"/>
            <w:left w:val="none" w:sz="0" w:space="0" w:color="auto"/>
            <w:bottom w:val="none" w:sz="0" w:space="0" w:color="auto"/>
            <w:right w:val="none" w:sz="0" w:space="0" w:color="auto"/>
          </w:divBdr>
        </w:div>
        <w:div w:id="1579746433">
          <w:marLeft w:val="0"/>
          <w:marRight w:val="0"/>
          <w:marTop w:val="0"/>
          <w:marBottom w:val="0"/>
          <w:divBdr>
            <w:top w:val="none" w:sz="0" w:space="0" w:color="auto"/>
            <w:left w:val="none" w:sz="0" w:space="0" w:color="auto"/>
            <w:bottom w:val="none" w:sz="0" w:space="0" w:color="auto"/>
            <w:right w:val="none" w:sz="0" w:space="0" w:color="auto"/>
          </w:divBdr>
        </w:div>
        <w:div w:id="1088117694">
          <w:marLeft w:val="0"/>
          <w:marRight w:val="0"/>
          <w:marTop w:val="0"/>
          <w:marBottom w:val="0"/>
          <w:divBdr>
            <w:top w:val="none" w:sz="0" w:space="0" w:color="auto"/>
            <w:left w:val="none" w:sz="0" w:space="0" w:color="auto"/>
            <w:bottom w:val="none" w:sz="0" w:space="0" w:color="auto"/>
            <w:right w:val="none" w:sz="0" w:space="0" w:color="auto"/>
          </w:divBdr>
        </w:div>
        <w:div w:id="862061147">
          <w:marLeft w:val="0"/>
          <w:marRight w:val="0"/>
          <w:marTop w:val="0"/>
          <w:marBottom w:val="0"/>
          <w:divBdr>
            <w:top w:val="none" w:sz="0" w:space="0" w:color="auto"/>
            <w:left w:val="none" w:sz="0" w:space="0" w:color="auto"/>
            <w:bottom w:val="none" w:sz="0" w:space="0" w:color="auto"/>
            <w:right w:val="none" w:sz="0" w:space="0" w:color="auto"/>
          </w:divBdr>
        </w:div>
        <w:div w:id="1542861897">
          <w:marLeft w:val="0"/>
          <w:marRight w:val="0"/>
          <w:marTop w:val="0"/>
          <w:marBottom w:val="0"/>
          <w:divBdr>
            <w:top w:val="none" w:sz="0" w:space="0" w:color="auto"/>
            <w:left w:val="none" w:sz="0" w:space="0" w:color="auto"/>
            <w:bottom w:val="none" w:sz="0" w:space="0" w:color="auto"/>
            <w:right w:val="none" w:sz="0" w:space="0" w:color="auto"/>
          </w:divBdr>
        </w:div>
      </w:divsChild>
    </w:div>
    <w:div w:id="1710302196">
      <w:bodyDiv w:val="1"/>
      <w:marLeft w:val="0"/>
      <w:marRight w:val="0"/>
      <w:marTop w:val="0"/>
      <w:marBottom w:val="0"/>
      <w:divBdr>
        <w:top w:val="none" w:sz="0" w:space="0" w:color="auto"/>
        <w:left w:val="none" w:sz="0" w:space="0" w:color="auto"/>
        <w:bottom w:val="none" w:sz="0" w:space="0" w:color="auto"/>
        <w:right w:val="none" w:sz="0" w:space="0" w:color="auto"/>
      </w:divBdr>
    </w:div>
    <w:div w:id="1730179762">
      <w:bodyDiv w:val="1"/>
      <w:marLeft w:val="0"/>
      <w:marRight w:val="0"/>
      <w:marTop w:val="0"/>
      <w:marBottom w:val="0"/>
      <w:divBdr>
        <w:top w:val="none" w:sz="0" w:space="0" w:color="auto"/>
        <w:left w:val="none" w:sz="0" w:space="0" w:color="auto"/>
        <w:bottom w:val="none" w:sz="0" w:space="0" w:color="auto"/>
        <w:right w:val="none" w:sz="0" w:space="0" w:color="auto"/>
      </w:divBdr>
    </w:div>
    <w:div w:id="1737506553">
      <w:bodyDiv w:val="1"/>
      <w:marLeft w:val="0"/>
      <w:marRight w:val="0"/>
      <w:marTop w:val="0"/>
      <w:marBottom w:val="0"/>
      <w:divBdr>
        <w:top w:val="none" w:sz="0" w:space="0" w:color="auto"/>
        <w:left w:val="none" w:sz="0" w:space="0" w:color="auto"/>
        <w:bottom w:val="none" w:sz="0" w:space="0" w:color="auto"/>
        <w:right w:val="none" w:sz="0" w:space="0" w:color="auto"/>
      </w:divBdr>
    </w:div>
    <w:div w:id="1737971080">
      <w:bodyDiv w:val="1"/>
      <w:marLeft w:val="0"/>
      <w:marRight w:val="0"/>
      <w:marTop w:val="0"/>
      <w:marBottom w:val="0"/>
      <w:divBdr>
        <w:top w:val="none" w:sz="0" w:space="0" w:color="auto"/>
        <w:left w:val="none" w:sz="0" w:space="0" w:color="auto"/>
        <w:bottom w:val="none" w:sz="0" w:space="0" w:color="auto"/>
        <w:right w:val="none" w:sz="0" w:space="0" w:color="auto"/>
      </w:divBdr>
    </w:div>
    <w:div w:id="1741899677">
      <w:bodyDiv w:val="1"/>
      <w:marLeft w:val="0"/>
      <w:marRight w:val="0"/>
      <w:marTop w:val="0"/>
      <w:marBottom w:val="0"/>
      <w:divBdr>
        <w:top w:val="none" w:sz="0" w:space="0" w:color="auto"/>
        <w:left w:val="none" w:sz="0" w:space="0" w:color="auto"/>
        <w:bottom w:val="none" w:sz="0" w:space="0" w:color="auto"/>
        <w:right w:val="none" w:sz="0" w:space="0" w:color="auto"/>
      </w:divBdr>
      <w:divsChild>
        <w:div w:id="1737390436">
          <w:marLeft w:val="0"/>
          <w:marRight w:val="0"/>
          <w:marTop w:val="0"/>
          <w:marBottom w:val="0"/>
          <w:divBdr>
            <w:top w:val="none" w:sz="0" w:space="0" w:color="auto"/>
            <w:left w:val="none" w:sz="0" w:space="0" w:color="auto"/>
            <w:bottom w:val="none" w:sz="0" w:space="0" w:color="auto"/>
            <w:right w:val="none" w:sz="0" w:space="0" w:color="auto"/>
          </w:divBdr>
        </w:div>
        <w:div w:id="802965562">
          <w:marLeft w:val="0"/>
          <w:marRight w:val="0"/>
          <w:marTop w:val="0"/>
          <w:marBottom w:val="0"/>
          <w:divBdr>
            <w:top w:val="none" w:sz="0" w:space="0" w:color="auto"/>
            <w:left w:val="none" w:sz="0" w:space="0" w:color="auto"/>
            <w:bottom w:val="none" w:sz="0" w:space="0" w:color="auto"/>
            <w:right w:val="none" w:sz="0" w:space="0" w:color="auto"/>
          </w:divBdr>
        </w:div>
        <w:div w:id="2096974080">
          <w:marLeft w:val="0"/>
          <w:marRight w:val="0"/>
          <w:marTop w:val="0"/>
          <w:marBottom w:val="0"/>
          <w:divBdr>
            <w:top w:val="none" w:sz="0" w:space="0" w:color="auto"/>
            <w:left w:val="none" w:sz="0" w:space="0" w:color="auto"/>
            <w:bottom w:val="none" w:sz="0" w:space="0" w:color="auto"/>
            <w:right w:val="none" w:sz="0" w:space="0" w:color="auto"/>
          </w:divBdr>
        </w:div>
        <w:div w:id="671101312">
          <w:marLeft w:val="0"/>
          <w:marRight w:val="0"/>
          <w:marTop w:val="0"/>
          <w:marBottom w:val="0"/>
          <w:divBdr>
            <w:top w:val="none" w:sz="0" w:space="0" w:color="auto"/>
            <w:left w:val="none" w:sz="0" w:space="0" w:color="auto"/>
            <w:bottom w:val="none" w:sz="0" w:space="0" w:color="auto"/>
            <w:right w:val="none" w:sz="0" w:space="0" w:color="auto"/>
          </w:divBdr>
        </w:div>
        <w:div w:id="579294760">
          <w:marLeft w:val="0"/>
          <w:marRight w:val="0"/>
          <w:marTop w:val="0"/>
          <w:marBottom w:val="0"/>
          <w:divBdr>
            <w:top w:val="none" w:sz="0" w:space="0" w:color="auto"/>
            <w:left w:val="none" w:sz="0" w:space="0" w:color="auto"/>
            <w:bottom w:val="none" w:sz="0" w:space="0" w:color="auto"/>
            <w:right w:val="none" w:sz="0" w:space="0" w:color="auto"/>
          </w:divBdr>
        </w:div>
        <w:div w:id="1790247180">
          <w:marLeft w:val="0"/>
          <w:marRight w:val="0"/>
          <w:marTop w:val="0"/>
          <w:marBottom w:val="0"/>
          <w:divBdr>
            <w:top w:val="none" w:sz="0" w:space="0" w:color="auto"/>
            <w:left w:val="none" w:sz="0" w:space="0" w:color="auto"/>
            <w:bottom w:val="none" w:sz="0" w:space="0" w:color="auto"/>
            <w:right w:val="none" w:sz="0" w:space="0" w:color="auto"/>
          </w:divBdr>
        </w:div>
        <w:div w:id="709838810">
          <w:marLeft w:val="0"/>
          <w:marRight w:val="0"/>
          <w:marTop w:val="0"/>
          <w:marBottom w:val="0"/>
          <w:divBdr>
            <w:top w:val="none" w:sz="0" w:space="0" w:color="auto"/>
            <w:left w:val="none" w:sz="0" w:space="0" w:color="auto"/>
            <w:bottom w:val="none" w:sz="0" w:space="0" w:color="auto"/>
            <w:right w:val="none" w:sz="0" w:space="0" w:color="auto"/>
          </w:divBdr>
        </w:div>
        <w:div w:id="166558901">
          <w:marLeft w:val="0"/>
          <w:marRight w:val="0"/>
          <w:marTop w:val="0"/>
          <w:marBottom w:val="0"/>
          <w:divBdr>
            <w:top w:val="none" w:sz="0" w:space="0" w:color="auto"/>
            <w:left w:val="none" w:sz="0" w:space="0" w:color="auto"/>
            <w:bottom w:val="none" w:sz="0" w:space="0" w:color="auto"/>
            <w:right w:val="none" w:sz="0" w:space="0" w:color="auto"/>
          </w:divBdr>
        </w:div>
        <w:div w:id="1243102313">
          <w:marLeft w:val="0"/>
          <w:marRight w:val="0"/>
          <w:marTop w:val="0"/>
          <w:marBottom w:val="0"/>
          <w:divBdr>
            <w:top w:val="none" w:sz="0" w:space="0" w:color="auto"/>
            <w:left w:val="none" w:sz="0" w:space="0" w:color="auto"/>
            <w:bottom w:val="none" w:sz="0" w:space="0" w:color="auto"/>
            <w:right w:val="none" w:sz="0" w:space="0" w:color="auto"/>
          </w:divBdr>
        </w:div>
        <w:div w:id="324474475">
          <w:marLeft w:val="0"/>
          <w:marRight w:val="0"/>
          <w:marTop w:val="0"/>
          <w:marBottom w:val="0"/>
          <w:divBdr>
            <w:top w:val="none" w:sz="0" w:space="0" w:color="auto"/>
            <w:left w:val="none" w:sz="0" w:space="0" w:color="auto"/>
            <w:bottom w:val="none" w:sz="0" w:space="0" w:color="auto"/>
            <w:right w:val="none" w:sz="0" w:space="0" w:color="auto"/>
          </w:divBdr>
        </w:div>
        <w:div w:id="613289651">
          <w:marLeft w:val="0"/>
          <w:marRight w:val="0"/>
          <w:marTop w:val="0"/>
          <w:marBottom w:val="0"/>
          <w:divBdr>
            <w:top w:val="none" w:sz="0" w:space="0" w:color="auto"/>
            <w:left w:val="none" w:sz="0" w:space="0" w:color="auto"/>
            <w:bottom w:val="none" w:sz="0" w:space="0" w:color="auto"/>
            <w:right w:val="none" w:sz="0" w:space="0" w:color="auto"/>
          </w:divBdr>
        </w:div>
        <w:div w:id="122771038">
          <w:marLeft w:val="0"/>
          <w:marRight w:val="0"/>
          <w:marTop w:val="0"/>
          <w:marBottom w:val="0"/>
          <w:divBdr>
            <w:top w:val="none" w:sz="0" w:space="0" w:color="auto"/>
            <w:left w:val="none" w:sz="0" w:space="0" w:color="auto"/>
            <w:bottom w:val="none" w:sz="0" w:space="0" w:color="auto"/>
            <w:right w:val="none" w:sz="0" w:space="0" w:color="auto"/>
          </w:divBdr>
        </w:div>
      </w:divsChild>
    </w:div>
    <w:div w:id="1745371239">
      <w:bodyDiv w:val="1"/>
      <w:marLeft w:val="0"/>
      <w:marRight w:val="0"/>
      <w:marTop w:val="0"/>
      <w:marBottom w:val="0"/>
      <w:divBdr>
        <w:top w:val="none" w:sz="0" w:space="0" w:color="auto"/>
        <w:left w:val="none" w:sz="0" w:space="0" w:color="auto"/>
        <w:bottom w:val="none" w:sz="0" w:space="0" w:color="auto"/>
        <w:right w:val="none" w:sz="0" w:space="0" w:color="auto"/>
      </w:divBdr>
    </w:div>
    <w:div w:id="1752198964">
      <w:bodyDiv w:val="1"/>
      <w:marLeft w:val="0"/>
      <w:marRight w:val="0"/>
      <w:marTop w:val="0"/>
      <w:marBottom w:val="0"/>
      <w:divBdr>
        <w:top w:val="none" w:sz="0" w:space="0" w:color="auto"/>
        <w:left w:val="none" w:sz="0" w:space="0" w:color="auto"/>
        <w:bottom w:val="none" w:sz="0" w:space="0" w:color="auto"/>
        <w:right w:val="none" w:sz="0" w:space="0" w:color="auto"/>
      </w:divBdr>
    </w:div>
    <w:div w:id="1827167888">
      <w:bodyDiv w:val="1"/>
      <w:marLeft w:val="0"/>
      <w:marRight w:val="0"/>
      <w:marTop w:val="0"/>
      <w:marBottom w:val="0"/>
      <w:divBdr>
        <w:top w:val="none" w:sz="0" w:space="0" w:color="auto"/>
        <w:left w:val="none" w:sz="0" w:space="0" w:color="auto"/>
        <w:bottom w:val="none" w:sz="0" w:space="0" w:color="auto"/>
        <w:right w:val="none" w:sz="0" w:space="0" w:color="auto"/>
      </w:divBdr>
    </w:div>
    <w:div w:id="1840924367">
      <w:bodyDiv w:val="1"/>
      <w:marLeft w:val="0"/>
      <w:marRight w:val="0"/>
      <w:marTop w:val="0"/>
      <w:marBottom w:val="0"/>
      <w:divBdr>
        <w:top w:val="none" w:sz="0" w:space="0" w:color="auto"/>
        <w:left w:val="none" w:sz="0" w:space="0" w:color="auto"/>
        <w:bottom w:val="none" w:sz="0" w:space="0" w:color="auto"/>
        <w:right w:val="none" w:sz="0" w:space="0" w:color="auto"/>
      </w:divBdr>
    </w:div>
    <w:div w:id="1878396967">
      <w:bodyDiv w:val="1"/>
      <w:marLeft w:val="0"/>
      <w:marRight w:val="0"/>
      <w:marTop w:val="0"/>
      <w:marBottom w:val="0"/>
      <w:divBdr>
        <w:top w:val="none" w:sz="0" w:space="0" w:color="auto"/>
        <w:left w:val="none" w:sz="0" w:space="0" w:color="auto"/>
        <w:bottom w:val="none" w:sz="0" w:space="0" w:color="auto"/>
        <w:right w:val="none" w:sz="0" w:space="0" w:color="auto"/>
      </w:divBdr>
    </w:div>
    <w:div w:id="1890456932">
      <w:bodyDiv w:val="1"/>
      <w:marLeft w:val="0"/>
      <w:marRight w:val="0"/>
      <w:marTop w:val="0"/>
      <w:marBottom w:val="0"/>
      <w:divBdr>
        <w:top w:val="none" w:sz="0" w:space="0" w:color="auto"/>
        <w:left w:val="none" w:sz="0" w:space="0" w:color="auto"/>
        <w:bottom w:val="none" w:sz="0" w:space="0" w:color="auto"/>
        <w:right w:val="none" w:sz="0" w:space="0" w:color="auto"/>
      </w:divBdr>
    </w:div>
    <w:div w:id="1900632509">
      <w:bodyDiv w:val="1"/>
      <w:marLeft w:val="0"/>
      <w:marRight w:val="0"/>
      <w:marTop w:val="0"/>
      <w:marBottom w:val="0"/>
      <w:divBdr>
        <w:top w:val="none" w:sz="0" w:space="0" w:color="auto"/>
        <w:left w:val="none" w:sz="0" w:space="0" w:color="auto"/>
        <w:bottom w:val="none" w:sz="0" w:space="0" w:color="auto"/>
        <w:right w:val="none" w:sz="0" w:space="0" w:color="auto"/>
      </w:divBdr>
    </w:div>
    <w:div w:id="1919170760">
      <w:bodyDiv w:val="1"/>
      <w:marLeft w:val="0"/>
      <w:marRight w:val="0"/>
      <w:marTop w:val="0"/>
      <w:marBottom w:val="0"/>
      <w:divBdr>
        <w:top w:val="none" w:sz="0" w:space="0" w:color="auto"/>
        <w:left w:val="none" w:sz="0" w:space="0" w:color="auto"/>
        <w:bottom w:val="none" w:sz="0" w:space="0" w:color="auto"/>
        <w:right w:val="none" w:sz="0" w:space="0" w:color="auto"/>
      </w:divBdr>
    </w:div>
    <w:div w:id="1965303337">
      <w:bodyDiv w:val="1"/>
      <w:marLeft w:val="0"/>
      <w:marRight w:val="0"/>
      <w:marTop w:val="0"/>
      <w:marBottom w:val="0"/>
      <w:divBdr>
        <w:top w:val="none" w:sz="0" w:space="0" w:color="auto"/>
        <w:left w:val="none" w:sz="0" w:space="0" w:color="auto"/>
        <w:bottom w:val="none" w:sz="0" w:space="0" w:color="auto"/>
        <w:right w:val="none" w:sz="0" w:space="0" w:color="auto"/>
      </w:divBdr>
    </w:div>
    <w:div w:id="1967155616">
      <w:bodyDiv w:val="1"/>
      <w:marLeft w:val="0"/>
      <w:marRight w:val="0"/>
      <w:marTop w:val="0"/>
      <w:marBottom w:val="0"/>
      <w:divBdr>
        <w:top w:val="none" w:sz="0" w:space="0" w:color="auto"/>
        <w:left w:val="none" w:sz="0" w:space="0" w:color="auto"/>
        <w:bottom w:val="none" w:sz="0" w:space="0" w:color="auto"/>
        <w:right w:val="none" w:sz="0" w:space="0" w:color="auto"/>
      </w:divBdr>
      <w:divsChild>
        <w:div w:id="716316651">
          <w:marLeft w:val="0"/>
          <w:marRight w:val="0"/>
          <w:marTop w:val="0"/>
          <w:marBottom w:val="0"/>
          <w:divBdr>
            <w:top w:val="none" w:sz="0" w:space="0" w:color="auto"/>
            <w:left w:val="none" w:sz="0" w:space="0" w:color="auto"/>
            <w:bottom w:val="none" w:sz="0" w:space="0" w:color="auto"/>
            <w:right w:val="none" w:sz="0" w:space="0" w:color="auto"/>
          </w:divBdr>
        </w:div>
        <w:div w:id="451170850">
          <w:marLeft w:val="0"/>
          <w:marRight w:val="0"/>
          <w:marTop w:val="0"/>
          <w:marBottom w:val="0"/>
          <w:divBdr>
            <w:top w:val="none" w:sz="0" w:space="0" w:color="auto"/>
            <w:left w:val="none" w:sz="0" w:space="0" w:color="auto"/>
            <w:bottom w:val="none" w:sz="0" w:space="0" w:color="auto"/>
            <w:right w:val="none" w:sz="0" w:space="0" w:color="auto"/>
          </w:divBdr>
        </w:div>
        <w:div w:id="2128429761">
          <w:marLeft w:val="0"/>
          <w:marRight w:val="0"/>
          <w:marTop w:val="0"/>
          <w:marBottom w:val="0"/>
          <w:divBdr>
            <w:top w:val="none" w:sz="0" w:space="0" w:color="auto"/>
            <w:left w:val="none" w:sz="0" w:space="0" w:color="auto"/>
            <w:bottom w:val="none" w:sz="0" w:space="0" w:color="auto"/>
            <w:right w:val="none" w:sz="0" w:space="0" w:color="auto"/>
          </w:divBdr>
        </w:div>
        <w:div w:id="2043048044">
          <w:marLeft w:val="0"/>
          <w:marRight w:val="0"/>
          <w:marTop w:val="0"/>
          <w:marBottom w:val="0"/>
          <w:divBdr>
            <w:top w:val="none" w:sz="0" w:space="0" w:color="auto"/>
            <w:left w:val="none" w:sz="0" w:space="0" w:color="auto"/>
            <w:bottom w:val="none" w:sz="0" w:space="0" w:color="auto"/>
            <w:right w:val="none" w:sz="0" w:space="0" w:color="auto"/>
          </w:divBdr>
        </w:div>
        <w:div w:id="120733167">
          <w:marLeft w:val="0"/>
          <w:marRight w:val="0"/>
          <w:marTop w:val="0"/>
          <w:marBottom w:val="0"/>
          <w:divBdr>
            <w:top w:val="none" w:sz="0" w:space="0" w:color="auto"/>
            <w:left w:val="none" w:sz="0" w:space="0" w:color="auto"/>
            <w:bottom w:val="none" w:sz="0" w:space="0" w:color="auto"/>
            <w:right w:val="none" w:sz="0" w:space="0" w:color="auto"/>
          </w:divBdr>
        </w:div>
        <w:div w:id="376903686">
          <w:marLeft w:val="0"/>
          <w:marRight w:val="0"/>
          <w:marTop w:val="0"/>
          <w:marBottom w:val="0"/>
          <w:divBdr>
            <w:top w:val="none" w:sz="0" w:space="0" w:color="auto"/>
            <w:left w:val="none" w:sz="0" w:space="0" w:color="auto"/>
            <w:bottom w:val="none" w:sz="0" w:space="0" w:color="auto"/>
            <w:right w:val="none" w:sz="0" w:space="0" w:color="auto"/>
          </w:divBdr>
        </w:div>
        <w:div w:id="560989460">
          <w:marLeft w:val="0"/>
          <w:marRight w:val="0"/>
          <w:marTop w:val="0"/>
          <w:marBottom w:val="0"/>
          <w:divBdr>
            <w:top w:val="none" w:sz="0" w:space="0" w:color="auto"/>
            <w:left w:val="none" w:sz="0" w:space="0" w:color="auto"/>
            <w:bottom w:val="none" w:sz="0" w:space="0" w:color="auto"/>
            <w:right w:val="none" w:sz="0" w:space="0" w:color="auto"/>
          </w:divBdr>
        </w:div>
        <w:div w:id="1729911169">
          <w:marLeft w:val="0"/>
          <w:marRight w:val="0"/>
          <w:marTop w:val="0"/>
          <w:marBottom w:val="0"/>
          <w:divBdr>
            <w:top w:val="none" w:sz="0" w:space="0" w:color="auto"/>
            <w:left w:val="none" w:sz="0" w:space="0" w:color="auto"/>
            <w:bottom w:val="none" w:sz="0" w:space="0" w:color="auto"/>
            <w:right w:val="none" w:sz="0" w:space="0" w:color="auto"/>
          </w:divBdr>
        </w:div>
        <w:div w:id="1566405084">
          <w:marLeft w:val="0"/>
          <w:marRight w:val="0"/>
          <w:marTop w:val="0"/>
          <w:marBottom w:val="0"/>
          <w:divBdr>
            <w:top w:val="none" w:sz="0" w:space="0" w:color="auto"/>
            <w:left w:val="none" w:sz="0" w:space="0" w:color="auto"/>
            <w:bottom w:val="none" w:sz="0" w:space="0" w:color="auto"/>
            <w:right w:val="none" w:sz="0" w:space="0" w:color="auto"/>
          </w:divBdr>
        </w:div>
        <w:div w:id="943344463">
          <w:marLeft w:val="0"/>
          <w:marRight w:val="0"/>
          <w:marTop w:val="0"/>
          <w:marBottom w:val="0"/>
          <w:divBdr>
            <w:top w:val="none" w:sz="0" w:space="0" w:color="auto"/>
            <w:left w:val="none" w:sz="0" w:space="0" w:color="auto"/>
            <w:bottom w:val="none" w:sz="0" w:space="0" w:color="auto"/>
            <w:right w:val="none" w:sz="0" w:space="0" w:color="auto"/>
          </w:divBdr>
        </w:div>
        <w:div w:id="991908911">
          <w:marLeft w:val="0"/>
          <w:marRight w:val="0"/>
          <w:marTop w:val="0"/>
          <w:marBottom w:val="0"/>
          <w:divBdr>
            <w:top w:val="none" w:sz="0" w:space="0" w:color="auto"/>
            <w:left w:val="none" w:sz="0" w:space="0" w:color="auto"/>
            <w:bottom w:val="none" w:sz="0" w:space="0" w:color="auto"/>
            <w:right w:val="none" w:sz="0" w:space="0" w:color="auto"/>
          </w:divBdr>
        </w:div>
        <w:div w:id="746265665">
          <w:marLeft w:val="0"/>
          <w:marRight w:val="0"/>
          <w:marTop w:val="0"/>
          <w:marBottom w:val="0"/>
          <w:divBdr>
            <w:top w:val="none" w:sz="0" w:space="0" w:color="auto"/>
            <w:left w:val="none" w:sz="0" w:space="0" w:color="auto"/>
            <w:bottom w:val="none" w:sz="0" w:space="0" w:color="auto"/>
            <w:right w:val="none" w:sz="0" w:space="0" w:color="auto"/>
          </w:divBdr>
        </w:div>
        <w:div w:id="206645769">
          <w:marLeft w:val="0"/>
          <w:marRight w:val="0"/>
          <w:marTop w:val="0"/>
          <w:marBottom w:val="0"/>
          <w:divBdr>
            <w:top w:val="none" w:sz="0" w:space="0" w:color="auto"/>
            <w:left w:val="none" w:sz="0" w:space="0" w:color="auto"/>
            <w:bottom w:val="none" w:sz="0" w:space="0" w:color="auto"/>
            <w:right w:val="none" w:sz="0" w:space="0" w:color="auto"/>
          </w:divBdr>
        </w:div>
        <w:div w:id="791049422">
          <w:marLeft w:val="0"/>
          <w:marRight w:val="0"/>
          <w:marTop w:val="0"/>
          <w:marBottom w:val="0"/>
          <w:divBdr>
            <w:top w:val="none" w:sz="0" w:space="0" w:color="auto"/>
            <w:left w:val="none" w:sz="0" w:space="0" w:color="auto"/>
            <w:bottom w:val="none" w:sz="0" w:space="0" w:color="auto"/>
            <w:right w:val="none" w:sz="0" w:space="0" w:color="auto"/>
          </w:divBdr>
        </w:div>
        <w:div w:id="805590469">
          <w:marLeft w:val="0"/>
          <w:marRight w:val="0"/>
          <w:marTop w:val="0"/>
          <w:marBottom w:val="0"/>
          <w:divBdr>
            <w:top w:val="none" w:sz="0" w:space="0" w:color="auto"/>
            <w:left w:val="none" w:sz="0" w:space="0" w:color="auto"/>
            <w:bottom w:val="none" w:sz="0" w:space="0" w:color="auto"/>
            <w:right w:val="none" w:sz="0" w:space="0" w:color="auto"/>
          </w:divBdr>
        </w:div>
      </w:divsChild>
    </w:div>
    <w:div w:id="1990666016">
      <w:bodyDiv w:val="1"/>
      <w:marLeft w:val="0"/>
      <w:marRight w:val="0"/>
      <w:marTop w:val="0"/>
      <w:marBottom w:val="0"/>
      <w:divBdr>
        <w:top w:val="none" w:sz="0" w:space="0" w:color="auto"/>
        <w:left w:val="none" w:sz="0" w:space="0" w:color="auto"/>
        <w:bottom w:val="none" w:sz="0" w:space="0" w:color="auto"/>
        <w:right w:val="none" w:sz="0" w:space="0" w:color="auto"/>
      </w:divBdr>
    </w:div>
    <w:div w:id="1998337046">
      <w:bodyDiv w:val="1"/>
      <w:marLeft w:val="0"/>
      <w:marRight w:val="0"/>
      <w:marTop w:val="0"/>
      <w:marBottom w:val="0"/>
      <w:divBdr>
        <w:top w:val="none" w:sz="0" w:space="0" w:color="auto"/>
        <w:left w:val="none" w:sz="0" w:space="0" w:color="auto"/>
        <w:bottom w:val="none" w:sz="0" w:space="0" w:color="auto"/>
        <w:right w:val="none" w:sz="0" w:space="0" w:color="auto"/>
      </w:divBdr>
    </w:div>
    <w:div w:id="2010714369">
      <w:bodyDiv w:val="1"/>
      <w:marLeft w:val="0"/>
      <w:marRight w:val="0"/>
      <w:marTop w:val="0"/>
      <w:marBottom w:val="0"/>
      <w:divBdr>
        <w:top w:val="none" w:sz="0" w:space="0" w:color="auto"/>
        <w:left w:val="none" w:sz="0" w:space="0" w:color="auto"/>
        <w:bottom w:val="none" w:sz="0" w:space="0" w:color="auto"/>
        <w:right w:val="none" w:sz="0" w:space="0" w:color="auto"/>
      </w:divBdr>
    </w:div>
    <w:div w:id="2034529898">
      <w:bodyDiv w:val="1"/>
      <w:marLeft w:val="0"/>
      <w:marRight w:val="0"/>
      <w:marTop w:val="0"/>
      <w:marBottom w:val="0"/>
      <w:divBdr>
        <w:top w:val="none" w:sz="0" w:space="0" w:color="auto"/>
        <w:left w:val="none" w:sz="0" w:space="0" w:color="auto"/>
        <w:bottom w:val="none" w:sz="0" w:space="0" w:color="auto"/>
        <w:right w:val="none" w:sz="0" w:space="0" w:color="auto"/>
      </w:divBdr>
    </w:div>
    <w:div w:id="2047682439">
      <w:bodyDiv w:val="1"/>
      <w:marLeft w:val="0"/>
      <w:marRight w:val="0"/>
      <w:marTop w:val="0"/>
      <w:marBottom w:val="0"/>
      <w:divBdr>
        <w:top w:val="none" w:sz="0" w:space="0" w:color="auto"/>
        <w:left w:val="none" w:sz="0" w:space="0" w:color="auto"/>
        <w:bottom w:val="none" w:sz="0" w:space="0" w:color="auto"/>
        <w:right w:val="none" w:sz="0" w:space="0" w:color="auto"/>
      </w:divBdr>
      <w:divsChild>
        <w:div w:id="2084334684">
          <w:marLeft w:val="0"/>
          <w:marRight w:val="0"/>
          <w:marTop w:val="0"/>
          <w:marBottom w:val="0"/>
          <w:divBdr>
            <w:top w:val="none" w:sz="0" w:space="0" w:color="auto"/>
            <w:left w:val="none" w:sz="0" w:space="0" w:color="auto"/>
            <w:bottom w:val="none" w:sz="0" w:space="0" w:color="auto"/>
            <w:right w:val="none" w:sz="0" w:space="0" w:color="auto"/>
          </w:divBdr>
        </w:div>
        <w:div w:id="852960039">
          <w:marLeft w:val="0"/>
          <w:marRight w:val="0"/>
          <w:marTop w:val="0"/>
          <w:marBottom w:val="0"/>
          <w:divBdr>
            <w:top w:val="none" w:sz="0" w:space="0" w:color="auto"/>
            <w:left w:val="none" w:sz="0" w:space="0" w:color="auto"/>
            <w:bottom w:val="none" w:sz="0" w:space="0" w:color="auto"/>
            <w:right w:val="none" w:sz="0" w:space="0" w:color="auto"/>
          </w:divBdr>
        </w:div>
        <w:div w:id="562646952">
          <w:marLeft w:val="0"/>
          <w:marRight w:val="0"/>
          <w:marTop w:val="0"/>
          <w:marBottom w:val="0"/>
          <w:divBdr>
            <w:top w:val="none" w:sz="0" w:space="0" w:color="auto"/>
            <w:left w:val="none" w:sz="0" w:space="0" w:color="auto"/>
            <w:bottom w:val="none" w:sz="0" w:space="0" w:color="auto"/>
            <w:right w:val="none" w:sz="0" w:space="0" w:color="auto"/>
          </w:divBdr>
        </w:div>
      </w:divsChild>
    </w:div>
    <w:div w:id="2114131917">
      <w:bodyDiv w:val="1"/>
      <w:marLeft w:val="0"/>
      <w:marRight w:val="0"/>
      <w:marTop w:val="0"/>
      <w:marBottom w:val="0"/>
      <w:divBdr>
        <w:top w:val="none" w:sz="0" w:space="0" w:color="auto"/>
        <w:left w:val="none" w:sz="0" w:space="0" w:color="auto"/>
        <w:bottom w:val="none" w:sz="0" w:space="0" w:color="auto"/>
        <w:right w:val="none" w:sz="0" w:space="0" w:color="auto"/>
      </w:divBdr>
    </w:div>
    <w:div w:id="2127309969">
      <w:bodyDiv w:val="1"/>
      <w:marLeft w:val="0"/>
      <w:marRight w:val="0"/>
      <w:marTop w:val="0"/>
      <w:marBottom w:val="0"/>
      <w:divBdr>
        <w:top w:val="none" w:sz="0" w:space="0" w:color="auto"/>
        <w:left w:val="none" w:sz="0" w:space="0" w:color="auto"/>
        <w:bottom w:val="none" w:sz="0" w:space="0" w:color="auto"/>
        <w:right w:val="none" w:sz="0" w:space="0" w:color="auto"/>
      </w:divBdr>
    </w:div>
    <w:div w:id="2133553577">
      <w:bodyDiv w:val="1"/>
      <w:marLeft w:val="0"/>
      <w:marRight w:val="0"/>
      <w:marTop w:val="0"/>
      <w:marBottom w:val="0"/>
      <w:divBdr>
        <w:top w:val="none" w:sz="0" w:space="0" w:color="auto"/>
        <w:left w:val="none" w:sz="0" w:space="0" w:color="auto"/>
        <w:bottom w:val="none" w:sz="0" w:space="0" w:color="auto"/>
        <w:right w:val="none" w:sz="0" w:space="0" w:color="auto"/>
      </w:divBdr>
      <w:divsChild>
        <w:div w:id="155073907">
          <w:marLeft w:val="0"/>
          <w:marRight w:val="0"/>
          <w:marTop w:val="0"/>
          <w:marBottom w:val="0"/>
          <w:divBdr>
            <w:top w:val="none" w:sz="0" w:space="0" w:color="auto"/>
            <w:left w:val="none" w:sz="0" w:space="0" w:color="auto"/>
            <w:bottom w:val="none" w:sz="0" w:space="0" w:color="auto"/>
            <w:right w:val="none" w:sz="0" w:space="0" w:color="auto"/>
          </w:divBdr>
        </w:div>
        <w:div w:id="1966303761">
          <w:marLeft w:val="0"/>
          <w:marRight w:val="0"/>
          <w:marTop w:val="0"/>
          <w:marBottom w:val="0"/>
          <w:divBdr>
            <w:top w:val="none" w:sz="0" w:space="0" w:color="auto"/>
            <w:left w:val="none" w:sz="0" w:space="0" w:color="auto"/>
            <w:bottom w:val="none" w:sz="0" w:space="0" w:color="auto"/>
            <w:right w:val="none" w:sz="0" w:space="0" w:color="auto"/>
          </w:divBdr>
        </w:div>
        <w:div w:id="1209341413">
          <w:marLeft w:val="0"/>
          <w:marRight w:val="0"/>
          <w:marTop w:val="0"/>
          <w:marBottom w:val="0"/>
          <w:divBdr>
            <w:top w:val="none" w:sz="0" w:space="0" w:color="auto"/>
            <w:left w:val="none" w:sz="0" w:space="0" w:color="auto"/>
            <w:bottom w:val="none" w:sz="0" w:space="0" w:color="auto"/>
            <w:right w:val="none" w:sz="0" w:space="0" w:color="auto"/>
          </w:divBdr>
        </w:div>
        <w:div w:id="1849368969">
          <w:marLeft w:val="0"/>
          <w:marRight w:val="0"/>
          <w:marTop w:val="0"/>
          <w:marBottom w:val="0"/>
          <w:divBdr>
            <w:top w:val="none" w:sz="0" w:space="0" w:color="auto"/>
            <w:left w:val="none" w:sz="0" w:space="0" w:color="auto"/>
            <w:bottom w:val="none" w:sz="0" w:space="0" w:color="auto"/>
            <w:right w:val="none" w:sz="0" w:space="0" w:color="auto"/>
          </w:divBdr>
        </w:div>
        <w:div w:id="355543333">
          <w:marLeft w:val="0"/>
          <w:marRight w:val="0"/>
          <w:marTop w:val="0"/>
          <w:marBottom w:val="0"/>
          <w:divBdr>
            <w:top w:val="none" w:sz="0" w:space="0" w:color="auto"/>
            <w:left w:val="none" w:sz="0" w:space="0" w:color="auto"/>
            <w:bottom w:val="none" w:sz="0" w:space="0" w:color="auto"/>
            <w:right w:val="none" w:sz="0" w:space="0" w:color="auto"/>
          </w:divBdr>
        </w:div>
        <w:div w:id="2075228303">
          <w:marLeft w:val="0"/>
          <w:marRight w:val="0"/>
          <w:marTop w:val="0"/>
          <w:marBottom w:val="0"/>
          <w:divBdr>
            <w:top w:val="none" w:sz="0" w:space="0" w:color="auto"/>
            <w:left w:val="none" w:sz="0" w:space="0" w:color="auto"/>
            <w:bottom w:val="none" w:sz="0" w:space="0" w:color="auto"/>
            <w:right w:val="none" w:sz="0" w:space="0" w:color="auto"/>
          </w:divBdr>
        </w:div>
        <w:div w:id="1007320514">
          <w:marLeft w:val="0"/>
          <w:marRight w:val="0"/>
          <w:marTop w:val="0"/>
          <w:marBottom w:val="0"/>
          <w:divBdr>
            <w:top w:val="none" w:sz="0" w:space="0" w:color="auto"/>
            <w:left w:val="none" w:sz="0" w:space="0" w:color="auto"/>
            <w:bottom w:val="none" w:sz="0" w:space="0" w:color="auto"/>
            <w:right w:val="none" w:sz="0" w:space="0" w:color="auto"/>
          </w:divBdr>
        </w:div>
        <w:div w:id="529487277">
          <w:marLeft w:val="0"/>
          <w:marRight w:val="0"/>
          <w:marTop w:val="0"/>
          <w:marBottom w:val="0"/>
          <w:divBdr>
            <w:top w:val="none" w:sz="0" w:space="0" w:color="auto"/>
            <w:left w:val="none" w:sz="0" w:space="0" w:color="auto"/>
            <w:bottom w:val="none" w:sz="0" w:space="0" w:color="auto"/>
            <w:right w:val="none" w:sz="0" w:space="0" w:color="auto"/>
          </w:divBdr>
        </w:div>
        <w:div w:id="1632402305">
          <w:marLeft w:val="0"/>
          <w:marRight w:val="0"/>
          <w:marTop w:val="0"/>
          <w:marBottom w:val="0"/>
          <w:divBdr>
            <w:top w:val="none" w:sz="0" w:space="0" w:color="auto"/>
            <w:left w:val="none" w:sz="0" w:space="0" w:color="auto"/>
            <w:bottom w:val="none" w:sz="0" w:space="0" w:color="auto"/>
            <w:right w:val="none" w:sz="0" w:space="0" w:color="auto"/>
          </w:divBdr>
        </w:div>
        <w:div w:id="616714782">
          <w:marLeft w:val="0"/>
          <w:marRight w:val="0"/>
          <w:marTop w:val="0"/>
          <w:marBottom w:val="0"/>
          <w:divBdr>
            <w:top w:val="none" w:sz="0" w:space="0" w:color="auto"/>
            <w:left w:val="none" w:sz="0" w:space="0" w:color="auto"/>
            <w:bottom w:val="none" w:sz="0" w:space="0" w:color="auto"/>
            <w:right w:val="none" w:sz="0" w:space="0" w:color="auto"/>
          </w:divBdr>
        </w:div>
        <w:div w:id="1774937899">
          <w:marLeft w:val="0"/>
          <w:marRight w:val="0"/>
          <w:marTop w:val="0"/>
          <w:marBottom w:val="0"/>
          <w:divBdr>
            <w:top w:val="none" w:sz="0" w:space="0" w:color="auto"/>
            <w:left w:val="none" w:sz="0" w:space="0" w:color="auto"/>
            <w:bottom w:val="none" w:sz="0" w:space="0" w:color="auto"/>
            <w:right w:val="none" w:sz="0" w:space="0" w:color="auto"/>
          </w:divBdr>
        </w:div>
        <w:div w:id="1993367065">
          <w:marLeft w:val="0"/>
          <w:marRight w:val="0"/>
          <w:marTop w:val="0"/>
          <w:marBottom w:val="0"/>
          <w:divBdr>
            <w:top w:val="none" w:sz="0" w:space="0" w:color="auto"/>
            <w:left w:val="none" w:sz="0" w:space="0" w:color="auto"/>
            <w:bottom w:val="none" w:sz="0" w:space="0" w:color="auto"/>
            <w:right w:val="none" w:sz="0" w:space="0" w:color="auto"/>
          </w:divBdr>
        </w:div>
        <w:div w:id="1700814571">
          <w:marLeft w:val="0"/>
          <w:marRight w:val="0"/>
          <w:marTop w:val="0"/>
          <w:marBottom w:val="0"/>
          <w:divBdr>
            <w:top w:val="none" w:sz="0" w:space="0" w:color="auto"/>
            <w:left w:val="none" w:sz="0" w:space="0" w:color="auto"/>
            <w:bottom w:val="none" w:sz="0" w:space="0" w:color="auto"/>
            <w:right w:val="none" w:sz="0" w:space="0" w:color="auto"/>
          </w:divBdr>
        </w:div>
        <w:div w:id="2024935555">
          <w:marLeft w:val="0"/>
          <w:marRight w:val="0"/>
          <w:marTop w:val="0"/>
          <w:marBottom w:val="0"/>
          <w:divBdr>
            <w:top w:val="none" w:sz="0" w:space="0" w:color="auto"/>
            <w:left w:val="none" w:sz="0" w:space="0" w:color="auto"/>
            <w:bottom w:val="none" w:sz="0" w:space="0" w:color="auto"/>
            <w:right w:val="none" w:sz="0" w:space="0" w:color="auto"/>
          </w:divBdr>
        </w:div>
        <w:div w:id="2020231901">
          <w:marLeft w:val="0"/>
          <w:marRight w:val="0"/>
          <w:marTop w:val="0"/>
          <w:marBottom w:val="0"/>
          <w:divBdr>
            <w:top w:val="none" w:sz="0" w:space="0" w:color="auto"/>
            <w:left w:val="none" w:sz="0" w:space="0" w:color="auto"/>
            <w:bottom w:val="none" w:sz="0" w:space="0" w:color="auto"/>
            <w:right w:val="none" w:sz="0" w:space="0" w:color="auto"/>
          </w:divBdr>
        </w:div>
        <w:div w:id="406078023">
          <w:marLeft w:val="0"/>
          <w:marRight w:val="0"/>
          <w:marTop w:val="0"/>
          <w:marBottom w:val="0"/>
          <w:divBdr>
            <w:top w:val="none" w:sz="0" w:space="0" w:color="auto"/>
            <w:left w:val="none" w:sz="0" w:space="0" w:color="auto"/>
            <w:bottom w:val="none" w:sz="0" w:space="0" w:color="auto"/>
            <w:right w:val="none" w:sz="0" w:space="0" w:color="auto"/>
          </w:divBdr>
        </w:div>
        <w:div w:id="1099326781">
          <w:marLeft w:val="0"/>
          <w:marRight w:val="0"/>
          <w:marTop w:val="0"/>
          <w:marBottom w:val="0"/>
          <w:divBdr>
            <w:top w:val="none" w:sz="0" w:space="0" w:color="auto"/>
            <w:left w:val="none" w:sz="0" w:space="0" w:color="auto"/>
            <w:bottom w:val="none" w:sz="0" w:space="0" w:color="auto"/>
            <w:right w:val="none" w:sz="0" w:space="0" w:color="auto"/>
          </w:divBdr>
        </w:div>
        <w:div w:id="1946031548">
          <w:marLeft w:val="0"/>
          <w:marRight w:val="0"/>
          <w:marTop w:val="0"/>
          <w:marBottom w:val="0"/>
          <w:divBdr>
            <w:top w:val="none" w:sz="0" w:space="0" w:color="auto"/>
            <w:left w:val="none" w:sz="0" w:space="0" w:color="auto"/>
            <w:bottom w:val="none" w:sz="0" w:space="0" w:color="auto"/>
            <w:right w:val="none" w:sz="0" w:space="0" w:color="auto"/>
          </w:divBdr>
        </w:div>
        <w:div w:id="1593777790">
          <w:marLeft w:val="0"/>
          <w:marRight w:val="0"/>
          <w:marTop w:val="0"/>
          <w:marBottom w:val="0"/>
          <w:divBdr>
            <w:top w:val="none" w:sz="0" w:space="0" w:color="auto"/>
            <w:left w:val="none" w:sz="0" w:space="0" w:color="auto"/>
            <w:bottom w:val="none" w:sz="0" w:space="0" w:color="auto"/>
            <w:right w:val="none" w:sz="0" w:space="0" w:color="auto"/>
          </w:divBdr>
        </w:div>
        <w:div w:id="1593470094">
          <w:marLeft w:val="0"/>
          <w:marRight w:val="0"/>
          <w:marTop w:val="0"/>
          <w:marBottom w:val="0"/>
          <w:divBdr>
            <w:top w:val="none" w:sz="0" w:space="0" w:color="auto"/>
            <w:left w:val="none" w:sz="0" w:space="0" w:color="auto"/>
            <w:bottom w:val="none" w:sz="0" w:space="0" w:color="auto"/>
            <w:right w:val="none" w:sz="0" w:space="0" w:color="auto"/>
          </w:divBdr>
        </w:div>
        <w:div w:id="577053700">
          <w:marLeft w:val="0"/>
          <w:marRight w:val="0"/>
          <w:marTop w:val="0"/>
          <w:marBottom w:val="0"/>
          <w:divBdr>
            <w:top w:val="none" w:sz="0" w:space="0" w:color="auto"/>
            <w:left w:val="none" w:sz="0" w:space="0" w:color="auto"/>
            <w:bottom w:val="none" w:sz="0" w:space="0" w:color="auto"/>
            <w:right w:val="none" w:sz="0" w:space="0" w:color="auto"/>
          </w:divBdr>
        </w:div>
        <w:div w:id="1315141571">
          <w:marLeft w:val="0"/>
          <w:marRight w:val="0"/>
          <w:marTop w:val="0"/>
          <w:marBottom w:val="0"/>
          <w:divBdr>
            <w:top w:val="none" w:sz="0" w:space="0" w:color="auto"/>
            <w:left w:val="none" w:sz="0" w:space="0" w:color="auto"/>
            <w:bottom w:val="none" w:sz="0" w:space="0" w:color="auto"/>
            <w:right w:val="none" w:sz="0" w:space="0" w:color="auto"/>
          </w:divBdr>
        </w:div>
        <w:div w:id="697581495">
          <w:marLeft w:val="0"/>
          <w:marRight w:val="0"/>
          <w:marTop w:val="0"/>
          <w:marBottom w:val="0"/>
          <w:divBdr>
            <w:top w:val="none" w:sz="0" w:space="0" w:color="auto"/>
            <w:left w:val="none" w:sz="0" w:space="0" w:color="auto"/>
            <w:bottom w:val="none" w:sz="0" w:space="0" w:color="auto"/>
            <w:right w:val="none" w:sz="0" w:space="0" w:color="auto"/>
          </w:divBdr>
        </w:div>
        <w:div w:id="1904753367">
          <w:marLeft w:val="0"/>
          <w:marRight w:val="0"/>
          <w:marTop w:val="0"/>
          <w:marBottom w:val="0"/>
          <w:divBdr>
            <w:top w:val="none" w:sz="0" w:space="0" w:color="auto"/>
            <w:left w:val="none" w:sz="0" w:space="0" w:color="auto"/>
            <w:bottom w:val="none" w:sz="0" w:space="0" w:color="auto"/>
            <w:right w:val="none" w:sz="0" w:space="0" w:color="auto"/>
          </w:divBdr>
        </w:div>
        <w:div w:id="1396204851">
          <w:marLeft w:val="0"/>
          <w:marRight w:val="0"/>
          <w:marTop w:val="0"/>
          <w:marBottom w:val="0"/>
          <w:divBdr>
            <w:top w:val="none" w:sz="0" w:space="0" w:color="auto"/>
            <w:left w:val="none" w:sz="0" w:space="0" w:color="auto"/>
            <w:bottom w:val="none" w:sz="0" w:space="0" w:color="auto"/>
            <w:right w:val="none" w:sz="0" w:space="0" w:color="auto"/>
          </w:divBdr>
        </w:div>
        <w:div w:id="2086687481">
          <w:marLeft w:val="0"/>
          <w:marRight w:val="0"/>
          <w:marTop w:val="0"/>
          <w:marBottom w:val="0"/>
          <w:divBdr>
            <w:top w:val="none" w:sz="0" w:space="0" w:color="auto"/>
            <w:left w:val="none" w:sz="0" w:space="0" w:color="auto"/>
            <w:bottom w:val="none" w:sz="0" w:space="0" w:color="auto"/>
            <w:right w:val="none" w:sz="0" w:space="0" w:color="auto"/>
          </w:divBdr>
        </w:div>
        <w:div w:id="1103960494">
          <w:marLeft w:val="0"/>
          <w:marRight w:val="0"/>
          <w:marTop w:val="0"/>
          <w:marBottom w:val="0"/>
          <w:divBdr>
            <w:top w:val="none" w:sz="0" w:space="0" w:color="auto"/>
            <w:left w:val="none" w:sz="0" w:space="0" w:color="auto"/>
            <w:bottom w:val="none" w:sz="0" w:space="0" w:color="auto"/>
            <w:right w:val="none" w:sz="0" w:space="0" w:color="auto"/>
          </w:divBdr>
        </w:div>
        <w:div w:id="1163160360">
          <w:marLeft w:val="0"/>
          <w:marRight w:val="0"/>
          <w:marTop w:val="0"/>
          <w:marBottom w:val="0"/>
          <w:divBdr>
            <w:top w:val="none" w:sz="0" w:space="0" w:color="auto"/>
            <w:left w:val="none" w:sz="0" w:space="0" w:color="auto"/>
            <w:bottom w:val="none" w:sz="0" w:space="0" w:color="auto"/>
            <w:right w:val="none" w:sz="0" w:space="0" w:color="auto"/>
          </w:divBdr>
        </w:div>
        <w:div w:id="187793058">
          <w:marLeft w:val="0"/>
          <w:marRight w:val="0"/>
          <w:marTop w:val="0"/>
          <w:marBottom w:val="0"/>
          <w:divBdr>
            <w:top w:val="none" w:sz="0" w:space="0" w:color="auto"/>
            <w:left w:val="none" w:sz="0" w:space="0" w:color="auto"/>
            <w:bottom w:val="none" w:sz="0" w:space="0" w:color="auto"/>
            <w:right w:val="none" w:sz="0" w:space="0" w:color="auto"/>
          </w:divBdr>
        </w:div>
        <w:div w:id="1246299377">
          <w:marLeft w:val="0"/>
          <w:marRight w:val="0"/>
          <w:marTop w:val="0"/>
          <w:marBottom w:val="0"/>
          <w:divBdr>
            <w:top w:val="none" w:sz="0" w:space="0" w:color="auto"/>
            <w:left w:val="none" w:sz="0" w:space="0" w:color="auto"/>
            <w:bottom w:val="none" w:sz="0" w:space="0" w:color="auto"/>
            <w:right w:val="none" w:sz="0" w:space="0" w:color="auto"/>
          </w:divBdr>
        </w:div>
        <w:div w:id="732966423">
          <w:marLeft w:val="0"/>
          <w:marRight w:val="0"/>
          <w:marTop w:val="0"/>
          <w:marBottom w:val="0"/>
          <w:divBdr>
            <w:top w:val="none" w:sz="0" w:space="0" w:color="auto"/>
            <w:left w:val="none" w:sz="0" w:space="0" w:color="auto"/>
            <w:bottom w:val="none" w:sz="0" w:space="0" w:color="auto"/>
            <w:right w:val="none" w:sz="0" w:space="0" w:color="auto"/>
          </w:divBdr>
        </w:div>
        <w:div w:id="948321456">
          <w:marLeft w:val="0"/>
          <w:marRight w:val="0"/>
          <w:marTop w:val="0"/>
          <w:marBottom w:val="0"/>
          <w:divBdr>
            <w:top w:val="none" w:sz="0" w:space="0" w:color="auto"/>
            <w:left w:val="none" w:sz="0" w:space="0" w:color="auto"/>
            <w:bottom w:val="none" w:sz="0" w:space="0" w:color="auto"/>
            <w:right w:val="none" w:sz="0" w:space="0" w:color="auto"/>
          </w:divBdr>
        </w:div>
        <w:div w:id="1016076454">
          <w:marLeft w:val="0"/>
          <w:marRight w:val="0"/>
          <w:marTop w:val="0"/>
          <w:marBottom w:val="0"/>
          <w:divBdr>
            <w:top w:val="none" w:sz="0" w:space="0" w:color="auto"/>
            <w:left w:val="none" w:sz="0" w:space="0" w:color="auto"/>
            <w:bottom w:val="none" w:sz="0" w:space="0" w:color="auto"/>
            <w:right w:val="none" w:sz="0" w:space="0" w:color="auto"/>
          </w:divBdr>
        </w:div>
        <w:div w:id="605314758">
          <w:marLeft w:val="0"/>
          <w:marRight w:val="0"/>
          <w:marTop w:val="0"/>
          <w:marBottom w:val="0"/>
          <w:divBdr>
            <w:top w:val="none" w:sz="0" w:space="0" w:color="auto"/>
            <w:left w:val="none" w:sz="0" w:space="0" w:color="auto"/>
            <w:bottom w:val="none" w:sz="0" w:space="0" w:color="auto"/>
            <w:right w:val="none" w:sz="0" w:space="0" w:color="auto"/>
          </w:divBdr>
        </w:div>
        <w:div w:id="1941185014">
          <w:marLeft w:val="0"/>
          <w:marRight w:val="0"/>
          <w:marTop w:val="0"/>
          <w:marBottom w:val="0"/>
          <w:divBdr>
            <w:top w:val="none" w:sz="0" w:space="0" w:color="auto"/>
            <w:left w:val="none" w:sz="0" w:space="0" w:color="auto"/>
            <w:bottom w:val="none" w:sz="0" w:space="0" w:color="auto"/>
            <w:right w:val="none" w:sz="0" w:space="0" w:color="auto"/>
          </w:divBdr>
        </w:div>
        <w:div w:id="2051758658">
          <w:marLeft w:val="0"/>
          <w:marRight w:val="0"/>
          <w:marTop w:val="0"/>
          <w:marBottom w:val="0"/>
          <w:divBdr>
            <w:top w:val="none" w:sz="0" w:space="0" w:color="auto"/>
            <w:left w:val="none" w:sz="0" w:space="0" w:color="auto"/>
            <w:bottom w:val="none" w:sz="0" w:space="0" w:color="auto"/>
            <w:right w:val="none" w:sz="0" w:space="0" w:color="auto"/>
          </w:divBdr>
        </w:div>
        <w:div w:id="927348582">
          <w:marLeft w:val="0"/>
          <w:marRight w:val="0"/>
          <w:marTop w:val="0"/>
          <w:marBottom w:val="0"/>
          <w:divBdr>
            <w:top w:val="none" w:sz="0" w:space="0" w:color="auto"/>
            <w:left w:val="none" w:sz="0" w:space="0" w:color="auto"/>
            <w:bottom w:val="none" w:sz="0" w:space="0" w:color="auto"/>
            <w:right w:val="none" w:sz="0" w:space="0" w:color="auto"/>
          </w:divBdr>
        </w:div>
        <w:div w:id="1357729718">
          <w:marLeft w:val="0"/>
          <w:marRight w:val="0"/>
          <w:marTop w:val="0"/>
          <w:marBottom w:val="0"/>
          <w:divBdr>
            <w:top w:val="none" w:sz="0" w:space="0" w:color="auto"/>
            <w:left w:val="none" w:sz="0" w:space="0" w:color="auto"/>
            <w:bottom w:val="none" w:sz="0" w:space="0" w:color="auto"/>
            <w:right w:val="none" w:sz="0" w:space="0" w:color="auto"/>
          </w:divBdr>
        </w:div>
        <w:div w:id="184447955">
          <w:marLeft w:val="0"/>
          <w:marRight w:val="0"/>
          <w:marTop w:val="0"/>
          <w:marBottom w:val="0"/>
          <w:divBdr>
            <w:top w:val="none" w:sz="0" w:space="0" w:color="auto"/>
            <w:left w:val="none" w:sz="0" w:space="0" w:color="auto"/>
            <w:bottom w:val="none" w:sz="0" w:space="0" w:color="auto"/>
            <w:right w:val="none" w:sz="0" w:space="0" w:color="auto"/>
          </w:divBdr>
        </w:div>
        <w:div w:id="1063680772">
          <w:marLeft w:val="0"/>
          <w:marRight w:val="0"/>
          <w:marTop w:val="0"/>
          <w:marBottom w:val="0"/>
          <w:divBdr>
            <w:top w:val="none" w:sz="0" w:space="0" w:color="auto"/>
            <w:left w:val="none" w:sz="0" w:space="0" w:color="auto"/>
            <w:bottom w:val="none" w:sz="0" w:space="0" w:color="auto"/>
            <w:right w:val="none" w:sz="0" w:space="0" w:color="auto"/>
          </w:divBdr>
        </w:div>
        <w:div w:id="2020740423">
          <w:marLeft w:val="0"/>
          <w:marRight w:val="0"/>
          <w:marTop w:val="0"/>
          <w:marBottom w:val="0"/>
          <w:divBdr>
            <w:top w:val="none" w:sz="0" w:space="0" w:color="auto"/>
            <w:left w:val="none" w:sz="0" w:space="0" w:color="auto"/>
            <w:bottom w:val="none" w:sz="0" w:space="0" w:color="auto"/>
            <w:right w:val="none" w:sz="0" w:space="0" w:color="auto"/>
          </w:divBdr>
        </w:div>
        <w:div w:id="1660764716">
          <w:marLeft w:val="0"/>
          <w:marRight w:val="0"/>
          <w:marTop w:val="0"/>
          <w:marBottom w:val="0"/>
          <w:divBdr>
            <w:top w:val="none" w:sz="0" w:space="0" w:color="auto"/>
            <w:left w:val="none" w:sz="0" w:space="0" w:color="auto"/>
            <w:bottom w:val="none" w:sz="0" w:space="0" w:color="auto"/>
            <w:right w:val="none" w:sz="0" w:space="0" w:color="auto"/>
          </w:divBdr>
        </w:div>
        <w:div w:id="831260144">
          <w:marLeft w:val="0"/>
          <w:marRight w:val="0"/>
          <w:marTop w:val="0"/>
          <w:marBottom w:val="0"/>
          <w:divBdr>
            <w:top w:val="none" w:sz="0" w:space="0" w:color="auto"/>
            <w:left w:val="none" w:sz="0" w:space="0" w:color="auto"/>
            <w:bottom w:val="none" w:sz="0" w:space="0" w:color="auto"/>
            <w:right w:val="none" w:sz="0" w:space="0" w:color="auto"/>
          </w:divBdr>
        </w:div>
        <w:div w:id="1190221560">
          <w:marLeft w:val="0"/>
          <w:marRight w:val="0"/>
          <w:marTop w:val="0"/>
          <w:marBottom w:val="0"/>
          <w:divBdr>
            <w:top w:val="none" w:sz="0" w:space="0" w:color="auto"/>
            <w:left w:val="none" w:sz="0" w:space="0" w:color="auto"/>
            <w:bottom w:val="none" w:sz="0" w:space="0" w:color="auto"/>
            <w:right w:val="none" w:sz="0" w:space="0" w:color="auto"/>
          </w:divBdr>
        </w:div>
        <w:div w:id="82918219">
          <w:marLeft w:val="0"/>
          <w:marRight w:val="0"/>
          <w:marTop w:val="0"/>
          <w:marBottom w:val="0"/>
          <w:divBdr>
            <w:top w:val="none" w:sz="0" w:space="0" w:color="auto"/>
            <w:left w:val="none" w:sz="0" w:space="0" w:color="auto"/>
            <w:bottom w:val="none" w:sz="0" w:space="0" w:color="auto"/>
            <w:right w:val="none" w:sz="0" w:space="0" w:color="auto"/>
          </w:divBdr>
        </w:div>
        <w:div w:id="1353150217">
          <w:marLeft w:val="0"/>
          <w:marRight w:val="0"/>
          <w:marTop w:val="0"/>
          <w:marBottom w:val="0"/>
          <w:divBdr>
            <w:top w:val="none" w:sz="0" w:space="0" w:color="auto"/>
            <w:left w:val="none" w:sz="0" w:space="0" w:color="auto"/>
            <w:bottom w:val="none" w:sz="0" w:space="0" w:color="auto"/>
            <w:right w:val="none" w:sz="0" w:space="0" w:color="auto"/>
          </w:divBdr>
        </w:div>
        <w:div w:id="1257905925">
          <w:marLeft w:val="0"/>
          <w:marRight w:val="0"/>
          <w:marTop w:val="0"/>
          <w:marBottom w:val="0"/>
          <w:divBdr>
            <w:top w:val="none" w:sz="0" w:space="0" w:color="auto"/>
            <w:left w:val="none" w:sz="0" w:space="0" w:color="auto"/>
            <w:bottom w:val="none" w:sz="0" w:space="0" w:color="auto"/>
            <w:right w:val="none" w:sz="0" w:space="0" w:color="auto"/>
          </w:divBdr>
        </w:div>
        <w:div w:id="430471229">
          <w:marLeft w:val="0"/>
          <w:marRight w:val="0"/>
          <w:marTop w:val="0"/>
          <w:marBottom w:val="0"/>
          <w:divBdr>
            <w:top w:val="none" w:sz="0" w:space="0" w:color="auto"/>
            <w:left w:val="none" w:sz="0" w:space="0" w:color="auto"/>
            <w:bottom w:val="none" w:sz="0" w:space="0" w:color="auto"/>
            <w:right w:val="none" w:sz="0" w:space="0" w:color="auto"/>
          </w:divBdr>
        </w:div>
        <w:div w:id="2035223437">
          <w:marLeft w:val="0"/>
          <w:marRight w:val="0"/>
          <w:marTop w:val="0"/>
          <w:marBottom w:val="0"/>
          <w:divBdr>
            <w:top w:val="none" w:sz="0" w:space="0" w:color="auto"/>
            <w:left w:val="none" w:sz="0" w:space="0" w:color="auto"/>
            <w:bottom w:val="none" w:sz="0" w:space="0" w:color="auto"/>
            <w:right w:val="none" w:sz="0" w:space="0" w:color="auto"/>
          </w:divBdr>
        </w:div>
        <w:div w:id="588775873">
          <w:marLeft w:val="0"/>
          <w:marRight w:val="0"/>
          <w:marTop w:val="0"/>
          <w:marBottom w:val="0"/>
          <w:divBdr>
            <w:top w:val="none" w:sz="0" w:space="0" w:color="auto"/>
            <w:left w:val="none" w:sz="0" w:space="0" w:color="auto"/>
            <w:bottom w:val="none" w:sz="0" w:space="0" w:color="auto"/>
            <w:right w:val="none" w:sz="0" w:space="0" w:color="auto"/>
          </w:divBdr>
        </w:div>
        <w:div w:id="1352073255">
          <w:marLeft w:val="0"/>
          <w:marRight w:val="0"/>
          <w:marTop w:val="0"/>
          <w:marBottom w:val="0"/>
          <w:divBdr>
            <w:top w:val="none" w:sz="0" w:space="0" w:color="auto"/>
            <w:left w:val="none" w:sz="0" w:space="0" w:color="auto"/>
            <w:bottom w:val="none" w:sz="0" w:space="0" w:color="auto"/>
            <w:right w:val="none" w:sz="0" w:space="0" w:color="auto"/>
          </w:divBdr>
        </w:div>
        <w:div w:id="1916813344">
          <w:marLeft w:val="0"/>
          <w:marRight w:val="0"/>
          <w:marTop w:val="0"/>
          <w:marBottom w:val="0"/>
          <w:divBdr>
            <w:top w:val="none" w:sz="0" w:space="0" w:color="auto"/>
            <w:left w:val="none" w:sz="0" w:space="0" w:color="auto"/>
            <w:bottom w:val="none" w:sz="0" w:space="0" w:color="auto"/>
            <w:right w:val="none" w:sz="0" w:space="0" w:color="auto"/>
          </w:divBdr>
        </w:div>
        <w:div w:id="760176285">
          <w:marLeft w:val="0"/>
          <w:marRight w:val="0"/>
          <w:marTop w:val="0"/>
          <w:marBottom w:val="0"/>
          <w:divBdr>
            <w:top w:val="none" w:sz="0" w:space="0" w:color="auto"/>
            <w:left w:val="none" w:sz="0" w:space="0" w:color="auto"/>
            <w:bottom w:val="none" w:sz="0" w:space="0" w:color="auto"/>
            <w:right w:val="none" w:sz="0" w:space="0" w:color="auto"/>
          </w:divBdr>
        </w:div>
        <w:div w:id="1678576077">
          <w:marLeft w:val="0"/>
          <w:marRight w:val="0"/>
          <w:marTop w:val="0"/>
          <w:marBottom w:val="0"/>
          <w:divBdr>
            <w:top w:val="none" w:sz="0" w:space="0" w:color="auto"/>
            <w:left w:val="none" w:sz="0" w:space="0" w:color="auto"/>
            <w:bottom w:val="none" w:sz="0" w:space="0" w:color="auto"/>
            <w:right w:val="none" w:sz="0" w:space="0" w:color="auto"/>
          </w:divBdr>
        </w:div>
        <w:div w:id="354502065">
          <w:marLeft w:val="0"/>
          <w:marRight w:val="0"/>
          <w:marTop w:val="0"/>
          <w:marBottom w:val="0"/>
          <w:divBdr>
            <w:top w:val="none" w:sz="0" w:space="0" w:color="auto"/>
            <w:left w:val="none" w:sz="0" w:space="0" w:color="auto"/>
            <w:bottom w:val="none" w:sz="0" w:space="0" w:color="auto"/>
            <w:right w:val="none" w:sz="0" w:space="0" w:color="auto"/>
          </w:divBdr>
        </w:div>
        <w:div w:id="644360687">
          <w:marLeft w:val="0"/>
          <w:marRight w:val="0"/>
          <w:marTop w:val="0"/>
          <w:marBottom w:val="0"/>
          <w:divBdr>
            <w:top w:val="none" w:sz="0" w:space="0" w:color="auto"/>
            <w:left w:val="none" w:sz="0" w:space="0" w:color="auto"/>
            <w:bottom w:val="none" w:sz="0" w:space="0" w:color="auto"/>
            <w:right w:val="none" w:sz="0" w:space="0" w:color="auto"/>
          </w:divBdr>
        </w:div>
        <w:div w:id="1207138037">
          <w:marLeft w:val="0"/>
          <w:marRight w:val="0"/>
          <w:marTop w:val="0"/>
          <w:marBottom w:val="0"/>
          <w:divBdr>
            <w:top w:val="none" w:sz="0" w:space="0" w:color="auto"/>
            <w:left w:val="none" w:sz="0" w:space="0" w:color="auto"/>
            <w:bottom w:val="none" w:sz="0" w:space="0" w:color="auto"/>
            <w:right w:val="none" w:sz="0" w:space="0" w:color="auto"/>
          </w:divBdr>
        </w:div>
        <w:div w:id="1143541606">
          <w:marLeft w:val="0"/>
          <w:marRight w:val="0"/>
          <w:marTop w:val="0"/>
          <w:marBottom w:val="0"/>
          <w:divBdr>
            <w:top w:val="none" w:sz="0" w:space="0" w:color="auto"/>
            <w:left w:val="none" w:sz="0" w:space="0" w:color="auto"/>
            <w:bottom w:val="none" w:sz="0" w:space="0" w:color="auto"/>
            <w:right w:val="none" w:sz="0" w:space="0" w:color="auto"/>
          </w:divBdr>
        </w:div>
        <w:div w:id="933781296">
          <w:marLeft w:val="0"/>
          <w:marRight w:val="0"/>
          <w:marTop w:val="0"/>
          <w:marBottom w:val="0"/>
          <w:divBdr>
            <w:top w:val="none" w:sz="0" w:space="0" w:color="auto"/>
            <w:left w:val="none" w:sz="0" w:space="0" w:color="auto"/>
            <w:bottom w:val="none" w:sz="0" w:space="0" w:color="auto"/>
            <w:right w:val="none" w:sz="0" w:space="0" w:color="auto"/>
          </w:divBdr>
        </w:div>
        <w:div w:id="1308896448">
          <w:marLeft w:val="0"/>
          <w:marRight w:val="0"/>
          <w:marTop w:val="0"/>
          <w:marBottom w:val="0"/>
          <w:divBdr>
            <w:top w:val="none" w:sz="0" w:space="0" w:color="auto"/>
            <w:left w:val="none" w:sz="0" w:space="0" w:color="auto"/>
            <w:bottom w:val="none" w:sz="0" w:space="0" w:color="auto"/>
            <w:right w:val="none" w:sz="0" w:space="0" w:color="auto"/>
          </w:divBdr>
        </w:div>
        <w:div w:id="1651710311">
          <w:marLeft w:val="0"/>
          <w:marRight w:val="0"/>
          <w:marTop w:val="0"/>
          <w:marBottom w:val="0"/>
          <w:divBdr>
            <w:top w:val="none" w:sz="0" w:space="0" w:color="auto"/>
            <w:left w:val="none" w:sz="0" w:space="0" w:color="auto"/>
            <w:bottom w:val="none" w:sz="0" w:space="0" w:color="auto"/>
            <w:right w:val="none" w:sz="0" w:space="0" w:color="auto"/>
          </w:divBdr>
        </w:div>
        <w:div w:id="607200032">
          <w:marLeft w:val="0"/>
          <w:marRight w:val="0"/>
          <w:marTop w:val="0"/>
          <w:marBottom w:val="0"/>
          <w:divBdr>
            <w:top w:val="none" w:sz="0" w:space="0" w:color="auto"/>
            <w:left w:val="none" w:sz="0" w:space="0" w:color="auto"/>
            <w:bottom w:val="none" w:sz="0" w:space="0" w:color="auto"/>
            <w:right w:val="none" w:sz="0" w:space="0" w:color="auto"/>
          </w:divBdr>
        </w:div>
        <w:div w:id="168063747">
          <w:marLeft w:val="0"/>
          <w:marRight w:val="0"/>
          <w:marTop w:val="0"/>
          <w:marBottom w:val="0"/>
          <w:divBdr>
            <w:top w:val="none" w:sz="0" w:space="0" w:color="auto"/>
            <w:left w:val="none" w:sz="0" w:space="0" w:color="auto"/>
            <w:bottom w:val="none" w:sz="0" w:space="0" w:color="auto"/>
            <w:right w:val="none" w:sz="0" w:space="0" w:color="auto"/>
          </w:divBdr>
        </w:div>
        <w:div w:id="2000886390">
          <w:marLeft w:val="0"/>
          <w:marRight w:val="0"/>
          <w:marTop w:val="0"/>
          <w:marBottom w:val="0"/>
          <w:divBdr>
            <w:top w:val="none" w:sz="0" w:space="0" w:color="auto"/>
            <w:left w:val="none" w:sz="0" w:space="0" w:color="auto"/>
            <w:bottom w:val="none" w:sz="0" w:space="0" w:color="auto"/>
            <w:right w:val="none" w:sz="0" w:space="0" w:color="auto"/>
          </w:divBdr>
        </w:div>
        <w:div w:id="880479354">
          <w:marLeft w:val="0"/>
          <w:marRight w:val="0"/>
          <w:marTop w:val="0"/>
          <w:marBottom w:val="0"/>
          <w:divBdr>
            <w:top w:val="none" w:sz="0" w:space="0" w:color="auto"/>
            <w:left w:val="none" w:sz="0" w:space="0" w:color="auto"/>
            <w:bottom w:val="none" w:sz="0" w:space="0" w:color="auto"/>
            <w:right w:val="none" w:sz="0" w:space="0" w:color="auto"/>
          </w:divBdr>
        </w:div>
        <w:div w:id="757404084">
          <w:marLeft w:val="0"/>
          <w:marRight w:val="0"/>
          <w:marTop w:val="0"/>
          <w:marBottom w:val="0"/>
          <w:divBdr>
            <w:top w:val="none" w:sz="0" w:space="0" w:color="auto"/>
            <w:left w:val="none" w:sz="0" w:space="0" w:color="auto"/>
            <w:bottom w:val="none" w:sz="0" w:space="0" w:color="auto"/>
            <w:right w:val="none" w:sz="0" w:space="0" w:color="auto"/>
          </w:divBdr>
        </w:div>
        <w:div w:id="1122117191">
          <w:marLeft w:val="0"/>
          <w:marRight w:val="0"/>
          <w:marTop w:val="0"/>
          <w:marBottom w:val="0"/>
          <w:divBdr>
            <w:top w:val="none" w:sz="0" w:space="0" w:color="auto"/>
            <w:left w:val="none" w:sz="0" w:space="0" w:color="auto"/>
            <w:bottom w:val="none" w:sz="0" w:space="0" w:color="auto"/>
            <w:right w:val="none" w:sz="0" w:space="0" w:color="auto"/>
          </w:divBdr>
        </w:div>
        <w:div w:id="164253096">
          <w:marLeft w:val="0"/>
          <w:marRight w:val="0"/>
          <w:marTop w:val="0"/>
          <w:marBottom w:val="0"/>
          <w:divBdr>
            <w:top w:val="none" w:sz="0" w:space="0" w:color="auto"/>
            <w:left w:val="none" w:sz="0" w:space="0" w:color="auto"/>
            <w:bottom w:val="none" w:sz="0" w:space="0" w:color="auto"/>
            <w:right w:val="none" w:sz="0" w:space="0" w:color="auto"/>
          </w:divBdr>
        </w:div>
        <w:div w:id="951285659">
          <w:marLeft w:val="0"/>
          <w:marRight w:val="0"/>
          <w:marTop w:val="0"/>
          <w:marBottom w:val="0"/>
          <w:divBdr>
            <w:top w:val="none" w:sz="0" w:space="0" w:color="auto"/>
            <w:left w:val="none" w:sz="0" w:space="0" w:color="auto"/>
            <w:bottom w:val="none" w:sz="0" w:space="0" w:color="auto"/>
            <w:right w:val="none" w:sz="0" w:space="0" w:color="auto"/>
          </w:divBdr>
        </w:div>
        <w:div w:id="512916759">
          <w:marLeft w:val="0"/>
          <w:marRight w:val="0"/>
          <w:marTop w:val="0"/>
          <w:marBottom w:val="0"/>
          <w:divBdr>
            <w:top w:val="none" w:sz="0" w:space="0" w:color="auto"/>
            <w:left w:val="none" w:sz="0" w:space="0" w:color="auto"/>
            <w:bottom w:val="none" w:sz="0" w:space="0" w:color="auto"/>
            <w:right w:val="none" w:sz="0" w:space="0" w:color="auto"/>
          </w:divBdr>
        </w:div>
        <w:div w:id="1971939769">
          <w:marLeft w:val="0"/>
          <w:marRight w:val="0"/>
          <w:marTop w:val="0"/>
          <w:marBottom w:val="0"/>
          <w:divBdr>
            <w:top w:val="none" w:sz="0" w:space="0" w:color="auto"/>
            <w:left w:val="none" w:sz="0" w:space="0" w:color="auto"/>
            <w:bottom w:val="none" w:sz="0" w:space="0" w:color="auto"/>
            <w:right w:val="none" w:sz="0" w:space="0" w:color="auto"/>
          </w:divBdr>
        </w:div>
        <w:div w:id="41251132">
          <w:marLeft w:val="0"/>
          <w:marRight w:val="0"/>
          <w:marTop w:val="0"/>
          <w:marBottom w:val="0"/>
          <w:divBdr>
            <w:top w:val="none" w:sz="0" w:space="0" w:color="auto"/>
            <w:left w:val="none" w:sz="0" w:space="0" w:color="auto"/>
            <w:bottom w:val="none" w:sz="0" w:space="0" w:color="auto"/>
            <w:right w:val="none" w:sz="0" w:space="0" w:color="auto"/>
          </w:divBdr>
        </w:div>
        <w:div w:id="962156569">
          <w:marLeft w:val="0"/>
          <w:marRight w:val="0"/>
          <w:marTop w:val="0"/>
          <w:marBottom w:val="0"/>
          <w:divBdr>
            <w:top w:val="none" w:sz="0" w:space="0" w:color="auto"/>
            <w:left w:val="none" w:sz="0" w:space="0" w:color="auto"/>
            <w:bottom w:val="none" w:sz="0" w:space="0" w:color="auto"/>
            <w:right w:val="none" w:sz="0" w:space="0" w:color="auto"/>
          </w:divBdr>
        </w:div>
        <w:div w:id="1730152544">
          <w:marLeft w:val="0"/>
          <w:marRight w:val="0"/>
          <w:marTop w:val="0"/>
          <w:marBottom w:val="0"/>
          <w:divBdr>
            <w:top w:val="none" w:sz="0" w:space="0" w:color="auto"/>
            <w:left w:val="none" w:sz="0" w:space="0" w:color="auto"/>
            <w:bottom w:val="none" w:sz="0" w:space="0" w:color="auto"/>
            <w:right w:val="none" w:sz="0" w:space="0" w:color="auto"/>
          </w:divBdr>
        </w:div>
        <w:div w:id="1567181741">
          <w:marLeft w:val="0"/>
          <w:marRight w:val="0"/>
          <w:marTop w:val="0"/>
          <w:marBottom w:val="0"/>
          <w:divBdr>
            <w:top w:val="none" w:sz="0" w:space="0" w:color="auto"/>
            <w:left w:val="none" w:sz="0" w:space="0" w:color="auto"/>
            <w:bottom w:val="none" w:sz="0" w:space="0" w:color="auto"/>
            <w:right w:val="none" w:sz="0" w:space="0" w:color="auto"/>
          </w:divBdr>
        </w:div>
        <w:div w:id="1319072584">
          <w:marLeft w:val="0"/>
          <w:marRight w:val="0"/>
          <w:marTop w:val="0"/>
          <w:marBottom w:val="0"/>
          <w:divBdr>
            <w:top w:val="none" w:sz="0" w:space="0" w:color="auto"/>
            <w:left w:val="none" w:sz="0" w:space="0" w:color="auto"/>
            <w:bottom w:val="none" w:sz="0" w:space="0" w:color="auto"/>
            <w:right w:val="none" w:sz="0" w:space="0" w:color="auto"/>
          </w:divBdr>
        </w:div>
        <w:div w:id="1291478380">
          <w:marLeft w:val="0"/>
          <w:marRight w:val="0"/>
          <w:marTop w:val="0"/>
          <w:marBottom w:val="0"/>
          <w:divBdr>
            <w:top w:val="none" w:sz="0" w:space="0" w:color="auto"/>
            <w:left w:val="none" w:sz="0" w:space="0" w:color="auto"/>
            <w:bottom w:val="none" w:sz="0" w:space="0" w:color="auto"/>
            <w:right w:val="none" w:sz="0" w:space="0" w:color="auto"/>
          </w:divBdr>
        </w:div>
        <w:div w:id="2141608273">
          <w:marLeft w:val="0"/>
          <w:marRight w:val="0"/>
          <w:marTop w:val="0"/>
          <w:marBottom w:val="0"/>
          <w:divBdr>
            <w:top w:val="none" w:sz="0" w:space="0" w:color="auto"/>
            <w:left w:val="none" w:sz="0" w:space="0" w:color="auto"/>
            <w:bottom w:val="none" w:sz="0" w:space="0" w:color="auto"/>
            <w:right w:val="none" w:sz="0" w:space="0" w:color="auto"/>
          </w:divBdr>
        </w:div>
        <w:div w:id="422261328">
          <w:marLeft w:val="0"/>
          <w:marRight w:val="0"/>
          <w:marTop w:val="0"/>
          <w:marBottom w:val="0"/>
          <w:divBdr>
            <w:top w:val="none" w:sz="0" w:space="0" w:color="auto"/>
            <w:left w:val="none" w:sz="0" w:space="0" w:color="auto"/>
            <w:bottom w:val="none" w:sz="0" w:space="0" w:color="auto"/>
            <w:right w:val="none" w:sz="0" w:space="0" w:color="auto"/>
          </w:divBdr>
        </w:div>
        <w:div w:id="1005589863">
          <w:marLeft w:val="0"/>
          <w:marRight w:val="0"/>
          <w:marTop w:val="0"/>
          <w:marBottom w:val="0"/>
          <w:divBdr>
            <w:top w:val="none" w:sz="0" w:space="0" w:color="auto"/>
            <w:left w:val="none" w:sz="0" w:space="0" w:color="auto"/>
            <w:bottom w:val="none" w:sz="0" w:space="0" w:color="auto"/>
            <w:right w:val="none" w:sz="0" w:space="0" w:color="auto"/>
          </w:divBdr>
        </w:div>
        <w:div w:id="731973217">
          <w:marLeft w:val="0"/>
          <w:marRight w:val="0"/>
          <w:marTop w:val="0"/>
          <w:marBottom w:val="0"/>
          <w:divBdr>
            <w:top w:val="none" w:sz="0" w:space="0" w:color="auto"/>
            <w:left w:val="none" w:sz="0" w:space="0" w:color="auto"/>
            <w:bottom w:val="none" w:sz="0" w:space="0" w:color="auto"/>
            <w:right w:val="none" w:sz="0" w:space="0" w:color="auto"/>
          </w:divBdr>
        </w:div>
        <w:div w:id="817266022">
          <w:marLeft w:val="0"/>
          <w:marRight w:val="0"/>
          <w:marTop w:val="0"/>
          <w:marBottom w:val="0"/>
          <w:divBdr>
            <w:top w:val="none" w:sz="0" w:space="0" w:color="auto"/>
            <w:left w:val="none" w:sz="0" w:space="0" w:color="auto"/>
            <w:bottom w:val="none" w:sz="0" w:space="0" w:color="auto"/>
            <w:right w:val="none" w:sz="0" w:space="0" w:color="auto"/>
          </w:divBdr>
        </w:div>
        <w:div w:id="1472867781">
          <w:marLeft w:val="0"/>
          <w:marRight w:val="0"/>
          <w:marTop w:val="0"/>
          <w:marBottom w:val="0"/>
          <w:divBdr>
            <w:top w:val="none" w:sz="0" w:space="0" w:color="auto"/>
            <w:left w:val="none" w:sz="0" w:space="0" w:color="auto"/>
            <w:bottom w:val="none" w:sz="0" w:space="0" w:color="auto"/>
            <w:right w:val="none" w:sz="0" w:space="0" w:color="auto"/>
          </w:divBdr>
        </w:div>
        <w:div w:id="2037927540">
          <w:marLeft w:val="0"/>
          <w:marRight w:val="0"/>
          <w:marTop w:val="0"/>
          <w:marBottom w:val="0"/>
          <w:divBdr>
            <w:top w:val="none" w:sz="0" w:space="0" w:color="auto"/>
            <w:left w:val="none" w:sz="0" w:space="0" w:color="auto"/>
            <w:bottom w:val="none" w:sz="0" w:space="0" w:color="auto"/>
            <w:right w:val="none" w:sz="0" w:space="0" w:color="auto"/>
          </w:divBdr>
        </w:div>
        <w:div w:id="1527135694">
          <w:marLeft w:val="0"/>
          <w:marRight w:val="0"/>
          <w:marTop w:val="0"/>
          <w:marBottom w:val="0"/>
          <w:divBdr>
            <w:top w:val="none" w:sz="0" w:space="0" w:color="auto"/>
            <w:left w:val="none" w:sz="0" w:space="0" w:color="auto"/>
            <w:bottom w:val="none" w:sz="0" w:space="0" w:color="auto"/>
            <w:right w:val="none" w:sz="0" w:space="0" w:color="auto"/>
          </w:divBdr>
        </w:div>
        <w:div w:id="869608361">
          <w:marLeft w:val="0"/>
          <w:marRight w:val="0"/>
          <w:marTop w:val="0"/>
          <w:marBottom w:val="0"/>
          <w:divBdr>
            <w:top w:val="none" w:sz="0" w:space="0" w:color="auto"/>
            <w:left w:val="none" w:sz="0" w:space="0" w:color="auto"/>
            <w:bottom w:val="none" w:sz="0" w:space="0" w:color="auto"/>
            <w:right w:val="none" w:sz="0" w:space="0" w:color="auto"/>
          </w:divBdr>
        </w:div>
        <w:div w:id="312491260">
          <w:marLeft w:val="0"/>
          <w:marRight w:val="0"/>
          <w:marTop w:val="0"/>
          <w:marBottom w:val="0"/>
          <w:divBdr>
            <w:top w:val="none" w:sz="0" w:space="0" w:color="auto"/>
            <w:left w:val="none" w:sz="0" w:space="0" w:color="auto"/>
            <w:bottom w:val="none" w:sz="0" w:space="0" w:color="auto"/>
            <w:right w:val="none" w:sz="0" w:space="0" w:color="auto"/>
          </w:divBdr>
        </w:div>
        <w:div w:id="458498393">
          <w:marLeft w:val="0"/>
          <w:marRight w:val="0"/>
          <w:marTop w:val="0"/>
          <w:marBottom w:val="0"/>
          <w:divBdr>
            <w:top w:val="none" w:sz="0" w:space="0" w:color="auto"/>
            <w:left w:val="none" w:sz="0" w:space="0" w:color="auto"/>
            <w:bottom w:val="none" w:sz="0" w:space="0" w:color="auto"/>
            <w:right w:val="none" w:sz="0" w:space="0" w:color="auto"/>
          </w:divBdr>
        </w:div>
        <w:div w:id="1725526511">
          <w:marLeft w:val="0"/>
          <w:marRight w:val="0"/>
          <w:marTop w:val="0"/>
          <w:marBottom w:val="0"/>
          <w:divBdr>
            <w:top w:val="none" w:sz="0" w:space="0" w:color="auto"/>
            <w:left w:val="none" w:sz="0" w:space="0" w:color="auto"/>
            <w:bottom w:val="none" w:sz="0" w:space="0" w:color="auto"/>
            <w:right w:val="none" w:sz="0" w:space="0" w:color="auto"/>
          </w:divBdr>
        </w:div>
        <w:div w:id="199780992">
          <w:marLeft w:val="0"/>
          <w:marRight w:val="0"/>
          <w:marTop w:val="0"/>
          <w:marBottom w:val="0"/>
          <w:divBdr>
            <w:top w:val="none" w:sz="0" w:space="0" w:color="auto"/>
            <w:left w:val="none" w:sz="0" w:space="0" w:color="auto"/>
            <w:bottom w:val="none" w:sz="0" w:space="0" w:color="auto"/>
            <w:right w:val="none" w:sz="0" w:space="0" w:color="auto"/>
          </w:divBdr>
        </w:div>
        <w:div w:id="1438988385">
          <w:marLeft w:val="0"/>
          <w:marRight w:val="0"/>
          <w:marTop w:val="0"/>
          <w:marBottom w:val="0"/>
          <w:divBdr>
            <w:top w:val="none" w:sz="0" w:space="0" w:color="auto"/>
            <w:left w:val="none" w:sz="0" w:space="0" w:color="auto"/>
            <w:bottom w:val="none" w:sz="0" w:space="0" w:color="auto"/>
            <w:right w:val="none" w:sz="0" w:space="0" w:color="auto"/>
          </w:divBdr>
        </w:div>
        <w:div w:id="143862364">
          <w:marLeft w:val="0"/>
          <w:marRight w:val="0"/>
          <w:marTop w:val="0"/>
          <w:marBottom w:val="0"/>
          <w:divBdr>
            <w:top w:val="none" w:sz="0" w:space="0" w:color="auto"/>
            <w:left w:val="none" w:sz="0" w:space="0" w:color="auto"/>
            <w:bottom w:val="none" w:sz="0" w:space="0" w:color="auto"/>
            <w:right w:val="none" w:sz="0" w:space="0" w:color="auto"/>
          </w:divBdr>
        </w:div>
        <w:div w:id="675768197">
          <w:marLeft w:val="0"/>
          <w:marRight w:val="0"/>
          <w:marTop w:val="0"/>
          <w:marBottom w:val="0"/>
          <w:divBdr>
            <w:top w:val="none" w:sz="0" w:space="0" w:color="auto"/>
            <w:left w:val="none" w:sz="0" w:space="0" w:color="auto"/>
            <w:bottom w:val="none" w:sz="0" w:space="0" w:color="auto"/>
            <w:right w:val="none" w:sz="0" w:space="0" w:color="auto"/>
          </w:divBdr>
        </w:div>
        <w:div w:id="196045603">
          <w:marLeft w:val="0"/>
          <w:marRight w:val="0"/>
          <w:marTop w:val="0"/>
          <w:marBottom w:val="0"/>
          <w:divBdr>
            <w:top w:val="none" w:sz="0" w:space="0" w:color="auto"/>
            <w:left w:val="none" w:sz="0" w:space="0" w:color="auto"/>
            <w:bottom w:val="none" w:sz="0" w:space="0" w:color="auto"/>
            <w:right w:val="none" w:sz="0" w:space="0" w:color="auto"/>
          </w:divBdr>
        </w:div>
        <w:div w:id="1411777848">
          <w:marLeft w:val="0"/>
          <w:marRight w:val="0"/>
          <w:marTop w:val="0"/>
          <w:marBottom w:val="0"/>
          <w:divBdr>
            <w:top w:val="none" w:sz="0" w:space="0" w:color="auto"/>
            <w:left w:val="none" w:sz="0" w:space="0" w:color="auto"/>
            <w:bottom w:val="none" w:sz="0" w:space="0" w:color="auto"/>
            <w:right w:val="none" w:sz="0" w:space="0" w:color="auto"/>
          </w:divBdr>
        </w:div>
        <w:div w:id="965742939">
          <w:marLeft w:val="0"/>
          <w:marRight w:val="0"/>
          <w:marTop w:val="0"/>
          <w:marBottom w:val="0"/>
          <w:divBdr>
            <w:top w:val="none" w:sz="0" w:space="0" w:color="auto"/>
            <w:left w:val="none" w:sz="0" w:space="0" w:color="auto"/>
            <w:bottom w:val="none" w:sz="0" w:space="0" w:color="auto"/>
            <w:right w:val="none" w:sz="0" w:space="0" w:color="auto"/>
          </w:divBdr>
        </w:div>
        <w:div w:id="1253976098">
          <w:marLeft w:val="0"/>
          <w:marRight w:val="0"/>
          <w:marTop w:val="0"/>
          <w:marBottom w:val="0"/>
          <w:divBdr>
            <w:top w:val="none" w:sz="0" w:space="0" w:color="auto"/>
            <w:left w:val="none" w:sz="0" w:space="0" w:color="auto"/>
            <w:bottom w:val="none" w:sz="0" w:space="0" w:color="auto"/>
            <w:right w:val="none" w:sz="0" w:space="0" w:color="auto"/>
          </w:divBdr>
        </w:div>
        <w:div w:id="889002427">
          <w:marLeft w:val="0"/>
          <w:marRight w:val="0"/>
          <w:marTop w:val="0"/>
          <w:marBottom w:val="0"/>
          <w:divBdr>
            <w:top w:val="none" w:sz="0" w:space="0" w:color="auto"/>
            <w:left w:val="none" w:sz="0" w:space="0" w:color="auto"/>
            <w:bottom w:val="none" w:sz="0" w:space="0" w:color="auto"/>
            <w:right w:val="none" w:sz="0" w:space="0" w:color="auto"/>
          </w:divBdr>
        </w:div>
        <w:div w:id="988021175">
          <w:marLeft w:val="0"/>
          <w:marRight w:val="0"/>
          <w:marTop w:val="0"/>
          <w:marBottom w:val="0"/>
          <w:divBdr>
            <w:top w:val="none" w:sz="0" w:space="0" w:color="auto"/>
            <w:left w:val="none" w:sz="0" w:space="0" w:color="auto"/>
            <w:bottom w:val="none" w:sz="0" w:space="0" w:color="auto"/>
            <w:right w:val="none" w:sz="0" w:space="0" w:color="auto"/>
          </w:divBdr>
        </w:div>
        <w:div w:id="1207524455">
          <w:marLeft w:val="0"/>
          <w:marRight w:val="0"/>
          <w:marTop w:val="0"/>
          <w:marBottom w:val="0"/>
          <w:divBdr>
            <w:top w:val="none" w:sz="0" w:space="0" w:color="auto"/>
            <w:left w:val="none" w:sz="0" w:space="0" w:color="auto"/>
            <w:bottom w:val="none" w:sz="0" w:space="0" w:color="auto"/>
            <w:right w:val="none" w:sz="0" w:space="0" w:color="auto"/>
          </w:divBdr>
        </w:div>
        <w:div w:id="1848981936">
          <w:marLeft w:val="0"/>
          <w:marRight w:val="0"/>
          <w:marTop w:val="0"/>
          <w:marBottom w:val="0"/>
          <w:divBdr>
            <w:top w:val="none" w:sz="0" w:space="0" w:color="auto"/>
            <w:left w:val="none" w:sz="0" w:space="0" w:color="auto"/>
            <w:bottom w:val="none" w:sz="0" w:space="0" w:color="auto"/>
            <w:right w:val="none" w:sz="0" w:space="0" w:color="auto"/>
          </w:divBdr>
        </w:div>
        <w:div w:id="870194302">
          <w:marLeft w:val="0"/>
          <w:marRight w:val="0"/>
          <w:marTop w:val="0"/>
          <w:marBottom w:val="0"/>
          <w:divBdr>
            <w:top w:val="none" w:sz="0" w:space="0" w:color="auto"/>
            <w:left w:val="none" w:sz="0" w:space="0" w:color="auto"/>
            <w:bottom w:val="none" w:sz="0" w:space="0" w:color="auto"/>
            <w:right w:val="none" w:sz="0" w:space="0" w:color="auto"/>
          </w:divBdr>
        </w:div>
        <w:div w:id="221140852">
          <w:marLeft w:val="0"/>
          <w:marRight w:val="0"/>
          <w:marTop w:val="0"/>
          <w:marBottom w:val="0"/>
          <w:divBdr>
            <w:top w:val="none" w:sz="0" w:space="0" w:color="auto"/>
            <w:left w:val="none" w:sz="0" w:space="0" w:color="auto"/>
            <w:bottom w:val="none" w:sz="0" w:space="0" w:color="auto"/>
            <w:right w:val="none" w:sz="0" w:space="0" w:color="auto"/>
          </w:divBdr>
        </w:div>
        <w:div w:id="309873368">
          <w:marLeft w:val="0"/>
          <w:marRight w:val="0"/>
          <w:marTop w:val="0"/>
          <w:marBottom w:val="0"/>
          <w:divBdr>
            <w:top w:val="none" w:sz="0" w:space="0" w:color="auto"/>
            <w:left w:val="none" w:sz="0" w:space="0" w:color="auto"/>
            <w:bottom w:val="none" w:sz="0" w:space="0" w:color="auto"/>
            <w:right w:val="none" w:sz="0" w:space="0" w:color="auto"/>
          </w:divBdr>
        </w:div>
        <w:div w:id="1405029873">
          <w:marLeft w:val="0"/>
          <w:marRight w:val="0"/>
          <w:marTop w:val="0"/>
          <w:marBottom w:val="0"/>
          <w:divBdr>
            <w:top w:val="none" w:sz="0" w:space="0" w:color="auto"/>
            <w:left w:val="none" w:sz="0" w:space="0" w:color="auto"/>
            <w:bottom w:val="none" w:sz="0" w:space="0" w:color="auto"/>
            <w:right w:val="none" w:sz="0" w:space="0" w:color="auto"/>
          </w:divBdr>
        </w:div>
        <w:div w:id="1642879336">
          <w:marLeft w:val="0"/>
          <w:marRight w:val="0"/>
          <w:marTop w:val="0"/>
          <w:marBottom w:val="0"/>
          <w:divBdr>
            <w:top w:val="none" w:sz="0" w:space="0" w:color="auto"/>
            <w:left w:val="none" w:sz="0" w:space="0" w:color="auto"/>
            <w:bottom w:val="none" w:sz="0" w:space="0" w:color="auto"/>
            <w:right w:val="none" w:sz="0" w:space="0" w:color="auto"/>
          </w:divBdr>
        </w:div>
        <w:div w:id="197860741">
          <w:marLeft w:val="0"/>
          <w:marRight w:val="0"/>
          <w:marTop w:val="0"/>
          <w:marBottom w:val="0"/>
          <w:divBdr>
            <w:top w:val="none" w:sz="0" w:space="0" w:color="auto"/>
            <w:left w:val="none" w:sz="0" w:space="0" w:color="auto"/>
            <w:bottom w:val="none" w:sz="0" w:space="0" w:color="auto"/>
            <w:right w:val="none" w:sz="0" w:space="0" w:color="auto"/>
          </w:divBdr>
        </w:div>
        <w:div w:id="2086678677">
          <w:marLeft w:val="0"/>
          <w:marRight w:val="0"/>
          <w:marTop w:val="0"/>
          <w:marBottom w:val="0"/>
          <w:divBdr>
            <w:top w:val="none" w:sz="0" w:space="0" w:color="auto"/>
            <w:left w:val="none" w:sz="0" w:space="0" w:color="auto"/>
            <w:bottom w:val="none" w:sz="0" w:space="0" w:color="auto"/>
            <w:right w:val="none" w:sz="0" w:space="0" w:color="auto"/>
          </w:divBdr>
        </w:div>
        <w:div w:id="1421364998">
          <w:marLeft w:val="0"/>
          <w:marRight w:val="0"/>
          <w:marTop w:val="0"/>
          <w:marBottom w:val="0"/>
          <w:divBdr>
            <w:top w:val="none" w:sz="0" w:space="0" w:color="auto"/>
            <w:left w:val="none" w:sz="0" w:space="0" w:color="auto"/>
            <w:bottom w:val="none" w:sz="0" w:space="0" w:color="auto"/>
            <w:right w:val="none" w:sz="0" w:space="0" w:color="auto"/>
          </w:divBdr>
        </w:div>
        <w:div w:id="1209486417">
          <w:marLeft w:val="0"/>
          <w:marRight w:val="0"/>
          <w:marTop w:val="0"/>
          <w:marBottom w:val="0"/>
          <w:divBdr>
            <w:top w:val="none" w:sz="0" w:space="0" w:color="auto"/>
            <w:left w:val="none" w:sz="0" w:space="0" w:color="auto"/>
            <w:bottom w:val="none" w:sz="0" w:space="0" w:color="auto"/>
            <w:right w:val="none" w:sz="0" w:space="0" w:color="auto"/>
          </w:divBdr>
        </w:div>
        <w:div w:id="1757244105">
          <w:marLeft w:val="0"/>
          <w:marRight w:val="0"/>
          <w:marTop w:val="0"/>
          <w:marBottom w:val="0"/>
          <w:divBdr>
            <w:top w:val="none" w:sz="0" w:space="0" w:color="auto"/>
            <w:left w:val="none" w:sz="0" w:space="0" w:color="auto"/>
            <w:bottom w:val="none" w:sz="0" w:space="0" w:color="auto"/>
            <w:right w:val="none" w:sz="0" w:space="0" w:color="auto"/>
          </w:divBdr>
        </w:div>
        <w:div w:id="1082458260">
          <w:marLeft w:val="0"/>
          <w:marRight w:val="0"/>
          <w:marTop w:val="0"/>
          <w:marBottom w:val="0"/>
          <w:divBdr>
            <w:top w:val="none" w:sz="0" w:space="0" w:color="auto"/>
            <w:left w:val="none" w:sz="0" w:space="0" w:color="auto"/>
            <w:bottom w:val="none" w:sz="0" w:space="0" w:color="auto"/>
            <w:right w:val="none" w:sz="0" w:space="0" w:color="auto"/>
          </w:divBdr>
        </w:div>
        <w:div w:id="880901256">
          <w:marLeft w:val="0"/>
          <w:marRight w:val="0"/>
          <w:marTop w:val="0"/>
          <w:marBottom w:val="0"/>
          <w:divBdr>
            <w:top w:val="none" w:sz="0" w:space="0" w:color="auto"/>
            <w:left w:val="none" w:sz="0" w:space="0" w:color="auto"/>
            <w:bottom w:val="none" w:sz="0" w:space="0" w:color="auto"/>
            <w:right w:val="none" w:sz="0" w:space="0" w:color="auto"/>
          </w:divBdr>
        </w:div>
        <w:div w:id="358165609">
          <w:marLeft w:val="0"/>
          <w:marRight w:val="0"/>
          <w:marTop w:val="0"/>
          <w:marBottom w:val="0"/>
          <w:divBdr>
            <w:top w:val="none" w:sz="0" w:space="0" w:color="auto"/>
            <w:left w:val="none" w:sz="0" w:space="0" w:color="auto"/>
            <w:bottom w:val="none" w:sz="0" w:space="0" w:color="auto"/>
            <w:right w:val="none" w:sz="0" w:space="0" w:color="auto"/>
          </w:divBdr>
        </w:div>
        <w:div w:id="1456868613">
          <w:marLeft w:val="0"/>
          <w:marRight w:val="0"/>
          <w:marTop w:val="0"/>
          <w:marBottom w:val="0"/>
          <w:divBdr>
            <w:top w:val="none" w:sz="0" w:space="0" w:color="auto"/>
            <w:left w:val="none" w:sz="0" w:space="0" w:color="auto"/>
            <w:bottom w:val="none" w:sz="0" w:space="0" w:color="auto"/>
            <w:right w:val="none" w:sz="0" w:space="0" w:color="auto"/>
          </w:divBdr>
        </w:div>
        <w:div w:id="217741193">
          <w:marLeft w:val="0"/>
          <w:marRight w:val="0"/>
          <w:marTop w:val="0"/>
          <w:marBottom w:val="0"/>
          <w:divBdr>
            <w:top w:val="none" w:sz="0" w:space="0" w:color="auto"/>
            <w:left w:val="none" w:sz="0" w:space="0" w:color="auto"/>
            <w:bottom w:val="none" w:sz="0" w:space="0" w:color="auto"/>
            <w:right w:val="none" w:sz="0" w:space="0" w:color="auto"/>
          </w:divBdr>
        </w:div>
        <w:div w:id="1547520698">
          <w:marLeft w:val="0"/>
          <w:marRight w:val="0"/>
          <w:marTop w:val="0"/>
          <w:marBottom w:val="0"/>
          <w:divBdr>
            <w:top w:val="none" w:sz="0" w:space="0" w:color="auto"/>
            <w:left w:val="none" w:sz="0" w:space="0" w:color="auto"/>
            <w:bottom w:val="none" w:sz="0" w:space="0" w:color="auto"/>
            <w:right w:val="none" w:sz="0" w:space="0" w:color="auto"/>
          </w:divBdr>
        </w:div>
        <w:div w:id="1616981761">
          <w:marLeft w:val="0"/>
          <w:marRight w:val="0"/>
          <w:marTop w:val="0"/>
          <w:marBottom w:val="0"/>
          <w:divBdr>
            <w:top w:val="none" w:sz="0" w:space="0" w:color="auto"/>
            <w:left w:val="none" w:sz="0" w:space="0" w:color="auto"/>
            <w:bottom w:val="none" w:sz="0" w:space="0" w:color="auto"/>
            <w:right w:val="none" w:sz="0" w:space="0" w:color="auto"/>
          </w:divBdr>
        </w:div>
        <w:div w:id="1357384847">
          <w:marLeft w:val="0"/>
          <w:marRight w:val="0"/>
          <w:marTop w:val="0"/>
          <w:marBottom w:val="0"/>
          <w:divBdr>
            <w:top w:val="none" w:sz="0" w:space="0" w:color="auto"/>
            <w:left w:val="none" w:sz="0" w:space="0" w:color="auto"/>
            <w:bottom w:val="none" w:sz="0" w:space="0" w:color="auto"/>
            <w:right w:val="none" w:sz="0" w:space="0" w:color="auto"/>
          </w:divBdr>
        </w:div>
        <w:div w:id="1447845457">
          <w:marLeft w:val="0"/>
          <w:marRight w:val="0"/>
          <w:marTop w:val="0"/>
          <w:marBottom w:val="0"/>
          <w:divBdr>
            <w:top w:val="none" w:sz="0" w:space="0" w:color="auto"/>
            <w:left w:val="none" w:sz="0" w:space="0" w:color="auto"/>
            <w:bottom w:val="none" w:sz="0" w:space="0" w:color="auto"/>
            <w:right w:val="none" w:sz="0" w:space="0" w:color="auto"/>
          </w:divBdr>
        </w:div>
        <w:div w:id="1602059374">
          <w:marLeft w:val="0"/>
          <w:marRight w:val="0"/>
          <w:marTop w:val="0"/>
          <w:marBottom w:val="0"/>
          <w:divBdr>
            <w:top w:val="none" w:sz="0" w:space="0" w:color="auto"/>
            <w:left w:val="none" w:sz="0" w:space="0" w:color="auto"/>
            <w:bottom w:val="none" w:sz="0" w:space="0" w:color="auto"/>
            <w:right w:val="none" w:sz="0" w:space="0" w:color="auto"/>
          </w:divBdr>
        </w:div>
        <w:div w:id="594242946">
          <w:marLeft w:val="0"/>
          <w:marRight w:val="0"/>
          <w:marTop w:val="0"/>
          <w:marBottom w:val="0"/>
          <w:divBdr>
            <w:top w:val="none" w:sz="0" w:space="0" w:color="auto"/>
            <w:left w:val="none" w:sz="0" w:space="0" w:color="auto"/>
            <w:bottom w:val="none" w:sz="0" w:space="0" w:color="auto"/>
            <w:right w:val="none" w:sz="0" w:space="0" w:color="auto"/>
          </w:divBdr>
        </w:div>
        <w:div w:id="727997648">
          <w:marLeft w:val="0"/>
          <w:marRight w:val="0"/>
          <w:marTop w:val="0"/>
          <w:marBottom w:val="0"/>
          <w:divBdr>
            <w:top w:val="none" w:sz="0" w:space="0" w:color="auto"/>
            <w:left w:val="none" w:sz="0" w:space="0" w:color="auto"/>
            <w:bottom w:val="none" w:sz="0" w:space="0" w:color="auto"/>
            <w:right w:val="none" w:sz="0" w:space="0" w:color="auto"/>
          </w:divBdr>
        </w:div>
        <w:div w:id="447967835">
          <w:marLeft w:val="0"/>
          <w:marRight w:val="0"/>
          <w:marTop w:val="0"/>
          <w:marBottom w:val="0"/>
          <w:divBdr>
            <w:top w:val="none" w:sz="0" w:space="0" w:color="auto"/>
            <w:left w:val="none" w:sz="0" w:space="0" w:color="auto"/>
            <w:bottom w:val="none" w:sz="0" w:space="0" w:color="auto"/>
            <w:right w:val="none" w:sz="0" w:space="0" w:color="auto"/>
          </w:divBdr>
        </w:div>
        <w:div w:id="726879527">
          <w:marLeft w:val="0"/>
          <w:marRight w:val="0"/>
          <w:marTop w:val="0"/>
          <w:marBottom w:val="0"/>
          <w:divBdr>
            <w:top w:val="none" w:sz="0" w:space="0" w:color="auto"/>
            <w:left w:val="none" w:sz="0" w:space="0" w:color="auto"/>
            <w:bottom w:val="none" w:sz="0" w:space="0" w:color="auto"/>
            <w:right w:val="none" w:sz="0" w:space="0" w:color="auto"/>
          </w:divBdr>
        </w:div>
        <w:div w:id="1845583816">
          <w:marLeft w:val="0"/>
          <w:marRight w:val="0"/>
          <w:marTop w:val="0"/>
          <w:marBottom w:val="0"/>
          <w:divBdr>
            <w:top w:val="none" w:sz="0" w:space="0" w:color="auto"/>
            <w:left w:val="none" w:sz="0" w:space="0" w:color="auto"/>
            <w:bottom w:val="none" w:sz="0" w:space="0" w:color="auto"/>
            <w:right w:val="none" w:sz="0" w:space="0" w:color="auto"/>
          </w:divBdr>
        </w:div>
        <w:div w:id="793984424">
          <w:marLeft w:val="0"/>
          <w:marRight w:val="0"/>
          <w:marTop w:val="0"/>
          <w:marBottom w:val="0"/>
          <w:divBdr>
            <w:top w:val="none" w:sz="0" w:space="0" w:color="auto"/>
            <w:left w:val="none" w:sz="0" w:space="0" w:color="auto"/>
            <w:bottom w:val="none" w:sz="0" w:space="0" w:color="auto"/>
            <w:right w:val="none" w:sz="0" w:space="0" w:color="auto"/>
          </w:divBdr>
        </w:div>
        <w:div w:id="2042124293">
          <w:marLeft w:val="0"/>
          <w:marRight w:val="0"/>
          <w:marTop w:val="0"/>
          <w:marBottom w:val="0"/>
          <w:divBdr>
            <w:top w:val="none" w:sz="0" w:space="0" w:color="auto"/>
            <w:left w:val="none" w:sz="0" w:space="0" w:color="auto"/>
            <w:bottom w:val="none" w:sz="0" w:space="0" w:color="auto"/>
            <w:right w:val="none" w:sz="0" w:space="0" w:color="auto"/>
          </w:divBdr>
        </w:div>
        <w:div w:id="1420524890">
          <w:marLeft w:val="0"/>
          <w:marRight w:val="0"/>
          <w:marTop w:val="0"/>
          <w:marBottom w:val="0"/>
          <w:divBdr>
            <w:top w:val="none" w:sz="0" w:space="0" w:color="auto"/>
            <w:left w:val="none" w:sz="0" w:space="0" w:color="auto"/>
            <w:bottom w:val="none" w:sz="0" w:space="0" w:color="auto"/>
            <w:right w:val="none" w:sz="0" w:space="0" w:color="auto"/>
          </w:divBdr>
        </w:div>
        <w:div w:id="418907882">
          <w:marLeft w:val="0"/>
          <w:marRight w:val="0"/>
          <w:marTop w:val="0"/>
          <w:marBottom w:val="0"/>
          <w:divBdr>
            <w:top w:val="none" w:sz="0" w:space="0" w:color="auto"/>
            <w:left w:val="none" w:sz="0" w:space="0" w:color="auto"/>
            <w:bottom w:val="none" w:sz="0" w:space="0" w:color="auto"/>
            <w:right w:val="none" w:sz="0" w:space="0" w:color="auto"/>
          </w:divBdr>
        </w:div>
        <w:div w:id="1206261203">
          <w:marLeft w:val="0"/>
          <w:marRight w:val="0"/>
          <w:marTop w:val="0"/>
          <w:marBottom w:val="0"/>
          <w:divBdr>
            <w:top w:val="none" w:sz="0" w:space="0" w:color="auto"/>
            <w:left w:val="none" w:sz="0" w:space="0" w:color="auto"/>
            <w:bottom w:val="none" w:sz="0" w:space="0" w:color="auto"/>
            <w:right w:val="none" w:sz="0" w:space="0" w:color="auto"/>
          </w:divBdr>
        </w:div>
        <w:div w:id="1271205876">
          <w:marLeft w:val="0"/>
          <w:marRight w:val="0"/>
          <w:marTop w:val="0"/>
          <w:marBottom w:val="0"/>
          <w:divBdr>
            <w:top w:val="none" w:sz="0" w:space="0" w:color="auto"/>
            <w:left w:val="none" w:sz="0" w:space="0" w:color="auto"/>
            <w:bottom w:val="none" w:sz="0" w:space="0" w:color="auto"/>
            <w:right w:val="none" w:sz="0" w:space="0" w:color="auto"/>
          </w:divBdr>
        </w:div>
        <w:div w:id="542786586">
          <w:marLeft w:val="0"/>
          <w:marRight w:val="0"/>
          <w:marTop w:val="0"/>
          <w:marBottom w:val="0"/>
          <w:divBdr>
            <w:top w:val="none" w:sz="0" w:space="0" w:color="auto"/>
            <w:left w:val="none" w:sz="0" w:space="0" w:color="auto"/>
            <w:bottom w:val="none" w:sz="0" w:space="0" w:color="auto"/>
            <w:right w:val="none" w:sz="0" w:space="0" w:color="auto"/>
          </w:divBdr>
        </w:div>
        <w:div w:id="1127814352">
          <w:marLeft w:val="0"/>
          <w:marRight w:val="0"/>
          <w:marTop w:val="0"/>
          <w:marBottom w:val="0"/>
          <w:divBdr>
            <w:top w:val="none" w:sz="0" w:space="0" w:color="auto"/>
            <w:left w:val="none" w:sz="0" w:space="0" w:color="auto"/>
            <w:bottom w:val="none" w:sz="0" w:space="0" w:color="auto"/>
            <w:right w:val="none" w:sz="0" w:space="0" w:color="auto"/>
          </w:divBdr>
        </w:div>
        <w:div w:id="276716775">
          <w:marLeft w:val="0"/>
          <w:marRight w:val="0"/>
          <w:marTop w:val="0"/>
          <w:marBottom w:val="0"/>
          <w:divBdr>
            <w:top w:val="none" w:sz="0" w:space="0" w:color="auto"/>
            <w:left w:val="none" w:sz="0" w:space="0" w:color="auto"/>
            <w:bottom w:val="none" w:sz="0" w:space="0" w:color="auto"/>
            <w:right w:val="none" w:sz="0" w:space="0" w:color="auto"/>
          </w:divBdr>
        </w:div>
        <w:div w:id="1033071229">
          <w:marLeft w:val="0"/>
          <w:marRight w:val="0"/>
          <w:marTop w:val="0"/>
          <w:marBottom w:val="0"/>
          <w:divBdr>
            <w:top w:val="none" w:sz="0" w:space="0" w:color="auto"/>
            <w:left w:val="none" w:sz="0" w:space="0" w:color="auto"/>
            <w:bottom w:val="none" w:sz="0" w:space="0" w:color="auto"/>
            <w:right w:val="none" w:sz="0" w:space="0" w:color="auto"/>
          </w:divBdr>
        </w:div>
        <w:div w:id="1675259849">
          <w:marLeft w:val="0"/>
          <w:marRight w:val="0"/>
          <w:marTop w:val="0"/>
          <w:marBottom w:val="0"/>
          <w:divBdr>
            <w:top w:val="none" w:sz="0" w:space="0" w:color="auto"/>
            <w:left w:val="none" w:sz="0" w:space="0" w:color="auto"/>
            <w:bottom w:val="none" w:sz="0" w:space="0" w:color="auto"/>
            <w:right w:val="none" w:sz="0" w:space="0" w:color="auto"/>
          </w:divBdr>
        </w:div>
        <w:div w:id="355541026">
          <w:marLeft w:val="0"/>
          <w:marRight w:val="0"/>
          <w:marTop w:val="0"/>
          <w:marBottom w:val="0"/>
          <w:divBdr>
            <w:top w:val="none" w:sz="0" w:space="0" w:color="auto"/>
            <w:left w:val="none" w:sz="0" w:space="0" w:color="auto"/>
            <w:bottom w:val="none" w:sz="0" w:space="0" w:color="auto"/>
            <w:right w:val="none" w:sz="0" w:space="0" w:color="auto"/>
          </w:divBdr>
        </w:div>
        <w:div w:id="975600247">
          <w:marLeft w:val="0"/>
          <w:marRight w:val="0"/>
          <w:marTop w:val="0"/>
          <w:marBottom w:val="0"/>
          <w:divBdr>
            <w:top w:val="none" w:sz="0" w:space="0" w:color="auto"/>
            <w:left w:val="none" w:sz="0" w:space="0" w:color="auto"/>
            <w:bottom w:val="none" w:sz="0" w:space="0" w:color="auto"/>
            <w:right w:val="none" w:sz="0" w:space="0" w:color="auto"/>
          </w:divBdr>
        </w:div>
        <w:div w:id="1147630954">
          <w:marLeft w:val="0"/>
          <w:marRight w:val="0"/>
          <w:marTop w:val="0"/>
          <w:marBottom w:val="0"/>
          <w:divBdr>
            <w:top w:val="none" w:sz="0" w:space="0" w:color="auto"/>
            <w:left w:val="none" w:sz="0" w:space="0" w:color="auto"/>
            <w:bottom w:val="none" w:sz="0" w:space="0" w:color="auto"/>
            <w:right w:val="none" w:sz="0" w:space="0" w:color="auto"/>
          </w:divBdr>
        </w:div>
        <w:div w:id="490870442">
          <w:marLeft w:val="0"/>
          <w:marRight w:val="0"/>
          <w:marTop w:val="0"/>
          <w:marBottom w:val="0"/>
          <w:divBdr>
            <w:top w:val="none" w:sz="0" w:space="0" w:color="auto"/>
            <w:left w:val="none" w:sz="0" w:space="0" w:color="auto"/>
            <w:bottom w:val="none" w:sz="0" w:space="0" w:color="auto"/>
            <w:right w:val="none" w:sz="0" w:space="0" w:color="auto"/>
          </w:divBdr>
        </w:div>
        <w:div w:id="1352990783">
          <w:marLeft w:val="0"/>
          <w:marRight w:val="0"/>
          <w:marTop w:val="0"/>
          <w:marBottom w:val="0"/>
          <w:divBdr>
            <w:top w:val="none" w:sz="0" w:space="0" w:color="auto"/>
            <w:left w:val="none" w:sz="0" w:space="0" w:color="auto"/>
            <w:bottom w:val="none" w:sz="0" w:space="0" w:color="auto"/>
            <w:right w:val="none" w:sz="0" w:space="0" w:color="auto"/>
          </w:divBdr>
        </w:div>
        <w:div w:id="180509170">
          <w:marLeft w:val="0"/>
          <w:marRight w:val="0"/>
          <w:marTop w:val="0"/>
          <w:marBottom w:val="0"/>
          <w:divBdr>
            <w:top w:val="none" w:sz="0" w:space="0" w:color="auto"/>
            <w:left w:val="none" w:sz="0" w:space="0" w:color="auto"/>
            <w:bottom w:val="none" w:sz="0" w:space="0" w:color="auto"/>
            <w:right w:val="none" w:sz="0" w:space="0" w:color="auto"/>
          </w:divBdr>
        </w:div>
        <w:div w:id="1125780625">
          <w:marLeft w:val="0"/>
          <w:marRight w:val="0"/>
          <w:marTop w:val="0"/>
          <w:marBottom w:val="0"/>
          <w:divBdr>
            <w:top w:val="none" w:sz="0" w:space="0" w:color="auto"/>
            <w:left w:val="none" w:sz="0" w:space="0" w:color="auto"/>
            <w:bottom w:val="none" w:sz="0" w:space="0" w:color="auto"/>
            <w:right w:val="none" w:sz="0" w:space="0" w:color="auto"/>
          </w:divBdr>
        </w:div>
        <w:div w:id="437726369">
          <w:marLeft w:val="0"/>
          <w:marRight w:val="0"/>
          <w:marTop w:val="0"/>
          <w:marBottom w:val="0"/>
          <w:divBdr>
            <w:top w:val="none" w:sz="0" w:space="0" w:color="auto"/>
            <w:left w:val="none" w:sz="0" w:space="0" w:color="auto"/>
            <w:bottom w:val="none" w:sz="0" w:space="0" w:color="auto"/>
            <w:right w:val="none" w:sz="0" w:space="0" w:color="auto"/>
          </w:divBdr>
        </w:div>
        <w:div w:id="658851880">
          <w:marLeft w:val="0"/>
          <w:marRight w:val="0"/>
          <w:marTop w:val="0"/>
          <w:marBottom w:val="0"/>
          <w:divBdr>
            <w:top w:val="none" w:sz="0" w:space="0" w:color="auto"/>
            <w:left w:val="none" w:sz="0" w:space="0" w:color="auto"/>
            <w:bottom w:val="none" w:sz="0" w:space="0" w:color="auto"/>
            <w:right w:val="none" w:sz="0" w:space="0" w:color="auto"/>
          </w:divBdr>
        </w:div>
        <w:div w:id="1227060990">
          <w:marLeft w:val="0"/>
          <w:marRight w:val="0"/>
          <w:marTop w:val="0"/>
          <w:marBottom w:val="0"/>
          <w:divBdr>
            <w:top w:val="none" w:sz="0" w:space="0" w:color="auto"/>
            <w:left w:val="none" w:sz="0" w:space="0" w:color="auto"/>
            <w:bottom w:val="none" w:sz="0" w:space="0" w:color="auto"/>
            <w:right w:val="none" w:sz="0" w:space="0" w:color="auto"/>
          </w:divBdr>
        </w:div>
        <w:div w:id="122963051">
          <w:marLeft w:val="0"/>
          <w:marRight w:val="0"/>
          <w:marTop w:val="0"/>
          <w:marBottom w:val="0"/>
          <w:divBdr>
            <w:top w:val="none" w:sz="0" w:space="0" w:color="auto"/>
            <w:left w:val="none" w:sz="0" w:space="0" w:color="auto"/>
            <w:bottom w:val="none" w:sz="0" w:space="0" w:color="auto"/>
            <w:right w:val="none" w:sz="0" w:space="0" w:color="auto"/>
          </w:divBdr>
        </w:div>
        <w:div w:id="1792627262">
          <w:marLeft w:val="0"/>
          <w:marRight w:val="0"/>
          <w:marTop w:val="0"/>
          <w:marBottom w:val="0"/>
          <w:divBdr>
            <w:top w:val="none" w:sz="0" w:space="0" w:color="auto"/>
            <w:left w:val="none" w:sz="0" w:space="0" w:color="auto"/>
            <w:bottom w:val="none" w:sz="0" w:space="0" w:color="auto"/>
            <w:right w:val="none" w:sz="0" w:space="0" w:color="auto"/>
          </w:divBdr>
        </w:div>
        <w:div w:id="1032919067">
          <w:marLeft w:val="0"/>
          <w:marRight w:val="0"/>
          <w:marTop w:val="0"/>
          <w:marBottom w:val="0"/>
          <w:divBdr>
            <w:top w:val="none" w:sz="0" w:space="0" w:color="auto"/>
            <w:left w:val="none" w:sz="0" w:space="0" w:color="auto"/>
            <w:bottom w:val="none" w:sz="0" w:space="0" w:color="auto"/>
            <w:right w:val="none" w:sz="0" w:space="0" w:color="auto"/>
          </w:divBdr>
        </w:div>
        <w:div w:id="1562985307">
          <w:marLeft w:val="0"/>
          <w:marRight w:val="0"/>
          <w:marTop w:val="0"/>
          <w:marBottom w:val="0"/>
          <w:divBdr>
            <w:top w:val="none" w:sz="0" w:space="0" w:color="auto"/>
            <w:left w:val="none" w:sz="0" w:space="0" w:color="auto"/>
            <w:bottom w:val="none" w:sz="0" w:space="0" w:color="auto"/>
            <w:right w:val="none" w:sz="0" w:space="0" w:color="auto"/>
          </w:divBdr>
        </w:div>
        <w:div w:id="59989661">
          <w:marLeft w:val="0"/>
          <w:marRight w:val="0"/>
          <w:marTop w:val="0"/>
          <w:marBottom w:val="0"/>
          <w:divBdr>
            <w:top w:val="none" w:sz="0" w:space="0" w:color="auto"/>
            <w:left w:val="none" w:sz="0" w:space="0" w:color="auto"/>
            <w:bottom w:val="none" w:sz="0" w:space="0" w:color="auto"/>
            <w:right w:val="none" w:sz="0" w:space="0" w:color="auto"/>
          </w:divBdr>
        </w:div>
        <w:div w:id="1488596948">
          <w:marLeft w:val="0"/>
          <w:marRight w:val="0"/>
          <w:marTop w:val="0"/>
          <w:marBottom w:val="0"/>
          <w:divBdr>
            <w:top w:val="none" w:sz="0" w:space="0" w:color="auto"/>
            <w:left w:val="none" w:sz="0" w:space="0" w:color="auto"/>
            <w:bottom w:val="none" w:sz="0" w:space="0" w:color="auto"/>
            <w:right w:val="none" w:sz="0" w:space="0" w:color="auto"/>
          </w:divBdr>
        </w:div>
        <w:div w:id="20515737">
          <w:marLeft w:val="0"/>
          <w:marRight w:val="0"/>
          <w:marTop w:val="0"/>
          <w:marBottom w:val="0"/>
          <w:divBdr>
            <w:top w:val="none" w:sz="0" w:space="0" w:color="auto"/>
            <w:left w:val="none" w:sz="0" w:space="0" w:color="auto"/>
            <w:bottom w:val="none" w:sz="0" w:space="0" w:color="auto"/>
            <w:right w:val="none" w:sz="0" w:space="0" w:color="auto"/>
          </w:divBdr>
        </w:div>
        <w:div w:id="1765883392">
          <w:marLeft w:val="0"/>
          <w:marRight w:val="0"/>
          <w:marTop w:val="0"/>
          <w:marBottom w:val="0"/>
          <w:divBdr>
            <w:top w:val="none" w:sz="0" w:space="0" w:color="auto"/>
            <w:left w:val="none" w:sz="0" w:space="0" w:color="auto"/>
            <w:bottom w:val="none" w:sz="0" w:space="0" w:color="auto"/>
            <w:right w:val="none" w:sz="0" w:space="0" w:color="auto"/>
          </w:divBdr>
        </w:div>
        <w:div w:id="283467305">
          <w:marLeft w:val="0"/>
          <w:marRight w:val="0"/>
          <w:marTop w:val="0"/>
          <w:marBottom w:val="0"/>
          <w:divBdr>
            <w:top w:val="none" w:sz="0" w:space="0" w:color="auto"/>
            <w:left w:val="none" w:sz="0" w:space="0" w:color="auto"/>
            <w:bottom w:val="none" w:sz="0" w:space="0" w:color="auto"/>
            <w:right w:val="none" w:sz="0" w:space="0" w:color="auto"/>
          </w:divBdr>
        </w:div>
        <w:div w:id="1664312172">
          <w:marLeft w:val="0"/>
          <w:marRight w:val="0"/>
          <w:marTop w:val="0"/>
          <w:marBottom w:val="0"/>
          <w:divBdr>
            <w:top w:val="none" w:sz="0" w:space="0" w:color="auto"/>
            <w:left w:val="none" w:sz="0" w:space="0" w:color="auto"/>
            <w:bottom w:val="none" w:sz="0" w:space="0" w:color="auto"/>
            <w:right w:val="none" w:sz="0" w:space="0" w:color="auto"/>
          </w:divBdr>
        </w:div>
        <w:div w:id="995501332">
          <w:marLeft w:val="0"/>
          <w:marRight w:val="0"/>
          <w:marTop w:val="0"/>
          <w:marBottom w:val="0"/>
          <w:divBdr>
            <w:top w:val="none" w:sz="0" w:space="0" w:color="auto"/>
            <w:left w:val="none" w:sz="0" w:space="0" w:color="auto"/>
            <w:bottom w:val="none" w:sz="0" w:space="0" w:color="auto"/>
            <w:right w:val="none" w:sz="0" w:space="0" w:color="auto"/>
          </w:divBdr>
        </w:div>
        <w:div w:id="1963342069">
          <w:marLeft w:val="0"/>
          <w:marRight w:val="0"/>
          <w:marTop w:val="0"/>
          <w:marBottom w:val="0"/>
          <w:divBdr>
            <w:top w:val="none" w:sz="0" w:space="0" w:color="auto"/>
            <w:left w:val="none" w:sz="0" w:space="0" w:color="auto"/>
            <w:bottom w:val="none" w:sz="0" w:space="0" w:color="auto"/>
            <w:right w:val="none" w:sz="0" w:space="0" w:color="auto"/>
          </w:divBdr>
        </w:div>
        <w:div w:id="564603419">
          <w:marLeft w:val="0"/>
          <w:marRight w:val="0"/>
          <w:marTop w:val="0"/>
          <w:marBottom w:val="0"/>
          <w:divBdr>
            <w:top w:val="none" w:sz="0" w:space="0" w:color="auto"/>
            <w:left w:val="none" w:sz="0" w:space="0" w:color="auto"/>
            <w:bottom w:val="none" w:sz="0" w:space="0" w:color="auto"/>
            <w:right w:val="none" w:sz="0" w:space="0" w:color="auto"/>
          </w:divBdr>
        </w:div>
        <w:div w:id="1576745188">
          <w:marLeft w:val="0"/>
          <w:marRight w:val="0"/>
          <w:marTop w:val="0"/>
          <w:marBottom w:val="0"/>
          <w:divBdr>
            <w:top w:val="none" w:sz="0" w:space="0" w:color="auto"/>
            <w:left w:val="none" w:sz="0" w:space="0" w:color="auto"/>
            <w:bottom w:val="none" w:sz="0" w:space="0" w:color="auto"/>
            <w:right w:val="none" w:sz="0" w:space="0" w:color="auto"/>
          </w:divBdr>
        </w:div>
        <w:div w:id="344133904">
          <w:marLeft w:val="0"/>
          <w:marRight w:val="0"/>
          <w:marTop w:val="0"/>
          <w:marBottom w:val="0"/>
          <w:divBdr>
            <w:top w:val="none" w:sz="0" w:space="0" w:color="auto"/>
            <w:left w:val="none" w:sz="0" w:space="0" w:color="auto"/>
            <w:bottom w:val="none" w:sz="0" w:space="0" w:color="auto"/>
            <w:right w:val="none" w:sz="0" w:space="0" w:color="auto"/>
          </w:divBdr>
        </w:div>
        <w:div w:id="325941244">
          <w:marLeft w:val="0"/>
          <w:marRight w:val="0"/>
          <w:marTop w:val="0"/>
          <w:marBottom w:val="0"/>
          <w:divBdr>
            <w:top w:val="none" w:sz="0" w:space="0" w:color="auto"/>
            <w:left w:val="none" w:sz="0" w:space="0" w:color="auto"/>
            <w:bottom w:val="none" w:sz="0" w:space="0" w:color="auto"/>
            <w:right w:val="none" w:sz="0" w:space="0" w:color="auto"/>
          </w:divBdr>
        </w:div>
        <w:div w:id="393626471">
          <w:marLeft w:val="0"/>
          <w:marRight w:val="0"/>
          <w:marTop w:val="0"/>
          <w:marBottom w:val="0"/>
          <w:divBdr>
            <w:top w:val="none" w:sz="0" w:space="0" w:color="auto"/>
            <w:left w:val="none" w:sz="0" w:space="0" w:color="auto"/>
            <w:bottom w:val="none" w:sz="0" w:space="0" w:color="auto"/>
            <w:right w:val="none" w:sz="0" w:space="0" w:color="auto"/>
          </w:divBdr>
        </w:div>
        <w:div w:id="1867526406">
          <w:marLeft w:val="0"/>
          <w:marRight w:val="0"/>
          <w:marTop w:val="0"/>
          <w:marBottom w:val="0"/>
          <w:divBdr>
            <w:top w:val="none" w:sz="0" w:space="0" w:color="auto"/>
            <w:left w:val="none" w:sz="0" w:space="0" w:color="auto"/>
            <w:bottom w:val="none" w:sz="0" w:space="0" w:color="auto"/>
            <w:right w:val="none" w:sz="0" w:space="0" w:color="auto"/>
          </w:divBdr>
        </w:div>
        <w:div w:id="1096948130">
          <w:marLeft w:val="0"/>
          <w:marRight w:val="0"/>
          <w:marTop w:val="0"/>
          <w:marBottom w:val="0"/>
          <w:divBdr>
            <w:top w:val="none" w:sz="0" w:space="0" w:color="auto"/>
            <w:left w:val="none" w:sz="0" w:space="0" w:color="auto"/>
            <w:bottom w:val="none" w:sz="0" w:space="0" w:color="auto"/>
            <w:right w:val="none" w:sz="0" w:space="0" w:color="auto"/>
          </w:divBdr>
        </w:div>
        <w:div w:id="1938706709">
          <w:marLeft w:val="0"/>
          <w:marRight w:val="0"/>
          <w:marTop w:val="0"/>
          <w:marBottom w:val="0"/>
          <w:divBdr>
            <w:top w:val="none" w:sz="0" w:space="0" w:color="auto"/>
            <w:left w:val="none" w:sz="0" w:space="0" w:color="auto"/>
            <w:bottom w:val="none" w:sz="0" w:space="0" w:color="auto"/>
            <w:right w:val="none" w:sz="0" w:space="0" w:color="auto"/>
          </w:divBdr>
        </w:div>
        <w:div w:id="1098521863">
          <w:marLeft w:val="0"/>
          <w:marRight w:val="0"/>
          <w:marTop w:val="0"/>
          <w:marBottom w:val="0"/>
          <w:divBdr>
            <w:top w:val="none" w:sz="0" w:space="0" w:color="auto"/>
            <w:left w:val="none" w:sz="0" w:space="0" w:color="auto"/>
            <w:bottom w:val="none" w:sz="0" w:space="0" w:color="auto"/>
            <w:right w:val="none" w:sz="0" w:space="0" w:color="auto"/>
          </w:divBdr>
        </w:div>
        <w:div w:id="801928394">
          <w:marLeft w:val="0"/>
          <w:marRight w:val="0"/>
          <w:marTop w:val="0"/>
          <w:marBottom w:val="0"/>
          <w:divBdr>
            <w:top w:val="none" w:sz="0" w:space="0" w:color="auto"/>
            <w:left w:val="none" w:sz="0" w:space="0" w:color="auto"/>
            <w:bottom w:val="none" w:sz="0" w:space="0" w:color="auto"/>
            <w:right w:val="none" w:sz="0" w:space="0" w:color="auto"/>
          </w:divBdr>
        </w:div>
        <w:div w:id="137499589">
          <w:marLeft w:val="0"/>
          <w:marRight w:val="0"/>
          <w:marTop w:val="0"/>
          <w:marBottom w:val="0"/>
          <w:divBdr>
            <w:top w:val="none" w:sz="0" w:space="0" w:color="auto"/>
            <w:left w:val="none" w:sz="0" w:space="0" w:color="auto"/>
            <w:bottom w:val="none" w:sz="0" w:space="0" w:color="auto"/>
            <w:right w:val="none" w:sz="0" w:space="0" w:color="auto"/>
          </w:divBdr>
        </w:div>
        <w:div w:id="220990974">
          <w:marLeft w:val="0"/>
          <w:marRight w:val="0"/>
          <w:marTop w:val="0"/>
          <w:marBottom w:val="0"/>
          <w:divBdr>
            <w:top w:val="none" w:sz="0" w:space="0" w:color="auto"/>
            <w:left w:val="none" w:sz="0" w:space="0" w:color="auto"/>
            <w:bottom w:val="none" w:sz="0" w:space="0" w:color="auto"/>
            <w:right w:val="none" w:sz="0" w:space="0" w:color="auto"/>
          </w:divBdr>
        </w:div>
        <w:div w:id="1261453778">
          <w:marLeft w:val="0"/>
          <w:marRight w:val="0"/>
          <w:marTop w:val="0"/>
          <w:marBottom w:val="0"/>
          <w:divBdr>
            <w:top w:val="none" w:sz="0" w:space="0" w:color="auto"/>
            <w:left w:val="none" w:sz="0" w:space="0" w:color="auto"/>
            <w:bottom w:val="none" w:sz="0" w:space="0" w:color="auto"/>
            <w:right w:val="none" w:sz="0" w:space="0" w:color="auto"/>
          </w:divBdr>
        </w:div>
        <w:div w:id="1019040776">
          <w:marLeft w:val="0"/>
          <w:marRight w:val="0"/>
          <w:marTop w:val="0"/>
          <w:marBottom w:val="0"/>
          <w:divBdr>
            <w:top w:val="none" w:sz="0" w:space="0" w:color="auto"/>
            <w:left w:val="none" w:sz="0" w:space="0" w:color="auto"/>
            <w:bottom w:val="none" w:sz="0" w:space="0" w:color="auto"/>
            <w:right w:val="none" w:sz="0" w:space="0" w:color="auto"/>
          </w:divBdr>
        </w:div>
        <w:div w:id="1532307340">
          <w:marLeft w:val="0"/>
          <w:marRight w:val="0"/>
          <w:marTop w:val="0"/>
          <w:marBottom w:val="0"/>
          <w:divBdr>
            <w:top w:val="none" w:sz="0" w:space="0" w:color="auto"/>
            <w:left w:val="none" w:sz="0" w:space="0" w:color="auto"/>
            <w:bottom w:val="none" w:sz="0" w:space="0" w:color="auto"/>
            <w:right w:val="none" w:sz="0" w:space="0" w:color="auto"/>
          </w:divBdr>
        </w:div>
        <w:div w:id="1212496738">
          <w:marLeft w:val="0"/>
          <w:marRight w:val="0"/>
          <w:marTop w:val="0"/>
          <w:marBottom w:val="0"/>
          <w:divBdr>
            <w:top w:val="none" w:sz="0" w:space="0" w:color="auto"/>
            <w:left w:val="none" w:sz="0" w:space="0" w:color="auto"/>
            <w:bottom w:val="none" w:sz="0" w:space="0" w:color="auto"/>
            <w:right w:val="none" w:sz="0" w:space="0" w:color="auto"/>
          </w:divBdr>
        </w:div>
        <w:div w:id="945383888">
          <w:marLeft w:val="0"/>
          <w:marRight w:val="0"/>
          <w:marTop w:val="0"/>
          <w:marBottom w:val="0"/>
          <w:divBdr>
            <w:top w:val="none" w:sz="0" w:space="0" w:color="auto"/>
            <w:left w:val="none" w:sz="0" w:space="0" w:color="auto"/>
            <w:bottom w:val="none" w:sz="0" w:space="0" w:color="auto"/>
            <w:right w:val="none" w:sz="0" w:space="0" w:color="auto"/>
          </w:divBdr>
        </w:div>
        <w:div w:id="1812668114">
          <w:marLeft w:val="0"/>
          <w:marRight w:val="0"/>
          <w:marTop w:val="0"/>
          <w:marBottom w:val="0"/>
          <w:divBdr>
            <w:top w:val="none" w:sz="0" w:space="0" w:color="auto"/>
            <w:left w:val="none" w:sz="0" w:space="0" w:color="auto"/>
            <w:bottom w:val="none" w:sz="0" w:space="0" w:color="auto"/>
            <w:right w:val="none" w:sz="0" w:space="0" w:color="auto"/>
          </w:divBdr>
        </w:div>
        <w:div w:id="1623146838">
          <w:marLeft w:val="0"/>
          <w:marRight w:val="0"/>
          <w:marTop w:val="0"/>
          <w:marBottom w:val="0"/>
          <w:divBdr>
            <w:top w:val="none" w:sz="0" w:space="0" w:color="auto"/>
            <w:left w:val="none" w:sz="0" w:space="0" w:color="auto"/>
            <w:bottom w:val="none" w:sz="0" w:space="0" w:color="auto"/>
            <w:right w:val="none" w:sz="0" w:space="0" w:color="auto"/>
          </w:divBdr>
        </w:div>
        <w:div w:id="766344122">
          <w:marLeft w:val="0"/>
          <w:marRight w:val="0"/>
          <w:marTop w:val="0"/>
          <w:marBottom w:val="0"/>
          <w:divBdr>
            <w:top w:val="none" w:sz="0" w:space="0" w:color="auto"/>
            <w:left w:val="none" w:sz="0" w:space="0" w:color="auto"/>
            <w:bottom w:val="none" w:sz="0" w:space="0" w:color="auto"/>
            <w:right w:val="none" w:sz="0" w:space="0" w:color="auto"/>
          </w:divBdr>
        </w:div>
        <w:div w:id="937564414">
          <w:marLeft w:val="0"/>
          <w:marRight w:val="0"/>
          <w:marTop w:val="0"/>
          <w:marBottom w:val="0"/>
          <w:divBdr>
            <w:top w:val="none" w:sz="0" w:space="0" w:color="auto"/>
            <w:left w:val="none" w:sz="0" w:space="0" w:color="auto"/>
            <w:bottom w:val="none" w:sz="0" w:space="0" w:color="auto"/>
            <w:right w:val="none" w:sz="0" w:space="0" w:color="auto"/>
          </w:divBdr>
        </w:div>
        <w:div w:id="1406878086">
          <w:marLeft w:val="0"/>
          <w:marRight w:val="0"/>
          <w:marTop w:val="0"/>
          <w:marBottom w:val="0"/>
          <w:divBdr>
            <w:top w:val="none" w:sz="0" w:space="0" w:color="auto"/>
            <w:left w:val="none" w:sz="0" w:space="0" w:color="auto"/>
            <w:bottom w:val="none" w:sz="0" w:space="0" w:color="auto"/>
            <w:right w:val="none" w:sz="0" w:space="0" w:color="auto"/>
          </w:divBdr>
        </w:div>
        <w:div w:id="1199510662">
          <w:marLeft w:val="0"/>
          <w:marRight w:val="0"/>
          <w:marTop w:val="0"/>
          <w:marBottom w:val="0"/>
          <w:divBdr>
            <w:top w:val="none" w:sz="0" w:space="0" w:color="auto"/>
            <w:left w:val="none" w:sz="0" w:space="0" w:color="auto"/>
            <w:bottom w:val="none" w:sz="0" w:space="0" w:color="auto"/>
            <w:right w:val="none" w:sz="0" w:space="0" w:color="auto"/>
          </w:divBdr>
        </w:div>
        <w:div w:id="1843006882">
          <w:marLeft w:val="0"/>
          <w:marRight w:val="0"/>
          <w:marTop w:val="0"/>
          <w:marBottom w:val="0"/>
          <w:divBdr>
            <w:top w:val="none" w:sz="0" w:space="0" w:color="auto"/>
            <w:left w:val="none" w:sz="0" w:space="0" w:color="auto"/>
            <w:bottom w:val="none" w:sz="0" w:space="0" w:color="auto"/>
            <w:right w:val="none" w:sz="0" w:space="0" w:color="auto"/>
          </w:divBdr>
        </w:div>
        <w:div w:id="466700918">
          <w:marLeft w:val="0"/>
          <w:marRight w:val="0"/>
          <w:marTop w:val="0"/>
          <w:marBottom w:val="0"/>
          <w:divBdr>
            <w:top w:val="none" w:sz="0" w:space="0" w:color="auto"/>
            <w:left w:val="none" w:sz="0" w:space="0" w:color="auto"/>
            <w:bottom w:val="none" w:sz="0" w:space="0" w:color="auto"/>
            <w:right w:val="none" w:sz="0" w:space="0" w:color="auto"/>
          </w:divBdr>
        </w:div>
        <w:div w:id="1893689998">
          <w:marLeft w:val="0"/>
          <w:marRight w:val="0"/>
          <w:marTop w:val="0"/>
          <w:marBottom w:val="0"/>
          <w:divBdr>
            <w:top w:val="none" w:sz="0" w:space="0" w:color="auto"/>
            <w:left w:val="none" w:sz="0" w:space="0" w:color="auto"/>
            <w:bottom w:val="none" w:sz="0" w:space="0" w:color="auto"/>
            <w:right w:val="none" w:sz="0" w:space="0" w:color="auto"/>
          </w:divBdr>
        </w:div>
        <w:div w:id="1674608585">
          <w:marLeft w:val="0"/>
          <w:marRight w:val="0"/>
          <w:marTop w:val="0"/>
          <w:marBottom w:val="0"/>
          <w:divBdr>
            <w:top w:val="none" w:sz="0" w:space="0" w:color="auto"/>
            <w:left w:val="none" w:sz="0" w:space="0" w:color="auto"/>
            <w:bottom w:val="none" w:sz="0" w:space="0" w:color="auto"/>
            <w:right w:val="none" w:sz="0" w:space="0" w:color="auto"/>
          </w:divBdr>
        </w:div>
        <w:div w:id="1767840810">
          <w:marLeft w:val="0"/>
          <w:marRight w:val="0"/>
          <w:marTop w:val="0"/>
          <w:marBottom w:val="0"/>
          <w:divBdr>
            <w:top w:val="none" w:sz="0" w:space="0" w:color="auto"/>
            <w:left w:val="none" w:sz="0" w:space="0" w:color="auto"/>
            <w:bottom w:val="none" w:sz="0" w:space="0" w:color="auto"/>
            <w:right w:val="none" w:sz="0" w:space="0" w:color="auto"/>
          </w:divBdr>
        </w:div>
        <w:div w:id="1992634489">
          <w:marLeft w:val="0"/>
          <w:marRight w:val="0"/>
          <w:marTop w:val="0"/>
          <w:marBottom w:val="0"/>
          <w:divBdr>
            <w:top w:val="none" w:sz="0" w:space="0" w:color="auto"/>
            <w:left w:val="none" w:sz="0" w:space="0" w:color="auto"/>
            <w:bottom w:val="none" w:sz="0" w:space="0" w:color="auto"/>
            <w:right w:val="none" w:sz="0" w:space="0" w:color="auto"/>
          </w:divBdr>
        </w:div>
        <w:div w:id="762653478">
          <w:marLeft w:val="0"/>
          <w:marRight w:val="0"/>
          <w:marTop w:val="0"/>
          <w:marBottom w:val="0"/>
          <w:divBdr>
            <w:top w:val="none" w:sz="0" w:space="0" w:color="auto"/>
            <w:left w:val="none" w:sz="0" w:space="0" w:color="auto"/>
            <w:bottom w:val="none" w:sz="0" w:space="0" w:color="auto"/>
            <w:right w:val="none" w:sz="0" w:space="0" w:color="auto"/>
          </w:divBdr>
        </w:div>
        <w:div w:id="1826896934">
          <w:marLeft w:val="0"/>
          <w:marRight w:val="0"/>
          <w:marTop w:val="0"/>
          <w:marBottom w:val="0"/>
          <w:divBdr>
            <w:top w:val="none" w:sz="0" w:space="0" w:color="auto"/>
            <w:left w:val="none" w:sz="0" w:space="0" w:color="auto"/>
            <w:bottom w:val="none" w:sz="0" w:space="0" w:color="auto"/>
            <w:right w:val="none" w:sz="0" w:space="0" w:color="auto"/>
          </w:divBdr>
        </w:div>
        <w:div w:id="643852048">
          <w:marLeft w:val="0"/>
          <w:marRight w:val="0"/>
          <w:marTop w:val="0"/>
          <w:marBottom w:val="0"/>
          <w:divBdr>
            <w:top w:val="none" w:sz="0" w:space="0" w:color="auto"/>
            <w:left w:val="none" w:sz="0" w:space="0" w:color="auto"/>
            <w:bottom w:val="none" w:sz="0" w:space="0" w:color="auto"/>
            <w:right w:val="none" w:sz="0" w:space="0" w:color="auto"/>
          </w:divBdr>
        </w:div>
        <w:div w:id="1952518102">
          <w:marLeft w:val="0"/>
          <w:marRight w:val="0"/>
          <w:marTop w:val="0"/>
          <w:marBottom w:val="0"/>
          <w:divBdr>
            <w:top w:val="none" w:sz="0" w:space="0" w:color="auto"/>
            <w:left w:val="none" w:sz="0" w:space="0" w:color="auto"/>
            <w:bottom w:val="none" w:sz="0" w:space="0" w:color="auto"/>
            <w:right w:val="none" w:sz="0" w:space="0" w:color="auto"/>
          </w:divBdr>
        </w:div>
        <w:div w:id="516702537">
          <w:marLeft w:val="0"/>
          <w:marRight w:val="0"/>
          <w:marTop w:val="0"/>
          <w:marBottom w:val="0"/>
          <w:divBdr>
            <w:top w:val="none" w:sz="0" w:space="0" w:color="auto"/>
            <w:left w:val="none" w:sz="0" w:space="0" w:color="auto"/>
            <w:bottom w:val="none" w:sz="0" w:space="0" w:color="auto"/>
            <w:right w:val="none" w:sz="0" w:space="0" w:color="auto"/>
          </w:divBdr>
        </w:div>
        <w:div w:id="466044504">
          <w:marLeft w:val="0"/>
          <w:marRight w:val="0"/>
          <w:marTop w:val="0"/>
          <w:marBottom w:val="0"/>
          <w:divBdr>
            <w:top w:val="none" w:sz="0" w:space="0" w:color="auto"/>
            <w:left w:val="none" w:sz="0" w:space="0" w:color="auto"/>
            <w:bottom w:val="none" w:sz="0" w:space="0" w:color="auto"/>
            <w:right w:val="none" w:sz="0" w:space="0" w:color="auto"/>
          </w:divBdr>
        </w:div>
        <w:div w:id="1308977718">
          <w:marLeft w:val="0"/>
          <w:marRight w:val="0"/>
          <w:marTop w:val="0"/>
          <w:marBottom w:val="0"/>
          <w:divBdr>
            <w:top w:val="none" w:sz="0" w:space="0" w:color="auto"/>
            <w:left w:val="none" w:sz="0" w:space="0" w:color="auto"/>
            <w:bottom w:val="none" w:sz="0" w:space="0" w:color="auto"/>
            <w:right w:val="none" w:sz="0" w:space="0" w:color="auto"/>
          </w:divBdr>
        </w:div>
        <w:div w:id="1258174559">
          <w:marLeft w:val="0"/>
          <w:marRight w:val="0"/>
          <w:marTop w:val="0"/>
          <w:marBottom w:val="0"/>
          <w:divBdr>
            <w:top w:val="none" w:sz="0" w:space="0" w:color="auto"/>
            <w:left w:val="none" w:sz="0" w:space="0" w:color="auto"/>
            <w:bottom w:val="none" w:sz="0" w:space="0" w:color="auto"/>
            <w:right w:val="none" w:sz="0" w:space="0" w:color="auto"/>
          </w:divBdr>
        </w:div>
        <w:div w:id="709695286">
          <w:marLeft w:val="0"/>
          <w:marRight w:val="0"/>
          <w:marTop w:val="0"/>
          <w:marBottom w:val="0"/>
          <w:divBdr>
            <w:top w:val="none" w:sz="0" w:space="0" w:color="auto"/>
            <w:left w:val="none" w:sz="0" w:space="0" w:color="auto"/>
            <w:bottom w:val="none" w:sz="0" w:space="0" w:color="auto"/>
            <w:right w:val="none" w:sz="0" w:space="0" w:color="auto"/>
          </w:divBdr>
        </w:div>
        <w:div w:id="1965232869">
          <w:marLeft w:val="0"/>
          <w:marRight w:val="0"/>
          <w:marTop w:val="0"/>
          <w:marBottom w:val="0"/>
          <w:divBdr>
            <w:top w:val="none" w:sz="0" w:space="0" w:color="auto"/>
            <w:left w:val="none" w:sz="0" w:space="0" w:color="auto"/>
            <w:bottom w:val="none" w:sz="0" w:space="0" w:color="auto"/>
            <w:right w:val="none" w:sz="0" w:space="0" w:color="auto"/>
          </w:divBdr>
        </w:div>
        <w:div w:id="2040466054">
          <w:marLeft w:val="0"/>
          <w:marRight w:val="0"/>
          <w:marTop w:val="0"/>
          <w:marBottom w:val="0"/>
          <w:divBdr>
            <w:top w:val="none" w:sz="0" w:space="0" w:color="auto"/>
            <w:left w:val="none" w:sz="0" w:space="0" w:color="auto"/>
            <w:bottom w:val="none" w:sz="0" w:space="0" w:color="auto"/>
            <w:right w:val="none" w:sz="0" w:space="0" w:color="auto"/>
          </w:divBdr>
        </w:div>
        <w:div w:id="975572056">
          <w:marLeft w:val="0"/>
          <w:marRight w:val="0"/>
          <w:marTop w:val="0"/>
          <w:marBottom w:val="0"/>
          <w:divBdr>
            <w:top w:val="none" w:sz="0" w:space="0" w:color="auto"/>
            <w:left w:val="none" w:sz="0" w:space="0" w:color="auto"/>
            <w:bottom w:val="none" w:sz="0" w:space="0" w:color="auto"/>
            <w:right w:val="none" w:sz="0" w:space="0" w:color="auto"/>
          </w:divBdr>
        </w:div>
        <w:div w:id="268515838">
          <w:marLeft w:val="0"/>
          <w:marRight w:val="0"/>
          <w:marTop w:val="0"/>
          <w:marBottom w:val="0"/>
          <w:divBdr>
            <w:top w:val="none" w:sz="0" w:space="0" w:color="auto"/>
            <w:left w:val="none" w:sz="0" w:space="0" w:color="auto"/>
            <w:bottom w:val="none" w:sz="0" w:space="0" w:color="auto"/>
            <w:right w:val="none" w:sz="0" w:space="0" w:color="auto"/>
          </w:divBdr>
        </w:div>
        <w:div w:id="1681391719">
          <w:marLeft w:val="0"/>
          <w:marRight w:val="0"/>
          <w:marTop w:val="0"/>
          <w:marBottom w:val="0"/>
          <w:divBdr>
            <w:top w:val="none" w:sz="0" w:space="0" w:color="auto"/>
            <w:left w:val="none" w:sz="0" w:space="0" w:color="auto"/>
            <w:bottom w:val="none" w:sz="0" w:space="0" w:color="auto"/>
            <w:right w:val="none" w:sz="0" w:space="0" w:color="auto"/>
          </w:divBdr>
        </w:div>
        <w:div w:id="1853715926">
          <w:marLeft w:val="0"/>
          <w:marRight w:val="0"/>
          <w:marTop w:val="0"/>
          <w:marBottom w:val="0"/>
          <w:divBdr>
            <w:top w:val="none" w:sz="0" w:space="0" w:color="auto"/>
            <w:left w:val="none" w:sz="0" w:space="0" w:color="auto"/>
            <w:bottom w:val="none" w:sz="0" w:space="0" w:color="auto"/>
            <w:right w:val="none" w:sz="0" w:space="0" w:color="auto"/>
          </w:divBdr>
        </w:div>
        <w:div w:id="965046077">
          <w:marLeft w:val="0"/>
          <w:marRight w:val="0"/>
          <w:marTop w:val="0"/>
          <w:marBottom w:val="0"/>
          <w:divBdr>
            <w:top w:val="none" w:sz="0" w:space="0" w:color="auto"/>
            <w:left w:val="none" w:sz="0" w:space="0" w:color="auto"/>
            <w:bottom w:val="none" w:sz="0" w:space="0" w:color="auto"/>
            <w:right w:val="none" w:sz="0" w:space="0" w:color="auto"/>
          </w:divBdr>
        </w:div>
        <w:div w:id="290400108">
          <w:marLeft w:val="0"/>
          <w:marRight w:val="0"/>
          <w:marTop w:val="0"/>
          <w:marBottom w:val="0"/>
          <w:divBdr>
            <w:top w:val="none" w:sz="0" w:space="0" w:color="auto"/>
            <w:left w:val="none" w:sz="0" w:space="0" w:color="auto"/>
            <w:bottom w:val="none" w:sz="0" w:space="0" w:color="auto"/>
            <w:right w:val="none" w:sz="0" w:space="0" w:color="auto"/>
          </w:divBdr>
        </w:div>
        <w:div w:id="2001888597">
          <w:marLeft w:val="0"/>
          <w:marRight w:val="0"/>
          <w:marTop w:val="0"/>
          <w:marBottom w:val="0"/>
          <w:divBdr>
            <w:top w:val="none" w:sz="0" w:space="0" w:color="auto"/>
            <w:left w:val="none" w:sz="0" w:space="0" w:color="auto"/>
            <w:bottom w:val="none" w:sz="0" w:space="0" w:color="auto"/>
            <w:right w:val="none" w:sz="0" w:space="0" w:color="auto"/>
          </w:divBdr>
        </w:div>
        <w:div w:id="64761635">
          <w:marLeft w:val="0"/>
          <w:marRight w:val="0"/>
          <w:marTop w:val="0"/>
          <w:marBottom w:val="0"/>
          <w:divBdr>
            <w:top w:val="none" w:sz="0" w:space="0" w:color="auto"/>
            <w:left w:val="none" w:sz="0" w:space="0" w:color="auto"/>
            <w:bottom w:val="none" w:sz="0" w:space="0" w:color="auto"/>
            <w:right w:val="none" w:sz="0" w:space="0" w:color="auto"/>
          </w:divBdr>
        </w:div>
        <w:div w:id="1806972756">
          <w:marLeft w:val="0"/>
          <w:marRight w:val="0"/>
          <w:marTop w:val="0"/>
          <w:marBottom w:val="0"/>
          <w:divBdr>
            <w:top w:val="none" w:sz="0" w:space="0" w:color="auto"/>
            <w:left w:val="none" w:sz="0" w:space="0" w:color="auto"/>
            <w:bottom w:val="none" w:sz="0" w:space="0" w:color="auto"/>
            <w:right w:val="none" w:sz="0" w:space="0" w:color="auto"/>
          </w:divBdr>
        </w:div>
        <w:div w:id="766541509">
          <w:marLeft w:val="0"/>
          <w:marRight w:val="0"/>
          <w:marTop w:val="0"/>
          <w:marBottom w:val="0"/>
          <w:divBdr>
            <w:top w:val="none" w:sz="0" w:space="0" w:color="auto"/>
            <w:left w:val="none" w:sz="0" w:space="0" w:color="auto"/>
            <w:bottom w:val="none" w:sz="0" w:space="0" w:color="auto"/>
            <w:right w:val="none" w:sz="0" w:space="0" w:color="auto"/>
          </w:divBdr>
        </w:div>
        <w:div w:id="106656802">
          <w:marLeft w:val="0"/>
          <w:marRight w:val="0"/>
          <w:marTop w:val="0"/>
          <w:marBottom w:val="0"/>
          <w:divBdr>
            <w:top w:val="none" w:sz="0" w:space="0" w:color="auto"/>
            <w:left w:val="none" w:sz="0" w:space="0" w:color="auto"/>
            <w:bottom w:val="none" w:sz="0" w:space="0" w:color="auto"/>
            <w:right w:val="none" w:sz="0" w:space="0" w:color="auto"/>
          </w:divBdr>
        </w:div>
        <w:div w:id="1974796555">
          <w:marLeft w:val="0"/>
          <w:marRight w:val="0"/>
          <w:marTop w:val="0"/>
          <w:marBottom w:val="0"/>
          <w:divBdr>
            <w:top w:val="none" w:sz="0" w:space="0" w:color="auto"/>
            <w:left w:val="none" w:sz="0" w:space="0" w:color="auto"/>
            <w:bottom w:val="none" w:sz="0" w:space="0" w:color="auto"/>
            <w:right w:val="none" w:sz="0" w:space="0" w:color="auto"/>
          </w:divBdr>
        </w:div>
        <w:div w:id="247424241">
          <w:marLeft w:val="0"/>
          <w:marRight w:val="0"/>
          <w:marTop w:val="0"/>
          <w:marBottom w:val="0"/>
          <w:divBdr>
            <w:top w:val="none" w:sz="0" w:space="0" w:color="auto"/>
            <w:left w:val="none" w:sz="0" w:space="0" w:color="auto"/>
            <w:bottom w:val="none" w:sz="0" w:space="0" w:color="auto"/>
            <w:right w:val="none" w:sz="0" w:space="0" w:color="auto"/>
          </w:divBdr>
        </w:div>
        <w:div w:id="477844774">
          <w:marLeft w:val="0"/>
          <w:marRight w:val="0"/>
          <w:marTop w:val="0"/>
          <w:marBottom w:val="0"/>
          <w:divBdr>
            <w:top w:val="none" w:sz="0" w:space="0" w:color="auto"/>
            <w:left w:val="none" w:sz="0" w:space="0" w:color="auto"/>
            <w:bottom w:val="none" w:sz="0" w:space="0" w:color="auto"/>
            <w:right w:val="none" w:sz="0" w:space="0" w:color="auto"/>
          </w:divBdr>
        </w:div>
        <w:div w:id="827983452">
          <w:marLeft w:val="0"/>
          <w:marRight w:val="0"/>
          <w:marTop w:val="0"/>
          <w:marBottom w:val="0"/>
          <w:divBdr>
            <w:top w:val="none" w:sz="0" w:space="0" w:color="auto"/>
            <w:left w:val="none" w:sz="0" w:space="0" w:color="auto"/>
            <w:bottom w:val="none" w:sz="0" w:space="0" w:color="auto"/>
            <w:right w:val="none" w:sz="0" w:space="0" w:color="auto"/>
          </w:divBdr>
        </w:div>
        <w:div w:id="2029285780">
          <w:marLeft w:val="0"/>
          <w:marRight w:val="0"/>
          <w:marTop w:val="0"/>
          <w:marBottom w:val="0"/>
          <w:divBdr>
            <w:top w:val="none" w:sz="0" w:space="0" w:color="auto"/>
            <w:left w:val="none" w:sz="0" w:space="0" w:color="auto"/>
            <w:bottom w:val="none" w:sz="0" w:space="0" w:color="auto"/>
            <w:right w:val="none" w:sz="0" w:space="0" w:color="auto"/>
          </w:divBdr>
        </w:div>
        <w:div w:id="1584993812">
          <w:marLeft w:val="0"/>
          <w:marRight w:val="0"/>
          <w:marTop w:val="0"/>
          <w:marBottom w:val="0"/>
          <w:divBdr>
            <w:top w:val="none" w:sz="0" w:space="0" w:color="auto"/>
            <w:left w:val="none" w:sz="0" w:space="0" w:color="auto"/>
            <w:bottom w:val="none" w:sz="0" w:space="0" w:color="auto"/>
            <w:right w:val="none" w:sz="0" w:space="0" w:color="auto"/>
          </w:divBdr>
        </w:div>
        <w:div w:id="414285093">
          <w:marLeft w:val="0"/>
          <w:marRight w:val="0"/>
          <w:marTop w:val="0"/>
          <w:marBottom w:val="0"/>
          <w:divBdr>
            <w:top w:val="none" w:sz="0" w:space="0" w:color="auto"/>
            <w:left w:val="none" w:sz="0" w:space="0" w:color="auto"/>
            <w:bottom w:val="none" w:sz="0" w:space="0" w:color="auto"/>
            <w:right w:val="none" w:sz="0" w:space="0" w:color="auto"/>
          </w:divBdr>
        </w:div>
        <w:div w:id="859658198">
          <w:marLeft w:val="0"/>
          <w:marRight w:val="0"/>
          <w:marTop w:val="0"/>
          <w:marBottom w:val="0"/>
          <w:divBdr>
            <w:top w:val="none" w:sz="0" w:space="0" w:color="auto"/>
            <w:left w:val="none" w:sz="0" w:space="0" w:color="auto"/>
            <w:bottom w:val="none" w:sz="0" w:space="0" w:color="auto"/>
            <w:right w:val="none" w:sz="0" w:space="0" w:color="auto"/>
          </w:divBdr>
        </w:div>
        <w:div w:id="1598099476">
          <w:marLeft w:val="0"/>
          <w:marRight w:val="0"/>
          <w:marTop w:val="0"/>
          <w:marBottom w:val="0"/>
          <w:divBdr>
            <w:top w:val="none" w:sz="0" w:space="0" w:color="auto"/>
            <w:left w:val="none" w:sz="0" w:space="0" w:color="auto"/>
            <w:bottom w:val="none" w:sz="0" w:space="0" w:color="auto"/>
            <w:right w:val="none" w:sz="0" w:space="0" w:color="auto"/>
          </w:divBdr>
        </w:div>
        <w:div w:id="1816991108">
          <w:marLeft w:val="0"/>
          <w:marRight w:val="0"/>
          <w:marTop w:val="0"/>
          <w:marBottom w:val="0"/>
          <w:divBdr>
            <w:top w:val="none" w:sz="0" w:space="0" w:color="auto"/>
            <w:left w:val="none" w:sz="0" w:space="0" w:color="auto"/>
            <w:bottom w:val="none" w:sz="0" w:space="0" w:color="auto"/>
            <w:right w:val="none" w:sz="0" w:space="0" w:color="auto"/>
          </w:divBdr>
        </w:div>
        <w:div w:id="1777434269">
          <w:marLeft w:val="0"/>
          <w:marRight w:val="0"/>
          <w:marTop w:val="0"/>
          <w:marBottom w:val="0"/>
          <w:divBdr>
            <w:top w:val="none" w:sz="0" w:space="0" w:color="auto"/>
            <w:left w:val="none" w:sz="0" w:space="0" w:color="auto"/>
            <w:bottom w:val="none" w:sz="0" w:space="0" w:color="auto"/>
            <w:right w:val="none" w:sz="0" w:space="0" w:color="auto"/>
          </w:divBdr>
        </w:div>
        <w:div w:id="2047636636">
          <w:marLeft w:val="0"/>
          <w:marRight w:val="0"/>
          <w:marTop w:val="0"/>
          <w:marBottom w:val="0"/>
          <w:divBdr>
            <w:top w:val="none" w:sz="0" w:space="0" w:color="auto"/>
            <w:left w:val="none" w:sz="0" w:space="0" w:color="auto"/>
            <w:bottom w:val="none" w:sz="0" w:space="0" w:color="auto"/>
            <w:right w:val="none" w:sz="0" w:space="0" w:color="auto"/>
          </w:divBdr>
        </w:div>
        <w:div w:id="1950968391">
          <w:marLeft w:val="0"/>
          <w:marRight w:val="0"/>
          <w:marTop w:val="0"/>
          <w:marBottom w:val="0"/>
          <w:divBdr>
            <w:top w:val="none" w:sz="0" w:space="0" w:color="auto"/>
            <w:left w:val="none" w:sz="0" w:space="0" w:color="auto"/>
            <w:bottom w:val="none" w:sz="0" w:space="0" w:color="auto"/>
            <w:right w:val="none" w:sz="0" w:space="0" w:color="auto"/>
          </w:divBdr>
        </w:div>
        <w:div w:id="1101607055">
          <w:marLeft w:val="0"/>
          <w:marRight w:val="0"/>
          <w:marTop w:val="0"/>
          <w:marBottom w:val="0"/>
          <w:divBdr>
            <w:top w:val="none" w:sz="0" w:space="0" w:color="auto"/>
            <w:left w:val="none" w:sz="0" w:space="0" w:color="auto"/>
            <w:bottom w:val="none" w:sz="0" w:space="0" w:color="auto"/>
            <w:right w:val="none" w:sz="0" w:space="0" w:color="auto"/>
          </w:divBdr>
        </w:div>
        <w:div w:id="1843396901">
          <w:marLeft w:val="0"/>
          <w:marRight w:val="0"/>
          <w:marTop w:val="0"/>
          <w:marBottom w:val="0"/>
          <w:divBdr>
            <w:top w:val="none" w:sz="0" w:space="0" w:color="auto"/>
            <w:left w:val="none" w:sz="0" w:space="0" w:color="auto"/>
            <w:bottom w:val="none" w:sz="0" w:space="0" w:color="auto"/>
            <w:right w:val="none" w:sz="0" w:space="0" w:color="auto"/>
          </w:divBdr>
        </w:div>
        <w:div w:id="2084183322">
          <w:marLeft w:val="0"/>
          <w:marRight w:val="0"/>
          <w:marTop w:val="0"/>
          <w:marBottom w:val="0"/>
          <w:divBdr>
            <w:top w:val="none" w:sz="0" w:space="0" w:color="auto"/>
            <w:left w:val="none" w:sz="0" w:space="0" w:color="auto"/>
            <w:bottom w:val="none" w:sz="0" w:space="0" w:color="auto"/>
            <w:right w:val="none" w:sz="0" w:space="0" w:color="auto"/>
          </w:divBdr>
        </w:div>
        <w:div w:id="69692882">
          <w:marLeft w:val="0"/>
          <w:marRight w:val="0"/>
          <w:marTop w:val="0"/>
          <w:marBottom w:val="0"/>
          <w:divBdr>
            <w:top w:val="none" w:sz="0" w:space="0" w:color="auto"/>
            <w:left w:val="none" w:sz="0" w:space="0" w:color="auto"/>
            <w:bottom w:val="none" w:sz="0" w:space="0" w:color="auto"/>
            <w:right w:val="none" w:sz="0" w:space="0" w:color="auto"/>
          </w:divBdr>
        </w:div>
        <w:div w:id="729381993">
          <w:marLeft w:val="0"/>
          <w:marRight w:val="0"/>
          <w:marTop w:val="0"/>
          <w:marBottom w:val="0"/>
          <w:divBdr>
            <w:top w:val="none" w:sz="0" w:space="0" w:color="auto"/>
            <w:left w:val="none" w:sz="0" w:space="0" w:color="auto"/>
            <w:bottom w:val="none" w:sz="0" w:space="0" w:color="auto"/>
            <w:right w:val="none" w:sz="0" w:space="0" w:color="auto"/>
          </w:divBdr>
        </w:div>
        <w:div w:id="2035032863">
          <w:marLeft w:val="0"/>
          <w:marRight w:val="0"/>
          <w:marTop w:val="0"/>
          <w:marBottom w:val="0"/>
          <w:divBdr>
            <w:top w:val="none" w:sz="0" w:space="0" w:color="auto"/>
            <w:left w:val="none" w:sz="0" w:space="0" w:color="auto"/>
            <w:bottom w:val="none" w:sz="0" w:space="0" w:color="auto"/>
            <w:right w:val="none" w:sz="0" w:space="0" w:color="auto"/>
          </w:divBdr>
        </w:div>
        <w:div w:id="2111706230">
          <w:marLeft w:val="0"/>
          <w:marRight w:val="0"/>
          <w:marTop w:val="0"/>
          <w:marBottom w:val="0"/>
          <w:divBdr>
            <w:top w:val="none" w:sz="0" w:space="0" w:color="auto"/>
            <w:left w:val="none" w:sz="0" w:space="0" w:color="auto"/>
            <w:bottom w:val="none" w:sz="0" w:space="0" w:color="auto"/>
            <w:right w:val="none" w:sz="0" w:space="0" w:color="auto"/>
          </w:divBdr>
        </w:div>
        <w:div w:id="223297857">
          <w:marLeft w:val="0"/>
          <w:marRight w:val="0"/>
          <w:marTop w:val="0"/>
          <w:marBottom w:val="0"/>
          <w:divBdr>
            <w:top w:val="none" w:sz="0" w:space="0" w:color="auto"/>
            <w:left w:val="none" w:sz="0" w:space="0" w:color="auto"/>
            <w:bottom w:val="none" w:sz="0" w:space="0" w:color="auto"/>
            <w:right w:val="none" w:sz="0" w:space="0" w:color="auto"/>
          </w:divBdr>
        </w:div>
        <w:div w:id="55475174">
          <w:marLeft w:val="0"/>
          <w:marRight w:val="0"/>
          <w:marTop w:val="0"/>
          <w:marBottom w:val="0"/>
          <w:divBdr>
            <w:top w:val="none" w:sz="0" w:space="0" w:color="auto"/>
            <w:left w:val="none" w:sz="0" w:space="0" w:color="auto"/>
            <w:bottom w:val="none" w:sz="0" w:space="0" w:color="auto"/>
            <w:right w:val="none" w:sz="0" w:space="0" w:color="auto"/>
          </w:divBdr>
        </w:div>
        <w:div w:id="1447772106">
          <w:marLeft w:val="0"/>
          <w:marRight w:val="0"/>
          <w:marTop w:val="0"/>
          <w:marBottom w:val="0"/>
          <w:divBdr>
            <w:top w:val="none" w:sz="0" w:space="0" w:color="auto"/>
            <w:left w:val="none" w:sz="0" w:space="0" w:color="auto"/>
            <w:bottom w:val="none" w:sz="0" w:space="0" w:color="auto"/>
            <w:right w:val="none" w:sz="0" w:space="0" w:color="auto"/>
          </w:divBdr>
        </w:div>
        <w:div w:id="1108625940">
          <w:marLeft w:val="0"/>
          <w:marRight w:val="0"/>
          <w:marTop w:val="0"/>
          <w:marBottom w:val="0"/>
          <w:divBdr>
            <w:top w:val="none" w:sz="0" w:space="0" w:color="auto"/>
            <w:left w:val="none" w:sz="0" w:space="0" w:color="auto"/>
            <w:bottom w:val="none" w:sz="0" w:space="0" w:color="auto"/>
            <w:right w:val="none" w:sz="0" w:space="0" w:color="auto"/>
          </w:divBdr>
        </w:div>
        <w:div w:id="2078822849">
          <w:marLeft w:val="0"/>
          <w:marRight w:val="0"/>
          <w:marTop w:val="0"/>
          <w:marBottom w:val="0"/>
          <w:divBdr>
            <w:top w:val="none" w:sz="0" w:space="0" w:color="auto"/>
            <w:left w:val="none" w:sz="0" w:space="0" w:color="auto"/>
            <w:bottom w:val="none" w:sz="0" w:space="0" w:color="auto"/>
            <w:right w:val="none" w:sz="0" w:space="0" w:color="auto"/>
          </w:divBdr>
        </w:div>
        <w:div w:id="80689183">
          <w:marLeft w:val="0"/>
          <w:marRight w:val="0"/>
          <w:marTop w:val="0"/>
          <w:marBottom w:val="0"/>
          <w:divBdr>
            <w:top w:val="none" w:sz="0" w:space="0" w:color="auto"/>
            <w:left w:val="none" w:sz="0" w:space="0" w:color="auto"/>
            <w:bottom w:val="none" w:sz="0" w:space="0" w:color="auto"/>
            <w:right w:val="none" w:sz="0" w:space="0" w:color="auto"/>
          </w:divBdr>
        </w:div>
        <w:div w:id="268204487">
          <w:marLeft w:val="0"/>
          <w:marRight w:val="0"/>
          <w:marTop w:val="0"/>
          <w:marBottom w:val="0"/>
          <w:divBdr>
            <w:top w:val="none" w:sz="0" w:space="0" w:color="auto"/>
            <w:left w:val="none" w:sz="0" w:space="0" w:color="auto"/>
            <w:bottom w:val="none" w:sz="0" w:space="0" w:color="auto"/>
            <w:right w:val="none" w:sz="0" w:space="0" w:color="auto"/>
          </w:divBdr>
        </w:div>
        <w:div w:id="2053458915">
          <w:marLeft w:val="0"/>
          <w:marRight w:val="0"/>
          <w:marTop w:val="0"/>
          <w:marBottom w:val="0"/>
          <w:divBdr>
            <w:top w:val="none" w:sz="0" w:space="0" w:color="auto"/>
            <w:left w:val="none" w:sz="0" w:space="0" w:color="auto"/>
            <w:bottom w:val="none" w:sz="0" w:space="0" w:color="auto"/>
            <w:right w:val="none" w:sz="0" w:space="0" w:color="auto"/>
          </w:divBdr>
        </w:div>
        <w:div w:id="1395201511">
          <w:marLeft w:val="0"/>
          <w:marRight w:val="0"/>
          <w:marTop w:val="0"/>
          <w:marBottom w:val="0"/>
          <w:divBdr>
            <w:top w:val="none" w:sz="0" w:space="0" w:color="auto"/>
            <w:left w:val="none" w:sz="0" w:space="0" w:color="auto"/>
            <w:bottom w:val="none" w:sz="0" w:space="0" w:color="auto"/>
            <w:right w:val="none" w:sz="0" w:space="0" w:color="auto"/>
          </w:divBdr>
        </w:div>
        <w:div w:id="1328289609">
          <w:marLeft w:val="0"/>
          <w:marRight w:val="0"/>
          <w:marTop w:val="0"/>
          <w:marBottom w:val="0"/>
          <w:divBdr>
            <w:top w:val="none" w:sz="0" w:space="0" w:color="auto"/>
            <w:left w:val="none" w:sz="0" w:space="0" w:color="auto"/>
            <w:bottom w:val="none" w:sz="0" w:space="0" w:color="auto"/>
            <w:right w:val="none" w:sz="0" w:space="0" w:color="auto"/>
          </w:divBdr>
        </w:div>
        <w:div w:id="1430005423">
          <w:marLeft w:val="0"/>
          <w:marRight w:val="0"/>
          <w:marTop w:val="0"/>
          <w:marBottom w:val="0"/>
          <w:divBdr>
            <w:top w:val="none" w:sz="0" w:space="0" w:color="auto"/>
            <w:left w:val="none" w:sz="0" w:space="0" w:color="auto"/>
            <w:bottom w:val="none" w:sz="0" w:space="0" w:color="auto"/>
            <w:right w:val="none" w:sz="0" w:space="0" w:color="auto"/>
          </w:divBdr>
        </w:div>
        <w:div w:id="460464015">
          <w:marLeft w:val="0"/>
          <w:marRight w:val="0"/>
          <w:marTop w:val="0"/>
          <w:marBottom w:val="0"/>
          <w:divBdr>
            <w:top w:val="none" w:sz="0" w:space="0" w:color="auto"/>
            <w:left w:val="none" w:sz="0" w:space="0" w:color="auto"/>
            <w:bottom w:val="none" w:sz="0" w:space="0" w:color="auto"/>
            <w:right w:val="none" w:sz="0" w:space="0" w:color="auto"/>
          </w:divBdr>
        </w:div>
        <w:div w:id="984359705">
          <w:marLeft w:val="0"/>
          <w:marRight w:val="0"/>
          <w:marTop w:val="0"/>
          <w:marBottom w:val="0"/>
          <w:divBdr>
            <w:top w:val="none" w:sz="0" w:space="0" w:color="auto"/>
            <w:left w:val="none" w:sz="0" w:space="0" w:color="auto"/>
            <w:bottom w:val="none" w:sz="0" w:space="0" w:color="auto"/>
            <w:right w:val="none" w:sz="0" w:space="0" w:color="auto"/>
          </w:divBdr>
        </w:div>
        <w:div w:id="118961165">
          <w:marLeft w:val="0"/>
          <w:marRight w:val="0"/>
          <w:marTop w:val="0"/>
          <w:marBottom w:val="0"/>
          <w:divBdr>
            <w:top w:val="none" w:sz="0" w:space="0" w:color="auto"/>
            <w:left w:val="none" w:sz="0" w:space="0" w:color="auto"/>
            <w:bottom w:val="none" w:sz="0" w:space="0" w:color="auto"/>
            <w:right w:val="none" w:sz="0" w:space="0" w:color="auto"/>
          </w:divBdr>
        </w:div>
        <w:div w:id="20741248">
          <w:marLeft w:val="0"/>
          <w:marRight w:val="0"/>
          <w:marTop w:val="0"/>
          <w:marBottom w:val="0"/>
          <w:divBdr>
            <w:top w:val="none" w:sz="0" w:space="0" w:color="auto"/>
            <w:left w:val="none" w:sz="0" w:space="0" w:color="auto"/>
            <w:bottom w:val="none" w:sz="0" w:space="0" w:color="auto"/>
            <w:right w:val="none" w:sz="0" w:space="0" w:color="auto"/>
          </w:divBdr>
        </w:div>
        <w:div w:id="1482962267">
          <w:marLeft w:val="0"/>
          <w:marRight w:val="0"/>
          <w:marTop w:val="0"/>
          <w:marBottom w:val="0"/>
          <w:divBdr>
            <w:top w:val="none" w:sz="0" w:space="0" w:color="auto"/>
            <w:left w:val="none" w:sz="0" w:space="0" w:color="auto"/>
            <w:bottom w:val="none" w:sz="0" w:space="0" w:color="auto"/>
            <w:right w:val="none" w:sz="0" w:space="0" w:color="auto"/>
          </w:divBdr>
        </w:div>
        <w:div w:id="82263864">
          <w:marLeft w:val="0"/>
          <w:marRight w:val="0"/>
          <w:marTop w:val="0"/>
          <w:marBottom w:val="0"/>
          <w:divBdr>
            <w:top w:val="none" w:sz="0" w:space="0" w:color="auto"/>
            <w:left w:val="none" w:sz="0" w:space="0" w:color="auto"/>
            <w:bottom w:val="none" w:sz="0" w:space="0" w:color="auto"/>
            <w:right w:val="none" w:sz="0" w:space="0" w:color="auto"/>
          </w:divBdr>
        </w:div>
        <w:div w:id="1660815337">
          <w:marLeft w:val="0"/>
          <w:marRight w:val="0"/>
          <w:marTop w:val="0"/>
          <w:marBottom w:val="0"/>
          <w:divBdr>
            <w:top w:val="none" w:sz="0" w:space="0" w:color="auto"/>
            <w:left w:val="none" w:sz="0" w:space="0" w:color="auto"/>
            <w:bottom w:val="none" w:sz="0" w:space="0" w:color="auto"/>
            <w:right w:val="none" w:sz="0" w:space="0" w:color="auto"/>
          </w:divBdr>
        </w:div>
        <w:div w:id="1890070826">
          <w:marLeft w:val="0"/>
          <w:marRight w:val="0"/>
          <w:marTop w:val="0"/>
          <w:marBottom w:val="0"/>
          <w:divBdr>
            <w:top w:val="none" w:sz="0" w:space="0" w:color="auto"/>
            <w:left w:val="none" w:sz="0" w:space="0" w:color="auto"/>
            <w:bottom w:val="none" w:sz="0" w:space="0" w:color="auto"/>
            <w:right w:val="none" w:sz="0" w:space="0" w:color="auto"/>
          </w:divBdr>
        </w:div>
        <w:div w:id="882212057">
          <w:marLeft w:val="0"/>
          <w:marRight w:val="0"/>
          <w:marTop w:val="0"/>
          <w:marBottom w:val="0"/>
          <w:divBdr>
            <w:top w:val="none" w:sz="0" w:space="0" w:color="auto"/>
            <w:left w:val="none" w:sz="0" w:space="0" w:color="auto"/>
            <w:bottom w:val="none" w:sz="0" w:space="0" w:color="auto"/>
            <w:right w:val="none" w:sz="0" w:space="0" w:color="auto"/>
          </w:divBdr>
        </w:div>
        <w:div w:id="777217307">
          <w:marLeft w:val="0"/>
          <w:marRight w:val="0"/>
          <w:marTop w:val="0"/>
          <w:marBottom w:val="0"/>
          <w:divBdr>
            <w:top w:val="none" w:sz="0" w:space="0" w:color="auto"/>
            <w:left w:val="none" w:sz="0" w:space="0" w:color="auto"/>
            <w:bottom w:val="none" w:sz="0" w:space="0" w:color="auto"/>
            <w:right w:val="none" w:sz="0" w:space="0" w:color="auto"/>
          </w:divBdr>
        </w:div>
        <w:div w:id="1474521607">
          <w:marLeft w:val="0"/>
          <w:marRight w:val="0"/>
          <w:marTop w:val="0"/>
          <w:marBottom w:val="0"/>
          <w:divBdr>
            <w:top w:val="none" w:sz="0" w:space="0" w:color="auto"/>
            <w:left w:val="none" w:sz="0" w:space="0" w:color="auto"/>
            <w:bottom w:val="none" w:sz="0" w:space="0" w:color="auto"/>
            <w:right w:val="none" w:sz="0" w:space="0" w:color="auto"/>
          </w:divBdr>
        </w:div>
        <w:div w:id="870457724">
          <w:marLeft w:val="0"/>
          <w:marRight w:val="0"/>
          <w:marTop w:val="0"/>
          <w:marBottom w:val="0"/>
          <w:divBdr>
            <w:top w:val="none" w:sz="0" w:space="0" w:color="auto"/>
            <w:left w:val="none" w:sz="0" w:space="0" w:color="auto"/>
            <w:bottom w:val="none" w:sz="0" w:space="0" w:color="auto"/>
            <w:right w:val="none" w:sz="0" w:space="0" w:color="auto"/>
          </w:divBdr>
        </w:div>
        <w:div w:id="413355592">
          <w:marLeft w:val="0"/>
          <w:marRight w:val="0"/>
          <w:marTop w:val="0"/>
          <w:marBottom w:val="0"/>
          <w:divBdr>
            <w:top w:val="none" w:sz="0" w:space="0" w:color="auto"/>
            <w:left w:val="none" w:sz="0" w:space="0" w:color="auto"/>
            <w:bottom w:val="none" w:sz="0" w:space="0" w:color="auto"/>
            <w:right w:val="none" w:sz="0" w:space="0" w:color="auto"/>
          </w:divBdr>
        </w:div>
        <w:div w:id="1071003503">
          <w:marLeft w:val="0"/>
          <w:marRight w:val="0"/>
          <w:marTop w:val="0"/>
          <w:marBottom w:val="0"/>
          <w:divBdr>
            <w:top w:val="none" w:sz="0" w:space="0" w:color="auto"/>
            <w:left w:val="none" w:sz="0" w:space="0" w:color="auto"/>
            <w:bottom w:val="none" w:sz="0" w:space="0" w:color="auto"/>
            <w:right w:val="none" w:sz="0" w:space="0" w:color="auto"/>
          </w:divBdr>
        </w:div>
        <w:div w:id="720521697">
          <w:marLeft w:val="0"/>
          <w:marRight w:val="0"/>
          <w:marTop w:val="0"/>
          <w:marBottom w:val="0"/>
          <w:divBdr>
            <w:top w:val="none" w:sz="0" w:space="0" w:color="auto"/>
            <w:left w:val="none" w:sz="0" w:space="0" w:color="auto"/>
            <w:bottom w:val="none" w:sz="0" w:space="0" w:color="auto"/>
            <w:right w:val="none" w:sz="0" w:space="0" w:color="auto"/>
          </w:divBdr>
        </w:div>
        <w:div w:id="1227646437">
          <w:marLeft w:val="0"/>
          <w:marRight w:val="0"/>
          <w:marTop w:val="0"/>
          <w:marBottom w:val="0"/>
          <w:divBdr>
            <w:top w:val="none" w:sz="0" w:space="0" w:color="auto"/>
            <w:left w:val="none" w:sz="0" w:space="0" w:color="auto"/>
            <w:bottom w:val="none" w:sz="0" w:space="0" w:color="auto"/>
            <w:right w:val="none" w:sz="0" w:space="0" w:color="auto"/>
          </w:divBdr>
        </w:div>
        <w:div w:id="393505025">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1507553775">
          <w:marLeft w:val="0"/>
          <w:marRight w:val="0"/>
          <w:marTop w:val="0"/>
          <w:marBottom w:val="0"/>
          <w:divBdr>
            <w:top w:val="none" w:sz="0" w:space="0" w:color="auto"/>
            <w:left w:val="none" w:sz="0" w:space="0" w:color="auto"/>
            <w:bottom w:val="none" w:sz="0" w:space="0" w:color="auto"/>
            <w:right w:val="none" w:sz="0" w:space="0" w:color="auto"/>
          </w:divBdr>
        </w:div>
        <w:div w:id="1901041">
          <w:marLeft w:val="0"/>
          <w:marRight w:val="0"/>
          <w:marTop w:val="0"/>
          <w:marBottom w:val="0"/>
          <w:divBdr>
            <w:top w:val="none" w:sz="0" w:space="0" w:color="auto"/>
            <w:left w:val="none" w:sz="0" w:space="0" w:color="auto"/>
            <w:bottom w:val="none" w:sz="0" w:space="0" w:color="auto"/>
            <w:right w:val="none" w:sz="0" w:space="0" w:color="auto"/>
          </w:divBdr>
        </w:div>
        <w:div w:id="1993748424">
          <w:marLeft w:val="0"/>
          <w:marRight w:val="0"/>
          <w:marTop w:val="0"/>
          <w:marBottom w:val="0"/>
          <w:divBdr>
            <w:top w:val="none" w:sz="0" w:space="0" w:color="auto"/>
            <w:left w:val="none" w:sz="0" w:space="0" w:color="auto"/>
            <w:bottom w:val="none" w:sz="0" w:space="0" w:color="auto"/>
            <w:right w:val="none" w:sz="0" w:space="0" w:color="auto"/>
          </w:divBdr>
        </w:div>
        <w:div w:id="372072290">
          <w:marLeft w:val="0"/>
          <w:marRight w:val="0"/>
          <w:marTop w:val="0"/>
          <w:marBottom w:val="0"/>
          <w:divBdr>
            <w:top w:val="none" w:sz="0" w:space="0" w:color="auto"/>
            <w:left w:val="none" w:sz="0" w:space="0" w:color="auto"/>
            <w:bottom w:val="none" w:sz="0" w:space="0" w:color="auto"/>
            <w:right w:val="none" w:sz="0" w:space="0" w:color="auto"/>
          </w:divBdr>
        </w:div>
        <w:div w:id="1673876136">
          <w:marLeft w:val="0"/>
          <w:marRight w:val="0"/>
          <w:marTop w:val="0"/>
          <w:marBottom w:val="0"/>
          <w:divBdr>
            <w:top w:val="none" w:sz="0" w:space="0" w:color="auto"/>
            <w:left w:val="none" w:sz="0" w:space="0" w:color="auto"/>
            <w:bottom w:val="none" w:sz="0" w:space="0" w:color="auto"/>
            <w:right w:val="none" w:sz="0" w:space="0" w:color="auto"/>
          </w:divBdr>
        </w:div>
        <w:div w:id="592128013">
          <w:marLeft w:val="0"/>
          <w:marRight w:val="0"/>
          <w:marTop w:val="0"/>
          <w:marBottom w:val="0"/>
          <w:divBdr>
            <w:top w:val="none" w:sz="0" w:space="0" w:color="auto"/>
            <w:left w:val="none" w:sz="0" w:space="0" w:color="auto"/>
            <w:bottom w:val="none" w:sz="0" w:space="0" w:color="auto"/>
            <w:right w:val="none" w:sz="0" w:space="0" w:color="auto"/>
          </w:divBdr>
        </w:div>
        <w:div w:id="293753723">
          <w:marLeft w:val="0"/>
          <w:marRight w:val="0"/>
          <w:marTop w:val="0"/>
          <w:marBottom w:val="0"/>
          <w:divBdr>
            <w:top w:val="none" w:sz="0" w:space="0" w:color="auto"/>
            <w:left w:val="none" w:sz="0" w:space="0" w:color="auto"/>
            <w:bottom w:val="none" w:sz="0" w:space="0" w:color="auto"/>
            <w:right w:val="none" w:sz="0" w:space="0" w:color="auto"/>
          </w:divBdr>
        </w:div>
        <w:div w:id="1168790905">
          <w:marLeft w:val="0"/>
          <w:marRight w:val="0"/>
          <w:marTop w:val="0"/>
          <w:marBottom w:val="0"/>
          <w:divBdr>
            <w:top w:val="none" w:sz="0" w:space="0" w:color="auto"/>
            <w:left w:val="none" w:sz="0" w:space="0" w:color="auto"/>
            <w:bottom w:val="none" w:sz="0" w:space="0" w:color="auto"/>
            <w:right w:val="none" w:sz="0" w:space="0" w:color="auto"/>
          </w:divBdr>
        </w:div>
        <w:div w:id="638918197">
          <w:marLeft w:val="0"/>
          <w:marRight w:val="0"/>
          <w:marTop w:val="0"/>
          <w:marBottom w:val="0"/>
          <w:divBdr>
            <w:top w:val="none" w:sz="0" w:space="0" w:color="auto"/>
            <w:left w:val="none" w:sz="0" w:space="0" w:color="auto"/>
            <w:bottom w:val="none" w:sz="0" w:space="0" w:color="auto"/>
            <w:right w:val="none" w:sz="0" w:space="0" w:color="auto"/>
          </w:divBdr>
        </w:div>
        <w:div w:id="1696954624">
          <w:marLeft w:val="0"/>
          <w:marRight w:val="0"/>
          <w:marTop w:val="0"/>
          <w:marBottom w:val="0"/>
          <w:divBdr>
            <w:top w:val="none" w:sz="0" w:space="0" w:color="auto"/>
            <w:left w:val="none" w:sz="0" w:space="0" w:color="auto"/>
            <w:bottom w:val="none" w:sz="0" w:space="0" w:color="auto"/>
            <w:right w:val="none" w:sz="0" w:space="0" w:color="auto"/>
          </w:divBdr>
        </w:div>
        <w:div w:id="339091558">
          <w:marLeft w:val="0"/>
          <w:marRight w:val="0"/>
          <w:marTop w:val="0"/>
          <w:marBottom w:val="0"/>
          <w:divBdr>
            <w:top w:val="none" w:sz="0" w:space="0" w:color="auto"/>
            <w:left w:val="none" w:sz="0" w:space="0" w:color="auto"/>
            <w:bottom w:val="none" w:sz="0" w:space="0" w:color="auto"/>
            <w:right w:val="none" w:sz="0" w:space="0" w:color="auto"/>
          </w:divBdr>
        </w:div>
        <w:div w:id="1846482284">
          <w:marLeft w:val="0"/>
          <w:marRight w:val="0"/>
          <w:marTop w:val="0"/>
          <w:marBottom w:val="0"/>
          <w:divBdr>
            <w:top w:val="none" w:sz="0" w:space="0" w:color="auto"/>
            <w:left w:val="none" w:sz="0" w:space="0" w:color="auto"/>
            <w:bottom w:val="none" w:sz="0" w:space="0" w:color="auto"/>
            <w:right w:val="none" w:sz="0" w:space="0" w:color="auto"/>
          </w:divBdr>
        </w:div>
        <w:div w:id="1577594220">
          <w:marLeft w:val="0"/>
          <w:marRight w:val="0"/>
          <w:marTop w:val="0"/>
          <w:marBottom w:val="0"/>
          <w:divBdr>
            <w:top w:val="none" w:sz="0" w:space="0" w:color="auto"/>
            <w:left w:val="none" w:sz="0" w:space="0" w:color="auto"/>
            <w:bottom w:val="none" w:sz="0" w:space="0" w:color="auto"/>
            <w:right w:val="none" w:sz="0" w:space="0" w:color="auto"/>
          </w:divBdr>
        </w:div>
        <w:div w:id="321399460">
          <w:marLeft w:val="0"/>
          <w:marRight w:val="0"/>
          <w:marTop w:val="0"/>
          <w:marBottom w:val="0"/>
          <w:divBdr>
            <w:top w:val="none" w:sz="0" w:space="0" w:color="auto"/>
            <w:left w:val="none" w:sz="0" w:space="0" w:color="auto"/>
            <w:bottom w:val="none" w:sz="0" w:space="0" w:color="auto"/>
            <w:right w:val="none" w:sz="0" w:space="0" w:color="auto"/>
          </w:divBdr>
        </w:div>
        <w:div w:id="1474642700">
          <w:marLeft w:val="0"/>
          <w:marRight w:val="0"/>
          <w:marTop w:val="0"/>
          <w:marBottom w:val="0"/>
          <w:divBdr>
            <w:top w:val="none" w:sz="0" w:space="0" w:color="auto"/>
            <w:left w:val="none" w:sz="0" w:space="0" w:color="auto"/>
            <w:bottom w:val="none" w:sz="0" w:space="0" w:color="auto"/>
            <w:right w:val="none" w:sz="0" w:space="0" w:color="auto"/>
          </w:divBdr>
        </w:div>
        <w:div w:id="837616046">
          <w:marLeft w:val="0"/>
          <w:marRight w:val="0"/>
          <w:marTop w:val="0"/>
          <w:marBottom w:val="0"/>
          <w:divBdr>
            <w:top w:val="none" w:sz="0" w:space="0" w:color="auto"/>
            <w:left w:val="none" w:sz="0" w:space="0" w:color="auto"/>
            <w:bottom w:val="none" w:sz="0" w:space="0" w:color="auto"/>
            <w:right w:val="none" w:sz="0" w:space="0" w:color="auto"/>
          </w:divBdr>
        </w:div>
        <w:div w:id="1966496692">
          <w:marLeft w:val="0"/>
          <w:marRight w:val="0"/>
          <w:marTop w:val="0"/>
          <w:marBottom w:val="0"/>
          <w:divBdr>
            <w:top w:val="none" w:sz="0" w:space="0" w:color="auto"/>
            <w:left w:val="none" w:sz="0" w:space="0" w:color="auto"/>
            <w:bottom w:val="none" w:sz="0" w:space="0" w:color="auto"/>
            <w:right w:val="none" w:sz="0" w:space="0" w:color="auto"/>
          </w:divBdr>
        </w:div>
        <w:div w:id="790981717">
          <w:marLeft w:val="0"/>
          <w:marRight w:val="0"/>
          <w:marTop w:val="0"/>
          <w:marBottom w:val="0"/>
          <w:divBdr>
            <w:top w:val="none" w:sz="0" w:space="0" w:color="auto"/>
            <w:left w:val="none" w:sz="0" w:space="0" w:color="auto"/>
            <w:bottom w:val="none" w:sz="0" w:space="0" w:color="auto"/>
            <w:right w:val="none" w:sz="0" w:space="0" w:color="auto"/>
          </w:divBdr>
        </w:div>
        <w:div w:id="812867284">
          <w:marLeft w:val="0"/>
          <w:marRight w:val="0"/>
          <w:marTop w:val="0"/>
          <w:marBottom w:val="0"/>
          <w:divBdr>
            <w:top w:val="none" w:sz="0" w:space="0" w:color="auto"/>
            <w:left w:val="none" w:sz="0" w:space="0" w:color="auto"/>
            <w:bottom w:val="none" w:sz="0" w:space="0" w:color="auto"/>
            <w:right w:val="none" w:sz="0" w:space="0" w:color="auto"/>
          </w:divBdr>
        </w:div>
        <w:div w:id="289434756">
          <w:marLeft w:val="0"/>
          <w:marRight w:val="0"/>
          <w:marTop w:val="0"/>
          <w:marBottom w:val="0"/>
          <w:divBdr>
            <w:top w:val="none" w:sz="0" w:space="0" w:color="auto"/>
            <w:left w:val="none" w:sz="0" w:space="0" w:color="auto"/>
            <w:bottom w:val="none" w:sz="0" w:space="0" w:color="auto"/>
            <w:right w:val="none" w:sz="0" w:space="0" w:color="auto"/>
          </w:divBdr>
        </w:div>
        <w:div w:id="435709324">
          <w:marLeft w:val="0"/>
          <w:marRight w:val="0"/>
          <w:marTop w:val="0"/>
          <w:marBottom w:val="0"/>
          <w:divBdr>
            <w:top w:val="none" w:sz="0" w:space="0" w:color="auto"/>
            <w:left w:val="none" w:sz="0" w:space="0" w:color="auto"/>
            <w:bottom w:val="none" w:sz="0" w:space="0" w:color="auto"/>
            <w:right w:val="none" w:sz="0" w:space="0" w:color="auto"/>
          </w:divBdr>
        </w:div>
        <w:div w:id="1211115836">
          <w:marLeft w:val="0"/>
          <w:marRight w:val="0"/>
          <w:marTop w:val="0"/>
          <w:marBottom w:val="0"/>
          <w:divBdr>
            <w:top w:val="none" w:sz="0" w:space="0" w:color="auto"/>
            <w:left w:val="none" w:sz="0" w:space="0" w:color="auto"/>
            <w:bottom w:val="none" w:sz="0" w:space="0" w:color="auto"/>
            <w:right w:val="none" w:sz="0" w:space="0" w:color="auto"/>
          </w:divBdr>
        </w:div>
        <w:div w:id="1766609060">
          <w:marLeft w:val="0"/>
          <w:marRight w:val="0"/>
          <w:marTop w:val="0"/>
          <w:marBottom w:val="0"/>
          <w:divBdr>
            <w:top w:val="none" w:sz="0" w:space="0" w:color="auto"/>
            <w:left w:val="none" w:sz="0" w:space="0" w:color="auto"/>
            <w:bottom w:val="none" w:sz="0" w:space="0" w:color="auto"/>
            <w:right w:val="none" w:sz="0" w:space="0" w:color="auto"/>
          </w:divBdr>
        </w:div>
        <w:div w:id="1324511267">
          <w:marLeft w:val="0"/>
          <w:marRight w:val="0"/>
          <w:marTop w:val="0"/>
          <w:marBottom w:val="0"/>
          <w:divBdr>
            <w:top w:val="none" w:sz="0" w:space="0" w:color="auto"/>
            <w:left w:val="none" w:sz="0" w:space="0" w:color="auto"/>
            <w:bottom w:val="none" w:sz="0" w:space="0" w:color="auto"/>
            <w:right w:val="none" w:sz="0" w:space="0" w:color="auto"/>
          </w:divBdr>
        </w:div>
        <w:div w:id="545602328">
          <w:marLeft w:val="0"/>
          <w:marRight w:val="0"/>
          <w:marTop w:val="0"/>
          <w:marBottom w:val="0"/>
          <w:divBdr>
            <w:top w:val="none" w:sz="0" w:space="0" w:color="auto"/>
            <w:left w:val="none" w:sz="0" w:space="0" w:color="auto"/>
            <w:bottom w:val="none" w:sz="0" w:space="0" w:color="auto"/>
            <w:right w:val="none" w:sz="0" w:space="0" w:color="auto"/>
          </w:divBdr>
        </w:div>
        <w:div w:id="433787588">
          <w:marLeft w:val="0"/>
          <w:marRight w:val="0"/>
          <w:marTop w:val="0"/>
          <w:marBottom w:val="0"/>
          <w:divBdr>
            <w:top w:val="none" w:sz="0" w:space="0" w:color="auto"/>
            <w:left w:val="none" w:sz="0" w:space="0" w:color="auto"/>
            <w:bottom w:val="none" w:sz="0" w:space="0" w:color="auto"/>
            <w:right w:val="none" w:sz="0" w:space="0" w:color="auto"/>
          </w:divBdr>
        </w:div>
        <w:div w:id="1695840542">
          <w:marLeft w:val="0"/>
          <w:marRight w:val="0"/>
          <w:marTop w:val="0"/>
          <w:marBottom w:val="0"/>
          <w:divBdr>
            <w:top w:val="none" w:sz="0" w:space="0" w:color="auto"/>
            <w:left w:val="none" w:sz="0" w:space="0" w:color="auto"/>
            <w:bottom w:val="none" w:sz="0" w:space="0" w:color="auto"/>
            <w:right w:val="none" w:sz="0" w:space="0" w:color="auto"/>
          </w:divBdr>
        </w:div>
        <w:div w:id="312490036">
          <w:marLeft w:val="0"/>
          <w:marRight w:val="0"/>
          <w:marTop w:val="0"/>
          <w:marBottom w:val="0"/>
          <w:divBdr>
            <w:top w:val="none" w:sz="0" w:space="0" w:color="auto"/>
            <w:left w:val="none" w:sz="0" w:space="0" w:color="auto"/>
            <w:bottom w:val="none" w:sz="0" w:space="0" w:color="auto"/>
            <w:right w:val="none" w:sz="0" w:space="0" w:color="auto"/>
          </w:divBdr>
        </w:div>
        <w:div w:id="685793011">
          <w:marLeft w:val="0"/>
          <w:marRight w:val="0"/>
          <w:marTop w:val="0"/>
          <w:marBottom w:val="0"/>
          <w:divBdr>
            <w:top w:val="none" w:sz="0" w:space="0" w:color="auto"/>
            <w:left w:val="none" w:sz="0" w:space="0" w:color="auto"/>
            <w:bottom w:val="none" w:sz="0" w:space="0" w:color="auto"/>
            <w:right w:val="none" w:sz="0" w:space="0" w:color="auto"/>
          </w:divBdr>
        </w:div>
        <w:div w:id="1124231539">
          <w:marLeft w:val="0"/>
          <w:marRight w:val="0"/>
          <w:marTop w:val="0"/>
          <w:marBottom w:val="0"/>
          <w:divBdr>
            <w:top w:val="none" w:sz="0" w:space="0" w:color="auto"/>
            <w:left w:val="none" w:sz="0" w:space="0" w:color="auto"/>
            <w:bottom w:val="none" w:sz="0" w:space="0" w:color="auto"/>
            <w:right w:val="none" w:sz="0" w:space="0" w:color="auto"/>
          </w:divBdr>
        </w:div>
        <w:div w:id="2131775918">
          <w:marLeft w:val="0"/>
          <w:marRight w:val="0"/>
          <w:marTop w:val="0"/>
          <w:marBottom w:val="0"/>
          <w:divBdr>
            <w:top w:val="none" w:sz="0" w:space="0" w:color="auto"/>
            <w:left w:val="none" w:sz="0" w:space="0" w:color="auto"/>
            <w:bottom w:val="none" w:sz="0" w:space="0" w:color="auto"/>
            <w:right w:val="none" w:sz="0" w:space="0" w:color="auto"/>
          </w:divBdr>
        </w:div>
        <w:div w:id="1645697720">
          <w:marLeft w:val="0"/>
          <w:marRight w:val="0"/>
          <w:marTop w:val="0"/>
          <w:marBottom w:val="0"/>
          <w:divBdr>
            <w:top w:val="none" w:sz="0" w:space="0" w:color="auto"/>
            <w:left w:val="none" w:sz="0" w:space="0" w:color="auto"/>
            <w:bottom w:val="none" w:sz="0" w:space="0" w:color="auto"/>
            <w:right w:val="none" w:sz="0" w:space="0" w:color="auto"/>
          </w:divBdr>
        </w:div>
        <w:div w:id="1581719247">
          <w:marLeft w:val="0"/>
          <w:marRight w:val="0"/>
          <w:marTop w:val="0"/>
          <w:marBottom w:val="0"/>
          <w:divBdr>
            <w:top w:val="none" w:sz="0" w:space="0" w:color="auto"/>
            <w:left w:val="none" w:sz="0" w:space="0" w:color="auto"/>
            <w:bottom w:val="none" w:sz="0" w:space="0" w:color="auto"/>
            <w:right w:val="none" w:sz="0" w:space="0" w:color="auto"/>
          </w:divBdr>
        </w:div>
        <w:div w:id="2054112040">
          <w:marLeft w:val="0"/>
          <w:marRight w:val="0"/>
          <w:marTop w:val="0"/>
          <w:marBottom w:val="0"/>
          <w:divBdr>
            <w:top w:val="none" w:sz="0" w:space="0" w:color="auto"/>
            <w:left w:val="none" w:sz="0" w:space="0" w:color="auto"/>
            <w:bottom w:val="none" w:sz="0" w:space="0" w:color="auto"/>
            <w:right w:val="none" w:sz="0" w:space="0" w:color="auto"/>
          </w:divBdr>
        </w:div>
        <w:div w:id="2077969904">
          <w:marLeft w:val="0"/>
          <w:marRight w:val="0"/>
          <w:marTop w:val="0"/>
          <w:marBottom w:val="0"/>
          <w:divBdr>
            <w:top w:val="none" w:sz="0" w:space="0" w:color="auto"/>
            <w:left w:val="none" w:sz="0" w:space="0" w:color="auto"/>
            <w:bottom w:val="none" w:sz="0" w:space="0" w:color="auto"/>
            <w:right w:val="none" w:sz="0" w:space="0" w:color="auto"/>
          </w:divBdr>
        </w:div>
        <w:div w:id="2095321489">
          <w:marLeft w:val="0"/>
          <w:marRight w:val="0"/>
          <w:marTop w:val="0"/>
          <w:marBottom w:val="0"/>
          <w:divBdr>
            <w:top w:val="none" w:sz="0" w:space="0" w:color="auto"/>
            <w:left w:val="none" w:sz="0" w:space="0" w:color="auto"/>
            <w:bottom w:val="none" w:sz="0" w:space="0" w:color="auto"/>
            <w:right w:val="none" w:sz="0" w:space="0" w:color="auto"/>
          </w:divBdr>
        </w:div>
        <w:div w:id="1760910836">
          <w:marLeft w:val="0"/>
          <w:marRight w:val="0"/>
          <w:marTop w:val="0"/>
          <w:marBottom w:val="0"/>
          <w:divBdr>
            <w:top w:val="none" w:sz="0" w:space="0" w:color="auto"/>
            <w:left w:val="none" w:sz="0" w:space="0" w:color="auto"/>
            <w:bottom w:val="none" w:sz="0" w:space="0" w:color="auto"/>
            <w:right w:val="none" w:sz="0" w:space="0" w:color="auto"/>
          </w:divBdr>
        </w:div>
        <w:div w:id="99303102">
          <w:marLeft w:val="0"/>
          <w:marRight w:val="0"/>
          <w:marTop w:val="0"/>
          <w:marBottom w:val="0"/>
          <w:divBdr>
            <w:top w:val="none" w:sz="0" w:space="0" w:color="auto"/>
            <w:left w:val="none" w:sz="0" w:space="0" w:color="auto"/>
            <w:bottom w:val="none" w:sz="0" w:space="0" w:color="auto"/>
            <w:right w:val="none" w:sz="0" w:space="0" w:color="auto"/>
          </w:divBdr>
        </w:div>
        <w:div w:id="433791901">
          <w:marLeft w:val="0"/>
          <w:marRight w:val="0"/>
          <w:marTop w:val="0"/>
          <w:marBottom w:val="0"/>
          <w:divBdr>
            <w:top w:val="none" w:sz="0" w:space="0" w:color="auto"/>
            <w:left w:val="none" w:sz="0" w:space="0" w:color="auto"/>
            <w:bottom w:val="none" w:sz="0" w:space="0" w:color="auto"/>
            <w:right w:val="none" w:sz="0" w:space="0" w:color="auto"/>
          </w:divBdr>
        </w:div>
        <w:div w:id="1326470751">
          <w:marLeft w:val="0"/>
          <w:marRight w:val="0"/>
          <w:marTop w:val="0"/>
          <w:marBottom w:val="0"/>
          <w:divBdr>
            <w:top w:val="none" w:sz="0" w:space="0" w:color="auto"/>
            <w:left w:val="none" w:sz="0" w:space="0" w:color="auto"/>
            <w:bottom w:val="none" w:sz="0" w:space="0" w:color="auto"/>
            <w:right w:val="none" w:sz="0" w:space="0" w:color="auto"/>
          </w:divBdr>
        </w:div>
        <w:div w:id="177895635">
          <w:marLeft w:val="0"/>
          <w:marRight w:val="0"/>
          <w:marTop w:val="0"/>
          <w:marBottom w:val="0"/>
          <w:divBdr>
            <w:top w:val="none" w:sz="0" w:space="0" w:color="auto"/>
            <w:left w:val="none" w:sz="0" w:space="0" w:color="auto"/>
            <w:bottom w:val="none" w:sz="0" w:space="0" w:color="auto"/>
            <w:right w:val="none" w:sz="0" w:space="0" w:color="auto"/>
          </w:divBdr>
        </w:div>
        <w:div w:id="1669140036">
          <w:marLeft w:val="0"/>
          <w:marRight w:val="0"/>
          <w:marTop w:val="0"/>
          <w:marBottom w:val="0"/>
          <w:divBdr>
            <w:top w:val="none" w:sz="0" w:space="0" w:color="auto"/>
            <w:left w:val="none" w:sz="0" w:space="0" w:color="auto"/>
            <w:bottom w:val="none" w:sz="0" w:space="0" w:color="auto"/>
            <w:right w:val="none" w:sz="0" w:space="0" w:color="auto"/>
          </w:divBdr>
        </w:div>
        <w:div w:id="1312366931">
          <w:marLeft w:val="0"/>
          <w:marRight w:val="0"/>
          <w:marTop w:val="0"/>
          <w:marBottom w:val="0"/>
          <w:divBdr>
            <w:top w:val="none" w:sz="0" w:space="0" w:color="auto"/>
            <w:left w:val="none" w:sz="0" w:space="0" w:color="auto"/>
            <w:bottom w:val="none" w:sz="0" w:space="0" w:color="auto"/>
            <w:right w:val="none" w:sz="0" w:space="0" w:color="auto"/>
          </w:divBdr>
        </w:div>
        <w:div w:id="1818066729">
          <w:marLeft w:val="0"/>
          <w:marRight w:val="0"/>
          <w:marTop w:val="0"/>
          <w:marBottom w:val="0"/>
          <w:divBdr>
            <w:top w:val="none" w:sz="0" w:space="0" w:color="auto"/>
            <w:left w:val="none" w:sz="0" w:space="0" w:color="auto"/>
            <w:bottom w:val="none" w:sz="0" w:space="0" w:color="auto"/>
            <w:right w:val="none" w:sz="0" w:space="0" w:color="auto"/>
          </w:divBdr>
        </w:div>
        <w:div w:id="1899627288">
          <w:marLeft w:val="0"/>
          <w:marRight w:val="0"/>
          <w:marTop w:val="0"/>
          <w:marBottom w:val="0"/>
          <w:divBdr>
            <w:top w:val="none" w:sz="0" w:space="0" w:color="auto"/>
            <w:left w:val="none" w:sz="0" w:space="0" w:color="auto"/>
            <w:bottom w:val="none" w:sz="0" w:space="0" w:color="auto"/>
            <w:right w:val="none" w:sz="0" w:space="0" w:color="auto"/>
          </w:divBdr>
        </w:div>
        <w:div w:id="762720463">
          <w:marLeft w:val="0"/>
          <w:marRight w:val="0"/>
          <w:marTop w:val="0"/>
          <w:marBottom w:val="0"/>
          <w:divBdr>
            <w:top w:val="none" w:sz="0" w:space="0" w:color="auto"/>
            <w:left w:val="none" w:sz="0" w:space="0" w:color="auto"/>
            <w:bottom w:val="none" w:sz="0" w:space="0" w:color="auto"/>
            <w:right w:val="none" w:sz="0" w:space="0" w:color="auto"/>
          </w:divBdr>
        </w:div>
        <w:div w:id="195895196">
          <w:marLeft w:val="0"/>
          <w:marRight w:val="0"/>
          <w:marTop w:val="0"/>
          <w:marBottom w:val="0"/>
          <w:divBdr>
            <w:top w:val="none" w:sz="0" w:space="0" w:color="auto"/>
            <w:left w:val="none" w:sz="0" w:space="0" w:color="auto"/>
            <w:bottom w:val="none" w:sz="0" w:space="0" w:color="auto"/>
            <w:right w:val="none" w:sz="0" w:space="0" w:color="auto"/>
          </w:divBdr>
        </w:div>
        <w:div w:id="902134111">
          <w:marLeft w:val="0"/>
          <w:marRight w:val="0"/>
          <w:marTop w:val="0"/>
          <w:marBottom w:val="0"/>
          <w:divBdr>
            <w:top w:val="none" w:sz="0" w:space="0" w:color="auto"/>
            <w:left w:val="none" w:sz="0" w:space="0" w:color="auto"/>
            <w:bottom w:val="none" w:sz="0" w:space="0" w:color="auto"/>
            <w:right w:val="none" w:sz="0" w:space="0" w:color="auto"/>
          </w:divBdr>
        </w:div>
        <w:div w:id="1542131027">
          <w:marLeft w:val="0"/>
          <w:marRight w:val="0"/>
          <w:marTop w:val="0"/>
          <w:marBottom w:val="0"/>
          <w:divBdr>
            <w:top w:val="none" w:sz="0" w:space="0" w:color="auto"/>
            <w:left w:val="none" w:sz="0" w:space="0" w:color="auto"/>
            <w:bottom w:val="none" w:sz="0" w:space="0" w:color="auto"/>
            <w:right w:val="none" w:sz="0" w:space="0" w:color="auto"/>
          </w:divBdr>
        </w:div>
        <w:div w:id="742486176">
          <w:marLeft w:val="0"/>
          <w:marRight w:val="0"/>
          <w:marTop w:val="0"/>
          <w:marBottom w:val="0"/>
          <w:divBdr>
            <w:top w:val="none" w:sz="0" w:space="0" w:color="auto"/>
            <w:left w:val="none" w:sz="0" w:space="0" w:color="auto"/>
            <w:bottom w:val="none" w:sz="0" w:space="0" w:color="auto"/>
            <w:right w:val="none" w:sz="0" w:space="0" w:color="auto"/>
          </w:divBdr>
        </w:div>
        <w:div w:id="1519079581">
          <w:marLeft w:val="0"/>
          <w:marRight w:val="0"/>
          <w:marTop w:val="0"/>
          <w:marBottom w:val="0"/>
          <w:divBdr>
            <w:top w:val="none" w:sz="0" w:space="0" w:color="auto"/>
            <w:left w:val="none" w:sz="0" w:space="0" w:color="auto"/>
            <w:bottom w:val="none" w:sz="0" w:space="0" w:color="auto"/>
            <w:right w:val="none" w:sz="0" w:space="0" w:color="auto"/>
          </w:divBdr>
        </w:div>
        <w:div w:id="953515213">
          <w:marLeft w:val="0"/>
          <w:marRight w:val="0"/>
          <w:marTop w:val="0"/>
          <w:marBottom w:val="0"/>
          <w:divBdr>
            <w:top w:val="none" w:sz="0" w:space="0" w:color="auto"/>
            <w:left w:val="none" w:sz="0" w:space="0" w:color="auto"/>
            <w:bottom w:val="none" w:sz="0" w:space="0" w:color="auto"/>
            <w:right w:val="none" w:sz="0" w:space="0" w:color="auto"/>
          </w:divBdr>
        </w:div>
        <w:div w:id="1652446412">
          <w:marLeft w:val="0"/>
          <w:marRight w:val="0"/>
          <w:marTop w:val="0"/>
          <w:marBottom w:val="0"/>
          <w:divBdr>
            <w:top w:val="none" w:sz="0" w:space="0" w:color="auto"/>
            <w:left w:val="none" w:sz="0" w:space="0" w:color="auto"/>
            <w:bottom w:val="none" w:sz="0" w:space="0" w:color="auto"/>
            <w:right w:val="none" w:sz="0" w:space="0" w:color="auto"/>
          </w:divBdr>
        </w:div>
        <w:div w:id="1109936775">
          <w:marLeft w:val="0"/>
          <w:marRight w:val="0"/>
          <w:marTop w:val="0"/>
          <w:marBottom w:val="0"/>
          <w:divBdr>
            <w:top w:val="none" w:sz="0" w:space="0" w:color="auto"/>
            <w:left w:val="none" w:sz="0" w:space="0" w:color="auto"/>
            <w:bottom w:val="none" w:sz="0" w:space="0" w:color="auto"/>
            <w:right w:val="none" w:sz="0" w:space="0" w:color="auto"/>
          </w:divBdr>
        </w:div>
        <w:div w:id="1237206994">
          <w:marLeft w:val="0"/>
          <w:marRight w:val="0"/>
          <w:marTop w:val="0"/>
          <w:marBottom w:val="0"/>
          <w:divBdr>
            <w:top w:val="none" w:sz="0" w:space="0" w:color="auto"/>
            <w:left w:val="none" w:sz="0" w:space="0" w:color="auto"/>
            <w:bottom w:val="none" w:sz="0" w:space="0" w:color="auto"/>
            <w:right w:val="none" w:sz="0" w:space="0" w:color="auto"/>
          </w:divBdr>
        </w:div>
        <w:div w:id="1800144309">
          <w:marLeft w:val="0"/>
          <w:marRight w:val="0"/>
          <w:marTop w:val="0"/>
          <w:marBottom w:val="0"/>
          <w:divBdr>
            <w:top w:val="none" w:sz="0" w:space="0" w:color="auto"/>
            <w:left w:val="none" w:sz="0" w:space="0" w:color="auto"/>
            <w:bottom w:val="none" w:sz="0" w:space="0" w:color="auto"/>
            <w:right w:val="none" w:sz="0" w:space="0" w:color="auto"/>
          </w:divBdr>
        </w:div>
        <w:div w:id="1901211944">
          <w:marLeft w:val="0"/>
          <w:marRight w:val="0"/>
          <w:marTop w:val="0"/>
          <w:marBottom w:val="0"/>
          <w:divBdr>
            <w:top w:val="none" w:sz="0" w:space="0" w:color="auto"/>
            <w:left w:val="none" w:sz="0" w:space="0" w:color="auto"/>
            <w:bottom w:val="none" w:sz="0" w:space="0" w:color="auto"/>
            <w:right w:val="none" w:sz="0" w:space="0" w:color="auto"/>
          </w:divBdr>
        </w:div>
        <w:div w:id="1889876432">
          <w:marLeft w:val="0"/>
          <w:marRight w:val="0"/>
          <w:marTop w:val="0"/>
          <w:marBottom w:val="0"/>
          <w:divBdr>
            <w:top w:val="none" w:sz="0" w:space="0" w:color="auto"/>
            <w:left w:val="none" w:sz="0" w:space="0" w:color="auto"/>
            <w:bottom w:val="none" w:sz="0" w:space="0" w:color="auto"/>
            <w:right w:val="none" w:sz="0" w:space="0" w:color="auto"/>
          </w:divBdr>
        </w:div>
        <w:div w:id="2120485784">
          <w:marLeft w:val="0"/>
          <w:marRight w:val="0"/>
          <w:marTop w:val="0"/>
          <w:marBottom w:val="0"/>
          <w:divBdr>
            <w:top w:val="none" w:sz="0" w:space="0" w:color="auto"/>
            <w:left w:val="none" w:sz="0" w:space="0" w:color="auto"/>
            <w:bottom w:val="none" w:sz="0" w:space="0" w:color="auto"/>
            <w:right w:val="none" w:sz="0" w:space="0" w:color="auto"/>
          </w:divBdr>
        </w:div>
        <w:div w:id="1535993819">
          <w:marLeft w:val="0"/>
          <w:marRight w:val="0"/>
          <w:marTop w:val="0"/>
          <w:marBottom w:val="0"/>
          <w:divBdr>
            <w:top w:val="none" w:sz="0" w:space="0" w:color="auto"/>
            <w:left w:val="none" w:sz="0" w:space="0" w:color="auto"/>
            <w:bottom w:val="none" w:sz="0" w:space="0" w:color="auto"/>
            <w:right w:val="none" w:sz="0" w:space="0" w:color="auto"/>
          </w:divBdr>
        </w:div>
        <w:div w:id="1588265048">
          <w:marLeft w:val="0"/>
          <w:marRight w:val="0"/>
          <w:marTop w:val="0"/>
          <w:marBottom w:val="0"/>
          <w:divBdr>
            <w:top w:val="none" w:sz="0" w:space="0" w:color="auto"/>
            <w:left w:val="none" w:sz="0" w:space="0" w:color="auto"/>
            <w:bottom w:val="none" w:sz="0" w:space="0" w:color="auto"/>
            <w:right w:val="none" w:sz="0" w:space="0" w:color="auto"/>
          </w:divBdr>
        </w:div>
        <w:div w:id="670957909">
          <w:marLeft w:val="0"/>
          <w:marRight w:val="0"/>
          <w:marTop w:val="0"/>
          <w:marBottom w:val="0"/>
          <w:divBdr>
            <w:top w:val="none" w:sz="0" w:space="0" w:color="auto"/>
            <w:left w:val="none" w:sz="0" w:space="0" w:color="auto"/>
            <w:bottom w:val="none" w:sz="0" w:space="0" w:color="auto"/>
            <w:right w:val="none" w:sz="0" w:space="0" w:color="auto"/>
          </w:divBdr>
        </w:div>
        <w:div w:id="358942022">
          <w:marLeft w:val="0"/>
          <w:marRight w:val="0"/>
          <w:marTop w:val="0"/>
          <w:marBottom w:val="0"/>
          <w:divBdr>
            <w:top w:val="none" w:sz="0" w:space="0" w:color="auto"/>
            <w:left w:val="none" w:sz="0" w:space="0" w:color="auto"/>
            <w:bottom w:val="none" w:sz="0" w:space="0" w:color="auto"/>
            <w:right w:val="none" w:sz="0" w:space="0" w:color="auto"/>
          </w:divBdr>
        </w:div>
        <w:div w:id="1183740578">
          <w:marLeft w:val="0"/>
          <w:marRight w:val="0"/>
          <w:marTop w:val="0"/>
          <w:marBottom w:val="0"/>
          <w:divBdr>
            <w:top w:val="none" w:sz="0" w:space="0" w:color="auto"/>
            <w:left w:val="none" w:sz="0" w:space="0" w:color="auto"/>
            <w:bottom w:val="none" w:sz="0" w:space="0" w:color="auto"/>
            <w:right w:val="none" w:sz="0" w:space="0" w:color="auto"/>
          </w:divBdr>
        </w:div>
        <w:div w:id="1608000871">
          <w:marLeft w:val="0"/>
          <w:marRight w:val="0"/>
          <w:marTop w:val="0"/>
          <w:marBottom w:val="0"/>
          <w:divBdr>
            <w:top w:val="none" w:sz="0" w:space="0" w:color="auto"/>
            <w:left w:val="none" w:sz="0" w:space="0" w:color="auto"/>
            <w:bottom w:val="none" w:sz="0" w:space="0" w:color="auto"/>
            <w:right w:val="none" w:sz="0" w:space="0" w:color="auto"/>
          </w:divBdr>
        </w:div>
        <w:div w:id="1873876466">
          <w:marLeft w:val="0"/>
          <w:marRight w:val="0"/>
          <w:marTop w:val="0"/>
          <w:marBottom w:val="0"/>
          <w:divBdr>
            <w:top w:val="none" w:sz="0" w:space="0" w:color="auto"/>
            <w:left w:val="none" w:sz="0" w:space="0" w:color="auto"/>
            <w:bottom w:val="none" w:sz="0" w:space="0" w:color="auto"/>
            <w:right w:val="none" w:sz="0" w:space="0" w:color="auto"/>
          </w:divBdr>
        </w:div>
        <w:div w:id="1890919412">
          <w:marLeft w:val="0"/>
          <w:marRight w:val="0"/>
          <w:marTop w:val="0"/>
          <w:marBottom w:val="0"/>
          <w:divBdr>
            <w:top w:val="none" w:sz="0" w:space="0" w:color="auto"/>
            <w:left w:val="none" w:sz="0" w:space="0" w:color="auto"/>
            <w:bottom w:val="none" w:sz="0" w:space="0" w:color="auto"/>
            <w:right w:val="none" w:sz="0" w:space="0" w:color="auto"/>
          </w:divBdr>
        </w:div>
        <w:div w:id="1674645289">
          <w:marLeft w:val="0"/>
          <w:marRight w:val="0"/>
          <w:marTop w:val="0"/>
          <w:marBottom w:val="0"/>
          <w:divBdr>
            <w:top w:val="none" w:sz="0" w:space="0" w:color="auto"/>
            <w:left w:val="none" w:sz="0" w:space="0" w:color="auto"/>
            <w:bottom w:val="none" w:sz="0" w:space="0" w:color="auto"/>
            <w:right w:val="none" w:sz="0" w:space="0" w:color="auto"/>
          </w:divBdr>
        </w:div>
        <w:div w:id="586578892">
          <w:marLeft w:val="0"/>
          <w:marRight w:val="0"/>
          <w:marTop w:val="0"/>
          <w:marBottom w:val="0"/>
          <w:divBdr>
            <w:top w:val="none" w:sz="0" w:space="0" w:color="auto"/>
            <w:left w:val="none" w:sz="0" w:space="0" w:color="auto"/>
            <w:bottom w:val="none" w:sz="0" w:space="0" w:color="auto"/>
            <w:right w:val="none" w:sz="0" w:space="0" w:color="auto"/>
          </w:divBdr>
        </w:div>
        <w:div w:id="1722511698">
          <w:marLeft w:val="0"/>
          <w:marRight w:val="0"/>
          <w:marTop w:val="0"/>
          <w:marBottom w:val="0"/>
          <w:divBdr>
            <w:top w:val="none" w:sz="0" w:space="0" w:color="auto"/>
            <w:left w:val="none" w:sz="0" w:space="0" w:color="auto"/>
            <w:bottom w:val="none" w:sz="0" w:space="0" w:color="auto"/>
            <w:right w:val="none" w:sz="0" w:space="0" w:color="auto"/>
          </w:divBdr>
        </w:div>
        <w:div w:id="6636692">
          <w:marLeft w:val="0"/>
          <w:marRight w:val="0"/>
          <w:marTop w:val="0"/>
          <w:marBottom w:val="0"/>
          <w:divBdr>
            <w:top w:val="none" w:sz="0" w:space="0" w:color="auto"/>
            <w:left w:val="none" w:sz="0" w:space="0" w:color="auto"/>
            <w:bottom w:val="none" w:sz="0" w:space="0" w:color="auto"/>
            <w:right w:val="none" w:sz="0" w:space="0" w:color="auto"/>
          </w:divBdr>
        </w:div>
        <w:div w:id="2011835827">
          <w:marLeft w:val="0"/>
          <w:marRight w:val="0"/>
          <w:marTop w:val="0"/>
          <w:marBottom w:val="0"/>
          <w:divBdr>
            <w:top w:val="none" w:sz="0" w:space="0" w:color="auto"/>
            <w:left w:val="none" w:sz="0" w:space="0" w:color="auto"/>
            <w:bottom w:val="none" w:sz="0" w:space="0" w:color="auto"/>
            <w:right w:val="none" w:sz="0" w:space="0" w:color="auto"/>
          </w:divBdr>
        </w:div>
        <w:div w:id="1025138607">
          <w:marLeft w:val="0"/>
          <w:marRight w:val="0"/>
          <w:marTop w:val="0"/>
          <w:marBottom w:val="0"/>
          <w:divBdr>
            <w:top w:val="none" w:sz="0" w:space="0" w:color="auto"/>
            <w:left w:val="none" w:sz="0" w:space="0" w:color="auto"/>
            <w:bottom w:val="none" w:sz="0" w:space="0" w:color="auto"/>
            <w:right w:val="none" w:sz="0" w:space="0" w:color="auto"/>
          </w:divBdr>
        </w:div>
        <w:div w:id="1545361179">
          <w:marLeft w:val="0"/>
          <w:marRight w:val="0"/>
          <w:marTop w:val="0"/>
          <w:marBottom w:val="0"/>
          <w:divBdr>
            <w:top w:val="none" w:sz="0" w:space="0" w:color="auto"/>
            <w:left w:val="none" w:sz="0" w:space="0" w:color="auto"/>
            <w:bottom w:val="none" w:sz="0" w:space="0" w:color="auto"/>
            <w:right w:val="none" w:sz="0" w:space="0" w:color="auto"/>
          </w:divBdr>
        </w:div>
        <w:div w:id="1314529295">
          <w:marLeft w:val="0"/>
          <w:marRight w:val="0"/>
          <w:marTop w:val="0"/>
          <w:marBottom w:val="0"/>
          <w:divBdr>
            <w:top w:val="none" w:sz="0" w:space="0" w:color="auto"/>
            <w:left w:val="none" w:sz="0" w:space="0" w:color="auto"/>
            <w:bottom w:val="none" w:sz="0" w:space="0" w:color="auto"/>
            <w:right w:val="none" w:sz="0" w:space="0" w:color="auto"/>
          </w:divBdr>
        </w:div>
        <w:div w:id="1969050800">
          <w:marLeft w:val="0"/>
          <w:marRight w:val="0"/>
          <w:marTop w:val="0"/>
          <w:marBottom w:val="0"/>
          <w:divBdr>
            <w:top w:val="none" w:sz="0" w:space="0" w:color="auto"/>
            <w:left w:val="none" w:sz="0" w:space="0" w:color="auto"/>
            <w:bottom w:val="none" w:sz="0" w:space="0" w:color="auto"/>
            <w:right w:val="none" w:sz="0" w:space="0" w:color="auto"/>
          </w:divBdr>
        </w:div>
        <w:div w:id="2142724087">
          <w:marLeft w:val="0"/>
          <w:marRight w:val="0"/>
          <w:marTop w:val="0"/>
          <w:marBottom w:val="0"/>
          <w:divBdr>
            <w:top w:val="none" w:sz="0" w:space="0" w:color="auto"/>
            <w:left w:val="none" w:sz="0" w:space="0" w:color="auto"/>
            <w:bottom w:val="none" w:sz="0" w:space="0" w:color="auto"/>
            <w:right w:val="none" w:sz="0" w:space="0" w:color="auto"/>
          </w:divBdr>
        </w:div>
        <w:div w:id="1000306720">
          <w:marLeft w:val="0"/>
          <w:marRight w:val="0"/>
          <w:marTop w:val="0"/>
          <w:marBottom w:val="0"/>
          <w:divBdr>
            <w:top w:val="none" w:sz="0" w:space="0" w:color="auto"/>
            <w:left w:val="none" w:sz="0" w:space="0" w:color="auto"/>
            <w:bottom w:val="none" w:sz="0" w:space="0" w:color="auto"/>
            <w:right w:val="none" w:sz="0" w:space="0" w:color="auto"/>
          </w:divBdr>
        </w:div>
        <w:div w:id="1048915780">
          <w:marLeft w:val="0"/>
          <w:marRight w:val="0"/>
          <w:marTop w:val="0"/>
          <w:marBottom w:val="0"/>
          <w:divBdr>
            <w:top w:val="none" w:sz="0" w:space="0" w:color="auto"/>
            <w:left w:val="none" w:sz="0" w:space="0" w:color="auto"/>
            <w:bottom w:val="none" w:sz="0" w:space="0" w:color="auto"/>
            <w:right w:val="none" w:sz="0" w:space="0" w:color="auto"/>
          </w:divBdr>
        </w:div>
        <w:div w:id="1685747149">
          <w:marLeft w:val="0"/>
          <w:marRight w:val="0"/>
          <w:marTop w:val="0"/>
          <w:marBottom w:val="0"/>
          <w:divBdr>
            <w:top w:val="none" w:sz="0" w:space="0" w:color="auto"/>
            <w:left w:val="none" w:sz="0" w:space="0" w:color="auto"/>
            <w:bottom w:val="none" w:sz="0" w:space="0" w:color="auto"/>
            <w:right w:val="none" w:sz="0" w:space="0" w:color="auto"/>
          </w:divBdr>
        </w:div>
        <w:div w:id="1801531999">
          <w:marLeft w:val="0"/>
          <w:marRight w:val="0"/>
          <w:marTop w:val="0"/>
          <w:marBottom w:val="0"/>
          <w:divBdr>
            <w:top w:val="none" w:sz="0" w:space="0" w:color="auto"/>
            <w:left w:val="none" w:sz="0" w:space="0" w:color="auto"/>
            <w:bottom w:val="none" w:sz="0" w:space="0" w:color="auto"/>
            <w:right w:val="none" w:sz="0" w:space="0" w:color="auto"/>
          </w:divBdr>
        </w:div>
        <w:div w:id="2058818319">
          <w:marLeft w:val="0"/>
          <w:marRight w:val="0"/>
          <w:marTop w:val="0"/>
          <w:marBottom w:val="0"/>
          <w:divBdr>
            <w:top w:val="none" w:sz="0" w:space="0" w:color="auto"/>
            <w:left w:val="none" w:sz="0" w:space="0" w:color="auto"/>
            <w:bottom w:val="none" w:sz="0" w:space="0" w:color="auto"/>
            <w:right w:val="none" w:sz="0" w:space="0" w:color="auto"/>
          </w:divBdr>
        </w:div>
        <w:div w:id="580524076">
          <w:marLeft w:val="0"/>
          <w:marRight w:val="0"/>
          <w:marTop w:val="0"/>
          <w:marBottom w:val="0"/>
          <w:divBdr>
            <w:top w:val="none" w:sz="0" w:space="0" w:color="auto"/>
            <w:left w:val="none" w:sz="0" w:space="0" w:color="auto"/>
            <w:bottom w:val="none" w:sz="0" w:space="0" w:color="auto"/>
            <w:right w:val="none" w:sz="0" w:space="0" w:color="auto"/>
          </w:divBdr>
        </w:div>
        <w:div w:id="1508060858">
          <w:marLeft w:val="0"/>
          <w:marRight w:val="0"/>
          <w:marTop w:val="0"/>
          <w:marBottom w:val="0"/>
          <w:divBdr>
            <w:top w:val="none" w:sz="0" w:space="0" w:color="auto"/>
            <w:left w:val="none" w:sz="0" w:space="0" w:color="auto"/>
            <w:bottom w:val="none" w:sz="0" w:space="0" w:color="auto"/>
            <w:right w:val="none" w:sz="0" w:space="0" w:color="auto"/>
          </w:divBdr>
        </w:div>
        <w:div w:id="727798841">
          <w:marLeft w:val="0"/>
          <w:marRight w:val="0"/>
          <w:marTop w:val="0"/>
          <w:marBottom w:val="0"/>
          <w:divBdr>
            <w:top w:val="none" w:sz="0" w:space="0" w:color="auto"/>
            <w:left w:val="none" w:sz="0" w:space="0" w:color="auto"/>
            <w:bottom w:val="none" w:sz="0" w:space="0" w:color="auto"/>
            <w:right w:val="none" w:sz="0" w:space="0" w:color="auto"/>
          </w:divBdr>
        </w:div>
        <w:div w:id="1110248193">
          <w:marLeft w:val="0"/>
          <w:marRight w:val="0"/>
          <w:marTop w:val="0"/>
          <w:marBottom w:val="0"/>
          <w:divBdr>
            <w:top w:val="none" w:sz="0" w:space="0" w:color="auto"/>
            <w:left w:val="none" w:sz="0" w:space="0" w:color="auto"/>
            <w:bottom w:val="none" w:sz="0" w:space="0" w:color="auto"/>
            <w:right w:val="none" w:sz="0" w:space="0" w:color="auto"/>
          </w:divBdr>
        </w:div>
        <w:div w:id="542980522">
          <w:marLeft w:val="0"/>
          <w:marRight w:val="0"/>
          <w:marTop w:val="0"/>
          <w:marBottom w:val="0"/>
          <w:divBdr>
            <w:top w:val="none" w:sz="0" w:space="0" w:color="auto"/>
            <w:left w:val="none" w:sz="0" w:space="0" w:color="auto"/>
            <w:bottom w:val="none" w:sz="0" w:space="0" w:color="auto"/>
            <w:right w:val="none" w:sz="0" w:space="0" w:color="auto"/>
          </w:divBdr>
        </w:div>
        <w:div w:id="1069228844">
          <w:marLeft w:val="0"/>
          <w:marRight w:val="0"/>
          <w:marTop w:val="0"/>
          <w:marBottom w:val="0"/>
          <w:divBdr>
            <w:top w:val="none" w:sz="0" w:space="0" w:color="auto"/>
            <w:left w:val="none" w:sz="0" w:space="0" w:color="auto"/>
            <w:bottom w:val="none" w:sz="0" w:space="0" w:color="auto"/>
            <w:right w:val="none" w:sz="0" w:space="0" w:color="auto"/>
          </w:divBdr>
        </w:div>
        <w:div w:id="1796680075">
          <w:marLeft w:val="0"/>
          <w:marRight w:val="0"/>
          <w:marTop w:val="0"/>
          <w:marBottom w:val="0"/>
          <w:divBdr>
            <w:top w:val="none" w:sz="0" w:space="0" w:color="auto"/>
            <w:left w:val="none" w:sz="0" w:space="0" w:color="auto"/>
            <w:bottom w:val="none" w:sz="0" w:space="0" w:color="auto"/>
            <w:right w:val="none" w:sz="0" w:space="0" w:color="auto"/>
          </w:divBdr>
        </w:div>
        <w:div w:id="995961964">
          <w:marLeft w:val="0"/>
          <w:marRight w:val="0"/>
          <w:marTop w:val="0"/>
          <w:marBottom w:val="0"/>
          <w:divBdr>
            <w:top w:val="none" w:sz="0" w:space="0" w:color="auto"/>
            <w:left w:val="none" w:sz="0" w:space="0" w:color="auto"/>
            <w:bottom w:val="none" w:sz="0" w:space="0" w:color="auto"/>
            <w:right w:val="none" w:sz="0" w:space="0" w:color="auto"/>
          </w:divBdr>
        </w:div>
        <w:div w:id="1068960980">
          <w:marLeft w:val="0"/>
          <w:marRight w:val="0"/>
          <w:marTop w:val="0"/>
          <w:marBottom w:val="0"/>
          <w:divBdr>
            <w:top w:val="none" w:sz="0" w:space="0" w:color="auto"/>
            <w:left w:val="none" w:sz="0" w:space="0" w:color="auto"/>
            <w:bottom w:val="none" w:sz="0" w:space="0" w:color="auto"/>
            <w:right w:val="none" w:sz="0" w:space="0" w:color="auto"/>
          </w:divBdr>
        </w:div>
        <w:div w:id="971637121">
          <w:marLeft w:val="0"/>
          <w:marRight w:val="0"/>
          <w:marTop w:val="0"/>
          <w:marBottom w:val="0"/>
          <w:divBdr>
            <w:top w:val="none" w:sz="0" w:space="0" w:color="auto"/>
            <w:left w:val="none" w:sz="0" w:space="0" w:color="auto"/>
            <w:bottom w:val="none" w:sz="0" w:space="0" w:color="auto"/>
            <w:right w:val="none" w:sz="0" w:space="0" w:color="auto"/>
          </w:divBdr>
        </w:div>
        <w:div w:id="1082219812">
          <w:marLeft w:val="0"/>
          <w:marRight w:val="0"/>
          <w:marTop w:val="0"/>
          <w:marBottom w:val="0"/>
          <w:divBdr>
            <w:top w:val="none" w:sz="0" w:space="0" w:color="auto"/>
            <w:left w:val="none" w:sz="0" w:space="0" w:color="auto"/>
            <w:bottom w:val="none" w:sz="0" w:space="0" w:color="auto"/>
            <w:right w:val="none" w:sz="0" w:space="0" w:color="auto"/>
          </w:divBdr>
        </w:div>
        <w:div w:id="1429696591">
          <w:marLeft w:val="0"/>
          <w:marRight w:val="0"/>
          <w:marTop w:val="0"/>
          <w:marBottom w:val="0"/>
          <w:divBdr>
            <w:top w:val="none" w:sz="0" w:space="0" w:color="auto"/>
            <w:left w:val="none" w:sz="0" w:space="0" w:color="auto"/>
            <w:bottom w:val="none" w:sz="0" w:space="0" w:color="auto"/>
            <w:right w:val="none" w:sz="0" w:space="0" w:color="auto"/>
          </w:divBdr>
        </w:div>
        <w:div w:id="1091514627">
          <w:marLeft w:val="0"/>
          <w:marRight w:val="0"/>
          <w:marTop w:val="0"/>
          <w:marBottom w:val="0"/>
          <w:divBdr>
            <w:top w:val="none" w:sz="0" w:space="0" w:color="auto"/>
            <w:left w:val="none" w:sz="0" w:space="0" w:color="auto"/>
            <w:bottom w:val="none" w:sz="0" w:space="0" w:color="auto"/>
            <w:right w:val="none" w:sz="0" w:space="0" w:color="auto"/>
          </w:divBdr>
        </w:div>
        <w:div w:id="1399330413">
          <w:marLeft w:val="0"/>
          <w:marRight w:val="0"/>
          <w:marTop w:val="0"/>
          <w:marBottom w:val="0"/>
          <w:divBdr>
            <w:top w:val="none" w:sz="0" w:space="0" w:color="auto"/>
            <w:left w:val="none" w:sz="0" w:space="0" w:color="auto"/>
            <w:bottom w:val="none" w:sz="0" w:space="0" w:color="auto"/>
            <w:right w:val="none" w:sz="0" w:space="0" w:color="auto"/>
          </w:divBdr>
        </w:div>
        <w:div w:id="1465351063">
          <w:marLeft w:val="0"/>
          <w:marRight w:val="0"/>
          <w:marTop w:val="0"/>
          <w:marBottom w:val="0"/>
          <w:divBdr>
            <w:top w:val="none" w:sz="0" w:space="0" w:color="auto"/>
            <w:left w:val="none" w:sz="0" w:space="0" w:color="auto"/>
            <w:bottom w:val="none" w:sz="0" w:space="0" w:color="auto"/>
            <w:right w:val="none" w:sz="0" w:space="0" w:color="auto"/>
          </w:divBdr>
        </w:div>
        <w:div w:id="164438820">
          <w:marLeft w:val="0"/>
          <w:marRight w:val="0"/>
          <w:marTop w:val="0"/>
          <w:marBottom w:val="0"/>
          <w:divBdr>
            <w:top w:val="none" w:sz="0" w:space="0" w:color="auto"/>
            <w:left w:val="none" w:sz="0" w:space="0" w:color="auto"/>
            <w:bottom w:val="none" w:sz="0" w:space="0" w:color="auto"/>
            <w:right w:val="none" w:sz="0" w:space="0" w:color="auto"/>
          </w:divBdr>
        </w:div>
        <w:div w:id="837234658">
          <w:marLeft w:val="0"/>
          <w:marRight w:val="0"/>
          <w:marTop w:val="0"/>
          <w:marBottom w:val="0"/>
          <w:divBdr>
            <w:top w:val="none" w:sz="0" w:space="0" w:color="auto"/>
            <w:left w:val="none" w:sz="0" w:space="0" w:color="auto"/>
            <w:bottom w:val="none" w:sz="0" w:space="0" w:color="auto"/>
            <w:right w:val="none" w:sz="0" w:space="0" w:color="auto"/>
          </w:divBdr>
        </w:div>
        <w:div w:id="354383264">
          <w:marLeft w:val="0"/>
          <w:marRight w:val="0"/>
          <w:marTop w:val="0"/>
          <w:marBottom w:val="0"/>
          <w:divBdr>
            <w:top w:val="none" w:sz="0" w:space="0" w:color="auto"/>
            <w:left w:val="none" w:sz="0" w:space="0" w:color="auto"/>
            <w:bottom w:val="none" w:sz="0" w:space="0" w:color="auto"/>
            <w:right w:val="none" w:sz="0" w:space="0" w:color="auto"/>
          </w:divBdr>
        </w:div>
        <w:div w:id="815225807">
          <w:marLeft w:val="0"/>
          <w:marRight w:val="0"/>
          <w:marTop w:val="0"/>
          <w:marBottom w:val="0"/>
          <w:divBdr>
            <w:top w:val="none" w:sz="0" w:space="0" w:color="auto"/>
            <w:left w:val="none" w:sz="0" w:space="0" w:color="auto"/>
            <w:bottom w:val="none" w:sz="0" w:space="0" w:color="auto"/>
            <w:right w:val="none" w:sz="0" w:space="0" w:color="auto"/>
          </w:divBdr>
        </w:div>
        <w:div w:id="730268782">
          <w:marLeft w:val="0"/>
          <w:marRight w:val="0"/>
          <w:marTop w:val="0"/>
          <w:marBottom w:val="0"/>
          <w:divBdr>
            <w:top w:val="none" w:sz="0" w:space="0" w:color="auto"/>
            <w:left w:val="none" w:sz="0" w:space="0" w:color="auto"/>
            <w:bottom w:val="none" w:sz="0" w:space="0" w:color="auto"/>
            <w:right w:val="none" w:sz="0" w:space="0" w:color="auto"/>
          </w:divBdr>
        </w:div>
        <w:div w:id="134183195">
          <w:marLeft w:val="0"/>
          <w:marRight w:val="0"/>
          <w:marTop w:val="0"/>
          <w:marBottom w:val="0"/>
          <w:divBdr>
            <w:top w:val="none" w:sz="0" w:space="0" w:color="auto"/>
            <w:left w:val="none" w:sz="0" w:space="0" w:color="auto"/>
            <w:bottom w:val="none" w:sz="0" w:space="0" w:color="auto"/>
            <w:right w:val="none" w:sz="0" w:space="0" w:color="auto"/>
          </w:divBdr>
        </w:div>
        <w:div w:id="903489277">
          <w:marLeft w:val="0"/>
          <w:marRight w:val="0"/>
          <w:marTop w:val="0"/>
          <w:marBottom w:val="0"/>
          <w:divBdr>
            <w:top w:val="none" w:sz="0" w:space="0" w:color="auto"/>
            <w:left w:val="none" w:sz="0" w:space="0" w:color="auto"/>
            <w:bottom w:val="none" w:sz="0" w:space="0" w:color="auto"/>
            <w:right w:val="none" w:sz="0" w:space="0" w:color="auto"/>
          </w:divBdr>
        </w:div>
        <w:div w:id="1415937923">
          <w:marLeft w:val="0"/>
          <w:marRight w:val="0"/>
          <w:marTop w:val="0"/>
          <w:marBottom w:val="0"/>
          <w:divBdr>
            <w:top w:val="none" w:sz="0" w:space="0" w:color="auto"/>
            <w:left w:val="none" w:sz="0" w:space="0" w:color="auto"/>
            <w:bottom w:val="none" w:sz="0" w:space="0" w:color="auto"/>
            <w:right w:val="none" w:sz="0" w:space="0" w:color="auto"/>
          </w:divBdr>
        </w:div>
        <w:div w:id="1938177009">
          <w:marLeft w:val="0"/>
          <w:marRight w:val="0"/>
          <w:marTop w:val="0"/>
          <w:marBottom w:val="0"/>
          <w:divBdr>
            <w:top w:val="none" w:sz="0" w:space="0" w:color="auto"/>
            <w:left w:val="none" w:sz="0" w:space="0" w:color="auto"/>
            <w:bottom w:val="none" w:sz="0" w:space="0" w:color="auto"/>
            <w:right w:val="none" w:sz="0" w:space="0" w:color="auto"/>
          </w:divBdr>
        </w:div>
        <w:div w:id="701629680">
          <w:marLeft w:val="0"/>
          <w:marRight w:val="0"/>
          <w:marTop w:val="0"/>
          <w:marBottom w:val="0"/>
          <w:divBdr>
            <w:top w:val="none" w:sz="0" w:space="0" w:color="auto"/>
            <w:left w:val="none" w:sz="0" w:space="0" w:color="auto"/>
            <w:bottom w:val="none" w:sz="0" w:space="0" w:color="auto"/>
            <w:right w:val="none" w:sz="0" w:space="0" w:color="auto"/>
          </w:divBdr>
        </w:div>
        <w:div w:id="1724937202">
          <w:marLeft w:val="0"/>
          <w:marRight w:val="0"/>
          <w:marTop w:val="0"/>
          <w:marBottom w:val="0"/>
          <w:divBdr>
            <w:top w:val="none" w:sz="0" w:space="0" w:color="auto"/>
            <w:left w:val="none" w:sz="0" w:space="0" w:color="auto"/>
            <w:bottom w:val="none" w:sz="0" w:space="0" w:color="auto"/>
            <w:right w:val="none" w:sz="0" w:space="0" w:color="auto"/>
          </w:divBdr>
        </w:div>
        <w:div w:id="691959294">
          <w:marLeft w:val="0"/>
          <w:marRight w:val="0"/>
          <w:marTop w:val="0"/>
          <w:marBottom w:val="0"/>
          <w:divBdr>
            <w:top w:val="none" w:sz="0" w:space="0" w:color="auto"/>
            <w:left w:val="none" w:sz="0" w:space="0" w:color="auto"/>
            <w:bottom w:val="none" w:sz="0" w:space="0" w:color="auto"/>
            <w:right w:val="none" w:sz="0" w:space="0" w:color="auto"/>
          </w:divBdr>
        </w:div>
        <w:div w:id="1097361842">
          <w:marLeft w:val="0"/>
          <w:marRight w:val="0"/>
          <w:marTop w:val="0"/>
          <w:marBottom w:val="0"/>
          <w:divBdr>
            <w:top w:val="none" w:sz="0" w:space="0" w:color="auto"/>
            <w:left w:val="none" w:sz="0" w:space="0" w:color="auto"/>
            <w:bottom w:val="none" w:sz="0" w:space="0" w:color="auto"/>
            <w:right w:val="none" w:sz="0" w:space="0" w:color="auto"/>
          </w:divBdr>
        </w:div>
        <w:div w:id="2009287661">
          <w:marLeft w:val="0"/>
          <w:marRight w:val="0"/>
          <w:marTop w:val="0"/>
          <w:marBottom w:val="0"/>
          <w:divBdr>
            <w:top w:val="none" w:sz="0" w:space="0" w:color="auto"/>
            <w:left w:val="none" w:sz="0" w:space="0" w:color="auto"/>
            <w:bottom w:val="none" w:sz="0" w:space="0" w:color="auto"/>
            <w:right w:val="none" w:sz="0" w:space="0" w:color="auto"/>
          </w:divBdr>
        </w:div>
        <w:div w:id="1822187379">
          <w:marLeft w:val="0"/>
          <w:marRight w:val="0"/>
          <w:marTop w:val="0"/>
          <w:marBottom w:val="0"/>
          <w:divBdr>
            <w:top w:val="none" w:sz="0" w:space="0" w:color="auto"/>
            <w:left w:val="none" w:sz="0" w:space="0" w:color="auto"/>
            <w:bottom w:val="none" w:sz="0" w:space="0" w:color="auto"/>
            <w:right w:val="none" w:sz="0" w:space="0" w:color="auto"/>
          </w:divBdr>
        </w:div>
        <w:div w:id="1790737745">
          <w:marLeft w:val="0"/>
          <w:marRight w:val="0"/>
          <w:marTop w:val="0"/>
          <w:marBottom w:val="0"/>
          <w:divBdr>
            <w:top w:val="none" w:sz="0" w:space="0" w:color="auto"/>
            <w:left w:val="none" w:sz="0" w:space="0" w:color="auto"/>
            <w:bottom w:val="none" w:sz="0" w:space="0" w:color="auto"/>
            <w:right w:val="none" w:sz="0" w:space="0" w:color="auto"/>
          </w:divBdr>
        </w:div>
        <w:div w:id="769744375">
          <w:marLeft w:val="0"/>
          <w:marRight w:val="0"/>
          <w:marTop w:val="0"/>
          <w:marBottom w:val="0"/>
          <w:divBdr>
            <w:top w:val="none" w:sz="0" w:space="0" w:color="auto"/>
            <w:left w:val="none" w:sz="0" w:space="0" w:color="auto"/>
            <w:bottom w:val="none" w:sz="0" w:space="0" w:color="auto"/>
            <w:right w:val="none" w:sz="0" w:space="0" w:color="auto"/>
          </w:divBdr>
        </w:div>
        <w:div w:id="1869442608">
          <w:marLeft w:val="0"/>
          <w:marRight w:val="0"/>
          <w:marTop w:val="0"/>
          <w:marBottom w:val="0"/>
          <w:divBdr>
            <w:top w:val="none" w:sz="0" w:space="0" w:color="auto"/>
            <w:left w:val="none" w:sz="0" w:space="0" w:color="auto"/>
            <w:bottom w:val="none" w:sz="0" w:space="0" w:color="auto"/>
            <w:right w:val="none" w:sz="0" w:space="0" w:color="auto"/>
          </w:divBdr>
        </w:div>
        <w:div w:id="1631011283">
          <w:marLeft w:val="0"/>
          <w:marRight w:val="0"/>
          <w:marTop w:val="0"/>
          <w:marBottom w:val="0"/>
          <w:divBdr>
            <w:top w:val="none" w:sz="0" w:space="0" w:color="auto"/>
            <w:left w:val="none" w:sz="0" w:space="0" w:color="auto"/>
            <w:bottom w:val="none" w:sz="0" w:space="0" w:color="auto"/>
            <w:right w:val="none" w:sz="0" w:space="0" w:color="auto"/>
          </w:divBdr>
        </w:div>
        <w:div w:id="1752971396">
          <w:marLeft w:val="0"/>
          <w:marRight w:val="0"/>
          <w:marTop w:val="0"/>
          <w:marBottom w:val="0"/>
          <w:divBdr>
            <w:top w:val="none" w:sz="0" w:space="0" w:color="auto"/>
            <w:left w:val="none" w:sz="0" w:space="0" w:color="auto"/>
            <w:bottom w:val="none" w:sz="0" w:space="0" w:color="auto"/>
            <w:right w:val="none" w:sz="0" w:space="0" w:color="auto"/>
          </w:divBdr>
        </w:div>
        <w:div w:id="738285135">
          <w:marLeft w:val="0"/>
          <w:marRight w:val="0"/>
          <w:marTop w:val="0"/>
          <w:marBottom w:val="0"/>
          <w:divBdr>
            <w:top w:val="none" w:sz="0" w:space="0" w:color="auto"/>
            <w:left w:val="none" w:sz="0" w:space="0" w:color="auto"/>
            <w:bottom w:val="none" w:sz="0" w:space="0" w:color="auto"/>
            <w:right w:val="none" w:sz="0" w:space="0" w:color="auto"/>
          </w:divBdr>
        </w:div>
        <w:div w:id="601497345">
          <w:marLeft w:val="0"/>
          <w:marRight w:val="0"/>
          <w:marTop w:val="0"/>
          <w:marBottom w:val="0"/>
          <w:divBdr>
            <w:top w:val="none" w:sz="0" w:space="0" w:color="auto"/>
            <w:left w:val="none" w:sz="0" w:space="0" w:color="auto"/>
            <w:bottom w:val="none" w:sz="0" w:space="0" w:color="auto"/>
            <w:right w:val="none" w:sz="0" w:space="0" w:color="auto"/>
          </w:divBdr>
        </w:div>
        <w:div w:id="1964577968">
          <w:marLeft w:val="0"/>
          <w:marRight w:val="0"/>
          <w:marTop w:val="0"/>
          <w:marBottom w:val="0"/>
          <w:divBdr>
            <w:top w:val="none" w:sz="0" w:space="0" w:color="auto"/>
            <w:left w:val="none" w:sz="0" w:space="0" w:color="auto"/>
            <w:bottom w:val="none" w:sz="0" w:space="0" w:color="auto"/>
            <w:right w:val="none" w:sz="0" w:space="0" w:color="auto"/>
          </w:divBdr>
        </w:div>
        <w:div w:id="751776738">
          <w:marLeft w:val="0"/>
          <w:marRight w:val="0"/>
          <w:marTop w:val="0"/>
          <w:marBottom w:val="0"/>
          <w:divBdr>
            <w:top w:val="none" w:sz="0" w:space="0" w:color="auto"/>
            <w:left w:val="none" w:sz="0" w:space="0" w:color="auto"/>
            <w:bottom w:val="none" w:sz="0" w:space="0" w:color="auto"/>
            <w:right w:val="none" w:sz="0" w:space="0" w:color="auto"/>
          </w:divBdr>
        </w:div>
        <w:div w:id="1594971">
          <w:marLeft w:val="0"/>
          <w:marRight w:val="0"/>
          <w:marTop w:val="0"/>
          <w:marBottom w:val="0"/>
          <w:divBdr>
            <w:top w:val="none" w:sz="0" w:space="0" w:color="auto"/>
            <w:left w:val="none" w:sz="0" w:space="0" w:color="auto"/>
            <w:bottom w:val="none" w:sz="0" w:space="0" w:color="auto"/>
            <w:right w:val="none" w:sz="0" w:space="0" w:color="auto"/>
          </w:divBdr>
        </w:div>
        <w:div w:id="88309642">
          <w:marLeft w:val="0"/>
          <w:marRight w:val="0"/>
          <w:marTop w:val="0"/>
          <w:marBottom w:val="0"/>
          <w:divBdr>
            <w:top w:val="none" w:sz="0" w:space="0" w:color="auto"/>
            <w:left w:val="none" w:sz="0" w:space="0" w:color="auto"/>
            <w:bottom w:val="none" w:sz="0" w:space="0" w:color="auto"/>
            <w:right w:val="none" w:sz="0" w:space="0" w:color="auto"/>
          </w:divBdr>
        </w:div>
        <w:div w:id="229004300">
          <w:marLeft w:val="0"/>
          <w:marRight w:val="0"/>
          <w:marTop w:val="0"/>
          <w:marBottom w:val="0"/>
          <w:divBdr>
            <w:top w:val="none" w:sz="0" w:space="0" w:color="auto"/>
            <w:left w:val="none" w:sz="0" w:space="0" w:color="auto"/>
            <w:bottom w:val="none" w:sz="0" w:space="0" w:color="auto"/>
            <w:right w:val="none" w:sz="0" w:space="0" w:color="auto"/>
          </w:divBdr>
        </w:div>
        <w:div w:id="1937596560">
          <w:marLeft w:val="0"/>
          <w:marRight w:val="0"/>
          <w:marTop w:val="0"/>
          <w:marBottom w:val="0"/>
          <w:divBdr>
            <w:top w:val="none" w:sz="0" w:space="0" w:color="auto"/>
            <w:left w:val="none" w:sz="0" w:space="0" w:color="auto"/>
            <w:bottom w:val="none" w:sz="0" w:space="0" w:color="auto"/>
            <w:right w:val="none" w:sz="0" w:space="0" w:color="auto"/>
          </w:divBdr>
        </w:div>
        <w:div w:id="489760204">
          <w:marLeft w:val="0"/>
          <w:marRight w:val="0"/>
          <w:marTop w:val="0"/>
          <w:marBottom w:val="0"/>
          <w:divBdr>
            <w:top w:val="none" w:sz="0" w:space="0" w:color="auto"/>
            <w:left w:val="none" w:sz="0" w:space="0" w:color="auto"/>
            <w:bottom w:val="none" w:sz="0" w:space="0" w:color="auto"/>
            <w:right w:val="none" w:sz="0" w:space="0" w:color="auto"/>
          </w:divBdr>
        </w:div>
        <w:div w:id="153567158">
          <w:marLeft w:val="0"/>
          <w:marRight w:val="0"/>
          <w:marTop w:val="0"/>
          <w:marBottom w:val="0"/>
          <w:divBdr>
            <w:top w:val="none" w:sz="0" w:space="0" w:color="auto"/>
            <w:left w:val="none" w:sz="0" w:space="0" w:color="auto"/>
            <w:bottom w:val="none" w:sz="0" w:space="0" w:color="auto"/>
            <w:right w:val="none" w:sz="0" w:space="0" w:color="auto"/>
          </w:divBdr>
        </w:div>
        <w:div w:id="1258559678">
          <w:marLeft w:val="0"/>
          <w:marRight w:val="0"/>
          <w:marTop w:val="0"/>
          <w:marBottom w:val="0"/>
          <w:divBdr>
            <w:top w:val="none" w:sz="0" w:space="0" w:color="auto"/>
            <w:left w:val="none" w:sz="0" w:space="0" w:color="auto"/>
            <w:bottom w:val="none" w:sz="0" w:space="0" w:color="auto"/>
            <w:right w:val="none" w:sz="0" w:space="0" w:color="auto"/>
          </w:divBdr>
        </w:div>
        <w:div w:id="965895951">
          <w:marLeft w:val="0"/>
          <w:marRight w:val="0"/>
          <w:marTop w:val="0"/>
          <w:marBottom w:val="0"/>
          <w:divBdr>
            <w:top w:val="none" w:sz="0" w:space="0" w:color="auto"/>
            <w:left w:val="none" w:sz="0" w:space="0" w:color="auto"/>
            <w:bottom w:val="none" w:sz="0" w:space="0" w:color="auto"/>
            <w:right w:val="none" w:sz="0" w:space="0" w:color="auto"/>
          </w:divBdr>
        </w:div>
        <w:div w:id="1310481594">
          <w:marLeft w:val="0"/>
          <w:marRight w:val="0"/>
          <w:marTop w:val="0"/>
          <w:marBottom w:val="0"/>
          <w:divBdr>
            <w:top w:val="none" w:sz="0" w:space="0" w:color="auto"/>
            <w:left w:val="none" w:sz="0" w:space="0" w:color="auto"/>
            <w:bottom w:val="none" w:sz="0" w:space="0" w:color="auto"/>
            <w:right w:val="none" w:sz="0" w:space="0" w:color="auto"/>
          </w:divBdr>
        </w:div>
        <w:div w:id="13116506">
          <w:marLeft w:val="0"/>
          <w:marRight w:val="0"/>
          <w:marTop w:val="0"/>
          <w:marBottom w:val="0"/>
          <w:divBdr>
            <w:top w:val="none" w:sz="0" w:space="0" w:color="auto"/>
            <w:left w:val="none" w:sz="0" w:space="0" w:color="auto"/>
            <w:bottom w:val="none" w:sz="0" w:space="0" w:color="auto"/>
            <w:right w:val="none" w:sz="0" w:space="0" w:color="auto"/>
          </w:divBdr>
        </w:div>
        <w:div w:id="330716599">
          <w:marLeft w:val="0"/>
          <w:marRight w:val="0"/>
          <w:marTop w:val="0"/>
          <w:marBottom w:val="0"/>
          <w:divBdr>
            <w:top w:val="none" w:sz="0" w:space="0" w:color="auto"/>
            <w:left w:val="none" w:sz="0" w:space="0" w:color="auto"/>
            <w:bottom w:val="none" w:sz="0" w:space="0" w:color="auto"/>
            <w:right w:val="none" w:sz="0" w:space="0" w:color="auto"/>
          </w:divBdr>
        </w:div>
        <w:div w:id="1977296178">
          <w:marLeft w:val="0"/>
          <w:marRight w:val="0"/>
          <w:marTop w:val="0"/>
          <w:marBottom w:val="0"/>
          <w:divBdr>
            <w:top w:val="none" w:sz="0" w:space="0" w:color="auto"/>
            <w:left w:val="none" w:sz="0" w:space="0" w:color="auto"/>
            <w:bottom w:val="none" w:sz="0" w:space="0" w:color="auto"/>
            <w:right w:val="none" w:sz="0" w:space="0" w:color="auto"/>
          </w:divBdr>
        </w:div>
        <w:div w:id="45615839">
          <w:marLeft w:val="0"/>
          <w:marRight w:val="0"/>
          <w:marTop w:val="0"/>
          <w:marBottom w:val="0"/>
          <w:divBdr>
            <w:top w:val="none" w:sz="0" w:space="0" w:color="auto"/>
            <w:left w:val="none" w:sz="0" w:space="0" w:color="auto"/>
            <w:bottom w:val="none" w:sz="0" w:space="0" w:color="auto"/>
            <w:right w:val="none" w:sz="0" w:space="0" w:color="auto"/>
          </w:divBdr>
        </w:div>
        <w:div w:id="172889167">
          <w:marLeft w:val="0"/>
          <w:marRight w:val="0"/>
          <w:marTop w:val="0"/>
          <w:marBottom w:val="0"/>
          <w:divBdr>
            <w:top w:val="none" w:sz="0" w:space="0" w:color="auto"/>
            <w:left w:val="none" w:sz="0" w:space="0" w:color="auto"/>
            <w:bottom w:val="none" w:sz="0" w:space="0" w:color="auto"/>
            <w:right w:val="none" w:sz="0" w:space="0" w:color="auto"/>
          </w:divBdr>
        </w:div>
        <w:div w:id="473104908">
          <w:marLeft w:val="0"/>
          <w:marRight w:val="0"/>
          <w:marTop w:val="0"/>
          <w:marBottom w:val="0"/>
          <w:divBdr>
            <w:top w:val="none" w:sz="0" w:space="0" w:color="auto"/>
            <w:left w:val="none" w:sz="0" w:space="0" w:color="auto"/>
            <w:bottom w:val="none" w:sz="0" w:space="0" w:color="auto"/>
            <w:right w:val="none" w:sz="0" w:space="0" w:color="auto"/>
          </w:divBdr>
        </w:div>
        <w:div w:id="264846008">
          <w:marLeft w:val="0"/>
          <w:marRight w:val="0"/>
          <w:marTop w:val="0"/>
          <w:marBottom w:val="0"/>
          <w:divBdr>
            <w:top w:val="none" w:sz="0" w:space="0" w:color="auto"/>
            <w:left w:val="none" w:sz="0" w:space="0" w:color="auto"/>
            <w:bottom w:val="none" w:sz="0" w:space="0" w:color="auto"/>
            <w:right w:val="none" w:sz="0" w:space="0" w:color="auto"/>
          </w:divBdr>
        </w:div>
        <w:div w:id="872233821">
          <w:marLeft w:val="0"/>
          <w:marRight w:val="0"/>
          <w:marTop w:val="0"/>
          <w:marBottom w:val="0"/>
          <w:divBdr>
            <w:top w:val="none" w:sz="0" w:space="0" w:color="auto"/>
            <w:left w:val="none" w:sz="0" w:space="0" w:color="auto"/>
            <w:bottom w:val="none" w:sz="0" w:space="0" w:color="auto"/>
            <w:right w:val="none" w:sz="0" w:space="0" w:color="auto"/>
          </w:divBdr>
        </w:div>
        <w:div w:id="1843817648">
          <w:marLeft w:val="0"/>
          <w:marRight w:val="0"/>
          <w:marTop w:val="0"/>
          <w:marBottom w:val="0"/>
          <w:divBdr>
            <w:top w:val="none" w:sz="0" w:space="0" w:color="auto"/>
            <w:left w:val="none" w:sz="0" w:space="0" w:color="auto"/>
            <w:bottom w:val="none" w:sz="0" w:space="0" w:color="auto"/>
            <w:right w:val="none" w:sz="0" w:space="0" w:color="auto"/>
          </w:divBdr>
        </w:div>
        <w:div w:id="1213038074">
          <w:marLeft w:val="0"/>
          <w:marRight w:val="0"/>
          <w:marTop w:val="0"/>
          <w:marBottom w:val="0"/>
          <w:divBdr>
            <w:top w:val="none" w:sz="0" w:space="0" w:color="auto"/>
            <w:left w:val="none" w:sz="0" w:space="0" w:color="auto"/>
            <w:bottom w:val="none" w:sz="0" w:space="0" w:color="auto"/>
            <w:right w:val="none" w:sz="0" w:space="0" w:color="auto"/>
          </w:divBdr>
        </w:div>
        <w:div w:id="267546215">
          <w:marLeft w:val="0"/>
          <w:marRight w:val="0"/>
          <w:marTop w:val="0"/>
          <w:marBottom w:val="0"/>
          <w:divBdr>
            <w:top w:val="none" w:sz="0" w:space="0" w:color="auto"/>
            <w:left w:val="none" w:sz="0" w:space="0" w:color="auto"/>
            <w:bottom w:val="none" w:sz="0" w:space="0" w:color="auto"/>
            <w:right w:val="none" w:sz="0" w:space="0" w:color="auto"/>
          </w:divBdr>
        </w:div>
        <w:div w:id="306280551">
          <w:marLeft w:val="0"/>
          <w:marRight w:val="0"/>
          <w:marTop w:val="0"/>
          <w:marBottom w:val="0"/>
          <w:divBdr>
            <w:top w:val="none" w:sz="0" w:space="0" w:color="auto"/>
            <w:left w:val="none" w:sz="0" w:space="0" w:color="auto"/>
            <w:bottom w:val="none" w:sz="0" w:space="0" w:color="auto"/>
            <w:right w:val="none" w:sz="0" w:space="0" w:color="auto"/>
          </w:divBdr>
        </w:div>
        <w:div w:id="1095512375">
          <w:marLeft w:val="0"/>
          <w:marRight w:val="0"/>
          <w:marTop w:val="0"/>
          <w:marBottom w:val="0"/>
          <w:divBdr>
            <w:top w:val="none" w:sz="0" w:space="0" w:color="auto"/>
            <w:left w:val="none" w:sz="0" w:space="0" w:color="auto"/>
            <w:bottom w:val="none" w:sz="0" w:space="0" w:color="auto"/>
            <w:right w:val="none" w:sz="0" w:space="0" w:color="auto"/>
          </w:divBdr>
        </w:div>
        <w:div w:id="775490015">
          <w:marLeft w:val="0"/>
          <w:marRight w:val="0"/>
          <w:marTop w:val="0"/>
          <w:marBottom w:val="0"/>
          <w:divBdr>
            <w:top w:val="none" w:sz="0" w:space="0" w:color="auto"/>
            <w:left w:val="none" w:sz="0" w:space="0" w:color="auto"/>
            <w:bottom w:val="none" w:sz="0" w:space="0" w:color="auto"/>
            <w:right w:val="none" w:sz="0" w:space="0" w:color="auto"/>
          </w:divBdr>
        </w:div>
        <w:div w:id="1099065771">
          <w:marLeft w:val="0"/>
          <w:marRight w:val="0"/>
          <w:marTop w:val="0"/>
          <w:marBottom w:val="0"/>
          <w:divBdr>
            <w:top w:val="none" w:sz="0" w:space="0" w:color="auto"/>
            <w:left w:val="none" w:sz="0" w:space="0" w:color="auto"/>
            <w:bottom w:val="none" w:sz="0" w:space="0" w:color="auto"/>
            <w:right w:val="none" w:sz="0" w:space="0" w:color="auto"/>
          </w:divBdr>
        </w:div>
        <w:div w:id="1822774723">
          <w:marLeft w:val="0"/>
          <w:marRight w:val="0"/>
          <w:marTop w:val="0"/>
          <w:marBottom w:val="0"/>
          <w:divBdr>
            <w:top w:val="none" w:sz="0" w:space="0" w:color="auto"/>
            <w:left w:val="none" w:sz="0" w:space="0" w:color="auto"/>
            <w:bottom w:val="none" w:sz="0" w:space="0" w:color="auto"/>
            <w:right w:val="none" w:sz="0" w:space="0" w:color="auto"/>
          </w:divBdr>
        </w:div>
        <w:div w:id="82386738">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270095510">
          <w:marLeft w:val="0"/>
          <w:marRight w:val="0"/>
          <w:marTop w:val="0"/>
          <w:marBottom w:val="0"/>
          <w:divBdr>
            <w:top w:val="none" w:sz="0" w:space="0" w:color="auto"/>
            <w:left w:val="none" w:sz="0" w:space="0" w:color="auto"/>
            <w:bottom w:val="none" w:sz="0" w:space="0" w:color="auto"/>
            <w:right w:val="none" w:sz="0" w:space="0" w:color="auto"/>
          </w:divBdr>
        </w:div>
        <w:div w:id="712967361">
          <w:marLeft w:val="0"/>
          <w:marRight w:val="0"/>
          <w:marTop w:val="0"/>
          <w:marBottom w:val="0"/>
          <w:divBdr>
            <w:top w:val="none" w:sz="0" w:space="0" w:color="auto"/>
            <w:left w:val="none" w:sz="0" w:space="0" w:color="auto"/>
            <w:bottom w:val="none" w:sz="0" w:space="0" w:color="auto"/>
            <w:right w:val="none" w:sz="0" w:space="0" w:color="auto"/>
          </w:divBdr>
        </w:div>
        <w:div w:id="1823694501">
          <w:marLeft w:val="0"/>
          <w:marRight w:val="0"/>
          <w:marTop w:val="0"/>
          <w:marBottom w:val="0"/>
          <w:divBdr>
            <w:top w:val="none" w:sz="0" w:space="0" w:color="auto"/>
            <w:left w:val="none" w:sz="0" w:space="0" w:color="auto"/>
            <w:bottom w:val="none" w:sz="0" w:space="0" w:color="auto"/>
            <w:right w:val="none" w:sz="0" w:space="0" w:color="auto"/>
          </w:divBdr>
        </w:div>
        <w:div w:id="307590127">
          <w:marLeft w:val="0"/>
          <w:marRight w:val="0"/>
          <w:marTop w:val="0"/>
          <w:marBottom w:val="0"/>
          <w:divBdr>
            <w:top w:val="none" w:sz="0" w:space="0" w:color="auto"/>
            <w:left w:val="none" w:sz="0" w:space="0" w:color="auto"/>
            <w:bottom w:val="none" w:sz="0" w:space="0" w:color="auto"/>
            <w:right w:val="none" w:sz="0" w:space="0" w:color="auto"/>
          </w:divBdr>
        </w:div>
        <w:div w:id="1162964480">
          <w:marLeft w:val="0"/>
          <w:marRight w:val="0"/>
          <w:marTop w:val="0"/>
          <w:marBottom w:val="0"/>
          <w:divBdr>
            <w:top w:val="none" w:sz="0" w:space="0" w:color="auto"/>
            <w:left w:val="none" w:sz="0" w:space="0" w:color="auto"/>
            <w:bottom w:val="none" w:sz="0" w:space="0" w:color="auto"/>
            <w:right w:val="none" w:sz="0" w:space="0" w:color="auto"/>
          </w:divBdr>
        </w:div>
        <w:div w:id="328557188">
          <w:marLeft w:val="0"/>
          <w:marRight w:val="0"/>
          <w:marTop w:val="0"/>
          <w:marBottom w:val="0"/>
          <w:divBdr>
            <w:top w:val="none" w:sz="0" w:space="0" w:color="auto"/>
            <w:left w:val="none" w:sz="0" w:space="0" w:color="auto"/>
            <w:bottom w:val="none" w:sz="0" w:space="0" w:color="auto"/>
            <w:right w:val="none" w:sz="0" w:space="0" w:color="auto"/>
          </w:divBdr>
        </w:div>
        <w:div w:id="2089379349">
          <w:marLeft w:val="0"/>
          <w:marRight w:val="0"/>
          <w:marTop w:val="0"/>
          <w:marBottom w:val="0"/>
          <w:divBdr>
            <w:top w:val="none" w:sz="0" w:space="0" w:color="auto"/>
            <w:left w:val="none" w:sz="0" w:space="0" w:color="auto"/>
            <w:bottom w:val="none" w:sz="0" w:space="0" w:color="auto"/>
            <w:right w:val="none" w:sz="0" w:space="0" w:color="auto"/>
          </w:divBdr>
        </w:div>
        <w:div w:id="1558710132">
          <w:marLeft w:val="0"/>
          <w:marRight w:val="0"/>
          <w:marTop w:val="0"/>
          <w:marBottom w:val="0"/>
          <w:divBdr>
            <w:top w:val="none" w:sz="0" w:space="0" w:color="auto"/>
            <w:left w:val="none" w:sz="0" w:space="0" w:color="auto"/>
            <w:bottom w:val="none" w:sz="0" w:space="0" w:color="auto"/>
            <w:right w:val="none" w:sz="0" w:space="0" w:color="auto"/>
          </w:divBdr>
        </w:div>
        <w:div w:id="2016498754">
          <w:marLeft w:val="0"/>
          <w:marRight w:val="0"/>
          <w:marTop w:val="0"/>
          <w:marBottom w:val="0"/>
          <w:divBdr>
            <w:top w:val="none" w:sz="0" w:space="0" w:color="auto"/>
            <w:left w:val="none" w:sz="0" w:space="0" w:color="auto"/>
            <w:bottom w:val="none" w:sz="0" w:space="0" w:color="auto"/>
            <w:right w:val="none" w:sz="0" w:space="0" w:color="auto"/>
          </w:divBdr>
        </w:div>
        <w:div w:id="364184048">
          <w:marLeft w:val="0"/>
          <w:marRight w:val="0"/>
          <w:marTop w:val="0"/>
          <w:marBottom w:val="0"/>
          <w:divBdr>
            <w:top w:val="none" w:sz="0" w:space="0" w:color="auto"/>
            <w:left w:val="none" w:sz="0" w:space="0" w:color="auto"/>
            <w:bottom w:val="none" w:sz="0" w:space="0" w:color="auto"/>
            <w:right w:val="none" w:sz="0" w:space="0" w:color="auto"/>
          </w:divBdr>
        </w:div>
        <w:div w:id="1343437947">
          <w:marLeft w:val="0"/>
          <w:marRight w:val="0"/>
          <w:marTop w:val="0"/>
          <w:marBottom w:val="0"/>
          <w:divBdr>
            <w:top w:val="none" w:sz="0" w:space="0" w:color="auto"/>
            <w:left w:val="none" w:sz="0" w:space="0" w:color="auto"/>
            <w:bottom w:val="none" w:sz="0" w:space="0" w:color="auto"/>
            <w:right w:val="none" w:sz="0" w:space="0" w:color="auto"/>
          </w:divBdr>
        </w:div>
        <w:div w:id="1316228549">
          <w:marLeft w:val="0"/>
          <w:marRight w:val="0"/>
          <w:marTop w:val="0"/>
          <w:marBottom w:val="0"/>
          <w:divBdr>
            <w:top w:val="none" w:sz="0" w:space="0" w:color="auto"/>
            <w:left w:val="none" w:sz="0" w:space="0" w:color="auto"/>
            <w:bottom w:val="none" w:sz="0" w:space="0" w:color="auto"/>
            <w:right w:val="none" w:sz="0" w:space="0" w:color="auto"/>
          </w:divBdr>
        </w:div>
        <w:div w:id="1090156069">
          <w:marLeft w:val="0"/>
          <w:marRight w:val="0"/>
          <w:marTop w:val="0"/>
          <w:marBottom w:val="0"/>
          <w:divBdr>
            <w:top w:val="none" w:sz="0" w:space="0" w:color="auto"/>
            <w:left w:val="none" w:sz="0" w:space="0" w:color="auto"/>
            <w:bottom w:val="none" w:sz="0" w:space="0" w:color="auto"/>
            <w:right w:val="none" w:sz="0" w:space="0" w:color="auto"/>
          </w:divBdr>
        </w:div>
        <w:div w:id="354885276">
          <w:marLeft w:val="0"/>
          <w:marRight w:val="0"/>
          <w:marTop w:val="0"/>
          <w:marBottom w:val="0"/>
          <w:divBdr>
            <w:top w:val="none" w:sz="0" w:space="0" w:color="auto"/>
            <w:left w:val="none" w:sz="0" w:space="0" w:color="auto"/>
            <w:bottom w:val="none" w:sz="0" w:space="0" w:color="auto"/>
            <w:right w:val="none" w:sz="0" w:space="0" w:color="auto"/>
          </w:divBdr>
        </w:div>
        <w:div w:id="1253973095">
          <w:marLeft w:val="0"/>
          <w:marRight w:val="0"/>
          <w:marTop w:val="0"/>
          <w:marBottom w:val="0"/>
          <w:divBdr>
            <w:top w:val="none" w:sz="0" w:space="0" w:color="auto"/>
            <w:left w:val="none" w:sz="0" w:space="0" w:color="auto"/>
            <w:bottom w:val="none" w:sz="0" w:space="0" w:color="auto"/>
            <w:right w:val="none" w:sz="0" w:space="0" w:color="auto"/>
          </w:divBdr>
        </w:div>
        <w:div w:id="942036873">
          <w:marLeft w:val="0"/>
          <w:marRight w:val="0"/>
          <w:marTop w:val="0"/>
          <w:marBottom w:val="0"/>
          <w:divBdr>
            <w:top w:val="none" w:sz="0" w:space="0" w:color="auto"/>
            <w:left w:val="none" w:sz="0" w:space="0" w:color="auto"/>
            <w:bottom w:val="none" w:sz="0" w:space="0" w:color="auto"/>
            <w:right w:val="none" w:sz="0" w:space="0" w:color="auto"/>
          </w:divBdr>
        </w:div>
        <w:div w:id="1056313737">
          <w:marLeft w:val="0"/>
          <w:marRight w:val="0"/>
          <w:marTop w:val="0"/>
          <w:marBottom w:val="0"/>
          <w:divBdr>
            <w:top w:val="none" w:sz="0" w:space="0" w:color="auto"/>
            <w:left w:val="none" w:sz="0" w:space="0" w:color="auto"/>
            <w:bottom w:val="none" w:sz="0" w:space="0" w:color="auto"/>
            <w:right w:val="none" w:sz="0" w:space="0" w:color="auto"/>
          </w:divBdr>
        </w:div>
        <w:div w:id="944734063">
          <w:marLeft w:val="0"/>
          <w:marRight w:val="0"/>
          <w:marTop w:val="0"/>
          <w:marBottom w:val="0"/>
          <w:divBdr>
            <w:top w:val="none" w:sz="0" w:space="0" w:color="auto"/>
            <w:left w:val="none" w:sz="0" w:space="0" w:color="auto"/>
            <w:bottom w:val="none" w:sz="0" w:space="0" w:color="auto"/>
            <w:right w:val="none" w:sz="0" w:space="0" w:color="auto"/>
          </w:divBdr>
        </w:div>
        <w:div w:id="1834638805">
          <w:marLeft w:val="0"/>
          <w:marRight w:val="0"/>
          <w:marTop w:val="0"/>
          <w:marBottom w:val="0"/>
          <w:divBdr>
            <w:top w:val="none" w:sz="0" w:space="0" w:color="auto"/>
            <w:left w:val="none" w:sz="0" w:space="0" w:color="auto"/>
            <w:bottom w:val="none" w:sz="0" w:space="0" w:color="auto"/>
            <w:right w:val="none" w:sz="0" w:space="0" w:color="auto"/>
          </w:divBdr>
        </w:div>
        <w:div w:id="1302691366">
          <w:marLeft w:val="0"/>
          <w:marRight w:val="0"/>
          <w:marTop w:val="0"/>
          <w:marBottom w:val="0"/>
          <w:divBdr>
            <w:top w:val="none" w:sz="0" w:space="0" w:color="auto"/>
            <w:left w:val="none" w:sz="0" w:space="0" w:color="auto"/>
            <w:bottom w:val="none" w:sz="0" w:space="0" w:color="auto"/>
            <w:right w:val="none" w:sz="0" w:space="0" w:color="auto"/>
          </w:divBdr>
        </w:div>
        <w:div w:id="783614133">
          <w:marLeft w:val="0"/>
          <w:marRight w:val="0"/>
          <w:marTop w:val="0"/>
          <w:marBottom w:val="0"/>
          <w:divBdr>
            <w:top w:val="none" w:sz="0" w:space="0" w:color="auto"/>
            <w:left w:val="none" w:sz="0" w:space="0" w:color="auto"/>
            <w:bottom w:val="none" w:sz="0" w:space="0" w:color="auto"/>
            <w:right w:val="none" w:sz="0" w:space="0" w:color="auto"/>
          </w:divBdr>
        </w:div>
        <w:div w:id="858548037">
          <w:marLeft w:val="0"/>
          <w:marRight w:val="0"/>
          <w:marTop w:val="0"/>
          <w:marBottom w:val="0"/>
          <w:divBdr>
            <w:top w:val="none" w:sz="0" w:space="0" w:color="auto"/>
            <w:left w:val="none" w:sz="0" w:space="0" w:color="auto"/>
            <w:bottom w:val="none" w:sz="0" w:space="0" w:color="auto"/>
            <w:right w:val="none" w:sz="0" w:space="0" w:color="auto"/>
          </w:divBdr>
        </w:div>
        <w:div w:id="1914581373">
          <w:marLeft w:val="0"/>
          <w:marRight w:val="0"/>
          <w:marTop w:val="0"/>
          <w:marBottom w:val="0"/>
          <w:divBdr>
            <w:top w:val="none" w:sz="0" w:space="0" w:color="auto"/>
            <w:left w:val="none" w:sz="0" w:space="0" w:color="auto"/>
            <w:bottom w:val="none" w:sz="0" w:space="0" w:color="auto"/>
            <w:right w:val="none" w:sz="0" w:space="0" w:color="auto"/>
          </w:divBdr>
        </w:div>
        <w:div w:id="627470789">
          <w:marLeft w:val="0"/>
          <w:marRight w:val="0"/>
          <w:marTop w:val="0"/>
          <w:marBottom w:val="0"/>
          <w:divBdr>
            <w:top w:val="none" w:sz="0" w:space="0" w:color="auto"/>
            <w:left w:val="none" w:sz="0" w:space="0" w:color="auto"/>
            <w:bottom w:val="none" w:sz="0" w:space="0" w:color="auto"/>
            <w:right w:val="none" w:sz="0" w:space="0" w:color="auto"/>
          </w:divBdr>
        </w:div>
        <w:div w:id="913079042">
          <w:marLeft w:val="0"/>
          <w:marRight w:val="0"/>
          <w:marTop w:val="0"/>
          <w:marBottom w:val="0"/>
          <w:divBdr>
            <w:top w:val="none" w:sz="0" w:space="0" w:color="auto"/>
            <w:left w:val="none" w:sz="0" w:space="0" w:color="auto"/>
            <w:bottom w:val="none" w:sz="0" w:space="0" w:color="auto"/>
            <w:right w:val="none" w:sz="0" w:space="0" w:color="auto"/>
          </w:divBdr>
        </w:div>
        <w:div w:id="464085451">
          <w:marLeft w:val="0"/>
          <w:marRight w:val="0"/>
          <w:marTop w:val="0"/>
          <w:marBottom w:val="0"/>
          <w:divBdr>
            <w:top w:val="none" w:sz="0" w:space="0" w:color="auto"/>
            <w:left w:val="none" w:sz="0" w:space="0" w:color="auto"/>
            <w:bottom w:val="none" w:sz="0" w:space="0" w:color="auto"/>
            <w:right w:val="none" w:sz="0" w:space="0" w:color="auto"/>
          </w:divBdr>
        </w:div>
        <w:div w:id="1368028126">
          <w:marLeft w:val="0"/>
          <w:marRight w:val="0"/>
          <w:marTop w:val="0"/>
          <w:marBottom w:val="0"/>
          <w:divBdr>
            <w:top w:val="none" w:sz="0" w:space="0" w:color="auto"/>
            <w:left w:val="none" w:sz="0" w:space="0" w:color="auto"/>
            <w:bottom w:val="none" w:sz="0" w:space="0" w:color="auto"/>
            <w:right w:val="none" w:sz="0" w:space="0" w:color="auto"/>
          </w:divBdr>
        </w:div>
        <w:div w:id="913851991">
          <w:marLeft w:val="0"/>
          <w:marRight w:val="0"/>
          <w:marTop w:val="0"/>
          <w:marBottom w:val="0"/>
          <w:divBdr>
            <w:top w:val="none" w:sz="0" w:space="0" w:color="auto"/>
            <w:left w:val="none" w:sz="0" w:space="0" w:color="auto"/>
            <w:bottom w:val="none" w:sz="0" w:space="0" w:color="auto"/>
            <w:right w:val="none" w:sz="0" w:space="0" w:color="auto"/>
          </w:divBdr>
        </w:div>
        <w:div w:id="537355381">
          <w:marLeft w:val="0"/>
          <w:marRight w:val="0"/>
          <w:marTop w:val="0"/>
          <w:marBottom w:val="0"/>
          <w:divBdr>
            <w:top w:val="none" w:sz="0" w:space="0" w:color="auto"/>
            <w:left w:val="none" w:sz="0" w:space="0" w:color="auto"/>
            <w:bottom w:val="none" w:sz="0" w:space="0" w:color="auto"/>
            <w:right w:val="none" w:sz="0" w:space="0" w:color="auto"/>
          </w:divBdr>
        </w:div>
        <w:div w:id="88240456">
          <w:marLeft w:val="0"/>
          <w:marRight w:val="0"/>
          <w:marTop w:val="0"/>
          <w:marBottom w:val="0"/>
          <w:divBdr>
            <w:top w:val="none" w:sz="0" w:space="0" w:color="auto"/>
            <w:left w:val="none" w:sz="0" w:space="0" w:color="auto"/>
            <w:bottom w:val="none" w:sz="0" w:space="0" w:color="auto"/>
            <w:right w:val="none" w:sz="0" w:space="0" w:color="auto"/>
          </w:divBdr>
        </w:div>
        <w:div w:id="2044792705">
          <w:marLeft w:val="0"/>
          <w:marRight w:val="0"/>
          <w:marTop w:val="0"/>
          <w:marBottom w:val="0"/>
          <w:divBdr>
            <w:top w:val="none" w:sz="0" w:space="0" w:color="auto"/>
            <w:left w:val="none" w:sz="0" w:space="0" w:color="auto"/>
            <w:bottom w:val="none" w:sz="0" w:space="0" w:color="auto"/>
            <w:right w:val="none" w:sz="0" w:space="0" w:color="auto"/>
          </w:divBdr>
        </w:div>
        <w:div w:id="1117065292">
          <w:marLeft w:val="0"/>
          <w:marRight w:val="0"/>
          <w:marTop w:val="0"/>
          <w:marBottom w:val="0"/>
          <w:divBdr>
            <w:top w:val="none" w:sz="0" w:space="0" w:color="auto"/>
            <w:left w:val="none" w:sz="0" w:space="0" w:color="auto"/>
            <w:bottom w:val="none" w:sz="0" w:space="0" w:color="auto"/>
            <w:right w:val="none" w:sz="0" w:space="0" w:color="auto"/>
          </w:divBdr>
        </w:div>
        <w:div w:id="1265727909">
          <w:marLeft w:val="0"/>
          <w:marRight w:val="0"/>
          <w:marTop w:val="0"/>
          <w:marBottom w:val="0"/>
          <w:divBdr>
            <w:top w:val="none" w:sz="0" w:space="0" w:color="auto"/>
            <w:left w:val="none" w:sz="0" w:space="0" w:color="auto"/>
            <w:bottom w:val="none" w:sz="0" w:space="0" w:color="auto"/>
            <w:right w:val="none" w:sz="0" w:space="0" w:color="auto"/>
          </w:divBdr>
        </w:div>
        <w:div w:id="1498112332">
          <w:marLeft w:val="0"/>
          <w:marRight w:val="0"/>
          <w:marTop w:val="0"/>
          <w:marBottom w:val="0"/>
          <w:divBdr>
            <w:top w:val="none" w:sz="0" w:space="0" w:color="auto"/>
            <w:left w:val="none" w:sz="0" w:space="0" w:color="auto"/>
            <w:bottom w:val="none" w:sz="0" w:space="0" w:color="auto"/>
            <w:right w:val="none" w:sz="0" w:space="0" w:color="auto"/>
          </w:divBdr>
        </w:div>
        <w:div w:id="1033073860">
          <w:marLeft w:val="0"/>
          <w:marRight w:val="0"/>
          <w:marTop w:val="0"/>
          <w:marBottom w:val="0"/>
          <w:divBdr>
            <w:top w:val="none" w:sz="0" w:space="0" w:color="auto"/>
            <w:left w:val="none" w:sz="0" w:space="0" w:color="auto"/>
            <w:bottom w:val="none" w:sz="0" w:space="0" w:color="auto"/>
            <w:right w:val="none" w:sz="0" w:space="0" w:color="auto"/>
          </w:divBdr>
        </w:div>
        <w:div w:id="920335856">
          <w:marLeft w:val="0"/>
          <w:marRight w:val="0"/>
          <w:marTop w:val="0"/>
          <w:marBottom w:val="0"/>
          <w:divBdr>
            <w:top w:val="none" w:sz="0" w:space="0" w:color="auto"/>
            <w:left w:val="none" w:sz="0" w:space="0" w:color="auto"/>
            <w:bottom w:val="none" w:sz="0" w:space="0" w:color="auto"/>
            <w:right w:val="none" w:sz="0" w:space="0" w:color="auto"/>
          </w:divBdr>
        </w:div>
        <w:div w:id="1216310278">
          <w:marLeft w:val="0"/>
          <w:marRight w:val="0"/>
          <w:marTop w:val="0"/>
          <w:marBottom w:val="0"/>
          <w:divBdr>
            <w:top w:val="none" w:sz="0" w:space="0" w:color="auto"/>
            <w:left w:val="none" w:sz="0" w:space="0" w:color="auto"/>
            <w:bottom w:val="none" w:sz="0" w:space="0" w:color="auto"/>
            <w:right w:val="none" w:sz="0" w:space="0" w:color="auto"/>
          </w:divBdr>
        </w:div>
        <w:div w:id="1508398379">
          <w:marLeft w:val="0"/>
          <w:marRight w:val="0"/>
          <w:marTop w:val="0"/>
          <w:marBottom w:val="0"/>
          <w:divBdr>
            <w:top w:val="none" w:sz="0" w:space="0" w:color="auto"/>
            <w:left w:val="none" w:sz="0" w:space="0" w:color="auto"/>
            <w:bottom w:val="none" w:sz="0" w:space="0" w:color="auto"/>
            <w:right w:val="none" w:sz="0" w:space="0" w:color="auto"/>
          </w:divBdr>
        </w:div>
        <w:div w:id="738233">
          <w:marLeft w:val="0"/>
          <w:marRight w:val="0"/>
          <w:marTop w:val="0"/>
          <w:marBottom w:val="0"/>
          <w:divBdr>
            <w:top w:val="none" w:sz="0" w:space="0" w:color="auto"/>
            <w:left w:val="none" w:sz="0" w:space="0" w:color="auto"/>
            <w:bottom w:val="none" w:sz="0" w:space="0" w:color="auto"/>
            <w:right w:val="none" w:sz="0" w:space="0" w:color="auto"/>
          </w:divBdr>
        </w:div>
        <w:div w:id="572274986">
          <w:marLeft w:val="0"/>
          <w:marRight w:val="0"/>
          <w:marTop w:val="0"/>
          <w:marBottom w:val="0"/>
          <w:divBdr>
            <w:top w:val="none" w:sz="0" w:space="0" w:color="auto"/>
            <w:left w:val="none" w:sz="0" w:space="0" w:color="auto"/>
            <w:bottom w:val="none" w:sz="0" w:space="0" w:color="auto"/>
            <w:right w:val="none" w:sz="0" w:space="0" w:color="auto"/>
          </w:divBdr>
        </w:div>
        <w:div w:id="146020205">
          <w:marLeft w:val="0"/>
          <w:marRight w:val="0"/>
          <w:marTop w:val="0"/>
          <w:marBottom w:val="0"/>
          <w:divBdr>
            <w:top w:val="none" w:sz="0" w:space="0" w:color="auto"/>
            <w:left w:val="none" w:sz="0" w:space="0" w:color="auto"/>
            <w:bottom w:val="none" w:sz="0" w:space="0" w:color="auto"/>
            <w:right w:val="none" w:sz="0" w:space="0" w:color="auto"/>
          </w:divBdr>
        </w:div>
        <w:div w:id="1069310683">
          <w:marLeft w:val="0"/>
          <w:marRight w:val="0"/>
          <w:marTop w:val="0"/>
          <w:marBottom w:val="0"/>
          <w:divBdr>
            <w:top w:val="none" w:sz="0" w:space="0" w:color="auto"/>
            <w:left w:val="none" w:sz="0" w:space="0" w:color="auto"/>
            <w:bottom w:val="none" w:sz="0" w:space="0" w:color="auto"/>
            <w:right w:val="none" w:sz="0" w:space="0" w:color="auto"/>
          </w:divBdr>
        </w:div>
        <w:div w:id="420567631">
          <w:marLeft w:val="0"/>
          <w:marRight w:val="0"/>
          <w:marTop w:val="0"/>
          <w:marBottom w:val="0"/>
          <w:divBdr>
            <w:top w:val="none" w:sz="0" w:space="0" w:color="auto"/>
            <w:left w:val="none" w:sz="0" w:space="0" w:color="auto"/>
            <w:bottom w:val="none" w:sz="0" w:space="0" w:color="auto"/>
            <w:right w:val="none" w:sz="0" w:space="0" w:color="auto"/>
          </w:divBdr>
        </w:div>
        <w:div w:id="102387042">
          <w:marLeft w:val="0"/>
          <w:marRight w:val="0"/>
          <w:marTop w:val="0"/>
          <w:marBottom w:val="0"/>
          <w:divBdr>
            <w:top w:val="none" w:sz="0" w:space="0" w:color="auto"/>
            <w:left w:val="none" w:sz="0" w:space="0" w:color="auto"/>
            <w:bottom w:val="none" w:sz="0" w:space="0" w:color="auto"/>
            <w:right w:val="none" w:sz="0" w:space="0" w:color="auto"/>
          </w:divBdr>
        </w:div>
        <w:div w:id="1340812144">
          <w:marLeft w:val="0"/>
          <w:marRight w:val="0"/>
          <w:marTop w:val="0"/>
          <w:marBottom w:val="0"/>
          <w:divBdr>
            <w:top w:val="none" w:sz="0" w:space="0" w:color="auto"/>
            <w:left w:val="none" w:sz="0" w:space="0" w:color="auto"/>
            <w:bottom w:val="none" w:sz="0" w:space="0" w:color="auto"/>
            <w:right w:val="none" w:sz="0" w:space="0" w:color="auto"/>
          </w:divBdr>
        </w:div>
        <w:div w:id="2049990933">
          <w:marLeft w:val="0"/>
          <w:marRight w:val="0"/>
          <w:marTop w:val="0"/>
          <w:marBottom w:val="0"/>
          <w:divBdr>
            <w:top w:val="none" w:sz="0" w:space="0" w:color="auto"/>
            <w:left w:val="none" w:sz="0" w:space="0" w:color="auto"/>
            <w:bottom w:val="none" w:sz="0" w:space="0" w:color="auto"/>
            <w:right w:val="none" w:sz="0" w:space="0" w:color="auto"/>
          </w:divBdr>
        </w:div>
        <w:div w:id="6447512">
          <w:marLeft w:val="0"/>
          <w:marRight w:val="0"/>
          <w:marTop w:val="0"/>
          <w:marBottom w:val="0"/>
          <w:divBdr>
            <w:top w:val="none" w:sz="0" w:space="0" w:color="auto"/>
            <w:left w:val="none" w:sz="0" w:space="0" w:color="auto"/>
            <w:bottom w:val="none" w:sz="0" w:space="0" w:color="auto"/>
            <w:right w:val="none" w:sz="0" w:space="0" w:color="auto"/>
          </w:divBdr>
        </w:div>
        <w:div w:id="648099104">
          <w:marLeft w:val="0"/>
          <w:marRight w:val="0"/>
          <w:marTop w:val="0"/>
          <w:marBottom w:val="0"/>
          <w:divBdr>
            <w:top w:val="none" w:sz="0" w:space="0" w:color="auto"/>
            <w:left w:val="none" w:sz="0" w:space="0" w:color="auto"/>
            <w:bottom w:val="none" w:sz="0" w:space="0" w:color="auto"/>
            <w:right w:val="none" w:sz="0" w:space="0" w:color="auto"/>
          </w:divBdr>
        </w:div>
        <w:div w:id="461581663">
          <w:marLeft w:val="0"/>
          <w:marRight w:val="0"/>
          <w:marTop w:val="0"/>
          <w:marBottom w:val="0"/>
          <w:divBdr>
            <w:top w:val="none" w:sz="0" w:space="0" w:color="auto"/>
            <w:left w:val="none" w:sz="0" w:space="0" w:color="auto"/>
            <w:bottom w:val="none" w:sz="0" w:space="0" w:color="auto"/>
            <w:right w:val="none" w:sz="0" w:space="0" w:color="auto"/>
          </w:divBdr>
        </w:div>
        <w:div w:id="1036544441">
          <w:marLeft w:val="0"/>
          <w:marRight w:val="0"/>
          <w:marTop w:val="0"/>
          <w:marBottom w:val="0"/>
          <w:divBdr>
            <w:top w:val="none" w:sz="0" w:space="0" w:color="auto"/>
            <w:left w:val="none" w:sz="0" w:space="0" w:color="auto"/>
            <w:bottom w:val="none" w:sz="0" w:space="0" w:color="auto"/>
            <w:right w:val="none" w:sz="0" w:space="0" w:color="auto"/>
          </w:divBdr>
        </w:div>
        <w:div w:id="2079008694">
          <w:marLeft w:val="0"/>
          <w:marRight w:val="0"/>
          <w:marTop w:val="0"/>
          <w:marBottom w:val="0"/>
          <w:divBdr>
            <w:top w:val="none" w:sz="0" w:space="0" w:color="auto"/>
            <w:left w:val="none" w:sz="0" w:space="0" w:color="auto"/>
            <w:bottom w:val="none" w:sz="0" w:space="0" w:color="auto"/>
            <w:right w:val="none" w:sz="0" w:space="0" w:color="auto"/>
          </w:divBdr>
        </w:div>
        <w:div w:id="2021665559">
          <w:marLeft w:val="0"/>
          <w:marRight w:val="0"/>
          <w:marTop w:val="0"/>
          <w:marBottom w:val="0"/>
          <w:divBdr>
            <w:top w:val="none" w:sz="0" w:space="0" w:color="auto"/>
            <w:left w:val="none" w:sz="0" w:space="0" w:color="auto"/>
            <w:bottom w:val="none" w:sz="0" w:space="0" w:color="auto"/>
            <w:right w:val="none" w:sz="0" w:space="0" w:color="auto"/>
          </w:divBdr>
        </w:div>
        <w:div w:id="867718249">
          <w:marLeft w:val="0"/>
          <w:marRight w:val="0"/>
          <w:marTop w:val="0"/>
          <w:marBottom w:val="0"/>
          <w:divBdr>
            <w:top w:val="none" w:sz="0" w:space="0" w:color="auto"/>
            <w:left w:val="none" w:sz="0" w:space="0" w:color="auto"/>
            <w:bottom w:val="none" w:sz="0" w:space="0" w:color="auto"/>
            <w:right w:val="none" w:sz="0" w:space="0" w:color="auto"/>
          </w:divBdr>
        </w:div>
        <w:div w:id="1614677514">
          <w:marLeft w:val="0"/>
          <w:marRight w:val="0"/>
          <w:marTop w:val="0"/>
          <w:marBottom w:val="0"/>
          <w:divBdr>
            <w:top w:val="none" w:sz="0" w:space="0" w:color="auto"/>
            <w:left w:val="none" w:sz="0" w:space="0" w:color="auto"/>
            <w:bottom w:val="none" w:sz="0" w:space="0" w:color="auto"/>
            <w:right w:val="none" w:sz="0" w:space="0" w:color="auto"/>
          </w:divBdr>
        </w:div>
        <w:div w:id="882595758">
          <w:marLeft w:val="0"/>
          <w:marRight w:val="0"/>
          <w:marTop w:val="0"/>
          <w:marBottom w:val="0"/>
          <w:divBdr>
            <w:top w:val="none" w:sz="0" w:space="0" w:color="auto"/>
            <w:left w:val="none" w:sz="0" w:space="0" w:color="auto"/>
            <w:bottom w:val="none" w:sz="0" w:space="0" w:color="auto"/>
            <w:right w:val="none" w:sz="0" w:space="0" w:color="auto"/>
          </w:divBdr>
        </w:div>
        <w:div w:id="1463765690">
          <w:marLeft w:val="0"/>
          <w:marRight w:val="0"/>
          <w:marTop w:val="0"/>
          <w:marBottom w:val="0"/>
          <w:divBdr>
            <w:top w:val="none" w:sz="0" w:space="0" w:color="auto"/>
            <w:left w:val="none" w:sz="0" w:space="0" w:color="auto"/>
            <w:bottom w:val="none" w:sz="0" w:space="0" w:color="auto"/>
            <w:right w:val="none" w:sz="0" w:space="0" w:color="auto"/>
          </w:divBdr>
        </w:div>
        <w:div w:id="1675767096">
          <w:marLeft w:val="0"/>
          <w:marRight w:val="0"/>
          <w:marTop w:val="0"/>
          <w:marBottom w:val="0"/>
          <w:divBdr>
            <w:top w:val="none" w:sz="0" w:space="0" w:color="auto"/>
            <w:left w:val="none" w:sz="0" w:space="0" w:color="auto"/>
            <w:bottom w:val="none" w:sz="0" w:space="0" w:color="auto"/>
            <w:right w:val="none" w:sz="0" w:space="0" w:color="auto"/>
          </w:divBdr>
        </w:div>
        <w:div w:id="1637490522">
          <w:marLeft w:val="0"/>
          <w:marRight w:val="0"/>
          <w:marTop w:val="0"/>
          <w:marBottom w:val="0"/>
          <w:divBdr>
            <w:top w:val="none" w:sz="0" w:space="0" w:color="auto"/>
            <w:left w:val="none" w:sz="0" w:space="0" w:color="auto"/>
            <w:bottom w:val="none" w:sz="0" w:space="0" w:color="auto"/>
            <w:right w:val="none" w:sz="0" w:space="0" w:color="auto"/>
          </w:divBdr>
        </w:div>
        <w:div w:id="1446079393">
          <w:marLeft w:val="0"/>
          <w:marRight w:val="0"/>
          <w:marTop w:val="0"/>
          <w:marBottom w:val="0"/>
          <w:divBdr>
            <w:top w:val="none" w:sz="0" w:space="0" w:color="auto"/>
            <w:left w:val="none" w:sz="0" w:space="0" w:color="auto"/>
            <w:bottom w:val="none" w:sz="0" w:space="0" w:color="auto"/>
            <w:right w:val="none" w:sz="0" w:space="0" w:color="auto"/>
          </w:divBdr>
        </w:div>
        <w:div w:id="431706549">
          <w:marLeft w:val="0"/>
          <w:marRight w:val="0"/>
          <w:marTop w:val="0"/>
          <w:marBottom w:val="0"/>
          <w:divBdr>
            <w:top w:val="none" w:sz="0" w:space="0" w:color="auto"/>
            <w:left w:val="none" w:sz="0" w:space="0" w:color="auto"/>
            <w:bottom w:val="none" w:sz="0" w:space="0" w:color="auto"/>
            <w:right w:val="none" w:sz="0" w:space="0" w:color="auto"/>
          </w:divBdr>
        </w:div>
        <w:div w:id="601424660">
          <w:marLeft w:val="0"/>
          <w:marRight w:val="0"/>
          <w:marTop w:val="0"/>
          <w:marBottom w:val="0"/>
          <w:divBdr>
            <w:top w:val="none" w:sz="0" w:space="0" w:color="auto"/>
            <w:left w:val="none" w:sz="0" w:space="0" w:color="auto"/>
            <w:bottom w:val="none" w:sz="0" w:space="0" w:color="auto"/>
            <w:right w:val="none" w:sz="0" w:space="0" w:color="auto"/>
          </w:divBdr>
        </w:div>
        <w:div w:id="462315247">
          <w:marLeft w:val="0"/>
          <w:marRight w:val="0"/>
          <w:marTop w:val="0"/>
          <w:marBottom w:val="0"/>
          <w:divBdr>
            <w:top w:val="none" w:sz="0" w:space="0" w:color="auto"/>
            <w:left w:val="none" w:sz="0" w:space="0" w:color="auto"/>
            <w:bottom w:val="none" w:sz="0" w:space="0" w:color="auto"/>
            <w:right w:val="none" w:sz="0" w:space="0" w:color="auto"/>
          </w:divBdr>
        </w:div>
        <w:div w:id="441344289">
          <w:marLeft w:val="0"/>
          <w:marRight w:val="0"/>
          <w:marTop w:val="0"/>
          <w:marBottom w:val="0"/>
          <w:divBdr>
            <w:top w:val="none" w:sz="0" w:space="0" w:color="auto"/>
            <w:left w:val="none" w:sz="0" w:space="0" w:color="auto"/>
            <w:bottom w:val="none" w:sz="0" w:space="0" w:color="auto"/>
            <w:right w:val="none" w:sz="0" w:space="0" w:color="auto"/>
          </w:divBdr>
        </w:div>
        <w:div w:id="1117873180">
          <w:marLeft w:val="0"/>
          <w:marRight w:val="0"/>
          <w:marTop w:val="0"/>
          <w:marBottom w:val="0"/>
          <w:divBdr>
            <w:top w:val="none" w:sz="0" w:space="0" w:color="auto"/>
            <w:left w:val="none" w:sz="0" w:space="0" w:color="auto"/>
            <w:bottom w:val="none" w:sz="0" w:space="0" w:color="auto"/>
            <w:right w:val="none" w:sz="0" w:space="0" w:color="auto"/>
          </w:divBdr>
        </w:div>
        <w:div w:id="544954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diagramData" Target="diagrams/data1.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11.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2.xml"/><Relationship Id="rId37" Type="http://schemas.microsoft.com/office/2007/relationships/diagramDrawing" Target="diagrams/drawing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diagramColors" Target="diagrams/colors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0.xml"/><Relationship Id="rId35"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irma%20dekanosidze\Desktop\&#4330;&#4309;&#4314;&#4312;&#4314;&#4308;&#4305;&#4304;%20&#4322;&#4304;&#4320;&#4312;&#4324;&#4308;&#4305;&#4328;&#4312;\Copy%20of%20form_3_3_(20190307051221)%202019-07,03%20&#4306;&#4304;&#4315;&#4304;&#4309;&#4304;&#4314;&#4312;%20&#4307;&#4304;%20&#4328;&#4308;&#4315;&#4317;&#4315;&#4304;&#4309;&#4304;&#4314;&#4312;%20&#4322;&#4320;&#4304;&#4324;&#4312;&#4313;&#431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avid%20Gogichaishvili\Downloads\2019-03-08_01265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David%20Gogichaishvili\Desktop\Retail%20Model\Market%20Analyses\&#4312;&#4316;&#4322;&#4308;&#4320;&#4316;&#4308;&#4322;&#431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David%20Gogichaishvili\Desktop\Retail%20Model\Market%20Analyses\&#4312;&#4316;&#4322;&#4308;&#4320;&#4316;&#4308;&#4322;&#431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David%20Gogichaishvili\Desktop\Retail%20Model\Market%20Analyses\&#4312;&#4316;&#4322;&#4308;&#4320;&#4316;&#4308;&#4322;&#43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irma%20dekanosidze\Desktop\&#4330;&#4309;&#4314;&#4312;&#4314;&#4308;&#4305;&#4304;%20&#4322;&#4304;&#4320;&#4312;&#4324;&#4308;&#4305;&#4328;&#4312;\Copy%20of%20form_3_3_(20190307051221)%202019-07,03%20&#4306;&#4304;&#4315;&#4304;&#4309;&#4304;&#4314;&#4312;%20&#4307;&#4304;%20&#4328;&#4308;&#4315;&#4317;&#4315;&#4304;&#4309;&#4304;&#4314;&#4312;%20&#4322;&#4320;&#4304;&#4324;&#4312;&#4313;&#43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irma%20dekanosidze\Desktop\&#4330;&#4309;&#4314;&#4312;&#4314;&#4308;&#4305;&#4304;%20&#4322;&#4304;&#4320;&#4312;&#4324;&#4308;&#4305;&#4328;&#4312;\Copy%20of%20form_3_3_(20190307051221)%202019-07,03%20&#4306;&#4304;&#4315;&#4304;&#4309;&#4304;&#4314;&#4312;%20&#4307;&#4304;%20&#4328;&#4308;&#4315;&#4317;&#4315;&#4304;&#4309;&#4304;&#4314;&#4312;%20&#4322;&#4320;&#4304;&#4324;&#4312;&#4313;&#43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irma%20dekanosidze\Desktop\&#4330;&#4309;&#4314;&#4312;&#4314;&#4308;&#4305;&#4304;%20&#4322;&#4304;&#4320;&#4312;&#4324;&#4308;&#4305;&#4328;&#4312;\for%20wor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irma%20dekanosidze\Desktop\&#4330;&#4309;&#4314;&#4312;&#4314;&#4308;&#4305;&#4304;%20&#4322;&#4304;&#4320;&#4312;&#4324;&#4308;&#4305;&#4328;&#4312;\for%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ფიქსირებული ქსელის </a:t>
            </a:r>
            <a:endParaRPr lang="en-US"/>
          </a:p>
          <a:p>
            <a:pPr>
              <a:defRPr/>
            </a:pPr>
            <a:r>
              <a:rPr lang="ka-GE"/>
              <a:t>აბონენტების რაოდენობა ტექნოლოგიების მიხედვით</a:t>
            </a:r>
            <a:endParaRPr lang="en-US"/>
          </a:p>
        </c:rich>
      </c:tx>
      <c:layout>
        <c:manualLayout>
          <c:xMode val="edge"/>
          <c:yMode val="edge"/>
          <c:x val="0.15567652601117166"/>
          <c:y val="1.5297544197407796E-2"/>
        </c:manualLayout>
      </c:layout>
      <c:overlay val="1"/>
    </c:title>
    <c:autoTitleDeleted val="0"/>
    <c:plotArea>
      <c:layout>
        <c:manualLayout>
          <c:layoutTarget val="inner"/>
          <c:xMode val="edge"/>
          <c:yMode val="edge"/>
          <c:x val="9.5957472321036019E-2"/>
          <c:y val="0.21081789759906877"/>
          <c:w val="0.81666373556097371"/>
          <c:h val="0.6011971217022517"/>
        </c:manualLayout>
      </c:layout>
      <c:barChart>
        <c:barDir val="col"/>
        <c:grouping val="clustered"/>
        <c:varyColors val="0"/>
        <c:ser>
          <c:idx val="0"/>
          <c:order val="0"/>
          <c:tx>
            <c:strRef>
              <c:f>'Tables &amp; Charts_new word'!$A$2054</c:f>
              <c:strCache>
                <c:ptCount val="1"/>
                <c:pt idx="0">
                  <c:v>CDMA</c:v>
                </c:pt>
              </c:strCache>
            </c:strRef>
          </c:tx>
          <c:spPr>
            <a:solidFill>
              <a:schemeClr val="accent6">
                <a:lumMod val="60000"/>
                <a:lumOff val="40000"/>
              </a:schemeClr>
            </a:solidFill>
            <a:ln>
              <a:noFill/>
            </a:ln>
          </c:spPr>
          <c:invertIfNegative val="0"/>
          <c:dLbls>
            <c:dLbl>
              <c:idx val="0"/>
              <c:layout>
                <c:manualLayout>
                  <c:x val="-5.0761421319797106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015228426395939E-2"/>
                  <c:y val="-7.0141078178894541E-17"/>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'Tables &amp; Charts_new word'!$B$2053:$I$2053</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word'!$B$2054:$I$2054</c:f>
              <c:numCache>
                <c:formatCode>_(* #,##0_);_(* \(#,##0\);_(* "-"??_);_(@_)</c:formatCode>
                <c:ptCount val="8"/>
                <c:pt idx="0">
                  <c:v>380822</c:v>
                </c:pt>
                <c:pt idx="1">
                  <c:v>329935</c:v>
                </c:pt>
                <c:pt idx="2">
                  <c:v>291162</c:v>
                </c:pt>
                <c:pt idx="3">
                  <c:v>251660</c:v>
                </c:pt>
                <c:pt idx="4">
                  <c:v>216748</c:v>
                </c:pt>
                <c:pt idx="5">
                  <c:v>187483</c:v>
                </c:pt>
                <c:pt idx="6">
                  <c:v>159205</c:v>
                </c:pt>
                <c:pt idx="7">
                  <c:v>135868</c:v>
                </c:pt>
              </c:numCache>
            </c:numRef>
          </c:val>
        </c:ser>
        <c:ser>
          <c:idx val="1"/>
          <c:order val="1"/>
          <c:tx>
            <c:strRef>
              <c:f>'Tables &amp; Charts_new word'!$A$2055</c:f>
              <c:strCache>
                <c:ptCount val="1"/>
                <c:pt idx="0">
                  <c:v>PSTN </c:v>
                </c:pt>
              </c:strCache>
            </c:strRef>
          </c:tx>
          <c:spPr>
            <a:solidFill>
              <a:schemeClr val="tx2">
                <a:lumMod val="60000"/>
                <a:lumOff val="40000"/>
              </a:schemeClr>
            </a:solidFill>
          </c:spPr>
          <c:invertIfNegative val="0"/>
          <c:dLbls>
            <c:dLbl>
              <c:idx val="0"/>
              <c:layout>
                <c:manualLayout>
                  <c:x val="-1.6920473773265651E-3"/>
                  <c:y val="7.651842376867094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'Tables &amp; Charts_new word'!$B$2053:$I$2053</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word'!$B$2055:$I$2055</c:f>
              <c:numCache>
                <c:formatCode>_(* #,##0_);_(* \(#,##0\);_(* "-"??_);_(@_)</c:formatCode>
                <c:ptCount val="8"/>
                <c:pt idx="0">
                  <c:v>520046</c:v>
                </c:pt>
                <c:pt idx="1">
                  <c:v>505065</c:v>
                </c:pt>
                <c:pt idx="2">
                  <c:v>490846</c:v>
                </c:pt>
                <c:pt idx="3">
                  <c:v>477890</c:v>
                </c:pt>
                <c:pt idx="4">
                  <c:v>445577</c:v>
                </c:pt>
                <c:pt idx="5">
                  <c:v>425113</c:v>
                </c:pt>
                <c:pt idx="6">
                  <c:v>399490</c:v>
                </c:pt>
                <c:pt idx="7">
                  <c:v>376946</c:v>
                </c:pt>
              </c:numCache>
            </c:numRef>
          </c:val>
        </c:ser>
        <c:dLbls>
          <c:showLegendKey val="0"/>
          <c:showVal val="0"/>
          <c:showCatName val="0"/>
          <c:showSerName val="0"/>
          <c:showPercent val="0"/>
          <c:showBubbleSize val="0"/>
        </c:dLbls>
        <c:gapWidth val="150"/>
        <c:axId val="76978432"/>
        <c:axId val="77000704"/>
      </c:barChart>
      <c:lineChart>
        <c:grouping val="standard"/>
        <c:varyColors val="0"/>
        <c:ser>
          <c:idx val="2"/>
          <c:order val="2"/>
          <c:tx>
            <c:strRef>
              <c:f>'Tables &amp; Charts_new word'!$A$2056</c:f>
              <c:strCache>
                <c:ptCount val="1"/>
                <c:pt idx="0">
                  <c:v>VoIP </c:v>
                </c:pt>
              </c:strCache>
            </c:strRef>
          </c:tx>
          <c:marker>
            <c:symbol val="none"/>
          </c:marker>
          <c:dLbls>
            <c:dLbl>
              <c:idx val="0"/>
              <c:layout>
                <c:manualLayout>
                  <c:x val="-1.4425768894272812E-2"/>
                  <c:y val="-4.973747656244647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8612521150592341E-2"/>
                  <c:y val="-5.738881782650320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val>
            <c:numRef>
              <c:f>'Tables &amp; Charts_new word'!$B$2056:$I$2056</c:f>
              <c:numCache>
                <c:formatCode>_(* #,##0_);_(* \(#,##0\);_(* "-"??_);_(@_)</c:formatCode>
                <c:ptCount val="8"/>
                <c:pt idx="0">
                  <c:v>54408</c:v>
                </c:pt>
                <c:pt idx="1">
                  <c:v>56189</c:v>
                </c:pt>
                <c:pt idx="2">
                  <c:v>57262</c:v>
                </c:pt>
                <c:pt idx="3">
                  <c:v>63923</c:v>
                </c:pt>
                <c:pt idx="4">
                  <c:v>63424</c:v>
                </c:pt>
                <c:pt idx="5">
                  <c:v>62945</c:v>
                </c:pt>
                <c:pt idx="6">
                  <c:v>70731</c:v>
                </c:pt>
                <c:pt idx="7">
                  <c:v>70511</c:v>
                </c:pt>
              </c:numCache>
            </c:numRef>
          </c:val>
          <c:smooth val="0"/>
        </c:ser>
        <c:dLbls>
          <c:showLegendKey val="0"/>
          <c:showVal val="0"/>
          <c:showCatName val="0"/>
          <c:showSerName val="0"/>
          <c:showPercent val="0"/>
          <c:showBubbleSize val="0"/>
        </c:dLbls>
        <c:marker val="1"/>
        <c:smooth val="0"/>
        <c:axId val="232521728"/>
        <c:axId val="77002624"/>
      </c:lineChart>
      <c:catAx>
        <c:axId val="76978432"/>
        <c:scaling>
          <c:orientation val="minMax"/>
        </c:scaling>
        <c:delete val="0"/>
        <c:axPos val="b"/>
        <c:numFmt formatCode="General" sourceLinked="0"/>
        <c:majorTickMark val="out"/>
        <c:minorTickMark val="none"/>
        <c:tickLblPos val="nextTo"/>
        <c:txPr>
          <a:bodyPr/>
          <a:lstStyle/>
          <a:p>
            <a:pPr>
              <a:defRPr sz="800"/>
            </a:pPr>
            <a:endParaRPr lang="en-US"/>
          </a:p>
        </c:txPr>
        <c:crossAx val="77000704"/>
        <c:crosses val="autoZero"/>
        <c:auto val="1"/>
        <c:lblAlgn val="ctr"/>
        <c:lblOffset val="100"/>
        <c:noMultiLvlLbl val="0"/>
      </c:catAx>
      <c:valAx>
        <c:axId val="77000704"/>
        <c:scaling>
          <c:orientation val="minMax"/>
        </c:scaling>
        <c:delete val="0"/>
        <c:axPos val="l"/>
        <c:majorGridlines>
          <c:spPr>
            <a:ln>
              <a:noFill/>
            </a:ln>
          </c:spPr>
        </c:majorGridlines>
        <c:numFmt formatCode="_(* #,##0_);_(* \(#,##0\);_(* &quot;-&quot;??_);_(@_)" sourceLinked="1"/>
        <c:majorTickMark val="none"/>
        <c:minorTickMark val="none"/>
        <c:tickLblPos val="nextTo"/>
        <c:txPr>
          <a:bodyPr/>
          <a:lstStyle/>
          <a:p>
            <a:pPr>
              <a:defRPr sz="800"/>
            </a:pPr>
            <a:endParaRPr lang="en-US"/>
          </a:p>
        </c:txPr>
        <c:crossAx val="76978432"/>
        <c:crosses val="autoZero"/>
        <c:crossBetween val="between"/>
        <c:dispUnits>
          <c:builtInUnit val="thousands"/>
        </c:dispUnits>
      </c:valAx>
      <c:valAx>
        <c:axId val="77002624"/>
        <c:scaling>
          <c:orientation val="minMax"/>
          <c:min val="50000"/>
        </c:scaling>
        <c:delete val="0"/>
        <c:axPos val="r"/>
        <c:numFmt formatCode="_(* #,##0_);_(* \(#,##0\);_(* &quot;-&quot;??_);_(@_)" sourceLinked="1"/>
        <c:majorTickMark val="none"/>
        <c:minorTickMark val="none"/>
        <c:tickLblPos val="nextTo"/>
        <c:txPr>
          <a:bodyPr/>
          <a:lstStyle/>
          <a:p>
            <a:pPr>
              <a:defRPr sz="800"/>
            </a:pPr>
            <a:endParaRPr lang="en-US"/>
          </a:p>
        </c:txPr>
        <c:crossAx val="232521728"/>
        <c:crosses val="max"/>
        <c:crossBetween val="between"/>
        <c:dispUnits>
          <c:builtInUnit val="thousands"/>
        </c:dispUnits>
      </c:valAx>
      <c:catAx>
        <c:axId val="232521728"/>
        <c:scaling>
          <c:orientation val="minMax"/>
        </c:scaling>
        <c:delete val="1"/>
        <c:axPos val="b"/>
        <c:majorTickMark val="out"/>
        <c:minorTickMark val="none"/>
        <c:tickLblPos val="nextTo"/>
        <c:crossAx val="77002624"/>
        <c:crosses val="autoZero"/>
        <c:auto val="1"/>
        <c:lblAlgn val="ctr"/>
        <c:lblOffset val="100"/>
        <c:noMultiLvlLbl val="0"/>
      </c:catAx>
    </c:plotArea>
    <c:legend>
      <c:legendPos val="b"/>
      <c:layout>
        <c:manualLayout>
          <c:xMode val="edge"/>
          <c:yMode val="edge"/>
          <c:x val="0.31787132377683558"/>
          <c:y val="0.89288599132888047"/>
          <c:w val="0.36425718419812908"/>
          <c:h val="8.7413795859765206E-2"/>
        </c:manualLayout>
      </c:layout>
      <c:overlay val="0"/>
    </c:legend>
    <c:plotVisOnly val="1"/>
    <c:dispBlanksAs val="gap"/>
    <c:showDLblsOverMax val="0"/>
  </c:chart>
  <c:spPr>
    <a:ln>
      <a:noFill/>
    </a:ln>
  </c:spPr>
  <c:txPr>
    <a:bodyPr/>
    <a:lstStyle/>
    <a:p>
      <a:pPr>
        <a:defRPr sz="1000"/>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ka-GE"/>
              <a:t>ფიქსირებულ ქსელში დასრულებული ტრაფიკი 2018 წლის დეკემბერი</a:t>
            </a:r>
            <a:endParaRPr lang="en-US"/>
          </a:p>
          <a:p>
            <a:pPr algn="ctr" rtl="0">
              <a:defRPr/>
            </a:pPr>
            <a:endParaRPr lang="en-US"/>
          </a:p>
        </c:rich>
      </c:tx>
      <c:overlay val="0"/>
    </c:title>
    <c:autoTitleDeleted val="0"/>
    <c:plotArea>
      <c:layout/>
      <c:barChart>
        <c:barDir val="bar"/>
        <c:grouping val="clustered"/>
        <c:varyColors val="0"/>
        <c:ser>
          <c:idx val="0"/>
          <c:order val="0"/>
          <c:invertIfNegative val="0"/>
          <c:dPt>
            <c:idx val="0"/>
            <c:invertIfNegative val="0"/>
            <c:bubble3D val="0"/>
            <c:spPr>
              <a:solidFill>
                <a:srgbClr val="CC00CC"/>
              </a:solidFill>
            </c:spPr>
          </c:dPt>
          <c:dPt>
            <c:idx val="1"/>
            <c:invertIfNegative val="0"/>
            <c:bubble3D val="0"/>
            <c:spPr>
              <a:solidFill>
                <a:srgbClr val="00B050"/>
              </a:solidFill>
            </c:spPr>
          </c:dPt>
          <c:dPt>
            <c:idx val="2"/>
            <c:invertIfNegative val="0"/>
            <c:bubble3D val="0"/>
            <c:spPr>
              <a:solidFill>
                <a:schemeClr val="tx2">
                  <a:lumMod val="75000"/>
                </a:schemeClr>
              </a:solidFill>
            </c:spPr>
          </c:dPt>
          <c:dPt>
            <c:idx val="3"/>
            <c:invertIfNegative val="0"/>
            <c:bubble3D val="0"/>
            <c:spPr>
              <a:solidFill>
                <a:srgbClr val="FFFF00"/>
              </a:solidFill>
            </c:spPr>
          </c:dPt>
          <c:dPt>
            <c:idx val="4"/>
            <c:invertIfNegative val="0"/>
            <c:bubble3D val="0"/>
            <c:spPr>
              <a:solidFill>
                <a:srgbClr val="00B0F0"/>
              </a:solidFill>
            </c:spPr>
          </c:dPt>
          <c:dPt>
            <c:idx val="5"/>
            <c:invertIfNegative val="0"/>
            <c:bubble3D val="0"/>
            <c:spPr>
              <a:solidFill>
                <a:schemeClr val="accent3">
                  <a:lumMod val="60000"/>
                  <a:lumOff val="40000"/>
                </a:schemeClr>
              </a:solidFill>
            </c:spPr>
          </c:dPt>
          <c:dPt>
            <c:idx val="6"/>
            <c:invertIfNegative val="0"/>
            <c:bubble3D val="0"/>
            <c:spPr>
              <a:solidFill>
                <a:schemeClr val="accent6">
                  <a:lumMod val="75000"/>
                </a:schemeClr>
              </a:solidFill>
            </c:spPr>
          </c:dPt>
          <c:dPt>
            <c:idx val="7"/>
            <c:invertIfNegative val="0"/>
            <c:bubble3D val="0"/>
            <c:spPr>
              <a:solidFill>
                <a:schemeClr val="accent2">
                  <a:lumMod val="40000"/>
                  <a:lumOff val="60000"/>
                </a:schemeClr>
              </a:solidFill>
            </c:spPr>
          </c:dPt>
          <c:dPt>
            <c:idx val="8"/>
            <c:invertIfNegative val="0"/>
            <c:bubble3D val="0"/>
            <c:spPr>
              <a:solidFill>
                <a:srgbClr val="FF0000"/>
              </a:solidFill>
            </c:spPr>
          </c:dPt>
          <c:dPt>
            <c:idx val="9"/>
            <c:invertIfNegative val="0"/>
            <c:bubble3D val="0"/>
            <c:spPr>
              <a:solidFill>
                <a:schemeClr val="accent6">
                  <a:lumMod val="40000"/>
                  <a:lumOff val="60000"/>
                </a:schemeClr>
              </a:solidFill>
            </c:spPr>
          </c:dPt>
          <c:dPt>
            <c:idx val="10"/>
            <c:invertIfNegative val="0"/>
            <c:bubble3D val="0"/>
            <c:spPr>
              <a:solidFill>
                <a:schemeClr val="tx2">
                  <a:lumMod val="60000"/>
                  <a:lumOff val="40000"/>
                </a:schemeClr>
              </a:solidFill>
            </c:spPr>
          </c:dPt>
          <c:cat>
            <c:strRef>
              <c:f>Sheet6!$A$68:$A$78</c:f>
              <c:strCache>
                <c:ptCount val="11"/>
                <c:pt idx="0">
                  <c:v>ლაგი</c:v>
                </c:pt>
                <c:pt idx="1">
                  <c:v>ნიუ ვიჟენ</c:v>
                </c:pt>
                <c:pt idx="2">
                  <c:v>სი- ჯი- სი</c:v>
                </c:pt>
                <c:pt idx="3">
                  <c:v>სხვა</c:v>
                </c:pt>
                <c:pt idx="4">
                  <c:v>ინექსფონი</c:v>
                </c:pt>
                <c:pt idx="5">
                  <c:v>ჯეონეთი</c:v>
                </c:pt>
                <c:pt idx="6">
                  <c:v>მაიფონი</c:v>
                </c:pt>
                <c:pt idx="7">
                  <c:v>ახალი ქსელები</c:v>
                </c:pt>
                <c:pt idx="8">
                  <c:v>მაგთიკომი</c:v>
                </c:pt>
                <c:pt idx="9">
                  <c:v>ახტელი</c:v>
                </c:pt>
                <c:pt idx="10">
                  <c:v>სილქნეტი</c:v>
                </c:pt>
              </c:strCache>
            </c:strRef>
          </c:cat>
          <c:val>
            <c:numRef>
              <c:f>Sheet6!$B$68:$B$78</c:f>
              <c:numCache>
                <c:formatCode>_(* #,##0.0_);_(* \(#,##0.0\);_(* "-"??_);_(@_)</c:formatCode>
                <c:ptCount val="11"/>
                <c:pt idx="0">
                  <c:v>8.8247999999999993E-2</c:v>
                </c:pt>
                <c:pt idx="1">
                  <c:v>0.16724800000000001</c:v>
                </c:pt>
                <c:pt idx="2">
                  <c:v>0.29742025999999999</c:v>
                </c:pt>
                <c:pt idx="3">
                  <c:v>0.42542539599999485</c:v>
                </c:pt>
                <c:pt idx="4">
                  <c:v>0.539883</c:v>
                </c:pt>
                <c:pt idx="5">
                  <c:v>1.4667159999999999</c:v>
                </c:pt>
                <c:pt idx="6">
                  <c:v>1.589132</c:v>
                </c:pt>
                <c:pt idx="7">
                  <c:v>2.42090944</c:v>
                </c:pt>
                <c:pt idx="8">
                  <c:v>2.4752415300000004</c:v>
                </c:pt>
                <c:pt idx="9">
                  <c:v>3.0706244700000003</c:v>
                </c:pt>
                <c:pt idx="10">
                  <c:v>8.3908081790000004</c:v>
                </c:pt>
              </c:numCache>
            </c:numRef>
          </c:val>
        </c:ser>
        <c:dLbls>
          <c:showLegendKey val="0"/>
          <c:showVal val="0"/>
          <c:showCatName val="0"/>
          <c:showSerName val="0"/>
          <c:showPercent val="0"/>
          <c:showBubbleSize val="0"/>
        </c:dLbls>
        <c:gapWidth val="150"/>
        <c:axId val="241578368"/>
        <c:axId val="241579904"/>
      </c:barChart>
      <c:catAx>
        <c:axId val="241578368"/>
        <c:scaling>
          <c:orientation val="minMax"/>
        </c:scaling>
        <c:delete val="0"/>
        <c:axPos val="l"/>
        <c:numFmt formatCode="General" sourceLinked="0"/>
        <c:majorTickMark val="none"/>
        <c:minorTickMark val="none"/>
        <c:tickLblPos val="nextTo"/>
        <c:txPr>
          <a:bodyPr/>
          <a:lstStyle/>
          <a:p>
            <a:pPr>
              <a:defRPr sz="800"/>
            </a:pPr>
            <a:endParaRPr lang="en-US"/>
          </a:p>
        </c:txPr>
        <c:crossAx val="241579904"/>
        <c:crosses val="autoZero"/>
        <c:auto val="1"/>
        <c:lblAlgn val="ctr"/>
        <c:lblOffset val="100"/>
        <c:noMultiLvlLbl val="0"/>
      </c:catAx>
      <c:valAx>
        <c:axId val="241579904"/>
        <c:scaling>
          <c:orientation val="minMax"/>
        </c:scaling>
        <c:delete val="0"/>
        <c:axPos val="b"/>
        <c:majorGridlines/>
        <c:title>
          <c:tx>
            <c:rich>
              <a:bodyPr/>
              <a:lstStyle/>
              <a:p>
                <a:pPr>
                  <a:defRPr/>
                </a:pPr>
                <a:r>
                  <a:rPr lang="ka-GE"/>
                  <a:t>მლნ. წუთი</a:t>
                </a:r>
              </a:p>
            </c:rich>
          </c:tx>
          <c:overlay val="0"/>
        </c:title>
        <c:numFmt formatCode="_(* #,##0.0_);_(* \(#,##0.0\);_(* &quot;-&quot;??_);_(@_)" sourceLinked="1"/>
        <c:majorTickMark val="out"/>
        <c:minorTickMark val="none"/>
        <c:tickLblPos val="nextTo"/>
        <c:crossAx val="241578368"/>
        <c:crosses val="autoZero"/>
        <c:crossBetween val="between"/>
      </c:valAx>
    </c:plotArea>
    <c:plotVisOnly val="1"/>
    <c:dispBlanksAs val="gap"/>
    <c:showDLblsOverMax val="0"/>
  </c:chart>
  <c:txPr>
    <a:bodyPr/>
    <a:lstStyle/>
    <a:p>
      <a:pPr>
        <a:defRPr sz="900"/>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989753927534805E-2"/>
          <c:y val="5.0925864960436266E-2"/>
          <c:w val="0.92050450707236253"/>
          <c:h val="0.8416746864975212"/>
        </c:manualLayout>
      </c:layout>
      <c:lineChart>
        <c:grouping val="standard"/>
        <c:varyColors val="0"/>
        <c:ser>
          <c:idx val="0"/>
          <c:order val="0"/>
          <c:tx>
            <c:strRef>
              <c:f>'[2019-03-08_012658.xlsx]datasheet'!$B$1</c:f>
              <c:strCache>
                <c:ptCount val="1"/>
                <c:pt idx="0">
                  <c:v>წუთი</c:v>
                </c:pt>
              </c:strCache>
            </c:strRef>
          </c:tx>
          <c:spPr>
            <a:ln w="28575" cap="rnd">
              <a:solidFill>
                <a:schemeClr val="accent1"/>
              </a:solidFill>
              <a:round/>
            </a:ln>
            <a:effectLst/>
          </c:spPr>
          <c:marker>
            <c:symbol val="none"/>
          </c:marker>
          <c:dLbls>
            <c:dLbl>
              <c:idx val="0"/>
              <c:layout>
                <c:manualLayout>
                  <c:x val="-2.1655437921077981E-2"/>
                  <c:y val="-8.73090115372622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forward val="2"/>
            <c:dispRSqr val="1"/>
            <c:dispEq val="0"/>
            <c:trendlineLbl>
              <c:layout>
                <c:manualLayout>
                  <c:x val="1.8000113076638114E-2"/>
                  <c:y val="8.223301048014811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trendlineLbl>
          </c:trendline>
          <c:cat>
            <c:numRef>
              <c:f>'[2019-03-08_012658.xlsx]datasheet'!$A$2:$A$10</c:f>
              <c:numCache>
                <c:formatCode>yyyy</c:formatCode>
                <c:ptCount val="9"/>
                <c:pt idx="0">
                  <c:v>40179</c:v>
                </c:pt>
                <c:pt idx="1">
                  <c:v>40544</c:v>
                </c:pt>
                <c:pt idx="2">
                  <c:v>40909</c:v>
                </c:pt>
                <c:pt idx="3">
                  <c:v>41275</c:v>
                </c:pt>
                <c:pt idx="4">
                  <c:v>41640</c:v>
                </c:pt>
                <c:pt idx="5">
                  <c:v>42005</c:v>
                </c:pt>
                <c:pt idx="6">
                  <c:v>42370</c:v>
                </c:pt>
                <c:pt idx="7">
                  <c:v>42736</c:v>
                </c:pt>
                <c:pt idx="8">
                  <c:v>43101</c:v>
                </c:pt>
              </c:numCache>
            </c:numRef>
          </c:cat>
          <c:val>
            <c:numRef>
              <c:f>'[2019-03-08_012658.xlsx]datasheet'!$B$2:$B$10</c:f>
              <c:numCache>
                <c:formatCode>General</c:formatCode>
                <c:ptCount val="9"/>
                <c:pt idx="0">
                  <c:v>204.67</c:v>
                </c:pt>
                <c:pt idx="1">
                  <c:v>193.28</c:v>
                </c:pt>
                <c:pt idx="2">
                  <c:v>169.76</c:v>
                </c:pt>
                <c:pt idx="3">
                  <c:v>142.13999999999999</c:v>
                </c:pt>
                <c:pt idx="4">
                  <c:v>131.25</c:v>
                </c:pt>
                <c:pt idx="5">
                  <c:v>117.59</c:v>
                </c:pt>
                <c:pt idx="6">
                  <c:v>110.75</c:v>
                </c:pt>
                <c:pt idx="7">
                  <c:v>101.95</c:v>
                </c:pt>
                <c:pt idx="8">
                  <c:v>93.56</c:v>
                </c:pt>
              </c:numCache>
            </c:numRef>
          </c:val>
          <c:smooth val="0"/>
        </c:ser>
        <c:dLbls>
          <c:showLegendKey val="0"/>
          <c:showVal val="0"/>
          <c:showCatName val="0"/>
          <c:showSerName val="0"/>
          <c:showPercent val="0"/>
          <c:showBubbleSize val="0"/>
        </c:dLbls>
        <c:marker val="1"/>
        <c:smooth val="0"/>
        <c:axId val="241597824"/>
        <c:axId val="241616000"/>
      </c:lineChart>
      <c:dateAx>
        <c:axId val="241597824"/>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616000"/>
        <c:crosses val="autoZero"/>
        <c:auto val="1"/>
        <c:lblOffset val="100"/>
        <c:baseTimeUnit val="years"/>
      </c:dateAx>
      <c:valAx>
        <c:axId val="24161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59782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აბონენტების განაწილება სიჩქარის მიხედვით</a:t>
            </a:r>
            <a:endParaRPr lang="en-US" sz="1000"/>
          </a:p>
        </c:rich>
      </c:tx>
      <c:overlay val="0"/>
    </c:title>
    <c:autoTitleDeleted val="0"/>
    <c:plotArea>
      <c:layout>
        <c:manualLayout>
          <c:layoutTarget val="inner"/>
          <c:xMode val="edge"/>
          <c:yMode val="edge"/>
          <c:x val="4.5974429576671014E-2"/>
          <c:y val="0.12927783706865886"/>
          <c:w val="0.93052139188122962"/>
          <c:h val="0.60135959873343237"/>
        </c:manualLayout>
      </c:layout>
      <c:barChart>
        <c:barDir val="col"/>
        <c:grouping val="clustered"/>
        <c:varyColors val="0"/>
        <c:ser>
          <c:idx val="0"/>
          <c:order val="0"/>
          <c:tx>
            <c:strRef>
              <c:f>'Tables &amp; Charts_new word'!$A$763</c:f>
              <c:strCache>
                <c:ptCount val="1"/>
                <c:pt idx="0">
                  <c:v>1 მბ/წმ</c:v>
                </c:pt>
              </c:strCache>
            </c:strRef>
          </c:tx>
          <c:invertIfNegative val="0"/>
          <c:dLbls>
            <c:dLbl>
              <c:idx val="0"/>
              <c:layout>
                <c:manualLayout>
                  <c:x val="1.3092765244835194E-3"/>
                  <c:y val="1.38890912657270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388888888888897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806743135210289E-3"/>
                  <c:y val="2.3147783610382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780674313521028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780674313521028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word'!$B$763:$I$763</c:f>
              <c:numCache>
                <c:formatCode>0%</c:formatCode>
                <c:ptCount val="8"/>
                <c:pt idx="0">
                  <c:v>3.7752600427275594E-2</c:v>
                </c:pt>
                <c:pt idx="1">
                  <c:v>2.7431722583371908E-2</c:v>
                </c:pt>
                <c:pt idx="2">
                  <c:v>2.8453569058495318E-2</c:v>
                </c:pt>
                <c:pt idx="3">
                  <c:v>2.1203897884773375E-2</c:v>
                </c:pt>
                <c:pt idx="4">
                  <c:v>1.9856663722586865E-2</c:v>
                </c:pt>
                <c:pt idx="5">
                  <c:v>1.7888480959507326E-2</c:v>
                </c:pt>
                <c:pt idx="6">
                  <c:v>1.5091447332463072E-2</c:v>
                </c:pt>
                <c:pt idx="7">
                  <c:v>1.1439584655822855E-2</c:v>
                </c:pt>
              </c:numCache>
            </c:numRef>
          </c:val>
        </c:ser>
        <c:ser>
          <c:idx val="1"/>
          <c:order val="1"/>
          <c:tx>
            <c:strRef>
              <c:f>'Tables &amp; Charts_new word'!$A$764</c:f>
              <c:strCache>
                <c:ptCount val="1"/>
                <c:pt idx="0">
                  <c:v>2 მბ/წმ</c:v>
                </c:pt>
              </c:strCache>
            </c:strRef>
          </c:tx>
          <c:invertIfNegative val="0"/>
          <c:dLbls>
            <c:dLbl>
              <c:idx val="0"/>
              <c:layout>
                <c:manualLayout>
                  <c:x val="-2.0450668318178905E-3"/>
                  <c:y val="7.119149334527705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9.2592592592593437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word'!$B$764:$I$764</c:f>
              <c:numCache>
                <c:formatCode>0%</c:formatCode>
                <c:ptCount val="8"/>
                <c:pt idx="0">
                  <c:v>0.11816271495114349</c:v>
                </c:pt>
                <c:pt idx="1">
                  <c:v>0.1062769604390149</c:v>
                </c:pt>
                <c:pt idx="2">
                  <c:v>5.93506175543944E-2</c:v>
                </c:pt>
                <c:pt idx="3">
                  <c:v>5.6797836330752256E-2</c:v>
                </c:pt>
                <c:pt idx="4">
                  <c:v>4.4573945471023904E-2</c:v>
                </c:pt>
                <c:pt idx="5">
                  <c:v>3.153632066838212E-2</c:v>
                </c:pt>
                <c:pt idx="6">
                  <c:v>2.4341044084617857E-2</c:v>
                </c:pt>
                <c:pt idx="7">
                  <c:v>2.3057780824364542E-2</c:v>
                </c:pt>
              </c:numCache>
            </c:numRef>
          </c:val>
        </c:ser>
        <c:ser>
          <c:idx val="2"/>
          <c:order val="2"/>
          <c:tx>
            <c:strRef>
              <c:f>'Tables &amp; Charts_new word'!$A$765</c:f>
              <c:strCache>
                <c:ptCount val="1"/>
                <c:pt idx="0">
                  <c:v>3 მბ/წმ</c:v>
                </c:pt>
              </c:strCache>
            </c:strRef>
          </c:tx>
          <c:invertIfNegative val="0"/>
          <c:dLbls>
            <c:dLbl>
              <c:idx val="0"/>
              <c:layout>
                <c:manualLayout>
                  <c:x val="4.1710114702815434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806743135210289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word'!$B$765:$I$765</c:f>
              <c:numCache>
                <c:formatCode>0%</c:formatCode>
                <c:ptCount val="8"/>
                <c:pt idx="0">
                  <c:v>0.25750534094490946</c:v>
                </c:pt>
                <c:pt idx="1">
                  <c:v>0.24002086394160779</c:v>
                </c:pt>
                <c:pt idx="2">
                  <c:v>0.22719365500711944</c:v>
                </c:pt>
                <c:pt idx="3">
                  <c:v>0.20567462046951379</c:v>
                </c:pt>
                <c:pt idx="4">
                  <c:v>0.17881099584942475</c:v>
                </c:pt>
                <c:pt idx="5">
                  <c:v>0.13607465466564744</c:v>
                </c:pt>
                <c:pt idx="6">
                  <c:v>0.10280691006015988</c:v>
                </c:pt>
                <c:pt idx="7">
                  <c:v>7.4942011600093644E-2</c:v>
                </c:pt>
              </c:numCache>
            </c:numRef>
          </c:val>
        </c:ser>
        <c:ser>
          <c:idx val="3"/>
          <c:order val="3"/>
          <c:tx>
            <c:strRef>
              <c:f>'Tables &amp; Charts_new word'!$A$766</c:f>
              <c:strCache>
                <c:ptCount val="1"/>
                <c:pt idx="0">
                  <c:v>4 მბ/წმ</c:v>
                </c:pt>
              </c:strCache>
            </c:strRef>
          </c:tx>
          <c:invertIfNegative val="0"/>
          <c:dLbls>
            <c:dLbl>
              <c:idx val="0"/>
              <c:layout>
                <c:manualLayout>
                  <c:x val="2.0450668318178905E-3"/>
                  <c:y val="2.314788603306984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80674313521028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903371567605145E-3"/>
                  <c:y val="1.388888888888880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0450668318178905E-3"/>
                  <c:y val="2.777757535227176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903371567605145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0450668318178905E-3"/>
                  <c:y val="2.563790661133536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word'!$B$766:$I$766</c:f>
              <c:numCache>
                <c:formatCode>0%</c:formatCode>
                <c:ptCount val="8"/>
                <c:pt idx="0">
                  <c:v>1.8817637376107588E-2</c:v>
                </c:pt>
                <c:pt idx="1">
                  <c:v>2.5638832424309511E-2</c:v>
                </c:pt>
                <c:pt idx="2">
                  <c:v>2.3883924256969634E-2</c:v>
                </c:pt>
                <c:pt idx="3">
                  <c:v>2.6608515271574811E-2</c:v>
                </c:pt>
                <c:pt idx="4">
                  <c:v>2.751415756022375E-2</c:v>
                </c:pt>
                <c:pt idx="5">
                  <c:v>2.1810165695890442E-2</c:v>
                </c:pt>
                <c:pt idx="6">
                  <c:v>3.0412958841391724E-2</c:v>
                </c:pt>
                <c:pt idx="7">
                  <c:v>3.3279669423881324E-2</c:v>
                </c:pt>
              </c:numCache>
            </c:numRef>
          </c:val>
        </c:ser>
        <c:ser>
          <c:idx val="4"/>
          <c:order val="4"/>
          <c:tx>
            <c:strRef>
              <c:f>'Tables &amp; Charts_new word'!$A$767</c:f>
              <c:strCache>
                <c:ptCount val="1"/>
                <c:pt idx="0">
                  <c:v>5 მბ/წმ</c:v>
                </c:pt>
              </c:strCache>
            </c:strRef>
          </c:tx>
          <c:invertIfNegative val="0"/>
          <c:dLbls>
            <c:dLbl>
              <c:idx val="1"/>
              <c:layout>
                <c:manualLayout>
                  <c:x val="4.1710114702815434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word'!$B$767:$I$767</c:f>
              <c:numCache>
                <c:formatCode>0%</c:formatCode>
                <c:ptCount val="8"/>
                <c:pt idx="0">
                  <c:v>9.9359086610864011E-2</c:v>
                </c:pt>
                <c:pt idx="1">
                  <c:v>0.11145269386358606</c:v>
                </c:pt>
                <c:pt idx="2">
                  <c:v>0.11743681100967084</c:v>
                </c:pt>
                <c:pt idx="3">
                  <c:v>0.11001942260645609</c:v>
                </c:pt>
                <c:pt idx="4">
                  <c:v>9.0044103469973269E-2</c:v>
                </c:pt>
                <c:pt idx="5">
                  <c:v>6.99362625294732E-2</c:v>
                </c:pt>
                <c:pt idx="6">
                  <c:v>3.8878303677086501E-2</c:v>
                </c:pt>
                <c:pt idx="7">
                  <c:v>2.5782813227872084E-2</c:v>
                </c:pt>
              </c:numCache>
            </c:numRef>
          </c:val>
        </c:ser>
        <c:ser>
          <c:idx val="5"/>
          <c:order val="5"/>
          <c:tx>
            <c:strRef>
              <c:f>'Tables &amp; Charts_new word'!$A$768</c:f>
              <c:strCache>
                <c:ptCount val="1"/>
                <c:pt idx="0">
                  <c:v>6 მბ/წმ</c:v>
                </c:pt>
              </c:strCache>
            </c:strRef>
          </c:tx>
          <c:invertIfNegative val="0"/>
          <c:dLbls>
            <c:dLbl>
              <c:idx val="0"/>
              <c:layout>
                <c:manualLayout>
                  <c:x val="4.090133663635781E-3"/>
                  <c:y val="1.85187572768076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0450668318178905E-3"/>
                  <c:y val="1.38890679576057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806743135210289E-3"/>
                  <c:y val="2.777777777777769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1.388888888888897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3903371567605145E-3"/>
                  <c:y val="2.314814814814806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word'!$B$768:$I$768</c:f>
              <c:numCache>
                <c:formatCode>0%</c:formatCode>
                <c:ptCount val="8"/>
                <c:pt idx="0">
                  <c:v>1.3972262109060343E-2</c:v>
                </c:pt>
                <c:pt idx="1">
                  <c:v>1.194812861848505E-2</c:v>
                </c:pt>
                <c:pt idx="2">
                  <c:v>1.5804495873306314E-2</c:v>
                </c:pt>
                <c:pt idx="3">
                  <c:v>1.7896436050422848E-2</c:v>
                </c:pt>
                <c:pt idx="4">
                  <c:v>2.143694185153756E-2</c:v>
                </c:pt>
                <c:pt idx="5">
                  <c:v>2.1718650746654321E-2</c:v>
                </c:pt>
                <c:pt idx="6">
                  <c:v>2.4900316115804899E-2</c:v>
                </c:pt>
                <c:pt idx="7">
                  <c:v>2.7062057845993429E-2</c:v>
                </c:pt>
              </c:numCache>
            </c:numRef>
          </c:val>
        </c:ser>
        <c:ser>
          <c:idx val="6"/>
          <c:order val="6"/>
          <c:tx>
            <c:strRef>
              <c:f>'Tables &amp; Charts_new word'!$A$769</c:f>
              <c:strCache>
                <c:ptCount val="1"/>
                <c:pt idx="0">
                  <c:v>10 მბ/წმ</c:v>
                </c:pt>
              </c:strCache>
            </c:strRef>
          </c:tx>
          <c:spPr>
            <a:solidFill>
              <a:srgbClr val="002060"/>
            </a:solidFill>
          </c:spPr>
          <c:invertIfNegative val="0"/>
          <c:dLbls>
            <c:dLbl>
              <c:idx val="0"/>
              <c:layout>
                <c:manualLayout>
                  <c:x val="-1.3903371567605273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word'!$B$769:$I$769</c:f>
              <c:numCache>
                <c:formatCode>0%</c:formatCode>
                <c:ptCount val="8"/>
                <c:pt idx="0">
                  <c:v>0.19222673624487793</c:v>
                </c:pt>
                <c:pt idx="1">
                  <c:v>0.21241639328865364</c:v>
                </c:pt>
                <c:pt idx="2">
                  <c:v>0.23654072895257364</c:v>
                </c:pt>
                <c:pt idx="3">
                  <c:v>0.22518226726660603</c:v>
                </c:pt>
                <c:pt idx="4">
                  <c:v>0.22064723573997425</c:v>
                </c:pt>
                <c:pt idx="5">
                  <c:v>0.10684235742509232</c:v>
                </c:pt>
                <c:pt idx="6">
                  <c:v>0.18589312565698576</c:v>
                </c:pt>
                <c:pt idx="7">
                  <c:v>0.17437069612630249</c:v>
                </c:pt>
              </c:numCache>
            </c:numRef>
          </c:val>
        </c:ser>
        <c:ser>
          <c:idx val="7"/>
          <c:order val="7"/>
          <c:tx>
            <c:strRef>
              <c:f>'Tables &amp; Charts_new word'!$A$770</c:f>
              <c:strCache>
                <c:ptCount val="1"/>
                <c:pt idx="0">
                  <c:v>10+ მბ/წმ</c:v>
                </c:pt>
              </c:strCache>
            </c:strRef>
          </c:tx>
          <c:spPr>
            <a:solidFill>
              <a:srgbClr val="C00000"/>
            </a:solidFill>
          </c:spPr>
          <c:invertIfNegative val="0"/>
          <c:dLbls>
            <c:dLbl>
              <c:idx val="3"/>
              <c:layout>
                <c:manualLayout>
                  <c:x val="2.7806743135210289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806743135210289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word'!$B$770:$I$770</c:f>
              <c:numCache>
                <c:formatCode>0%</c:formatCode>
                <c:ptCount val="8"/>
                <c:pt idx="0">
                  <c:v>0.26220362133576158</c:v>
                </c:pt>
                <c:pt idx="1">
                  <c:v>0.26481440484097113</c:v>
                </c:pt>
                <c:pt idx="2">
                  <c:v>0.29133619828747043</c:v>
                </c:pt>
                <c:pt idx="3">
                  <c:v>0.33661700411990081</c:v>
                </c:pt>
                <c:pt idx="4">
                  <c:v>0.39711595633525565</c:v>
                </c:pt>
                <c:pt idx="5">
                  <c:v>0.59419310730935282</c:v>
                </c:pt>
                <c:pt idx="6">
                  <c:v>0.57767589423149035</c:v>
                </c:pt>
                <c:pt idx="7">
                  <c:v>0.63006538629566966</c:v>
                </c:pt>
              </c:numCache>
            </c:numRef>
          </c:val>
        </c:ser>
        <c:ser>
          <c:idx val="8"/>
          <c:order val="8"/>
          <c:tx>
            <c:strRef>
              <c:f>'Tables &amp; Charts_new word'!$A$771</c:f>
              <c:strCache>
                <c:ptCount val="1"/>
                <c:pt idx="0">
                  <c:v>სულ</c:v>
                </c:pt>
              </c:strCache>
            </c:strRef>
          </c:tx>
          <c:spPr>
            <a:noFill/>
          </c:spPr>
          <c:invertIfNegative val="0"/>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word'!$B$771:$I$771</c:f>
              <c:numCache>
                <c:formatCode>0%</c:formatCode>
                <c:ptCount val="8"/>
                <c:pt idx="0">
                  <c:v>1</c:v>
                </c:pt>
                <c:pt idx="1">
                  <c:v>1</c:v>
                </c:pt>
                <c:pt idx="2">
                  <c:v>1</c:v>
                </c:pt>
                <c:pt idx="3">
                  <c:v>1</c:v>
                </c:pt>
                <c:pt idx="4">
                  <c:v>1</c:v>
                </c:pt>
                <c:pt idx="5">
                  <c:v>1</c:v>
                </c:pt>
                <c:pt idx="6">
                  <c:v>1</c:v>
                </c:pt>
                <c:pt idx="7">
                  <c:v>1</c:v>
                </c:pt>
              </c:numCache>
            </c:numRef>
          </c:val>
        </c:ser>
        <c:dLbls>
          <c:showLegendKey val="0"/>
          <c:showVal val="0"/>
          <c:showCatName val="0"/>
          <c:showSerName val="0"/>
          <c:showPercent val="0"/>
          <c:showBubbleSize val="0"/>
        </c:dLbls>
        <c:gapWidth val="75"/>
        <c:overlap val="-25"/>
        <c:axId val="241504256"/>
        <c:axId val="241505792"/>
      </c:barChart>
      <c:catAx>
        <c:axId val="241504256"/>
        <c:scaling>
          <c:orientation val="minMax"/>
        </c:scaling>
        <c:delete val="0"/>
        <c:axPos val="b"/>
        <c:numFmt formatCode="General" sourceLinked="1"/>
        <c:majorTickMark val="none"/>
        <c:minorTickMark val="none"/>
        <c:tickLblPos val="nextTo"/>
        <c:txPr>
          <a:bodyPr/>
          <a:lstStyle/>
          <a:p>
            <a:pPr>
              <a:defRPr sz="800"/>
            </a:pPr>
            <a:endParaRPr lang="en-US"/>
          </a:p>
        </c:txPr>
        <c:crossAx val="241505792"/>
        <c:crosses val="autoZero"/>
        <c:auto val="1"/>
        <c:lblAlgn val="ctr"/>
        <c:lblOffset val="100"/>
        <c:noMultiLvlLbl val="0"/>
      </c:catAx>
      <c:valAx>
        <c:axId val="241505792"/>
        <c:scaling>
          <c:orientation val="minMax"/>
          <c:max val="0.8"/>
        </c:scaling>
        <c:delete val="0"/>
        <c:axPos val="l"/>
        <c:majorGridlines>
          <c:spPr>
            <a:ln cap="flat">
              <a:noFill/>
              <a:prstDash val="sysDash"/>
            </a:ln>
          </c:spPr>
        </c:majorGridlines>
        <c:numFmt formatCode="0%" sourceLinked="1"/>
        <c:majorTickMark val="none"/>
        <c:minorTickMark val="none"/>
        <c:tickLblPos val="nextTo"/>
        <c:spPr>
          <a:ln w="9525">
            <a:solidFill>
              <a:schemeClr val="tx1"/>
            </a:solidFill>
          </a:ln>
        </c:spPr>
        <c:txPr>
          <a:bodyPr/>
          <a:lstStyle/>
          <a:p>
            <a:pPr>
              <a:defRPr sz="600"/>
            </a:pPr>
            <a:endParaRPr lang="en-US"/>
          </a:p>
        </c:txPr>
        <c:crossAx val="241504256"/>
        <c:crosses val="autoZero"/>
        <c:crossBetween val="between"/>
      </c:valAx>
    </c:plotArea>
    <c:legend>
      <c:legendPos val="b"/>
      <c:legendEntry>
        <c:idx val="8"/>
        <c:delete val="1"/>
      </c:legendEntry>
      <c:layout>
        <c:manualLayout>
          <c:xMode val="edge"/>
          <c:yMode val="edge"/>
          <c:x val="1.6262467191601043E-2"/>
          <c:y val="0.88850503062117236"/>
          <c:w val="0.98373753280839893"/>
          <c:h val="8.3717191601049873E-2"/>
        </c:manualLayout>
      </c:layout>
      <c:overlay val="0"/>
      <c:txPr>
        <a:bodyPr/>
        <a:lstStyle/>
        <a:p>
          <a:pPr>
            <a:defRPr sz="800"/>
          </a:pPr>
          <a:endParaRPr lang="en-US"/>
        </a:p>
      </c:txPr>
    </c:legend>
    <c:plotVisOnly val="1"/>
    <c:dispBlanksAs val="gap"/>
    <c:showDLblsOverMax val="0"/>
  </c:chart>
  <c:spPr>
    <a:noFill/>
    <a:ln>
      <a:noFill/>
    </a:ln>
  </c:spPr>
  <c:txPr>
    <a:bodyPr/>
    <a:lstStyle/>
    <a:p>
      <a:pPr>
        <a:defRPr>
          <a:latin typeface="Sylfaen" panose="010A0502050306030303"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აბონენტების განაწილება სიჩქარის მიხედვით</a:t>
            </a:r>
          </a:p>
          <a:p>
            <a:pPr>
              <a:defRPr/>
            </a:pPr>
            <a:r>
              <a:rPr lang="ka-GE"/>
              <a:t> (ფიზიკური პირებისთვის)</a:t>
            </a:r>
            <a:endParaRPr lang="en-US"/>
          </a:p>
        </c:rich>
      </c:tx>
      <c:overlay val="0"/>
    </c:title>
    <c:autoTitleDeleted val="0"/>
    <c:plotArea>
      <c:layout>
        <c:manualLayout>
          <c:layoutTarget val="inner"/>
          <c:xMode val="edge"/>
          <c:yMode val="edge"/>
          <c:x val="3.7608347737020674E-2"/>
          <c:y val="0.14589129483814522"/>
          <c:w val="0.94889619742654119"/>
          <c:h val="0.58788130131420402"/>
        </c:manualLayout>
      </c:layout>
      <c:barChart>
        <c:barDir val="col"/>
        <c:grouping val="clustered"/>
        <c:varyColors val="0"/>
        <c:ser>
          <c:idx val="0"/>
          <c:order val="0"/>
          <c:tx>
            <c:strRef>
              <c:f>'Tables &amp; Charts_new word'!$A$794</c:f>
              <c:strCache>
                <c:ptCount val="1"/>
                <c:pt idx="0">
                  <c:v>1 მბ/წმ</c:v>
                </c:pt>
              </c:strCache>
            </c:strRef>
          </c:tx>
          <c:invertIfNegative val="0"/>
          <c:dLbls>
            <c:dLbl>
              <c:idx val="0"/>
              <c:layout>
                <c:manualLayout>
                  <c:x val="1.2843287881697761E-3"/>
                  <c:y val="1.38890912657270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388888888888897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806743135210289E-3"/>
                  <c:y val="2.3147783610382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780674313521028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780674313521028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6.0966486834199158E-3"/>
                  <c:y val="3.02670353675975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word'!$B$794:$I$794</c:f>
              <c:numCache>
                <c:formatCode>0%</c:formatCode>
                <c:ptCount val="8"/>
                <c:pt idx="0">
                  <c:v>5.3230090086696241E-2</c:v>
                </c:pt>
                <c:pt idx="1">
                  <c:v>2.3594528346643474E-2</c:v>
                </c:pt>
                <c:pt idx="2">
                  <c:v>2.2279750802490655E-2</c:v>
                </c:pt>
                <c:pt idx="3">
                  <c:v>1.4800601896451517E-2</c:v>
                </c:pt>
                <c:pt idx="4">
                  <c:v>1.2697867894182915E-2</c:v>
                </c:pt>
                <c:pt idx="5">
                  <c:v>9.0691887918115752E-3</c:v>
                </c:pt>
                <c:pt idx="6">
                  <c:v>6.5268958397358377E-3</c:v>
                </c:pt>
                <c:pt idx="7">
                  <c:v>4.4099932968101885E-3</c:v>
                </c:pt>
              </c:numCache>
            </c:numRef>
          </c:val>
        </c:ser>
        <c:ser>
          <c:idx val="1"/>
          <c:order val="1"/>
          <c:tx>
            <c:strRef>
              <c:f>'Tables &amp; Charts_new word'!$A$795</c:f>
              <c:strCache>
                <c:ptCount val="1"/>
                <c:pt idx="0">
                  <c:v>2 მბ/წმ</c:v>
                </c:pt>
              </c:strCache>
            </c:strRef>
          </c:tx>
          <c:invertIfNegative val="0"/>
          <c:dLbls>
            <c:dLbl>
              <c:idx val="1"/>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9.259259259259343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135744800358311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word'!$B$795:$I$795</c:f>
              <c:numCache>
                <c:formatCode>0%</c:formatCode>
                <c:ptCount val="8"/>
                <c:pt idx="0">
                  <c:v>0.11632331209449429</c:v>
                </c:pt>
                <c:pt idx="1">
                  <c:v>0.1055410593641004</c:v>
                </c:pt>
                <c:pt idx="2">
                  <c:v>5.6204908946428482E-2</c:v>
                </c:pt>
                <c:pt idx="3">
                  <c:v>5.2540146334084374E-2</c:v>
                </c:pt>
                <c:pt idx="4">
                  <c:v>4.2219917169989837E-2</c:v>
                </c:pt>
                <c:pt idx="5">
                  <c:v>2.6793338422823536E-2</c:v>
                </c:pt>
                <c:pt idx="6">
                  <c:v>1.8822364928777546E-2</c:v>
                </c:pt>
                <c:pt idx="7">
                  <c:v>1.8235952281352531E-2</c:v>
                </c:pt>
              </c:numCache>
            </c:numRef>
          </c:val>
        </c:ser>
        <c:ser>
          <c:idx val="2"/>
          <c:order val="2"/>
          <c:tx>
            <c:strRef>
              <c:f>'Tables &amp; Charts_new word'!$A$796</c:f>
              <c:strCache>
                <c:ptCount val="1"/>
                <c:pt idx="0">
                  <c:v>3 მბ/წმ</c:v>
                </c:pt>
              </c:strCache>
            </c:strRef>
          </c:tx>
          <c:invertIfNegative val="0"/>
          <c:dLbls>
            <c:dLbl>
              <c:idx val="0"/>
              <c:layout>
                <c:manualLayout>
                  <c:x val="4.1710114702815434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806743135210289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0644324556132769E-3"/>
                  <c:y val="7.1191493345277718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word'!$B$796:$I$796</c:f>
              <c:numCache>
                <c:formatCode>0%</c:formatCode>
                <c:ptCount val="8"/>
                <c:pt idx="0">
                  <c:v>0.24889510661942865</c:v>
                </c:pt>
                <c:pt idx="1">
                  <c:v>0.24903578362896778</c:v>
                </c:pt>
                <c:pt idx="2">
                  <c:v>0.23272311553056899</c:v>
                </c:pt>
                <c:pt idx="3">
                  <c:v>0.21368757115673989</c:v>
                </c:pt>
                <c:pt idx="4">
                  <c:v>0.18618679731554225</c:v>
                </c:pt>
                <c:pt idx="5">
                  <c:v>0.14179885203720982</c:v>
                </c:pt>
                <c:pt idx="6">
                  <c:v>0.10658689645171547</c:v>
                </c:pt>
                <c:pt idx="7">
                  <c:v>7.8317700957094546E-2</c:v>
                </c:pt>
              </c:numCache>
            </c:numRef>
          </c:val>
        </c:ser>
        <c:ser>
          <c:idx val="3"/>
          <c:order val="3"/>
          <c:tx>
            <c:strRef>
              <c:f>'Tables &amp; Charts_new word'!$A$797</c:f>
              <c:strCache>
                <c:ptCount val="1"/>
                <c:pt idx="0">
                  <c:v>4 მბ/წმ</c:v>
                </c:pt>
              </c:strCache>
            </c:strRef>
          </c:tx>
          <c:invertIfNegative val="0"/>
          <c:dLbls>
            <c:dLbl>
              <c:idx val="0"/>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80674313521028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903371567605145E-3"/>
                  <c:y val="1.388888888888880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903371567605145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0322162278066385E-3"/>
                  <c:y val="3.738618470212526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word'!$B$797:$I$797</c:f>
              <c:numCache>
                <c:formatCode>0%</c:formatCode>
                <c:ptCount val="8"/>
                <c:pt idx="0">
                  <c:v>1.4231334964631425E-2</c:v>
                </c:pt>
                <c:pt idx="1">
                  <c:v>2.1898913224919391E-2</c:v>
                </c:pt>
                <c:pt idx="2">
                  <c:v>2.0018073592894797E-2</c:v>
                </c:pt>
                <c:pt idx="3">
                  <c:v>2.3392753357801964E-2</c:v>
                </c:pt>
                <c:pt idx="4">
                  <c:v>2.5016060274247218E-2</c:v>
                </c:pt>
                <c:pt idx="5">
                  <c:v>1.909689823847089E-2</c:v>
                </c:pt>
                <c:pt idx="6">
                  <c:v>2.7797179306041704E-2</c:v>
                </c:pt>
                <c:pt idx="7">
                  <c:v>3.0592753499014681E-2</c:v>
                </c:pt>
              </c:numCache>
            </c:numRef>
          </c:val>
        </c:ser>
        <c:ser>
          <c:idx val="4"/>
          <c:order val="4"/>
          <c:tx>
            <c:strRef>
              <c:f>'Tables &amp; Charts_new word'!$A$798</c:f>
              <c:strCache>
                <c:ptCount val="1"/>
                <c:pt idx="0">
                  <c:v>5 მბ/წმ</c:v>
                </c:pt>
              </c:strCache>
            </c:strRef>
          </c:tx>
          <c:invertIfNegative val="0"/>
          <c:dLbls>
            <c:dLbl>
              <c:idx val="0"/>
              <c:layout>
                <c:manualLayout>
                  <c:x val="2.0322162278066293E-3"/>
                  <c:y val="2.13574480035830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1710114702815434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word'!$B$798:$I$798</c:f>
              <c:numCache>
                <c:formatCode>0%</c:formatCode>
                <c:ptCount val="8"/>
                <c:pt idx="0">
                  <c:v>0.13205980208666884</c:v>
                </c:pt>
                <c:pt idx="1">
                  <c:v>0.11269778515765706</c:v>
                </c:pt>
                <c:pt idx="2">
                  <c:v>0.137136277203318</c:v>
                </c:pt>
                <c:pt idx="3">
                  <c:v>0.11125211977420922</c:v>
                </c:pt>
                <c:pt idx="4">
                  <c:v>8.9829707938407513E-2</c:v>
                </c:pt>
                <c:pt idx="5">
                  <c:v>6.9786806910396695E-2</c:v>
                </c:pt>
                <c:pt idx="6">
                  <c:v>4.0901525824875377E-2</c:v>
                </c:pt>
                <c:pt idx="7">
                  <c:v>2.5725380897421036E-2</c:v>
                </c:pt>
              </c:numCache>
            </c:numRef>
          </c:val>
        </c:ser>
        <c:ser>
          <c:idx val="5"/>
          <c:order val="5"/>
          <c:tx>
            <c:strRef>
              <c:f>'Tables &amp; Charts_new word'!$A$799</c:f>
              <c:strCache>
                <c:ptCount val="1"/>
                <c:pt idx="0">
                  <c:v>6 მბ/წმ</c:v>
                </c:pt>
              </c:strCache>
            </c:strRef>
          </c:tx>
          <c:invertIfNegative val="0"/>
          <c:dLbls>
            <c:dLbl>
              <c:idx val="0"/>
              <c:layout>
                <c:manualLayout>
                  <c:x val="2.0322162278066385E-3"/>
                  <c:y val="1.85187572768076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0322162278066385E-3"/>
                  <c:y val="1.38890679576057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0322162278066385E-3"/>
                  <c:y val="1.38890679576057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806743135210289E-3"/>
                  <c:y val="2.777777777777769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1.388888888888897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3903879372765262E-3"/>
                  <c:y val="3.02670353675975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word'!$B$799:$I$799</c:f>
              <c:numCache>
                <c:formatCode>0%</c:formatCode>
                <c:ptCount val="8"/>
                <c:pt idx="0">
                  <c:v>1.1784387826566415E-2</c:v>
                </c:pt>
                <c:pt idx="1">
                  <c:v>1.0481185700605326E-2</c:v>
                </c:pt>
                <c:pt idx="2">
                  <c:v>1.4156546390815839E-2</c:v>
                </c:pt>
                <c:pt idx="3">
                  <c:v>1.65107521317166E-2</c:v>
                </c:pt>
                <c:pt idx="4">
                  <c:v>1.8025474708295304E-2</c:v>
                </c:pt>
                <c:pt idx="5">
                  <c:v>1.7818870698673904E-2</c:v>
                </c:pt>
                <c:pt idx="6">
                  <c:v>2.0768726244214466E-2</c:v>
                </c:pt>
                <c:pt idx="7">
                  <c:v>2.2977325074465888E-2</c:v>
                </c:pt>
              </c:numCache>
            </c:numRef>
          </c:val>
        </c:ser>
        <c:ser>
          <c:idx val="6"/>
          <c:order val="6"/>
          <c:tx>
            <c:strRef>
              <c:f>'Tables &amp; Charts_new word'!$A$800</c:f>
              <c:strCache>
                <c:ptCount val="1"/>
                <c:pt idx="0">
                  <c:v>10 მბ/წმ</c:v>
                </c:pt>
              </c:strCache>
            </c:strRef>
          </c:tx>
          <c:spPr>
            <a:solidFill>
              <a:srgbClr val="002060"/>
            </a:solidFill>
          </c:spPr>
          <c:invertIfNegative val="0"/>
          <c:dLbls>
            <c:dLbl>
              <c:idx val="0"/>
              <c:layout>
                <c:manualLayout>
                  <c:x val="-1.3903371567605273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word'!$B$800:$I$800</c:f>
              <c:numCache>
                <c:formatCode>0%</c:formatCode>
                <c:ptCount val="8"/>
                <c:pt idx="0">
                  <c:v>0.18143710626668472</c:v>
                </c:pt>
                <c:pt idx="1">
                  <c:v>0.21512348119448618</c:v>
                </c:pt>
                <c:pt idx="2">
                  <c:v>0.23549693294102292</c:v>
                </c:pt>
                <c:pt idx="3">
                  <c:v>0.23185433468945804</c:v>
                </c:pt>
                <c:pt idx="4">
                  <c:v>0.22484839556721245</c:v>
                </c:pt>
                <c:pt idx="5">
                  <c:v>0.10513331636836599</c:v>
                </c:pt>
                <c:pt idx="6">
                  <c:v>0.18755446286148372</c:v>
                </c:pt>
                <c:pt idx="7">
                  <c:v>0.17586927267870553</c:v>
                </c:pt>
              </c:numCache>
            </c:numRef>
          </c:val>
        </c:ser>
        <c:ser>
          <c:idx val="7"/>
          <c:order val="7"/>
          <c:tx>
            <c:strRef>
              <c:f>'Tables &amp; Charts_new word'!$A$801</c:f>
              <c:strCache>
                <c:ptCount val="1"/>
                <c:pt idx="0">
                  <c:v>10+ მბ/წმ</c:v>
                </c:pt>
              </c:strCache>
            </c:strRef>
          </c:tx>
          <c:spPr>
            <a:solidFill>
              <a:srgbClr val="C00000"/>
            </a:solidFill>
          </c:spPr>
          <c:invertIfNegative val="0"/>
          <c:dLbls>
            <c:dLbl>
              <c:idx val="3"/>
              <c:layout>
                <c:manualLayout>
                  <c:x val="2.7806743135210289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806743135210289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word'!$B$801:$I$801</c:f>
              <c:numCache>
                <c:formatCode>0%</c:formatCode>
                <c:ptCount val="8"/>
                <c:pt idx="0">
                  <c:v>0.24203886005482941</c:v>
                </c:pt>
                <c:pt idx="1">
                  <c:v>0.26162726338262038</c:v>
                </c:pt>
                <c:pt idx="2">
                  <c:v>0.28198439459246033</c:v>
                </c:pt>
                <c:pt idx="3">
                  <c:v>0.33596172065953839</c:v>
                </c:pt>
                <c:pt idx="4">
                  <c:v>0.40117577913212255</c:v>
                </c:pt>
                <c:pt idx="5">
                  <c:v>0.61050272853224763</c:v>
                </c:pt>
                <c:pt idx="6">
                  <c:v>0.59104194854315584</c:v>
                </c:pt>
                <c:pt idx="7">
                  <c:v>0.64387162131513564</c:v>
                </c:pt>
              </c:numCache>
            </c:numRef>
          </c:val>
        </c:ser>
        <c:ser>
          <c:idx val="8"/>
          <c:order val="8"/>
          <c:tx>
            <c:strRef>
              <c:f>'Tables &amp; Charts_new word'!$A$802</c:f>
              <c:strCache>
                <c:ptCount val="1"/>
                <c:pt idx="0">
                  <c:v>სულ</c:v>
                </c:pt>
              </c:strCache>
            </c:strRef>
          </c:tx>
          <c:spPr>
            <a:noFill/>
          </c:spPr>
          <c:invertIfNegative val="0"/>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word'!$B$802:$I$802</c:f>
              <c:numCache>
                <c:formatCode>0%</c:formatCode>
                <c:ptCount val="8"/>
                <c:pt idx="0">
                  <c:v>1</c:v>
                </c:pt>
                <c:pt idx="1">
                  <c:v>1</c:v>
                </c:pt>
                <c:pt idx="2">
                  <c:v>1</c:v>
                </c:pt>
                <c:pt idx="3">
                  <c:v>1</c:v>
                </c:pt>
                <c:pt idx="4">
                  <c:v>1</c:v>
                </c:pt>
                <c:pt idx="5">
                  <c:v>1</c:v>
                </c:pt>
                <c:pt idx="6">
                  <c:v>1</c:v>
                </c:pt>
                <c:pt idx="7">
                  <c:v>1</c:v>
                </c:pt>
              </c:numCache>
            </c:numRef>
          </c:val>
        </c:ser>
        <c:dLbls>
          <c:showLegendKey val="0"/>
          <c:showVal val="0"/>
          <c:showCatName val="0"/>
          <c:showSerName val="0"/>
          <c:showPercent val="0"/>
          <c:showBubbleSize val="0"/>
        </c:dLbls>
        <c:gapWidth val="75"/>
        <c:overlap val="-25"/>
        <c:axId val="232646144"/>
        <c:axId val="232647680"/>
      </c:barChart>
      <c:catAx>
        <c:axId val="232646144"/>
        <c:scaling>
          <c:orientation val="minMax"/>
        </c:scaling>
        <c:delete val="0"/>
        <c:axPos val="b"/>
        <c:numFmt formatCode="General" sourceLinked="1"/>
        <c:majorTickMark val="none"/>
        <c:minorTickMark val="none"/>
        <c:tickLblPos val="nextTo"/>
        <c:crossAx val="232647680"/>
        <c:crosses val="autoZero"/>
        <c:auto val="1"/>
        <c:lblAlgn val="ctr"/>
        <c:lblOffset val="100"/>
        <c:noMultiLvlLbl val="0"/>
      </c:catAx>
      <c:valAx>
        <c:axId val="232647680"/>
        <c:scaling>
          <c:orientation val="minMax"/>
          <c:max val="0.70000000000000007"/>
          <c:min val="0"/>
        </c:scaling>
        <c:delete val="0"/>
        <c:axPos val="l"/>
        <c:majorGridlines>
          <c:spPr>
            <a:ln cap="flat">
              <a:noFill/>
              <a:prstDash val="sysDash"/>
            </a:ln>
          </c:spPr>
        </c:majorGridlines>
        <c:numFmt formatCode="0%" sourceLinked="1"/>
        <c:majorTickMark val="none"/>
        <c:minorTickMark val="none"/>
        <c:tickLblPos val="nextTo"/>
        <c:spPr>
          <a:ln w="9525">
            <a:solidFill>
              <a:schemeClr val="tx1"/>
            </a:solidFill>
          </a:ln>
        </c:spPr>
        <c:txPr>
          <a:bodyPr/>
          <a:lstStyle/>
          <a:p>
            <a:pPr>
              <a:defRPr sz="600"/>
            </a:pPr>
            <a:endParaRPr lang="en-US"/>
          </a:p>
        </c:txPr>
        <c:crossAx val="232646144"/>
        <c:crosses val="autoZero"/>
        <c:crossBetween val="between"/>
        <c:majorUnit val="0.2"/>
      </c:valAx>
    </c:plotArea>
    <c:legend>
      <c:legendPos val="b"/>
      <c:legendEntry>
        <c:idx val="8"/>
        <c:delete val="1"/>
      </c:legendEntry>
      <c:layout>
        <c:manualLayout>
          <c:xMode val="edge"/>
          <c:yMode val="edge"/>
          <c:x val="1.6262467191601043E-2"/>
          <c:y val="0.88850503062117236"/>
          <c:w val="0.98373753280839893"/>
          <c:h val="8.3717191601049873E-2"/>
        </c:manualLayout>
      </c:layout>
      <c:overlay val="0"/>
    </c:legend>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აბონენტების განაწილება სიჩქარის მიხედვით</a:t>
            </a:r>
          </a:p>
          <a:p>
            <a:pPr>
              <a:defRPr/>
            </a:pPr>
            <a:r>
              <a:rPr lang="ka-GE"/>
              <a:t>(იურიდიული პირებისთვის)</a:t>
            </a:r>
            <a:endParaRPr lang="en-US"/>
          </a:p>
        </c:rich>
      </c:tx>
      <c:overlay val="0"/>
    </c:title>
    <c:autoTitleDeleted val="0"/>
    <c:plotArea>
      <c:layout>
        <c:manualLayout>
          <c:layoutTarget val="inner"/>
          <c:xMode val="edge"/>
          <c:yMode val="edge"/>
          <c:x val="4.1861601832145087E-2"/>
          <c:y val="0.25700240594925627"/>
          <c:w val="0.94284468038617475"/>
          <c:h val="0.5155227471566054"/>
        </c:manualLayout>
      </c:layout>
      <c:barChart>
        <c:barDir val="col"/>
        <c:grouping val="clustered"/>
        <c:varyColors val="0"/>
        <c:ser>
          <c:idx val="0"/>
          <c:order val="0"/>
          <c:tx>
            <c:strRef>
              <c:f>'Tables &amp; Charts_new word'!$A$826</c:f>
              <c:strCache>
                <c:ptCount val="1"/>
                <c:pt idx="0">
                  <c:v>1 მბ/წმ</c:v>
                </c:pt>
              </c:strCache>
            </c:strRef>
          </c:tx>
          <c:invertIfNegative val="0"/>
          <c:dLbls>
            <c:dLbl>
              <c:idx val="0"/>
              <c:layout>
                <c:manualLayout>
                  <c:x val="-2.7806743135210289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388888888888897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806743135210289E-3"/>
                  <c:y val="2.3147783610382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780674313521028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780674313521028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word'!$B$826:$I$826</c:f>
              <c:numCache>
                <c:formatCode>0%</c:formatCode>
                <c:ptCount val="8"/>
                <c:pt idx="0">
                  <c:v>0.14832776520458382</c:v>
                </c:pt>
                <c:pt idx="1">
                  <c:v>0.13710520811545701</c:v>
                </c:pt>
                <c:pt idx="2">
                  <c:v>0.136510962821735</c:v>
                </c:pt>
                <c:pt idx="3">
                  <c:v>0.13623372499206096</c:v>
                </c:pt>
                <c:pt idx="4">
                  <c:v>0.1637916099492637</c:v>
                </c:pt>
                <c:pt idx="5">
                  <c:v>0.19466132095378771</c:v>
                </c:pt>
                <c:pt idx="6">
                  <c:v>0.18007486027790595</c:v>
                </c:pt>
                <c:pt idx="7">
                  <c:v>0.1574054947324933</c:v>
                </c:pt>
              </c:numCache>
            </c:numRef>
          </c:val>
        </c:ser>
        <c:ser>
          <c:idx val="1"/>
          <c:order val="1"/>
          <c:tx>
            <c:strRef>
              <c:f>'Tables &amp; Charts_new word'!$A$827</c:f>
              <c:strCache>
                <c:ptCount val="1"/>
                <c:pt idx="0">
                  <c:v>2 მბ/წმ</c:v>
                </c:pt>
              </c:strCache>
            </c:strRef>
          </c:tx>
          <c:invertIfNegative val="0"/>
          <c:dLbls>
            <c:dLbl>
              <c:idx val="0"/>
              <c:layout>
                <c:manualLayout>
                  <c:x val="6.9516857838025723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9516857838025723E-3"/>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5613486270420578E-3"/>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613486270420578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710114702815434E-3"/>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5613486270420578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1710114702815434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5.5613372069498509E-3"/>
                  <c:y val="2.812396671056693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word'!$B$827:$I$827</c:f>
              <c:numCache>
                <c:formatCode>0%</c:formatCode>
                <c:ptCount val="8"/>
                <c:pt idx="0">
                  <c:v>0.12666594819844093</c:v>
                </c:pt>
                <c:pt idx="1">
                  <c:v>0.12079062957540264</c:v>
                </c:pt>
                <c:pt idx="2">
                  <c:v>0.10219256434699714</c:v>
                </c:pt>
                <c:pt idx="3">
                  <c:v>0.12927624931435666</c:v>
                </c:pt>
                <c:pt idx="4">
                  <c:v>0.13661675535206039</c:v>
                </c:pt>
                <c:pt idx="5">
                  <c:v>0.13241190124498839</c:v>
                </c:pt>
                <c:pt idx="6">
                  <c:v>0.13531251602317593</c:v>
                </c:pt>
                <c:pt idx="7">
                  <c:v>0.12104936996488329</c:v>
                </c:pt>
              </c:numCache>
            </c:numRef>
          </c:val>
        </c:ser>
        <c:ser>
          <c:idx val="2"/>
          <c:order val="2"/>
          <c:tx>
            <c:strRef>
              <c:f>'Tables &amp; Charts_new word'!$A$828</c:f>
              <c:strCache>
                <c:ptCount val="1"/>
                <c:pt idx="0">
                  <c:v>3 მბ/წმ</c:v>
                </c:pt>
              </c:strCache>
            </c:strRef>
          </c:tx>
          <c:invertIfNegative val="0"/>
          <c:dLbls>
            <c:dLbl>
              <c:idx val="0"/>
              <c:layout>
                <c:manualLayout>
                  <c:x val="4.1710114702815434E-3"/>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807495286110819E-3"/>
                  <c:y val="3.524140443298680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0554984583761563E-3"/>
                  <c:y val="2.812396671056687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9.259259259259343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0554984583761563E-3"/>
                  <c:y val="2.846975088967971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word'!$B$828:$I$828</c:f>
              <c:numCache>
                <c:formatCode>0%</c:formatCode>
                <c:ptCount val="8"/>
                <c:pt idx="0">
                  <c:v>7.2673061033875774E-2</c:v>
                </c:pt>
                <c:pt idx="1">
                  <c:v>5.8077110785749148E-2</c:v>
                </c:pt>
                <c:pt idx="2">
                  <c:v>5.3002859866539562E-2</c:v>
                </c:pt>
                <c:pt idx="3">
                  <c:v>3.7905251306331017E-2</c:v>
                </c:pt>
                <c:pt idx="4">
                  <c:v>4.2964979581734931E-2</c:v>
                </c:pt>
                <c:pt idx="5">
                  <c:v>3.1388478581979323E-2</c:v>
                </c:pt>
                <c:pt idx="6">
                  <c:v>2.7149669281648976E-2</c:v>
                </c:pt>
                <c:pt idx="7">
                  <c:v>2.4142739103491014E-2</c:v>
                </c:pt>
              </c:numCache>
            </c:numRef>
          </c:val>
        </c:ser>
        <c:ser>
          <c:idx val="3"/>
          <c:order val="3"/>
          <c:tx>
            <c:strRef>
              <c:f>'Tables &amp; Charts_new word'!$A$829</c:f>
              <c:strCache>
                <c:ptCount val="1"/>
                <c:pt idx="0">
                  <c:v>4 მბ/წმ</c:v>
                </c:pt>
              </c:strCache>
            </c:strRef>
          </c:tx>
          <c:invertIfNegative val="0"/>
          <c:dLbls>
            <c:dLbl>
              <c:idx val="0"/>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80674313521028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903371567605145E-3"/>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903371567605145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4.629629629629714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word'!$B$829:$I$829</c:f>
              <c:numCache>
                <c:formatCode>0%</c:formatCode>
                <c:ptCount val="8"/>
                <c:pt idx="0">
                  <c:v>0.10051370478140605</c:v>
                </c:pt>
                <c:pt idx="1">
                  <c:v>9.9735062399776891E-2</c:v>
                </c:pt>
                <c:pt idx="2">
                  <c:v>9.1420400381315534E-2</c:v>
                </c:pt>
                <c:pt idx="3">
                  <c:v>8.2652501515632665E-2</c:v>
                </c:pt>
                <c:pt idx="4">
                  <c:v>6.5338448211854971E-2</c:v>
                </c:pt>
                <c:pt idx="5">
                  <c:v>7.3881620595062245E-2</c:v>
                </c:pt>
                <c:pt idx="6">
                  <c:v>7.9064759267804957E-2</c:v>
                </c:pt>
                <c:pt idx="7">
                  <c:v>9.6441850857260897E-2</c:v>
                </c:pt>
              </c:numCache>
            </c:numRef>
          </c:val>
        </c:ser>
        <c:ser>
          <c:idx val="4"/>
          <c:order val="4"/>
          <c:tx>
            <c:strRef>
              <c:f>'Tables &amp; Charts_new word'!$A$830</c:f>
              <c:strCache>
                <c:ptCount val="1"/>
                <c:pt idx="0">
                  <c:v>5 მბ/წმ</c:v>
                </c:pt>
              </c:strCache>
            </c:strRef>
          </c:tx>
          <c:invertIfNegative val="0"/>
          <c:dLbls>
            <c:dLbl>
              <c:idx val="0"/>
              <c:layout>
                <c:manualLayout>
                  <c:x val="2.7806743135210289E-3"/>
                  <c:y val="2.3147783610382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1710114702815434E-3"/>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806743135209777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3903371567605145E-3"/>
                  <c:y val="2.77777777777778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135231316725978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word'!$B$830:$I$830</c:f>
              <c:numCache>
                <c:formatCode>0%</c:formatCode>
                <c:ptCount val="8"/>
                <c:pt idx="0">
                  <c:v>7.3355605848331354E-2</c:v>
                </c:pt>
                <c:pt idx="1">
                  <c:v>8.1991215226939973E-2</c:v>
                </c:pt>
                <c:pt idx="2">
                  <c:v>0.1042262472195742</c:v>
                </c:pt>
                <c:pt idx="3">
                  <c:v>9.5123993186870287E-2</c:v>
                </c:pt>
                <c:pt idx="4">
                  <c:v>8.3504516767726772E-2</c:v>
                </c:pt>
                <c:pt idx="5">
                  <c:v>7.6044524161215446E-2</c:v>
                </c:pt>
                <c:pt idx="6">
                  <c:v>6.7656258011587964E-2</c:v>
                </c:pt>
                <c:pt idx="7">
                  <c:v>4.5935757074984505E-2</c:v>
                </c:pt>
              </c:numCache>
            </c:numRef>
          </c:val>
        </c:ser>
        <c:ser>
          <c:idx val="5"/>
          <c:order val="5"/>
          <c:tx>
            <c:strRef>
              <c:f>'Tables &amp; Charts_new word'!$A$831</c:f>
              <c:strCache>
                <c:ptCount val="1"/>
                <c:pt idx="0">
                  <c:v>6 მბ/წმ</c:v>
                </c:pt>
              </c:strCache>
            </c:strRef>
          </c:tx>
          <c:invertIfNegative val="0"/>
          <c:dLbls>
            <c:dLbl>
              <c:idx val="0"/>
              <c:layout>
                <c:manualLayout>
                  <c:x val="1.3902276813938404E-3"/>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806743135210289E-3"/>
                  <c:y val="2.777777777777769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7807495286110819E-3"/>
                  <c:y val="2.812340628239975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word'!$B$831:$I$831</c:f>
              <c:numCache>
                <c:formatCode>0%</c:formatCode>
                <c:ptCount val="8"/>
                <c:pt idx="0">
                  <c:v>3.976721629485936E-2</c:v>
                </c:pt>
                <c:pt idx="1">
                  <c:v>4.0995607613469986E-2</c:v>
                </c:pt>
                <c:pt idx="2">
                  <c:v>4.1595170003177633E-2</c:v>
                </c:pt>
                <c:pt idx="3">
                  <c:v>4.2177891971477234E-2</c:v>
                </c:pt>
                <c:pt idx="4">
                  <c:v>7.4842222497215685E-2</c:v>
                </c:pt>
                <c:pt idx="5">
                  <c:v>9.3769782654568479E-2</c:v>
                </c:pt>
                <c:pt idx="6">
                  <c:v>0.10398400246115982</c:v>
                </c:pt>
                <c:pt idx="7">
                  <c:v>0.11077256765131172</c:v>
                </c:pt>
              </c:numCache>
            </c:numRef>
          </c:val>
        </c:ser>
        <c:ser>
          <c:idx val="6"/>
          <c:order val="6"/>
          <c:tx>
            <c:strRef>
              <c:f>'Tables &amp; Charts_new word'!$A$832</c:f>
              <c:strCache>
                <c:ptCount val="1"/>
                <c:pt idx="0">
                  <c:v>10 მბ/წმ</c:v>
                </c:pt>
              </c:strCache>
            </c:strRef>
          </c:tx>
          <c:spPr>
            <a:solidFill>
              <a:srgbClr val="002060"/>
            </a:solidFill>
          </c:spPr>
          <c:invertIfNegative val="0"/>
          <c:dLbls>
            <c:dLbl>
              <c:idx val="0"/>
              <c:layout>
                <c:manualLayout>
                  <c:x val="-1.3903371567605273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135231316725978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word'!$B$832:$I$832</c:f>
              <c:numCache>
                <c:formatCode>0%</c:formatCode>
                <c:ptCount val="8"/>
                <c:pt idx="0">
                  <c:v>0.13740704817329455</c:v>
                </c:pt>
                <c:pt idx="1">
                  <c:v>0.14745869065049153</c:v>
                </c:pt>
                <c:pt idx="2">
                  <c:v>0.13768668573244361</c:v>
                </c:pt>
                <c:pt idx="3">
                  <c:v>0.14662663471809231</c:v>
                </c:pt>
                <c:pt idx="4">
                  <c:v>0.12894443756960772</c:v>
                </c:pt>
                <c:pt idx="5">
                  <c:v>0.13697510023211648</c:v>
                </c:pt>
                <c:pt idx="6">
                  <c:v>0.14308055170999334</c:v>
                </c:pt>
                <c:pt idx="7">
                  <c:v>0.16267300144598223</c:v>
                </c:pt>
              </c:numCache>
            </c:numRef>
          </c:val>
        </c:ser>
        <c:ser>
          <c:idx val="7"/>
          <c:order val="7"/>
          <c:tx>
            <c:strRef>
              <c:f>'Tables &amp; Charts_new word'!$A$833</c:f>
              <c:strCache>
                <c:ptCount val="1"/>
                <c:pt idx="0">
                  <c:v>10+ მბ/წმ</c:v>
                </c:pt>
              </c:strCache>
            </c:strRef>
          </c:tx>
          <c:spPr>
            <a:solidFill>
              <a:srgbClr val="C00000"/>
            </a:solidFill>
          </c:spPr>
          <c:invertIfNegative val="0"/>
          <c:dLbls>
            <c:dLbl>
              <c:idx val="3"/>
              <c:layout>
                <c:manualLayout>
                  <c:x val="2.7806743135210289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806743135210289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1109969167523125E-3"/>
                  <c:y val="1.423487544483985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7.1174377224199285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word'!$B$833:$I$833</c:f>
              <c:numCache>
                <c:formatCode>0%</c:formatCode>
                <c:ptCount val="8"/>
                <c:pt idx="0">
                  <c:v>0.30128965046520817</c:v>
                </c:pt>
                <c:pt idx="1">
                  <c:v>0.31384647563271284</c:v>
                </c:pt>
                <c:pt idx="2">
                  <c:v>0.33336510962821736</c:v>
                </c:pt>
                <c:pt idx="3">
                  <c:v>0.33000375299517887</c:v>
                </c:pt>
                <c:pt idx="4">
                  <c:v>0.3039970300705358</c:v>
                </c:pt>
                <c:pt idx="5">
                  <c:v>0.26086727157628192</c:v>
                </c:pt>
                <c:pt idx="6">
                  <c:v>0.26367738296672305</c:v>
                </c:pt>
                <c:pt idx="7">
                  <c:v>0.28157921916959305</c:v>
                </c:pt>
              </c:numCache>
            </c:numRef>
          </c:val>
        </c:ser>
        <c:ser>
          <c:idx val="8"/>
          <c:order val="8"/>
          <c:tx>
            <c:strRef>
              <c:f>'Tables &amp; Charts_new word'!$A$834</c:f>
              <c:strCache>
                <c:ptCount val="1"/>
                <c:pt idx="0">
                  <c:v>სულ</c:v>
                </c:pt>
              </c:strCache>
            </c:strRef>
          </c:tx>
          <c:spPr>
            <a:noFill/>
          </c:spPr>
          <c:invertIfNegative val="0"/>
          <c:cat>
            <c:strRef>
              <c:f>'Tables &amp; Charts_new word'!$B$762:$I$762</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word'!$B$834:$I$834</c:f>
              <c:numCache>
                <c:formatCode>0%</c:formatCode>
                <c:ptCount val="8"/>
                <c:pt idx="0">
                  <c:v>1</c:v>
                </c:pt>
                <c:pt idx="1">
                  <c:v>1</c:v>
                </c:pt>
                <c:pt idx="2">
                  <c:v>1</c:v>
                </c:pt>
                <c:pt idx="3">
                  <c:v>1</c:v>
                </c:pt>
                <c:pt idx="4">
                  <c:v>1</c:v>
                </c:pt>
                <c:pt idx="5">
                  <c:v>1</c:v>
                </c:pt>
                <c:pt idx="6">
                  <c:v>1</c:v>
                </c:pt>
                <c:pt idx="7">
                  <c:v>1</c:v>
                </c:pt>
              </c:numCache>
            </c:numRef>
          </c:val>
        </c:ser>
        <c:dLbls>
          <c:showLegendKey val="0"/>
          <c:showVal val="0"/>
          <c:showCatName val="0"/>
          <c:showSerName val="0"/>
          <c:showPercent val="0"/>
          <c:showBubbleSize val="0"/>
        </c:dLbls>
        <c:gapWidth val="75"/>
        <c:overlap val="-25"/>
        <c:axId val="241666688"/>
        <c:axId val="241680768"/>
      </c:barChart>
      <c:catAx>
        <c:axId val="241666688"/>
        <c:scaling>
          <c:orientation val="minMax"/>
        </c:scaling>
        <c:delete val="0"/>
        <c:axPos val="b"/>
        <c:numFmt formatCode="General" sourceLinked="1"/>
        <c:majorTickMark val="none"/>
        <c:minorTickMark val="none"/>
        <c:tickLblPos val="nextTo"/>
        <c:crossAx val="241680768"/>
        <c:crosses val="autoZero"/>
        <c:auto val="1"/>
        <c:lblAlgn val="ctr"/>
        <c:lblOffset val="100"/>
        <c:noMultiLvlLbl val="0"/>
      </c:catAx>
      <c:valAx>
        <c:axId val="241680768"/>
        <c:scaling>
          <c:orientation val="minMax"/>
          <c:max val="0.4"/>
        </c:scaling>
        <c:delete val="0"/>
        <c:axPos val="l"/>
        <c:majorGridlines>
          <c:spPr>
            <a:ln cap="flat">
              <a:noFill/>
              <a:prstDash val="sysDash"/>
            </a:ln>
          </c:spPr>
        </c:majorGridlines>
        <c:numFmt formatCode="0%" sourceLinked="1"/>
        <c:majorTickMark val="none"/>
        <c:minorTickMark val="none"/>
        <c:tickLblPos val="nextTo"/>
        <c:spPr>
          <a:ln w="9525">
            <a:solidFill>
              <a:schemeClr val="tx1">
                <a:alpha val="90000"/>
              </a:schemeClr>
            </a:solidFill>
          </a:ln>
        </c:spPr>
        <c:txPr>
          <a:bodyPr/>
          <a:lstStyle/>
          <a:p>
            <a:pPr>
              <a:defRPr sz="600"/>
            </a:pPr>
            <a:endParaRPr lang="en-US"/>
          </a:p>
        </c:txPr>
        <c:crossAx val="241666688"/>
        <c:crosses val="autoZero"/>
        <c:crossBetween val="between"/>
      </c:valAx>
    </c:plotArea>
    <c:legend>
      <c:legendPos val="b"/>
      <c:legendEntry>
        <c:idx val="8"/>
        <c:delete val="1"/>
      </c:legendEntry>
      <c:layout>
        <c:manualLayout>
          <c:xMode val="edge"/>
          <c:yMode val="edge"/>
          <c:x val="1.6262467191601043E-2"/>
          <c:y val="0.88850503062117236"/>
          <c:w val="0.98373753280839893"/>
          <c:h val="8.3717191601049873E-2"/>
        </c:manualLayout>
      </c:layout>
      <c:overlay val="0"/>
    </c:legend>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აბონენტების განაწილება  ტექნოლოგიებისა და რეგიონების მიხედვით 2015 წელს</a:t>
            </a:r>
          </a:p>
        </c:rich>
      </c:tx>
      <c:overlay val="0"/>
    </c:title>
    <c:autoTitleDeleted val="0"/>
    <c:plotArea>
      <c:layout>
        <c:manualLayout>
          <c:layoutTarget val="inner"/>
          <c:xMode val="edge"/>
          <c:yMode val="edge"/>
          <c:x val="5.524783086324736E-2"/>
          <c:y val="0.11922025962970847"/>
          <c:w val="0.92637288759957637"/>
          <c:h val="0.56474824430729942"/>
        </c:manualLayout>
      </c:layout>
      <c:barChart>
        <c:barDir val="col"/>
        <c:grouping val="clustered"/>
        <c:varyColors val="0"/>
        <c:ser>
          <c:idx val="0"/>
          <c:order val="0"/>
          <c:tx>
            <c:strRef>
              <c:f>'Tables &amp; Charts_new word'!$B$991</c:f>
              <c:strCache>
                <c:ptCount val="1"/>
                <c:pt idx="0">
                  <c:v> Fibre </c:v>
                </c:pt>
              </c:strCache>
            </c:strRef>
          </c:tx>
          <c:invertIfNegative val="0"/>
          <c:dLbls>
            <c:dLbl>
              <c:idx val="0"/>
              <c:layout>
                <c:manualLayout>
                  <c:x val="4.2714884034975751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357442017487876E-3"/>
                  <c:y val="1.6209227517567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2185471726194227E-3"/>
                  <c:y val="5.403075839189147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delete val="1"/>
              <c:extLst>
                <c:ext xmlns:c15="http://schemas.microsoft.com/office/drawing/2012/chart" uri="{CE6537A1-D6FC-4f65-9D91-7224C49458BB}"/>
              </c:extLst>
            </c:dLbl>
            <c:dLbl>
              <c:idx val="7"/>
              <c:layout>
                <c:manualLayout>
                  <c:x val="0"/>
                  <c:y val="2.11304772027108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1.6209227517567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5476216302118679E-3"/>
                  <c:y val="1.08061516783782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1357442017487876E-3"/>
                  <c:y val="1.080615167837829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word'!$A$992:$A$1002</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word'!$B$992:$B$1002</c:f>
              <c:numCache>
                <c:formatCode>0%</c:formatCode>
                <c:ptCount val="11"/>
                <c:pt idx="0">
                  <c:v>0.43440112933000324</c:v>
                </c:pt>
                <c:pt idx="1">
                  <c:v>2.7941398580274883E-2</c:v>
                </c:pt>
                <c:pt idx="2">
                  <c:v>0.22537524222419286</c:v>
                </c:pt>
                <c:pt idx="3">
                  <c:v>0.48479296445584463</c:v>
                </c:pt>
                <c:pt idx="4">
                  <c:v>0.61471334145416057</c:v>
                </c:pt>
                <c:pt idx="5">
                  <c:v>0.44622484296885012</c:v>
                </c:pt>
                <c:pt idx="6">
                  <c:v>2.4570024570024569E-3</c:v>
                </c:pt>
                <c:pt idx="7">
                  <c:v>0.39636492998285955</c:v>
                </c:pt>
                <c:pt idx="8">
                  <c:v>8.9245607081516715E-2</c:v>
                </c:pt>
                <c:pt idx="9">
                  <c:v>0.25649692872460289</c:v>
                </c:pt>
                <c:pt idx="10">
                  <c:v>0.74193661724404469</c:v>
                </c:pt>
              </c:numCache>
            </c:numRef>
          </c:val>
        </c:ser>
        <c:ser>
          <c:idx val="1"/>
          <c:order val="1"/>
          <c:tx>
            <c:strRef>
              <c:f>'Tables &amp; Charts_new word'!$C$991</c:f>
              <c:strCache>
                <c:ptCount val="1"/>
                <c:pt idx="0">
                  <c:v> xDSL </c:v>
                </c:pt>
              </c:strCache>
            </c:strRef>
          </c:tx>
          <c:invertIfNegative val="0"/>
          <c:dLbls>
            <c:dLbl>
              <c:idx val="0"/>
              <c:layout>
                <c:manualLayout>
                  <c:x val="5.4784978800726828E-3"/>
                  <c:y val="2.771525856565226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6209227517567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178161426946198E-3"/>
                  <c:y val="2.535574149132550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4118774284630799E-3"/>
                  <c:y val="1.267808346518398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8768642566390952E-3"/>
                  <c:y val="1.92579236958059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1.62092275175673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0655496892660356E-3"/>
                  <c:y val="1.36421283353889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5.7535603444434074E-3"/>
                  <c:y val="1.080615167837829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word'!$A$992:$A$1002</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word'!$C$992:$C$1002</c:f>
              <c:numCache>
                <c:formatCode>0%</c:formatCode>
                <c:ptCount val="11"/>
                <c:pt idx="0">
                  <c:v>0.4138994461939407</c:v>
                </c:pt>
                <c:pt idx="1">
                  <c:v>0.28681468056184867</c:v>
                </c:pt>
                <c:pt idx="2">
                  <c:v>0.52772030085065857</c:v>
                </c:pt>
                <c:pt idx="3">
                  <c:v>0.3069622572370832</c:v>
                </c:pt>
                <c:pt idx="4">
                  <c:v>0.14481698184795416</c:v>
                </c:pt>
                <c:pt idx="5">
                  <c:v>0.24804512242020255</c:v>
                </c:pt>
                <c:pt idx="6">
                  <c:v>0.36486486486486486</c:v>
                </c:pt>
                <c:pt idx="7">
                  <c:v>0.25946767568966073</c:v>
                </c:pt>
                <c:pt idx="8">
                  <c:v>0.59453032104637338</c:v>
                </c:pt>
                <c:pt idx="9">
                  <c:v>0.44695234979827719</c:v>
                </c:pt>
                <c:pt idx="10">
                  <c:v>0.23421978906484564</c:v>
                </c:pt>
              </c:numCache>
            </c:numRef>
          </c:val>
        </c:ser>
        <c:ser>
          <c:idx val="2"/>
          <c:order val="2"/>
          <c:tx>
            <c:strRef>
              <c:f>'Tables &amp; Charts_new word'!$D$991</c:f>
              <c:strCache>
                <c:ptCount val="1"/>
                <c:pt idx="0">
                  <c:v> WiFi </c:v>
                </c:pt>
              </c:strCache>
            </c:strRef>
          </c:tx>
          <c:invertIfNegative val="0"/>
          <c:dLbls>
            <c:dLbl>
              <c:idx val="0"/>
              <c:layout>
                <c:manualLayout>
                  <c:x val="3.6178161426946198E-3"/>
                  <c:y val="1.08061516783782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542188805346695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9594990586749469E-3"/>
                  <c:y val="2.11302809216541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0125313283208017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8.3542188805346695E-3"/>
                  <c:y val="4.226095440542203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6.683365831960655E-3"/>
                  <c:y val="1.08061516783782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6.683365831960655E-3"/>
                  <c:y val="1.6209227517567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5.0126084583878832E-3"/>
                  <c:y val="1.080615167837829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word'!$A$992:$A$1002</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word'!$D$992:$D$1002</c:f>
              <c:numCache>
                <c:formatCode>0%</c:formatCode>
                <c:ptCount val="11"/>
                <c:pt idx="0">
                  <c:v>0.15122163101313932</c:v>
                </c:pt>
                <c:pt idx="1">
                  <c:v>0.68267633288022955</c:v>
                </c:pt>
                <c:pt idx="2">
                  <c:v>0.24557427661181724</c:v>
                </c:pt>
                <c:pt idx="3">
                  <c:v>0.20509344082081349</c:v>
                </c:pt>
                <c:pt idx="4">
                  <c:v>0.23945124508257284</c:v>
                </c:pt>
                <c:pt idx="5">
                  <c:v>0.284835277528522</c:v>
                </c:pt>
                <c:pt idx="6">
                  <c:v>0.60933660933660938</c:v>
                </c:pt>
                <c:pt idx="7">
                  <c:v>0.34284143462371852</c:v>
                </c:pt>
                <c:pt idx="8">
                  <c:v>0.30994847403884263</c:v>
                </c:pt>
                <c:pt idx="9">
                  <c:v>0.29531494202740521</c:v>
                </c:pt>
                <c:pt idx="10">
                  <c:v>2.3000364121859448E-2</c:v>
                </c:pt>
              </c:numCache>
            </c:numRef>
          </c:val>
        </c:ser>
        <c:ser>
          <c:idx val="3"/>
          <c:order val="3"/>
          <c:tx>
            <c:strRef>
              <c:f>'Tables &amp; Charts_new word'!$E$991</c:f>
              <c:strCache>
                <c:ptCount val="1"/>
                <c:pt idx="0">
                  <c:v> LTE </c:v>
                </c:pt>
              </c:strCache>
            </c:strRef>
          </c:tx>
          <c:invertIfNegative val="0"/>
          <c:cat>
            <c:strRef>
              <c:f>'Tables &amp; Charts_new word'!$A$992:$A$1002</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word'!$E$992:$E$1002</c:f>
              <c:numCache>
                <c:formatCode>0%</c:formatCode>
                <c:ptCount val="11"/>
                <c:pt idx="0">
                  <c:v>0</c:v>
                </c:pt>
                <c:pt idx="1">
                  <c:v>0</c:v>
                </c:pt>
                <c:pt idx="2">
                  <c:v>0</c:v>
                </c:pt>
                <c:pt idx="3">
                  <c:v>0</c:v>
                </c:pt>
                <c:pt idx="4">
                  <c:v>0</c:v>
                </c:pt>
                <c:pt idx="5">
                  <c:v>0</c:v>
                </c:pt>
                <c:pt idx="6">
                  <c:v>0</c:v>
                </c:pt>
                <c:pt idx="7">
                  <c:v>0</c:v>
                </c:pt>
                <c:pt idx="8">
                  <c:v>0</c:v>
                </c:pt>
                <c:pt idx="9">
                  <c:v>0</c:v>
                </c:pt>
                <c:pt idx="10">
                  <c:v>0</c:v>
                </c:pt>
              </c:numCache>
            </c:numRef>
          </c:val>
        </c:ser>
        <c:ser>
          <c:idx val="4"/>
          <c:order val="4"/>
          <c:tx>
            <c:strRef>
              <c:f>'Tables &amp; Charts_new word'!$F$991</c:f>
              <c:strCache>
                <c:ptCount val="1"/>
                <c:pt idx="0">
                  <c:v> Canopy </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layout>
                <c:manualLayout>
                  <c:x val="0"/>
                  <c:y val="1.6209227517567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word'!$A$992:$A$1002</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word'!$F$992:$F$1002</c:f>
              <c:numCache>
                <c:formatCode>0%</c:formatCode>
                <c:ptCount val="11"/>
                <c:pt idx="0">
                  <c:v>4.7779346291671192E-4</c:v>
                </c:pt>
                <c:pt idx="1">
                  <c:v>2.5675879776468811E-3</c:v>
                </c:pt>
                <c:pt idx="2">
                  <c:v>1.3301803133313626E-3</c:v>
                </c:pt>
                <c:pt idx="3">
                  <c:v>3.1513374862587027E-3</c:v>
                </c:pt>
                <c:pt idx="4">
                  <c:v>1.0184316153124188E-3</c:v>
                </c:pt>
                <c:pt idx="5">
                  <c:v>2.089475708242533E-2</c:v>
                </c:pt>
                <c:pt idx="6">
                  <c:v>2.334152334152334E-2</c:v>
                </c:pt>
                <c:pt idx="7">
                  <c:v>1.3259597037611978E-3</c:v>
                </c:pt>
                <c:pt idx="8">
                  <c:v>6.2755978332672746E-3</c:v>
                </c:pt>
                <c:pt idx="9">
                  <c:v>1.2357794497146804E-3</c:v>
                </c:pt>
                <c:pt idx="10">
                  <c:v>8.4322956925022836E-4</c:v>
                </c:pt>
              </c:numCache>
            </c:numRef>
          </c:val>
        </c:ser>
        <c:ser>
          <c:idx val="5"/>
          <c:order val="5"/>
          <c:spPr>
            <a:noFill/>
          </c:spPr>
          <c:invertIfNegative val="0"/>
          <c:cat>
            <c:strRef>
              <c:f>'Tables &amp; Charts_new word'!$A$992:$A$1002</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word'!$G$992:$G$1002</c:f>
              <c:numCache>
                <c:formatCode>0%</c:formatCode>
                <c:ptCount val="11"/>
                <c:pt idx="0">
                  <c:v>1</c:v>
                </c:pt>
                <c:pt idx="1">
                  <c:v>1</c:v>
                </c:pt>
                <c:pt idx="2">
                  <c:v>0.99999999999999989</c:v>
                </c:pt>
                <c:pt idx="3">
                  <c:v>1</c:v>
                </c:pt>
                <c:pt idx="4">
                  <c:v>1</c:v>
                </c:pt>
                <c:pt idx="5">
                  <c:v>1</c:v>
                </c:pt>
                <c:pt idx="6">
                  <c:v>1</c:v>
                </c:pt>
                <c:pt idx="7">
                  <c:v>1</c:v>
                </c:pt>
                <c:pt idx="8">
                  <c:v>1</c:v>
                </c:pt>
                <c:pt idx="9">
                  <c:v>1</c:v>
                </c:pt>
                <c:pt idx="10">
                  <c:v>1</c:v>
                </c:pt>
              </c:numCache>
            </c:numRef>
          </c:val>
        </c:ser>
        <c:dLbls>
          <c:showLegendKey val="0"/>
          <c:showVal val="0"/>
          <c:showCatName val="0"/>
          <c:showSerName val="0"/>
          <c:showPercent val="0"/>
          <c:showBubbleSize val="0"/>
        </c:dLbls>
        <c:gapWidth val="75"/>
        <c:overlap val="-25"/>
        <c:axId val="241831936"/>
        <c:axId val="241833472"/>
      </c:barChart>
      <c:catAx>
        <c:axId val="241831936"/>
        <c:scaling>
          <c:orientation val="minMax"/>
        </c:scaling>
        <c:delete val="0"/>
        <c:axPos val="b"/>
        <c:numFmt formatCode="General" sourceLinked="0"/>
        <c:majorTickMark val="none"/>
        <c:minorTickMark val="none"/>
        <c:tickLblPos val="nextTo"/>
        <c:txPr>
          <a:bodyPr rot="0" vert="horz"/>
          <a:lstStyle/>
          <a:p>
            <a:pPr>
              <a:defRPr sz="700"/>
            </a:pPr>
            <a:endParaRPr lang="en-US"/>
          </a:p>
        </c:txPr>
        <c:crossAx val="241833472"/>
        <c:crosses val="autoZero"/>
        <c:auto val="1"/>
        <c:lblAlgn val="ctr"/>
        <c:lblOffset val="100"/>
        <c:tickLblSkip val="1"/>
        <c:noMultiLvlLbl val="0"/>
      </c:catAx>
      <c:valAx>
        <c:axId val="241833472"/>
        <c:scaling>
          <c:orientation val="minMax"/>
          <c:max val="0.8"/>
        </c:scaling>
        <c:delete val="0"/>
        <c:axPos val="l"/>
        <c:majorGridlines>
          <c:spPr>
            <a:ln>
              <a:noFill/>
            </a:ln>
          </c:spPr>
        </c:majorGridlines>
        <c:numFmt formatCode="0%" sourceLinked="1"/>
        <c:majorTickMark val="none"/>
        <c:minorTickMark val="none"/>
        <c:tickLblPos val="nextTo"/>
        <c:spPr>
          <a:ln w="9525">
            <a:solidFill>
              <a:schemeClr val="tx1">
                <a:alpha val="84000"/>
              </a:schemeClr>
            </a:solidFill>
          </a:ln>
        </c:spPr>
        <c:crossAx val="241831936"/>
        <c:crosses val="autoZero"/>
        <c:crossBetween val="between"/>
      </c:valAx>
    </c:plotArea>
    <c:legend>
      <c:legendPos val="b"/>
      <c:legendEntry>
        <c:idx val="5"/>
        <c:delete val="1"/>
      </c:legendEntry>
      <c:layout>
        <c:manualLayout>
          <c:xMode val="edge"/>
          <c:yMode val="edge"/>
          <c:x val="5.6818950262796077E-2"/>
          <c:y val="0.92357988218843856"/>
          <c:w val="0.90474124944908185"/>
          <c:h val="7.6420117811561397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აბონენტების განაწილება  ტექნოლოგიებისა და რეგიონების მიხედვით 2018 წელს</a:t>
            </a:r>
            <a:endParaRPr lang="en-US"/>
          </a:p>
        </c:rich>
      </c:tx>
      <c:overlay val="0"/>
    </c:title>
    <c:autoTitleDeleted val="0"/>
    <c:plotArea>
      <c:layout>
        <c:manualLayout>
          <c:layoutTarget val="inner"/>
          <c:xMode val="edge"/>
          <c:yMode val="edge"/>
          <c:x val="5.524783086324736E-2"/>
          <c:y val="0.23460120633395204"/>
          <c:w val="0.92637288759957637"/>
          <c:h val="0.42579352580927388"/>
        </c:manualLayout>
      </c:layout>
      <c:barChart>
        <c:barDir val="col"/>
        <c:grouping val="clustered"/>
        <c:varyColors val="0"/>
        <c:ser>
          <c:idx val="0"/>
          <c:order val="0"/>
          <c:tx>
            <c:strRef>
              <c:f>'Tables &amp; Charts_new word'!$B$1664</c:f>
              <c:strCache>
                <c:ptCount val="1"/>
                <c:pt idx="0">
                  <c:v> Fibre </c:v>
                </c:pt>
              </c:strCache>
            </c:strRef>
          </c:tx>
          <c:invertIfNegative val="0"/>
          <c:dLbls>
            <c:dLbl>
              <c:idx val="0"/>
              <c:layout>
                <c:manualLayout>
                  <c:x val="6.41025641025641E-3"/>
                  <c:y val="1.111111111111111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542188805346695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1.267828632162649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11304772027108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6.6833751044277356E-3"/>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word'!$A$1665:$A$1675</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word'!$B$1665:$B$1675</c:f>
              <c:numCache>
                <c:formatCode>0%</c:formatCode>
                <c:ptCount val="11"/>
                <c:pt idx="0">
                  <c:v>0.76721086278860884</c:v>
                </c:pt>
                <c:pt idx="1">
                  <c:v>0.49616139975004464</c:v>
                </c:pt>
                <c:pt idx="2">
                  <c:v>0.69911658660392362</c:v>
                </c:pt>
                <c:pt idx="3">
                  <c:v>0.74473100070939835</c:v>
                </c:pt>
                <c:pt idx="4">
                  <c:v>0.75694927279177016</c:v>
                </c:pt>
                <c:pt idx="5">
                  <c:v>0.64447126668007781</c:v>
                </c:pt>
                <c:pt idx="6">
                  <c:v>3.1185031185031187E-2</c:v>
                </c:pt>
                <c:pt idx="7">
                  <c:v>0.66467871812127255</c:v>
                </c:pt>
                <c:pt idx="8">
                  <c:v>0.45938209111537792</c:v>
                </c:pt>
                <c:pt idx="9">
                  <c:v>0.64845771144278608</c:v>
                </c:pt>
                <c:pt idx="10">
                  <c:v>0.8933730789816714</c:v>
                </c:pt>
              </c:numCache>
            </c:numRef>
          </c:val>
        </c:ser>
        <c:ser>
          <c:idx val="1"/>
          <c:order val="1"/>
          <c:tx>
            <c:strRef>
              <c:f>'Tables &amp; Charts_new word'!$C$1664</c:f>
              <c:strCache>
                <c:ptCount val="1"/>
                <c:pt idx="0">
                  <c:v> xDSL </c:v>
                </c:pt>
              </c:strCache>
            </c:strRef>
          </c:tx>
          <c:invertIfNegative val="0"/>
          <c:dLbls>
            <c:dLbl>
              <c:idx val="0"/>
              <c:layout>
                <c:manualLayout>
                  <c:x val="5.0125313283207939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11294789124492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6833751044277356E-3"/>
                  <c:y val="1.267828632162649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0125313283208017E-3"/>
                  <c:y val="8.452190881084328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6708437761069339E-3"/>
                  <c:y val="8.452190881084328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0125313283208017E-3"/>
                  <c:y val="1.267828632162649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3.3416875522138678E-3"/>
                  <c:y val="8.452190881084328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0025062656641603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word'!$A$1665:$A$1675</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word'!$C$1665:$C$1675</c:f>
              <c:numCache>
                <c:formatCode>0%</c:formatCode>
                <c:ptCount val="11"/>
                <c:pt idx="0">
                  <c:v>0.1196835208960744</c:v>
                </c:pt>
                <c:pt idx="1">
                  <c:v>6.4899125156222107E-2</c:v>
                </c:pt>
                <c:pt idx="2">
                  <c:v>8.4256505778678256E-2</c:v>
                </c:pt>
                <c:pt idx="3">
                  <c:v>5.6545916382525915E-2</c:v>
                </c:pt>
                <c:pt idx="4">
                  <c:v>3.181269953884356E-2</c:v>
                </c:pt>
                <c:pt idx="5">
                  <c:v>6.1489975189432042E-2</c:v>
                </c:pt>
                <c:pt idx="6">
                  <c:v>0.18814968814968816</c:v>
                </c:pt>
                <c:pt idx="7">
                  <c:v>7.2680017636275032E-2</c:v>
                </c:pt>
                <c:pt idx="8">
                  <c:v>0.14501658230057601</c:v>
                </c:pt>
                <c:pt idx="9">
                  <c:v>9.8009950248756222E-2</c:v>
                </c:pt>
                <c:pt idx="10">
                  <c:v>8.8224071214367844E-2</c:v>
                </c:pt>
              </c:numCache>
            </c:numRef>
          </c:val>
        </c:ser>
        <c:ser>
          <c:idx val="2"/>
          <c:order val="2"/>
          <c:tx>
            <c:strRef>
              <c:f>'Tables &amp; Charts_new word'!$D$1664</c:f>
              <c:strCache>
                <c:ptCount val="1"/>
                <c:pt idx="0">
                  <c:v> WiFi </c:v>
                </c:pt>
              </c:strCache>
            </c:strRef>
          </c:tx>
          <c:invertIfNegative val="0"/>
          <c:dLbls>
            <c:dLbl>
              <c:idx val="0"/>
              <c:layout>
                <c:manualLayout>
                  <c:x val="8.3542188805346695E-3"/>
                  <c:y val="1.69040489987481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542188805346695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366750208855471E-2"/>
                  <c:y val="2.11304772027108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0125313283208017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8.3542188805346695E-3"/>
                  <c:y val="4.226095440542203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6.6833751044277356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6.6833751044277356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5.0125313283208017E-3"/>
                  <c:y val="1.69043817621686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word'!$A$1665:$A$1675</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word'!$D$1665:$D$1675</c:f>
              <c:numCache>
                <c:formatCode>0%</c:formatCode>
                <c:ptCount val="11"/>
                <c:pt idx="0">
                  <c:v>0.11297352987795213</c:v>
                </c:pt>
                <c:pt idx="1">
                  <c:v>0.43893947509373327</c:v>
                </c:pt>
                <c:pt idx="2">
                  <c:v>0.21662690761739811</c:v>
                </c:pt>
                <c:pt idx="3">
                  <c:v>0.19872308290807569</c:v>
                </c:pt>
                <c:pt idx="4">
                  <c:v>0.21123802766938632</c:v>
                </c:pt>
                <c:pt idx="5">
                  <c:v>0.29403875813049019</c:v>
                </c:pt>
                <c:pt idx="6">
                  <c:v>0.78066528066528063</c:v>
                </c:pt>
                <c:pt idx="7">
                  <c:v>0.26264126424245238</c:v>
                </c:pt>
                <c:pt idx="8">
                  <c:v>0.39560132658404606</c:v>
                </c:pt>
                <c:pt idx="9">
                  <c:v>0.25353233830845773</c:v>
                </c:pt>
                <c:pt idx="10">
                  <c:v>1.8402849803960737E-2</c:v>
                </c:pt>
              </c:numCache>
            </c:numRef>
          </c:val>
        </c:ser>
        <c:ser>
          <c:idx val="3"/>
          <c:order val="3"/>
          <c:tx>
            <c:strRef>
              <c:f>'Tables &amp; Charts_new word'!$E$1664</c:f>
              <c:strCache>
                <c:ptCount val="1"/>
                <c:pt idx="0">
                  <c:v> LTE </c:v>
                </c:pt>
              </c:strCache>
            </c:strRef>
          </c:tx>
          <c:invertIfNegative val="0"/>
          <c:cat>
            <c:strRef>
              <c:f>'Tables &amp; Charts_new word'!$A$1665:$A$1675</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word'!$E$1665:$E$1675</c:f>
              <c:numCache>
                <c:formatCode>0%</c:formatCode>
                <c:ptCount val="11"/>
                <c:pt idx="0">
                  <c:v>0</c:v>
                </c:pt>
                <c:pt idx="1">
                  <c:v>0</c:v>
                </c:pt>
                <c:pt idx="2">
                  <c:v>0</c:v>
                </c:pt>
                <c:pt idx="3">
                  <c:v>0</c:v>
                </c:pt>
                <c:pt idx="4">
                  <c:v>0</c:v>
                </c:pt>
                <c:pt idx="5">
                  <c:v>0</c:v>
                </c:pt>
                <c:pt idx="6">
                  <c:v>0</c:v>
                </c:pt>
                <c:pt idx="7">
                  <c:v>0</c:v>
                </c:pt>
                <c:pt idx="8">
                  <c:v>0</c:v>
                </c:pt>
                <c:pt idx="9">
                  <c:v>0</c:v>
                </c:pt>
                <c:pt idx="10">
                  <c:v>0</c:v>
                </c:pt>
              </c:numCache>
            </c:numRef>
          </c:val>
        </c:ser>
        <c:ser>
          <c:idx val="4"/>
          <c:order val="4"/>
          <c:tx>
            <c:strRef>
              <c:f>'Tables &amp; Charts_new word'!$F$1664</c:f>
              <c:strCache>
                <c:ptCount val="1"/>
                <c:pt idx="0">
                  <c:v> Canopy </c:v>
                </c:pt>
              </c:strCache>
            </c:strRef>
          </c:tx>
          <c:invertIfNegative val="0"/>
          <c:cat>
            <c:strRef>
              <c:f>'Tables &amp; Charts_new word'!$A$1665:$A$1675</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word'!$F$1665:$F$1675</c:f>
              <c:numCache>
                <c:formatCode>0%</c:formatCode>
                <c:ptCount val="11"/>
                <c:pt idx="0">
                  <c:v>1.3208643736461141E-4</c:v>
                </c:pt>
                <c:pt idx="1">
                  <c:v>0</c:v>
                </c:pt>
                <c:pt idx="2">
                  <c:v>0</c:v>
                </c:pt>
                <c:pt idx="3">
                  <c:v>0</c:v>
                </c:pt>
                <c:pt idx="4">
                  <c:v>0</c:v>
                </c:pt>
                <c:pt idx="5">
                  <c:v>0</c:v>
                </c:pt>
                <c:pt idx="6">
                  <c:v>0</c:v>
                </c:pt>
                <c:pt idx="7">
                  <c:v>0</c:v>
                </c:pt>
                <c:pt idx="8">
                  <c:v>0</c:v>
                </c:pt>
                <c:pt idx="9">
                  <c:v>0</c:v>
                </c:pt>
                <c:pt idx="10">
                  <c:v>0</c:v>
                </c:pt>
              </c:numCache>
            </c:numRef>
          </c:val>
        </c:ser>
        <c:dLbls>
          <c:showLegendKey val="0"/>
          <c:showVal val="0"/>
          <c:showCatName val="0"/>
          <c:showSerName val="0"/>
          <c:showPercent val="0"/>
          <c:showBubbleSize val="0"/>
        </c:dLbls>
        <c:gapWidth val="75"/>
        <c:overlap val="-25"/>
        <c:axId val="242031616"/>
        <c:axId val="242053888"/>
      </c:barChart>
      <c:catAx>
        <c:axId val="242031616"/>
        <c:scaling>
          <c:orientation val="minMax"/>
        </c:scaling>
        <c:delete val="0"/>
        <c:axPos val="b"/>
        <c:numFmt formatCode="General" sourceLinked="0"/>
        <c:majorTickMark val="none"/>
        <c:minorTickMark val="none"/>
        <c:tickLblPos val="nextTo"/>
        <c:txPr>
          <a:bodyPr rot="0" vert="horz"/>
          <a:lstStyle/>
          <a:p>
            <a:pPr>
              <a:defRPr sz="700"/>
            </a:pPr>
            <a:endParaRPr lang="en-US"/>
          </a:p>
        </c:txPr>
        <c:crossAx val="242053888"/>
        <c:crosses val="autoZero"/>
        <c:auto val="1"/>
        <c:lblAlgn val="ctr"/>
        <c:lblOffset val="100"/>
        <c:tickLblSkip val="1"/>
        <c:noMultiLvlLbl val="0"/>
      </c:catAx>
      <c:valAx>
        <c:axId val="242053888"/>
        <c:scaling>
          <c:orientation val="minMax"/>
          <c:max val="0.9"/>
        </c:scaling>
        <c:delete val="0"/>
        <c:axPos val="l"/>
        <c:majorGridlines>
          <c:spPr>
            <a:ln>
              <a:noFill/>
            </a:ln>
          </c:spPr>
        </c:majorGridlines>
        <c:numFmt formatCode="0%" sourceLinked="1"/>
        <c:majorTickMark val="none"/>
        <c:minorTickMark val="none"/>
        <c:tickLblPos val="nextTo"/>
        <c:spPr>
          <a:ln w="9525">
            <a:solidFill>
              <a:schemeClr val="tx1">
                <a:alpha val="32000"/>
              </a:schemeClr>
            </a:solidFill>
          </a:ln>
        </c:spPr>
        <c:crossAx val="242031616"/>
        <c:crosses val="autoZero"/>
        <c:crossBetween val="between"/>
      </c:valAx>
    </c:plotArea>
    <c:legend>
      <c:legendPos val="b"/>
      <c:layout>
        <c:manualLayout>
          <c:xMode val="edge"/>
          <c:yMode val="edge"/>
          <c:x val="5.6818950262796077E-2"/>
          <c:y val="0.8855450232235591"/>
          <c:w val="0.90474124944908185"/>
          <c:h val="7.6420117811561397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Fiber </a:t>
            </a:r>
            <a:r>
              <a:rPr lang="ru-RU"/>
              <a:t>-</a:t>
            </a:r>
            <a:r>
              <a:rPr lang="ka-GE"/>
              <a:t>ისა და </a:t>
            </a:r>
            <a:r>
              <a:rPr lang="en-US"/>
              <a:t>xDSL</a:t>
            </a:r>
            <a:r>
              <a:rPr lang="ka-GE"/>
              <a:t>-ის  პროვაიდერების რაოდენობა რეგიონების მიხედვით 2018 წლის ბოლოს ყველა ტიპის აბონენტისთვის</a:t>
            </a:r>
            <a:endParaRPr lang="en-US"/>
          </a:p>
        </c:rich>
      </c:tx>
      <c:overlay val="0"/>
    </c:title>
    <c:autoTitleDeleted val="0"/>
    <c:plotArea>
      <c:layout>
        <c:manualLayout>
          <c:layoutTarget val="inner"/>
          <c:xMode val="edge"/>
          <c:yMode val="edge"/>
          <c:x val="4.351944042259201E-2"/>
          <c:y val="0.16440981335666374"/>
          <c:w val="0.93800868720125352"/>
          <c:h val="0.47540682414698165"/>
        </c:manualLayout>
      </c:layout>
      <c:barChart>
        <c:barDir val="col"/>
        <c:grouping val="clustered"/>
        <c:varyColors val="0"/>
        <c:ser>
          <c:idx val="0"/>
          <c:order val="0"/>
          <c:tx>
            <c:strRef>
              <c:f>'Tables &amp; Charts_new word'!$B$1057</c:f>
              <c:strCache>
                <c:ptCount val="1"/>
                <c:pt idx="0">
                  <c:v>Only Fiber</c:v>
                </c:pt>
              </c:strCache>
            </c:strRef>
          </c:tx>
          <c:spPr>
            <a:solidFill>
              <a:srgbClr val="007A37"/>
            </a:solidFill>
          </c:spPr>
          <c:invertIfNegative val="0"/>
          <c:dLbls>
            <c:dLbl>
              <c:idx val="0"/>
              <c:layout>
                <c:manualLayout>
                  <c:x val="2.1357442017487876E-3"/>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5821794854535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5.895544871363388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1357442017487876E-3"/>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5.895544871363388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1357442017487876E-3"/>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word'!$A$1058:$A$1068</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word'!$B$1058:$B$1068</c:f>
              <c:numCache>
                <c:formatCode>General</c:formatCode>
                <c:ptCount val="11"/>
                <c:pt idx="0">
                  <c:v>7</c:v>
                </c:pt>
                <c:pt idx="1">
                  <c:v>5</c:v>
                </c:pt>
                <c:pt idx="2">
                  <c:v>10</c:v>
                </c:pt>
                <c:pt idx="3">
                  <c:v>2</c:v>
                </c:pt>
                <c:pt idx="4">
                  <c:v>5</c:v>
                </c:pt>
                <c:pt idx="5">
                  <c:v>2</c:v>
                </c:pt>
                <c:pt idx="6">
                  <c:v>1</c:v>
                </c:pt>
                <c:pt idx="7">
                  <c:v>10</c:v>
                </c:pt>
                <c:pt idx="8">
                  <c:v>3</c:v>
                </c:pt>
                <c:pt idx="9">
                  <c:v>4</c:v>
                </c:pt>
                <c:pt idx="10">
                  <c:v>23</c:v>
                </c:pt>
              </c:numCache>
            </c:numRef>
          </c:val>
        </c:ser>
        <c:ser>
          <c:idx val="1"/>
          <c:order val="1"/>
          <c:tx>
            <c:strRef>
              <c:f>'Tables &amp; Charts_new word'!$C$1057</c:f>
              <c:strCache>
                <c:ptCount val="1"/>
                <c:pt idx="0">
                  <c:v>Only xDSL</c:v>
                </c:pt>
              </c:strCache>
            </c:strRef>
          </c:tx>
          <c:spPr>
            <a:solidFill>
              <a:srgbClr val="FFFF00"/>
            </a:solidFill>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0"/>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word'!$A$1058:$A$1068</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word'!$C$1058:$C$1068</c:f>
              <c:numCache>
                <c:formatCode>General</c:formatCode>
                <c:ptCount val="11"/>
                <c:pt idx="0">
                  <c:v>0</c:v>
                </c:pt>
                <c:pt idx="1">
                  <c:v>0</c:v>
                </c:pt>
                <c:pt idx="2">
                  <c:v>0</c:v>
                </c:pt>
                <c:pt idx="3">
                  <c:v>0</c:v>
                </c:pt>
                <c:pt idx="4">
                  <c:v>1</c:v>
                </c:pt>
                <c:pt idx="5">
                  <c:v>0</c:v>
                </c:pt>
                <c:pt idx="6">
                  <c:v>0</c:v>
                </c:pt>
                <c:pt idx="7">
                  <c:v>0</c:v>
                </c:pt>
                <c:pt idx="8">
                  <c:v>0</c:v>
                </c:pt>
                <c:pt idx="9">
                  <c:v>0</c:v>
                </c:pt>
                <c:pt idx="10">
                  <c:v>1</c:v>
                </c:pt>
              </c:numCache>
            </c:numRef>
          </c:val>
        </c:ser>
        <c:ser>
          <c:idx val="2"/>
          <c:order val="2"/>
          <c:tx>
            <c:strRef>
              <c:f>'Tables &amp; Charts_new word'!$D$1057</c:f>
              <c:strCache>
                <c:ptCount val="1"/>
                <c:pt idx="0">
                  <c:v>Fiber &amp; xDSL</c:v>
                </c:pt>
              </c:strCache>
            </c:strRef>
          </c:tx>
          <c:spPr>
            <a:solidFill>
              <a:srgbClr val="0070C0"/>
            </a:solidFill>
          </c:spPr>
          <c:invertIfNegative val="0"/>
          <c:dLbls>
            <c:dLbl>
              <c:idx val="0"/>
              <c:layout>
                <c:manualLayout>
                  <c:x val="-9.7887145112832724E-18"/>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915485804513309E-17"/>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5.895544871363388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5.895544871363388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7.830971609026618E-17"/>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word'!$A$1058:$A$1068</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word'!$D$1058:$D$1068</c:f>
              <c:numCache>
                <c:formatCode>General</c:formatCode>
                <c:ptCount val="11"/>
                <c:pt idx="0">
                  <c:v>2</c:v>
                </c:pt>
                <c:pt idx="1">
                  <c:v>1</c:v>
                </c:pt>
                <c:pt idx="2">
                  <c:v>3</c:v>
                </c:pt>
                <c:pt idx="3">
                  <c:v>1</c:v>
                </c:pt>
                <c:pt idx="4">
                  <c:v>2</c:v>
                </c:pt>
                <c:pt idx="5">
                  <c:v>1</c:v>
                </c:pt>
                <c:pt idx="6">
                  <c:v>1</c:v>
                </c:pt>
                <c:pt idx="7">
                  <c:v>2</c:v>
                </c:pt>
                <c:pt idx="8">
                  <c:v>1</c:v>
                </c:pt>
                <c:pt idx="9">
                  <c:v>2</c:v>
                </c:pt>
                <c:pt idx="10">
                  <c:v>7</c:v>
                </c:pt>
              </c:numCache>
            </c:numRef>
          </c:val>
        </c:ser>
        <c:ser>
          <c:idx val="3"/>
          <c:order val="3"/>
          <c:tx>
            <c:strRef>
              <c:f>'Tables &amp; Charts_new word'!$E$1057</c:f>
              <c:strCache>
                <c:ptCount val="1"/>
                <c:pt idx="0">
                  <c:v>Total</c:v>
                </c:pt>
              </c:strCache>
            </c:strRef>
          </c:tx>
          <c:spPr>
            <a:solidFill>
              <a:srgbClr val="FF0000"/>
            </a:solidFill>
          </c:spPr>
          <c:invertIfNegative val="0"/>
          <c:dLbls>
            <c:dLbl>
              <c:idx val="0"/>
              <c:layout>
                <c:manualLayout>
                  <c:x val="2.1357442017487876E-3"/>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7686634614090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830971609026618E-17"/>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7.830971609026618E-17"/>
                  <c:y val="5.895544871363334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1.179108974272677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word'!$A$1058:$A$1068</c:f>
              <c:strCache>
                <c:ptCount val="11"/>
                <c:pt idx="0">
                  <c:v>აჭარის ა/რ</c:v>
                </c:pt>
                <c:pt idx="1">
                  <c:v>გურია</c:v>
                </c:pt>
                <c:pt idx="2">
                  <c:v>იმერეთი</c:v>
                </c:pt>
                <c:pt idx="3">
                  <c:v>კახეთი</c:v>
                </c:pt>
                <c:pt idx="4">
                  <c:v>ქვემო ქართლი</c:v>
                </c:pt>
                <c:pt idx="5">
                  <c:v>მცხეთა-მთიანეთი</c:v>
                </c:pt>
                <c:pt idx="6">
                  <c:v>რაჭა-ლეჩხუმი და ქვემო სვანეთი</c:v>
                </c:pt>
                <c:pt idx="7">
                  <c:v>სამეგრელო-ზემო სვანეთი</c:v>
                </c:pt>
                <c:pt idx="8">
                  <c:v>სამცხე-ჯავახეთი</c:v>
                </c:pt>
                <c:pt idx="9">
                  <c:v>შიდა ქართლი</c:v>
                </c:pt>
                <c:pt idx="10">
                  <c:v>თბილისი</c:v>
                </c:pt>
              </c:strCache>
            </c:strRef>
          </c:cat>
          <c:val>
            <c:numRef>
              <c:f>'Tables &amp; Charts_new word'!$E$1058:$E$1068</c:f>
              <c:numCache>
                <c:formatCode>General</c:formatCode>
                <c:ptCount val="11"/>
                <c:pt idx="0">
                  <c:v>9</c:v>
                </c:pt>
                <c:pt idx="1">
                  <c:v>6</c:v>
                </c:pt>
                <c:pt idx="2">
                  <c:v>13</c:v>
                </c:pt>
                <c:pt idx="3">
                  <c:v>3</c:v>
                </c:pt>
                <c:pt idx="4">
                  <c:v>8</c:v>
                </c:pt>
                <c:pt idx="5">
                  <c:v>3</c:v>
                </c:pt>
                <c:pt idx="6">
                  <c:v>2</c:v>
                </c:pt>
                <c:pt idx="7">
                  <c:v>12</c:v>
                </c:pt>
                <c:pt idx="8">
                  <c:v>4</c:v>
                </c:pt>
                <c:pt idx="9">
                  <c:v>6</c:v>
                </c:pt>
                <c:pt idx="10">
                  <c:v>31</c:v>
                </c:pt>
              </c:numCache>
            </c:numRef>
          </c:val>
        </c:ser>
        <c:dLbls>
          <c:showLegendKey val="0"/>
          <c:showVal val="0"/>
          <c:showCatName val="0"/>
          <c:showSerName val="0"/>
          <c:showPercent val="0"/>
          <c:showBubbleSize val="0"/>
        </c:dLbls>
        <c:gapWidth val="75"/>
        <c:overlap val="-25"/>
        <c:axId val="242129152"/>
        <c:axId val="242163712"/>
      </c:barChart>
      <c:catAx>
        <c:axId val="242129152"/>
        <c:scaling>
          <c:orientation val="minMax"/>
        </c:scaling>
        <c:delete val="0"/>
        <c:axPos val="b"/>
        <c:numFmt formatCode="General" sourceLinked="0"/>
        <c:majorTickMark val="none"/>
        <c:minorTickMark val="none"/>
        <c:tickLblPos val="nextTo"/>
        <c:txPr>
          <a:bodyPr rot="0" vert="horz"/>
          <a:lstStyle/>
          <a:p>
            <a:pPr>
              <a:defRPr sz="700"/>
            </a:pPr>
            <a:endParaRPr lang="en-US"/>
          </a:p>
        </c:txPr>
        <c:crossAx val="242163712"/>
        <c:crosses val="autoZero"/>
        <c:auto val="1"/>
        <c:lblAlgn val="ctr"/>
        <c:lblOffset val="100"/>
        <c:tickLblSkip val="1"/>
        <c:noMultiLvlLbl val="0"/>
      </c:catAx>
      <c:valAx>
        <c:axId val="242163712"/>
        <c:scaling>
          <c:orientation val="minMax"/>
        </c:scaling>
        <c:delete val="0"/>
        <c:axPos val="l"/>
        <c:majorGridlines>
          <c:spPr>
            <a:ln>
              <a:noFill/>
            </a:ln>
          </c:spPr>
        </c:majorGridlines>
        <c:numFmt formatCode="General" sourceLinked="1"/>
        <c:majorTickMark val="none"/>
        <c:minorTickMark val="none"/>
        <c:tickLblPos val="nextTo"/>
        <c:spPr>
          <a:ln w="9525">
            <a:solidFill>
              <a:schemeClr val="tx1"/>
            </a:solidFill>
          </a:ln>
        </c:spPr>
        <c:crossAx val="242129152"/>
        <c:crosses val="autoZero"/>
        <c:crossBetween val="between"/>
      </c:valAx>
      <c:spPr>
        <a:noFill/>
      </c:spPr>
    </c:plotArea>
    <c:legend>
      <c:legendPos val="b"/>
      <c:layout>
        <c:manualLayout>
          <c:xMode val="edge"/>
          <c:yMode val="edge"/>
          <c:x val="5.8467773392305834E-2"/>
          <c:y val="0.88850503062117236"/>
          <c:w val="0.90015832155595932"/>
          <c:h val="8.3717191601049873E-2"/>
        </c:manualLayout>
      </c:layout>
      <c:overlay val="0"/>
      <c:txPr>
        <a:bodyPr/>
        <a:lstStyle/>
        <a:p>
          <a:pPr>
            <a:defRPr b="1"/>
          </a:pPr>
          <a:endParaRPr lang="en-US"/>
        </a:p>
      </c:txPr>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296890773268725E-2"/>
          <c:y val="7.1661237785016291E-2"/>
          <c:w val="0.91719883572245775"/>
          <c:h val="0.69026648541896429"/>
        </c:manualLayout>
      </c:layout>
      <c:barChart>
        <c:barDir val="col"/>
        <c:grouping val="clustered"/>
        <c:varyColors val="0"/>
        <c:ser>
          <c:idx val="0"/>
          <c:order val="0"/>
          <c:tx>
            <c:strRef>
              <c:f>'Tables &amp; Charts_new word'!$A$328</c:f>
              <c:strCache>
                <c:ptCount val="1"/>
                <c:pt idx="0">
                  <c:v>სილქნეტი</c:v>
                </c:pt>
              </c:strCache>
            </c:strRef>
          </c:tx>
          <c:spPr>
            <a:solidFill>
              <a:srgbClr val="0070C0"/>
            </a:solidFill>
            <a:effectLst/>
            <a:scene3d>
              <a:camera prst="orthographicFront"/>
              <a:lightRig rig="threePt" dir="t"/>
            </a:scene3d>
            <a:sp3d prstMaterial="meta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word'!$B$298:$I$298</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word'!$B$328:$I$328</c:f>
              <c:numCache>
                <c:formatCode>0%</c:formatCode>
                <c:ptCount val="8"/>
                <c:pt idx="0">
                  <c:v>0.46167610555488614</c:v>
                </c:pt>
                <c:pt idx="1">
                  <c:v>0.45251125013287558</c:v>
                </c:pt>
                <c:pt idx="2">
                  <c:v>0.44266591853283782</c:v>
                </c:pt>
                <c:pt idx="3">
                  <c:v>0.44958798714380066</c:v>
                </c:pt>
                <c:pt idx="4">
                  <c:v>0.43763047971787983</c:v>
                </c:pt>
                <c:pt idx="5">
                  <c:v>0.4080142925172025</c:v>
                </c:pt>
                <c:pt idx="6">
                  <c:v>0.38892513369793424</c:v>
                </c:pt>
                <c:pt idx="7">
                  <c:v>0.36219973555986096</c:v>
                </c:pt>
              </c:numCache>
            </c:numRef>
          </c:val>
        </c:ser>
        <c:ser>
          <c:idx val="1"/>
          <c:order val="1"/>
          <c:tx>
            <c:strRef>
              <c:f>'Tables &amp; Charts_new word'!$A$329</c:f>
              <c:strCache>
                <c:ptCount val="1"/>
                <c:pt idx="0">
                  <c:v>მაგთიკომი *</c:v>
                </c:pt>
              </c:strCache>
            </c:strRef>
          </c:tx>
          <c:spPr>
            <a:solidFill>
              <a:srgbClr val="C00000"/>
            </a:solidFill>
            <a:scene3d>
              <a:camera prst="orthographicFront"/>
              <a:lightRig rig="threePt" dir="t"/>
            </a:scene3d>
            <a:sp3d prstMaterial="meta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word'!$B$298:$I$298</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word'!$B$329:$I$329</c:f>
              <c:numCache>
                <c:formatCode>0%</c:formatCode>
                <c:ptCount val="8"/>
                <c:pt idx="0">
                  <c:v>0.36011969313571918</c:v>
                </c:pt>
                <c:pt idx="1">
                  <c:v>0.36900632684638007</c:v>
                </c:pt>
                <c:pt idx="2">
                  <c:v>0.36972479179717377</c:v>
                </c:pt>
                <c:pt idx="3">
                  <c:v>0.37396122902910672</c:v>
                </c:pt>
                <c:pt idx="4">
                  <c:v>0.3995635329733972</c:v>
                </c:pt>
                <c:pt idx="5">
                  <c:v>0.45603101399528911</c:v>
                </c:pt>
                <c:pt idx="6">
                  <c:v>0.48537988680519079</c:v>
                </c:pt>
                <c:pt idx="7">
                  <c:v>0.51853973728140301</c:v>
                </c:pt>
              </c:numCache>
            </c:numRef>
          </c:val>
        </c:ser>
        <c:ser>
          <c:idx val="2"/>
          <c:order val="2"/>
          <c:tx>
            <c:strRef>
              <c:f>'Tables &amp; Charts_new word'!$A$330</c:f>
              <c:strCache>
                <c:ptCount val="1"/>
                <c:pt idx="0">
                  <c:v>სხვა</c:v>
                </c:pt>
              </c:strCache>
            </c:strRef>
          </c:tx>
          <c:spPr>
            <a:solidFill>
              <a:schemeClr val="accent3">
                <a:lumMod val="75000"/>
              </a:schemeClr>
            </a:solidFill>
            <a:scene3d>
              <a:camera prst="orthographicFront"/>
              <a:lightRig rig="threePt" dir="t"/>
            </a:scene3d>
            <a:sp3d prstMaterial="meta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word'!$B$298:$I$298</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word'!$B$330:$I$330</c:f>
              <c:numCache>
                <c:formatCode>0%</c:formatCode>
                <c:ptCount val="8"/>
                <c:pt idx="0">
                  <c:v>0.17820420130939471</c:v>
                </c:pt>
                <c:pt idx="1">
                  <c:v>0.17848242302074435</c:v>
                </c:pt>
                <c:pt idx="2">
                  <c:v>0.18760928966998844</c:v>
                </c:pt>
                <c:pt idx="3">
                  <c:v>0.17645078382709259</c:v>
                </c:pt>
                <c:pt idx="4">
                  <c:v>0.16280598730872298</c:v>
                </c:pt>
                <c:pt idx="5">
                  <c:v>0.13595469348750844</c:v>
                </c:pt>
                <c:pt idx="6">
                  <c:v>0.12569497949687497</c:v>
                </c:pt>
                <c:pt idx="7">
                  <c:v>0.11926052715873604</c:v>
                </c:pt>
              </c:numCache>
            </c:numRef>
          </c:val>
        </c:ser>
        <c:dLbls>
          <c:showLegendKey val="0"/>
          <c:showVal val="1"/>
          <c:showCatName val="0"/>
          <c:showSerName val="0"/>
          <c:showPercent val="0"/>
          <c:showBubbleSize val="0"/>
        </c:dLbls>
        <c:gapWidth val="75"/>
        <c:axId val="242192384"/>
        <c:axId val="242194304"/>
      </c:barChart>
      <c:catAx>
        <c:axId val="242192384"/>
        <c:scaling>
          <c:orientation val="minMax"/>
        </c:scaling>
        <c:delete val="0"/>
        <c:axPos val="b"/>
        <c:title>
          <c:tx>
            <c:rich>
              <a:bodyPr/>
              <a:lstStyle/>
              <a:p>
                <a:pPr>
                  <a:defRPr/>
                </a:pPr>
                <a:r>
                  <a:rPr lang="ka-GE" sz="800" b="1" i="0" u="none" strike="noStrike" baseline="0">
                    <a:effectLst/>
                  </a:rPr>
                  <a:t>ბაზრის წილი  </a:t>
                </a:r>
                <a:r>
                  <a:rPr lang="en-US"/>
                  <a:t>Fiber</a:t>
                </a:r>
                <a:r>
                  <a:rPr lang="ka-GE"/>
                  <a:t> და </a:t>
                </a:r>
                <a:r>
                  <a:rPr lang="en-US"/>
                  <a:t>xDSL</a:t>
                </a:r>
                <a:r>
                  <a:rPr lang="ka-GE"/>
                  <a:t> აბონენტებისთვის კომპანიების მიხედვით  </a:t>
                </a:r>
                <a:endParaRPr lang="en-US"/>
              </a:p>
            </c:rich>
          </c:tx>
          <c:layout>
            <c:manualLayout>
              <c:xMode val="edge"/>
              <c:yMode val="edge"/>
              <c:x val="0.2755093597355"/>
              <c:y val="7.9261446485855962E-3"/>
            </c:manualLayout>
          </c:layout>
          <c:overlay val="0"/>
        </c:title>
        <c:numFmt formatCode="General" sourceLinked="0"/>
        <c:majorTickMark val="none"/>
        <c:minorTickMark val="none"/>
        <c:tickLblPos val="nextTo"/>
        <c:crossAx val="242194304"/>
        <c:crosses val="autoZero"/>
        <c:auto val="1"/>
        <c:lblAlgn val="ctr"/>
        <c:lblOffset val="100"/>
        <c:noMultiLvlLbl val="0"/>
      </c:catAx>
      <c:valAx>
        <c:axId val="242194304"/>
        <c:scaling>
          <c:orientation val="minMax"/>
        </c:scaling>
        <c:delete val="0"/>
        <c:axPos val="l"/>
        <c:numFmt formatCode="0%" sourceLinked="1"/>
        <c:majorTickMark val="none"/>
        <c:minorTickMark val="none"/>
        <c:tickLblPos val="nextTo"/>
        <c:crossAx val="242192384"/>
        <c:crosses val="autoZero"/>
        <c:crossBetween val="between"/>
      </c:valAx>
    </c:plotArea>
    <c:legend>
      <c:legendPos val="b"/>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213859941766963E-2"/>
          <c:y val="0.1162153689122193"/>
          <c:w val="0.93308150831943271"/>
          <c:h val="0.66461978710994463"/>
        </c:manualLayout>
      </c:layout>
      <c:barChart>
        <c:barDir val="col"/>
        <c:grouping val="clustered"/>
        <c:varyColors val="0"/>
        <c:ser>
          <c:idx val="0"/>
          <c:order val="0"/>
          <c:tx>
            <c:strRef>
              <c:f>'Tables &amp; Charts_new word'!$A$867</c:f>
              <c:strCache>
                <c:ptCount val="1"/>
                <c:pt idx="0">
                  <c:v>სილქნეტი</c:v>
                </c:pt>
              </c:strCache>
            </c:strRef>
          </c:tx>
          <c:spPr>
            <a:solidFill>
              <a:srgbClr val="0070C0"/>
            </a:solidFill>
            <a:effectLst/>
            <a:scene3d>
              <a:camera prst="orthographicFront"/>
              <a:lightRig rig="threePt" dir="t"/>
            </a:scene3d>
            <a:sp3d prstMaterial="metal">
              <a:bevelT w="38100" h="57150" prst="angle"/>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word'!$B$839:$I$839</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word'!$B$867:$I$867</c:f>
              <c:numCache>
                <c:formatCode>0%</c:formatCode>
                <c:ptCount val="8"/>
                <c:pt idx="0">
                  <c:v>0.40827583791545546</c:v>
                </c:pt>
                <c:pt idx="1">
                  <c:v>0.40231180523409882</c:v>
                </c:pt>
                <c:pt idx="2">
                  <c:v>0.39869466332493603</c:v>
                </c:pt>
                <c:pt idx="3">
                  <c:v>0.40408588467011181</c:v>
                </c:pt>
                <c:pt idx="4">
                  <c:v>0.39858510988344908</c:v>
                </c:pt>
                <c:pt idx="5">
                  <c:v>0.37474698808152368</c:v>
                </c:pt>
                <c:pt idx="6">
                  <c:v>0.35482124267703186</c:v>
                </c:pt>
                <c:pt idx="7">
                  <c:v>0.3336015908349485</c:v>
                </c:pt>
              </c:numCache>
            </c:numRef>
          </c:val>
        </c:ser>
        <c:ser>
          <c:idx val="1"/>
          <c:order val="1"/>
          <c:tx>
            <c:strRef>
              <c:f>'Tables &amp; Charts_new word'!$A$868</c:f>
              <c:strCache>
                <c:ptCount val="1"/>
                <c:pt idx="0">
                  <c:v>მაგთიკომი* </c:v>
                </c:pt>
              </c:strCache>
            </c:strRef>
          </c:tx>
          <c:spPr>
            <a:solidFill>
              <a:srgbClr val="C00000"/>
            </a:solidFill>
            <a:scene3d>
              <a:camera prst="orthographicFront"/>
              <a:lightRig rig="threePt" dir="t"/>
            </a:scene3d>
            <a:sp3d prstMaterial="metal">
              <a:bevelT w="38100" h="57150" prst="angle"/>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word'!$B$839:$I$839</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word'!$B$868:$I$868</c:f>
              <c:numCache>
                <c:formatCode>0%</c:formatCode>
                <c:ptCount val="8"/>
                <c:pt idx="0">
                  <c:v>0.31565509753791193</c:v>
                </c:pt>
                <c:pt idx="1">
                  <c:v>0.31587739247690544</c:v>
                </c:pt>
                <c:pt idx="2">
                  <c:v>0.31122067663601982</c:v>
                </c:pt>
                <c:pt idx="3">
                  <c:v>0.31318079728356851</c:v>
                </c:pt>
                <c:pt idx="4">
                  <c:v>0.33868318814979015</c:v>
                </c:pt>
                <c:pt idx="5">
                  <c:v>0.38724819930879295</c:v>
                </c:pt>
                <c:pt idx="6">
                  <c:v>0.41137254253962885</c:v>
                </c:pt>
                <c:pt idx="7">
                  <c:v>0.44294150947016947</c:v>
                </c:pt>
              </c:numCache>
            </c:numRef>
          </c:val>
        </c:ser>
        <c:ser>
          <c:idx val="2"/>
          <c:order val="2"/>
          <c:tx>
            <c:strRef>
              <c:f>'Tables &amp; Charts_new word'!$A$869</c:f>
              <c:strCache>
                <c:ptCount val="1"/>
                <c:pt idx="0">
                  <c:v>სხვა</c:v>
                </c:pt>
              </c:strCache>
            </c:strRef>
          </c:tx>
          <c:spPr>
            <a:solidFill>
              <a:schemeClr val="accent3">
                <a:lumMod val="75000"/>
              </a:schemeClr>
            </a:solidFill>
            <a:scene3d>
              <a:camera prst="orthographicFront"/>
              <a:lightRig rig="threePt" dir="t"/>
            </a:scene3d>
            <a:sp3d prstMaterial="metal">
              <a:bevelT w="38100" h="57150" prst="angle"/>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word'!$B$839:$I$839</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word'!$B$869:$I$869</c:f>
              <c:numCache>
                <c:formatCode>0%</c:formatCode>
                <c:ptCount val="8"/>
                <c:pt idx="0">
                  <c:v>0.2760690645466326</c:v>
                </c:pt>
                <c:pt idx="1">
                  <c:v>0.2818108022889958</c:v>
                </c:pt>
                <c:pt idx="2">
                  <c:v>0.29008466003904415</c:v>
                </c:pt>
                <c:pt idx="3">
                  <c:v>0.28273331804631963</c:v>
                </c:pt>
                <c:pt idx="4">
                  <c:v>0.26273170196676077</c:v>
                </c:pt>
                <c:pt idx="5">
                  <c:v>0.23800481260968337</c:v>
                </c:pt>
                <c:pt idx="6">
                  <c:v>0.23380621478333929</c:v>
                </c:pt>
                <c:pt idx="7">
                  <c:v>0.22345689969488208</c:v>
                </c:pt>
              </c:numCache>
            </c:numRef>
          </c:val>
        </c:ser>
        <c:dLbls>
          <c:showLegendKey val="0"/>
          <c:showVal val="1"/>
          <c:showCatName val="0"/>
          <c:showSerName val="0"/>
          <c:showPercent val="0"/>
          <c:showBubbleSize val="0"/>
        </c:dLbls>
        <c:gapWidth val="75"/>
        <c:axId val="242214400"/>
        <c:axId val="242216320"/>
      </c:barChart>
      <c:catAx>
        <c:axId val="242214400"/>
        <c:scaling>
          <c:orientation val="minMax"/>
        </c:scaling>
        <c:delete val="0"/>
        <c:axPos val="b"/>
        <c:title>
          <c:tx>
            <c:rich>
              <a:bodyPr/>
              <a:lstStyle/>
              <a:p>
                <a:pPr>
                  <a:defRPr/>
                </a:pPr>
                <a:r>
                  <a:rPr lang="ka-GE"/>
                  <a:t>აბონენტების ბაზრის წილი კომპანიების მიხედვით  </a:t>
                </a:r>
                <a:endParaRPr lang="en-US"/>
              </a:p>
            </c:rich>
          </c:tx>
          <c:layout>
            <c:manualLayout>
              <c:xMode val="edge"/>
              <c:yMode val="edge"/>
              <c:x val="0.27854656550619095"/>
              <c:y val="1.7185403907844853E-2"/>
            </c:manualLayout>
          </c:layout>
          <c:overlay val="0"/>
        </c:title>
        <c:numFmt formatCode="General" sourceLinked="0"/>
        <c:majorTickMark val="none"/>
        <c:minorTickMark val="none"/>
        <c:tickLblPos val="nextTo"/>
        <c:crossAx val="242216320"/>
        <c:crosses val="autoZero"/>
        <c:auto val="1"/>
        <c:lblAlgn val="ctr"/>
        <c:lblOffset val="100"/>
        <c:noMultiLvlLbl val="0"/>
      </c:catAx>
      <c:valAx>
        <c:axId val="242216320"/>
        <c:scaling>
          <c:orientation val="minMax"/>
        </c:scaling>
        <c:delete val="0"/>
        <c:axPos val="l"/>
        <c:numFmt formatCode="0%" sourceLinked="1"/>
        <c:majorTickMark val="none"/>
        <c:minorTickMark val="none"/>
        <c:tickLblPos val="nextTo"/>
        <c:crossAx val="242214400"/>
        <c:crosses val="autoZero"/>
        <c:crossBetween val="between"/>
      </c:valAx>
    </c:plotArea>
    <c:legend>
      <c:legendPos val="b"/>
      <c:layout>
        <c:manualLayout>
          <c:xMode val="edge"/>
          <c:yMode val="edge"/>
          <c:x val="0.3273645601992059"/>
          <c:y val="0.89375500021053522"/>
          <c:w val="0.31962968571236289"/>
          <c:h val="0.1048871978315669"/>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ფიქსირებული ქსელის აბონენტების რაოდენობა ფიზიკური და იურიდიული პირების მიხედვით</a:t>
            </a:r>
            <a:endParaRPr lang="en-US"/>
          </a:p>
        </c:rich>
      </c:tx>
      <c:overlay val="1"/>
    </c:title>
    <c:autoTitleDeleted val="0"/>
    <c:plotArea>
      <c:layout/>
      <c:barChart>
        <c:barDir val="col"/>
        <c:grouping val="stacked"/>
        <c:varyColors val="0"/>
        <c:ser>
          <c:idx val="0"/>
          <c:order val="0"/>
          <c:tx>
            <c:strRef>
              <c:f>'Tables &amp; Charts_new word'!$A$2087</c:f>
              <c:strCache>
                <c:ptCount val="1"/>
                <c:pt idx="0">
                  <c:v>ფიზიკური პირები</c:v>
                </c:pt>
              </c:strCache>
            </c:strRef>
          </c:tx>
          <c:spPr>
            <a:solidFill>
              <a:schemeClr val="accent6">
                <a:lumMod val="60000"/>
                <a:lumOff val="40000"/>
              </a:schemeClr>
            </a:solidFill>
          </c:spPr>
          <c:invertIfNegative val="0"/>
          <c:cat>
            <c:strRef>
              <c:f>'Tables &amp; Charts_new word'!$B$2086:$I$2086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word'!$B$2087:$I$2087</c:f>
              <c:numCache>
                <c:formatCode>_(* #,##0_);_(* \(#,##0\);_(* "-"??_);_(@_)</c:formatCode>
                <c:ptCount val="8"/>
                <c:pt idx="0">
                  <c:v>867364</c:v>
                </c:pt>
                <c:pt idx="1">
                  <c:v>804108</c:v>
                </c:pt>
                <c:pt idx="2">
                  <c:v>756924</c:v>
                </c:pt>
                <c:pt idx="3">
                  <c:v>707634</c:v>
                </c:pt>
                <c:pt idx="4">
                  <c:v>646157</c:v>
                </c:pt>
                <c:pt idx="5">
                  <c:v>599223</c:v>
                </c:pt>
                <c:pt idx="6">
                  <c:v>554431</c:v>
                </c:pt>
                <c:pt idx="7">
                  <c:v>510870</c:v>
                </c:pt>
              </c:numCache>
            </c:numRef>
          </c:val>
        </c:ser>
        <c:ser>
          <c:idx val="1"/>
          <c:order val="1"/>
          <c:tx>
            <c:strRef>
              <c:f>'Tables &amp; Charts_new word'!$A$2088</c:f>
              <c:strCache>
                <c:ptCount val="1"/>
                <c:pt idx="0">
                  <c:v>იურიდიული პირები</c:v>
                </c:pt>
              </c:strCache>
            </c:strRef>
          </c:tx>
          <c:spPr>
            <a:solidFill>
              <a:schemeClr val="tx2">
                <a:lumMod val="60000"/>
                <a:lumOff val="40000"/>
              </a:schemeClr>
            </a:solidFill>
          </c:spPr>
          <c:invertIfNegative val="0"/>
          <c:cat>
            <c:strRef>
              <c:f>'Tables &amp; Charts_new word'!$B$2086:$I$2086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word'!$B$2088:$I$2088</c:f>
              <c:numCache>
                <c:formatCode>_(* #,##0_);_(* \(#,##0\);_(* "-"??_);_(@_)</c:formatCode>
                <c:ptCount val="8"/>
                <c:pt idx="0">
                  <c:v>92024</c:v>
                </c:pt>
                <c:pt idx="1">
                  <c:v>87191</c:v>
                </c:pt>
                <c:pt idx="2">
                  <c:v>82602</c:v>
                </c:pt>
                <c:pt idx="3">
                  <c:v>86882</c:v>
                </c:pt>
                <c:pt idx="4">
                  <c:v>80058</c:v>
                </c:pt>
                <c:pt idx="5">
                  <c:v>78569</c:v>
                </c:pt>
                <c:pt idx="6">
                  <c:v>75333</c:v>
                </c:pt>
                <c:pt idx="7">
                  <c:v>72866</c:v>
                </c:pt>
              </c:numCache>
            </c:numRef>
          </c:val>
        </c:ser>
        <c:ser>
          <c:idx val="2"/>
          <c:order val="2"/>
          <c:tx>
            <c:strRef>
              <c:f>'Tables &amp; Charts_new word'!$A$2089</c:f>
              <c:strCache>
                <c:ptCount val="1"/>
                <c:pt idx="0">
                  <c:v>სულ</c:v>
                </c:pt>
              </c:strCache>
            </c:strRef>
          </c:tx>
          <c:spPr>
            <a:noFill/>
          </c:spPr>
          <c:invertIfNegative val="0"/>
          <c:dLbls>
            <c:spPr>
              <a:noFill/>
              <a:ln>
                <a:noFill/>
              </a:ln>
              <a:effectLst/>
            </c:spPr>
            <c:txPr>
              <a:bodyPr/>
              <a:lstStyle/>
              <a:p>
                <a:pPr>
                  <a:defRPr b="1"/>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word'!$B$2086:$I$2086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word'!$B$2089:$I$2089</c:f>
              <c:numCache>
                <c:formatCode>_(* #,##0_);_(* \(#,##0\);_(* "-"??_);_(@_)</c:formatCode>
                <c:ptCount val="8"/>
                <c:pt idx="0">
                  <c:v>959388</c:v>
                </c:pt>
                <c:pt idx="1">
                  <c:v>891299</c:v>
                </c:pt>
                <c:pt idx="2">
                  <c:v>839526</c:v>
                </c:pt>
                <c:pt idx="3">
                  <c:v>794516</c:v>
                </c:pt>
                <c:pt idx="4">
                  <c:v>726215</c:v>
                </c:pt>
                <c:pt idx="5">
                  <c:v>677792</c:v>
                </c:pt>
                <c:pt idx="6">
                  <c:v>629764</c:v>
                </c:pt>
                <c:pt idx="7">
                  <c:v>583736</c:v>
                </c:pt>
              </c:numCache>
            </c:numRef>
          </c:val>
        </c:ser>
        <c:dLbls>
          <c:showLegendKey val="0"/>
          <c:showVal val="0"/>
          <c:showCatName val="0"/>
          <c:showSerName val="0"/>
          <c:showPercent val="0"/>
          <c:showBubbleSize val="0"/>
        </c:dLbls>
        <c:gapWidth val="150"/>
        <c:overlap val="100"/>
        <c:axId val="232540416"/>
        <c:axId val="232554496"/>
      </c:barChart>
      <c:catAx>
        <c:axId val="232540416"/>
        <c:scaling>
          <c:orientation val="minMax"/>
        </c:scaling>
        <c:delete val="0"/>
        <c:axPos val="b"/>
        <c:numFmt formatCode="General" sourceLinked="0"/>
        <c:majorTickMark val="out"/>
        <c:minorTickMark val="none"/>
        <c:tickLblPos val="nextTo"/>
        <c:crossAx val="232554496"/>
        <c:crosses val="autoZero"/>
        <c:auto val="1"/>
        <c:lblAlgn val="ctr"/>
        <c:lblOffset val="100"/>
        <c:noMultiLvlLbl val="0"/>
      </c:catAx>
      <c:valAx>
        <c:axId val="232554496"/>
        <c:scaling>
          <c:orientation val="minMax"/>
          <c:max val="1300000"/>
          <c:min val="0"/>
        </c:scaling>
        <c:delete val="0"/>
        <c:axPos val="l"/>
        <c:majorGridlines>
          <c:spPr>
            <a:ln>
              <a:noFill/>
            </a:ln>
          </c:spPr>
        </c:majorGridlines>
        <c:numFmt formatCode="_(* #,##0_);_(* \(#,##0\);_(* &quot;-&quot;??_);_(@_)" sourceLinked="1"/>
        <c:majorTickMark val="none"/>
        <c:minorTickMark val="none"/>
        <c:tickLblPos val="nextTo"/>
        <c:crossAx val="232540416"/>
        <c:crosses val="autoZero"/>
        <c:crossBetween val="between"/>
        <c:dispUnits>
          <c:builtInUnit val="thousands"/>
        </c:dispUnits>
      </c:valAx>
    </c:plotArea>
    <c:legend>
      <c:legendPos val="b"/>
      <c:legendEntry>
        <c:idx val="2"/>
        <c:delete val="1"/>
      </c:legendEntry>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a-GE" sz="1100"/>
              <a:t>თბილისი - ბოჭკოვანი მომსახურების შეთავაზება</a:t>
            </a:r>
            <a:endParaRPr lang="en-US" sz="1100"/>
          </a:p>
        </c:rich>
      </c:tx>
      <c:overlay val="0"/>
      <c:spPr>
        <a:noFill/>
        <a:ln>
          <a:noFill/>
        </a:ln>
        <a:effectLst/>
      </c:spPr>
    </c:title>
    <c:autoTitleDeleted val="0"/>
    <c:plotArea>
      <c:layout/>
      <c:scatterChart>
        <c:scatterStyle val="lineMarker"/>
        <c:varyColors val="0"/>
        <c:ser>
          <c:idx val="0"/>
          <c:order val="0"/>
          <c:tx>
            <c:v>ახალი ქსელები </c:v>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xVal>
            <c:numLit>
              <c:formatCode>General</c:formatCode>
              <c:ptCount val="9"/>
              <c:pt idx="0">
                <c:v>10</c:v>
              </c:pt>
              <c:pt idx="1">
                <c:v>20</c:v>
              </c:pt>
              <c:pt idx="2">
                <c:v>28</c:v>
              </c:pt>
              <c:pt idx="3">
                <c:v>30</c:v>
              </c:pt>
              <c:pt idx="4">
                <c:v>35</c:v>
              </c:pt>
              <c:pt idx="5">
                <c:v>40</c:v>
              </c:pt>
              <c:pt idx="6">
                <c:v>70</c:v>
              </c:pt>
              <c:pt idx="7">
                <c:v>50</c:v>
              </c:pt>
              <c:pt idx="8">
                <c:v>100</c:v>
              </c:pt>
            </c:numLit>
          </c:xVal>
          <c:yVal>
            <c:numLit>
              <c:formatCode>General</c:formatCode>
              <c:ptCount val="9"/>
              <c:pt idx="1">
                <c:v>25</c:v>
              </c:pt>
              <c:pt idx="2">
                <c:v>35</c:v>
              </c:pt>
              <c:pt idx="5">
                <c:v>40</c:v>
              </c:pt>
              <c:pt idx="6">
                <c:v>70</c:v>
              </c:pt>
              <c:pt idx="7">
                <c:v>50</c:v>
              </c:pt>
              <c:pt idx="8">
                <c:v>100</c:v>
              </c:pt>
            </c:numLit>
          </c:yVal>
          <c:smooth val="0"/>
        </c:ser>
        <c:ser>
          <c:idx val="1"/>
          <c:order val="1"/>
          <c:tx>
            <c:v>ახტელი</c:v>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a:solidFill>
                  <a:schemeClr val="accent2"/>
                </a:solidFill>
                <a:round/>
              </a:ln>
              <a:effectLst>
                <a:outerShdw blurRad="40000" dist="23000" dir="5400000" rotWithShape="0">
                  <a:srgbClr val="000000">
                    <a:alpha val="35000"/>
                  </a:srgbClr>
                </a:outerShdw>
              </a:effectLst>
            </c:spPr>
          </c:marker>
          <c:dLbls>
            <c:dLbl>
              <c:idx val="1"/>
              <c:layout>
                <c:manualLayout>
                  <c:x val="-5.3497942386831275E-2"/>
                  <c:y val="-0.19814241486068113"/>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2"/>
              <c:layout>
                <c:manualLayout>
                  <c:x val="-1.0288065843621437E-2"/>
                  <c:y val="-0.12383900928792577"/>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5"/>
              <c:layout>
                <c:manualLayout>
                  <c:x val="3.7037037037036959E-2"/>
                  <c:y val="8.6687306501547989E-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7"/>
              <c:layout>
                <c:manualLayout>
                  <c:x val="-1.0288065843621474E-2"/>
                  <c:y val="-0.20227038183694535"/>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8"/>
              <c:layout>
                <c:manualLayout>
                  <c:x val="-1.8518518518518517E-2"/>
                  <c:y val="0.21878224974200206"/>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xVal>
            <c:numLit>
              <c:formatCode>General</c:formatCode>
              <c:ptCount val="9"/>
              <c:pt idx="0">
                <c:v>10</c:v>
              </c:pt>
              <c:pt idx="1">
                <c:v>20</c:v>
              </c:pt>
              <c:pt idx="2">
                <c:v>28</c:v>
              </c:pt>
              <c:pt idx="3">
                <c:v>30</c:v>
              </c:pt>
              <c:pt idx="4">
                <c:v>35</c:v>
              </c:pt>
              <c:pt idx="5">
                <c:v>40</c:v>
              </c:pt>
              <c:pt idx="6">
                <c:v>70</c:v>
              </c:pt>
              <c:pt idx="7">
                <c:v>50</c:v>
              </c:pt>
              <c:pt idx="8">
                <c:v>100</c:v>
              </c:pt>
            </c:numLit>
          </c:xVal>
          <c:yVal>
            <c:numLit>
              <c:formatCode>General</c:formatCode>
              <c:ptCount val="9"/>
              <c:pt idx="1">
                <c:v>25</c:v>
              </c:pt>
              <c:pt idx="2">
                <c:v>35</c:v>
              </c:pt>
              <c:pt idx="5">
                <c:v>40</c:v>
              </c:pt>
              <c:pt idx="6">
                <c:v>70</c:v>
              </c:pt>
              <c:pt idx="7">
                <c:v>50</c:v>
              </c:pt>
              <c:pt idx="8">
                <c:v>100</c:v>
              </c:pt>
            </c:numLit>
          </c:yVal>
          <c:smooth val="0"/>
        </c:ser>
        <c:ser>
          <c:idx val="2"/>
          <c:order val="2"/>
          <c:tx>
            <c:v>მაგთი</c:v>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a:solidFill>
                  <a:schemeClr val="accent3"/>
                </a:solidFill>
                <a:round/>
              </a:ln>
              <a:effectLst>
                <a:outerShdw blurRad="40000" dist="23000" dir="5400000" rotWithShape="0">
                  <a:srgbClr val="000000">
                    <a:alpha val="35000"/>
                  </a:srgbClr>
                </a:outerShdw>
              </a:effectLst>
            </c:spPr>
          </c:marker>
          <c:dLbls>
            <c:dLbl>
              <c:idx val="0"/>
              <c:layout>
                <c:manualLayout>
                  <c:x val="-5.5555555555555573E-2"/>
                  <c:y val="-9.0815273477812181E-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1"/>
              <c:layout>
                <c:manualLayout>
                  <c:x val="9.2592592592592518E-2"/>
                  <c:y val="-0.24767801857585139"/>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7"/>
              <c:layout>
                <c:manualLayout>
                  <c:x val="4.5267489711934082E-2"/>
                  <c:y val="8.6687306501547989E-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8"/>
              <c:layout>
                <c:manualLayout>
                  <c:x val="-9.8765432098765579E-2"/>
                  <c:y val="-4.9535603715170316E-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xVal>
            <c:numLit>
              <c:formatCode>General</c:formatCode>
              <c:ptCount val="9"/>
              <c:pt idx="0">
                <c:v>10</c:v>
              </c:pt>
              <c:pt idx="1">
                <c:v>20</c:v>
              </c:pt>
              <c:pt idx="2">
                <c:v>28</c:v>
              </c:pt>
              <c:pt idx="3">
                <c:v>30</c:v>
              </c:pt>
              <c:pt idx="4">
                <c:v>35</c:v>
              </c:pt>
              <c:pt idx="5">
                <c:v>40</c:v>
              </c:pt>
              <c:pt idx="6">
                <c:v>70</c:v>
              </c:pt>
              <c:pt idx="7">
                <c:v>50</c:v>
              </c:pt>
              <c:pt idx="8">
                <c:v>100</c:v>
              </c:pt>
            </c:numLit>
          </c:xVal>
          <c:yVal>
            <c:numLit>
              <c:formatCode>General</c:formatCode>
              <c:ptCount val="9"/>
              <c:pt idx="0">
                <c:v>27</c:v>
              </c:pt>
              <c:pt idx="1">
                <c:v>30</c:v>
              </c:pt>
              <c:pt idx="3">
                <c:v>37</c:v>
              </c:pt>
              <c:pt idx="7">
                <c:v>50</c:v>
              </c:pt>
              <c:pt idx="8">
                <c:v>100</c:v>
              </c:pt>
            </c:numLit>
          </c:yVal>
          <c:smooth val="0"/>
        </c:ser>
        <c:ser>
          <c:idx val="3"/>
          <c:order val="3"/>
          <c:tx>
            <c:v>სილქნეტი</c:v>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a:solidFill>
                  <a:schemeClr val="accent4"/>
                </a:solidFill>
                <a:round/>
              </a:ln>
              <a:effectLst>
                <a:outerShdw blurRad="40000" dist="23000" dir="5400000" rotWithShape="0">
                  <a:srgbClr val="000000">
                    <a:alpha val="35000"/>
                  </a:srgbClr>
                </a:outerShdw>
              </a:effectLst>
            </c:spPr>
          </c:marker>
          <c:dLbls>
            <c:dLbl>
              <c:idx val="0"/>
              <c:layout>
                <c:manualLayout>
                  <c:x val="2.0576131687242798E-2"/>
                  <c:y val="7.843137254901969E-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1"/>
              <c:layout>
                <c:manualLayout>
                  <c:x val="4.9382716049382679E-2"/>
                  <c:y val="9.907120743034048E-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xVal>
            <c:numLit>
              <c:formatCode>General</c:formatCode>
              <c:ptCount val="9"/>
              <c:pt idx="0">
                <c:v>10</c:v>
              </c:pt>
              <c:pt idx="1">
                <c:v>20</c:v>
              </c:pt>
              <c:pt idx="2">
                <c:v>28</c:v>
              </c:pt>
              <c:pt idx="3">
                <c:v>30</c:v>
              </c:pt>
              <c:pt idx="4">
                <c:v>35</c:v>
              </c:pt>
              <c:pt idx="5">
                <c:v>40</c:v>
              </c:pt>
              <c:pt idx="6">
                <c:v>70</c:v>
              </c:pt>
              <c:pt idx="7">
                <c:v>50</c:v>
              </c:pt>
              <c:pt idx="8">
                <c:v>100</c:v>
              </c:pt>
            </c:numLit>
          </c:xVal>
          <c:yVal>
            <c:numLit>
              <c:formatCode>General</c:formatCode>
              <c:ptCount val="9"/>
              <c:pt idx="0">
                <c:v>26</c:v>
              </c:pt>
              <c:pt idx="1">
                <c:v>35</c:v>
              </c:pt>
              <c:pt idx="4">
                <c:v>40</c:v>
              </c:pt>
              <c:pt idx="7">
                <c:v>50</c:v>
              </c:pt>
              <c:pt idx="8">
                <c:v>100</c:v>
              </c:pt>
            </c:numLit>
          </c:yVal>
          <c:smooth val="0"/>
        </c:ser>
        <c:dLbls>
          <c:showLegendKey val="0"/>
          <c:showVal val="0"/>
          <c:showCatName val="0"/>
          <c:showSerName val="0"/>
          <c:showPercent val="0"/>
          <c:showBubbleSize val="0"/>
        </c:dLbls>
        <c:axId val="242436736"/>
        <c:axId val="242447104"/>
      </c:scatterChart>
      <c:valAx>
        <c:axId val="242436736"/>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ka-GE"/>
                  <a:t>სიჩქარე (მეგაბიტ- წამი)</a:t>
                </a:r>
                <a:endParaRPr lang="en-US"/>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2447104"/>
        <c:crosses val="autoZero"/>
        <c:crossBetween val="midCat"/>
      </c:valAx>
      <c:valAx>
        <c:axId val="2424471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ka-GE"/>
                  <a:t>ფასი (ლარი/თვე)</a:t>
                </a:r>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24367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a-GE" sz="1100"/>
              <a:t>რეგიონები თბილისის გარდა</a:t>
            </a:r>
            <a:endParaRPr lang="en-GB" sz="1100"/>
          </a:p>
        </c:rich>
      </c:tx>
      <c:overlay val="0"/>
      <c:spPr>
        <a:noFill/>
        <a:ln>
          <a:noFill/>
        </a:ln>
        <a:effectLst/>
      </c:spPr>
    </c:title>
    <c:autoTitleDeleted val="0"/>
    <c:plotArea>
      <c:layout/>
      <c:scatterChart>
        <c:scatterStyle val="lineMarker"/>
        <c:varyColors val="0"/>
        <c:ser>
          <c:idx val="0"/>
          <c:order val="0"/>
          <c:tx>
            <c:strRef>
              <c:f>Sheet1!$B$74</c:f>
              <c:strCache>
                <c:ptCount val="1"/>
                <c:pt idx="0">
                  <c:v>ახალი ქსელები </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xVal>
            <c:numRef>
              <c:f>Sheet1!$A$75:$A$82</c:f>
              <c:numCache>
                <c:formatCode>General</c:formatCode>
                <c:ptCount val="8"/>
                <c:pt idx="1">
                  <c:v>10</c:v>
                </c:pt>
                <c:pt idx="2">
                  <c:v>20</c:v>
                </c:pt>
                <c:pt idx="3">
                  <c:v>30</c:v>
                </c:pt>
                <c:pt idx="4">
                  <c:v>35</c:v>
                </c:pt>
                <c:pt idx="5">
                  <c:v>50</c:v>
                </c:pt>
                <c:pt idx="6">
                  <c:v>60</c:v>
                </c:pt>
                <c:pt idx="7">
                  <c:v>100</c:v>
                </c:pt>
              </c:numCache>
            </c:numRef>
          </c:xVal>
          <c:yVal>
            <c:numRef>
              <c:f>Sheet1!$B$75:$B$82</c:f>
              <c:numCache>
                <c:formatCode>General</c:formatCode>
                <c:ptCount val="8"/>
                <c:pt idx="1">
                  <c:v>20</c:v>
                </c:pt>
              </c:numCache>
            </c:numRef>
          </c:yVal>
          <c:smooth val="0"/>
        </c:ser>
        <c:ser>
          <c:idx val="1"/>
          <c:order val="1"/>
          <c:tx>
            <c:strRef>
              <c:f>Sheet1!$C$74</c:f>
              <c:strCache>
                <c:ptCount val="1"/>
                <c:pt idx="0">
                  <c:v>მაგთი</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a:solidFill>
                  <a:schemeClr val="accent2"/>
                </a:solidFill>
                <a:round/>
              </a:ln>
              <a:effectLst>
                <a:outerShdw blurRad="40000" dist="23000" dir="5400000" rotWithShape="0">
                  <a:srgbClr val="000000">
                    <a:alpha val="35000"/>
                  </a:srgbClr>
                </a:outerShdw>
              </a:effectLst>
            </c:spPr>
          </c:marker>
          <c:dLbls>
            <c:dLbl>
              <c:idx val="1"/>
              <c:layout>
                <c:manualLayout>
                  <c:x val="-6.9370053086244429E-2"/>
                  <c:y val="-0.31944444444444448"/>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2"/>
              <c:layout>
                <c:manualLayout>
                  <c:x val="4.4272274488101823E-3"/>
                  <c:y val="-0.11636363636363645"/>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3"/>
              <c:layout>
                <c:manualLayout>
                  <c:x val="5.9168574691208481E-2"/>
                  <c:y val="6.9444444444444364E-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5"/>
              <c:layout>
                <c:manualLayout>
                  <c:x val="1.2241774074043059E-2"/>
                  <c:y val="0.15277777777777787"/>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xVal>
            <c:numRef>
              <c:f>Sheet1!$A$75:$A$82</c:f>
              <c:numCache>
                <c:formatCode>General</c:formatCode>
                <c:ptCount val="8"/>
                <c:pt idx="1">
                  <c:v>10</c:v>
                </c:pt>
                <c:pt idx="2">
                  <c:v>20</c:v>
                </c:pt>
                <c:pt idx="3">
                  <c:v>30</c:v>
                </c:pt>
                <c:pt idx="4">
                  <c:v>35</c:v>
                </c:pt>
                <c:pt idx="5">
                  <c:v>50</c:v>
                </c:pt>
                <c:pt idx="6">
                  <c:v>60</c:v>
                </c:pt>
                <c:pt idx="7">
                  <c:v>100</c:v>
                </c:pt>
              </c:numCache>
            </c:numRef>
          </c:xVal>
          <c:yVal>
            <c:numRef>
              <c:f>Sheet1!$C$75:$C$82</c:f>
              <c:numCache>
                <c:formatCode>General</c:formatCode>
                <c:ptCount val="8"/>
                <c:pt idx="1">
                  <c:v>27</c:v>
                </c:pt>
                <c:pt idx="2">
                  <c:v>30</c:v>
                </c:pt>
                <c:pt idx="3">
                  <c:v>37</c:v>
                </c:pt>
                <c:pt idx="5">
                  <c:v>50</c:v>
                </c:pt>
                <c:pt idx="7">
                  <c:v>100</c:v>
                </c:pt>
              </c:numCache>
            </c:numRef>
          </c:yVal>
          <c:smooth val="0"/>
        </c:ser>
        <c:ser>
          <c:idx val="2"/>
          <c:order val="2"/>
          <c:tx>
            <c:strRef>
              <c:f>Sheet1!$D$74</c:f>
              <c:strCache>
                <c:ptCount val="1"/>
                <c:pt idx="0">
                  <c:v>სი- ჯი-სი</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a:solidFill>
                  <a:schemeClr val="accent3"/>
                </a:solidFill>
                <a:round/>
              </a:ln>
              <a:effectLst>
                <a:outerShdw blurRad="40000" dist="23000" dir="5400000" rotWithShape="0">
                  <a:srgbClr val="000000">
                    <a:alpha val="35000"/>
                  </a:srgbClr>
                </a:outerShdw>
              </a:effectLst>
            </c:spPr>
          </c:marker>
          <c:dLbls>
            <c:dLbl>
              <c:idx val="2"/>
              <c:layout>
                <c:manualLayout>
                  <c:x val="2.8564139506100608E-2"/>
                  <c:y val="5.5555555555555469E-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xVal>
            <c:numRef>
              <c:f>Sheet1!$A$75:$A$82</c:f>
              <c:numCache>
                <c:formatCode>General</c:formatCode>
                <c:ptCount val="8"/>
                <c:pt idx="1">
                  <c:v>10</c:v>
                </c:pt>
                <c:pt idx="2">
                  <c:v>20</c:v>
                </c:pt>
                <c:pt idx="3">
                  <c:v>30</c:v>
                </c:pt>
                <c:pt idx="4">
                  <c:v>35</c:v>
                </c:pt>
                <c:pt idx="5">
                  <c:v>50</c:v>
                </c:pt>
                <c:pt idx="6">
                  <c:v>60</c:v>
                </c:pt>
                <c:pt idx="7">
                  <c:v>100</c:v>
                </c:pt>
              </c:numCache>
            </c:numRef>
          </c:xVal>
          <c:yVal>
            <c:numRef>
              <c:f>Sheet1!$D$75:$D$82</c:f>
              <c:numCache>
                <c:formatCode>General</c:formatCode>
                <c:ptCount val="8"/>
                <c:pt idx="2">
                  <c:v>22</c:v>
                </c:pt>
                <c:pt idx="3">
                  <c:v>39</c:v>
                </c:pt>
                <c:pt idx="5">
                  <c:v>49</c:v>
                </c:pt>
                <c:pt idx="6">
                  <c:v>79</c:v>
                </c:pt>
              </c:numCache>
            </c:numRef>
          </c:yVal>
          <c:smooth val="0"/>
        </c:ser>
        <c:ser>
          <c:idx val="3"/>
          <c:order val="3"/>
          <c:tx>
            <c:strRef>
              <c:f>Sheet1!$E$74</c:f>
              <c:strCache>
                <c:ptCount val="1"/>
                <c:pt idx="0">
                  <c:v>სილქნეტი</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a:solidFill>
                  <a:schemeClr val="accent4"/>
                </a:solidFill>
                <a:round/>
              </a:ln>
              <a:effectLst>
                <a:outerShdw blurRad="40000" dist="23000" dir="5400000" rotWithShape="0">
                  <a:srgbClr val="000000">
                    <a:alpha val="35000"/>
                  </a:srgbClr>
                </a:outerShdw>
              </a:effectLst>
            </c:spPr>
          </c:marker>
          <c:dLbls>
            <c:dLbl>
              <c:idx val="1"/>
              <c:layout>
                <c:manualLayout>
                  <c:x val="-5.1007391975179721E-2"/>
                  <c:y val="-0.15277777777777787"/>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2"/>
              <c:layout>
                <c:manualLayout>
                  <c:x val="-5.7128279012201293E-2"/>
                  <c:y val="-0.20833333333333337"/>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4"/>
              <c:layout>
                <c:manualLayout>
                  <c:x val="-4.8967096296172574E-2"/>
                  <c:y val="-0.15740740740740744"/>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5"/>
              <c:layout>
                <c:manualLayout>
                  <c:x val="-5.3047687654186909E-2"/>
                  <c:y val="-0.19444444444444448"/>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dLbl>
              <c:idx val="7"/>
              <c:layout>
                <c:manualLayout>
                  <c:x val="-2.4349750968456003E-2"/>
                  <c:y val="0.1648484848484848"/>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Sheet1!$A$75:$A$82</c:f>
              <c:numCache>
                <c:formatCode>General</c:formatCode>
                <c:ptCount val="8"/>
                <c:pt idx="1">
                  <c:v>10</c:v>
                </c:pt>
                <c:pt idx="2">
                  <c:v>20</c:v>
                </c:pt>
                <c:pt idx="3">
                  <c:v>30</c:v>
                </c:pt>
                <c:pt idx="4">
                  <c:v>35</c:v>
                </c:pt>
                <c:pt idx="5">
                  <c:v>50</c:v>
                </c:pt>
                <c:pt idx="6">
                  <c:v>60</c:v>
                </c:pt>
                <c:pt idx="7">
                  <c:v>100</c:v>
                </c:pt>
              </c:numCache>
            </c:numRef>
          </c:xVal>
          <c:yVal>
            <c:numRef>
              <c:f>Sheet1!$E$75:$E$82</c:f>
              <c:numCache>
                <c:formatCode>General</c:formatCode>
                <c:ptCount val="8"/>
                <c:pt idx="1">
                  <c:v>26</c:v>
                </c:pt>
                <c:pt idx="2">
                  <c:v>35</c:v>
                </c:pt>
                <c:pt idx="4">
                  <c:v>40</c:v>
                </c:pt>
                <c:pt idx="5">
                  <c:v>50</c:v>
                </c:pt>
                <c:pt idx="7">
                  <c:v>100</c:v>
                </c:pt>
              </c:numCache>
            </c:numRef>
          </c:yVal>
          <c:smooth val="0"/>
        </c:ser>
        <c:dLbls>
          <c:showLegendKey val="0"/>
          <c:showVal val="0"/>
          <c:showCatName val="0"/>
          <c:showSerName val="0"/>
          <c:showPercent val="0"/>
          <c:showBubbleSize val="0"/>
        </c:dLbls>
        <c:axId val="242516736"/>
        <c:axId val="242518272"/>
      </c:scatterChart>
      <c:valAx>
        <c:axId val="24251673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2518272"/>
        <c:crosses val="autoZero"/>
        <c:crossBetween val="midCat"/>
      </c:valAx>
      <c:valAx>
        <c:axId val="2425182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25167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9609664176593"/>
          <c:y val="0.14536547129139724"/>
          <c:w val="0.85561074096507173"/>
          <c:h val="0.52730353150300657"/>
        </c:manualLayout>
      </c:layout>
      <c:scatterChart>
        <c:scatterStyle val="lineMarker"/>
        <c:varyColors val="0"/>
        <c:ser>
          <c:idx val="0"/>
          <c:order val="0"/>
          <c:tx>
            <c:strRef>
              <c:f>Sheet1!$C$137</c:f>
              <c:strCache>
                <c:ptCount val="1"/>
                <c:pt idx="0">
                  <c:v>ახალი ქსელები </c:v>
                </c:pt>
              </c:strCache>
            </c:strRef>
          </c:tx>
          <c:spPr>
            <a:ln w="28575" cap="rnd">
              <a:no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Sheet1!$B$138:$B$147</c:f>
              <c:numCache>
                <c:formatCode>General</c:formatCode>
                <c:ptCount val="10"/>
                <c:pt idx="0">
                  <c:v>10</c:v>
                </c:pt>
                <c:pt idx="1">
                  <c:v>20</c:v>
                </c:pt>
                <c:pt idx="2">
                  <c:v>28</c:v>
                </c:pt>
                <c:pt idx="3">
                  <c:v>30</c:v>
                </c:pt>
                <c:pt idx="4">
                  <c:v>35</c:v>
                </c:pt>
                <c:pt idx="5">
                  <c:v>40</c:v>
                </c:pt>
                <c:pt idx="6">
                  <c:v>50</c:v>
                </c:pt>
                <c:pt idx="7">
                  <c:v>60</c:v>
                </c:pt>
                <c:pt idx="8">
                  <c:v>70</c:v>
                </c:pt>
                <c:pt idx="9">
                  <c:v>100</c:v>
                </c:pt>
              </c:numCache>
            </c:numRef>
          </c:xVal>
          <c:yVal>
            <c:numRef>
              <c:f>Sheet1!$C$138:$C$147</c:f>
              <c:numCache>
                <c:formatCode>General</c:formatCode>
                <c:ptCount val="10"/>
                <c:pt idx="0">
                  <c:v>20</c:v>
                </c:pt>
                <c:pt idx="1">
                  <c:v>25</c:v>
                </c:pt>
                <c:pt idx="2">
                  <c:v>35</c:v>
                </c:pt>
                <c:pt idx="5">
                  <c:v>40</c:v>
                </c:pt>
                <c:pt idx="6">
                  <c:v>50</c:v>
                </c:pt>
                <c:pt idx="8">
                  <c:v>70</c:v>
                </c:pt>
                <c:pt idx="9">
                  <c:v>100</c:v>
                </c:pt>
              </c:numCache>
            </c:numRef>
          </c:yVal>
          <c:smooth val="0"/>
        </c:ser>
        <c:ser>
          <c:idx val="1"/>
          <c:order val="1"/>
          <c:tx>
            <c:strRef>
              <c:f>Sheet1!$D$137</c:f>
              <c:strCache>
                <c:ptCount val="1"/>
                <c:pt idx="0">
                  <c:v>ახტელი</c:v>
                </c:pt>
              </c:strCache>
            </c:strRef>
          </c:tx>
          <c:spPr>
            <a:ln w="28575" cap="rnd">
              <a:noFill/>
              <a:round/>
            </a:ln>
            <a:effectLst/>
          </c:spPr>
          <c:marker>
            <c:symbol val="circle"/>
            <c:size val="5"/>
            <c:spPr>
              <a:solidFill>
                <a:schemeClr val="accent2"/>
              </a:solidFill>
              <a:ln w="9525">
                <a:solidFill>
                  <a:schemeClr val="accent2"/>
                </a:solidFill>
              </a:ln>
              <a:effectLst/>
            </c:spPr>
          </c:marker>
          <c:dLbls>
            <c:dLbl>
              <c:idx val="1"/>
              <c:layout>
                <c:manualLayout>
                  <c:x val="0.13652230971128609"/>
                  <c:y val="9.4650205761316941E-2"/>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dLbl>
              <c:idx val="2"/>
              <c:layout>
                <c:manualLayout>
                  <c:x val="-3.441786122888485E-2"/>
                  <c:y val="3.9780521262002745E-2"/>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dLbl>
              <c:idx val="8"/>
              <c:layout>
                <c:manualLayout>
                  <c:x val="1.900094218991849E-2"/>
                  <c:y val="5.5457573976092495E-2"/>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dLbl>
              <c:idx val="9"/>
              <c:layout>
                <c:manualLayout>
                  <c:x val="-0.1412554680664917"/>
                  <c:y val="-5.036253184401334E-2"/>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Sheet1!$B$138:$B$147</c:f>
              <c:numCache>
                <c:formatCode>General</c:formatCode>
                <c:ptCount val="10"/>
                <c:pt idx="0">
                  <c:v>10</c:v>
                </c:pt>
                <c:pt idx="1">
                  <c:v>20</c:v>
                </c:pt>
                <c:pt idx="2">
                  <c:v>28</c:v>
                </c:pt>
                <c:pt idx="3">
                  <c:v>30</c:v>
                </c:pt>
                <c:pt idx="4">
                  <c:v>35</c:v>
                </c:pt>
                <c:pt idx="5">
                  <c:v>40</c:v>
                </c:pt>
                <c:pt idx="6">
                  <c:v>50</c:v>
                </c:pt>
                <c:pt idx="7">
                  <c:v>60</c:v>
                </c:pt>
                <c:pt idx="8">
                  <c:v>70</c:v>
                </c:pt>
                <c:pt idx="9">
                  <c:v>100</c:v>
                </c:pt>
              </c:numCache>
            </c:numRef>
          </c:xVal>
          <c:yVal>
            <c:numRef>
              <c:f>Sheet1!$D$138:$D$147</c:f>
              <c:numCache>
                <c:formatCode>General</c:formatCode>
                <c:ptCount val="10"/>
                <c:pt idx="1">
                  <c:v>25</c:v>
                </c:pt>
                <c:pt idx="2">
                  <c:v>35</c:v>
                </c:pt>
                <c:pt idx="5">
                  <c:v>40</c:v>
                </c:pt>
                <c:pt idx="6">
                  <c:v>50</c:v>
                </c:pt>
                <c:pt idx="8">
                  <c:v>70</c:v>
                </c:pt>
                <c:pt idx="9">
                  <c:v>100</c:v>
                </c:pt>
              </c:numCache>
            </c:numRef>
          </c:yVal>
          <c:smooth val="0"/>
        </c:ser>
        <c:ser>
          <c:idx val="2"/>
          <c:order val="2"/>
          <c:tx>
            <c:strRef>
              <c:f>Sheet1!$E$137</c:f>
              <c:strCache>
                <c:ptCount val="1"/>
                <c:pt idx="0">
                  <c:v>მაგთი</c:v>
                </c:pt>
              </c:strCache>
            </c:strRef>
          </c:tx>
          <c:spPr>
            <a:ln w="28575" cap="rnd">
              <a:noFill/>
              <a:round/>
            </a:ln>
            <a:effectLst/>
          </c:spPr>
          <c:marker>
            <c:symbol val="circle"/>
            <c:size val="5"/>
            <c:spPr>
              <a:solidFill>
                <a:schemeClr val="accent3"/>
              </a:solidFill>
              <a:ln w="9525">
                <a:solidFill>
                  <a:schemeClr val="accent3"/>
                </a:solidFill>
              </a:ln>
              <a:effectLst/>
            </c:spPr>
          </c:marker>
          <c:dLbls>
            <c:dLbl>
              <c:idx val="1"/>
              <c:layout>
                <c:manualLayout>
                  <c:x val="8.0972972972972901E-2"/>
                  <c:y val="6.77653123404707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4306306306306306E-2"/>
                  <c:y val="-0.1899793877093298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xVal>
            <c:numRef>
              <c:f>Sheet1!$B$138:$B$147</c:f>
              <c:numCache>
                <c:formatCode>General</c:formatCode>
                <c:ptCount val="10"/>
                <c:pt idx="0">
                  <c:v>10</c:v>
                </c:pt>
                <c:pt idx="1">
                  <c:v>20</c:v>
                </c:pt>
                <c:pt idx="2">
                  <c:v>28</c:v>
                </c:pt>
                <c:pt idx="3">
                  <c:v>30</c:v>
                </c:pt>
                <c:pt idx="4">
                  <c:v>35</c:v>
                </c:pt>
                <c:pt idx="5">
                  <c:v>40</c:v>
                </c:pt>
                <c:pt idx="6">
                  <c:v>50</c:v>
                </c:pt>
                <c:pt idx="7">
                  <c:v>60</c:v>
                </c:pt>
                <c:pt idx="8">
                  <c:v>70</c:v>
                </c:pt>
                <c:pt idx="9">
                  <c:v>100</c:v>
                </c:pt>
              </c:numCache>
            </c:numRef>
          </c:xVal>
          <c:yVal>
            <c:numRef>
              <c:f>Sheet1!$E$138:$E$147</c:f>
              <c:numCache>
                <c:formatCode>General</c:formatCode>
                <c:ptCount val="10"/>
                <c:pt idx="0">
                  <c:v>27</c:v>
                </c:pt>
                <c:pt idx="1">
                  <c:v>30</c:v>
                </c:pt>
                <c:pt idx="3">
                  <c:v>37</c:v>
                </c:pt>
                <c:pt idx="6">
                  <c:v>50</c:v>
                </c:pt>
                <c:pt idx="9">
                  <c:v>100</c:v>
                </c:pt>
              </c:numCache>
            </c:numRef>
          </c:yVal>
          <c:smooth val="0"/>
        </c:ser>
        <c:ser>
          <c:idx val="3"/>
          <c:order val="3"/>
          <c:tx>
            <c:strRef>
              <c:f>Sheet1!$F$137</c:f>
              <c:strCache>
                <c:ptCount val="1"/>
                <c:pt idx="0">
                  <c:v>სი- ჯი-სი</c:v>
                </c:pt>
              </c:strCache>
            </c:strRef>
          </c:tx>
          <c:spPr>
            <a:ln w="28575" cap="rnd">
              <a:noFill/>
              <a:round/>
            </a:ln>
            <a:effectLst/>
          </c:spPr>
          <c:marker>
            <c:symbol val="circle"/>
            <c:size val="5"/>
            <c:spPr>
              <a:solidFill>
                <a:schemeClr val="accent4"/>
              </a:solidFill>
              <a:ln w="9525">
                <a:solidFill>
                  <a:schemeClr val="accent4"/>
                </a:solidFill>
              </a:ln>
              <a:effectLst/>
            </c:spPr>
          </c:marker>
          <c:dLbls>
            <c:dLbl>
              <c:idx val="1"/>
              <c:layout>
                <c:manualLayout>
                  <c:x val="-5.4162162162162193E-2"/>
                  <c:y val="7.4374150803286104E-2"/>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dLbl>
              <c:idx val="3"/>
              <c:layout>
                <c:manualLayout>
                  <c:x val="-4.7751194562218185E-2"/>
                  <c:y val="-0.26984126984126988"/>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dLbl>
              <c:idx val="6"/>
              <c:layout>
                <c:manualLayout>
                  <c:x val="1.4214617403593782E-2"/>
                  <c:y val="4.5071526553007316E-3"/>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Sheet1!$B$138:$B$147</c:f>
              <c:numCache>
                <c:formatCode>General</c:formatCode>
                <c:ptCount val="10"/>
                <c:pt idx="0">
                  <c:v>10</c:v>
                </c:pt>
                <c:pt idx="1">
                  <c:v>20</c:v>
                </c:pt>
                <c:pt idx="2">
                  <c:v>28</c:v>
                </c:pt>
                <c:pt idx="3">
                  <c:v>30</c:v>
                </c:pt>
                <c:pt idx="4">
                  <c:v>35</c:v>
                </c:pt>
                <c:pt idx="5">
                  <c:v>40</c:v>
                </c:pt>
                <c:pt idx="6">
                  <c:v>50</c:v>
                </c:pt>
                <c:pt idx="7">
                  <c:v>60</c:v>
                </c:pt>
                <c:pt idx="8">
                  <c:v>70</c:v>
                </c:pt>
                <c:pt idx="9">
                  <c:v>100</c:v>
                </c:pt>
              </c:numCache>
            </c:numRef>
          </c:xVal>
          <c:yVal>
            <c:numRef>
              <c:f>Sheet1!$F$138:$F$147</c:f>
              <c:numCache>
                <c:formatCode>General</c:formatCode>
                <c:ptCount val="10"/>
                <c:pt idx="1">
                  <c:v>22</c:v>
                </c:pt>
                <c:pt idx="3">
                  <c:v>39</c:v>
                </c:pt>
                <c:pt idx="6">
                  <c:v>49</c:v>
                </c:pt>
                <c:pt idx="7">
                  <c:v>79</c:v>
                </c:pt>
              </c:numCache>
            </c:numRef>
          </c:yVal>
          <c:smooth val="0"/>
        </c:ser>
        <c:ser>
          <c:idx val="4"/>
          <c:order val="4"/>
          <c:tx>
            <c:strRef>
              <c:f>Sheet1!$G$137</c:f>
              <c:strCache>
                <c:ptCount val="1"/>
                <c:pt idx="0">
                  <c:v>სილქნეტი</c:v>
                </c:pt>
              </c:strCache>
            </c:strRef>
          </c:tx>
          <c:spPr>
            <a:ln w="28575" cap="rnd">
              <a:noFill/>
              <a:round/>
            </a:ln>
            <a:effectLst/>
          </c:spPr>
          <c:marker>
            <c:symbol val="circle"/>
            <c:size val="5"/>
            <c:spPr>
              <a:solidFill>
                <a:schemeClr val="accent5"/>
              </a:solidFill>
              <a:ln w="9525">
                <a:solidFill>
                  <a:schemeClr val="accent5"/>
                </a:solidFill>
              </a:ln>
              <a:effectLst/>
            </c:spPr>
          </c:marker>
          <c:dLbls>
            <c:dLbl>
              <c:idx val="0"/>
              <c:layout>
                <c:manualLayout>
                  <c:x val="-6.8112648081152041E-2"/>
                  <c:y val="-0.15811646022285841"/>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dLbl>
              <c:idx val="1"/>
              <c:layout>
                <c:manualLayout>
                  <c:x val="-3.7482017450521418E-2"/>
                  <c:y val="-0.1911606525369354"/>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dLbl>
              <c:idx val="4"/>
              <c:layout>
                <c:manualLayout>
                  <c:x val="3.819365822515422E-2"/>
                  <c:y val="6.6584047512865119E-2"/>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dLbl>
              <c:idx val="6"/>
              <c:layout>
                <c:manualLayout>
                  <c:x val="-7.5319855288359286E-2"/>
                  <c:y val="-0.18785623330552764"/>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dLbl>
              <c:idx val="9"/>
              <c:layout>
                <c:manualLayout>
                  <c:x val="-2.126580123430517E-2"/>
                  <c:y val="0.1756298821493191"/>
                </c:manualLayout>
              </c:layout>
              <c:dLblPos val="r"/>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Sheet1!$B$138:$B$147</c:f>
              <c:numCache>
                <c:formatCode>General</c:formatCode>
                <c:ptCount val="10"/>
                <c:pt idx="0">
                  <c:v>10</c:v>
                </c:pt>
                <c:pt idx="1">
                  <c:v>20</c:v>
                </c:pt>
                <c:pt idx="2">
                  <c:v>28</c:v>
                </c:pt>
                <c:pt idx="3">
                  <c:v>30</c:v>
                </c:pt>
                <c:pt idx="4">
                  <c:v>35</c:v>
                </c:pt>
                <c:pt idx="5">
                  <c:v>40</c:v>
                </c:pt>
                <c:pt idx="6">
                  <c:v>50</c:v>
                </c:pt>
                <c:pt idx="7">
                  <c:v>60</c:v>
                </c:pt>
                <c:pt idx="8">
                  <c:v>70</c:v>
                </c:pt>
                <c:pt idx="9">
                  <c:v>100</c:v>
                </c:pt>
              </c:numCache>
            </c:numRef>
          </c:xVal>
          <c:yVal>
            <c:numRef>
              <c:f>Sheet1!$G$138:$G$147</c:f>
              <c:numCache>
                <c:formatCode>General</c:formatCode>
                <c:ptCount val="10"/>
                <c:pt idx="0">
                  <c:v>26</c:v>
                </c:pt>
                <c:pt idx="1">
                  <c:v>35</c:v>
                </c:pt>
                <c:pt idx="4">
                  <c:v>40</c:v>
                </c:pt>
                <c:pt idx="6">
                  <c:v>50</c:v>
                </c:pt>
                <c:pt idx="9">
                  <c:v>100</c:v>
                </c:pt>
              </c:numCache>
            </c:numRef>
          </c:yVal>
          <c:smooth val="0"/>
        </c:ser>
        <c:dLbls>
          <c:dLblPos val="t"/>
          <c:showLegendKey val="0"/>
          <c:showVal val="1"/>
          <c:showCatName val="0"/>
          <c:showSerName val="0"/>
          <c:showPercent val="0"/>
          <c:showBubbleSize val="0"/>
        </c:dLbls>
        <c:axId val="242618752"/>
        <c:axId val="242620672"/>
      </c:scatterChart>
      <c:valAx>
        <c:axId val="2426187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ka-GE"/>
                  <a:t>ფასები ლარი</a:t>
                </a:r>
                <a:endParaRPr lang="en-GB"/>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620672"/>
        <c:crosses val="autoZero"/>
        <c:crossBetween val="midCat"/>
      </c:valAx>
      <c:valAx>
        <c:axId val="242620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ka-GE"/>
                  <a:t>სიჩქარე მბ/წმ</a:t>
                </a:r>
                <a:endParaRPr lang="en-GB"/>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618752"/>
        <c:crosses val="autoZero"/>
        <c:crossBetween val="midCat"/>
      </c:valAx>
      <c:spPr>
        <a:noFill/>
        <a:ln>
          <a:noFill/>
        </a:ln>
        <a:effectLst/>
      </c:spPr>
    </c:plotArea>
    <c:legend>
      <c:legendPos val="b"/>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CDMA</a:t>
            </a:r>
            <a:r>
              <a:rPr lang="ka-GE"/>
              <a:t> ტექნოლოგიით აბონენტების რაოდენობა</a:t>
            </a:r>
            <a:endParaRPr lang="en-US"/>
          </a:p>
        </c:rich>
      </c:tx>
      <c:overlay val="1"/>
    </c:title>
    <c:autoTitleDeleted val="0"/>
    <c:plotArea>
      <c:layout/>
      <c:barChart>
        <c:barDir val="col"/>
        <c:grouping val="stacked"/>
        <c:varyColors val="0"/>
        <c:ser>
          <c:idx val="0"/>
          <c:order val="0"/>
          <c:tx>
            <c:strRef>
              <c:f>'Tables &amp; Charts_new word'!$A$2117</c:f>
              <c:strCache>
                <c:ptCount val="1"/>
                <c:pt idx="0">
                  <c:v>მაგთიკომი</c:v>
                </c:pt>
              </c:strCache>
            </c:strRef>
          </c:tx>
          <c:spPr>
            <a:solidFill>
              <a:srgbClr val="C00000"/>
            </a:solidFill>
          </c:spPr>
          <c:invertIfNegative val="0"/>
          <c:dLbls>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word'!$B$2116:$I$2116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word'!$B$2117:$I$2117</c:f>
              <c:numCache>
                <c:formatCode>_(* #,##0_);_(* \(#,##0\);_(* "-"??_);_(@_)</c:formatCode>
                <c:ptCount val="8"/>
                <c:pt idx="0">
                  <c:v>338016</c:v>
                </c:pt>
                <c:pt idx="1">
                  <c:v>291820</c:v>
                </c:pt>
                <c:pt idx="2">
                  <c:v>256945</c:v>
                </c:pt>
                <c:pt idx="3">
                  <c:v>220861</c:v>
                </c:pt>
                <c:pt idx="4">
                  <c:v>189239</c:v>
                </c:pt>
                <c:pt idx="5">
                  <c:v>162680</c:v>
                </c:pt>
                <c:pt idx="6">
                  <c:v>136910</c:v>
                </c:pt>
                <c:pt idx="7">
                  <c:v>116032</c:v>
                </c:pt>
              </c:numCache>
            </c:numRef>
          </c:val>
        </c:ser>
        <c:ser>
          <c:idx val="1"/>
          <c:order val="1"/>
          <c:tx>
            <c:strRef>
              <c:f>'Tables &amp; Charts_new word'!$A$2118</c:f>
              <c:strCache>
                <c:ptCount val="1"/>
                <c:pt idx="0">
                  <c:v>სილქნეტი</c:v>
                </c:pt>
              </c:strCache>
            </c:strRef>
          </c:tx>
          <c:spPr>
            <a:solidFill>
              <a:srgbClr val="0070C0"/>
            </a:solidFill>
          </c:spPr>
          <c:invertIfNegative val="0"/>
          <c:dLbls>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word'!$B$2116:$I$2116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word'!$B$2118:$I$2118</c:f>
              <c:numCache>
                <c:formatCode>_(* #,##0_);_(* \(#,##0\);_(* "-"??_);_(@_)</c:formatCode>
                <c:ptCount val="8"/>
                <c:pt idx="0">
                  <c:v>42560</c:v>
                </c:pt>
                <c:pt idx="1">
                  <c:v>38082</c:v>
                </c:pt>
                <c:pt idx="2">
                  <c:v>33910</c:v>
                </c:pt>
                <c:pt idx="3">
                  <c:v>30515</c:v>
                </c:pt>
                <c:pt idx="4">
                  <c:v>27428</c:v>
                </c:pt>
                <c:pt idx="5">
                  <c:v>24790</c:v>
                </c:pt>
                <c:pt idx="6">
                  <c:v>22295</c:v>
                </c:pt>
                <c:pt idx="7">
                  <c:v>19836</c:v>
                </c:pt>
              </c:numCache>
            </c:numRef>
          </c:val>
        </c:ser>
        <c:ser>
          <c:idx val="2"/>
          <c:order val="2"/>
          <c:tx>
            <c:strRef>
              <c:f>'Tables &amp; Charts_new word'!$A$2119</c:f>
              <c:strCache>
                <c:ptCount val="1"/>
                <c:pt idx="0">
                  <c:v>ქართული სატელეფონო კომპანია ჯტს</c:v>
                </c:pt>
              </c:strCache>
            </c:strRef>
          </c:tx>
          <c:spPr>
            <a:solidFill>
              <a:srgbClr val="FFFF00"/>
            </a:solidFill>
          </c:spPr>
          <c:invertIfNegative val="0"/>
          <c:dLbls>
            <c:dLbl>
              <c:idx val="0"/>
              <c:layout>
                <c:manualLayout>
                  <c:x val="0"/>
                  <c:y val="-3.2831732630778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6339869281045752E-3"/>
                  <c:y val="-2.18878217538521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5359477124183009E-3"/>
                  <c:y val="-4.377564350770439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2678451958211108E-3"/>
                  <c:y val="-3.64797029230869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6339869281045752E-3"/>
                  <c:y val="-4.01276732153956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4.3775643507704395E-2"/>
                </c:manualLayout>
              </c:layou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word'!$B$2116:$I$2116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word'!$B$2119:$I$2119</c:f>
              <c:numCache>
                <c:formatCode>_(* #,##0_);_(* \(#,##0\);_(* "-"??_);_(@_)</c:formatCode>
                <c:ptCount val="8"/>
                <c:pt idx="0">
                  <c:v>243</c:v>
                </c:pt>
                <c:pt idx="1">
                  <c:v>33</c:v>
                </c:pt>
                <c:pt idx="2">
                  <c:v>27</c:v>
                </c:pt>
                <c:pt idx="3">
                  <c:v>37</c:v>
                </c:pt>
                <c:pt idx="4">
                  <c:v>33</c:v>
                </c:pt>
                <c:pt idx="5">
                  <c:v>13</c:v>
                </c:pt>
              </c:numCache>
            </c:numRef>
          </c:val>
        </c:ser>
        <c:ser>
          <c:idx val="3"/>
          <c:order val="3"/>
          <c:tx>
            <c:strRef>
              <c:f>'Tables &amp; Charts_new word'!$A$2120</c:f>
              <c:strCache>
                <c:ptCount val="1"/>
                <c:pt idx="0">
                  <c:v>Bolnisi new net</c:v>
                </c:pt>
              </c:strCache>
            </c:strRef>
          </c:tx>
          <c:invertIfNegative val="0"/>
          <c:cat>
            <c:strRef>
              <c:f>'Tables &amp; Charts_new word'!$B$2116:$I$2116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word'!$B$2120:$I$2120</c:f>
              <c:numCache>
                <c:formatCode>General</c:formatCode>
                <c:ptCount val="8"/>
                <c:pt idx="2" formatCode="_(* #,##0_);_(* \(#,##0\);_(* &quot;-&quot;??_);_(@_)">
                  <c:v>280</c:v>
                </c:pt>
                <c:pt idx="3" formatCode="_(* #,##0_);_(* \(#,##0\);_(* &quot;-&quot;??_);_(@_)">
                  <c:v>247</c:v>
                </c:pt>
                <c:pt idx="4" formatCode="_(* #,##0_);_(* \(#,##0\);_(* &quot;-&quot;??_);_(@_)">
                  <c:v>48</c:v>
                </c:pt>
              </c:numCache>
            </c:numRef>
          </c:val>
        </c:ser>
        <c:ser>
          <c:idx val="4"/>
          <c:order val="4"/>
          <c:tx>
            <c:strRef>
              <c:f>'Tables &amp; Charts_new word'!$A$2121</c:f>
              <c:strCache>
                <c:ptCount val="1"/>
                <c:pt idx="0">
                  <c:v>a-neti</c:v>
                </c:pt>
              </c:strCache>
            </c:strRef>
          </c:tx>
          <c:invertIfNegative val="0"/>
          <c:cat>
            <c:strRef>
              <c:f>'Tables &amp; Charts_new word'!$B$2116:$I$2116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word'!$B$2121:$I$2121</c:f>
              <c:numCache>
                <c:formatCode>General</c:formatCode>
                <c:ptCount val="8"/>
                <c:pt idx="0" formatCode="_(* #,##0_);_(* \(#,##0\);_(* &quot;-&quot;??_);_(@_)">
                  <c:v>3</c:v>
                </c:pt>
              </c:numCache>
            </c:numRef>
          </c:val>
        </c:ser>
        <c:dLbls>
          <c:showLegendKey val="0"/>
          <c:showVal val="0"/>
          <c:showCatName val="0"/>
          <c:showSerName val="0"/>
          <c:showPercent val="0"/>
          <c:showBubbleSize val="0"/>
        </c:dLbls>
        <c:gapWidth val="150"/>
        <c:overlap val="100"/>
        <c:axId val="232724352"/>
        <c:axId val="232725888"/>
      </c:barChart>
      <c:catAx>
        <c:axId val="232724352"/>
        <c:scaling>
          <c:orientation val="minMax"/>
        </c:scaling>
        <c:delete val="0"/>
        <c:axPos val="b"/>
        <c:numFmt formatCode="General" sourceLinked="0"/>
        <c:majorTickMark val="none"/>
        <c:minorTickMark val="none"/>
        <c:tickLblPos val="nextTo"/>
        <c:crossAx val="232725888"/>
        <c:crosses val="autoZero"/>
        <c:auto val="1"/>
        <c:lblAlgn val="ctr"/>
        <c:lblOffset val="100"/>
        <c:noMultiLvlLbl val="0"/>
      </c:catAx>
      <c:valAx>
        <c:axId val="232725888"/>
        <c:scaling>
          <c:orientation val="minMax"/>
          <c:max val="500000"/>
        </c:scaling>
        <c:delete val="0"/>
        <c:axPos val="l"/>
        <c:majorGridlines>
          <c:spPr>
            <a:ln>
              <a:noFill/>
            </a:ln>
          </c:spPr>
        </c:majorGridlines>
        <c:numFmt formatCode="_(* #,##0_);_(* \(#,##0\);_(* &quot;-&quot;??_);_(@_)" sourceLinked="1"/>
        <c:majorTickMark val="none"/>
        <c:minorTickMark val="none"/>
        <c:tickLblPos val="nextTo"/>
        <c:crossAx val="232724352"/>
        <c:crosses val="autoZero"/>
        <c:crossBetween val="between"/>
        <c:dispUnits>
          <c:builtInUnit val="thousands"/>
          <c:dispUnitsLbl/>
        </c:dispUnits>
      </c:valAx>
    </c:plotArea>
    <c:legend>
      <c:legendPos val="b"/>
      <c:legendEntry>
        <c:idx val="3"/>
        <c:delete val="1"/>
      </c:legendEntry>
      <c:legendEntry>
        <c:idx val="4"/>
        <c:delete val="1"/>
      </c:legendEntry>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VoIP </a:t>
            </a:r>
            <a:r>
              <a:rPr lang="ka-GE"/>
              <a:t>ტექნოლოგიით აბონენტების რაოდენობა</a:t>
            </a:r>
            <a:endParaRPr lang="en-US"/>
          </a:p>
          <a:p>
            <a:pPr>
              <a:defRPr/>
            </a:pPr>
            <a:r>
              <a:rPr lang="ka-GE"/>
              <a:t> კომპანიების მიხედვით</a:t>
            </a:r>
            <a:endParaRPr lang="en-US"/>
          </a:p>
        </c:rich>
      </c:tx>
      <c:overlay val="1"/>
    </c:title>
    <c:autoTitleDeleted val="0"/>
    <c:plotArea>
      <c:layout>
        <c:manualLayout>
          <c:layoutTarget val="inner"/>
          <c:xMode val="edge"/>
          <c:yMode val="edge"/>
          <c:x val="7.4037084074168147E-2"/>
          <c:y val="6.8498948124583098E-2"/>
          <c:w val="0.91019230660683548"/>
          <c:h val="0.71790250671220834"/>
        </c:manualLayout>
      </c:layout>
      <c:barChart>
        <c:barDir val="col"/>
        <c:grouping val="stacked"/>
        <c:varyColors val="0"/>
        <c:ser>
          <c:idx val="0"/>
          <c:order val="0"/>
          <c:tx>
            <c:strRef>
              <c:f>'Tables &amp; Charts_new word'!$A$2147</c:f>
              <c:strCache>
                <c:ptCount val="1"/>
                <c:pt idx="0">
                  <c:v>სილქნეტი</c:v>
                </c:pt>
              </c:strCache>
            </c:strRef>
          </c:tx>
          <c:spPr>
            <a:solidFill>
              <a:srgbClr val="0070C0"/>
            </a:solidFill>
          </c:spPr>
          <c:invertIfNegative val="0"/>
          <c:dLbls>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word'!$B$2146:$I$2146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word'!$B$2147:$I$2147</c:f>
              <c:numCache>
                <c:formatCode>_(* #,##0_);_(* \(#,##0\);_(* "-"??_);_(@_)</c:formatCode>
                <c:ptCount val="8"/>
                <c:pt idx="0">
                  <c:v>24836</c:v>
                </c:pt>
                <c:pt idx="1">
                  <c:v>24988</c:v>
                </c:pt>
                <c:pt idx="2">
                  <c:v>28846</c:v>
                </c:pt>
                <c:pt idx="3">
                  <c:v>29277</c:v>
                </c:pt>
                <c:pt idx="4">
                  <c:v>29597</c:v>
                </c:pt>
                <c:pt idx="5">
                  <c:v>29755</c:v>
                </c:pt>
                <c:pt idx="6">
                  <c:v>29609</c:v>
                </c:pt>
                <c:pt idx="7">
                  <c:v>29819</c:v>
                </c:pt>
              </c:numCache>
            </c:numRef>
          </c:val>
        </c:ser>
        <c:ser>
          <c:idx val="1"/>
          <c:order val="1"/>
          <c:tx>
            <c:strRef>
              <c:f>'Tables &amp; Charts_new word'!$A$2148</c:f>
              <c:strCache>
                <c:ptCount val="1"/>
                <c:pt idx="0">
                  <c:v>ჯეონეთი</c:v>
                </c:pt>
              </c:strCache>
            </c:strRef>
          </c:tx>
          <c:spPr>
            <a:solidFill>
              <a:schemeClr val="accent6">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word'!$B$2146:$I$2146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word'!$B$2148:$I$2148</c:f>
              <c:numCache>
                <c:formatCode>_(* #,##0_);_(* \(#,##0\);_(* "-"??_);_(@_)</c:formatCode>
                <c:ptCount val="8"/>
                <c:pt idx="0">
                  <c:v>12999</c:v>
                </c:pt>
                <c:pt idx="1">
                  <c:v>13433</c:v>
                </c:pt>
                <c:pt idx="2">
                  <c:v>13726</c:v>
                </c:pt>
                <c:pt idx="3">
                  <c:v>13968</c:v>
                </c:pt>
                <c:pt idx="4">
                  <c:v>13665</c:v>
                </c:pt>
                <c:pt idx="5">
                  <c:v>13723</c:v>
                </c:pt>
                <c:pt idx="6">
                  <c:v>13762</c:v>
                </c:pt>
                <c:pt idx="7">
                  <c:v>14442</c:v>
                </c:pt>
              </c:numCache>
            </c:numRef>
          </c:val>
        </c:ser>
        <c:ser>
          <c:idx val="2"/>
          <c:order val="2"/>
          <c:tx>
            <c:strRef>
              <c:f>'Tables &amp; Charts_new word'!$A$2149</c:f>
              <c:strCache>
                <c:ptCount val="1"/>
                <c:pt idx="0">
                  <c:v>მაგთიკომი</c:v>
                </c:pt>
              </c:strCache>
            </c:strRef>
          </c:tx>
          <c:spPr>
            <a:solidFill>
              <a:srgbClr val="FF0000"/>
            </a:solidFill>
          </c:spPr>
          <c:invertIfNegative val="0"/>
          <c:dLbls>
            <c:dLbl>
              <c:idx val="0"/>
              <c:layout>
                <c:manualLayout>
                  <c:x val="3.5842293906810034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870967741935484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4408602150537634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4408602150537634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408602150537634E-2"/>
                  <c:y val="-4.350189575781158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4408602150537634E-2"/>
                  <c:y val="4.350189575781158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27598566308233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157706093189964E-2"/>
                  <c:y val="-1.305056872734347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word'!$B$2146:$I$2146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word'!$B$2149:$I$2149</c:f>
              <c:numCache>
                <c:formatCode>_(* #,##0_);_(* \(#,##0\);_(* "-"??_);_(@_)</c:formatCode>
                <c:ptCount val="8"/>
                <c:pt idx="0">
                  <c:v>3532</c:v>
                </c:pt>
                <c:pt idx="1">
                  <c:v>4063</c:v>
                </c:pt>
                <c:pt idx="2">
                  <c:v>2735</c:v>
                </c:pt>
                <c:pt idx="3">
                  <c:v>3544</c:v>
                </c:pt>
                <c:pt idx="4">
                  <c:v>2712</c:v>
                </c:pt>
                <c:pt idx="5">
                  <c:v>2610</c:v>
                </c:pt>
                <c:pt idx="6">
                  <c:v>2371</c:v>
                </c:pt>
                <c:pt idx="7">
                  <c:v>2236</c:v>
                </c:pt>
              </c:numCache>
            </c:numRef>
          </c:val>
        </c:ser>
        <c:ser>
          <c:idx val="3"/>
          <c:order val="3"/>
          <c:tx>
            <c:strRef>
              <c:f>'Tables &amp; Charts_new word'!$A$2150</c:f>
              <c:strCache>
                <c:ptCount val="1"/>
                <c:pt idx="0">
                  <c:v>მაიფონი</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word'!$B$2146:$I$2146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word'!$B$2150:$I$2150</c:f>
              <c:numCache>
                <c:formatCode>_(* #,##0_);_(* \(#,##0\);_(* "-"??_);_(@_)</c:formatCode>
                <c:ptCount val="8"/>
                <c:pt idx="0">
                  <c:v>2421</c:v>
                </c:pt>
                <c:pt idx="1">
                  <c:v>2239</c:v>
                </c:pt>
                <c:pt idx="2">
                  <c:v>2139</c:v>
                </c:pt>
                <c:pt idx="3">
                  <c:v>2228</c:v>
                </c:pt>
                <c:pt idx="4">
                  <c:v>2169</c:v>
                </c:pt>
                <c:pt idx="5">
                  <c:v>2257</c:v>
                </c:pt>
                <c:pt idx="6">
                  <c:v>10634</c:v>
                </c:pt>
                <c:pt idx="7">
                  <c:v>10787</c:v>
                </c:pt>
              </c:numCache>
            </c:numRef>
          </c:val>
        </c:ser>
        <c:ser>
          <c:idx val="4"/>
          <c:order val="4"/>
          <c:tx>
            <c:strRef>
              <c:f>'Tables &amp; Charts_new word'!$A$2151</c:f>
              <c:strCache>
                <c:ptCount val="1"/>
                <c:pt idx="0">
                  <c:v>ინექსფონი</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word'!$B$2146:$I$2146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word'!$B$2151:$I$2151</c:f>
              <c:numCache>
                <c:formatCode>_(* #,##0_);_(* \(#,##0\);_(* "-"??_);_(@_)</c:formatCode>
                <c:ptCount val="8"/>
                <c:pt idx="0">
                  <c:v>1452</c:v>
                </c:pt>
                <c:pt idx="1">
                  <c:v>2106</c:v>
                </c:pt>
                <c:pt idx="2">
                  <c:v>2581</c:v>
                </c:pt>
                <c:pt idx="3">
                  <c:v>4462</c:v>
                </c:pt>
                <c:pt idx="4">
                  <c:v>6169</c:v>
                </c:pt>
                <c:pt idx="5">
                  <c:v>7868</c:v>
                </c:pt>
                <c:pt idx="6">
                  <c:v>8561</c:v>
                </c:pt>
                <c:pt idx="7">
                  <c:v>9375</c:v>
                </c:pt>
              </c:numCache>
            </c:numRef>
          </c:val>
        </c:ser>
        <c:ser>
          <c:idx val="5"/>
          <c:order val="5"/>
          <c:tx>
            <c:strRef>
              <c:f>'Tables &amp; Charts_new word'!$A$2152</c:f>
              <c:strCache>
                <c:ptCount val="1"/>
                <c:pt idx="0">
                  <c:v>სერვისნეტი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word'!$B$2146:$I$2146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word'!$B$2152:$I$2152</c:f>
              <c:numCache>
                <c:formatCode>_(* #,##0_);_(* \(#,##0\);_(* "-"??_);_(@_)</c:formatCode>
                <c:ptCount val="8"/>
                <c:pt idx="0">
                  <c:v>5634</c:v>
                </c:pt>
                <c:pt idx="1">
                  <c:v>5638</c:v>
                </c:pt>
                <c:pt idx="2">
                  <c:v>2919</c:v>
                </c:pt>
                <c:pt idx="3">
                  <c:v>5838</c:v>
                </c:pt>
                <c:pt idx="4">
                  <c:v>4841</c:v>
                </c:pt>
                <c:pt idx="5">
                  <c:v>1922</c:v>
                </c:pt>
                <c:pt idx="6">
                  <c:v>1800</c:v>
                </c:pt>
                <c:pt idx="7">
                  <c:v>0</c:v>
                </c:pt>
              </c:numCache>
            </c:numRef>
          </c:val>
        </c:ser>
        <c:ser>
          <c:idx val="6"/>
          <c:order val="6"/>
          <c:tx>
            <c:strRef>
              <c:f>'Tables &amp; Charts_new word'!$A$2153</c:f>
              <c:strCache>
                <c:ptCount val="1"/>
                <c:pt idx="0">
                  <c:v>სხვა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word'!$B$2146:$I$2146</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word'!$B$2153:$I$2153</c:f>
              <c:numCache>
                <c:formatCode>_(* #,##0_);_(* \(#,##0\);_(* "-"??_);_(@_)</c:formatCode>
                <c:ptCount val="8"/>
                <c:pt idx="0">
                  <c:v>3534</c:v>
                </c:pt>
                <c:pt idx="1">
                  <c:v>3722</c:v>
                </c:pt>
                <c:pt idx="2">
                  <c:v>4316</c:v>
                </c:pt>
                <c:pt idx="3">
                  <c:v>4606</c:v>
                </c:pt>
                <c:pt idx="4">
                  <c:v>4271</c:v>
                </c:pt>
                <c:pt idx="5">
                  <c:v>4810</c:v>
                </c:pt>
                <c:pt idx="6">
                  <c:v>3994</c:v>
                </c:pt>
                <c:pt idx="7">
                  <c:v>3852</c:v>
                </c:pt>
              </c:numCache>
            </c:numRef>
          </c:val>
        </c:ser>
        <c:dLbls>
          <c:showLegendKey val="0"/>
          <c:showVal val="0"/>
          <c:showCatName val="0"/>
          <c:showSerName val="0"/>
          <c:showPercent val="0"/>
          <c:showBubbleSize val="0"/>
        </c:dLbls>
        <c:gapWidth val="150"/>
        <c:overlap val="100"/>
        <c:axId val="232819328"/>
        <c:axId val="232833408"/>
      </c:barChart>
      <c:catAx>
        <c:axId val="232819328"/>
        <c:scaling>
          <c:orientation val="minMax"/>
        </c:scaling>
        <c:delete val="0"/>
        <c:axPos val="b"/>
        <c:numFmt formatCode="General" sourceLinked="0"/>
        <c:majorTickMark val="out"/>
        <c:minorTickMark val="none"/>
        <c:tickLblPos val="nextTo"/>
        <c:crossAx val="232833408"/>
        <c:crosses val="autoZero"/>
        <c:auto val="1"/>
        <c:lblAlgn val="ctr"/>
        <c:lblOffset val="100"/>
        <c:noMultiLvlLbl val="0"/>
      </c:catAx>
      <c:valAx>
        <c:axId val="232833408"/>
        <c:scaling>
          <c:orientation val="minMax"/>
        </c:scaling>
        <c:delete val="0"/>
        <c:axPos val="l"/>
        <c:majorGridlines>
          <c:spPr>
            <a:ln>
              <a:noFill/>
            </a:ln>
          </c:spPr>
        </c:majorGridlines>
        <c:numFmt formatCode="_(* #,##0_);_(* \(#,##0\);_(* &quot;-&quot;??_);_(@_)" sourceLinked="1"/>
        <c:majorTickMark val="none"/>
        <c:minorTickMark val="none"/>
        <c:tickLblPos val="nextTo"/>
        <c:crossAx val="232819328"/>
        <c:crosses val="autoZero"/>
        <c:crossBetween val="between"/>
        <c:dispUnits>
          <c:builtInUnit val="thousands"/>
          <c:dispUnitsLbl/>
        </c:dispUnits>
      </c:valAx>
    </c:plotArea>
    <c:legend>
      <c:legendPos val="b"/>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PSTN </a:t>
            </a:r>
            <a:r>
              <a:rPr lang="ka-GE"/>
              <a:t>აბონენტების რაოდენობა კომპანიების მიხედვით</a:t>
            </a:r>
            <a:endParaRPr lang="en-US"/>
          </a:p>
        </c:rich>
      </c:tx>
      <c:overlay val="1"/>
    </c:title>
    <c:autoTitleDeleted val="0"/>
    <c:plotArea>
      <c:layout>
        <c:manualLayout>
          <c:layoutTarget val="inner"/>
          <c:xMode val="edge"/>
          <c:yMode val="edge"/>
          <c:x val="8.220304192745137E-2"/>
          <c:y val="5.7994960208898098E-2"/>
          <c:w val="0.89429268456827515"/>
          <c:h val="0.71524972704591028"/>
        </c:manualLayout>
      </c:layout>
      <c:barChart>
        <c:barDir val="col"/>
        <c:grouping val="stacked"/>
        <c:varyColors val="0"/>
        <c:ser>
          <c:idx val="0"/>
          <c:order val="0"/>
          <c:tx>
            <c:strRef>
              <c:f>'Tables &amp; Charts_new word'!$A$2179</c:f>
              <c:strCache>
                <c:ptCount val="1"/>
                <c:pt idx="0">
                  <c:v>სილქნეტი</c:v>
                </c:pt>
              </c:strCache>
            </c:strRef>
          </c:tx>
          <c:spPr>
            <a:solidFill>
              <a:srgbClr val="0070C0"/>
            </a:solidFill>
          </c:spPr>
          <c:invertIfNegative val="0"/>
          <c:dLbls>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word'!$B$2178:$I$2178</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word'!$B$2179:$I$2179</c:f>
              <c:numCache>
                <c:formatCode>_(* #,##0_);_(* \(#,##0\);_(* "-"??_);_(@_)</c:formatCode>
                <c:ptCount val="8"/>
                <c:pt idx="0">
                  <c:v>332366</c:v>
                </c:pt>
                <c:pt idx="1">
                  <c:v>322731</c:v>
                </c:pt>
                <c:pt idx="2">
                  <c:v>310974</c:v>
                </c:pt>
                <c:pt idx="3">
                  <c:v>301510</c:v>
                </c:pt>
                <c:pt idx="4">
                  <c:v>290213</c:v>
                </c:pt>
                <c:pt idx="5">
                  <c:v>277446</c:v>
                </c:pt>
                <c:pt idx="6">
                  <c:v>262127</c:v>
                </c:pt>
                <c:pt idx="7">
                  <c:v>247356</c:v>
                </c:pt>
              </c:numCache>
            </c:numRef>
          </c:val>
        </c:ser>
        <c:ser>
          <c:idx val="1"/>
          <c:order val="1"/>
          <c:tx>
            <c:strRef>
              <c:f>'Tables &amp; Charts_new word'!$A$2180</c:f>
              <c:strCache>
                <c:ptCount val="1"/>
                <c:pt idx="0">
                  <c:v>ახალი ქსელები</c:v>
                </c:pt>
              </c:strCache>
            </c:strRef>
          </c:tx>
          <c:spPr>
            <a:solidFill>
              <a:schemeClr val="accent6">
                <a:lumMod val="60000"/>
                <a:lumOff val="40000"/>
              </a:schemeClr>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word'!$B$2178:$I$2178</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word'!$B$2180:$I$2180</c:f>
              <c:numCache>
                <c:formatCode>_(* #,##0_);_(* \(#,##0\);_(* "-"??_);_(@_)</c:formatCode>
                <c:ptCount val="8"/>
                <c:pt idx="0">
                  <c:v>98572</c:v>
                </c:pt>
                <c:pt idx="1">
                  <c:v>98193</c:v>
                </c:pt>
                <c:pt idx="2">
                  <c:v>97786</c:v>
                </c:pt>
                <c:pt idx="3">
                  <c:v>94389</c:v>
                </c:pt>
                <c:pt idx="4">
                  <c:v>81952</c:v>
                </c:pt>
                <c:pt idx="5">
                  <c:v>77835</c:v>
                </c:pt>
                <c:pt idx="6">
                  <c:v>73040</c:v>
                </c:pt>
                <c:pt idx="7">
                  <c:v>69012</c:v>
                </c:pt>
              </c:numCache>
            </c:numRef>
          </c:val>
        </c:ser>
        <c:ser>
          <c:idx val="2"/>
          <c:order val="2"/>
          <c:tx>
            <c:strRef>
              <c:f>'Tables &amp; Charts_new word'!$A$2181</c:f>
              <c:strCache>
                <c:ptCount val="1"/>
                <c:pt idx="0">
                  <c:v>ახტელი</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'Tables &amp; Charts_new word'!$B$2178:$I$2178</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word'!$B$2181:$I$2181</c:f>
              <c:numCache>
                <c:formatCode>_(* #,##0_);_(* \(#,##0\);_(* "-"??_);_(@_)</c:formatCode>
                <c:ptCount val="8"/>
                <c:pt idx="0">
                  <c:v>58120</c:v>
                </c:pt>
                <c:pt idx="1">
                  <c:v>56232</c:v>
                </c:pt>
                <c:pt idx="2">
                  <c:v>54881</c:v>
                </c:pt>
                <c:pt idx="3">
                  <c:v>54096</c:v>
                </c:pt>
                <c:pt idx="4">
                  <c:v>48555</c:v>
                </c:pt>
                <c:pt idx="5">
                  <c:v>46209</c:v>
                </c:pt>
                <c:pt idx="6">
                  <c:v>43561</c:v>
                </c:pt>
                <c:pt idx="7">
                  <c:v>41192</c:v>
                </c:pt>
              </c:numCache>
            </c:numRef>
          </c:val>
        </c:ser>
        <c:ser>
          <c:idx val="3"/>
          <c:order val="3"/>
          <c:tx>
            <c:strRef>
              <c:f>'Tables &amp; Charts_new word'!$A$2182</c:f>
              <c:strCache>
                <c:ptCount val="1"/>
                <c:pt idx="0">
                  <c:v>სი-ჯი-სი</c:v>
                </c:pt>
              </c:strCache>
            </c:strRef>
          </c:tx>
          <c:invertIfNegative val="0"/>
          <c:dLbls>
            <c:dLbl>
              <c:idx val="0"/>
              <c:layout>
                <c:manualLayout>
                  <c:x val="3.6036036036036036E-2"/>
                  <c:y val="1.10956988004122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2042042042042045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6036036036036036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3543543543543541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534534534534533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2042042042042045E-2"/>
                  <c:y val="3.698566266804120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4534534534534533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5045045045045043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word'!$B$2178:$I$2178</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word'!$B$2182:$I$2182</c:f>
              <c:numCache>
                <c:formatCode>_(* #,##0_);_(* \(#,##0\);_(* "-"??_);_(@_)</c:formatCode>
                <c:ptCount val="8"/>
                <c:pt idx="0">
                  <c:v>21770</c:v>
                </c:pt>
                <c:pt idx="1">
                  <c:v>21058</c:v>
                </c:pt>
                <c:pt idx="2">
                  <c:v>20655</c:v>
                </c:pt>
                <c:pt idx="3">
                  <c:v>19957</c:v>
                </c:pt>
                <c:pt idx="4">
                  <c:v>18854</c:v>
                </c:pt>
                <c:pt idx="5">
                  <c:v>17546</c:v>
                </c:pt>
                <c:pt idx="6">
                  <c:v>15968</c:v>
                </c:pt>
                <c:pt idx="7">
                  <c:v>14398</c:v>
                </c:pt>
              </c:numCache>
            </c:numRef>
          </c:val>
        </c:ser>
        <c:ser>
          <c:idx val="4"/>
          <c:order val="4"/>
          <c:tx>
            <c:strRef>
              <c:f>'Tables &amp; Charts_new word'!$A$2183</c:f>
              <c:strCache>
                <c:ptCount val="1"/>
                <c:pt idx="0">
                  <c:v>სხვა</c:v>
                </c:pt>
              </c:strCache>
            </c:strRef>
          </c:tx>
          <c:invertIfNegative val="0"/>
          <c:cat>
            <c:strRef>
              <c:f>'Tables &amp; Charts_new word'!$B$2178:$I$2178</c:f>
              <c:strCache>
                <c:ptCount val="8"/>
                <c:pt idx="0">
                  <c:v>2015 I</c:v>
                </c:pt>
                <c:pt idx="1">
                  <c:v>2015 II</c:v>
                </c:pt>
                <c:pt idx="2">
                  <c:v>2016 I</c:v>
                </c:pt>
                <c:pt idx="3">
                  <c:v>2016 II</c:v>
                </c:pt>
                <c:pt idx="4">
                  <c:v>2017 I</c:v>
                </c:pt>
                <c:pt idx="5">
                  <c:v>2017 II</c:v>
                </c:pt>
                <c:pt idx="6">
                  <c:v>2018 I</c:v>
                </c:pt>
                <c:pt idx="7">
                  <c:v>2018 II</c:v>
                </c:pt>
              </c:strCache>
            </c:strRef>
          </c:cat>
          <c:val>
            <c:numRef>
              <c:f>'Tables &amp; Charts_new word'!$B$2183:$I$2183</c:f>
              <c:numCache>
                <c:formatCode>_(* #,##0_);_(* \(#,##0\);_(* "-"??_);_(@_)</c:formatCode>
                <c:ptCount val="8"/>
                <c:pt idx="0">
                  <c:v>9218</c:v>
                </c:pt>
                <c:pt idx="1">
                  <c:v>6851</c:v>
                </c:pt>
                <c:pt idx="2">
                  <c:v>6550</c:v>
                </c:pt>
                <c:pt idx="3">
                  <c:v>7938</c:v>
                </c:pt>
                <c:pt idx="4">
                  <c:v>6003</c:v>
                </c:pt>
                <c:pt idx="5">
                  <c:v>6077</c:v>
                </c:pt>
                <c:pt idx="6">
                  <c:v>4794</c:v>
                </c:pt>
                <c:pt idx="7">
                  <c:v>4988</c:v>
                </c:pt>
              </c:numCache>
            </c:numRef>
          </c:val>
        </c:ser>
        <c:dLbls>
          <c:showLegendKey val="0"/>
          <c:showVal val="0"/>
          <c:showCatName val="0"/>
          <c:showSerName val="0"/>
          <c:showPercent val="0"/>
          <c:showBubbleSize val="0"/>
        </c:dLbls>
        <c:gapWidth val="150"/>
        <c:overlap val="100"/>
        <c:axId val="241003136"/>
        <c:axId val="241025408"/>
      </c:barChart>
      <c:catAx>
        <c:axId val="241003136"/>
        <c:scaling>
          <c:orientation val="minMax"/>
        </c:scaling>
        <c:delete val="0"/>
        <c:axPos val="b"/>
        <c:numFmt formatCode="General" sourceLinked="0"/>
        <c:majorTickMark val="out"/>
        <c:minorTickMark val="none"/>
        <c:tickLblPos val="nextTo"/>
        <c:crossAx val="241025408"/>
        <c:crosses val="autoZero"/>
        <c:auto val="1"/>
        <c:lblAlgn val="ctr"/>
        <c:lblOffset val="100"/>
        <c:noMultiLvlLbl val="0"/>
      </c:catAx>
      <c:valAx>
        <c:axId val="241025408"/>
        <c:scaling>
          <c:orientation val="minMax"/>
        </c:scaling>
        <c:delete val="0"/>
        <c:axPos val="l"/>
        <c:majorGridlines>
          <c:spPr>
            <a:ln>
              <a:noFill/>
            </a:ln>
          </c:spPr>
        </c:majorGridlines>
        <c:numFmt formatCode="_(* #,##0_);_(* \(#,##0\);_(* &quot;-&quot;??_);_(@_)" sourceLinked="1"/>
        <c:majorTickMark val="none"/>
        <c:minorTickMark val="none"/>
        <c:tickLblPos val="nextTo"/>
        <c:crossAx val="241003136"/>
        <c:crosses val="autoZero"/>
        <c:crossBetween val="between"/>
        <c:dispUnits>
          <c:builtInUnit val="thousands"/>
          <c:dispUnitsLbl/>
        </c:dispUnits>
      </c:valAx>
    </c:plotArea>
    <c:legend>
      <c:legendPos val="b"/>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ka-GE" sz="1100"/>
              <a:t>ფიქსირებული ქსელიდან გამავალი ზარები (წუთებში)</a:t>
            </a:r>
            <a:endParaRPr lang="en-US" sz="1100"/>
          </a:p>
        </c:rich>
      </c:tx>
      <c:overlay val="0"/>
    </c:title>
    <c:autoTitleDeleted val="0"/>
    <c:plotArea>
      <c:layout/>
      <c:barChart>
        <c:barDir val="col"/>
        <c:grouping val="clustered"/>
        <c:varyColors val="0"/>
        <c:ser>
          <c:idx val="0"/>
          <c:order val="0"/>
          <c:tx>
            <c:strRef>
              <c:f>გამავალი!$A$117</c:f>
              <c:strCache>
                <c:ptCount val="1"/>
                <c:pt idx="0">
                  <c:v>PSTN ქსელიდან</c:v>
                </c:pt>
              </c:strCache>
            </c:strRef>
          </c:tx>
          <c:spPr>
            <a:solidFill>
              <a:srgbClr val="FF9900"/>
            </a:solidFill>
          </c:spPr>
          <c:invertIfNegative val="0"/>
          <c:cat>
            <c:numRef>
              <c:f>გამავალი!$B$116:$G$116</c:f>
              <c:numCache>
                <c:formatCode>General</c:formatCode>
                <c:ptCount val="6"/>
                <c:pt idx="0">
                  <c:v>2013</c:v>
                </c:pt>
                <c:pt idx="1">
                  <c:v>2014</c:v>
                </c:pt>
                <c:pt idx="2">
                  <c:v>2015</c:v>
                </c:pt>
                <c:pt idx="3">
                  <c:v>2016</c:v>
                </c:pt>
                <c:pt idx="4">
                  <c:v>2017</c:v>
                </c:pt>
                <c:pt idx="5">
                  <c:v>2018</c:v>
                </c:pt>
              </c:numCache>
            </c:numRef>
          </c:cat>
          <c:val>
            <c:numRef>
              <c:f>გამავალი!$B$117:$G$117</c:f>
              <c:numCache>
                <c:formatCode>#,##0</c:formatCode>
                <c:ptCount val="6"/>
                <c:pt idx="0">
                  <c:v>1287503804.6700001</c:v>
                </c:pt>
                <c:pt idx="1">
                  <c:v>1108428653.28</c:v>
                </c:pt>
                <c:pt idx="2">
                  <c:v>869384499.8499999</c:v>
                </c:pt>
                <c:pt idx="3">
                  <c:v>697201206.18999994</c:v>
                </c:pt>
                <c:pt idx="4">
                  <c:v>527435903.65000004</c:v>
                </c:pt>
                <c:pt idx="5">
                  <c:v>396404538.16999996</c:v>
                </c:pt>
              </c:numCache>
            </c:numRef>
          </c:val>
        </c:ser>
        <c:dLbls>
          <c:showLegendKey val="0"/>
          <c:showVal val="0"/>
          <c:showCatName val="0"/>
          <c:showSerName val="0"/>
          <c:showPercent val="0"/>
          <c:showBubbleSize val="0"/>
        </c:dLbls>
        <c:gapWidth val="150"/>
        <c:axId val="232922112"/>
        <c:axId val="232932096"/>
      </c:barChart>
      <c:lineChart>
        <c:grouping val="standard"/>
        <c:varyColors val="0"/>
        <c:ser>
          <c:idx val="1"/>
          <c:order val="1"/>
          <c:tx>
            <c:strRef>
              <c:f>გამავალი!$A$118</c:f>
              <c:strCache>
                <c:ptCount val="1"/>
                <c:pt idx="0">
                  <c:v>VoIP ქსელიდან</c:v>
                </c:pt>
              </c:strCache>
            </c:strRef>
          </c:tx>
          <c:spPr>
            <a:ln>
              <a:solidFill>
                <a:schemeClr val="tx2">
                  <a:lumMod val="60000"/>
                  <a:lumOff val="40000"/>
                </a:schemeClr>
              </a:solidFill>
            </a:ln>
          </c:spPr>
          <c:marker>
            <c:symbol val="none"/>
          </c:marker>
          <c:cat>
            <c:numRef>
              <c:f>გამავალი!$B$116:$G$116</c:f>
              <c:numCache>
                <c:formatCode>General</c:formatCode>
                <c:ptCount val="6"/>
                <c:pt idx="0">
                  <c:v>2013</c:v>
                </c:pt>
                <c:pt idx="1">
                  <c:v>2014</c:v>
                </c:pt>
                <c:pt idx="2">
                  <c:v>2015</c:v>
                </c:pt>
                <c:pt idx="3">
                  <c:v>2016</c:v>
                </c:pt>
                <c:pt idx="4">
                  <c:v>2017</c:v>
                </c:pt>
                <c:pt idx="5">
                  <c:v>2018</c:v>
                </c:pt>
              </c:numCache>
            </c:numRef>
          </c:cat>
          <c:val>
            <c:numRef>
              <c:f>გამავალი!$B$118:$G$118</c:f>
              <c:numCache>
                <c:formatCode>#,##0</c:formatCode>
                <c:ptCount val="6"/>
                <c:pt idx="0">
                  <c:v>83359661.439999998</c:v>
                </c:pt>
                <c:pt idx="1">
                  <c:v>80807774.050000012</c:v>
                </c:pt>
                <c:pt idx="2">
                  <c:v>81629159.459999993</c:v>
                </c:pt>
                <c:pt idx="3">
                  <c:v>79640498.230000004</c:v>
                </c:pt>
                <c:pt idx="4">
                  <c:v>96293494.629999995</c:v>
                </c:pt>
                <c:pt idx="5">
                  <c:v>90988868.349999994</c:v>
                </c:pt>
              </c:numCache>
            </c:numRef>
          </c:val>
          <c:smooth val="0"/>
        </c:ser>
        <c:dLbls>
          <c:showLegendKey val="0"/>
          <c:showVal val="0"/>
          <c:showCatName val="0"/>
          <c:showSerName val="0"/>
          <c:showPercent val="0"/>
          <c:showBubbleSize val="0"/>
        </c:dLbls>
        <c:marker val="1"/>
        <c:smooth val="0"/>
        <c:axId val="232936192"/>
        <c:axId val="232934016"/>
      </c:lineChart>
      <c:catAx>
        <c:axId val="232922112"/>
        <c:scaling>
          <c:orientation val="minMax"/>
        </c:scaling>
        <c:delete val="0"/>
        <c:axPos val="b"/>
        <c:numFmt formatCode="General" sourceLinked="1"/>
        <c:majorTickMark val="none"/>
        <c:minorTickMark val="none"/>
        <c:tickLblPos val="nextTo"/>
        <c:crossAx val="232932096"/>
        <c:crosses val="autoZero"/>
        <c:auto val="1"/>
        <c:lblAlgn val="ctr"/>
        <c:lblOffset val="100"/>
        <c:noMultiLvlLbl val="0"/>
      </c:catAx>
      <c:valAx>
        <c:axId val="232932096"/>
        <c:scaling>
          <c:orientation val="minMax"/>
        </c:scaling>
        <c:delete val="0"/>
        <c:axPos val="l"/>
        <c:majorGridlines/>
        <c:numFmt formatCode="#,##0" sourceLinked="1"/>
        <c:majorTickMark val="none"/>
        <c:minorTickMark val="none"/>
        <c:tickLblPos val="nextTo"/>
        <c:txPr>
          <a:bodyPr/>
          <a:lstStyle/>
          <a:p>
            <a:pPr>
              <a:defRPr sz="800"/>
            </a:pPr>
            <a:endParaRPr lang="en-US"/>
          </a:p>
        </c:txPr>
        <c:crossAx val="232922112"/>
        <c:crosses val="autoZero"/>
        <c:crossBetween val="between"/>
        <c:dispUnits>
          <c:builtInUnit val="millions"/>
          <c:dispUnitsLbl/>
        </c:dispUnits>
      </c:valAx>
      <c:valAx>
        <c:axId val="232934016"/>
        <c:scaling>
          <c:orientation val="minMax"/>
        </c:scaling>
        <c:delete val="0"/>
        <c:axPos val="r"/>
        <c:numFmt formatCode="#,##0" sourceLinked="1"/>
        <c:majorTickMark val="none"/>
        <c:minorTickMark val="none"/>
        <c:tickLblPos val="nextTo"/>
        <c:txPr>
          <a:bodyPr/>
          <a:lstStyle/>
          <a:p>
            <a:pPr>
              <a:defRPr sz="800"/>
            </a:pPr>
            <a:endParaRPr lang="en-US"/>
          </a:p>
        </c:txPr>
        <c:crossAx val="232936192"/>
        <c:crosses val="max"/>
        <c:crossBetween val="between"/>
        <c:dispUnits>
          <c:builtInUnit val="millions"/>
          <c:dispUnitsLbl/>
        </c:dispUnits>
      </c:valAx>
      <c:catAx>
        <c:axId val="232936192"/>
        <c:scaling>
          <c:orientation val="minMax"/>
        </c:scaling>
        <c:delete val="1"/>
        <c:axPos val="b"/>
        <c:numFmt formatCode="General" sourceLinked="1"/>
        <c:majorTickMark val="out"/>
        <c:minorTickMark val="none"/>
        <c:tickLblPos val="nextTo"/>
        <c:crossAx val="232934016"/>
        <c:crosses val="autoZero"/>
        <c:auto val="1"/>
        <c:lblAlgn val="ctr"/>
        <c:lblOffset val="100"/>
        <c:noMultiLvlLbl val="0"/>
      </c:catAx>
    </c:plotArea>
    <c:legend>
      <c:legendPos val="b"/>
      <c:overlay val="0"/>
      <c:txPr>
        <a:bodyPr/>
        <a:lstStyle/>
        <a:p>
          <a:pPr>
            <a:defRPr sz="800"/>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ka-GE" sz="1100"/>
              <a:t>ფიქსირებული</a:t>
            </a:r>
            <a:r>
              <a:rPr lang="ka-GE" sz="1100" baseline="0"/>
              <a:t> და მობილური ქსელების მიმართულებით გამავალი ზარები</a:t>
            </a:r>
            <a:endParaRPr lang="en-US" sz="1100"/>
          </a:p>
        </c:rich>
      </c:tx>
      <c:overlay val="0"/>
    </c:title>
    <c:autoTitleDeleted val="0"/>
    <c:plotArea>
      <c:layout>
        <c:manualLayout>
          <c:layoutTarget val="inner"/>
          <c:xMode val="edge"/>
          <c:yMode val="edge"/>
          <c:x val="0.127683558785921"/>
          <c:y val="0.29249259875985817"/>
          <c:w val="0.80178544989568612"/>
          <c:h val="0.55818914134350572"/>
        </c:manualLayout>
      </c:layout>
      <c:barChart>
        <c:barDir val="col"/>
        <c:grouping val="stacked"/>
        <c:varyColors val="0"/>
        <c:ser>
          <c:idx val="0"/>
          <c:order val="0"/>
          <c:tx>
            <c:strRef>
              <c:f>'გამავალი ფიქს-მობ'!$A$19</c:f>
              <c:strCache>
                <c:ptCount val="1"/>
                <c:pt idx="0">
                  <c:v>ფიქსირებული ქსელიდან  წუთები</c:v>
                </c:pt>
              </c:strCache>
            </c:strRef>
          </c:tx>
          <c:invertIfNegative val="0"/>
          <c:dLbls>
            <c:dLbl>
              <c:idx val="0"/>
              <c:layout>
                <c:manualLayout>
                  <c:x val="7.051282051282047E-2"/>
                  <c:y val="0.31454783748361731"/>
                </c:manualLayout>
              </c:layout>
              <c:tx>
                <c:rich>
                  <a:bodyPr/>
                  <a:lstStyle/>
                  <a:p>
                    <a:r>
                      <a:rPr lang="ka-GE" b="1">
                        <a:solidFill>
                          <a:srgbClr val="0070C0"/>
                        </a:solidFill>
                      </a:rPr>
                      <a:t>ფიქსირებული</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'გამავალი ფიქს-მობ'!$B$18:$G$18</c:f>
              <c:numCache>
                <c:formatCode>General</c:formatCode>
                <c:ptCount val="6"/>
                <c:pt idx="0">
                  <c:v>2013</c:v>
                </c:pt>
                <c:pt idx="1">
                  <c:v>2014</c:v>
                </c:pt>
                <c:pt idx="2">
                  <c:v>2015</c:v>
                </c:pt>
                <c:pt idx="3">
                  <c:v>2106</c:v>
                </c:pt>
                <c:pt idx="4">
                  <c:v>2017</c:v>
                </c:pt>
                <c:pt idx="5">
                  <c:v>2018</c:v>
                </c:pt>
              </c:numCache>
            </c:numRef>
          </c:cat>
          <c:val>
            <c:numRef>
              <c:f>'გამავალი ფიქს-მობ'!$B$19:$G$19</c:f>
              <c:numCache>
                <c:formatCode>#,##0</c:formatCode>
                <c:ptCount val="6"/>
                <c:pt idx="0">
                  <c:v>1798174551.9199998</c:v>
                </c:pt>
                <c:pt idx="1">
                  <c:v>1519430950.2700002</c:v>
                </c:pt>
                <c:pt idx="2">
                  <c:v>1176508190.8499999</c:v>
                </c:pt>
                <c:pt idx="3">
                  <c:v>917842430.17999995</c:v>
                </c:pt>
                <c:pt idx="4">
                  <c:v>667443511.67999995</c:v>
                </c:pt>
                <c:pt idx="5">
                  <c:v>485273439.30999988</c:v>
                </c:pt>
              </c:numCache>
            </c:numRef>
          </c:val>
        </c:ser>
        <c:ser>
          <c:idx val="1"/>
          <c:order val="1"/>
          <c:tx>
            <c:strRef>
              <c:f>'გამავალი ფიქს-მობ'!$A$20</c:f>
              <c:strCache>
                <c:ptCount val="1"/>
                <c:pt idx="0">
                  <c:v>მობილური ქსელიდან წუთები</c:v>
                </c:pt>
              </c:strCache>
            </c:strRef>
          </c:tx>
          <c:spPr>
            <a:solidFill>
              <a:srgbClr val="FF0000"/>
            </a:solidFill>
          </c:spPr>
          <c:invertIfNegative val="0"/>
          <c:dLbls>
            <c:dLbl>
              <c:idx val="0"/>
              <c:layout>
                <c:manualLayout>
                  <c:x val="4.05982905982906E-2"/>
                  <c:y val="-0.19222367846221058"/>
                </c:manualLayout>
              </c:layout>
              <c:tx>
                <c:rich>
                  <a:bodyPr/>
                  <a:lstStyle/>
                  <a:p>
                    <a:r>
                      <a:rPr lang="ka-GE" b="1">
                        <a:solidFill>
                          <a:srgbClr val="FF0000"/>
                        </a:solidFill>
                      </a:rPr>
                      <a:t>მობილური</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'გამავალი ფიქს-მობ'!$B$18:$G$18</c:f>
              <c:numCache>
                <c:formatCode>General</c:formatCode>
                <c:ptCount val="6"/>
                <c:pt idx="0">
                  <c:v>2013</c:v>
                </c:pt>
                <c:pt idx="1">
                  <c:v>2014</c:v>
                </c:pt>
                <c:pt idx="2">
                  <c:v>2015</c:v>
                </c:pt>
                <c:pt idx="3">
                  <c:v>2106</c:v>
                </c:pt>
                <c:pt idx="4">
                  <c:v>2017</c:v>
                </c:pt>
                <c:pt idx="5">
                  <c:v>2018</c:v>
                </c:pt>
              </c:numCache>
            </c:numRef>
          </c:cat>
          <c:val>
            <c:numRef>
              <c:f>'გამავალი ფიქს-მობ'!$B$20:$G$20</c:f>
              <c:numCache>
                <c:formatCode>#,##0</c:formatCode>
                <c:ptCount val="6"/>
                <c:pt idx="0">
                  <c:v>171391853.79000002</c:v>
                </c:pt>
                <c:pt idx="1">
                  <c:v>157606061.56</c:v>
                </c:pt>
                <c:pt idx="2">
                  <c:v>123176718.56</c:v>
                </c:pt>
                <c:pt idx="3">
                  <c:v>167645856.46000001</c:v>
                </c:pt>
                <c:pt idx="4">
                  <c:v>182332736.17999998</c:v>
                </c:pt>
                <c:pt idx="5">
                  <c:v>164167437.88</c:v>
                </c:pt>
              </c:numCache>
            </c:numRef>
          </c:val>
        </c:ser>
        <c:dLbls>
          <c:showLegendKey val="0"/>
          <c:showVal val="0"/>
          <c:showCatName val="0"/>
          <c:showSerName val="0"/>
          <c:showPercent val="0"/>
          <c:showBubbleSize val="0"/>
        </c:dLbls>
        <c:gapWidth val="55"/>
        <c:overlap val="100"/>
        <c:axId val="232970880"/>
        <c:axId val="241045888"/>
      </c:barChart>
      <c:catAx>
        <c:axId val="232970880"/>
        <c:scaling>
          <c:orientation val="minMax"/>
        </c:scaling>
        <c:delete val="0"/>
        <c:axPos val="b"/>
        <c:numFmt formatCode="General" sourceLinked="1"/>
        <c:majorTickMark val="none"/>
        <c:minorTickMark val="none"/>
        <c:tickLblPos val="nextTo"/>
        <c:crossAx val="241045888"/>
        <c:crosses val="autoZero"/>
        <c:auto val="1"/>
        <c:lblAlgn val="ctr"/>
        <c:lblOffset val="100"/>
        <c:noMultiLvlLbl val="0"/>
      </c:catAx>
      <c:valAx>
        <c:axId val="241045888"/>
        <c:scaling>
          <c:orientation val="minMax"/>
        </c:scaling>
        <c:delete val="0"/>
        <c:axPos val="l"/>
        <c:majorGridlines/>
        <c:numFmt formatCode="#,##0" sourceLinked="1"/>
        <c:majorTickMark val="none"/>
        <c:minorTickMark val="none"/>
        <c:tickLblPos val="nextTo"/>
        <c:crossAx val="232970880"/>
        <c:crosses val="autoZero"/>
        <c:crossBetween val="between"/>
        <c:dispUnits>
          <c:builtInUnit val="millions"/>
          <c:dispUnitsLbl/>
        </c:dispUnits>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050" b="1"/>
              <a:t>საბაზრო ხვედრითი  წილები შემოსავლების მიხედვით </a:t>
            </a:r>
          </a:p>
          <a:p>
            <a:pPr>
              <a:defRPr sz="1400" b="0" i="0" u="none" strike="noStrike" kern="1200" spc="0" baseline="0">
                <a:solidFill>
                  <a:schemeClr val="tx1">
                    <a:lumMod val="65000"/>
                    <a:lumOff val="35000"/>
                  </a:schemeClr>
                </a:solidFill>
                <a:latin typeface="+mn-lt"/>
                <a:ea typeface="+mn-ea"/>
                <a:cs typeface="+mn-cs"/>
              </a:defRPr>
            </a:pPr>
            <a:r>
              <a:rPr lang="ka-GE" sz="1050" b="1"/>
              <a:t>2015-2018 წლები</a:t>
            </a:r>
            <a:endParaRPr lang="en-US" sz="1050" b="1"/>
          </a:p>
        </c:rich>
      </c:tx>
      <c:layout>
        <c:manualLayout>
          <c:xMode val="edge"/>
          <c:yMode val="edge"/>
          <c:x val="0.22115297159637226"/>
          <c:y val="0"/>
        </c:manualLayout>
      </c:layout>
      <c:overlay val="1"/>
      <c:spPr>
        <a:noFill/>
        <a:ln>
          <a:noFill/>
        </a:ln>
        <a:effectLst/>
      </c:spPr>
    </c:title>
    <c:autoTitleDeleted val="0"/>
    <c:plotArea>
      <c:layout>
        <c:manualLayout>
          <c:layoutTarget val="inner"/>
          <c:xMode val="edge"/>
          <c:yMode val="edge"/>
          <c:x val="5.6274278681608961E-2"/>
          <c:y val="0.16126192444955759"/>
          <c:w val="0.92500497165220197"/>
          <c:h val="0.64547761537516857"/>
        </c:manualLayout>
      </c:layout>
      <c:barChart>
        <c:barDir val="col"/>
        <c:grouping val="clustered"/>
        <c:varyColors val="0"/>
        <c:ser>
          <c:idx val="0"/>
          <c:order val="0"/>
          <c:tx>
            <c:strRef>
              <c:f>'Tables &amp; Charts_new word'!$A$1245</c:f>
              <c:strCache>
                <c:ptCount val="1"/>
                <c:pt idx="0">
                  <c:v>სილქნეტი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'Tables &amp; Charts_new word'!$B$1244:$E$1244</c:f>
              <c:numCache>
                <c:formatCode>General</c:formatCode>
                <c:ptCount val="4"/>
                <c:pt idx="0">
                  <c:v>2015</c:v>
                </c:pt>
                <c:pt idx="1">
                  <c:v>2016</c:v>
                </c:pt>
                <c:pt idx="2">
                  <c:v>2017</c:v>
                </c:pt>
                <c:pt idx="3">
                  <c:v>2018</c:v>
                </c:pt>
              </c:numCache>
            </c:numRef>
          </c:cat>
          <c:val>
            <c:numRef>
              <c:f>'Tables &amp; Charts_new word'!$B$1245:$E$1245</c:f>
              <c:numCache>
                <c:formatCode>0%</c:formatCode>
                <c:ptCount val="4"/>
                <c:pt idx="0">
                  <c:v>0.60530239190233404</c:v>
                </c:pt>
                <c:pt idx="1">
                  <c:v>0.60588730818346326</c:v>
                </c:pt>
                <c:pt idx="2">
                  <c:v>0.58071534887916643</c:v>
                </c:pt>
                <c:pt idx="3">
                  <c:v>0.57460538175715581</c:v>
                </c:pt>
              </c:numCache>
            </c:numRef>
          </c:val>
        </c:ser>
        <c:ser>
          <c:idx val="1"/>
          <c:order val="1"/>
          <c:tx>
            <c:strRef>
              <c:f>'Tables &amp; Charts_new word'!$A$1246</c:f>
              <c:strCache>
                <c:ptCount val="1"/>
                <c:pt idx="0">
                  <c:v>მაგთიკომი    </c:v>
                </c:pt>
              </c:strCache>
            </c:strRef>
          </c:tx>
          <c:spPr>
            <a:solidFill>
              <a:schemeClr val="accent2"/>
            </a:solidFill>
            <a:ln>
              <a:noFill/>
            </a:ln>
            <a:effectLst/>
          </c:spPr>
          <c:invertIfNegative val="0"/>
          <c:dLbls>
            <c:dLbl>
              <c:idx val="0"/>
              <c:layout>
                <c:manualLayout>
                  <c:x val="2.3461692179219317E-3"/>
                  <c:y val="4.629557962870655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8577741529843353E-4"/>
                  <c:y val="1.77211828248835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1225024938499117E-4"/>
                  <c:y val="1.3106072880621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3272094542122516E-5"/>
                  <c:y val="1.31060728806217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0243277848911651E-2"/>
                  <c:y val="4.2437781360066642E-17"/>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1216389244558257E-3"/>
                  <c:y val="0"/>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0243277848911651E-2"/>
                  <c:y val="0"/>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0243277848911651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word'!$B$1244:$E$1244</c:f>
              <c:numCache>
                <c:formatCode>General</c:formatCode>
                <c:ptCount val="4"/>
                <c:pt idx="0">
                  <c:v>2015</c:v>
                </c:pt>
                <c:pt idx="1">
                  <c:v>2016</c:v>
                </c:pt>
                <c:pt idx="2">
                  <c:v>2017</c:v>
                </c:pt>
                <c:pt idx="3">
                  <c:v>2018</c:v>
                </c:pt>
              </c:numCache>
            </c:numRef>
          </c:cat>
          <c:val>
            <c:numRef>
              <c:f>'Tables &amp; Charts_new word'!$B$1246:$E$1246</c:f>
              <c:numCache>
                <c:formatCode>0%</c:formatCode>
                <c:ptCount val="4"/>
                <c:pt idx="0">
                  <c:v>0.1625250674450856</c:v>
                </c:pt>
                <c:pt idx="1">
                  <c:v>0.1321127122511524</c:v>
                </c:pt>
                <c:pt idx="2">
                  <c:v>0.10531223756472956</c:v>
                </c:pt>
                <c:pt idx="3">
                  <c:v>8.7777115009192441E-2</c:v>
                </c:pt>
              </c:numCache>
            </c:numRef>
          </c:val>
        </c:ser>
        <c:ser>
          <c:idx val="2"/>
          <c:order val="2"/>
          <c:tx>
            <c:strRef>
              <c:f>'Tables &amp; Charts_new word'!$A$1247</c:f>
              <c:strCache>
                <c:ptCount val="1"/>
                <c:pt idx="0">
                  <c:v>ახალი ქსელები</c:v>
                </c:pt>
              </c:strCache>
            </c:strRef>
          </c:tx>
          <c:spPr>
            <a:solidFill>
              <a:schemeClr val="accent3"/>
            </a:solidFill>
            <a:ln>
              <a:noFill/>
            </a:ln>
            <a:effectLst/>
          </c:spPr>
          <c:invertIfNegative val="0"/>
          <c:dLbls>
            <c:dLbl>
              <c:idx val="0"/>
              <c:layout>
                <c:manualLayout>
                  <c:x val="-1.0646386597217745E-3"/>
                  <c:y val="9.168575009124611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1106520100828986E-4"/>
                  <c:y val="9.60488976206069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0595567281978962E-3"/>
                  <c:y val="9.16919420992214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51641069618773E-3"/>
                  <c:y val="8.75808500361816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8287174730559449E-3"/>
                  <c:y val="0"/>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1216389244558257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5.1216389244558257E-3"/>
                  <c:y val="0"/>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8.5360648740930439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word'!$B$1244:$E$1244</c:f>
              <c:numCache>
                <c:formatCode>General</c:formatCode>
                <c:ptCount val="4"/>
                <c:pt idx="0">
                  <c:v>2015</c:v>
                </c:pt>
                <c:pt idx="1">
                  <c:v>2016</c:v>
                </c:pt>
                <c:pt idx="2">
                  <c:v>2017</c:v>
                </c:pt>
                <c:pt idx="3">
                  <c:v>2018</c:v>
                </c:pt>
              </c:numCache>
            </c:numRef>
          </c:cat>
          <c:val>
            <c:numRef>
              <c:f>'Tables &amp; Charts_new word'!$B$1247:$E$1247</c:f>
              <c:numCache>
                <c:formatCode>0%</c:formatCode>
                <c:ptCount val="4"/>
                <c:pt idx="0">
                  <c:v>0.11018093641286549</c:v>
                </c:pt>
                <c:pt idx="1">
                  <c:v>0.10776757111574234</c:v>
                </c:pt>
                <c:pt idx="2">
                  <c:v>9.9132951453099388E-2</c:v>
                </c:pt>
                <c:pt idx="3">
                  <c:v>9.5986277259353325E-2</c:v>
                </c:pt>
              </c:numCache>
            </c:numRef>
          </c:val>
        </c:ser>
        <c:ser>
          <c:idx val="3"/>
          <c:order val="3"/>
          <c:tx>
            <c:strRef>
              <c:f>'Tables &amp; Charts_new word'!$A$1248</c:f>
              <c:strCache>
                <c:ptCount val="1"/>
                <c:pt idx="0">
                  <c:v>ახტელი</c:v>
                </c:pt>
              </c:strCache>
            </c:strRef>
          </c:tx>
          <c:spPr>
            <a:solidFill>
              <a:schemeClr val="accent4"/>
            </a:solidFill>
            <a:ln>
              <a:noFill/>
            </a:ln>
            <a:effectLst/>
          </c:spPr>
          <c:invertIfNegative val="0"/>
          <c:dLbls>
            <c:dLbl>
              <c:idx val="2"/>
              <c:layout>
                <c:manualLayout>
                  <c:x val="7.565405292288059E-17"/>
                  <c:y val="4.368805627021567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'Tables &amp; Charts_new word'!$B$1244:$E$1244</c:f>
              <c:numCache>
                <c:formatCode>General</c:formatCode>
                <c:ptCount val="4"/>
                <c:pt idx="0">
                  <c:v>2015</c:v>
                </c:pt>
                <c:pt idx="1">
                  <c:v>2016</c:v>
                </c:pt>
                <c:pt idx="2">
                  <c:v>2017</c:v>
                </c:pt>
                <c:pt idx="3">
                  <c:v>2018</c:v>
                </c:pt>
              </c:numCache>
            </c:numRef>
          </c:cat>
          <c:val>
            <c:numRef>
              <c:f>'Tables &amp; Charts_new word'!$B$1248:$E$1248</c:f>
              <c:numCache>
                <c:formatCode>0%</c:formatCode>
                <c:ptCount val="4"/>
                <c:pt idx="0">
                  <c:v>6.8291174874654442E-2</c:v>
                </c:pt>
                <c:pt idx="1">
                  <c:v>6.7968056163547216E-2</c:v>
                </c:pt>
                <c:pt idx="2">
                  <c:v>6.6778717801675713E-2</c:v>
                </c:pt>
                <c:pt idx="3">
                  <c:v>6.5693050356743221E-2</c:v>
                </c:pt>
              </c:numCache>
            </c:numRef>
          </c:val>
        </c:ser>
        <c:ser>
          <c:idx val="4"/>
          <c:order val="4"/>
          <c:tx>
            <c:strRef>
              <c:f>'Tables &amp; Charts_new word'!$A$1249</c:f>
              <c:strCache>
                <c:ptCount val="1"/>
                <c:pt idx="0">
                  <c:v>სი ჯი სი</c:v>
                </c:pt>
              </c:strCache>
            </c:strRef>
          </c:tx>
          <c:spPr>
            <a:solidFill>
              <a:schemeClr val="accent5"/>
            </a:solidFill>
            <a:ln>
              <a:noFill/>
            </a:ln>
            <a:effectLst/>
          </c:spPr>
          <c:invertIfNegative val="0"/>
          <c:dLbls>
            <c:dLbl>
              <c:idx val="0"/>
              <c:layout>
                <c:manualLayout>
                  <c:x val="5.1216389244558257E-3"/>
                  <c:y val="4.629629629629544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'Tables &amp; Charts_new word'!$B$1244:$E$1244</c:f>
              <c:numCache>
                <c:formatCode>General</c:formatCode>
                <c:ptCount val="4"/>
                <c:pt idx="0">
                  <c:v>2015</c:v>
                </c:pt>
                <c:pt idx="1">
                  <c:v>2016</c:v>
                </c:pt>
                <c:pt idx="2">
                  <c:v>2017</c:v>
                </c:pt>
                <c:pt idx="3">
                  <c:v>2018</c:v>
                </c:pt>
              </c:numCache>
            </c:numRef>
          </c:cat>
          <c:val>
            <c:numRef>
              <c:f>'Tables &amp; Charts_new word'!$B$1249:$E$1249</c:f>
              <c:numCache>
                <c:formatCode>0%</c:formatCode>
                <c:ptCount val="4"/>
                <c:pt idx="0">
                  <c:v>1.6024462972920553E-2</c:v>
                </c:pt>
                <c:pt idx="1">
                  <c:v>1.7216322709811323E-2</c:v>
                </c:pt>
                <c:pt idx="2">
                  <c:v>1.7006686125805696E-2</c:v>
                </c:pt>
                <c:pt idx="3">
                  <c:v>1.6472876290948766E-2</c:v>
                </c:pt>
              </c:numCache>
            </c:numRef>
          </c:val>
        </c:ser>
        <c:dLbls>
          <c:showLegendKey val="0"/>
          <c:showVal val="0"/>
          <c:showCatName val="0"/>
          <c:showSerName val="0"/>
          <c:showPercent val="0"/>
          <c:showBubbleSize val="0"/>
        </c:dLbls>
        <c:gapWidth val="75"/>
        <c:axId val="241161344"/>
        <c:axId val="241162880"/>
      </c:barChart>
      <c:lineChart>
        <c:grouping val="standard"/>
        <c:varyColors val="0"/>
        <c:ser>
          <c:idx val="5"/>
          <c:order val="5"/>
          <c:tx>
            <c:strRef>
              <c:f>'Tables &amp; Charts_new word'!$A$1250</c:f>
              <c:strCache>
                <c:ptCount val="1"/>
                <c:pt idx="0">
                  <c:v>სხვა დანარჩენი</c:v>
                </c:pt>
              </c:strCache>
            </c:strRef>
          </c:tx>
          <c:spPr>
            <a:ln w="28575" cap="rnd">
              <a:solidFill>
                <a:schemeClr val="accent6"/>
              </a:solidFill>
              <a:round/>
            </a:ln>
            <a:effectLst/>
          </c:spPr>
          <c:marker>
            <c:symbol val="none"/>
          </c:marker>
          <c:dLbls>
            <c:dLbl>
              <c:idx val="0"/>
              <c:layout>
                <c:manualLayout>
                  <c:x val="-2.4750046302764842E-2"/>
                  <c:y val="-4.150537345892109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5055774278215227E-2"/>
                      <c:h val="6.5422568740793455E-2"/>
                    </c:manualLayout>
                  </c15:layout>
                </c:ext>
              </c:extLst>
            </c:dLbl>
            <c:dLbl>
              <c:idx val="1"/>
              <c:layout>
                <c:manualLayout>
                  <c:x val="-2.6823110441029772E-2"/>
                  <c:y val="-5.67944731512814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0633161877715286E-2"/>
                  <c:y val="-5.67944731512814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3009322289988527E-2"/>
                  <c:y val="-6.11574307707708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word'!$B$1244:$E$1244</c:f>
              <c:numCache>
                <c:formatCode>General</c:formatCode>
                <c:ptCount val="4"/>
                <c:pt idx="0">
                  <c:v>2015</c:v>
                </c:pt>
                <c:pt idx="1">
                  <c:v>2016</c:v>
                </c:pt>
                <c:pt idx="2">
                  <c:v>2017</c:v>
                </c:pt>
                <c:pt idx="3">
                  <c:v>2018</c:v>
                </c:pt>
              </c:numCache>
            </c:numRef>
          </c:cat>
          <c:val>
            <c:numRef>
              <c:f>'Tables &amp; Charts_new word'!$B$1250:$E$1250</c:f>
              <c:numCache>
                <c:formatCode>0%</c:formatCode>
                <c:ptCount val="4"/>
                <c:pt idx="0">
                  <c:v>3.7675966392139867E-2</c:v>
                </c:pt>
                <c:pt idx="1">
                  <c:v>6.9048029576283476E-2</c:v>
                </c:pt>
                <c:pt idx="2">
                  <c:v>0.13105405817552315</c:v>
                </c:pt>
                <c:pt idx="3">
                  <c:v>0.15946529932660641</c:v>
                </c:pt>
              </c:numCache>
            </c:numRef>
          </c:val>
          <c:smooth val="0"/>
        </c:ser>
        <c:dLbls>
          <c:showLegendKey val="0"/>
          <c:showVal val="0"/>
          <c:showCatName val="0"/>
          <c:showSerName val="0"/>
          <c:showPercent val="0"/>
          <c:showBubbleSize val="0"/>
        </c:dLbls>
        <c:marker val="1"/>
        <c:smooth val="0"/>
        <c:axId val="241170304"/>
        <c:axId val="241168768"/>
      </c:lineChart>
      <c:catAx>
        <c:axId val="24116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62880"/>
        <c:crosses val="autoZero"/>
        <c:auto val="1"/>
        <c:lblAlgn val="ctr"/>
        <c:lblOffset val="100"/>
        <c:noMultiLvlLbl val="0"/>
      </c:catAx>
      <c:valAx>
        <c:axId val="241162880"/>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solidFill>
              <a:schemeClr val="tx1">
                <a:alpha val="44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61344"/>
        <c:crosses val="autoZero"/>
        <c:crossBetween val="between"/>
      </c:valAx>
      <c:valAx>
        <c:axId val="241168768"/>
        <c:scaling>
          <c:orientation val="minMax"/>
        </c:scaling>
        <c:delete val="0"/>
        <c:axPos val="r"/>
        <c:numFmt formatCode="0%" sourceLinked="1"/>
        <c:majorTickMark val="none"/>
        <c:minorTickMark val="none"/>
        <c:tickLblPos val="nextTo"/>
        <c:spPr>
          <a:noFill/>
          <a:ln>
            <a:solidFill>
              <a:schemeClr val="tx1">
                <a:alpha val="3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70304"/>
        <c:crosses val="max"/>
        <c:crossBetween val="between"/>
      </c:valAx>
      <c:catAx>
        <c:axId val="241170304"/>
        <c:scaling>
          <c:orientation val="minMax"/>
        </c:scaling>
        <c:delete val="1"/>
        <c:axPos val="b"/>
        <c:numFmt formatCode="General" sourceLinked="1"/>
        <c:majorTickMark val="none"/>
        <c:minorTickMark val="none"/>
        <c:tickLblPos val="nextTo"/>
        <c:crossAx val="241168768"/>
        <c:crosses val="autoZero"/>
        <c:auto val="1"/>
        <c:lblAlgn val="ctr"/>
        <c:lblOffset val="100"/>
        <c:noMultiLvlLbl val="0"/>
      </c:catAx>
      <c:spPr>
        <a:noFill/>
        <a:ln>
          <a:noFill/>
        </a:ln>
        <a:effectLst/>
      </c:spPr>
    </c:plotArea>
    <c:legend>
      <c:legendPos val="b"/>
      <c:layout>
        <c:manualLayout>
          <c:xMode val="edge"/>
          <c:yMode val="edge"/>
          <c:x val="2.4226403939606574E-2"/>
          <c:y val="0.88102931141465868"/>
          <c:w val="0.9557340694119062"/>
          <c:h val="9.27432074532511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050"/>
              <a:t>ბაზრის განაწილება აბონენტებისს მიხედვით </a:t>
            </a:r>
          </a:p>
          <a:p>
            <a:pPr>
              <a:defRPr sz="1400" b="0" i="0" u="none" strike="noStrike" kern="1200" spc="0" baseline="0">
                <a:solidFill>
                  <a:schemeClr val="tx1">
                    <a:lumMod val="65000"/>
                    <a:lumOff val="35000"/>
                  </a:schemeClr>
                </a:solidFill>
                <a:latin typeface="+mn-lt"/>
                <a:ea typeface="+mn-ea"/>
                <a:cs typeface="+mn-cs"/>
              </a:defRPr>
            </a:pPr>
            <a:r>
              <a:rPr lang="ka-GE" sz="1050"/>
              <a:t>2015-2018 წლები</a:t>
            </a:r>
            <a:endParaRPr lang="en-US" sz="1050"/>
          </a:p>
        </c:rich>
      </c:tx>
      <c:overlay val="1"/>
      <c:spPr>
        <a:noFill/>
        <a:ln>
          <a:noFill/>
        </a:ln>
        <a:effectLst/>
      </c:spPr>
    </c:title>
    <c:autoTitleDeleted val="0"/>
    <c:plotArea>
      <c:layout>
        <c:manualLayout>
          <c:layoutTarget val="inner"/>
          <c:xMode val="edge"/>
          <c:yMode val="edge"/>
          <c:x val="5.6274278681608961E-2"/>
          <c:y val="0.16126192444955759"/>
          <c:w val="0.92500497165220197"/>
          <c:h val="0.61926489503248605"/>
        </c:manualLayout>
      </c:layout>
      <c:barChart>
        <c:barDir val="col"/>
        <c:grouping val="clustered"/>
        <c:varyColors val="0"/>
        <c:ser>
          <c:idx val="0"/>
          <c:order val="0"/>
          <c:tx>
            <c:strRef>
              <c:f>'Tables &amp; Charts_new word'!$A$1245</c:f>
              <c:strCache>
                <c:ptCount val="1"/>
                <c:pt idx="0">
                  <c:v>სილქნეტი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'Tables &amp; Charts_new word'!$H$1244:$K$1244</c:f>
              <c:numCache>
                <c:formatCode>General</c:formatCode>
                <c:ptCount val="4"/>
                <c:pt idx="0">
                  <c:v>2015</c:v>
                </c:pt>
                <c:pt idx="1">
                  <c:v>2016</c:v>
                </c:pt>
                <c:pt idx="2">
                  <c:v>2017</c:v>
                </c:pt>
                <c:pt idx="3">
                  <c:v>2018</c:v>
                </c:pt>
              </c:numCache>
            </c:numRef>
          </c:cat>
          <c:val>
            <c:numRef>
              <c:f>'Tables &amp; Charts_new word'!$H$1245:$K$1245</c:f>
              <c:numCache>
                <c:formatCode>0%</c:formatCode>
                <c:ptCount val="4"/>
                <c:pt idx="0">
                  <c:v>0.43433869224533911</c:v>
                </c:pt>
                <c:pt idx="1">
                  <c:v>0.45767083168657974</c:v>
                </c:pt>
                <c:pt idx="2">
                  <c:v>0.4920432835887259</c:v>
                </c:pt>
                <c:pt idx="3">
                  <c:v>0.5098333387691204</c:v>
                </c:pt>
              </c:numCache>
            </c:numRef>
          </c:val>
        </c:ser>
        <c:ser>
          <c:idx val="1"/>
          <c:order val="1"/>
          <c:tx>
            <c:strRef>
              <c:f>'Tables &amp; Charts_new word'!$A$1246</c:f>
              <c:strCache>
                <c:ptCount val="1"/>
                <c:pt idx="0">
                  <c:v>მაგთიკომი    </c:v>
                </c:pt>
              </c:strCache>
            </c:strRef>
          </c:tx>
          <c:spPr>
            <a:solidFill>
              <a:schemeClr val="accent2"/>
            </a:solidFill>
            <a:ln>
              <a:noFill/>
            </a:ln>
            <a:effectLst/>
          </c:spPr>
          <c:invertIfNegative val="0"/>
          <c:dLbls>
            <c:dLbl>
              <c:idx val="0"/>
              <c:layout>
                <c:manualLayout>
                  <c:x val="8.5360648740930439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5360648740930439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4144259496372174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243277848911651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0243277848911651E-2"/>
                  <c:y val="4.2437781360066642E-17"/>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1216389244558257E-3"/>
                  <c:y val="0"/>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0243277848911651E-2"/>
                  <c:y val="0"/>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0243277848911651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word'!$H$1244:$K$1244</c:f>
              <c:numCache>
                <c:formatCode>General</c:formatCode>
                <c:ptCount val="4"/>
                <c:pt idx="0">
                  <c:v>2015</c:v>
                </c:pt>
                <c:pt idx="1">
                  <c:v>2016</c:v>
                </c:pt>
                <c:pt idx="2">
                  <c:v>2017</c:v>
                </c:pt>
                <c:pt idx="3">
                  <c:v>2018</c:v>
                </c:pt>
              </c:numCache>
            </c:numRef>
          </c:cat>
          <c:val>
            <c:numRef>
              <c:f>'Tables &amp; Charts_new word'!$H$1246:$K$1246</c:f>
              <c:numCache>
                <c:formatCode>0%</c:formatCode>
                <c:ptCount val="4"/>
                <c:pt idx="0">
                  <c:v>0.33654079978384221</c:v>
                </c:pt>
                <c:pt idx="1">
                  <c:v>0.28916486790502538</c:v>
                </c:pt>
                <c:pt idx="2">
                  <c:v>0.24980695495714475</c:v>
                </c:pt>
                <c:pt idx="3">
                  <c:v>0.20849905331477156</c:v>
                </c:pt>
              </c:numCache>
            </c:numRef>
          </c:val>
        </c:ser>
        <c:ser>
          <c:idx val="2"/>
          <c:order val="2"/>
          <c:tx>
            <c:strRef>
              <c:f>'Tables &amp; Charts_new word'!$A$1247</c:f>
              <c:strCache>
                <c:ptCount val="1"/>
                <c:pt idx="0">
                  <c:v>ახალი ქსელები</c:v>
                </c:pt>
              </c:strCache>
            </c:strRef>
          </c:tx>
          <c:spPr>
            <a:solidFill>
              <a:schemeClr val="accent3"/>
            </a:solidFill>
            <a:ln>
              <a:noFill/>
            </a:ln>
            <a:effectLst/>
          </c:spPr>
          <c:invertIfNegative val="0"/>
          <c:dLbls>
            <c:dLbl>
              <c:idx val="0"/>
              <c:layout>
                <c:manualLayout>
                  <c:x val="5.1216389244558257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144259496372174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1216389244558257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4144259496372798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8287174730559449E-3"/>
                  <c:y val="0"/>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1216389244558257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5.1216389244558257E-3"/>
                  <c:y val="0"/>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8.5360648740930439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word'!$H$1244:$K$1244</c:f>
              <c:numCache>
                <c:formatCode>General</c:formatCode>
                <c:ptCount val="4"/>
                <c:pt idx="0">
                  <c:v>2015</c:v>
                </c:pt>
                <c:pt idx="1">
                  <c:v>2016</c:v>
                </c:pt>
                <c:pt idx="2">
                  <c:v>2017</c:v>
                </c:pt>
                <c:pt idx="3">
                  <c:v>2018</c:v>
                </c:pt>
              </c:numCache>
            </c:numRef>
          </c:cat>
          <c:val>
            <c:numRef>
              <c:f>'Tables &amp; Charts_new word'!$H$1247:$K$1247</c:f>
              <c:numCache>
                <c:formatCode>0%</c:formatCode>
                <c:ptCount val="4"/>
                <c:pt idx="0">
                  <c:v>0.11117603350445826</c:v>
                </c:pt>
                <c:pt idx="1">
                  <c:v>0.12016741150599418</c:v>
                </c:pt>
                <c:pt idx="2">
                  <c:v>0.11565065442640056</c:v>
                </c:pt>
                <c:pt idx="3">
                  <c:v>0.11892014371076577</c:v>
                </c:pt>
              </c:numCache>
            </c:numRef>
          </c:val>
        </c:ser>
        <c:ser>
          <c:idx val="3"/>
          <c:order val="3"/>
          <c:tx>
            <c:strRef>
              <c:f>'Tables &amp; Charts_new word'!$A$1248</c:f>
              <c:strCache>
                <c:ptCount val="1"/>
                <c:pt idx="0">
                  <c:v>ახტელი</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'Tables &amp; Charts_new word'!$H$1244:$K$1244</c:f>
              <c:numCache>
                <c:formatCode>General</c:formatCode>
                <c:ptCount val="4"/>
                <c:pt idx="0">
                  <c:v>2015</c:v>
                </c:pt>
                <c:pt idx="1">
                  <c:v>2016</c:v>
                </c:pt>
                <c:pt idx="2">
                  <c:v>2017</c:v>
                </c:pt>
                <c:pt idx="3">
                  <c:v>2018</c:v>
                </c:pt>
              </c:numCache>
            </c:numRef>
          </c:cat>
          <c:val>
            <c:numRef>
              <c:f>'Tables &amp; Charts_new word'!$H$1248:$K$1248</c:f>
              <c:numCache>
                <c:formatCode>0%</c:formatCode>
                <c:ptCount val="4"/>
                <c:pt idx="0">
                  <c:v>6.34817166531568E-2</c:v>
                </c:pt>
                <c:pt idx="1">
                  <c:v>6.8626556815533188E-2</c:v>
                </c:pt>
                <c:pt idx="2">
                  <c:v>6.8556556639637889E-2</c:v>
                </c:pt>
                <c:pt idx="3">
                  <c:v>7.0846043061732797E-2</c:v>
                </c:pt>
              </c:numCache>
            </c:numRef>
          </c:val>
        </c:ser>
        <c:ser>
          <c:idx val="4"/>
          <c:order val="4"/>
          <c:tx>
            <c:strRef>
              <c:f>'Tables &amp; Charts_new word'!$A$1249</c:f>
              <c:strCache>
                <c:ptCount val="1"/>
                <c:pt idx="0">
                  <c:v>სი ჯი სი</c:v>
                </c:pt>
              </c:strCache>
            </c:strRef>
          </c:tx>
          <c:spPr>
            <a:solidFill>
              <a:schemeClr val="accent5"/>
            </a:solidFill>
            <a:ln>
              <a:noFill/>
            </a:ln>
            <a:effectLst/>
          </c:spPr>
          <c:invertIfNegative val="0"/>
          <c:dLbls>
            <c:dLbl>
              <c:idx val="0"/>
              <c:layout>
                <c:manualLayout>
                  <c:x val="5.1216389244558257E-3"/>
                  <c:y val="4.629629629629544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'Tables &amp; Charts_new word'!$H$1244:$K$1244</c:f>
              <c:numCache>
                <c:formatCode>General</c:formatCode>
                <c:ptCount val="4"/>
                <c:pt idx="0">
                  <c:v>2015</c:v>
                </c:pt>
                <c:pt idx="1">
                  <c:v>2016</c:v>
                </c:pt>
                <c:pt idx="2">
                  <c:v>2017</c:v>
                </c:pt>
                <c:pt idx="3">
                  <c:v>2018</c:v>
                </c:pt>
              </c:numCache>
            </c:numRef>
          </c:cat>
          <c:val>
            <c:numRef>
              <c:f>'Tables &amp; Charts_new word'!$H$1249:$K$1249</c:f>
              <c:numCache>
                <c:formatCode>0%</c:formatCode>
                <c:ptCount val="4"/>
                <c:pt idx="0">
                  <c:v>2.3707556516256868E-2</c:v>
                </c:pt>
                <c:pt idx="1">
                  <c:v>2.5280201461303824E-2</c:v>
                </c:pt>
                <c:pt idx="2">
                  <c:v>2.6005131070544068E-2</c:v>
                </c:pt>
                <c:pt idx="3">
                  <c:v>2.4715093235191627E-2</c:v>
                </c:pt>
              </c:numCache>
            </c:numRef>
          </c:val>
        </c:ser>
        <c:dLbls>
          <c:showLegendKey val="0"/>
          <c:showVal val="0"/>
          <c:showCatName val="0"/>
          <c:showSerName val="0"/>
          <c:showPercent val="0"/>
          <c:showBubbleSize val="0"/>
        </c:dLbls>
        <c:gapWidth val="75"/>
        <c:axId val="232876672"/>
        <c:axId val="232882560"/>
      </c:barChart>
      <c:lineChart>
        <c:grouping val="standard"/>
        <c:varyColors val="0"/>
        <c:ser>
          <c:idx val="5"/>
          <c:order val="5"/>
          <c:tx>
            <c:strRef>
              <c:f>'Tables &amp; Charts_new word'!$A$1250</c:f>
              <c:strCache>
                <c:ptCount val="1"/>
                <c:pt idx="0">
                  <c:v>სხვა დანარჩენი</c:v>
                </c:pt>
              </c:strCache>
            </c:strRef>
          </c:tx>
          <c:spPr>
            <a:ln w="28575" cap="rnd">
              <a:solidFill>
                <a:schemeClr val="accent6"/>
              </a:solidFill>
              <a:round/>
            </a:ln>
            <a:effectLst/>
          </c:spPr>
          <c:marker>
            <c:symbol val="none"/>
          </c:marker>
          <c:dLbls>
            <c:dLbl>
              <c:idx val="0"/>
              <c:layout>
                <c:manualLayout>
                  <c:x val="-1.28058101405883E-2"/>
                  <c:y val="-4.20115389488315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5372067603922009E-3"/>
                  <c:y val="-5.04138467385979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2805810140588379E-2"/>
                  <c:y val="-5.04138467385979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7074413520784402E-2"/>
                  <c:y val="-4.201153894883159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word'!$H$1244:$K$1244</c:f>
              <c:numCache>
                <c:formatCode>General</c:formatCode>
                <c:ptCount val="4"/>
                <c:pt idx="0">
                  <c:v>2015</c:v>
                </c:pt>
                <c:pt idx="1">
                  <c:v>2016</c:v>
                </c:pt>
                <c:pt idx="2">
                  <c:v>2017</c:v>
                </c:pt>
                <c:pt idx="3">
                  <c:v>2018</c:v>
                </c:pt>
              </c:numCache>
            </c:numRef>
          </c:cat>
          <c:val>
            <c:numRef>
              <c:f>'Tables &amp; Charts_new word'!$H$1250:$K$1250</c:f>
              <c:numCache>
                <c:formatCode>0%</c:formatCode>
                <c:ptCount val="4"/>
                <c:pt idx="0">
                  <c:v>3.0755201296946772E-2</c:v>
                </c:pt>
                <c:pt idx="1">
                  <c:v>3.9090130625563699E-2</c:v>
                </c:pt>
                <c:pt idx="2">
                  <c:v>4.7937419317546866E-2</c:v>
                </c:pt>
                <c:pt idx="3">
                  <c:v>6.7186327908417859E-2</c:v>
                </c:pt>
              </c:numCache>
            </c:numRef>
          </c:val>
          <c:smooth val="0"/>
        </c:ser>
        <c:dLbls>
          <c:showLegendKey val="0"/>
          <c:showVal val="0"/>
          <c:showCatName val="0"/>
          <c:showSerName val="0"/>
          <c:showPercent val="0"/>
          <c:showBubbleSize val="0"/>
        </c:dLbls>
        <c:marker val="1"/>
        <c:smooth val="0"/>
        <c:axId val="232885632"/>
        <c:axId val="232884096"/>
      </c:lineChart>
      <c:catAx>
        <c:axId val="23287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882560"/>
        <c:crosses val="autoZero"/>
        <c:auto val="1"/>
        <c:lblAlgn val="ctr"/>
        <c:lblOffset val="100"/>
        <c:noMultiLvlLbl val="0"/>
      </c:catAx>
      <c:valAx>
        <c:axId val="232882560"/>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solidFill>
              <a:schemeClr val="tx1">
                <a:alpha val="33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876672"/>
        <c:crosses val="autoZero"/>
        <c:crossBetween val="between"/>
      </c:valAx>
      <c:valAx>
        <c:axId val="232884096"/>
        <c:scaling>
          <c:orientation val="minMax"/>
        </c:scaling>
        <c:delete val="0"/>
        <c:axPos val="r"/>
        <c:numFmt formatCode="0%" sourceLinked="1"/>
        <c:majorTickMark val="none"/>
        <c:minorTickMark val="none"/>
        <c:tickLblPos val="nextTo"/>
        <c:spPr>
          <a:noFill/>
          <a:ln>
            <a:solidFill>
              <a:schemeClr val="tx1">
                <a:alpha val="39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885632"/>
        <c:crosses val="max"/>
        <c:crossBetween val="between"/>
      </c:valAx>
      <c:catAx>
        <c:axId val="232885632"/>
        <c:scaling>
          <c:orientation val="minMax"/>
        </c:scaling>
        <c:delete val="1"/>
        <c:axPos val="b"/>
        <c:numFmt formatCode="General" sourceLinked="1"/>
        <c:majorTickMark val="none"/>
        <c:minorTickMark val="none"/>
        <c:tickLblPos val="nextTo"/>
        <c:crossAx val="232884096"/>
        <c:crosses val="autoZero"/>
        <c:auto val="1"/>
        <c:lblAlgn val="ctr"/>
        <c:lblOffset val="100"/>
        <c:noMultiLvlLbl val="0"/>
      </c:catAx>
      <c:spPr>
        <a:noFill/>
        <a:ln>
          <a:noFill/>
        </a:ln>
        <a:effectLst/>
      </c:spPr>
    </c:plotArea>
    <c:legend>
      <c:legendPos val="b"/>
      <c:layout>
        <c:manualLayout>
          <c:xMode val="edge"/>
          <c:yMode val="edge"/>
          <c:x val="1.3895144278794248E-2"/>
          <c:y val="0.86532669968050591"/>
          <c:w val="0.96415414440907887"/>
          <c:h val="0.134673446292547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101A09-A4C9-4F5C-B5DB-F7B9629F081E}"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AF09D70A-F67D-49B5-989A-2C6ED983094D}">
      <dgm:prSet phldrT="[Text]" custT="1"/>
      <dgm:spPr/>
      <dgm:t>
        <a:bodyPr/>
        <a:lstStyle/>
        <a:p>
          <a:pPr algn="ctr"/>
          <a:r>
            <a:rPr lang="ka-GE" sz="800" b="1"/>
            <a:t>დანახარჯები ერთ ბმ/წმ-ზე</a:t>
          </a:r>
          <a:endParaRPr lang="en-US" sz="800" b="1"/>
        </a:p>
      </dgm:t>
    </dgm:pt>
    <dgm:pt modelId="{70CC09C2-28B2-441E-9FD2-3C4B8B5F81A8}" type="parTrans" cxnId="{F37F12DF-59CD-45C4-AD77-C3543171EF13}">
      <dgm:prSet/>
      <dgm:spPr/>
      <dgm:t>
        <a:bodyPr/>
        <a:lstStyle/>
        <a:p>
          <a:pPr algn="ctr"/>
          <a:endParaRPr lang="en-US"/>
        </a:p>
      </dgm:t>
    </dgm:pt>
    <dgm:pt modelId="{60F6EECE-6ABF-47E8-8658-464661C1789D}" type="sibTrans" cxnId="{F37F12DF-59CD-45C4-AD77-C3543171EF13}">
      <dgm:prSet/>
      <dgm:spPr/>
      <dgm:t>
        <a:bodyPr/>
        <a:lstStyle/>
        <a:p>
          <a:pPr algn="ctr"/>
          <a:endParaRPr lang="en-US"/>
        </a:p>
      </dgm:t>
    </dgm:pt>
    <dgm:pt modelId="{51B99E2B-2AE5-4308-B493-E4BA94FC1052}">
      <dgm:prSet custT="1"/>
      <dgm:spPr/>
      <dgm:t>
        <a:bodyPr/>
        <a:lstStyle/>
        <a:p>
          <a:pPr algn="ctr"/>
          <a:r>
            <a:rPr lang="ka-GE" sz="800" b="1"/>
            <a:t>საცალოზე მოგების მარჟა</a:t>
          </a:r>
          <a:endParaRPr lang="en-US" sz="800" b="1"/>
        </a:p>
      </dgm:t>
    </dgm:pt>
    <dgm:pt modelId="{BC78A76D-5BA1-4A28-8A31-B0674D84737F}" type="parTrans" cxnId="{B7B05865-23CC-40D9-B408-7F9C0058C3DE}">
      <dgm:prSet/>
      <dgm:spPr/>
      <dgm:t>
        <a:bodyPr/>
        <a:lstStyle/>
        <a:p>
          <a:pPr algn="ctr"/>
          <a:endParaRPr lang="en-US"/>
        </a:p>
      </dgm:t>
    </dgm:pt>
    <dgm:pt modelId="{A683F023-9359-4FF3-B88E-2740BD125B81}" type="sibTrans" cxnId="{B7B05865-23CC-40D9-B408-7F9C0058C3DE}">
      <dgm:prSet/>
      <dgm:spPr/>
      <dgm:t>
        <a:bodyPr/>
        <a:lstStyle/>
        <a:p>
          <a:pPr algn="ctr"/>
          <a:endParaRPr lang="en-US"/>
        </a:p>
      </dgm:t>
    </dgm:pt>
    <dgm:pt modelId="{B8C02CB7-AA69-4588-9DDD-9F4C46E63254}">
      <dgm:prSet custT="1"/>
      <dgm:spPr/>
      <dgm:t>
        <a:bodyPr/>
        <a:lstStyle/>
        <a:p>
          <a:pPr algn="ctr"/>
          <a:r>
            <a:rPr lang="ka-GE" sz="800" b="1"/>
            <a:t>ერთი მბ/წმ-ის </a:t>
          </a:r>
        </a:p>
        <a:p>
          <a:pPr algn="ctr"/>
          <a:r>
            <a:rPr lang="ka-GE" sz="800" b="1"/>
            <a:t>თვითღირებულება</a:t>
          </a:r>
          <a:endParaRPr lang="en-US" sz="800" b="1"/>
        </a:p>
      </dgm:t>
    </dgm:pt>
    <dgm:pt modelId="{E5FCDDFB-4E6E-482C-8C7F-AC3F77043F0A}" type="parTrans" cxnId="{44BA1451-22DA-4574-BCF9-95C11F70489A}">
      <dgm:prSet/>
      <dgm:spPr/>
      <dgm:t>
        <a:bodyPr/>
        <a:lstStyle/>
        <a:p>
          <a:pPr algn="ctr"/>
          <a:endParaRPr lang="en-US"/>
        </a:p>
      </dgm:t>
    </dgm:pt>
    <dgm:pt modelId="{504FC92A-F43A-49AA-ACCF-60A10A2169FE}" type="sibTrans" cxnId="{44BA1451-22DA-4574-BCF9-95C11F70489A}">
      <dgm:prSet/>
      <dgm:spPr/>
      <dgm:t>
        <a:bodyPr/>
        <a:lstStyle/>
        <a:p>
          <a:pPr algn="ctr"/>
          <a:endParaRPr lang="en-US"/>
        </a:p>
      </dgm:t>
    </dgm:pt>
    <dgm:pt modelId="{952B213D-E8EE-47CB-9E50-662F20C958C7}" type="pres">
      <dgm:prSet presAssocID="{3E101A09-A4C9-4F5C-B5DB-F7B9629F081E}" presName="linearFlow" presStyleCnt="0">
        <dgm:presLayoutVars>
          <dgm:dir/>
          <dgm:resizeHandles val="exact"/>
        </dgm:presLayoutVars>
      </dgm:prSet>
      <dgm:spPr/>
    </dgm:pt>
    <dgm:pt modelId="{E5E12973-5E4E-46C6-8708-E4BBDF59155A}" type="pres">
      <dgm:prSet presAssocID="{AF09D70A-F67D-49B5-989A-2C6ED983094D}" presName="node" presStyleLbl="node1" presStyleIdx="0" presStyleCnt="3">
        <dgm:presLayoutVars>
          <dgm:bulletEnabled val="1"/>
        </dgm:presLayoutVars>
      </dgm:prSet>
      <dgm:spPr>
        <a:prstGeom prst="roundRect">
          <a:avLst/>
        </a:prstGeom>
      </dgm:spPr>
      <dgm:t>
        <a:bodyPr/>
        <a:lstStyle/>
        <a:p>
          <a:endParaRPr lang="en-US"/>
        </a:p>
      </dgm:t>
    </dgm:pt>
    <dgm:pt modelId="{025A3C6D-95C0-4937-B134-0928684541DD}" type="pres">
      <dgm:prSet presAssocID="{60F6EECE-6ABF-47E8-8658-464661C1789D}" presName="spacerL" presStyleCnt="0"/>
      <dgm:spPr/>
    </dgm:pt>
    <dgm:pt modelId="{24441441-D0DB-44C2-81C7-BF868C83ACF9}" type="pres">
      <dgm:prSet presAssocID="{60F6EECE-6ABF-47E8-8658-464661C1789D}" presName="sibTrans" presStyleLbl="sibTrans2D1" presStyleIdx="0" presStyleCnt="2"/>
      <dgm:spPr>
        <a:prstGeom prst="mathEqual">
          <a:avLst/>
        </a:prstGeom>
      </dgm:spPr>
      <dgm:t>
        <a:bodyPr/>
        <a:lstStyle/>
        <a:p>
          <a:endParaRPr lang="en-US"/>
        </a:p>
      </dgm:t>
    </dgm:pt>
    <dgm:pt modelId="{122F056C-C54F-46CF-8EF7-23916995C8D3}" type="pres">
      <dgm:prSet presAssocID="{60F6EECE-6ABF-47E8-8658-464661C1789D}" presName="spacerR" presStyleCnt="0"/>
      <dgm:spPr/>
    </dgm:pt>
    <dgm:pt modelId="{D1E580F6-FF50-4B2C-8641-75EE14571E42}" type="pres">
      <dgm:prSet presAssocID="{51B99E2B-2AE5-4308-B493-E4BA94FC1052}" presName="node" presStyleLbl="node1" presStyleIdx="1" presStyleCnt="3" custLinFactX="219652" custLinFactNeighborX="300000" custLinFactNeighborY="-882">
        <dgm:presLayoutVars>
          <dgm:bulletEnabled val="1"/>
        </dgm:presLayoutVars>
      </dgm:prSet>
      <dgm:spPr>
        <a:prstGeom prst="roundRect">
          <a:avLst/>
        </a:prstGeom>
      </dgm:spPr>
      <dgm:t>
        <a:bodyPr/>
        <a:lstStyle/>
        <a:p>
          <a:endParaRPr lang="en-US"/>
        </a:p>
      </dgm:t>
    </dgm:pt>
    <dgm:pt modelId="{98AC83BA-25BB-4ACD-9899-CC05964F2A80}" type="pres">
      <dgm:prSet presAssocID="{A683F023-9359-4FF3-B88E-2740BD125B81}" presName="spacerL" presStyleCnt="0"/>
      <dgm:spPr/>
    </dgm:pt>
    <dgm:pt modelId="{4F453DC4-99EF-4F30-9EC5-AFF175F6DC42}" type="pres">
      <dgm:prSet presAssocID="{A683F023-9359-4FF3-B88E-2740BD125B81}" presName="sibTrans" presStyleLbl="sibTrans2D1" presStyleIdx="1" presStyleCnt="2" custLinFactX="79157" custLinFactNeighborX="100000" custLinFactNeighborY="9015"/>
      <dgm:spPr>
        <a:prstGeom prst="mathPlus">
          <a:avLst/>
        </a:prstGeom>
      </dgm:spPr>
      <dgm:t>
        <a:bodyPr/>
        <a:lstStyle/>
        <a:p>
          <a:endParaRPr lang="en-US"/>
        </a:p>
      </dgm:t>
    </dgm:pt>
    <dgm:pt modelId="{E05846D6-F07C-446A-A598-063FBC5DCFA9}" type="pres">
      <dgm:prSet presAssocID="{A683F023-9359-4FF3-B88E-2740BD125B81}" presName="spacerR" presStyleCnt="0"/>
      <dgm:spPr/>
    </dgm:pt>
    <dgm:pt modelId="{C46ED159-95E8-4852-912A-195A4211116F}" type="pres">
      <dgm:prSet presAssocID="{B8C02CB7-AA69-4588-9DDD-9F4C46E63254}" presName="node" presStyleLbl="node1" presStyleIdx="2" presStyleCnt="3" custScaleX="186358" custLinFactX="-178097" custLinFactNeighborX="-200000" custLinFactNeighborY="-10">
        <dgm:presLayoutVars>
          <dgm:bulletEnabled val="1"/>
        </dgm:presLayoutVars>
      </dgm:prSet>
      <dgm:spPr>
        <a:prstGeom prst="roundRect">
          <a:avLst/>
        </a:prstGeom>
      </dgm:spPr>
      <dgm:t>
        <a:bodyPr/>
        <a:lstStyle/>
        <a:p>
          <a:endParaRPr lang="en-US"/>
        </a:p>
      </dgm:t>
    </dgm:pt>
  </dgm:ptLst>
  <dgm:cxnLst>
    <dgm:cxn modelId="{7C4A4088-0D04-45AA-923F-DF1DEBFE22DE}" type="presOf" srcId="{3E101A09-A4C9-4F5C-B5DB-F7B9629F081E}" destId="{952B213D-E8EE-47CB-9E50-662F20C958C7}" srcOrd="0" destOrd="0" presId="urn:microsoft.com/office/officeart/2005/8/layout/equation1"/>
    <dgm:cxn modelId="{DF40BDEA-B006-45EF-8711-83A4E582397E}" type="presOf" srcId="{A683F023-9359-4FF3-B88E-2740BD125B81}" destId="{4F453DC4-99EF-4F30-9EC5-AFF175F6DC42}" srcOrd="0" destOrd="0" presId="urn:microsoft.com/office/officeart/2005/8/layout/equation1"/>
    <dgm:cxn modelId="{F0A08280-7E05-49C0-9A3D-B7C62943B851}" type="presOf" srcId="{51B99E2B-2AE5-4308-B493-E4BA94FC1052}" destId="{D1E580F6-FF50-4B2C-8641-75EE14571E42}" srcOrd="0" destOrd="0" presId="urn:microsoft.com/office/officeart/2005/8/layout/equation1"/>
    <dgm:cxn modelId="{04355532-ED17-42BB-921F-78E64013B440}" type="presOf" srcId="{AF09D70A-F67D-49B5-989A-2C6ED983094D}" destId="{E5E12973-5E4E-46C6-8708-E4BBDF59155A}" srcOrd="0" destOrd="0" presId="urn:microsoft.com/office/officeart/2005/8/layout/equation1"/>
    <dgm:cxn modelId="{B7B05865-23CC-40D9-B408-7F9C0058C3DE}" srcId="{3E101A09-A4C9-4F5C-B5DB-F7B9629F081E}" destId="{51B99E2B-2AE5-4308-B493-E4BA94FC1052}" srcOrd="1" destOrd="0" parTransId="{BC78A76D-5BA1-4A28-8A31-B0674D84737F}" sibTransId="{A683F023-9359-4FF3-B88E-2740BD125B81}"/>
    <dgm:cxn modelId="{44BA1451-22DA-4574-BCF9-95C11F70489A}" srcId="{3E101A09-A4C9-4F5C-B5DB-F7B9629F081E}" destId="{B8C02CB7-AA69-4588-9DDD-9F4C46E63254}" srcOrd="2" destOrd="0" parTransId="{E5FCDDFB-4E6E-482C-8C7F-AC3F77043F0A}" sibTransId="{504FC92A-F43A-49AA-ACCF-60A10A2169FE}"/>
    <dgm:cxn modelId="{13EF88BF-60A5-4505-9E78-78E65F89322B}" type="presOf" srcId="{B8C02CB7-AA69-4588-9DDD-9F4C46E63254}" destId="{C46ED159-95E8-4852-912A-195A4211116F}" srcOrd="0" destOrd="0" presId="urn:microsoft.com/office/officeart/2005/8/layout/equation1"/>
    <dgm:cxn modelId="{C6EF3C62-C730-43FF-B61F-4AA1AFBC2A76}" type="presOf" srcId="{60F6EECE-6ABF-47E8-8658-464661C1789D}" destId="{24441441-D0DB-44C2-81C7-BF868C83ACF9}" srcOrd="0" destOrd="0" presId="urn:microsoft.com/office/officeart/2005/8/layout/equation1"/>
    <dgm:cxn modelId="{F37F12DF-59CD-45C4-AD77-C3543171EF13}" srcId="{3E101A09-A4C9-4F5C-B5DB-F7B9629F081E}" destId="{AF09D70A-F67D-49B5-989A-2C6ED983094D}" srcOrd="0" destOrd="0" parTransId="{70CC09C2-28B2-441E-9FD2-3C4B8B5F81A8}" sibTransId="{60F6EECE-6ABF-47E8-8658-464661C1789D}"/>
    <dgm:cxn modelId="{21B0F2DD-8C0E-4E07-BA81-568528BFBCDA}" type="presParOf" srcId="{952B213D-E8EE-47CB-9E50-662F20C958C7}" destId="{E5E12973-5E4E-46C6-8708-E4BBDF59155A}" srcOrd="0" destOrd="0" presId="urn:microsoft.com/office/officeart/2005/8/layout/equation1"/>
    <dgm:cxn modelId="{AC840C22-5980-4CD9-B229-D7BFA9AC6102}" type="presParOf" srcId="{952B213D-E8EE-47CB-9E50-662F20C958C7}" destId="{025A3C6D-95C0-4937-B134-0928684541DD}" srcOrd="1" destOrd="0" presId="urn:microsoft.com/office/officeart/2005/8/layout/equation1"/>
    <dgm:cxn modelId="{E5F3709C-D001-466E-A8A7-85970D82F6AF}" type="presParOf" srcId="{952B213D-E8EE-47CB-9E50-662F20C958C7}" destId="{24441441-D0DB-44C2-81C7-BF868C83ACF9}" srcOrd="2" destOrd="0" presId="urn:microsoft.com/office/officeart/2005/8/layout/equation1"/>
    <dgm:cxn modelId="{0E30D901-CA69-4668-9F4D-9DFABE32CF3D}" type="presParOf" srcId="{952B213D-E8EE-47CB-9E50-662F20C958C7}" destId="{122F056C-C54F-46CF-8EF7-23916995C8D3}" srcOrd="3" destOrd="0" presId="urn:microsoft.com/office/officeart/2005/8/layout/equation1"/>
    <dgm:cxn modelId="{700F8830-34C1-4667-A72F-C05794E3ECB1}" type="presParOf" srcId="{952B213D-E8EE-47CB-9E50-662F20C958C7}" destId="{D1E580F6-FF50-4B2C-8641-75EE14571E42}" srcOrd="4" destOrd="0" presId="urn:microsoft.com/office/officeart/2005/8/layout/equation1"/>
    <dgm:cxn modelId="{13D2B40E-0214-4499-BBB1-841705403032}" type="presParOf" srcId="{952B213D-E8EE-47CB-9E50-662F20C958C7}" destId="{98AC83BA-25BB-4ACD-9899-CC05964F2A80}" srcOrd="5" destOrd="0" presId="urn:microsoft.com/office/officeart/2005/8/layout/equation1"/>
    <dgm:cxn modelId="{3DBDCFAA-C6D9-48EA-8763-BDA0495AA1A4}" type="presParOf" srcId="{952B213D-E8EE-47CB-9E50-662F20C958C7}" destId="{4F453DC4-99EF-4F30-9EC5-AFF175F6DC42}" srcOrd="6" destOrd="0" presId="urn:microsoft.com/office/officeart/2005/8/layout/equation1"/>
    <dgm:cxn modelId="{BB48FACC-D672-4F8B-9CDB-F2AA214698D5}" type="presParOf" srcId="{952B213D-E8EE-47CB-9E50-662F20C958C7}" destId="{E05846D6-F07C-446A-A598-063FBC5DCFA9}" srcOrd="7" destOrd="0" presId="urn:microsoft.com/office/officeart/2005/8/layout/equation1"/>
    <dgm:cxn modelId="{16E96EEB-07A2-4FC5-8FA5-0767E5A45B17}" type="presParOf" srcId="{952B213D-E8EE-47CB-9E50-662F20C958C7}" destId="{C46ED159-95E8-4852-912A-195A4211116F}" srcOrd="8" destOrd="0" presId="urn:microsoft.com/office/officeart/2005/8/layout/equati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E12973-5E4E-46C6-8708-E4BBDF59155A}">
      <dsp:nvSpPr>
        <dsp:cNvPr id="0" name=""/>
        <dsp:cNvSpPr/>
      </dsp:nvSpPr>
      <dsp:spPr>
        <a:xfrm>
          <a:off x="851222" y="74"/>
          <a:ext cx="728654" cy="72865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დანახარჯები ერთ ბმ/წმ-ზე</a:t>
          </a:r>
          <a:endParaRPr lang="en-US" sz="800" b="1" kern="1200"/>
        </a:p>
      </dsp:txBody>
      <dsp:txXfrm>
        <a:off x="886792" y="35644"/>
        <a:ext cx="657514" cy="657514"/>
      </dsp:txXfrm>
    </dsp:sp>
    <dsp:sp modelId="{24441441-D0DB-44C2-81C7-BF868C83ACF9}">
      <dsp:nvSpPr>
        <dsp:cNvPr id="0" name=""/>
        <dsp:cNvSpPr/>
      </dsp:nvSpPr>
      <dsp:spPr>
        <a:xfrm>
          <a:off x="1639044" y="153092"/>
          <a:ext cx="422619" cy="422619"/>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1695062" y="240152"/>
        <a:ext cx="310583" cy="248499"/>
      </dsp:txXfrm>
    </dsp:sp>
    <dsp:sp modelId="{D1E580F6-FF50-4B2C-8641-75EE14571E42}">
      <dsp:nvSpPr>
        <dsp:cNvPr id="0" name=""/>
        <dsp:cNvSpPr/>
      </dsp:nvSpPr>
      <dsp:spPr>
        <a:xfrm>
          <a:off x="3898836" y="0"/>
          <a:ext cx="728654" cy="72865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საცალოზე მოგების მარჟა</a:t>
          </a:r>
          <a:endParaRPr lang="en-US" sz="800" b="1" kern="1200"/>
        </a:p>
      </dsp:txBody>
      <dsp:txXfrm>
        <a:off x="3934406" y="35570"/>
        <a:ext cx="657514" cy="657514"/>
      </dsp:txXfrm>
    </dsp:sp>
    <dsp:sp modelId="{4F453DC4-99EF-4F30-9EC5-AFF175F6DC42}">
      <dsp:nvSpPr>
        <dsp:cNvPr id="0" name=""/>
        <dsp:cNvSpPr/>
      </dsp:nvSpPr>
      <dsp:spPr>
        <a:xfrm>
          <a:off x="3302352" y="191191"/>
          <a:ext cx="422619" cy="42261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358370" y="352801"/>
        <a:ext cx="310583" cy="99399"/>
      </dsp:txXfrm>
    </dsp:sp>
    <dsp:sp modelId="{C46ED159-95E8-4852-912A-195A4211116F}">
      <dsp:nvSpPr>
        <dsp:cNvPr id="0" name=""/>
        <dsp:cNvSpPr/>
      </dsp:nvSpPr>
      <dsp:spPr>
        <a:xfrm>
          <a:off x="1974393" y="1"/>
          <a:ext cx="1357906" cy="72865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ერთი მბ/წმ-ის </a:t>
          </a:r>
        </a:p>
        <a:p>
          <a:pPr lvl="0" algn="ctr" defTabSz="355600">
            <a:lnSpc>
              <a:spcPct val="90000"/>
            </a:lnSpc>
            <a:spcBef>
              <a:spcPct val="0"/>
            </a:spcBef>
            <a:spcAft>
              <a:spcPct val="35000"/>
            </a:spcAft>
          </a:pPr>
          <a:r>
            <a:rPr lang="ka-GE" sz="800" b="1" kern="1200"/>
            <a:t>თვითღირებულება</a:t>
          </a:r>
          <a:endParaRPr lang="en-US" sz="800" b="1" kern="1200"/>
        </a:p>
      </dsp:txBody>
      <dsp:txXfrm>
        <a:off x="2009963" y="35571"/>
        <a:ext cx="1286766" cy="657514"/>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3B1DF-7B3F-4C5D-BB98-5BC7F0E4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50</Pages>
  <Words>11311</Words>
  <Characters>64479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Merab Kankava</dc:creator>
  <cp:lastModifiedBy>Merab Kankava</cp:lastModifiedBy>
  <cp:revision>72</cp:revision>
  <cp:lastPrinted>2019-04-02T07:37:00Z</cp:lastPrinted>
  <dcterms:created xsi:type="dcterms:W3CDTF">2019-04-02T12:52:00Z</dcterms:created>
  <dcterms:modified xsi:type="dcterms:W3CDTF">2019-04-23T08:29:00Z</dcterms:modified>
</cp:coreProperties>
</file>