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A0" w:rsidRPr="00C86A50" w:rsidRDefault="003A1CC6" w:rsidP="00A309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3272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309A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proofErr w:type="spellStart"/>
      <w:proofErr w:type="gramStart"/>
      <w:r w:rsidR="00383BA0" w:rsidRPr="00C86A50">
        <w:rPr>
          <w:rFonts w:ascii="Sylfaen" w:eastAsia="Times New Roman" w:hAnsi="Sylfaen" w:cs="Sylfaen"/>
          <w:b/>
          <w:bCs/>
          <w:sz w:val="20"/>
          <w:szCs w:val="20"/>
        </w:rPr>
        <w:t>საქართველოს</w:t>
      </w:r>
      <w:proofErr w:type="spellEnd"/>
      <w:proofErr w:type="gramEnd"/>
      <w:r w:rsidR="00383BA0" w:rsidRPr="00C86A5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BA0" w:rsidRPr="00C86A50">
        <w:rPr>
          <w:rFonts w:ascii="Sylfaen" w:eastAsia="Times New Roman" w:hAnsi="Sylfaen" w:cs="Sylfaen"/>
          <w:b/>
          <w:bCs/>
          <w:sz w:val="20"/>
          <w:szCs w:val="20"/>
        </w:rPr>
        <w:t>კომუნიკაციების</w:t>
      </w:r>
      <w:proofErr w:type="spellEnd"/>
      <w:r w:rsidR="00383BA0" w:rsidRPr="00C86A5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BA0" w:rsidRPr="00C86A50">
        <w:rPr>
          <w:rFonts w:ascii="Sylfaen" w:eastAsia="Times New Roman" w:hAnsi="Sylfaen" w:cs="Sylfaen"/>
          <w:b/>
          <w:bCs/>
          <w:sz w:val="20"/>
          <w:szCs w:val="20"/>
        </w:rPr>
        <w:t>ეროვნულ</w:t>
      </w:r>
      <w:bookmarkStart w:id="0" w:name="_GoBack"/>
      <w:bookmarkEnd w:id="0"/>
      <w:r w:rsidR="00383BA0" w:rsidRPr="00C86A50">
        <w:rPr>
          <w:rFonts w:ascii="Sylfaen" w:eastAsia="Times New Roman" w:hAnsi="Sylfaen" w:cs="Sylfaen"/>
          <w:b/>
          <w:bCs/>
          <w:sz w:val="20"/>
          <w:szCs w:val="20"/>
        </w:rPr>
        <w:t>ი</w:t>
      </w:r>
      <w:proofErr w:type="spellEnd"/>
      <w:r w:rsidR="00383BA0" w:rsidRPr="00C86A5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BA0" w:rsidRPr="00C86A50">
        <w:rPr>
          <w:rFonts w:ascii="Sylfaen" w:eastAsia="Times New Roman" w:hAnsi="Sylfaen" w:cs="Sylfaen"/>
          <w:b/>
          <w:bCs/>
          <w:sz w:val="20"/>
          <w:szCs w:val="20"/>
        </w:rPr>
        <w:t>კომისიის</w:t>
      </w:r>
      <w:proofErr w:type="spellEnd"/>
    </w:p>
    <w:p w:rsidR="00383BA0" w:rsidRPr="00C86A50" w:rsidRDefault="00383BA0" w:rsidP="00383BA0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</w:p>
    <w:p w:rsidR="00383BA0" w:rsidRPr="00C86A50" w:rsidRDefault="00383BA0" w:rsidP="00383BA0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</w:pPr>
      <w:proofErr w:type="spellStart"/>
      <w:proofErr w:type="gramStart"/>
      <w:r w:rsidRPr="00C86A50">
        <w:rPr>
          <w:rFonts w:ascii="Sylfaen" w:eastAsia="Times New Roman" w:hAnsi="Sylfaen" w:cs="Sylfaen"/>
          <w:b/>
          <w:bCs/>
          <w:sz w:val="20"/>
          <w:szCs w:val="20"/>
        </w:rPr>
        <w:t>დადგენილება</w:t>
      </w:r>
      <w:proofErr w:type="spellEnd"/>
      <w:proofErr w:type="gramEnd"/>
      <w:r w:rsidRPr="00C86A5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№</w:t>
      </w:r>
    </w:p>
    <w:p w:rsidR="00383BA0" w:rsidRPr="00C86A50" w:rsidRDefault="00383BA0" w:rsidP="00383BA0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383BA0" w:rsidRPr="00C86A50" w:rsidRDefault="00383BA0" w:rsidP="00383BA0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</w:rPr>
      </w:pP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201</w:t>
      </w:r>
      <w:r>
        <w:rPr>
          <w:rFonts w:ascii="Sylfaen" w:eastAsia="Times New Roman" w:hAnsi="Sylfaen" w:cs="Times New Roman"/>
          <w:b/>
          <w:sz w:val="20"/>
          <w:szCs w:val="20"/>
        </w:rPr>
        <w:t>8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 წლის  </w:t>
      </w:r>
      <w:r>
        <w:rPr>
          <w:rFonts w:ascii="Sylfaen" w:eastAsia="Times New Roman" w:hAnsi="Sylfaen" w:cs="Times New Roman"/>
          <w:b/>
          <w:sz w:val="20"/>
          <w:szCs w:val="20"/>
        </w:rPr>
        <w:t>……</w:t>
      </w:r>
      <w:r w:rsidRPr="00C86A50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დეკემბერი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            </w:t>
      </w:r>
    </w:p>
    <w:p w:rsidR="00383BA0" w:rsidRPr="00C86A50" w:rsidRDefault="00383BA0" w:rsidP="00383BA0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383BA0" w:rsidRPr="00C86A50" w:rsidRDefault="00383BA0" w:rsidP="00383BA0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ქ.თბილისი</w:t>
      </w:r>
    </w:p>
    <w:p w:rsidR="00383BA0" w:rsidRPr="00C86A50" w:rsidRDefault="00383BA0" w:rsidP="00383BA0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</w:pPr>
    </w:p>
    <w:p w:rsidR="00383BA0" w:rsidRPr="001C7326" w:rsidRDefault="00383BA0" w:rsidP="00383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>,,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ნუმერაციის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რესურსის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გაცემის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,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გამოყენებისა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ანგარიშსწორების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წესების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დამტკიცების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შესახებ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”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საქართველოს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კომუნიკაციების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ეროვნული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2012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წლის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21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თებერვლის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№2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დადგენილებაში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ცვლილებ</w:t>
      </w:r>
      <w:r w:rsidR="004011C8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ებ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შეტანის</w:t>
      </w:r>
      <w:r w:rsidRPr="001C7326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შესახებ</w:t>
      </w:r>
    </w:p>
    <w:p w:rsidR="00383BA0" w:rsidRPr="001C7326" w:rsidRDefault="00383BA0" w:rsidP="00383B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1C7326">
        <w:rPr>
          <w:rFonts w:ascii="Times New Roman" w:eastAsia="Times New Roman" w:hAnsi="Times New Roman" w:cs="Times New Roman"/>
          <w:sz w:val="20"/>
          <w:szCs w:val="20"/>
          <w:lang w:val="ka-GE"/>
        </w:rPr>
        <w:t> </w:t>
      </w:r>
    </w:p>
    <w:p w:rsidR="00383BA0" w:rsidRPr="00C86A50" w:rsidRDefault="00383BA0" w:rsidP="00383BA0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C86A50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საქართველოს ზოგადი ადმინისტრაციული კოდექსის 63-ე მუხლისა და ,,ნორმატიული აქტების შესახებ” საქართველოს კანონის მე-20 მუხლის მე-4 პუნქტის საფუძველზე, საქართველოს კომუნიკაციების ეროვნული კომისია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ადგენს:</w:t>
      </w:r>
    </w:p>
    <w:p w:rsidR="00383BA0" w:rsidRDefault="00383BA0" w:rsidP="00383BA0">
      <w:pPr>
        <w:spacing w:after="0" w:line="240" w:lineRule="auto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</w:p>
    <w:p w:rsidR="00383BA0" w:rsidRDefault="00383BA0" w:rsidP="00383BA0">
      <w:pPr>
        <w:spacing w:after="0" w:line="240" w:lineRule="auto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მუხლი 1.</w:t>
      </w: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1A17FC">
        <w:rPr>
          <w:rFonts w:ascii="Sylfaen" w:eastAsia="Times New Roman" w:hAnsi="Sylfaen" w:cs="Sylfaen"/>
          <w:sz w:val="20"/>
          <w:szCs w:val="20"/>
        </w:rPr>
        <w:t>,</w:t>
      </w:r>
      <w:proofErr w:type="gramStart"/>
      <w:r w:rsidRPr="001A17FC">
        <w:rPr>
          <w:rFonts w:ascii="Sylfaen" w:eastAsia="Times New Roman" w:hAnsi="Sylfaen" w:cs="Sylfaen"/>
          <w:sz w:val="20"/>
          <w:szCs w:val="20"/>
        </w:rPr>
        <w:t>,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ნუმერაციის</w:t>
      </w:r>
      <w:proofErr w:type="spellEnd"/>
      <w:proofErr w:type="gramEnd"/>
      <w:r w:rsidRPr="001A17FC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რესურსის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გაცემის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გამოყენებისა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ანგარიშსწორების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წესების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დამტკიცების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შესახებ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” 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კომუნიკაციების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ეროვნული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კომისიის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2012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წლის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21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თებერვლის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 №2 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დადგენილებ</w:t>
      </w:r>
      <w:r>
        <w:rPr>
          <w:rFonts w:ascii="Sylfaen" w:eastAsia="Times New Roman" w:hAnsi="Sylfaen" w:cs="Sylfaen"/>
          <w:sz w:val="20"/>
          <w:szCs w:val="20"/>
        </w:rPr>
        <w:t>აში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1A17FC">
        <w:rPr>
          <w:rFonts w:ascii="Sylfaen" w:eastAsia="Times New Roman" w:hAnsi="Sylfaen" w:cs="Sylfaen"/>
          <w:sz w:val="20"/>
          <w:szCs w:val="20"/>
        </w:rPr>
        <w:t>(</w:t>
      </w:r>
      <w:proofErr w:type="spellStart"/>
      <w:r w:rsidRPr="001A17FC">
        <w:rPr>
          <w:rFonts w:ascii="Sylfaen" w:eastAsia="Times New Roman" w:hAnsi="Sylfaen" w:cs="Sylfaen"/>
          <w:sz w:val="20"/>
          <w:szCs w:val="20"/>
        </w:rPr>
        <w:t>სსმ</w:t>
      </w:r>
      <w:proofErr w:type="spellEnd"/>
      <w:r w:rsidRPr="001A17FC">
        <w:rPr>
          <w:rFonts w:ascii="Sylfaen" w:eastAsia="Times New Roman" w:hAnsi="Sylfaen" w:cs="Sylfaen"/>
          <w:sz w:val="20"/>
          <w:szCs w:val="20"/>
        </w:rPr>
        <w:t xml:space="preserve">, 24.02. 2012.) 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 შეტანილ იქნეს შემდეგი ცვლილება: </w:t>
      </w:r>
      <w:r w:rsidRPr="001A17FC">
        <w:rPr>
          <w:rFonts w:ascii="Sylfaen" w:eastAsia="Times New Roman" w:hAnsi="Sylfaen" w:cs="Sylfaen"/>
          <w:sz w:val="20"/>
          <w:szCs w:val="20"/>
        </w:rPr>
        <w:t xml:space="preserve">   </w:t>
      </w: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</w:rPr>
        <w:t xml:space="preserve">1. 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მე-2 პუნქტი </w:t>
      </w:r>
      <w:r w:rsidRPr="00C86A50">
        <w:rPr>
          <w:rFonts w:ascii="Sylfaen" w:eastAsia="Times New Roman" w:hAnsi="Sylfaen" w:cs="Sylfaen"/>
          <w:bCs/>
          <w:sz w:val="20"/>
          <w:szCs w:val="20"/>
          <w:lang w:val="ka-GE"/>
        </w:rPr>
        <w:t>ამოღებულ იქნეს.</w:t>
      </w:r>
    </w:p>
    <w:p w:rsidR="00383BA0" w:rsidRDefault="00383BA0" w:rsidP="00383BA0">
      <w:pPr>
        <w:spacing w:after="0" w:line="240" w:lineRule="auto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</w:p>
    <w:p w:rsidR="00383BA0" w:rsidRPr="001A17FC" w:rsidRDefault="00383BA0" w:rsidP="00383BA0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2. </w:t>
      </w:r>
      <w:r w:rsidRPr="001C7326">
        <w:rPr>
          <w:rFonts w:ascii="Sylfaen" w:eastAsia="Times New Roman" w:hAnsi="Sylfaen" w:cs="Sylfaen"/>
          <w:sz w:val="20"/>
          <w:szCs w:val="20"/>
          <w:lang w:val="ka-GE"/>
        </w:rPr>
        <w:t>საქართველოს</w:t>
      </w:r>
      <w:r w:rsidRPr="001C7326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sz w:val="20"/>
          <w:szCs w:val="20"/>
          <w:lang w:val="ka-GE"/>
        </w:rPr>
        <w:t>კომუნიკაციების</w:t>
      </w:r>
      <w:r w:rsidRPr="001C7326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sz w:val="20"/>
          <w:szCs w:val="20"/>
          <w:lang w:val="ka-GE"/>
        </w:rPr>
        <w:t>ეროვნული</w:t>
      </w:r>
      <w:r w:rsidRPr="001C7326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1C7326">
        <w:rPr>
          <w:rFonts w:ascii="Sylfaen" w:eastAsia="Times New Roman" w:hAnsi="Sylfaen" w:cs="Sylfaen"/>
          <w:sz w:val="20"/>
          <w:szCs w:val="20"/>
          <w:lang w:val="ka-GE"/>
        </w:rPr>
        <w:t>კომისიის</w:t>
      </w:r>
      <w:r w:rsidRPr="001C7326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2012 </w:t>
      </w:r>
      <w:r w:rsidRPr="001C7326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1C7326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21 </w:t>
      </w:r>
      <w:r w:rsidRPr="001C7326">
        <w:rPr>
          <w:rFonts w:ascii="Sylfaen" w:eastAsia="Times New Roman" w:hAnsi="Sylfaen" w:cs="Sylfaen"/>
          <w:sz w:val="20"/>
          <w:szCs w:val="20"/>
          <w:lang w:val="ka-GE"/>
        </w:rPr>
        <w:t>თებერვლის</w:t>
      </w:r>
      <w:r w:rsidRPr="001C7326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№2 </w:t>
      </w:r>
      <w:r w:rsidRPr="001C7326">
        <w:rPr>
          <w:rFonts w:ascii="Sylfaen" w:eastAsia="Times New Roman" w:hAnsi="Sylfaen" w:cs="Sylfaen"/>
          <w:sz w:val="20"/>
          <w:szCs w:val="20"/>
          <w:lang w:val="ka-GE"/>
        </w:rPr>
        <w:t>დადგენილებ</w:t>
      </w:r>
      <w:r w:rsidRPr="00C86A50">
        <w:rPr>
          <w:rFonts w:ascii="Sylfaen" w:eastAsia="Times New Roman" w:hAnsi="Sylfaen" w:cs="Sylfaen"/>
          <w:sz w:val="20"/>
          <w:szCs w:val="20"/>
          <w:lang w:val="ka-GE"/>
        </w:rPr>
        <w:t xml:space="preserve">ით 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  </w:t>
      </w:r>
      <w:r w:rsidRPr="00C86A50">
        <w:rPr>
          <w:rFonts w:ascii="Sylfaen" w:eastAsia="Times New Roman" w:hAnsi="Sylfaen" w:cs="Sylfaen"/>
          <w:sz w:val="20"/>
          <w:szCs w:val="20"/>
          <w:lang w:val="ka-GE"/>
        </w:rPr>
        <w:t xml:space="preserve">დამტკიცებულ </w:t>
      </w:r>
      <w:r w:rsidRPr="001C7326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Sylfaen"/>
          <w:sz w:val="20"/>
          <w:szCs w:val="20"/>
          <w:lang w:val="ka-GE"/>
        </w:rPr>
        <w:t>,,ნუმერაციის რესურსის გაცემის, გამოყენებისა და ანგარიშსწორების წესებ</w:t>
      </w:r>
      <w:r w:rsidR="00ED3532">
        <w:rPr>
          <w:rFonts w:ascii="Sylfaen" w:eastAsia="Times New Roman" w:hAnsi="Sylfaen" w:cs="Sylfaen"/>
          <w:sz w:val="20"/>
          <w:szCs w:val="20"/>
          <w:lang w:val="ka-GE"/>
        </w:rPr>
        <w:t>შ</w:t>
      </w:r>
      <w:r>
        <w:rPr>
          <w:rFonts w:ascii="Sylfaen" w:eastAsia="Times New Roman" w:hAnsi="Sylfaen" w:cs="Sylfaen"/>
          <w:sz w:val="20"/>
          <w:szCs w:val="20"/>
          <w:lang w:val="ka-GE"/>
        </w:rPr>
        <w:t>ი“</w:t>
      </w:r>
      <w:r w:rsidR="00ED3532">
        <w:rPr>
          <w:rFonts w:ascii="Sylfaen" w:eastAsia="Times New Roman" w:hAnsi="Sylfaen" w:cs="Sylfaen"/>
          <w:sz w:val="20"/>
          <w:szCs w:val="20"/>
          <w:lang w:val="ka-GE"/>
        </w:rPr>
        <w:t xml:space="preserve"> შეტანილ იქნეს შემდეგი ცვლილება</w:t>
      </w:r>
      <w:r w:rsidRPr="00C86A50">
        <w:rPr>
          <w:rFonts w:ascii="Sylfaen" w:eastAsia="Times New Roman" w:hAnsi="Sylfaen" w:cs="Sylfaen"/>
          <w:sz w:val="20"/>
          <w:szCs w:val="20"/>
          <w:lang w:val="ka-GE"/>
        </w:rPr>
        <w:t>:</w:t>
      </w:r>
    </w:p>
    <w:p w:rsidR="00383BA0" w:rsidRPr="00C86A5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 xml:space="preserve">ა) მე-3 მუხლის მე-2 პუნქტის ,,გ“ ქვეპუნქტი </w:t>
      </w:r>
      <w:r w:rsidRPr="00C86A50">
        <w:rPr>
          <w:rFonts w:ascii="Sylfaen" w:eastAsia="Times New Roman" w:hAnsi="Sylfaen" w:cs="Sylfaen"/>
          <w:bCs/>
          <w:sz w:val="20"/>
          <w:szCs w:val="20"/>
          <w:lang w:val="ka-GE"/>
        </w:rPr>
        <w:t>ამოღებულ იქნეს.</w:t>
      </w: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ბ) მე-4 მუხლის ,,გ“ ქვეპუნქტი </w:t>
      </w:r>
      <w:r w:rsidRPr="00C86A50">
        <w:rPr>
          <w:rFonts w:ascii="Sylfaen" w:eastAsia="Times New Roman" w:hAnsi="Sylfaen" w:cs="Sylfaen"/>
          <w:bCs/>
          <w:sz w:val="20"/>
          <w:szCs w:val="20"/>
          <w:lang w:val="ka-GE"/>
        </w:rPr>
        <w:t>ამოღებულ იქნეს.</w:t>
      </w: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გ) მე-8 მუხლის</w:t>
      </w:r>
      <w:r w:rsidR="004D6CCE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>,,ბ“ ქვეპუნქტი ჩამოყალიბდეს შემდეგი რედაქციით:</w:t>
      </w:r>
    </w:p>
    <w:p w:rsidR="00383BA0" w:rsidRPr="00EE26FC" w:rsidRDefault="004011C8" w:rsidP="00383BA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„</w:t>
      </w:r>
      <w:r w:rsidR="00383BA0" w:rsidRPr="00EE26FC">
        <w:rPr>
          <w:rFonts w:ascii="Sylfaen" w:eastAsia="Times New Roman" w:hAnsi="Sylfaen" w:cs="Sylfaen"/>
          <w:sz w:val="20"/>
          <w:szCs w:val="20"/>
        </w:rPr>
        <w:t>ბ</w:t>
      </w:r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)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მობილური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ელექტრონული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საკომუნიკაციო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ქსელებით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საშუალებებით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მომსახურების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ორგანიზებისათვის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ამ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ქსელების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აბონენტების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ტერმინალური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მოწყობილო</w:t>
      </w:r>
      <w:r w:rsidR="00383BA0" w:rsidRPr="00EE26FC">
        <w:rPr>
          <w:rFonts w:ascii="Sylfaen" w:eastAsia="Times New Roman" w:hAnsi="Sylfaen" w:cs="Times New Roman"/>
          <w:sz w:val="20"/>
          <w:szCs w:val="20"/>
        </w:rPr>
        <w:softHyphen/>
      </w:r>
      <w:r w:rsidR="00383BA0" w:rsidRPr="00EE26FC">
        <w:rPr>
          <w:rFonts w:ascii="Sylfaen" w:eastAsia="Times New Roman" w:hAnsi="Sylfaen" w:cs="Sylfaen"/>
          <w:sz w:val="20"/>
          <w:szCs w:val="20"/>
        </w:rPr>
        <w:t>ბების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იდენტიფიცირებისათვის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შეადგენს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– 0,</w:t>
      </w:r>
      <w:r w:rsidR="00383BA0" w:rsidRPr="00EE26FC">
        <w:rPr>
          <w:rFonts w:ascii="Sylfaen" w:eastAsia="Times New Roman" w:hAnsi="Sylfaen" w:cs="Times New Roman"/>
          <w:sz w:val="20"/>
          <w:szCs w:val="20"/>
          <w:lang w:val="ka-GE"/>
        </w:rPr>
        <w:t>2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5</w:t>
      </w:r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ლარს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1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სააბონენტო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83BA0" w:rsidRPr="00EE26FC">
        <w:rPr>
          <w:rFonts w:ascii="Sylfaen" w:eastAsia="Times New Roman" w:hAnsi="Sylfaen" w:cs="Sylfaen"/>
          <w:sz w:val="20"/>
          <w:szCs w:val="20"/>
        </w:rPr>
        <w:t>ნომერზე</w:t>
      </w:r>
      <w:proofErr w:type="spellEnd"/>
      <w:r w:rsidR="00383BA0" w:rsidRPr="00EE26FC">
        <w:rPr>
          <w:rFonts w:ascii="Sylfaen" w:eastAsia="Times New Roman" w:hAnsi="Sylfaen" w:cs="Times New Roman"/>
          <w:sz w:val="20"/>
          <w:szCs w:val="20"/>
        </w:rPr>
        <w:t>;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“</w:t>
      </w:r>
      <w:r w:rsidR="00ED3532">
        <w:rPr>
          <w:rFonts w:ascii="Sylfaen" w:eastAsia="Times New Roman" w:hAnsi="Sylfaen" w:cs="Times New Roman"/>
          <w:sz w:val="20"/>
          <w:szCs w:val="20"/>
          <w:lang w:val="ka-GE"/>
        </w:rPr>
        <w:t>.</w:t>
      </w:r>
      <w:r w:rsidR="00383BA0"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 xml:space="preserve">დ) მე-19 მუხლის პირველი და მე-2 პუნქტები </w:t>
      </w:r>
      <w:r w:rsidRPr="00C86A50">
        <w:rPr>
          <w:rFonts w:ascii="Sylfaen" w:eastAsia="Times New Roman" w:hAnsi="Sylfaen" w:cs="Sylfaen"/>
          <w:bCs/>
          <w:sz w:val="20"/>
          <w:szCs w:val="20"/>
          <w:lang w:val="ka-GE"/>
        </w:rPr>
        <w:t>ამოღებულ იქნეს.</w:t>
      </w: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sz w:val="20"/>
          <w:szCs w:val="20"/>
          <w:lang w:val="ka-GE"/>
        </w:rPr>
        <w:t>ე)</w:t>
      </w:r>
      <w:r w:rsidRPr="00EE26FC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EE26FC">
        <w:rPr>
          <w:rFonts w:ascii="Sylfaen" w:eastAsia="Times New Roman" w:hAnsi="Sylfaen" w:cs="Sylfaen"/>
          <w:sz w:val="20"/>
          <w:szCs w:val="20"/>
          <w:lang w:val="ka-GE"/>
        </w:rPr>
        <w:t>მე-19 მუხლის მე-5 პუნქტი ჩამოყალიბდეს შემდეგი რედაქციით:</w:t>
      </w:r>
    </w:p>
    <w:p w:rsidR="00383BA0" w:rsidRPr="00EE26FC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:rsidR="00383BA0" w:rsidRPr="00EE26FC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EE26FC">
        <w:rPr>
          <w:rFonts w:ascii="Sylfaen" w:eastAsia="Times New Roman" w:hAnsi="Sylfaen" w:cs="Sylfaen"/>
          <w:bCs/>
          <w:sz w:val="20"/>
          <w:szCs w:val="20"/>
          <w:lang w:val="ka-GE"/>
        </w:rPr>
        <w:t>„</w:t>
      </w:r>
      <w:r w:rsidRPr="00EE26FC">
        <w:rPr>
          <w:rFonts w:ascii="Sylfaen" w:eastAsia="Times New Roman" w:hAnsi="Sylfaen" w:cs="Times New Roman"/>
          <w:sz w:val="20"/>
          <w:szCs w:val="20"/>
        </w:rPr>
        <w:t xml:space="preserve">5. </w:t>
      </w:r>
      <w:proofErr w:type="spellStart"/>
      <w:proofErr w:type="gramStart"/>
      <w:r w:rsidRPr="00EE26FC">
        <w:rPr>
          <w:rFonts w:ascii="Sylfaen" w:eastAsia="Times New Roman" w:hAnsi="Sylfaen" w:cs="Sylfaen"/>
          <w:sz w:val="20"/>
          <w:szCs w:val="20"/>
        </w:rPr>
        <w:t>პირებს</w:t>
      </w:r>
      <w:proofErr w:type="spellEnd"/>
      <w:proofErr w:type="gramEnd"/>
      <w:r w:rsidRPr="00EE26FC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რომლებიც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ფლობენ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ნუმერაციის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რესურსით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სარგებლობის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უფლებას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ნუმერაციის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არასრულ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ბლოკზე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უფლება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აქვთ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მიიღონ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ნუმერაციის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რესურსით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სარგებლობის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უფლება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მათ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სარგებლობაში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არსებული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ბლოკის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EE26FC">
        <w:rPr>
          <w:rFonts w:ascii="Sylfaen" w:eastAsia="Times New Roman" w:hAnsi="Sylfaen" w:cs="Sylfaen"/>
          <w:sz w:val="20"/>
          <w:szCs w:val="20"/>
        </w:rPr>
        <w:t>შესავსებად</w:t>
      </w:r>
      <w:proofErr w:type="spellEnd"/>
      <w:r w:rsidRPr="00EE26FC">
        <w:rPr>
          <w:rFonts w:ascii="Sylfaen" w:eastAsia="Times New Roman" w:hAnsi="Sylfaen" w:cs="Times New Roman"/>
          <w:sz w:val="20"/>
          <w:szCs w:val="20"/>
        </w:rPr>
        <w:t>.</w:t>
      </w:r>
      <w:r w:rsidRPr="00EE26FC">
        <w:rPr>
          <w:rFonts w:ascii="Sylfaen" w:eastAsia="Times New Roman" w:hAnsi="Sylfaen" w:cs="Times New Roman"/>
          <w:sz w:val="20"/>
          <w:szCs w:val="20"/>
          <w:lang w:val="ka-GE"/>
        </w:rPr>
        <w:t>“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:rsidR="00383BA0" w:rsidRPr="00C86A5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</w:p>
    <w:p w:rsidR="00383BA0" w:rsidRDefault="00383BA0" w:rsidP="00383BA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:rsidR="00383BA0" w:rsidRPr="00C86A50" w:rsidRDefault="00383BA0" w:rsidP="00383BA0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</w:pPr>
      <w:r w:rsidRPr="00C86A50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მუხლი</w:t>
      </w:r>
      <w:r w:rsidRPr="00C86A50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="00ED3532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2</w:t>
      </w:r>
      <w:r w:rsidRPr="00C86A5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.</w:t>
      </w:r>
      <w:r w:rsidRPr="00C86A50">
        <w:rPr>
          <w:rFonts w:ascii="Times New Roman" w:eastAsia="Times New Roman" w:hAnsi="Times New Roman" w:cs="Times New Roman"/>
          <w:b/>
          <w:bCs/>
          <w:sz w:val="20"/>
          <w:szCs w:val="20"/>
          <w:lang w:val="ka-GE"/>
        </w:rPr>
        <w:t xml:space="preserve"> </w:t>
      </w:r>
    </w:p>
    <w:p w:rsidR="00383BA0" w:rsidRPr="00C86A50" w:rsidRDefault="00383BA0" w:rsidP="00383BA0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383BA0" w:rsidRPr="00C86A50" w:rsidRDefault="00383BA0" w:rsidP="00383BA0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C86A50">
        <w:rPr>
          <w:rFonts w:ascii="Sylfaen" w:eastAsia="Times New Roman" w:hAnsi="Sylfaen" w:cs="Sylfaen"/>
          <w:sz w:val="20"/>
          <w:szCs w:val="20"/>
          <w:lang w:val="ka-GE"/>
        </w:rPr>
        <w:t>ეს</w:t>
      </w:r>
      <w:r w:rsidRPr="00C86A50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Sylfaen"/>
          <w:sz w:val="20"/>
          <w:szCs w:val="20"/>
          <w:lang w:val="ka-GE"/>
        </w:rPr>
        <w:t>დადგენილება</w:t>
      </w:r>
      <w:r w:rsidRPr="00C86A50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Sylfaen"/>
          <w:sz w:val="20"/>
          <w:szCs w:val="20"/>
          <w:lang w:val="ka-GE"/>
        </w:rPr>
        <w:t>ამოქმედდეს</w:t>
      </w:r>
      <w:r w:rsidRPr="00C86A50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Sylfaen"/>
          <w:sz w:val="20"/>
          <w:szCs w:val="20"/>
          <w:lang w:val="ka-GE"/>
        </w:rPr>
        <w:t>გამოქვეყნებისთანავე</w:t>
      </w:r>
      <w:r w:rsidRPr="00C86A50">
        <w:rPr>
          <w:rFonts w:ascii="Times New Roman" w:eastAsia="Times New Roman" w:hAnsi="Times New Roman" w:cs="Times New Roman"/>
          <w:sz w:val="20"/>
          <w:szCs w:val="20"/>
          <w:lang w:val="ka-GE"/>
        </w:rPr>
        <w:t>.</w:t>
      </w:r>
    </w:p>
    <w:p w:rsidR="00383BA0" w:rsidRPr="00C86A50" w:rsidRDefault="00383BA0" w:rsidP="00383BA0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383BA0" w:rsidRPr="00C86A50" w:rsidRDefault="00383BA0" w:rsidP="00383BA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383BA0" w:rsidRPr="00C86A50" w:rsidRDefault="00383BA0" w:rsidP="00383BA0">
      <w:pPr>
        <w:spacing w:after="0" w:line="240" w:lineRule="auto"/>
        <w:ind w:firstLine="720"/>
        <w:jc w:val="both"/>
        <w:rPr>
          <w:rFonts w:eastAsia="Times New Roman" w:cs="Times New Roman"/>
          <w:b/>
          <w:sz w:val="20"/>
          <w:szCs w:val="20"/>
          <w:lang w:val="ka-GE"/>
        </w:rPr>
      </w:pP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კომისიის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თავმჯდომარე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                                             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კახი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ბექაური</w:t>
      </w:r>
    </w:p>
    <w:p w:rsidR="00383BA0" w:rsidRPr="00C86A50" w:rsidRDefault="00383BA0" w:rsidP="00383BA0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ka-GE"/>
        </w:rPr>
      </w:pPr>
    </w:p>
    <w:p w:rsidR="00383BA0" w:rsidRPr="00C86A50" w:rsidRDefault="00383BA0" w:rsidP="00383BA0">
      <w:pPr>
        <w:spacing w:after="0" w:line="240" w:lineRule="auto"/>
        <w:ind w:firstLine="720"/>
        <w:jc w:val="both"/>
        <w:rPr>
          <w:rFonts w:eastAsia="Times New Roman" w:cs="Times New Roman"/>
          <w:b/>
          <w:sz w:val="20"/>
          <w:szCs w:val="20"/>
          <w:lang w:val="ka-GE"/>
        </w:rPr>
      </w:pP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კომისიის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წევრი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ab/>
      </w:r>
      <w:r w:rsidRPr="00C86A50">
        <w:rPr>
          <w:rFonts w:eastAsia="Times New Roman" w:cs="Times New Roman"/>
          <w:b/>
          <w:sz w:val="20"/>
          <w:szCs w:val="20"/>
          <w:lang w:val="ka-GE"/>
        </w:rPr>
        <w:tab/>
        <w:t xml:space="preserve">                           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ab/>
        <w:t xml:space="preserve"> 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ვახტანგ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აბაშიძე</w:t>
      </w:r>
    </w:p>
    <w:p w:rsidR="00383BA0" w:rsidRPr="00C86A50" w:rsidRDefault="00383BA0" w:rsidP="00383BA0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ka-GE"/>
        </w:rPr>
      </w:pPr>
    </w:p>
    <w:p w:rsidR="00383BA0" w:rsidRPr="00C86A50" w:rsidRDefault="00383BA0" w:rsidP="00383BA0">
      <w:pPr>
        <w:spacing w:after="0" w:line="240" w:lineRule="auto"/>
        <w:ind w:firstLine="720"/>
        <w:jc w:val="both"/>
        <w:rPr>
          <w:rFonts w:eastAsia="Times New Roman" w:cs="Times New Roman"/>
          <w:b/>
          <w:sz w:val="20"/>
          <w:szCs w:val="20"/>
          <w:lang w:val="ka-GE"/>
        </w:rPr>
      </w:pP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კომისიის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წევრი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                                                              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ელისო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ასანიძე</w:t>
      </w:r>
    </w:p>
    <w:p w:rsidR="00383BA0" w:rsidRPr="00C86A50" w:rsidRDefault="00383BA0" w:rsidP="00383BA0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ka-GE"/>
        </w:rPr>
      </w:pPr>
    </w:p>
    <w:p w:rsidR="00383BA0" w:rsidRPr="00C86A50" w:rsidRDefault="00383BA0" w:rsidP="00383BA0">
      <w:pPr>
        <w:spacing w:after="0" w:line="240" w:lineRule="auto"/>
        <w:ind w:firstLine="720"/>
        <w:jc w:val="both"/>
        <w:rPr>
          <w:rFonts w:eastAsia="Times New Roman" w:cs="Times New Roman"/>
          <w:b/>
          <w:sz w:val="20"/>
          <w:szCs w:val="20"/>
          <w:lang w:val="ka-GE"/>
        </w:rPr>
      </w:pP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კომისიის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წევრი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                                                              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გიორგი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ფრუიძე</w:t>
      </w:r>
    </w:p>
    <w:p w:rsidR="00383BA0" w:rsidRPr="00C86A50" w:rsidRDefault="00383BA0" w:rsidP="00383BA0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ka-GE"/>
        </w:rPr>
      </w:pPr>
    </w:p>
    <w:p w:rsidR="00383BA0" w:rsidRPr="00F63272" w:rsidRDefault="00383BA0" w:rsidP="00383BA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კომისიის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წევრი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                                                              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მერაბ</w:t>
      </w:r>
      <w:r w:rsidRPr="00C86A50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C86A50">
        <w:rPr>
          <w:rFonts w:ascii="Sylfaen" w:eastAsia="Times New Roman" w:hAnsi="Sylfaen" w:cs="Times New Roman"/>
          <w:b/>
          <w:sz w:val="20"/>
          <w:szCs w:val="20"/>
          <w:lang w:val="ka-GE"/>
        </w:rPr>
        <w:t>ქათამაძე</w:t>
      </w:r>
    </w:p>
    <w:p w:rsidR="00383BA0" w:rsidRPr="00383BA0" w:rsidRDefault="00383BA0" w:rsidP="00633A62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sectPr w:rsidR="00383BA0" w:rsidRPr="00383BA0" w:rsidSect="004A1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B32"/>
    <w:multiLevelType w:val="multilevel"/>
    <w:tmpl w:val="55DA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2C9D"/>
    <w:multiLevelType w:val="multilevel"/>
    <w:tmpl w:val="285E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lfaen" w:hAnsi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41E69"/>
    <w:multiLevelType w:val="multilevel"/>
    <w:tmpl w:val="285E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lfaen" w:hAnsi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B1548"/>
    <w:multiLevelType w:val="multilevel"/>
    <w:tmpl w:val="1E9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14B6A"/>
    <w:multiLevelType w:val="multilevel"/>
    <w:tmpl w:val="BAC8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766B9B"/>
    <w:multiLevelType w:val="multilevel"/>
    <w:tmpl w:val="D50A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C6"/>
    <w:rsid w:val="00010E4D"/>
    <w:rsid w:val="0015517B"/>
    <w:rsid w:val="001914E4"/>
    <w:rsid w:val="001C7326"/>
    <w:rsid w:val="002004A2"/>
    <w:rsid w:val="00260400"/>
    <w:rsid w:val="002C2008"/>
    <w:rsid w:val="002D25D5"/>
    <w:rsid w:val="002E3D78"/>
    <w:rsid w:val="002F1EE5"/>
    <w:rsid w:val="00383BA0"/>
    <w:rsid w:val="00387F91"/>
    <w:rsid w:val="003A1CC6"/>
    <w:rsid w:val="003F2423"/>
    <w:rsid w:val="004011C8"/>
    <w:rsid w:val="00415CE2"/>
    <w:rsid w:val="004453F2"/>
    <w:rsid w:val="00480EFC"/>
    <w:rsid w:val="00497280"/>
    <w:rsid w:val="004A1E5F"/>
    <w:rsid w:val="004C3D3A"/>
    <w:rsid w:val="004D6CCE"/>
    <w:rsid w:val="004D702C"/>
    <w:rsid w:val="004E6125"/>
    <w:rsid w:val="00514740"/>
    <w:rsid w:val="005A7CAA"/>
    <w:rsid w:val="005E35B2"/>
    <w:rsid w:val="005F11CC"/>
    <w:rsid w:val="005F6FDA"/>
    <w:rsid w:val="0062595F"/>
    <w:rsid w:val="00633A62"/>
    <w:rsid w:val="006B5A9E"/>
    <w:rsid w:val="006D50EC"/>
    <w:rsid w:val="006E7E37"/>
    <w:rsid w:val="006F4C24"/>
    <w:rsid w:val="007035F6"/>
    <w:rsid w:val="00716344"/>
    <w:rsid w:val="007252BE"/>
    <w:rsid w:val="00764668"/>
    <w:rsid w:val="007B016E"/>
    <w:rsid w:val="007D08C7"/>
    <w:rsid w:val="00830836"/>
    <w:rsid w:val="00851EBD"/>
    <w:rsid w:val="008552F3"/>
    <w:rsid w:val="0087009C"/>
    <w:rsid w:val="008A1697"/>
    <w:rsid w:val="008B21F3"/>
    <w:rsid w:val="008C7CCC"/>
    <w:rsid w:val="008D47A5"/>
    <w:rsid w:val="008E2859"/>
    <w:rsid w:val="009621BB"/>
    <w:rsid w:val="00962BBE"/>
    <w:rsid w:val="009E3141"/>
    <w:rsid w:val="00A12167"/>
    <w:rsid w:val="00A309A7"/>
    <w:rsid w:val="00A56C7B"/>
    <w:rsid w:val="00A6006D"/>
    <w:rsid w:val="00A8472A"/>
    <w:rsid w:val="00AE5720"/>
    <w:rsid w:val="00B42E24"/>
    <w:rsid w:val="00B53C61"/>
    <w:rsid w:val="00B75365"/>
    <w:rsid w:val="00B86FA3"/>
    <w:rsid w:val="00BC1AC8"/>
    <w:rsid w:val="00C00907"/>
    <w:rsid w:val="00C04702"/>
    <w:rsid w:val="00C24618"/>
    <w:rsid w:val="00C313F3"/>
    <w:rsid w:val="00C42CEB"/>
    <w:rsid w:val="00C86A50"/>
    <w:rsid w:val="00CE1AFC"/>
    <w:rsid w:val="00CE6841"/>
    <w:rsid w:val="00D05F82"/>
    <w:rsid w:val="00D21FB2"/>
    <w:rsid w:val="00D46D97"/>
    <w:rsid w:val="00DB3249"/>
    <w:rsid w:val="00DD4E57"/>
    <w:rsid w:val="00DD7906"/>
    <w:rsid w:val="00E30477"/>
    <w:rsid w:val="00E51798"/>
    <w:rsid w:val="00E52448"/>
    <w:rsid w:val="00E744A8"/>
    <w:rsid w:val="00E91C9B"/>
    <w:rsid w:val="00ED3532"/>
    <w:rsid w:val="00EE26FC"/>
    <w:rsid w:val="00EF26BB"/>
    <w:rsid w:val="00F15C8A"/>
    <w:rsid w:val="00F3265D"/>
    <w:rsid w:val="00F63272"/>
    <w:rsid w:val="00FA17FF"/>
    <w:rsid w:val="00F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1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3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D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1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3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D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2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0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5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78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4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1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9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1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55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9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1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8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9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9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2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50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7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48E0-8BE7-4F4B-BC60-A46EE0BA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Tsiala Ujmajuridze</dc:creator>
  <cp:lastModifiedBy>Maia Kadeishvili</cp:lastModifiedBy>
  <cp:revision>6</cp:revision>
  <cp:lastPrinted>2018-11-12T10:31:00Z</cp:lastPrinted>
  <dcterms:created xsi:type="dcterms:W3CDTF">2018-10-16T11:18:00Z</dcterms:created>
  <dcterms:modified xsi:type="dcterms:W3CDTF">2018-11-15T12:29:00Z</dcterms:modified>
</cp:coreProperties>
</file>