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BD0E3D" w14:textId="77777777" w:rsidR="000C0602" w:rsidRPr="00EF3A47" w:rsidRDefault="000C0602" w:rsidP="00EF3A47">
      <w:pPr>
        <w:jc w:val="center"/>
        <w:rPr>
          <w:rFonts w:ascii="Sylfaen" w:hAnsi="Sylfaen"/>
          <w:sz w:val="20"/>
          <w:szCs w:val="20"/>
        </w:rPr>
      </w:pPr>
      <w:r w:rsidRPr="00EF3A47">
        <w:rPr>
          <w:rFonts w:ascii="Sylfaen" w:hAnsi="Sylfaen"/>
          <w:sz w:val="20"/>
          <w:szCs w:val="20"/>
        </w:rPr>
        <w:t>საქართველოს კომუნიკაციების ეროვნული კომისიის</w:t>
      </w:r>
    </w:p>
    <w:p w14:paraId="28D7E2B3" w14:textId="77777777" w:rsidR="000C0602" w:rsidRPr="00EF3A47" w:rsidRDefault="000C0602" w:rsidP="00EF3A47">
      <w:pPr>
        <w:jc w:val="center"/>
        <w:rPr>
          <w:rFonts w:ascii="Sylfaen" w:hAnsi="Sylfaen"/>
          <w:sz w:val="20"/>
          <w:szCs w:val="20"/>
        </w:rPr>
      </w:pPr>
    </w:p>
    <w:p w14:paraId="7D20AAC4" w14:textId="6FC024E0" w:rsidR="000C0602" w:rsidRPr="00EF3A47" w:rsidRDefault="000C0602" w:rsidP="00EF3A47">
      <w:pPr>
        <w:jc w:val="center"/>
        <w:rPr>
          <w:rFonts w:ascii="Sylfaen" w:hAnsi="Sylfaen"/>
          <w:sz w:val="20"/>
          <w:szCs w:val="20"/>
        </w:rPr>
      </w:pPr>
      <w:r w:rsidRPr="00EF3A47">
        <w:rPr>
          <w:rFonts w:ascii="Sylfaen" w:hAnsi="Sylfaen"/>
          <w:sz w:val="20"/>
          <w:szCs w:val="20"/>
        </w:rPr>
        <w:t>დადგენილება №</w:t>
      </w:r>
    </w:p>
    <w:p w14:paraId="694414D1" w14:textId="77777777" w:rsidR="000C0602" w:rsidRPr="00EF3A47" w:rsidRDefault="000C0602" w:rsidP="00EF3A47">
      <w:pPr>
        <w:jc w:val="center"/>
        <w:rPr>
          <w:rFonts w:ascii="Sylfaen" w:hAnsi="Sylfaen"/>
          <w:sz w:val="20"/>
          <w:szCs w:val="20"/>
        </w:rPr>
      </w:pPr>
    </w:p>
    <w:p w14:paraId="73DF7A40" w14:textId="740794C8" w:rsidR="000C0602" w:rsidRPr="00EF3A47" w:rsidRDefault="000C0602" w:rsidP="00EF3A47">
      <w:pPr>
        <w:jc w:val="center"/>
        <w:rPr>
          <w:rFonts w:ascii="Sylfaen" w:hAnsi="Sylfaen"/>
          <w:sz w:val="20"/>
          <w:szCs w:val="20"/>
        </w:rPr>
      </w:pPr>
      <w:r w:rsidRPr="00EF3A47">
        <w:rPr>
          <w:rFonts w:ascii="Sylfaen" w:hAnsi="Sylfaen"/>
          <w:sz w:val="20"/>
          <w:szCs w:val="20"/>
        </w:rPr>
        <w:t xml:space="preserve">2026 წლის ... </w:t>
      </w:r>
      <w:r w:rsidR="00344F4D">
        <w:rPr>
          <w:rFonts w:ascii="Sylfaen" w:hAnsi="Sylfaen"/>
          <w:sz w:val="20"/>
          <w:szCs w:val="20"/>
        </w:rPr>
        <w:t>სექტემბერი</w:t>
      </w:r>
    </w:p>
    <w:p w14:paraId="56B90527" w14:textId="5CF2DFD6" w:rsidR="000C0602" w:rsidRPr="00EF3A47" w:rsidRDefault="000C0602" w:rsidP="00EF3A47">
      <w:pPr>
        <w:jc w:val="center"/>
        <w:rPr>
          <w:rFonts w:ascii="Sylfaen" w:hAnsi="Sylfaen"/>
          <w:sz w:val="20"/>
          <w:szCs w:val="20"/>
        </w:rPr>
      </w:pPr>
      <w:r w:rsidRPr="00EF3A47">
        <w:rPr>
          <w:rFonts w:ascii="Sylfaen" w:hAnsi="Sylfaen"/>
          <w:sz w:val="20"/>
          <w:szCs w:val="20"/>
        </w:rPr>
        <w:t>ქ. თბილისი</w:t>
      </w:r>
    </w:p>
    <w:p w14:paraId="130794C5" w14:textId="77777777" w:rsidR="000C0602" w:rsidRPr="00EF3A47" w:rsidRDefault="000C0602" w:rsidP="00EF3A47">
      <w:pPr>
        <w:jc w:val="both"/>
        <w:rPr>
          <w:rFonts w:ascii="Sylfaen" w:hAnsi="Sylfaen"/>
          <w:sz w:val="20"/>
          <w:szCs w:val="20"/>
        </w:rPr>
      </w:pPr>
    </w:p>
    <w:p w14:paraId="24E2F6C0" w14:textId="77777777" w:rsidR="000C0602" w:rsidRPr="00EF3A47" w:rsidRDefault="000C0602" w:rsidP="00EF3A47">
      <w:pPr>
        <w:jc w:val="center"/>
        <w:rPr>
          <w:rFonts w:ascii="Sylfaen" w:hAnsi="Sylfaen"/>
          <w:sz w:val="20"/>
          <w:szCs w:val="20"/>
        </w:rPr>
      </w:pPr>
      <w:r w:rsidRPr="00EF3A47">
        <w:rPr>
          <w:rFonts w:ascii="Sylfaen" w:hAnsi="Sylfaen"/>
          <w:sz w:val="20"/>
          <w:szCs w:val="20"/>
        </w:rPr>
        <w:t>„საქართველოს კომუნიკაციების ეროვნული კომისიის საქმიანობის მარეგულირებელი წესების დამტკიცების თაობაზე“ საქართველოს კომუნიკაციების ეროვნული კომისიის 2003 წლის 27 ივნისის №1 დადგენილებაში ცვლილების შეტანის შესახებ</w:t>
      </w:r>
    </w:p>
    <w:p w14:paraId="3220EB88" w14:textId="77777777" w:rsidR="000C0602" w:rsidRPr="00EF3A47" w:rsidRDefault="000C0602" w:rsidP="00EF3A47">
      <w:pPr>
        <w:jc w:val="center"/>
        <w:rPr>
          <w:rFonts w:ascii="Sylfaen" w:hAnsi="Sylfaen"/>
          <w:sz w:val="20"/>
          <w:szCs w:val="20"/>
        </w:rPr>
      </w:pPr>
    </w:p>
    <w:p w14:paraId="33F89AB2" w14:textId="77777777" w:rsidR="000C0602" w:rsidRPr="00EF3A47" w:rsidRDefault="000C0602" w:rsidP="00EF3A47">
      <w:pPr>
        <w:jc w:val="center"/>
        <w:rPr>
          <w:rFonts w:ascii="Sylfaen" w:hAnsi="Sylfaen"/>
          <w:sz w:val="20"/>
          <w:szCs w:val="20"/>
        </w:rPr>
      </w:pPr>
      <w:r w:rsidRPr="00EF3A47">
        <w:rPr>
          <w:rFonts w:ascii="Sylfaen" w:hAnsi="Sylfaen"/>
          <w:sz w:val="20"/>
          <w:szCs w:val="20"/>
        </w:rPr>
        <w:t>„ნორმატიული აქტების შესახებ“ საქართველოს ორგანული კანონის მე-20 მუხლის მე-4 პუნქტის  შესაბამისად, საქართველოს კომუნიკაციების ეროვნული კომისია ადგენს:</w:t>
      </w:r>
    </w:p>
    <w:p w14:paraId="635373C8" w14:textId="77777777" w:rsidR="000C0602" w:rsidRPr="00EF3A47" w:rsidRDefault="000C0602" w:rsidP="00EF3A47">
      <w:pPr>
        <w:jc w:val="both"/>
        <w:rPr>
          <w:rFonts w:ascii="Sylfaen" w:hAnsi="Sylfaen"/>
          <w:sz w:val="20"/>
          <w:szCs w:val="20"/>
        </w:rPr>
      </w:pPr>
    </w:p>
    <w:p w14:paraId="138DA6B0" w14:textId="77777777" w:rsidR="000C0602" w:rsidRPr="00EF3A47" w:rsidRDefault="000C0602" w:rsidP="00EF3A47">
      <w:pPr>
        <w:jc w:val="both"/>
        <w:rPr>
          <w:rFonts w:ascii="Sylfaen" w:hAnsi="Sylfaen"/>
          <w:sz w:val="20"/>
          <w:szCs w:val="20"/>
        </w:rPr>
      </w:pPr>
      <w:r w:rsidRPr="00EF3A47">
        <w:rPr>
          <w:rFonts w:ascii="Sylfaen" w:hAnsi="Sylfaen"/>
          <w:sz w:val="20"/>
          <w:szCs w:val="20"/>
        </w:rPr>
        <w:t>მუხლი 1</w:t>
      </w:r>
    </w:p>
    <w:p w14:paraId="57176E3C" w14:textId="04F87EB0" w:rsidR="000C0602" w:rsidRPr="00EF3A47" w:rsidRDefault="000C0602" w:rsidP="00EF3A47">
      <w:pPr>
        <w:jc w:val="both"/>
        <w:rPr>
          <w:rFonts w:ascii="Sylfaen" w:hAnsi="Sylfaen"/>
          <w:sz w:val="20"/>
          <w:szCs w:val="20"/>
        </w:rPr>
      </w:pPr>
      <w:r w:rsidRPr="00EF3A47">
        <w:rPr>
          <w:rFonts w:ascii="Sylfaen" w:hAnsi="Sylfaen"/>
          <w:sz w:val="20"/>
          <w:szCs w:val="20"/>
        </w:rPr>
        <w:t xml:space="preserve">„საქართველოს კომუნიკაციების ეროვნული კომისიის საქმიანობის მარეგულირებელი წესების დამტკიცების თაობაზე“ საქართველოს კომუნიკაციების ეროვნული კომისიის 2003 წლის 27 ივნისის №1 დადგენილებით (სსმ III, 14.07.03წ., №71, მუხ. 643) დამტკიცებულ „საქართველოს კომუნიკაციების ეროვნული კომისიის მიერ „კონკურენციის შესახებ“ საქართველოს კანონის აღსრულების მარეგულირებელ წესში“ </w:t>
      </w:r>
      <w:r w:rsidR="0083771A" w:rsidRPr="00EF3A47">
        <w:rPr>
          <w:rFonts w:ascii="Sylfaen" w:hAnsi="Sylfaen"/>
          <w:sz w:val="20"/>
          <w:szCs w:val="20"/>
        </w:rPr>
        <w:t xml:space="preserve"> (დანართი N2) </w:t>
      </w:r>
      <w:r w:rsidRPr="00EF3A47">
        <w:rPr>
          <w:rFonts w:ascii="Sylfaen" w:hAnsi="Sylfaen"/>
          <w:sz w:val="20"/>
          <w:szCs w:val="20"/>
        </w:rPr>
        <w:t>შევიდეს შემდეგი ცვლილებები:</w:t>
      </w:r>
    </w:p>
    <w:p w14:paraId="3C0445F8" w14:textId="0E0FF355" w:rsidR="005B43F0" w:rsidRPr="00EF3A47" w:rsidRDefault="009001B3" w:rsidP="00EF3A47">
      <w:pPr>
        <w:pStyle w:val="ListParagraph"/>
        <w:numPr>
          <w:ilvl w:val="0"/>
          <w:numId w:val="1"/>
        </w:numPr>
        <w:jc w:val="both"/>
        <w:rPr>
          <w:rFonts w:ascii="Sylfaen" w:hAnsi="Sylfaen"/>
          <w:sz w:val="20"/>
          <w:szCs w:val="20"/>
        </w:rPr>
      </w:pPr>
      <w:r w:rsidRPr="00EF3A47">
        <w:rPr>
          <w:rFonts w:ascii="Sylfaen" w:hAnsi="Sylfaen"/>
          <w:sz w:val="20"/>
          <w:szCs w:val="20"/>
        </w:rPr>
        <w:t>45-ე მუხლის</w:t>
      </w:r>
      <w:r w:rsidR="005B43F0" w:rsidRPr="00EF3A47">
        <w:rPr>
          <w:rFonts w:ascii="Sylfaen" w:hAnsi="Sylfaen"/>
          <w:sz w:val="20"/>
          <w:szCs w:val="20"/>
        </w:rPr>
        <w:t>:</w:t>
      </w:r>
    </w:p>
    <w:p w14:paraId="3A37C6E8" w14:textId="44CF751C" w:rsidR="008119A6" w:rsidRPr="00EF3A47" w:rsidRDefault="00940988" w:rsidP="00EF3A47">
      <w:pPr>
        <w:pStyle w:val="ListParagraph"/>
        <w:ind w:left="360"/>
        <w:jc w:val="both"/>
        <w:rPr>
          <w:rFonts w:ascii="Sylfaen" w:hAnsi="Sylfaen"/>
          <w:sz w:val="20"/>
          <w:szCs w:val="20"/>
        </w:rPr>
      </w:pPr>
      <w:r>
        <w:rPr>
          <w:rFonts w:ascii="Sylfaen" w:hAnsi="Sylfaen"/>
          <w:sz w:val="20"/>
          <w:szCs w:val="20"/>
        </w:rPr>
        <w:t>ა)</w:t>
      </w:r>
      <w:r w:rsidR="005B43F0" w:rsidRPr="00EF3A47">
        <w:rPr>
          <w:rFonts w:ascii="Sylfaen" w:hAnsi="Sylfaen"/>
          <w:sz w:val="20"/>
          <w:szCs w:val="20"/>
        </w:rPr>
        <w:t xml:space="preserve"> </w:t>
      </w:r>
      <w:r w:rsidR="009001B3" w:rsidRPr="00EF3A47">
        <w:rPr>
          <w:rFonts w:ascii="Sylfaen" w:hAnsi="Sylfaen"/>
          <w:sz w:val="20"/>
          <w:szCs w:val="20"/>
        </w:rPr>
        <w:t xml:space="preserve"> პირველი პუნქტის „ა“ და „ბ“ ქვეპუნქტები </w:t>
      </w:r>
      <w:r w:rsidR="000C0602" w:rsidRPr="00EF3A47">
        <w:rPr>
          <w:rFonts w:ascii="Sylfaen" w:hAnsi="Sylfaen"/>
          <w:sz w:val="20"/>
          <w:szCs w:val="20"/>
        </w:rPr>
        <w:t xml:space="preserve">  ჩამოყალიბდეს შემდეგი რედაქციით:</w:t>
      </w:r>
    </w:p>
    <w:p w14:paraId="01168F9E" w14:textId="5F9AF2D2" w:rsidR="000C6FA4" w:rsidRPr="00940988" w:rsidRDefault="009001B3" w:rsidP="00F234F7">
      <w:pPr>
        <w:pStyle w:val="ListParagraph"/>
        <w:ind w:left="360"/>
        <w:jc w:val="both"/>
        <w:rPr>
          <w:rFonts w:ascii="Sylfaen" w:hAnsi="Sylfaen"/>
          <w:sz w:val="20"/>
          <w:szCs w:val="20"/>
        </w:rPr>
      </w:pPr>
      <w:r w:rsidRPr="00EF3A47">
        <w:rPr>
          <w:rFonts w:ascii="Sylfaen" w:hAnsi="Sylfaen"/>
          <w:sz w:val="20"/>
          <w:szCs w:val="20"/>
        </w:rPr>
        <w:t>„ა) კომისიისთვის წინასწარ სავალდებულო წერილობით შეტყობინებას დაქვემდებარებული კონცენტრაციაში მონაწილე პირთა ერთობლივი შემოსავლების  ზღვრული ოდენობის, შეტყობინებისა და განხილვის პროცედურების განსაზღვრა;</w:t>
      </w:r>
    </w:p>
    <w:p w14:paraId="5B25E0B8" w14:textId="13BD8892" w:rsidR="009001B3" w:rsidRPr="00EF3A47" w:rsidRDefault="009001B3" w:rsidP="00EF3A47">
      <w:pPr>
        <w:pStyle w:val="ListParagraph"/>
        <w:ind w:left="360"/>
        <w:jc w:val="both"/>
        <w:rPr>
          <w:rFonts w:ascii="Sylfaen" w:hAnsi="Sylfaen"/>
          <w:sz w:val="20"/>
          <w:szCs w:val="20"/>
        </w:rPr>
      </w:pPr>
      <w:r w:rsidRPr="00EF3A47">
        <w:rPr>
          <w:rFonts w:ascii="Sylfaen" w:hAnsi="Sylfaen"/>
          <w:sz w:val="20"/>
          <w:szCs w:val="20"/>
        </w:rPr>
        <w:t xml:space="preserve">ბ) </w:t>
      </w:r>
      <w:proofErr w:type="spellStart"/>
      <w:r w:rsidR="00F96B9E" w:rsidRPr="00EF3A47">
        <w:rPr>
          <w:rFonts w:ascii="Sylfaen" w:hAnsi="Sylfaen"/>
          <w:sz w:val="20"/>
          <w:szCs w:val="20"/>
        </w:rPr>
        <w:t>კონცენტრაციების</w:t>
      </w:r>
      <w:proofErr w:type="spellEnd"/>
      <w:r w:rsidR="00F96B9E" w:rsidRPr="00EF3A47">
        <w:rPr>
          <w:rFonts w:ascii="Sylfaen" w:hAnsi="Sylfaen"/>
          <w:sz w:val="20"/>
          <w:szCs w:val="20"/>
        </w:rPr>
        <w:t>, ასევე შესაბამის საქონლის ან/და მომსახურების ბაზარზე კონცენტრაციის დონის ცვლილების შეფასების კრიტერიუმების განსაზღვრა. პირთა  ისეთი კონცენტრაციის დაუშვებლობა, რომელიც არსებითად ზღუდავს ეფექტიან კონკურენციას შესაბამის ბაზარზე;“;</w:t>
      </w:r>
    </w:p>
    <w:p w14:paraId="1A556EA3" w14:textId="77777777" w:rsidR="004C01B4" w:rsidRPr="00EF3A47" w:rsidRDefault="004C01B4" w:rsidP="00EF3A47">
      <w:pPr>
        <w:pStyle w:val="ListParagraph"/>
        <w:ind w:left="360"/>
        <w:jc w:val="both"/>
        <w:rPr>
          <w:rFonts w:ascii="Sylfaen" w:hAnsi="Sylfaen"/>
          <w:sz w:val="20"/>
          <w:szCs w:val="20"/>
        </w:rPr>
      </w:pPr>
    </w:p>
    <w:p w14:paraId="57ACD112" w14:textId="721CAB57" w:rsidR="000C0602" w:rsidRPr="00EF3A47" w:rsidRDefault="00940988" w:rsidP="00EF3A47">
      <w:pPr>
        <w:pStyle w:val="ListParagraph"/>
        <w:ind w:left="360"/>
        <w:jc w:val="both"/>
        <w:rPr>
          <w:rFonts w:ascii="Sylfaen" w:hAnsi="Sylfaen"/>
          <w:sz w:val="20"/>
          <w:szCs w:val="20"/>
        </w:rPr>
      </w:pPr>
      <w:r>
        <w:rPr>
          <w:rFonts w:ascii="Sylfaen" w:hAnsi="Sylfaen"/>
          <w:sz w:val="20"/>
          <w:szCs w:val="20"/>
        </w:rPr>
        <w:t>ბ)</w:t>
      </w:r>
      <w:r w:rsidR="005B43F0" w:rsidRPr="00EF3A47">
        <w:rPr>
          <w:rFonts w:ascii="Sylfaen" w:hAnsi="Sylfaen"/>
          <w:sz w:val="20"/>
          <w:szCs w:val="20"/>
        </w:rPr>
        <w:t xml:space="preserve"> </w:t>
      </w:r>
      <w:r w:rsidR="008119A6" w:rsidRPr="00EF3A47">
        <w:rPr>
          <w:rFonts w:ascii="Sylfaen" w:hAnsi="Sylfaen"/>
          <w:sz w:val="20"/>
          <w:szCs w:val="20"/>
        </w:rPr>
        <w:t>მე-</w:t>
      </w:r>
      <w:r w:rsidR="009338AC" w:rsidRPr="00EF3A47">
        <w:rPr>
          <w:rFonts w:ascii="Sylfaen" w:hAnsi="Sylfaen"/>
          <w:sz w:val="20"/>
          <w:szCs w:val="20"/>
        </w:rPr>
        <w:t>2</w:t>
      </w:r>
      <w:r w:rsidR="008119A6" w:rsidRPr="00EF3A47">
        <w:rPr>
          <w:rFonts w:ascii="Sylfaen" w:hAnsi="Sylfaen"/>
          <w:sz w:val="20"/>
          <w:szCs w:val="20"/>
        </w:rPr>
        <w:t xml:space="preserve"> პუნქტის „ა“ და „ბ“ ქვეპუნქტები </w:t>
      </w:r>
      <w:r w:rsidR="000C0602" w:rsidRPr="00EF3A47">
        <w:rPr>
          <w:rFonts w:ascii="Sylfaen" w:hAnsi="Sylfaen"/>
          <w:sz w:val="20"/>
          <w:szCs w:val="20"/>
        </w:rPr>
        <w:t>ჩამოყალიბდეს შემდეგი რედაქციით:</w:t>
      </w:r>
    </w:p>
    <w:p w14:paraId="281AE3D9" w14:textId="25C1559E" w:rsidR="000C6FA4" w:rsidRPr="00F234F7" w:rsidRDefault="008119A6" w:rsidP="00F234F7">
      <w:pPr>
        <w:pStyle w:val="ListParagraph"/>
        <w:ind w:left="360"/>
        <w:jc w:val="both"/>
        <w:rPr>
          <w:rFonts w:ascii="Sylfaen" w:hAnsi="Sylfaen"/>
          <w:sz w:val="20"/>
          <w:szCs w:val="20"/>
        </w:rPr>
      </w:pPr>
      <w:r w:rsidRPr="00EF3A47">
        <w:rPr>
          <w:rFonts w:ascii="Sylfaen" w:hAnsi="Sylfaen"/>
          <w:sz w:val="20"/>
          <w:szCs w:val="20"/>
        </w:rPr>
        <w:t>„</w:t>
      </w:r>
      <w:r w:rsidR="000C6FA4" w:rsidRPr="00EF3A47">
        <w:rPr>
          <w:rFonts w:ascii="Sylfaen" w:hAnsi="Sylfaen"/>
          <w:sz w:val="20"/>
          <w:szCs w:val="20"/>
        </w:rPr>
        <w:t>ა)</w:t>
      </w:r>
      <w:r w:rsidR="0048732B" w:rsidRPr="00EF3A47">
        <w:rPr>
          <w:rFonts w:ascii="Sylfaen" w:hAnsi="Sylfaen"/>
          <w:sz w:val="20"/>
          <w:szCs w:val="20"/>
        </w:rPr>
        <w:t xml:space="preserve"> </w:t>
      </w:r>
      <w:r w:rsidR="000C6FA4" w:rsidRPr="00EF3A47">
        <w:rPr>
          <w:rFonts w:ascii="Sylfaen" w:hAnsi="Sylfaen"/>
          <w:sz w:val="20"/>
          <w:szCs w:val="20"/>
        </w:rPr>
        <w:t>კონცენტრაციაში მონაწილე პირთა წრის განსაზღვრის პრინციპები, მათი ერთობლივი შემოსავლების ზღვრული ოდენობები და ამ ერთობლივი შემოსავლების გამოთვლის წესი;</w:t>
      </w:r>
    </w:p>
    <w:p w14:paraId="6DDC8F99" w14:textId="72CF0DF2" w:rsidR="000C6FA4" w:rsidRPr="00EF3A47" w:rsidRDefault="000C6FA4" w:rsidP="00EF3A47">
      <w:pPr>
        <w:pStyle w:val="ListParagraph"/>
        <w:ind w:left="360"/>
        <w:jc w:val="both"/>
        <w:rPr>
          <w:rFonts w:ascii="Sylfaen" w:hAnsi="Sylfaen"/>
          <w:sz w:val="20"/>
          <w:szCs w:val="20"/>
        </w:rPr>
      </w:pPr>
      <w:r w:rsidRPr="00EF3A47">
        <w:rPr>
          <w:rFonts w:ascii="Sylfaen" w:hAnsi="Sylfaen"/>
          <w:sz w:val="20"/>
          <w:szCs w:val="20"/>
        </w:rPr>
        <w:t>ბ) შეტყობინების ფორმა, მისი წარდგენის წესი და განხილვის პროცედურები.“;</w:t>
      </w:r>
    </w:p>
    <w:p w14:paraId="2AA62501" w14:textId="77777777" w:rsidR="004C01B4" w:rsidRPr="00EF3A47" w:rsidRDefault="004C01B4" w:rsidP="00EF3A47">
      <w:pPr>
        <w:pStyle w:val="ListParagraph"/>
        <w:ind w:left="360"/>
        <w:jc w:val="both"/>
        <w:rPr>
          <w:rFonts w:ascii="Sylfaen" w:hAnsi="Sylfaen"/>
          <w:sz w:val="20"/>
          <w:szCs w:val="20"/>
        </w:rPr>
      </w:pPr>
    </w:p>
    <w:p w14:paraId="273F96B5" w14:textId="50E60CB5" w:rsidR="008119A6" w:rsidRPr="00EF3A47" w:rsidRDefault="00940988" w:rsidP="00EF3A47">
      <w:pPr>
        <w:ind w:left="360"/>
        <w:jc w:val="both"/>
        <w:rPr>
          <w:rFonts w:ascii="Sylfaen" w:hAnsi="Sylfaen"/>
          <w:sz w:val="20"/>
          <w:szCs w:val="20"/>
        </w:rPr>
      </w:pPr>
      <w:r>
        <w:rPr>
          <w:rFonts w:ascii="Sylfaen" w:hAnsi="Sylfaen"/>
          <w:sz w:val="20"/>
          <w:szCs w:val="20"/>
        </w:rPr>
        <w:t>გ)</w:t>
      </w:r>
      <w:r w:rsidR="0048732B" w:rsidRPr="00EF3A47">
        <w:rPr>
          <w:rFonts w:ascii="Sylfaen" w:hAnsi="Sylfaen"/>
          <w:sz w:val="20"/>
          <w:szCs w:val="20"/>
        </w:rPr>
        <w:t xml:space="preserve"> </w:t>
      </w:r>
      <w:r w:rsidR="000C6FA4" w:rsidRPr="00EF3A47">
        <w:rPr>
          <w:rFonts w:ascii="Sylfaen" w:hAnsi="Sylfaen"/>
          <w:sz w:val="20"/>
          <w:szCs w:val="20"/>
        </w:rPr>
        <w:t>მე-</w:t>
      </w:r>
      <w:r w:rsidR="009338AC" w:rsidRPr="00EF3A47">
        <w:rPr>
          <w:rFonts w:ascii="Sylfaen" w:hAnsi="Sylfaen"/>
          <w:sz w:val="20"/>
          <w:szCs w:val="20"/>
        </w:rPr>
        <w:t>2</w:t>
      </w:r>
      <w:r w:rsidR="000C6FA4" w:rsidRPr="00EF3A47">
        <w:rPr>
          <w:rFonts w:ascii="Sylfaen" w:hAnsi="Sylfaen"/>
          <w:sz w:val="20"/>
          <w:szCs w:val="20"/>
        </w:rPr>
        <w:t xml:space="preserve"> პუნქტ</w:t>
      </w:r>
      <w:r w:rsidR="009338AC" w:rsidRPr="00EF3A47">
        <w:rPr>
          <w:rFonts w:ascii="Sylfaen" w:hAnsi="Sylfaen"/>
          <w:sz w:val="20"/>
          <w:szCs w:val="20"/>
        </w:rPr>
        <w:t>ი</w:t>
      </w:r>
      <w:r w:rsidR="000C6FA4" w:rsidRPr="00EF3A47">
        <w:rPr>
          <w:rFonts w:ascii="Sylfaen" w:hAnsi="Sylfaen"/>
          <w:sz w:val="20"/>
          <w:szCs w:val="20"/>
        </w:rPr>
        <w:t xml:space="preserve">ს </w:t>
      </w:r>
      <w:r w:rsidR="009338AC" w:rsidRPr="00EF3A47">
        <w:rPr>
          <w:rFonts w:ascii="Sylfaen" w:hAnsi="Sylfaen"/>
          <w:sz w:val="20"/>
          <w:szCs w:val="20"/>
        </w:rPr>
        <w:t>„ბ“ ქვეპუნქტის შემდგომ დაემატოს  შემდეგი შინაარსის „გ“ ქვეპუნქტი:</w:t>
      </w:r>
    </w:p>
    <w:p w14:paraId="66A1B353" w14:textId="0E75139B" w:rsidR="009338AC" w:rsidRPr="00EF3A47" w:rsidRDefault="009338AC" w:rsidP="00EF3A47">
      <w:pPr>
        <w:pStyle w:val="ListParagraph"/>
        <w:ind w:left="360"/>
        <w:jc w:val="both"/>
        <w:rPr>
          <w:rFonts w:ascii="Sylfaen" w:hAnsi="Sylfaen"/>
          <w:sz w:val="20"/>
          <w:szCs w:val="20"/>
        </w:rPr>
      </w:pPr>
      <w:r w:rsidRPr="00EF3A47">
        <w:rPr>
          <w:rFonts w:ascii="Sylfaen" w:hAnsi="Sylfaen"/>
          <w:sz w:val="20"/>
          <w:szCs w:val="20"/>
        </w:rPr>
        <w:t>„გ) კომისიის მიერ კონცენტრაციის შეფასების კრიტერიუმები.“;</w:t>
      </w:r>
    </w:p>
    <w:p w14:paraId="5F9E8D91" w14:textId="62B5429C" w:rsidR="009338AC" w:rsidRPr="00EF3A47" w:rsidRDefault="009338AC" w:rsidP="00EF3A47">
      <w:pPr>
        <w:pStyle w:val="ListParagraph"/>
        <w:ind w:left="360"/>
        <w:jc w:val="both"/>
        <w:rPr>
          <w:rFonts w:ascii="Sylfaen" w:hAnsi="Sylfaen"/>
          <w:sz w:val="20"/>
          <w:szCs w:val="20"/>
        </w:rPr>
      </w:pPr>
    </w:p>
    <w:p w14:paraId="1BDD87C4" w14:textId="11F51D7B" w:rsidR="000C0602" w:rsidRPr="00EF3A47" w:rsidRDefault="0075720D" w:rsidP="00EF3A47">
      <w:pPr>
        <w:pStyle w:val="ListParagraph"/>
        <w:numPr>
          <w:ilvl w:val="0"/>
          <w:numId w:val="1"/>
        </w:numPr>
        <w:jc w:val="both"/>
        <w:rPr>
          <w:rFonts w:ascii="Sylfaen" w:hAnsi="Sylfaen"/>
          <w:sz w:val="20"/>
          <w:szCs w:val="20"/>
        </w:rPr>
      </w:pPr>
      <w:r w:rsidRPr="00EF3A47">
        <w:rPr>
          <w:rFonts w:ascii="Sylfaen" w:hAnsi="Sylfaen"/>
          <w:sz w:val="20"/>
          <w:szCs w:val="20"/>
        </w:rPr>
        <w:lastRenderedPageBreak/>
        <w:t>45-ე მუხლის შემდგომ დაემატოს შემდეგი შინაარსის 45</w:t>
      </w:r>
      <w:r w:rsidRPr="00EF3A47">
        <w:rPr>
          <w:rFonts w:ascii="Sylfaen" w:hAnsi="Sylfaen"/>
          <w:sz w:val="20"/>
          <w:szCs w:val="20"/>
          <w:vertAlign w:val="superscript"/>
        </w:rPr>
        <w:t>1</w:t>
      </w:r>
      <w:r w:rsidRPr="00EF3A47">
        <w:rPr>
          <w:rFonts w:ascii="Sylfaen" w:hAnsi="Sylfaen"/>
          <w:sz w:val="20"/>
          <w:szCs w:val="20"/>
        </w:rPr>
        <w:t xml:space="preserve"> მუხლი:</w:t>
      </w:r>
    </w:p>
    <w:p w14:paraId="2A813D0E" w14:textId="0BC72670" w:rsidR="0075720D" w:rsidRPr="00EF3A47" w:rsidRDefault="0075720D" w:rsidP="00EF3A47">
      <w:pPr>
        <w:pStyle w:val="ListParagraph"/>
        <w:ind w:left="360"/>
        <w:jc w:val="both"/>
        <w:rPr>
          <w:rFonts w:ascii="Sylfaen" w:hAnsi="Sylfaen"/>
          <w:sz w:val="20"/>
          <w:szCs w:val="20"/>
        </w:rPr>
      </w:pPr>
      <w:r w:rsidRPr="00EF3A47">
        <w:rPr>
          <w:rFonts w:ascii="Sylfaen" w:hAnsi="Sylfaen"/>
          <w:sz w:val="20"/>
          <w:szCs w:val="20"/>
        </w:rPr>
        <w:t>„მუხლი 45</w:t>
      </w:r>
      <w:r w:rsidRPr="00EF3A47">
        <w:rPr>
          <w:rFonts w:ascii="Sylfaen" w:hAnsi="Sylfaen"/>
          <w:sz w:val="20"/>
          <w:szCs w:val="20"/>
          <w:vertAlign w:val="superscript"/>
        </w:rPr>
        <w:t>1</w:t>
      </w:r>
      <w:r w:rsidRPr="00EF3A47">
        <w:rPr>
          <w:rFonts w:ascii="Sylfaen" w:hAnsi="Sylfaen"/>
          <w:sz w:val="20"/>
          <w:szCs w:val="20"/>
        </w:rPr>
        <w:t>. კონცენტრაციაში მონაწილე პირთა/მხარეთა წრე</w:t>
      </w:r>
    </w:p>
    <w:p w14:paraId="3B100B5E" w14:textId="77777777" w:rsidR="0075720D" w:rsidRPr="00EF3A47" w:rsidRDefault="0075720D" w:rsidP="00EF3A47">
      <w:pPr>
        <w:pStyle w:val="ListParagraph"/>
        <w:ind w:left="360"/>
        <w:jc w:val="both"/>
        <w:rPr>
          <w:rFonts w:ascii="Sylfaen" w:hAnsi="Sylfaen"/>
          <w:sz w:val="20"/>
          <w:szCs w:val="20"/>
        </w:rPr>
      </w:pPr>
    </w:p>
    <w:p w14:paraId="7190E159" w14:textId="77777777" w:rsidR="0075720D" w:rsidRPr="00EF3A47" w:rsidRDefault="0075720D" w:rsidP="00EF3A47">
      <w:pPr>
        <w:pStyle w:val="ListParagraph"/>
        <w:ind w:left="360"/>
        <w:jc w:val="both"/>
        <w:rPr>
          <w:rFonts w:ascii="Sylfaen" w:hAnsi="Sylfaen"/>
          <w:sz w:val="20"/>
          <w:szCs w:val="20"/>
        </w:rPr>
      </w:pPr>
      <w:r w:rsidRPr="00EF3A47">
        <w:rPr>
          <w:rFonts w:ascii="Sylfaen" w:hAnsi="Sylfaen"/>
          <w:sz w:val="20"/>
          <w:szCs w:val="20"/>
        </w:rPr>
        <w:t>1. თუკი კონცენტრაცია ხორციელდება ეკონომიკურ აგენტთა შერწყმის გზით, ამგვარ კონცენტრაციაში მონაწილე პირად მიიჩნევა შერწყმის მონაწილე თითოეული სუბიექტი.</w:t>
      </w:r>
    </w:p>
    <w:p w14:paraId="5E22091E" w14:textId="77777777" w:rsidR="0075720D" w:rsidRPr="00EF3A47" w:rsidRDefault="0075720D" w:rsidP="00EF3A47">
      <w:pPr>
        <w:pStyle w:val="ListParagraph"/>
        <w:ind w:left="360"/>
        <w:jc w:val="both"/>
        <w:rPr>
          <w:rFonts w:ascii="Sylfaen" w:hAnsi="Sylfaen"/>
          <w:sz w:val="20"/>
          <w:szCs w:val="20"/>
        </w:rPr>
      </w:pPr>
    </w:p>
    <w:p w14:paraId="5AC4B26B" w14:textId="77777777" w:rsidR="0075720D" w:rsidRPr="00EF3A47" w:rsidRDefault="0075720D" w:rsidP="00EF3A47">
      <w:pPr>
        <w:pStyle w:val="ListParagraph"/>
        <w:ind w:left="360"/>
        <w:jc w:val="both"/>
        <w:rPr>
          <w:rFonts w:ascii="Sylfaen" w:hAnsi="Sylfaen"/>
          <w:sz w:val="20"/>
          <w:szCs w:val="20"/>
        </w:rPr>
      </w:pPr>
      <w:r w:rsidRPr="00EF3A47">
        <w:rPr>
          <w:rFonts w:ascii="Sylfaen" w:hAnsi="Sylfaen"/>
          <w:sz w:val="20"/>
          <w:szCs w:val="20"/>
        </w:rPr>
        <w:t>2. ეკონომიკურ აგენტზე კონტროლის მოპოვების გზით კონცენტრაციის განხორციელების შემთხვევაში:</w:t>
      </w:r>
    </w:p>
    <w:p w14:paraId="46FD89A3" w14:textId="77777777" w:rsidR="0075720D" w:rsidRPr="00EF3A47" w:rsidRDefault="0075720D" w:rsidP="00EF3A47">
      <w:pPr>
        <w:pStyle w:val="ListParagraph"/>
        <w:ind w:left="360"/>
        <w:jc w:val="both"/>
        <w:rPr>
          <w:rFonts w:ascii="Sylfaen" w:hAnsi="Sylfaen"/>
          <w:sz w:val="20"/>
          <w:szCs w:val="20"/>
        </w:rPr>
      </w:pPr>
    </w:p>
    <w:p w14:paraId="07961918" w14:textId="77777777" w:rsidR="0075720D" w:rsidRPr="00EF3A47" w:rsidRDefault="0075720D" w:rsidP="00EF3A47">
      <w:pPr>
        <w:pStyle w:val="ListParagraph"/>
        <w:ind w:left="360"/>
        <w:jc w:val="both"/>
        <w:rPr>
          <w:rFonts w:ascii="Sylfaen" w:hAnsi="Sylfaen"/>
          <w:sz w:val="20"/>
          <w:szCs w:val="20"/>
        </w:rPr>
      </w:pPr>
      <w:r w:rsidRPr="00EF3A47">
        <w:rPr>
          <w:rFonts w:ascii="Sylfaen" w:hAnsi="Sylfaen"/>
          <w:sz w:val="20"/>
          <w:szCs w:val="20"/>
        </w:rPr>
        <w:t>ა) თუკი ხდება ეკონომიკურ აგენტზე ერთპიროვნული კონტროლის მოპოვება, კონცენტრაციაში მონაწილე პირებად მიიჩნევიან კონტროლის მომპოვებელი პირი და ის ეკონომიკური აგენტი, რომელზეც ხდება კონტროლის მოპოვება;</w:t>
      </w:r>
    </w:p>
    <w:p w14:paraId="244D7042" w14:textId="77777777" w:rsidR="0075720D" w:rsidRPr="00EF3A47" w:rsidRDefault="0075720D" w:rsidP="00EF3A47">
      <w:pPr>
        <w:pStyle w:val="ListParagraph"/>
        <w:ind w:left="360"/>
        <w:jc w:val="both"/>
        <w:rPr>
          <w:rFonts w:ascii="Sylfaen" w:hAnsi="Sylfaen"/>
          <w:sz w:val="20"/>
          <w:szCs w:val="20"/>
        </w:rPr>
      </w:pPr>
    </w:p>
    <w:p w14:paraId="49D852D7" w14:textId="77777777" w:rsidR="0075720D" w:rsidRPr="00EF3A47" w:rsidRDefault="0075720D" w:rsidP="00EF3A47">
      <w:pPr>
        <w:pStyle w:val="ListParagraph"/>
        <w:ind w:left="360"/>
        <w:jc w:val="both"/>
        <w:rPr>
          <w:rFonts w:ascii="Sylfaen" w:hAnsi="Sylfaen"/>
          <w:sz w:val="20"/>
          <w:szCs w:val="20"/>
        </w:rPr>
      </w:pPr>
      <w:r w:rsidRPr="00EF3A47">
        <w:rPr>
          <w:rFonts w:ascii="Sylfaen" w:hAnsi="Sylfaen"/>
          <w:sz w:val="20"/>
          <w:szCs w:val="20"/>
        </w:rPr>
        <w:t>ბ) თუკი კონცენტრაციის შედეგად ერთპიროვნული კონტროლი იცვლება ერთობლივი კონტროლით იმგვარად, რომ ეკონომიკური აგენტის ერთპიროვნული მაკონტროლებელი სუბიექტი სრულად ტოვებს კომპანიას, კონცენტრაციაში მონაწილე პირად მიიჩნევიან ერთობლივი კონტროლის მომპოვებელი პირები და ის ეკონომიკური აგენტი, რომელზეც ხდება კონტროლის მოპოვება;</w:t>
      </w:r>
    </w:p>
    <w:p w14:paraId="0AEEEB29" w14:textId="77777777" w:rsidR="0075720D" w:rsidRPr="00EF3A47" w:rsidRDefault="0075720D" w:rsidP="00EF3A47">
      <w:pPr>
        <w:pStyle w:val="ListParagraph"/>
        <w:ind w:left="360"/>
        <w:jc w:val="both"/>
        <w:rPr>
          <w:rFonts w:ascii="Sylfaen" w:hAnsi="Sylfaen"/>
          <w:sz w:val="20"/>
          <w:szCs w:val="20"/>
        </w:rPr>
      </w:pPr>
    </w:p>
    <w:p w14:paraId="0AC02A56" w14:textId="77777777" w:rsidR="0075720D" w:rsidRPr="00EF3A47" w:rsidRDefault="0075720D" w:rsidP="00EF3A47">
      <w:pPr>
        <w:pStyle w:val="ListParagraph"/>
        <w:ind w:left="360"/>
        <w:jc w:val="both"/>
        <w:rPr>
          <w:rFonts w:ascii="Sylfaen" w:hAnsi="Sylfaen"/>
          <w:sz w:val="20"/>
          <w:szCs w:val="20"/>
        </w:rPr>
      </w:pPr>
      <w:r w:rsidRPr="00EF3A47">
        <w:rPr>
          <w:rFonts w:ascii="Sylfaen" w:hAnsi="Sylfaen"/>
          <w:sz w:val="20"/>
          <w:szCs w:val="20"/>
        </w:rPr>
        <w:t>გ) თუკი კონცენტრაციის შედეგად ერთპიროვნული კონტროლი იცვლება ერთობლივი კონტროლით იმგვარად, რომ ეკონომიკური აგენტის ერთპიროვნული მაკონტროლებელი სუბიექტი რჩება კომპანიაში, კონცენტრაციაში მონაწილე პირად მიიჩნევა ყველა ის პირი, რომელსაც კონცენტრაციის შედეგად ეკონომიკურ აგენტზე ექნება ერთობლივი კონტროლი (მათ შორის, არსებული და ახალი), ხოლო ის ეკონომიკური აგენტი, რომელზეც ხდება კონტროლის მოპოვება, არ მიიჩნევა კონცენტრაციაში მონაწილე პირად;</w:t>
      </w:r>
    </w:p>
    <w:p w14:paraId="0924DFB1" w14:textId="77777777" w:rsidR="0075720D" w:rsidRPr="00EF3A47" w:rsidRDefault="0075720D" w:rsidP="00EF3A47">
      <w:pPr>
        <w:pStyle w:val="ListParagraph"/>
        <w:ind w:left="360"/>
        <w:jc w:val="both"/>
        <w:rPr>
          <w:rFonts w:ascii="Sylfaen" w:hAnsi="Sylfaen"/>
          <w:sz w:val="20"/>
          <w:szCs w:val="20"/>
        </w:rPr>
      </w:pPr>
    </w:p>
    <w:p w14:paraId="66A6307C" w14:textId="77777777" w:rsidR="0075720D" w:rsidRPr="00EF3A47" w:rsidRDefault="0075720D" w:rsidP="00EF3A47">
      <w:pPr>
        <w:pStyle w:val="ListParagraph"/>
        <w:ind w:left="360"/>
        <w:jc w:val="both"/>
        <w:rPr>
          <w:rFonts w:ascii="Sylfaen" w:hAnsi="Sylfaen"/>
          <w:sz w:val="20"/>
          <w:szCs w:val="20"/>
        </w:rPr>
      </w:pPr>
      <w:r w:rsidRPr="00EF3A47">
        <w:rPr>
          <w:rFonts w:ascii="Sylfaen" w:hAnsi="Sylfaen"/>
          <w:sz w:val="20"/>
          <w:szCs w:val="20"/>
        </w:rPr>
        <w:t>დ) თუკი კონცენტრაციის შედეგად ერთობლივი კონტროლის ხარისხი იცვლება, თუმცა კონტროლი კვლავ ერთობლივი რჩება, კონცენტრაციაში მონაწილე პირად მიიჩნევა ყველა ერთობლივი კონტროლის მომპოვებელი სუბიექტი (არსებული და ახალი) და, ასევე, ის ეკონომიკური აგენტი, რომელზეც ხდება კონტროლის მოპოვება;</w:t>
      </w:r>
    </w:p>
    <w:p w14:paraId="109F052D" w14:textId="77777777" w:rsidR="0075720D" w:rsidRPr="00EF3A47" w:rsidRDefault="0075720D" w:rsidP="00EF3A47">
      <w:pPr>
        <w:pStyle w:val="ListParagraph"/>
        <w:ind w:left="360"/>
        <w:jc w:val="both"/>
        <w:rPr>
          <w:rFonts w:ascii="Sylfaen" w:hAnsi="Sylfaen"/>
          <w:sz w:val="20"/>
          <w:szCs w:val="20"/>
        </w:rPr>
      </w:pPr>
    </w:p>
    <w:p w14:paraId="3F965A0D" w14:textId="77777777" w:rsidR="0075720D" w:rsidRPr="00EF3A47" w:rsidRDefault="0075720D" w:rsidP="00EF3A47">
      <w:pPr>
        <w:pStyle w:val="ListParagraph"/>
        <w:ind w:left="360"/>
        <w:jc w:val="both"/>
        <w:rPr>
          <w:rFonts w:ascii="Sylfaen" w:hAnsi="Sylfaen"/>
          <w:sz w:val="20"/>
          <w:szCs w:val="20"/>
        </w:rPr>
      </w:pPr>
      <w:r w:rsidRPr="00EF3A47">
        <w:rPr>
          <w:rFonts w:ascii="Sylfaen" w:hAnsi="Sylfaen"/>
          <w:sz w:val="20"/>
          <w:szCs w:val="20"/>
        </w:rPr>
        <w:t>ე) ახლად შექმნილ ეკონომიკურ აგენტზე ერთობლივი კონტროლის მოპოვების შემთხვევაში, თუკი ახლად შექმნილი სუბიექტი არ ასრულებს დამოუკიდებელი ეკონომიკური აგენტის ყველა ფუნქციას, კონცენტრაციის მონაწილეა კონტროლის მომპოვებელი თითოეული სუბიექტი, ხოლო ის ახლად შექმნილი სუბიექტი, რომელზეც ხდება კონტროლის მოპოვება, არ მიიჩნევა კონცენტრაციაში მონაწილე პირად;</w:t>
      </w:r>
    </w:p>
    <w:p w14:paraId="0609823D" w14:textId="77777777" w:rsidR="0075720D" w:rsidRPr="00EF3A47" w:rsidRDefault="0075720D" w:rsidP="00EF3A47">
      <w:pPr>
        <w:pStyle w:val="ListParagraph"/>
        <w:ind w:left="360"/>
        <w:jc w:val="both"/>
        <w:rPr>
          <w:rFonts w:ascii="Sylfaen" w:hAnsi="Sylfaen"/>
          <w:sz w:val="20"/>
          <w:szCs w:val="20"/>
        </w:rPr>
      </w:pPr>
    </w:p>
    <w:p w14:paraId="35D605A6" w14:textId="77777777" w:rsidR="0075720D" w:rsidRPr="00EF3A47" w:rsidRDefault="0075720D" w:rsidP="00EF3A47">
      <w:pPr>
        <w:pStyle w:val="ListParagraph"/>
        <w:ind w:left="360"/>
        <w:jc w:val="both"/>
        <w:rPr>
          <w:rFonts w:ascii="Sylfaen" w:hAnsi="Sylfaen"/>
          <w:sz w:val="20"/>
          <w:szCs w:val="20"/>
        </w:rPr>
      </w:pPr>
      <w:r w:rsidRPr="00EF3A47">
        <w:rPr>
          <w:rFonts w:ascii="Sylfaen" w:hAnsi="Sylfaen"/>
          <w:sz w:val="20"/>
          <w:szCs w:val="20"/>
        </w:rPr>
        <w:t>ვ) თუ კონცენტრაციის შედეგად სამიზნე ეკონომიკურ აგენტზე პირდაპირ კონტროლს იძენს კომპანია, რომელიც არ წარმოადგენს სრულად და დამოუკიდებლად ფუნქციონირებად ეკონომიკურ აგენტს, კონცენტრაციაში მონაწილე პირებად მიიჩნევიან ამგვარი სუბიექტის მაკონტროლებელი პირები და ის ეკონომიკური აგენტი, რომელზეც ხდება კონტროლის მოპოვება.</w:t>
      </w:r>
    </w:p>
    <w:p w14:paraId="6EA38094" w14:textId="77777777" w:rsidR="0075720D" w:rsidRPr="00EF3A47" w:rsidRDefault="0075720D" w:rsidP="00EF3A47">
      <w:pPr>
        <w:pStyle w:val="ListParagraph"/>
        <w:ind w:left="360"/>
        <w:jc w:val="both"/>
        <w:rPr>
          <w:rFonts w:ascii="Sylfaen" w:hAnsi="Sylfaen"/>
          <w:sz w:val="20"/>
          <w:szCs w:val="20"/>
        </w:rPr>
      </w:pPr>
    </w:p>
    <w:p w14:paraId="35994E02" w14:textId="253228B3" w:rsidR="0075720D" w:rsidRPr="00EF3A47" w:rsidRDefault="0075720D" w:rsidP="00EF3A47">
      <w:pPr>
        <w:pStyle w:val="ListParagraph"/>
        <w:ind w:left="360"/>
        <w:jc w:val="both"/>
        <w:rPr>
          <w:rFonts w:ascii="Sylfaen" w:hAnsi="Sylfaen"/>
          <w:sz w:val="20"/>
          <w:szCs w:val="20"/>
        </w:rPr>
      </w:pPr>
      <w:r w:rsidRPr="00EF3A47">
        <w:rPr>
          <w:rFonts w:ascii="Sylfaen" w:hAnsi="Sylfaen"/>
          <w:sz w:val="20"/>
          <w:szCs w:val="20"/>
        </w:rPr>
        <w:t>3. ერთობლივი საწარმოს დაფუძნების შემთხვევაში კონცენტრაციაში მონაწილე პირებად მიიჩნევიან ის სუბიექტები, რომლებიც აფუძნებენ ერთობლივ საწარმოს.“;</w:t>
      </w:r>
    </w:p>
    <w:p w14:paraId="4C79275E" w14:textId="77777777" w:rsidR="00904CA0" w:rsidRPr="00EF3A47" w:rsidRDefault="00904CA0" w:rsidP="00EF3A47">
      <w:pPr>
        <w:pStyle w:val="ListParagraph"/>
        <w:ind w:left="360"/>
        <w:jc w:val="both"/>
        <w:rPr>
          <w:rFonts w:ascii="Sylfaen" w:hAnsi="Sylfaen"/>
          <w:sz w:val="20"/>
          <w:szCs w:val="20"/>
        </w:rPr>
      </w:pPr>
    </w:p>
    <w:p w14:paraId="35495E93" w14:textId="7B81DD67" w:rsidR="005E5E35" w:rsidRPr="00EF3A47" w:rsidRDefault="00904CA0" w:rsidP="00EF3A47">
      <w:pPr>
        <w:pStyle w:val="ListParagraph"/>
        <w:numPr>
          <w:ilvl w:val="0"/>
          <w:numId w:val="1"/>
        </w:numPr>
        <w:jc w:val="both"/>
        <w:rPr>
          <w:rFonts w:ascii="Sylfaen" w:hAnsi="Sylfaen"/>
          <w:sz w:val="20"/>
          <w:szCs w:val="20"/>
        </w:rPr>
      </w:pPr>
      <w:r w:rsidRPr="00EF3A47">
        <w:rPr>
          <w:rFonts w:ascii="Sylfaen" w:hAnsi="Sylfaen"/>
          <w:sz w:val="20"/>
          <w:szCs w:val="20"/>
        </w:rPr>
        <w:lastRenderedPageBreak/>
        <w:t>46-ე მუხლის</w:t>
      </w:r>
      <w:r w:rsidR="005E5E35" w:rsidRPr="00EF3A47">
        <w:rPr>
          <w:rFonts w:ascii="Sylfaen" w:hAnsi="Sylfaen"/>
          <w:sz w:val="20"/>
          <w:szCs w:val="20"/>
        </w:rPr>
        <w:t>:</w:t>
      </w:r>
    </w:p>
    <w:p w14:paraId="686E6B62" w14:textId="24826F5F" w:rsidR="00904CA0" w:rsidRPr="00EF3A47" w:rsidRDefault="00940988" w:rsidP="00EF3A47">
      <w:pPr>
        <w:pStyle w:val="ListParagraph"/>
        <w:ind w:left="360"/>
        <w:jc w:val="both"/>
        <w:rPr>
          <w:rFonts w:ascii="Sylfaen" w:hAnsi="Sylfaen"/>
          <w:sz w:val="20"/>
          <w:szCs w:val="20"/>
        </w:rPr>
      </w:pPr>
      <w:r>
        <w:rPr>
          <w:rFonts w:ascii="Sylfaen" w:hAnsi="Sylfaen"/>
          <w:sz w:val="20"/>
          <w:szCs w:val="20"/>
        </w:rPr>
        <w:t xml:space="preserve">ა) </w:t>
      </w:r>
      <w:r w:rsidR="005E5E35" w:rsidRPr="00EF3A47">
        <w:rPr>
          <w:rFonts w:ascii="Sylfaen" w:hAnsi="Sylfaen"/>
          <w:sz w:val="20"/>
          <w:szCs w:val="20"/>
        </w:rPr>
        <w:t xml:space="preserve"> </w:t>
      </w:r>
      <w:r w:rsidR="00904CA0" w:rsidRPr="00EF3A47">
        <w:rPr>
          <w:rFonts w:ascii="Sylfaen" w:hAnsi="Sylfaen"/>
          <w:sz w:val="20"/>
          <w:szCs w:val="20"/>
        </w:rPr>
        <w:t xml:space="preserve"> </w:t>
      </w:r>
      <w:r w:rsidR="00F6216A" w:rsidRPr="00EF3A47">
        <w:rPr>
          <w:rFonts w:ascii="Sylfaen" w:hAnsi="Sylfaen"/>
          <w:sz w:val="20"/>
          <w:szCs w:val="20"/>
        </w:rPr>
        <w:t>პირველი</w:t>
      </w:r>
      <w:r w:rsidR="00904CA0" w:rsidRPr="00EF3A47">
        <w:rPr>
          <w:rFonts w:ascii="Sylfaen" w:hAnsi="Sylfaen"/>
          <w:sz w:val="20"/>
          <w:szCs w:val="20"/>
        </w:rPr>
        <w:t xml:space="preserve"> პუნქტი ჩამოყალიბდეს შემდეგი რედაქციით: </w:t>
      </w:r>
    </w:p>
    <w:p w14:paraId="0AB6AD67" w14:textId="4017A7B0" w:rsidR="00F6216A" w:rsidRPr="00EF3A47" w:rsidRDefault="00F6216A" w:rsidP="00EF3A47">
      <w:pPr>
        <w:pStyle w:val="ListParagraph"/>
        <w:ind w:left="360"/>
        <w:jc w:val="both"/>
        <w:rPr>
          <w:rFonts w:ascii="Sylfaen" w:hAnsi="Sylfaen" w:cs="Sylfaen"/>
          <w:sz w:val="20"/>
          <w:szCs w:val="20"/>
        </w:rPr>
      </w:pPr>
      <w:r w:rsidRPr="00EF3A47">
        <w:rPr>
          <w:rFonts w:ascii="Sylfaen" w:hAnsi="Sylfaen"/>
          <w:sz w:val="20"/>
          <w:szCs w:val="20"/>
        </w:rPr>
        <w:t>„1.  </w:t>
      </w:r>
      <w:r w:rsidRPr="00EF3A47">
        <w:rPr>
          <w:rFonts w:ascii="Sylfaen" w:hAnsi="Sylfaen" w:cs="Sylfaen"/>
          <w:sz w:val="20"/>
          <w:szCs w:val="20"/>
        </w:rPr>
        <w:t>კომისიისათვის</w:t>
      </w:r>
      <w:r w:rsidRPr="00EF3A47">
        <w:rPr>
          <w:rFonts w:ascii="Sylfaen" w:hAnsi="Sylfaen"/>
          <w:sz w:val="20"/>
          <w:szCs w:val="20"/>
        </w:rPr>
        <w:t xml:space="preserve"> </w:t>
      </w:r>
      <w:r w:rsidRPr="00EF3A47">
        <w:rPr>
          <w:rFonts w:ascii="Sylfaen" w:hAnsi="Sylfaen" w:cs="Sylfaen"/>
          <w:sz w:val="20"/>
          <w:szCs w:val="20"/>
        </w:rPr>
        <w:t>შეტყობინებას</w:t>
      </w:r>
      <w:r w:rsidRPr="00EF3A47">
        <w:rPr>
          <w:rFonts w:ascii="Sylfaen" w:hAnsi="Sylfaen"/>
          <w:sz w:val="20"/>
          <w:szCs w:val="20"/>
        </w:rPr>
        <w:t xml:space="preserve"> </w:t>
      </w:r>
      <w:r w:rsidRPr="00EF3A47">
        <w:rPr>
          <w:rFonts w:ascii="Sylfaen" w:hAnsi="Sylfaen" w:cs="Sylfaen"/>
          <w:sz w:val="20"/>
          <w:szCs w:val="20"/>
        </w:rPr>
        <w:t>ექვემდებარება</w:t>
      </w:r>
      <w:r w:rsidRPr="00EF3A47">
        <w:rPr>
          <w:rFonts w:ascii="Sylfaen" w:hAnsi="Sylfaen"/>
          <w:sz w:val="20"/>
          <w:szCs w:val="20"/>
        </w:rPr>
        <w:t xml:space="preserve"> </w:t>
      </w:r>
      <w:r w:rsidRPr="00EF3A47">
        <w:rPr>
          <w:rFonts w:ascii="Sylfaen" w:hAnsi="Sylfaen" w:cs="Sylfaen"/>
          <w:sz w:val="20"/>
          <w:szCs w:val="20"/>
        </w:rPr>
        <w:t>კონცენტრაცია</w:t>
      </w:r>
      <w:r w:rsidRPr="00EF3A47">
        <w:rPr>
          <w:rFonts w:ascii="Sylfaen" w:hAnsi="Sylfaen"/>
          <w:sz w:val="20"/>
          <w:szCs w:val="20"/>
        </w:rPr>
        <w:t xml:space="preserve">, </w:t>
      </w:r>
      <w:r w:rsidRPr="00EF3A47">
        <w:rPr>
          <w:rFonts w:ascii="Sylfaen" w:hAnsi="Sylfaen" w:cs="Sylfaen"/>
          <w:sz w:val="20"/>
          <w:szCs w:val="20"/>
        </w:rPr>
        <w:t>თუ</w:t>
      </w:r>
      <w:r w:rsidRPr="00EF3A47">
        <w:rPr>
          <w:rFonts w:ascii="Sylfaen" w:hAnsi="Sylfaen"/>
          <w:sz w:val="20"/>
          <w:szCs w:val="20"/>
        </w:rPr>
        <w:t xml:space="preserve"> </w:t>
      </w:r>
      <w:r w:rsidRPr="00EF3A47">
        <w:rPr>
          <w:rFonts w:ascii="Sylfaen" w:hAnsi="Sylfaen" w:cs="Sylfaen"/>
          <w:sz w:val="20"/>
          <w:szCs w:val="20"/>
        </w:rPr>
        <w:t>მასში</w:t>
      </w:r>
      <w:r w:rsidRPr="00EF3A47">
        <w:rPr>
          <w:rFonts w:ascii="Sylfaen" w:hAnsi="Sylfaen"/>
          <w:sz w:val="20"/>
          <w:szCs w:val="20"/>
        </w:rPr>
        <w:t xml:space="preserve"> </w:t>
      </w:r>
      <w:r w:rsidRPr="00EF3A47">
        <w:rPr>
          <w:rFonts w:ascii="Sylfaen" w:hAnsi="Sylfaen" w:cs="Sylfaen"/>
          <w:sz w:val="20"/>
          <w:szCs w:val="20"/>
        </w:rPr>
        <w:t>მონაწილე</w:t>
      </w:r>
      <w:r w:rsidRPr="00EF3A47">
        <w:rPr>
          <w:rFonts w:ascii="Sylfaen" w:hAnsi="Sylfaen"/>
          <w:sz w:val="20"/>
          <w:szCs w:val="20"/>
        </w:rPr>
        <w:t xml:space="preserve"> </w:t>
      </w:r>
      <w:r w:rsidRPr="00EF3A47">
        <w:rPr>
          <w:rFonts w:ascii="Sylfaen" w:hAnsi="Sylfaen" w:cs="Sylfaen"/>
          <w:sz w:val="20"/>
          <w:szCs w:val="20"/>
        </w:rPr>
        <w:t>პირების</w:t>
      </w:r>
      <w:r w:rsidRPr="00EF3A47">
        <w:rPr>
          <w:rFonts w:ascii="Sylfaen" w:hAnsi="Sylfaen"/>
          <w:sz w:val="20"/>
          <w:szCs w:val="20"/>
        </w:rPr>
        <w:t xml:space="preserve"> </w:t>
      </w:r>
      <w:r w:rsidRPr="00EF3A47">
        <w:rPr>
          <w:rFonts w:ascii="Sylfaen" w:hAnsi="Sylfaen" w:cs="Sylfaen"/>
          <w:sz w:val="20"/>
          <w:szCs w:val="20"/>
        </w:rPr>
        <w:t>ჯამური</w:t>
      </w:r>
      <w:r w:rsidRPr="00EF3A47">
        <w:rPr>
          <w:rFonts w:ascii="Sylfaen" w:hAnsi="Sylfaen"/>
          <w:sz w:val="20"/>
          <w:szCs w:val="20"/>
        </w:rPr>
        <w:t xml:space="preserve"> წლიური </w:t>
      </w:r>
      <w:r w:rsidRPr="00EF3A47">
        <w:rPr>
          <w:rFonts w:ascii="Sylfaen" w:hAnsi="Sylfaen" w:cs="Sylfaen"/>
          <w:sz w:val="20"/>
          <w:szCs w:val="20"/>
        </w:rPr>
        <w:t>ერთობლივი</w:t>
      </w:r>
      <w:r w:rsidRPr="00EF3A47">
        <w:rPr>
          <w:rFonts w:ascii="Sylfaen" w:hAnsi="Sylfaen"/>
          <w:sz w:val="20"/>
          <w:szCs w:val="20"/>
        </w:rPr>
        <w:t xml:space="preserve"> </w:t>
      </w:r>
      <w:r w:rsidRPr="00EF3A47">
        <w:rPr>
          <w:rFonts w:ascii="Sylfaen" w:hAnsi="Sylfaen" w:cs="Sylfaen"/>
          <w:sz w:val="20"/>
          <w:szCs w:val="20"/>
        </w:rPr>
        <w:t>შემოსავალი</w:t>
      </w:r>
      <w:r w:rsidRPr="00EF3A47">
        <w:rPr>
          <w:rFonts w:ascii="Sylfaen" w:hAnsi="Sylfaen"/>
          <w:sz w:val="20"/>
          <w:szCs w:val="20"/>
        </w:rPr>
        <w:t xml:space="preserve">, </w:t>
      </w:r>
      <w:r w:rsidRPr="00EF3A47">
        <w:rPr>
          <w:rFonts w:ascii="Sylfaen" w:hAnsi="Sylfaen" w:cs="Sylfaen"/>
          <w:sz w:val="20"/>
          <w:szCs w:val="20"/>
        </w:rPr>
        <w:t>საქართველოს</w:t>
      </w:r>
      <w:r w:rsidRPr="00EF3A47">
        <w:rPr>
          <w:rFonts w:ascii="Sylfaen" w:hAnsi="Sylfaen"/>
          <w:sz w:val="20"/>
          <w:szCs w:val="20"/>
        </w:rPr>
        <w:t xml:space="preserve"> </w:t>
      </w:r>
      <w:r w:rsidRPr="00EF3A47">
        <w:rPr>
          <w:rFonts w:ascii="Sylfaen" w:hAnsi="Sylfaen" w:cs="Sylfaen"/>
          <w:sz w:val="20"/>
          <w:szCs w:val="20"/>
        </w:rPr>
        <w:t>ტერიტორიაზე</w:t>
      </w:r>
      <w:r w:rsidRPr="00EF3A47">
        <w:rPr>
          <w:rFonts w:ascii="Sylfaen" w:hAnsi="Sylfaen"/>
          <w:sz w:val="20"/>
          <w:szCs w:val="20"/>
        </w:rPr>
        <w:t xml:space="preserve">, </w:t>
      </w:r>
      <w:r w:rsidRPr="00EF3A47">
        <w:rPr>
          <w:rFonts w:ascii="Sylfaen" w:hAnsi="Sylfaen" w:cs="Sylfaen"/>
          <w:sz w:val="20"/>
          <w:szCs w:val="20"/>
        </w:rPr>
        <w:t>შეტყობინების</w:t>
      </w:r>
      <w:r w:rsidRPr="00EF3A47">
        <w:rPr>
          <w:rFonts w:ascii="Sylfaen" w:hAnsi="Sylfaen"/>
          <w:sz w:val="20"/>
          <w:szCs w:val="20"/>
        </w:rPr>
        <w:t xml:space="preserve"> </w:t>
      </w:r>
      <w:r w:rsidRPr="00EF3A47">
        <w:rPr>
          <w:rFonts w:ascii="Sylfaen" w:hAnsi="Sylfaen" w:cs="Sylfaen"/>
          <w:sz w:val="20"/>
          <w:szCs w:val="20"/>
        </w:rPr>
        <w:t>წარმოდგენის</w:t>
      </w:r>
      <w:r w:rsidRPr="00EF3A47">
        <w:rPr>
          <w:rFonts w:ascii="Sylfaen" w:hAnsi="Sylfaen"/>
          <w:sz w:val="20"/>
          <w:szCs w:val="20"/>
        </w:rPr>
        <w:t xml:space="preserve"> </w:t>
      </w:r>
      <w:r w:rsidRPr="00EF3A47">
        <w:rPr>
          <w:rFonts w:ascii="Sylfaen" w:hAnsi="Sylfaen" w:cs="Sylfaen"/>
          <w:sz w:val="20"/>
          <w:szCs w:val="20"/>
        </w:rPr>
        <w:t>ვალდებულების</w:t>
      </w:r>
      <w:r w:rsidRPr="00EF3A47">
        <w:rPr>
          <w:rFonts w:ascii="Sylfaen" w:hAnsi="Sylfaen"/>
          <w:sz w:val="20"/>
          <w:szCs w:val="20"/>
        </w:rPr>
        <w:t xml:space="preserve"> </w:t>
      </w:r>
      <w:r w:rsidRPr="00EF3A47">
        <w:rPr>
          <w:rFonts w:ascii="Sylfaen" w:hAnsi="Sylfaen" w:cs="Sylfaen"/>
          <w:sz w:val="20"/>
          <w:szCs w:val="20"/>
        </w:rPr>
        <w:t>წარმოშობის</w:t>
      </w:r>
      <w:r w:rsidRPr="00EF3A47">
        <w:rPr>
          <w:rFonts w:ascii="Sylfaen" w:hAnsi="Sylfaen"/>
          <w:sz w:val="20"/>
          <w:szCs w:val="20"/>
        </w:rPr>
        <w:t xml:space="preserve"> </w:t>
      </w:r>
      <w:r w:rsidRPr="00EF3A47">
        <w:rPr>
          <w:rFonts w:ascii="Sylfaen" w:hAnsi="Sylfaen" w:cs="Sylfaen"/>
          <w:sz w:val="20"/>
          <w:szCs w:val="20"/>
        </w:rPr>
        <w:t>წინა</w:t>
      </w:r>
      <w:r w:rsidRPr="00EF3A47">
        <w:rPr>
          <w:rFonts w:ascii="Sylfaen" w:hAnsi="Sylfaen"/>
          <w:sz w:val="20"/>
          <w:szCs w:val="20"/>
        </w:rPr>
        <w:t xml:space="preserve"> </w:t>
      </w:r>
      <w:r w:rsidRPr="00EF3A47">
        <w:rPr>
          <w:rFonts w:ascii="Sylfaen" w:hAnsi="Sylfaen" w:cs="Sylfaen"/>
          <w:sz w:val="20"/>
          <w:szCs w:val="20"/>
        </w:rPr>
        <w:t>ფინანსური</w:t>
      </w:r>
      <w:r w:rsidRPr="00EF3A47">
        <w:rPr>
          <w:rFonts w:ascii="Sylfaen" w:hAnsi="Sylfaen"/>
          <w:sz w:val="20"/>
          <w:szCs w:val="20"/>
        </w:rPr>
        <w:t xml:space="preserve"> </w:t>
      </w:r>
      <w:r w:rsidRPr="00EF3A47">
        <w:rPr>
          <w:rFonts w:ascii="Sylfaen" w:hAnsi="Sylfaen" w:cs="Sylfaen"/>
          <w:sz w:val="20"/>
          <w:szCs w:val="20"/>
        </w:rPr>
        <w:t>წლის</w:t>
      </w:r>
      <w:r w:rsidRPr="00EF3A47">
        <w:rPr>
          <w:rFonts w:ascii="Sylfaen" w:hAnsi="Sylfaen"/>
          <w:sz w:val="20"/>
          <w:szCs w:val="20"/>
        </w:rPr>
        <w:t xml:space="preserve"> </w:t>
      </w:r>
      <w:r w:rsidRPr="00EF3A47">
        <w:rPr>
          <w:rFonts w:ascii="Sylfaen" w:hAnsi="Sylfaen" w:cs="Sylfaen"/>
          <w:sz w:val="20"/>
          <w:szCs w:val="20"/>
        </w:rPr>
        <w:t>მდგომარეობით</w:t>
      </w:r>
      <w:r w:rsidRPr="00EF3A47">
        <w:rPr>
          <w:rFonts w:ascii="Sylfaen" w:hAnsi="Sylfaen"/>
          <w:sz w:val="20"/>
          <w:szCs w:val="20"/>
        </w:rPr>
        <w:t xml:space="preserve">, </w:t>
      </w:r>
      <w:r w:rsidRPr="00EF3A47">
        <w:rPr>
          <w:rFonts w:ascii="Sylfaen" w:hAnsi="Sylfaen" w:cs="Sylfaen"/>
          <w:sz w:val="20"/>
          <w:szCs w:val="20"/>
        </w:rPr>
        <w:t>აღემატება</w:t>
      </w:r>
      <w:r w:rsidRPr="00EF3A47">
        <w:rPr>
          <w:rFonts w:ascii="Sylfaen" w:hAnsi="Sylfaen"/>
          <w:sz w:val="20"/>
          <w:szCs w:val="20"/>
        </w:rPr>
        <w:t xml:space="preserve"> 20 </w:t>
      </w:r>
      <w:r w:rsidRPr="00EF3A47">
        <w:rPr>
          <w:rFonts w:ascii="Sylfaen" w:hAnsi="Sylfaen" w:cs="Sylfaen"/>
          <w:sz w:val="20"/>
          <w:szCs w:val="20"/>
        </w:rPr>
        <w:t>მილიონ</w:t>
      </w:r>
      <w:r w:rsidRPr="00EF3A47">
        <w:rPr>
          <w:rFonts w:ascii="Sylfaen" w:hAnsi="Sylfaen"/>
          <w:sz w:val="20"/>
          <w:szCs w:val="20"/>
        </w:rPr>
        <w:t xml:space="preserve"> </w:t>
      </w:r>
      <w:r w:rsidRPr="00EF3A47">
        <w:rPr>
          <w:rFonts w:ascii="Sylfaen" w:hAnsi="Sylfaen" w:cs="Sylfaen"/>
          <w:sz w:val="20"/>
          <w:szCs w:val="20"/>
        </w:rPr>
        <w:t>ლარს</w:t>
      </w:r>
      <w:r w:rsidRPr="00EF3A47">
        <w:rPr>
          <w:rFonts w:ascii="Sylfaen" w:hAnsi="Sylfaen"/>
          <w:sz w:val="20"/>
          <w:szCs w:val="20"/>
        </w:rPr>
        <w:t xml:space="preserve"> </w:t>
      </w:r>
      <w:r w:rsidRPr="00EF3A47">
        <w:rPr>
          <w:rFonts w:ascii="Sylfaen" w:hAnsi="Sylfaen" w:cs="Sylfaen"/>
          <w:sz w:val="20"/>
          <w:szCs w:val="20"/>
        </w:rPr>
        <w:t>და</w:t>
      </w:r>
      <w:r w:rsidRPr="00EF3A47">
        <w:rPr>
          <w:rFonts w:ascii="Sylfaen" w:hAnsi="Sylfaen"/>
          <w:sz w:val="20"/>
          <w:szCs w:val="20"/>
        </w:rPr>
        <w:t xml:space="preserve"> </w:t>
      </w:r>
      <w:r w:rsidRPr="00EF3A47">
        <w:rPr>
          <w:rFonts w:ascii="Sylfaen" w:hAnsi="Sylfaen" w:cs="Sylfaen"/>
          <w:sz w:val="20"/>
          <w:szCs w:val="20"/>
        </w:rPr>
        <w:t>ამასთან</w:t>
      </w:r>
      <w:r w:rsidRPr="00EF3A47">
        <w:rPr>
          <w:rFonts w:ascii="Sylfaen" w:hAnsi="Sylfaen"/>
          <w:sz w:val="20"/>
          <w:szCs w:val="20"/>
        </w:rPr>
        <w:t xml:space="preserve">, </w:t>
      </w:r>
      <w:r w:rsidRPr="00EF3A47">
        <w:rPr>
          <w:rFonts w:ascii="Sylfaen" w:hAnsi="Sylfaen" w:cs="Sylfaen"/>
          <w:sz w:val="20"/>
          <w:szCs w:val="20"/>
        </w:rPr>
        <w:t>კონცენტრაციის</w:t>
      </w:r>
      <w:r w:rsidRPr="00EF3A47">
        <w:rPr>
          <w:rFonts w:ascii="Sylfaen" w:hAnsi="Sylfaen"/>
          <w:sz w:val="20"/>
          <w:szCs w:val="20"/>
        </w:rPr>
        <w:t xml:space="preserve"> </w:t>
      </w:r>
      <w:r w:rsidRPr="00EF3A47">
        <w:rPr>
          <w:rFonts w:ascii="Sylfaen" w:hAnsi="Sylfaen" w:cs="Sylfaen"/>
          <w:sz w:val="20"/>
          <w:szCs w:val="20"/>
        </w:rPr>
        <w:t>მონაწილე</w:t>
      </w:r>
      <w:r w:rsidRPr="00EF3A47">
        <w:rPr>
          <w:rFonts w:ascii="Sylfaen" w:hAnsi="Sylfaen"/>
          <w:sz w:val="20"/>
          <w:szCs w:val="20"/>
        </w:rPr>
        <w:t xml:space="preserve"> </w:t>
      </w:r>
      <w:r w:rsidRPr="00EF3A47">
        <w:rPr>
          <w:rFonts w:ascii="Sylfaen" w:hAnsi="Sylfaen" w:cs="Sylfaen"/>
          <w:sz w:val="20"/>
          <w:szCs w:val="20"/>
        </w:rPr>
        <w:t>მინიმუმ</w:t>
      </w:r>
      <w:r w:rsidRPr="00EF3A47">
        <w:rPr>
          <w:rFonts w:ascii="Sylfaen" w:hAnsi="Sylfaen"/>
          <w:sz w:val="20"/>
          <w:szCs w:val="20"/>
        </w:rPr>
        <w:t xml:space="preserve"> </w:t>
      </w:r>
      <w:r w:rsidRPr="00EF3A47">
        <w:rPr>
          <w:rFonts w:ascii="Sylfaen" w:hAnsi="Sylfaen" w:cs="Sylfaen"/>
          <w:sz w:val="20"/>
          <w:szCs w:val="20"/>
        </w:rPr>
        <w:t>ორი</w:t>
      </w:r>
      <w:r w:rsidRPr="00EF3A47">
        <w:rPr>
          <w:rFonts w:ascii="Sylfaen" w:hAnsi="Sylfaen"/>
          <w:sz w:val="20"/>
          <w:szCs w:val="20"/>
        </w:rPr>
        <w:t xml:space="preserve"> </w:t>
      </w:r>
      <w:r w:rsidRPr="00EF3A47">
        <w:rPr>
          <w:rFonts w:ascii="Sylfaen" w:hAnsi="Sylfaen" w:cs="Sylfaen"/>
          <w:sz w:val="20"/>
          <w:szCs w:val="20"/>
        </w:rPr>
        <w:t>პირიდან</w:t>
      </w:r>
      <w:r w:rsidRPr="00EF3A47">
        <w:rPr>
          <w:rFonts w:ascii="Sylfaen" w:hAnsi="Sylfaen"/>
          <w:sz w:val="20"/>
          <w:szCs w:val="20"/>
        </w:rPr>
        <w:t xml:space="preserve"> </w:t>
      </w:r>
      <w:r w:rsidRPr="00EF3A47">
        <w:rPr>
          <w:rFonts w:ascii="Sylfaen" w:hAnsi="Sylfaen" w:cs="Sylfaen"/>
          <w:sz w:val="20"/>
          <w:szCs w:val="20"/>
        </w:rPr>
        <w:t>თითოეულის</w:t>
      </w:r>
      <w:r w:rsidRPr="00EF3A47">
        <w:rPr>
          <w:rFonts w:ascii="Sylfaen" w:hAnsi="Sylfaen"/>
          <w:sz w:val="20"/>
          <w:szCs w:val="20"/>
        </w:rPr>
        <w:t xml:space="preserve">  </w:t>
      </w:r>
      <w:r w:rsidRPr="00EF3A47">
        <w:rPr>
          <w:rFonts w:ascii="Sylfaen" w:hAnsi="Sylfaen" w:cs="Sylfaen"/>
          <w:sz w:val="20"/>
          <w:szCs w:val="20"/>
        </w:rPr>
        <w:t>ერთობლივი</w:t>
      </w:r>
      <w:r w:rsidRPr="00EF3A47">
        <w:rPr>
          <w:rFonts w:ascii="Sylfaen" w:hAnsi="Sylfaen"/>
          <w:sz w:val="20"/>
          <w:szCs w:val="20"/>
        </w:rPr>
        <w:t xml:space="preserve"> წლიური </w:t>
      </w:r>
      <w:r w:rsidRPr="00EF3A47">
        <w:rPr>
          <w:rFonts w:ascii="Sylfaen" w:hAnsi="Sylfaen" w:cs="Sylfaen"/>
          <w:sz w:val="20"/>
          <w:szCs w:val="20"/>
        </w:rPr>
        <w:t>შემოსავალი</w:t>
      </w:r>
      <w:r w:rsidRPr="00EF3A47">
        <w:rPr>
          <w:rFonts w:ascii="Sylfaen" w:hAnsi="Sylfaen"/>
          <w:sz w:val="20"/>
          <w:szCs w:val="20"/>
        </w:rPr>
        <w:t xml:space="preserve">  </w:t>
      </w:r>
      <w:r w:rsidRPr="00EF3A47">
        <w:rPr>
          <w:rFonts w:ascii="Sylfaen" w:hAnsi="Sylfaen" w:cs="Sylfaen"/>
          <w:sz w:val="20"/>
          <w:szCs w:val="20"/>
        </w:rPr>
        <w:t>აღემატება</w:t>
      </w:r>
      <w:r w:rsidRPr="00EF3A47">
        <w:rPr>
          <w:rFonts w:ascii="Sylfaen" w:hAnsi="Sylfaen"/>
          <w:sz w:val="20"/>
          <w:szCs w:val="20"/>
        </w:rPr>
        <w:t xml:space="preserve"> 5 </w:t>
      </w:r>
      <w:r w:rsidRPr="00EF3A47">
        <w:rPr>
          <w:rFonts w:ascii="Sylfaen" w:hAnsi="Sylfaen" w:cs="Sylfaen"/>
          <w:sz w:val="20"/>
          <w:szCs w:val="20"/>
        </w:rPr>
        <w:t>მილიონ</w:t>
      </w:r>
      <w:r w:rsidRPr="00EF3A47">
        <w:rPr>
          <w:rFonts w:ascii="Sylfaen" w:hAnsi="Sylfaen"/>
          <w:sz w:val="20"/>
          <w:szCs w:val="20"/>
        </w:rPr>
        <w:t xml:space="preserve"> </w:t>
      </w:r>
      <w:r w:rsidRPr="00EF3A47">
        <w:rPr>
          <w:rFonts w:ascii="Sylfaen" w:hAnsi="Sylfaen" w:cs="Sylfaen"/>
          <w:sz w:val="20"/>
          <w:szCs w:val="20"/>
        </w:rPr>
        <w:t>ლარს.</w:t>
      </w:r>
      <w:r w:rsidR="008E2378" w:rsidRPr="00EF3A47">
        <w:rPr>
          <w:rFonts w:ascii="Sylfaen" w:hAnsi="Sylfaen" w:cs="Sylfaen"/>
          <w:sz w:val="20"/>
          <w:szCs w:val="20"/>
        </w:rPr>
        <w:t>“;</w:t>
      </w:r>
    </w:p>
    <w:p w14:paraId="5B8D41E5" w14:textId="77777777" w:rsidR="00F6216A" w:rsidRPr="00EF3A47" w:rsidRDefault="00F6216A" w:rsidP="00EF3A47">
      <w:pPr>
        <w:pStyle w:val="ListParagraph"/>
        <w:ind w:left="360"/>
        <w:jc w:val="both"/>
        <w:rPr>
          <w:rFonts w:ascii="Sylfaen" w:hAnsi="Sylfaen" w:cs="Sylfaen"/>
          <w:sz w:val="20"/>
          <w:szCs w:val="20"/>
        </w:rPr>
      </w:pPr>
    </w:p>
    <w:p w14:paraId="61317373" w14:textId="3AF74D67" w:rsidR="00F6216A" w:rsidRPr="00EF3A47" w:rsidRDefault="00940988" w:rsidP="00EF3A47">
      <w:pPr>
        <w:pStyle w:val="ListParagraph"/>
        <w:ind w:left="360"/>
        <w:jc w:val="both"/>
        <w:rPr>
          <w:rFonts w:ascii="Sylfaen" w:hAnsi="Sylfaen"/>
          <w:sz w:val="20"/>
          <w:szCs w:val="20"/>
        </w:rPr>
      </w:pPr>
      <w:r>
        <w:rPr>
          <w:rFonts w:ascii="Sylfaen" w:hAnsi="Sylfaen" w:cs="Sylfaen"/>
          <w:sz w:val="20"/>
          <w:szCs w:val="20"/>
        </w:rPr>
        <w:t xml:space="preserve">ბ) </w:t>
      </w:r>
      <w:r w:rsidR="005E5E35" w:rsidRPr="00EF3A47">
        <w:rPr>
          <w:rFonts w:ascii="Sylfaen" w:hAnsi="Sylfaen" w:cs="Sylfaen"/>
          <w:sz w:val="20"/>
          <w:szCs w:val="20"/>
        </w:rPr>
        <w:t xml:space="preserve"> </w:t>
      </w:r>
      <w:r w:rsidR="00F6216A" w:rsidRPr="00EF3A47">
        <w:rPr>
          <w:rFonts w:ascii="Sylfaen" w:hAnsi="Sylfaen" w:cs="Sylfaen"/>
          <w:sz w:val="20"/>
          <w:szCs w:val="20"/>
        </w:rPr>
        <w:t>მე-2</w:t>
      </w:r>
      <w:r w:rsidR="00F6216A" w:rsidRPr="00EF3A47">
        <w:rPr>
          <w:rFonts w:ascii="Sylfaen" w:hAnsi="Sylfaen"/>
          <w:sz w:val="20"/>
          <w:szCs w:val="20"/>
        </w:rPr>
        <w:t xml:space="preserve"> </w:t>
      </w:r>
      <w:r w:rsidR="00F6216A" w:rsidRPr="00EF3A47">
        <w:rPr>
          <w:rFonts w:ascii="Sylfaen" w:hAnsi="Sylfaen" w:cs="Sylfaen"/>
          <w:sz w:val="20"/>
          <w:szCs w:val="20"/>
        </w:rPr>
        <w:t>პუნქტი</w:t>
      </w:r>
      <w:r w:rsidR="00F6216A" w:rsidRPr="00EF3A47">
        <w:rPr>
          <w:rFonts w:ascii="Sylfaen" w:hAnsi="Sylfaen"/>
          <w:sz w:val="20"/>
          <w:szCs w:val="20"/>
        </w:rPr>
        <w:t xml:space="preserve"> </w:t>
      </w:r>
      <w:r w:rsidR="00F6216A" w:rsidRPr="00EF3A47">
        <w:rPr>
          <w:rFonts w:ascii="Sylfaen" w:hAnsi="Sylfaen" w:cs="Sylfaen"/>
          <w:sz w:val="20"/>
          <w:szCs w:val="20"/>
        </w:rPr>
        <w:t>ჩამოყალიბდეს</w:t>
      </w:r>
      <w:r w:rsidR="00F6216A" w:rsidRPr="00EF3A47">
        <w:rPr>
          <w:rFonts w:ascii="Sylfaen" w:hAnsi="Sylfaen"/>
          <w:sz w:val="20"/>
          <w:szCs w:val="20"/>
        </w:rPr>
        <w:t xml:space="preserve"> </w:t>
      </w:r>
      <w:r w:rsidR="00F6216A" w:rsidRPr="00EF3A47">
        <w:rPr>
          <w:rFonts w:ascii="Sylfaen" w:hAnsi="Sylfaen" w:cs="Sylfaen"/>
          <w:sz w:val="20"/>
          <w:szCs w:val="20"/>
        </w:rPr>
        <w:t>შემდეგი</w:t>
      </w:r>
      <w:r w:rsidR="00F6216A" w:rsidRPr="00EF3A47">
        <w:rPr>
          <w:rFonts w:ascii="Sylfaen" w:hAnsi="Sylfaen"/>
          <w:sz w:val="20"/>
          <w:szCs w:val="20"/>
        </w:rPr>
        <w:t xml:space="preserve"> </w:t>
      </w:r>
      <w:r w:rsidR="00F6216A" w:rsidRPr="00EF3A47">
        <w:rPr>
          <w:rFonts w:ascii="Sylfaen" w:hAnsi="Sylfaen" w:cs="Sylfaen"/>
          <w:sz w:val="20"/>
          <w:szCs w:val="20"/>
        </w:rPr>
        <w:t>რედაქციით</w:t>
      </w:r>
      <w:r w:rsidR="00F6216A" w:rsidRPr="00EF3A47">
        <w:rPr>
          <w:rFonts w:ascii="Sylfaen" w:hAnsi="Sylfaen"/>
          <w:sz w:val="20"/>
          <w:szCs w:val="20"/>
        </w:rPr>
        <w:t>:</w:t>
      </w:r>
    </w:p>
    <w:p w14:paraId="254C29A4" w14:textId="02ACC586" w:rsidR="00904CA0" w:rsidRPr="00EF3A47" w:rsidRDefault="00904CA0" w:rsidP="00EF3A47">
      <w:pPr>
        <w:pStyle w:val="ListParagraph"/>
        <w:ind w:left="360"/>
        <w:jc w:val="both"/>
        <w:rPr>
          <w:rFonts w:ascii="Sylfaen" w:hAnsi="Sylfaen" w:cs="Sylfaen"/>
          <w:sz w:val="20"/>
          <w:szCs w:val="20"/>
        </w:rPr>
      </w:pPr>
      <w:r w:rsidRPr="00EF3A47">
        <w:rPr>
          <w:rFonts w:ascii="Sylfaen" w:hAnsi="Sylfaen"/>
          <w:sz w:val="20"/>
          <w:szCs w:val="20"/>
        </w:rPr>
        <w:t>„2.</w:t>
      </w:r>
      <w:r w:rsidRPr="00EF3A47">
        <w:rPr>
          <w:rFonts w:ascii="Sylfaen" w:hAnsi="Sylfaen" w:cs="Sylfaen"/>
          <w:sz w:val="20"/>
          <w:szCs w:val="20"/>
        </w:rPr>
        <w:t xml:space="preserve"> </w:t>
      </w:r>
      <w:r w:rsidR="00F6216A" w:rsidRPr="00EF3A47">
        <w:rPr>
          <w:rFonts w:ascii="Sylfaen" w:hAnsi="Sylfaen" w:cs="Sylfaen"/>
          <w:sz w:val="20"/>
          <w:szCs w:val="20"/>
        </w:rPr>
        <w:t xml:space="preserve">თუკი კონცენტრაციაში მონაწილე ან მასთან წინამდებარე წესის 47-ე მუხლის მე-3 პუნქტით გათვალისწინებული ფორმით დაკავშირებული ეკონომიკური აგენტი რეგისტრირებულია </w:t>
      </w:r>
      <w:r w:rsidR="00F6216A" w:rsidRPr="00EF3A47">
        <w:rPr>
          <w:rFonts w:ascii="Sylfaen" w:hAnsi="Sylfaen" w:cs="Sylfaen"/>
          <w:sz w:val="20"/>
          <w:szCs w:val="20"/>
          <w:highlight w:val="yellow"/>
        </w:rPr>
        <w:t xml:space="preserve"> </w:t>
      </w:r>
      <w:r w:rsidR="00243E8C" w:rsidRPr="00EF3A47">
        <w:rPr>
          <w:rFonts w:ascii="Sylfaen" w:hAnsi="Sylfaen" w:cs="Sylfaen"/>
          <w:sz w:val="20"/>
          <w:szCs w:val="20"/>
          <w:highlight w:val="yellow"/>
        </w:rPr>
        <w:t xml:space="preserve"> </w:t>
      </w:r>
      <w:r w:rsidR="00243E8C" w:rsidRPr="00EF3A47">
        <w:rPr>
          <w:rFonts w:ascii="Sylfaen" w:hAnsi="Sylfaen" w:cs="Sylfaen"/>
          <w:sz w:val="20"/>
          <w:szCs w:val="20"/>
        </w:rPr>
        <w:t xml:space="preserve"> </w:t>
      </w:r>
      <w:r w:rsidR="00F6216A" w:rsidRPr="00EF3A47">
        <w:rPr>
          <w:rFonts w:ascii="Sylfaen" w:hAnsi="Sylfaen" w:cs="Sylfaen"/>
          <w:sz w:val="20"/>
          <w:szCs w:val="20"/>
        </w:rPr>
        <w:t xml:space="preserve">კონცენტრაციის თაობაზე შეტყობინების </w:t>
      </w:r>
      <w:r w:rsidR="00F234F7" w:rsidRPr="00EF3A47">
        <w:rPr>
          <w:rFonts w:ascii="Sylfaen" w:hAnsi="Sylfaen" w:cs="Sylfaen"/>
          <w:sz w:val="20"/>
          <w:szCs w:val="20"/>
        </w:rPr>
        <w:t xml:space="preserve">კომისიაში </w:t>
      </w:r>
      <w:r w:rsidR="00F6216A" w:rsidRPr="00EF3A47">
        <w:rPr>
          <w:rFonts w:ascii="Sylfaen" w:hAnsi="Sylfaen" w:cs="Sylfaen"/>
          <w:sz w:val="20"/>
          <w:szCs w:val="20"/>
        </w:rPr>
        <w:t xml:space="preserve">წარმოდგენის წელს, მხედველობაში მიიღება ამავე კალენდარული წლის განმავლობაში შეტყობინების წარმოდგენის მომენტამდე არსებული მისი ერთობლივი შემოსავალი. თუკი კონცენტრაცია განხორციელდა </w:t>
      </w:r>
      <w:r w:rsidR="00243E8C" w:rsidRPr="00EF3A47">
        <w:rPr>
          <w:rFonts w:ascii="Sylfaen" w:hAnsi="Sylfaen" w:cs="Sylfaen"/>
          <w:sz w:val="20"/>
          <w:szCs w:val="20"/>
        </w:rPr>
        <w:t>კომისიის</w:t>
      </w:r>
      <w:r w:rsidR="00F6216A" w:rsidRPr="00EF3A47">
        <w:rPr>
          <w:rFonts w:ascii="Sylfaen" w:hAnsi="Sylfaen" w:cs="Sylfaen"/>
          <w:sz w:val="20"/>
          <w:szCs w:val="20"/>
        </w:rPr>
        <w:t xml:space="preserve"> გვერდის ავლით და კონცენტრაციაში მონაწილე ან მასთან წინამდებარე წესის 47-ე მუხლის მე-3 პუნქტით გათვალისწინებული ფორმით დაკავშირებული ეკონომიკური აგენტი რეგისტრირებულია კონცენტრაციის განხორციელების წელს, მხედველობაში მიიღება ამავე კალენდარული წლის განმავლობაში კონცენტრაციის განხორციელებამდე არსებული მისი ერთობლივი შემოსავალი.</w:t>
      </w:r>
      <w:r w:rsidRPr="00EF3A47">
        <w:rPr>
          <w:rFonts w:ascii="Sylfaen" w:hAnsi="Sylfaen" w:cs="Sylfaen"/>
          <w:sz w:val="20"/>
          <w:szCs w:val="20"/>
        </w:rPr>
        <w:t>“;</w:t>
      </w:r>
    </w:p>
    <w:p w14:paraId="33BF5ABC" w14:textId="77777777" w:rsidR="00643F23" w:rsidRPr="00EF3A47" w:rsidRDefault="00643F23" w:rsidP="00EF3A47">
      <w:pPr>
        <w:pStyle w:val="ListParagraph"/>
        <w:ind w:left="360"/>
        <w:jc w:val="both"/>
        <w:rPr>
          <w:rFonts w:ascii="Sylfaen" w:hAnsi="Sylfaen"/>
          <w:sz w:val="20"/>
          <w:szCs w:val="20"/>
        </w:rPr>
      </w:pPr>
    </w:p>
    <w:p w14:paraId="55D7D908" w14:textId="39226718" w:rsidR="00643F23" w:rsidRPr="00EF3A47" w:rsidRDefault="00940988" w:rsidP="00EF3A47">
      <w:pPr>
        <w:pStyle w:val="ListParagraph"/>
        <w:ind w:left="360"/>
        <w:jc w:val="both"/>
        <w:rPr>
          <w:rFonts w:ascii="Sylfaen" w:hAnsi="Sylfaen"/>
          <w:sz w:val="20"/>
          <w:szCs w:val="20"/>
        </w:rPr>
      </w:pPr>
      <w:r>
        <w:rPr>
          <w:rFonts w:ascii="Sylfaen" w:hAnsi="Sylfaen"/>
          <w:sz w:val="20"/>
          <w:szCs w:val="20"/>
        </w:rPr>
        <w:t xml:space="preserve">გ) </w:t>
      </w:r>
      <w:r w:rsidR="005E5E35" w:rsidRPr="00EF3A47">
        <w:rPr>
          <w:rFonts w:ascii="Sylfaen" w:hAnsi="Sylfaen"/>
          <w:sz w:val="20"/>
          <w:szCs w:val="20"/>
        </w:rPr>
        <w:t xml:space="preserve"> </w:t>
      </w:r>
      <w:r w:rsidR="00643F23" w:rsidRPr="00EF3A47">
        <w:rPr>
          <w:rFonts w:ascii="Sylfaen" w:hAnsi="Sylfaen"/>
          <w:sz w:val="20"/>
          <w:szCs w:val="20"/>
        </w:rPr>
        <w:t>მე-3 პუნქტი ჩამოყალიბდეს შემდეგი რედაქციით:</w:t>
      </w:r>
      <w:r w:rsidR="00F234F7">
        <w:rPr>
          <w:rFonts w:ascii="Sylfaen" w:hAnsi="Sylfaen"/>
          <w:sz w:val="20"/>
          <w:szCs w:val="20"/>
        </w:rPr>
        <w:t xml:space="preserve"> </w:t>
      </w:r>
    </w:p>
    <w:p w14:paraId="5BE1C328" w14:textId="64018D8E" w:rsidR="00643F23" w:rsidRPr="00EF3A47" w:rsidRDefault="00643F23" w:rsidP="00EF3A47">
      <w:pPr>
        <w:pStyle w:val="ListParagraph"/>
        <w:ind w:left="360"/>
        <w:jc w:val="both"/>
        <w:rPr>
          <w:rFonts w:ascii="Sylfaen" w:hAnsi="Sylfaen"/>
          <w:sz w:val="20"/>
          <w:szCs w:val="20"/>
        </w:rPr>
      </w:pPr>
      <w:r w:rsidRPr="00EF3A47">
        <w:rPr>
          <w:rFonts w:ascii="Sylfaen" w:hAnsi="Sylfaen"/>
          <w:sz w:val="20"/>
          <w:szCs w:val="20"/>
        </w:rPr>
        <w:t>„3.    წინასწარ სავალდებულო შეტყობინებას დაქვემდებარებული კონცენტრაციის განხორციელება დასაშვებია მხოლოდ მისი კონკურენტულ გარემოსთან თავსებადობის შესახებ კომისიის გადაწყვეტილების საფუძველზე. ამასთან, კანონით გათვალისწინებულ შემთხვევაში, შეტყობინებას დაქვემდებარებული კონცენტრაცია აგრეთვე დასაშვებია კონკურენტულ გარემოსთან თავსებადობის შესახებ კომისიის გადაწყვეტილებაში მითითებული შესაბამისი სტრუქტურული ან/და ქცევითი ხასიათის ღონისძიებების (მოდიფიკაციების) შესრულების პირობით.“;</w:t>
      </w:r>
    </w:p>
    <w:p w14:paraId="4E5E5420" w14:textId="77777777" w:rsidR="00643F23" w:rsidRPr="00EF3A47" w:rsidRDefault="00643F23" w:rsidP="00EF3A47">
      <w:pPr>
        <w:pStyle w:val="ListParagraph"/>
        <w:ind w:left="360"/>
        <w:jc w:val="both"/>
        <w:rPr>
          <w:rFonts w:ascii="Sylfaen" w:hAnsi="Sylfaen"/>
          <w:sz w:val="20"/>
          <w:szCs w:val="20"/>
        </w:rPr>
      </w:pPr>
    </w:p>
    <w:p w14:paraId="316EE7D7" w14:textId="04A5CD40" w:rsidR="005E5E35" w:rsidRPr="00EF3A47" w:rsidRDefault="00643F23" w:rsidP="00EF3A47">
      <w:pPr>
        <w:pStyle w:val="ListParagraph"/>
        <w:numPr>
          <w:ilvl w:val="0"/>
          <w:numId w:val="1"/>
        </w:numPr>
        <w:jc w:val="both"/>
        <w:rPr>
          <w:rFonts w:ascii="Sylfaen" w:hAnsi="Sylfaen"/>
          <w:sz w:val="20"/>
          <w:szCs w:val="20"/>
        </w:rPr>
      </w:pPr>
      <w:r w:rsidRPr="00EF3A47">
        <w:rPr>
          <w:rFonts w:ascii="Sylfaen" w:hAnsi="Sylfaen"/>
          <w:sz w:val="20"/>
          <w:szCs w:val="20"/>
        </w:rPr>
        <w:t>47-ე მუხლის</w:t>
      </w:r>
      <w:r w:rsidR="005E5E35" w:rsidRPr="00EF3A47">
        <w:rPr>
          <w:rFonts w:ascii="Sylfaen" w:hAnsi="Sylfaen"/>
          <w:sz w:val="20"/>
          <w:szCs w:val="20"/>
        </w:rPr>
        <w:t>:</w:t>
      </w:r>
    </w:p>
    <w:p w14:paraId="7330852F" w14:textId="7A6B6D51" w:rsidR="00643F23" w:rsidRPr="00EF3A47" w:rsidRDefault="00940988" w:rsidP="00EF3A47">
      <w:pPr>
        <w:pStyle w:val="ListParagraph"/>
        <w:ind w:left="360"/>
        <w:jc w:val="both"/>
        <w:rPr>
          <w:rFonts w:ascii="Sylfaen" w:hAnsi="Sylfaen"/>
          <w:sz w:val="20"/>
          <w:szCs w:val="20"/>
        </w:rPr>
      </w:pPr>
      <w:r>
        <w:rPr>
          <w:rFonts w:ascii="Sylfaen" w:hAnsi="Sylfaen"/>
          <w:sz w:val="20"/>
          <w:szCs w:val="20"/>
        </w:rPr>
        <w:t xml:space="preserve">ა) </w:t>
      </w:r>
      <w:r w:rsidR="005E5E35" w:rsidRPr="00EF3A47">
        <w:rPr>
          <w:rFonts w:ascii="Sylfaen" w:hAnsi="Sylfaen"/>
          <w:sz w:val="20"/>
          <w:szCs w:val="20"/>
        </w:rPr>
        <w:t xml:space="preserve"> </w:t>
      </w:r>
      <w:r w:rsidR="00643F23" w:rsidRPr="00EF3A47">
        <w:rPr>
          <w:rFonts w:ascii="Sylfaen" w:hAnsi="Sylfaen"/>
          <w:sz w:val="20"/>
          <w:szCs w:val="20"/>
        </w:rPr>
        <w:t xml:space="preserve"> </w:t>
      </w:r>
      <w:r w:rsidR="00DC6669" w:rsidRPr="00EF3A47">
        <w:rPr>
          <w:rFonts w:ascii="Sylfaen" w:hAnsi="Sylfaen"/>
          <w:sz w:val="20"/>
          <w:szCs w:val="20"/>
        </w:rPr>
        <w:t>პირველი</w:t>
      </w:r>
      <w:r w:rsidR="00643F23" w:rsidRPr="00EF3A47">
        <w:rPr>
          <w:rFonts w:ascii="Sylfaen" w:hAnsi="Sylfaen"/>
          <w:sz w:val="20"/>
          <w:szCs w:val="20"/>
        </w:rPr>
        <w:t xml:space="preserve"> პუნქტი </w:t>
      </w:r>
      <w:r w:rsidR="00DC6669" w:rsidRPr="00EF3A47">
        <w:rPr>
          <w:rFonts w:ascii="Sylfaen" w:hAnsi="Sylfaen"/>
          <w:sz w:val="20"/>
          <w:szCs w:val="20"/>
        </w:rPr>
        <w:t>ამოღებულ იქნეს;</w:t>
      </w:r>
    </w:p>
    <w:p w14:paraId="0A16CDCE" w14:textId="7BED1461" w:rsidR="00DC6669" w:rsidRPr="00940988" w:rsidRDefault="00940988" w:rsidP="00F234F7">
      <w:pPr>
        <w:spacing w:after="0"/>
        <w:ind w:firstLine="360"/>
        <w:jc w:val="both"/>
        <w:rPr>
          <w:rFonts w:ascii="Sylfaen" w:hAnsi="Sylfaen"/>
          <w:sz w:val="20"/>
          <w:szCs w:val="20"/>
        </w:rPr>
      </w:pPr>
      <w:r>
        <w:rPr>
          <w:rFonts w:ascii="Sylfaen" w:hAnsi="Sylfaen"/>
          <w:sz w:val="20"/>
          <w:szCs w:val="20"/>
        </w:rPr>
        <w:t>ბ)</w:t>
      </w:r>
      <w:r w:rsidR="005E5E35" w:rsidRPr="00EF3A47">
        <w:rPr>
          <w:rFonts w:ascii="Sylfaen" w:hAnsi="Sylfaen"/>
          <w:sz w:val="20"/>
          <w:szCs w:val="20"/>
        </w:rPr>
        <w:t xml:space="preserve"> </w:t>
      </w:r>
      <w:r w:rsidR="00DC6669" w:rsidRPr="00EF3A47">
        <w:rPr>
          <w:rFonts w:ascii="Sylfaen" w:hAnsi="Sylfaen"/>
          <w:sz w:val="20"/>
          <w:szCs w:val="20"/>
        </w:rPr>
        <w:t>მე-2 პუნქტი ჩამოყალიბდეს შემდეგი რედაქციით:</w:t>
      </w:r>
    </w:p>
    <w:p w14:paraId="05E674EA" w14:textId="2F779C0B" w:rsidR="00643F23" w:rsidRPr="00EF3A47" w:rsidRDefault="00643F23" w:rsidP="00F234F7">
      <w:pPr>
        <w:pStyle w:val="ListParagraph"/>
        <w:spacing w:after="0"/>
        <w:ind w:left="360"/>
        <w:jc w:val="both"/>
        <w:rPr>
          <w:rFonts w:ascii="Sylfaen" w:hAnsi="Sylfaen"/>
          <w:sz w:val="20"/>
          <w:szCs w:val="20"/>
        </w:rPr>
      </w:pPr>
      <w:r w:rsidRPr="00EF3A47">
        <w:rPr>
          <w:rFonts w:ascii="Sylfaen" w:hAnsi="Sylfaen"/>
          <w:sz w:val="20"/>
          <w:szCs w:val="20"/>
        </w:rPr>
        <w:t>„</w:t>
      </w:r>
      <w:r w:rsidR="00DC6669" w:rsidRPr="00EF3A47">
        <w:rPr>
          <w:rFonts w:ascii="Sylfaen" w:hAnsi="Sylfaen"/>
          <w:sz w:val="20"/>
          <w:szCs w:val="20"/>
        </w:rPr>
        <w:t>2. თუ კონცენტრაცია ეხება ერთი ან რამდენიმე საწარმოს ნაწილის ან ნაწილების შეძენას, მიუხედავად იმისა, ისინი დამოუკიდებელი ერთეულები არიან თუ არა, კონცენტრაციის მონაწილეთა  ერთობლივი შემოსავლის გამოთვლისას გაითვალისწინება მხოლოდ ამ საწარმოთა კონცენტრაციას დაქვემდებარებული ნაწილის/ნაწილების შესაბამისი,</w:t>
      </w:r>
      <w:r w:rsidR="00FB2DDB" w:rsidRPr="00EF3A47">
        <w:rPr>
          <w:rFonts w:ascii="Sylfaen" w:hAnsi="Sylfaen"/>
          <w:sz w:val="20"/>
          <w:szCs w:val="20"/>
        </w:rPr>
        <w:t xml:space="preserve"> </w:t>
      </w:r>
      <w:r w:rsidR="00DC6669" w:rsidRPr="00EF3A47">
        <w:rPr>
          <w:rFonts w:ascii="Sylfaen" w:hAnsi="Sylfaen"/>
          <w:sz w:val="20"/>
          <w:szCs w:val="20"/>
        </w:rPr>
        <w:t>ერთობლივი შემოსავალი ბაზრის ანალიზის მეთოდური მითითებების გათვალისწინებით.“;</w:t>
      </w:r>
    </w:p>
    <w:p w14:paraId="57453C9C" w14:textId="77777777" w:rsidR="00B36CB2" w:rsidRPr="00EF3A47" w:rsidRDefault="00B36CB2" w:rsidP="00EF3A47">
      <w:pPr>
        <w:pStyle w:val="ListParagraph"/>
        <w:ind w:left="360"/>
        <w:jc w:val="both"/>
        <w:rPr>
          <w:rFonts w:ascii="Sylfaen" w:hAnsi="Sylfaen"/>
          <w:sz w:val="20"/>
          <w:szCs w:val="20"/>
        </w:rPr>
      </w:pPr>
    </w:p>
    <w:p w14:paraId="47132213" w14:textId="6F9ABA9D" w:rsidR="000C1129" w:rsidRPr="00EF3A47" w:rsidRDefault="00940988" w:rsidP="00EF3A47">
      <w:pPr>
        <w:pStyle w:val="ListParagraph"/>
        <w:ind w:left="360"/>
        <w:jc w:val="both"/>
        <w:rPr>
          <w:rFonts w:ascii="Sylfaen" w:hAnsi="Sylfaen"/>
          <w:sz w:val="20"/>
          <w:szCs w:val="20"/>
        </w:rPr>
      </w:pPr>
      <w:r>
        <w:rPr>
          <w:rFonts w:ascii="Sylfaen" w:hAnsi="Sylfaen"/>
          <w:sz w:val="20"/>
          <w:szCs w:val="20"/>
        </w:rPr>
        <w:t xml:space="preserve">გ) </w:t>
      </w:r>
      <w:r w:rsidR="005E5E35" w:rsidRPr="00EF3A47">
        <w:rPr>
          <w:rFonts w:ascii="Sylfaen" w:hAnsi="Sylfaen"/>
          <w:sz w:val="20"/>
          <w:szCs w:val="20"/>
        </w:rPr>
        <w:t xml:space="preserve"> </w:t>
      </w:r>
      <w:r w:rsidR="000C1129" w:rsidRPr="00EF3A47">
        <w:rPr>
          <w:rFonts w:ascii="Sylfaen" w:hAnsi="Sylfaen"/>
          <w:sz w:val="20"/>
          <w:szCs w:val="20"/>
        </w:rPr>
        <w:t xml:space="preserve"> მე-3 პუნქტის „ბ“ ქვეპუნქტი ჩამოყალიბდეს შემდეგი რედაქციით:</w:t>
      </w:r>
    </w:p>
    <w:p w14:paraId="440F0EFD" w14:textId="48CFFCAF" w:rsidR="000C1129" w:rsidRPr="00EF3A47" w:rsidRDefault="000C1129" w:rsidP="00EF3A47">
      <w:pPr>
        <w:pStyle w:val="ListParagraph"/>
        <w:ind w:left="360"/>
        <w:jc w:val="both"/>
        <w:rPr>
          <w:rFonts w:ascii="Sylfaen" w:hAnsi="Sylfaen"/>
          <w:sz w:val="20"/>
          <w:szCs w:val="20"/>
        </w:rPr>
      </w:pPr>
      <w:r w:rsidRPr="00EF3A47">
        <w:rPr>
          <w:rFonts w:ascii="Sylfaen" w:hAnsi="Sylfaen"/>
          <w:sz w:val="20"/>
          <w:szCs w:val="20"/>
        </w:rPr>
        <w:t>„</w:t>
      </w:r>
      <w:r w:rsidR="002E081A" w:rsidRPr="00EF3A47">
        <w:rPr>
          <w:rFonts w:ascii="Sylfaen" w:hAnsi="Sylfaen"/>
          <w:sz w:val="20"/>
          <w:szCs w:val="20"/>
        </w:rPr>
        <w:t>ბ)</w:t>
      </w:r>
      <w:r w:rsidRPr="00EF3A47">
        <w:rPr>
          <w:rFonts w:ascii="Sylfaen" w:hAnsi="Sylfaen"/>
          <w:sz w:val="20"/>
          <w:szCs w:val="20"/>
        </w:rPr>
        <w:t xml:space="preserve"> კონცენტრაციაში მონაწილე პირთა მიერ პირდაპირ ან/და არაპირდაპირ კონტროლირებადი ან პირდაპირ ან/და არაპირდაპირ მაკონტროლებელი ეკონომიკური აგენტები;“.</w:t>
      </w:r>
    </w:p>
    <w:p w14:paraId="4248DB51" w14:textId="5D79EC28" w:rsidR="004C01B4" w:rsidRPr="00F234F7" w:rsidRDefault="00940988" w:rsidP="00F234F7">
      <w:pPr>
        <w:ind w:left="360"/>
        <w:jc w:val="both"/>
        <w:rPr>
          <w:rFonts w:ascii="Sylfaen" w:hAnsi="Sylfaen"/>
          <w:sz w:val="20"/>
          <w:szCs w:val="20"/>
        </w:rPr>
      </w:pPr>
      <w:r>
        <w:rPr>
          <w:rFonts w:ascii="Sylfaen" w:hAnsi="Sylfaen" w:cs="Sylfaen"/>
          <w:sz w:val="20"/>
          <w:szCs w:val="20"/>
        </w:rPr>
        <w:t xml:space="preserve">დ) </w:t>
      </w:r>
      <w:r w:rsidR="00710265" w:rsidRPr="00940988">
        <w:rPr>
          <w:rFonts w:ascii="Sylfaen" w:hAnsi="Sylfaen" w:cs="Sylfaen"/>
          <w:sz w:val="20"/>
          <w:szCs w:val="20"/>
        </w:rPr>
        <w:t>მე</w:t>
      </w:r>
      <w:r w:rsidR="00710265" w:rsidRPr="00940988">
        <w:rPr>
          <w:rFonts w:ascii="Sylfaen" w:hAnsi="Sylfaen"/>
          <w:sz w:val="20"/>
          <w:szCs w:val="20"/>
        </w:rPr>
        <w:t xml:space="preserve">-3 </w:t>
      </w:r>
      <w:r w:rsidR="00710265" w:rsidRPr="00940988">
        <w:rPr>
          <w:rFonts w:ascii="Sylfaen" w:hAnsi="Sylfaen" w:cs="Sylfaen"/>
          <w:sz w:val="20"/>
          <w:szCs w:val="20"/>
        </w:rPr>
        <w:t>პუნქტის</w:t>
      </w:r>
      <w:r w:rsidR="00710265" w:rsidRPr="00940988">
        <w:rPr>
          <w:rFonts w:ascii="Sylfaen" w:hAnsi="Sylfaen"/>
          <w:sz w:val="20"/>
          <w:szCs w:val="20"/>
        </w:rPr>
        <w:t xml:space="preserve"> „</w:t>
      </w:r>
      <w:r w:rsidR="00710265" w:rsidRPr="00940988">
        <w:rPr>
          <w:rFonts w:ascii="Sylfaen" w:hAnsi="Sylfaen" w:cs="Sylfaen"/>
          <w:sz w:val="20"/>
          <w:szCs w:val="20"/>
        </w:rPr>
        <w:t>ბ</w:t>
      </w:r>
      <w:r w:rsidR="00710265" w:rsidRPr="00940988">
        <w:rPr>
          <w:rFonts w:ascii="Sylfaen" w:hAnsi="Sylfaen"/>
          <w:sz w:val="20"/>
          <w:szCs w:val="20"/>
        </w:rPr>
        <w:t xml:space="preserve">“ </w:t>
      </w:r>
      <w:r w:rsidR="00710265" w:rsidRPr="00940988">
        <w:rPr>
          <w:rFonts w:ascii="Sylfaen" w:hAnsi="Sylfaen" w:cs="Sylfaen"/>
          <w:sz w:val="20"/>
          <w:szCs w:val="20"/>
        </w:rPr>
        <w:t>ქვეპუნქტის</w:t>
      </w:r>
      <w:r w:rsidR="00710265" w:rsidRPr="00940988">
        <w:rPr>
          <w:rFonts w:ascii="Sylfaen" w:hAnsi="Sylfaen"/>
          <w:sz w:val="20"/>
          <w:szCs w:val="20"/>
        </w:rPr>
        <w:t xml:space="preserve"> </w:t>
      </w:r>
      <w:r w:rsidR="00710265" w:rsidRPr="00940988">
        <w:rPr>
          <w:rFonts w:ascii="Sylfaen" w:hAnsi="Sylfaen" w:cs="Sylfaen"/>
          <w:sz w:val="20"/>
          <w:szCs w:val="20"/>
        </w:rPr>
        <w:t>შემდგომ</w:t>
      </w:r>
      <w:r w:rsidR="00710265" w:rsidRPr="00940988">
        <w:rPr>
          <w:rFonts w:ascii="Sylfaen" w:hAnsi="Sylfaen"/>
          <w:sz w:val="20"/>
          <w:szCs w:val="20"/>
        </w:rPr>
        <w:t xml:space="preserve"> </w:t>
      </w:r>
      <w:r w:rsidR="00710265" w:rsidRPr="00940988">
        <w:rPr>
          <w:rFonts w:ascii="Sylfaen" w:hAnsi="Sylfaen" w:cs="Sylfaen"/>
          <w:sz w:val="20"/>
          <w:szCs w:val="20"/>
        </w:rPr>
        <w:t>დაემატოს</w:t>
      </w:r>
      <w:r w:rsidR="00710265" w:rsidRPr="00940988">
        <w:rPr>
          <w:rFonts w:ascii="Sylfaen" w:hAnsi="Sylfaen"/>
          <w:sz w:val="20"/>
          <w:szCs w:val="20"/>
        </w:rPr>
        <w:t xml:space="preserve"> </w:t>
      </w:r>
      <w:r w:rsidR="00335F4A" w:rsidRPr="00940988">
        <w:rPr>
          <w:rFonts w:ascii="Sylfaen" w:hAnsi="Sylfaen" w:cs="Sylfaen"/>
          <w:sz w:val="20"/>
          <w:szCs w:val="20"/>
        </w:rPr>
        <w:t>შემდეგი</w:t>
      </w:r>
      <w:r w:rsidR="00335F4A" w:rsidRPr="00940988">
        <w:rPr>
          <w:rFonts w:ascii="Sylfaen" w:hAnsi="Sylfaen"/>
          <w:sz w:val="20"/>
          <w:szCs w:val="20"/>
        </w:rPr>
        <w:t xml:space="preserve"> </w:t>
      </w:r>
      <w:r w:rsidR="00335F4A" w:rsidRPr="00940988">
        <w:rPr>
          <w:rFonts w:ascii="Sylfaen" w:hAnsi="Sylfaen" w:cs="Sylfaen"/>
          <w:sz w:val="20"/>
          <w:szCs w:val="20"/>
        </w:rPr>
        <w:t>შინაარსის</w:t>
      </w:r>
      <w:r w:rsidR="00335F4A" w:rsidRPr="00940988">
        <w:rPr>
          <w:rFonts w:ascii="Sylfaen" w:hAnsi="Sylfaen"/>
          <w:sz w:val="20"/>
          <w:szCs w:val="20"/>
        </w:rPr>
        <w:t xml:space="preserve"> </w:t>
      </w:r>
      <w:r w:rsidR="00710265" w:rsidRPr="00940988">
        <w:rPr>
          <w:rFonts w:ascii="Sylfaen" w:hAnsi="Sylfaen"/>
          <w:sz w:val="20"/>
          <w:szCs w:val="20"/>
        </w:rPr>
        <w:t>„</w:t>
      </w:r>
      <w:r w:rsidR="00710265" w:rsidRPr="00940988">
        <w:rPr>
          <w:rFonts w:ascii="Sylfaen" w:hAnsi="Sylfaen" w:cs="Sylfaen"/>
          <w:sz w:val="20"/>
          <w:szCs w:val="20"/>
        </w:rPr>
        <w:t>ბ</w:t>
      </w:r>
      <w:r w:rsidR="00710265" w:rsidRPr="00940988">
        <w:rPr>
          <w:rFonts w:ascii="Sylfaen" w:hAnsi="Sylfaen"/>
          <w:sz w:val="20"/>
          <w:szCs w:val="20"/>
          <w:vertAlign w:val="superscript"/>
        </w:rPr>
        <w:t>1</w:t>
      </w:r>
      <w:r w:rsidR="00710265" w:rsidRPr="00940988">
        <w:rPr>
          <w:rFonts w:ascii="Sylfaen" w:hAnsi="Sylfaen"/>
          <w:sz w:val="20"/>
          <w:szCs w:val="20"/>
        </w:rPr>
        <w:t xml:space="preserve">“ </w:t>
      </w:r>
      <w:r w:rsidR="00710265" w:rsidRPr="00940988">
        <w:rPr>
          <w:rFonts w:ascii="Sylfaen" w:hAnsi="Sylfaen" w:cs="Sylfaen"/>
          <w:sz w:val="20"/>
          <w:szCs w:val="20"/>
        </w:rPr>
        <w:t>ქვეპუნქტი</w:t>
      </w:r>
      <w:r w:rsidR="00710265" w:rsidRPr="00940988">
        <w:rPr>
          <w:rFonts w:ascii="Sylfaen" w:hAnsi="Sylfaen"/>
          <w:sz w:val="20"/>
          <w:szCs w:val="20"/>
        </w:rPr>
        <w:t>:</w:t>
      </w:r>
    </w:p>
    <w:p w14:paraId="67F2A131" w14:textId="3FDEDE39" w:rsidR="000C0602" w:rsidRDefault="00710265" w:rsidP="00EF3A47">
      <w:pPr>
        <w:pStyle w:val="ListParagraph"/>
        <w:ind w:left="360"/>
        <w:jc w:val="both"/>
        <w:rPr>
          <w:rFonts w:ascii="Sylfaen" w:hAnsi="Sylfaen"/>
          <w:sz w:val="20"/>
          <w:szCs w:val="20"/>
        </w:rPr>
      </w:pPr>
      <w:r w:rsidRPr="00EF3A47">
        <w:rPr>
          <w:rFonts w:ascii="Sylfaen" w:hAnsi="Sylfaen"/>
          <w:sz w:val="20"/>
          <w:szCs w:val="20"/>
        </w:rPr>
        <w:t>„ბ</w:t>
      </w:r>
      <w:r w:rsidRPr="00EF3A47">
        <w:rPr>
          <w:rFonts w:ascii="Sylfaen" w:hAnsi="Sylfaen"/>
          <w:sz w:val="20"/>
          <w:szCs w:val="20"/>
          <w:vertAlign w:val="superscript"/>
        </w:rPr>
        <w:t>1</w:t>
      </w:r>
      <w:r w:rsidRPr="00EF3A47">
        <w:rPr>
          <w:rFonts w:ascii="Sylfaen" w:hAnsi="Sylfaen"/>
          <w:sz w:val="20"/>
          <w:szCs w:val="20"/>
        </w:rPr>
        <w:t>) კონცენტრაციაში მონაწილე ეკონომიკურ აგენტთა პირდაპირ ან/და არაპირდაპირ მაკონტროლებელი პირ(ებ)ის კონტროლს დაქვემდებარებული ეკონომიკური აგენტები;“;</w:t>
      </w:r>
    </w:p>
    <w:p w14:paraId="435E0F8D" w14:textId="77777777" w:rsidR="00940988" w:rsidRPr="00EF3A47" w:rsidRDefault="00940988" w:rsidP="00EF3A47">
      <w:pPr>
        <w:pStyle w:val="ListParagraph"/>
        <w:ind w:left="360"/>
        <w:jc w:val="both"/>
        <w:rPr>
          <w:rFonts w:ascii="Sylfaen" w:hAnsi="Sylfaen"/>
          <w:sz w:val="20"/>
          <w:szCs w:val="20"/>
        </w:rPr>
      </w:pPr>
    </w:p>
    <w:p w14:paraId="3C19D81B" w14:textId="0DEDD72D" w:rsidR="00710265" w:rsidRPr="00940988" w:rsidRDefault="00940988" w:rsidP="00F234F7">
      <w:pPr>
        <w:spacing w:after="0"/>
        <w:ind w:left="360"/>
        <w:jc w:val="both"/>
        <w:rPr>
          <w:rFonts w:ascii="Sylfaen" w:hAnsi="Sylfaen"/>
          <w:sz w:val="20"/>
          <w:szCs w:val="20"/>
        </w:rPr>
      </w:pPr>
      <w:r w:rsidRPr="00940988">
        <w:rPr>
          <w:rFonts w:ascii="Sylfaen" w:hAnsi="Sylfaen" w:cs="Sylfaen"/>
          <w:sz w:val="20"/>
          <w:szCs w:val="20"/>
        </w:rPr>
        <w:lastRenderedPageBreak/>
        <w:t xml:space="preserve">ე) </w:t>
      </w:r>
      <w:r w:rsidR="00710265" w:rsidRPr="00940988">
        <w:rPr>
          <w:rFonts w:ascii="Sylfaen" w:hAnsi="Sylfaen" w:cs="Sylfaen"/>
          <w:sz w:val="20"/>
          <w:szCs w:val="20"/>
        </w:rPr>
        <w:t>მე</w:t>
      </w:r>
      <w:r w:rsidR="00710265" w:rsidRPr="00940988">
        <w:rPr>
          <w:rFonts w:ascii="Sylfaen" w:hAnsi="Sylfaen"/>
          <w:sz w:val="20"/>
          <w:szCs w:val="20"/>
        </w:rPr>
        <w:t xml:space="preserve">-3 </w:t>
      </w:r>
      <w:r w:rsidR="00710265" w:rsidRPr="00940988">
        <w:rPr>
          <w:rFonts w:ascii="Sylfaen" w:hAnsi="Sylfaen" w:cs="Sylfaen"/>
          <w:sz w:val="20"/>
          <w:szCs w:val="20"/>
        </w:rPr>
        <w:t>პუნქტის</w:t>
      </w:r>
      <w:r w:rsidR="00710265" w:rsidRPr="00940988">
        <w:rPr>
          <w:rFonts w:ascii="Sylfaen" w:hAnsi="Sylfaen"/>
          <w:sz w:val="20"/>
          <w:szCs w:val="20"/>
        </w:rPr>
        <w:t xml:space="preserve"> „</w:t>
      </w:r>
      <w:r w:rsidR="00710265" w:rsidRPr="00940988">
        <w:rPr>
          <w:rFonts w:ascii="Sylfaen" w:hAnsi="Sylfaen" w:cs="Sylfaen"/>
          <w:sz w:val="20"/>
          <w:szCs w:val="20"/>
        </w:rPr>
        <w:t>გ</w:t>
      </w:r>
      <w:r w:rsidR="00710265" w:rsidRPr="00940988">
        <w:rPr>
          <w:rFonts w:ascii="Sylfaen" w:hAnsi="Sylfaen"/>
          <w:sz w:val="20"/>
          <w:szCs w:val="20"/>
        </w:rPr>
        <w:t xml:space="preserve">“ </w:t>
      </w:r>
      <w:r w:rsidR="00710265" w:rsidRPr="00940988">
        <w:rPr>
          <w:rFonts w:ascii="Sylfaen" w:hAnsi="Sylfaen" w:cs="Sylfaen"/>
          <w:sz w:val="20"/>
          <w:szCs w:val="20"/>
        </w:rPr>
        <w:t>ქვეპუნქტი</w:t>
      </w:r>
      <w:r w:rsidR="00710265" w:rsidRPr="00940988">
        <w:rPr>
          <w:rFonts w:ascii="Sylfaen" w:hAnsi="Sylfaen"/>
          <w:sz w:val="20"/>
          <w:szCs w:val="20"/>
        </w:rPr>
        <w:t xml:space="preserve"> </w:t>
      </w:r>
      <w:r w:rsidR="00710265" w:rsidRPr="00940988">
        <w:rPr>
          <w:rFonts w:ascii="Sylfaen" w:hAnsi="Sylfaen" w:cs="Sylfaen"/>
          <w:sz w:val="20"/>
          <w:szCs w:val="20"/>
        </w:rPr>
        <w:t>ჩამოყალიბდეს</w:t>
      </w:r>
      <w:r w:rsidR="00710265" w:rsidRPr="00940988">
        <w:rPr>
          <w:rFonts w:ascii="Sylfaen" w:hAnsi="Sylfaen"/>
          <w:sz w:val="20"/>
          <w:szCs w:val="20"/>
        </w:rPr>
        <w:t xml:space="preserve"> </w:t>
      </w:r>
      <w:r w:rsidR="00710265" w:rsidRPr="00940988">
        <w:rPr>
          <w:rFonts w:ascii="Sylfaen" w:hAnsi="Sylfaen" w:cs="Sylfaen"/>
          <w:sz w:val="20"/>
          <w:szCs w:val="20"/>
        </w:rPr>
        <w:t>შემდეგი</w:t>
      </w:r>
      <w:r w:rsidR="00710265" w:rsidRPr="00940988">
        <w:rPr>
          <w:rFonts w:ascii="Sylfaen" w:hAnsi="Sylfaen"/>
          <w:sz w:val="20"/>
          <w:szCs w:val="20"/>
        </w:rPr>
        <w:t xml:space="preserve"> </w:t>
      </w:r>
      <w:r w:rsidR="00710265" w:rsidRPr="00940988">
        <w:rPr>
          <w:rFonts w:ascii="Sylfaen" w:hAnsi="Sylfaen" w:cs="Sylfaen"/>
          <w:sz w:val="20"/>
          <w:szCs w:val="20"/>
        </w:rPr>
        <w:t>რედაქციით</w:t>
      </w:r>
      <w:r w:rsidR="00710265" w:rsidRPr="00940988">
        <w:rPr>
          <w:rFonts w:ascii="Sylfaen" w:hAnsi="Sylfaen"/>
          <w:sz w:val="20"/>
          <w:szCs w:val="20"/>
        </w:rPr>
        <w:t>:</w:t>
      </w:r>
    </w:p>
    <w:p w14:paraId="5FCB30B3" w14:textId="0D06EFAF" w:rsidR="00710265" w:rsidRDefault="00710265" w:rsidP="00F234F7">
      <w:pPr>
        <w:pStyle w:val="ListParagraph"/>
        <w:spacing w:after="0"/>
        <w:ind w:left="360"/>
        <w:jc w:val="both"/>
        <w:rPr>
          <w:rFonts w:ascii="Sylfaen" w:hAnsi="Sylfaen"/>
          <w:sz w:val="20"/>
          <w:szCs w:val="20"/>
        </w:rPr>
      </w:pPr>
      <w:r w:rsidRPr="00EF3A47">
        <w:rPr>
          <w:rFonts w:ascii="Sylfaen" w:hAnsi="Sylfaen"/>
          <w:sz w:val="20"/>
          <w:szCs w:val="20"/>
        </w:rPr>
        <w:t>„გ) ეკონომიკური აგენტები, რომლებიც იმყოფებიან კონცენტრაციაში მონაწილე პირთა და მათი პირდაპირ ან/და არაპირდაპირ მაკონტროლებელი პირების კონტროლს დაქვემდებარებული ეკონომიკური აგენტების ერთობლივი კონტროლის ქვეშ.“;</w:t>
      </w:r>
    </w:p>
    <w:p w14:paraId="07FC645F" w14:textId="77777777" w:rsidR="00940988" w:rsidRPr="00EF3A47" w:rsidRDefault="00940988" w:rsidP="00EF3A47">
      <w:pPr>
        <w:pStyle w:val="ListParagraph"/>
        <w:ind w:left="360"/>
        <w:jc w:val="both"/>
        <w:rPr>
          <w:rFonts w:ascii="Sylfaen" w:hAnsi="Sylfaen"/>
          <w:sz w:val="20"/>
          <w:szCs w:val="20"/>
        </w:rPr>
      </w:pPr>
    </w:p>
    <w:p w14:paraId="0967D30B" w14:textId="51CF5868" w:rsidR="004C54CC" w:rsidRPr="00940988" w:rsidRDefault="00940988" w:rsidP="00940988">
      <w:pPr>
        <w:tabs>
          <w:tab w:val="left" w:pos="180"/>
        </w:tabs>
        <w:ind w:left="360"/>
        <w:jc w:val="both"/>
        <w:rPr>
          <w:rFonts w:ascii="Sylfaen" w:hAnsi="Sylfaen"/>
          <w:sz w:val="20"/>
          <w:szCs w:val="20"/>
        </w:rPr>
      </w:pPr>
      <w:r w:rsidRPr="00940988">
        <w:rPr>
          <w:rFonts w:ascii="Sylfaen" w:hAnsi="Sylfaen" w:cs="Sylfaen"/>
          <w:sz w:val="20"/>
          <w:szCs w:val="20"/>
        </w:rPr>
        <w:t xml:space="preserve">ვ) </w:t>
      </w:r>
      <w:r w:rsidR="004C54CC" w:rsidRPr="00940988">
        <w:rPr>
          <w:rFonts w:ascii="Sylfaen" w:hAnsi="Sylfaen" w:cs="Sylfaen"/>
          <w:sz w:val="20"/>
          <w:szCs w:val="20"/>
        </w:rPr>
        <w:t>მე</w:t>
      </w:r>
      <w:r w:rsidR="004C54CC" w:rsidRPr="00940988">
        <w:rPr>
          <w:rFonts w:ascii="Sylfaen" w:hAnsi="Sylfaen"/>
          <w:sz w:val="20"/>
          <w:szCs w:val="20"/>
        </w:rPr>
        <w:t xml:space="preserve">-4 </w:t>
      </w:r>
      <w:r w:rsidR="004C54CC" w:rsidRPr="00940988">
        <w:rPr>
          <w:rFonts w:ascii="Sylfaen" w:hAnsi="Sylfaen" w:cs="Sylfaen"/>
          <w:sz w:val="20"/>
          <w:szCs w:val="20"/>
        </w:rPr>
        <w:t>პუნქტი</w:t>
      </w:r>
      <w:r w:rsidR="004C54CC" w:rsidRPr="00940988">
        <w:rPr>
          <w:rFonts w:ascii="Sylfaen" w:hAnsi="Sylfaen"/>
          <w:sz w:val="20"/>
          <w:szCs w:val="20"/>
        </w:rPr>
        <w:t xml:space="preserve"> </w:t>
      </w:r>
      <w:r w:rsidR="004C54CC" w:rsidRPr="00940988">
        <w:rPr>
          <w:rFonts w:ascii="Sylfaen" w:hAnsi="Sylfaen" w:cs="Sylfaen"/>
          <w:sz w:val="20"/>
          <w:szCs w:val="20"/>
        </w:rPr>
        <w:t>ამოღებულ</w:t>
      </w:r>
      <w:r w:rsidR="004C54CC" w:rsidRPr="00940988">
        <w:rPr>
          <w:rFonts w:ascii="Sylfaen" w:hAnsi="Sylfaen"/>
          <w:sz w:val="20"/>
          <w:szCs w:val="20"/>
        </w:rPr>
        <w:t xml:space="preserve"> </w:t>
      </w:r>
      <w:r w:rsidR="004C54CC" w:rsidRPr="00940988">
        <w:rPr>
          <w:rFonts w:ascii="Sylfaen" w:hAnsi="Sylfaen" w:cs="Sylfaen"/>
          <w:sz w:val="20"/>
          <w:szCs w:val="20"/>
        </w:rPr>
        <w:t>იქნეს</w:t>
      </w:r>
      <w:r w:rsidR="004C54CC" w:rsidRPr="00940988">
        <w:rPr>
          <w:rFonts w:ascii="Sylfaen" w:hAnsi="Sylfaen"/>
          <w:sz w:val="20"/>
          <w:szCs w:val="20"/>
        </w:rPr>
        <w:t xml:space="preserve">;  </w:t>
      </w:r>
    </w:p>
    <w:p w14:paraId="5CB44318" w14:textId="77777777" w:rsidR="004C54CC" w:rsidRPr="00EF3A47" w:rsidRDefault="004C54CC" w:rsidP="00EF3A47">
      <w:pPr>
        <w:pStyle w:val="ListParagraph"/>
        <w:ind w:left="360"/>
        <w:jc w:val="both"/>
        <w:rPr>
          <w:rFonts w:ascii="Sylfaen" w:hAnsi="Sylfaen"/>
          <w:sz w:val="20"/>
          <w:szCs w:val="20"/>
        </w:rPr>
      </w:pPr>
    </w:p>
    <w:p w14:paraId="5ADA80FB" w14:textId="1D75255F" w:rsidR="00FB2DDB" w:rsidRPr="00EF3A47" w:rsidRDefault="004C54CC" w:rsidP="00EF3A47">
      <w:pPr>
        <w:pStyle w:val="ListParagraph"/>
        <w:numPr>
          <w:ilvl w:val="0"/>
          <w:numId w:val="1"/>
        </w:numPr>
        <w:jc w:val="both"/>
        <w:rPr>
          <w:rFonts w:ascii="Sylfaen" w:hAnsi="Sylfaen"/>
          <w:sz w:val="20"/>
          <w:szCs w:val="20"/>
        </w:rPr>
      </w:pPr>
      <w:r w:rsidRPr="00EF3A47">
        <w:rPr>
          <w:rFonts w:ascii="Sylfaen" w:hAnsi="Sylfaen"/>
          <w:sz w:val="20"/>
          <w:szCs w:val="20"/>
        </w:rPr>
        <w:t xml:space="preserve">49-ე მუხლის მე-2 პუნქტი ჩამოყალიბდეს შემდეგი რედაქციით: </w:t>
      </w:r>
    </w:p>
    <w:p w14:paraId="039FA634" w14:textId="7FD16803" w:rsidR="004C54CC" w:rsidRPr="00EF3A47" w:rsidRDefault="004C54CC" w:rsidP="00EF3A47">
      <w:pPr>
        <w:pStyle w:val="ListParagraph"/>
        <w:ind w:left="360"/>
        <w:jc w:val="both"/>
        <w:rPr>
          <w:rFonts w:ascii="Sylfaen" w:hAnsi="Sylfaen"/>
          <w:sz w:val="20"/>
          <w:szCs w:val="20"/>
        </w:rPr>
      </w:pPr>
      <w:r w:rsidRPr="00EF3A47">
        <w:rPr>
          <w:rFonts w:ascii="Sylfaen" w:hAnsi="Sylfaen"/>
          <w:sz w:val="20"/>
          <w:szCs w:val="20"/>
        </w:rPr>
        <w:t xml:space="preserve">„2.  </w:t>
      </w:r>
      <w:r w:rsidRPr="00EF3A47">
        <w:rPr>
          <w:rFonts w:ascii="Sylfaen" w:hAnsi="Sylfaen" w:cs="Sylfaen"/>
          <w:sz w:val="20"/>
          <w:szCs w:val="20"/>
        </w:rPr>
        <w:t>თუ</w:t>
      </w:r>
      <w:r w:rsidRPr="00EF3A47">
        <w:rPr>
          <w:rFonts w:ascii="Sylfaen" w:hAnsi="Sylfaen"/>
          <w:sz w:val="20"/>
          <w:szCs w:val="20"/>
        </w:rPr>
        <w:t xml:space="preserve"> </w:t>
      </w:r>
      <w:r w:rsidRPr="00EF3A47">
        <w:rPr>
          <w:rFonts w:ascii="Sylfaen" w:hAnsi="Sylfaen" w:cs="Sylfaen"/>
          <w:sz w:val="20"/>
          <w:szCs w:val="20"/>
        </w:rPr>
        <w:t>კანონის</w:t>
      </w:r>
      <w:r w:rsidRPr="00EF3A47">
        <w:rPr>
          <w:rFonts w:ascii="Sylfaen" w:hAnsi="Sylfaen"/>
          <w:sz w:val="20"/>
          <w:szCs w:val="20"/>
        </w:rPr>
        <w:t xml:space="preserve"> </w:t>
      </w:r>
      <w:r w:rsidRPr="00EF3A47">
        <w:rPr>
          <w:rFonts w:ascii="Sylfaen" w:hAnsi="Sylfaen" w:cs="Sylfaen"/>
          <w:sz w:val="20"/>
          <w:szCs w:val="20"/>
        </w:rPr>
        <w:t>მე</w:t>
      </w:r>
      <w:r w:rsidRPr="00EF3A47">
        <w:rPr>
          <w:rFonts w:ascii="Sylfaen" w:hAnsi="Sylfaen"/>
          <w:sz w:val="20"/>
          <w:szCs w:val="20"/>
        </w:rPr>
        <w:t xml:space="preserve">-11 </w:t>
      </w:r>
      <w:r w:rsidRPr="00EF3A47">
        <w:rPr>
          <w:rFonts w:ascii="Sylfaen" w:hAnsi="Sylfaen" w:cs="Sylfaen"/>
          <w:sz w:val="20"/>
          <w:szCs w:val="20"/>
        </w:rPr>
        <w:t>მუხლის</w:t>
      </w:r>
      <w:r w:rsidRPr="00EF3A47">
        <w:rPr>
          <w:rFonts w:ascii="Sylfaen" w:hAnsi="Sylfaen"/>
          <w:sz w:val="20"/>
          <w:szCs w:val="20"/>
        </w:rPr>
        <w:t xml:space="preserve"> </w:t>
      </w:r>
      <w:r w:rsidRPr="00EF3A47">
        <w:rPr>
          <w:rFonts w:ascii="Sylfaen" w:hAnsi="Sylfaen" w:cs="Sylfaen"/>
          <w:sz w:val="20"/>
          <w:szCs w:val="20"/>
        </w:rPr>
        <w:t>მე</w:t>
      </w:r>
      <w:r w:rsidRPr="00EF3A47">
        <w:rPr>
          <w:rFonts w:ascii="Sylfaen" w:hAnsi="Sylfaen"/>
          <w:sz w:val="20"/>
          <w:szCs w:val="20"/>
        </w:rPr>
        <w:t xml:space="preserve">-2 </w:t>
      </w:r>
      <w:r w:rsidRPr="00EF3A47">
        <w:rPr>
          <w:rFonts w:ascii="Sylfaen" w:hAnsi="Sylfaen" w:cs="Sylfaen"/>
          <w:sz w:val="20"/>
          <w:szCs w:val="20"/>
        </w:rPr>
        <w:t>პუნქტით</w:t>
      </w:r>
      <w:r w:rsidRPr="00EF3A47">
        <w:rPr>
          <w:rFonts w:ascii="Sylfaen" w:hAnsi="Sylfaen"/>
          <w:sz w:val="20"/>
          <w:szCs w:val="20"/>
        </w:rPr>
        <w:t xml:space="preserve"> </w:t>
      </w:r>
      <w:r w:rsidRPr="00EF3A47">
        <w:rPr>
          <w:rFonts w:ascii="Sylfaen" w:hAnsi="Sylfaen" w:cs="Sylfaen"/>
          <w:sz w:val="20"/>
          <w:szCs w:val="20"/>
        </w:rPr>
        <w:t>გათვალისწინებული</w:t>
      </w:r>
      <w:r w:rsidRPr="00EF3A47">
        <w:rPr>
          <w:rFonts w:ascii="Sylfaen" w:hAnsi="Sylfaen"/>
          <w:sz w:val="20"/>
          <w:szCs w:val="20"/>
        </w:rPr>
        <w:t xml:space="preserve"> </w:t>
      </w:r>
      <w:r w:rsidRPr="00EF3A47">
        <w:rPr>
          <w:rFonts w:ascii="Sylfaen" w:hAnsi="Sylfaen" w:cs="Sylfaen"/>
          <w:sz w:val="20"/>
          <w:szCs w:val="20"/>
        </w:rPr>
        <w:t>კონტროლის</w:t>
      </w:r>
      <w:r w:rsidRPr="00EF3A47">
        <w:rPr>
          <w:rFonts w:ascii="Sylfaen" w:hAnsi="Sylfaen"/>
          <w:sz w:val="20"/>
          <w:szCs w:val="20"/>
        </w:rPr>
        <w:t xml:space="preserve"> </w:t>
      </w:r>
      <w:r w:rsidRPr="00EF3A47">
        <w:rPr>
          <w:rFonts w:ascii="Sylfaen" w:hAnsi="Sylfaen" w:cs="Sylfaen"/>
          <w:sz w:val="20"/>
          <w:szCs w:val="20"/>
        </w:rPr>
        <w:t>მოპოვება</w:t>
      </w:r>
      <w:r w:rsidRPr="00EF3A47">
        <w:rPr>
          <w:rFonts w:ascii="Sylfaen" w:hAnsi="Sylfaen"/>
          <w:sz w:val="20"/>
          <w:szCs w:val="20"/>
        </w:rPr>
        <w:t xml:space="preserve"> </w:t>
      </w:r>
      <w:r w:rsidRPr="00EF3A47">
        <w:rPr>
          <w:rFonts w:ascii="Sylfaen" w:hAnsi="Sylfaen" w:cs="Sylfaen"/>
          <w:sz w:val="20"/>
          <w:szCs w:val="20"/>
        </w:rPr>
        <w:t>ხდება</w:t>
      </w:r>
      <w:r w:rsidRPr="00EF3A47">
        <w:rPr>
          <w:rFonts w:ascii="Sylfaen" w:hAnsi="Sylfaen"/>
          <w:sz w:val="20"/>
          <w:szCs w:val="20"/>
        </w:rPr>
        <w:t xml:space="preserve"> </w:t>
      </w:r>
      <w:r w:rsidRPr="00EF3A47">
        <w:rPr>
          <w:rFonts w:ascii="Sylfaen" w:hAnsi="Sylfaen" w:cs="Sylfaen"/>
          <w:sz w:val="20"/>
          <w:szCs w:val="20"/>
        </w:rPr>
        <w:t>ერთზე</w:t>
      </w:r>
      <w:r w:rsidRPr="00EF3A47">
        <w:rPr>
          <w:rFonts w:ascii="Sylfaen" w:hAnsi="Sylfaen"/>
          <w:sz w:val="20"/>
          <w:szCs w:val="20"/>
        </w:rPr>
        <w:t xml:space="preserve"> </w:t>
      </w:r>
      <w:r w:rsidRPr="00EF3A47">
        <w:rPr>
          <w:rFonts w:ascii="Sylfaen" w:hAnsi="Sylfaen" w:cs="Sylfaen"/>
          <w:sz w:val="20"/>
          <w:szCs w:val="20"/>
        </w:rPr>
        <w:t>მეტი</w:t>
      </w:r>
      <w:r w:rsidRPr="00EF3A47">
        <w:rPr>
          <w:rFonts w:ascii="Sylfaen" w:hAnsi="Sylfaen"/>
          <w:sz w:val="20"/>
          <w:szCs w:val="20"/>
        </w:rPr>
        <w:t xml:space="preserve"> </w:t>
      </w:r>
      <w:r w:rsidRPr="00EF3A47">
        <w:rPr>
          <w:rFonts w:ascii="Sylfaen" w:hAnsi="Sylfaen" w:cs="Sylfaen"/>
          <w:sz w:val="20"/>
          <w:szCs w:val="20"/>
        </w:rPr>
        <w:t>ეკონომიკურად</w:t>
      </w:r>
      <w:r w:rsidRPr="00EF3A47">
        <w:rPr>
          <w:rFonts w:ascii="Sylfaen" w:hAnsi="Sylfaen"/>
          <w:sz w:val="20"/>
          <w:szCs w:val="20"/>
        </w:rPr>
        <w:t xml:space="preserve"> </w:t>
      </w:r>
      <w:r w:rsidRPr="00EF3A47">
        <w:rPr>
          <w:rFonts w:ascii="Sylfaen" w:hAnsi="Sylfaen" w:cs="Sylfaen"/>
          <w:sz w:val="20"/>
          <w:szCs w:val="20"/>
        </w:rPr>
        <w:t>ურთიერთდაკავშირებული</w:t>
      </w:r>
      <w:r w:rsidRPr="00EF3A47">
        <w:rPr>
          <w:rFonts w:ascii="Sylfaen" w:hAnsi="Sylfaen"/>
          <w:sz w:val="20"/>
          <w:szCs w:val="20"/>
        </w:rPr>
        <w:t xml:space="preserve"> </w:t>
      </w:r>
      <w:r w:rsidRPr="00EF3A47">
        <w:rPr>
          <w:rFonts w:ascii="Sylfaen" w:hAnsi="Sylfaen" w:cs="Sylfaen"/>
          <w:sz w:val="20"/>
          <w:szCs w:val="20"/>
        </w:rPr>
        <w:t>ან</w:t>
      </w:r>
      <w:r w:rsidRPr="00EF3A47">
        <w:rPr>
          <w:rFonts w:ascii="Sylfaen" w:hAnsi="Sylfaen"/>
          <w:sz w:val="20"/>
          <w:szCs w:val="20"/>
        </w:rPr>
        <w:t>/</w:t>
      </w:r>
      <w:r w:rsidRPr="00EF3A47">
        <w:rPr>
          <w:rFonts w:ascii="Sylfaen" w:hAnsi="Sylfaen" w:cs="Sylfaen"/>
          <w:sz w:val="20"/>
          <w:szCs w:val="20"/>
        </w:rPr>
        <w:t>და</w:t>
      </w:r>
      <w:r w:rsidRPr="00EF3A47">
        <w:rPr>
          <w:rFonts w:ascii="Sylfaen" w:hAnsi="Sylfaen"/>
          <w:sz w:val="20"/>
          <w:szCs w:val="20"/>
        </w:rPr>
        <w:t xml:space="preserve"> </w:t>
      </w:r>
      <w:r w:rsidRPr="00EF3A47">
        <w:rPr>
          <w:rFonts w:ascii="Sylfaen" w:hAnsi="Sylfaen" w:cs="Sylfaen"/>
          <w:sz w:val="20"/>
          <w:szCs w:val="20"/>
        </w:rPr>
        <w:t>ერთსა</w:t>
      </w:r>
      <w:r w:rsidRPr="00EF3A47">
        <w:rPr>
          <w:rFonts w:ascii="Sylfaen" w:hAnsi="Sylfaen"/>
          <w:sz w:val="20"/>
          <w:szCs w:val="20"/>
        </w:rPr>
        <w:t xml:space="preserve"> </w:t>
      </w:r>
      <w:r w:rsidRPr="00EF3A47">
        <w:rPr>
          <w:rFonts w:ascii="Sylfaen" w:hAnsi="Sylfaen" w:cs="Sylfaen"/>
          <w:sz w:val="20"/>
          <w:szCs w:val="20"/>
        </w:rPr>
        <w:t>და</w:t>
      </w:r>
      <w:r w:rsidRPr="00EF3A47">
        <w:rPr>
          <w:rFonts w:ascii="Sylfaen" w:hAnsi="Sylfaen"/>
          <w:sz w:val="20"/>
          <w:szCs w:val="20"/>
        </w:rPr>
        <w:t xml:space="preserve"> </w:t>
      </w:r>
      <w:r w:rsidRPr="00EF3A47">
        <w:rPr>
          <w:rFonts w:ascii="Sylfaen" w:hAnsi="Sylfaen" w:cs="Sylfaen"/>
          <w:sz w:val="20"/>
          <w:szCs w:val="20"/>
        </w:rPr>
        <w:t>იმავე</w:t>
      </w:r>
      <w:r w:rsidRPr="00EF3A47">
        <w:rPr>
          <w:rFonts w:ascii="Sylfaen" w:hAnsi="Sylfaen"/>
          <w:sz w:val="20"/>
          <w:szCs w:val="20"/>
        </w:rPr>
        <w:t xml:space="preserve"> </w:t>
      </w:r>
      <w:r w:rsidRPr="00EF3A47">
        <w:rPr>
          <w:rFonts w:ascii="Sylfaen" w:hAnsi="Sylfaen" w:cs="Sylfaen"/>
          <w:sz w:val="20"/>
          <w:szCs w:val="20"/>
        </w:rPr>
        <w:t>პირებს</w:t>
      </w:r>
      <w:r w:rsidRPr="00EF3A47">
        <w:rPr>
          <w:rFonts w:ascii="Sylfaen" w:hAnsi="Sylfaen"/>
          <w:sz w:val="20"/>
          <w:szCs w:val="20"/>
        </w:rPr>
        <w:t xml:space="preserve"> </w:t>
      </w:r>
      <w:r w:rsidRPr="00EF3A47">
        <w:rPr>
          <w:rFonts w:ascii="Sylfaen" w:hAnsi="Sylfaen" w:cs="Sylfaen"/>
          <w:sz w:val="20"/>
          <w:szCs w:val="20"/>
        </w:rPr>
        <w:t>შორის</w:t>
      </w:r>
      <w:r w:rsidRPr="00EF3A47">
        <w:rPr>
          <w:rFonts w:ascii="Sylfaen" w:hAnsi="Sylfaen"/>
          <w:sz w:val="20"/>
          <w:szCs w:val="20"/>
        </w:rPr>
        <w:t xml:space="preserve"> </w:t>
      </w:r>
      <w:r w:rsidRPr="00EF3A47">
        <w:rPr>
          <w:rFonts w:ascii="Sylfaen" w:hAnsi="Sylfaen" w:cs="Sylfaen"/>
          <w:sz w:val="20"/>
          <w:szCs w:val="20"/>
        </w:rPr>
        <w:t>განხორციელებული</w:t>
      </w:r>
      <w:r w:rsidRPr="00EF3A47">
        <w:rPr>
          <w:rFonts w:ascii="Sylfaen" w:hAnsi="Sylfaen"/>
          <w:sz w:val="20"/>
          <w:szCs w:val="20"/>
        </w:rPr>
        <w:t xml:space="preserve"> </w:t>
      </w:r>
      <w:r w:rsidRPr="00EF3A47">
        <w:rPr>
          <w:rFonts w:ascii="Sylfaen" w:hAnsi="Sylfaen" w:cs="Sylfaen"/>
          <w:sz w:val="20"/>
          <w:szCs w:val="20"/>
        </w:rPr>
        <w:t>რამდენიმე</w:t>
      </w:r>
      <w:r w:rsidRPr="00EF3A47">
        <w:rPr>
          <w:rFonts w:ascii="Sylfaen" w:hAnsi="Sylfaen"/>
          <w:sz w:val="20"/>
          <w:szCs w:val="20"/>
        </w:rPr>
        <w:t xml:space="preserve"> </w:t>
      </w:r>
      <w:r w:rsidRPr="00EF3A47">
        <w:rPr>
          <w:rFonts w:ascii="Sylfaen" w:hAnsi="Sylfaen" w:cs="Sylfaen"/>
          <w:sz w:val="20"/>
          <w:szCs w:val="20"/>
        </w:rPr>
        <w:t>ტრანზაქციის</w:t>
      </w:r>
      <w:r w:rsidRPr="00EF3A47">
        <w:rPr>
          <w:rFonts w:ascii="Sylfaen" w:hAnsi="Sylfaen"/>
          <w:sz w:val="20"/>
          <w:szCs w:val="20"/>
        </w:rPr>
        <w:t xml:space="preserve"> </w:t>
      </w:r>
      <w:r w:rsidRPr="00EF3A47">
        <w:rPr>
          <w:rFonts w:ascii="Sylfaen" w:hAnsi="Sylfaen" w:cs="Sylfaen"/>
          <w:sz w:val="20"/>
          <w:szCs w:val="20"/>
        </w:rPr>
        <w:t>საშუალებით</w:t>
      </w:r>
      <w:r w:rsidRPr="00EF3A47">
        <w:rPr>
          <w:rFonts w:ascii="Sylfaen" w:hAnsi="Sylfaen"/>
          <w:sz w:val="20"/>
          <w:szCs w:val="20"/>
        </w:rPr>
        <w:t xml:space="preserve">, </w:t>
      </w:r>
      <w:r w:rsidRPr="00EF3A47">
        <w:rPr>
          <w:rFonts w:ascii="Sylfaen" w:hAnsi="Sylfaen" w:cs="Sylfaen"/>
          <w:sz w:val="20"/>
          <w:szCs w:val="20"/>
        </w:rPr>
        <w:t>უწყვეტი</w:t>
      </w:r>
      <w:r w:rsidRPr="00EF3A47">
        <w:rPr>
          <w:rFonts w:ascii="Sylfaen" w:hAnsi="Sylfaen"/>
          <w:sz w:val="20"/>
          <w:szCs w:val="20"/>
        </w:rPr>
        <w:t xml:space="preserve"> 2 (</w:t>
      </w:r>
      <w:r w:rsidRPr="00EF3A47">
        <w:rPr>
          <w:rFonts w:ascii="Sylfaen" w:hAnsi="Sylfaen" w:cs="Sylfaen"/>
          <w:sz w:val="20"/>
          <w:szCs w:val="20"/>
        </w:rPr>
        <w:t>ორი</w:t>
      </w:r>
      <w:r w:rsidRPr="00EF3A47">
        <w:rPr>
          <w:rFonts w:ascii="Sylfaen" w:hAnsi="Sylfaen"/>
          <w:sz w:val="20"/>
          <w:szCs w:val="20"/>
        </w:rPr>
        <w:t xml:space="preserve">) </w:t>
      </w:r>
      <w:r w:rsidRPr="00EF3A47">
        <w:rPr>
          <w:rFonts w:ascii="Sylfaen" w:hAnsi="Sylfaen" w:cs="Sylfaen"/>
          <w:sz w:val="20"/>
          <w:szCs w:val="20"/>
        </w:rPr>
        <w:t>კალენდარული</w:t>
      </w:r>
      <w:r w:rsidRPr="00EF3A47">
        <w:rPr>
          <w:rFonts w:ascii="Sylfaen" w:hAnsi="Sylfaen"/>
          <w:sz w:val="20"/>
          <w:szCs w:val="20"/>
        </w:rPr>
        <w:t xml:space="preserve"> </w:t>
      </w:r>
      <w:r w:rsidRPr="00EF3A47">
        <w:rPr>
          <w:rFonts w:ascii="Sylfaen" w:hAnsi="Sylfaen" w:cs="Sylfaen"/>
          <w:sz w:val="20"/>
          <w:szCs w:val="20"/>
        </w:rPr>
        <w:t>წლის</w:t>
      </w:r>
      <w:r w:rsidRPr="00EF3A47">
        <w:rPr>
          <w:rFonts w:ascii="Sylfaen" w:hAnsi="Sylfaen"/>
          <w:sz w:val="20"/>
          <w:szCs w:val="20"/>
        </w:rPr>
        <w:t xml:space="preserve"> </w:t>
      </w:r>
      <w:r w:rsidRPr="00EF3A47">
        <w:rPr>
          <w:rFonts w:ascii="Sylfaen" w:hAnsi="Sylfaen" w:cs="Sylfaen"/>
          <w:sz w:val="20"/>
          <w:szCs w:val="20"/>
        </w:rPr>
        <w:t>განმავლობაში</w:t>
      </w:r>
      <w:r w:rsidRPr="00EF3A47">
        <w:rPr>
          <w:rFonts w:ascii="Sylfaen" w:hAnsi="Sylfaen"/>
          <w:sz w:val="20"/>
          <w:szCs w:val="20"/>
        </w:rPr>
        <w:t xml:space="preserve"> </w:t>
      </w:r>
      <w:r w:rsidRPr="00EF3A47">
        <w:rPr>
          <w:rFonts w:ascii="Sylfaen" w:hAnsi="Sylfaen" w:cs="Sylfaen"/>
          <w:sz w:val="20"/>
          <w:szCs w:val="20"/>
        </w:rPr>
        <w:t>კონტროლის</w:t>
      </w:r>
      <w:r w:rsidRPr="00EF3A47">
        <w:rPr>
          <w:rFonts w:ascii="Sylfaen" w:hAnsi="Sylfaen"/>
          <w:sz w:val="20"/>
          <w:szCs w:val="20"/>
        </w:rPr>
        <w:t xml:space="preserve"> </w:t>
      </w:r>
      <w:r w:rsidRPr="00EF3A47">
        <w:rPr>
          <w:rFonts w:ascii="Sylfaen" w:hAnsi="Sylfaen" w:cs="Sylfaen"/>
          <w:sz w:val="20"/>
          <w:szCs w:val="20"/>
        </w:rPr>
        <w:t>მომპოვებელ</w:t>
      </w:r>
      <w:r w:rsidRPr="00EF3A47">
        <w:rPr>
          <w:rFonts w:ascii="Sylfaen" w:hAnsi="Sylfaen"/>
          <w:sz w:val="20"/>
          <w:szCs w:val="20"/>
        </w:rPr>
        <w:t xml:space="preserve"> </w:t>
      </w:r>
      <w:r w:rsidRPr="00EF3A47">
        <w:rPr>
          <w:rFonts w:ascii="Sylfaen" w:hAnsi="Sylfaen" w:cs="Sylfaen"/>
          <w:sz w:val="20"/>
          <w:szCs w:val="20"/>
        </w:rPr>
        <w:t>პირს</w:t>
      </w:r>
      <w:r w:rsidRPr="00EF3A47">
        <w:rPr>
          <w:rFonts w:ascii="Sylfaen" w:hAnsi="Sylfaen"/>
          <w:sz w:val="20"/>
          <w:szCs w:val="20"/>
        </w:rPr>
        <w:t xml:space="preserve">/ </w:t>
      </w:r>
      <w:r w:rsidRPr="00EF3A47">
        <w:rPr>
          <w:rFonts w:ascii="Sylfaen" w:hAnsi="Sylfaen" w:cs="Sylfaen"/>
          <w:sz w:val="20"/>
          <w:szCs w:val="20"/>
        </w:rPr>
        <w:t>პირებს</w:t>
      </w:r>
      <w:r w:rsidRPr="00EF3A47">
        <w:rPr>
          <w:rFonts w:ascii="Sylfaen" w:hAnsi="Sylfaen"/>
          <w:sz w:val="20"/>
          <w:szCs w:val="20"/>
        </w:rPr>
        <w:t xml:space="preserve"> </w:t>
      </w:r>
      <w:r w:rsidRPr="00EF3A47">
        <w:rPr>
          <w:rFonts w:ascii="Sylfaen" w:hAnsi="Sylfaen" w:cs="Sylfaen"/>
          <w:sz w:val="20"/>
          <w:szCs w:val="20"/>
        </w:rPr>
        <w:t>შეტყობინების</w:t>
      </w:r>
      <w:r w:rsidRPr="00EF3A47">
        <w:rPr>
          <w:rFonts w:ascii="Sylfaen" w:hAnsi="Sylfaen"/>
          <w:sz w:val="20"/>
          <w:szCs w:val="20"/>
        </w:rPr>
        <w:t xml:space="preserve"> </w:t>
      </w:r>
      <w:r w:rsidRPr="00EF3A47">
        <w:rPr>
          <w:rFonts w:ascii="Sylfaen" w:hAnsi="Sylfaen" w:cs="Sylfaen"/>
          <w:sz w:val="20"/>
          <w:szCs w:val="20"/>
        </w:rPr>
        <w:t>ვალდებულება</w:t>
      </w:r>
      <w:r w:rsidRPr="00EF3A47">
        <w:rPr>
          <w:rFonts w:ascii="Sylfaen" w:hAnsi="Sylfaen"/>
          <w:sz w:val="20"/>
          <w:szCs w:val="20"/>
        </w:rPr>
        <w:t xml:space="preserve"> </w:t>
      </w:r>
      <w:r w:rsidRPr="00EF3A47">
        <w:rPr>
          <w:rFonts w:ascii="Sylfaen" w:hAnsi="Sylfaen" w:cs="Sylfaen"/>
          <w:sz w:val="20"/>
          <w:szCs w:val="20"/>
        </w:rPr>
        <w:t>წარმოეშობათ</w:t>
      </w:r>
      <w:r w:rsidRPr="00EF3A47">
        <w:rPr>
          <w:rFonts w:ascii="Sylfaen" w:hAnsi="Sylfaen"/>
          <w:sz w:val="20"/>
          <w:szCs w:val="20"/>
        </w:rPr>
        <w:t xml:space="preserve"> </w:t>
      </w:r>
      <w:r w:rsidRPr="00EF3A47">
        <w:rPr>
          <w:rFonts w:ascii="Sylfaen" w:hAnsi="Sylfaen" w:cs="Sylfaen"/>
          <w:sz w:val="20"/>
          <w:szCs w:val="20"/>
        </w:rPr>
        <w:t>ბოლო</w:t>
      </w:r>
      <w:r w:rsidRPr="00EF3A47">
        <w:rPr>
          <w:rFonts w:ascii="Sylfaen" w:hAnsi="Sylfaen"/>
          <w:sz w:val="20"/>
          <w:szCs w:val="20"/>
        </w:rPr>
        <w:t xml:space="preserve"> </w:t>
      </w:r>
      <w:r w:rsidRPr="00EF3A47">
        <w:rPr>
          <w:rFonts w:ascii="Sylfaen" w:hAnsi="Sylfaen" w:cs="Sylfaen"/>
          <w:sz w:val="20"/>
          <w:szCs w:val="20"/>
        </w:rPr>
        <w:t>ტრანზაქციის</w:t>
      </w:r>
      <w:r w:rsidRPr="00EF3A47">
        <w:rPr>
          <w:rFonts w:ascii="Sylfaen" w:hAnsi="Sylfaen"/>
          <w:sz w:val="20"/>
          <w:szCs w:val="20"/>
        </w:rPr>
        <w:t xml:space="preserve"> </w:t>
      </w:r>
      <w:r w:rsidRPr="00EF3A47">
        <w:rPr>
          <w:rFonts w:ascii="Sylfaen" w:hAnsi="Sylfaen" w:cs="Sylfaen"/>
          <w:sz w:val="20"/>
          <w:szCs w:val="20"/>
        </w:rPr>
        <w:t>განხორციელებამდე</w:t>
      </w:r>
      <w:r w:rsidRPr="00EF3A47">
        <w:rPr>
          <w:rFonts w:ascii="Sylfaen" w:hAnsi="Sylfaen"/>
          <w:sz w:val="20"/>
          <w:szCs w:val="20"/>
        </w:rPr>
        <w:t xml:space="preserve">. </w:t>
      </w:r>
      <w:r w:rsidRPr="00EF3A47">
        <w:rPr>
          <w:rFonts w:ascii="Sylfaen" w:hAnsi="Sylfaen" w:cs="Sylfaen"/>
          <w:sz w:val="20"/>
          <w:szCs w:val="20"/>
        </w:rPr>
        <w:t>ამასთან</w:t>
      </w:r>
      <w:r w:rsidRPr="00EF3A47">
        <w:rPr>
          <w:rFonts w:ascii="Sylfaen" w:hAnsi="Sylfaen"/>
          <w:sz w:val="20"/>
          <w:szCs w:val="20"/>
        </w:rPr>
        <w:t xml:space="preserve">, </w:t>
      </w:r>
      <w:r w:rsidRPr="00EF3A47">
        <w:rPr>
          <w:rFonts w:ascii="Sylfaen" w:hAnsi="Sylfaen" w:cs="Sylfaen"/>
          <w:sz w:val="20"/>
          <w:szCs w:val="20"/>
        </w:rPr>
        <w:t>ასეთ</w:t>
      </w:r>
      <w:r w:rsidRPr="00EF3A47">
        <w:rPr>
          <w:rFonts w:ascii="Sylfaen" w:hAnsi="Sylfaen"/>
          <w:sz w:val="20"/>
          <w:szCs w:val="20"/>
        </w:rPr>
        <w:t xml:space="preserve"> </w:t>
      </w:r>
      <w:r w:rsidRPr="00EF3A47">
        <w:rPr>
          <w:rFonts w:ascii="Sylfaen" w:hAnsi="Sylfaen" w:cs="Sylfaen"/>
          <w:sz w:val="20"/>
          <w:szCs w:val="20"/>
        </w:rPr>
        <w:t>შემთხვევებში</w:t>
      </w:r>
      <w:r w:rsidRPr="00EF3A47">
        <w:rPr>
          <w:rFonts w:ascii="Sylfaen" w:hAnsi="Sylfaen"/>
          <w:sz w:val="20"/>
          <w:szCs w:val="20"/>
        </w:rPr>
        <w:t xml:space="preserve"> </w:t>
      </w:r>
      <w:r w:rsidRPr="00EF3A47">
        <w:rPr>
          <w:rFonts w:ascii="Sylfaen" w:hAnsi="Sylfaen" w:cs="Sylfaen"/>
          <w:sz w:val="20"/>
          <w:szCs w:val="20"/>
        </w:rPr>
        <w:t>კონცენტრაციად</w:t>
      </w:r>
      <w:r w:rsidRPr="00EF3A47">
        <w:rPr>
          <w:rFonts w:ascii="Sylfaen" w:hAnsi="Sylfaen"/>
          <w:sz w:val="20"/>
          <w:szCs w:val="20"/>
        </w:rPr>
        <w:t xml:space="preserve"> </w:t>
      </w:r>
      <w:r w:rsidRPr="00EF3A47">
        <w:rPr>
          <w:rFonts w:ascii="Sylfaen" w:hAnsi="Sylfaen" w:cs="Sylfaen"/>
          <w:sz w:val="20"/>
          <w:szCs w:val="20"/>
        </w:rPr>
        <w:t>განიხილება</w:t>
      </w:r>
      <w:r w:rsidRPr="00EF3A47">
        <w:rPr>
          <w:rFonts w:ascii="Sylfaen" w:hAnsi="Sylfaen"/>
          <w:sz w:val="20"/>
          <w:szCs w:val="20"/>
        </w:rPr>
        <w:t xml:space="preserve"> </w:t>
      </w:r>
      <w:r w:rsidRPr="00EF3A47">
        <w:rPr>
          <w:rFonts w:ascii="Sylfaen" w:hAnsi="Sylfaen" w:cs="Sylfaen"/>
          <w:sz w:val="20"/>
          <w:szCs w:val="20"/>
        </w:rPr>
        <w:t>ამ</w:t>
      </w:r>
      <w:r w:rsidRPr="00EF3A47">
        <w:rPr>
          <w:rFonts w:ascii="Sylfaen" w:hAnsi="Sylfaen"/>
          <w:sz w:val="20"/>
          <w:szCs w:val="20"/>
        </w:rPr>
        <w:t xml:space="preserve"> </w:t>
      </w:r>
      <w:r w:rsidRPr="00EF3A47">
        <w:rPr>
          <w:rFonts w:ascii="Sylfaen" w:hAnsi="Sylfaen" w:cs="Sylfaen"/>
          <w:sz w:val="20"/>
          <w:szCs w:val="20"/>
        </w:rPr>
        <w:t>ტრანზაქციების</w:t>
      </w:r>
      <w:r w:rsidRPr="00EF3A47">
        <w:rPr>
          <w:rFonts w:ascii="Sylfaen" w:hAnsi="Sylfaen"/>
          <w:sz w:val="20"/>
          <w:szCs w:val="20"/>
        </w:rPr>
        <w:t xml:space="preserve"> </w:t>
      </w:r>
      <w:r w:rsidRPr="00EF3A47">
        <w:rPr>
          <w:rFonts w:ascii="Sylfaen" w:hAnsi="Sylfaen" w:cs="Sylfaen"/>
          <w:sz w:val="20"/>
          <w:szCs w:val="20"/>
        </w:rPr>
        <w:t>ერთობლიობა</w:t>
      </w:r>
      <w:r w:rsidRPr="00EF3A47">
        <w:rPr>
          <w:rFonts w:ascii="Sylfaen" w:hAnsi="Sylfaen"/>
          <w:sz w:val="20"/>
          <w:szCs w:val="20"/>
        </w:rPr>
        <w:t xml:space="preserve"> </w:t>
      </w:r>
      <w:r w:rsidRPr="00EF3A47">
        <w:rPr>
          <w:rFonts w:ascii="Sylfaen" w:hAnsi="Sylfaen" w:cs="Sylfaen"/>
          <w:sz w:val="20"/>
          <w:szCs w:val="20"/>
        </w:rPr>
        <w:t>და</w:t>
      </w:r>
      <w:r w:rsidRPr="00EF3A47">
        <w:rPr>
          <w:rFonts w:ascii="Sylfaen" w:hAnsi="Sylfaen"/>
          <w:sz w:val="20"/>
          <w:szCs w:val="20"/>
        </w:rPr>
        <w:t xml:space="preserve"> </w:t>
      </w:r>
      <w:r w:rsidRPr="00EF3A47">
        <w:rPr>
          <w:rFonts w:ascii="Sylfaen" w:hAnsi="Sylfaen" w:cs="Sylfaen"/>
          <w:sz w:val="20"/>
          <w:szCs w:val="20"/>
        </w:rPr>
        <w:t>იგი</w:t>
      </w:r>
      <w:r w:rsidRPr="00EF3A47">
        <w:rPr>
          <w:rFonts w:ascii="Sylfaen" w:hAnsi="Sylfaen"/>
          <w:sz w:val="20"/>
          <w:szCs w:val="20"/>
        </w:rPr>
        <w:t xml:space="preserve"> </w:t>
      </w:r>
      <w:r w:rsidRPr="00EF3A47">
        <w:rPr>
          <w:rFonts w:ascii="Sylfaen" w:hAnsi="Sylfaen" w:cs="Sylfaen"/>
          <w:sz w:val="20"/>
          <w:szCs w:val="20"/>
        </w:rPr>
        <w:t>განხორციელებულად</w:t>
      </w:r>
      <w:r w:rsidRPr="00EF3A47">
        <w:rPr>
          <w:rFonts w:ascii="Sylfaen" w:hAnsi="Sylfaen"/>
          <w:sz w:val="20"/>
          <w:szCs w:val="20"/>
        </w:rPr>
        <w:t xml:space="preserve"> </w:t>
      </w:r>
      <w:r w:rsidRPr="00EF3A47">
        <w:rPr>
          <w:rFonts w:ascii="Sylfaen" w:hAnsi="Sylfaen" w:cs="Sylfaen"/>
          <w:sz w:val="20"/>
          <w:szCs w:val="20"/>
        </w:rPr>
        <w:t>ითვლება</w:t>
      </w:r>
      <w:r w:rsidRPr="00EF3A47">
        <w:rPr>
          <w:rFonts w:ascii="Sylfaen" w:hAnsi="Sylfaen"/>
          <w:sz w:val="20"/>
          <w:szCs w:val="20"/>
        </w:rPr>
        <w:t xml:space="preserve"> </w:t>
      </w:r>
      <w:r w:rsidRPr="00EF3A47">
        <w:rPr>
          <w:rFonts w:ascii="Sylfaen" w:hAnsi="Sylfaen" w:cs="Sylfaen"/>
          <w:sz w:val="20"/>
          <w:szCs w:val="20"/>
        </w:rPr>
        <w:t>ბოლო</w:t>
      </w:r>
      <w:r w:rsidRPr="00EF3A47">
        <w:rPr>
          <w:rFonts w:ascii="Sylfaen" w:hAnsi="Sylfaen"/>
          <w:sz w:val="20"/>
          <w:szCs w:val="20"/>
        </w:rPr>
        <w:t xml:space="preserve"> </w:t>
      </w:r>
      <w:r w:rsidRPr="00EF3A47">
        <w:rPr>
          <w:rFonts w:ascii="Sylfaen" w:hAnsi="Sylfaen" w:cs="Sylfaen"/>
          <w:sz w:val="20"/>
          <w:szCs w:val="20"/>
        </w:rPr>
        <w:t>ტრანზაქციის</w:t>
      </w:r>
      <w:r w:rsidRPr="00EF3A47">
        <w:rPr>
          <w:rFonts w:ascii="Sylfaen" w:hAnsi="Sylfaen"/>
          <w:sz w:val="20"/>
          <w:szCs w:val="20"/>
        </w:rPr>
        <w:t xml:space="preserve"> </w:t>
      </w:r>
      <w:r w:rsidRPr="00EF3A47">
        <w:rPr>
          <w:rFonts w:ascii="Sylfaen" w:hAnsi="Sylfaen" w:cs="Sylfaen"/>
          <w:sz w:val="20"/>
          <w:szCs w:val="20"/>
        </w:rPr>
        <w:t>შესრულებით</w:t>
      </w:r>
      <w:r w:rsidRPr="00EF3A47">
        <w:rPr>
          <w:rFonts w:ascii="Sylfaen" w:hAnsi="Sylfaen"/>
          <w:sz w:val="20"/>
          <w:szCs w:val="20"/>
        </w:rPr>
        <w:t>.“;</w:t>
      </w:r>
    </w:p>
    <w:p w14:paraId="188F84F1" w14:textId="77777777" w:rsidR="00C954D6" w:rsidRPr="00EF3A47" w:rsidRDefault="00C954D6" w:rsidP="00EF3A47">
      <w:pPr>
        <w:pStyle w:val="ListParagraph"/>
        <w:ind w:left="360"/>
        <w:jc w:val="both"/>
        <w:rPr>
          <w:rFonts w:ascii="Sylfaen" w:hAnsi="Sylfaen"/>
          <w:sz w:val="20"/>
          <w:szCs w:val="20"/>
        </w:rPr>
      </w:pPr>
    </w:p>
    <w:p w14:paraId="5CB4B162" w14:textId="6F3127A8" w:rsidR="00335F4A" w:rsidRPr="00EF3A47" w:rsidRDefault="00903D85" w:rsidP="00EF3A47">
      <w:pPr>
        <w:pStyle w:val="ListParagraph"/>
        <w:numPr>
          <w:ilvl w:val="0"/>
          <w:numId w:val="1"/>
        </w:numPr>
        <w:jc w:val="both"/>
        <w:rPr>
          <w:rFonts w:ascii="Sylfaen" w:hAnsi="Sylfaen"/>
          <w:sz w:val="20"/>
          <w:szCs w:val="20"/>
        </w:rPr>
      </w:pPr>
      <w:r w:rsidRPr="00EF3A47">
        <w:rPr>
          <w:rFonts w:ascii="Sylfaen" w:hAnsi="Sylfaen"/>
          <w:sz w:val="20"/>
          <w:szCs w:val="20"/>
        </w:rPr>
        <w:t>50-ე მუხლის</w:t>
      </w:r>
      <w:r w:rsidR="00335F4A" w:rsidRPr="00EF3A47">
        <w:rPr>
          <w:rFonts w:ascii="Sylfaen" w:hAnsi="Sylfaen"/>
          <w:sz w:val="20"/>
          <w:szCs w:val="20"/>
        </w:rPr>
        <w:t>:</w:t>
      </w:r>
    </w:p>
    <w:p w14:paraId="69888F5B" w14:textId="1DF5F918" w:rsidR="00903D85" w:rsidRDefault="00940988" w:rsidP="00EF3A47">
      <w:pPr>
        <w:pStyle w:val="ListParagraph"/>
        <w:ind w:left="360"/>
        <w:jc w:val="both"/>
        <w:rPr>
          <w:rFonts w:ascii="Sylfaen" w:hAnsi="Sylfaen"/>
          <w:sz w:val="20"/>
          <w:szCs w:val="20"/>
        </w:rPr>
      </w:pPr>
      <w:r>
        <w:rPr>
          <w:rFonts w:ascii="Sylfaen" w:hAnsi="Sylfaen"/>
          <w:sz w:val="20"/>
          <w:szCs w:val="20"/>
        </w:rPr>
        <w:t xml:space="preserve">ა) </w:t>
      </w:r>
      <w:r w:rsidR="00335F4A" w:rsidRPr="00EF3A47">
        <w:rPr>
          <w:rFonts w:ascii="Sylfaen" w:hAnsi="Sylfaen"/>
          <w:sz w:val="20"/>
          <w:szCs w:val="20"/>
        </w:rPr>
        <w:t xml:space="preserve"> </w:t>
      </w:r>
      <w:r w:rsidR="00C954D6" w:rsidRPr="00EF3A47">
        <w:rPr>
          <w:rFonts w:ascii="Sylfaen" w:hAnsi="Sylfaen"/>
          <w:sz w:val="20"/>
          <w:szCs w:val="20"/>
        </w:rPr>
        <w:t xml:space="preserve"> მე-</w:t>
      </w:r>
      <w:r w:rsidR="004F255D" w:rsidRPr="00EF3A47">
        <w:rPr>
          <w:rFonts w:ascii="Sylfaen" w:hAnsi="Sylfaen"/>
          <w:sz w:val="20"/>
          <w:szCs w:val="20"/>
        </w:rPr>
        <w:t>2</w:t>
      </w:r>
      <w:r w:rsidR="00C954D6" w:rsidRPr="00EF3A47">
        <w:rPr>
          <w:rFonts w:ascii="Sylfaen" w:hAnsi="Sylfaen"/>
          <w:sz w:val="20"/>
          <w:szCs w:val="20"/>
        </w:rPr>
        <w:t xml:space="preserve"> პუნქტი </w:t>
      </w:r>
      <w:r w:rsidR="00903D85" w:rsidRPr="00EF3A47">
        <w:rPr>
          <w:rFonts w:ascii="Sylfaen" w:hAnsi="Sylfaen"/>
          <w:sz w:val="20"/>
          <w:szCs w:val="20"/>
        </w:rPr>
        <w:t>ამოღებულ იქნეს</w:t>
      </w:r>
      <w:r w:rsidR="00C954D6" w:rsidRPr="00EF3A47">
        <w:rPr>
          <w:rFonts w:ascii="Sylfaen" w:hAnsi="Sylfaen"/>
          <w:sz w:val="20"/>
          <w:szCs w:val="20"/>
        </w:rPr>
        <w:t>:</w:t>
      </w:r>
    </w:p>
    <w:p w14:paraId="33C19210" w14:textId="77777777" w:rsidR="00F234F7" w:rsidRPr="00EF3A47" w:rsidRDefault="00F234F7" w:rsidP="00EF3A47">
      <w:pPr>
        <w:pStyle w:val="ListParagraph"/>
        <w:ind w:left="360"/>
        <w:jc w:val="both"/>
        <w:rPr>
          <w:rFonts w:ascii="Sylfaen" w:hAnsi="Sylfaen"/>
          <w:sz w:val="20"/>
          <w:szCs w:val="20"/>
        </w:rPr>
      </w:pPr>
    </w:p>
    <w:p w14:paraId="09185344" w14:textId="0E3F331E" w:rsidR="00903D85" w:rsidRPr="00F234F7" w:rsidRDefault="00940988" w:rsidP="00F234F7">
      <w:pPr>
        <w:pStyle w:val="ListParagraph"/>
        <w:ind w:left="360"/>
        <w:jc w:val="both"/>
        <w:rPr>
          <w:rFonts w:ascii="Sylfaen" w:hAnsi="Sylfaen"/>
          <w:sz w:val="20"/>
          <w:szCs w:val="20"/>
        </w:rPr>
      </w:pPr>
      <w:r>
        <w:rPr>
          <w:rFonts w:ascii="Sylfaen" w:hAnsi="Sylfaen"/>
          <w:sz w:val="20"/>
          <w:szCs w:val="20"/>
        </w:rPr>
        <w:t xml:space="preserve">ბ) </w:t>
      </w:r>
      <w:r w:rsidR="00335F4A" w:rsidRPr="00EF3A47">
        <w:rPr>
          <w:rFonts w:ascii="Sylfaen" w:hAnsi="Sylfaen"/>
          <w:sz w:val="20"/>
          <w:szCs w:val="20"/>
        </w:rPr>
        <w:t xml:space="preserve"> </w:t>
      </w:r>
      <w:r w:rsidR="00903D85" w:rsidRPr="00EF3A47">
        <w:rPr>
          <w:rFonts w:ascii="Sylfaen" w:hAnsi="Sylfaen"/>
          <w:sz w:val="20"/>
          <w:szCs w:val="20"/>
        </w:rPr>
        <w:t xml:space="preserve"> მე-2 პუნქტის შემდ</w:t>
      </w:r>
      <w:r w:rsidR="00011ED5" w:rsidRPr="00EF3A47">
        <w:rPr>
          <w:rFonts w:ascii="Sylfaen" w:hAnsi="Sylfaen"/>
          <w:sz w:val="20"/>
          <w:szCs w:val="20"/>
        </w:rPr>
        <w:t>გომ</w:t>
      </w:r>
      <w:r w:rsidR="00903D85" w:rsidRPr="00EF3A47">
        <w:rPr>
          <w:rFonts w:ascii="Sylfaen" w:hAnsi="Sylfaen"/>
          <w:sz w:val="20"/>
          <w:szCs w:val="20"/>
        </w:rPr>
        <w:t xml:space="preserve"> დაემატოს შემდეგი შინაარსის 2</w:t>
      </w:r>
      <w:r w:rsidR="00903D85" w:rsidRPr="00EF3A47">
        <w:rPr>
          <w:rFonts w:ascii="Times New Roman" w:hAnsi="Times New Roman" w:cs="Times New Roman"/>
          <w:sz w:val="20"/>
          <w:szCs w:val="20"/>
          <w:vertAlign w:val="superscript"/>
        </w:rPr>
        <w:t>​</w:t>
      </w:r>
      <w:r w:rsidR="00903D85" w:rsidRPr="00EF3A47">
        <w:rPr>
          <w:rFonts w:ascii="Sylfaen" w:hAnsi="Sylfaen"/>
          <w:sz w:val="20"/>
          <w:szCs w:val="20"/>
          <w:vertAlign w:val="superscript"/>
        </w:rPr>
        <w:t>1</w:t>
      </w:r>
      <w:r w:rsidR="00903D85" w:rsidRPr="00EF3A47">
        <w:rPr>
          <w:rFonts w:ascii="Sylfaen" w:hAnsi="Sylfaen"/>
          <w:sz w:val="20"/>
          <w:szCs w:val="20"/>
        </w:rPr>
        <w:t> პუნქტი:</w:t>
      </w:r>
    </w:p>
    <w:p w14:paraId="3B24F940" w14:textId="3796BDFA" w:rsidR="00903D85" w:rsidRPr="00EF3A47" w:rsidRDefault="00903D85" w:rsidP="00EF3A47">
      <w:pPr>
        <w:pStyle w:val="ListParagraph"/>
        <w:ind w:left="360"/>
        <w:jc w:val="both"/>
        <w:rPr>
          <w:rFonts w:ascii="Sylfaen" w:hAnsi="Sylfaen"/>
          <w:sz w:val="20"/>
          <w:szCs w:val="20"/>
        </w:rPr>
      </w:pPr>
      <w:r w:rsidRPr="00EF3A47">
        <w:rPr>
          <w:rFonts w:ascii="Sylfaen" w:hAnsi="Sylfaen"/>
          <w:sz w:val="20"/>
          <w:szCs w:val="20"/>
        </w:rPr>
        <w:t>„2</w:t>
      </w:r>
      <w:r w:rsidRPr="00EF3A47">
        <w:rPr>
          <w:rFonts w:ascii="Times New Roman" w:hAnsi="Times New Roman" w:cs="Times New Roman"/>
          <w:sz w:val="20"/>
          <w:szCs w:val="20"/>
          <w:vertAlign w:val="superscript"/>
        </w:rPr>
        <w:t>​</w:t>
      </w:r>
      <w:r w:rsidRPr="00EF3A47">
        <w:rPr>
          <w:rFonts w:ascii="Sylfaen" w:hAnsi="Sylfaen"/>
          <w:sz w:val="20"/>
          <w:szCs w:val="20"/>
          <w:vertAlign w:val="superscript"/>
        </w:rPr>
        <w:t>1</w:t>
      </w:r>
      <w:r w:rsidRPr="00EF3A47">
        <w:rPr>
          <w:rFonts w:ascii="Sylfaen" w:hAnsi="Sylfaen"/>
          <w:sz w:val="20"/>
          <w:szCs w:val="20"/>
        </w:rPr>
        <w:t>. იმ შემთხვევაში, თუ სხვადასხვა ობიექტური გარემოების გამო შეუძლებელია ამ მუხლით მოთხოვნილი ან შემდგომში გამოთხოვილი გარკვეული ინფორმაციის/ დოკუმენტაციის წარმოდგენა, მხარეს ეკისრება ვალდებულება დაასაბუთოს ამგვარი ინფორმაციის წარმოდგენის შეუძლებლობა, მიუთითოს მიზეზი და დაურთოს შესაბამისი მტკიცებულებები.“</w:t>
      </w:r>
    </w:p>
    <w:p w14:paraId="509C18EE" w14:textId="77777777" w:rsidR="00E8302C" w:rsidRPr="00EF3A47" w:rsidRDefault="00E8302C" w:rsidP="00EF3A47">
      <w:pPr>
        <w:pStyle w:val="ListParagraph"/>
        <w:ind w:left="360"/>
        <w:jc w:val="both"/>
        <w:rPr>
          <w:rFonts w:ascii="Sylfaen" w:hAnsi="Sylfaen"/>
          <w:sz w:val="20"/>
          <w:szCs w:val="20"/>
        </w:rPr>
      </w:pPr>
    </w:p>
    <w:p w14:paraId="2C2727A1" w14:textId="4639B36A" w:rsidR="00BE528E" w:rsidRPr="00EF3A47" w:rsidRDefault="00940988" w:rsidP="00EF3A47">
      <w:pPr>
        <w:pStyle w:val="ListParagraph"/>
        <w:ind w:left="360"/>
        <w:jc w:val="both"/>
        <w:rPr>
          <w:rFonts w:ascii="Sylfaen" w:hAnsi="Sylfaen"/>
          <w:sz w:val="20"/>
          <w:szCs w:val="20"/>
        </w:rPr>
      </w:pPr>
      <w:r>
        <w:rPr>
          <w:rFonts w:ascii="Sylfaen" w:hAnsi="Sylfaen"/>
          <w:sz w:val="20"/>
          <w:szCs w:val="20"/>
        </w:rPr>
        <w:t xml:space="preserve">გ) </w:t>
      </w:r>
      <w:r w:rsidR="00BC5E06" w:rsidRPr="00EF3A47">
        <w:rPr>
          <w:rFonts w:ascii="Sylfaen" w:hAnsi="Sylfaen"/>
          <w:sz w:val="20"/>
          <w:szCs w:val="20"/>
        </w:rPr>
        <w:t xml:space="preserve"> </w:t>
      </w:r>
      <w:r w:rsidR="00E8302C" w:rsidRPr="00EF3A47">
        <w:rPr>
          <w:rFonts w:ascii="Sylfaen" w:hAnsi="Sylfaen"/>
          <w:sz w:val="20"/>
          <w:szCs w:val="20"/>
        </w:rPr>
        <w:t xml:space="preserve"> მე-3 პუნქტი ჩამოყალიბდეს შემდეგი რედაქციით:</w:t>
      </w:r>
    </w:p>
    <w:p w14:paraId="466B16B0" w14:textId="6F425939" w:rsidR="00903D85" w:rsidRDefault="00E8302C" w:rsidP="00F234F7">
      <w:pPr>
        <w:pStyle w:val="ListParagraph"/>
        <w:ind w:left="360"/>
        <w:jc w:val="both"/>
        <w:rPr>
          <w:rFonts w:ascii="Sylfaen" w:hAnsi="Sylfaen"/>
          <w:sz w:val="20"/>
          <w:szCs w:val="20"/>
        </w:rPr>
      </w:pPr>
      <w:r w:rsidRPr="00EF3A47">
        <w:rPr>
          <w:rFonts w:ascii="Sylfaen" w:hAnsi="Sylfaen"/>
          <w:sz w:val="20"/>
          <w:szCs w:val="20"/>
        </w:rPr>
        <w:t>„</w:t>
      </w:r>
      <w:r w:rsidR="00BE528E" w:rsidRPr="00EF3A47">
        <w:rPr>
          <w:rFonts w:ascii="Sylfaen" w:hAnsi="Sylfaen"/>
          <w:sz w:val="20"/>
          <w:szCs w:val="20"/>
        </w:rPr>
        <w:t>3. შეტყობინება კომისიაში წარდგენილად ითვლება მისი რეგისტრაციის მომენტიდან, ხოლო კანონმდებლობით განსაზღვრული შესაბამისი ვადის ათვლა იწყება რეგისტრაციის დღის მომდევნო სამუშაო დღიდან. თუ შეტყობინება კომისიაში წარდგენილია არასამუშაო საათებში, იგი რეგისტრირდება მომდევნო სამუშაო დღეს და შეტყობინების კომისიაში წარდგენის თარიღად მიიჩნევა აღნიშნული რეგისტრაციის დღე.“</w:t>
      </w:r>
      <w:r w:rsidR="000B52DD" w:rsidRPr="00EF3A47">
        <w:rPr>
          <w:rFonts w:ascii="Sylfaen" w:hAnsi="Sylfaen"/>
          <w:sz w:val="20"/>
          <w:szCs w:val="20"/>
        </w:rPr>
        <w:t>;</w:t>
      </w:r>
    </w:p>
    <w:p w14:paraId="6120CCD7" w14:textId="77777777" w:rsidR="00F234F7" w:rsidRPr="00EF3A47" w:rsidRDefault="00F234F7" w:rsidP="00F234F7">
      <w:pPr>
        <w:pStyle w:val="ListParagraph"/>
        <w:ind w:left="360"/>
        <w:jc w:val="both"/>
        <w:rPr>
          <w:rFonts w:ascii="Sylfaen" w:hAnsi="Sylfaen"/>
          <w:sz w:val="20"/>
          <w:szCs w:val="20"/>
        </w:rPr>
      </w:pPr>
    </w:p>
    <w:p w14:paraId="32F0A546" w14:textId="4114A4D8" w:rsidR="00130F30" w:rsidRPr="00F234F7" w:rsidRDefault="00940988" w:rsidP="00F234F7">
      <w:pPr>
        <w:ind w:left="360"/>
        <w:jc w:val="both"/>
        <w:rPr>
          <w:rFonts w:ascii="Sylfaen" w:hAnsi="Sylfaen"/>
          <w:sz w:val="20"/>
          <w:szCs w:val="20"/>
        </w:rPr>
      </w:pPr>
      <w:r w:rsidRPr="00F234F7">
        <w:rPr>
          <w:rFonts w:ascii="Sylfaen" w:hAnsi="Sylfaen" w:cs="Sylfaen"/>
          <w:sz w:val="20"/>
          <w:szCs w:val="20"/>
        </w:rPr>
        <w:t>დ</w:t>
      </w:r>
      <w:r w:rsidRPr="00F234F7">
        <w:rPr>
          <w:rFonts w:ascii="Sylfaen" w:hAnsi="Sylfaen"/>
          <w:sz w:val="20"/>
          <w:szCs w:val="20"/>
        </w:rPr>
        <w:t xml:space="preserve">) </w:t>
      </w:r>
      <w:r w:rsidR="00130F30" w:rsidRPr="00F234F7">
        <w:rPr>
          <w:rFonts w:ascii="Sylfaen" w:hAnsi="Sylfaen"/>
          <w:sz w:val="20"/>
          <w:szCs w:val="20"/>
        </w:rPr>
        <w:t xml:space="preserve"> მე-4 პუნქტი ჩამოყალიბდეს შემდეგი რედაქციით:</w:t>
      </w:r>
    </w:p>
    <w:p w14:paraId="2AB29894" w14:textId="425F3B0F" w:rsidR="00130F30" w:rsidRPr="00EF3A47" w:rsidRDefault="00130F30" w:rsidP="00EF3A47">
      <w:pPr>
        <w:pStyle w:val="ListParagraph"/>
        <w:ind w:left="360"/>
        <w:jc w:val="both"/>
        <w:rPr>
          <w:rFonts w:ascii="Sylfaen" w:hAnsi="Sylfaen"/>
          <w:sz w:val="20"/>
          <w:szCs w:val="20"/>
        </w:rPr>
      </w:pPr>
      <w:r w:rsidRPr="00EF3A47">
        <w:rPr>
          <w:rFonts w:ascii="Sylfaen" w:hAnsi="Sylfaen"/>
          <w:sz w:val="20"/>
          <w:szCs w:val="20"/>
        </w:rPr>
        <w:t>„4. კომისია 3 სამუშაო დღის ვადაში ამოწმებს შეტყობინების შესაბამისობას დანართი №</w:t>
      </w:r>
      <w:r w:rsidR="000B52DD" w:rsidRPr="00EF3A47">
        <w:rPr>
          <w:rFonts w:ascii="Sylfaen" w:hAnsi="Sylfaen"/>
          <w:sz w:val="20"/>
          <w:szCs w:val="20"/>
        </w:rPr>
        <w:t>2.3</w:t>
      </w:r>
      <w:r w:rsidRPr="00EF3A47">
        <w:rPr>
          <w:rFonts w:ascii="Sylfaen" w:hAnsi="Sylfaen"/>
          <w:sz w:val="20"/>
          <w:szCs w:val="20"/>
        </w:rPr>
        <w:t>-ით გათვალისწინებულ მოთხოვნებთან.“</w:t>
      </w:r>
    </w:p>
    <w:p w14:paraId="4F9CE759" w14:textId="77777777" w:rsidR="00130F30" w:rsidRPr="00EF3A47" w:rsidRDefault="00130F30" w:rsidP="00EF3A47">
      <w:pPr>
        <w:pStyle w:val="ListParagraph"/>
        <w:ind w:left="360"/>
        <w:jc w:val="both"/>
        <w:rPr>
          <w:rFonts w:ascii="Sylfaen" w:hAnsi="Sylfaen"/>
          <w:sz w:val="20"/>
          <w:szCs w:val="20"/>
        </w:rPr>
      </w:pPr>
    </w:p>
    <w:p w14:paraId="64D6D621" w14:textId="353B9586" w:rsidR="00130F30" w:rsidRPr="00940988" w:rsidRDefault="00130F30" w:rsidP="00940988">
      <w:pPr>
        <w:pStyle w:val="ListParagraph"/>
        <w:numPr>
          <w:ilvl w:val="0"/>
          <w:numId w:val="1"/>
        </w:numPr>
        <w:jc w:val="both"/>
        <w:rPr>
          <w:rFonts w:ascii="Sylfaen" w:hAnsi="Sylfaen"/>
          <w:sz w:val="20"/>
          <w:szCs w:val="20"/>
        </w:rPr>
      </w:pPr>
      <w:r w:rsidRPr="00EF3A47">
        <w:rPr>
          <w:rFonts w:ascii="Sylfaen" w:hAnsi="Sylfaen"/>
          <w:sz w:val="20"/>
          <w:szCs w:val="20"/>
        </w:rPr>
        <w:t>51-ე მუხლის</w:t>
      </w:r>
      <w:r w:rsidR="00BC5E06" w:rsidRPr="00940988">
        <w:rPr>
          <w:rFonts w:ascii="Sylfaen" w:hAnsi="Sylfaen"/>
          <w:sz w:val="20"/>
          <w:szCs w:val="20"/>
        </w:rPr>
        <w:t xml:space="preserve"> </w:t>
      </w:r>
      <w:r w:rsidRPr="00940988">
        <w:rPr>
          <w:rFonts w:ascii="Sylfaen" w:hAnsi="Sylfaen"/>
          <w:sz w:val="20"/>
          <w:szCs w:val="20"/>
        </w:rPr>
        <w:t xml:space="preserve"> </w:t>
      </w:r>
      <w:r w:rsidR="00BD73D2" w:rsidRPr="00940988">
        <w:rPr>
          <w:rFonts w:ascii="Sylfaen" w:hAnsi="Sylfaen"/>
          <w:sz w:val="20"/>
          <w:szCs w:val="20"/>
        </w:rPr>
        <w:t>პირველი პუნქტი ჩამოყალიბდეს შემდეგი რედაქციით:</w:t>
      </w:r>
    </w:p>
    <w:p w14:paraId="262FF622" w14:textId="30D7209F" w:rsidR="00BD73D2" w:rsidRDefault="00BD73D2" w:rsidP="00EF3A47">
      <w:pPr>
        <w:pStyle w:val="ListParagraph"/>
        <w:ind w:left="360"/>
        <w:jc w:val="both"/>
        <w:rPr>
          <w:rFonts w:ascii="Sylfaen" w:hAnsi="Sylfaen"/>
          <w:sz w:val="20"/>
          <w:szCs w:val="20"/>
        </w:rPr>
      </w:pPr>
      <w:r w:rsidRPr="00EF3A47">
        <w:rPr>
          <w:rFonts w:ascii="Sylfaen" w:hAnsi="Sylfaen"/>
          <w:sz w:val="20"/>
          <w:szCs w:val="20"/>
        </w:rPr>
        <w:t>„1. კომისია ვალდებულია შეტყობინების განხილვის დაწყებიდან არაუმეტეს 25 სამუშაო დღის ვადაში განიხილოს შეტყობინება და შეამოწმოს დაგეგმილი კონცენტრაციის შესაბამისობა კანონმდებლობის მოთხოვნებთან.“.</w:t>
      </w:r>
    </w:p>
    <w:p w14:paraId="1B2BACC0" w14:textId="77777777" w:rsidR="00F234F7" w:rsidRPr="00EF3A47" w:rsidRDefault="00F234F7" w:rsidP="00EF3A47">
      <w:pPr>
        <w:pStyle w:val="ListParagraph"/>
        <w:ind w:left="360"/>
        <w:jc w:val="both"/>
        <w:rPr>
          <w:rFonts w:ascii="Sylfaen" w:hAnsi="Sylfaen"/>
          <w:sz w:val="20"/>
          <w:szCs w:val="20"/>
        </w:rPr>
      </w:pPr>
    </w:p>
    <w:p w14:paraId="0E1DDC7B" w14:textId="528DEE3A" w:rsidR="004D5628" w:rsidRPr="00EF3A47" w:rsidRDefault="004F0122" w:rsidP="00EF3A47">
      <w:pPr>
        <w:pStyle w:val="ListParagraph"/>
        <w:numPr>
          <w:ilvl w:val="0"/>
          <w:numId w:val="1"/>
        </w:numPr>
        <w:jc w:val="both"/>
        <w:rPr>
          <w:rFonts w:ascii="Sylfaen" w:hAnsi="Sylfaen"/>
          <w:sz w:val="20"/>
          <w:szCs w:val="20"/>
        </w:rPr>
      </w:pPr>
      <w:r w:rsidRPr="00EF3A47">
        <w:rPr>
          <w:rFonts w:ascii="Sylfaen" w:hAnsi="Sylfaen"/>
          <w:sz w:val="20"/>
          <w:szCs w:val="20"/>
        </w:rPr>
        <w:t>53-ე მუხლის</w:t>
      </w:r>
      <w:r w:rsidR="004D5628" w:rsidRPr="00EF3A47">
        <w:rPr>
          <w:rFonts w:ascii="Sylfaen" w:hAnsi="Sylfaen"/>
          <w:sz w:val="20"/>
          <w:szCs w:val="20"/>
        </w:rPr>
        <w:t>:</w:t>
      </w:r>
    </w:p>
    <w:p w14:paraId="7130CFA0" w14:textId="49E3FDC3" w:rsidR="00710265" w:rsidRPr="00EF3A47" w:rsidRDefault="00940988" w:rsidP="00EF3A47">
      <w:pPr>
        <w:pStyle w:val="ListParagraph"/>
        <w:ind w:left="360"/>
        <w:jc w:val="both"/>
        <w:rPr>
          <w:rFonts w:ascii="Sylfaen" w:hAnsi="Sylfaen"/>
          <w:sz w:val="20"/>
          <w:szCs w:val="20"/>
        </w:rPr>
      </w:pPr>
      <w:r>
        <w:rPr>
          <w:rFonts w:ascii="Sylfaen" w:hAnsi="Sylfaen"/>
          <w:sz w:val="20"/>
          <w:szCs w:val="20"/>
        </w:rPr>
        <w:t xml:space="preserve">ა) </w:t>
      </w:r>
      <w:r w:rsidR="004D5628" w:rsidRPr="00EF3A47">
        <w:rPr>
          <w:rFonts w:ascii="Sylfaen" w:hAnsi="Sylfaen"/>
          <w:sz w:val="20"/>
          <w:szCs w:val="20"/>
        </w:rPr>
        <w:t xml:space="preserve"> </w:t>
      </w:r>
      <w:r w:rsidR="004F0122" w:rsidRPr="00EF3A47">
        <w:rPr>
          <w:rFonts w:ascii="Sylfaen" w:hAnsi="Sylfaen"/>
          <w:sz w:val="20"/>
          <w:szCs w:val="20"/>
        </w:rPr>
        <w:t xml:space="preserve"> მე-6 პუნქტი ჩამოყალიბდეს შემდეგი რედაქციით: </w:t>
      </w:r>
    </w:p>
    <w:p w14:paraId="439B9EEC" w14:textId="353850DA" w:rsidR="004F0122" w:rsidRDefault="004F0122" w:rsidP="00EF3A47">
      <w:pPr>
        <w:pStyle w:val="ListParagraph"/>
        <w:ind w:left="360"/>
        <w:jc w:val="both"/>
        <w:rPr>
          <w:rFonts w:ascii="Sylfaen" w:hAnsi="Sylfaen"/>
          <w:sz w:val="20"/>
          <w:szCs w:val="20"/>
        </w:rPr>
      </w:pPr>
      <w:r w:rsidRPr="00EF3A47">
        <w:rPr>
          <w:rFonts w:ascii="Sylfaen" w:hAnsi="Sylfaen"/>
          <w:sz w:val="20"/>
          <w:szCs w:val="20"/>
        </w:rPr>
        <w:lastRenderedPageBreak/>
        <w:t xml:space="preserve">„6. კომისია უფლებამოსილია, სტრუქტურული ან/და ქცევითი ხასიათის ღონისძიებებთან დაკავშირებით, მხარის/მხარეების მოთხოვნის შემთხვევაში ან საკუთარი ინიციატივით,  </w:t>
      </w:r>
      <w:r w:rsidR="004D5628" w:rsidRPr="00EF3A47">
        <w:rPr>
          <w:rFonts w:ascii="Sylfaen" w:hAnsi="Sylfaen"/>
          <w:sz w:val="20"/>
          <w:szCs w:val="20"/>
        </w:rPr>
        <w:t xml:space="preserve">ახსნა-განმარტების მისაღებად მოიწვიოს </w:t>
      </w:r>
      <w:r w:rsidRPr="00EF3A47">
        <w:rPr>
          <w:rFonts w:ascii="Sylfaen" w:hAnsi="Sylfaen"/>
          <w:sz w:val="20"/>
          <w:szCs w:val="20"/>
        </w:rPr>
        <w:t xml:space="preserve"> კონცენტრაციის მხარეები.“</w:t>
      </w:r>
      <w:r w:rsidR="009A1FF9" w:rsidRPr="00EF3A47">
        <w:rPr>
          <w:rFonts w:ascii="Sylfaen" w:hAnsi="Sylfaen"/>
          <w:sz w:val="20"/>
          <w:szCs w:val="20"/>
        </w:rPr>
        <w:t>;</w:t>
      </w:r>
    </w:p>
    <w:p w14:paraId="0AB868D9" w14:textId="77777777" w:rsidR="00F234F7" w:rsidRPr="00EF3A47" w:rsidRDefault="00F234F7" w:rsidP="00EF3A47">
      <w:pPr>
        <w:pStyle w:val="ListParagraph"/>
        <w:ind w:left="360"/>
        <w:jc w:val="both"/>
        <w:rPr>
          <w:rFonts w:ascii="Sylfaen" w:hAnsi="Sylfaen"/>
          <w:sz w:val="20"/>
          <w:szCs w:val="20"/>
        </w:rPr>
      </w:pPr>
    </w:p>
    <w:p w14:paraId="28F2A122" w14:textId="4A8AF1A3" w:rsidR="00A82554" w:rsidRPr="00EF3A47" w:rsidRDefault="00940988" w:rsidP="00EF3A47">
      <w:pPr>
        <w:pStyle w:val="ListParagraph"/>
        <w:ind w:left="360"/>
        <w:jc w:val="both"/>
        <w:rPr>
          <w:rFonts w:ascii="Sylfaen" w:hAnsi="Sylfaen"/>
          <w:sz w:val="20"/>
          <w:szCs w:val="20"/>
        </w:rPr>
      </w:pPr>
      <w:r>
        <w:rPr>
          <w:rFonts w:ascii="Sylfaen" w:hAnsi="Sylfaen"/>
          <w:sz w:val="20"/>
          <w:szCs w:val="20"/>
        </w:rPr>
        <w:t xml:space="preserve">ბ) </w:t>
      </w:r>
      <w:r w:rsidR="004D5628" w:rsidRPr="00EF3A47">
        <w:rPr>
          <w:rFonts w:ascii="Sylfaen" w:hAnsi="Sylfaen"/>
          <w:sz w:val="20"/>
          <w:szCs w:val="20"/>
        </w:rPr>
        <w:t xml:space="preserve"> </w:t>
      </w:r>
      <w:r w:rsidR="00A82554" w:rsidRPr="00EF3A47">
        <w:rPr>
          <w:rFonts w:ascii="Sylfaen" w:hAnsi="Sylfaen"/>
          <w:sz w:val="20"/>
          <w:szCs w:val="20"/>
        </w:rPr>
        <w:t xml:space="preserve">მე-10 პუნქტი ჩამოყალიბდეს შემდეგი რედაქციით: </w:t>
      </w:r>
    </w:p>
    <w:p w14:paraId="3FE4F1EC" w14:textId="5CCF08F5" w:rsidR="00A82554" w:rsidRPr="00EF3A47" w:rsidRDefault="00A82554" w:rsidP="00EF3A47">
      <w:pPr>
        <w:pStyle w:val="ListParagraph"/>
        <w:ind w:left="360"/>
        <w:jc w:val="both"/>
        <w:rPr>
          <w:rFonts w:ascii="Sylfaen" w:hAnsi="Sylfaen"/>
          <w:sz w:val="20"/>
          <w:szCs w:val="20"/>
        </w:rPr>
      </w:pPr>
      <w:r w:rsidRPr="00EF3A47">
        <w:rPr>
          <w:rFonts w:ascii="Sylfaen" w:hAnsi="Sylfaen"/>
          <w:sz w:val="20"/>
          <w:szCs w:val="20"/>
        </w:rPr>
        <w:t>„10. ამ მუხლის მე-8 პუნქტის შესაბამისად მიღებული გადაწყვეტილება უნდა შეიცავდეს ინფორმაციას მხარის/მხარეების მიერ განსახორციელებელი კონკრეტული ღონისძიებ(ებ)ის თაობაზე, შესაბამისი ვად(ებ)ის მითითებით.“.</w:t>
      </w:r>
    </w:p>
    <w:p w14:paraId="15D75A21" w14:textId="77777777" w:rsidR="004846A5" w:rsidRPr="00EF3A47" w:rsidRDefault="004846A5" w:rsidP="00EF3A47">
      <w:pPr>
        <w:pStyle w:val="ListParagraph"/>
        <w:ind w:left="360"/>
        <w:jc w:val="both"/>
        <w:rPr>
          <w:rFonts w:ascii="Sylfaen" w:hAnsi="Sylfaen"/>
          <w:sz w:val="20"/>
          <w:szCs w:val="20"/>
        </w:rPr>
      </w:pPr>
    </w:p>
    <w:p w14:paraId="4DF32619" w14:textId="77777777" w:rsidR="004F0122" w:rsidRPr="00EF3A47" w:rsidRDefault="004F0122" w:rsidP="00EF3A47">
      <w:pPr>
        <w:pStyle w:val="ListParagraph"/>
        <w:ind w:left="360"/>
        <w:jc w:val="both"/>
        <w:rPr>
          <w:rFonts w:ascii="Sylfaen" w:hAnsi="Sylfaen"/>
          <w:sz w:val="20"/>
          <w:szCs w:val="20"/>
        </w:rPr>
      </w:pPr>
    </w:p>
    <w:p w14:paraId="13472793" w14:textId="0E61F325" w:rsidR="00E8302C" w:rsidRPr="00EF3A47" w:rsidRDefault="00B03321" w:rsidP="00EF3A47">
      <w:pPr>
        <w:pStyle w:val="ListParagraph"/>
        <w:numPr>
          <w:ilvl w:val="0"/>
          <w:numId w:val="1"/>
        </w:numPr>
        <w:jc w:val="both"/>
        <w:rPr>
          <w:rFonts w:ascii="Sylfaen" w:hAnsi="Sylfaen"/>
          <w:sz w:val="20"/>
          <w:szCs w:val="20"/>
        </w:rPr>
      </w:pPr>
      <w:r w:rsidRPr="00EF3A47">
        <w:rPr>
          <w:rFonts w:ascii="Sylfaen" w:hAnsi="Sylfaen"/>
          <w:sz w:val="20"/>
          <w:szCs w:val="20"/>
        </w:rPr>
        <w:t>7</w:t>
      </w:r>
      <w:r w:rsidR="00D70FA3" w:rsidRPr="00EF3A47">
        <w:rPr>
          <w:rFonts w:ascii="Sylfaen" w:hAnsi="Sylfaen"/>
          <w:sz w:val="20"/>
          <w:szCs w:val="20"/>
        </w:rPr>
        <w:t>3</w:t>
      </w:r>
      <w:r w:rsidR="00DB5BD9" w:rsidRPr="00EF3A47">
        <w:rPr>
          <w:rFonts w:ascii="Sylfaen" w:hAnsi="Sylfaen"/>
          <w:sz w:val="20"/>
          <w:szCs w:val="20"/>
        </w:rPr>
        <w:t>-ე მუხლი</w:t>
      </w:r>
      <w:r w:rsidR="00D70FA3" w:rsidRPr="00EF3A47">
        <w:rPr>
          <w:rFonts w:ascii="Sylfaen" w:hAnsi="Sylfaen"/>
          <w:sz w:val="20"/>
          <w:szCs w:val="20"/>
        </w:rPr>
        <w:t xml:space="preserve"> ჩამოყალიბდეს შემდეგი რედაქციით:</w:t>
      </w:r>
    </w:p>
    <w:p w14:paraId="3D1D73DE" w14:textId="77777777" w:rsidR="00D70FA3" w:rsidRPr="00F234F7" w:rsidRDefault="00D70FA3" w:rsidP="00EF3A47">
      <w:pPr>
        <w:pStyle w:val="ListParagraph"/>
        <w:ind w:left="360"/>
        <w:jc w:val="both"/>
        <w:rPr>
          <w:rFonts w:ascii="Sylfaen" w:hAnsi="Sylfaen"/>
          <w:sz w:val="20"/>
          <w:szCs w:val="20"/>
        </w:rPr>
      </w:pPr>
      <w:r w:rsidRPr="00F234F7">
        <w:rPr>
          <w:rFonts w:ascii="Sylfaen" w:hAnsi="Sylfaen"/>
          <w:sz w:val="20"/>
          <w:szCs w:val="20"/>
        </w:rPr>
        <w:t xml:space="preserve">„მუხლი 73. </w:t>
      </w:r>
      <w:proofErr w:type="spellStart"/>
      <w:r w:rsidRPr="00F234F7">
        <w:rPr>
          <w:rFonts w:ascii="Sylfaen" w:hAnsi="Sylfaen"/>
          <w:sz w:val="20"/>
          <w:szCs w:val="20"/>
        </w:rPr>
        <w:t>არაჰორიზონტალური</w:t>
      </w:r>
      <w:proofErr w:type="spellEnd"/>
      <w:r w:rsidRPr="00F234F7">
        <w:rPr>
          <w:rFonts w:ascii="Sylfaen" w:hAnsi="Sylfaen"/>
          <w:sz w:val="20"/>
          <w:szCs w:val="20"/>
        </w:rPr>
        <w:t xml:space="preserve"> კონცენტრაციის შეფასების კრიტერიუმები</w:t>
      </w:r>
    </w:p>
    <w:p w14:paraId="1CB9831C" w14:textId="52DAB71C" w:rsidR="00D70FA3" w:rsidRPr="00EF3A47" w:rsidRDefault="00D70FA3" w:rsidP="00EF3A47">
      <w:pPr>
        <w:pStyle w:val="ListParagraph"/>
        <w:ind w:left="360"/>
        <w:jc w:val="both"/>
        <w:rPr>
          <w:rFonts w:ascii="Sylfaen" w:hAnsi="Sylfaen"/>
          <w:sz w:val="20"/>
          <w:szCs w:val="20"/>
        </w:rPr>
      </w:pPr>
      <w:r w:rsidRPr="00EF3A47">
        <w:rPr>
          <w:rFonts w:ascii="Sylfaen" w:hAnsi="Sylfaen"/>
          <w:sz w:val="20"/>
          <w:szCs w:val="20"/>
        </w:rPr>
        <w:t xml:space="preserve">თუ </w:t>
      </w:r>
      <w:proofErr w:type="spellStart"/>
      <w:r w:rsidRPr="00EF3A47">
        <w:rPr>
          <w:rFonts w:ascii="Sylfaen" w:hAnsi="Sylfaen"/>
          <w:sz w:val="20"/>
          <w:szCs w:val="20"/>
        </w:rPr>
        <w:t>არაჰორიზონტალური</w:t>
      </w:r>
      <w:proofErr w:type="spellEnd"/>
      <w:r w:rsidRPr="00EF3A47">
        <w:rPr>
          <w:rFonts w:ascii="Sylfaen" w:hAnsi="Sylfaen"/>
          <w:sz w:val="20"/>
          <w:szCs w:val="20"/>
        </w:rPr>
        <w:t xml:space="preserve"> კონცენტრაციის შედეგად შექმნილი ეკონომიკური აგენტი კონცენტრაციისთვის გაცხადებულ თითოეულ შესაბამის ბაზარზე, კონცენტრაციის შედეგად არ მოიპოვებს 30%-ზე მეტ საბაზრო წილს ან/და თითოეულ ასეთ ბაზარზე </w:t>
      </w:r>
      <w:proofErr w:type="spellStart"/>
      <w:r w:rsidRPr="00EF3A47">
        <w:rPr>
          <w:rFonts w:ascii="Sylfaen" w:hAnsi="Sylfaen"/>
          <w:sz w:val="20"/>
          <w:szCs w:val="20"/>
        </w:rPr>
        <w:t>ჰერფინდალ</w:t>
      </w:r>
      <w:proofErr w:type="spellEnd"/>
      <w:r w:rsidRPr="00EF3A47">
        <w:rPr>
          <w:rFonts w:ascii="Sylfaen" w:hAnsi="Sylfaen"/>
          <w:sz w:val="20"/>
          <w:szCs w:val="20"/>
        </w:rPr>
        <w:t xml:space="preserve"> – </w:t>
      </w:r>
      <w:proofErr w:type="spellStart"/>
      <w:r w:rsidRPr="00EF3A47">
        <w:rPr>
          <w:rFonts w:ascii="Sylfaen" w:hAnsi="Sylfaen"/>
          <w:sz w:val="20"/>
          <w:szCs w:val="20"/>
        </w:rPr>
        <w:t>ჰირშმანის</w:t>
      </w:r>
      <w:proofErr w:type="spellEnd"/>
      <w:r w:rsidRPr="00EF3A47">
        <w:rPr>
          <w:rFonts w:ascii="Sylfaen" w:hAnsi="Sylfaen"/>
          <w:sz w:val="20"/>
          <w:szCs w:val="20"/>
        </w:rPr>
        <w:t xml:space="preserve"> ინდექსი ნაკლებია 2250-ზე, ასეთი კონცენტრაცია არსებითად არ ზღუდავს ეფექტიან კონკურენციას, გარდა იმ შემთხვევებისა, თუ:</w:t>
      </w:r>
    </w:p>
    <w:p w14:paraId="3440CB7C" w14:textId="16949C53" w:rsidR="00D70FA3" w:rsidRPr="00EF3A47" w:rsidRDefault="00D70FA3" w:rsidP="00EF3A47">
      <w:pPr>
        <w:pStyle w:val="ListParagraph"/>
        <w:ind w:left="360"/>
        <w:jc w:val="both"/>
        <w:rPr>
          <w:rFonts w:ascii="Sylfaen" w:hAnsi="Sylfaen"/>
          <w:sz w:val="20"/>
          <w:szCs w:val="20"/>
        </w:rPr>
      </w:pPr>
      <w:r w:rsidRPr="00EF3A47">
        <w:rPr>
          <w:rFonts w:ascii="Sylfaen" w:hAnsi="Sylfaen"/>
          <w:sz w:val="20"/>
          <w:szCs w:val="20"/>
        </w:rPr>
        <w:t>ა) საბაზრო ძალის ან ინოვაციური პოტენციალის გამო მოსალოდნელია კონცენტრაციაში მონაწილე ეკონომიკურ აგენტთა წილის მნიშვნელოვანი ზრდა;</w:t>
      </w:r>
    </w:p>
    <w:p w14:paraId="6F8727D6" w14:textId="3452B9EB" w:rsidR="00D70FA3" w:rsidRPr="00EF3A47" w:rsidRDefault="00D70FA3" w:rsidP="00EF3A47">
      <w:pPr>
        <w:pStyle w:val="ListParagraph"/>
        <w:ind w:left="360"/>
        <w:jc w:val="both"/>
        <w:rPr>
          <w:rFonts w:ascii="Sylfaen" w:hAnsi="Sylfaen"/>
          <w:sz w:val="20"/>
          <w:szCs w:val="20"/>
        </w:rPr>
      </w:pPr>
      <w:r w:rsidRPr="00EF3A47">
        <w:rPr>
          <w:rFonts w:ascii="Sylfaen" w:hAnsi="Sylfaen"/>
          <w:sz w:val="20"/>
          <w:szCs w:val="20"/>
        </w:rPr>
        <w:t xml:space="preserve">ბ) ბაზრის მონაწილეთა შორის არსებობს მნიშვნელოვანი ჯვარედინი თანამონაწილეობა, რაც გულისხმობს ბაზრის მონაწილე ეკონომიკური აგენტების მიერ ერთმანეთის წილების ფლობას, ასევე ხელმძღვანელი პირების </w:t>
      </w:r>
      <w:proofErr w:type="spellStart"/>
      <w:r w:rsidRPr="00EF3A47">
        <w:rPr>
          <w:rFonts w:ascii="Sylfaen" w:hAnsi="Sylfaen"/>
          <w:sz w:val="20"/>
          <w:szCs w:val="20"/>
        </w:rPr>
        <w:t>მიმოცვლას</w:t>
      </w:r>
      <w:proofErr w:type="spellEnd"/>
      <w:r w:rsidRPr="00EF3A47">
        <w:rPr>
          <w:rFonts w:ascii="Sylfaen" w:hAnsi="Sylfaen"/>
          <w:sz w:val="20"/>
          <w:szCs w:val="20"/>
        </w:rPr>
        <w:t>;</w:t>
      </w:r>
    </w:p>
    <w:p w14:paraId="1A27A275" w14:textId="2D56D255" w:rsidR="00D70FA3" w:rsidRPr="00EF3A47" w:rsidRDefault="00D70FA3" w:rsidP="00EF3A47">
      <w:pPr>
        <w:pStyle w:val="ListParagraph"/>
        <w:ind w:left="360"/>
        <w:jc w:val="both"/>
        <w:rPr>
          <w:rFonts w:ascii="Sylfaen" w:hAnsi="Sylfaen"/>
          <w:sz w:val="20"/>
          <w:szCs w:val="20"/>
        </w:rPr>
      </w:pPr>
      <w:r w:rsidRPr="00EF3A47">
        <w:rPr>
          <w:rFonts w:ascii="Sylfaen" w:hAnsi="Sylfaen"/>
          <w:sz w:val="20"/>
          <w:szCs w:val="20"/>
        </w:rPr>
        <w:t>გ) სახეზეა ბაზრის მონაწილეთა შორის წარსულში არსებული არაერთჯერადი ხასიათის შეთანხმებული მოქმედებების ან სხვა ურთიერთხელშეწყობის ნიშნები;</w:t>
      </w:r>
    </w:p>
    <w:p w14:paraId="15880F92" w14:textId="77777777" w:rsidR="00D70FA3" w:rsidRPr="00EF3A47" w:rsidRDefault="00D70FA3" w:rsidP="00EF3A47">
      <w:pPr>
        <w:pStyle w:val="ListParagraph"/>
        <w:ind w:left="360"/>
        <w:jc w:val="both"/>
        <w:rPr>
          <w:rFonts w:ascii="Sylfaen" w:hAnsi="Sylfaen"/>
          <w:sz w:val="20"/>
          <w:szCs w:val="20"/>
        </w:rPr>
      </w:pPr>
      <w:r w:rsidRPr="00EF3A47">
        <w:rPr>
          <w:rFonts w:ascii="Sylfaen" w:hAnsi="Sylfaen"/>
          <w:sz w:val="20"/>
          <w:szCs w:val="20"/>
        </w:rPr>
        <w:t>დ) კონცენტრაციაში მონაწილეობს ეკონომიკური აგენტი, რომელსაც აქვს რეალური შესაძლებლობა, არსებითად შეცვალოს ბაზრის არსებული სტრუქტურა;</w:t>
      </w:r>
    </w:p>
    <w:p w14:paraId="7F5C3ECA" w14:textId="04E6639C" w:rsidR="00D70FA3" w:rsidRPr="00EF3A47" w:rsidRDefault="00D70FA3" w:rsidP="00EF3A47">
      <w:pPr>
        <w:pStyle w:val="ListParagraph"/>
        <w:ind w:left="360"/>
        <w:jc w:val="both"/>
        <w:rPr>
          <w:rFonts w:ascii="Sylfaen" w:hAnsi="Sylfaen"/>
          <w:sz w:val="20"/>
          <w:szCs w:val="20"/>
        </w:rPr>
      </w:pPr>
      <w:r w:rsidRPr="00EF3A47">
        <w:rPr>
          <w:rFonts w:ascii="Sylfaen" w:hAnsi="Sylfaen"/>
          <w:sz w:val="20"/>
          <w:szCs w:val="20"/>
        </w:rPr>
        <w:t>ე) სხვა ისეთი მოცემულობა ბაზარზე, რომლის არსებობა, მიუხედავად საბაზრო სტრუქტურისა და ეკონომიკურ აგენტთა წილების მაჩვენებლებისა, მიუთითებს იმაზე, რომ კონცენტრაცია შეიძლება იწვევდეს ეფექტიანი კონკურენციის არსებით შეზღუდვას.“.</w:t>
      </w:r>
    </w:p>
    <w:p w14:paraId="6B923501" w14:textId="77777777" w:rsidR="007741B2" w:rsidRPr="00EF3A47" w:rsidRDefault="007741B2" w:rsidP="00EF3A47">
      <w:pPr>
        <w:pStyle w:val="ListParagraph"/>
        <w:ind w:left="360"/>
        <w:jc w:val="both"/>
        <w:rPr>
          <w:rFonts w:ascii="Sylfaen" w:hAnsi="Sylfaen"/>
          <w:sz w:val="20"/>
          <w:szCs w:val="20"/>
        </w:rPr>
      </w:pPr>
    </w:p>
    <w:p w14:paraId="2C3985C6" w14:textId="6D1D416A" w:rsidR="00E57F67" w:rsidRDefault="007741B2" w:rsidP="00EF3A47">
      <w:pPr>
        <w:pStyle w:val="ListParagraph"/>
        <w:numPr>
          <w:ilvl w:val="0"/>
          <w:numId w:val="1"/>
        </w:numPr>
        <w:jc w:val="both"/>
        <w:rPr>
          <w:rFonts w:ascii="Sylfaen" w:hAnsi="Sylfaen"/>
          <w:sz w:val="20"/>
          <w:szCs w:val="20"/>
        </w:rPr>
      </w:pPr>
      <w:r w:rsidRPr="00EF3A47">
        <w:rPr>
          <w:rFonts w:ascii="Sylfaen" w:hAnsi="Sylfaen" w:cs="Sylfaen"/>
          <w:sz w:val="20"/>
          <w:szCs w:val="20"/>
        </w:rPr>
        <w:t>დადგენილებით</w:t>
      </w:r>
      <w:r w:rsidRPr="00EF3A47">
        <w:rPr>
          <w:rFonts w:ascii="Sylfaen" w:hAnsi="Sylfaen"/>
          <w:sz w:val="20"/>
          <w:szCs w:val="20"/>
        </w:rPr>
        <w:t xml:space="preserve"> დამტკიცებული წესის დანართ</w:t>
      </w:r>
      <w:r w:rsidR="00E57F67" w:rsidRPr="00EF3A47">
        <w:rPr>
          <w:rFonts w:ascii="Sylfaen" w:hAnsi="Sylfaen"/>
          <w:sz w:val="20"/>
          <w:szCs w:val="20"/>
        </w:rPr>
        <w:t>ი</w:t>
      </w:r>
      <w:r w:rsidRPr="00EF3A47">
        <w:rPr>
          <w:rFonts w:ascii="Sylfaen" w:hAnsi="Sylfaen"/>
          <w:sz w:val="20"/>
          <w:szCs w:val="20"/>
        </w:rPr>
        <w:t xml:space="preserve"> 2.3-ი</w:t>
      </w:r>
      <w:r w:rsidR="00346A51" w:rsidRPr="00EF3A47">
        <w:rPr>
          <w:rFonts w:ascii="Sylfaen" w:hAnsi="Sylfaen"/>
          <w:sz w:val="20"/>
          <w:szCs w:val="20"/>
        </w:rPr>
        <w:t xml:space="preserve"> </w:t>
      </w:r>
      <w:r w:rsidRPr="00EF3A47">
        <w:rPr>
          <w:rFonts w:ascii="Sylfaen" w:hAnsi="Sylfaen"/>
          <w:sz w:val="20"/>
          <w:szCs w:val="20"/>
        </w:rPr>
        <w:t xml:space="preserve">ჩამოყალიბდეს </w:t>
      </w:r>
      <w:r w:rsidR="00F234F7">
        <w:rPr>
          <w:rFonts w:ascii="Sylfaen" w:hAnsi="Sylfaen"/>
          <w:sz w:val="20"/>
          <w:szCs w:val="20"/>
        </w:rPr>
        <w:t>თანდართული სახით.</w:t>
      </w:r>
    </w:p>
    <w:p w14:paraId="3FF5EFDC" w14:textId="77777777" w:rsidR="00F234F7" w:rsidRPr="008374E3" w:rsidRDefault="00F234F7" w:rsidP="008374E3">
      <w:pPr>
        <w:jc w:val="both"/>
        <w:rPr>
          <w:rFonts w:ascii="Sylfaen" w:hAnsi="Sylfaen"/>
          <w:sz w:val="20"/>
          <w:szCs w:val="20"/>
        </w:rPr>
      </w:pPr>
    </w:p>
    <w:p w14:paraId="1228A96E" w14:textId="77777777" w:rsidR="00F234F7" w:rsidRPr="00EF3A47" w:rsidRDefault="00F234F7" w:rsidP="00F234F7">
      <w:pPr>
        <w:jc w:val="both"/>
        <w:rPr>
          <w:rFonts w:ascii="Sylfaen" w:hAnsi="Sylfaen"/>
          <w:sz w:val="20"/>
          <w:szCs w:val="20"/>
        </w:rPr>
      </w:pPr>
      <w:r w:rsidRPr="00EF3A47">
        <w:rPr>
          <w:rFonts w:ascii="Sylfaen" w:hAnsi="Sylfaen"/>
          <w:sz w:val="20"/>
          <w:szCs w:val="20"/>
        </w:rPr>
        <w:t>მუხლი 2</w:t>
      </w:r>
    </w:p>
    <w:p w14:paraId="3CF88E98" w14:textId="77777777" w:rsidR="00F234F7" w:rsidRPr="00EF3A47" w:rsidRDefault="00F234F7" w:rsidP="00F234F7">
      <w:pPr>
        <w:jc w:val="both"/>
        <w:rPr>
          <w:rFonts w:ascii="Sylfaen" w:hAnsi="Sylfaen"/>
          <w:sz w:val="20"/>
          <w:szCs w:val="20"/>
        </w:rPr>
      </w:pPr>
      <w:r w:rsidRPr="00EF3A47">
        <w:rPr>
          <w:rFonts w:ascii="Sylfaen" w:hAnsi="Sylfaen"/>
          <w:sz w:val="20"/>
          <w:szCs w:val="20"/>
        </w:rPr>
        <w:t>ეს დადგენილება ამოქმედდეს გამოქვეყნებისთანავე.</w:t>
      </w:r>
    </w:p>
    <w:p w14:paraId="48142A60" w14:textId="77777777" w:rsidR="00F234F7" w:rsidRPr="00EF3A47" w:rsidRDefault="00F234F7" w:rsidP="008374E3">
      <w:pPr>
        <w:pStyle w:val="ListParagraph"/>
        <w:ind w:left="360"/>
        <w:jc w:val="both"/>
        <w:rPr>
          <w:rFonts w:ascii="Sylfaen" w:hAnsi="Sylfaen"/>
          <w:sz w:val="20"/>
          <w:szCs w:val="20"/>
        </w:rPr>
      </w:pPr>
    </w:p>
    <w:p w14:paraId="3739E542" w14:textId="166380C3" w:rsidR="00E57F67" w:rsidRDefault="007741B2" w:rsidP="00EF3A47">
      <w:pPr>
        <w:jc w:val="both"/>
        <w:rPr>
          <w:rFonts w:ascii="Sylfaen" w:hAnsi="Sylfaen"/>
          <w:sz w:val="20"/>
          <w:szCs w:val="20"/>
        </w:rPr>
      </w:pPr>
      <w:r w:rsidRPr="00EF3A47">
        <w:rPr>
          <w:rFonts w:ascii="Sylfaen" w:hAnsi="Sylfaen"/>
          <w:sz w:val="20"/>
          <w:szCs w:val="20"/>
        </w:rPr>
        <w:t xml:space="preserve"> </w:t>
      </w:r>
    </w:p>
    <w:p w14:paraId="7E797B68" w14:textId="77777777" w:rsidR="00174499" w:rsidRDefault="00174499" w:rsidP="00EF3A47">
      <w:pPr>
        <w:jc w:val="both"/>
        <w:rPr>
          <w:rFonts w:ascii="Sylfaen" w:hAnsi="Sylfaen"/>
          <w:sz w:val="20"/>
          <w:szCs w:val="20"/>
        </w:rPr>
      </w:pPr>
    </w:p>
    <w:p w14:paraId="41CE5DAA" w14:textId="77777777" w:rsidR="00174499" w:rsidRDefault="00174499" w:rsidP="00EF3A47">
      <w:pPr>
        <w:jc w:val="both"/>
        <w:rPr>
          <w:rFonts w:ascii="Sylfaen" w:hAnsi="Sylfaen"/>
          <w:sz w:val="20"/>
          <w:szCs w:val="20"/>
        </w:rPr>
      </w:pPr>
    </w:p>
    <w:p w14:paraId="29AC1F6B" w14:textId="77777777" w:rsidR="00174499" w:rsidRDefault="00174499" w:rsidP="00EF3A47">
      <w:pPr>
        <w:jc w:val="both"/>
        <w:rPr>
          <w:rFonts w:ascii="Sylfaen" w:hAnsi="Sylfaen"/>
          <w:sz w:val="20"/>
          <w:szCs w:val="20"/>
        </w:rPr>
      </w:pPr>
    </w:p>
    <w:p w14:paraId="7A156D11" w14:textId="77777777" w:rsidR="00174499" w:rsidRPr="00EF3A47" w:rsidRDefault="00174499" w:rsidP="00EF3A47">
      <w:pPr>
        <w:jc w:val="both"/>
        <w:rPr>
          <w:rFonts w:ascii="Sylfaen" w:hAnsi="Sylfaen"/>
          <w:sz w:val="20"/>
          <w:szCs w:val="20"/>
        </w:rPr>
      </w:pPr>
    </w:p>
    <w:p w14:paraId="737D6FAB" w14:textId="1B26B6A7" w:rsidR="00346A51" w:rsidRPr="00EF3A47" w:rsidRDefault="00346A51" w:rsidP="0066755D">
      <w:pPr>
        <w:jc w:val="right"/>
        <w:rPr>
          <w:rFonts w:ascii="Sylfaen" w:hAnsi="Sylfaen"/>
          <w:sz w:val="20"/>
          <w:szCs w:val="20"/>
        </w:rPr>
      </w:pPr>
      <w:r w:rsidRPr="00EF3A47">
        <w:rPr>
          <w:rFonts w:ascii="Sylfaen" w:hAnsi="Sylfaen"/>
          <w:b/>
          <w:bCs/>
          <w:i/>
          <w:iCs/>
          <w:sz w:val="20"/>
          <w:szCs w:val="20"/>
        </w:rPr>
        <w:lastRenderedPageBreak/>
        <w:t>დანართი №2.3</w:t>
      </w:r>
    </w:p>
    <w:p w14:paraId="45A731AD" w14:textId="1CCCAFB5" w:rsidR="00346A51" w:rsidRPr="00EF3A47" w:rsidRDefault="00346A51" w:rsidP="0066755D">
      <w:pPr>
        <w:jc w:val="center"/>
        <w:rPr>
          <w:rFonts w:ascii="Sylfaen" w:hAnsi="Sylfaen"/>
          <w:b/>
          <w:bCs/>
          <w:sz w:val="20"/>
          <w:szCs w:val="20"/>
        </w:rPr>
      </w:pPr>
      <w:r w:rsidRPr="00EF3A47">
        <w:rPr>
          <w:rFonts w:ascii="Sylfaen" w:hAnsi="Sylfaen"/>
          <w:b/>
          <w:bCs/>
          <w:sz w:val="20"/>
          <w:szCs w:val="20"/>
        </w:rPr>
        <w:t>„კონკურენციის შესახებ“ საქართველოს კანონით გათვალისწინებული კონცენტრაციის თაობაზე საქართველოს კომუნიკაციების ეროვნულ კომისიაში წარსადგენი შეტყობინების ფორმა</w:t>
      </w:r>
    </w:p>
    <w:p w14:paraId="3A298620" w14:textId="6EB104ED" w:rsidR="00346A51" w:rsidRPr="00EF3A47" w:rsidRDefault="00346A51" w:rsidP="0066755D">
      <w:pPr>
        <w:jc w:val="center"/>
        <w:rPr>
          <w:rFonts w:ascii="Sylfaen" w:hAnsi="Sylfaen"/>
          <w:sz w:val="20"/>
          <w:szCs w:val="20"/>
        </w:rPr>
      </w:pPr>
    </w:p>
    <w:p w14:paraId="660B5004" w14:textId="77777777" w:rsidR="00346A51" w:rsidRPr="00EF3A47" w:rsidRDefault="00346A51" w:rsidP="0066755D">
      <w:pPr>
        <w:jc w:val="center"/>
        <w:rPr>
          <w:rFonts w:ascii="Sylfaen" w:hAnsi="Sylfaen"/>
          <w:sz w:val="20"/>
          <w:szCs w:val="20"/>
        </w:rPr>
      </w:pPr>
    </w:p>
    <w:p w14:paraId="1FA1A0E1" w14:textId="1816EAAA" w:rsidR="00346A51" w:rsidRPr="00EF3A47" w:rsidRDefault="00346A51" w:rsidP="0066755D">
      <w:pPr>
        <w:jc w:val="center"/>
        <w:rPr>
          <w:rFonts w:ascii="Sylfaen" w:hAnsi="Sylfaen"/>
          <w:b/>
          <w:bCs/>
          <w:sz w:val="20"/>
          <w:szCs w:val="20"/>
        </w:rPr>
      </w:pPr>
      <w:r w:rsidRPr="00EF3A47">
        <w:rPr>
          <w:rFonts w:ascii="Sylfaen" w:hAnsi="Sylfaen"/>
          <w:b/>
          <w:bCs/>
          <w:sz w:val="20"/>
          <w:szCs w:val="20"/>
        </w:rPr>
        <w:t>შეტყობინება „კონკურენციის შესახებ“ საქართველოს კანონით  გათვალისწინებული  კონცენტრაციის თაობაზე</w:t>
      </w:r>
    </w:p>
    <w:p w14:paraId="69DA37A1" w14:textId="76C5F470" w:rsidR="00346A51" w:rsidRPr="00EF3A47" w:rsidRDefault="00346A51" w:rsidP="00EF3A47">
      <w:pPr>
        <w:pBdr>
          <w:top w:val="single" w:sz="4" w:space="1" w:color="auto"/>
          <w:left w:val="single" w:sz="4" w:space="4" w:color="auto"/>
          <w:bottom w:val="single" w:sz="4" w:space="1" w:color="auto"/>
          <w:right w:val="single" w:sz="4" w:space="4" w:color="auto"/>
          <w:between w:val="single" w:sz="4" w:space="1" w:color="auto"/>
          <w:bar w:val="single" w:sz="4" w:color="auto"/>
        </w:pBdr>
        <w:jc w:val="both"/>
        <w:rPr>
          <w:rFonts w:ascii="Sylfaen" w:hAnsi="Sylfaen"/>
          <w:b/>
          <w:bCs/>
          <w:sz w:val="20"/>
          <w:szCs w:val="20"/>
        </w:rPr>
      </w:pPr>
      <w:r w:rsidRPr="00EF3A47">
        <w:rPr>
          <w:rFonts w:ascii="Sylfaen" w:hAnsi="Sylfaen"/>
          <w:sz w:val="20"/>
          <w:szCs w:val="20"/>
        </w:rPr>
        <w:t xml:space="preserve">1. </w:t>
      </w:r>
      <w:r w:rsidRPr="00EF3A47">
        <w:rPr>
          <w:rFonts w:ascii="Sylfaen" w:hAnsi="Sylfaen"/>
          <w:b/>
          <w:bCs/>
          <w:sz w:val="20"/>
          <w:szCs w:val="20"/>
        </w:rPr>
        <w:t>ზოგადი მონაცემები</w:t>
      </w:r>
    </w:p>
    <w:p w14:paraId="3990AFC4" w14:textId="42F00897" w:rsidR="00346A51" w:rsidRPr="00EF3A47" w:rsidRDefault="00346A51" w:rsidP="00EF3A47">
      <w:pPr>
        <w:pBdr>
          <w:top w:val="single" w:sz="4" w:space="1" w:color="auto"/>
          <w:left w:val="single" w:sz="4" w:space="4" w:color="auto"/>
          <w:bottom w:val="single" w:sz="4" w:space="1" w:color="auto"/>
          <w:right w:val="single" w:sz="4" w:space="4" w:color="auto"/>
          <w:between w:val="single" w:sz="4" w:space="1" w:color="auto"/>
          <w:bar w:val="single" w:sz="4" w:color="auto"/>
        </w:pBdr>
        <w:jc w:val="both"/>
        <w:rPr>
          <w:rFonts w:ascii="Sylfaen" w:hAnsi="Sylfaen"/>
          <w:b/>
          <w:bCs/>
          <w:sz w:val="20"/>
          <w:szCs w:val="20"/>
        </w:rPr>
      </w:pPr>
      <w:r w:rsidRPr="00EF3A47">
        <w:rPr>
          <w:rFonts w:ascii="Sylfaen" w:hAnsi="Sylfaen"/>
          <w:b/>
          <w:bCs/>
          <w:sz w:val="20"/>
          <w:szCs w:val="20"/>
        </w:rPr>
        <w:t>მონაწილე სუბიექტები</w:t>
      </w:r>
    </w:p>
    <w:p w14:paraId="7EB3D76E" w14:textId="77777777" w:rsidR="00346A51" w:rsidRPr="00EF3A47" w:rsidRDefault="00346A51" w:rsidP="00EF3A47">
      <w:pPr>
        <w:pBdr>
          <w:top w:val="single" w:sz="4" w:space="1" w:color="auto"/>
          <w:left w:val="single" w:sz="4" w:space="4" w:color="auto"/>
          <w:bottom w:val="single" w:sz="4" w:space="1" w:color="auto"/>
          <w:right w:val="single" w:sz="4" w:space="4" w:color="auto"/>
          <w:bar w:val="single" w:sz="4" w:color="auto"/>
        </w:pBdr>
        <w:jc w:val="both"/>
        <w:rPr>
          <w:rFonts w:ascii="Sylfaen" w:hAnsi="Sylfaen"/>
          <w:sz w:val="20"/>
          <w:szCs w:val="20"/>
        </w:rPr>
      </w:pPr>
      <w:r w:rsidRPr="00EF3A47">
        <w:rPr>
          <w:rFonts w:ascii="Sylfaen" w:hAnsi="Sylfaen"/>
          <w:sz w:val="20"/>
          <w:szCs w:val="20"/>
        </w:rPr>
        <w:t>ა) ეკონომიკური აგენტის სახელწოდება/პირის სახელი, გვარი;</w:t>
      </w:r>
    </w:p>
    <w:p w14:paraId="545C8002" w14:textId="77777777" w:rsidR="00346A51" w:rsidRPr="00EF3A47" w:rsidRDefault="00346A51" w:rsidP="00EF3A47">
      <w:pPr>
        <w:pBdr>
          <w:top w:val="single" w:sz="4" w:space="1" w:color="auto"/>
          <w:left w:val="single" w:sz="4" w:space="4" w:color="auto"/>
          <w:bottom w:val="single" w:sz="4" w:space="1" w:color="auto"/>
          <w:right w:val="single" w:sz="4" w:space="4" w:color="auto"/>
          <w:bar w:val="single" w:sz="4" w:color="auto"/>
        </w:pBdr>
        <w:jc w:val="both"/>
        <w:rPr>
          <w:rFonts w:ascii="Sylfaen" w:hAnsi="Sylfaen"/>
          <w:sz w:val="20"/>
          <w:szCs w:val="20"/>
        </w:rPr>
      </w:pPr>
    </w:p>
    <w:p w14:paraId="7BA7C00A" w14:textId="77777777" w:rsidR="00346A51" w:rsidRPr="00EF3A47" w:rsidRDefault="00346A51" w:rsidP="00EF3A47">
      <w:pPr>
        <w:pBdr>
          <w:top w:val="single" w:sz="4" w:space="1" w:color="auto"/>
          <w:left w:val="single" w:sz="4" w:space="4" w:color="auto"/>
          <w:bottom w:val="single" w:sz="4" w:space="1" w:color="auto"/>
          <w:right w:val="single" w:sz="4" w:space="4" w:color="auto"/>
          <w:bar w:val="single" w:sz="4" w:color="auto"/>
        </w:pBdr>
        <w:jc w:val="both"/>
        <w:rPr>
          <w:rFonts w:ascii="Sylfaen" w:hAnsi="Sylfaen"/>
          <w:sz w:val="20"/>
          <w:szCs w:val="20"/>
        </w:rPr>
      </w:pPr>
      <w:r w:rsidRPr="00EF3A47">
        <w:rPr>
          <w:rFonts w:ascii="Sylfaen" w:hAnsi="Sylfaen"/>
          <w:sz w:val="20"/>
          <w:szCs w:val="20"/>
        </w:rPr>
        <w:t>ბ) საიდენტიფიკაციო ნომერი/პირადი ნომერი;</w:t>
      </w:r>
    </w:p>
    <w:p w14:paraId="6D7F2E60" w14:textId="77777777" w:rsidR="00346A51" w:rsidRPr="00EF3A47" w:rsidRDefault="00346A51" w:rsidP="00EF3A47">
      <w:pPr>
        <w:pBdr>
          <w:top w:val="single" w:sz="4" w:space="1" w:color="auto"/>
          <w:left w:val="single" w:sz="4" w:space="4" w:color="auto"/>
          <w:bottom w:val="single" w:sz="4" w:space="1" w:color="auto"/>
          <w:right w:val="single" w:sz="4" w:space="4" w:color="auto"/>
          <w:bar w:val="single" w:sz="4" w:color="auto"/>
        </w:pBdr>
        <w:jc w:val="both"/>
        <w:rPr>
          <w:rFonts w:ascii="Sylfaen" w:hAnsi="Sylfaen"/>
          <w:sz w:val="20"/>
          <w:szCs w:val="20"/>
        </w:rPr>
      </w:pPr>
    </w:p>
    <w:p w14:paraId="432304B2" w14:textId="77777777" w:rsidR="00346A51" w:rsidRPr="00EF3A47" w:rsidRDefault="00346A51" w:rsidP="00EF3A47">
      <w:pPr>
        <w:pBdr>
          <w:top w:val="single" w:sz="4" w:space="1" w:color="auto"/>
          <w:left w:val="single" w:sz="4" w:space="4" w:color="auto"/>
          <w:bottom w:val="single" w:sz="4" w:space="1" w:color="auto"/>
          <w:right w:val="single" w:sz="4" w:space="4" w:color="auto"/>
          <w:bar w:val="single" w:sz="4" w:color="auto"/>
        </w:pBdr>
        <w:jc w:val="both"/>
        <w:rPr>
          <w:rFonts w:ascii="Sylfaen" w:hAnsi="Sylfaen"/>
          <w:sz w:val="20"/>
          <w:szCs w:val="20"/>
        </w:rPr>
      </w:pPr>
      <w:r w:rsidRPr="00EF3A47">
        <w:rPr>
          <w:rFonts w:ascii="Sylfaen" w:hAnsi="Sylfaen"/>
          <w:sz w:val="20"/>
          <w:szCs w:val="20"/>
        </w:rPr>
        <w:t>გ) იურიდიული მისამართი;</w:t>
      </w:r>
    </w:p>
    <w:p w14:paraId="31780931" w14:textId="77777777" w:rsidR="00346A51" w:rsidRPr="00EF3A47" w:rsidRDefault="00346A51" w:rsidP="00EF3A47">
      <w:pPr>
        <w:pBdr>
          <w:top w:val="single" w:sz="4" w:space="1" w:color="auto"/>
          <w:left w:val="single" w:sz="4" w:space="4" w:color="auto"/>
          <w:bottom w:val="single" w:sz="4" w:space="1" w:color="auto"/>
          <w:right w:val="single" w:sz="4" w:space="4" w:color="auto"/>
          <w:bar w:val="single" w:sz="4" w:color="auto"/>
        </w:pBdr>
        <w:jc w:val="both"/>
        <w:rPr>
          <w:rFonts w:ascii="Sylfaen" w:hAnsi="Sylfaen"/>
          <w:sz w:val="20"/>
          <w:szCs w:val="20"/>
        </w:rPr>
      </w:pPr>
    </w:p>
    <w:p w14:paraId="65055F2F" w14:textId="77777777" w:rsidR="00346A51" w:rsidRPr="00EF3A47" w:rsidRDefault="00346A51" w:rsidP="00EF3A47">
      <w:pPr>
        <w:pBdr>
          <w:top w:val="single" w:sz="4" w:space="1" w:color="auto"/>
          <w:left w:val="single" w:sz="4" w:space="4" w:color="auto"/>
          <w:bottom w:val="single" w:sz="4" w:space="1" w:color="auto"/>
          <w:right w:val="single" w:sz="4" w:space="4" w:color="auto"/>
          <w:bar w:val="single" w:sz="4" w:color="auto"/>
        </w:pBdr>
        <w:jc w:val="both"/>
        <w:rPr>
          <w:rFonts w:ascii="Sylfaen" w:hAnsi="Sylfaen"/>
          <w:sz w:val="20"/>
          <w:szCs w:val="20"/>
        </w:rPr>
      </w:pPr>
      <w:r w:rsidRPr="00EF3A47">
        <w:rPr>
          <w:rFonts w:ascii="Sylfaen" w:hAnsi="Sylfaen"/>
          <w:sz w:val="20"/>
          <w:szCs w:val="20"/>
        </w:rPr>
        <w:t>დ) საქმიანობის სფერო;</w:t>
      </w:r>
    </w:p>
    <w:p w14:paraId="1A218BBB" w14:textId="77777777" w:rsidR="00346A51" w:rsidRPr="00EF3A47" w:rsidRDefault="00346A51" w:rsidP="00EF3A47">
      <w:pPr>
        <w:pBdr>
          <w:top w:val="single" w:sz="4" w:space="1" w:color="auto"/>
          <w:left w:val="single" w:sz="4" w:space="4" w:color="auto"/>
          <w:bottom w:val="single" w:sz="4" w:space="1" w:color="auto"/>
          <w:right w:val="single" w:sz="4" w:space="4" w:color="auto"/>
          <w:bar w:val="single" w:sz="4" w:color="auto"/>
        </w:pBdr>
        <w:jc w:val="both"/>
        <w:rPr>
          <w:rFonts w:ascii="Sylfaen" w:hAnsi="Sylfaen"/>
          <w:sz w:val="20"/>
          <w:szCs w:val="20"/>
        </w:rPr>
      </w:pPr>
    </w:p>
    <w:p w14:paraId="13FA4FDD" w14:textId="77777777" w:rsidR="00346A51" w:rsidRPr="00EF3A47" w:rsidRDefault="00346A51" w:rsidP="00EF3A47">
      <w:pPr>
        <w:pBdr>
          <w:top w:val="single" w:sz="4" w:space="1" w:color="auto"/>
          <w:left w:val="single" w:sz="4" w:space="4" w:color="auto"/>
          <w:bottom w:val="single" w:sz="4" w:space="1" w:color="auto"/>
          <w:right w:val="single" w:sz="4" w:space="4" w:color="auto"/>
          <w:bar w:val="single" w:sz="4" w:color="auto"/>
        </w:pBdr>
        <w:jc w:val="both"/>
        <w:rPr>
          <w:rFonts w:ascii="Sylfaen" w:hAnsi="Sylfaen"/>
          <w:sz w:val="20"/>
          <w:szCs w:val="20"/>
        </w:rPr>
      </w:pPr>
      <w:r w:rsidRPr="00EF3A47">
        <w:rPr>
          <w:rFonts w:ascii="Sylfaen" w:hAnsi="Sylfaen"/>
          <w:sz w:val="20"/>
          <w:szCs w:val="20"/>
        </w:rPr>
        <w:t>ე) საკონტაქტო პირი და მისი საკონტაქტო მონაცემები (</w:t>
      </w:r>
      <w:proofErr w:type="spellStart"/>
      <w:r w:rsidRPr="00EF3A47">
        <w:rPr>
          <w:rFonts w:ascii="Sylfaen" w:hAnsi="Sylfaen"/>
          <w:sz w:val="20"/>
          <w:szCs w:val="20"/>
        </w:rPr>
        <w:t>ელ.ფოსტა</w:t>
      </w:r>
      <w:proofErr w:type="spellEnd"/>
      <w:r w:rsidRPr="00EF3A47">
        <w:rPr>
          <w:rFonts w:ascii="Sylfaen" w:hAnsi="Sylfaen"/>
          <w:sz w:val="20"/>
          <w:szCs w:val="20"/>
        </w:rPr>
        <w:t>, ტელეფონი).</w:t>
      </w:r>
    </w:p>
    <w:p w14:paraId="04D69D57" w14:textId="77777777" w:rsidR="00346A51" w:rsidRPr="00EF3A47" w:rsidRDefault="00346A51" w:rsidP="00EF3A47">
      <w:pPr>
        <w:pBdr>
          <w:top w:val="single" w:sz="4" w:space="1" w:color="auto"/>
          <w:left w:val="single" w:sz="4" w:space="4" w:color="auto"/>
          <w:bottom w:val="single" w:sz="4" w:space="1" w:color="auto"/>
          <w:right w:val="single" w:sz="4" w:space="4" w:color="auto"/>
          <w:between w:val="single" w:sz="4" w:space="1" w:color="auto"/>
          <w:bar w:val="single" w:sz="4" w:color="auto"/>
        </w:pBdr>
        <w:jc w:val="both"/>
        <w:rPr>
          <w:rFonts w:ascii="Sylfaen" w:hAnsi="Sylfaen"/>
          <w:sz w:val="20"/>
          <w:szCs w:val="20"/>
        </w:rPr>
      </w:pPr>
    </w:p>
    <w:p w14:paraId="28FB6D1E" w14:textId="480BC769" w:rsidR="00346A51" w:rsidRPr="00EF3A47" w:rsidRDefault="00346A51" w:rsidP="00EF3A47">
      <w:pPr>
        <w:pBdr>
          <w:top w:val="single" w:sz="4" w:space="1" w:color="auto"/>
          <w:left w:val="single" w:sz="4" w:space="4" w:color="auto"/>
          <w:bottom w:val="single" w:sz="4" w:space="1" w:color="auto"/>
          <w:right w:val="single" w:sz="4" w:space="4" w:color="auto"/>
          <w:between w:val="single" w:sz="4" w:space="1" w:color="auto"/>
          <w:bar w:val="single" w:sz="4" w:color="auto"/>
        </w:pBdr>
        <w:jc w:val="both"/>
        <w:rPr>
          <w:rFonts w:ascii="Sylfaen" w:hAnsi="Sylfaen"/>
          <w:sz w:val="20"/>
          <w:szCs w:val="20"/>
        </w:rPr>
      </w:pPr>
      <w:r w:rsidRPr="00EF3A47">
        <w:rPr>
          <w:rFonts w:ascii="Sylfaen" w:hAnsi="Sylfaen"/>
          <w:sz w:val="20"/>
          <w:szCs w:val="20"/>
        </w:rPr>
        <w:t>1.</w:t>
      </w:r>
    </w:p>
    <w:p w14:paraId="22D517EE" w14:textId="59011244" w:rsidR="00346A51" w:rsidRPr="00EF3A47" w:rsidRDefault="00346A51" w:rsidP="00EF3A47">
      <w:pPr>
        <w:pBdr>
          <w:top w:val="single" w:sz="4" w:space="1" w:color="auto"/>
          <w:left w:val="single" w:sz="4" w:space="4" w:color="auto"/>
          <w:bottom w:val="single" w:sz="4" w:space="1" w:color="auto"/>
          <w:right w:val="single" w:sz="4" w:space="4" w:color="auto"/>
          <w:between w:val="single" w:sz="4" w:space="1" w:color="auto"/>
          <w:bar w:val="single" w:sz="4" w:color="auto"/>
        </w:pBdr>
        <w:jc w:val="both"/>
        <w:rPr>
          <w:rFonts w:ascii="Sylfaen" w:hAnsi="Sylfaen"/>
          <w:sz w:val="20"/>
          <w:szCs w:val="20"/>
        </w:rPr>
      </w:pPr>
      <w:r w:rsidRPr="00EF3A47">
        <w:rPr>
          <w:rFonts w:ascii="Sylfaen" w:hAnsi="Sylfaen"/>
          <w:sz w:val="20"/>
          <w:szCs w:val="20"/>
        </w:rPr>
        <w:t>2.</w:t>
      </w:r>
    </w:p>
    <w:p w14:paraId="0089A1F4" w14:textId="371CCC8A" w:rsidR="00346A51" w:rsidRPr="00EF3A47" w:rsidRDefault="00346A51" w:rsidP="00EF3A47">
      <w:pPr>
        <w:pBdr>
          <w:top w:val="single" w:sz="4" w:space="1" w:color="auto"/>
          <w:left w:val="single" w:sz="4" w:space="4" w:color="auto"/>
          <w:bottom w:val="single" w:sz="4" w:space="1" w:color="auto"/>
          <w:right w:val="single" w:sz="4" w:space="4" w:color="auto"/>
          <w:between w:val="single" w:sz="4" w:space="1" w:color="auto"/>
          <w:bar w:val="single" w:sz="4" w:color="auto"/>
        </w:pBdr>
        <w:jc w:val="both"/>
        <w:rPr>
          <w:rFonts w:ascii="Sylfaen" w:hAnsi="Sylfaen"/>
          <w:sz w:val="20"/>
          <w:szCs w:val="20"/>
        </w:rPr>
      </w:pPr>
      <w:r w:rsidRPr="00EF3A47">
        <w:rPr>
          <w:rFonts w:ascii="Sylfaen" w:hAnsi="Sylfaen"/>
          <w:sz w:val="20"/>
          <w:szCs w:val="20"/>
        </w:rPr>
        <w:t>3.</w:t>
      </w:r>
    </w:p>
    <w:p w14:paraId="74CA38BF" w14:textId="6D90E644" w:rsidR="00346A51" w:rsidRPr="00EF3A47" w:rsidRDefault="00346A51" w:rsidP="00EF3A47">
      <w:pPr>
        <w:pBdr>
          <w:top w:val="single" w:sz="4" w:space="1" w:color="auto"/>
          <w:left w:val="single" w:sz="4" w:space="4" w:color="auto"/>
          <w:bottom w:val="single" w:sz="4" w:space="1" w:color="auto"/>
          <w:right w:val="single" w:sz="4" w:space="4" w:color="auto"/>
          <w:between w:val="single" w:sz="4" w:space="1" w:color="auto"/>
          <w:bar w:val="single" w:sz="4" w:color="auto"/>
        </w:pBdr>
        <w:jc w:val="both"/>
        <w:rPr>
          <w:rFonts w:ascii="Sylfaen" w:hAnsi="Sylfaen"/>
          <w:sz w:val="20"/>
          <w:szCs w:val="20"/>
        </w:rPr>
      </w:pPr>
      <w:r w:rsidRPr="00EF3A47">
        <w:rPr>
          <w:rFonts w:ascii="Sylfaen" w:hAnsi="Sylfaen"/>
          <w:sz w:val="20"/>
          <w:szCs w:val="20"/>
        </w:rPr>
        <w:t>4.</w:t>
      </w:r>
    </w:p>
    <w:p w14:paraId="16D532C8" w14:textId="557EAD9A" w:rsidR="00346A51" w:rsidRPr="00EF3A47" w:rsidRDefault="00346A51" w:rsidP="00EF3A47">
      <w:pPr>
        <w:pBdr>
          <w:top w:val="single" w:sz="4" w:space="1" w:color="auto"/>
          <w:left w:val="single" w:sz="4" w:space="4" w:color="auto"/>
          <w:bottom w:val="single" w:sz="4" w:space="1" w:color="auto"/>
          <w:right w:val="single" w:sz="4" w:space="4" w:color="auto"/>
          <w:between w:val="single" w:sz="4" w:space="1" w:color="auto"/>
          <w:bar w:val="single" w:sz="4" w:color="auto"/>
        </w:pBdr>
        <w:jc w:val="both"/>
        <w:rPr>
          <w:rFonts w:ascii="Sylfaen" w:hAnsi="Sylfaen"/>
          <w:sz w:val="20"/>
          <w:szCs w:val="20"/>
        </w:rPr>
      </w:pPr>
      <w:r w:rsidRPr="00EF3A47">
        <w:rPr>
          <w:rFonts w:ascii="Sylfaen" w:hAnsi="Sylfaen"/>
          <w:sz w:val="20"/>
          <w:szCs w:val="20"/>
        </w:rPr>
        <w:t>5.</w:t>
      </w:r>
    </w:p>
    <w:p w14:paraId="210B4B09" w14:textId="77777777" w:rsidR="00DC747D" w:rsidRPr="00EF3A47" w:rsidRDefault="00DC747D" w:rsidP="00EF3A47">
      <w:pPr>
        <w:jc w:val="both"/>
        <w:rPr>
          <w:rFonts w:ascii="Sylfaen" w:hAnsi="Sylfaen"/>
          <w:sz w:val="20"/>
          <w:szCs w:val="20"/>
        </w:rPr>
      </w:pPr>
    </w:p>
    <w:p w14:paraId="4D9ED0FE" w14:textId="2DFB4A8D" w:rsidR="00346A51" w:rsidRPr="00EF3A47" w:rsidRDefault="00346A51" w:rsidP="00EF3A47">
      <w:pPr>
        <w:pBdr>
          <w:top w:val="single" w:sz="4" w:space="1" w:color="auto"/>
          <w:left w:val="single" w:sz="4" w:space="4" w:color="auto"/>
          <w:bottom w:val="single" w:sz="4" w:space="1" w:color="auto"/>
          <w:right w:val="single" w:sz="4" w:space="4" w:color="auto"/>
          <w:between w:val="single" w:sz="4" w:space="1" w:color="auto"/>
          <w:bar w:val="single" w:sz="4" w:color="auto"/>
        </w:pBdr>
        <w:jc w:val="both"/>
        <w:rPr>
          <w:rFonts w:ascii="Sylfaen" w:hAnsi="Sylfaen"/>
          <w:b/>
          <w:bCs/>
          <w:sz w:val="20"/>
          <w:szCs w:val="20"/>
        </w:rPr>
      </w:pPr>
      <w:r w:rsidRPr="00EF3A47">
        <w:rPr>
          <w:rFonts w:ascii="Sylfaen" w:hAnsi="Sylfaen"/>
          <w:b/>
          <w:bCs/>
          <w:sz w:val="20"/>
          <w:szCs w:val="20"/>
        </w:rPr>
        <w:t xml:space="preserve">2. ზოგადი ინფორმაცია კონცენტრაციის შესახებ </w:t>
      </w:r>
    </w:p>
    <w:p w14:paraId="6D20159C" w14:textId="498AA07C" w:rsidR="00346A51" w:rsidRPr="00EF3A47" w:rsidRDefault="00346A51" w:rsidP="00EF3A47">
      <w:pPr>
        <w:pBdr>
          <w:top w:val="single" w:sz="4" w:space="1" w:color="auto"/>
          <w:left w:val="single" w:sz="4" w:space="4" w:color="auto"/>
          <w:bottom w:val="single" w:sz="4" w:space="1" w:color="auto"/>
          <w:right w:val="single" w:sz="4" w:space="4" w:color="auto"/>
          <w:between w:val="single" w:sz="4" w:space="1" w:color="auto"/>
          <w:bar w:val="single" w:sz="4" w:color="auto"/>
        </w:pBdr>
        <w:jc w:val="both"/>
        <w:rPr>
          <w:rFonts w:ascii="Sylfaen" w:hAnsi="Sylfaen"/>
          <w:sz w:val="20"/>
          <w:szCs w:val="20"/>
        </w:rPr>
      </w:pPr>
      <w:r w:rsidRPr="00EF3A47">
        <w:rPr>
          <w:rFonts w:ascii="Sylfaen" w:hAnsi="Sylfaen"/>
          <w:sz w:val="20"/>
          <w:szCs w:val="20"/>
        </w:rPr>
        <w:t>კონცენტრაციის  ფორმა</w:t>
      </w:r>
    </w:p>
    <w:p w14:paraId="57E04540" w14:textId="7B7262FE" w:rsidR="00346A51" w:rsidRPr="00EF3A47" w:rsidRDefault="00346A51" w:rsidP="00EF3A47">
      <w:pPr>
        <w:pBdr>
          <w:top w:val="single" w:sz="4" w:space="1" w:color="auto"/>
          <w:left w:val="single" w:sz="4" w:space="4" w:color="auto"/>
          <w:bottom w:val="single" w:sz="4" w:space="1" w:color="auto"/>
          <w:right w:val="single" w:sz="4" w:space="4" w:color="auto"/>
          <w:between w:val="single" w:sz="4" w:space="1" w:color="auto"/>
          <w:bar w:val="single" w:sz="4" w:color="auto"/>
        </w:pBdr>
        <w:jc w:val="both"/>
        <w:rPr>
          <w:rFonts w:ascii="Sylfaen" w:hAnsi="Sylfaen"/>
          <w:sz w:val="20"/>
          <w:szCs w:val="20"/>
        </w:rPr>
      </w:pPr>
      <w:r w:rsidRPr="00EF3A47">
        <w:rPr>
          <w:rFonts w:ascii="Sylfaen" w:hAnsi="Sylfaen"/>
          <w:sz w:val="20"/>
          <w:szCs w:val="20"/>
        </w:rPr>
        <w:t xml:space="preserve"> კონცენტრაციის მიზანი</w:t>
      </w:r>
    </w:p>
    <w:p w14:paraId="597F3337" w14:textId="7142285F" w:rsidR="00346A51" w:rsidRPr="00EF3A47" w:rsidRDefault="00346A51" w:rsidP="00EF3A47">
      <w:pPr>
        <w:jc w:val="both"/>
        <w:rPr>
          <w:rFonts w:ascii="Sylfaen" w:hAnsi="Sylfaen"/>
          <w:sz w:val="20"/>
          <w:szCs w:val="20"/>
        </w:rPr>
      </w:pPr>
      <w:r w:rsidRPr="00EF3A47">
        <w:rPr>
          <w:rFonts w:ascii="Sylfaen" w:hAnsi="Sylfaen"/>
          <w:sz w:val="20"/>
          <w:szCs w:val="20"/>
        </w:rPr>
        <w:t xml:space="preserve"> </w:t>
      </w:r>
    </w:p>
    <w:p w14:paraId="4F861BC9" w14:textId="5923ABFA" w:rsidR="00346A51" w:rsidRPr="00EF3A47" w:rsidRDefault="00346A51" w:rsidP="00EF3A47">
      <w:pPr>
        <w:pBdr>
          <w:top w:val="single" w:sz="4" w:space="1" w:color="auto"/>
          <w:left w:val="single" w:sz="4" w:space="4" w:color="auto"/>
          <w:bottom w:val="single" w:sz="4" w:space="1" w:color="auto"/>
          <w:right w:val="single" w:sz="4" w:space="4" w:color="auto"/>
          <w:between w:val="single" w:sz="4" w:space="1" w:color="auto"/>
          <w:bar w:val="single" w:sz="4" w:color="auto"/>
        </w:pBdr>
        <w:jc w:val="both"/>
        <w:rPr>
          <w:rFonts w:ascii="Sylfaen" w:hAnsi="Sylfaen"/>
          <w:b/>
          <w:bCs/>
          <w:sz w:val="20"/>
          <w:szCs w:val="20"/>
        </w:rPr>
      </w:pPr>
      <w:r w:rsidRPr="00EF3A47">
        <w:rPr>
          <w:rFonts w:ascii="Sylfaen" w:hAnsi="Sylfaen"/>
          <w:b/>
          <w:bCs/>
          <w:sz w:val="20"/>
          <w:szCs w:val="20"/>
        </w:rPr>
        <w:lastRenderedPageBreak/>
        <w:t>3. მონაწილე სუბიექტთა მახასიათებლები</w:t>
      </w:r>
    </w:p>
    <w:p w14:paraId="2128877D" w14:textId="28AFFF1C" w:rsidR="00346A51" w:rsidRPr="00EF3A47" w:rsidRDefault="00346A51" w:rsidP="00EF3A47">
      <w:pPr>
        <w:pBdr>
          <w:top w:val="single" w:sz="4" w:space="1" w:color="auto"/>
          <w:left w:val="single" w:sz="4" w:space="4" w:color="auto"/>
          <w:bottom w:val="single" w:sz="4" w:space="1" w:color="auto"/>
          <w:right w:val="single" w:sz="4" w:space="4" w:color="auto"/>
          <w:bar w:val="single" w:sz="4" w:color="auto"/>
        </w:pBdr>
        <w:jc w:val="both"/>
        <w:rPr>
          <w:rFonts w:ascii="Sylfaen" w:hAnsi="Sylfaen"/>
          <w:sz w:val="20"/>
          <w:szCs w:val="20"/>
        </w:rPr>
      </w:pPr>
      <w:r w:rsidRPr="00EF3A47">
        <w:rPr>
          <w:rFonts w:ascii="Sylfaen" w:hAnsi="Sylfaen"/>
          <w:sz w:val="20"/>
          <w:szCs w:val="20"/>
        </w:rPr>
        <w:t>ა) კონცენტრაციის მონაწილე მხარეების წილის მფლობელები;</w:t>
      </w:r>
    </w:p>
    <w:p w14:paraId="526CD175" w14:textId="77777777" w:rsidR="00346A51" w:rsidRPr="00EF3A47" w:rsidRDefault="00346A51" w:rsidP="00EF3A47">
      <w:pPr>
        <w:pBdr>
          <w:top w:val="single" w:sz="4" w:space="1" w:color="auto"/>
          <w:left w:val="single" w:sz="4" w:space="4" w:color="auto"/>
          <w:bottom w:val="single" w:sz="4" w:space="1" w:color="auto"/>
          <w:right w:val="single" w:sz="4" w:space="4" w:color="auto"/>
          <w:bar w:val="single" w:sz="4" w:color="auto"/>
        </w:pBdr>
        <w:jc w:val="both"/>
        <w:rPr>
          <w:rFonts w:ascii="Sylfaen" w:hAnsi="Sylfaen"/>
          <w:sz w:val="20"/>
          <w:szCs w:val="20"/>
        </w:rPr>
      </w:pPr>
      <w:r w:rsidRPr="00EF3A47">
        <w:rPr>
          <w:rFonts w:ascii="Sylfaen" w:hAnsi="Sylfaen"/>
          <w:sz w:val="20"/>
          <w:szCs w:val="20"/>
        </w:rPr>
        <w:t>ბ) მონაწილე მხარეების  ურთიერთდამოკიდებული ეკონომიკური აგენტები;</w:t>
      </w:r>
    </w:p>
    <w:p w14:paraId="7FFC1080" w14:textId="77777777" w:rsidR="00346A51" w:rsidRPr="00EF3A47" w:rsidRDefault="00346A51" w:rsidP="00EF3A47">
      <w:pPr>
        <w:pBdr>
          <w:top w:val="single" w:sz="4" w:space="1" w:color="auto"/>
          <w:left w:val="single" w:sz="4" w:space="4" w:color="auto"/>
          <w:bottom w:val="single" w:sz="4" w:space="1" w:color="auto"/>
          <w:right w:val="single" w:sz="4" w:space="4" w:color="auto"/>
          <w:bar w:val="single" w:sz="4" w:color="auto"/>
        </w:pBdr>
        <w:jc w:val="both"/>
        <w:rPr>
          <w:rFonts w:ascii="Sylfaen" w:hAnsi="Sylfaen"/>
          <w:sz w:val="20"/>
          <w:szCs w:val="20"/>
        </w:rPr>
      </w:pPr>
      <w:r w:rsidRPr="00EF3A47">
        <w:rPr>
          <w:rFonts w:ascii="Sylfaen" w:hAnsi="Sylfaen"/>
          <w:sz w:val="20"/>
          <w:szCs w:val="20"/>
        </w:rPr>
        <w:t>გ) „ა“ და „ბ“  პუნქტებში აღნიშნული მონაცემების ამსახველი სქემა/დიაგრამა  დანართის სახით (მიუთითეთ დანართის ნომერი);</w:t>
      </w:r>
    </w:p>
    <w:p w14:paraId="48A2B3EB" w14:textId="77777777" w:rsidR="00346A51" w:rsidRPr="00EF3A47" w:rsidRDefault="00346A51" w:rsidP="00EF3A47">
      <w:pPr>
        <w:pBdr>
          <w:top w:val="single" w:sz="4" w:space="1" w:color="auto"/>
          <w:left w:val="single" w:sz="4" w:space="4" w:color="auto"/>
          <w:bottom w:val="single" w:sz="4" w:space="1" w:color="auto"/>
          <w:right w:val="single" w:sz="4" w:space="4" w:color="auto"/>
          <w:bar w:val="single" w:sz="4" w:color="auto"/>
        </w:pBdr>
        <w:jc w:val="both"/>
        <w:rPr>
          <w:rFonts w:ascii="Sylfaen" w:hAnsi="Sylfaen"/>
          <w:sz w:val="20"/>
          <w:szCs w:val="20"/>
        </w:rPr>
      </w:pPr>
      <w:r w:rsidRPr="00EF3A47">
        <w:rPr>
          <w:rFonts w:ascii="Sylfaen" w:hAnsi="Sylfaen"/>
          <w:sz w:val="20"/>
          <w:szCs w:val="20"/>
        </w:rPr>
        <w:t>დ) მიუთითეთ თქვენ მიერ აღნიშნული ეკონომიკური აგენტებიდან, რომლებიც საქმიანობენ გაცხადებული კონცენტრაციის შესაბამის ბაზარზე;</w:t>
      </w:r>
    </w:p>
    <w:p w14:paraId="527BED8F" w14:textId="2C828598" w:rsidR="00346A51" w:rsidRPr="00EF3A47" w:rsidRDefault="00346A51" w:rsidP="00EF3A47">
      <w:pPr>
        <w:pBdr>
          <w:top w:val="single" w:sz="4" w:space="1" w:color="auto"/>
          <w:left w:val="single" w:sz="4" w:space="4" w:color="auto"/>
          <w:bottom w:val="single" w:sz="4" w:space="1" w:color="auto"/>
          <w:right w:val="single" w:sz="4" w:space="4" w:color="auto"/>
          <w:bar w:val="single" w:sz="4" w:color="auto"/>
        </w:pBdr>
        <w:jc w:val="both"/>
        <w:rPr>
          <w:rFonts w:ascii="Sylfaen" w:hAnsi="Sylfaen"/>
          <w:sz w:val="20"/>
          <w:szCs w:val="20"/>
        </w:rPr>
      </w:pPr>
      <w:r w:rsidRPr="00EF3A47">
        <w:rPr>
          <w:rFonts w:ascii="Sylfaen" w:hAnsi="Sylfaen"/>
          <w:sz w:val="20"/>
          <w:szCs w:val="20"/>
        </w:rPr>
        <w:t>ე) მიუთითეთ დანართის სახით, ბოლო 3 წლის განმავლობაში თქვენ მიერ შეძენილი წილები „დ“ პუნქტში მითითებულ ბაზარზე მოქმედი ეკონომიკური აგენტებისაგან;</w:t>
      </w:r>
    </w:p>
    <w:p w14:paraId="186A0F66" w14:textId="77777777" w:rsidR="00346A51" w:rsidRPr="00EF3A47" w:rsidRDefault="00346A51" w:rsidP="00EF3A47">
      <w:pPr>
        <w:pBdr>
          <w:top w:val="single" w:sz="4" w:space="1" w:color="auto"/>
          <w:left w:val="single" w:sz="4" w:space="4" w:color="auto"/>
          <w:bottom w:val="single" w:sz="4" w:space="1" w:color="auto"/>
          <w:right w:val="single" w:sz="4" w:space="4" w:color="auto"/>
          <w:bar w:val="single" w:sz="4" w:color="auto"/>
        </w:pBdr>
        <w:jc w:val="both"/>
        <w:rPr>
          <w:rFonts w:ascii="Sylfaen" w:hAnsi="Sylfaen"/>
          <w:sz w:val="20"/>
          <w:szCs w:val="20"/>
        </w:rPr>
      </w:pPr>
      <w:r w:rsidRPr="00EF3A47">
        <w:rPr>
          <w:rFonts w:ascii="Sylfaen" w:hAnsi="Sylfaen"/>
          <w:sz w:val="20"/>
          <w:szCs w:val="20"/>
        </w:rPr>
        <w:t>ვ)  მიუთითეთ შეტყობინების ვალდებულების წარმოშობის წინა ფინანსური წლის განმავლობაში კონცენტრაციის თითოეული მხარის ბრუნვის მოცულობა:</w:t>
      </w:r>
    </w:p>
    <w:p w14:paraId="4984929B" w14:textId="3560AE3D" w:rsidR="00346A51" w:rsidRPr="00EF3A47" w:rsidRDefault="00DC747D" w:rsidP="00EF3A47">
      <w:pPr>
        <w:pBdr>
          <w:top w:val="single" w:sz="4" w:space="1" w:color="auto"/>
          <w:left w:val="single" w:sz="4" w:space="4" w:color="auto"/>
          <w:bottom w:val="single" w:sz="4" w:space="1" w:color="auto"/>
          <w:right w:val="single" w:sz="4" w:space="4" w:color="auto"/>
          <w:bar w:val="single" w:sz="4" w:color="auto"/>
        </w:pBdr>
        <w:jc w:val="both"/>
        <w:rPr>
          <w:rFonts w:ascii="Sylfaen" w:hAnsi="Sylfaen"/>
          <w:sz w:val="20"/>
          <w:szCs w:val="20"/>
        </w:rPr>
      </w:pPr>
      <w:r w:rsidRPr="00EF3A47">
        <w:rPr>
          <w:rFonts w:ascii="Sylfaen" w:hAnsi="Sylfaen"/>
          <w:sz w:val="20"/>
          <w:szCs w:val="20"/>
        </w:rPr>
        <w:t>„ვ.1</w:t>
      </w:r>
      <w:r w:rsidR="00B05688" w:rsidRPr="00EF3A47">
        <w:rPr>
          <w:rFonts w:ascii="Sylfaen" w:hAnsi="Sylfaen"/>
          <w:sz w:val="20"/>
          <w:szCs w:val="20"/>
        </w:rPr>
        <w:t>“</w:t>
      </w:r>
      <w:r w:rsidR="00346A51" w:rsidRPr="00EF3A47">
        <w:rPr>
          <w:rFonts w:ascii="Sylfaen" w:hAnsi="Sylfaen"/>
          <w:sz w:val="20"/>
          <w:szCs w:val="20"/>
        </w:rPr>
        <w:t xml:space="preserve"> ქვეყნის შიდა ბაზარზე</w:t>
      </w:r>
    </w:p>
    <w:p w14:paraId="5A5F59F5" w14:textId="39B89441" w:rsidR="00346A51" w:rsidRPr="00EF3A47" w:rsidRDefault="00DC747D" w:rsidP="00EF3A47">
      <w:pPr>
        <w:pBdr>
          <w:top w:val="single" w:sz="4" w:space="1" w:color="auto"/>
          <w:left w:val="single" w:sz="4" w:space="4" w:color="auto"/>
          <w:bottom w:val="single" w:sz="4" w:space="1" w:color="auto"/>
          <w:right w:val="single" w:sz="4" w:space="4" w:color="auto"/>
          <w:bar w:val="single" w:sz="4" w:color="auto"/>
        </w:pBdr>
        <w:jc w:val="both"/>
        <w:rPr>
          <w:rFonts w:ascii="Sylfaen" w:hAnsi="Sylfaen"/>
          <w:sz w:val="20"/>
          <w:szCs w:val="20"/>
        </w:rPr>
      </w:pPr>
      <w:r w:rsidRPr="00EF3A47">
        <w:rPr>
          <w:rFonts w:ascii="Sylfaen" w:hAnsi="Sylfaen"/>
          <w:sz w:val="20"/>
          <w:szCs w:val="20"/>
        </w:rPr>
        <w:t>„ვ.2</w:t>
      </w:r>
      <w:r w:rsidR="00346A51" w:rsidRPr="00EF3A47">
        <w:rPr>
          <w:rFonts w:ascii="Sylfaen" w:hAnsi="Sylfaen"/>
          <w:sz w:val="20"/>
          <w:szCs w:val="20"/>
        </w:rPr>
        <w:t>“ საერთაშორისო ბაზარზე (შიდა ბაზრის ჩათვლით)</w:t>
      </w:r>
    </w:p>
    <w:p w14:paraId="097CC35E" w14:textId="2A9E73F7" w:rsidR="00346A51" w:rsidRPr="00EF3A47" w:rsidRDefault="00346A51" w:rsidP="00EF3A47">
      <w:pPr>
        <w:pBdr>
          <w:top w:val="single" w:sz="4" w:space="1" w:color="auto"/>
          <w:left w:val="single" w:sz="4" w:space="4" w:color="auto"/>
          <w:bottom w:val="single" w:sz="4" w:space="1" w:color="auto"/>
          <w:right w:val="single" w:sz="4" w:space="4" w:color="auto"/>
          <w:bar w:val="single" w:sz="4" w:color="auto"/>
        </w:pBdr>
        <w:jc w:val="both"/>
        <w:rPr>
          <w:rFonts w:ascii="Sylfaen" w:hAnsi="Sylfaen"/>
          <w:sz w:val="20"/>
          <w:szCs w:val="20"/>
        </w:rPr>
      </w:pPr>
      <w:r w:rsidRPr="00EF3A47">
        <w:rPr>
          <w:rFonts w:ascii="Sylfaen" w:hAnsi="Sylfaen"/>
          <w:b/>
          <w:bCs/>
          <w:sz w:val="20"/>
          <w:szCs w:val="20"/>
        </w:rPr>
        <w:t>შენიშვნა:</w:t>
      </w:r>
      <w:r w:rsidRPr="00EF3A47">
        <w:rPr>
          <w:rFonts w:ascii="Sylfaen" w:hAnsi="Sylfaen"/>
          <w:sz w:val="20"/>
          <w:szCs w:val="20"/>
        </w:rPr>
        <w:t xml:space="preserve"> თუ პირის სამეწარმეო  საქმიანობა მიმდინარე წელს დაწყებულია, მაშინ </w:t>
      </w:r>
      <w:proofErr w:type="spellStart"/>
      <w:r w:rsidRPr="00EF3A47">
        <w:rPr>
          <w:rFonts w:ascii="Sylfaen" w:hAnsi="Sylfaen"/>
          <w:sz w:val="20"/>
          <w:szCs w:val="20"/>
        </w:rPr>
        <w:t>მიეთითება</w:t>
      </w:r>
      <w:proofErr w:type="spellEnd"/>
      <w:r w:rsidRPr="00EF3A47">
        <w:rPr>
          <w:rFonts w:ascii="Sylfaen" w:hAnsi="Sylfaen"/>
          <w:sz w:val="20"/>
          <w:szCs w:val="20"/>
        </w:rPr>
        <w:t xml:space="preserve"> მიმდინარე კალენდარული წლის განმავლობაში</w:t>
      </w:r>
      <w:r w:rsidR="00E7694A" w:rsidRPr="00EF3A47">
        <w:rPr>
          <w:rFonts w:ascii="Sylfaen" w:hAnsi="Sylfaen"/>
          <w:sz w:val="20"/>
          <w:szCs w:val="20"/>
        </w:rPr>
        <w:t>,</w:t>
      </w:r>
      <w:r w:rsidRPr="00EF3A47">
        <w:rPr>
          <w:rFonts w:ascii="Sylfaen" w:hAnsi="Sylfaen"/>
          <w:sz w:val="20"/>
          <w:szCs w:val="20"/>
        </w:rPr>
        <w:t xml:space="preserve"> კონცენტრაციის თაობაზე შეტყობინების წარდგენის მომენტისათვის არსებული </w:t>
      </w:r>
      <w:r w:rsidR="00E7694A" w:rsidRPr="00EF3A47">
        <w:rPr>
          <w:rFonts w:ascii="Sylfaen" w:hAnsi="Sylfaen"/>
          <w:sz w:val="20"/>
          <w:szCs w:val="20"/>
        </w:rPr>
        <w:t xml:space="preserve"> წლიური </w:t>
      </w:r>
      <w:r w:rsidRPr="00EF3A47">
        <w:rPr>
          <w:rFonts w:ascii="Sylfaen" w:hAnsi="Sylfaen"/>
          <w:sz w:val="20"/>
          <w:szCs w:val="20"/>
        </w:rPr>
        <w:t>ერთობლივი შემოსავალი.</w:t>
      </w:r>
      <w:r w:rsidR="00E7694A" w:rsidRPr="00EF3A47">
        <w:rPr>
          <w:rFonts w:ascii="Sylfaen" w:hAnsi="Sylfaen"/>
          <w:sz w:val="20"/>
          <w:szCs w:val="20"/>
        </w:rPr>
        <w:t xml:space="preserve"> </w:t>
      </w:r>
      <w:r w:rsidRPr="00EF3A47">
        <w:rPr>
          <w:rFonts w:ascii="Sylfaen" w:hAnsi="Sylfaen"/>
          <w:sz w:val="20"/>
          <w:szCs w:val="20"/>
        </w:rPr>
        <w:t xml:space="preserve"> </w:t>
      </w:r>
    </w:p>
    <w:p w14:paraId="125F9B3C" w14:textId="77777777" w:rsidR="00346A51" w:rsidRPr="00EF3A47" w:rsidRDefault="00346A51" w:rsidP="00EF3A47">
      <w:pPr>
        <w:pBdr>
          <w:top w:val="single" w:sz="4" w:space="1" w:color="auto"/>
          <w:left w:val="single" w:sz="4" w:space="4" w:color="auto"/>
          <w:bottom w:val="single" w:sz="4" w:space="1" w:color="auto"/>
          <w:right w:val="single" w:sz="4" w:space="4" w:color="auto"/>
          <w:between w:val="single" w:sz="4" w:space="1" w:color="auto"/>
          <w:bar w:val="single" w:sz="4" w:color="auto"/>
        </w:pBdr>
        <w:jc w:val="both"/>
        <w:rPr>
          <w:rFonts w:ascii="Sylfaen" w:hAnsi="Sylfaen"/>
          <w:sz w:val="20"/>
          <w:szCs w:val="20"/>
        </w:rPr>
      </w:pPr>
    </w:p>
    <w:p w14:paraId="78D2F51B" w14:textId="77777777" w:rsidR="00346A51" w:rsidRPr="00EF3A47" w:rsidRDefault="00346A51" w:rsidP="00EF3A47">
      <w:pPr>
        <w:pBdr>
          <w:top w:val="single" w:sz="4" w:space="1" w:color="auto"/>
          <w:left w:val="single" w:sz="4" w:space="4" w:color="auto"/>
          <w:bottom w:val="single" w:sz="4" w:space="1" w:color="auto"/>
          <w:right w:val="single" w:sz="4" w:space="4" w:color="auto"/>
          <w:between w:val="single" w:sz="4" w:space="1" w:color="auto"/>
          <w:bar w:val="single" w:sz="4" w:color="auto"/>
        </w:pBdr>
        <w:jc w:val="both"/>
        <w:rPr>
          <w:rFonts w:ascii="Sylfaen" w:hAnsi="Sylfaen"/>
          <w:sz w:val="20"/>
          <w:szCs w:val="20"/>
        </w:rPr>
      </w:pPr>
      <w:r w:rsidRPr="00EF3A47">
        <w:rPr>
          <w:rFonts w:ascii="Sylfaen" w:hAnsi="Sylfaen"/>
          <w:sz w:val="20"/>
          <w:szCs w:val="20"/>
        </w:rPr>
        <w:t xml:space="preserve">1.    </w:t>
      </w:r>
    </w:p>
    <w:p w14:paraId="5DF1D033" w14:textId="77777777" w:rsidR="00346A51" w:rsidRPr="00EF3A47" w:rsidRDefault="00346A51" w:rsidP="00EF3A47">
      <w:pPr>
        <w:pBdr>
          <w:top w:val="single" w:sz="4" w:space="1" w:color="auto"/>
          <w:left w:val="single" w:sz="4" w:space="4" w:color="auto"/>
          <w:bottom w:val="single" w:sz="4" w:space="1" w:color="auto"/>
          <w:right w:val="single" w:sz="4" w:space="4" w:color="auto"/>
          <w:between w:val="single" w:sz="4" w:space="1" w:color="auto"/>
          <w:bar w:val="single" w:sz="4" w:color="auto"/>
        </w:pBdr>
        <w:jc w:val="both"/>
        <w:rPr>
          <w:rFonts w:ascii="Sylfaen" w:hAnsi="Sylfaen"/>
          <w:sz w:val="20"/>
          <w:szCs w:val="20"/>
        </w:rPr>
      </w:pPr>
      <w:r w:rsidRPr="00EF3A47">
        <w:rPr>
          <w:rFonts w:ascii="Sylfaen" w:hAnsi="Sylfaen"/>
          <w:sz w:val="20"/>
          <w:szCs w:val="20"/>
        </w:rPr>
        <w:t>2.</w:t>
      </w:r>
    </w:p>
    <w:p w14:paraId="781CC1C1" w14:textId="77777777" w:rsidR="00346A51" w:rsidRPr="00EF3A47" w:rsidRDefault="00346A51" w:rsidP="00EF3A47">
      <w:pPr>
        <w:pBdr>
          <w:top w:val="single" w:sz="4" w:space="1" w:color="auto"/>
          <w:left w:val="single" w:sz="4" w:space="4" w:color="auto"/>
          <w:bottom w:val="single" w:sz="4" w:space="1" w:color="auto"/>
          <w:right w:val="single" w:sz="4" w:space="4" w:color="auto"/>
          <w:between w:val="single" w:sz="4" w:space="1" w:color="auto"/>
          <w:bar w:val="single" w:sz="4" w:color="auto"/>
        </w:pBdr>
        <w:jc w:val="both"/>
        <w:rPr>
          <w:rFonts w:ascii="Sylfaen" w:hAnsi="Sylfaen"/>
          <w:sz w:val="20"/>
          <w:szCs w:val="20"/>
        </w:rPr>
      </w:pPr>
      <w:r w:rsidRPr="00EF3A47">
        <w:rPr>
          <w:rFonts w:ascii="Sylfaen" w:hAnsi="Sylfaen"/>
          <w:sz w:val="20"/>
          <w:szCs w:val="20"/>
        </w:rPr>
        <w:t>3.</w:t>
      </w:r>
    </w:p>
    <w:p w14:paraId="3891EF96" w14:textId="77777777" w:rsidR="00346A51" w:rsidRPr="00EF3A47" w:rsidRDefault="00346A51" w:rsidP="00EF3A47">
      <w:pPr>
        <w:pBdr>
          <w:top w:val="single" w:sz="4" w:space="1" w:color="auto"/>
          <w:left w:val="single" w:sz="4" w:space="4" w:color="auto"/>
          <w:bottom w:val="single" w:sz="4" w:space="1" w:color="auto"/>
          <w:right w:val="single" w:sz="4" w:space="4" w:color="auto"/>
          <w:between w:val="single" w:sz="4" w:space="1" w:color="auto"/>
          <w:bar w:val="single" w:sz="4" w:color="auto"/>
        </w:pBdr>
        <w:jc w:val="both"/>
        <w:rPr>
          <w:rFonts w:ascii="Sylfaen" w:hAnsi="Sylfaen"/>
          <w:sz w:val="20"/>
          <w:szCs w:val="20"/>
        </w:rPr>
      </w:pPr>
      <w:r w:rsidRPr="00EF3A47">
        <w:rPr>
          <w:rFonts w:ascii="Sylfaen" w:hAnsi="Sylfaen"/>
          <w:sz w:val="20"/>
          <w:szCs w:val="20"/>
        </w:rPr>
        <w:t>4.</w:t>
      </w:r>
    </w:p>
    <w:p w14:paraId="2EDEEB83" w14:textId="77777777" w:rsidR="00346A51" w:rsidRPr="00EF3A47" w:rsidRDefault="00346A51" w:rsidP="00EF3A47">
      <w:pPr>
        <w:pBdr>
          <w:top w:val="single" w:sz="4" w:space="1" w:color="auto"/>
          <w:left w:val="single" w:sz="4" w:space="4" w:color="auto"/>
          <w:bottom w:val="single" w:sz="4" w:space="1" w:color="auto"/>
          <w:right w:val="single" w:sz="4" w:space="4" w:color="auto"/>
          <w:between w:val="single" w:sz="4" w:space="1" w:color="auto"/>
          <w:bar w:val="single" w:sz="4" w:color="auto"/>
        </w:pBdr>
        <w:jc w:val="both"/>
        <w:rPr>
          <w:rFonts w:ascii="Sylfaen" w:hAnsi="Sylfaen"/>
          <w:sz w:val="20"/>
          <w:szCs w:val="20"/>
        </w:rPr>
      </w:pPr>
      <w:r w:rsidRPr="00EF3A47">
        <w:rPr>
          <w:rFonts w:ascii="Sylfaen" w:hAnsi="Sylfaen"/>
          <w:sz w:val="20"/>
          <w:szCs w:val="20"/>
        </w:rPr>
        <w:t>5.</w:t>
      </w:r>
    </w:p>
    <w:p w14:paraId="7B2D9C99" w14:textId="77777777" w:rsidR="00346A51" w:rsidRPr="00EF3A47" w:rsidRDefault="00346A51" w:rsidP="00EF3A47">
      <w:pPr>
        <w:jc w:val="both"/>
        <w:rPr>
          <w:rFonts w:ascii="Sylfaen" w:hAnsi="Sylfaen"/>
          <w:sz w:val="20"/>
          <w:szCs w:val="20"/>
        </w:rPr>
      </w:pPr>
      <w:r w:rsidRPr="00EF3A47">
        <w:rPr>
          <w:rFonts w:ascii="Sylfaen" w:hAnsi="Sylfaen"/>
          <w:sz w:val="20"/>
          <w:szCs w:val="20"/>
        </w:rPr>
        <w:t xml:space="preserve"> </w:t>
      </w:r>
    </w:p>
    <w:p w14:paraId="13AC4268" w14:textId="77777777" w:rsidR="00346A51" w:rsidRPr="00EF3A47" w:rsidRDefault="00346A51" w:rsidP="00EF3A47">
      <w:pPr>
        <w:pBdr>
          <w:top w:val="single" w:sz="4" w:space="1" w:color="auto"/>
          <w:left w:val="single" w:sz="4" w:space="4" w:color="auto"/>
          <w:bottom w:val="single" w:sz="4" w:space="1" w:color="auto"/>
          <w:right w:val="single" w:sz="4" w:space="4" w:color="auto"/>
          <w:between w:val="single" w:sz="4" w:space="1" w:color="auto"/>
          <w:bar w:val="single" w:sz="4" w:color="auto"/>
        </w:pBdr>
        <w:jc w:val="both"/>
        <w:rPr>
          <w:rFonts w:ascii="Sylfaen" w:hAnsi="Sylfaen"/>
          <w:b/>
          <w:bCs/>
          <w:sz w:val="20"/>
          <w:szCs w:val="20"/>
        </w:rPr>
      </w:pPr>
      <w:r w:rsidRPr="00EF3A47">
        <w:rPr>
          <w:rFonts w:ascii="Sylfaen" w:hAnsi="Sylfaen"/>
          <w:b/>
          <w:bCs/>
          <w:sz w:val="20"/>
          <w:szCs w:val="20"/>
        </w:rPr>
        <w:t>4. კონცენტრაციის დეტალური აღწერა</w:t>
      </w:r>
    </w:p>
    <w:p w14:paraId="0B149307" w14:textId="77777777" w:rsidR="00346A51" w:rsidRPr="00EF3A47" w:rsidRDefault="00346A51" w:rsidP="00EF3A47">
      <w:pPr>
        <w:pBdr>
          <w:top w:val="single" w:sz="4" w:space="1" w:color="auto"/>
          <w:left w:val="single" w:sz="4" w:space="4" w:color="auto"/>
          <w:bottom w:val="single" w:sz="4" w:space="1" w:color="auto"/>
          <w:right w:val="single" w:sz="4" w:space="4" w:color="auto"/>
          <w:bar w:val="single" w:sz="4" w:color="auto"/>
        </w:pBdr>
        <w:jc w:val="both"/>
        <w:rPr>
          <w:rFonts w:ascii="Sylfaen" w:hAnsi="Sylfaen"/>
          <w:sz w:val="20"/>
          <w:szCs w:val="20"/>
        </w:rPr>
      </w:pPr>
      <w:r w:rsidRPr="00EF3A47">
        <w:rPr>
          <w:rFonts w:ascii="Sylfaen" w:hAnsi="Sylfaen"/>
          <w:sz w:val="20"/>
          <w:szCs w:val="20"/>
        </w:rPr>
        <w:t>მიუთითეთ:</w:t>
      </w:r>
    </w:p>
    <w:p w14:paraId="09C201EC" w14:textId="77777777" w:rsidR="00346A51" w:rsidRPr="00EF3A47" w:rsidRDefault="00346A51" w:rsidP="00EF3A47">
      <w:pPr>
        <w:pStyle w:val="ListParagraph"/>
        <w:numPr>
          <w:ilvl w:val="0"/>
          <w:numId w:val="3"/>
        </w:numPr>
        <w:pBdr>
          <w:top w:val="single" w:sz="4" w:space="1" w:color="auto"/>
          <w:left w:val="single" w:sz="4" w:space="4" w:color="auto"/>
          <w:bottom w:val="single" w:sz="4" w:space="1" w:color="auto"/>
          <w:right w:val="single" w:sz="4" w:space="4" w:color="auto"/>
          <w:bar w:val="single" w:sz="4" w:color="auto"/>
        </w:pBdr>
        <w:ind w:left="360"/>
        <w:jc w:val="both"/>
        <w:rPr>
          <w:rFonts w:ascii="Sylfaen" w:hAnsi="Sylfaen"/>
          <w:sz w:val="20"/>
          <w:szCs w:val="20"/>
        </w:rPr>
      </w:pPr>
      <w:r w:rsidRPr="00EF3A47">
        <w:rPr>
          <w:rFonts w:ascii="Sylfaen" w:hAnsi="Sylfaen"/>
          <w:sz w:val="20"/>
          <w:szCs w:val="20"/>
        </w:rPr>
        <w:t xml:space="preserve">დაგეგმილი კონცენტრაციის შესაბამისი ბაზარი (შესაბამისი ბაზრის </w:t>
      </w:r>
      <w:proofErr w:type="spellStart"/>
      <w:r w:rsidRPr="00EF3A47">
        <w:rPr>
          <w:rFonts w:ascii="Sylfaen" w:hAnsi="Sylfaen"/>
          <w:sz w:val="20"/>
          <w:szCs w:val="20"/>
        </w:rPr>
        <w:t>პროდუქციული</w:t>
      </w:r>
      <w:proofErr w:type="spellEnd"/>
      <w:r w:rsidRPr="00EF3A47">
        <w:rPr>
          <w:rFonts w:ascii="Sylfaen" w:hAnsi="Sylfaen"/>
          <w:sz w:val="20"/>
          <w:szCs w:val="20"/>
        </w:rPr>
        <w:t>, გეოგრაფიული და დროითი ჩარჩო);</w:t>
      </w:r>
    </w:p>
    <w:p w14:paraId="06B2F5C6" w14:textId="77777777" w:rsidR="00B05688" w:rsidRPr="00EF3A47" w:rsidRDefault="00346A51" w:rsidP="00EF3A47">
      <w:pPr>
        <w:pStyle w:val="ListParagraph"/>
        <w:numPr>
          <w:ilvl w:val="0"/>
          <w:numId w:val="3"/>
        </w:numPr>
        <w:pBdr>
          <w:top w:val="single" w:sz="4" w:space="1" w:color="auto"/>
          <w:left w:val="single" w:sz="4" w:space="4" w:color="auto"/>
          <w:bottom w:val="single" w:sz="4" w:space="1" w:color="auto"/>
          <w:right w:val="single" w:sz="4" w:space="4" w:color="auto"/>
          <w:bar w:val="single" w:sz="4" w:color="auto"/>
        </w:pBdr>
        <w:ind w:left="360"/>
        <w:jc w:val="both"/>
        <w:rPr>
          <w:rFonts w:ascii="Sylfaen" w:hAnsi="Sylfaen"/>
          <w:sz w:val="20"/>
          <w:szCs w:val="20"/>
        </w:rPr>
      </w:pPr>
      <w:r w:rsidRPr="00EF3A47">
        <w:rPr>
          <w:rFonts w:ascii="Sylfaen" w:hAnsi="Sylfaen"/>
          <w:sz w:val="20"/>
          <w:szCs w:val="20"/>
        </w:rPr>
        <w:t>მეთოდი, რომლითაც იხელმძღვანელეთ შესაბამისი ბაზრის განსაზღვრისას;</w:t>
      </w:r>
    </w:p>
    <w:p w14:paraId="4400BE2F" w14:textId="4AF07B31" w:rsidR="00346A51" w:rsidRPr="00EF3A47" w:rsidRDefault="00346A51" w:rsidP="00EF3A47">
      <w:pPr>
        <w:pStyle w:val="ListParagraph"/>
        <w:numPr>
          <w:ilvl w:val="0"/>
          <w:numId w:val="3"/>
        </w:numPr>
        <w:pBdr>
          <w:top w:val="single" w:sz="4" w:space="1" w:color="auto"/>
          <w:left w:val="single" w:sz="4" w:space="4" w:color="auto"/>
          <w:bottom w:val="single" w:sz="4" w:space="1" w:color="auto"/>
          <w:right w:val="single" w:sz="4" w:space="4" w:color="auto"/>
          <w:bar w:val="single" w:sz="4" w:color="auto"/>
        </w:pBdr>
        <w:ind w:left="360"/>
        <w:jc w:val="both"/>
        <w:rPr>
          <w:rFonts w:ascii="Sylfaen" w:hAnsi="Sylfaen"/>
          <w:sz w:val="20"/>
          <w:szCs w:val="20"/>
        </w:rPr>
      </w:pPr>
      <w:r w:rsidRPr="00EF3A47">
        <w:rPr>
          <w:rFonts w:ascii="Sylfaen" w:hAnsi="Sylfaen"/>
          <w:sz w:val="20"/>
          <w:szCs w:val="20"/>
        </w:rPr>
        <w:t>რა მიზნით ხორციელდება აღნიშნული კონცენტრაცია და რას გეგმავს კონცენტრაციის შემდეგ შესაბამისი სუბიექტი (მისი უახლოესი 24 თვის ეკონომიკური და ბიზნესგეგმები);</w:t>
      </w:r>
    </w:p>
    <w:p w14:paraId="6B8CD76E" w14:textId="52EB4A67" w:rsidR="00346A51" w:rsidRPr="00EF3A47" w:rsidRDefault="00346A51" w:rsidP="00EF3A47">
      <w:pPr>
        <w:pStyle w:val="ListParagraph"/>
        <w:numPr>
          <w:ilvl w:val="0"/>
          <w:numId w:val="3"/>
        </w:numPr>
        <w:pBdr>
          <w:top w:val="single" w:sz="4" w:space="1" w:color="auto"/>
          <w:left w:val="single" w:sz="4" w:space="4" w:color="auto"/>
          <w:bottom w:val="single" w:sz="4" w:space="1" w:color="auto"/>
          <w:right w:val="single" w:sz="4" w:space="4" w:color="auto"/>
          <w:bar w:val="single" w:sz="4" w:color="auto"/>
        </w:pBdr>
        <w:ind w:left="360"/>
        <w:jc w:val="both"/>
        <w:rPr>
          <w:rFonts w:ascii="Sylfaen" w:hAnsi="Sylfaen"/>
          <w:sz w:val="20"/>
          <w:szCs w:val="20"/>
        </w:rPr>
      </w:pPr>
      <w:r w:rsidRPr="00EF3A47">
        <w:rPr>
          <w:rFonts w:ascii="Sylfaen" w:hAnsi="Sylfaen"/>
          <w:sz w:val="20"/>
          <w:szCs w:val="20"/>
        </w:rPr>
        <w:t>რა შედეგებს მოიტანს კონცენტრაცია ბაზარზე;</w:t>
      </w:r>
    </w:p>
    <w:p w14:paraId="1531864F" w14:textId="77777777" w:rsidR="00346A51" w:rsidRPr="00EF3A47" w:rsidRDefault="00346A51" w:rsidP="00EF3A47">
      <w:pPr>
        <w:pStyle w:val="ListParagraph"/>
        <w:numPr>
          <w:ilvl w:val="0"/>
          <w:numId w:val="3"/>
        </w:numPr>
        <w:pBdr>
          <w:top w:val="single" w:sz="4" w:space="1" w:color="auto"/>
          <w:left w:val="single" w:sz="4" w:space="4" w:color="auto"/>
          <w:bottom w:val="single" w:sz="4" w:space="1" w:color="auto"/>
          <w:right w:val="single" w:sz="4" w:space="4" w:color="auto"/>
          <w:bar w:val="single" w:sz="4" w:color="auto"/>
        </w:pBdr>
        <w:ind w:left="360"/>
        <w:jc w:val="both"/>
        <w:rPr>
          <w:rFonts w:ascii="Sylfaen" w:hAnsi="Sylfaen"/>
          <w:sz w:val="20"/>
          <w:szCs w:val="20"/>
        </w:rPr>
      </w:pPr>
      <w:r w:rsidRPr="00EF3A47">
        <w:rPr>
          <w:rFonts w:ascii="Sylfaen" w:hAnsi="Sylfaen"/>
          <w:sz w:val="20"/>
          <w:szCs w:val="20"/>
        </w:rPr>
        <w:t>კონცენტრაციის დადებითი და უარყოფითი ზეგავლენების შესახებ ინფორმაცია;</w:t>
      </w:r>
    </w:p>
    <w:p w14:paraId="27FA352E" w14:textId="77777777" w:rsidR="00346A51" w:rsidRPr="00EF3A47" w:rsidRDefault="00346A51" w:rsidP="00940988">
      <w:pPr>
        <w:pStyle w:val="ListParagraph"/>
        <w:numPr>
          <w:ilvl w:val="0"/>
          <w:numId w:val="3"/>
        </w:numPr>
        <w:pBdr>
          <w:top w:val="single" w:sz="4" w:space="1" w:color="auto"/>
          <w:left w:val="single" w:sz="4" w:space="4" w:color="auto"/>
          <w:bottom w:val="single" w:sz="4" w:space="1" w:color="auto"/>
          <w:right w:val="single" w:sz="4" w:space="4" w:color="auto"/>
          <w:bar w:val="single" w:sz="4" w:color="auto"/>
        </w:pBdr>
        <w:ind w:left="360"/>
        <w:jc w:val="both"/>
        <w:rPr>
          <w:rFonts w:ascii="Sylfaen" w:hAnsi="Sylfaen"/>
          <w:sz w:val="20"/>
          <w:szCs w:val="20"/>
        </w:rPr>
      </w:pPr>
      <w:r w:rsidRPr="00EF3A47">
        <w:rPr>
          <w:rFonts w:ascii="Sylfaen" w:hAnsi="Sylfaen"/>
          <w:sz w:val="20"/>
          <w:szCs w:val="20"/>
        </w:rPr>
        <w:lastRenderedPageBreak/>
        <w:t>გაქვთ თუ არა რაიმე სახის იურიდიული და ეკონომიკური კვლევა, რომელიც შეიძლება იძლეოდეს კვალიფიციურ პასუხს ზემოაღნიშნულ შეკითხვებზე (კვლევის შემთხვევაში დაურთეთ იგი შეტყობინებას დანართის სახით);</w:t>
      </w:r>
    </w:p>
    <w:p w14:paraId="44D6ED31" w14:textId="77777777" w:rsidR="00346A51" w:rsidRPr="00EF3A47" w:rsidRDefault="00346A51" w:rsidP="00940988">
      <w:pPr>
        <w:pStyle w:val="ListParagraph"/>
        <w:numPr>
          <w:ilvl w:val="0"/>
          <w:numId w:val="3"/>
        </w:numPr>
        <w:pBdr>
          <w:top w:val="single" w:sz="4" w:space="1" w:color="auto"/>
          <w:left w:val="single" w:sz="4" w:space="4" w:color="auto"/>
          <w:bottom w:val="single" w:sz="4" w:space="1" w:color="auto"/>
          <w:right w:val="single" w:sz="4" w:space="4" w:color="auto"/>
          <w:bar w:val="single" w:sz="4" w:color="auto"/>
        </w:pBdr>
        <w:ind w:left="360"/>
        <w:jc w:val="both"/>
        <w:rPr>
          <w:rFonts w:ascii="Sylfaen" w:hAnsi="Sylfaen"/>
          <w:sz w:val="20"/>
          <w:szCs w:val="20"/>
        </w:rPr>
      </w:pPr>
      <w:r w:rsidRPr="00EF3A47">
        <w:rPr>
          <w:rFonts w:ascii="Sylfaen" w:hAnsi="Sylfaen"/>
          <w:sz w:val="20"/>
          <w:szCs w:val="20"/>
        </w:rPr>
        <w:t>მინიმუმ სამი საკითხი, რამაც შეიძლება გავლენა იქონიოს საკითხის დადებითად ან უარყოფითად გადაწყვეტაზე და რაზეც უნდა  იქნეს თქვენი აზრით კომისიის მიერ ყურადღება გამახვილებული.</w:t>
      </w:r>
    </w:p>
    <w:p w14:paraId="7F1DF45D" w14:textId="396D6656" w:rsidR="00346A51" w:rsidRPr="00EF3A47" w:rsidRDefault="00346A51" w:rsidP="00EF3A47">
      <w:pPr>
        <w:pBdr>
          <w:top w:val="single" w:sz="4" w:space="1" w:color="auto"/>
          <w:left w:val="single" w:sz="4" w:space="4" w:color="auto"/>
          <w:bottom w:val="single" w:sz="4" w:space="1" w:color="auto"/>
          <w:right w:val="single" w:sz="4" w:space="4" w:color="auto"/>
          <w:between w:val="single" w:sz="4" w:space="1" w:color="auto"/>
          <w:bar w:val="single" w:sz="4" w:color="auto"/>
        </w:pBdr>
        <w:jc w:val="both"/>
        <w:rPr>
          <w:rFonts w:ascii="Sylfaen" w:hAnsi="Sylfaen"/>
          <w:sz w:val="20"/>
          <w:szCs w:val="20"/>
        </w:rPr>
      </w:pPr>
      <w:r w:rsidRPr="00EF3A47">
        <w:rPr>
          <w:rFonts w:ascii="Sylfaen" w:hAnsi="Sylfaen"/>
          <w:sz w:val="20"/>
          <w:szCs w:val="20"/>
        </w:rPr>
        <w:t xml:space="preserve"> </w:t>
      </w:r>
    </w:p>
    <w:p w14:paraId="3B349FAD" w14:textId="77777777" w:rsidR="00346A51" w:rsidRPr="00EF3A47" w:rsidRDefault="00346A51" w:rsidP="00EF3A47">
      <w:pPr>
        <w:pBdr>
          <w:top w:val="single" w:sz="4" w:space="1" w:color="auto"/>
          <w:left w:val="single" w:sz="4" w:space="4" w:color="auto"/>
          <w:bottom w:val="single" w:sz="4" w:space="1" w:color="auto"/>
          <w:right w:val="single" w:sz="4" w:space="4" w:color="auto"/>
          <w:between w:val="single" w:sz="4" w:space="1" w:color="auto"/>
          <w:bar w:val="single" w:sz="4" w:color="auto"/>
        </w:pBdr>
        <w:jc w:val="both"/>
        <w:rPr>
          <w:rFonts w:ascii="Sylfaen" w:hAnsi="Sylfaen"/>
          <w:b/>
          <w:bCs/>
          <w:sz w:val="20"/>
          <w:szCs w:val="20"/>
        </w:rPr>
      </w:pPr>
      <w:r w:rsidRPr="00EF3A47">
        <w:rPr>
          <w:rFonts w:ascii="Sylfaen" w:hAnsi="Sylfaen"/>
          <w:b/>
          <w:bCs/>
          <w:sz w:val="20"/>
          <w:szCs w:val="20"/>
        </w:rPr>
        <w:t>5. დამატებითი შენიშვნები</w:t>
      </w:r>
    </w:p>
    <w:p w14:paraId="310CEE55" w14:textId="77777777" w:rsidR="00346A51" w:rsidRPr="00EF3A47" w:rsidRDefault="00346A51" w:rsidP="00EF3A47">
      <w:pPr>
        <w:pBdr>
          <w:top w:val="single" w:sz="4" w:space="1" w:color="auto"/>
          <w:left w:val="single" w:sz="4" w:space="4" w:color="auto"/>
          <w:bottom w:val="single" w:sz="4" w:space="1" w:color="auto"/>
          <w:right w:val="single" w:sz="4" w:space="4" w:color="auto"/>
          <w:between w:val="single" w:sz="4" w:space="1" w:color="auto"/>
          <w:bar w:val="single" w:sz="4" w:color="auto"/>
        </w:pBdr>
        <w:jc w:val="both"/>
        <w:rPr>
          <w:rFonts w:ascii="Sylfaen" w:hAnsi="Sylfaen"/>
          <w:sz w:val="20"/>
          <w:szCs w:val="20"/>
        </w:rPr>
      </w:pPr>
      <w:r w:rsidRPr="00EF3A47">
        <w:rPr>
          <w:rFonts w:ascii="Sylfaen" w:hAnsi="Sylfaen"/>
          <w:sz w:val="20"/>
          <w:szCs w:val="20"/>
        </w:rPr>
        <w:t>(მიუთითეთ ზემოთ აღნიშნული მონაცემების გარდა თქვენს ხელთ არსებული სხვა ინფორმაცია ან შენიშვნა, რომელიც, თქვენი აზრით, შეიძლება მნიშვნელოვანი  იყოს გადაწყვეტილების მიღებისას)</w:t>
      </w:r>
    </w:p>
    <w:p w14:paraId="3FDAE5E8" w14:textId="77777777" w:rsidR="00B05688" w:rsidRPr="00EF3A47" w:rsidRDefault="00B05688" w:rsidP="00EF3A47">
      <w:pPr>
        <w:jc w:val="both"/>
        <w:rPr>
          <w:rFonts w:ascii="Sylfaen" w:hAnsi="Sylfaen" w:cs="Segoe UI Symbol"/>
          <w:sz w:val="20"/>
          <w:szCs w:val="20"/>
        </w:rPr>
      </w:pPr>
    </w:p>
    <w:p w14:paraId="7A48075B" w14:textId="1701EC82" w:rsidR="00346A51" w:rsidRPr="00EF3A47" w:rsidRDefault="00346A51" w:rsidP="00EF3A47">
      <w:pPr>
        <w:jc w:val="both"/>
        <w:rPr>
          <w:rFonts w:ascii="Sylfaen" w:hAnsi="Sylfaen"/>
          <w:sz w:val="20"/>
          <w:szCs w:val="20"/>
        </w:rPr>
      </w:pPr>
      <w:r w:rsidRPr="00EF3A47">
        <w:rPr>
          <w:rFonts w:ascii="Segoe UI Symbol" w:hAnsi="Segoe UI Symbol" w:cs="Segoe UI Symbol"/>
          <w:sz w:val="20"/>
          <w:szCs w:val="20"/>
        </w:rPr>
        <w:t>♦</w:t>
      </w:r>
      <w:r w:rsidRPr="00EF3A47">
        <w:rPr>
          <w:rFonts w:ascii="Sylfaen" w:hAnsi="Sylfaen"/>
          <w:sz w:val="20"/>
          <w:szCs w:val="20"/>
        </w:rPr>
        <w:t xml:space="preserve">  ვადასტურებთ, რომ შეტყობინებაში წარმოდგენილი ყველა ინფორმაცია შეესაბამება სიმართლეს და ჩვენთვის ცნობილია არასწორი ინფორმაციის მოწოდებით გამოწვეული საქართველოს კანონმდებლობით განსაზღვრული სამართლებრივი შედეგების შესახებ.</w:t>
      </w:r>
    </w:p>
    <w:p w14:paraId="65C1AF5A" w14:textId="77777777" w:rsidR="00346A51" w:rsidRPr="00EF3A47" w:rsidRDefault="00346A51" w:rsidP="00EF3A47">
      <w:pPr>
        <w:jc w:val="both"/>
        <w:rPr>
          <w:rFonts w:ascii="Sylfaen" w:hAnsi="Sylfaen"/>
          <w:sz w:val="20"/>
          <w:szCs w:val="20"/>
        </w:rPr>
      </w:pPr>
    </w:p>
    <w:p w14:paraId="5270F1C7" w14:textId="77777777" w:rsidR="00346A51" w:rsidRPr="00EF3A47" w:rsidRDefault="00346A51" w:rsidP="00EF3A47">
      <w:pPr>
        <w:jc w:val="both"/>
        <w:rPr>
          <w:rFonts w:ascii="Sylfaen" w:hAnsi="Sylfaen"/>
          <w:sz w:val="20"/>
          <w:szCs w:val="20"/>
        </w:rPr>
      </w:pPr>
      <w:r w:rsidRPr="00EF3A47">
        <w:rPr>
          <w:rFonts w:ascii="Sylfaen" w:hAnsi="Sylfaen"/>
          <w:sz w:val="20"/>
          <w:szCs w:val="20"/>
        </w:rPr>
        <w:t xml:space="preserve">         კონცენტრაციის მონაწილე პირების წარმომადგენლების ხელმოწერა:</w:t>
      </w:r>
    </w:p>
    <w:p w14:paraId="51F83037" w14:textId="77777777" w:rsidR="00346A51" w:rsidRPr="00EF3A47" w:rsidRDefault="00346A51" w:rsidP="00EF3A47">
      <w:pPr>
        <w:jc w:val="both"/>
        <w:rPr>
          <w:rFonts w:ascii="Sylfaen" w:hAnsi="Sylfaen"/>
          <w:sz w:val="20"/>
          <w:szCs w:val="20"/>
        </w:rPr>
      </w:pPr>
    </w:p>
    <w:p w14:paraId="395E8E6A" w14:textId="77777777" w:rsidR="00346A51" w:rsidRPr="00EF3A47" w:rsidRDefault="00346A51" w:rsidP="00EF3A47">
      <w:pPr>
        <w:jc w:val="both"/>
        <w:rPr>
          <w:rFonts w:ascii="Sylfaen" w:hAnsi="Sylfaen"/>
          <w:sz w:val="20"/>
          <w:szCs w:val="20"/>
        </w:rPr>
      </w:pPr>
      <w:r w:rsidRPr="00EF3A47">
        <w:rPr>
          <w:rFonts w:ascii="Sylfaen" w:hAnsi="Sylfaen"/>
          <w:sz w:val="20"/>
          <w:szCs w:val="20"/>
        </w:rPr>
        <w:t xml:space="preserve">1. ---------------- </w:t>
      </w:r>
    </w:p>
    <w:p w14:paraId="0335A124" w14:textId="77777777" w:rsidR="00346A51" w:rsidRPr="00EF3A47" w:rsidRDefault="00346A51" w:rsidP="00EF3A47">
      <w:pPr>
        <w:jc w:val="both"/>
        <w:rPr>
          <w:rFonts w:ascii="Sylfaen" w:hAnsi="Sylfaen"/>
          <w:sz w:val="20"/>
          <w:szCs w:val="20"/>
        </w:rPr>
      </w:pPr>
      <w:r w:rsidRPr="00EF3A47">
        <w:rPr>
          <w:rFonts w:ascii="Sylfaen" w:hAnsi="Sylfaen"/>
          <w:sz w:val="20"/>
          <w:szCs w:val="20"/>
        </w:rPr>
        <w:t xml:space="preserve">2.  ---------------- </w:t>
      </w:r>
    </w:p>
    <w:p w14:paraId="59B3977D" w14:textId="77777777" w:rsidR="00346A51" w:rsidRPr="00EF3A47" w:rsidRDefault="00346A51" w:rsidP="00EF3A47">
      <w:pPr>
        <w:jc w:val="both"/>
        <w:rPr>
          <w:rFonts w:ascii="Sylfaen" w:hAnsi="Sylfaen"/>
          <w:sz w:val="20"/>
          <w:szCs w:val="20"/>
        </w:rPr>
      </w:pPr>
      <w:r w:rsidRPr="00EF3A47">
        <w:rPr>
          <w:rFonts w:ascii="Sylfaen" w:hAnsi="Sylfaen"/>
          <w:sz w:val="20"/>
          <w:szCs w:val="20"/>
        </w:rPr>
        <w:t xml:space="preserve">3. ---------------- </w:t>
      </w:r>
    </w:p>
    <w:p w14:paraId="5263C1D8" w14:textId="77777777" w:rsidR="00346A51" w:rsidRPr="00EF3A47" w:rsidRDefault="00346A51" w:rsidP="00EF3A47">
      <w:pPr>
        <w:jc w:val="both"/>
        <w:rPr>
          <w:rFonts w:ascii="Sylfaen" w:hAnsi="Sylfaen"/>
          <w:sz w:val="20"/>
          <w:szCs w:val="20"/>
        </w:rPr>
      </w:pPr>
      <w:r w:rsidRPr="00EF3A47">
        <w:rPr>
          <w:rFonts w:ascii="Sylfaen" w:hAnsi="Sylfaen"/>
          <w:sz w:val="20"/>
          <w:szCs w:val="20"/>
        </w:rPr>
        <w:t xml:space="preserve">4. ---------------- </w:t>
      </w:r>
    </w:p>
    <w:p w14:paraId="07F2CEDD" w14:textId="77777777" w:rsidR="00346A51" w:rsidRPr="00EF3A47" w:rsidRDefault="00346A51" w:rsidP="00EF3A47">
      <w:pPr>
        <w:jc w:val="both"/>
        <w:rPr>
          <w:rFonts w:ascii="Sylfaen" w:hAnsi="Sylfaen"/>
          <w:sz w:val="20"/>
          <w:szCs w:val="20"/>
        </w:rPr>
      </w:pPr>
      <w:r w:rsidRPr="00EF3A47">
        <w:rPr>
          <w:rFonts w:ascii="Sylfaen" w:hAnsi="Sylfaen"/>
          <w:sz w:val="20"/>
          <w:szCs w:val="20"/>
        </w:rPr>
        <w:t xml:space="preserve">5. ---------------- </w:t>
      </w:r>
    </w:p>
    <w:p w14:paraId="67B686F6" w14:textId="77777777" w:rsidR="00346A51" w:rsidRPr="00EF3A47" w:rsidRDefault="00346A51" w:rsidP="00EF3A47">
      <w:pPr>
        <w:jc w:val="both"/>
        <w:rPr>
          <w:rFonts w:ascii="Sylfaen" w:hAnsi="Sylfaen"/>
          <w:sz w:val="20"/>
          <w:szCs w:val="20"/>
        </w:rPr>
      </w:pPr>
      <w:r w:rsidRPr="00EF3A47">
        <w:rPr>
          <w:rFonts w:ascii="Sylfaen" w:hAnsi="Sylfaen"/>
          <w:sz w:val="20"/>
          <w:szCs w:val="20"/>
        </w:rPr>
        <w:t>შეტყობინების შემომტანი პირის ხელმოწერა:</w:t>
      </w:r>
    </w:p>
    <w:p w14:paraId="542617A9" w14:textId="77777777" w:rsidR="00346A51" w:rsidRPr="00EF3A47" w:rsidRDefault="00346A51" w:rsidP="00EF3A47">
      <w:pPr>
        <w:jc w:val="both"/>
        <w:rPr>
          <w:rFonts w:ascii="Sylfaen" w:hAnsi="Sylfaen"/>
          <w:sz w:val="20"/>
          <w:szCs w:val="20"/>
        </w:rPr>
      </w:pPr>
    </w:p>
    <w:p w14:paraId="565A1663" w14:textId="5466A1B5" w:rsidR="00346A51" w:rsidRPr="00EF3A47" w:rsidRDefault="00346A51" w:rsidP="00EF3A47">
      <w:pPr>
        <w:jc w:val="both"/>
        <w:rPr>
          <w:rFonts w:ascii="Sylfaen" w:hAnsi="Sylfaen"/>
          <w:sz w:val="20"/>
          <w:szCs w:val="20"/>
        </w:rPr>
      </w:pPr>
      <w:r w:rsidRPr="00EF3A47">
        <w:rPr>
          <w:rFonts w:ascii="Sylfaen" w:hAnsi="Sylfaen"/>
          <w:sz w:val="20"/>
          <w:szCs w:val="20"/>
        </w:rPr>
        <w:t>თარიღი: ___________________</w:t>
      </w:r>
    </w:p>
    <w:p w14:paraId="12587503" w14:textId="35442E93" w:rsidR="00221B03" w:rsidRPr="00EF3A47" w:rsidRDefault="00221B03" w:rsidP="00EF3A47">
      <w:pPr>
        <w:jc w:val="both"/>
        <w:rPr>
          <w:rFonts w:ascii="Sylfaen" w:hAnsi="Sylfaen"/>
          <w:sz w:val="20"/>
          <w:szCs w:val="20"/>
        </w:rPr>
      </w:pPr>
      <w:r w:rsidRPr="00EF3A47">
        <w:rPr>
          <w:rFonts w:ascii="Sylfaen" w:hAnsi="Sylfaen"/>
          <w:sz w:val="20"/>
          <w:szCs w:val="20"/>
        </w:rPr>
        <w:t xml:space="preserve">                                                                                                                                                                                      “.</w:t>
      </w:r>
    </w:p>
    <w:p w14:paraId="0771E8D5" w14:textId="644E5F41" w:rsidR="00CC050C" w:rsidRPr="00EF3A47" w:rsidRDefault="00CC050C" w:rsidP="00EF3A47">
      <w:pPr>
        <w:jc w:val="both"/>
        <w:rPr>
          <w:rFonts w:ascii="Sylfaen" w:hAnsi="Sylfaen"/>
          <w:sz w:val="20"/>
          <w:szCs w:val="20"/>
        </w:rPr>
      </w:pPr>
    </w:p>
    <w:sectPr w:rsidR="00CC050C" w:rsidRPr="00EF3A47" w:rsidSect="00E65D9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ylfaen">
    <w:panose1 w:val="010A0502050306030303"/>
    <w:charset w:val="00"/>
    <w:family w:val="roman"/>
    <w:pitch w:val="variable"/>
    <w:sig w:usb0="040006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0258AB"/>
    <w:multiLevelType w:val="multilevel"/>
    <w:tmpl w:val="C25A9B4E"/>
    <w:lvl w:ilvl="0">
      <w:start w:val="1"/>
      <w:numFmt w:val="decimal"/>
      <w:lvlText w:val="%1."/>
      <w:lvlJc w:val="left"/>
      <w:pPr>
        <w:ind w:left="360" w:hanging="360"/>
      </w:pPr>
      <w:rPr>
        <w:rFonts w:hint="default"/>
        <w:b w:val="0"/>
      </w:rPr>
    </w:lvl>
    <w:lvl w:ilvl="1">
      <w:start w:val="4"/>
      <w:numFmt w:val="decimal"/>
      <w:isLgl/>
      <w:lvlText w:val="%1.%2."/>
      <w:lvlJc w:val="left"/>
      <w:pPr>
        <w:ind w:left="720" w:hanging="360"/>
      </w:pPr>
      <w:rPr>
        <w:rFonts w:hint="default"/>
        <w:sz w:val="20"/>
        <w:szCs w:val="20"/>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240" w:hanging="108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320" w:hanging="1440"/>
      </w:pPr>
      <w:rPr>
        <w:rFonts w:hint="default"/>
      </w:rPr>
    </w:lvl>
  </w:abstractNum>
  <w:abstractNum w:abstractNumId="1" w15:restartNumberingAfterBreak="0">
    <w:nsid w:val="3F4C046B"/>
    <w:multiLevelType w:val="hybridMultilevel"/>
    <w:tmpl w:val="74DEC750"/>
    <w:lvl w:ilvl="0" w:tplc="04370001">
      <w:start w:val="1"/>
      <w:numFmt w:val="bullet"/>
      <w:lvlText w:val=""/>
      <w:lvlJc w:val="left"/>
      <w:pPr>
        <w:ind w:left="720" w:hanging="360"/>
      </w:pPr>
      <w:rPr>
        <w:rFonts w:ascii="Symbol" w:hAnsi="Symbol" w:hint="default"/>
      </w:rPr>
    </w:lvl>
    <w:lvl w:ilvl="1" w:tplc="04370003" w:tentative="1">
      <w:start w:val="1"/>
      <w:numFmt w:val="bullet"/>
      <w:lvlText w:val="o"/>
      <w:lvlJc w:val="left"/>
      <w:pPr>
        <w:ind w:left="1440" w:hanging="360"/>
      </w:pPr>
      <w:rPr>
        <w:rFonts w:ascii="Courier New" w:hAnsi="Courier New" w:cs="Courier New" w:hint="default"/>
      </w:rPr>
    </w:lvl>
    <w:lvl w:ilvl="2" w:tplc="04370005" w:tentative="1">
      <w:start w:val="1"/>
      <w:numFmt w:val="bullet"/>
      <w:lvlText w:val=""/>
      <w:lvlJc w:val="left"/>
      <w:pPr>
        <w:ind w:left="2160" w:hanging="360"/>
      </w:pPr>
      <w:rPr>
        <w:rFonts w:ascii="Wingdings" w:hAnsi="Wingdings" w:hint="default"/>
      </w:rPr>
    </w:lvl>
    <w:lvl w:ilvl="3" w:tplc="04370001" w:tentative="1">
      <w:start w:val="1"/>
      <w:numFmt w:val="bullet"/>
      <w:lvlText w:val=""/>
      <w:lvlJc w:val="left"/>
      <w:pPr>
        <w:ind w:left="2880" w:hanging="360"/>
      </w:pPr>
      <w:rPr>
        <w:rFonts w:ascii="Symbol" w:hAnsi="Symbol" w:hint="default"/>
      </w:rPr>
    </w:lvl>
    <w:lvl w:ilvl="4" w:tplc="04370003" w:tentative="1">
      <w:start w:val="1"/>
      <w:numFmt w:val="bullet"/>
      <w:lvlText w:val="o"/>
      <w:lvlJc w:val="left"/>
      <w:pPr>
        <w:ind w:left="3600" w:hanging="360"/>
      </w:pPr>
      <w:rPr>
        <w:rFonts w:ascii="Courier New" w:hAnsi="Courier New" w:cs="Courier New" w:hint="default"/>
      </w:rPr>
    </w:lvl>
    <w:lvl w:ilvl="5" w:tplc="04370005" w:tentative="1">
      <w:start w:val="1"/>
      <w:numFmt w:val="bullet"/>
      <w:lvlText w:val=""/>
      <w:lvlJc w:val="left"/>
      <w:pPr>
        <w:ind w:left="4320" w:hanging="360"/>
      </w:pPr>
      <w:rPr>
        <w:rFonts w:ascii="Wingdings" w:hAnsi="Wingdings" w:hint="default"/>
      </w:rPr>
    </w:lvl>
    <w:lvl w:ilvl="6" w:tplc="04370001" w:tentative="1">
      <w:start w:val="1"/>
      <w:numFmt w:val="bullet"/>
      <w:lvlText w:val=""/>
      <w:lvlJc w:val="left"/>
      <w:pPr>
        <w:ind w:left="5040" w:hanging="360"/>
      </w:pPr>
      <w:rPr>
        <w:rFonts w:ascii="Symbol" w:hAnsi="Symbol" w:hint="default"/>
      </w:rPr>
    </w:lvl>
    <w:lvl w:ilvl="7" w:tplc="04370003" w:tentative="1">
      <w:start w:val="1"/>
      <w:numFmt w:val="bullet"/>
      <w:lvlText w:val="o"/>
      <w:lvlJc w:val="left"/>
      <w:pPr>
        <w:ind w:left="5760" w:hanging="360"/>
      </w:pPr>
      <w:rPr>
        <w:rFonts w:ascii="Courier New" w:hAnsi="Courier New" w:cs="Courier New" w:hint="default"/>
      </w:rPr>
    </w:lvl>
    <w:lvl w:ilvl="8" w:tplc="04370005" w:tentative="1">
      <w:start w:val="1"/>
      <w:numFmt w:val="bullet"/>
      <w:lvlText w:val=""/>
      <w:lvlJc w:val="left"/>
      <w:pPr>
        <w:ind w:left="6480" w:hanging="360"/>
      </w:pPr>
      <w:rPr>
        <w:rFonts w:ascii="Wingdings" w:hAnsi="Wingdings" w:hint="default"/>
      </w:rPr>
    </w:lvl>
  </w:abstractNum>
  <w:abstractNum w:abstractNumId="2" w15:restartNumberingAfterBreak="0">
    <w:nsid w:val="5268184D"/>
    <w:multiLevelType w:val="hybridMultilevel"/>
    <w:tmpl w:val="CDF2702C"/>
    <w:lvl w:ilvl="0" w:tplc="D92AB5CA">
      <w:start w:val="1"/>
      <w:numFmt w:val="decimal"/>
      <w:lvlText w:val="%1."/>
      <w:lvlJc w:val="left"/>
      <w:pPr>
        <w:ind w:left="1440" w:hanging="360"/>
      </w:pPr>
    </w:lvl>
    <w:lvl w:ilvl="1" w:tplc="8E02487A">
      <w:start w:val="1"/>
      <w:numFmt w:val="decimal"/>
      <w:lvlText w:val="%2."/>
      <w:lvlJc w:val="left"/>
      <w:pPr>
        <w:ind w:left="1440" w:hanging="360"/>
      </w:pPr>
    </w:lvl>
    <w:lvl w:ilvl="2" w:tplc="E23EEAEA">
      <w:start w:val="1"/>
      <w:numFmt w:val="decimal"/>
      <w:lvlText w:val="%3."/>
      <w:lvlJc w:val="left"/>
      <w:pPr>
        <w:ind w:left="1440" w:hanging="360"/>
      </w:pPr>
    </w:lvl>
    <w:lvl w:ilvl="3" w:tplc="C4A8EFB6">
      <w:start w:val="1"/>
      <w:numFmt w:val="decimal"/>
      <w:lvlText w:val="%4."/>
      <w:lvlJc w:val="left"/>
      <w:pPr>
        <w:ind w:left="1440" w:hanging="360"/>
      </w:pPr>
    </w:lvl>
    <w:lvl w:ilvl="4" w:tplc="AD9E150E">
      <w:start w:val="1"/>
      <w:numFmt w:val="decimal"/>
      <w:lvlText w:val="%5."/>
      <w:lvlJc w:val="left"/>
      <w:pPr>
        <w:ind w:left="1440" w:hanging="360"/>
      </w:pPr>
    </w:lvl>
    <w:lvl w:ilvl="5" w:tplc="4058FE80">
      <w:start w:val="1"/>
      <w:numFmt w:val="decimal"/>
      <w:lvlText w:val="%6."/>
      <w:lvlJc w:val="left"/>
      <w:pPr>
        <w:ind w:left="1440" w:hanging="360"/>
      </w:pPr>
    </w:lvl>
    <w:lvl w:ilvl="6" w:tplc="FA1EFC9A">
      <w:start w:val="1"/>
      <w:numFmt w:val="decimal"/>
      <w:lvlText w:val="%7."/>
      <w:lvlJc w:val="left"/>
      <w:pPr>
        <w:ind w:left="1440" w:hanging="360"/>
      </w:pPr>
    </w:lvl>
    <w:lvl w:ilvl="7" w:tplc="558C2BDA">
      <w:start w:val="1"/>
      <w:numFmt w:val="decimal"/>
      <w:lvlText w:val="%8."/>
      <w:lvlJc w:val="left"/>
      <w:pPr>
        <w:ind w:left="1440" w:hanging="360"/>
      </w:pPr>
    </w:lvl>
    <w:lvl w:ilvl="8" w:tplc="96525790">
      <w:start w:val="1"/>
      <w:numFmt w:val="decimal"/>
      <w:lvlText w:val="%9."/>
      <w:lvlJc w:val="left"/>
      <w:pPr>
        <w:ind w:left="1440" w:hanging="360"/>
      </w:pPr>
    </w:lvl>
  </w:abstractNum>
  <w:abstractNum w:abstractNumId="3" w15:restartNumberingAfterBreak="0">
    <w:nsid w:val="71E76DED"/>
    <w:multiLevelType w:val="hybridMultilevel"/>
    <w:tmpl w:val="4A46E740"/>
    <w:lvl w:ilvl="0" w:tplc="3FF64EC8">
      <w:start w:val="1"/>
      <w:numFmt w:val="decimal"/>
      <w:lvlText w:val="%1."/>
      <w:lvlJc w:val="left"/>
      <w:pPr>
        <w:ind w:left="720" w:hanging="360"/>
      </w:pPr>
      <w:rPr>
        <w:rFonts w:hint="default"/>
        <w:b w:val="0"/>
        <w:bCs/>
      </w:rPr>
    </w:lvl>
    <w:lvl w:ilvl="1" w:tplc="04370019" w:tentative="1">
      <w:start w:val="1"/>
      <w:numFmt w:val="lowerLetter"/>
      <w:lvlText w:val="%2."/>
      <w:lvlJc w:val="left"/>
      <w:pPr>
        <w:ind w:left="1440" w:hanging="360"/>
      </w:pPr>
    </w:lvl>
    <w:lvl w:ilvl="2" w:tplc="0437001B" w:tentative="1">
      <w:start w:val="1"/>
      <w:numFmt w:val="lowerRoman"/>
      <w:lvlText w:val="%3."/>
      <w:lvlJc w:val="right"/>
      <w:pPr>
        <w:ind w:left="2160" w:hanging="180"/>
      </w:pPr>
    </w:lvl>
    <w:lvl w:ilvl="3" w:tplc="0437000F" w:tentative="1">
      <w:start w:val="1"/>
      <w:numFmt w:val="decimal"/>
      <w:lvlText w:val="%4."/>
      <w:lvlJc w:val="left"/>
      <w:pPr>
        <w:ind w:left="2880" w:hanging="360"/>
      </w:pPr>
    </w:lvl>
    <w:lvl w:ilvl="4" w:tplc="04370019" w:tentative="1">
      <w:start w:val="1"/>
      <w:numFmt w:val="lowerLetter"/>
      <w:lvlText w:val="%5."/>
      <w:lvlJc w:val="left"/>
      <w:pPr>
        <w:ind w:left="3600" w:hanging="360"/>
      </w:pPr>
    </w:lvl>
    <w:lvl w:ilvl="5" w:tplc="0437001B" w:tentative="1">
      <w:start w:val="1"/>
      <w:numFmt w:val="lowerRoman"/>
      <w:lvlText w:val="%6."/>
      <w:lvlJc w:val="right"/>
      <w:pPr>
        <w:ind w:left="4320" w:hanging="180"/>
      </w:pPr>
    </w:lvl>
    <w:lvl w:ilvl="6" w:tplc="0437000F" w:tentative="1">
      <w:start w:val="1"/>
      <w:numFmt w:val="decimal"/>
      <w:lvlText w:val="%7."/>
      <w:lvlJc w:val="left"/>
      <w:pPr>
        <w:ind w:left="5040" w:hanging="360"/>
      </w:pPr>
    </w:lvl>
    <w:lvl w:ilvl="7" w:tplc="04370019" w:tentative="1">
      <w:start w:val="1"/>
      <w:numFmt w:val="lowerLetter"/>
      <w:lvlText w:val="%8."/>
      <w:lvlJc w:val="left"/>
      <w:pPr>
        <w:ind w:left="5760" w:hanging="360"/>
      </w:pPr>
    </w:lvl>
    <w:lvl w:ilvl="8" w:tplc="0437001B" w:tentative="1">
      <w:start w:val="1"/>
      <w:numFmt w:val="lowerRoman"/>
      <w:lvlText w:val="%9."/>
      <w:lvlJc w:val="right"/>
      <w:pPr>
        <w:ind w:left="6480" w:hanging="180"/>
      </w:pPr>
    </w:lvl>
  </w:abstractNum>
  <w:num w:numId="1" w16cid:durableId="434792138">
    <w:abstractNumId w:val="0"/>
  </w:num>
  <w:num w:numId="2" w16cid:durableId="547843101">
    <w:abstractNumId w:val="3"/>
  </w:num>
  <w:num w:numId="3" w16cid:durableId="98257028">
    <w:abstractNumId w:val="1"/>
  </w:num>
  <w:num w:numId="4" w16cid:durableId="126245176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08"/>
  <w:hyphenationZone w:val="141"/>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201B"/>
    <w:rsid w:val="0000620D"/>
    <w:rsid w:val="000069DE"/>
    <w:rsid w:val="00011ED5"/>
    <w:rsid w:val="00036FA0"/>
    <w:rsid w:val="00051F72"/>
    <w:rsid w:val="00055A80"/>
    <w:rsid w:val="000843B3"/>
    <w:rsid w:val="000B52DD"/>
    <w:rsid w:val="000C0602"/>
    <w:rsid w:val="000C1129"/>
    <w:rsid w:val="000C6FA4"/>
    <w:rsid w:val="00130F30"/>
    <w:rsid w:val="001661A1"/>
    <w:rsid w:val="00174499"/>
    <w:rsid w:val="00192E73"/>
    <w:rsid w:val="001B41D3"/>
    <w:rsid w:val="001C2884"/>
    <w:rsid w:val="00202382"/>
    <w:rsid w:val="00204027"/>
    <w:rsid w:val="00221B03"/>
    <w:rsid w:val="0023179D"/>
    <w:rsid w:val="002359B9"/>
    <w:rsid w:val="00243E8C"/>
    <w:rsid w:val="0025625B"/>
    <w:rsid w:val="00283629"/>
    <w:rsid w:val="00283F9B"/>
    <w:rsid w:val="00291564"/>
    <w:rsid w:val="002D37F1"/>
    <w:rsid w:val="002E081A"/>
    <w:rsid w:val="00306E40"/>
    <w:rsid w:val="00325A7F"/>
    <w:rsid w:val="00335F4A"/>
    <w:rsid w:val="00344F4D"/>
    <w:rsid w:val="00346A51"/>
    <w:rsid w:val="003B052C"/>
    <w:rsid w:val="004030A1"/>
    <w:rsid w:val="004748AB"/>
    <w:rsid w:val="004846A5"/>
    <w:rsid w:val="0048732B"/>
    <w:rsid w:val="004C01B4"/>
    <w:rsid w:val="004C54CC"/>
    <w:rsid w:val="004D5628"/>
    <w:rsid w:val="004E39A0"/>
    <w:rsid w:val="004F0122"/>
    <w:rsid w:val="004F255D"/>
    <w:rsid w:val="00510C92"/>
    <w:rsid w:val="00573741"/>
    <w:rsid w:val="005A3298"/>
    <w:rsid w:val="005B43F0"/>
    <w:rsid w:val="005C1CF3"/>
    <w:rsid w:val="005E5E35"/>
    <w:rsid w:val="00601AAF"/>
    <w:rsid w:val="00601CDA"/>
    <w:rsid w:val="00643F23"/>
    <w:rsid w:val="0066755D"/>
    <w:rsid w:val="006E442A"/>
    <w:rsid w:val="00710265"/>
    <w:rsid w:val="0075720D"/>
    <w:rsid w:val="007741B2"/>
    <w:rsid w:val="00794BCB"/>
    <w:rsid w:val="007B19B2"/>
    <w:rsid w:val="007B739B"/>
    <w:rsid w:val="00804E18"/>
    <w:rsid w:val="008119A6"/>
    <w:rsid w:val="008374E3"/>
    <w:rsid w:val="0083771A"/>
    <w:rsid w:val="00876D8E"/>
    <w:rsid w:val="00887F33"/>
    <w:rsid w:val="008A7962"/>
    <w:rsid w:val="008E2378"/>
    <w:rsid w:val="009001B3"/>
    <w:rsid w:val="00903D85"/>
    <w:rsid w:val="00904CA0"/>
    <w:rsid w:val="00930FDC"/>
    <w:rsid w:val="009338AC"/>
    <w:rsid w:val="00940988"/>
    <w:rsid w:val="00957F70"/>
    <w:rsid w:val="009A1FF9"/>
    <w:rsid w:val="00A1041C"/>
    <w:rsid w:val="00A26B8A"/>
    <w:rsid w:val="00A43F52"/>
    <w:rsid w:val="00A46F11"/>
    <w:rsid w:val="00A51056"/>
    <w:rsid w:val="00A5116B"/>
    <w:rsid w:val="00A65471"/>
    <w:rsid w:val="00A81769"/>
    <w:rsid w:val="00A82554"/>
    <w:rsid w:val="00B03321"/>
    <w:rsid w:val="00B05688"/>
    <w:rsid w:val="00B1504C"/>
    <w:rsid w:val="00B36CB2"/>
    <w:rsid w:val="00B37782"/>
    <w:rsid w:val="00B44DD4"/>
    <w:rsid w:val="00B54616"/>
    <w:rsid w:val="00B5550C"/>
    <w:rsid w:val="00B56B87"/>
    <w:rsid w:val="00B57F48"/>
    <w:rsid w:val="00B70606"/>
    <w:rsid w:val="00B9028C"/>
    <w:rsid w:val="00BC5E06"/>
    <w:rsid w:val="00BD728B"/>
    <w:rsid w:val="00BD73D2"/>
    <w:rsid w:val="00BE528E"/>
    <w:rsid w:val="00C1415E"/>
    <w:rsid w:val="00C24D8D"/>
    <w:rsid w:val="00C87C2F"/>
    <w:rsid w:val="00C923F0"/>
    <w:rsid w:val="00C954D6"/>
    <w:rsid w:val="00CC050C"/>
    <w:rsid w:val="00D70FA3"/>
    <w:rsid w:val="00DB5BD9"/>
    <w:rsid w:val="00DC08ED"/>
    <w:rsid w:val="00DC6669"/>
    <w:rsid w:val="00DC747D"/>
    <w:rsid w:val="00DD25F5"/>
    <w:rsid w:val="00DD3D53"/>
    <w:rsid w:val="00E57F67"/>
    <w:rsid w:val="00E63694"/>
    <w:rsid w:val="00E65D90"/>
    <w:rsid w:val="00E7694A"/>
    <w:rsid w:val="00E8302C"/>
    <w:rsid w:val="00E90410"/>
    <w:rsid w:val="00E94DD7"/>
    <w:rsid w:val="00EA5F45"/>
    <w:rsid w:val="00EC14B7"/>
    <w:rsid w:val="00ED22B1"/>
    <w:rsid w:val="00EE1FAE"/>
    <w:rsid w:val="00EF3A47"/>
    <w:rsid w:val="00F176B3"/>
    <w:rsid w:val="00F234F7"/>
    <w:rsid w:val="00F2789E"/>
    <w:rsid w:val="00F6216A"/>
    <w:rsid w:val="00F8462E"/>
    <w:rsid w:val="00F96B9E"/>
    <w:rsid w:val="00FA7003"/>
    <w:rsid w:val="00FB2DDB"/>
    <w:rsid w:val="00FC1BAA"/>
    <w:rsid w:val="00FC55F1"/>
    <w:rsid w:val="00FD201B"/>
    <w:rsid w:val="00FE10B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1602CE"/>
  <w15:chartTrackingRefBased/>
  <w15:docId w15:val="{68BAB6CA-72A4-4A49-9661-625599DD78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ka-G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D201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D201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D201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D201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D201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D201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D201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D201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D201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D201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D201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D201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D201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D201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D201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D201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D201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D201B"/>
    <w:rPr>
      <w:rFonts w:eastAsiaTheme="majorEastAsia" w:cstheme="majorBidi"/>
      <w:color w:val="272727" w:themeColor="text1" w:themeTint="D8"/>
    </w:rPr>
  </w:style>
  <w:style w:type="paragraph" w:styleId="Title">
    <w:name w:val="Title"/>
    <w:basedOn w:val="Normal"/>
    <w:next w:val="Normal"/>
    <w:link w:val="TitleChar"/>
    <w:uiPriority w:val="10"/>
    <w:qFormat/>
    <w:rsid w:val="00FD201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D201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D201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D201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D201B"/>
    <w:pPr>
      <w:spacing w:before="160"/>
      <w:jc w:val="center"/>
    </w:pPr>
    <w:rPr>
      <w:i/>
      <w:iCs/>
      <w:color w:val="404040" w:themeColor="text1" w:themeTint="BF"/>
    </w:rPr>
  </w:style>
  <w:style w:type="character" w:customStyle="1" w:styleId="QuoteChar">
    <w:name w:val="Quote Char"/>
    <w:basedOn w:val="DefaultParagraphFont"/>
    <w:link w:val="Quote"/>
    <w:uiPriority w:val="29"/>
    <w:rsid w:val="00FD201B"/>
    <w:rPr>
      <w:i/>
      <w:iCs/>
      <w:color w:val="404040" w:themeColor="text1" w:themeTint="BF"/>
    </w:rPr>
  </w:style>
  <w:style w:type="paragraph" w:styleId="ListParagraph">
    <w:name w:val="List Paragraph"/>
    <w:basedOn w:val="Normal"/>
    <w:uiPriority w:val="34"/>
    <w:qFormat/>
    <w:rsid w:val="00FD201B"/>
    <w:pPr>
      <w:ind w:left="720"/>
      <w:contextualSpacing/>
    </w:pPr>
  </w:style>
  <w:style w:type="character" w:styleId="IntenseEmphasis">
    <w:name w:val="Intense Emphasis"/>
    <w:basedOn w:val="DefaultParagraphFont"/>
    <w:uiPriority w:val="21"/>
    <w:qFormat/>
    <w:rsid w:val="00FD201B"/>
    <w:rPr>
      <w:i/>
      <w:iCs/>
      <w:color w:val="0F4761" w:themeColor="accent1" w:themeShade="BF"/>
    </w:rPr>
  </w:style>
  <w:style w:type="paragraph" w:styleId="IntenseQuote">
    <w:name w:val="Intense Quote"/>
    <w:basedOn w:val="Normal"/>
    <w:next w:val="Normal"/>
    <w:link w:val="IntenseQuoteChar"/>
    <w:uiPriority w:val="30"/>
    <w:qFormat/>
    <w:rsid w:val="00FD201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D201B"/>
    <w:rPr>
      <w:i/>
      <w:iCs/>
      <w:color w:val="0F4761" w:themeColor="accent1" w:themeShade="BF"/>
    </w:rPr>
  </w:style>
  <w:style w:type="character" w:styleId="IntenseReference">
    <w:name w:val="Intense Reference"/>
    <w:basedOn w:val="DefaultParagraphFont"/>
    <w:uiPriority w:val="32"/>
    <w:qFormat/>
    <w:rsid w:val="00FD201B"/>
    <w:rPr>
      <w:b/>
      <w:bCs/>
      <w:smallCaps/>
      <w:color w:val="0F4761" w:themeColor="accent1" w:themeShade="BF"/>
      <w:spacing w:val="5"/>
    </w:rPr>
  </w:style>
  <w:style w:type="paragraph" w:styleId="Revision">
    <w:name w:val="Revision"/>
    <w:hidden/>
    <w:uiPriority w:val="99"/>
    <w:semiHidden/>
    <w:rsid w:val="009001B3"/>
    <w:pPr>
      <w:spacing w:after="0" w:line="240" w:lineRule="auto"/>
    </w:pPr>
  </w:style>
  <w:style w:type="paragraph" w:styleId="NormalWeb">
    <w:name w:val="Normal (Web)"/>
    <w:basedOn w:val="Normal"/>
    <w:uiPriority w:val="99"/>
    <w:semiHidden/>
    <w:unhideWhenUsed/>
    <w:rsid w:val="000C6FA4"/>
    <w:rPr>
      <w:rFonts w:ascii="Times New Roman" w:hAnsi="Times New Roman" w:cs="Times New Roman"/>
      <w:sz w:val="24"/>
      <w:szCs w:val="24"/>
    </w:rPr>
  </w:style>
  <w:style w:type="character" w:styleId="CommentReference">
    <w:name w:val="annotation reference"/>
    <w:basedOn w:val="DefaultParagraphFont"/>
    <w:uiPriority w:val="99"/>
    <w:semiHidden/>
    <w:unhideWhenUsed/>
    <w:rsid w:val="00E8302C"/>
    <w:rPr>
      <w:sz w:val="16"/>
      <w:szCs w:val="16"/>
    </w:rPr>
  </w:style>
  <w:style w:type="paragraph" w:styleId="CommentText">
    <w:name w:val="annotation text"/>
    <w:basedOn w:val="Normal"/>
    <w:link w:val="CommentTextChar"/>
    <w:uiPriority w:val="99"/>
    <w:unhideWhenUsed/>
    <w:rsid w:val="00E8302C"/>
    <w:pPr>
      <w:spacing w:line="240" w:lineRule="auto"/>
    </w:pPr>
    <w:rPr>
      <w:sz w:val="20"/>
      <w:szCs w:val="20"/>
    </w:rPr>
  </w:style>
  <w:style w:type="character" w:customStyle="1" w:styleId="CommentTextChar">
    <w:name w:val="Comment Text Char"/>
    <w:basedOn w:val="DefaultParagraphFont"/>
    <w:link w:val="CommentText"/>
    <w:uiPriority w:val="99"/>
    <w:rsid w:val="00E8302C"/>
    <w:rPr>
      <w:sz w:val="20"/>
      <w:szCs w:val="20"/>
    </w:rPr>
  </w:style>
  <w:style w:type="paragraph" w:styleId="CommentSubject">
    <w:name w:val="annotation subject"/>
    <w:basedOn w:val="CommentText"/>
    <w:next w:val="CommentText"/>
    <w:link w:val="CommentSubjectChar"/>
    <w:uiPriority w:val="99"/>
    <w:semiHidden/>
    <w:unhideWhenUsed/>
    <w:rsid w:val="00E8302C"/>
    <w:rPr>
      <w:b/>
      <w:bCs/>
    </w:rPr>
  </w:style>
  <w:style w:type="character" w:customStyle="1" w:styleId="CommentSubjectChar">
    <w:name w:val="Comment Subject Char"/>
    <w:basedOn w:val="CommentTextChar"/>
    <w:link w:val="CommentSubject"/>
    <w:uiPriority w:val="99"/>
    <w:semiHidden/>
    <w:rsid w:val="00E8302C"/>
    <w:rPr>
      <w:b/>
      <w:bCs/>
      <w:sz w:val="20"/>
      <w:szCs w:val="20"/>
    </w:rPr>
  </w:style>
  <w:style w:type="character" w:styleId="Hyperlink">
    <w:name w:val="Hyperlink"/>
    <w:basedOn w:val="DefaultParagraphFont"/>
    <w:uiPriority w:val="99"/>
    <w:unhideWhenUsed/>
    <w:rsid w:val="00DB5BD9"/>
    <w:rPr>
      <w:color w:val="467886" w:themeColor="hyperlink"/>
      <w:u w:val="single"/>
    </w:rPr>
  </w:style>
  <w:style w:type="character" w:styleId="UnresolvedMention">
    <w:name w:val="Unresolved Mention"/>
    <w:basedOn w:val="DefaultParagraphFont"/>
    <w:uiPriority w:val="99"/>
    <w:semiHidden/>
    <w:unhideWhenUsed/>
    <w:rsid w:val="00DB5BD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1538A5-1A03-409F-99C4-2ED0D099FF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TotalTime>
  <Pages>8</Pages>
  <Words>1599</Words>
  <Characters>12720</Characters>
  <Application>Microsoft Office Word</Application>
  <DocSecurity>0</DocSecurity>
  <Lines>302</Lines>
  <Paragraphs>146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Tamar Goshua</dc:creator>
  <cp:keywords/>
  <dc:description/>
  <cp:lastModifiedBy>Tamar Goshua</cp:lastModifiedBy>
  <cp:revision>7</cp:revision>
  <dcterms:created xsi:type="dcterms:W3CDTF">2026-09-01T14:28:00Z</dcterms:created>
  <dcterms:modified xsi:type="dcterms:W3CDTF">2026-09-03T08:49:00Z</dcterms:modified>
</cp:coreProperties>
</file>