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0pt;margin-top:0pt;width:595.35pt;height:841.95pt;mso-position-horizontal-relative:page;mso-position-vertical-relative:page;z-index:-127" coordorigin="0,0" coordsize="11907,16839">
            <v:shape type="#_x0000_t75" style="position:absolute;left:0;top:-2;width:11907;height:16843">
              <v:imagedata o:title="" r:id="rId4"/>
            </v:shape>
            <v:shape type="#_x0000_t75" style="position:absolute;left:3040;top:13154;width:3120;height:1800">
              <v:imagedata o:title="" r:id="rId5"/>
            </v:shape>
            <v:shape type="#_x0000_t75" style="position:absolute;left:3040;top:11981;width:3000;height:1470">
              <v:imagedata o:title="" r:id="rId6"/>
            </v:shape>
            <v:shape type="#_x0000_t75" style="position:absolute;left:8177;top:4143;width:2188;height:238">
              <v:imagedata o:title="" r:id="rId7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2"/>
          <w:szCs w:val="22"/>
        </w:rPr>
        <w:jc w:val="center"/>
        <w:spacing w:lineRule="exact" w:line="280"/>
        <w:ind w:left="72" w:right="72"/>
      </w:pPr>
      <w:r>
        <w:rPr>
          <w:rFonts w:cs="Sylfaen" w:hAnsi="Sylfaen" w:eastAsia="Sylfaen" w:ascii="Sylfaen"/>
          <w:spacing w:val="0"/>
          <w:w w:val="100"/>
          <w:position w:val="1"/>
          <w:sz w:val="22"/>
          <w:szCs w:val="22"/>
        </w:rPr>
        <w:t>N</w:t>
      </w:r>
      <w:r>
        <w:rPr>
          <w:rFonts w:cs="Sylfaen" w:hAnsi="Sylfaen" w:eastAsia="Sylfaen" w:ascii="Sylfaen"/>
          <w:spacing w:val="0"/>
          <w:w w:val="100"/>
          <w:position w:val="1"/>
          <w:sz w:val="22"/>
          <w:szCs w:val="22"/>
        </w:rPr>
        <w:t> </w:t>
      </w:r>
      <w:r>
        <w:rPr>
          <w:rFonts w:cs="Sylfaen" w:hAnsi="Sylfaen" w:eastAsia="Sylfaen" w:ascii="Sylfaen"/>
          <w:spacing w:val="0"/>
          <w:w w:val="100"/>
          <w:position w:val="1"/>
          <w:sz w:val="22"/>
          <w:szCs w:val="22"/>
        </w:rPr>
        <w:t>გ-26-17/361</w:t>
      </w:r>
      <w:r>
        <w:rPr>
          <w:rFonts w:cs="Sylfaen" w:hAnsi="Sylfaen" w:eastAsia="Sylfaen" w:ascii="Sylfaen"/>
          <w:spacing w:val="0"/>
          <w:w w:val="100"/>
          <w:position w:val="1"/>
          <w:sz w:val="22"/>
          <w:szCs w:val="22"/>
        </w:rPr>
        <w:t>                                                                                                       </w:t>
      </w:r>
      <w:r>
        <w:rPr>
          <w:rFonts w:cs="Sylfaen" w:hAnsi="Sylfaen" w:eastAsia="Sylfaen" w:ascii="Sylfaen"/>
          <w:spacing w:val="33"/>
          <w:w w:val="100"/>
          <w:position w:val="1"/>
          <w:sz w:val="22"/>
          <w:szCs w:val="22"/>
        </w:rPr>
        <w:t> </w:t>
      </w:r>
      <w:r>
        <w:rPr>
          <w:rFonts w:cs="Sylfaen" w:hAnsi="Sylfaen" w:eastAsia="Sylfaen" w:ascii="Sylfaen"/>
          <w:spacing w:val="0"/>
          <w:w w:val="100"/>
          <w:position w:val="1"/>
          <w:sz w:val="22"/>
          <w:szCs w:val="22"/>
        </w:rPr>
        <w:t>361-გ-26-1-4-202608061556</w:t>
      </w:r>
      <w:r>
        <w:rPr>
          <w:rFonts w:cs="Sylfaen" w:hAnsi="Sylfaen" w:eastAsia="Sylfaen" w:ascii="Sylfaen"/>
          <w:spacing w:val="0"/>
          <w:w w:val="100"/>
          <w:position w:val="0"/>
          <w:sz w:val="22"/>
          <w:szCs w:val="22"/>
        </w:rPr>
      </w:r>
    </w:p>
    <w:p>
      <w:pPr>
        <w:rPr>
          <w:rFonts w:cs="Sylfaen" w:hAnsi="Sylfaen" w:eastAsia="Sylfaen" w:ascii="Sylfaen"/>
          <w:sz w:val="22"/>
          <w:szCs w:val="22"/>
        </w:rPr>
        <w:jc w:val="left"/>
        <w:ind w:left="109"/>
      </w:pPr>
      <w:r>
        <w:rPr>
          <w:rFonts w:cs="Sylfaen" w:hAnsi="Sylfaen" w:eastAsia="Sylfaen" w:ascii="Sylfaen"/>
          <w:spacing w:val="0"/>
          <w:w w:val="100"/>
          <w:sz w:val="22"/>
          <w:szCs w:val="22"/>
        </w:rPr>
        <w:t>06/08/2026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0"/>
          <w:szCs w:val="20"/>
        </w:rPr>
        <w:jc w:val="center"/>
        <w:ind w:left="1819" w:right="1799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წესრიგის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დამტკიცების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შესახებ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0"/>
          <w:szCs w:val="20"/>
        </w:rPr>
        <w:jc w:val="both"/>
        <w:ind w:left="460" w:right="400" w:firstLine="72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ეროვნულმა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კომისიამ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(შემდგომში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კომისია”)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განიხილა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06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აგვისტოს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სხდომაზე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წარმოდგენილი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წესრიგის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პროექტი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ზოგადი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ადმინისტრაციული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კოდექსის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177-ე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მუხლის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მე-4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ნაწილის,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საქართველოს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ეროვნული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საქმიანობის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მარეგულირებელი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წესების“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12</w:t>
      </w:r>
      <w:r>
        <w:rPr>
          <w:rFonts w:cs="Sylfaen" w:hAnsi="Sylfaen" w:eastAsia="Sylfaen" w:ascii="Sylfaen"/>
          <w:spacing w:val="0"/>
          <w:w w:val="100"/>
          <w:position w:val="6"/>
          <w:sz w:val="13"/>
          <w:szCs w:val="13"/>
        </w:rPr>
        <w:t>1</w:t>
      </w:r>
      <w:r>
        <w:rPr>
          <w:rFonts w:cs="Sylfaen" w:hAnsi="Sylfaen" w:eastAsia="Sylfaen" w:ascii="Sylfaen"/>
          <w:spacing w:val="18"/>
          <w:w w:val="100"/>
          <w:position w:val="6"/>
          <w:sz w:val="13"/>
          <w:szCs w:val="13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მუხლის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მე-2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პუნქტის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შესაბამისად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2026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წლის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6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აგვისტოს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N11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ზეპირი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მოსმენის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სხდომის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საოქმო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გადაწყვეტილების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 </w:t>
      </w:r>
      <w:r>
        <w:rPr>
          <w:rFonts w:cs="Sylfaen" w:hAnsi="Sylfaen" w:eastAsia="Sylfaen" w:ascii="Sylfaen"/>
          <w:spacing w:val="5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საფუძველზე,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კომისიამ,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კენჭისყრის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შედეგად,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position w:val="0"/>
          <w:sz w:val="20"/>
          <w:szCs w:val="20"/>
        </w:rPr>
        <w:t>ერთხმად</w:t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Sylfaen" w:hAnsi="Sylfaen" w:eastAsia="Sylfaen" w:ascii="Sylfaen"/>
          <w:sz w:val="20"/>
          <w:szCs w:val="20"/>
        </w:rPr>
        <w:jc w:val="both"/>
        <w:ind w:left="460" w:right="8304"/>
      </w:pPr>
      <w:r>
        <w:rPr>
          <w:rFonts w:cs="Sylfaen" w:hAnsi="Sylfaen" w:eastAsia="Sylfaen" w:ascii="Sylfaen"/>
          <w:b/>
          <w:spacing w:val="0"/>
          <w:w w:val="100"/>
          <w:sz w:val="20"/>
          <w:szCs w:val="20"/>
        </w:rPr>
        <w:t>გადაწყვიტა: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</w:r>
    </w:p>
    <w:p>
      <w:pPr>
        <w:rPr>
          <w:rFonts w:cs="Sylfaen" w:hAnsi="Sylfaen" w:eastAsia="Sylfaen" w:ascii="Sylfaen"/>
          <w:sz w:val="20"/>
          <w:szCs w:val="20"/>
        </w:rPr>
        <w:jc w:val="both"/>
        <w:ind w:left="460" w:right="400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1.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06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აგვისტოს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წესრიგში</w:t>
      </w:r>
      <w:r>
        <w:rPr>
          <w:rFonts w:cs="Sylfaen" w:hAnsi="Sylfaen" w:eastAsia="Sylfaen" w:ascii="Sylfaen"/>
          <w:spacing w:val="6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დამატებით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შეტანილ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იქნეს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1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(ერთი)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საკითხი: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შპს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„რადიო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პალიტრას“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კერძო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რადიომაუწყებლობის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№B188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ლიცენზიის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მოქმედების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ვადის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გაგრძელების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თაობაზე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(მომხს.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მაია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ქადეიშვილი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-</w:t>
      </w:r>
      <w:r>
        <w:rPr>
          <w:rFonts w:cs="Sylfaen" w:hAnsi="Sylfaen" w:eastAsia="Sylfaen" w:ascii="Sylfaen"/>
          <w:spacing w:val="1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იურიდიული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დეპარტამენტი,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ლიცენზირებისა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ავტორიზაციის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ჯგუფი);</w:t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460" w:right="401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2.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დამტკიცდეს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2026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წლის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06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აგვისტოს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№36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სხდომის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დღის</w:t>
      </w:r>
      <w:r>
        <w:rPr>
          <w:rFonts w:cs="Sylfaen" w:hAnsi="Sylfaen" w:eastAsia="Sylfaen" w:ascii="Sylfaen"/>
          <w:spacing w:val="27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წესრიგი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(თან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ერთვის);</w:t>
      </w:r>
    </w:p>
    <w:p>
      <w:pPr>
        <w:rPr>
          <w:rFonts w:cs="Sylfaen" w:hAnsi="Sylfaen" w:eastAsia="Sylfaen" w:ascii="Sylfaen"/>
          <w:sz w:val="20"/>
          <w:szCs w:val="20"/>
        </w:rPr>
        <w:jc w:val="both"/>
        <w:ind w:left="460" w:right="4068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3.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გადაწყვეტილება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ცალკე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გასაჩივრებას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არ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ექვემდებარება;</w:t>
      </w:r>
    </w:p>
    <w:p>
      <w:pPr>
        <w:rPr>
          <w:rFonts w:cs="Sylfaen" w:hAnsi="Sylfaen" w:eastAsia="Sylfaen" w:ascii="Sylfaen"/>
          <w:sz w:val="20"/>
          <w:szCs w:val="20"/>
        </w:rPr>
        <w:jc w:val="left"/>
        <w:ind w:left="460" w:right="401"/>
      </w:pPr>
      <w:r>
        <w:rPr>
          <w:rFonts w:cs="Sylfaen" w:hAnsi="Sylfaen" w:eastAsia="Sylfaen" w:ascii="Sylfaen"/>
          <w:spacing w:val="0"/>
          <w:w w:val="100"/>
          <w:sz w:val="20"/>
          <w:szCs w:val="20"/>
        </w:rPr>
        <w:t>4.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დაევალოს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კომუნიკაციების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კომისიის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ადმინისტრაციას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(ბ.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გასვიანი)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   </w:t>
      </w:r>
      <w:r>
        <w:rPr>
          <w:rFonts w:cs="Sylfaen" w:hAnsi="Sylfaen" w:eastAsia="Sylfaen" w:ascii="Sylfaen"/>
          <w:spacing w:val="13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კონტროლი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გადაწყვეტილების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 </w:t>
      </w:r>
      <w:r>
        <w:rPr>
          <w:rFonts w:cs="Sylfaen" w:hAnsi="Sylfaen" w:eastAsia="Sylfaen" w:ascii="Sylfaen"/>
          <w:spacing w:val="0"/>
          <w:w w:val="100"/>
          <w:sz w:val="20"/>
          <w:szCs w:val="20"/>
        </w:rPr>
        <w:t>შესრულებაზე.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atLeast" w:line="840"/>
        <w:ind w:left="460" w:right="7752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გო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გა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22"/>
          <w:sz w:val="20"/>
          <w:szCs w:val="20"/>
        </w:rPr>
        <w:t>გუ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ლორდავა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1"/>
          <w:sz w:val="20"/>
          <w:szCs w:val="20"/>
        </w:rPr>
        <w:t>თავმ</w:t>
      </w:r>
      <w:r>
        <w:rPr>
          <w:rFonts w:cs="Calibri" w:hAnsi="Calibri" w:eastAsia="Calibri" w:ascii="Calibri"/>
          <w:spacing w:val="0"/>
          <w:w w:val="104"/>
          <w:sz w:val="20"/>
          <w:szCs w:val="20"/>
        </w:rPr>
        <w:t>ჯდომარ</w:t>
      </w:r>
      <w:r>
        <w:rPr>
          <w:rFonts w:cs="Calibri" w:hAnsi="Calibri" w:eastAsia="Calibri" w:ascii="Calibri"/>
          <w:spacing w:val="0"/>
          <w:w w:val="109"/>
          <w:sz w:val="20"/>
          <w:szCs w:val="20"/>
        </w:rPr>
        <w:t>ე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auto" w:line="830"/>
        <w:ind w:left="460" w:right="7875"/>
        <w:sectPr>
          <w:pgSz w:w="11920" w:h="16840"/>
          <w:pgMar w:top="1560" w:bottom="280" w:left="980" w:right="1000"/>
        </w:sectPr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ნათი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ა</w:t>
      </w:r>
      <w:r>
        <w:rPr>
          <w:rFonts w:cs="Calibri" w:hAnsi="Calibri" w:eastAsia="Calibri" w:ascii="Calibri"/>
          <w:spacing w:val="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24"/>
          <w:sz w:val="20"/>
          <w:szCs w:val="20"/>
        </w:rPr>
        <w:t>კუ</w:t>
      </w:r>
      <w:r>
        <w:rPr>
          <w:rFonts w:cs="Calibri" w:hAnsi="Calibri" w:eastAsia="Calibri" w:ascii="Calibri"/>
          <w:spacing w:val="0"/>
          <w:w w:val="105"/>
          <w:sz w:val="20"/>
          <w:szCs w:val="20"/>
        </w:rPr>
        <w:t>კულაძ</w:t>
      </w:r>
      <w:r>
        <w:rPr>
          <w:rFonts w:cs="Calibri" w:hAnsi="Calibri" w:eastAsia="Calibri" w:ascii="Calibri"/>
          <w:spacing w:val="0"/>
          <w:w w:val="109"/>
          <w:sz w:val="20"/>
          <w:szCs w:val="20"/>
        </w:rPr>
        <w:t>ე</w:t>
      </w:r>
      <w:r>
        <w:rPr>
          <w:rFonts w:cs="Calibri" w:hAnsi="Calibri" w:eastAsia="Calibri" w:ascii="Calibri"/>
          <w:spacing w:val="0"/>
          <w:w w:val="109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9"/>
          <w:sz w:val="20"/>
          <w:szCs w:val="20"/>
        </w:rPr>
        <w:t>წე</w:t>
      </w:r>
      <w:r>
        <w:rPr>
          <w:rFonts w:cs="Calibri" w:hAnsi="Calibri" w:eastAsia="Calibri" w:ascii="Calibri"/>
          <w:spacing w:val="0"/>
          <w:w w:val="103"/>
          <w:sz w:val="20"/>
          <w:szCs w:val="20"/>
        </w:rPr>
        <w:t>ვრი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48"/>
        <w:ind w:left="100"/>
      </w:pPr>
      <w:r>
        <w:pict>
          <v:group style="position:absolute;margin-left:152pt;margin-top:38.076pt;width:202.5pt;height:138.181pt;mso-position-horizontal-relative:page;mso-position-vertical-relative:page;z-index:-126" coordorigin="3040,762" coordsize="4050,2764">
            <v:shape type="#_x0000_t75" style="position:absolute;left:3040;top:2175;width:3015;height:1350">
              <v:imagedata o:title="" r:id="rId8"/>
            </v:shape>
            <v:shape type="#_x0000_t75" style="position:absolute;left:3040;top:762;width:4050;height:1515">
              <v:imagedata o:title="" r:id="rId9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ანი</w:t>
      </w:r>
      <w:r>
        <w:rPr>
          <w:rFonts w:cs="Calibri" w:hAnsi="Calibri" w:eastAsia="Calibri" w:ascii="Calibri"/>
          <w:spacing w:val="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10"/>
          <w:sz w:val="20"/>
          <w:szCs w:val="20"/>
        </w:rPr>
        <w:t>ვ</w:t>
      </w:r>
      <w:r>
        <w:rPr>
          <w:rFonts w:cs="Calibri" w:hAnsi="Calibri" w:eastAsia="Calibri" w:ascii="Calibri"/>
          <w:spacing w:val="0"/>
          <w:w w:val="106"/>
          <w:sz w:val="20"/>
          <w:szCs w:val="20"/>
        </w:rPr>
        <w:t>აზაგაშ</w:t>
      </w:r>
      <w:r>
        <w:rPr>
          <w:rFonts w:cs="Calibri" w:hAnsi="Calibri" w:eastAsia="Calibri" w:ascii="Calibri"/>
          <w:spacing w:val="0"/>
          <w:w w:val="97"/>
          <w:sz w:val="20"/>
          <w:szCs w:val="20"/>
        </w:rPr>
        <w:t>ვილი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00"/>
      </w:pPr>
      <w:r>
        <w:rPr>
          <w:rFonts w:cs="Calibri" w:hAnsi="Calibri" w:eastAsia="Calibri" w:ascii="Calibri"/>
          <w:w w:val="109"/>
          <w:sz w:val="20"/>
          <w:szCs w:val="20"/>
        </w:rPr>
        <w:t>წე</w:t>
      </w:r>
      <w:r>
        <w:rPr>
          <w:rFonts w:cs="Calibri" w:hAnsi="Calibri" w:eastAsia="Calibri" w:ascii="Calibri"/>
          <w:w w:val="103"/>
          <w:sz w:val="20"/>
          <w:szCs w:val="20"/>
        </w:rPr>
        <w:t>ვრი</w:t>
      </w:r>
      <w:r>
        <w:rPr>
          <w:rFonts w:cs="Calibri" w:hAnsi="Calibri" w:eastAsia="Calibri" w:ascii="Calibri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auto" w:line="830"/>
        <w:ind w:left="100" w:right="772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ივ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ანე</w:t>
      </w:r>
      <w:r>
        <w:rPr>
          <w:rFonts w:cs="Calibri" w:hAnsi="Calibri" w:eastAsia="Calibri" w:ascii="Calibri"/>
          <w:spacing w:val="2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მახ</w:t>
      </w:r>
      <w:r>
        <w:rPr>
          <w:rFonts w:cs="Calibri" w:hAnsi="Calibri" w:eastAsia="Calibri" w:ascii="Calibri"/>
          <w:spacing w:val="0"/>
          <w:w w:val="103"/>
          <w:sz w:val="20"/>
          <w:szCs w:val="20"/>
        </w:rPr>
        <w:t>არაძე</w:t>
      </w:r>
      <w:r>
        <w:rPr>
          <w:rFonts w:cs="Calibri" w:hAnsi="Calibri" w:eastAsia="Calibri" w:ascii="Calibri"/>
          <w:spacing w:val="0"/>
          <w:w w:val="103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9"/>
          <w:sz w:val="20"/>
          <w:szCs w:val="20"/>
        </w:rPr>
        <w:t>წე</w:t>
      </w:r>
      <w:r>
        <w:rPr>
          <w:rFonts w:cs="Calibri" w:hAnsi="Calibri" w:eastAsia="Calibri" w:ascii="Calibri"/>
          <w:spacing w:val="0"/>
          <w:w w:val="103"/>
          <w:sz w:val="20"/>
          <w:szCs w:val="20"/>
        </w:rPr>
        <w:t>ვრი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086"/>
      </w:pPr>
      <w:r>
        <w:pict>
          <v:shape type="#_x0000_t75" style="width:102.047pt;height:102.047pt">
            <v:imagedata o:title="" r:id="rId1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Sz w:w="11920" w:h="16840"/>
      <w:pgMar w:top="900" w:bottom="280" w:left="1340" w:right="13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Relationship Id="rId5" Type="http://schemas.openxmlformats.org/officeDocument/2006/relationships/image" Target="media\image2.png"/><Relationship Id="rId6" Type="http://schemas.openxmlformats.org/officeDocument/2006/relationships/image" Target="media\image3.png"/><Relationship Id="rId7" Type="http://schemas.openxmlformats.org/officeDocument/2006/relationships/image" Target="media\image4.jpg"/><Relationship Id="rId8" Type="http://schemas.openxmlformats.org/officeDocument/2006/relationships/image" Target="media\image5.png"/><Relationship Id="rId9" Type="http://schemas.openxmlformats.org/officeDocument/2006/relationships/image" Target="media\image6.png"/><Relationship Id="rId10" Type="http://schemas.openxmlformats.org/officeDocument/2006/relationships/image" Target="media\image7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