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4BEC6" w14:textId="77777777" w:rsidR="00AB4C98" w:rsidRPr="00F92C7F" w:rsidRDefault="00AB4C98" w:rsidP="00AB4C98">
      <w:pPr>
        <w:jc w:val="right"/>
        <w:rPr>
          <w:rFonts w:ascii="Sylfaen" w:hAnsi="Sylfaen" w:cs="Sylfaen"/>
          <w:b/>
          <w:bCs/>
          <w:i/>
          <w:iCs/>
          <w:sz w:val="20"/>
          <w:szCs w:val="20"/>
          <w:u w:val="single"/>
        </w:rPr>
      </w:pPr>
      <w:r>
        <w:rPr>
          <w:rFonts w:ascii="Sylfaen" w:hAnsi="Sylfaen" w:cs="Sylfaen"/>
          <w:b/>
          <w:bCs/>
          <w:i/>
          <w:iCs/>
          <w:sz w:val="20"/>
          <w:szCs w:val="20"/>
          <w:u w:val="single"/>
        </w:rPr>
        <w:t>პროექტი</w:t>
      </w:r>
    </w:p>
    <w:p w14:paraId="1DE76303" w14:textId="77777777" w:rsidR="00AB4C98" w:rsidRPr="00FF402E" w:rsidRDefault="00AB4C98" w:rsidP="00AB4C98">
      <w:pPr>
        <w:jc w:val="center"/>
        <w:rPr>
          <w:rFonts w:ascii="Sylfaen" w:hAnsi="Sylfaen" w:cs="Sylfaen"/>
          <w:b/>
          <w:bCs/>
          <w:sz w:val="20"/>
          <w:szCs w:val="20"/>
        </w:rPr>
      </w:pPr>
      <w:r w:rsidRPr="00FF402E">
        <w:rPr>
          <w:rFonts w:ascii="Sylfaen" w:hAnsi="Sylfaen" w:cs="Sylfaen"/>
          <w:b/>
          <w:bCs/>
          <w:sz w:val="20"/>
          <w:szCs w:val="20"/>
        </w:rPr>
        <w:t>საქართველოს კომუნიკაციების ეროვნული კომისიის</w:t>
      </w:r>
    </w:p>
    <w:p w14:paraId="50CE1C97" w14:textId="77777777" w:rsidR="00AB4C98" w:rsidRPr="00FF402E" w:rsidRDefault="00AB4C98" w:rsidP="00AB4C98">
      <w:pPr>
        <w:jc w:val="center"/>
        <w:rPr>
          <w:rFonts w:ascii="Sylfaen" w:hAnsi="Sylfaen" w:cs="Sylfaen"/>
          <w:b/>
          <w:bCs/>
          <w:sz w:val="20"/>
          <w:szCs w:val="20"/>
        </w:rPr>
      </w:pPr>
      <w:r w:rsidRPr="00FF402E">
        <w:rPr>
          <w:rFonts w:ascii="Sylfaen" w:hAnsi="Sylfaen" w:cs="Sylfaen"/>
          <w:b/>
          <w:bCs/>
          <w:sz w:val="20"/>
          <w:szCs w:val="20"/>
        </w:rPr>
        <w:t>დადგენილება № - -</w:t>
      </w:r>
    </w:p>
    <w:p w14:paraId="0E2BB708" w14:textId="77777777" w:rsidR="00AB4C98" w:rsidRPr="00FF402E" w:rsidRDefault="00AB4C98" w:rsidP="00AB4C98">
      <w:pPr>
        <w:jc w:val="center"/>
        <w:rPr>
          <w:rFonts w:ascii="Sylfaen" w:hAnsi="Sylfaen" w:cs="Sylfaen"/>
          <w:b/>
          <w:bCs/>
          <w:sz w:val="20"/>
          <w:szCs w:val="20"/>
        </w:rPr>
      </w:pPr>
      <w:r w:rsidRPr="00FF402E">
        <w:rPr>
          <w:rFonts w:ascii="Sylfaen" w:hAnsi="Sylfaen" w:cs="Sylfaen"/>
          <w:b/>
          <w:bCs/>
          <w:sz w:val="20"/>
          <w:szCs w:val="20"/>
        </w:rPr>
        <w:t>202</w:t>
      </w:r>
      <w:r>
        <w:rPr>
          <w:rFonts w:ascii="Sylfaen" w:hAnsi="Sylfaen" w:cs="Sylfaen"/>
          <w:b/>
          <w:bCs/>
          <w:sz w:val="20"/>
          <w:szCs w:val="20"/>
        </w:rPr>
        <w:t>6</w:t>
      </w:r>
      <w:r w:rsidRPr="00FF402E">
        <w:rPr>
          <w:rFonts w:ascii="Sylfaen" w:hAnsi="Sylfaen" w:cs="Sylfaen"/>
          <w:b/>
          <w:bCs/>
          <w:sz w:val="20"/>
          <w:szCs w:val="20"/>
        </w:rPr>
        <w:t xml:space="preserve"> წლის - - - - - - </w:t>
      </w:r>
    </w:p>
    <w:p w14:paraId="3E197025" w14:textId="77777777" w:rsidR="00AB4C98" w:rsidRPr="00FF402E" w:rsidRDefault="00AB4C98" w:rsidP="00AB4C98">
      <w:pPr>
        <w:jc w:val="center"/>
        <w:rPr>
          <w:rFonts w:ascii="Sylfaen" w:hAnsi="Sylfaen" w:cs="Sylfaen"/>
          <w:b/>
          <w:bCs/>
          <w:sz w:val="20"/>
          <w:szCs w:val="20"/>
        </w:rPr>
      </w:pPr>
      <w:r w:rsidRPr="00FF402E">
        <w:rPr>
          <w:rFonts w:ascii="Sylfaen" w:hAnsi="Sylfaen" w:cs="Sylfaen"/>
          <w:b/>
          <w:bCs/>
          <w:sz w:val="20"/>
          <w:szCs w:val="20"/>
        </w:rPr>
        <w:t>ქ. თბილისი</w:t>
      </w:r>
    </w:p>
    <w:p w14:paraId="42F4D948" w14:textId="2127D0D4" w:rsidR="00AB4C98" w:rsidRDefault="00AB4C98" w:rsidP="00AB4C98">
      <w:pPr>
        <w:jc w:val="center"/>
        <w:rPr>
          <w:rFonts w:ascii="Sylfaen" w:hAnsi="Sylfaen"/>
          <w:b/>
          <w:bCs/>
          <w:sz w:val="20"/>
          <w:szCs w:val="20"/>
        </w:rPr>
      </w:pPr>
      <w:r w:rsidRPr="00D00E81">
        <w:rPr>
          <w:rFonts w:ascii="Sylfaen" w:hAnsi="Sylfaen"/>
          <w:b/>
          <w:bCs/>
          <w:sz w:val="20"/>
          <w:szCs w:val="20"/>
        </w:rPr>
        <w:t xml:space="preserve">„საქართველოს კომუნიკაციების ეროვნული კომისიის დებულების დამტკიცების </w:t>
      </w:r>
      <w:r w:rsidR="00440E62">
        <w:rPr>
          <w:rFonts w:ascii="Sylfaen" w:hAnsi="Sylfaen"/>
          <w:b/>
          <w:bCs/>
          <w:sz w:val="20"/>
          <w:szCs w:val="20"/>
        </w:rPr>
        <w:t>შესახებ“</w:t>
      </w:r>
      <w:r w:rsidRPr="00D00E81">
        <w:rPr>
          <w:rFonts w:ascii="Sylfaen" w:hAnsi="Sylfaen"/>
          <w:b/>
          <w:bCs/>
          <w:sz w:val="20"/>
          <w:szCs w:val="20"/>
        </w:rPr>
        <w:t xml:space="preserve"> საქართველოს კომუნიკაციების ეროვნული კომისიის 2022 წლის 29 დეკემბრ</w:t>
      </w:r>
      <w:r w:rsidR="00756112">
        <w:rPr>
          <w:rFonts w:ascii="Sylfaen" w:hAnsi="Sylfaen"/>
          <w:b/>
          <w:bCs/>
          <w:sz w:val="20"/>
          <w:szCs w:val="20"/>
        </w:rPr>
        <w:t>ი</w:t>
      </w:r>
      <w:r w:rsidRPr="00D00E81">
        <w:rPr>
          <w:rFonts w:ascii="Sylfaen" w:hAnsi="Sylfaen"/>
          <w:b/>
          <w:bCs/>
          <w:sz w:val="20"/>
          <w:szCs w:val="20"/>
        </w:rPr>
        <w:t xml:space="preserve">ს №7 დადგენილებაში ცვლილების შეტანის </w:t>
      </w:r>
      <w:r w:rsidR="000F306D">
        <w:rPr>
          <w:rFonts w:ascii="Sylfaen" w:hAnsi="Sylfaen"/>
          <w:b/>
          <w:bCs/>
          <w:sz w:val="20"/>
          <w:szCs w:val="20"/>
        </w:rPr>
        <w:t>შესახებ“</w:t>
      </w:r>
    </w:p>
    <w:p w14:paraId="672A420D" w14:textId="77777777" w:rsidR="00AB4C98" w:rsidRPr="00305164" w:rsidRDefault="00AB4C98" w:rsidP="00AB4C98">
      <w:pPr>
        <w:jc w:val="center"/>
        <w:rPr>
          <w:rFonts w:ascii="Sylfaen" w:hAnsi="Sylfaen"/>
          <w:sz w:val="20"/>
          <w:szCs w:val="20"/>
        </w:rPr>
      </w:pPr>
    </w:p>
    <w:p w14:paraId="46406A9C" w14:textId="5B34E714" w:rsidR="00AB4C98" w:rsidRPr="00FF402E" w:rsidRDefault="00AB4C98" w:rsidP="00AB4C98">
      <w:pPr>
        <w:jc w:val="both"/>
        <w:rPr>
          <w:rFonts w:ascii="Sylfaen" w:hAnsi="Sylfaen"/>
          <w:b/>
          <w:sz w:val="20"/>
          <w:szCs w:val="20"/>
        </w:rPr>
      </w:pPr>
      <w:r w:rsidRPr="00FF402E">
        <w:rPr>
          <w:rFonts w:ascii="Sylfaen" w:hAnsi="Sylfaen"/>
          <w:bCs/>
          <w:sz w:val="20"/>
          <w:szCs w:val="20"/>
        </w:rPr>
        <w:t>„</w:t>
      </w:r>
      <w:r w:rsidRPr="00FF402E">
        <w:rPr>
          <w:rFonts w:ascii="Sylfaen" w:hAnsi="Sylfaen" w:cs="Sylfaen"/>
          <w:bCs/>
          <w:sz w:val="20"/>
          <w:szCs w:val="20"/>
        </w:rPr>
        <w:t>ნორმატიული</w:t>
      </w:r>
      <w:r w:rsidRPr="00FF402E">
        <w:rPr>
          <w:rFonts w:ascii="Sylfaen" w:hAnsi="Sylfaen"/>
          <w:bCs/>
          <w:sz w:val="20"/>
          <w:szCs w:val="20"/>
        </w:rPr>
        <w:t xml:space="preserve"> </w:t>
      </w:r>
      <w:r w:rsidRPr="00FF402E">
        <w:rPr>
          <w:rFonts w:ascii="Sylfaen" w:hAnsi="Sylfaen" w:cs="Sylfaen"/>
          <w:bCs/>
          <w:sz w:val="20"/>
          <w:szCs w:val="20"/>
        </w:rPr>
        <w:t>აქტების</w:t>
      </w:r>
      <w:r w:rsidRPr="00FF402E">
        <w:rPr>
          <w:rFonts w:ascii="Sylfaen" w:hAnsi="Sylfaen"/>
          <w:bCs/>
          <w:sz w:val="20"/>
          <w:szCs w:val="20"/>
        </w:rPr>
        <w:t xml:space="preserve"> </w:t>
      </w:r>
      <w:r w:rsidRPr="00FF402E">
        <w:rPr>
          <w:rFonts w:ascii="Sylfaen" w:hAnsi="Sylfaen" w:cs="Sylfaen"/>
          <w:bCs/>
          <w:sz w:val="20"/>
          <w:szCs w:val="20"/>
        </w:rPr>
        <w:t>შესახებ</w:t>
      </w:r>
      <w:r w:rsidRPr="00FF402E">
        <w:rPr>
          <w:rFonts w:ascii="Sylfaen" w:hAnsi="Sylfaen"/>
          <w:bCs/>
          <w:sz w:val="20"/>
          <w:szCs w:val="20"/>
        </w:rPr>
        <w:t xml:space="preserve">“ </w:t>
      </w:r>
      <w:r w:rsidRPr="00FF402E">
        <w:rPr>
          <w:rFonts w:ascii="Sylfaen" w:hAnsi="Sylfaen" w:cs="Sylfaen"/>
          <w:bCs/>
          <w:sz w:val="20"/>
          <w:szCs w:val="20"/>
        </w:rPr>
        <w:t>საქართველოს</w:t>
      </w:r>
      <w:r w:rsidRPr="00FF402E">
        <w:rPr>
          <w:rFonts w:ascii="Sylfaen" w:hAnsi="Sylfaen"/>
          <w:bCs/>
          <w:sz w:val="20"/>
          <w:szCs w:val="20"/>
        </w:rPr>
        <w:t xml:space="preserve"> </w:t>
      </w:r>
      <w:r w:rsidRPr="00FF402E">
        <w:rPr>
          <w:rFonts w:ascii="Sylfaen" w:hAnsi="Sylfaen" w:cs="Sylfaen"/>
          <w:bCs/>
          <w:sz w:val="20"/>
          <w:szCs w:val="20"/>
        </w:rPr>
        <w:t>ორგანული</w:t>
      </w:r>
      <w:r w:rsidRPr="00FF402E">
        <w:rPr>
          <w:rFonts w:ascii="Sylfaen" w:hAnsi="Sylfaen"/>
          <w:bCs/>
          <w:sz w:val="20"/>
          <w:szCs w:val="20"/>
        </w:rPr>
        <w:t xml:space="preserve"> </w:t>
      </w:r>
      <w:r w:rsidRPr="00FF402E">
        <w:rPr>
          <w:rFonts w:ascii="Sylfaen" w:hAnsi="Sylfaen" w:cs="Sylfaen"/>
          <w:bCs/>
          <w:sz w:val="20"/>
          <w:szCs w:val="20"/>
        </w:rPr>
        <w:t>კანონის</w:t>
      </w:r>
      <w:r w:rsidRPr="00FF402E">
        <w:rPr>
          <w:rFonts w:ascii="Sylfaen" w:hAnsi="Sylfaen"/>
          <w:bCs/>
          <w:sz w:val="20"/>
          <w:szCs w:val="20"/>
        </w:rPr>
        <w:t xml:space="preserve"> </w:t>
      </w:r>
      <w:r w:rsidRPr="00FF402E">
        <w:rPr>
          <w:rFonts w:ascii="Sylfaen" w:hAnsi="Sylfaen" w:cs="Sylfaen"/>
          <w:bCs/>
          <w:sz w:val="20"/>
          <w:szCs w:val="20"/>
        </w:rPr>
        <w:t>მე</w:t>
      </w:r>
      <w:r w:rsidRPr="00FF402E">
        <w:rPr>
          <w:rFonts w:ascii="Sylfaen" w:hAnsi="Sylfaen"/>
          <w:bCs/>
          <w:sz w:val="20"/>
          <w:szCs w:val="20"/>
        </w:rPr>
        <w:t xml:space="preserve">-20 </w:t>
      </w:r>
      <w:r w:rsidRPr="00FF402E">
        <w:rPr>
          <w:rFonts w:ascii="Sylfaen" w:hAnsi="Sylfaen" w:cs="Sylfaen"/>
          <w:bCs/>
          <w:sz w:val="20"/>
          <w:szCs w:val="20"/>
        </w:rPr>
        <w:t>მუხლის</w:t>
      </w:r>
      <w:r w:rsidRPr="00FF402E">
        <w:rPr>
          <w:rFonts w:ascii="Sylfaen" w:hAnsi="Sylfaen"/>
          <w:bCs/>
          <w:sz w:val="20"/>
          <w:szCs w:val="20"/>
        </w:rPr>
        <w:t xml:space="preserve"> </w:t>
      </w:r>
      <w:r w:rsidRPr="00FF402E">
        <w:rPr>
          <w:rFonts w:ascii="Sylfaen" w:hAnsi="Sylfaen" w:cs="Sylfaen"/>
          <w:bCs/>
          <w:sz w:val="20"/>
          <w:szCs w:val="20"/>
        </w:rPr>
        <w:t>მე</w:t>
      </w:r>
      <w:r w:rsidRPr="00FF402E">
        <w:rPr>
          <w:rFonts w:ascii="Sylfaen" w:hAnsi="Sylfaen"/>
          <w:bCs/>
          <w:sz w:val="20"/>
          <w:szCs w:val="20"/>
        </w:rPr>
        <w:t xml:space="preserve">-4 </w:t>
      </w:r>
      <w:r w:rsidRPr="00FF402E">
        <w:rPr>
          <w:rFonts w:ascii="Sylfaen" w:hAnsi="Sylfaen" w:cs="Sylfaen"/>
          <w:bCs/>
          <w:sz w:val="20"/>
          <w:szCs w:val="20"/>
        </w:rPr>
        <w:t>პუნქტის</w:t>
      </w:r>
      <w:r w:rsidRPr="00FF402E">
        <w:rPr>
          <w:rFonts w:ascii="Sylfaen" w:hAnsi="Sylfaen"/>
          <w:bCs/>
          <w:sz w:val="20"/>
          <w:szCs w:val="20"/>
        </w:rPr>
        <w:t xml:space="preserve"> </w:t>
      </w:r>
      <w:r w:rsidRPr="00FF402E">
        <w:rPr>
          <w:rFonts w:ascii="Sylfaen" w:hAnsi="Sylfaen" w:cs="Sylfaen"/>
          <w:bCs/>
          <w:sz w:val="20"/>
          <w:szCs w:val="20"/>
        </w:rPr>
        <w:t>შესაბამისად</w:t>
      </w:r>
      <w:r w:rsidRPr="00FF402E">
        <w:rPr>
          <w:rFonts w:ascii="Sylfaen" w:hAnsi="Sylfaen"/>
          <w:bCs/>
          <w:sz w:val="20"/>
          <w:szCs w:val="20"/>
        </w:rPr>
        <w:t xml:space="preserve">, </w:t>
      </w:r>
      <w:r w:rsidRPr="00FF402E">
        <w:rPr>
          <w:rFonts w:ascii="Sylfaen" w:hAnsi="Sylfaen" w:cs="Sylfaen"/>
          <w:bCs/>
          <w:sz w:val="20"/>
          <w:szCs w:val="20"/>
        </w:rPr>
        <w:t>საქართველოს</w:t>
      </w:r>
      <w:r w:rsidRPr="00FF402E">
        <w:rPr>
          <w:rFonts w:ascii="Sylfaen" w:hAnsi="Sylfaen"/>
          <w:bCs/>
          <w:sz w:val="20"/>
          <w:szCs w:val="20"/>
        </w:rPr>
        <w:t xml:space="preserve"> </w:t>
      </w:r>
      <w:r w:rsidRPr="00FF402E">
        <w:rPr>
          <w:rFonts w:ascii="Sylfaen" w:hAnsi="Sylfaen" w:cs="Sylfaen"/>
          <w:bCs/>
          <w:sz w:val="20"/>
          <w:szCs w:val="20"/>
        </w:rPr>
        <w:t>კომუნიკაციების</w:t>
      </w:r>
      <w:r w:rsidRPr="00FF402E">
        <w:rPr>
          <w:rFonts w:ascii="Sylfaen" w:hAnsi="Sylfaen"/>
          <w:bCs/>
          <w:sz w:val="20"/>
          <w:szCs w:val="20"/>
        </w:rPr>
        <w:t xml:space="preserve"> </w:t>
      </w:r>
      <w:r w:rsidRPr="00FF402E">
        <w:rPr>
          <w:rFonts w:ascii="Sylfaen" w:hAnsi="Sylfaen" w:cs="Sylfaen"/>
          <w:bCs/>
          <w:sz w:val="20"/>
          <w:szCs w:val="20"/>
        </w:rPr>
        <w:t>ეროვნული</w:t>
      </w:r>
      <w:r w:rsidRPr="00FF402E">
        <w:rPr>
          <w:rFonts w:ascii="Sylfaen" w:hAnsi="Sylfaen"/>
          <w:bCs/>
          <w:sz w:val="20"/>
          <w:szCs w:val="20"/>
        </w:rPr>
        <w:t xml:space="preserve"> </w:t>
      </w:r>
      <w:r w:rsidRPr="00FF402E">
        <w:rPr>
          <w:rFonts w:ascii="Sylfaen" w:hAnsi="Sylfaen" w:cs="Sylfaen"/>
          <w:bCs/>
          <w:sz w:val="20"/>
          <w:szCs w:val="20"/>
        </w:rPr>
        <w:t>კომისია</w:t>
      </w:r>
      <w:r w:rsidRPr="00FF402E">
        <w:rPr>
          <w:rFonts w:ascii="Sylfaen" w:hAnsi="Sylfaen"/>
          <w:bCs/>
          <w:sz w:val="20"/>
          <w:szCs w:val="20"/>
        </w:rPr>
        <w:t xml:space="preserve"> </w:t>
      </w:r>
      <w:r w:rsidRPr="00FF402E">
        <w:rPr>
          <w:rFonts w:ascii="Sylfaen" w:hAnsi="Sylfaen" w:cs="Sylfaen"/>
          <w:b/>
          <w:sz w:val="20"/>
          <w:szCs w:val="20"/>
        </w:rPr>
        <w:t>ადგენს</w:t>
      </w:r>
      <w:r w:rsidRPr="00FF402E">
        <w:rPr>
          <w:rFonts w:ascii="Sylfaen" w:hAnsi="Sylfaen"/>
          <w:b/>
          <w:sz w:val="20"/>
          <w:szCs w:val="20"/>
        </w:rPr>
        <w:t>:</w:t>
      </w:r>
      <w:r>
        <w:rPr>
          <w:rFonts w:ascii="Sylfaen" w:hAnsi="Sylfaen"/>
          <w:b/>
          <w:sz w:val="20"/>
          <w:szCs w:val="20"/>
        </w:rPr>
        <w:t xml:space="preserve"> </w:t>
      </w:r>
    </w:p>
    <w:p w14:paraId="3046B924" w14:textId="77777777" w:rsidR="00AB4C98" w:rsidRPr="007E2638" w:rsidRDefault="00AB4C98" w:rsidP="00AB4C98">
      <w:pPr>
        <w:jc w:val="both"/>
        <w:rPr>
          <w:rFonts w:ascii="Sylfaen" w:hAnsi="Sylfaen"/>
          <w:b/>
          <w:sz w:val="20"/>
          <w:szCs w:val="20"/>
        </w:rPr>
      </w:pPr>
      <w:r w:rsidRPr="00FF402E">
        <w:rPr>
          <w:rFonts w:ascii="Sylfaen" w:hAnsi="Sylfaen" w:cs="Sylfaen"/>
          <w:b/>
          <w:sz w:val="20"/>
          <w:szCs w:val="20"/>
        </w:rPr>
        <w:t>მუხლი</w:t>
      </w:r>
      <w:r w:rsidRPr="00FF402E">
        <w:rPr>
          <w:rFonts w:ascii="Sylfaen" w:hAnsi="Sylfaen"/>
          <w:b/>
          <w:sz w:val="20"/>
          <w:szCs w:val="20"/>
        </w:rPr>
        <w:t xml:space="preserve"> 1</w:t>
      </w:r>
    </w:p>
    <w:p w14:paraId="68EC1656" w14:textId="317954FB" w:rsidR="00A50244" w:rsidRDefault="00A50244" w:rsidP="00A50244">
      <w:pPr>
        <w:spacing w:before="120"/>
        <w:jc w:val="both"/>
        <w:rPr>
          <w:rFonts w:ascii="Sylfaen" w:hAnsi="Sylfaen"/>
          <w:sz w:val="20"/>
          <w:szCs w:val="20"/>
        </w:rPr>
      </w:pPr>
      <w:r w:rsidRPr="00A50244">
        <w:rPr>
          <w:rFonts w:ascii="Sylfaen" w:hAnsi="Sylfaen"/>
          <w:sz w:val="20"/>
          <w:szCs w:val="20"/>
        </w:rPr>
        <w:t xml:space="preserve">„საქართველოს კომუნიკაციების ეროვნული კომისიის დებულების დამტკიცების </w:t>
      </w:r>
      <w:r w:rsidR="000F306D">
        <w:rPr>
          <w:rFonts w:ascii="Sylfaen" w:hAnsi="Sylfaen"/>
          <w:sz w:val="20"/>
          <w:szCs w:val="20"/>
        </w:rPr>
        <w:t>შესახებ</w:t>
      </w:r>
      <w:r w:rsidR="000F306D" w:rsidRPr="00A50244">
        <w:rPr>
          <w:rFonts w:ascii="Sylfaen" w:hAnsi="Sylfaen"/>
          <w:sz w:val="20"/>
          <w:szCs w:val="20"/>
        </w:rPr>
        <w:t xml:space="preserve">“ </w:t>
      </w:r>
      <w:r w:rsidRPr="00A50244">
        <w:rPr>
          <w:rFonts w:ascii="Sylfaen" w:hAnsi="Sylfaen"/>
          <w:sz w:val="20"/>
          <w:szCs w:val="20"/>
        </w:rPr>
        <w:t xml:space="preserve">საქართველოს კომუნიკაციების ეროვნული კომისიის 2022 წლის 29 დეკემბრის №7 დადგენილებით (საქართველოს საკანონმდებლო მაცნე (www.matsne.gov.ge), 29/12/2022, სარეგისტრაციო კოდი: 010220020.17.010.016099) დამტკიცებულ დებულებაში შეტანილ იქნეს შემდეგი </w:t>
      </w:r>
      <w:r w:rsidRPr="00756112">
        <w:rPr>
          <w:rFonts w:ascii="Sylfaen" w:hAnsi="Sylfaen"/>
          <w:sz w:val="20"/>
          <w:szCs w:val="20"/>
        </w:rPr>
        <w:t>ცვლილებები:</w:t>
      </w:r>
    </w:p>
    <w:p w14:paraId="10BB47D8" w14:textId="34D630ED" w:rsidR="00A50244" w:rsidRPr="00EA1925" w:rsidRDefault="00A50244" w:rsidP="00A50244">
      <w:pPr>
        <w:pStyle w:val="ListParagraph"/>
        <w:numPr>
          <w:ilvl w:val="0"/>
          <w:numId w:val="2"/>
        </w:numPr>
        <w:spacing w:before="120"/>
        <w:ind w:left="357" w:hanging="357"/>
        <w:contextualSpacing w:val="0"/>
        <w:jc w:val="both"/>
        <w:rPr>
          <w:rFonts w:ascii="Sylfaen" w:hAnsi="Sylfaen"/>
          <w:b/>
          <w:bCs/>
          <w:sz w:val="20"/>
          <w:szCs w:val="20"/>
        </w:rPr>
      </w:pPr>
      <w:r w:rsidRPr="00EA1925">
        <w:rPr>
          <w:rFonts w:ascii="Sylfaen" w:hAnsi="Sylfaen"/>
          <w:b/>
          <w:bCs/>
          <w:sz w:val="20"/>
          <w:szCs w:val="20"/>
        </w:rPr>
        <w:t>მე-13 მუხლის მე-2 მუხლის „ბ“ ქვეპუნქტი ჩამოყალიბდეს შემდეგი რედაქციით:</w:t>
      </w:r>
    </w:p>
    <w:p w14:paraId="1554D712" w14:textId="255E87E6" w:rsidR="00A50244" w:rsidRDefault="00A50244" w:rsidP="00A50244">
      <w:pPr>
        <w:spacing w:before="120"/>
        <w:jc w:val="both"/>
        <w:rPr>
          <w:rFonts w:ascii="Sylfaen" w:hAnsi="Sylfaen"/>
          <w:sz w:val="20"/>
          <w:szCs w:val="20"/>
        </w:rPr>
      </w:pPr>
      <w:r>
        <w:rPr>
          <w:rFonts w:ascii="Sylfaen" w:hAnsi="Sylfaen"/>
          <w:sz w:val="20"/>
          <w:szCs w:val="20"/>
        </w:rPr>
        <w:t>„ბ</w:t>
      </w:r>
      <w:r w:rsidRPr="00A50244">
        <w:rPr>
          <w:rFonts w:ascii="Sylfaen" w:hAnsi="Sylfaen"/>
          <w:sz w:val="20"/>
          <w:szCs w:val="20"/>
        </w:rPr>
        <w:t>) მაუწყებლობის ლიცენზიის გასაცემად საკონკურსო ან/და სალიცენზიო ვალდებულებების დადგენის პროცესში მონაწილეობის მიღება კომისიის აპარატის შესაბამის სტრუქტურულ ერთეულებთან თანამშრომლობით;</w:t>
      </w:r>
      <w:r>
        <w:rPr>
          <w:rFonts w:ascii="Sylfaen" w:hAnsi="Sylfaen"/>
          <w:sz w:val="20"/>
          <w:szCs w:val="20"/>
        </w:rPr>
        <w:t>“</w:t>
      </w:r>
    </w:p>
    <w:p w14:paraId="0EA25CFB" w14:textId="54D2A015" w:rsidR="00A50244" w:rsidRPr="00EA1925" w:rsidRDefault="00A50244" w:rsidP="00A50244">
      <w:pPr>
        <w:pStyle w:val="ListParagraph"/>
        <w:numPr>
          <w:ilvl w:val="0"/>
          <w:numId w:val="2"/>
        </w:numPr>
        <w:spacing w:before="120"/>
        <w:ind w:left="357" w:hanging="357"/>
        <w:contextualSpacing w:val="0"/>
        <w:jc w:val="both"/>
        <w:rPr>
          <w:rFonts w:ascii="Sylfaen" w:hAnsi="Sylfaen"/>
          <w:b/>
          <w:bCs/>
          <w:sz w:val="20"/>
          <w:szCs w:val="20"/>
        </w:rPr>
      </w:pPr>
      <w:r w:rsidRPr="00EA1925">
        <w:rPr>
          <w:rFonts w:ascii="Sylfaen" w:hAnsi="Sylfaen"/>
          <w:b/>
          <w:bCs/>
          <w:sz w:val="20"/>
          <w:szCs w:val="20"/>
        </w:rPr>
        <w:t>მე-16 მუხლის მე-4 პუნქტის:</w:t>
      </w:r>
    </w:p>
    <w:p w14:paraId="4B5EB836" w14:textId="1515625B" w:rsidR="00A50244" w:rsidRPr="00EA1925" w:rsidRDefault="00A50244" w:rsidP="00A50244">
      <w:pPr>
        <w:spacing w:before="120"/>
        <w:jc w:val="both"/>
        <w:rPr>
          <w:rFonts w:ascii="Sylfaen" w:hAnsi="Sylfaen"/>
          <w:b/>
          <w:bCs/>
          <w:sz w:val="20"/>
          <w:szCs w:val="20"/>
        </w:rPr>
      </w:pPr>
      <w:r w:rsidRPr="00EA1925">
        <w:rPr>
          <w:rFonts w:ascii="Sylfaen" w:hAnsi="Sylfaen"/>
          <w:b/>
          <w:bCs/>
          <w:sz w:val="20"/>
          <w:szCs w:val="20"/>
        </w:rPr>
        <w:t>ა) „ა“ ქვეპუნქტი ჩამოყალიბდეს შემდეგი რედაქციით:</w:t>
      </w:r>
    </w:p>
    <w:p w14:paraId="54DF03CE" w14:textId="4A4C3151" w:rsidR="00A50244" w:rsidRDefault="00EA1925" w:rsidP="00A50244">
      <w:pPr>
        <w:spacing w:before="120"/>
        <w:jc w:val="both"/>
        <w:rPr>
          <w:rFonts w:ascii="Sylfaen" w:hAnsi="Sylfaen"/>
          <w:sz w:val="20"/>
          <w:szCs w:val="20"/>
        </w:rPr>
      </w:pPr>
      <w:r>
        <w:rPr>
          <w:rFonts w:ascii="Sylfaen" w:hAnsi="Sylfaen"/>
          <w:sz w:val="20"/>
          <w:szCs w:val="20"/>
        </w:rPr>
        <w:t>„</w:t>
      </w:r>
      <w:r w:rsidRPr="00EA1925">
        <w:rPr>
          <w:rFonts w:ascii="Sylfaen" w:hAnsi="Sylfaen"/>
          <w:sz w:val="20"/>
          <w:szCs w:val="20"/>
        </w:rPr>
        <w:t>ა) მაუწყებლობის ლიცენზიის გასაცემად საკონკურსო ან/და სალიცენზიო ვალდებულებების დადგენის უზრუნველყოფა;</w:t>
      </w:r>
      <w:r>
        <w:rPr>
          <w:rFonts w:ascii="Sylfaen" w:hAnsi="Sylfaen"/>
          <w:sz w:val="20"/>
          <w:szCs w:val="20"/>
        </w:rPr>
        <w:t>“</w:t>
      </w:r>
    </w:p>
    <w:p w14:paraId="16B74DF8" w14:textId="38E27842" w:rsidR="00EA1925" w:rsidRDefault="00EA1925" w:rsidP="00A50244">
      <w:pPr>
        <w:spacing w:before="120"/>
        <w:jc w:val="both"/>
        <w:rPr>
          <w:rFonts w:ascii="Sylfaen" w:hAnsi="Sylfaen"/>
          <w:b/>
          <w:bCs/>
          <w:sz w:val="20"/>
          <w:szCs w:val="20"/>
        </w:rPr>
      </w:pPr>
      <w:r>
        <w:rPr>
          <w:rFonts w:ascii="Sylfaen" w:hAnsi="Sylfaen"/>
          <w:b/>
          <w:bCs/>
          <w:sz w:val="20"/>
          <w:szCs w:val="20"/>
        </w:rPr>
        <w:t>ბ) „ბ“ ქვეპუნქტი ჩამოყალიბდეს შემდეგი რედაქციით:</w:t>
      </w:r>
    </w:p>
    <w:p w14:paraId="367500A5" w14:textId="67F04CF2" w:rsidR="00EA1925" w:rsidRPr="00EA1925" w:rsidRDefault="00EA1925" w:rsidP="00A50244">
      <w:pPr>
        <w:spacing w:before="120"/>
        <w:jc w:val="both"/>
        <w:rPr>
          <w:rFonts w:ascii="Sylfaen" w:hAnsi="Sylfaen"/>
          <w:sz w:val="20"/>
          <w:szCs w:val="20"/>
          <w:lang w:val="en-US"/>
        </w:rPr>
      </w:pPr>
      <w:r w:rsidRPr="00EA1925">
        <w:rPr>
          <w:rFonts w:ascii="Sylfaen" w:hAnsi="Sylfaen"/>
          <w:sz w:val="20"/>
          <w:szCs w:val="20"/>
        </w:rPr>
        <w:t>„ბ) რადიოსიხშირული სპექტრით სარგებლობის ლიცენზიების მოსაპოვებლად აუქციონების და კონკურსების, მაუწყებლობის ლიცენზიის გასაცემად კონკურსების ჩატარების ორგანიზება, რადიოსიხშირული სპექტრით სარგებლობისა და მაუწყებლობის ლიცენზიის გაცემის, მოდიფიცირების, მოქმედების ვადის გაგრძელების, გაუქმების და ლიცენზიათა გადაპირების (გადაცემის) ადმინისტრაციული წარმოებების უზრუნველყოფა და სალიცენზიო მოწმობების გაცემის უზრუნველყოფა;“</w:t>
      </w:r>
    </w:p>
    <w:p w14:paraId="6F870F0A" w14:textId="77777777" w:rsidR="00AB4C98" w:rsidRPr="00681C80" w:rsidRDefault="00AB4C98" w:rsidP="00AB4C98">
      <w:pPr>
        <w:tabs>
          <w:tab w:val="right" w:pos="9360"/>
        </w:tabs>
        <w:jc w:val="both"/>
        <w:rPr>
          <w:rFonts w:ascii="Sylfaen" w:hAnsi="Sylfaen"/>
          <w:b/>
          <w:bCs/>
          <w:color w:val="000000" w:themeColor="text1"/>
          <w:sz w:val="20"/>
          <w:szCs w:val="20"/>
        </w:rPr>
      </w:pPr>
      <w:r w:rsidRPr="00681C80">
        <w:rPr>
          <w:rFonts w:ascii="Sylfaen" w:hAnsi="Sylfaen"/>
          <w:b/>
          <w:bCs/>
          <w:color w:val="000000" w:themeColor="text1"/>
          <w:sz w:val="20"/>
          <w:szCs w:val="20"/>
        </w:rPr>
        <w:t>მუხლი 2</w:t>
      </w:r>
      <w:r w:rsidRPr="00681C80">
        <w:rPr>
          <w:rFonts w:ascii="Sylfaen" w:hAnsi="Sylfaen"/>
          <w:b/>
          <w:bCs/>
          <w:color w:val="000000" w:themeColor="text1"/>
          <w:sz w:val="20"/>
          <w:szCs w:val="20"/>
        </w:rPr>
        <w:tab/>
      </w:r>
    </w:p>
    <w:p w14:paraId="2B58EBA5" w14:textId="77777777" w:rsidR="00AB4C98" w:rsidRPr="00681C80" w:rsidRDefault="00AB4C98" w:rsidP="00AB4C98">
      <w:pPr>
        <w:jc w:val="both"/>
        <w:rPr>
          <w:rFonts w:ascii="Sylfaen" w:hAnsi="Sylfaen"/>
          <w:color w:val="000000" w:themeColor="text1"/>
          <w:sz w:val="20"/>
          <w:szCs w:val="20"/>
        </w:rPr>
      </w:pPr>
      <w:r w:rsidRPr="00681C80">
        <w:rPr>
          <w:rFonts w:ascii="Sylfaen" w:hAnsi="Sylfaen"/>
          <w:color w:val="000000" w:themeColor="text1"/>
          <w:sz w:val="20"/>
          <w:szCs w:val="20"/>
        </w:rPr>
        <w:t>ეს დადგენილება ამოქმედდეს გამოქვეყნებისთანავე.</w:t>
      </w:r>
    </w:p>
    <w:p w14:paraId="1EEDAA54" w14:textId="77777777" w:rsidR="00661423" w:rsidRDefault="00661423"/>
    <w:sectPr w:rsidR="00661423" w:rsidSect="00AB4C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ylfaen">
    <w:panose1 w:val="010A0502050306030303"/>
    <w:charset w:val="00"/>
    <w:family w:val="roman"/>
    <w:pitch w:val="variable"/>
    <w:sig w:usb0="04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43472"/>
    <w:multiLevelType w:val="hybridMultilevel"/>
    <w:tmpl w:val="DB025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D10C7E"/>
    <w:multiLevelType w:val="hybridMultilevel"/>
    <w:tmpl w:val="EA30B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7915957">
    <w:abstractNumId w:val="0"/>
  </w:num>
  <w:num w:numId="2" w16cid:durableId="12387889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423"/>
    <w:rsid w:val="000F306D"/>
    <w:rsid w:val="000F40F7"/>
    <w:rsid w:val="00334158"/>
    <w:rsid w:val="00383041"/>
    <w:rsid w:val="00440E62"/>
    <w:rsid w:val="004C0160"/>
    <w:rsid w:val="004D1F15"/>
    <w:rsid w:val="00661423"/>
    <w:rsid w:val="00756112"/>
    <w:rsid w:val="008929CC"/>
    <w:rsid w:val="008B53FB"/>
    <w:rsid w:val="009C4D61"/>
    <w:rsid w:val="00A4428B"/>
    <w:rsid w:val="00A50244"/>
    <w:rsid w:val="00AB4C98"/>
    <w:rsid w:val="00CB180F"/>
    <w:rsid w:val="00EA1925"/>
    <w:rsid w:val="00EA2B91"/>
    <w:rsid w:val="00F052A4"/>
    <w:rsid w:val="00F508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6974E"/>
  <w15:chartTrackingRefBased/>
  <w15:docId w15:val="{4640BD12-395D-4B1D-A0A1-DBA9D07A6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C98"/>
    <w:pPr>
      <w:spacing w:line="259" w:lineRule="auto"/>
    </w:pPr>
    <w:rPr>
      <w:kern w:val="0"/>
      <w:sz w:val="22"/>
      <w:szCs w:val="22"/>
      <w:lang w:val="ka-GE"/>
      <w14:ligatures w14:val="none"/>
    </w:rPr>
  </w:style>
  <w:style w:type="paragraph" w:styleId="Heading1">
    <w:name w:val="heading 1"/>
    <w:basedOn w:val="Normal"/>
    <w:next w:val="Normal"/>
    <w:link w:val="Heading1Char"/>
    <w:uiPriority w:val="9"/>
    <w:qFormat/>
    <w:rsid w:val="006614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14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14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14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14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14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14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14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14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14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14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14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14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14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14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14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14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1423"/>
    <w:rPr>
      <w:rFonts w:eastAsiaTheme="majorEastAsia" w:cstheme="majorBidi"/>
      <w:color w:val="272727" w:themeColor="text1" w:themeTint="D8"/>
    </w:rPr>
  </w:style>
  <w:style w:type="paragraph" w:styleId="Title">
    <w:name w:val="Title"/>
    <w:basedOn w:val="Normal"/>
    <w:next w:val="Normal"/>
    <w:link w:val="TitleChar"/>
    <w:uiPriority w:val="10"/>
    <w:qFormat/>
    <w:rsid w:val="006614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14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14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14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1423"/>
    <w:pPr>
      <w:spacing w:before="160"/>
      <w:jc w:val="center"/>
    </w:pPr>
    <w:rPr>
      <w:i/>
      <w:iCs/>
      <w:color w:val="404040" w:themeColor="text1" w:themeTint="BF"/>
    </w:rPr>
  </w:style>
  <w:style w:type="character" w:customStyle="1" w:styleId="QuoteChar">
    <w:name w:val="Quote Char"/>
    <w:basedOn w:val="DefaultParagraphFont"/>
    <w:link w:val="Quote"/>
    <w:uiPriority w:val="29"/>
    <w:rsid w:val="00661423"/>
    <w:rPr>
      <w:i/>
      <w:iCs/>
      <w:color w:val="404040" w:themeColor="text1" w:themeTint="BF"/>
    </w:rPr>
  </w:style>
  <w:style w:type="paragraph" w:styleId="ListParagraph">
    <w:name w:val="List Paragraph"/>
    <w:basedOn w:val="Normal"/>
    <w:uiPriority w:val="34"/>
    <w:qFormat/>
    <w:rsid w:val="00661423"/>
    <w:pPr>
      <w:ind w:left="720"/>
      <w:contextualSpacing/>
    </w:pPr>
  </w:style>
  <w:style w:type="character" w:styleId="IntenseEmphasis">
    <w:name w:val="Intense Emphasis"/>
    <w:basedOn w:val="DefaultParagraphFont"/>
    <w:uiPriority w:val="21"/>
    <w:qFormat/>
    <w:rsid w:val="00661423"/>
    <w:rPr>
      <w:i/>
      <w:iCs/>
      <w:color w:val="0F4761" w:themeColor="accent1" w:themeShade="BF"/>
    </w:rPr>
  </w:style>
  <w:style w:type="paragraph" w:styleId="IntenseQuote">
    <w:name w:val="Intense Quote"/>
    <w:basedOn w:val="Normal"/>
    <w:next w:val="Normal"/>
    <w:link w:val="IntenseQuoteChar"/>
    <w:uiPriority w:val="30"/>
    <w:qFormat/>
    <w:rsid w:val="006614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1423"/>
    <w:rPr>
      <w:i/>
      <w:iCs/>
      <w:color w:val="0F4761" w:themeColor="accent1" w:themeShade="BF"/>
    </w:rPr>
  </w:style>
  <w:style w:type="character" w:styleId="IntenseReference">
    <w:name w:val="Intense Reference"/>
    <w:basedOn w:val="DefaultParagraphFont"/>
    <w:uiPriority w:val="32"/>
    <w:qFormat/>
    <w:rsid w:val="00661423"/>
    <w:rPr>
      <w:b/>
      <w:bCs/>
      <w:smallCaps/>
      <w:color w:val="0F4761" w:themeColor="accent1" w:themeShade="BF"/>
      <w:spacing w:val="5"/>
    </w:rPr>
  </w:style>
  <w:style w:type="character" w:styleId="CommentReference">
    <w:name w:val="annotation reference"/>
    <w:basedOn w:val="DefaultParagraphFont"/>
    <w:uiPriority w:val="99"/>
    <w:semiHidden/>
    <w:unhideWhenUsed/>
    <w:rsid w:val="00AB4C98"/>
    <w:rPr>
      <w:sz w:val="16"/>
      <w:szCs w:val="16"/>
    </w:rPr>
  </w:style>
  <w:style w:type="paragraph" w:styleId="CommentText">
    <w:name w:val="annotation text"/>
    <w:basedOn w:val="Normal"/>
    <w:link w:val="CommentTextChar"/>
    <w:uiPriority w:val="99"/>
    <w:unhideWhenUsed/>
    <w:rsid w:val="00AB4C98"/>
    <w:pPr>
      <w:spacing w:line="240" w:lineRule="auto"/>
    </w:pPr>
    <w:rPr>
      <w:sz w:val="20"/>
      <w:szCs w:val="20"/>
    </w:rPr>
  </w:style>
  <w:style w:type="character" w:customStyle="1" w:styleId="CommentTextChar">
    <w:name w:val="Comment Text Char"/>
    <w:basedOn w:val="DefaultParagraphFont"/>
    <w:link w:val="CommentText"/>
    <w:uiPriority w:val="99"/>
    <w:rsid w:val="00AB4C98"/>
    <w:rPr>
      <w:kern w:val="0"/>
      <w:sz w:val="20"/>
      <w:szCs w:val="20"/>
      <w:lang w:val="ka-GE"/>
      <w14:ligatures w14:val="none"/>
    </w:rPr>
  </w:style>
  <w:style w:type="paragraph" w:styleId="CommentSubject">
    <w:name w:val="annotation subject"/>
    <w:basedOn w:val="CommentText"/>
    <w:next w:val="CommentText"/>
    <w:link w:val="CommentSubjectChar"/>
    <w:uiPriority w:val="99"/>
    <w:semiHidden/>
    <w:unhideWhenUsed/>
    <w:rsid w:val="00AB4C98"/>
    <w:rPr>
      <w:b/>
      <w:bCs/>
    </w:rPr>
  </w:style>
  <w:style w:type="character" w:customStyle="1" w:styleId="CommentSubjectChar">
    <w:name w:val="Comment Subject Char"/>
    <w:basedOn w:val="CommentTextChar"/>
    <w:link w:val="CommentSubject"/>
    <w:uiPriority w:val="99"/>
    <w:semiHidden/>
    <w:rsid w:val="00AB4C98"/>
    <w:rPr>
      <w:b/>
      <w:bCs/>
      <w:kern w:val="0"/>
      <w:sz w:val="20"/>
      <w:szCs w:val="20"/>
      <w:lang w:val="ka-GE"/>
      <w14:ligatures w14:val="none"/>
    </w:rPr>
  </w:style>
  <w:style w:type="paragraph" w:styleId="Revision">
    <w:name w:val="Revision"/>
    <w:hidden/>
    <w:uiPriority w:val="99"/>
    <w:semiHidden/>
    <w:rsid w:val="00A50244"/>
    <w:pPr>
      <w:spacing w:after="0" w:line="240" w:lineRule="auto"/>
    </w:pPr>
    <w:rPr>
      <w:kern w:val="0"/>
      <w:sz w:val="22"/>
      <w:szCs w:val="22"/>
      <w:lang w:val="ka-G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259</Words>
  <Characters>1480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Mariam Rukhadze</cp:lastModifiedBy>
  <cp:revision>2</cp:revision>
  <dcterms:created xsi:type="dcterms:W3CDTF">2026-07-30T09:43:00Z</dcterms:created>
  <dcterms:modified xsi:type="dcterms:W3CDTF">2026-08-06T12:55:00Z</dcterms:modified>
</cp:coreProperties>
</file>