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BECB" w14:textId="287CE46F" w:rsidR="005F5C1F" w:rsidRPr="005F5C1F" w:rsidRDefault="005F5C1F" w:rsidP="005F5C1F">
      <w:pPr>
        <w:ind w:left="720" w:hanging="360"/>
        <w:jc w:val="right"/>
        <w:rPr>
          <w:rFonts w:ascii="Sylfaen" w:hAnsi="Sylfaen" w:cs="Sylfaen"/>
          <w:b/>
          <w:bCs/>
          <w:i/>
          <w:iCs/>
          <w:sz w:val="20"/>
          <w:szCs w:val="20"/>
        </w:rPr>
      </w:pPr>
      <w:r w:rsidRPr="005F5C1F">
        <w:rPr>
          <w:rFonts w:ascii="Sylfaen" w:hAnsi="Sylfaen" w:cs="Sylfaen"/>
          <w:b/>
          <w:bCs/>
          <w:i/>
          <w:iCs/>
          <w:sz w:val="20"/>
          <w:szCs w:val="20"/>
        </w:rPr>
        <w:t>პროექტი</w:t>
      </w:r>
    </w:p>
    <w:p w14:paraId="417CEB9C" w14:textId="77777777" w:rsidR="005F5C1F" w:rsidRDefault="005F5C1F" w:rsidP="0044294E">
      <w:pPr>
        <w:ind w:left="720" w:hanging="360"/>
        <w:jc w:val="center"/>
        <w:rPr>
          <w:rFonts w:ascii="Sylfaen" w:hAnsi="Sylfaen" w:cs="Sylfaen"/>
          <w:b/>
          <w:bCs/>
          <w:sz w:val="20"/>
          <w:szCs w:val="20"/>
        </w:rPr>
      </w:pPr>
    </w:p>
    <w:p w14:paraId="24B42FDE" w14:textId="55EB5DDE" w:rsidR="00A771C1" w:rsidRDefault="0071720E" w:rsidP="0044294E">
      <w:pPr>
        <w:ind w:left="720" w:hanging="360"/>
        <w:jc w:val="center"/>
        <w:rPr>
          <w:rFonts w:ascii="Sylfaen" w:hAnsi="Sylfaen" w:cs="Sylfaen"/>
          <w:b/>
          <w:bCs/>
          <w:sz w:val="20"/>
          <w:szCs w:val="20"/>
        </w:rPr>
      </w:pPr>
      <w:r>
        <w:rPr>
          <w:rFonts w:ascii="Sylfaen" w:hAnsi="Sylfaen" w:cs="Sylfaen"/>
          <w:b/>
          <w:bCs/>
          <w:sz w:val="20"/>
          <w:szCs w:val="20"/>
        </w:rPr>
        <w:t>განმარტებითი</w:t>
      </w:r>
      <w:r w:rsidR="00C427CA" w:rsidRPr="00A657BC">
        <w:rPr>
          <w:rFonts w:ascii="Sylfaen" w:hAnsi="Sylfaen" w:cs="Sylfaen"/>
          <w:b/>
          <w:bCs/>
          <w:sz w:val="20"/>
          <w:szCs w:val="20"/>
        </w:rPr>
        <w:t xml:space="preserve"> ბარათი</w:t>
      </w:r>
      <w:r w:rsidR="0044294E" w:rsidRPr="00A657BC">
        <w:rPr>
          <w:rFonts w:ascii="Sylfaen" w:hAnsi="Sylfaen" w:cs="Sylfaen"/>
          <w:b/>
          <w:bCs/>
          <w:sz w:val="20"/>
          <w:szCs w:val="20"/>
        </w:rPr>
        <w:t xml:space="preserve"> </w:t>
      </w:r>
    </w:p>
    <w:p w14:paraId="44FC5B39" w14:textId="321F3358" w:rsidR="0071720E" w:rsidRDefault="00327110" w:rsidP="0054579A">
      <w:pPr>
        <w:ind w:left="720" w:hanging="360"/>
        <w:jc w:val="center"/>
        <w:rPr>
          <w:rFonts w:ascii="Sylfaen" w:hAnsi="Sylfaen"/>
          <w:sz w:val="22"/>
          <w:szCs w:val="22"/>
        </w:rPr>
      </w:pPr>
      <w:r w:rsidRPr="00A657BC">
        <w:rPr>
          <w:rFonts w:ascii="Sylfaen" w:hAnsi="Sylfaen" w:cs="Sylfaen"/>
          <w:b/>
          <w:bCs/>
          <w:sz w:val="20"/>
          <w:szCs w:val="20"/>
        </w:rPr>
        <w:t>„საქართველოს</w:t>
      </w:r>
      <w:r w:rsidRPr="00A657BC">
        <w:rPr>
          <w:b/>
          <w:bCs/>
          <w:sz w:val="20"/>
          <w:szCs w:val="20"/>
        </w:rPr>
        <w:t xml:space="preserve"> </w:t>
      </w:r>
      <w:r w:rsidRPr="00A657BC">
        <w:rPr>
          <w:rFonts w:ascii="Sylfaen" w:hAnsi="Sylfaen" w:cs="Sylfaen"/>
          <w:b/>
          <w:bCs/>
          <w:sz w:val="20"/>
          <w:szCs w:val="20"/>
        </w:rPr>
        <w:t>კომუნიკაციების</w:t>
      </w:r>
      <w:r w:rsidRPr="00A657BC">
        <w:rPr>
          <w:b/>
          <w:bCs/>
          <w:sz w:val="20"/>
          <w:szCs w:val="20"/>
        </w:rPr>
        <w:t xml:space="preserve"> </w:t>
      </w:r>
      <w:r w:rsidRPr="00A657BC">
        <w:rPr>
          <w:rFonts w:ascii="Sylfaen" w:hAnsi="Sylfaen" w:cs="Sylfaen"/>
          <w:b/>
          <w:bCs/>
          <w:sz w:val="20"/>
          <w:szCs w:val="20"/>
        </w:rPr>
        <w:t>ეროვნული</w:t>
      </w:r>
      <w:r w:rsidRPr="00A657BC">
        <w:rPr>
          <w:b/>
          <w:bCs/>
          <w:sz w:val="20"/>
          <w:szCs w:val="20"/>
        </w:rPr>
        <w:t xml:space="preserve"> </w:t>
      </w:r>
      <w:r w:rsidRPr="00A657BC">
        <w:rPr>
          <w:rFonts w:ascii="Sylfaen" w:hAnsi="Sylfaen" w:cs="Sylfaen"/>
          <w:b/>
          <w:bCs/>
          <w:sz w:val="20"/>
          <w:szCs w:val="20"/>
        </w:rPr>
        <w:t>კომისიის</w:t>
      </w:r>
      <w:r w:rsidRPr="00A657BC">
        <w:rPr>
          <w:b/>
          <w:bCs/>
          <w:sz w:val="20"/>
          <w:szCs w:val="20"/>
        </w:rPr>
        <w:t xml:space="preserve">   </w:t>
      </w:r>
      <w:r w:rsidRPr="00A657BC">
        <w:rPr>
          <w:rFonts w:ascii="Sylfaen" w:hAnsi="Sylfaen" w:cs="Sylfaen"/>
          <w:b/>
          <w:bCs/>
          <w:sz w:val="20"/>
          <w:szCs w:val="20"/>
        </w:rPr>
        <w:t>დებულების</w:t>
      </w:r>
      <w:r w:rsidRPr="00A657BC">
        <w:rPr>
          <w:b/>
          <w:bCs/>
          <w:sz w:val="20"/>
          <w:szCs w:val="20"/>
        </w:rPr>
        <w:t xml:space="preserve"> </w:t>
      </w:r>
      <w:r w:rsidRPr="00A657BC">
        <w:rPr>
          <w:rFonts w:ascii="Sylfaen" w:hAnsi="Sylfaen" w:cs="Sylfaen"/>
          <w:b/>
          <w:bCs/>
          <w:sz w:val="20"/>
          <w:szCs w:val="20"/>
        </w:rPr>
        <w:t>დამტკიცების</w:t>
      </w:r>
      <w:r w:rsidRPr="00A657BC">
        <w:rPr>
          <w:b/>
          <w:bCs/>
          <w:sz w:val="20"/>
          <w:szCs w:val="20"/>
        </w:rPr>
        <w:t xml:space="preserve"> </w:t>
      </w:r>
      <w:r w:rsidRPr="00A657BC">
        <w:rPr>
          <w:rFonts w:ascii="Sylfaen" w:hAnsi="Sylfaen" w:cs="Sylfaen"/>
          <w:b/>
          <w:bCs/>
          <w:sz w:val="20"/>
          <w:szCs w:val="20"/>
        </w:rPr>
        <w:t>თაობაზე</w:t>
      </w:r>
      <w:r w:rsidRPr="00A657BC">
        <w:rPr>
          <w:b/>
          <w:bCs/>
          <w:sz w:val="20"/>
          <w:szCs w:val="20"/>
        </w:rPr>
        <w:t xml:space="preserve">“ </w:t>
      </w:r>
      <w:r w:rsidRPr="00A657BC">
        <w:rPr>
          <w:rFonts w:ascii="Sylfaen" w:hAnsi="Sylfaen" w:cs="Sylfaen"/>
          <w:b/>
          <w:bCs/>
          <w:sz w:val="20"/>
          <w:szCs w:val="20"/>
        </w:rPr>
        <w:t xml:space="preserve">საქართველოს კომუნიკაციების </w:t>
      </w:r>
      <w:r w:rsidRPr="002D64FB">
        <w:rPr>
          <w:rFonts w:ascii="Sylfaen" w:hAnsi="Sylfaen" w:cs="Sylfaen"/>
          <w:b/>
          <w:bCs/>
          <w:sz w:val="20"/>
          <w:szCs w:val="20"/>
        </w:rPr>
        <w:t xml:space="preserve">ეროვნული კომისიის </w:t>
      </w:r>
      <w:r w:rsidR="004D07CC" w:rsidRPr="002D64FB">
        <w:rPr>
          <w:rFonts w:ascii="Sylfaen" w:hAnsi="Sylfaen" w:cs="Sylfaen"/>
          <w:b/>
          <w:bCs/>
          <w:sz w:val="20"/>
          <w:szCs w:val="20"/>
        </w:rPr>
        <w:t xml:space="preserve">2022 </w:t>
      </w:r>
      <w:r w:rsidR="004D07CC" w:rsidRPr="00A657BC">
        <w:rPr>
          <w:rFonts w:ascii="Sylfaen" w:hAnsi="Sylfaen" w:cs="Sylfaen"/>
          <w:b/>
          <w:bCs/>
          <w:sz w:val="20"/>
          <w:szCs w:val="20"/>
        </w:rPr>
        <w:t>წლის</w:t>
      </w:r>
      <w:r w:rsidR="004D07CC" w:rsidRPr="002D64FB">
        <w:rPr>
          <w:rFonts w:ascii="Sylfaen" w:hAnsi="Sylfaen" w:cs="Sylfaen"/>
          <w:b/>
          <w:bCs/>
          <w:sz w:val="20"/>
          <w:szCs w:val="20"/>
        </w:rPr>
        <w:t xml:space="preserve"> 29 </w:t>
      </w:r>
      <w:r w:rsidR="004D07CC" w:rsidRPr="00A657BC">
        <w:rPr>
          <w:rFonts w:ascii="Sylfaen" w:hAnsi="Sylfaen" w:cs="Sylfaen"/>
          <w:b/>
          <w:bCs/>
          <w:sz w:val="20"/>
          <w:szCs w:val="20"/>
        </w:rPr>
        <w:t>დეკემბერს</w:t>
      </w:r>
      <w:r w:rsidR="004D07CC" w:rsidRPr="002D64FB">
        <w:rPr>
          <w:rFonts w:ascii="Sylfaen" w:hAnsi="Sylfaen" w:cs="Sylfaen"/>
          <w:b/>
          <w:bCs/>
          <w:sz w:val="20"/>
          <w:szCs w:val="20"/>
        </w:rPr>
        <w:t xml:space="preserve"> </w:t>
      </w:r>
      <w:r w:rsidRPr="002D64FB">
        <w:rPr>
          <w:rFonts w:ascii="Sylfaen" w:hAnsi="Sylfaen" w:cs="Sylfaen"/>
          <w:b/>
          <w:bCs/>
          <w:sz w:val="20"/>
          <w:szCs w:val="20"/>
        </w:rPr>
        <w:t xml:space="preserve"> №7</w:t>
      </w:r>
      <w:r w:rsidR="004D07CC" w:rsidRPr="002D64FB">
        <w:rPr>
          <w:rFonts w:ascii="Sylfaen" w:hAnsi="Sylfaen" w:cs="Sylfaen"/>
          <w:b/>
          <w:bCs/>
          <w:sz w:val="20"/>
          <w:szCs w:val="20"/>
        </w:rPr>
        <w:t xml:space="preserve"> </w:t>
      </w:r>
      <w:r w:rsidRPr="002D64FB">
        <w:rPr>
          <w:rFonts w:ascii="Sylfaen" w:hAnsi="Sylfaen" w:cs="Sylfaen"/>
          <w:b/>
          <w:bCs/>
          <w:sz w:val="20"/>
          <w:szCs w:val="20"/>
        </w:rPr>
        <w:t xml:space="preserve">დადგენილებაში ცვლილების შეტანის თაობაზე“ </w:t>
      </w:r>
      <w:r w:rsidR="0054579A" w:rsidRPr="002D64FB">
        <w:rPr>
          <w:rFonts w:ascii="Sylfaen" w:hAnsi="Sylfaen" w:cs="Sylfaen"/>
          <w:b/>
          <w:bCs/>
          <w:sz w:val="20"/>
          <w:szCs w:val="20"/>
        </w:rPr>
        <w:t xml:space="preserve"> </w:t>
      </w:r>
      <w:r w:rsidR="0071720E" w:rsidRPr="002D64FB">
        <w:rPr>
          <w:rFonts w:ascii="Sylfaen" w:hAnsi="Sylfaen" w:cs="Sylfaen"/>
          <w:b/>
          <w:bCs/>
          <w:sz w:val="20"/>
          <w:szCs w:val="20"/>
        </w:rPr>
        <w:t>საქართველოს კომუნიკაციების ეროვნული კომისიის დადგენილების პროექტზე</w:t>
      </w:r>
    </w:p>
    <w:p w14:paraId="3FAD376D" w14:textId="77777777" w:rsidR="0054579A" w:rsidRDefault="0054579A" w:rsidP="0054579A">
      <w:pPr>
        <w:ind w:left="720" w:hanging="360"/>
        <w:jc w:val="center"/>
        <w:rPr>
          <w:rFonts w:ascii="Sylfaen" w:hAnsi="Sylfaen"/>
          <w:b/>
          <w:bCs/>
        </w:rPr>
      </w:pPr>
    </w:p>
    <w:p w14:paraId="7BD41544" w14:textId="5C3ABF45" w:rsidR="0071720E" w:rsidRDefault="0054579A" w:rsidP="00951939">
      <w:pPr>
        <w:rPr>
          <w:rFonts w:ascii="Sylfaen" w:hAnsi="Sylfaen" w:cs="Sylfaen"/>
          <w:b/>
          <w:bCs/>
          <w:sz w:val="20"/>
          <w:szCs w:val="20"/>
        </w:rPr>
      </w:pPr>
      <w:r w:rsidRPr="0054579A">
        <w:rPr>
          <w:rFonts w:ascii="Sylfaen" w:hAnsi="Sylfaen" w:cs="Sylfaen"/>
          <w:b/>
          <w:bCs/>
          <w:sz w:val="20"/>
          <w:szCs w:val="20"/>
        </w:rPr>
        <w:t>ა) დადგენილების პროექტის მიღების მიზეზი</w:t>
      </w:r>
    </w:p>
    <w:p w14:paraId="2DB02ECC" w14:textId="77777777" w:rsidR="00C06206" w:rsidRPr="00D74CC3" w:rsidRDefault="00C06206" w:rsidP="00C06206">
      <w:pPr>
        <w:rPr>
          <w:rFonts w:ascii="Sylfaen" w:hAnsi="Sylfaen" w:cs="Sylfaen"/>
          <w:b/>
          <w:bCs/>
          <w:sz w:val="20"/>
          <w:szCs w:val="20"/>
          <w:lang w:val="ka-GE"/>
        </w:rPr>
      </w:pPr>
    </w:p>
    <w:p w14:paraId="19995973" w14:textId="61B4356E" w:rsidR="00C06206" w:rsidRPr="00C06206" w:rsidRDefault="00C06206" w:rsidP="00C06206">
      <w:pPr>
        <w:jc w:val="both"/>
        <w:rPr>
          <w:rFonts w:ascii="Sylfaen" w:hAnsi="Sylfaen" w:cs="Sylfaen"/>
          <w:sz w:val="22"/>
          <w:szCs w:val="22"/>
        </w:rPr>
      </w:pPr>
      <w:r w:rsidRPr="00C06206">
        <w:rPr>
          <w:rFonts w:ascii="Sylfaen" w:hAnsi="Sylfaen" w:cs="Sylfaen"/>
          <w:sz w:val="22"/>
          <w:szCs w:val="22"/>
        </w:rPr>
        <w:t xml:space="preserve">საქართველოს კომუნიკაციების ეროვნული კომისია (შემდგომში - კომისია)  წარმოადგენს მუდმივმოქმედ დამოუკიდებელ ეროვნულ მარეგულირებელ ორგანოს. კომისიის </w:t>
      </w:r>
      <w:r w:rsidR="00951939">
        <w:rPr>
          <w:rFonts w:ascii="Sylfaen" w:hAnsi="Sylfaen" w:cs="Sylfaen"/>
          <w:sz w:val="22"/>
          <w:szCs w:val="22"/>
        </w:rPr>
        <w:t xml:space="preserve">აპარატის შრომით სამართლებრივი მოწყობა და სტრუქტურა </w:t>
      </w:r>
      <w:r w:rsidRPr="00C06206">
        <w:rPr>
          <w:rFonts w:ascii="Sylfaen" w:hAnsi="Sylfaen" w:cs="Sylfaen"/>
          <w:sz w:val="22"/>
          <w:szCs w:val="22"/>
        </w:rPr>
        <w:t xml:space="preserve"> განისაზღვრება კომისიის დებულებით. </w:t>
      </w:r>
    </w:p>
    <w:p w14:paraId="4AF9B1EF" w14:textId="4B3F7C6C" w:rsidR="00A90113" w:rsidRPr="00871783" w:rsidRDefault="00C06206" w:rsidP="00871783">
      <w:pPr>
        <w:jc w:val="both"/>
        <w:rPr>
          <w:rFonts w:ascii="Sylfaen" w:hAnsi="Sylfaen"/>
          <w:sz w:val="22"/>
          <w:szCs w:val="22"/>
        </w:rPr>
      </w:pPr>
      <w:r w:rsidRPr="00C06206">
        <w:rPr>
          <w:rFonts w:ascii="Sylfaen" w:hAnsi="Sylfaen" w:cs="Sylfaen"/>
          <w:sz w:val="22"/>
          <w:szCs w:val="22"/>
        </w:rPr>
        <w:t xml:space="preserve">ამჟამად მოქმედებს კომისიის </w:t>
      </w:r>
      <w:r w:rsidR="002427E5" w:rsidRPr="00871783">
        <w:rPr>
          <w:sz w:val="22"/>
          <w:szCs w:val="22"/>
        </w:rPr>
        <w:t xml:space="preserve">2022 </w:t>
      </w:r>
      <w:r w:rsidR="002427E5" w:rsidRPr="00871783">
        <w:rPr>
          <w:rFonts w:ascii="Sylfaen" w:hAnsi="Sylfaen" w:cs="Sylfaen"/>
          <w:sz w:val="22"/>
          <w:szCs w:val="22"/>
        </w:rPr>
        <w:t>წლის</w:t>
      </w:r>
      <w:r w:rsidR="002427E5" w:rsidRPr="00871783">
        <w:rPr>
          <w:sz w:val="22"/>
          <w:szCs w:val="22"/>
        </w:rPr>
        <w:t xml:space="preserve"> 29 </w:t>
      </w:r>
      <w:r w:rsidR="002427E5" w:rsidRPr="00871783">
        <w:rPr>
          <w:rFonts w:ascii="Sylfaen" w:hAnsi="Sylfaen" w:cs="Sylfaen"/>
          <w:sz w:val="22"/>
          <w:szCs w:val="22"/>
        </w:rPr>
        <w:t>დეკემბ</w:t>
      </w:r>
      <w:r w:rsidR="002427E5">
        <w:rPr>
          <w:rFonts w:ascii="Sylfaen" w:hAnsi="Sylfaen" w:cs="Sylfaen"/>
          <w:sz w:val="22"/>
          <w:szCs w:val="22"/>
        </w:rPr>
        <w:t xml:space="preserve">რის </w:t>
      </w:r>
      <w:r w:rsidRPr="00C06206">
        <w:rPr>
          <w:rFonts w:ascii="Sylfaen" w:hAnsi="Sylfaen" w:cs="Sylfaen"/>
          <w:sz w:val="22"/>
          <w:szCs w:val="22"/>
        </w:rPr>
        <w:t>№</w:t>
      </w:r>
      <w:r w:rsidR="002427E5">
        <w:rPr>
          <w:rFonts w:ascii="Sylfaen" w:hAnsi="Sylfaen" w:cs="Sylfaen"/>
          <w:sz w:val="22"/>
          <w:szCs w:val="22"/>
        </w:rPr>
        <w:t xml:space="preserve">7 </w:t>
      </w:r>
      <w:r w:rsidRPr="00C06206">
        <w:rPr>
          <w:rFonts w:ascii="Sylfaen" w:hAnsi="Sylfaen" w:cs="Sylfaen"/>
          <w:sz w:val="22"/>
          <w:szCs w:val="22"/>
        </w:rPr>
        <w:t>დადგენილებით დამტკიცებული „საქართველოს კომუნიკაციების ეროვნული კომისიის დებულება“</w:t>
      </w:r>
      <w:r w:rsidR="002427E5">
        <w:rPr>
          <w:rFonts w:ascii="Sylfaen" w:hAnsi="Sylfaen" w:cs="Sylfaen"/>
          <w:sz w:val="22"/>
          <w:szCs w:val="22"/>
        </w:rPr>
        <w:t>,</w:t>
      </w:r>
      <w:r w:rsidR="002427E5">
        <w:rPr>
          <w:rFonts w:ascii="Sylfaen" w:hAnsi="Sylfaen"/>
          <w:sz w:val="22"/>
          <w:szCs w:val="22"/>
        </w:rPr>
        <w:t xml:space="preserve"> </w:t>
      </w:r>
      <w:r w:rsidR="00A90113" w:rsidRPr="00871783">
        <w:rPr>
          <w:rFonts w:ascii="Sylfaen" w:hAnsi="Sylfaen"/>
          <w:sz w:val="22"/>
          <w:szCs w:val="22"/>
        </w:rPr>
        <w:t>რის საფუძველზეც კომისიამ</w:t>
      </w:r>
      <w:r w:rsidR="00A50CB4">
        <w:rPr>
          <w:rFonts w:ascii="Sylfaen" w:hAnsi="Sylfaen"/>
          <w:sz w:val="22"/>
          <w:szCs w:val="22"/>
        </w:rPr>
        <w:t xml:space="preserve">, </w:t>
      </w:r>
      <w:r w:rsidR="00A90113" w:rsidRPr="00871783">
        <w:rPr>
          <w:rFonts w:ascii="Sylfaen" w:hAnsi="Sylfaen"/>
          <w:sz w:val="22"/>
          <w:szCs w:val="22"/>
        </w:rPr>
        <w:t>2023 წლის 20 იანვრის  N გ-23-22/9</w:t>
      </w:r>
      <w:r w:rsidR="005F5C1F">
        <w:rPr>
          <w:rFonts w:ascii="Sylfaen" w:hAnsi="Sylfaen"/>
          <w:sz w:val="22"/>
          <w:szCs w:val="22"/>
        </w:rPr>
        <w:t xml:space="preserve"> </w:t>
      </w:r>
      <w:r w:rsidR="005F5C1F" w:rsidRPr="00871783">
        <w:rPr>
          <w:rFonts w:ascii="Sylfaen" w:hAnsi="Sylfaen"/>
          <w:sz w:val="22"/>
          <w:szCs w:val="22"/>
        </w:rPr>
        <w:t>გადაწყვეტილებით</w:t>
      </w:r>
      <w:r w:rsidR="00A50CB4">
        <w:rPr>
          <w:rFonts w:ascii="Sylfaen" w:hAnsi="Sylfaen"/>
          <w:sz w:val="22"/>
          <w:szCs w:val="22"/>
        </w:rPr>
        <w:t>,</w:t>
      </w:r>
      <w:r w:rsidR="00A90113" w:rsidRPr="00871783">
        <w:rPr>
          <w:rFonts w:ascii="Sylfaen" w:hAnsi="Sylfaen"/>
          <w:sz w:val="22"/>
          <w:szCs w:val="22"/>
        </w:rPr>
        <w:t xml:space="preserve"> </w:t>
      </w:r>
      <w:r w:rsidR="00A90113" w:rsidRPr="00871783">
        <w:rPr>
          <w:rFonts w:ascii="Sylfaen" w:hAnsi="Sylfaen"/>
          <w:sz w:val="22"/>
          <w:szCs w:val="22"/>
          <w:lang w:val="ka-GE"/>
        </w:rPr>
        <w:t xml:space="preserve">დაამტკიცა </w:t>
      </w:r>
      <w:r w:rsidR="00A90113" w:rsidRPr="00871783">
        <w:rPr>
          <w:rFonts w:ascii="Sylfaen" w:hAnsi="Sylfaen"/>
          <w:sz w:val="22"/>
          <w:szCs w:val="22"/>
        </w:rPr>
        <w:t xml:space="preserve">კომისიის ორგანიზაციული მოწყობის სტრუქტურა და საშტატო ნუსხა. </w:t>
      </w:r>
    </w:p>
    <w:p w14:paraId="4D8F1623" w14:textId="68B2A2F1" w:rsidR="00091951" w:rsidRDefault="00465CC7" w:rsidP="00241590">
      <w:pPr>
        <w:jc w:val="both"/>
        <w:rPr>
          <w:rFonts w:ascii="Sylfaen" w:hAnsi="Sylfaen" w:cs="Sylfaen"/>
          <w:sz w:val="22"/>
          <w:szCs w:val="22"/>
        </w:rPr>
      </w:pPr>
      <w:r w:rsidRPr="00085630">
        <w:rPr>
          <w:rFonts w:ascii="Sylfaen" w:hAnsi="Sylfaen" w:cs="Sylfaen"/>
          <w:sz w:val="22"/>
          <w:szCs w:val="22"/>
        </w:rPr>
        <w:t>ნებისმიერი ორგანიზაცია მუდმივად განიცდის გარკვეული სახის ცვლილებას და მის მუშაობაზე მნიშვნელოვან გავლენას ახდენს გარე და შიდა ფაქტორები.</w:t>
      </w:r>
      <w:r w:rsidR="00091951">
        <w:rPr>
          <w:rFonts w:ascii="Sylfaen" w:hAnsi="Sylfaen" w:cs="Sylfaen"/>
          <w:sz w:val="22"/>
          <w:szCs w:val="22"/>
        </w:rPr>
        <w:t xml:space="preserve"> შესაბამისად, </w:t>
      </w:r>
      <w:r>
        <w:rPr>
          <w:rFonts w:ascii="Sylfaen" w:hAnsi="Sylfaen" w:cs="Sylfaen"/>
          <w:sz w:val="22"/>
          <w:szCs w:val="22"/>
        </w:rPr>
        <w:t xml:space="preserve">ბუნებრივია, რომ </w:t>
      </w:r>
      <w:r w:rsidRPr="00085630">
        <w:rPr>
          <w:rFonts w:ascii="Sylfaen" w:hAnsi="Sylfaen" w:cs="Sylfaen"/>
          <w:sz w:val="22"/>
          <w:szCs w:val="22"/>
        </w:rPr>
        <w:t xml:space="preserve">ორგანიზაციის სტრუქტურა, სტრუქტურულ ერთეულებს შორის ფუნქციების განაწილება, სამუშაო პროცესები, ყველა ორგანიზაციის შემთხვევაში, </w:t>
      </w:r>
      <w:r>
        <w:rPr>
          <w:rFonts w:ascii="Sylfaen" w:hAnsi="Sylfaen" w:cs="Sylfaen"/>
          <w:sz w:val="22"/>
          <w:szCs w:val="22"/>
        </w:rPr>
        <w:t>გარკვეული პერიოდულობით</w:t>
      </w:r>
      <w:r w:rsidRPr="00085630">
        <w:rPr>
          <w:rFonts w:ascii="Sylfaen" w:hAnsi="Sylfaen" w:cs="Sylfaen"/>
          <w:sz w:val="22"/>
          <w:szCs w:val="22"/>
        </w:rPr>
        <w:t xml:space="preserve"> მოითხოვს გადასინჯვას.</w:t>
      </w:r>
      <w:r>
        <w:rPr>
          <w:rFonts w:ascii="Sylfaen" w:hAnsi="Sylfaen" w:cs="Sylfaen"/>
          <w:sz w:val="22"/>
          <w:szCs w:val="22"/>
        </w:rPr>
        <w:t xml:space="preserve"> თუ გავითვალისწინებთ იმასაც,</w:t>
      </w:r>
      <w:r w:rsidR="00C039BC">
        <w:rPr>
          <w:rFonts w:ascii="Sylfaen" w:hAnsi="Sylfaen" w:cs="Sylfaen"/>
          <w:sz w:val="22"/>
          <w:szCs w:val="22"/>
        </w:rPr>
        <w:t xml:space="preserve"> </w:t>
      </w:r>
      <w:r>
        <w:rPr>
          <w:rFonts w:ascii="Sylfaen" w:hAnsi="Sylfaen" w:cs="Sylfaen"/>
          <w:sz w:val="22"/>
          <w:szCs w:val="22"/>
        </w:rPr>
        <w:t xml:space="preserve">რომ </w:t>
      </w:r>
      <w:r w:rsidRPr="00085630">
        <w:rPr>
          <w:rFonts w:ascii="Sylfaen" w:hAnsi="Sylfaen" w:cs="Sylfaen"/>
          <w:sz w:val="22"/>
          <w:szCs w:val="22"/>
        </w:rPr>
        <w:t xml:space="preserve">კომუნიკაციების კომისია არეგულირებს ისეთ სწრაფად განვითარებად </w:t>
      </w:r>
      <w:r w:rsidR="00951939">
        <w:rPr>
          <w:rFonts w:ascii="Sylfaen" w:hAnsi="Sylfaen" w:cs="Sylfaen"/>
          <w:sz w:val="22"/>
          <w:szCs w:val="22"/>
        </w:rPr>
        <w:t>სფეროებს</w:t>
      </w:r>
      <w:r w:rsidR="00951939" w:rsidRPr="00085630">
        <w:rPr>
          <w:rFonts w:ascii="Sylfaen" w:hAnsi="Sylfaen" w:cs="Sylfaen"/>
          <w:sz w:val="22"/>
          <w:szCs w:val="22"/>
        </w:rPr>
        <w:t xml:space="preserve">, </w:t>
      </w:r>
      <w:r w:rsidRPr="00085630">
        <w:rPr>
          <w:rFonts w:ascii="Sylfaen" w:hAnsi="Sylfaen" w:cs="Sylfaen"/>
          <w:sz w:val="22"/>
          <w:szCs w:val="22"/>
        </w:rPr>
        <w:t xml:space="preserve">როგორიცაა </w:t>
      </w:r>
      <w:r>
        <w:rPr>
          <w:rFonts w:ascii="Sylfaen" w:hAnsi="Sylfaen" w:cs="Sylfaen"/>
          <w:sz w:val="22"/>
          <w:szCs w:val="22"/>
        </w:rPr>
        <w:t>ელექტრონული კომუნიკაციები</w:t>
      </w:r>
      <w:r w:rsidR="00C039BC">
        <w:rPr>
          <w:rFonts w:ascii="Sylfaen" w:hAnsi="Sylfaen" w:cs="Sylfaen"/>
          <w:sz w:val="22"/>
          <w:szCs w:val="22"/>
        </w:rPr>
        <w:t xml:space="preserve"> და </w:t>
      </w:r>
      <w:r>
        <w:rPr>
          <w:rFonts w:ascii="Sylfaen" w:hAnsi="Sylfaen" w:cs="Sylfaen"/>
          <w:sz w:val="22"/>
          <w:szCs w:val="22"/>
        </w:rPr>
        <w:t>მაუწყებლობა და მუდმივად</w:t>
      </w:r>
      <w:r w:rsidRPr="00085630">
        <w:rPr>
          <w:rFonts w:ascii="Sylfaen" w:hAnsi="Sylfaen" w:cs="Sylfaen"/>
          <w:sz w:val="22"/>
          <w:szCs w:val="22"/>
        </w:rPr>
        <w:t xml:space="preserve"> ცვალებად გარემოში უწევს ოპერირება</w:t>
      </w:r>
      <w:r>
        <w:rPr>
          <w:rFonts w:ascii="Sylfaen" w:hAnsi="Sylfaen" w:cs="Sylfaen"/>
          <w:sz w:val="22"/>
          <w:szCs w:val="22"/>
        </w:rPr>
        <w:t>,</w:t>
      </w:r>
      <w:r w:rsidRPr="00085630">
        <w:rPr>
          <w:rFonts w:ascii="Sylfaen" w:hAnsi="Sylfaen" w:cs="Sylfaen"/>
          <w:sz w:val="22"/>
          <w:szCs w:val="22"/>
        </w:rPr>
        <w:t xml:space="preserve"> ორგანიზაციული ეფექტიანობის მიღწევის მიზნით</w:t>
      </w:r>
      <w:r w:rsidR="00C039BC">
        <w:rPr>
          <w:rFonts w:ascii="Sylfaen" w:hAnsi="Sylfaen" w:cs="Sylfaen"/>
          <w:sz w:val="22"/>
          <w:szCs w:val="22"/>
        </w:rPr>
        <w:t>,</w:t>
      </w:r>
      <w:r>
        <w:rPr>
          <w:rFonts w:ascii="Sylfaen" w:hAnsi="Sylfaen" w:cs="Sylfaen"/>
          <w:sz w:val="22"/>
          <w:szCs w:val="22"/>
        </w:rPr>
        <w:t xml:space="preserve"> </w:t>
      </w:r>
      <w:r w:rsidRPr="00085630">
        <w:rPr>
          <w:rFonts w:ascii="Sylfaen" w:hAnsi="Sylfaen" w:cs="Sylfaen"/>
          <w:sz w:val="22"/>
          <w:szCs w:val="22"/>
        </w:rPr>
        <w:t xml:space="preserve">გარე და შიდა ფაქტორების </w:t>
      </w:r>
      <w:r>
        <w:rPr>
          <w:rFonts w:ascii="Sylfaen" w:hAnsi="Sylfaen" w:cs="Sylfaen"/>
          <w:sz w:val="22"/>
          <w:szCs w:val="22"/>
        </w:rPr>
        <w:t xml:space="preserve">პერიოდული </w:t>
      </w:r>
      <w:r w:rsidRPr="00085630">
        <w:rPr>
          <w:rFonts w:ascii="Sylfaen" w:hAnsi="Sylfaen" w:cs="Sylfaen"/>
          <w:sz w:val="22"/>
          <w:szCs w:val="22"/>
        </w:rPr>
        <w:t>შეფასებ</w:t>
      </w:r>
      <w:r>
        <w:rPr>
          <w:rFonts w:ascii="Sylfaen" w:hAnsi="Sylfaen" w:cs="Sylfaen"/>
          <w:sz w:val="22"/>
          <w:szCs w:val="22"/>
        </w:rPr>
        <w:t xml:space="preserve">ის საჭიროება და მნიშვნელობა, კომისიის შემთხვევაში, კიდევ </w:t>
      </w:r>
      <w:r w:rsidRPr="00085630">
        <w:rPr>
          <w:rFonts w:ascii="Sylfaen" w:hAnsi="Sylfaen" w:cs="Sylfaen"/>
          <w:sz w:val="22"/>
          <w:szCs w:val="22"/>
        </w:rPr>
        <w:t xml:space="preserve">უფრო </w:t>
      </w:r>
      <w:r>
        <w:rPr>
          <w:rFonts w:ascii="Sylfaen" w:hAnsi="Sylfaen" w:cs="Sylfaen"/>
          <w:sz w:val="22"/>
          <w:szCs w:val="22"/>
        </w:rPr>
        <w:t>მაღალია.</w:t>
      </w:r>
      <w:r w:rsidR="00091951">
        <w:rPr>
          <w:rFonts w:ascii="Sylfaen" w:hAnsi="Sylfaen" w:cs="Sylfaen"/>
          <w:sz w:val="22"/>
          <w:szCs w:val="22"/>
        </w:rPr>
        <w:t xml:space="preserve"> </w:t>
      </w:r>
    </w:p>
    <w:p w14:paraId="3B63CFB1" w14:textId="51C7750C" w:rsidR="00937F78" w:rsidRDefault="00764C65" w:rsidP="00937F78">
      <w:pPr>
        <w:jc w:val="both"/>
        <w:rPr>
          <w:rFonts w:ascii="Sylfaen" w:hAnsi="Sylfaen" w:cs="Sylfaen"/>
          <w:sz w:val="22"/>
          <w:szCs w:val="22"/>
        </w:rPr>
      </w:pPr>
      <w:r>
        <w:rPr>
          <w:rFonts w:ascii="Sylfaen" w:hAnsi="Sylfaen" w:cs="Sylfaen"/>
          <w:sz w:val="22"/>
          <w:szCs w:val="22"/>
        </w:rPr>
        <w:t xml:space="preserve">ზემოაღნიშნული გარემოებებიდან გამომდინარე, </w:t>
      </w:r>
      <w:r w:rsidR="0004502B">
        <w:rPr>
          <w:rFonts w:ascii="Sylfaen" w:hAnsi="Sylfaen" w:cs="Sylfaen"/>
          <w:sz w:val="22"/>
          <w:szCs w:val="22"/>
        </w:rPr>
        <w:t xml:space="preserve">კომისიის, </w:t>
      </w:r>
      <w:r w:rsidR="00107983">
        <w:rPr>
          <w:rFonts w:ascii="Sylfaen" w:hAnsi="Sylfaen" w:cs="Sylfaen"/>
          <w:sz w:val="22"/>
          <w:szCs w:val="22"/>
        </w:rPr>
        <w:t>მისი ცალკეული მიმართულებებისა</w:t>
      </w:r>
      <w:r w:rsidR="00D87564" w:rsidRPr="00D87564">
        <w:rPr>
          <w:rFonts w:ascii="Sylfaen" w:hAnsi="Sylfaen" w:cs="Sylfaen"/>
          <w:sz w:val="22"/>
          <w:szCs w:val="22"/>
        </w:rPr>
        <w:t xml:space="preserve"> </w:t>
      </w:r>
      <w:r w:rsidR="003406FB" w:rsidRPr="003406FB">
        <w:rPr>
          <w:rFonts w:ascii="Sylfaen" w:hAnsi="Sylfaen" w:cs="Sylfaen"/>
          <w:sz w:val="22"/>
          <w:szCs w:val="22"/>
        </w:rPr>
        <w:t>და ფუნქციის</w:t>
      </w:r>
      <w:r w:rsidR="009F21E5">
        <w:rPr>
          <w:rFonts w:ascii="Sylfaen" w:hAnsi="Sylfaen" w:cs="Sylfaen"/>
          <w:sz w:val="22"/>
          <w:szCs w:val="22"/>
        </w:rPr>
        <w:t xml:space="preserve"> უფრო მეტი</w:t>
      </w:r>
      <w:r w:rsidR="003406FB" w:rsidRPr="003406FB">
        <w:rPr>
          <w:rFonts w:ascii="Sylfaen" w:hAnsi="Sylfaen" w:cs="Sylfaen"/>
          <w:sz w:val="22"/>
          <w:szCs w:val="22"/>
        </w:rPr>
        <w:t xml:space="preserve"> ეფექტიანობისთვის, </w:t>
      </w:r>
      <w:r w:rsidR="0004502B" w:rsidRPr="00A50CB4">
        <w:rPr>
          <w:rFonts w:ascii="Sylfaen" w:hAnsi="Sylfaen" w:cs="Sylfaen"/>
          <w:sz w:val="22"/>
          <w:szCs w:val="22"/>
        </w:rPr>
        <w:t xml:space="preserve">გაანალიზდა </w:t>
      </w:r>
      <w:r w:rsidR="00951939" w:rsidRPr="00A50CB4">
        <w:rPr>
          <w:rFonts w:ascii="Sylfaen" w:hAnsi="Sylfaen" w:cs="Sylfaen"/>
          <w:sz w:val="22"/>
          <w:szCs w:val="22"/>
        </w:rPr>
        <w:t xml:space="preserve">ორგანიზაციის სტრუქტურული მოწყობა, ასევე </w:t>
      </w:r>
      <w:r w:rsidR="0004502B" w:rsidRPr="00A50CB4">
        <w:rPr>
          <w:rFonts w:ascii="Sylfaen" w:hAnsi="Sylfaen" w:cs="Sylfaen"/>
          <w:sz w:val="22"/>
          <w:szCs w:val="22"/>
        </w:rPr>
        <w:t xml:space="preserve">სტრუქტურული ერთეულების </w:t>
      </w:r>
      <w:r w:rsidR="009F21E5" w:rsidRPr="00A50CB4">
        <w:rPr>
          <w:rFonts w:ascii="Sylfaen" w:hAnsi="Sylfaen" w:cs="Sylfaen"/>
          <w:sz w:val="22"/>
          <w:szCs w:val="22"/>
        </w:rPr>
        <w:t xml:space="preserve">არსებული </w:t>
      </w:r>
      <w:r w:rsidR="0004502B" w:rsidRPr="00A50CB4">
        <w:rPr>
          <w:rFonts w:ascii="Sylfaen" w:hAnsi="Sylfaen" w:cs="Sylfaen"/>
          <w:sz w:val="22"/>
          <w:szCs w:val="22"/>
        </w:rPr>
        <w:t>ფუნქციები</w:t>
      </w:r>
      <w:r w:rsidR="0004502B" w:rsidRPr="00D87564">
        <w:rPr>
          <w:rFonts w:ascii="Sylfaen" w:hAnsi="Sylfaen" w:cs="Sylfaen"/>
          <w:sz w:val="22"/>
          <w:szCs w:val="22"/>
        </w:rPr>
        <w:t xml:space="preserve"> </w:t>
      </w:r>
      <w:r w:rsidR="0004502B">
        <w:rPr>
          <w:rFonts w:ascii="Sylfaen" w:hAnsi="Sylfaen" w:cs="Sylfaen"/>
          <w:sz w:val="22"/>
          <w:szCs w:val="22"/>
        </w:rPr>
        <w:t>და</w:t>
      </w:r>
      <w:r w:rsidR="0004502B" w:rsidRPr="003406FB">
        <w:rPr>
          <w:rFonts w:ascii="Sylfaen" w:hAnsi="Sylfaen" w:cs="Sylfaen"/>
          <w:sz w:val="22"/>
          <w:szCs w:val="22"/>
        </w:rPr>
        <w:t xml:space="preserve"> შედეგად </w:t>
      </w:r>
      <w:r w:rsidR="0004502B" w:rsidRPr="00D87564">
        <w:rPr>
          <w:rFonts w:ascii="Sylfaen" w:hAnsi="Sylfaen" w:cs="Sylfaen"/>
          <w:sz w:val="22"/>
          <w:szCs w:val="22"/>
        </w:rPr>
        <w:t>გამოვლინდა, რომ</w:t>
      </w:r>
      <w:r w:rsidR="0004502B">
        <w:rPr>
          <w:rFonts w:ascii="Sylfaen" w:hAnsi="Sylfaen" w:cs="Sylfaen"/>
          <w:sz w:val="22"/>
          <w:szCs w:val="22"/>
        </w:rPr>
        <w:t xml:space="preserve"> </w:t>
      </w:r>
      <w:r w:rsidR="00D87564" w:rsidRPr="00D87564">
        <w:rPr>
          <w:rFonts w:ascii="Sylfaen" w:hAnsi="Sylfaen" w:cs="Sylfaen"/>
          <w:sz w:val="22"/>
          <w:szCs w:val="22"/>
        </w:rPr>
        <w:t xml:space="preserve">აუცილებელია </w:t>
      </w:r>
      <w:r w:rsidR="00C87D20">
        <w:rPr>
          <w:rFonts w:ascii="Sylfaen" w:hAnsi="Sylfaen" w:cs="Sylfaen"/>
          <w:sz w:val="22"/>
          <w:szCs w:val="22"/>
        </w:rPr>
        <w:t>გარკვეული</w:t>
      </w:r>
      <w:r w:rsidR="003406FB" w:rsidRPr="003406FB">
        <w:rPr>
          <w:rFonts w:ascii="Sylfaen" w:hAnsi="Sylfaen" w:cs="Sylfaen"/>
          <w:sz w:val="22"/>
          <w:szCs w:val="22"/>
        </w:rPr>
        <w:t xml:space="preserve"> ცვლილებ</w:t>
      </w:r>
      <w:r w:rsidR="00C87D20">
        <w:rPr>
          <w:rFonts w:ascii="Sylfaen" w:hAnsi="Sylfaen" w:cs="Sylfaen"/>
          <w:sz w:val="22"/>
          <w:szCs w:val="22"/>
        </w:rPr>
        <w:t>ები</w:t>
      </w:r>
      <w:r w:rsidR="00D87564" w:rsidRPr="00D87564">
        <w:rPr>
          <w:rFonts w:ascii="Sylfaen" w:hAnsi="Sylfaen" w:cs="Sylfaen"/>
          <w:sz w:val="22"/>
          <w:szCs w:val="22"/>
        </w:rPr>
        <w:t xml:space="preserve"> კომისიის დებულებაში</w:t>
      </w:r>
      <w:r w:rsidR="00706AA9">
        <w:rPr>
          <w:rFonts w:ascii="Sylfaen" w:hAnsi="Sylfaen" w:cs="Sylfaen"/>
          <w:sz w:val="22"/>
          <w:szCs w:val="22"/>
        </w:rPr>
        <w:t>,</w:t>
      </w:r>
      <w:r w:rsidR="0028360F" w:rsidRPr="00041B2A">
        <w:rPr>
          <w:rFonts w:ascii="Sylfaen" w:hAnsi="Sylfaen" w:cs="Sylfaen"/>
          <w:sz w:val="22"/>
          <w:szCs w:val="22"/>
        </w:rPr>
        <w:t xml:space="preserve"> კერძოდ, ცალკეული </w:t>
      </w:r>
      <w:r w:rsidR="0028360F">
        <w:rPr>
          <w:rFonts w:ascii="Sylfaen" w:hAnsi="Sylfaen" w:cs="Sylfaen"/>
          <w:sz w:val="22"/>
          <w:szCs w:val="22"/>
        </w:rPr>
        <w:t>სტრუქტურული ერთეულების გაუქმება, გაყოფა</w:t>
      </w:r>
      <w:r w:rsidR="0028360F" w:rsidRPr="00041B2A">
        <w:rPr>
          <w:rFonts w:ascii="Sylfaen" w:hAnsi="Sylfaen" w:cs="Sylfaen"/>
          <w:sz w:val="22"/>
          <w:szCs w:val="22"/>
        </w:rPr>
        <w:t xml:space="preserve"> </w:t>
      </w:r>
      <w:r w:rsidR="0028360F">
        <w:rPr>
          <w:rFonts w:ascii="Sylfaen" w:hAnsi="Sylfaen" w:cs="Sylfaen"/>
          <w:sz w:val="22"/>
          <w:szCs w:val="22"/>
        </w:rPr>
        <w:t xml:space="preserve">ან/და </w:t>
      </w:r>
      <w:r w:rsidR="0028360F" w:rsidRPr="00041B2A">
        <w:rPr>
          <w:rFonts w:ascii="Sylfaen" w:hAnsi="Sylfaen" w:cs="Sylfaen"/>
          <w:sz w:val="22"/>
          <w:szCs w:val="22"/>
        </w:rPr>
        <w:t xml:space="preserve">ფუნქციებისა და უფლებამოსილებების ახლებურად განსაზღვრა. სტრუქტურული ერთეულების ფუნქციების გადასინჯვა/განახლებამ, ასევე, ორგანიზაციული სტრუქტურის </w:t>
      </w:r>
      <w:r w:rsidR="0028360F" w:rsidRPr="00041B2A">
        <w:rPr>
          <w:rFonts w:ascii="Sylfaen" w:hAnsi="Sylfaen" w:cs="Sylfaen"/>
          <w:sz w:val="22"/>
          <w:szCs w:val="22"/>
        </w:rPr>
        <w:lastRenderedPageBreak/>
        <w:t>შემდგომმა ოპტიმიზაციამ, მნიშვნელოვანია უპასუხოს კომისიის სტრატეგიული და საოპერაციო ამოცანების მიღწევის საჭიროებებს.</w:t>
      </w:r>
    </w:p>
    <w:p w14:paraId="0286EA8B" w14:textId="1A15513F" w:rsidR="00937F78" w:rsidRDefault="00937F78" w:rsidP="00937F78">
      <w:pPr>
        <w:jc w:val="both"/>
        <w:rPr>
          <w:rFonts w:ascii="Sylfaen" w:hAnsi="Sylfaen" w:cs="Sylfaen"/>
          <w:sz w:val="22"/>
          <w:szCs w:val="22"/>
        </w:rPr>
      </w:pPr>
      <w:r w:rsidRPr="00937F78">
        <w:rPr>
          <w:rFonts w:ascii="Sylfaen" w:hAnsi="Sylfaen" w:cs="Sylfaen"/>
          <w:sz w:val="22"/>
          <w:szCs w:val="22"/>
        </w:rPr>
        <w:t>ცვლილებები ძირითადად განპირობებულია ადამიანური კაპიტალის, ტექნოლოგიების განვითარებით, შესაბამისი დატვირთვის შემცირებით, რესურსების ოპტიმიზაციისა და  კომისიის საქმიანობის ცალკეული მიმართულებების ეფექტ</w:t>
      </w:r>
      <w:r w:rsidR="00951939">
        <w:rPr>
          <w:rFonts w:ascii="Sylfaen" w:hAnsi="Sylfaen" w:cs="Sylfaen"/>
          <w:sz w:val="22"/>
          <w:szCs w:val="22"/>
        </w:rPr>
        <w:t>იანობის</w:t>
      </w:r>
      <w:r w:rsidRPr="00937F78">
        <w:rPr>
          <w:rFonts w:ascii="Sylfaen" w:hAnsi="Sylfaen" w:cs="Sylfaen"/>
          <w:sz w:val="22"/>
          <w:szCs w:val="22"/>
        </w:rPr>
        <w:t xml:space="preserve"> გაზრდის აუცილებლობი</w:t>
      </w:r>
      <w:r w:rsidR="00951939">
        <w:rPr>
          <w:rFonts w:ascii="Sylfaen" w:hAnsi="Sylfaen" w:cs="Sylfaen"/>
          <w:sz w:val="22"/>
          <w:szCs w:val="22"/>
        </w:rPr>
        <w:t>თ</w:t>
      </w:r>
      <w:r>
        <w:rPr>
          <w:rFonts w:ascii="Sylfaen" w:hAnsi="Sylfaen" w:cs="Sylfaen"/>
          <w:sz w:val="22"/>
          <w:szCs w:val="22"/>
        </w:rPr>
        <w:t>.</w:t>
      </w:r>
    </w:p>
    <w:p w14:paraId="3479B312" w14:textId="77777777" w:rsidR="002E45E7" w:rsidRDefault="002E45E7" w:rsidP="00A40477">
      <w:pPr>
        <w:jc w:val="both"/>
        <w:rPr>
          <w:rFonts w:ascii="Sylfaen" w:hAnsi="Sylfaen" w:cs="Sylfaen"/>
          <w:sz w:val="22"/>
          <w:szCs w:val="22"/>
        </w:rPr>
      </w:pPr>
      <w:r w:rsidRPr="003C53D1">
        <w:rPr>
          <w:rFonts w:ascii="Sylfaen" w:hAnsi="Sylfaen" w:cs="Sylfaen"/>
          <w:sz w:val="22"/>
          <w:szCs w:val="22"/>
          <w:lang w:val="ka-GE"/>
        </w:rPr>
        <w:t>„</w:t>
      </w:r>
      <w:r>
        <w:rPr>
          <w:rFonts w:ascii="Sylfaen" w:hAnsi="Sylfaen" w:cs="Sylfaen"/>
          <w:sz w:val="22"/>
          <w:szCs w:val="22"/>
        </w:rPr>
        <w:t xml:space="preserve">საჯარო სამსახურის შესახებ” საქართველოს კანონის მე-4 მუხლის მე-3 პუნქტის </w:t>
      </w:r>
      <w:r w:rsidRPr="003C53D1">
        <w:rPr>
          <w:rFonts w:ascii="Sylfaen" w:hAnsi="Sylfaen" w:cs="Sylfaen"/>
          <w:sz w:val="22"/>
          <w:szCs w:val="22"/>
          <w:lang w:val="ka-GE"/>
        </w:rPr>
        <w:t>„</w:t>
      </w:r>
      <w:r>
        <w:rPr>
          <w:rFonts w:ascii="Sylfaen" w:hAnsi="Sylfaen" w:cs="Sylfaen"/>
          <w:sz w:val="22"/>
          <w:szCs w:val="22"/>
          <w:lang w:val="ka-GE"/>
        </w:rPr>
        <w:t>ნ“ ქვეპუნქტის თანახმად, ეროვნული მარეგულირებელი ორგანოს აპარატზე არ ვრცელდება ამ კანონის მოქმედება თუ სპეციალური კანონმდებლობით ან მის საფუძველზე სხვა რამ დადგინდება.</w:t>
      </w:r>
      <w:r>
        <w:rPr>
          <w:rFonts w:ascii="Sylfaen" w:hAnsi="Sylfaen" w:cs="Sylfaen"/>
          <w:sz w:val="22"/>
          <w:szCs w:val="22"/>
        </w:rPr>
        <w:t xml:space="preserve"> </w:t>
      </w:r>
    </w:p>
    <w:p w14:paraId="11CC064B" w14:textId="77777777" w:rsidR="002E45E7" w:rsidRDefault="002E45E7" w:rsidP="00A40477">
      <w:pPr>
        <w:jc w:val="both"/>
        <w:rPr>
          <w:rFonts w:ascii="Sylfaen" w:hAnsi="Sylfaen" w:cs="Sylfaen"/>
          <w:sz w:val="22"/>
          <w:szCs w:val="22"/>
          <w:lang w:val="ka-GE"/>
        </w:rPr>
      </w:pPr>
      <w:r w:rsidRPr="003C53D1">
        <w:rPr>
          <w:rFonts w:ascii="Sylfaen" w:hAnsi="Sylfaen" w:cs="Sylfaen"/>
          <w:sz w:val="22"/>
          <w:szCs w:val="22"/>
          <w:lang w:val="ka-GE"/>
        </w:rPr>
        <w:t>„ეროვნული მარეგულირებელი ორგანოების შესახებ“ საქართველოს კანონის მე-13</w:t>
      </w:r>
      <w:r w:rsidRPr="003C53D1">
        <w:rPr>
          <w:rFonts w:ascii="Sylfaen" w:hAnsi="Sylfaen" w:cs="Sylfaen"/>
          <w:sz w:val="22"/>
          <w:szCs w:val="22"/>
          <w:vertAlign w:val="superscript"/>
          <w:lang w:val="ka-GE"/>
        </w:rPr>
        <w:t>1</w:t>
      </w:r>
      <w:r w:rsidRPr="003C53D1">
        <w:rPr>
          <w:rFonts w:ascii="Sylfaen" w:hAnsi="Sylfaen" w:cs="Sylfaen"/>
          <w:sz w:val="22"/>
          <w:szCs w:val="22"/>
          <w:lang w:val="ka-GE"/>
        </w:rPr>
        <w:t xml:space="preserve"> მუხლის თანახმად</w:t>
      </w:r>
      <w:r>
        <w:rPr>
          <w:rFonts w:ascii="Sylfaen" w:hAnsi="Sylfaen" w:cs="Sylfaen"/>
          <w:sz w:val="22"/>
          <w:szCs w:val="22"/>
          <w:lang w:val="ka-GE"/>
        </w:rPr>
        <w:t>,</w:t>
      </w:r>
      <w:r w:rsidRPr="003C53D1">
        <w:rPr>
          <w:rFonts w:ascii="Sylfaen" w:hAnsi="Sylfaen" w:cs="Sylfaen"/>
          <w:sz w:val="22"/>
          <w:szCs w:val="22"/>
          <w:lang w:val="ka-GE"/>
        </w:rPr>
        <w:t xml:space="preserve"> მარეგულირებელი ორგანოს თანამშრომელთა მთელ რიგ შრომით სამართლებრივ ურთიერთობებს  (დანიშვნა, დაწინაურება, წახალისება და ა.შ.) აწესრიგებს თავად მარეგულირებელი ორგანოს მიერ მიღებული სამართლებრივი აქტები</w:t>
      </w:r>
      <w:r>
        <w:rPr>
          <w:rFonts w:ascii="Sylfaen" w:hAnsi="Sylfaen" w:cs="Sylfaen"/>
          <w:sz w:val="22"/>
          <w:szCs w:val="22"/>
          <w:lang w:val="ka-GE"/>
        </w:rPr>
        <w:t>.</w:t>
      </w:r>
    </w:p>
    <w:p w14:paraId="43B21909" w14:textId="789BBFA8" w:rsidR="002E45E7" w:rsidRDefault="002E45E7" w:rsidP="00A40477">
      <w:pPr>
        <w:jc w:val="both"/>
        <w:rPr>
          <w:rFonts w:ascii="Sylfaen" w:hAnsi="Sylfaen" w:cs="Sylfaen"/>
          <w:sz w:val="22"/>
          <w:szCs w:val="22"/>
        </w:rPr>
      </w:pPr>
      <w:r>
        <w:rPr>
          <w:rFonts w:ascii="Sylfaen" w:hAnsi="Sylfaen" w:cs="Sylfaen"/>
          <w:sz w:val="22"/>
          <w:szCs w:val="22"/>
          <w:lang w:val="ka-GE"/>
        </w:rPr>
        <w:t>აღნიშნული საკანონმდებლო დანაწესების საფუძველზე, კომისიის ნორმატიული აქტი</w:t>
      </w:r>
      <w:r w:rsidR="00C87D20">
        <w:rPr>
          <w:rFonts w:ascii="Sylfaen" w:hAnsi="Sylfaen" w:cs="Sylfaen"/>
          <w:sz w:val="22"/>
          <w:szCs w:val="22"/>
          <w:lang w:val="ka-GE"/>
        </w:rPr>
        <w:t xml:space="preserve"> -</w:t>
      </w:r>
      <w:r>
        <w:rPr>
          <w:rFonts w:ascii="Sylfaen" w:hAnsi="Sylfaen" w:cs="Sylfaen"/>
          <w:sz w:val="22"/>
          <w:szCs w:val="22"/>
          <w:lang w:val="ka-GE"/>
        </w:rPr>
        <w:t xml:space="preserve"> დებულება ადგენს, რომ </w:t>
      </w:r>
      <w:r w:rsidRPr="00861C7B">
        <w:rPr>
          <w:rFonts w:ascii="Sylfaen" w:hAnsi="Sylfaen" w:cs="Sylfaen"/>
          <w:sz w:val="22"/>
          <w:szCs w:val="22"/>
        </w:rPr>
        <w:t>კომისიის აპარატში დასაქმებული პირების შრომით-სამართლებრივი ურთიერთოებები წესრიგდებ</w:t>
      </w:r>
      <w:r>
        <w:rPr>
          <w:rFonts w:ascii="Sylfaen" w:hAnsi="Sylfaen" w:cs="Sylfaen"/>
          <w:sz w:val="22"/>
          <w:szCs w:val="22"/>
        </w:rPr>
        <w:t>ა</w:t>
      </w:r>
      <w:r w:rsidRPr="00861C7B">
        <w:rPr>
          <w:rFonts w:ascii="Sylfaen" w:hAnsi="Sylfaen" w:cs="Sylfaen"/>
          <w:sz w:val="22"/>
          <w:szCs w:val="22"/>
        </w:rPr>
        <w:t xml:space="preserve"> საქართველოს ორგანული კანონის „საქართველოს შრომის კოდექსით“ და კომისიის შრომის შინაგანაწესით და მათზე არ </w:t>
      </w:r>
      <w:r>
        <w:rPr>
          <w:rFonts w:ascii="Sylfaen" w:hAnsi="Sylfaen" w:cs="Sylfaen"/>
          <w:sz w:val="22"/>
          <w:szCs w:val="22"/>
        </w:rPr>
        <w:t>ვრცელდება</w:t>
      </w:r>
      <w:r w:rsidRPr="00861C7B">
        <w:rPr>
          <w:rFonts w:ascii="Sylfaen" w:hAnsi="Sylfaen" w:cs="Sylfaen"/>
          <w:sz w:val="22"/>
          <w:szCs w:val="22"/>
        </w:rPr>
        <w:t xml:space="preserve"> საჯარო სამსახურის შესახებ საქართველოს კანონმდებლობა</w:t>
      </w:r>
      <w:r>
        <w:rPr>
          <w:rFonts w:ascii="Sylfaen" w:hAnsi="Sylfaen" w:cs="Sylfaen"/>
          <w:sz w:val="22"/>
          <w:szCs w:val="22"/>
        </w:rPr>
        <w:t>.</w:t>
      </w:r>
    </w:p>
    <w:p w14:paraId="36642274" w14:textId="30EAFB42" w:rsidR="002E45E7" w:rsidRDefault="002E45E7" w:rsidP="00A40477">
      <w:pPr>
        <w:jc w:val="both"/>
        <w:rPr>
          <w:rFonts w:ascii="Sylfaen" w:hAnsi="Sylfaen" w:cs="Sylfaen"/>
          <w:sz w:val="22"/>
          <w:szCs w:val="22"/>
          <w:lang w:val="ka-GE"/>
        </w:rPr>
      </w:pPr>
      <w:r>
        <w:rPr>
          <w:rFonts w:ascii="Sylfaen" w:hAnsi="Sylfaen" w:cs="Sylfaen"/>
          <w:sz w:val="22"/>
          <w:szCs w:val="22"/>
        </w:rPr>
        <w:t>იმის გათვალისწინებით, რომ კომისიის წევრის თანაშემწე და მძღოლი ხელს უწყობენ კომისიის წევრს მისი ფუნქციების განხორციელებაში და მათი საქმიანობა პირდაპირ არის დაკავშირებული კონკრეტულ კომისიის წევრთან, მიზანშეწონილია დებულებ</w:t>
      </w:r>
      <w:r w:rsidR="005F5C1F">
        <w:rPr>
          <w:rFonts w:ascii="Sylfaen" w:hAnsi="Sylfaen" w:cs="Sylfaen"/>
          <w:sz w:val="22"/>
          <w:szCs w:val="22"/>
        </w:rPr>
        <w:t xml:space="preserve">ით დადგინდეს, რომ აღნიშნულ პირებთან შრომით სამართლებრივი ურთიერთობები დარეგულირდება მათთან გაფორმებული შრომითი ხელშეკრულებით, რომლის მოქმედების </w:t>
      </w:r>
      <w:r>
        <w:rPr>
          <w:rFonts w:ascii="Sylfaen" w:hAnsi="Sylfaen" w:cs="Sylfaen"/>
          <w:sz w:val="22"/>
          <w:szCs w:val="22"/>
        </w:rPr>
        <w:t xml:space="preserve"> ვადა არ </w:t>
      </w:r>
      <w:r w:rsidR="005F5C1F">
        <w:rPr>
          <w:rFonts w:ascii="Sylfaen" w:hAnsi="Sylfaen" w:cs="Sylfaen"/>
          <w:sz w:val="22"/>
          <w:szCs w:val="22"/>
        </w:rPr>
        <w:t xml:space="preserve">უნდა </w:t>
      </w:r>
      <w:r>
        <w:rPr>
          <w:rFonts w:ascii="Sylfaen" w:hAnsi="Sylfaen" w:cs="Sylfaen"/>
          <w:sz w:val="22"/>
          <w:szCs w:val="22"/>
        </w:rPr>
        <w:t xml:space="preserve">აღემატებოდეს თავად წევრის უფლებამოსილების ვადას. </w:t>
      </w:r>
    </w:p>
    <w:p w14:paraId="04EA1722" w14:textId="49C5F562" w:rsidR="00C25CD0" w:rsidRDefault="0009614A" w:rsidP="00A40477">
      <w:pPr>
        <w:jc w:val="both"/>
        <w:rPr>
          <w:rFonts w:ascii="Sylfaen" w:hAnsi="Sylfaen" w:cs="Sylfaen"/>
          <w:sz w:val="22"/>
          <w:szCs w:val="22"/>
        </w:rPr>
      </w:pPr>
      <w:r>
        <w:rPr>
          <w:rFonts w:ascii="Sylfaen" w:hAnsi="Sylfaen" w:cs="Sylfaen"/>
          <w:sz w:val="22"/>
          <w:szCs w:val="22"/>
        </w:rPr>
        <w:t xml:space="preserve">თავმჯდომარის </w:t>
      </w:r>
      <w:r w:rsidR="00761859">
        <w:rPr>
          <w:rFonts w:ascii="Sylfaen" w:hAnsi="Sylfaen" w:cs="Sylfaen"/>
          <w:sz w:val="22"/>
          <w:szCs w:val="22"/>
        </w:rPr>
        <w:t>უფლებამოსილებები</w:t>
      </w:r>
      <w:r w:rsidR="002A5D1E">
        <w:rPr>
          <w:rFonts w:ascii="Sylfaen" w:hAnsi="Sylfaen" w:cs="Sylfaen"/>
          <w:sz w:val="22"/>
          <w:szCs w:val="22"/>
        </w:rPr>
        <w:t xml:space="preserve"> აპარატის </w:t>
      </w:r>
      <w:r w:rsidR="00761859">
        <w:rPr>
          <w:rFonts w:ascii="Sylfaen" w:hAnsi="Sylfaen" w:cs="Sylfaen"/>
          <w:sz w:val="22"/>
          <w:szCs w:val="22"/>
        </w:rPr>
        <w:t>ადმინისტრაციულ მართვასთან ერთად</w:t>
      </w:r>
      <w:r w:rsidR="00383190">
        <w:rPr>
          <w:rFonts w:ascii="Sylfaen" w:hAnsi="Sylfaen" w:cs="Sylfaen"/>
          <w:sz w:val="22"/>
          <w:szCs w:val="22"/>
        </w:rPr>
        <w:t xml:space="preserve">, </w:t>
      </w:r>
      <w:r w:rsidR="00761859">
        <w:rPr>
          <w:rFonts w:ascii="Sylfaen" w:hAnsi="Sylfaen" w:cs="Sylfaen"/>
          <w:sz w:val="22"/>
          <w:szCs w:val="22"/>
        </w:rPr>
        <w:t xml:space="preserve">გულისხმობს </w:t>
      </w:r>
      <w:r w:rsidR="00F54039">
        <w:rPr>
          <w:rFonts w:ascii="Sylfaen" w:hAnsi="Sylfaen" w:cs="Sylfaen"/>
          <w:sz w:val="22"/>
          <w:szCs w:val="22"/>
        </w:rPr>
        <w:t xml:space="preserve">კომისიის </w:t>
      </w:r>
      <w:r w:rsidR="00761859">
        <w:rPr>
          <w:rFonts w:ascii="Sylfaen" w:hAnsi="Sylfaen" w:cs="Sylfaen"/>
          <w:sz w:val="22"/>
          <w:szCs w:val="22"/>
        </w:rPr>
        <w:t>სხდომების</w:t>
      </w:r>
      <w:r w:rsidR="00F54039">
        <w:rPr>
          <w:rFonts w:ascii="Sylfaen" w:hAnsi="Sylfaen" w:cs="Sylfaen"/>
          <w:sz w:val="22"/>
          <w:szCs w:val="22"/>
        </w:rPr>
        <w:t xml:space="preserve"> წარმართვას,</w:t>
      </w:r>
      <w:r w:rsidR="004C30C5">
        <w:rPr>
          <w:rFonts w:ascii="Sylfaen" w:hAnsi="Sylfaen" w:cs="Sylfaen"/>
          <w:sz w:val="22"/>
          <w:szCs w:val="22"/>
        </w:rPr>
        <w:t xml:space="preserve"> დადგენილებებისა და გადაწყვეტილებების </w:t>
      </w:r>
      <w:r w:rsidR="00070FC2">
        <w:rPr>
          <w:rFonts w:ascii="Sylfaen" w:hAnsi="Sylfaen" w:cs="Sylfaen"/>
          <w:sz w:val="22"/>
          <w:szCs w:val="22"/>
        </w:rPr>
        <w:t xml:space="preserve">მიღების </w:t>
      </w:r>
      <w:r w:rsidR="00D5085C">
        <w:rPr>
          <w:rFonts w:ascii="Sylfaen" w:hAnsi="Sylfaen" w:cs="Sylfaen"/>
          <w:sz w:val="22"/>
          <w:szCs w:val="22"/>
        </w:rPr>
        <w:t xml:space="preserve">საპროცედურო </w:t>
      </w:r>
      <w:r w:rsidR="004C30C5">
        <w:rPr>
          <w:rFonts w:ascii="Sylfaen" w:hAnsi="Sylfaen" w:cs="Sylfaen"/>
          <w:sz w:val="22"/>
          <w:szCs w:val="22"/>
        </w:rPr>
        <w:t>წესების დაცვას</w:t>
      </w:r>
      <w:r w:rsidR="008B2C33">
        <w:rPr>
          <w:rFonts w:ascii="Sylfaen" w:hAnsi="Sylfaen" w:cs="Sylfaen"/>
          <w:sz w:val="22"/>
          <w:szCs w:val="22"/>
        </w:rPr>
        <w:t xml:space="preserve"> და</w:t>
      </w:r>
      <w:r w:rsidR="00952DBE">
        <w:rPr>
          <w:rFonts w:ascii="Sylfaen" w:hAnsi="Sylfaen" w:cs="Sylfaen"/>
          <w:sz w:val="22"/>
          <w:szCs w:val="22"/>
        </w:rPr>
        <w:t xml:space="preserve"> სხვა</w:t>
      </w:r>
      <w:r w:rsidR="00C87D20">
        <w:rPr>
          <w:rFonts w:ascii="Sylfaen" w:hAnsi="Sylfaen" w:cs="Sylfaen"/>
          <w:sz w:val="22"/>
          <w:szCs w:val="22"/>
        </w:rPr>
        <w:t>,</w:t>
      </w:r>
      <w:r w:rsidR="00952DBE">
        <w:rPr>
          <w:rFonts w:ascii="Sylfaen" w:hAnsi="Sylfaen" w:cs="Sylfaen"/>
          <w:sz w:val="22"/>
          <w:szCs w:val="22"/>
        </w:rPr>
        <w:t xml:space="preserve"> </w:t>
      </w:r>
      <w:r w:rsidR="00070FC2">
        <w:rPr>
          <w:rFonts w:ascii="Sylfaen" w:hAnsi="Sylfaen" w:cs="Sylfaen"/>
          <w:sz w:val="22"/>
          <w:szCs w:val="22"/>
        </w:rPr>
        <w:t>კანონმდებლობით</w:t>
      </w:r>
      <w:r w:rsidR="005F5C1F">
        <w:rPr>
          <w:rFonts w:ascii="Sylfaen" w:hAnsi="Sylfaen" w:cs="Sylfaen"/>
          <w:sz w:val="22"/>
          <w:szCs w:val="22"/>
        </w:rPr>
        <w:t xml:space="preserve"> </w:t>
      </w:r>
      <w:r w:rsidR="00070FC2">
        <w:rPr>
          <w:rFonts w:ascii="Sylfaen" w:hAnsi="Sylfaen" w:cs="Sylfaen"/>
          <w:sz w:val="22"/>
          <w:szCs w:val="22"/>
        </w:rPr>
        <w:t xml:space="preserve">განსაზღვრულ </w:t>
      </w:r>
      <w:r w:rsidR="00952DBE">
        <w:rPr>
          <w:rFonts w:ascii="Sylfaen" w:hAnsi="Sylfaen" w:cs="Sylfaen"/>
          <w:sz w:val="22"/>
          <w:szCs w:val="22"/>
        </w:rPr>
        <w:t>ფუნქციებს</w:t>
      </w:r>
      <w:r w:rsidR="002A5D1E">
        <w:rPr>
          <w:rFonts w:ascii="Sylfaen" w:hAnsi="Sylfaen" w:cs="Sylfaen"/>
          <w:sz w:val="22"/>
          <w:szCs w:val="22"/>
        </w:rPr>
        <w:t xml:space="preserve">. </w:t>
      </w:r>
      <w:r w:rsidR="001F53F7">
        <w:rPr>
          <w:rFonts w:ascii="Sylfaen" w:hAnsi="Sylfaen" w:cs="Sylfaen"/>
          <w:sz w:val="22"/>
          <w:szCs w:val="22"/>
        </w:rPr>
        <w:t>ვინაიდან</w:t>
      </w:r>
      <w:r w:rsidR="00C03F0B">
        <w:rPr>
          <w:rFonts w:ascii="Sylfaen" w:hAnsi="Sylfaen" w:cs="Sylfaen"/>
          <w:sz w:val="22"/>
          <w:szCs w:val="22"/>
        </w:rPr>
        <w:t>,</w:t>
      </w:r>
      <w:r w:rsidR="001F53F7">
        <w:rPr>
          <w:rFonts w:ascii="Sylfaen" w:hAnsi="Sylfaen" w:cs="Sylfaen"/>
          <w:sz w:val="22"/>
          <w:szCs w:val="22"/>
        </w:rPr>
        <w:t xml:space="preserve"> </w:t>
      </w:r>
      <w:r w:rsidR="009A00A3">
        <w:rPr>
          <w:rFonts w:ascii="Sylfaen" w:hAnsi="Sylfaen" w:cs="Sylfaen"/>
          <w:sz w:val="22"/>
          <w:szCs w:val="22"/>
        </w:rPr>
        <w:t xml:space="preserve">კომისია შედგება </w:t>
      </w:r>
      <w:r w:rsidR="00135BB4">
        <w:rPr>
          <w:rFonts w:ascii="Sylfaen" w:hAnsi="Sylfaen" w:cs="Sylfaen"/>
          <w:sz w:val="22"/>
          <w:szCs w:val="22"/>
        </w:rPr>
        <w:t xml:space="preserve">10-ზე მეტი დამოუკიდებელი სტრუქტურული ერთეულისაგან </w:t>
      </w:r>
      <w:r w:rsidR="00915F5C">
        <w:rPr>
          <w:rFonts w:ascii="Sylfaen" w:hAnsi="Sylfaen" w:cs="Sylfaen"/>
          <w:sz w:val="22"/>
          <w:szCs w:val="22"/>
        </w:rPr>
        <w:t xml:space="preserve">მიზანშეწონილია შეიქმნას აღმასრულებელი დირექტორის რგოლი, </w:t>
      </w:r>
      <w:r w:rsidR="003E6416">
        <w:rPr>
          <w:rFonts w:ascii="Sylfaen" w:hAnsi="Sylfaen" w:cs="Sylfaen"/>
          <w:sz w:val="22"/>
          <w:szCs w:val="22"/>
        </w:rPr>
        <w:t>კომისიის ძირითადი საქმიანობის განხორციელებისათვის საჭირო დამხმარე ფუნქციების/პროცესების უფრო ეფექტიანად სამართავად</w:t>
      </w:r>
      <w:r w:rsidR="005F5C1F">
        <w:rPr>
          <w:rFonts w:ascii="Sylfaen" w:hAnsi="Sylfaen" w:cs="Sylfaen"/>
          <w:sz w:val="22"/>
          <w:szCs w:val="22"/>
        </w:rPr>
        <w:t>. აღმასრულებელი დირექტორი</w:t>
      </w:r>
      <w:r w:rsidR="003E6416">
        <w:rPr>
          <w:rFonts w:ascii="Sylfaen" w:hAnsi="Sylfaen" w:cs="Sylfaen"/>
          <w:sz w:val="22"/>
          <w:szCs w:val="22"/>
        </w:rPr>
        <w:t xml:space="preserve"> </w:t>
      </w:r>
      <w:r w:rsidR="003E6416">
        <w:rPr>
          <w:rFonts w:ascii="Sylfaen" w:hAnsi="Sylfaen" w:cs="Sylfaen"/>
          <w:sz w:val="22"/>
          <w:szCs w:val="22"/>
          <w:lang w:val="ka-GE"/>
        </w:rPr>
        <w:t xml:space="preserve">საერთო ხელმძღვანელობას </w:t>
      </w:r>
      <w:r w:rsidR="005F5C1F">
        <w:rPr>
          <w:rFonts w:ascii="Sylfaen" w:hAnsi="Sylfaen" w:cs="Sylfaen"/>
          <w:sz w:val="22"/>
          <w:szCs w:val="22"/>
          <w:lang w:val="ka-GE"/>
        </w:rPr>
        <w:t xml:space="preserve">გაუწევს </w:t>
      </w:r>
      <w:r w:rsidR="003E6416">
        <w:rPr>
          <w:rFonts w:ascii="Sylfaen" w:hAnsi="Sylfaen" w:cs="Sylfaen"/>
          <w:sz w:val="22"/>
          <w:szCs w:val="22"/>
          <w:lang w:val="ka-GE"/>
        </w:rPr>
        <w:t>აპარატის შესაბამის, დამხმარე ფუნქციების განმახორციელებელ სტრუქტურულ ერთეულებს (ადმინისტრაცია, ადამიანური რესურსების მართვის და ორგანიზაციული განვითარების სამსახური, საერთაშორისო ურთიერთობების სამსახური,</w:t>
      </w:r>
      <w:r w:rsidR="003E6416">
        <w:rPr>
          <w:rFonts w:ascii="Sylfaen" w:hAnsi="Sylfaen" w:cs="Sylfaen"/>
          <w:sz w:val="22"/>
          <w:szCs w:val="22"/>
        </w:rPr>
        <w:t xml:space="preserve"> ინფორმაციული </w:t>
      </w:r>
      <w:r w:rsidR="003E6416">
        <w:rPr>
          <w:rFonts w:ascii="Sylfaen" w:hAnsi="Sylfaen" w:cs="Sylfaen"/>
          <w:sz w:val="22"/>
          <w:szCs w:val="22"/>
        </w:rPr>
        <w:lastRenderedPageBreak/>
        <w:t xml:space="preserve">ტექნოლოგიების სამსახური), </w:t>
      </w:r>
      <w:r w:rsidR="00C03F0B">
        <w:rPr>
          <w:rFonts w:ascii="Sylfaen" w:hAnsi="Sylfaen" w:cs="Sylfaen"/>
          <w:sz w:val="22"/>
          <w:szCs w:val="22"/>
        </w:rPr>
        <w:t>განახორციელებს</w:t>
      </w:r>
      <w:r w:rsidR="00C83381">
        <w:rPr>
          <w:rFonts w:ascii="Sylfaen" w:hAnsi="Sylfaen" w:cs="Sylfaen"/>
          <w:sz w:val="22"/>
          <w:szCs w:val="22"/>
        </w:rPr>
        <w:t xml:space="preserve"> </w:t>
      </w:r>
      <w:r w:rsidR="005B5C65">
        <w:rPr>
          <w:rFonts w:ascii="Sylfaen" w:hAnsi="Sylfaen" w:cs="Sylfaen"/>
          <w:sz w:val="22"/>
          <w:szCs w:val="22"/>
        </w:rPr>
        <w:t xml:space="preserve">აღნიშნული სტრუქტურულ ერთეულებზე </w:t>
      </w:r>
      <w:r w:rsidR="00C83381">
        <w:rPr>
          <w:rFonts w:ascii="Sylfaen" w:hAnsi="Sylfaen" w:cs="Sylfaen"/>
          <w:sz w:val="22"/>
          <w:szCs w:val="22"/>
        </w:rPr>
        <w:t>დაკისრებული სამუშაოების შესრულების</w:t>
      </w:r>
      <w:r w:rsidR="00915F5C">
        <w:rPr>
          <w:rFonts w:ascii="Sylfaen" w:hAnsi="Sylfaen" w:cs="Sylfaen"/>
          <w:sz w:val="22"/>
          <w:szCs w:val="22"/>
        </w:rPr>
        <w:t xml:space="preserve"> მონიტორინგს</w:t>
      </w:r>
      <w:r w:rsidR="00E417C7">
        <w:rPr>
          <w:rFonts w:ascii="Sylfaen" w:hAnsi="Sylfaen" w:cs="Sylfaen"/>
          <w:sz w:val="22"/>
          <w:szCs w:val="22"/>
        </w:rPr>
        <w:t xml:space="preserve"> და </w:t>
      </w:r>
      <w:r w:rsidR="00B950C0">
        <w:rPr>
          <w:rFonts w:ascii="Sylfaen" w:hAnsi="Sylfaen" w:cs="Sylfaen"/>
          <w:sz w:val="22"/>
          <w:szCs w:val="22"/>
        </w:rPr>
        <w:t>ხელს შეუწყობს თავმჯდომარ</w:t>
      </w:r>
      <w:r w:rsidR="0001774A">
        <w:rPr>
          <w:rFonts w:ascii="Sylfaen" w:hAnsi="Sylfaen" w:cs="Sylfaen"/>
          <w:sz w:val="22"/>
          <w:szCs w:val="22"/>
        </w:rPr>
        <w:t>ე</w:t>
      </w:r>
      <w:r w:rsidR="00B950C0">
        <w:rPr>
          <w:rFonts w:ascii="Sylfaen" w:hAnsi="Sylfaen" w:cs="Sylfaen"/>
          <w:sz w:val="22"/>
          <w:szCs w:val="22"/>
        </w:rPr>
        <w:t>ს უფლებამოსილებების განხორციელება</w:t>
      </w:r>
      <w:r w:rsidR="0001774A">
        <w:rPr>
          <w:rFonts w:ascii="Sylfaen" w:hAnsi="Sylfaen" w:cs="Sylfaen"/>
          <w:sz w:val="22"/>
          <w:szCs w:val="22"/>
        </w:rPr>
        <w:t>ში</w:t>
      </w:r>
      <w:r w:rsidR="00915F5C">
        <w:rPr>
          <w:rFonts w:ascii="Sylfaen" w:hAnsi="Sylfaen" w:cs="Sylfaen"/>
          <w:sz w:val="22"/>
          <w:szCs w:val="22"/>
        </w:rPr>
        <w:t xml:space="preserve">. </w:t>
      </w:r>
      <w:r w:rsidR="00B6746E">
        <w:rPr>
          <w:rFonts w:ascii="Sylfaen" w:hAnsi="Sylfaen" w:cs="Sylfaen"/>
          <w:sz w:val="22"/>
          <w:szCs w:val="22"/>
        </w:rPr>
        <w:t>ამასთან, აღმასრულებელი დირექტორი უშუალოდ დაექვემდებარება კომისიის თავმჯდომარეს.</w:t>
      </w:r>
    </w:p>
    <w:p w14:paraId="6CCD0E88" w14:textId="2ADE45FE" w:rsidR="00B6746E" w:rsidRPr="00B6746E" w:rsidRDefault="00B6746E" w:rsidP="00A40477">
      <w:pPr>
        <w:jc w:val="both"/>
        <w:rPr>
          <w:rFonts w:ascii="Sylfaen" w:hAnsi="Sylfaen" w:cs="Sylfaen"/>
          <w:sz w:val="20"/>
          <w:szCs w:val="20"/>
        </w:rPr>
      </w:pPr>
      <w:r>
        <w:rPr>
          <w:rFonts w:ascii="Sylfaen" w:hAnsi="Sylfaen" w:cs="Sylfaen"/>
          <w:sz w:val="22"/>
          <w:szCs w:val="22"/>
        </w:rPr>
        <w:t xml:space="preserve">დებულებაში ასევე </w:t>
      </w:r>
      <w:r w:rsidRPr="005940D0">
        <w:rPr>
          <w:rFonts w:ascii="Sylfaen" w:hAnsi="Sylfaen" w:cs="Sylfaen"/>
          <w:sz w:val="22"/>
          <w:szCs w:val="22"/>
        </w:rPr>
        <w:t>შედის ტექნიკური ხასიათის ცვლილებაც, კერძოდ იცვლება კომისიის იურიდიული მისამართი. მისამართის ცვლილება განპირობებულია იმით, რომ საჯარო რეესტრის ეროვნული სააგენტოს მიერ მოხდა ნუმერაციის ცვლილება და კომისიის ოფისის მისამართად ნაცვლად „ქალაქი თბილისი, გამზირი ქ. წამებული/ბოჭორმის ქ. №50/18” განისაზღვრა „ქ. თბილისი, წმინდა ქეთევან დედოფლის გამზირი №59/ლეხ კაჩინსკის ქუჩა №4.”</w:t>
      </w:r>
    </w:p>
    <w:p w14:paraId="5E681543" w14:textId="10A9F8AE" w:rsidR="00871783" w:rsidRPr="00C36D58" w:rsidRDefault="00966A00" w:rsidP="00C36D58">
      <w:pPr>
        <w:jc w:val="both"/>
        <w:rPr>
          <w:rFonts w:ascii="Sylfaen" w:hAnsi="Sylfaen"/>
          <w:b/>
          <w:bCs/>
          <w:sz w:val="22"/>
          <w:szCs w:val="22"/>
        </w:rPr>
      </w:pPr>
      <w:r>
        <w:rPr>
          <w:rFonts w:ascii="Sylfaen" w:hAnsi="Sylfaen" w:cs="Sylfaen"/>
          <w:sz w:val="22"/>
          <w:szCs w:val="22"/>
        </w:rPr>
        <w:t xml:space="preserve">ამ და </w:t>
      </w:r>
      <w:r w:rsidRPr="00966A00">
        <w:rPr>
          <w:rFonts w:ascii="Sylfaen" w:hAnsi="Sylfaen" w:cs="Sylfaen"/>
          <w:sz w:val="22"/>
          <w:szCs w:val="22"/>
        </w:rPr>
        <w:t>პრაქტიკაში გამოვლენილი საჭიროებების, მათ შორის, სტრუქტურულ ერთეულებს შორის ფუნქციების განაწილების გადახედვის, სამუშაო პროცესების ოპტიმიზაციისა და ორგანიზაციული ეფექტიანობის გაზრდის აუცილებლობის</w:t>
      </w:r>
      <w:r w:rsidR="005047E6">
        <w:rPr>
          <w:rFonts w:ascii="Sylfaen" w:hAnsi="Sylfaen" w:cs="Sylfaen"/>
          <w:sz w:val="22"/>
          <w:szCs w:val="22"/>
        </w:rPr>
        <w:t xml:space="preserve"> </w:t>
      </w:r>
      <w:r w:rsidR="00FB4E4A">
        <w:rPr>
          <w:rFonts w:ascii="Sylfaen" w:hAnsi="Sylfaen" w:cs="Sylfaen"/>
          <w:sz w:val="22"/>
          <w:szCs w:val="22"/>
        </w:rPr>
        <w:t>გათვალისწინებით</w:t>
      </w:r>
      <w:r w:rsidR="00730449">
        <w:rPr>
          <w:rFonts w:ascii="Sylfaen" w:hAnsi="Sylfaen" w:cs="Sylfaen"/>
          <w:sz w:val="22"/>
          <w:szCs w:val="22"/>
        </w:rPr>
        <w:t xml:space="preserve">, </w:t>
      </w:r>
      <w:r w:rsidR="00DB1F5B">
        <w:rPr>
          <w:rFonts w:ascii="Sylfaen" w:hAnsi="Sylfaen" w:cs="Sylfaen"/>
          <w:sz w:val="22"/>
          <w:szCs w:val="22"/>
        </w:rPr>
        <w:t>შემუშავდა</w:t>
      </w:r>
      <w:r w:rsidR="003D4B72" w:rsidRPr="00C36D58">
        <w:rPr>
          <w:rFonts w:ascii="Sylfaen" w:hAnsi="Sylfaen" w:cs="Sylfaen"/>
          <w:sz w:val="22"/>
          <w:szCs w:val="22"/>
        </w:rPr>
        <w:t xml:space="preserve"> „საქართველოს კომუნიკაციების ეროვნული კომისიის </w:t>
      </w:r>
      <w:r w:rsidR="0083348F">
        <w:rPr>
          <w:rFonts w:ascii="Sylfaen" w:hAnsi="Sylfaen" w:cs="Sylfaen"/>
          <w:sz w:val="22"/>
          <w:szCs w:val="22"/>
        </w:rPr>
        <w:t>დებულები</w:t>
      </w:r>
      <w:r w:rsidR="003D4B72" w:rsidRPr="00C36D58">
        <w:rPr>
          <w:rFonts w:ascii="Sylfaen" w:hAnsi="Sylfaen" w:cs="Sylfaen"/>
          <w:sz w:val="22"/>
          <w:szCs w:val="22"/>
        </w:rPr>
        <w:t xml:space="preserve">ს დამტკიცების თაობაზე“ საქართველოს კომუნიკაციების ეროვნული კომისიის </w:t>
      </w:r>
      <w:r w:rsidR="0083348F">
        <w:rPr>
          <w:rFonts w:ascii="Sylfaen" w:hAnsi="Sylfaen" w:cs="Sylfaen"/>
          <w:sz w:val="22"/>
          <w:szCs w:val="22"/>
        </w:rPr>
        <w:t>2022 წლის</w:t>
      </w:r>
      <w:r w:rsidR="003D4B72" w:rsidRPr="00C36D58">
        <w:rPr>
          <w:rFonts w:ascii="Sylfaen" w:hAnsi="Sylfaen" w:cs="Sylfaen"/>
          <w:sz w:val="22"/>
          <w:szCs w:val="22"/>
        </w:rPr>
        <w:t xml:space="preserve"> </w:t>
      </w:r>
      <w:r w:rsidR="0083348F">
        <w:rPr>
          <w:rFonts w:ascii="Sylfaen" w:hAnsi="Sylfaen" w:cs="Sylfaen"/>
          <w:sz w:val="22"/>
          <w:szCs w:val="22"/>
        </w:rPr>
        <w:t>29 დეკემბრის</w:t>
      </w:r>
      <w:r w:rsidR="003D4B72" w:rsidRPr="00C36D58">
        <w:rPr>
          <w:rFonts w:ascii="Sylfaen" w:hAnsi="Sylfaen" w:cs="Sylfaen"/>
          <w:sz w:val="22"/>
          <w:szCs w:val="22"/>
        </w:rPr>
        <w:t xml:space="preserve"> №</w:t>
      </w:r>
      <w:r w:rsidR="0083348F">
        <w:rPr>
          <w:rFonts w:ascii="Sylfaen" w:hAnsi="Sylfaen" w:cs="Sylfaen"/>
          <w:sz w:val="22"/>
          <w:szCs w:val="22"/>
        </w:rPr>
        <w:t>7</w:t>
      </w:r>
      <w:r w:rsidR="003D4B72" w:rsidRPr="00C36D58">
        <w:rPr>
          <w:rFonts w:ascii="Sylfaen" w:hAnsi="Sylfaen" w:cs="Sylfaen"/>
          <w:sz w:val="22"/>
          <w:szCs w:val="22"/>
        </w:rPr>
        <w:t xml:space="preserve"> დადგენილებაში ცვლილების შეტანის შესახებ“ საქართველოს კომუნიკაციების ეროვნული კომისიის დადგენილების პროექტი</w:t>
      </w:r>
      <w:r w:rsidR="00C36D58" w:rsidRPr="00C36D58">
        <w:rPr>
          <w:rFonts w:ascii="Sylfaen" w:hAnsi="Sylfaen" w:cs="Sylfaen"/>
          <w:sz w:val="22"/>
          <w:szCs w:val="22"/>
        </w:rPr>
        <w:t>.</w:t>
      </w:r>
    </w:p>
    <w:p w14:paraId="1FA2A446" w14:textId="77777777" w:rsidR="00A62191" w:rsidRPr="00DB4F82" w:rsidRDefault="00A62191" w:rsidP="003E6416">
      <w:pPr>
        <w:spacing w:line="276" w:lineRule="auto"/>
        <w:rPr>
          <w:rFonts w:ascii="Sylfaen" w:eastAsia="Calibri" w:hAnsi="Sylfaen" w:cs="Sylfaen"/>
          <w:b/>
          <w:sz w:val="20"/>
          <w:szCs w:val="20"/>
          <w:lang w:val="ka-GE" w:eastAsia="ka-GE"/>
        </w:rPr>
      </w:pPr>
      <w:r w:rsidRPr="00DB4F82">
        <w:rPr>
          <w:rFonts w:ascii="Sylfaen" w:eastAsia="Calibri" w:hAnsi="Sylfaen" w:cs="Sylfaen"/>
          <w:b/>
          <w:sz w:val="20"/>
          <w:szCs w:val="20"/>
          <w:lang w:val="ka-GE" w:eastAsia="ka-GE"/>
        </w:rPr>
        <w:t>ბ) დადგენილების პროექტის არსი და დამახასიათებელი ძირითადი ნიშნები</w:t>
      </w:r>
    </w:p>
    <w:p w14:paraId="62AF90FE" w14:textId="2DA02FE8" w:rsidR="00E85F83" w:rsidRPr="009149FF" w:rsidRDefault="009B6BED" w:rsidP="00BE3735">
      <w:pPr>
        <w:spacing w:line="276" w:lineRule="auto"/>
        <w:jc w:val="both"/>
        <w:rPr>
          <w:rFonts w:ascii="Sylfaen" w:hAnsi="Sylfaen"/>
          <w:sz w:val="22"/>
          <w:szCs w:val="22"/>
        </w:rPr>
      </w:pPr>
      <w:r w:rsidRPr="009149FF">
        <w:rPr>
          <w:rFonts w:ascii="Sylfaen" w:hAnsi="Sylfaen"/>
          <w:sz w:val="22"/>
          <w:szCs w:val="22"/>
        </w:rPr>
        <w:t>დადგენილების პროექტის შესაბამისად, ცვლილება შედის დადგენილების შემდეგ მუხლებში:</w:t>
      </w:r>
    </w:p>
    <w:p w14:paraId="3D73342B" w14:textId="77777777" w:rsidR="00147380" w:rsidRDefault="00443082" w:rsidP="00EC74BC">
      <w:pPr>
        <w:jc w:val="both"/>
        <w:rPr>
          <w:sz w:val="20"/>
          <w:szCs w:val="20"/>
        </w:rPr>
      </w:pPr>
      <w:r>
        <w:rPr>
          <w:rFonts w:ascii="Sylfaen" w:hAnsi="Sylfaen"/>
          <w:sz w:val="22"/>
          <w:szCs w:val="22"/>
        </w:rPr>
        <w:t xml:space="preserve">ა) </w:t>
      </w:r>
      <w:r w:rsidR="00147380" w:rsidRPr="003E6416">
        <w:rPr>
          <w:rFonts w:ascii="Sylfaen" w:hAnsi="Sylfaen" w:cs="Sylfaen"/>
          <w:sz w:val="22"/>
          <w:szCs w:val="22"/>
        </w:rPr>
        <w:t>იცვლება დადგენილების მე-2 მუხლის მე-5 პუნქტი და კომისიის იურიდიულ მისამართად ნაცვლად „ქალაქი თბილისი, გამზირი ქ. წამებული/ბოჭორმის ქ. №50/18” განისაზღვრება „ქ. თბილისი, წმინდა ქეთევან დედოფლის გამზირი №59/ლეხ კაჩინსკის ქუჩა №4.”</w:t>
      </w:r>
    </w:p>
    <w:p w14:paraId="02329583" w14:textId="5159760C" w:rsidR="00EC74BC" w:rsidRDefault="00147380" w:rsidP="00EC74BC">
      <w:pPr>
        <w:jc w:val="both"/>
        <w:rPr>
          <w:rFonts w:ascii="Sylfaen" w:hAnsi="Sylfaen"/>
          <w:sz w:val="22"/>
          <w:szCs w:val="22"/>
        </w:rPr>
      </w:pPr>
      <w:r>
        <w:rPr>
          <w:rFonts w:ascii="Sylfaen" w:hAnsi="Sylfaen"/>
          <w:sz w:val="20"/>
          <w:szCs w:val="20"/>
        </w:rPr>
        <w:t xml:space="preserve">ბ) </w:t>
      </w:r>
      <w:r w:rsidR="00443082">
        <w:rPr>
          <w:rFonts w:ascii="Sylfaen" w:hAnsi="Sylfaen"/>
          <w:sz w:val="22"/>
          <w:szCs w:val="22"/>
        </w:rPr>
        <w:t>ცვლილება შედის მე-3 მუხლის მე-7 პუნქტ</w:t>
      </w:r>
      <w:r w:rsidR="001B369A">
        <w:rPr>
          <w:rFonts w:ascii="Sylfaen" w:hAnsi="Sylfaen"/>
          <w:sz w:val="22"/>
          <w:szCs w:val="22"/>
        </w:rPr>
        <w:t>ში, რომ</w:t>
      </w:r>
      <w:r w:rsidR="005B5C65">
        <w:rPr>
          <w:rFonts w:ascii="Sylfaen" w:hAnsi="Sylfaen"/>
          <w:sz w:val="22"/>
          <w:szCs w:val="22"/>
        </w:rPr>
        <w:t xml:space="preserve">ლის თანახმადაც კომისიის წევრის თანაშემწესთან და მძღოლთან </w:t>
      </w:r>
      <w:r w:rsidR="00B6746E">
        <w:rPr>
          <w:rFonts w:ascii="Sylfaen" w:hAnsi="Sylfaen"/>
          <w:sz w:val="22"/>
          <w:szCs w:val="22"/>
        </w:rPr>
        <w:t xml:space="preserve">შრომით სამართლებრივი ურთიერთობები მოწესრიგდება მათთან გაფორმებული შრომითი ხელშეკრულებთ, რომლის მოქმედების </w:t>
      </w:r>
      <w:r w:rsidR="005B5C65">
        <w:rPr>
          <w:rFonts w:ascii="Sylfaen" w:hAnsi="Sylfaen"/>
          <w:sz w:val="22"/>
          <w:szCs w:val="22"/>
        </w:rPr>
        <w:t>ვადა არ შეიძლება ა</w:t>
      </w:r>
      <w:r w:rsidR="005940D0">
        <w:rPr>
          <w:rFonts w:ascii="Sylfaen" w:hAnsi="Sylfaen"/>
          <w:sz w:val="22"/>
          <w:szCs w:val="22"/>
        </w:rPr>
        <w:t>ღ</w:t>
      </w:r>
      <w:r w:rsidR="005B5C65">
        <w:rPr>
          <w:rFonts w:ascii="Sylfaen" w:hAnsi="Sylfaen"/>
          <w:sz w:val="22"/>
          <w:szCs w:val="22"/>
        </w:rPr>
        <w:t xml:space="preserve">ემატებოდეს წევრის უფლებამოსილების ვადას.  </w:t>
      </w:r>
    </w:p>
    <w:p w14:paraId="2F12CFE8" w14:textId="78395D8E" w:rsidR="0034403A" w:rsidRPr="009737BC" w:rsidRDefault="005B5C65" w:rsidP="0034403A">
      <w:pPr>
        <w:jc w:val="both"/>
        <w:rPr>
          <w:rFonts w:ascii="Sylfaen" w:hAnsi="Sylfaen" w:cs="Sylfaen"/>
          <w:sz w:val="22"/>
          <w:szCs w:val="22"/>
        </w:rPr>
      </w:pPr>
      <w:r>
        <w:rPr>
          <w:rFonts w:ascii="Sylfaen" w:hAnsi="Sylfaen"/>
          <w:sz w:val="22"/>
          <w:szCs w:val="22"/>
        </w:rPr>
        <w:t>გ</w:t>
      </w:r>
      <w:r w:rsidR="007718CE">
        <w:rPr>
          <w:rFonts w:ascii="Sylfaen" w:hAnsi="Sylfaen"/>
          <w:sz w:val="22"/>
          <w:szCs w:val="22"/>
        </w:rPr>
        <w:t xml:space="preserve">) </w:t>
      </w:r>
      <w:r w:rsidR="001C5B99">
        <w:rPr>
          <w:rFonts w:ascii="Sylfaen" w:hAnsi="Sylfaen"/>
          <w:sz w:val="22"/>
          <w:szCs w:val="22"/>
        </w:rPr>
        <w:t xml:space="preserve">იქმნება </w:t>
      </w:r>
      <w:r w:rsidR="0034403A">
        <w:rPr>
          <w:rFonts w:ascii="Sylfaen" w:hAnsi="Sylfaen"/>
          <w:sz w:val="22"/>
          <w:szCs w:val="22"/>
        </w:rPr>
        <w:t xml:space="preserve">ცალკეული </w:t>
      </w:r>
      <w:r w:rsidR="001C5B99">
        <w:rPr>
          <w:rFonts w:ascii="Sylfaen" w:hAnsi="Sylfaen" w:cs="Sylfaen"/>
          <w:sz w:val="22"/>
          <w:szCs w:val="22"/>
        </w:rPr>
        <w:t xml:space="preserve">სტრუქტურული ერთეულების საქმიანობის </w:t>
      </w:r>
      <w:r w:rsidR="001C5B99" w:rsidRPr="00C723E5">
        <w:rPr>
          <w:rFonts w:ascii="Sylfaen" w:hAnsi="Sylfaen" w:cs="Sylfaen"/>
          <w:sz w:val="22"/>
          <w:szCs w:val="22"/>
        </w:rPr>
        <w:t>კოორდინაცი</w:t>
      </w:r>
      <w:r w:rsidR="001C5B99">
        <w:rPr>
          <w:rFonts w:ascii="Sylfaen" w:hAnsi="Sylfaen" w:cs="Sylfaen"/>
          <w:sz w:val="22"/>
          <w:szCs w:val="22"/>
        </w:rPr>
        <w:t>აზე</w:t>
      </w:r>
      <w:r w:rsidR="003E6416">
        <w:rPr>
          <w:rFonts w:ascii="Sylfaen" w:hAnsi="Sylfaen" w:cs="Sylfaen"/>
          <w:sz w:val="22"/>
          <w:szCs w:val="22"/>
        </w:rPr>
        <w:t xml:space="preserve"> და დამხმარე ფუნქციების განმახორციელებელი სტრუქტურული ერთეულების </w:t>
      </w:r>
      <w:r w:rsidR="003E6416">
        <w:rPr>
          <w:rFonts w:ascii="Sylfaen" w:hAnsi="Sylfaen" w:cs="Sylfaen"/>
          <w:sz w:val="22"/>
          <w:szCs w:val="22"/>
          <w:lang w:val="ka-GE"/>
        </w:rPr>
        <w:t>(ადმინისტრაცია, ადამიანური რესურსების მართვის და ორგანიზაციული განვითარების სამსახური, საერთაშორისო ურთიერთობების სამსახური,</w:t>
      </w:r>
      <w:r w:rsidR="003E6416">
        <w:rPr>
          <w:rFonts w:ascii="Sylfaen" w:hAnsi="Sylfaen" w:cs="Sylfaen"/>
          <w:sz w:val="22"/>
          <w:szCs w:val="22"/>
        </w:rPr>
        <w:t xml:space="preserve"> ინფორმაციული ტექნოლოგიების სამსახური) ადმინისტრაციულ მართვაზე</w:t>
      </w:r>
      <w:r w:rsidR="001C5B99">
        <w:rPr>
          <w:rFonts w:ascii="Sylfaen" w:hAnsi="Sylfaen" w:cs="Sylfaen"/>
          <w:sz w:val="22"/>
          <w:szCs w:val="22"/>
        </w:rPr>
        <w:t xml:space="preserve"> პასუხისმგებელი ერთეული</w:t>
      </w:r>
      <w:r w:rsidR="00FF32CE">
        <w:rPr>
          <w:rFonts w:ascii="Sylfaen" w:hAnsi="Sylfaen" w:cs="Sylfaen"/>
          <w:sz w:val="22"/>
          <w:szCs w:val="22"/>
        </w:rPr>
        <w:t>,</w:t>
      </w:r>
      <w:r w:rsidR="00E23D0E">
        <w:rPr>
          <w:rFonts w:ascii="Sylfaen" w:hAnsi="Sylfaen" w:cs="Sylfaen"/>
          <w:sz w:val="22"/>
          <w:szCs w:val="22"/>
        </w:rPr>
        <w:t xml:space="preserve"> აღმასრულებელი დირექტორის პოზიციის სახით</w:t>
      </w:r>
      <w:r w:rsidR="001C5B99">
        <w:rPr>
          <w:rFonts w:ascii="Sylfaen" w:hAnsi="Sylfaen" w:cs="Sylfaen"/>
          <w:sz w:val="22"/>
          <w:szCs w:val="22"/>
        </w:rPr>
        <w:t xml:space="preserve">, </w:t>
      </w:r>
      <w:r w:rsidR="003E6416">
        <w:rPr>
          <w:rFonts w:ascii="Sylfaen" w:hAnsi="Sylfaen" w:cs="Sylfaen"/>
          <w:sz w:val="22"/>
          <w:szCs w:val="22"/>
        </w:rPr>
        <w:t>რომელიც</w:t>
      </w:r>
      <w:r w:rsidR="0034403A">
        <w:rPr>
          <w:rFonts w:ascii="Sylfaen" w:hAnsi="Sylfaen" w:cs="Sylfaen"/>
          <w:sz w:val="22"/>
          <w:szCs w:val="22"/>
        </w:rPr>
        <w:t xml:space="preserve"> უზრუნველყოფს თავმჯდომარის მიერ კომისიის აპარატის შესაბამის სტრუქტურულ ერთეულებზე გაცემული დავალებების, მათ შორის, საჭიროების შემთხვევაში, მნიშვნელოვანი სტრატეგიული ამოცანების/პროექტების მიმდინარეობის მონიტორინგსაც და შუალედურ შეფასებებს, აგრეთვე, კომისიის ბიუჯეტის, წლიური </w:t>
      </w:r>
      <w:r w:rsidR="0034403A">
        <w:rPr>
          <w:rFonts w:ascii="Sylfaen" w:hAnsi="Sylfaen" w:cs="Sylfaen"/>
          <w:sz w:val="22"/>
          <w:szCs w:val="22"/>
        </w:rPr>
        <w:lastRenderedPageBreak/>
        <w:t>ანგარიშისა და სტრატეგიის მომზადებისა და შესრულების პროცესების მართვას/კოორდინაციას და მონიტორინგს</w:t>
      </w:r>
      <w:r w:rsidR="003E6416">
        <w:rPr>
          <w:rFonts w:ascii="Sylfaen" w:hAnsi="Sylfaen" w:cs="Sylfaen"/>
          <w:sz w:val="22"/>
          <w:szCs w:val="22"/>
        </w:rPr>
        <w:t>,</w:t>
      </w:r>
      <w:r w:rsidR="0034403A">
        <w:rPr>
          <w:rFonts w:ascii="Sylfaen" w:hAnsi="Sylfaen" w:cs="Sylfaen"/>
          <w:sz w:val="22"/>
          <w:szCs w:val="22"/>
        </w:rPr>
        <w:t xml:space="preserve"> </w:t>
      </w:r>
      <w:r w:rsidR="0034403A" w:rsidRPr="007C750D">
        <w:rPr>
          <w:rFonts w:ascii="Sylfaen" w:hAnsi="Sylfaen" w:cs="Sylfaen"/>
          <w:sz w:val="22"/>
          <w:szCs w:val="22"/>
        </w:rPr>
        <w:t>თავმჯდომარის უფლებამოსილებების შეუზღუდავად.</w:t>
      </w:r>
      <w:r w:rsidR="0034403A">
        <w:rPr>
          <w:rFonts w:ascii="Sylfaen" w:hAnsi="Sylfaen" w:cs="Sylfaen"/>
          <w:sz w:val="22"/>
          <w:szCs w:val="22"/>
        </w:rPr>
        <w:t xml:space="preserve"> </w:t>
      </w:r>
    </w:p>
    <w:p w14:paraId="3826136A" w14:textId="7EB000BC" w:rsidR="00F45A8C" w:rsidRPr="009737BC" w:rsidRDefault="0034403A" w:rsidP="005940D0">
      <w:pPr>
        <w:spacing w:line="276" w:lineRule="auto"/>
        <w:jc w:val="both"/>
        <w:rPr>
          <w:rFonts w:ascii="Sylfaen" w:hAnsi="Sylfaen" w:cs="Sylfaen"/>
          <w:sz w:val="22"/>
          <w:szCs w:val="22"/>
        </w:rPr>
      </w:pPr>
      <w:r>
        <w:rPr>
          <w:rFonts w:ascii="Sylfaen" w:hAnsi="Sylfaen"/>
          <w:sz w:val="22"/>
          <w:szCs w:val="22"/>
        </w:rPr>
        <w:t xml:space="preserve">აქედან გამომდინარე ცვლილება შედის მე-9 მუხლის პირველ პუნქტში, ასევე დებულებას ემატება </w:t>
      </w:r>
      <w:r>
        <w:rPr>
          <w:rFonts w:ascii="Sylfaen" w:hAnsi="Sylfaen" w:cs="Sylfaen"/>
          <w:sz w:val="22"/>
          <w:szCs w:val="22"/>
        </w:rPr>
        <w:t>მე-11</w:t>
      </w:r>
      <w:r w:rsidRPr="00D81AFE">
        <w:rPr>
          <w:rFonts w:ascii="Sylfaen" w:hAnsi="Sylfaen" w:cs="Sylfaen"/>
          <w:sz w:val="22"/>
          <w:szCs w:val="22"/>
          <w:vertAlign w:val="superscript"/>
        </w:rPr>
        <w:t>1</w:t>
      </w:r>
      <w:r>
        <w:rPr>
          <w:rFonts w:ascii="Sylfaen" w:hAnsi="Sylfaen" w:cs="Sylfaen"/>
          <w:sz w:val="22"/>
          <w:szCs w:val="22"/>
          <w:vertAlign w:val="superscript"/>
        </w:rPr>
        <w:t xml:space="preserve"> </w:t>
      </w:r>
      <w:r w:rsidRPr="00D81AFE">
        <w:rPr>
          <w:rFonts w:ascii="Sylfaen" w:hAnsi="Sylfaen" w:cs="Sylfaen"/>
          <w:sz w:val="22"/>
          <w:szCs w:val="22"/>
          <w:lang w:val="ka-GE"/>
        </w:rPr>
        <w:t>მუხლი</w:t>
      </w:r>
      <w:r>
        <w:rPr>
          <w:rFonts w:ascii="Sylfaen" w:hAnsi="Sylfaen"/>
          <w:sz w:val="22"/>
          <w:szCs w:val="22"/>
        </w:rPr>
        <w:t>.</w:t>
      </w:r>
    </w:p>
    <w:p w14:paraId="371956C4" w14:textId="52F2B480" w:rsidR="00B06E69" w:rsidRDefault="0034403A" w:rsidP="00E26136">
      <w:pPr>
        <w:spacing w:line="276" w:lineRule="auto"/>
        <w:jc w:val="both"/>
        <w:rPr>
          <w:rFonts w:ascii="Sylfaen" w:hAnsi="Sylfaen" w:cs="Sylfaen"/>
          <w:sz w:val="22"/>
          <w:szCs w:val="22"/>
        </w:rPr>
      </w:pPr>
      <w:r>
        <w:rPr>
          <w:rFonts w:ascii="Sylfaen" w:hAnsi="Sylfaen" w:cs="Sylfaen"/>
          <w:sz w:val="22"/>
          <w:szCs w:val="22"/>
        </w:rPr>
        <w:t>დ</w:t>
      </w:r>
      <w:r w:rsidR="00E26136">
        <w:rPr>
          <w:rFonts w:ascii="Sylfaen" w:hAnsi="Sylfaen" w:cs="Sylfaen"/>
          <w:sz w:val="22"/>
          <w:szCs w:val="22"/>
        </w:rPr>
        <w:t>)</w:t>
      </w:r>
      <w:r w:rsidR="003B40F6">
        <w:rPr>
          <w:rFonts w:ascii="Sylfaen" w:hAnsi="Sylfaen" w:cs="Sylfaen"/>
          <w:sz w:val="22"/>
          <w:szCs w:val="22"/>
        </w:rPr>
        <w:t xml:space="preserve"> </w:t>
      </w:r>
      <w:r>
        <w:rPr>
          <w:rFonts w:ascii="Sylfaen" w:hAnsi="Sylfaen" w:cs="Sylfaen"/>
          <w:sz w:val="22"/>
          <w:szCs w:val="22"/>
        </w:rPr>
        <w:t>ადმინისტრაციის შემადგენლობაში შე</w:t>
      </w:r>
      <w:r w:rsidR="00C87D20">
        <w:rPr>
          <w:rFonts w:ascii="Sylfaen" w:hAnsi="Sylfaen" w:cs="Sylfaen"/>
          <w:sz w:val="22"/>
          <w:szCs w:val="22"/>
        </w:rPr>
        <w:t>ვა</w:t>
      </w:r>
      <w:r>
        <w:rPr>
          <w:rFonts w:ascii="Sylfaen" w:hAnsi="Sylfaen" w:cs="Sylfaen"/>
          <w:sz w:val="22"/>
          <w:szCs w:val="22"/>
        </w:rPr>
        <w:t xml:space="preserve"> საზოგადოებასთან ურთიერთობის სამსახური, ჯგუფის სახით, ხოლო შესყიდვებისა და ქონების მართვის ჯგუფი, გაიყოფა ორ ჯგუფად: </w:t>
      </w:r>
      <w:r w:rsidR="00B6746E">
        <w:rPr>
          <w:rFonts w:ascii="Sylfaen" w:hAnsi="Sylfaen" w:cs="Sylfaen"/>
          <w:sz w:val="22"/>
          <w:szCs w:val="22"/>
        </w:rPr>
        <w:t xml:space="preserve">1) </w:t>
      </w:r>
      <w:r>
        <w:rPr>
          <w:rFonts w:ascii="Sylfaen" w:hAnsi="Sylfaen" w:cs="Sylfaen"/>
          <w:sz w:val="22"/>
          <w:szCs w:val="22"/>
        </w:rPr>
        <w:t xml:space="preserve">შესყიდვების ჯგუფი და </w:t>
      </w:r>
      <w:r w:rsidR="00B6746E">
        <w:rPr>
          <w:rFonts w:ascii="Sylfaen" w:hAnsi="Sylfaen" w:cs="Sylfaen"/>
          <w:sz w:val="22"/>
          <w:szCs w:val="22"/>
        </w:rPr>
        <w:t xml:space="preserve">2) </w:t>
      </w:r>
      <w:r>
        <w:rPr>
          <w:rFonts w:ascii="Sylfaen" w:hAnsi="Sylfaen" w:cs="Sylfaen"/>
          <w:sz w:val="22"/>
          <w:szCs w:val="22"/>
        </w:rPr>
        <w:t>ქონების მართვის</w:t>
      </w:r>
      <w:r w:rsidR="00C37DF0">
        <w:rPr>
          <w:rFonts w:ascii="Sylfaen" w:hAnsi="Sylfaen" w:cs="Sylfaen"/>
          <w:sz w:val="22"/>
          <w:szCs w:val="22"/>
        </w:rPr>
        <w:t xml:space="preserve"> და მატერიალურ-ტექნიკური უზრუნველყოფის</w:t>
      </w:r>
      <w:r>
        <w:rPr>
          <w:rFonts w:ascii="Sylfaen" w:hAnsi="Sylfaen" w:cs="Sylfaen"/>
          <w:sz w:val="22"/>
          <w:szCs w:val="22"/>
        </w:rPr>
        <w:t xml:space="preserve"> ჯგუფი. </w:t>
      </w:r>
    </w:p>
    <w:p w14:paraId="325225D2" w14:textId="415670C4" w:rsidR="00B06E69" w:rsidRDefault="00B06E69" w:rsidP="00B06E69">
      <w:pPr>
        <w:jc w:val="both"/>
        <w:rPr>
          <w:rFonts w:ascii="Sylfaen" w:hAnsi="Sylfaen" w:cs="Sylfaen"/>
          <w:sz w:val="22"/>
          <w:szCs w:val="22"/>
        </w:rPr>
      </w:pPr>
      <w:r w:rsidRPr="00E3208E">
        <w:rPr>
          <w:rFonts w:ascii="Sylfaen" w:hAnsi="Sylfaen" w:cs="Sylfaen"/>
          <w:sz w:val="22"/>
          <w:szCs w:val="22"/>
        </w:rPr>
        <w:t xml:space="preserve">ვინაიდან შესყიდვების მიმართულება სპეციალიზირებულია შესასყიდი ობიექტების/საქონლის მოძიებაზე, მომწოდებლებთან მოლაპარაკებებზე და შესაბამის შესყდვებთან დაკავშირებული პროცესების მართვაზე, ხოლო ქონების მართვის მიმართულება გულისხმობს უკვე შესყიდული ობიექტების ტრანსპორტირებასა და შენახვა/მოვლა-პატრონობას, </w:t>
      </w:r>
      <w:r w:rsidRPr="00E3208E">
        <w:rPr>
          <w:rFonts w:ascii="Sylfaen" w:hAnsi="Sylfaen" w:cs="Sylfaen"/>
          <w:sz w:val="22"/>
          <w:szCs w:val="22"/>
          <w:lang w:val="ka-GE"/>
        </w:rPr>
        <w:t xml:space="preserve">ინტერესთა კონფლიქტის აცილების, </w:t>
      </w:r>
      <w:r w:rsidRPr="00E3208E">
        <w:rPr>
          <w:rFonts w:ascii="Sylfaen" w:hAnsi="Sylfaen" w:cs="Sylfaen"/>
          <w:sz w:val="22"/>
          <w:szCs w:val="22"/>
        </w:rPr>
        <w:t xml:space="preserve">პროცესებთან დაკავშირებული შესაძლო რისკების აღმოჩენის, ხარჯების კონტროლისა და ანგარიშვალდებულებების სწორად გამიჯვნისთვის </w:t>
      </w:r>
      <w:r>
        <w:rPr>
          <w:rFonts w:ascii="Sylfaen" w:hAnsi="Sylfaen" w:cs="Sylfaen"/>
          <w:sz w:val="22"/>
          <w:szCs w:val="22"/>
        </w:rPr>
        <w:t>აღნიშნული მიმართულეებები</w:t>
      </w:r>
      <w:r w:rsidRPr="00E3208E">
        <w:rPr>
          <w:rFonts w:ascii="Sylfaen" w:hAnsi="Sylfaen" w:cs="Sylfaen"/>
          <w:sz w:val="22"/>
          <w:szCs w:val="22"/>
          <w:lang w:val="ka-GE"/>
        </w:rPr>
        <w:t xml:space="preserve"> გა</w:t>
      </w:r>
      <w:r>
        <w:rPr>
          <w:rFonts w:ascii="Sylfaen" w:hAnsi="Sylfaen" w:cs="Sylfaen"/>
          <w:sz w:val="22"/>
          <w:szCs w:val="22"/>
          <w:lang w:val="ka-GE"/>
        </w:rPr>
        <w:t>ი</w:t>
      </w:r>
      <w:r w:rsidRPr="00E3208E">
        <w:rPr>
          <w:rFonts w:ascii="Sylfaen" w:hAnsi="Sylfaen" w:cs="Sylfaen"/>
          <w:sz w:val="22"/>
          <w:szCs w:val="22"/>
          <w:lang w:val="ka-GE"/>
        </w:rPr>
        <w:t>ყო</w:t>
      </w:r>
      <w:r w:rsidR="00C87D20">
        <w:rPr>
          <w:rFonts w:ascii="Sylfaen" w:hAnsi="Sylfaen" w:cs="Sylfaen"/>
          <w:sz w:val="22"/>
          <w:szCs w:val="22"/>
          <w:lang w:val="ka-GE"/>
        </w:rPr>
        <w:t>ფა</w:t>
      </w:r>
      <w:r w:rsidRPr="00E3208E">
        <w:rPr>
          <w:rFonts w:ascii="Sylfaen" w:hAnsi="Sylfaen" w:cs="Sylfaen"/>
          <w:sz w:val="22"/>
          <w:szCs w:val="22"/>
          <w:lang w:val="ka-GE"/>
        </w:rPr>
        <w:t xml:space="preserve"> და ცალ-ცალკე სტრუქტურულ ერთეულებად - ჯგუფებად ჩამოყალი</w:t>
      </w:r>
      <w:r>
        <w:rPr>
          <w:rFonts w:ascii="Sylfaen" w:hAnsi="Sylfaen" w:cs="Sylfaen"/>
          <w:sz w:val="22"/>
          <w:szCs w:val="22"/>
          <w:lang w:val="ka-GE"/>
        </w:rPr>
        <w:t>ბდ</w:t>
      </w:r>
      <w:r w:rsidR="00C87D20">
        <w:rPr>
          <w:rFonts w:ascii="Sylfaen" w:hAnsi="Sylfaen" w:cs="Sylfaen"/>
          <w:sz w:val="22"/>
          <w:szCs w:val="22"/>
          <w:lang w:val="ka-GE"/>
        </w:rPr>
        <w:t>ებ</w:t>
      </w:r>
      <w:r>
        <w:rPr>
          <w:rFonts w:ascii="Sylfaen" w:hAnsi="Sylfaen" w:cs="Sylfaen"/>
          <w:sz w:val="22"/>
          <w:szCs w:val="22"/>
          <w:lang w:val="ka-GE"/>
        </w:rPr>
        <w:t>ა</w:t>
      </w:r>
      <w:r w:rsidRPr="00E3208E">
        <w:rPr>
          <w:rFonts w:ascii="Sylfaen" w:hAnsi="Sylfaen" w:cs="Sylfaen"/>
          <w:sz w:val="22"/>
          <w:szCs w:val="22"/>
          <w:lang w:val="ka-GE"/>
        </w:rPr>
        <w:t xml:space="preserve">.  </w:t>
      </w:r>
      <w:r w:rsidRPr="00E3208E">
        <w:rPr>
          <w:rFonts w:ascii="Sylfaen" w:hAnsi="Sylfaen" w:cs="Sylfaen"/>
          <w:sz w:val="22"/>
          <w:szCs w:val="22"/>
        </w:rPr>
        <w:t xml:space="preserve">აგრეთვე, გასათვალისწინებელია რომ კომისიის განვითარების და ზრდის პარალელურად, შესყიდვებისა და ქონების მართვის ჯგუფის წინაშე არსებული საქმეების, გამოწვევების სირთულისა და სპეციფიურობის ზრდის გათვალისწინებით,  კომისიაში საჭიროა ამ მიმართულებით ერთმანეთისაგან განსხვავებული და ორივე დარგში მაღალი კვალიფიკაციის არსებობა. </w:t>
      </w:r>
    </w:p>
    <w:p w14:paraId="64C56065" w14:textId="07A9B939" w:rsidR="00B06E69" w:rsidRPr="002071E5" w:rsidRDefault="00B06E69" w:rsidP="003E6416">
      <w:pPr>
        <w:spacing w:line="276" w:lineRule="auto"/>
        <w:jc w:val="both"/>
        <w:rPr>
          <w:rFonts w:ascii="Sylfaen" w:hAnsi="Sylfaen" w:cs="Sylfaen"/>
          <w:sz w:val="22"/>
          <w:szCs w:val="22"/>
        </w:rPr>
      </w:pPr>
      <w:r w:rsidRPr="002071E5">
        <w:rPr>
          <w:rFonts w:ascii="Sylfaen" w:hAnsi="Sylfaen" w:cs="Sylfaen"/>
          <w:sz w:val="22"/>
          <w:szCs w:val="22"/>
        </w:rPr>
        <w:t>რაც შეეხება საზოგადოებასთან ურთიერთობის მიმართულებას, საზოგადოებასთან ურთიერთობის მიმართულებით კომისიის საქმიანობა ძირითადად მოიცავს ორგანიზაციის საქმიანობის შესახებ ოფიციალური ინფორმაციის მომზადებასა და გავრცელებას, საზოგადოებასთან და მასობრივი ინფორმაციის საშუალებებთან კომუნიკაციის პროცესების ორგანიზებას, საინფორმაციო და წარმომადგენლობითი ღონისძიებების საკომუნიკაციო და საორგანიზაციო მხარდაჭერას, ასევე ხელმძღვანელობისა და ორგანიზაციის საჭირო აქტივობების ინფორმაციულ უზრუნველყოფას.  კომისიის საქმიანობის სპეციფიკის და საჭიროებების გათვალისწინებით, საზოგადოებასთან ურთიერთობის მიმართულებით ფუნქციები კომისიაში დაკავშირებულია ორგანიზაციულ და ადმინისტრაციულ პროცესებთან. სტრუქტურული ერთეულების ეფექტიანობის/ოპტიმიზაციის და შიდა კოორდინაციის გაუმჯობესების საფუძველზე, მინშეწონილად იქნა მიჩნეული საზოგადოებასთან ურთიერთობის ფუნქციის ადმინისტრაციაში ინტეგრირება.</w:t>
      </w:r>
    </w:p>
    <w:p w14:paraId="7CA227C1" w14:textId="68DAAB0A" w:rsidR="00E26136" w:rsidRDefault="00B06E69" w:rsidP="00E26136">
      <w:pPr>
        <w:spacing w:line="276" w:lineRule="auto"/>
        <w:jc w:val="both"/>
        <w:rPr>
          <w:rFonts w:ascii="Sylfaen" w:hAnsi="Sylfaen"/>
          <w:sz w:val="22"/>
          <w:szCs w:val="22"/>
        </w:rPr>
      </w:pPr>
      <w:r>
        <w:rPr>
          <w:rFonts w:ascii="Sylfaen" w:hAnsi="Sylfaen" w:cs="Sylfaen"/>
          <w:sz w:val="22"/>
          <w:szCs w:val="22"/>
        </w:rPr>
        <w:t>აქედან გამომდინარე ცვლილებები შედის დებულების</w:t>
      </w:r>
      <w:r w:rsidR="00E26136">
        <w:rPr>
          <w:rFonts w:ascii="Sylfaen" w:hAnsi="Sylfaen"/>
          <w:sz w:val="22"/>
          <w:szCs w:val="22"/>
        </w:rPr>
        <w:t xml:space="preserve"> </w:t>
      </w:r>
      <w:r w:rsidR="009C61C3">
        <w:rPr>
          <w:rFonts w:ascii="Sylfaen" w:hAnsi="Sylfaen"/>
          <w:sz w:val="22"/>
          <w:szCs w:val="22"/>
        </w:rPr>
        <w:t xml:space="preserve">მე-9, </w:t>
      </w:r>
      <w:r w:rsidR="00E26136">
        <w:rPr>
          <w:rFonts w:ascii="Sylfaen" w:hAnsi="Sylfaen"/>
          <w:sz w:val="22"/>
          <w:szCs w:val="22"/>
        </w:rPr>
        <w:t xml:space="preserve">მე-12 </w:t>
      </w:r>
      <w:r w:rsidR="009C61C3">
        <w:rPr>
          <w:rFonts w:ascii="Sylfaen" w:hAnsi="Sylfaen"/>
          <w:sz w:val="22"/>
          <w:szCs w:val="22"/>
        </w:rPr>
        <w:t xml:space="preserve">და 26-ე </w:t>
      </w:r>
      <w:r w:rsidR="00E26136">
        <w:rPr>
          <w:rFonts w:ascii="Sylfaen" w:hAnsi="Sylfaen"/>
          <w:sz w:val="22"/>
          <w:szCs w:val="22"/>
        </w:rPr>
        <w:t>მუხლ</w:t>
      </w:r>
      <w:r w:rsidR="009C61C3">
        <w:rPr>
          <w:rFonts w:ascii="Sylfaen" w:hAnsi="Sylfaen"/>
          <w:sz w:val="22"/>
          <w:szCs w:val="22"/>
        </w:rPr>
        <w:t>ებ</w:t>
      </w:r>
      <w:r w:rsidR="00E26136">
        <w:rPr>
          <w:rFonts w:ascii="Sylfaen" w:hAnsi="Sylfaen"/>
          <w:sz w:val="22"/>
          <w:szCs w:val="22"/>
        </w:rPr>
        <w:t>ში</w:t>
      </w:r>
      <w:r w:rsidR="009C61C3">
        <w:rPr>
          <w:rFonts w:ascii="Sylfaen" w:hAnsi="Sylfaen"/>
          <w:sz w:val="22"/>
          <w:szCs w:val="22"/>
        </w:rPr>
        <w:t xml:space="preserve"> და ხდება 21-ე მუხლის ამოღება</w:t>
      </w:r>
      <w:r w:rsidR="00B6746E">
        <w:rPr>
          <w:rFonts w:ascii="Sylfaen" w:hAnsi="Sylfaen"/>
          <w:sz w:val="22"/>
          <w:szCs w:val="22"/>
        </w:rPr>
        <w:t>;</w:t>
      </w:r>
    </w:p>
    <w:p w14:paraId="375F9EF8" w14:textId="63FDEE63" w:rsidR="00213B1A" w:rsidRPr="000F1F15" w:rsidRDefault="00213B1A" w:rsidP="00213B1A">
      <w:pPr>
        <w:jc w:val="both"/>
        <w:rPr>
          <w:rFonts w:ascii="Sylfaen" w:hAnsi="Sylfaen" w:cs="Sylfaen"/>
          <w:sz w:val="22"/>
          <w:szCs w:val="22"/>
        </w:rPr>
      </w:pPr>
      <w:r>
        <w:rPr>
          <w:rFonts w:ascii="Sylfaen" w:hAnsi="Sylfaen" w:cs="Sylfaen"/>
          <w:sz w:val="22"/>
          <w:szCs w:val="22"/>
          <w:lang w:val="ka-GE"/>
        </w:rPr>
        <w:lastRenderedPageBreak/>
        <w:t xml:space="preserve">ე) </w:t>
      </w:r>
      <w:r w:rsidRPr="00256629">
        <w:rPr>
          <w:rFonts w:ascii="Sylfaen" w:hAnsi="Sylfaen" w:cs="Sylfaen"/>
          <w:sz w:val="22"/>
          <w:szCs w:val="22"/>
          <w:lang w:val="ka-GE"/>
        </w:rPr>
        <w:t xml:space="preserve">კომისიის აპარატის ადმინისტრაცია, მოქმედი დებულების შესაბამისად, ბევრ სხვა ფუნქციასთან ერთად, პასუხისმგებელია </w:t>
      </w:r>
      <w:r w:rsidRPr="00256629">
        <w:rPr>
          <w:rFonts w:ascii="Sylfaen" w:hAnsi="Sylfaen" w:cs="Sylfaen"/>
          <w:sz w:val="22"/>
          <w:szCs w:val="22"/>
        </w:rPr>
        <w:t>კომისიაში არსებული სახელმწიფო და კომერციული საიდუმლოების სათანადოდ დაცვის ორგანიზებაზე</w:t>
      </w:r>
      <w:r w:rsidR="00B06E69">
        <w:rPr>
          <w:rFonts w:ascii="Sylfaen" w:hAnsi="Sylfaen" w:cs="Sylfaen"/>
          <w:sz w:val="22"/>
          <w:szCs w:val="22"/>
        </w:rPr>
        <w:t>, ასევე საკანცელარიო საქმისწარმოების მართვაზე</w:t>
      </w:r>
      <w:r w:rsidRPr="00256629">
        <w:rPr>
          <w:rFonts w:ascii="Sylfaen" w:hAnsi="Sylfaen" w:cs="Sylfaen"/>
          <w:sz w:val="22"/>
          <w:szCs w:val="22"/>
        </w:rPr>
        <w:t>.</w:t>
      </w:r>
      <w:r w:rsidR="00B06E69">
        <w:rPr>
          <w:rFonts w:ascii="Sylfaen" w:hAnsi="Sylfaen" w:cs="Sylfaen"/>
          <w:sz w:val="22"/>
          <w:szCs w:val="22"/>
        </w:rPr>
        <w:t xml:space="preserve"> იქიდან გამომდინარე, რომ საკანცელარიო საქმისწარმოების ნაწილია სახელმწიფო საიდუმლოებას მიკუთვნებული კორესპონდენციის მართვაც, შესაბამისად ზუსტდება არსებული </w:t>
      </w:r>
      <w:r w:rsidR="009C61C3">
        <w:rPr>
          <w:rFonts w:ascii="Sylfaen" w:hAnsi="Sylfaen" w:cs="Sylfaen"/>
          <w:sz w:val="22"/>
          <w:szCs w:val="22"/>
        </w:rPr>
        <w:t>ჩ</w:t>
      </w:r>
      <w:r w:rsidR="00B06E69">
        <w:rPr>
          <w:rFonts w:ascii="Sylfaen" w:hAnsi="Sylfaen" w:cs="Sylfaen"/>
          <w:sz w:val="22"/>
          <w:szCs w:val="22"/>
        </w:rPr>
        <w:t>ანაწერი და ცვლილება შედის დებულების მე-12 მუხლის მე-5 პუნქტ</w:t>
      </w:r>
      <w:r w:rsidR="009C61C3">
        <w:rPr>
          <w:rFonts w:ascii="Sylfaen" w:hAnsi="Sylfaen" w:cs="Sylfaen"/>
          <w:sz w:val="22"/>
          <w:szCs w:val="22"/>
        </w:rPr>
        <w:t>შ</w:t>
      </w:r>
      <w:r w:rsidR="00B06E69">
        <w:rPr>
          <w:rFonts w:ascii="Sylfaen" w:hAnsi="Sylfaen" w:cs="Sylfaen"/>
          <w:sz w:val="22"/>
          <w:szCs w:val="22"/>
        </w:rPr>
        <w:t>იც</w:t>
      </w:r>
      <w:r w:rsidR="00876894">
        <w:rPr>
          <w:rFonts w:ascii="Sylfaen" w:hAnsi="Sylfaen" w:cs="Sylfaen"/>
          <w:sz w:val="22"/>
          <w:szCs w:val="22"/>
        </w:rPr>
        <w:t xml:space="preserve">. ასევე, ადმინისტრაციის საქმისწარმოებისა და საორგანიზაციო ჯგუფს ემატება </w:t>
      </w:r>
      <w:r w:rsidR="00876894" w:rsidRPr="00876894">
        <w:rPr>
          <w:rFonts w:ascii="Sylfaen" w:hAnsi="Sylfaen" w:cs="Sylfaen"/>
          <w:sz w:val="22"/>
          <w:szCs w:val="22"/>
        </w:rPr>
        <w:t>ადმინისტრაციის კომპეტენციის ფარგლებში არსებულ საკითხებთან დაკავშირებული ბრძანებების პროექტების მომზადებ</w:t>
      </w:r>
      <w:r w:rsidR="00876894">
        <w:rPr>
          <w:rFonts w:ascii="Sylfaen" w:hAnsi="Sylfaen" w:cs="Sylfaen"/>
          <w:sz w:val="22"/>
          <w:szCs w:val="22"/>
        </w:rPr>
        <w:t>ის</w:t>
      </w:r>
      <w:r w:rsidR="00876894" w:rsidRPr="00876894">
        <w:rPr>
          <w:rFonts w:ascii="Sylfaen" w:hAnsi="Sylfaen" w:cs="Sylfaen"/>
          <w:sz w:val="22"/>
          <w:szCs w:val="22"/>
        </w:rPr>
        <w:t xml:space="preserve"> და ელექტრონულ სისტემაში გაფორმებ</w:t>
      </w:r>
      <w:r w:rsidR="00876894">
        <w:rPr>
          <w:rFonts w:ascii="Sylfaen" w:hAnsi="Sylfaen" w:cs="Sylfaen"/>
          <w:sz w:val="22"/>
          <w:szCs w:val="22"/>
        </w:rPr>
        <w:t>ის ფულებამოსილება და აქედან გამომდინარე მე-12 მუხლის მე-5 პუნქტს ემატება “კ” ქვეპუნქტი;</w:t>
      </w:r>
    </w:p>
    <w:p w14:paraId="0DAD461C" w14:textId="2C30E526" w:rsidR="003E6416" w:rsidRPr="00E80F6A" w:rsidRDefault="009C61C3" w:rsidP="003E6416">
      <w:pPr>
        <w:jc w:val="both"/>
        <w:rPr>
          <w:sz w:val="22"/>
          <w:szCs w:val="22"/>
        </w:rPr>
      </w:pPr>
      <w:r>
        <w:rPr>
          <w:rFonts w:ascii="Sylfaen" w:hAnsi="Sylfaen" w:cs="Sylfaen"/>
          <w:sz w:val="22"/>
          <w:szCs w:val="22"/>
        </w:rPr>
        <w:t>ვ</w:t>
      </w:r>
      <w:r w:rsidR="003B40F6">
        <w:rPr>
          <w:rFonts w:ascii="Sylfaen" w:hAnsi="Sylfaen" w:cs="Sylfaen"/>
          <w:sz w:val="22"/>
          <w:szCs w:val="22"/>
        </w:rPr>
        <w:t>)</w:t>
      </w:r>
      <w:r w:rsidR="00F45A8C">
        <w:rPr>
          <w:rFonts w:ascii="Sylfaen" w:hAnsi="Sylfaen" w:cs="Sylfaen"/>
          <w:sz w:val="22"/>
          <w:szCs w:val="22"/>
        </w:rPr>
        <w:t xml:space="preserve"> </w:t>
      </w:r>
      <w:r w:rsidR="003E6416" w:rsidRPr="003F2E14">
        <w:rPr>
          <w:rFonts w:ascii="Sylfaen" w:hAnsi="Sylfaen" w:cs="Sylfaen"/>
          <w:sz w:val="22"/>
          <w:szCs w:val="22"/>
        </w:rPr>
        <w:t xml:space="preserve">2020 წლიდან </w:t>
      </w:r>
      <w:r w:rsidR="003E6416">
        <w:rPr>
          <w:rFonts w:ascii="Sylfaen" w:hAnsi="Sylfaen" w:cs="Sylfaen"/>
          <w:sz w:val="22"/>
          <w:szCs w:val="22"/>
        </w:rPr>
        <w:t xml:space="preserve">დღემდე </w:t>
      </w:r>
      <w:r w:rsidR="003E6416" w:rsidRPr="003F2E14">
        <w:rPr>
          <w:rFonts w:ascii="Sylfaen" w:hAnsi="Sylfaen" w:cs="Sylfaen"/>
          <w:sz w:val="22"/>
          <w:szCs w:val="22"/>
        </w:rPr>
        <w:t>კომისია არის ISO</w:t>
      </w:r>
      <w:r w:rsidR="003E6416">
        <w:rPr>
          <w:rFonts w:ascii="Sylfaen" w:hAnsi="Sylfaen" w:cs="Sylfaen"/>
          <w:sz w:val="22"/>
          <w:szCs w:val="22"/>
        </w:rPr>
        <w:t xml:space="preserve"> </w:t>
      </w:r>
      <w:r w:rsidR="003E6416" w:rsidRPr="003F2E14">
        <w:rPr>
          <w:sz w:val="22"/>
          <w:szCs w:val="22"/>
        </w:rPr>
        <w:t xml:space="preserve">9001:2015 </w:t>
      </w:r>
      <w:r w:rsidR="003E6416">
        <w:rPr>
          <w:rFonts w:ascii="Sylfaen" w:hAnsi="Sylfaen"/>
          <w:sz w:val="22"/>
          <w:szCs w:val="22"/>
        </w:rPr>
        <w:t>სტანდარტის შესაბამისად</w:t>
      </w:r>
      <w:r w:rsidR="003E6416" w:rsidRPr="003F2E14">
        <w:rPr>
          <w:rFonts w:ascii="Sylfaen" w:hAnsi="Sylfaen" w:cs="Sylfaen"/>
          <w:sz w:val="22"/>
          <w:szCs w:val="22"/>
        </w:rPr>
        <w:t xml:space="preserve"> სერტიფიცირებული ორგანიზაცია</w:t>
      </w:r>
      <w:r w:rsidR="003E6416">
        <w:rPr>
          <w:rFonts w:ascii="Sylfaen" w:hAnsi="Sylfaen" w:cs="Sylfaen"/>
          <w:sz w:val="22"/>
          <w:szCs w:val="22"/>
        </w:rPr>
        <w:t>,</w:t>
      </w:r>
      <w:r w:rsidR="003E6416" w:rsidRPr="003F2E14">
        <w:rPr>
          <w:rFonts w:ascii="Sylfaen" w:hAnsi="Sylfaen" w:cs="Sylfaen"/>
          <w:sz w:val="22"/>
          <w:szCs w:val="22"/>
        </w:rPr>
        <w:t xml:space="preserve"> </w:t>
      </w:r>
      <w:r w:rsidR="003E6416">
        <w:rPr>
          <w:rFonts w:ascii="Sylfaen" w:hAnsi="Sylfaen"/>
          <w:sz w:val="22"/>
          <w:szCs w:val="22"/>
        </w:rPr>
        <w:t xml:space="preserve">რაც </w:t>
      </w:r>
      <w:r w:rsidR="003E6416" w:rsidRPr="003F2E14">
        <w:rPr>
          <w:rFonts w:ascii="Sylfaen" w:hAnsi="Sylfaen" w:cs="Sylfaen"/>
          <w:sz w:val="22"/>
          <w:szCs w:val="22"/>
        </w:rPr>
        <w:t>იმის</w:t>
      </w:r>
      <w:r w:rsidR="003E6416" w:rsidRPr="003F2E14">
        <w:rPr>
          <w:sz w:val="22"/>
          <w:szCs w:val="22"/>
        </w:rPr>
        <w:t xml:space="preserve"> </w:t>
      </w:r>
      <w:r w:rsidR="003E6416" w:rsidRPr="003F2E14">
        <w:rPr>
          <w:rFonts w:ascii="Sylfaen" w:hAnsi="Sylfaen" w:cs="Sylfaen"/>
          <w:sz w:val="22"/>
          <w:szCs w:val="22"/>
        </w:rPr>
        <w:t>დადასტურებაა</w:t>
      </w:r>
      <w:r w:rsidR="003E6416" w:rsidRPr="003F2E14">
        <w:rPr>
          <w:sz w:val="22"/>
          <w:szCs w:val="22"/>
        </w:rPr>
        <w:t xml:space="preserve">, </w:t>
      </w:r>
      <w:r w:rsidR="003E6416" w:rsidRPr="003F2E14">
        <w:rPr>
          <w:rFonts w:ascii="Sylfaen" w:hAnsi="Sylfaen" w:cs="Sylfaen"/>
          <w:sz w:val="22"/>
          <w:szCs w:val="22"/>
        </w:rPr>
        <w:t>რომ</w:t>
      </w:r>
      <w:r w:rsidR="003E6416" w:rsidRPr="003F2E14">
        <w:rPr>
          <w:sz w:val="22"/>
          <w:szCs w:val="22"/>
        </w:rPr>
        <w:t xml:space="preserve"> </w:t>
      </w:r>
      <w:r w:rsidR="003E6416" w:rsidRPr="003F2E14">
        <w:rPr>
          <w:rFonts w:ascii="Sylfaen" w:hAnsi="Sylfaen" w:cs="Sylfaen"/>
          <w:sz w:val="22"/>
          <w:szCs w:val="22"/>
        </w:rPr>
        <w:t>კომუნიკაციების</w:t>
      </w:r>
      <w:r w:rsidR="003E6416" w:rsidRPr="003F2E14">
        <w:rPr>
          <w:sz w:val="22"/>
          <w:szCs w:val="22"/>
        </w:rPr>
        <w:t xml:space="preserve"> </w:t>
      </w:r>
      <w:r w:rsidR="003E6416" w:rsidRPr="003F2E14">
        <w:rPr>
          <w:rFonts w:ascii="Sylfaen" w:hAnsi="Sylfaen" w:cs="Sylfaen"/>
          <w:sz w:val="22"/>
          <w:szCs w:val="22"/>
        </w:rPr>
        <w:t>კომისია</w:t>
      </w:r>
      <w:r w:rsidR="003E6416" w:rsidRPr="003F2E14">
        <w:rPr>
          <w:sz w:val="22"/>
          <w:szCs w:val="22"/>
        </w:rPr>
        <w:t xml:space="preserve"> </w:t>
      </w:r>
      <w:r w:rsidR="003E6416" w:rsidRPr="003F2E14">
        <w:rPr>
          <w:rFonts w:ascii="Sylfaen" w:hAnsi="Sylfaen" w:cs="Sylfaen"/>
          <w:sz w:val="22"/>
          <w:szCs w:val="22"/>
        </w:rPr>
        <w:t>უწყვეტ</w:t>
      </w:r>
      <w:r w:rsidR="003E6416" w:rsidRPr="003F2E14">
        <w:rPr>
          <w:sz w:val="22"/>
          <w:szCs w:val="22"/>
        </w:rPr>
        <w:t xml:space="preserve"> </w:t>
      </w:r>
      <w:r w:rsidR="003E6416" w:rsidRPr="003F2E14">
        <w:rPr>
          <w:rFonts w:ascii="Sylfaen" w:hAnsi="Sylfaen" w:cs="Sylfaen"/>
          <w:sz w:val="22"/>
          <w:szCs w:val="22"/>
        </w:rPr>
        <w:t>რეჟიმში</w:t>
      </w:r>
      <w:r w:rsidR="003E6416" w:rsidRPr="003F2E14">
        <w:rPr>
          <w:sz w:val="22"/>
          <w:szCs w:val="22"/>
        </w:rPr>
        <w:t xml:space="preserve"> </w:t>
      </w:r>
      <w:r w:rsidR="003E6416">
        <w:rPr>
          <w:rFonts w:ascii="Sylfaen" w:hAnsi="Sylfaen" w:cs="Sylfaen"/>
          <w:sz w:val="22"/>
          <w:szCs w:val="22"/>
        </w:rPr>
        <w:t>უზრუნველყოფს</w:t>
      </w:r>
      <w:r w:rsidR="003E6416" w:rsidRPr="003F2E14">
        <w:rPr>
          <w:sz w:val="22"/>
          <w:szCs w:val="22"/>
        </w:rPr>
        <w:t xml:space="preserve"> </w:t>
      </w:r>
      <w:r w:rsidR="003E6416" w:rsidRPr="003F2E14">
        <w:rPr>
          <w:rFonts w:ascii="Sylfaen" w:hAnsi="Sylfaen" w:cs="Sylfaen"/>
          <w:sz w:val="22"/>
          <w:szCs w:val="22"/>
        </w:rPr>
        <w:t>საკუთარი</w:t>
      </w:r>
      <w:r w:rsidR="003E6416" w:rsidRPr="003F2E14">
        <w:rPr>
          <w:sz w:val="22"/>
          <w:szCs w:val="22"/>
        </w:rPr>
        <w:t xml:space="preserve"> </w:t>
      </w:r>
      <w:r w:rsidR="003E6416" w:rsidRPr="003F2E14">
        <w:rPr>
          <w:rFonts w:ascii="Sylfaen" w:hAnsi="Sylfaen" w:cs="Sylfaen"/>
          <w:sz w:val="22"/>
          <w:szCs w:val="22"/>
        </w:rPr>
        <w:t>საქმიანობის</w:t>
      </w:r>
      <w:r w:rsidR="003E6416" w:rsidRPr="003F2E14">
        <w:rPr>
          <w:sz w:val="22"/>
          <w:szCs w:val="22"/>
        </w:rPr>
        <w:t xml:space="preserve"> </w:t>
      </w:r>
      <w:r w:rsidR="003E6416" w:rsidRPr="003F2E14">
        <w:rPr>
          <w:rFonts w:ascii="Sylfaen" w:hAnsi="Sylfaen" w:cs="Sylfaen"/>
          <w:sz w:val="22"/>
          <w:szCs w:val="22"/>
        </w:rPr>
        <w:t>გაუმჯობესებას</w:t>
      </w:r>
      <w:r w:rsidR="003E6416" w:rsidRPr="003F2E14">
        <w:rPr>
          <w:sz w:val="22"/>
          <w:szCs w:val="22"/>
        </w:rPr>
        <w:t xml:space="preserve">, </w:t>
      </w:r>
      <w:r w:rsidR="003E6416" w:rsidRPr="003F2E14">
        <w:rPr>
          <w:rFonts w:ascii="Sylfaen" w:hAnsi="Sylfaen" w:cs="Sylfaen"/>
          <w:sz w:val="22"/>
          <w:szCs w:val="22"/>
        </w:rPr>
        <w:t>საერთაშორისო</w:t>
      </w:r>
      <w:r w:rsidR="003E6416" w:rsidRPr="003F2E14">
        <w:rPr>
          <w:sz w:val="22"/>
          <w:szCs w:val="22"/>
        </w:rPr>
        <w:t xml:space="preserve"> </w:t>
      </w:r>
      <w:r w:rsidR="003E6416" w:rsidRPr="003F2E14">
        <w:rPr>
          <w:rFonts w:ascii="Sylfaen" w:hAnsi="Sylfaen" w:cs="Sylfaen"/>
          <w:sz w:val="22"/>
          <w:szCs w:val="22"/>
        </w:rPr>
        <w:t>სტანდარტებთან</w:t>
      </w:r>
      <w:r w:rsidR="003E6416" w:rsidRPr="003F2E14">
        <w:rPr>
          <w:sz w:val="22"/>
          <w:szCs w:val="22"/>
        </w:rPr>
        <w:t xml:space="preserve"> </w:t>
      </w:r>
      <w:r w:rsidR="003E6416" w:rsidRPr="003F2E14">
        <w:rPr>
          <w:rFonts w:ascii="Sylfaen" w:hAnsi="Sylfaen" w:cs="Sylfaen"/>
          <w:sz w:val="22"/>
          <w:szCs w:val="22"/>
        </w:rPr>
        <w:t>მისადაგებას</w:t>
      </w:r>
      <w:r w:rsidR="003E6416" w:rsidRPr="003F2E14">
        <w:rPr>
          <w:sz w:val="22"/>
          <w:szCs w:val="22"/>
        </w:rPr>
        <w:t xml:space="preserve">, </w:t>
      </w:r>
      <w:r w:rsidR="003E6416" w:rsidRPr="003F2E14">
        <w:rPr>
          <w:rFonts w:ascii="Sylfaen" w:hAnsi="Sylfaen" w:cs="Sylfaen"/>
          <w:sz w:val="22"/>
          <w:szCs w:val="22"/>
        </w:rPr>
        <w:t>ტექნოლოგიურ</w:t>
      </w:r>
      <w:r w:rsidR="003E6416" w:rsidRPr="003F2E14">
        <w:rPr>
          <w:sz w:val="22"/>
          <w:szCs w:val="22"/>
        </w:rPr>
        <w:t xml:space="preserve"> </w:t>
      </w:r>
      <w:r w:rsidR="003E6416" w:rsidRPr="003F2E14">
        <w:rPr>
          <w:rFonts w:ascii="Sylfaen" w:hAnsi="Sylfaen" w:cs="Sylfaen"/>
          <w:sz w:val="22"/>
          <w:szCs w:val="22"/>
        </w:rPr>
        <w:t>განვითარებას</w:t>
      </w:r>
      <w:r w:rsidR="003E6416" w:rsidRPr="003F2E14">
        <w:rPr>
          <w:sz w:val="22"/>
          <w:szCs w:val="22"/>
        </w:rPr>
        <w:t xml:space="preserve">, </w:t>
      </w:r>
      <w:r w:rsidR="003E6416" w:rsidRPr="003F2E14">
        <w:rPr>
          <w:rFonts w:ascii="Sylfaen" w:hAnsi="Sylfaen"/>
          <w:sz w:val="22"/>
          <w:szCs w:val="22"/>
        </w:rPr>
        <w:t>მომხმარებელთა ინტერესები</w:t>
      </w:r>
      <w:r w:rsidR="003E6416" w:rsidRPr="003F2E14">
        <w:rPr>
          <w:rFonts w:ascii="Sylfaen" w:hAnsi="Sylfaen" w:cs="Sylfaen"/>
          <w:sz w:val="22"/>
          <w:szCs w:val="22"/>
        </w:rPr>
        <w:t>ს დაცვას და ა.შ</w:t>
      </w:r>
      <w:r w:rsidR="003E6416" w:rsidRPr="003F2E14">
        <w:rPr>
          <w:sz w:val="22"/>
          <w:szCs w:val="22"/>
        </w:rPr>
        <w:t xml:space="preserve">. </w:t>
      </w:r>
      <w:r w:rsidR="003E6416">
        <w:rPr>
          <w:rFonts w:ascii="Sylfaen" w:hAnsi="Sylfaen"/>
          <w:sz w:val="22"/>
          <w:szCs w:val="22"/>
        </w:rPr>
        <w:t>მიუხედავად</w:t>
      </w:r>
      <w:r w:rsidR="00E80F6A">
        <w:rPr>
          <w:rFonts w:ascii="Sylfaen" w:hAnsi="Sylfaen"/>
          <w:sz w:val="22"/>
          <w:szCs w:val="22"/>
        </w:rPr>
        <w:t xml:space="preserve"> </w:t>
      </w:r>
      <w:r w:rsidR="003E6416">
        <w:rPr>
          <w:rFonts w:ascii="Sylfaen" w:hAnsi="Sylfaen"/>
          <w:sz w:val="22"/>
          <w:szCs w:val="22"/>
        </w:rPr>
        <w:t xml:space="preserve">აღნიშნულისა, კომისია, როგორც ორგანიზაცია, </w:t>
      </w:r>
      <w:r w:rsidR="003E6416" w:rsidRPr="00356164">
        <w:rPr>
          <w:rFonts w:ascii="Sylfaen" w:hAnsi="Sylfaen"/>
          <w:sz w:val="22"/>
          <w:szCs w:val="22"/>
        </w:rPr>
        <w:t>მუდმივ ცვლილებას განიცდის ფუნქციონალური, ტექნოლოგიური, საკანონმდებლო და სხვა გარე და შიდა ფაქტორების გათვალისწინებით.</w:t>
      </w:r>
      <w:r w:rsidR="003E6416">
        <w:rPr>
          <w:rFonts w:ascii="Sylfaen" w:hAnsi="Sylfaen"/>
          <w:sz w:val="22"/>
          <w:szCs w:val="22"/>
        </w:rPr>
        <w:t xml:space="preserve"> </w:t>
      </w:r>
      <w:r w:rsidR="003E6416" w:rsidRPr="00356164">
        <w:rPr>
          <w:rFonts w:ascii="Sylfaen" w:hAnsi="Sylfaen"/>
          <w:sz w:val="22"/>
          <w:szCs w:val="22"/>
        </w:rPr>
        <w:t>კომისიის ეფექტიანობისათვის, ცხადია, მნიშვნელოვანია</w:t>
      </w:r>
      <w:r w:rsidR="00C87D20">
        <w:rPr>
          <w:rFonts w:ascii="Sylfaen" w:hAnsi="Sylfaen"/>
          <w:sz w:val="22"/>
          <w:szCs w:val="22"/>
        </w:rPr>
        <w:t>,</w:t>
      </w:r>
      <w:r w:rsidR="003E6416" w:rsidRPr="00356164">
        <w:rPr>
          <w:rFonts w:ascii="Sylfaen" w:hAnsi="Sylfaen"/>
          <w:sz w:val="22"/>
          <w:szCs w:val="22"/>
        </w:rPr>
        <w:t xml:space="preserve"> აღნიშნული </w:t>
      </w:r>
      <w:r w:rsidR="003E6416">
        <w:rPr>
          <w:rFonts w:ascii="Sylfaen" w:hAnsi="Sylfaen"/>
          <w:sz w:val="22"/>
          <w:szCs w:val="22"/>
        </w:rPr>
        <w:t xml:space="preserve">ცვლილებები </w:t>
      </w:r>
      <w:r w:rsidR="003E6416" w:rsidRPr="00356164">
        <w:rPr>
          <w:rFonts w:ascii="Sylfaen" w:hAnsi="Sylfaen"/>
          <w:sz w:val="22"/>
          <w:szCs w:val="22"/>
        </w:rPr>
        <w:t xml:space="preserve">გათვალისწინებულ იყოს </w:t>
      </w:r>
      <w:r w:rsidR="003E6416">
        <w:rPr>
          <w:rFonts w:ascii="Sylfaen" w:hAnsi="Sylfaen"/>
          <w:sz w:val="22"/>
          <w:szCs w:val="22"/>
        </w:rPr>
        <w:t xml:space="preserve">როგორც </w:t>
      </w:r>
      <w:r w:rsidR="003E6416" w:rsidRPr="00356164">
        <w:rPr>
          <w:rFonts w:ascii="Sylfaen" w:hAnsi="Sylfaen"/>
          <w:sz w:val="22"/>
          <w:szCs w:val="22"/>
        </w:rPr>
        <w:t>დებულებაში</w:t>
      </w:r>
      <w:r w:rsidR="003E6416">
        <w:rPr>
          <w:rFonts w:ascii="Sylfaen" w:hAnsi="Sylfaen"/>
          <w:sz w:val="22"/>
          <w:szCs w:val="22"/>
        </w:rPr>
        <w:t>, ისე</w:t>
      </w:r>
      <w:r w:rsidR="003E6416" w:rsidRPr="00356164">
        <w:rPr>
          <w:rFonts w:ascii="Sylfaen" w:hAnsi="Sylfaen"/>
          <w:sz w:val="22"/>
          <w:szCs w:val="22"/>
        </w:rPr>
        <w:t xml:space="preserve"> სამუშაო პროცესებში</w:t>
      </w:r>
      <w:r w:rsidR="003E6416">
        <w:rPr>
          <w:rFonts w:ascii="Sylfaen" w:hAnsi="Sylfaen"/>
          <w:sz w:val="22"/>
          <w:szCs w:val="22"/>
        </w:rPr>
        <w:t xml:space="preserve">. აღნიშნულის უზრუნველსაყოფად კი </w:t>
      </w:r>
      <w:r w:rsidR="003E6416" w:rsidRPr="003F2E14">
        <w:rPr>
          <w:rFonts w:ascii="Sylfaen" w:hAnsi="Sylfaen" w:cs="Sylfaen"/>
          <w:sz w:val="22"/>
          <w:szCs w:val="22"/>
        </w:rPr>
        <w:t xml:space="preserve">მნიშვნელოვანია სამსახურმა უზრუნველყოს ორგანიზაციის რესურსების ეფექტიანად გამოყენების შეფასება და კონტროლი, რაც აქამდეც წარმოადგენდა ხარისხის მართვისა და შიდა აუდიტის სამსახურის ფუნქციებს, თუმცა </w:t>
      </w:r>
      <w:r w:rsidR="003E6416">
        <w:rPr>
          <w:rFonts w:ascii="Sylfaen" w:hAnsi="Sylfaen"/>
          <w:sz w:val="22"/>
          <w:szCs w:val="22"/>
        </w:rPr>
        <w:t>პროცესების ეფექტიანობის ამაღლების მიზნით</w:t>
      </w:r>
      <w:r w:rsidR="003E6416" w:rsidRPr="003F2E14">
        <w:rPr>
          <w:rFonts w:ascii="Sylfaen" w:hAnsi="Sylfaen" w:cs="Sylfaen"/>
          <w:sz w:val="22"/>
          <w:szCs w:val="22"/>
        </w:rPr>
        <w:t xml:space="preserve"> </w:t>
      </w:r>
      <w:r w:rsidR="003E6416">
        <w:rPr>
          <w:rFonts w:ascii="Sylfaen" w:hAnsi="Sylfaen" w:cs="Sylfaen"/>
          <w:sz w:val="22"/>
          <w:szCs w:val="22"/>
        </w:rPr>
        <w:t>მიზანშეწონილია მოხდეს სამსახურის ფუნქციების მეტი კონკრეტიზაცია.</w:t>
      </w:r>
    </w:p>
    <w:p w14:paraId="1260DDDF" w14:textId="4B67699A" w:rsidR="00F45A8C" w:rsidRPr="003E6416" w:rsidRDefault="00BA511B" w:rsidP="00F45A8C">
      <w:pPr>
        <w:jc w:val="both"/>
        <w:rPr>
          <w:rFonts w:ascii="Sylfaen" w:hAnsi="Sylfaen" w:cs="Sylfaen"/>
          <w:b/>
          <w:bCs/>
          <w:sz w:val="22"/>
          <w:szCs w:val="22"/>
        </w:rPr>
      </w:pPr>
      <w:r>
        <w:rPr>
          <w:rFonts w:ascii="Sylfaen" w:hAnsi="Sylfaen" w:cs="Sylfaen"/>
          <w:sz w:val="22"/>
          <w:szCs w:val="22"/>
        </w:rPr>
        <w:t xml:space="preserve">შესაბამისად, </w:t>
      </w:r>
      <w:r w:rsidRPr="00AC103B">
        <w:rPr>
          <w:rFonts w:ascii="Sylfaen" w:hAnsi="Sylfaen" w:cs="Sylfaen"/>
          <w:sz w:val="22"/>
          <w:szCs w:val="22"/>
        </w:rPr>
        <w:t xml:space="preserve">ცვლილება შედის </w:t>
      </w:r>
      <w:r>
        <w:rPr>
          <w:rFonts w:ascii="Sylfaen" w:hAnsi="Sylfaen" w:cs="Sylfaen"/>
          <w:sz w:val="22"/>
          <w:szCs w:val="22"/>
        </w:rPr>
        <w:t xml:space="preserve">დებულების </w:t>
      </w:r>
      <w:r w:rsidRPr="00AC103B">
        <w:rPr>
          <w:rFonts w:ascii="Sylfaen" w:hAnsi="Sylfaen" w:cs="Sylfaen"/>
          <w:sz w:val="22"/>
          <w:szCs w:val="22"/>
        </w:rPr>
        <w:t>მე-20 მუხლში - ახლებურად ყალიბდება ხარისხის მართვისა და შიდა აუდიტის სამსახურის ფუნქციები.</w:t>
      </w:r>
    </w:p>
    <w:p w14:paraId="5329A3BF" w14:textId="55C31658" w:rsidR="00767762" w:rsidRPr="00E80F6A" w:rsidRDefault="00847A1E" w:rsidP="00E80F6A">
      <w:pPr>
        <w:spacing w:line="276" w:lineRule="auto"/>
        <w:jc w:val="both"/>
        <w:rPr>
          <w:rFonts w:ascii="Sylfaen" w:hAnsi="Sylfaen"/>
          <w:sz w:val="22"/>
          <w:szCs w:val="22"/>
        </w:rPr>
      </w:pPr>
      <w:r>
        <w:rPr>
          <w:rFonts w:ascii="Sylfaen" w:hAnsi="Sylfaen" w:cs="Sylfaen"/>
          <w:sz w:val="22"/>
          <w:szCs w:val="22"/>
        </w:rPr>
        <w:t>ზ</w:t>
      </w:r>
      <w:r w:rsidR="001C7F03" w:rsidRPr="000707CC">
        <w:rPr>
          <w:rFonts w:ascii="Sylfaen" w:hAnsi="Sylfaen"/>
          <w:sz w:val="22"/>
          <w:szCs w:val="22"/>
        </w:rPr>
        <w:t>)</w:t>
      </w:r>
      <w:r w:rsidR="006B01E1">
        <w:rPr>
          <w:rFonts w:ascii="Sylfaen" w:hAnsi="Sylfaen"/>
          <w:sz w:val="22"/>
          <w:szCs w:val="22"/>
        </w:rPr>
        <w:t xml:space="preserve"> </w:t>
      </w:r>
      <w:r w:rsidR="00767762">
        <w:rPr>
          <w:rFonts w:ascii="Sylfaen" w:hAnsi="Sylfaen" w:cs="Sylfaen"/>
          <w:sz w:val="22"/>
          <w:szCs w:val="22"/>
        </w:rPr>
        <w:t xml:space="preserve">კომისიის თავმჯდომარის აპარატი, </w:t>
      </w:r>
      <w:r w:rsidR="00767762" w:rsidRPr="00767762">
        <w:rPr>
          <w:sz w:val="22"/>
          <w:szCs w:val="22"/>
        </w:rPr>
        <w:t xml:space="preserve">2022 </w:t>
      </w:r>
      <w:r w:rsidR="00767762" w:rsidRPr="00767762">
        <w:rPr>
          <w:rFonts w:ascii="Sylfaen" w:hAnsi="Sylfaen" w:cs="Sylfaen"/>
          <w:sz w:val="22"/>
          <w:szCs w:val="22"/>
        </w:rPr>
        <w:t>წლის</w:t>
      </w:r>
      <w:r w:rsidR="00767762" w:rsidRPr="00767762">
        <w:rPr>
          <w:sz w:val="22"/>
          <w:szCs w:val="22"/>
        </w:rPr>
        <w:t xml:space="preserve"> 29 </w:t>
      </w:r>
      <w:r w:rsidR="00767762" w:rsidRPr="00767762">
        <w:rPr>
          <w:rFonts w:ascii="Sylfaen" w:hAnsi="Sylfaen" w:cs="Sylfaen"/>
          <w:sz w:val="22"/>
          <w:szCs w:val="22"/>
        </w:rPr>
        <w:t>დეკემბრის</w:t>
      </w:r>
      <w:r w:rsidR="00767762" w:rsidRPr="00767762">
        <w:rPr>
          <w:sz w:val="22"/>
          <w:szCs w:val="22"/>
        </w:rPr>
        <w:t xml:space="preserve"> №7 </w:t>
      </w:r>
      <w:r w:rsidR="00767762" w:rsidRPr="00767762">
        <w:rPr>
          <w:rFonts w:ascii="Sylfaen" w:hAnsi="Sylfaen" w:cs="Sylfaen"/>
          <w:sz w:val="22"/>
          <w:szCs w:val="22"/>
        </w:rPr>
        <w:t>დადგენილების</w:t>
      </w:r>
      <w:r w:rsidR="00767762" w:rsidRPr="00767762">
        <w:rPr>
          <w:sz w:val="22"/>
          <w:szCs w:val="22"/>
        </w:rPr>
        <w:t xml:space="preserve"> </w:t>
      </w:r>
      <w:r w:rsidR="00767762" w:rsidRPr="00767762">
        <w:rPr>
          <w:rFonts w:ascii="Sylfaen" w:hAnsi="Sylfaen" w:cs="Sylfaen"/>
          <w:sz w:val="22"/>
          <w:szCs w:val="22"/>
        </w:rPr>
        <w:t>შესაბამისად</w:t>
      </w:r>
      <w:r w:rsidR="00767762" w:rsidRPr="00767762">
        <w:rPr>
          <w:sz w:val="22"/>
          <w:szCs w:val="22"/>
        </w:rPr>
        <w:t>,</w:t>
      </w:r>
      <w:r w:rsidR="00767762">
        <w:rPr>
          <w:sz w:val="22"/>
          <w:szCs w:val="22"/>
        </w:rPr>
        <w:t xml:space="preserve"> </w:t>
      </w:r>
      <w:r w:rsidR="00767762">
        <w:rPr>
          <w:rFonts w:ascii="Sylfaen" w:hAnsi="Sylfaen"/>
          <w:sz w:val="22"/>
          <w:szCs w:val="22"/>
        </w:rPr>
        <w:t>შექმნილი იყო</w:t>
      </w:r>
      <w:r w:rsidR="00767762" w:rsidRPr="00767762">
        <w:rPr>
          <w:sz w:val="22"/>
          <w:szCs w:val="22"/>
        </w:rPr>
        <w:t xml:space="preserve"> </w:t>
      </w:r>
      <w:r w:rsidR="00767762" w:rsidRPr="00767762">
        <w:rPr>
          <w:rFonts w:ascii="Sylfaen" w:hAnsi="Sylfaen" w:cs="Sylfaen"/>
          <w:sz w:val="22"/>
          <w:szCs w:val="22"/>
        </w:rPr>
        <w:t>თავმჯდომარის</w:t>
      </w:r>
      <w:r w:rsidR="00767762" w:rsidRPr="00767762">
        <w:rPr>
          <w:sz w:val="22"/>
          <w:szCs w:val="22"/>
        </w:rPr>
        <w:t xml:space="preserve"> </w:t>
      </w:r>
      <w:r w:rsidR="00767762" w:rsidRPr="00767762">
        <w:rPr>
          <w:rFonts w:ascii="Sylfaen" w:hAnsi="Sylfaen" w:cs="Sylfaen"/>
          <w:sz w:val="22"/>
          <w:szCs w:val="22"/>
        </w:rPr>
        <w:t>უფლებამოსილებათა</w:t>
      </w:r>
      <w:r w:rsidR="00767762" w:rsidRPr="00767762">
        <w:rPr>
          <w:sz w:val="22"/>
          <w:szCs w:val="22"/>
        </w:rPr>
        <w:t xml:space="preserve"> </w:t>
      </w:r>
      <w:r w:rsidR="00767762" w:rsidRPr="00767762">
        <w:rPr>
          <w:rFonts w:ascii="Sylfaen" w:hAnsi="Sylfaen" w:cs="Sylfaen"/>
          <w:sz w:val="22"/>
          <w:szCs w:val="22"/>
        </w:rPr>
        <w:t>განხორცილების</w:t>
      </w:r>
      <w:r w:rsidR="00767762" w:rsidRPr="00767762">
        <w:rPr>
          <w:sz w:val="22"/>
          <w:szCs w:val="22"/>
        </w:rPr>
        <w:t xml:space="preserve"> </w:t>
      </w:r>
      <w:r w:rsidR="00767762" w:rsidRPr="00767762">
        <w:rPr>
          <w:rFonts w:ascii="Sylfaen" w:hAnsi="Sylfaen" w:cs="Sylfaen"/>
          <w:sz w:val="22"/>
          <w:szCs w:val="22"/>
        </w:rPr>
        <w:t>ხელშეწყობის</w:t>
      </w:r>
      <w:r w:rsidR="00767762" w:rsidRPr="00767762">
        <w:rPr>
          <w:sz w:val="22"/>
          <w:szCs w:val="22"/>
        </w:rPr>
        <w:t xml:space="preserve"> </w:t>
      </w:r>
      <w:r w:rsidR="00767762" w:rsidRPr="00767762">
        <w:rPr>
          <w:rFonts w:ascii="Sylfaen" w:hAnsi="Sylfaen" w:cs="Sylfaen"/>
          <w:sz w:val="22"/>
          <w:szCs w:val="22"/>
        </w:rPr>
        <w:t>მიზნით</w:t>
      </w:r>
      <w:r w:rsidR="00767762" w:rsidRPr="00767762">
        <w:rPr>
          <w:sz w:val="22"/>
          <w:szCs w:val="22"/>
        </w:rPr>
        <w:t xml:space="preserve">, </w:t>
      </w:r>
      <w:r w:rsidR="00767762" w:rsidRPr="00767762">
        <w:rPr>
          <w:rFonts w:ascii="Sylfaen" w:hAnsi="Sylfaen" w:cs="Sylfaen"/>
          <w:sz w:val="22"/>
          <w:szCs w:val="22"/>
        </w:rPr>
        <w:t>თავმჯდომარის</w:t>
      </w:r>
      <w:r w:rsidR="00767762" w:rsidRPr="00767762">
        <w:rPr>
          <w:sz w:val="22"/>
          <w:szCs w:val="22"/>
        </w:rPr>
        <w:t xml:space="preserve"> </w:t>
      </w:r>
      <w:r w:rsidR="00767762" w:rsidRPr="00767762">
        <w:rPr>
          <w:rFonts w:ascii="Sylfaen" w:hAnsi="Sylfaen" w:cs="Sylfaen"/>
          <w:sz w:val="22"/>
          <w:szCs w:val="22"/>
        </w:rPr>
        <w:t>უშუალო</w:t>
      </w:r>
      <w:r w:rsidR="00767762" w:rsidRPr="00767762">
        <w:rPr>
          <w:sz w:val="22"/>
          <w:szCs w:val="22"/>
        </w:rPr>
        <w:t xml:space="preserve"> </w:t>
      </w:r>
      <w:r w:rsidR="00767762" w:rsidRPr="00767762">
        <w:rPr>
          <w:rFonts w:ascii="Sylfaen" w:hAnsi="Sylfaen" w:cs="Sylfaen"/>
          <w:sz w:val="22"/>
          <w:szCs w:val="22"/>
        </w:rPr>
        <w:t>დაქვემდებარებაში</w:t>
      </w:r>
      <w:r w:rsidR="00767762" w:rsidRPr="00767762">
        <w:rPr>
          <w:sz w:val="22"/>
          <w:szCs w:val="22"/>
        </w:rPr>
        <w:t xml:space="preserve">, </w:t>
      </w:r>
      <w:r w:rsidR="00767762" w:rsidRPr="00767762">
        <w:rPr>
          <w:rFonts w:ascii="Sylfaen" w:hAnsi="Sylfaen" w:cs="Sylfaen"/>
          <w:sz w:val="22"/>
          <w:szCs w:val="22"/>
        </w:rPr>
        <w:t>რომლის</w:t>
      </w:r>
      <w:r w:rsidR="00767762" w:rsidRPr="00767762">
        <w:rPr>
          <w:sz w:val="22"/>
          <w:szCs w:val="22"/>
        </w:rPr>
        <w:t xml:space="preserve"> </w:t>
      </w:r>
      <w:r w:rsidR="00767762" w:rsidRPr="00767762">
        <w:rPr>
          <w:rFonts w:ascii="Sylfaen" w:hAnsi="Sylfaen" w:cs="Sylfaen"/>
          <w:sz w:val="22"/>
          <w:szCs w:val="22"/>
        </w:rPr>
        <w:t>საშუალები</w:t>
      </w:r>
      <w:r w:rsidR="00277866">
        <w:rPr>
          <w:rFonts w:ascii="Sylfaen" w:hAnsi="Sylfaen" w:cs="Sylfaen"/>
          <w:sz w:val="22"/>
          <w:szCs w:val="22"/>
        </w:rPr>
        <w:t>თ</w:t>
      </w:r>
      <w:r w:rsidR="00767762" w:rsidRPr="00767762">
        <w:rPr>
          <w:sz w:val="22"/>
          <w:szCs w:val="22"/>
        </w:rPr>
        <w:t xml:space="preserve"> </w:t>
      </w:r>
      <w:r w:rsidR="00767762" w:rsidRPr="00767762">
        <w:rPr>
          <w:rFonts w:ascii="Sylfaen" w:hAnsi="Sylfaen" w:cs="Sylfaen"/>
          <w:sz w:val="22"/>
          <w:szCs w:val="22"/>
        </w:rPr>
        <w:t>თავმჯდომარე</w:t>
      </w:r>
      <w:r w:rsidR="00767762" w:rsidRPr="00767762">
        <w:rPr>
          <w:sz w:val="22"/>
          <w:szCs w:val="22"/>
        </w:rPr>
        <w:t xml:space="preserve"> </w:t>
      </w:r>
      <w:r w:rsidR="00767762" w:rsidRPr="00767762">
        <w:rPr>
          <w:rFonts w:ascii="Sylfaen" w:hAnsi="Sylfaen" w:cs="Sylfaen"/>
          <w:sz w:val="22"/>
          <w:szCs w:val="22"/>
        </w:rPr>
        <w:t>ასევე</w:t>
      </w:r>
      <w:r w:rsidR="00767762" w:rsidRPr="00767762">
        <w:rPr>
          <w:sz w:val="22"/>
          <w:szCs w:val="22"/>
        </w:rPr>
        <w:t xml:space="preserve"> </w:t>
      </w:r>
      <w:r w:rsidR="00767762" w:rsidRPr="00767762">
        <w:rPr>
          <w:rFonts w:ascii="Sylfaen" w:hAnsi="Sylfaen" w:cs="Sylfaen"/>
          <w:sz w:val="22"/>
          <w:szCs w:val="22"/>
        </w:rPr>
        <w:t>ახორციელებდა პროექტების</w:t>
      </w:r>
      <w:r w:rsidR="00767762" w:rsidRPr="00767762">
        <w:rPr>
          <w:sz w:val="22"/>
          <w:szCs w:val="22"/>
        </w:rPr>
        <w:t xml:space="preserve"> </w:t>
      </w:r>
      <w:r w:rsidR="00767762" w:rsidRPr="00767762">
        <w:rPr>
          <w:rFonts w:ascii="Sylfaen" w:hAnsi="Sylfaen" w:cs="Sylfaen"/>
          <w:sz w:val="22"/>
          <w:szCs w:val="22"/>
        </w:rPr>
        <w:t>მართვას</w:t>
      </w:r>
      <w:r w:rsidR="00767762" w:rsidRPr="00767762">
        <w:rPr>
          <w:sz w:val="22"/>
          <w:szCs w:val="22"/>
        </w:rPr>
        <w:t xml:space="preserve">. </w:t>
      </w:r>
      <w:r w:rsidR="006B594B" w:rsidRPr="006B594B">
        <w:rPr>
          <w:rFonts w:ascii="Sylfaen" w:hAnsi="Sylfaen" w:cs="Sylfaen"/>
          <w:sz w:val="22"/>
          <w:szCs w:val="22"/>
        </w:rPr>
        <w:t>აღნიშნულ ეტაპზე ცალკეული სტრუქტურული ერთეულის ან პოზიციის პროექტების მართვაზე ფოკუსირება მიზნად ისახავდა პროექტებსა და შესაბამის დეპარტამენტებს შორის კოორდინაციის გაუმჯობესებას და სამუშაო პროცესების ეფექტიანად წარმართვას.</w:t>
      </w:r>
      <w:r w:rsidR="009C61C3">
        <w:rPr>
          <w:rFonts w:ascii="Sylfaen" w:hAnsi="Sylfaen" w:cs="Sylfaen"/>
          <w:sz w:val="22"/>
          <w:szCs w:val="22"/>
        </w:rPr>
        <w:t xml:space="preserve"> </w:t>
      </w:r>
      <w:r w:rsidR="00BA3EC0">
        <w:rPr>
          <w:rFonts w:ascii="Sylfaen" w:hAnsi="Sylfaen" w:cs="Sylfaen"/>
          <w:sz w:val="22"/>
          <w:szCs w:val="22"/>
        </w:rPr>
        <w:t xml:space="preserve">აღსანიშნავია, რომ კომისია </w:t>
      </w:r>
      <w:r w:rsidR="009C61C3">
        <w:rPr>
          <w:rFonts w:ascii="Sylfaen" w:hAnsi="Sylfaen" w:cs="Sylfaen"/>
          <w:sz w:val="22"/>
          <w:szCs w:val="22"/>
        </w:rPr>
        <w:t>უკვე წლებია</w:t>
      </w:r>
      <w:r w:rsidR="00767762" w:rsidRPr="00767762">
        <w:rPr>
          <w:rFonts w:ascii="Sylfaen" w:hAnsi="Sylfaen" w:cs="Sylfaen"/>
          <w:sz w:val="22"/>
          <w:szCs w:val="22"/>
        </w:rPr>
        <w:t xml:space="preserve"> ახორციელებს სტრატეგიულად მნიშვნელოვან პროექტებს</w:t>
      </w:r>
      <w:r w:rsidR="00BA3EC0">
        <w:rPr>
          <w:rFonts w:ascii="Sylfaen" w:hAnsi="Sylfaen" w:cs="Sylfaen"/>
          <w:sz w:val="22"/>
          <w:szCs w:val="22"/>
        </w:rPr>
        <w:t xml:space="preserve"> და</w:t>
      </w:r>
      <w:r w:rsidR="00767762" w:rsidRPr="00767762">
        <w:rPr>
          <w:rFonts w:ascii="Sylfaen" w:hAnsi="Sylfaen" w:cs="Sylfaen"/>
          <w:sz w:val="22"/>
          <w:szCs w:val="22"/>
        </w:rPr>
        <w:t xml:space="preserve"> ხანგრძლივი გამოცდილებისა და </w:t>
      </w:r>
      <w:r w:rsidR="000C4B25">
        <w:rPr>
          <w:rFonts w:ascii="Sylfaen" w:hAnsi="Sylfaen" w:cs="Sylfaen"/>
          <w:sz w:val="22"/>
          <w:szCs w:val="22"/>
        </w:rPr>
        <w:t xml:space="preserve">ბოლო წლებში, </w:t>
      </w:r>
      <w:r w:rsidR="00767762" w:rsidRPr="00767762">
        <w:rPr>
          <w:rFonts w:ascii="Sylfaen" w:hAnsi="Sylfaen" w:cs="Sylfaen"/>
          <w:sz w:val="22"/>
          <w:szCs w:val="22"/>
        </w:rPr>
        <w:t xml:space="preserve">უშუალოდ პროექტების მართვაზე ფოკუსირებული სტრუქტურული ერთეულის მხარდაჭერით, კომისიის თანამშრომლებს უკვე დაუგროვდათ სათანადო ცოდნა და რესურსი დამოუკიდებლად მართონ პროექტები და მოახდინონ კოორდინაცია საჭირო პროცესების. </w:t>
      </w:r>
      <w:r w:rsidR="00BA511B">
        <w:rPr>
          <w:rFonts w:ascii="Sylfaen" w:hAnsi="Sylfaen" w:cs="Sylfaen"/>
          <w:sz w:val="22"/>
          <w:szCs w:val="22"/>
        </w:rPr>
        <w:t xml:space="preserve">შესაბამისად, </w:t>
      </w:r>
      <w:r w:rsidR="00767762" w:rsidRPr="00767762">
        <w:rPr>
          <w:rFonts w:ascii="Sylfaen" w:hAnsi="Sylfaen" w:cs="Sylfaen"/>
          <w:sz w:val="22"/>
          <w:szCs w:val="22"/>
        </w:rPr>
        <w:t xml:space="preserve">ამ ეტაპზე </w:t>
      </w:r>
      <w:r w:rsidR="00BA511B">
        <w:rPr>
          <w:rFonts w:ascii="Sylfaen" w:hAnsi="Sylfaen" w:cs="Sylfaen"/>
          <w:sz w:val="22"/>
          <w:szCs w:val="22"/>
        </w:rPr>
        <w:t xml:space="preserve">აღარ არსებობს შესაბამისი სტრუქტურული ერთეულის </w:t>
      </w:r>
      <w:r w:rsidR="00BA511B">
        <w:rPr>
          <w:rFonts w:ascii="Sylfaen" w:hAnsi="Sylfaen" w:cs="Sylfaen"/>
          <w:sz w:val="22"/>
          <w:szCs w:val="22"/>
        </w:rPr>
        <w:lastRenderedPageBreak/>
        <w:t>არსებობის აუცილებლობა. აქედან გამომდინარე ხდება დებულების 23-ე მუხლის ამო</w:t>
      </w:r>
      <w:r w:rsidR="00E80F6A">
        <w:rPr>
          <w:rFonts w:ascii="Sylfaen" w:hAnsi="Sylfaen" w:cs="Sylfaen"/>
          <w:sz w:val="22"/>
          <w:szCs w:val="22"/>
        </w:rPr>
        <w:t>ღ</w:t>
      </w:r>
      <w:r w:rsidR="00BA511B">
        <w:rPr>
          <w:rFonts w:ascii="Sylfaen" w:hAnsi="Sylfaen" w:cs="Sylfaen"/>
          <w:sz w:val="22"/>
          <w:szCs w:val="22"/>
        </w:rPr>
        <w:t xml:space="preserve">ება და თავმჯდომარის აპარატის გაუქმება.  </w:t>
      </w:r>
    </w:p>
    <w:p w14:paraId="1749E150" w14:textId="7E4EFEC0" w:rsidR="001767B9" w:rsidRPr="00E80F6A" w:rsidRDefault="00847A1E" w:rsidP="00EC621B">
      <w:pPr>
        <w:spacing w:line="276" w:lineRule="auto"/>
        <w:jc w:val="both"/>
        <w:rPr>
          <w:rFonts w:ascii="Sylfaen" w:hAnsi="Sylfaen"/>
          <w:sz w:val="22"/>
          <w:szCs w:val="22"/>
        </w:rPr>
      </w:pPr>
      <w:r>
        <w:rPr>
          <w:rFonts w:ascii="Sylfaen" w:hAnsi="Sylfaen"/>
          <w:sz w:val="22"/>
          <w:szCs w:val="22"/>
        </w:rPr>
        <w:t>თ)</w:t>
      </w:r>
      <w:r w:rsidR="002C4BD6">
        <w:rPr>
          <w:rFonts w:ascii="Sylfaen" w:hAnsi="Sylfaen"/>
          <w:sz w:val="22"/>
          <w:szCs w:val="22"/>
        </w:rPr>
        <w:t xml:space="preserve"> </w:t>
      </w:r>
      <w:r w:rsidR="00F33B06">
        <w:rPr>
          <w:rFonts w:ascii="Sylfaen" w:hAnsi="Sylfaen" w:cs="Sylfaen"/>
          <w:sz w:val="22"/>
          <w:szCs w:val="22"/>
          <w:lang w:val="ka-GE"/>
        </w:rPr>
        <w:t>მრჩეველთა საბჭოს ძირითად ფუნქციას წარმოადგენდა</w:t>
      </w:r>
      <w:r w:rsidR="00F34861">
        <w:rPr>
          <w:rFonts w:ascii="Sylfaen" w:hAnsi="Sylfaen" w:cs="Sylfaen"/>
          <w:sz w:val="22"/>
          <w:szCs w:val="22"/>
          <w:lang w:val="ka-GE"/>
        </w:rPr>
        <w:t xml:space="preserve"> კომისიისა და მისი აპარატის კონსულტირება </w:t>
      </w:r>
      <w:r w:rsidR="00F34861" w:rsidRPr="00F34861">
        <w:rPr>
          <w:rFonts w:ascii="Sylfaen" w:hAnsi="Sylfaen" w:cs="Sylfaen"/>
          <w:sz w:val="22"/>
          <w:szCs w:val="22"/>
        </w:rPr>
        <w:t>რადიოსიხშირულ, ინფრასტრუქტურულ და ტექნოლოგიურ</w:t>
      </w:r>
      <w:r w:rsidR="00F34861">
        <w:rPr>
          <w:rFonts w:ascii="Sylfaen" w:hAnsi="Sylfaen" w:cs="Sylfaen"/>
          <w:sz w:val="22"/>
          <w:szCs w:val="22"/>
          <w:lang w:val="ka-GE"/>
        </w:rPr>
        <w:t xml:space="preserve"> საკითხებთან დაკავშირებით. ა</w:t>
      </w:r>
      <w:r w:rsidR="00770A7E" w:rsidRPr="00BC3663">
        <w:rPr>
          <w:rFonts w:ascii="Sylfaen" w:hAnsi="Sylfaen" w:cs="Sylfaen"/>
          <w:sz w:val="22"/>
          <w:szCs w:val="22"/>
          <w:lang w:val="ka-GE"/>
        </w:rPr>
        <w:t>პარატის სტრუქტურული ერთეულების ხელმძღვანელების</w:t>
      </w:r>
      <w:r w:rsidR="00770A7E">
        <w:rPr>
          <w:rFonts w:ascii="Sylfaen" w:hAnsi="Sylfaen" w:cs="Sylfaen"/>
          <w:sz w:val="22"/>
          <w:szCs w:val="22"/>
          <w:lang w:val="ka-GE"/>
        </w:rPr>
        <w:t>ა და სპეციალისტების</w:t>
      </w:r>
      <w:r w:rsidR="00770A7E" w:rsidRPr="00BC3663">
        <w:rPr>
          <w:rFonts w:ascii="Sylfaen" w:hAnsi="Sylfaen" w:cs="Sylfaen"/>
          <w:sz w:val="22"/>
          <w:szCs w:val="22"/>
          <w:lang w:val="ka-GE"/>
        </w:rPr>
        <w:t xml:space="preserve"> კვალიფიკაციისა და ბოლო წლების განმავლობაში, </w:t>
      </w:r>
      <w:r w:rsidR="00770A7E">
        <w:rPr>
          <w:rFonts w:ascii="Sylfaen" w:hAnsi="Sylfaen" w:cs="Sylfaen"/>
          <w:sz w:val="22"/>
          <w:szCs w:val="22"/>
          <w:lang w:val="ka-GE"/>
        </w:rPr>
        <w:t>სიხშირული სპექტრის</w:t>
      </w:r>
      <w:r w:rsidR="00173926">
        <w:rPr>
          <w:rFonts w:ascii="Sylfaen" w:hAnsi="Sylfaen" w:cs="Sylfaen"/>
          <w:sz w:val="22"/>
          <w:szCs w:val="22"/>
          <w:lang w:val="ka-GE"/>
        </w:rPr>
        <w:t xml:space="preserve">ა და </w:t>
      </w:r>
      <w:r w:rsidR="00770A7E">
        <w:rPr>
          <w:rFonts w:ascii="Sylfaen" w:hAnsi="Sylfaen" w:cs="Sylfaen"/>
          <w:sz w:val="22"/>
          <w:szCs w:val="22"/>
          <w:lang w:val="ka-GE"/>
        </w:rPr>
        <w:t>სატელეკომუნიკაციო სერვისებთან დაკავშირებულ</w:t>
      </w:r>
      <w:r w:rsidR="002A5DCE">
        <w:rPr>
          <w:rFonts w:ascii="Sylfaen" w:hAnsi="Sylfaen" w:cs="Sylfaen"/>
          <w:sz w:val="22"/>
          <w:szCs w:val="22"/>
          <w:lang w:val="ka-GE"/>
        </w:rPr>
        <w:t xml:space="preserve"> საკითხებზე </w:t>
      </w:r>
      <w:r w:rsidR="002A5DCE" w:rsidRPr="00BC3663">
        <w:rPr>
          <w:rFonts w:ascii="Sylfaen" w:hAnsi="Sylfaen" w:cs="Sylfaen"/>
          <w:sz w:val="22"/>
          <w:szCs w:val="22"/>
          <w:lang w:val="ka-GE"/>
        </w:rPr>
        <w:t xml:space="preserve">მიღებული </w:t>
      </w:r>
      <w:r w:rsidR="002A5DCE">
        <w:rPr>
          <w:rFonts w:ascii="Sylfaen" w:hAnsi="Sylfaen" w:cs="Sylfaen"/>
          <w:sz w:val="22"/>
          <w:szCs w:val="22"/>
          <w:lang w:val="ka-GE"/>
        </w:rPr>
        <w:t>გამოცდილების</w:t>
      </w:r>
      <w:r w:rsidR="003129EF">
        <w:rPr>
          <w:rFonts w:ascii="Sylfaen" w:hAnsi="Sylfaen" w:cs="Sylfaen"/>
          <w:sz w:val="22"/>
          <w:szCs w:val="22"/>
          <w:lang w:val="ka-GE"/>
        </w:rPr>
        <w:t>/</w:t>
      </w:r>
      <w:r w:rsidR="002A5DCE" w:rsidRPr="00BC3663">
        <w:rPr>
          <w:rFonts w:ascii="Sylfaen" w:hAnsi="Sylfaen" w:cs="Sylfaen"/>
          <w:sz w:val="22"/>
          <w:szCs w:val="22"/>
          <w:lang w:val="ka-GE"/>
        </w:rPr>
        <w:t>ექსპერტიზის</w:t>
      </w:r>
      <w:r w:rsidR="002A5DCE">
        <w:rPr>
          <w:rFonts w:ascii="Sylfaen" w:hAnsi="Sylfaen" w:cs="Sylfaen"/>
          <w:sz w:val="22"/>
          <w:szCs w:val="22"/>
          <w:lang w:val="ka-GE"/>
        </w:rPr>
        <w:t xml:space="preserve"> </w:t>
      </w:r>
      <w:r w:rsidR="00157493">
        <w:rPr>
          <w:rFonts w:ascii="Sylfaen" w:hAnsi="Sylfaen" w:cs="Sylfaen"/>
          <w:sz w:val="22"/>
          <w:szCs w:val="22"/>
          <w:lang w:val="ka-GE"/>
        </w:rPr>
        <w:t>გათვალისწინებით</w:t>
      </w:r>
      <w:r w:rsidR="002A5DCE">
        <w:rPr>
          <w:rFonts w:ascii="Sylfaen" w:hAnsi="Sylfaen" w:cs="Sylfaen"/>
          <w:sz w:val="22"/>
          <w:szCs w:val="22"/>
          <w:lang w:val="ka-GE"/>
        </w:rPr>
        <w:t>,</w:t>
      </w:r>
      <w:r w:rsidR="00173926">
        <w:rPr>
          <w:rFonts w:ascii="Sylfaen" w:hAnsi="Sylfaen" w:cs="Sylfaen"/>
          <w:sz w:val="22"/>
          <w:szCs w:val="22"/>
          <w:lang w:val="ka-GE"/>
        </w:rPr>
        <w:t xml:space="preserve"> კომისიაში</w:t>
      </w:r>
      <w:r w:rsidR="00EE36F5">
        <w:rPr>
          <w:rFonts w:ascii="Sylfaen" w:hAnsi="Sylfaen" w:cs="Sylfaen"/>
          <w:sz w:val="22"/>
          <w:szCs w:val="22"/>
          <w:lang w:val="ka-GE"/>
        </w:rPr>
        <w:t xml:space="preserve"> აღარ დგას</w:t>
      </w:r>
      <w:r w:rsidR="00271A59">
        <w:rPr>
          <w:rFonts w:ascii="Sylfaen" w:hAnsi="Sylfaen" w:cs="Sylfaen"/>
          <w:sz w:val="22"/>
          <w:szCs w:val="22"/>
          <w:lang w:val="ka-GE"/>
        </w:rPr>
        <w:t xml:space="preserve"> </w:t>
      </w:r>
      <w:r w:rsidR="00191A9C">
        <w:rPr>
          <w:rFonts w:ascii="Sylfaen" w:hAnsi="Sylfaen" w:cs="Sylfaen"/>
          <w:sz w:val="22"/>
          <w:szCs w:val="22"/>
          <w:lang w:val="ka-GE"/>
        </w:rPr>
        <w:t xml:space="preserve">მსგავს </w:t>
      </w:r>
      <w:r w:rsidR="00EB0DE7">
        <w:rPr>
          <w:rFonts w:ascii="Sylfaen" w:hAnsi="Sylfaen" w:cs="Sylfaen"/>
          <w:sz w:val="22"/>
          <w:szCs w:val="22"/>
          <w:lang w:val="ka-GE"/>
        </w:rPr>
        <w:t xml:space="preserve">საკითხებზე </w:t>
      </w:r>
      <w:r w:rsidR="00FD3FDE">
        <w:rPr>
          <w:rFonts w:ascii="Sylfaen" w:hAnsi="Sylfaen" w:cs="Sylfaen"/>
          <w:sz w:val="22"/>
          <w:szCs w:val="22"/>
          <w:lang w:val="ka-GE"/>
        </w:rPr>
        <w:t>კონსულტაცი</w:t>
      </w:r>
      <w:r w:rsidR="0080081E">
        <w:rPr>
          <w:rFonts w:ascii="Sylfaen" w:hAnsi="Sylfaen" w:cs="Sylfaen"/>
          <w:sz w:val="22"/>
          <w:szCs w:val="22"/>
          <w:lang w:val="ka-GE"/>
        </w:rPr>
        <w:t>ები</w:t>
      </w:r>
      <w:r w:rsidR="00EE36F5">
        <w:rPr>
          <w:rFonts w:ascii="Sylfaen" w:hAnsi="Sylfaen" w:cs="Sylfaen"/>
          <w:sz w:val="22"/>
          <w:szCs w:val="22"/>
          <w:lang w:val="ka-GE"/>
        </w:rPr>
        <w:t>ს</w:t>
      </w:r>
      <w:r w:rsidR="00BB4103">
        <w:rPr>
          <w:rFonts w:ascii="Sylfaen" w:hAnsi="Sylfaen" w:cs="Sylfaen"/>
          <w:sz w:val="22"/>
          <w:szCs w:val="22"/>
          <w:lang w:val="ka-GE"/>
        </w:rPr>
        <w:t xml:space="preserve"> </w:t>
      </w:r>
      <w:r w:rsidR="0080081E">
        <w:rPr>
          <w:rFonts w:ascii="Sylfaen" w:hAnsi="Sylfaen" w:cs="Sylfaen"/>
          <w:sz w:val="22"/>
          <w:szCs w:val="22"/>
          <w:lang w:val="ka-GE"/>
        </w:rPr>
        <w:t xml:space="preserve">რეგულარული, </w:t>
      </w:r>
      <w:r w:rsidR="00F33B06">
        <w:rPr>
          <w:rFonts w:ascii="Sylfaen" w:hAnsi="Sylfaen" w:cs="Sylfaen"/>
          <w:sz w:val="22"/>
          <w:szCs w:val="22"/>
          <w:lang w:val="ka-GE"/>
        </w:rPr>
        <w:t>მუდმივი ხასიათ</w:t>
      </w:r>
      <w:r w:rsidR="009D7321">
        <w:rPr>
          <w:rFonts w:ascii="Sylfaen" w:hAnsi="Sylfaen" w:cs="Sylfaen"/>
          <w:sz w:val="22"/>
          <w:szCs w:val="22"/>
          <w:lang w:val="ka-GE"/>
        </w:rPr>
        <w:t>ი</w:t>
      </w:r>
      <w:r w:rsidR="001428F8">
        <w:rPr>
          <w:rFonts w:ascii="Sylfaen" w:hAnsi="Sylfaen" w:cs="Sylfaen"/>
          <w:sz w:val="22"/>
          <w:szCs w:val="22"/>
          <w:lang w:val="ka-GE"/>
        </w:rPr>
        <w:t>თ მიღების</w:t>
      </w:r>
      <w:r w:rsidR="00A73B20">
        <w:rPr>
          <w:rFonts w:ascii="Sylfaen" w:hAnsi="Sylfaen" w:cs="Sylfaen"/>
          <w:sz w:val="22"/>
          <w:szCs w:val="22"/>
          <w:lang w:val="ka-GE"/>
        </w:rPr>
        <w:t xml:space="preserve"> საჭიროება.</w:t>
      </w:r>
      <w:r w:rsidR="00271A59">
        <w:rPr>
          <w:rFonts w:ascii="Sylfaen" w:hAnsi="Sylfaen" w:cs="Sylfaen"/>
          <w:sz w:val="22"/>
          <w:szCs w:val="22"/>
          <w:lang w:val="ka-GE"/>
        </w:rPr>
        <w:t xml:space="preserve"> </w:t>
      </w:r>
    </w:p>
    <w:p w14:paraId="50E577DA" w14:textId="25E58194" w:rsidR="001767B9" w:rsidRPr="00937F78" w:rsidRDefault="001767B9" w:rsidP="00EC621B">
      <w:pPr>
        <w:spacing w:line="276" w:lineRule="auto"/>
        <w:jc w:val="both"/>
        <w:rPr>
          <w:rFonts w:ascii="Sylfaen" w:hAnsi="Sylfaen" w:cs="Sylfaen"/>
          <w:sz w:val="22"/>
          <w:szCs w:val="22"/>
          <w:lang w:val="ka-GE"/>
        </w:rPr>
      </w:pPr>
      <w:r w:rsidRPr="001767B9">
        <w:rPr>
          <w:rFonts w:ascii="Sylfaen" w:hAnsi="Sylfaen" w:cs="Sylfaen"/>
          <w:sz w:val="22"/>
          <w:szCs w:val="22"/>
        </w:rPr>
        <w:t>მრჩეველთა სტრუქტურული ერთეულისათვის განსაზღვრული ფუნქციები აღარ საჭიროებს დამოუკიდებელი სტრუქტურული ერთეულის ფორმატში არსებობას, ვინაიდან აღნიშნული ფუნქციების შესრულება შესაძლებელია ხელმძღვანელობის უშუალო კოორდინაციით ან შესაბამისი დარგობრივი სტრუქტურული ერთეულების ფარგლებში.</w:t>
      </w:r>
      <w:r w:rsidR="00937F78">
        <w:rPr>
          <w:rFonts w:ascii="Sylfaen" w:hAnsi="Sylfaen" w:cs="Sylfaen"/>
          <w:sz w:val="22"/>
          <w:szCs w:val="22"/>
        </w:rPr>
        <w:t xml:space="preserve"> </w:t>
      </w:r>
      <w:r w:rsidR="00271A59">
        <w:rPr>
          <w:rFonts w:ascii="Sylfaen" w:hAnsi="Sylfaen" w:cs="Sylfaen"/>
          <w:sz w:val="22"/>
          <w:szCs w:val="22"/>
          <w:lang w:val="ka-GE"/>
        </w:rPr>
        <w:t>შესაბამისად,</w:t>
      </w:r>
      <w:r w:rsidR="0022577A">
        <w:rPr>
          <w:rFonts w:ascii="Sylfaen" w:hAnsi="Sylfaen" w:cs="Sylfaen"/>
          <w:sz w:val="22"/>
          <w:szCs w:val="22"/>
          <w:lang w:val="ka-GE"/>
        </w:rPr>
        <w:t xml:space="preserve"> </w:t>
      </w:r>
      <w:r w:rsidRPr="001767B9">
        <w:rPr>
          <w:rFonts w:ascii="Sylfaen" w:hAnsi="Sylfaen" w:cs="Sylfaen"/>
          <w:sz w:val="22"/>
          <w:szCs w:val="22"/>
        </w:rPr>
        <w:t>მიზანშეწონილია</w:t>
      </w:r>
      <w:r w:rsidR="005940D0">
        <w:rPr>
          <w:rFonts w:ascii="Sylfaen" w:hAnsi="Sylfaen" w:cs="Sylfaen"/>
          <w:sz w:val="22"/>
          <w:szCs w:val="22"/>
        </w:rPr>
        <w:t>,</w:t>
      </w:r>
      <w:r w:rsidRPr="001767B9">
        <w:rPr>
          <w:rFonts w:ascii="Sylfaen" w:hAnsi="Sylfaen" w:cs="Sylfaen"/>
          <w:sz w:val="22"/>
          <w:szCs w:val="22"/>
        </w:rPr>
        <w:t xml:space="preserve"> მრჩეველთა სტრუქტურული ერთეულის გაუქმება</w:t>
      </w:r>
      <w:r w:rsidR="00937F78">
        <w:rPr>
          <w:rFonts w:ascii="Sylfaen" w:hAnsi="Sylfaen" w:cs="Sylfaen"/>
          <w:sz w:val="22"/>
          <w:szCs w:val="22"/>
        </w:rPr>
        <w:t>.</w:t>
      </w:r>
      <w:r w:rsidR="00BA511B">
        <w:rPr>
          <w:rFonts w:ascii="Sylfaen" w:hAnsi="Sylfaen" w:cs="Sylfaen"/>
          <w:sz w:val="22"/>
          <w:szCs w:val="22"/>
        </w:rPr>
        <w:t xml:space="preserve"> აქედან გამომდინარე ხდება დებულებიდან 24-ე მუხლის ამოღება.</w:t>
      </w:r>
    </w:p>
    <w:p w14:paraId="5296EA0F" w14:textId="77777777" w:rsidR="00BA511B" w:rsidRPr="006F20FD" w:rsidRDefault="00BA511B" w:rsidP="00BA511B">
      <w:pPr>
        <w:spacing w:line="276" w:lineRule="auto"/>
        <w:rPr>
          <w:rFonts w:ascii="Sylfaen" w:hAnsi="Sylfaen"/>
          <w:b/>
          <w:sz w:val="22"/>
          <w:szCs w:val="22"/>
          <w:lang w:eastAsia="ka-GE"/>
        </w:rPr>
      </w:pPr>
      <w:r w:rsidRPr="006F20FD">
        <w:rPr>
          <w:rFonts w:ascii="Sylfaen" w:hAnsi="Sylfaen" w:cs="Sylfaen"/>
          <w:b/>
          <w:sz w:val="22"/>
          <w:szCs w:val="22"/>
          <w:lang w:eastAsia="ka-GE"/>
        </w:rPr>
        <w:t>გ) დადგენილების პროექტის</w:t>
      </w:r>
      <w:r w:rsidRPr="006F20FD">
        <w:rPr>
          <w:rFonts w:ascii="Sylfaen" w:hAnsi="Sylfaen"/>
          <w:b/>
          <w:sz w:val="22"/>
          <w:szCs w:val="22"/>
          <w:lang w:eastAsia="ka-GE"/>
        </w:rPr>
        <w:t xml:space="preserve"> </w:t>
      </w:r>
      <w:r w:rsidRPr="006F20FD">
        <w:rPr>
          <w:rFonts w:ascii="Sylfaen" w:hAnsi="Sylfaen" w:cs="Sylfaen"/>
          <w:b/>
          <w:sz w:val="22"/>
          <w:szCs w:val="22"/>
          <w:lang w:eastAsia="ka-GE"/>
        </w:rPr>
        <w:t>საფინანსო</w:t>
      </w:r>
      <w:r w:rsidRPr="006F20FD">
        <w:rPr>
          <w:rFonts w:ascii="Sylfaen" w:hAnsi="Sylfaen"/>
          <w:b/>
          <w:sz w:val="22"/>
          <w:szCs w:val="22"/>
          <w:lang w:eastAsia="ka-GE"/>
        </w:rPr>
        <w:t>-</w:t>
      </w:r>
      <w:r w:rsidRPr="006F20FD">
        <w:rPr>
          <w:rFonts w:ascii="Sylfaen" w:hAnsi="Sylfaen" w:cs="Sylfaen"/>
          <w:b/>
          <w:sz w:val="22"/>
          <w:szCs w:val="22"/>
          <w:lang w:eastAsia="ka-GE"/>
        </w:rPr>
        <w:t>ეკონომიკური</w:t>
      </w:r>
      <w:r w:rsidRPr="006F20FD">
        <w:rPr>
          <w:rFonts w:ascii="Sylfaen" w:hAnsi="Sylfaen"/>
          <w:b/>
          <w:sz w:val="22"/>
          <w:szCs w:val="22"/>
          <w:lang w:eastAsia="ka-GE"/>
        </w:rPr>
        <w:t xml:space="preserve"> </w:t>
      </w:r>
      <w:r w:rsidRPr="006F20FD">
        <w:rPr>
          <w:rFonts w:ascii="Sylfaen" w:hAnsi="Sylfaen" w:cs="Sylfaen"/>
          <w:b/>
          <w:sz w:val="22"/>
          <w:szCs w:val="22"/>
          <w:lang w:eastAsia="ka-GE"/>
        </w:rPr>
        <w:t>გაანგარიშება</w:t>
      </w:r>
    </w:p>
    <w:p w14:paraId="1D1704A5" w14:textId="77777777" w:rsidR="00BA511B" w:rsidRPr="006F20FD" w:rsidRDefault="00BA511B" w:rsidP="00BA511B">
      <w:pPr>
        <w:pStyle w:val="NoSpacing"/>
        <w:spacing w:after="160" w:line="276" w:lineRule="auto"/>
        <w:jc w:val="both"/>
        <w:rPr>
          <w:rFonts w:ascii="Sylfaen" w:hAnsi="Sylfaen"/>
          <w:noProof/>
          <w:lang w:val="ka-GE" w:eastAsia="ka-GE"/>
        </w:rPr>
      </w:pPr>
      <w:r w:rsidRPr="006F20FD">
        <w:rPr>
          <w:rFonts w:ascii="Sylfaen" w:hAnsi="Sylfaen"/>
          <w:noProof/>
          <w:lang w:val="ka-GE" w:eastAsia="ka-GE"/>
        </w:rPr>
        <w:t>დადგენილების პროექტის მიღება არ იქონიებს გავლენას სახელმწიფო ბიუჯეტის საშემოსავლო და ხარჯვით ნაწილებზე.</w:t>
      </w:r>
    </w:p>
    <w:p w14:paraId="1719FDBC" w14:textId="77777777" w:rsidR="00BA511B" w:rsidRPr="006F20FD" w:rsidRDefault="00BA511B" w:rsidP="00BA511B">
      <w:pPr>
        <w:pStyle w:val="NoSpacing"/>
        <w:spacing w:after="160" w:line="276" w:lineRule="auto"/>
        <w:jc w:val="both"/>
        <w:rPr>
          <w:rFonts w:ascii="Sylfaen" w:hAnsi="Sylfaen"/>
          <w:b/>
          <w:noProof/>
          <w:lang w:val="ka-GE"/>
        </w:rPr>
      </w:pPr>
      <w:r w:rsidRPr="006F20FD">
        <w:rPr>
          <w:rFonts w:ascii="Sylfaen" w:hAnsi="Sylfaen"/>
          <w:b/>
          <w:noProof/>
          <w:lang w:val="ka-GE"/>
        </w:rPr>
        <w:t>დ)  ქალისა და მამაკაცის თანასწორობის მდგომარეობაზე კანონქვემდებარე ნორმატიული აქტის პროექტის მოსალოდნელი ზეგავლენის შეფასება</w:t>
      </w:r>
    </w:p>
    <w:p w14:paraId="5B27CAAF" w14:textId="77777777" w:rsidR="00BA511B" w:rsidRPr="006F20FD" w:rsidRDefault="00BA511B" w:rsidP="00BA511B">
      <w:pPr>
        <w:pStyle w:val="NoSpacing"/>
        <w:spacing w:after="160" w:line="276" w:lineRule="auto"/>
        <w:jc w:val="both"/>
        <w:rPr>
          <w:rFonts w:ascii="Sylfaen" w:hAnsi="Sylfaen"/>
          <w:bCs/>
          <w:noProof/>
          <w:lang w:val="ka-GE"/>
        </w:rPr>
      </w:pPr>
      <w:r w:rsidRPr="006F20FD">
        <w:rPr>
          <w:rFonts w:ascii="Sylfaen" w:hAnsi="Sylfaen"/>
          <w:bCs/>
          <w:noProof/>
          <w:lang w:val="ka-GE"/>
        </w:rPr>
        <w:t>დადგენილების პროექტის მიღებით ქალისა და მამაკაცის თანასწორობის მდგომარეობაზე ზეგავლენის მოხდენა მოსალოდნელი არ არის.</w:t>
      </w:r>
    </w:p>
    <w:p w14:paraId="2097724E" w14:textId="77777777" w:rsidR="00BA511B" w:rsidRPr="006F20FD" w:rsidRDefault="00BA511B" w:rsidP="00BA511B">
      <w:pPr>
        <w:pStyle w:val="NoSpacing"/>
        <w:spacing w:after="160" w:line="276" w:lineRule="auto"/>
        <w:jc w:val="both"/>
        <w:rPr>
          <w:rFonts w:ascii="Sylfaen" w:hAnsi="Sylfaen"/>
          <w:b/>
          <w:noProof/>
          <w:lang w:val="ka-GE" w:eastAsia="ka-GE"/>
        </w:rPr>
      </w:pPr>
      <w:r w:rsidRPr="006F20FD">
        <w:rPr>
          <w:rFonts w:ascii="Sylfaen" w:hAnsi="Sylfaen" w:cs="Sylfaen"/>
          <w:b/>
          <w:noProof/>
          <w:lang w:val="ka-GE" w:eastAsia="ka-GE"/>
        </w:rPr>
        <w:t>ე) ევროკავშირის</w:t>
      </w:r>
      <w:r w:rsidRPr="006F20FD">
        <w:rPr>
          <w:rFonts w:ascii="Sylfaen" w:hAnsi="Sylfaen"/>
          <w:b/>
          <w:noProof/>
          <w:lang w:val="ka-GE" w:eastAsia="ka-GE"/>
        </w:rPr>
        <w:t xml:space="preserve"> </w:t>
      </w:r>
      <w:r w:rsidRPr="006F20FD">
        <w:rPr>
          <w:rFonts w:ascii="Sylfaen" w:hAnsi="Sylfaen" w:cs="Sylfaen"/>
          <w:b/>
          <w:noProof/>
          <w:lang w:val="ka-GE" w:eastAsia="ka-GE"/>
        </w:rPr>
        <w:t>ის</w:t>
      </w:r>
      <w:r w:rsidRPr="006F20FD">
        <w:rPr>
          <w:rFonts w:ascii="Sylfaen" w:hAnsi="Sylfaen"/>
          <w:b/>
          <w:noProof/>
          <w:lang w:val="ka-GE" w:eastAsia="ka-GE"/>
        </w:rPr>
        <w:t xml:space="preserve"> </w:t>
      </w:r>
      <w:r w:rsidRPr="006F20FD">
        <w:rPr>
          <w:rFonts w:ascii="Sylfaen" w:hAnsi="Sylfaen" w:cs="Sylfaen"/>
          <w:b/>
          <w:noProof/>
          <w:lang w:val="ka-GE" w:eastAsia="ka-GE"/>
        </w:rPr>
        <w:t>სამართლებრივი</w:t>
      </w:r>
      <w:r w:rsidRPr="006F20FD">
        <w:rPr>
          <w:rFonts w:ascii="Sylfaen" w:hAnsi="Sylfaen"/>
          <w:b/>
          <w:noProof/>
          <w:lang w:val="ka-GE" w:eastAsia="ka-GE"/>
        </w:rPr>
        <w:t xml:space="preserve"> </w:t>
      </w:r>
      <w:r w:rsidRPr="006F20FD">
        <w:rPr>
          <w:rFonts w:ascii="Sylfaen" w:hAnsi="Sylfaen" w:cs="Sylfaen"/>
          <w:b/>
          <w:noProof/>
          <w:lang w:val="ka-GE" w:eastAsia="ka-GE"/>
        </w:rPr>
        <w:t>აქტი</w:t>
      </w:r>
      <w:r w:rsidRPr="006F20FD">
        <w:rPr>
          <w:rFonts w:ascii="Sylfaen" w:hAnsi="Sylfaen"/>
          <w:b/>
          <w:noProof/>
          <w:lang w:val="ka-GE" w:eastAsia="ka-GE"/>
        </w:rPr>
        <w:t xml:space="preserve">, </w:t>
      </w:r>
      <w:r w:rsidRPr="006F20FD">
        <w:rPr>
          <w:rFonts w:ascii="Sylfaen" w:hAnsi="Sylfaen" w:cs="Sylfaen"/>
          <w:b/>
          <w:noProof/>
          <w:lang w:val="ka-GE" w:eastAsia="ka-GE"/>
        </w:rPr>
        <w:t>რომელთან</w:t>
      </w:r>
      <w:r w:rsidRPr="006F20FD">
        <w:rPr>
          <w:rFonts w:ascii="Sylfaen" w:hAnsi="Sylfaen"/>
          <w:b/>
          <w:noProof/>
          <w:lang w:val="ka-GE" w:eastAsia="ka-GE"/>
        </w:rPr>
        <w:t xml:space="preserve"> </w:t>
      </w:r>
      <w:r w:rsidRPr="006F20FD">
        <w:rPr>
          <w:rFonts w:ascii="Sylfaen" w:hAnsi="Sylfaen" w:cs="Sylfaen"/>
          <w:b/>
          <w:noProof/>
          <w:lang w:val="ka-GE" w:eastAsia="ka-GE"/>
        </w:rPr>
        <w:t>დაახლოების</w:t>
      </w:r>
      <w:r w:rsidRPr="006F20FD">
        <w:rPr>
          <w:rFonts w:ascii="Sylfaen" w:hAnsi="Sylfaen"/>
          <w:b/>
          <w:noProof/>
          <w:lang w:val="ka-GE" w:eastAsia="ka-GE"/>
        </w:rPr>
        <w:t xml:space="preserve"> </w:t>
      </w:r>
      <w:r w:rsidRPr="006F20FD">
        <w:rPr>
          <w:rFonts w:ascii="Sylfaen" w:hAnsi="Sylfaen" w:cs="Sylfaen"/>
          <w:b/>
          <w:noProof/>
          <w:lang w:val="ka-GE" w:eastAsia="ka-GE"/>
        </w:rPr>
        <w:t>ვალდებულებაც</w:t>
      </w:r>
      <w:r w:rsidRPr="006F20FD">
        <w:rPr>
          <w:rFonts w:ascii="Sylfaen" w:hAnsi="Sylfaen"/>
          <w:b/>
          <w:noProof/>
          <w:lang w:val="ka-GE" w:eastAsia="ka-GE"/>
        </w:rPr>
        <w:t xml:space="preserve"> </w:t>
      </w:r>
      <w:r w:rsidRPr="006F20FD">
        <w:rPr>
          <w:rFonts w:ascii="Sylfaen" w:hAnsi="Sylfaen" w:cs="Sylfaen"/>
          <w:b/>
          <w:noProof/>
          <w:lang w:val="ka-GE" w:eastAsia="ka-GE"/>
        </w:rPr>
        <w:t>გამომდინარეობს</w:t>
      </w:r>
      <w:r w:rsidRPr="006F20FD">
        <w:rPr>
          <w:rFonts w:ascii="Sylfaen" w:hAnsi="Sylfaen"/>
          <w:b/>
          <w:noProof/>
          <w:lang w:val="ka-GE" w:eastAsia="ka-GE"/>
        </w:rPr>
        <w:t xml:space="preserve"> „</w:t>
      </w:r>
      <w:r w:rsidRPr="006F20FD">
        <w:rPr>
          <w:rFonts w:ascii="Sylfaen" w:hAnsi="Sylfaen" w:cs="Sylfaen"/>
          <w:b/>
          <w:noProof/>
          <w:lang w:val="ka-GE" w:eastAsia="ka-GE"/>
        </w:rPr>
        <w:t>ერთი</w:t>
      </w:r>
      <w:r w:rsidRPr="006F20FD">
        <w:rPr>
          <w:rFonts w:ascii="Sylfaen" w:hAnsi="Sylfaen"/>
          <w:b/>
          <w:noProof/>
          <w:lang w:val="ka-GE" w:eastAsia="ka-GE"/>
        </w:rPr>
        <w:t xml:space="preserve"> </w:t>
      </w:r>
      <w:r w:rsidRPr="006F20FD">
        <w:rPr>
          <w:rFonts w:ascii="Sylfaen" w:hAnsi="Sylfaen" w:cs="Sylfaen"/>
          <w:b/>
          <w:noProof/>
          <w:lang w:val="ka-GE" w:eastAsia="ka-GE"/>
        </w:rPr>
        <w:t>მხრივ</w:t>
      </w:r>
      <w:r w:rsidRPr="006F20FD">
        <w:rPr>
          <w:rFonts w:ascii="Sylfaen" w:hAnsi="Sylfaen"/>
          <w:b/>
          <w:noProof/>
          <w:lang w:val="ka-GE" w:eastAsia="ka-GE"/>
        </w:rPr>
        <w:t xml:space="preserve">, </w:t>
      </w:r>
      <w:r w:rsidRPr="006F20FD">
        <w:rPr>
          <w:rFonts w:ascii="Sylfaen" w:hAnsi="Sylfaen" w:cs="Sylfaen"/>
          <w:b/>
          <w:noProof/>
          <w:lang w:val="ka-GE" w:eastAsia="ka-GE"/>
        </w:rPr>
        <w:t>საქართველოსა</w:t>
      </w:r>
      <w:r w:rsidRPr="006F20FD">
        <w:rPr>
          <w:rFonts w:ascii="Sylfaen" w:hAnsi="Sylfaen"/>
          <w:b/>
          <w:noProof/>
          <w:lang w:val="ka-GE" w:eastAsia="ka-GE"/>
        </w:rPr>
        <w:t xml:space="preserve"> </w:t>
      </w:r>
      <w:r w:rsidRPr="006F20FD">
        <w:rPr>
          <w:rFonts w:ascii="Sylfaen" w:hAnsi="Sylfaen" w:cs="Sylfaen"/>
          <w:b/>
          <w:noProof/>
          <w:lang w:val="ka-GE" w:eastAsia="ka-GE"/>
        </w:rPr>
        <w:t>და</w:t>
      </w:r>
      <w:r w:rsidRPr="006F20FD">
        <w:rPr>
          <w:rFonts w:ascii="Sylfaen" w:hAnsi="Sylfaen"/>
          <w:b/>
          <w:noProof/>
          <w:lang w:val="ka-GE" w:eastAsia="ka-GE"/>
        </w:rPr>
        <w:t xml:space="preserve">, </w:t>
      </w:r>
      <w:r w:rsidRPr="006F20FD">
        <w:rPr>
          <w:rFonts w:ascii="Sylfaen" w:hAnsi="Sylfaen" w:cs="Sylfaen"/>
          <w:b/>
          <w:noProof/>
          <w:lang w:val="ka-GE" w:eastAsia="ka-GE"/>
        </w:rPr>
        <w:t>მეორე</w:t>
      </w:r>
      <w:r w:rsidRPr="006F20FD">
        <w:rPr>
          <w:rFonts w:ascii="Sylfaen" w:hAnsi="Sylfaen"/>
          <w:b/>
          <w:noProof/>
          <w:lang w:val="ka-GE" w:eastAsia="ka-GE"/>
        </w:rPr>
        <w:t xml:space="preserve"> </w:t>
      </w:r>
      <w:r w:rsidRPr="006F20FD">
        <w:rPr>
          <w:rFonts w:ascii="Sylfaen" w:hAnsi="Sylfaen" w:cs="Sylfaen"/>
          <w:b/>
          <w:noProof/>
          <w:lang w:val="ka-GE" w:eastAsia="ka-GE"/>
        </w:rPr>
        <w:t>მხრივ</w:t>
      </w:r>
      <w:r w:rsidRPr="006F20FD">
        <w:rPr>
          <w:rFonts w:ascii="Sylfaen" w:hAnsi="Sylfaen"/>
          <w:b/>
          <w:noProof/>
          <w:lang w:val="ka-GE" w:eastAsia="ka-GE"/>
        </w:rPr>
        <w:t xml:space="preserve">, </w:t>
      </w:r>
      <w:r w:rsidRPr="006F20FD">
        <w:rPr>
          <w:rFonts w:ascii="Sylfaen" w:hAnsi="Sylfaen" w:cs="Sylfaen"/>
          <w:b/>
          <w:noProof/>
          <w:lang w:val="ka-GE" w:eastAsia="ka-GE"/>
        </w:rPr>
        <w:t>ევროკავშირს</w:t>
      </w:r>
      <w:r w:rsidRPr="006F20FD">
        <w:rPr>
          <w:rFonts w:ascii="Sylfaen" w:hAnsi="Sylfaen"/>
          <w:b/>
          <w:noProof/>
          <w:lang w:val="ka-GE" w:eastAsia="ka-GE"/>
        </w:rPr>
        <w:t xml:space="preserve"> </w:t>
      </w:r>
      <w:r w:rsidRPr="006F20FD">
        <w:rPr>
          <w:rFonts w:ascii="Sylfaen" w:hAnsi="Sylfaen" w:cs="Sylfaen"/>
          <w:b/>
          <w:noProof/>
          <w:lang w:val="ka-GE" w:eastAsia="ka-GE"/>
        </w:rPr>
        <w:t>და</w:t>
      </w:r>
      <w:r w:rsidRPr="006F20FD">
        <w:rPr>
          <w:rFonts w:ascii="Sylfaen" w:hAnsi="Sylfaen"/>
          <w:b/>
          <w:noProof/>
          <w:lang w:val="ka-GE" w:eastAsia="ka-GE"/>
        </w:rPr>
        <w:t xml:space="preserve"> </w:t>
      </w:r>
      <w:r w:rsidRPr="006F20FD">
        <w:rPr>
          <w:rFonts w:ascii="Sylfaen" w:hAnsi="Sylfaen" w:cs="Sylfaen"/>
          <w:b/>
          <w:noProof/>
          <w:lang w:val="ka-GE" w:eastAsia="ka-GE"/>
        </w:rPr>
        <w:t>ევროპის</w:t>
      </w:r>
      <w:r w:rsidRPr="006F20FD">
        <w:rPr>
          <w:rFonts w:ascii="Sylfaen" w:hAnsi="Sylfaen"/>
          <w:b/>
          <w:noProof/>
          <w:lang w:val="ka-GE" w:eastAsia="ka-GE"/>
        </w:rPr>
        <w:t xml:space="preserve"> </w:t>
      </w:r>
      <w:r w:rsidRPr="006F20FD">
        <w:rPr>
          <w:rFonts w:ascii="Sylfaen" w:hAnsi="Sylfaen" w:cs="Sylfaen"/>
          <w:b/>
          <w:noProof/>
          <w:lang w:val="ka-GE" w:eastAsia="ka-GE"/>
        </w:rPr>
        <w:t>ატომური</w:t>
      </w:r>
      <w:r w:rsidRPr="006F20FD">
        <w:rPr>
          <w:rFonts w:ascii="Sylfaen" w:hAnsi="Sylfaen"/>
          <w:b/>
          <w:noProof/>
          <w:lang w:val="ka-GE" w:eastAsia="ka-GE"/>
        </w:rPr>
        <w:t xml:space="preserve"> </w:t>
      </w:r>
      <w:r w:rsidRPr="006F20FD">
        <w:rPr>
          <w:rFonts w:ascii="Sylfaen" w:hAnsi="Sylfaen" w:cs="Sylfaen"/>
          <w:b/>
          <w:noProof/>
          <w:lang w:val="ka-GE" w:eastAsia="ka-GE"/>
        </w:rPr>
        <w:t>ენერგიის</w:t>
      </w:r>
      <w:r w:rsidRPr="006F20FD">
        <w:rPr>
          <w:rFonts w:ascii="Sylfaen" w:hAnsi="Sylfaen"/>
          <w:b/>
          <w:noProof/>
          <w:lang w:val="ka-GE" w:eastAsia="ka-GE"/>
        </w:rPr>
        <w:t xml:space="preserve"> </w:t>
      </w:r>
      <w:r w:rsidRPr="006F20FD">
        <w:rPr>
          <w:rFonts w:ascii="Sylfaen" w:hAnsi="Sylfaen" w:cs="Sylfaen"/>
          <w:b/>
          <w:noProof/>
          <w:lang w:val="ka-GE" w:eastAsia="ka-GE"/>
        </w:rPr>
        <w:t>გაერთიანებას</w:t>
      </w:r>
      <w:r w:rsidRPr="006F20FD">
        <w:rPr>
          <w:rFonts w:ascii="Sylfaen" w:hAnsi="Sylfaen"/>
          <w:b/>
          <w:noProof/>
          <w:lang w:val="ka-GE" w:eastAsia="ka-GE"/>
        </w:rPr>
        <w:t xml:space="preserve"> </w:t>
      </w:r>
      <w:r w:rsidRPr="006F20FD">
        <w:rPr>
          <w:rFonts w:ascii="Sylfaen" w:hAnsi="Sylfaen" w:cs="Sylfaen"/>
          <w:b/>
          <w:noProof/>
          <w:lang w:val="ka-GE" w:eastAsia="ka-GE"/>
        </w:rPr>
        <w:t>და</w:t>
      </w:r>
      <w:r w:rsidRPr="006F20FD">
        <w:rPr>
          <w:rFonts w:ascii="Sylfaen" w:hAnsi="Sylfaen"/>
          <w:b/>
          <w:noProof/>
          <w:lang w:val="ka-GE" w:eastAsia="ka-GE"/>
        </w:rPr>
        <w:t xml:space="preserve"> </w:t>
      </w:r>
      <w:r w:rsidRPr="006F20FD">
        <w:rPr>
          <w:rFonts w:ascii="Sylfaen" w:hAnsi="Sylfaen" w:cs="Sylfaen"/>
          <w:b/>
          <w:noProof/>
          <w:lang w:val="ka-GE" w:eastAsia="ka-GE"/>
        </w:rPr>
        <w:t>მათ</w:t>
      </w:r>
      <w:r w:rsidRPr="006F20FD">
        <w:rPr>
          <w:rFonts w:ascii="Sylfaen" w:hAnsi="Sylfaen"/>
          <w:b/>
          <w:noProof/>
          <w:lang w:val="ka-GE" w:eastAsia="ka-GE"/>
        </w:rPr>
        <w:t xml:space="preserve"> </w:t>
      </w:r>
      <w:r w:rsidRPr="006F20FD">
        <w:rPr>
          <w:rFonts w:ascii="Sylfaen" w:hAnsi="Sylfaen" w:cs="Sylfaen"/>
          <w:b/>
          <w:noProof/>
          <w:lang w:val="ka-GE" w:eastAsia="ka-GE"/>
        </w:rPr>
        <w:t>წევრ</w:t>
      </w:r>
      <w:r w:rsidRPr="006F20FD">
        <w:rPr>
          <w:rFonts w:ascii="Sylfaen" w:hAnsi="Sylfaen"/>
          <w:b/>
          <w:noProof/>
          <w:lang w:val="ka-GE" w:eastAsia="ka-GE"/>
        </w:rPr>
        <w:t xml:space="preserve"> </w:t>
      </w:r>
      <w:r w:rsidRPr="006F20FD">
        <w:rPr>
          <w:rFonts w:ascii="Sylfaen" w:hAnsi="Sylfaen" w:cs="Sylfaen"/>
          <w:b/>
          <w:noProof/>
          <w:lang w:val="ka-GE" w:eastAsia="ka-GE"/>
        </w:rPr>
        <w:t>სახელმწიფოებს</w:t>
      </w:r>
      <w:r w:rsidRPr="006F20FD">
        <w:rPr>
          <w:rFonts w:ascii="Sylfaen" w:hAnsi="Sylfaen"/>
          <w:b/>
          <w:noProof/>
          <w:lang w:val="ka-GE" w:eastAsia="ka-GE"/>
        </w:rPr>
        <w:t xml:space="preserve"> </w:t>
      </w:r>
      <w:r w:rsidRPr="006F20FD">
        <w:rPr>
          <w:rFonts w:ascii="Sylfaen" w:hAnsi="Sylfaen" w:cs="Sylfaen"/>
          <w:b/>
          <w:noProof/>
          <w:lang w:val="ka-GE" w:eastAsia="ka-GE"/>
        </w:rPr>
        <w:t>შორის</w:t>
      </w:r>
      <w:r w:rsidRPr="006F20FD">
        <w:rPr>
          <w:rFonts w:ascii="Sylfaen" w:hAnsi="Sylfaen"/>
          <w:b/>
          <w:noProof/>
          <w:lang w:val="ka-GE" w:eastAsia="ka-GE"/>
        </w:rPr>
        <w:t xml:space="preserve"> </w:t>
      </w:r>
      <w:r w:rsidRPr="006F20FD">
        <w:rPr>
          <w:rFonts w:ascii="Sylfaen" w:hAnsi="Sylfaen" w:cs="Sylfaen"/>
          <w:b/>
          <w:noProof/>
          <w:lang w:val="ka-GE" w:eastAsia="ka-GE"/>
        </w:rPr>
        <w:t>ასოცირების</w:t>
      </w:r>
      <w:r w:rsidRPr="006F20FD">
        <w:rPr>
          <w:rFonts w:ascii="Sylfaen" w:hAnsi="Sylfaen"/>
          <w:b/>
          <w:noProof/>
          <w:lang w:val="ka-GE" w:eastAsia="ka-GE"/>
        </w:rPr>
        <w:t xml:space="preserve"> </w:t>
      </w:r>
      <w:r w:rsidRPr="006F20FD">
        <w:rPr>
          <w:rFonts w:ascii="Sylfaen" w:hAnsi="Sylfaen" w:cs="Sylfaen"/>
          <w:b/>
          <w:noProof/>
          <w:lang w:val="ka-GE" w:eastAsia="ka-GE"/>
        </w:rPr>
        <w:t>შესახებ</w:t>
      </w:r>
      <w:r w:rsidRPr="006F20FD">
        <w:rPr>
          <w:rFonts w:ascii="Sylfaen" w:hAnsi="Sylfaen"/>
          <w:b/>
          <w:noProof/>
          <w:lang w:val="ka-GE" w:eastAsia="ka-GE"/>
        </w:rPr>
        <w:t xml:space="preserve"> </w:t>
      </w:r>
      <w:r w:rsidRPr="006F20FD">
        <w:rPr>
          <w:rFonts w:ascii="Sylfaen" w:hAnsi="Sylfaen" w:cs="Sylfaen"/>
          <w:b/>
          <w:noProof/>
          <w:lang w:val="ka-GE" w:eastAsia="ka-GE"/>
        </w:rPr>
        <w:t>შეთანხმებიდან</w:t>
      </w:r>
      <w:r w:rsidRPr="006F20FD">
        <w:rPr>
          <w:rFonts w:ascii="Sylfaen" w:hAnsi="Sylfaen"/>
          <w:b/>
          <w:noProof/>
          <w:lang w:val="ka-GE" w:eastAsia="ka-GE"/>
        </w:rPr>
        <w:t xml:space="preserve">“ </w:t>
      </w:r>
      <w:r w:rsidRPr="006F20FD">
        <w:rPr>
          <w:rFonts w:ascii="Sylfaen" w:hAnsi="Sylfaen" w:cs="Sylfaen"/>
          <w:b/>
          <w:noProof/>
          <w:lang w:val="ka-GE" w:eastAsia="ka-GE"/>
        </w:rPr>
        <w:t>ან</w:t>
      </w:r>
      <w:r w:rsidRPr="006F20FD">
        <w:rPr>
          <w:rFonts w:ascii="Sylfaen" w:hAnsi="Sylfaen"/>
          <w:b/>
          <w:noProof/>
          <w:lang w:val="ka-GE" w:eastAsia="ka-GE"/>
        </w:rPr>
        <w:t xml:space="preserve"> </w:t>
      </w:r>
      <w:r w:rsidRPr="006F20FD">
        <w:rPr>
          <w:rFonts w:ascii="Sylfaen" w:hAnsi="Sylfaen" w:cs="Sylfaen"/>
          <w:b/>
          <w:noProof/>
          <w:lang w:val="ka-GE" w:eastAsia="ka-GE"/>
        </w:rPr>
        <w:t>ევროკავშირთან</w:t>
      </w:r>
      <w:r w:rsidRPr="006F20FD">
        <w:rPr>
          <w:rFonts w:ascii="Sylfaen" w:hAnsi="Sylfaen"/>
          <w:b/>
          <w:noProof/>
          <w:lang w:val="ka-GE" w:eastAsia="ka-GE"/>
        </w:rPr>
        <w:t xml:space="preserve"> </w:t>
      </w:r>
      <w:r w:rsidRPr="006F20FD">
        <w:rPr>
          <w:rFonts w:ascii="Sylfaen" w:hAnsi="Sylfaen" w:cs="Sylfaen"/>
          <w:b/>
          <w:noProof/>
          <w:lang w:val="ka-GE" w:eastAsia="ka-GE"/>
        </w:rPr>
        <w:t>დადებული</w:t>
      </w:r>
      <w:r w:rsidRPr="006F20FD">
        <w:rPr>
          <w:rFonts w:ascii="Sylfaen" w:hAnsi="Sylfaen"/>
          <w:b/>
          <w:noProof/>
          <w:lang w:val="ka-GE" w:eastAsia="ka-GE"/>
        </w:rPr>
        <w:t xml:space="preserve"> </w:t>
      </w:r>
      <w:r w:rsidRPr="006F20FD">
        <w:rPr>
          <w:rFonts w:ascii="Sylfaen" w:hAnsi="Sylfaen" w:cs="Sylfaen"/>
          <w:b/>
          <w:noProof/>
          <w:lang w:val="ka-GE" w:eastAsia="ka-GE"/>
        </w:rPr>
        <w:t>საქართველოს</w:t>
      </w:r>
      <w:r w:rsidRPr="006F20FD">
        <w:rPr>
          <w:rFonts w:ascii="Sylfaen" w:hAnsi="Sylfaen"/>
          <w:b/>
          <w:noProof/>
          <w:lang w:val="ka-GE" w:eastAsia="ka-GE"/>
        </w:rPr>
        <w:t xml:space="preserve"> </w:t>
      </w:r>
      <w:r w:rsidRPr="006F20FD">
        <w:rPr>
          <w:rFonts w:ascii="Sylfaen" w:hAnsi="Sylfaen" w:cs="Sylfaen"/>
          <w:b/>
          <w:noProof/>
          <w:lang w:val="ka-GE" w:eastAsia="ka-GE"/>
        </w:rPr>
        <w:t>სხვა</w:t>
      </w:r>
      <w:r w:rsidRPr="006F20FD">
        <w:rPr>
          <w:rFonts w:ascii="Sylfaen" w:hAnsi="Sylfaen"/>
          <w:b/>
          <w:noProof/>
          <w:lang w:val="ka-GE" w:eastAsia="ka-GE"/>
        </w:rPr>
        <w:t xml:space="preserve"> </w:t>
      </w:r>
      <w:r w:rsidRPr="006F20FD">
        <w:rPr>
          <w:rFonts w:ascii="Sylfaen" w:hAnsi="Sylfaen" w:cs="Sylfaen"/>
          <w:b/>
          <w:noProof/>
          <w:lang w:val="ka-GE" w:eastAsia="ka-GE"/>
        </w:rPr>
        <w:t>ორმხრივი</w:t>
      </w:r>
      <w:r w:rsidRPr="006F20FD">
        <w:rPr>
          <w:rFonts w:ascii="Sylfaen" w:hAnsi="Sylfaen"/>
          <w:b/>
          <w:noProof/>
          <w:lang w:val="ka-GE" w:eastAsia="ka-GE"/>
        </w:rPr>
        <w:t xml:space="preserve"> </w:t>
      </w:r>
      <w:r w:rsidRPr="006F20FD">
        <w:rPr>
          <w:rFonts w:ascii="Sylfaen" w:hAnsi="Sylfaen" w:cs="Sylfaen"/>
          <w:b/>
          <w:noProof/>
          <w:lang w:val="ka-GE" w:eastAsia="ka-GE"/>
        </w:rPr>
        <w:t>და</w:t>
      </w:r>
      <w:r w:rsidRPr="006F20FD">
        <w:rPr>
          <w:rFonts w:ascii="Sylfaen" w:hAnsi="Sylfaen"/>
          <w:b/>
          <w:noProof/>
          <w:lang w:val="ka-GE" w:eastAsia="ka-GE"/>
        </w:rPr>
        <w:t xml:space="preserve"> </w:t>
      </w:r>
      <w:r w:rsidRPr="006F20FD">
        <w:rPr>
          <w:rFonts w:ascii="Sylfaen" w:hAnsi="Sylfaen" w:cs="Sylfaen"/>
          <w:b/>
          <w:noProof/>
          <w:lang w:val="ka-GE" w:eastAsia="ka-GE"/>
        </w:rPr>
        <w:t>მრავალმხრივი</w:t>
      </w:r>
      <w:r w:rsidRPr="006F20FD">
        <w:rPr>
          <w:rFonts w:ascii="Sylfaen" w:hAnsi="Sylfaen"/>
          <w:b/>
          <w:noProof/>
          <w:lang w:val="ka-GE" w:eastAsia="ka-GE"/>
        </w:rPr>
        <w:t xml:space="preserve"> </w:t>
      </w:r>
      <w:r w:rsidRPr="006F20FD">
        <w:rPr>
          <w:rFonts w:ascii="Sylfaen" w:hAnsi="Sylfaen" w:cs="Sylfaen"/>
          <w:b/>
          <w:noProof/>
          <w:lang w:val="ka-GE" w:eastAsia="ka-GE"/>
        </w:rPr>
        <w:t>ხელშეკრულებებიდან</w:t>
      </w:r>
    </w:p>
    <w:p w14:paraId="6D08EA82" w14:textId="77777777" w:rsidR="00BA511B" w:rsidRPr="006F20FD" w:rsidRDefault="00BA511B" w:rsidP="00BA511B">
      <w:pPr>
        <w:pStyle w:val="NoSpacing"/>
        <w:spacing w:after="160" w:line="276" w:lineRule="auto"/>
        <w:jc w:val="both"/>
        <w:rPr>
          <w:rFonts w:ascii="Sylfaen" w:hAnsi="Sylfaen"/>
          <w:noProof/>
          <w:lang w:val="ka-GE" w:eastAsia="ka-GE"/>
        </w:rPr>
      </w:pPr>
      <w:r w:rsidRPr="006F20FD">
        <w:rPr>
          <w:rFonts w:ascii="Sylfaen" w:hAnsi="Sylfaen" w:cs="Sylfaen"/>
          <w:noProof/>
          <w:lang w:val="ka-GE" w:eastAsia="ka-GE"/>
        </w:rPr>
        <w:t>ასეთი</w:t>
      </w:r>
      <w:r w:rsidRPr="006F20FD">
        <w:rPr>
          <w:rFonts w:ascii="Sylfaen" w:hAnsi="Sylfaen"/>
          <w:noProof/>
          <w:lang w:val="ka-GE" w:eastAsia="ka-GE"/>
        </w:rPr>
        <w:t xml:space="preserve"> </w:t>
      </w:r>
      <w:r w:rsidRPr="006F20FD">
        <w:rPr>
          <w:rFonts w:ascii="Sylfaen" w:hAnsi="Sylfaen" w:cs="Sylfaen"/>
          <w:noProof/>
          <w:lang w:val="ka-GE" w:eastAsia="ka-GE"/>
        </w:rPr>
        <w:t>არ</w:t>
      </w:r>
      <w:r w:rsidRPr="006F20FD">
        <w:rPr>
          <w:rFonts w:ascii="Sylfaen" w:hAnsi="Sylfaen"/>
          <w:noProof/>
          <w:lang w:val="ka-GE" w:eastAsia="ka-GE"/>
        </w:rPr>
        <w:t xml:space="preserve"> </w:t>
      </w:r>
      <w:r w:rsidRPr="006F20FD">
        <w:rPr>
          <w:rFonts w:ascii="Sylfaen" w:hAnsi="Sylfaen" w:cs="Sylfaen"/>
          <w:noProof/>
          <w:lang w:val="ka-GE" w:eastAsia="ka-GE"/>
        </w:rPr>
        <w:t>არსებობს</w:t>
      </w:r>
      <w:r w:rsidRPr="006F20FD">
        <w:rPr>
          <w:rFonts w:ascii="Sylfaen" w:hAnsi="Sylfaen"/>
          <w:noProof/>
          <w:lang w:val="ka-GE" w:eastAsia="ka-GE"/>
        </w:rPr>
        <w:t xml:space="preserve">. </w:t>
      </w:r>
    </w:p>
    <w:p w14:paraId="0A1964B5" w14:textId="77777777" w:rsidR="00BA511B" w:rsidRPr="006F20FD" w:rsidRDefault="00BA511B" w:rsidP="00BA511B">
      <w:pPr>
        <w:pStyle w:val="NoSpacing"/>
        <w:spacing w:after="160" w:line="276" w:lineRule="auto"/>
        <w:rPr>
          <w:rFonts w:ascii="Sylfaen" w:hAnsi="Sylfaen"/>
          <w:b/>
          <w:noProof/>
          <w:lang w:val="ka-GE" w:eastAsia="ka-GE"/>
        </w:rPr>
      </w:pPr>
      <w:r w:rsidRPr="006F20FD">
        <w:rPr>
          <w:rFonts w:ascii="Sylfaen" w:hAnsi="Sylfaen" w:cs="Sylfaen"/>
          <w:b/>
          <w:noProof/>
          <w:lang w:val="ka-GE" w:eastAsia="ka-GE"/>
        </w:rPr>
        <w:t xml:space="preserve">ვ) დადგენილების </w:t>
      </w:r>
      <w:r w:rsidRPr="006F20FD">
        <w:rPr>
          <w:rFonts w:ascii="Sylfaen" w:hAnsi="Sylfaen"/>
          <w:b/>
          <w:noProof/>
          <w:lang w:val="ka-GE" w:eastAsia="ka-GE"/>
        </w:rPr>
        <w:t xml:space="preserve"> </w:t>
      </w:r>
      <w:r w:rsidRPr="006F20FD">
        <w:rPr>
          <w:rFonts w:ascii="Sylfaen" w:hAnsi="Sylfaen" w:cs="Sylfaen"/>
          <w:b/>
          <w:noProof/>
          <w:lang w:val="ka-GE" w:eastAsia="ka-GE"/>
        </w:rPr>
        <w:t>პროექტის</w:t>
      </w:r>
      <w:r w:rsidRPr="006F20FD">
        <w:rPr>
          <w:rFonts w:ascii="Sylfaen" w:hAnsi="Sylfaen"/>
          <w:b/>
          <w:noProof/>
          <w:lang w:val="ka-GE" w:eastAsia="ka-GE"/>
        </w:rPr>
        <w:t xml:space="preserve"> </w:t>
      </w:r>
      <w:r w:rsidRPr="006F20FD">
        <w:rPr>
          <w:rFonts w:ascii="Sylfaen" w:hAnsi="Sylfaen" w:cs="Sylfaen"/>
          <w:b/>
          <w:noProof/>
          <w:lang w:val="ka-GE" w:eastAsia="ka-GE"/>
        </w:rPr>
        <w:t>ავტორი</w:t>
      </w:r>
      <w:r w:rsidRPr="006F20FD">
        <w:rPr>
          <w:rFonts w:ascii="Sylfaen" w:hAnsi="Sylfaen"/>
          <w:b/>
          <w:noProof/>
          <w:lang w:val="ka-GE" w:eastAsia="ka-GE"/>
        </w:rPr>
        <w:t xml:space="preserve"> </w:t>
      </w:r>
      <w:r w:rsidRPr="006F20FD">
        <w:rPr>
          <w:rFonts w:ascii="Sylfaen" w:hAnsi="Sylfaen" w:cs="Sylfaen"/>
          <w:b/>
          <w:noProof/>
          <w:lang w:val="ka-GE" w:eastAsia="ka-GE"/>
        </w:rPr>
        <w:t>და</w:t>
      </w:r>
      <w:r w:rsidRPr="006F20FD">
        <w:rPr>
          <w:rFonts w:ascii="Sylfaen" w:hAnsi="Sylfaen"/>
          <w:b/>
          <w:noProof/>
          <w:lang w:val="ka-GE" w:eastAsia="ka-GE"/>
        </w:rPr>
        <w:t xml:space="preserve"> </w:t>
      </w:r>
      <w:r w:rsidRPr="006F20FD">
        <w:rPr>
          <w:rFonts w:ascii="Sylfaen" w:hAnsi="Sylfaen" w:cs="Sylfaen"/>
          <w:b/>
          <w:noProof/>
          <w:lang w:val="ka-GE" w:eastAsia="ka-GE"/>
        </w:rPr>
        <w:t>წარმდგენი</w:t>
      </w:r>
    </w:p>
    <w:p w14:paraId="0B392164" w14:textId="77777777" w:rsidR="00BA511B" w:rsidRPr="006F20FD" w:rsidRDefault="00BA511B" w:rsidP="00BA511B">
      <w:pPr>
        <w:pStyle w:val="NoSpacing"/>
        <w:spacing w:after="160" w:line="276" w:lineRule="auto"/>
        <w:jc w:val="both"/>
        <w:rPr>
          <w:rFonts w:ascii="Sylfaen" w:hAnsi="Sylfaen"/>
          <w:noProof/>
          <w:lang w:val="ka-GE"/>
        </w:rPr>
      </w:pPr>
      <w:r w:rsidRPr="006F20FD">
        <w:rPr>
          <w:rFonts w:ascii="Sylfaen" w:hAnsi="Sylfaen" w:cs="Sylfaen"/>
          <w:noProof/>
          <w:lang w:val="ka-GE" w:eastAsia="ka-GE"/>
        </w:rPr>
        <w:t>დადგენილების პროექტის</w:t>
      </w:r>
      <w:r w:rsidRPr="006F20FD">
        <w:rPr>
          <w:rFonts w:ascii="Sylfaen" w:hAnsi="Sylfaen"/>
          <w:noProof/>
          <w:lang w:val="ka-GE" w:eastAsia="ka-GE"/>
        </w:rPr>
        <w:t xml:space="preserve"> </w:t>
      </w:r>
      <w:r w:rsidRPr="006F20FD">
        <w:rPr>
          <w:rFonts w:ascii="Sylfaen" w:hAnsi="Sylfaen" w:cs="Sylfaen"/>
          <w:noProof/>
          <w:lang w:val="ka-GE" w:eastAsia="ka-GE"/>
        </w:rPr>
        <w:t>ავტორი და წარმდგენია საქართველოს კომუნიკაციების ეროვნული კომისია.</w:t>
      </w:r>
    </w:p>
    <w:p w14:paraId="5D15A6E0" w14:textId="60D7418F" w:rsidR="00E60DF4" w:rsidRPr="00264F69" w:rsidRDefault="00E60DF4" w:rsidP="00E60DF4">
      <w:pPr>
        <w:jc w:val="both"/>
        <w:rPr>
          <w:rFonts w:ascii="Sylfaen" w:hAnsi="Sylfaen" w:cs="Sylfaen"/>
          <w:sz w:val="22"/>
          <w:szCs w:val="22"/>
        </w:rPr>
      </w:pPr>
    </w:p>
    <w:sectPr w:rsidR="00E60DF4" w:rsidRPr="00264F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5004" w14:textId="77777777" w:rsidR="00561B03" w:rsidRDefault="00561B03" w:rsidP="00461559">
      <w:pPr>
        <w:spacing w:after="0" w:line="240" w:lineRule="auto"/>
      </w:pPr>
      <w:r>
        <w:separator/>
      </w:r>
    </w:p>
  </w:endnote>
  <w:endnote w:type="continuationSeparator" w:id="0">
    <w:p w14:paraId="46A23B12" w14:textId="77777777" w:rsidR="00561B03" w:rsidRDefault="00561B03" w:rsidP="0046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88CC" w14:textId="77777777" w:rsidR="00561B03" w:rsidRDefault="00561B03" w:rsidP="00461559">
      <w:pPr>
        <w:spacing w:after="0" w:line="240" w:lineRule="auto"/>
      </w:pPr>
      <w:r>
        <w:separator/>
      </w:r>
    </w:p>
  </w:footnote>
  <w:footnote w:type="continuationSeparator" w:id="0">
    <w:p w14:paraId="2152F5C8" w14:textId="77777777" w:rsidR="00561B03" w:rsidRDefault="00561B03" w:rsidP="00461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F82"/>
    <w:multiLevelType w:val="hybridMultilevel"/>
    <w:tmpl w:val="B75A9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D4504"/>
    <w:multiLevelType w:val="hybridMultilevel"/>
    <w:tmpl w:val="AA18F8A4"/>
    <w:lvl w:ilvl="0" w:tplc="7682E6A2">
      <w:start w:val="1"/>
      <w:numFmt w:val="decimal"/>
      <w:lvlText w:val="%1."/>
      <w:lvlJc w:val="left"/>
      <w:pPr>
        <w:ind w:left="54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86F76"/>
    <w:multiLevelType w:val="hybridMultilevel"/>
    <w:tmpl w:val="EA68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83013"/>
    <w:multiLevelType w:val="hybridMultilevel"/>
    <w:tmpl w:val="DE5CED84"/>
    <w:lvl w:ilvl="0" w:tplc="6930D71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43CD1"/>
    <w:multiLevelType w:val="hybridMultilevel"/>
    <w:tmpl w:val="A342B8EE"/>
    <w:lvl w:ilvl="0" w:tplc="3C2483BA">
      <w:start w:val="1"/>
      <w:numFmt w:val="decimal"/>
      <w:lvlText w:val="%1."/>
      <w:lvlJc w:val="left"/>
      <w:pPr>
        <w:ind w:left="720" w:hanging="360"/>
      </w:pPr>
      <w:rPr>
        <w:rFonts w:ascii="Sylfaen" w:eastAsiaTheme="minorHAnsi" w:hAnsi="Sylfaen"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56C09"/>
    <w:multiLevelType w:val="multilevel"/>
    <w:tmpl w:val="C840F550"/>
    <w:lvl w:ilvl="0">
      <w:start w:val="1"/>
      <w:numFmt w:val="decimal"/>
      <w:lvlText w:val="%1."/>
      <w:lvlJc w:val="left"/>
      <w:pPr>
        <w:ind w:left="63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6" w15:restartNumberingAfterBreak="0">
    <w:nsid w:val="5050423C"/>
    <w:multiLevelType w:val="hybridMultilevel"/>
    <w:tmpl w:val="101C7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23323"/>
    <w:multiLevelType w:val="hybridMultilevel"/>
    <w:tmpl w:val="50845A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02A28"/>
    <w:multiLevelType w:val="hybridMultilevel"/>
    <w:tmpl w:val="7B96A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8104C"/>
    <w:multiLevelType w:val="hybridMultilevel"/>
    <w:tmpl w:val="6E0418B6"/>
    <w:lvl w:ilvl="0" w:tplc="9392E0B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A72B5"/>
    <w:multiLevelType w:val="hybridMultilevel"/>
    <w:tmpl w:val="A7B8D3EA"/>
    <w:lvl w:ilvl="0" w:tplc="4D3C477A">
      <w:start w:val="1"/>
      <w:numFmt w:val="decimal"/>
      <w:lvlText w:val="%1."/>
      <w:lvlJc w:val="left"/>
      <w:pPr>
        <w:ind w:left="720" w:hanging="360"/>
      </w:pPr>
    </w:lvl>
    <w:lvl w:ilvl="1" w:tplc="9012808E">
      <w:start w:val="1"/>
      <w:numFmt w:val="decimal"/>
      <w:lvlText w:val="%2."/>
      <w:lvlJc w:val="left"/>
      <w:pPr>
        <w:ind w:left="720" w:hanging="360"/>
      </w:pPr>
    </w:lvl>
    <w:lvl w:ilvl="2" w:tplc="5950E930">
      <w:start w:val="1"/>
      <w:numFmt w:val="decimal"/>
      <w:lvlText w:val="%3."/>
      <w:lvlJc w:val="left"/>
      <w:pPr>
        <w:ind w:left="720" w:hanging="360"/>
      </w:pPr>
    </w:lvl>
    <w:lvl w:ilvl="3" w:tplc="5F8E42A0">
      <w:start w:val="1"/>
      <w:numFmt w:val="decimal"/>
      <w:lvlText w:val="%4."/>
      <w:lvlJc w:val="left"/>
      <w:pPr>
        <w:ind w:left="720" w:hanging="360"/>
      </w:pPr>
    </w:lvl>
    <w:lvl w:ilvl="4" w:tplc="56964BC2">
      <w:start w:val="1"/>
      <w:numFmt w:val="decimal"/>
      <w:lvlText w:val="%5."/>
      <w:lvlJc w:val="left"/>
      <w:pPr>
        <w:ind w:left="720" w:hanging="360"/>
      </w:pPr>
    </w:lvl>
    <w:lvl w:ilvl="5" w:tplc="CFBCF4F0">
      <w:start w:val="1"/>
      <w:numFmt w:val="decimal"/>
      <w:lvlText w:val="%6."/>
      <w:lvlJc w:val="left"/>
      <w:pPr>
        <w:ind w:left="720" w:hanging="360"/>
      </w:pPr>
    </w:lvl>
    <w:lvl w:ilvl="6" w:tplc="47E0F23E">
      <w:start w:val="1"/>
      <w:numFmt w:val="decimal"/>
      <w:lvlText w:val="%7."/>
      <w:lvlJc w:val="left"/>
      <w:pPr>
        <w:ind w:left="720" w:hanging="360"/>
      </w:pPr>
    </w:lvl>
    <w:lvl w:ilvl="7" w:tplc="ED20882A">
      <w:start w:val="1"/>
      <w:numFmt w:val="decimal"/>
      <w:lvlText w:val="%8."/>
      <w:lvlJc w:val="left"/>
      <w:pPr>
        <w:ind w:left="720" w:hanging="360"/>
      </w:pPr>
    </w:lvl>
    <w:lvl w:ilvl="8" w:tplc="22F47338">
      <w:start w:val="1"/>
      <w:numFmt w:val="decimal"/>
      <w:lvlText w:val="%9."/>
      <w:lvlJc w:val="left"/>
      <w:pPr>
        <w:ind w:left="720" w:hanging="360"/>
      </w:pPr>
    </w:lvl>
  </w:abstractNum>
  <w:num w:numId="1" w16cid:durableId="970399443">
    <w:abstractNumId w:val="3"/>
  </w:num>
  <w:num w:numId="2" w16cid:durableId="220867551">
    <w:abstractNumId w:val="9"/>
  </w:num>
  <w:num w:numId="3" w16cid:durableId="1012991376">
    <w:abstractNumId w:val="5"/>
  </w:num>
  <w:num w:numId="4" w16cid:durableId="1232085213">
    <w:abstractNumId w:val="1"/>
  </w:num>
  <w:num w:numId="5" w16cid:durableId="934483348">
    <w:abstractNumId w:val="4"/>
  </w:num>
  <w:num w:numId="6" w16cid:durableId="154075422">
    <w:abstractNumId w:val="6"/>
  </w:num>
  <w:num w:numId="7" w16cid:durableId="1280793107">
    <w:abstractNumId w:val="10"/>
  </w:num>
  <w:num w:numId="8" w16cid:durableId="1634023771">
    <w:abstractNumId w:val="7"/>
  </w:num>
  <w:num w:numId="9" w16cid:durableId="773476131">
    <w:abstractNumId w:val="8"/>
  </w:num>
  <w:num w:numId="10" w16cid:durableId="539587421">
    <w:abstractNumId w:val="2"/>
  </w:num>
  <w:num w:numId="11" w16cid:durableId="152443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4"/>
    <w:rsid w:val="00000246"/>
    <w:rsid w:val="00014123"/>
    <w:rsid w:val="000159BE"/>
    <w:rsid w:val="00016267"/>
    <w:rsid w:val="0001774A"/>
    <w:rsid w:val="00020CEE"/>
    <w:rsid w:val="00025C17"/>
    <w:rsid w:val="00026831"/>
    <w:rsid w:val="000320F4"/>
    <w:rsid w:val="000321B3"/>
    <w:rsid w:val="0003256B"/>
    <w:rsid w:val="00032E5B"/>
    <w:rsid w:val="00036FDC"/>
    <w:rsid w:val="00041B2A"/>
    <w:rsid w:val="00043A9E"/>
    <w:rsid w:val="0004440B"/>
    <w:rsid w:val="0004502B"/>
    <w:rsid w:val="00051613"/>
    <w:rsid w:val="00052081"/>
    <w:rsid w:val="000525BB"/>
    <w:rsid w:val="00054B8A"/>
    <w:rsid w:val="0006064F"/>
    <w:rsid w:val="00063093"/>
    <w:rsid w:val="0006419E"/>
    <w:rsid w:val="00066053"/>
    <w:rsid w:val="00070280"/>
    <w:rsid w:val="00070FC2"/>
    <w:rsid w:val="000726F1"/>
    <w:rsid w:val="00073587"/>
    <w:rsid w:val="0007535D"/>
    <w:rsid w:val="000762EF"/>
    <w:rsid w:val="00080093"/>
    <w:rsid w:val="0008258E"/>
    <w:rsid w:val="00082E1C"/>
    <w:rsid w:val="000835B8"/>
    <w:rsid w:val="00084696"/>
    <w:rsid w:val="000878FB"/>
    <w:rsid w:val="00087F2E"/>
    <w:rsid w:val="00091951"/>
    <w:rsid w:val="0009614A"/>
    <w:rsid w:val="000A1498"/>
    <w:rsid w:val="000B133A"/>
    <w:rsid w:val="000B248C"/>
    <w:rsid w:val="000B4891"/>
    <w:rsid w:val="000B4C2B"/>
    <w:rsid w:val="000B50FE"/>
    <w:rsid w:val="000B64D3"/>
    <w:rsid w:val="000B740A"/>
    <w:rsid w:val="000B7AF9"/>
    <w:rsid w:val="000C0D52"/>
    <w:rsid w:val="000C212C"/>
    <w:rsid w:val="000C2728"/>
    <w:rsid w:val="000C4366"/>
    <w:rsid w:val="000C4B25"/>
    <w:rsid w:val="000C6CF6"/>
    <w:rsid w:val="000D0BA4"/>
    <w:rsid w:val="000D14F0"/>
    <w:rsid w:val="000D503E"/>
    <w:rsid w:val="000E0078"/>
    <w:rsid w:val="000E0D9B"/>
    <w:rsid w:val="000E3F54"/>
    <w:rsid w:val="000E5FF6"/>
    <w:rsid w:val="000E6131"/>
    <w:rsid w:val="000F04AA"/>
    <w:rsid w:val="000F1F15"/>
    <w:rsid w:val="000F31F6"/>
    <w:rsid w:val="000F3942"/>
    <w:rsid w:val="000F5115"/>
    <w:rsid w:val="000F52E7"/>
    <w:rsid w:val="000F5961"/>
    <w:rsid w:val="000F681C"/>
    <w:rsid w:val="00100AC0"/>
    <w:rsid w:val="00100FE3"/>
    <w:rsid w:val="00101252"/>
    <w:rsid w:val="00104FD7"/>
    <w:rsid w:val="00105088"/>
    <w:rsid w:val="0010533B"/>
    <w:rsid w:val="001054AF"/>
    <w:rsid w:val="001060D1"/>
    <w:rsid w:val="00107753"/>
    <w:rsid w:val="00107983"/>
    <w:rsid w:val="00110569"/>
    <w:rsid w:val="00110B19"/>
    <w:rsid w:val="00112BF3"/>
    <w:rsid w:val="001142B3"/>
    <w:rsid w:val="00115943"/>
    <w:rsid w:val="00115BD8"/>
    <w:rsid w:val="00116C8A"/>
    <w:rsid w:val="00117B54"/>
    <w:rsid w:val="00121AC8"/>
    <w:rsid w:val="00122228"/>
    <w:rsid w:val="0012482E"/>
    <w:rsid w:val="00125741"/>
    <w:rsid w:val="00125F75"/>
    <w:rsid w:val="0012745A"/>
    <w:rsid w:val="001274EB"/>
    <w:rsid w:val="00130A41"/>
    <w:rsid w:val="00135BB4"/>
    <w:rsid w:val="00136C2B"/>
    <w:rsid w:val="001428F8"/>
    <w:rsid w:val="00147380"/>
    <w:rsid w:val="001508F3"/>
    <w:rsid w:val="00156A35"/>
    <w:rsid w:val="00157493"/>
    <w:rsid w:val="001605C4"/>
    <w:rsid w:val="00160DC3"/>
    <w:rsid w:val="0016233E"/>
    <w:rsid w:val="00162FC1"/>
    <w:rsid w:val="0016637E"/>
    <w:rsid w:val="00170774"/>
    <w:rsid w:val="00173926"/>
    <w:rsid w:val="00173D63"/>
    <w:rsid w:val="0017653C"/>
    <w:rsid w:val="001767B9"/>
    <w:rsid w:val="001862DE"/>
    <w:rsid w:val="00191A9C"/>
    <w:rsid w:val="00191E71"/>
    <w:rsid w:val="00192B2D"/>
    <w:rsid w:val="0019623A"/>
    <w:rsid w:val="0019709D"/>
    <w:rsid w:val="001A2A99"/>
    <w:rsid w:val="001A3819"/>
    <w:rsid w:val="001A5B7E"/>
    <w:rsid w:val="001B369A"/>
    <w:rsid w:val="001B50D7"/>
    <w:rsid w:val="001B6815"/>
    <w:rsid w:val="001C0AD4"/>
    <w:rsid w:val="001C3060"/>
    <w:rsid w:val="001C3297"/>
    <w:rsid w:val="001C3CAC"/>
    <w:rsid w:val="001C4DAC"/>
    <w:rsid w:val="001C5B99"/>
    <w:rsid w:val="001C7F03"/>
    <w:rsid w:val="001D0C64"/>
    <w:rsid w:val="001D78BE"/>
    <w:rsid w:val="001E158C"/>
    <w:rsid w:val="001E3A39"/>
    <w:rsid w:val="001E5B99"/>
    <w:rsid w:val="001F343D"/>
    <w:rsid w:val="001F3E57"/>
    <w:rsid w:val="001F53F7"/>
    <w:rsid w:val="001F5CA3"/>
    <w:rsid w:val="001F5D91"/>
    <w:rsid w:val="001F5F51"/>
    <w:rsid w:val="001F690C"/>
    <w:rsid w:val="001F7BFB"/>
    <w:rsid w:val="00203C44"/>
    <w:rsid w:val="00205908"/>
    <w:rsid w:val="002066FF"/>
    <w:rsid w:val="002071E5"/>
    <w:rsid w:val="00207AD1"/>
    <w:rsid w:val="00210920"/>
    <w:rsid w:val="00210D6C"/>
    <w:rsid w:val="00211F49"/>
    <w:rsid w:val="00212401"/>
    <w:rsid w:val="00213B1A"/>
    <w:rsid w:val="00213DD5"/>
    <w:rsid w:val="00217F7C"/>
    <w:rsid w:val="00220280"/>
    <w:rsid w:val="00220700"/>
    <w:rsid w:val="002215D7"/>
    <w:rsid w:val="002253B2"/>
    <w:rsid w:val="0022577A"/>
    <w:rsid w:val="00230D61"/>
    <w:rsid w:val="00232102"/>
    <w:rsid w:val="002337E8"/>
    <w:rsid w:val="0023423A"/>
    <w:rsid w:val="0023740B"/>
    <w:rsid w:val="00237A5D"/>
    <w:rsid w:val="00241590"/>
    <w:rsid w:val="002427E5"/>
    <w:rsid w:val="00244A9D"/>
    <w:rsid w:val="002522E1"/>
    <w:rsid w:val="002524CC"/>
    <w:rsid w:val="00256629"/>
    <w:rsid w:val="00257599"/>
    <w:rsid w:val="00257943"/>
    <w:rsid w:val="00264F69"/>
    <w:rsid w:val="00271A59"/>
    <w:rsid w:val="00271FE7"/>
    <w:rsid w:val="00272DFF"/>
    <w:rsid w:val="002752D4"/>
    <w:rsid w:val="00275A85"/>
    <w:rsid w:val="002763C3"/>
    <w:rsid w:val="00277866"/>
    <w:rsid w:val="00277AFC"/>
    <w:rsid w:val="00280F3C"/>
    <w:rsid w:val="002817C2"/>
    <w:rsid w:val="0028360F"/>
    <w:rsid w:val="0028369B"/>
    <w:rsid w:val="00284B10"/>
    <w:rsid w:val="0028535E"/>
    <w:rsid w:val="00297345"/>
    <w:rsid w:val="002A1366"/>
    <w:rsid w:val="002A2B45"/>
    <w:rsid w:val="002A535C"/>
    <w:rsid w:val="002A5D1E"/>
    <w:rsid w:val="002A5DCE"/>
    <w:rsid w:val="002B0C56"/>
    <w:rsid w:val="002B100C"/>
    <w:rsid w:val="002B3A08"/>
    <w:rsid w:val="002B5AAE"/>
    <w:rsid w:val="002B73F1"/>
    <w:rsid w:val="002C4BD6"/>
    <w:rsid w:val="002D0C9D"/>
    <w:rsid w:val="002D1EB3"/>
    <w:rsid w:val="002D24B1"/>
    <w:rsid w:val="002D39D7"/>
    <w:rsid w:val="002D5F37"/>
    <w:rsid w:val="002D64FB"/>
    <w:rsid w:val="002E2AB5"/>
    <w:rsid w:val="002E3CBF"/>
    <w:rsid w:val="002E45E7"/>
    <w:rsid w:val="002E5B21"/>
    <w:rsid w:val="002E634D"/>
    <w:rsid w:val="002F0C59"/>
    <w:rsid w:val="002F2DF3"/>
    <w:rsid w:val="002F346C"/>
    <w:rsid w:val="002F49C8"/>
    <w:rsid w:val="002F4F51"/>
    <w:rsid w:val="002F56EF"/>
    <w:rsid w:val="002F6AB8"/>
    <w:rsid w:val="0030111A"/>
    <w:rsid w:val="0030171C"/>
    <w:rsid w:val="00302982"/>
    <w:rsid w:val="0030405E"/>
    <w:rsid w:val="00304651"/>
    <w:rsid w:val="003058E3"/>
    <w:rsid w:val="003060C5"/>
    <w:rsid w:val="00307237"/>
    <w:rsid w:val="0031105F"/>
    <w:rsid w:val="003129EF"/>
    <w:rsid w:val="003142DC"/>
    <w:rsid w:val="0031639B"/>
    <w:rsid w:val="00324E8D"/>
    <w:rsid w:val="00327110"/>
    <w:rsid w:val="00327C83"/>
    <w:rsid w:val="00330E4B"/>
    <w:rsid w:val="003406FB"/>
    <w:rsid w:val="00340C38"/>
    <w:rsid w:val="0034403A"/>
    <w:rsid w:val="00347D7E"/>
    <w:rsid w:val="00351161"/>
    <w:rsid w:val="003511BA"/>
    <w:rsid w:val="00356366"/>
    <w:rsid w:val="003601D9"/>
    <w:rsid w:val="00360D43"/>
    <w:rsid w:val="0037039F"/>
    <w:rsid w:val="00370A09"/>
    <w:rsid w:val="00370B89"/>
    <w:rsid w:val="00371BF0"/>
    <w:rsid w:val="00373AC5"/>
    <w:rsid w:val="0037598F"/>
    <w:rsid w:val="00376A4D"/>
    <w:rsid w:val="00377852"/>
    <w:rsid w:val="00377F55"/>
    <w:rsid w:val="003816FE"/>
    <w:rsid w:val="00382FF1"/>
    <w:rsid w:val="00383190"/>
    <w:rsid w:val="00384CB5"/>
    <w:rsid w:val="00385463"/>
    <w:rsid w:val="003864EF"/>
    <w:rsid w:val="00386A94"/>
    <w:rsid w:val="0039330C"/>
    <w:rsid w:val="00393D08"/>
    <w:rsid w:val="00395013"/>
    <w:rsid w:val="003A0C3C"/>
    <w:rsid w:val="003A1F9D"/>
    <w:rsid w:val="003A2850"/>
    <w:rsid w:val="003A31AC"/>
    <w:rsid w:val="003A4473"/>
    <w:rsid w:val="003A4D5D"/>
    <w:rsid w:val="003A5805"/>
    <w:rsid w:val="003A5F83"/>
    <w:rsid w:val="003A74C0"/>
    <w:rsid w:val="003B34C3"/>
    <w:rsid w:val="003B367E"/>
    <w:rsid w:val="003B40F6"/>
    <w:rsid w:val="003B45C5"/>
    <w:rsid w:val="003B5138"/>
    <w:rsid w:val="003C0557"/>
    <w:rsid w:val="003C3353"/>
    <w:rsid w:val="003C53D1"/>
    <w:rsid w:val="003C5D1E"/>
    <w:rsid w:val="003C6639"/>
    <w:rsid w:val="003C6F64"/>
    <w:rsid w:val="003C750D"/>
    <w:rsid w:val="003D151D"/>
    <w:rsid w:val="003D33F0"/>
    <w:rsid w:val="003D38B5"/>
    <w:rsid w:val="003D3EE9"/>
    <w:rsid w:val="003D4B72"/>
    <w:rsid w:val="003D7B21"/>
    <w:rsid w:val="003D7FBA"/>
    <w:rsid w:val="003E1DA3"/>
    <w:rsid w:val="003E2A15"/>
    <w:rsid w:val="003E324D"/>
    <w:rsid w:val="003E3F36"/>
    <w:rsid w:val="003E4435"/>
    <w:rsid w:val="003E6416"/>
    <w:rsid w:val="003F0038"/>
    <w:rsid w:val="003F15C5"/>
    <w:rsid w:val="003F2E14"/>
    <w:rsid w:val="003F3822"/>
    <w:rsid w:val="003F5DC3"/>
    <w:rsid w:val="00400441"/>
    <w:rsid w:val="004055E9"/>
    <w:rsid w:val="004067DA"/>
    <w:rsid w:val="00414335"/>
    <w:rsid w:val="0041595F"/>
    <w:rsid w:val="00416C5F"/>
    <w:rsid w:val="00417372"/>
    <w:rsid w:val="00420879"/>
    <w:rsid w:val="00421A47"/>
    <w:rsid w:val="00422D4E"/>
    <w:rsid w:val="00433F52"/>
    <w:rsid w:val="00434258"/>
    <w:rsid w:val="00435C8F"/>
    <w:rsid w:val="00440179"/>
    <w:rsid w:val="0044294E"/>
    <w:rsid w:val="00443082"/>
    <w:rsid w:val="0044611E"/>
    <w:rsid w:val="00451A6B"/>
    <w:rsid w:val="0045202E"/>
    <w:rsid w:val="004520AE"/>
    <w:rsid w:val="00460F95"/>
    <w:rsid w:val="00461559"/>
    <w:rsid w:val="00462136"/>
    <w:rsid w:val="00462139"/>
    <w:rsid w:val="00465CC7"/>
    <w:rsid w:val="0047153E"/>
    <w:rsid w:val="00471547"/>
    <w:rsid w:val="004726F4"/>
    <w:rsid w:val="00474749"/>
    <w:rsid w:val="00474D4F"/>
    <w:rsid w:val="00476295"/>
    <w:rsid w:val="004766DE"/>
    <w:rsid w:val="00477465"/>
    <w:rsid w:val="00477480"/>
    <w:rsid w:val="0048210C"/>
    <w:rsid w:val="00483162"/>
    <w:rsid w:val="0048524F"/>
    <w:rsid w:val="004914C5"/>
    <w:rsid w:val="00491CE7"/>
    <w:rsid w:val="00494133"/>
    <w:rsid w:val="0049417B"/>
    <w:rsid w:val="00494692"/>
    <w:rsid w:val="004947A0"/>
    <w:rsid w:val="00495389"/>
    <w:rsid w:val="004A5DB7"/>
    <w:rsid w:val="004A5E5D"/>
    <w:rsid w:val="004A71B1"/>
    <w:rsid w:val="004B10AB"/>
    <w:rsid w:val="004B1700"/>
    <w:rsid w:val="004B17B1"/>
    <w:rsid w:val="004B1ADD"/>
    <w:rsid w:val="004B2BE1"/>
    <w:rsid w:val="004B3CDE"/>
    <w:rsid w:val="004B56C7"/>
    <w:rsid w:val="004B6628"/>
    <w:rsid w:val="004B6A6B"/>
    <w:rsid w:val="004B71C2"/>
    <w:rsid w:val="004B7825"/>
    <w:rsid w:val="004C0248"/>
    <w:rsid w:val="004C20ED"/>
    <w:rsid w:val="004C30C5"/>
    <w:rsid w:val="004C6364"/>
    <w:rsid w:val="004C6D44"/>
    <w:rsid w:val="004D07CC"/>
    <w:rsid w:val="004D1370"/>
    <w:rsid w:val="004D1C55"/>
    <w:rsid w:val="004D1EC9"/>
    <w:rsid w:val="004D2189"/>
    <w:rsid w:val="004D6663"/>
    <w:rsid w:val="004E143C"/>
    <w:rsid w:val="004E368F"/>
    <w:rsid w:val="004E5080"/>
    <w:rsid w:val="004E595D"/>
    <w:rsid w:val="004E5FC0"/>
    <w:rsid w:val="004F0553"/>
    <w:rsid w:val="004F2E86"/>
    <w:rsid w:val="004F3595"/>
    <w:rsid w:val="004F4564"/>
    <w:rsid w:val="004F5C4F"/>
    <w:rsid w:val="0050040B"/>
    <w:rsid w:val="00503440"/>
    <w:rsid w:val="005047E6"/>
    <w:rsid w:val="00510EB1"/>
    <w:rsid w:val="005110B0"/>
    <w:rsid w:val="00513E56"/>
    <w:rsid w:val="00515143"/>
    <w:rsid w:val="00515C6F"/>
    <w:rsid w:val="00516296"/>
    <w:rsid w:val="00516A7D"/>
    <w:rsid w:val="00522ED7"/>
    <w:rsid w:val="005268D3"/>
    <w:rsid w:val="00526C05"/>
    <w:rsid w:val="00530349"/>
    <w:rsid w:val="00530B81"/>
    <w:rsid w:val="00535BA3"/>
    <w:rsid w:val="00536673"/>
    <w:rsid w:val="0054127C"/>
    <w:rsid w:val="00542932"/>
    <w:rsid w:val="005446B0"/>
    <w:rsid w:val="0054579A"/>
    <w:rsid w:val="005470E3"/>
    <w:rsid w:val="00550AD5"/>
    <w:rsid w:val="005523A0"/>
    <w:rsid w:val="00554477"/>
    <w:rsid w:val="00555231"/>
    <w:rsid w:val="00555583"/>
    <w:rsid w:val="00555C20"/>
    <w:rsid w:val="00557DB7"/>
    <w:rsid w:val="00560CDA"/>
    <w:rsid w:val="00561B03"/>
    <w:rsid w:val="00562078"/>
    <w:rsid w:val="005639A5"/>
    <w:rsid w:val="005706A5"/>
    <w:rsid w:val="00574D25"/>
    <w:rsid w:val="005755C8"/>
    <w:rsid w:val="00576D6F"/>
    <w:rsid w:val="005803F1"/>
    <w:rsid w:val="00580C2B"/>
    <w:rsid w:val="00582866"/>
    <w:rsid w:val="00583DB7"/>
    <w:rsid w:val="00585006"/>
    <w:rsid w:val="00585222"/>
    <w:rsid w:val="00590800"/>
    <w:rsid w:val="005910E8"/>
    <w:rsid w:val="00592738"/>
    <w:rsid w:val="005940D0"/>
    <w:rsid w:val="00597672"/>
    <w:rsid w:val="005A0540"/>
    <w:rsid w:val="005A0EF5"/>
    <w:rsid w:val="005A596B"/>
    <w:rsid w:val="005A7786"/>
    <w:rsid w:val="005B00D6"/>
    <w:rsid w:val="005B37EB"/>
    <w:rsid w:val="005B58FE"/>
    <w:rsid w:val="005B5C65"/>
    <w:rsid w:val="005C4C34"/>
    <w:rsid w:val="005C5187"/>
    <w:rsid w:val="005C5D09"/>
    <w:rsid w:val="005C6E08"/>
    <w:rsid w:val="005C796C"/>
    <w:rsid w:val="005C7C44"/>
    <w:rsid w:val="005D008D"/>
    <w:rsid w:val="005D0096"/>
    <w:rsid w:val="005D188D"/>
    <w:rsid w:val="005D34EF"/>
    <w:rsid w:val="005D3ECF"/>
    <w:rsid w:val="005D4ABF"/>
    <w:rsid w:val="005D57B8"/>
    <w:rsid w:val="005D6DA2"/>
    <w:rsid w:val="005D7F71"/>
    <w:rsid w:val="005E0E83"/>
    <w:rsid w:val="005E10D7"/>
    <w:rsid w:val="005E169F"/>
    <w:rsid w:val="005E33DD"/>
    <w:rsid w:val="005E7198"/>
    <w:rsid w:val="005F1587"/>
    <w:rsid w:val="005F21D3"/>
    <w:rsid w:val="005F225E"/>
    <w:rsid w:val="005F5B4B"/>
    <w:rsid w:val="005F5C1F"/>
    <w:rsid w:val="005F5F3C"/>
    <w:rsid w:val="005F5FE0"/>
    <w:rsid w:val="006011BC"/>
    <w:rsid w:val="00610EE7"/>
    <w:rsid w:val="00611ED5"/>
    <w:rsid w:val="00612118"/>
    <w:rsid w:val="00613A21"/>
    <w:rsid w:val="0061643A"/>
    <w:rsid w:val="00616926"/>
    <w:rsid w:val="00620355"/>
    <w:rsid w:val="006203BF"/>
    <w:rsid w:val="00621448"/>
    <w:rsid w:val="00621887"/>
    <w:rsid w:val="00630FAB"/>
    <w:rsid w:val="00631598"/>
    <w:rsid w:val="00631809"/>
    <w:rsid w:val="006323D0"/>
    <w:rsid w:val="00633D6F"/>
    <w:rsid w:val="006340E8"/>
    <w:rsid w:val="00634C51"/>
    <w:rsid w:val="00636310"/>
    <w:rsid w:val="006369E5"/>
    <w:rsid w:val="00636E31"/>
    <w:rsid w:val="00644BFB"/>
    <w:rsid w:val="006460CE"/>
    <w:rsid w:val="00651CFD"/>
    <w:rsid w:val="00652999"/>
    <w:rsid w:val="00652A4A"/>
    <w:rsid w:val="006558FB"/>
    <w:rsid w:val="0065782D"/>
    <w:rsid w:val="00657D80"/>
    <w:rsid w:val="00664E4D"/>
    <w:rsid w:val="00665684"/>
    <w:rsid w:val="00672083"/>
    <w:rsid w:val="00674058"/>
    <w:rsid w:val="00675A2F"/>
    <w:rsid w:val="00675B0D"/>
    <w:rsid w:val="00681A46"/>
    <w:rsid w:val="00684B05"/>
    <w:rsid w:val="00684F0F"/>
    <w:rsid w:val="006916EE"/>
    <w:rsid w:val="00691A92"/>
    <w:rsid w:val="00692091"/>
    <w:rsid w:val="00694944"/>
    <w:rsid w:val="006A0243"/>
    <w:rsid w:val="006A313B"/>
    <w:rsid w:val="006A49CB"/>
    <w:rsid w:val="006A63E6"/>
    <w:rsid w:val="006A65F0"/>
    <w:rsid w:val="006A68F9"/>
    <w:rsid w:val="006B01E1"/>
    <w:rsid w:val="006B07F1"/>
    <w:rsid w:val="006B1968"/>
    <w:rsid w:val="006B3055"/>
    <w:rsid w:val="006B5098"/>
    <w:rsid w:val="006B594B"/>
    <w:rsid w:val="006B7C47"/>
    <w:rsid w:val="006C0342"/>
    <w:rsid w:val="006C2055"/>
    <w:rsid w:val="006C3FE8"/>
    <w:rsid w:val="006C6713"/>
    <w:rsid w:val="006D3225"/>
    <w:rsid w:val="006D48F8"/>
    <w:rsid w:val="006E22B3"/>
    <w:rsid w:val="006E260A"/>
    <w:rsid w:val="006E7C8F"/>
    <w:rsid w:val="006F3EE2"/>
    <w:rsid w:val="006F53AD"/>
    <w:rsid w:val="006F5CC3"/>
    <w:rsid w:val="00705DFA"/>
    <w:rsid w:val="007063AD"/>
    <w:rsid w:val="00706AA9"/>
    <w:rsid w:val="00706CC4"/>
    <w:rsid w:val="00711BFB"/>
    <w:rsid w:val="0071328E"/>
    <w:rsid w:val="0071684A"/>
    <w:rsid w:val="0071720E"/>
    <w:rsid w:val="00723044"/>
    <w:rsid w:val="00730449"/>
    <w:rsid w:val="00731CCF"/>
    <w:rsid w:val="007335F1"/>
    <w:rsid w:val="00734FDE"/>
    <w:rsid w:val="00736707"/>
    <w:rsid w:val="00737500"/>
    <w:rsid w:val="00737B69"/>
    <w:rsid w:val="0074005B"/>
    <w:rsid w:val="00740FC2"/>
    <w:rsid w:val="007430CD"/>
    <w:rsid w:val="00743F03"/>
    <w:rsid w:val="0074462D"/>
    <w:rsid w:val="00745FB3"/>
    <w:rsid w:val="007464B2"/>
    <w:rsid w:val="0075074C"/>
    <w:rsid w:val="00750B54"/>
    <w:rsid w:val="00756F01"/>
    <w:rsid w:val="00761859"/>
    <w:rsid w:val="0076330E"/>
    <w:rsid w:val="00764362"/>
    <w:rsid w:val="00764C65"/>
    <w:rsid w:val="00766760"/>
    <w:rsid w:val="0076697C"/>
    <w:rsid w:val="00767083"/>
    <w:rsid w:val="00767762"/>
    <w:rsid w:val="00767EAD"/>
    <w:rsid w:val="00770A7E"/>
    <w:rsid w:val="00770E64"/>
    <w:rsid w:val="007718CE"/>
    <w:rsid w:val="0077410A"/>
    <w:rsid w:val="007742CC"/>
    <w:rsid w:val="007765DA"/>
    <w:rsid w:val="00780078"/>
    <w:rsid w:val="00780D9F"/>
    <w:rsid w:val="00782688"/>
    <w:rsid w:val="007841AA"/>
    <w:rsid w:val="00791E6D"/>
    <w:rsid w:val="00793689"/>
    <w:rsid w:val="00793D6D"/>
    <w:rsid w:val="00795D41"/>
    <w:rsid w:val="00796202"/>
    <w:rsid w:val="00797439"/>
    <w:rsid w:val="007975D5"/>
    <w:rsid w:val="007A0962"/>
    <w:rsid w:val="007A11B8"/>
    <w:rsid w:val="007A388B"/>
    <w:rsid w:val="007A543C"/>
    <w:rsid w:val="007B30BC"/>
    <w:rsid w:val="007B46FC"/>
    <w:rsid w:val="007B7636"/>
    <w:rsid w:val="007C3831"/>
    <w:rsid w:val="007C597F"/>
    <w:rsid w:val="007C601E"/>
    <w:rsid w:val="007C634D"/>
    <w:rsid w:val="007C750D"/>
    <w:rsid w:val="007C7C2C"/>
    <w:rsid w:val="007D2B01"/>
    <w:rsid w:val="007D33CF"/>
    <w:rsid w:val="007E078D"/>
    <w:rsid w:val="007E3293"/>
    <w:rsid w:val="007E47E8"/>
    <w:rsid w:val="007F67DA"/>
    <w:rsid w:val="007F6F1B"/>
    <w:rsid w:val="007F79C5"/>
    <w:rsid w:val="007F7D4A"/>
    <w:rsid w:val="0080081E"/>
    <w:rsid w:val="00801CCD"/>
    <w:rsid w:val="008067D6"/>
    <w:rsid w:val="008104C4"/>
    <w:rsid w:val="008106F4"/>
    <w:rsid w:val="00811B57"/>
    <w:rsid w:val="00812066"/>
    <w:rsid w:val="00813562"/>
    <w:rsid w:val="00814B01"/>
    <w:rsid w:val="00816372"/>
    <w:rsid w:val="00817D73"/>
    <w:rsid w:val="008201F2"/>
    <w:rsid w:val="00821573"/>
    <w:rsid w:val="00821685"/>
    <w:rsid w:val="008223E2"/>
    <w:rsid w:val="0082628E"/>
    <w:rsid w:val="0082679A"/>
    <w:rsid w:val="008275BC"/>
    <w:rsid w:val="00832324"/>
    <w:rsid w:val="0083348F"/>
    <w:rsid w:val="00836EC5"/>
    <w:rsid w:val="00837CCC"/>
    <w:rsid w:val="00841248"/>
    <w:rsid w:val="00841307"/>
    <w:rsid w:val="00842BA1"/>
    <w:rsid w:val="00843590"/>
    <w:rsid w:val="008448D8"/>
    <w:rsid w:val="00846B05"/>
    <w:rsid w:val="00847A1E"/>
    <w:rsid w:val="00847B42"/>
    <w:rsid w:val="008507FF"/>
    <w:rsid w:val="00850B4F"/>
    <w:rsid w:val="008513B0"/>
    <w:rsid w:val="00851919"/>
    <w:rsid w:val="00860A25"/>
    <w:rsid w:val="00860FCE"/>
    <w:rsid w:val="00861C7B"/>
    <w:rsid w:val="00862658"/>
    <w:rsid w:val="00862708"/>
    <w:rsid w:val="00865D10"/>
    <w:rsid w:val="008661A9"/>
    <w:rsid w:val="00866364"/>
    <w:rsid w:val="00866374"/>
    <w:rsid w:val="008663E5"/>
    <w:rsid w:val="00870D97"/>
    <w:rsid w:val="00871783"/>
    <w:rsid w:val="00874427"/>
    <w:rsid w:val="0087668E"/>
    <w:rsid w:val="00876894"/>
    <w:rsid w:val="008868B1"/>
    <w:rsid w:val="00887694"/>
    <w:rsid w:val="00890A2C"/>
    <w:rsid w:val="00893C54"/>
    <w:rsid w:val="00895C99"/>
    <w:rsid w:val="0089630F"/>
    <w:rsid w:val="008963C2"/>
    <w:rsid w:val="00896926"/>
    <w:rsid w:val="00897966"/>
    <w:rsid w:val="008A001B"/>
    <w:rsid w:val="008A1445"/>
    <w:rsid w:val="008A41D1"/>
    <w:rsid w:val="008A7ADE"/>
    <w:rsid w:val="008B0817"/>
    <w:rsid w:val="008B1A33"/>
    <w:rsid w:val="008B2C33"/>
    <w:rsid w:val="008B368D"/>
    <w:rsid w:val="008B3F14"/>
    <w:rsid w:val="008B4362"/>
    <w:rsid w:val="008B4505"/>
    <w:rsid w:val="008B46A7"/>
    <w:rsid w:val="008B602E"/>
    <w:rsid w:val="008C03C3"/>
    <w:rsid w:val="008C10D3"/>
    <w:rsid w:val="008C1905"/>
    <w:rsid w:val="008C30B7"/>
    <w:rsid w:val="008C51CE"/>
    <w:rsid w:val="008C56ED"/>
    <w:rsid w:val="008C7814"/>
    <w:rsid w:val="008C7884"/>
    <w:rsid w:val="008C7DD1"/>
    <w:rsid w:val="008D0FDE"/>
    <w:rsid w:val="008D6BAF"/>
    <w:rsid w:val="008D73CA"/>
    <w:rsid w:val="008E4BC5"/>
    <w:rsid w:val="008E4E67"/>
    <w:rsid w:val="008E5A3A"/>
    <w:rsid w:val="008E7AF1"/>
    <w:rsid w:val="008F1023"/>
    <w:rsid w:val="008F7B24"/>
    <w:rsid w:val="00905686"/>
    <w:rsid w:val="00907BA1"/>
    <w:rsid w:val="009140EA"/>
    <w:rsid w:val="009149FF"/>
    <w:rsid w:val="00915F5C"/>
    <w:rsid w:val="00922E91"/>
    <w:rsid w:val="00926729"/>
    <w:rsid w:val="00930EB6"/>
    <w:rsid w:val="009316B5"/>
    <w:rsid w:val="00934BC5"/>
    <w:rsid w:val="009360E5"/>
    <w:rsid w:val="00937F5D"/>
    <w:rsid w:val="00937F78"/>
    <w:rsid w:val="0094230D"/>
    <w:rsid w:val="00942801"/>
    <w:rsid w:val="009450A3"/>
    <w:rsid w:val="00950811"/>
    <w:rsid w:val="00950E21"/>
    <w:rsid w:val="00951939"/>
    <w:rsid w:val="00952DBE"/>
    <w:rsid w:val="00952FBC"/>
    <w:rsid w:val="0095461C"/>
    <w:rsid w:val="0096104A"/>
    <w:rsid w:val="009613E4"/>
    <w:rsid w:val="00961B95"/>
    <w:rsid w:val="009630D1"/>
    <w:rsid w:val="00964578"/>
    <w:rsid w:val="00966A00"/>
    <w:rsid w:val="00966D3B"/>
    <w:rsid w:val="00972041"/>
    <w:rsid w:val="00973542"/>
    <w:rsid w:val="009737BC"/>
    <w:rsid w:val="00974B81"/>
    <w:rsid w:val="00980CB1"/>
    <w:rsid w:val="00981B81"/>
    <w:rsid w:val="00981BB5"/>
    <w:rsid w:val="00984E9F"/>
    <w:rsid w:val="00985858"/>
    <w:rsid w:val="009920BA"/>
    <w:rsid w:val="00992185"/>
    <w:rsid w:val="00992CA0"/>
    <w:rsid w:val="0099335B"/>
    <w:rsid w:val="00995ABA"/>
    <w:rsid w:val="0099661E"/>
    <w:rsid w:val="00996787"/>
    <w:rsid w:val="00996C4F"/>
    <w:rsid w:val="009A00A3"/>
    <w:rsid w:val="009A10DE"/>
    <w:rsid w:val="009A477A"/>
    <w:rsid w:val="009A4AB5"/>
    <w:rsid w:val="009A5488"/>
    <w:rsid w:val="009B2CFC"/>
    <w:rsid w:val="009B4BE2"/>
    <w:rsid w:val="009B5DFC"/>
    <w:rsid w:val="009B6BED"/>
    <w:rsid w:val="009C271F"/>
    <w:rsid w:val="009C3B3E"/>
    <w:rsid w:val="009C4CD9"/>
    <w:rsid w:val="009C61C3"/>
    <w:rsid w:val="009D176D"/>
    <w:rsid w:val="009D1F2D"/>
    <w:rsid w:val="009D7321"/>
    <w:rsid w:val="009E0BA9"/>
    <w:rsid w:val="009E7806"/>
    <w:rsid w:val="009F19AC"/>
    <w:rsid w:val="009F1E11"/>
    <w:rsid w:val="009F21E5"/>
    <w:rsid w:val="009F2C63"/>
    <w:rsid w:val="00A014C8"/>
    <w:rsid w:val="00A02386"/>
    <w:rsid w:val="00A06768"/>
    <w:rsid w:val="00A07C1D"/>
    <w:rsid w:val="00A115F6"/>
    <w:rsid w:val="00A116DB"/>
    <w:rsid w:val="00A12B4B"/>
    <w:rsid w:val="00A1481F"/>
    <w:rsid w:val="00A17822"/>
    <w:rsid w:val="00A216D3"/>
    <w:rsid w:val="00A22201"/>
    <w:rsid w:val="00A23340"/>
    <w:rsid w:val="00A2349D"/>
    <w:rsid w:val="00A26C11"/>
    <w:rsid w:val="00A30EDF"/>
    <w:rsid w:val="00A33160"/>
    <w:rsid w:val="00A3324B"/>
    <w:rsid w:val="00A37D5B"/>
    <w:rsid w:val="00A40477"/>
    <w:rsid w:val="00A40C2A"/>
    <w:rsid w:val="00A474CD"/>
    <w:rsid w:val="00A47A24"/>
    <w:rsid w:val="00A50CB4"/>
    <w:rsid w:val="00A5239F"/>
    <w:rsid w:val="00A527B4"/>
    <w:rsid w:val="00A55CEE"/>
    <w:rsid w:val="00A56283"/>
    <w:rsid w:val="00A569B8"/>
    <w:rsid w:val="00A612B8"/>
    <w:rsid w:val="00A62191"/>
    <w:rsid w:val="00A63880"/>
    <w:rsid w:val="00A63894"/>
    <w:rsid w:val="00A657BC"/>
    <w:rsid w:val="00A672FC"/>
    <w:rsid w:val="00A67942"/>
    <w:rsid w:val="00A70FFE"/>
    <w:rsid w:val="00A73B20"/>
    <w:rsid w:val="00A73E4E"/>
    <w:rsid w:val="00A75ADB"/>
    <w:rsid w:val="00A76D64"/>
    <w:rsid w:val="00A771C1"/>
    <w:rsid w:val="00A84A29"/>
    <w:rsid w:val="00A90113"/>
    <w:rsid w:val="00A90243"/>
    <w:rsid w:val="00A93328"/>
    <w:rsid w:val="00A96B2A"/>
    <w:rsid w:val="00A977B1"/>
    <w:rsid w:val="00A97B88"/>
    <w:rsid w:val="00A97D18"/>
    <w:rsid w:val="00A97F13"/>
    <w:rsid w:val="00AA4AAF"/>
    <w:rsid w:val="00AA4D2F"/>
    <w:rsid w:val="00AA6D72"/>
    <w:rsid w:val="00AA6EC0"/>
    <w:rsid w:val="00AA7A86"/>
    <w:rsid w:val="00AB3849"/>
    <w:rsid w:val="00AB4AA1"/>
    <w:rsid w:val="00AB4F60"/>
    <w:rsid w:val="00AB549F"/>
    <w:rsid w:val="00AC0B43"/>
    <w:rsid w:val="00AC103B"/>
    <w:rsid w:val="00AC1505"/>
    <w:rsid w:val="00AC3E38"/>
    <w:rsid w:val="00AC54A1"/>
    <w:rsid w:val="00AC615A"/>
    <w:rsid w:val="00AC6661"/>
    <w:rsid w:val="00AD4660"/>
    <w:rsid w:val="00AD5B37"/>
    <w:rsid w:val="00AE131B"/>
    <w:rsid w:val="00AE39E5"/>
    <w:rsid w:val="00AE42B3"/>
    <w:rsid w:val="00AE4624"/>
    <w:rsid w:val="00AE6DC3"/>
    <w:rsid w:val="00AE75F0"/>
    <w:rsid w:val="00AF0F2B"/>
    <w:rsid w:val="00AF1441"/>
    <w:rsid w:val="00AF2459"/>
    <w:rsid w:val="00AF253E"/>
    <w:rsid w:val="00AF434C"/>
    <w:rsid w:val="00AF466B"/>
    <w:rsid w:val="00AF4CE0"/>
    <w:rsid w:val="00AF4DBB"/>
    <w:rsid w:val="00AF51D0"/>
    <w:rsid w:val="00AF5478"/>
    <w:rsid w:val="00AF7905"/>
    <w:rsid w:val="00B01817"/>
    <w:rsid w:val="00B058DB"/>
    <w:rsid w:val="00B06E69"/>
    <w:rsid w:val="00B06ECA"/>
    <w:rsid w:val="00B108C7"/>
    <w:rsid w:val="00B11106"/>
    <w:rsid w:val="00B121A3"/>
    <w:rsid w:val="00B138C3"/>
    <w:rsid w:val="00B15048"/>
    <w:rsid w:val="00B20565"/>
    <w:rsid w:val="00B21D0E"/>
    <w:rsid w:val="00B233AE"/>
    <w:rsid w:val="00B25DE5"/>
    <w:rsid w:val="00B2644D"/>
    <w:rsid w:val="00B275BD"/>
    <w:rsid w:val="00B313E2"/>
    <w:rsid w:val="00B35F20"/>
    <w:rsid w:val="00B3656A"/>
    <w:rsid w:val="00B37BAE"/>
    <w:rsid w:val="00B37C96"/>
    <w:rsid w:val="00B4332F"/>
    <w:rsid w:val="00B436C3"/>
    <w:rsid w:val="00B5034F"/>
    <w:rsid w:val="00B5355A"/>
    <w:rsid w:val="00B539ED"/>
    <w:rsid w:val="00B55B35"/>
    <w:rsid w:val="00B55C1A"/>
    <w:rsid w:val="00B61DFF"/>
    <w:rsid w:val="00B61ED0"/>
    <w:rsid w:val="00B62AD3"/>
    <w:rsid w:val="00B63134"/>
    <w:rsid w:val="00B669C5"/>
    <w:rsid w:val="00B6746E"/>
    <w:rsid w:val="00B716D0"/>
    <w:rsid w:val="00B736A8"/>
    <w:rsid w:val="00B73AF8"/>
    <w:rsid w:val="00B748F0"/>
    <w:rsid w:val="00B768CF"/>
    <w:rsid w:val="00B77AFF"/>
    <w:rsid w:val="00B808EC"/>
    <w:rsid w:val="00B86855"/>
    <w:rsid w:val="00B876F3"/>
    <w:rsid w:val="00B925B8"/>
    <w:rsid w:val="00B937C5"/>
    <w:rsid w:val="00B94800"/>
    <w:rsid w:val="00B950C0"/>
    <w:rsid w:val="00BA0263"/>
    <w:rsid w:val="00BA113E"/>
    <w:rsid w:val="00BA212E"/>
    <w:rsid w:val="00BA21F8"/>
    <w:rsid w:val="00BA2A49"/>
    <w:rsid w:val="00BA2CEA"/>
    <w:rsid w:val="00BA390E"/>
    <w:rsid w:val="00BA3EC0"/>
    <w:rsid w:val="00BA4B71"/>
    <w:rsid w:val="00BA511B"/>
    <w:rsid w:val="00BA7DB0"/>
    <w:rsid w:val="00BB1D5B"/>
    <w:rsid w:val="00BB2359"/>
    <w:rsid w:val="00BB3A7B"/>
    <w:rsid w:val="00BB4103"/>
    <w:rsid w:val="00BB47CF"/>
    <w:rsid w:val="00BC09D4"/>
    <w:rsid w:val="00BC75D7"/>
    <w:rsid w:val="00BD6E37"/>
    <w:rsid w:val="00BE1A58"/>
    <w:rsid w:val="00BE3735"/>
    <w:rsid w:val="00BE6BE3"/>
    <w:rsid w:val="00BE7422"/>
    <w:rsid w:val="00BF0771"/>
    <w:rsid w:val="00BF2ADE"/>
    <w:rsid w:val="00C03835"/>
    <w:rsid w:val="00C039BC"/>
    <w:rsid w:val="00C03F0B"/>
    <w:rsid w:val="00C04FCD"/>
    <w:rsid w:val="00C06206"/>
    <w:rsid w:val="00C06F3C"/>
    <w:rsid w:val="00C07596"/>
    <w:rsid w:val="00C10537"/>
    <w:rsid w:val="00C111E4"/>
    <w:rsid w:val="00C12533"/>
    <w:rsid w:val="00C13D94"/>
    <w:rsid w:val="00C140F1"/>
    <w:rsid w:val="00C14896"/>
    <w:rsid w:val="00C17021"/>
    <w:rsid w:val="00C2388A"/>
    <w:rsid w:val="00C25CD0"/>
    <w:rsid w:val="00C30C34"/>
    <w:rsid w:val="00C33E72"/>
    <w:rsid w:val="00C34FE2"/>
    <w:rsid w:val="00C362C1"/>
    <w:rsid w:val="00C3661B"/>
    <w:rsid w:val="00C36D58"/>
    <w:rsid w:val="00C37B6E"/>
    <w:rsid w:val="00C37DF0"/>
    <w:rsid w:val="00C41321"/>
    <w:rsid w:val="00C427CA"/>
    <w:rsid w:val="00C430C5"/>
    <w:rsid w:val="00C46C4D"/>
    <w:rsid w:val="00C47AB0"/>
    <w:rsid w:val="00C47FF5"/>
    <w:rsid w:val="00C53143"/>
    <w:rsid w:val="00C53279"/>
    <w:rsid w:val="00C537D9"/>
    <w:rsid w:val="00C575B5"/>
    <w:rsid w:val="00C62014"/>
    <w:rsid w:val="00C64518"/>
    <w:rsid w:val="00C67D2E"/>
    <w:rsid w:val="00C723E5"/>
    <w:rsid w:val="00C748E9"/>
    <w:rsid w:val="00C75194"/>
    <w:rsid w:val="00C75740"/>
    <w:rsid w:val="00C8050E"/>
    <w:rsid w:val="00C83381"/>
    <w:rsid w:val="00C85177"/>
    <w:rsid w:val="00C85591"/>
    <w:rsid w:val="00C85B9D"/>
    <w:rsid w:val="00C85EC5"/>
    <w:rsid w:val="00C86574"/>
    <w:rsid w:val="00C87D20"/>
    <w:rsid w:val="00C94185"/>
    <w:rsid w:val="00C95398"/>
    <w:rsid w:val="00C95A64"/>
    <w:rsid w:val="00C95CEC"/>
    <w:rsid w:val="00C96A8E"/>
    <w:rsid w:val="00CA7AFD"/>
    <w:rsid w:val="00CB0560"/>
    <w:rsid w:val="00CB17EB"/>
    <w:rsid w:val="00CB35E9"/>
    <w:rsid w:val="00CB3978"/>
    <w:rsid w:val="00CB60CE"/>
    <w:rsid w:val="00CC0831"/>
    <w:rsid w:val="00CC0F64"/>
    <w:rsid w:val="00CC43D2"/>
    <w:rsid w:val="00CC496B"/>
    <w:rsid w:val="00CC4E99"/>
    <w:rsid w:val="00CD1689"/>
    <w:rsid w:val="00CD279F"/>
    <w:rsid w:val="00CD2972"/>
    <w:rsid w:val="00CD2ECD"/>
    <w:rsid w:val="00CD439D"/>
    <w:rsid w:val="00CD7B3E"/>
    <w:rsid w:val="00CE12FE"/>
    <w:rsid w:val="00CE3461"/>
    <w:rsid w:val="00CE7F1F"/>
    <w:rsid w:val="00CF0724"/>
    <w:rsid w:val="00CF444A"/>
    <w:rsid w:val="00CF6776"/>
    <w:rsid w:val="00CF683A"/>
    <w:rsid w:val="00D039F1"/>
    <w:rsid w:val="00D03A1D"/>
    <w:rsid w:val="00D053A8"/>
    <w:rsid w:val="00D118F0"/>
    <w:rsid w:val="00D12B79"/>
    <w:rsid w:val="00D12EC0"/>
    <w:rsid w:val="00D20ABF"/>
    <w:rsid w:val="00D2121F"/>
    <w:rsid w:val="00D21C5B"/>
    <w:rsid w:val="00D24058"/>
    <w:rsid w:val="00D272F2"/>
    <w:rsid w:val="00D32B9F"/>
    <w:rsid w:val="00D32CDB"/>
    <w:rsid w:val="00D425A0"/>
    <w:rsid w:val="00D44AD2"/>
    <w:rsid w:val="00D46F73"/>
    <w:rsid w:val="00D506F9"/>
    <w:rsid w:val="00D5085C"/>
    <w:rsid w:val="00D52930"/>
    <w:rsid w:val="00D619F9"/>
    <w:rsid w:val="00D61F4C"/>
    <w:rsid w:val="00D62B3A"/>
    <w:rsid w:val="00D63CC9"/>
    <w:rsid w:val="00D70F38"/>
    <w:rsid w:val="00D7367A"/>
    <w:rsid w:val="00D74CC3"/>
    <w:rsid w:val="00D80EF0"/>
    <w:rsid w:val="00D81AFE"/>
    <w:rsid w:val="00D83687"/>
    <w:rsid w:val="00D8456A"/>
    <w:rsid w:val="00D86667"/>
    <w:rsid w:val="00D87564"/>
    <w:rsid w:val="00D90DB0"/>
    <w:rsid w:val="00D90EDB"/>
    <w:rsid w:val="00D91B05"/>
    <w:rsid w:val="00D93A68"/>
    <w:rsid w:val="00D94C3B"/>
    <w:rsid w:val="00D94CFC"/>
    <w:rsid w:val="00D97B38"/>
    <w:rsid w:val="00DA019A"/>
    <w:rsid w:val="00DA031D"/>
    <w:rsid w:val="00DA0570"/>
    <w:rsid w:val="00DA090D"/>
    <w:rsid w:val="00DA0DCA"/>
    <w:rsid w:val="00DA1304"/>
    <w:rsid w:val="00DA4DDA"/>
    <w:rsid w:val="00DA5EBB"/>
    <w:rsid w:val="00DA6BC4"/>
    <w:rsid w:val="00DB1F5B"/>
    <w:rsid w:val="00DB320B"/>
    <w:rsid w:val="00DC0FB8"/>
    <w:rsid w:val="00DC1004"/>
    <w:rsid w:val="00DC4AA0"/>
    <w:rsid w:val="00DC4DD3"/>
    <w:rsid w:val="00DD0486"/>
    <w:rsid w:val="00DD1C21"/>
    <w:rsid w:val="00DD2563"/>
    <w:rsid w:val="00DD60FC"/>
    <w:rsid w:val="00DD69B2"/>
    <w:rsid w:val="00DD6E66"/>
    <w:rsid w:val="00DE381E"/>
    <w:rsid w:val="00DE3A62"/>
    <w:rsid w:val="00DE40D6"/>
    <w:rsid w:val="00DE64B9"/>
    <w:rsid w:val="00DE7492"/>
    <w:rsid w:val="00DE773D"/>
    <w:rsid w:val="00DF329E"/>
    <w:rsid w:val="00DF688F"/>
    <w:rsid w:val="00DF7392"/>
    <w:rsid w:val="00E00D2E"/>
    <w:rsid w:val="00E02E5E"/>
    <w:rsid w:val="00E03815"/>
    <w:rsid w:val="00E130CD"/>
    <w:rsid w:val="00E13755"/>
    <w:rsid w:val="00E14D82"/>
    <w:rsid w:val="00E14E7B"/>
    <w:rsid w:val="00E16278"/>
    <w:rsid w:val="00E1731B"/>
    <w:rsid w:val="00E203F9"/>
    <w:rsid w:val="00E227B3"/>
    <w:rsid w:val="00E23D0E"/>
    <w:rsid w:val="00E26136"/>
    <w:rsid w:val="00E30C6E"/>
    <w:rsid w:val="00E317B5"/>
    <w:rsid w:val="00E3208E"/>
    <w:rsid w:val="00E33D96"/>
    <w:rsid w:val="00E34616"/>
    <w:rsid w:val="00E3489D"/>
    <w:rsid w:val="00E3717D"/>
    <w:rsid w:val="00E371A5"/>
    <w:rsid w:val="00E37F6C"/>
    <w:rsid w:val="00E417C7"/>
    <w:rsid w:val="00E439E0"/>
    <w:rsid w:val="00E44E61"/>
    <w:rsid w:val="00E467BD"/>
    <w:rsid w:val="00E518D7"/>
    <w:rsid w:val="00E53538"/>
    <w:rsid w:val="00E53950"/>
    <w:rsid w:val="00E55C65"/>
    <w:rsid w:val="00E5691A"/>
    <w:rsid w:val="00E56BED"/>
    <w:rsid w:val="00E60DF4"/>
    <w:rsid w:val="00E61C00"/>
    <w:rsid w:val="00E6218A"/>
    <w:rsid w:val="00E661E9"/>
    <w:rsid w:val="00E7173E"/>
    <w:rsid w:val="00E72F2E"/>
    <w:rsid w:val="00E7465E"/>
    <w:rsid w:val="00E80F6A"/>
    <w:rsid w:val="00E84127"/>
    <w:rsid w:val="00E84CAA"/>
    <w:rsid w:val="00E85F83"/>
    <w:rsid w:val="00E86719"/>
    <w:rsid w:val="00E9006A"/>
    <w:rsid w:val="00E91DF1"/>
    <w:rsid w:val="00E9210F"/>
    <w:rsid w:val="00E9329E"/>
    <w:rsid w:val="00E967C1"/>
    <w:rsid w:val="00E96FE1"/>
    <w:rsid w:val="00EA0012"/>
    <w:rsid w:val="00EB0DE7"/>
    <w:rsid w:val="00EB2A02"/>
    <w:rsid w:val="00EC2A6C"/>
    <w:rsid w:val="00EC3F8A"/>
    <w:rsid w:val="00EC46A6"/>
    <w:rsid w:val="00EC591D"/>
    <w:rsid w:val="00EC6123"/>
    <w:rsid w:val="00EC621B"/>
    <w:rsid w:val="00EC6240"/>
    <w:rsid w:val="00EC6E04"/>
    <w:rsid w:val="00EC74BC"/>
    <w:rsid w:val="00EC7B5D"/>
    <w:rsid w:val="00ED1B82"/>
    <w:rsid w:val="00ED3B92"/>
    <w:rsid w:val="00ED4923"/>
    <w:rsid w:val="00ED6B62"/>
    <w:rsid w:val="00ED7FF9"/>
    <w:rsid w:val="00EE1509"/>
    <w:rsid w:val="00EE3660"/>
    <w:rsid w:val="00EE36F5"/>
    <w:rsid w:val="00EE79D9"/>
    <w:rsid w:val="00EF354E"/>
    <w:rsid w:val="00EF359E"/>
    <w:rsid w:val="00EF5E1A"/>
    <w:rsid w:val="00F0167B"/>
    <w:rsid w:val="00F04432"/>
    <w:rsid w:val="00F04D59"/>
    <w:rsid w:val="00F0537E"/>
    <w:rsid w:val="00F10008"/>
    <w:rsid w:val="00F12DF4"/>
    <w:rsid w:val="00F14F60"/>
    <w:rsid w:val="00F21121"/>
    <w:rsid w:val="00F232A5"/>
    <w:rsid w:val="00F23A25"/>
    <w:rsid w:val="00F257A5"/>
    <w:rsid w:val="00F270CC"/>
    <w:rsid w:val="00F30B2F"/>
    <w:rsid w:val="00F3100B"/>
    <w:rsid w:val="00F31637"/>
    <w:rsid w:val="00F33081"/>
    <w:rsid w:val="00F339E1"/>
    <w:rsid w:val="00F33B06"/>
    <w:rsid w:val="00F345F9"/>
    <w:rsid w:val="00F34861"/>
    <w:rsid w:val="00F348A5"/>
    <w:rsid w:val="00F35984"/>
    <w:rsid w:val="00F36B7C"/>
    <w:rsid w:val="00F40199"/>
    <w:rsid w:val="00F40826"/>
    <w:rsid w:val="00F42427"/>
    <w:rsid w:val="00F43C40"/>
    <w:rsid w:val="00F440AE"/>
    <w:rsid w:val="00F45A8C"/>
    <w:rsid w:val="00F45E91"/>
    <w:rsid w:val="00F463E7"/>
    <w:rsid w:val="00F5146C"/>
    <w:rsid w:val="00F54039"/>
    <w:rsid w:val="00F55572"/>
    <w:rsid w:val="00F6024F"/>
    <w:rsid w:val="00F608A2"/>
    <w:rsid w:val="00F65C77"/>
    <w:rsid w:val="00F665CF"/>
    <w:rsid w:val="00F66D58"/>
    <w:rsid w:val="00F72A80"/>
    <w:rsid w:val="00F73FBA"/>
    <w:rsid w:val="00F8014C"/>
    <w:rsid w:val="00F8114D"/>
    <w:rsid w:val="00F84AF5"/>
    <w:rsid w:val="00F8566F"/>
    <w:rsid w:val="00F85C72"/>
    <w:rsid w:val="00F91B53"/>
    <w:rsid w:val="00F94EE2"/>
    <w:rsid w:val="00F95940"/>
    <w:rsid w:val="00FA3A53"/>
    <w:rsid w:val="00FA45A9"/>
    <w:rsid w:val="00FB3CCB"/>
    <w:rsid w:val="00FB4E4A"/>
    <w:rsid w:val="00FB522A"/>
    <w:rsid w:val="00FC0570"/>
    <w:rsid w:val="00FC3D25"/>
    <w:rsid w:val="00FD2604"/>
    <w:rsid w:val="00FD3FDE"/>
    <w:rsid w:val="00FD50CA"/>
    <w:rsid w:val="00FD62F0"/>
    <w:rsid w:val="00FD6C07"/>
    <w:rsid w:val="00FD7B8A"/>
    <w:rsid w:val="00FE1F2A"/>
    <w:rsid w:val="00FE4B46"/>
    <w:rsid w:val="00FE5296"/>
    <w:rsid w:val="00FE76D3"/>
    <w:rsid w:val="00FE799A"/>
    <w:rsid w:val="00FF1F5C"/>
    <w:rsid w:val="00FF31D1"/>
    <w:rsid w:val="00FF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6D14"/>
  <w15:chartTrackingRefBased/>
  <w15:docId w15:val="{C6504749-8160-4F6D-8BAB-7F20C0C7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BC"/>
  </w:style>
  <w:style w:type="paragraph" w:styleId="Heading1">
    <w:name w:val="heading 1"/>
    <w:basedOn w:val="Normal"/>
    <w:next w:val="Normal"/>
    <w:link w:val="Heading1Char"/>
    <w:uiPriority w:val="9"/>
    <w:qFormat/>
    <w:rsid w:val="00AE4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624"/>
    <w:rPr>
      <w:rFonts w:eastAsiaTheme="majorEastAsia" w:cstheme="majorBidi"/>
      <w:color w:val="272727" w:themeColor="text1" w:themeTint="D8"/>
    </w:rPr>
  </w:style>
  <w:style w:type="paragraph" w:styleId="Title">
    <w:name w:val="Title"/>
    <w:basedOn w:val="Normal"/>
    <w:next w:val="Normal"/>
    <w:link w:val="TitleChar"/>
    <w:uiPriority w:val="10"/>
    <w:qFormat/>
    <w:rsid w:val="00AE4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624"/>
    <w:pPr>
      <w:spacing w:before="160"/>
      <w:jc w:val="center"/>
    </w:pPr>
    <w:rPr>
      <w:i/>
      <w:iCs/>
      <w:color w:val="404040" w:themeColor="text1" w:themeTint="BF"/>
    </w:rPr>
  </w:style>
  <w:style w:type="character" w:customStyle="1" w:styleId="QuoteChar">
    <w:name w:val="Quote Char"/>
    <w:basedOn w:val="DefaultParagraphFont"/>
    <w:link w:val="Quote"/>
    <w:uiPriority w:val="29"/>
    <w:rsid w:val="00AE4624"/>
    <w:rPr>
      <w:i/>
      <w:iCs/>
      <w:color w:val="404040" w:themeColor="text1" w:themeTint="BF"/>
    </w:rPr>
  </w:style>
  <w:style w:type="paragraph" w:styleId="ListParagraph">
    <w:name w:val="List Paragraph"/>
    <w:basedOn w:val="Normal"/>
    <w:uiPriority w:val="34"/>
    <w:qFormat/>
    <w:rsid w:val="00AE4624"/>
    <w:pPr>
      <w:ind w:left="720"/>
      <w:contextualSpacing/>
    </w:pPr>
  </w:style>
  <w:style w:type="character" w:styleId="IntenseEmphasis">
    <w:name w:val="Intense Emphasis"/>
    <w:basedOn w:val="DefaultParagraphFont"/>
    <w:uiPriority w:val="21"/>
    <w:qFormat/>
    <w:rsid w:val="00AE4624"/>
    <w:rPr>
      <w:i/>
      <w:iCs/>
      <w:color w:val="0F4761" w:themeColor="accent1" w:themeShade="BF"/>
    </w:rPr>
  </w:style>
  <w:style w:type="paragraph" w:styleId="IntenseQuote">
    <w:name w:val="Intense Quote"/>
    <w:basedOn w:val="Normal"/>
    <w:next w:val="Normal"/>
    <w:link w:val="IntenseQuoteChar"/>
    <w:uiPriority w:val="30"/>
    <w:qFormat/>
    <w:rsid w:val="00AE4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624"/>
    <w:rPr>
      <w:i/>
      <w:iCs/>
      <w:color w:val="0F4761" w:themeColor="accent1" w:themeShade="BF"/>
    </w:rPr>
  </w:style>
  <w:style w:type="character" w:styleId="IntenseReference">
    <w:name w:val="Intense Reference"/>
    <w:basedOn w:val="DefaultParagraphFont"/>
    <w:uiPriority w:val="32"/>
    <w:qFormat/>
    <w:rsid w:val="00AE4624"/>
    <w:rPr>
      <w:b/>
      <w:bCs/>
      <w:smallCaps/>
      <w:color w:val="0F4761" w:themeColor="accent1" w:themeShade="BF"/>
      <w:spacing w:val="5"/>
    </w:rPr>
  </w:style>
  <w:style w:type="character" w:styleId="CommentReference">
    <w:name w:val="annotation reference"/>
    <w:basedOn w:val="DefaultParagraphFont"/>
    <w:uiPriority w:val="99"/>
    <w:semiHidden/>
    <w:unhideWhenUsed/>
    <w:rsid w:val="00743F03"/>
    <w:rPr>
      <w:sz w:val="16"/>
      <w:szCs w:val="16"/>
    </w:rPr>
  </w:style>
  <w:style w:type="paragraph" w:styleId="CommentText">
    <w:name w:val="annotation text"/>
    <w:basedOn w:val="Normal"/>
    <w:link w:val="CommentTextChar"/>
    <w:uiPriority w:val="99"/>
    <w:unhideWhenUsed/>
    <w:rsid w:val="00743F03"/>
    <w:pPr>
      <w:spacing w:line="240" w:lineRule="auto"/>
    </w:pPr>
    <w:rPr>
      <w:sz w:val="20"/>
      <w:szCs w:val="20"/>
    </w:rPr>
  </w:style>
  <w:style w:type="character" w:customStyle="1" w:styleId="CommentTextChar">
    <w:name w:val="Comment Text Char"/>
    <w:basedOn w:val="DefaultParagraphFont"/>
    <w:link w:val="CommentText"/>
    <w:uiPriority w:val="99"/>
    <w:rsid w:val="00743F03"/>
    <w:rPr>
      <w:sz w:val="20"/>
      <w:szCs w:val="20"/>
    </w:rPr>
  </w:style>
  <w:style w:type="paragraph" w:styleId="CommentSubject">
    <w:name w:val="annotation subject"/>
    <w:basedOn w:val="CommentText"/>
    <w:next w:val="CommentText"/>
    <w:link w:val="CommentSubjectChar"/>
    <w:uiPriority w:val="99"/>
    <w:semiHidden/>
    <w:unhideWhenUsed/>
    <w:rsid w:val="00743F03"/>
    <w:rPr>
      <w:b/>
      <w:bCs/>
    </w:rPr>
  </w:style>
  <w:style w:type="character" w:customStyle="1" w:styleId="CommentSubjectChar">
    <w:name w:val="Comment Subject Char"/>
    <w:basedOn w:val="CommentTextChar"/>
    <w:link w:val="CommentSubject"/>
    <w:uiPriority w:val="99"/>
    <w:semiHidden/>
    <w:rsid w:val="00743F03"/>
    <w:rPr>
      <w:b/>
      <w:bCs/>
      <w:sz w:val="20"/>
      <w:szCs w:val="20"/>
    </w:rPr>
  </w:style>
  <w:style w:type="paragraph" w:styleId="Header">
    <w:name w:val="header"/>
    <w:basedOn w:val="Normal"/>
    <w:link w:val="HeaderChar"/>
    <w:uiPriority w:val="99"/>
    <w:unhideWhenUsed/>
    <w:rsid w:val="00461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559"/>
  </w:style>
  <w:style w:type="paragraph" w:styleId="Footer">
    <w:name w:val="footer"/>
    <w:basedOn w:val="Normal"/>
    <w:link w:val="FooterChar"/>
    <w:uiPriority w:val="99"/>
    <w:unhideWhenUsed/>
    <w:rsid w:val="00461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559"/>
  </w:style>
  <w:style w:type="paragraph" w:styleId="Revision">
    <w:name w:val="Revision"/>
    <w:hidden/>
    <w:uiPriority w:val="99"/>
    <w:semiHidden/>
    <w:rsid w:val="001F5D91"/>
    <w:pPr>
      <w:spacing w:after="0" w:line="240" w:lineRule="auto"/>
    </w:pPr>
  </w:style>
  <w:style w:type="paragraph" w:styleId="NoSpacing">
    <w:name w:val="No Spacing"/>
    <w:uiPriority w:val="1"/>
    <w:qFormat/>
    <w:rsid w:val="00BA511B"/>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c3dd84d-e609-4b7a-ae49-5b63e0bfcb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EBFF2FFD0FAA4D9361E77A284AE9E8" ma:contentTypeVersion="18" ma:contentTypeDescription="Create a new document." ma:contentTypeScope="" ma:versionID="2718d619e449cea3078e1845e9ccb100">
  <xsd:schema xmlns:xsd="http://www.w3.org/2001/XMLSchema" xmlns:xs="http://www.w3.org/2001/XMLSchema" xmlns:p="http://schemas.microsoft.com/office/2006/metadata/properties" xmlns:ns3="3c3dd84d-e609-4b7a-ae49-5b63e0bfcbfb" xmlns:ns4="4c0b70fe-4335-454e-927f-faeb769054ab" targetNamespace="http://schemas.microsoft.com/office/2006/metadata/properties" ma:root="true" ma:fieldsID="5d641b2856f5adbd7c1864066642d50c" ns3:_="" ns4:_="">
    <xsd:import namespace="3c3dd84d-e609-4b7a-ae49-5b63e0bfcbfb"/>
    <xsd:import namespace="4c0b70fe-4335-454e-927f-faeb769054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d84d-e609-4b7a-ae49-5b63e0bfc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b70fe-4335-454e-927f-faeb769054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48C4A-D6AB-4D35-8ADA-E1794C4BD001}">
  <ds:schemaRefs>
    <ds:schemaRef ds:uri="http://schemas.microsoft.com/sharepoint/v3/contenttype/forms"/>
  </ds:schemaRefs>
</ds:datastoreItem>
</file>

<file path=customXml/itemProps2.xml><?xml version="1.0" encoding="utf-8"?>
<ds:datastoreItem xmlns:ds="http://schemas.openxmlformats.org/officeDocument/2006/customXml" ds:itemID="{AF223C43-AD8C-4B38-9736-FD6B1EDF2A13}">
  <ds:schemaRefs>
    <ds:schemaRef ds:uri="http://schemas.microsoft.com/office/2006/metadata/properties"/>
    <ds:schemaRef ds:uri="http://schemas.microsoft.com/office/infopath/2007/PartnerControls"/>
    <ds:schemaRef ds:uri="3c3dd84d-e609-4b7a-ae49-5b63e0bfcbfb"/>
  </ds:schemaRefs>
</ds:datastoreItem>
</file>

<file path=customXml/itemProps3.xml><?xml version="1.0" encoding="utf-8"?>
<ds:datastoreItem xmlns:ds="http://schemas.openxmlformats.org/officeDocument/2006/customXml" ds:itemID="{5071C1D7-C517-46A8-AA99-F3A852EB3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d84d-e609-4b7a-ae49-5b63e0bfcbfb"/>
    <ds:schemaRef ds:uri="4c0b70fe-4335-454e-927f-faeb7690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1443</Words>
  <Characters>12445</Characters>
  <Application>Microsoft Office Word</Application>
  <DocSecurity>0</DocSecurity>
  <Lines>210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Katsitadze</dc:creator>
  <cp:keywords/>
  <dc:description/>
  <cp:lastModifiedBy>Irakli Butbaia</cp:lastModifiedBy>
  <cp:revision>6</cp:revision>
  <cp:lastPrinted>2026-03-25T05:55:00Z</cp:lastPrinted>
  <dcterms:created xsi:type="dcterms:W3CDTF">2026-03-30T13:37:00Z</dcterms:created>
  <dcterms:modified xsi:type="dcterms:W3CDTF">2026-04-02T15:30:00Z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0x010100AEEBFF2FFD0FAA4D9361E77A284AE9E8</vt:lpwstr>
  </property>
</Properties>
</file>