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0pt;margin-top:0pt;width:595.35pt;height:841.95pt;mso-position-horizontal-relative:page;mso-position-vertical-relative:page;z-index:-132" coordorigin="0,0" coordsize="11907,16839">
            <v:shape type="#_x0000_t75" style="position:absolute;left:0;top:-2;width:11907;height:16843">
              <v:imagedata o:title="" r:id="rId4"/>
            </v:shape>
            <v:shape type="#_x0000_t75" style="position:absolute;left:8177;top:4143;width:2021;height:238">
              <v:imagedata o:title="" r:id="rId5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2"/>
          <w:szCs w:val="22"/>
        </w:rPr>
        <w:jc w:val="left"/>
        <w:spacing w:lineRule="exact" w:line="280"/>
        <w:ind w:left="109"/>
      </w:pPr>
      <w:r>
        <w:rPr>
          <w:rFonts w:cs="Sylfaen" w:hAnsi="Sylfaen" w:eastAsia="Sylfaen" w:ascii="Sylfaen"/>
          <w:spacing w:val="0"/>
          <w:w w:val="100"/>
          <w:position w:val="1"/>
          <w:sz w:val="22"/>
          <w:szCs w:val="22"/>
        </w:rPr>
        <w:t>N</w:t>
      </w:r>
      <w:r>
        <w:rPr>
          <w:rFonts w:cs="Sylfaen" w:hAnsi="Sylfaen" w:eastAsia="Sylfaen" w:ascii="Sylfaen"/>
          <w:spacing w:val="0"/>
          <w:w w:val="100"/>
          <w:position w:val="1"/>
          <w:sz w:val="22"/>
          <w:szCs w:val="22"/>
        </w:rPr>
        <w:t> </w:t>
      </w:r>
      <w:r>
        <w:rPr>
          <w:rFonts w:cs="Sylfaen" w:hAnsi="Sylfaen" w:eastAsia="Sylfaen" w:ascii="Sylfaen"/>
          <w:spacing w:val="0"/>
          <w:w w:val="100"/>
          <w:position w:val="1"/>
          <w:sz w:val="22"/>
          <w:szCs w:val="22"/>
        </w:rPr>
        <w:t>გ-25-7/2</w:t>
      </w:r>
      <w:r>
        <w:rPr>
          <w:rFonts w:cs="Sylfaen" w:hAnsi="Sylfaen" w:eastAsia="Sylfaen" w:ascii="Sylfaen"/>
          <w:spacing w:val="0"/>
          <w:w w:val="100"/>
          <w:position w:val="1"/>
          <w:sz w:val="22"/>
          <w:szCs w:val="22"/>
        </w:rPr>
        <w:t>                                                                                                             </w:t>
      </w:r>
      <w:r>
        <w:rPr>
          <w:rFonts w:cs="Sylfaen" w:hAnsi="Sylfaen" w:eastAsia="Sylfaen" w:ascii="Sylfaen"/>
          <w:spacing w:val="33"/>
          <w:w w:val="100"/>
          <w:position w:val="1"/>
          <w:sz w:val="22"/>
          <w:szCs w:val="22"/>
        </w:rPr>
        <w:t> </w:t>
      </w:r>
      <w:r>
        <w:rPr>
          <w:rFonts w:cs="Sylfaen" w:hAnsi="Sylfaen" w:eastAsia="Sylfaen" w:ascii="Sylfaen"/>
          <w:spacing w:val="0"/>
          <w:w w:val="100"/>
          <w:position w:val="1"/>
          <w:sz w:val="22"/>
          <w:szCs w:val="22"/>
        </w:rPr>
        <w:t>2-გ-25-1-4-202501161234</w:t>
      </w:r>
      <w:r>
        <w:rPr>
          <w:rFonts w:cs="Sylfaen" w:hAnsi="Sylfaen" w:eastAsia="Sylfaen" w:ascii="Sylfaen"/>
          <w:spacing w:val="0"/>
          <w:w w:val="100"/>
          <w:position w:val="0"/>
          <w:sz w:val="22"/>
          <w:szCs w:val="22"/>
        </w:rPr>
      </w:r>
    </w:p>
    <w:p>
      <w:pPr>
        <w:rPr>
          <w:rFonts w:cs="Sylfaen" w:hAnsi="Sylfaen" w:eastAsia="Sylfaen" w:ascii="Sylfaen"/>
          <w:sz w:val="22"/>
          <w:szCs w:val="22"/>
        </w:rPr>
        <w:jc w:val="left"/>
        <w:ind w:left="109"/>
      </w:pPr>
      <w:r>
        <w:rPr>
          <w:rFonts w:cs="Sylfaen" w:hAnsi="Sylfaen" w:eastAsia="Sylfaen" w:ascii="Sylfaen"/>
          <w:spacing w:val="0"/>
          <w:w w:val="100"/>
          <w:sz w:val="22"/>
          <w:szCs w:val="22"/>
        </w:rPr>
        <w:t>16/01/2025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center"/>
        <w:ind w:left="1035" w:right="795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b/>
          <w:spacing w:val="-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უნივერსიტეტისთვის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არაავტორიზებადი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საქმიანობისთვის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უფლების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60" w:right="382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განმცხადებელი: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უნივერსიტეტი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60" w:right="5679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სხდომის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თარიღი: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16.01.2025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center"/>
        <w:ind w:left="3733" w:right="3493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I.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აღწერილობითი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ნაწილი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60" w:right="19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1.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(შემდგომში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“)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აღნიშნავს,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რომ</w:t>
      </w:r>
      <w:r>
        <w:rPr>
          <w:rFonts w:cs="Sylfaen" w:hAnsi="Sylfaen" w:eastAsia="Sylfaen" w:ascii="Sylfaen"/>
          <w:spacing w:val="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60" w:right="1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უნივერსიტეტმა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(ს.კ.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№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204864548)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მიმართა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განცხადებით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(კომისიაში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რეგისტრაციის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№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შ-24-7/5337,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11.12.23)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2023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28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დეკემბრის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№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გ-22-7/575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შესაბამისი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(ქ.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თბილისში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დეციმეტრულ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ტალღათა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დიაპაზონში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ერთი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სიხშირე)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მოთხოვნით.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60" w:right="1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2.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სიხშირე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გათვალისწინებულია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ცენტრალიზებული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სასიგნალიზაციო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სისტემის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ფუნქციონირებისთვის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გამოყენებული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იქნება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მხოლოდ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სსიპ-ივანე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დანიშნულებით.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center"/>
        <w:ind w:left="3824" w:right="3584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II.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სამოტივაციო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ნაწილი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60" w:right="1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3.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აღნიშნავს,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რომ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„ელექტრონული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47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1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მე-3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პუნქტის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შესაბამისად,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არაავტორიზებულ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პირს,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რომლის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საქმიანობა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დაკავშირებული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არ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არის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საერთო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ელექტრონული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საკომუნიკაციო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ქსელებითა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საშუალებებით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უზრუნველყოფასთან</w:t>
      </w:r>
      <w:r>
        <w:rPr>
          <w:rFonts w:cs="Sylfaen" w:hAnsi="Sylfaen" w:eastAsia="Sylfaen" w:ascii="Sylfaen"/>
          <w:spacing w:val="-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ან/და</w:t>
      </w:r>
      <w:r>
        <w:rPr>
          <w:rFonts w:cs="Sylfaen" w:hAnsi="Sylfaen" w:eastAsia="Sylfaen" w:ascii="Sylfaen"/>
          <w:spacing w:val="-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ამ</w:t>
      </w:r>
      <w:r>
        <w:rPr>
          <w:rFonts w:cs="Sylfaen" w:hAnsi="Sylfaen" w:eastAsia="Sylfaen" w:ascii="Sylfaen"/>
          <w:spacing w:val="-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ქსელებითა</w:t>
      </w:r>
      <w:r>
        <w:rPr>
          <w:rFonts w:cs="Sylfaen" w:hAnsi="Sylfaen" w:eastAsia="Sylfaen" w:ascii="Sylfaen"/>
          <w:spacing w:val="-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</w:t>
      </w:r>
      <w:r>
        <w:rPr>
          <w:rFonts w:cs="Sylfaen" w:hAnsi="Sylfaen" w:eastAsia="Sylfaen" w:ascii="Sylfaen"/>
          <w:spacing w:val="-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საშუალებებით</w:t>
      </w:r>
      <w:r>
        <w:rPr>
          <w:rFonts w:cs="Sylfaen" w:hAnsi="Sylfaen" w:eastAsia="Sylfaen" w:ascii="Sylfaen"/>
          <w:spacing w:val="-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მომსახურების</w:t>
      </w:r>
      <w:r>
        <w:rPr>
          <w:rFonts w:cs="Sylfaen" w:hAnsi="Sylfaen" w:eastAsia="Sylfaen" w:ascii="Sylfaen"/>
          <w:spacing w:val="-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მიწოდებასთან,</w:t>
      </w:r>
      <w:r>
        <w:rPr>
          <w:rFonts w:cs="Sylfaen" w:hAnsi="Sylfaen" w:eastAsia="Sylfaen" w:ascii="Sylfaen"/>
          <w:spacing w:val="-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მაგრამ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რომელიც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საქმიანობისას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საჭიროებს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რადიოსიხშირეების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გამოყენებას,</w:t>
      </w:r>
      <w:r>
        <w:rPr>
          <w:rFonts w:cs="Sylfaen" w:hAnsi="Sylfaen" w:eastAsia="Sylfaen" w:ascii="Sylfaen"/>
          <w:spacing w:val="1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კომისია</w:t>
      </w:r>
      <w:r>
        <w:rPr>
          <w:rFonts w:cs="Sylfaen" w:hAnsi="Sylfaen" w:eastAsia="Sylfaen" w:ascii="Sylfaen"/>
          <w:spacing w:val="1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მარტივი</w:t>
      </w:r>
      <w:r>
        <w:rPr>
          <w:rFonts w:cs="Sylfaen" w:hAnsi="Sylfaen" w:eastAsia="Sylfaen" w:ascii="Sylfaen"/>
          <w:spacing w:val="1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წესით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ანიჭებს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რადიოსიხშირეებს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დანიშნულებით,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დროებით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−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1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ვადით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გამოყენებისათვის,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რისთვისაც</w:t>
      </w:r>
      <w:r>
        <w:rPr>
          <w:rFonts w:cs="Sylfaen" w:hAnsi="Sylfaen" w:eastAsia="Sylfaen" w:ascii="Sylfaen"/>
          <w:spacing w:val="1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არაავტორიზებული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პირი</w:t>
      </w:r>
      <w:r>
        <w:rPr>
          <w:rFonts w:cs="Sylfaen" w:hAnsi="Sylfaen" w:eastAsia="Sylfaen" w:ascii="Sylfaen"/>
          <w:spacing w:val="1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იხდის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ამოწურვადი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საფასურს.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60" w:right="180"/>
        <w:sectPr>
          <w:pgSz w:w="11920" w:h="16840"/>
          <w:pgMar w:top="1560" w:bottom="280" w:left="980" w:right="1220"/>
        </w:sectPr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4.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2005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12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დეკემბრის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№13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დამტკიცებული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მოსაპოვებლად</w:t>
      </w:r>
      <w:r>
        <w:rPr>
          <w:rFonts w:cs="Sylfaen" w:hAnsi="Sylfaen" w:eastAsia="Sylfaen" w:ascii="Sylfaen"/>
          <w:spacing w:val="-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აუქციონის</w:t>
      </w:r>
      <w:r>
        <w:rPr>
          <w:rFonts w:cs="Sylfaen" w:hAnsi="Sylfaen" w:eastAsia="Sylfaen" w:ascii="Sylfaen"/>
          <w:spacing w:val="-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გამართვისა</w:t>
      </w:r>
      <w:r>
        <w:rPr>
          <w:rFonts w:cs="Sylfaen" w:hAnsi="Sylfaen" w:eastAsia="Sylfaen" w:ascii="Sylfaen"/>
          <w:spacing w:val="-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-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-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-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-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საფასურის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დებულების“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7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1</w:t>
      </w:r>
      <w:r>
        <w:rPr>
          <w:rFonts w:cs="Sylfaen" w:hAnsi="Sylfaen" w:eastAsia="Sylfaen" w:ascii="Sylfaen"/>
          <w:spacing w:val="18"/>
          <w:w w:val="100"/>
          <w:position w:val="6"/>
          <w:sz w:val="13"/>
          <w:szCs w:val="13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მე-3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პუნქტის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თანახმად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6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არაავტორიზებულ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პირს,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გამოყენებისთვის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(გარდა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რადიოსარელეო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ქსელის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ან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რადიოსარელეო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ხაზის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ერთი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ან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რამდენიმე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მონაკვეთის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გამოყენების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მიზნით),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კომისია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მარტივი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წარმოების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წესით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ანიჭებს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რადიოსიხშირეებს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დროებით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−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1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ვადით,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spacing w:before="38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რისთვისაც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პირი</w:t>
      </w:r>
      <w:r>
        <w:rPr>
          <w:rFonts w:cs="Sylfaen" w:hAnsi="Sylfaen" w:eastAsia="Sylfaen" w:ascii="Sylfaen"/>
          <w:spacing w:val="3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წინასწარ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იხდის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საფასურს,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რომლის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ოდენობა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ერთ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სიხშირეზე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შეადგენს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1000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ლარს.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5.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აღნიშნავს,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რომ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უნივერსიტეტმა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ბიუჯეტში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ჩარიცხა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1000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ლარი.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6.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ასევე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აღნიშნავს,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რომ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სიხშირე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გამოყენებული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იქნას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მხოლოდ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აღნიშნული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ორგანიზაციის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იქნას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გადაცემული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პირზე.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center"/>
        <w:ind w:left="3340" w:right="336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III.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სარეზოლუციო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ნაწილი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9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„ელექტრონული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47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1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  </w:t>
      </w:r>
      <w:r>
        <w:rPr>
          <w:rFonts w:cs="Sylfaen" w:hAnsi="Sylfaen" w:eastAsia="Sylfaen" w:ascii="Sylfaen"/>
          <w:spacing w:val="11"/>
          <w:w w:val="100"/>
          <w:position w:val="6"/>
          <w:sz w:val="13"/>
          <w:szCs w:val="13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9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მე-3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9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პუნქტის,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ან/და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ნუმერაციის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მოსაპოვებლად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აუქციონის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გამართვის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დებულების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დამტკიცების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2005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12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დეკემბრის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N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13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დადგენილებით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დამტკიცებული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მოსაპოვებლად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აუქციონის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გამართვისა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საფასურის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დებულების“</w:t>
      </w:r>
      <w:r>
        <w:rPr>
          <w:rFonts w:cs="Sylfaen" w:hAnsi="Sylfaen" w:eastAsia="Sylfaen" w:ascii="Sylfaen"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7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1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 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16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მე-3</w:t>
      </w:r>
      <w:r>
        <w:rPr>
          <w:rFonts w:cs="Sylfaen" w:hAnsi="Sylfaen" w:eastAsia="Sylfaen" w:ascii="Sylfaen"/>
          <w:spacing w:val="16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პუნქტის</w:t>
      </w:r>
      <w:r>
        <w:rPr>
          <w:rFonts w:cs="Sylfaen" w:hAnsi="Sylfaen" w:eastAsia="Sylfaen" w:ascii="Sylfaen"/>
          <w:spacing w:val="16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</w:t>
      </w:r>
      <w:r>
        <w:rPr>
          <w:rFonts w:cs="Sylfaen" w:hAnsi="Sylfaen" w:eastAsia="Sylfaen" w:ascii="Sylfaen"/>
          <w:spacing w:val="16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„საქართველოს</w:t>
      </w:r>
      <w:r>
        <w:rPr>
          <w:rFonts w:cs="Sylfaen" w:hAnsi="Sylfaen" w:eastAsia="Sylfaen" w:ascii="Sylfaen"/>
          <w:spacing w:val="16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16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16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მარეგულირებელი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წესების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დამტკიცების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თაობაზე“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2003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27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ივნისის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N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1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დადგენილებით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დამტკიცებული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„საქართველოს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მარეგულირებელი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წესების”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(დანართი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N1)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მე-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11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პირველი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მე-3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პუნქტებისა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29-ე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საფუძველზე,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კომისიამ</w:t>
      </w:r>
      <w:r>
        <w:rPr>
          <w:rFonts w:cs="Sylfaen" w:hAnsi="Sylfaen" w:eastAsia="Sylfaen" w:ascii="Sylfaen"/>
          <w:spacing w:val="2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კენჭისყრის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შედეგად,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ერთხმად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center"/>
        <w:ind w:left="4012" w:right="4032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გადაწყვიტა: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1.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მიენიჭოს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უფლება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№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F</w:t>
      </w:r>
      <w:r>
        <w:rPr>
          <w:rFonts w:cs="Sylfaen" w:hAnsi="Sylfaen" w:eastAsia="Sylfaen" w:ascii="Sylfaen"/>
          <w:b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3185</w:t>
      </w:r>
      <w:r>
        <w:rPr>
          <w:rFonts w:cs="Sylfaen" w:hAnsi="Sylfaen" w:eastAsia="Sylfaen" w:ascii="Sylfaen"/>
          <w:b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შემდეგი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პირობებით: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სიხშირე</w:t>
      </w:r>
      <w:r>
        <w:rPr>
          <w:rFonts w:cs="Sylfaen" w:hAnsi="Sylfaen" w:eastAsia="Sylfaen" w:ascii="Sylfaen"/>
          <w:spacing w:val="2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9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168.775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მჰც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(ზოლის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სიგანით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25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კჰც)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ქ.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თბილისში,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ერთი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ვადით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2025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16</w:t>
      </w:r>
      <w:r>
        <w:rPr>
          <w:rFonts w:cs="Sylfaen" w:hAnsi="Sylfaen" w:eastAsia="Sylfaen" w:ascii="Sylfaen"/>
          <w:b/>
          <w:spacing w:val="1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იანვრიდან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2026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b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16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იანვრამდე,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ოპერატიული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რადიოკავშირისთვის,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არაავტორიზებადი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საქმიანობისთვის,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დანიშნულებით.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2.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მიერ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წინამდებარე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პირველი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პუნქტით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გამოყენებული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იქნას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იქნას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გადაცემული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პირზე.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3.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წინამდებარე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პირველი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პუნქტით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განსაზღვრული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მართლზომიერი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გამოყენების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მიზნით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მონიტორინგის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დაევალოს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ქარუმიძე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).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4.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დაევალოს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მიღებიდან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სამუშაო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დღის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განმავლობაში,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უზრუნველყოს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თანდართული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ფორმის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შევსება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ოფიციალურ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მეილზე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(reestri@comcom.ge)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გადმოგზავნა;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ცვლილების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შემთხვევაში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ინფორმაცია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გადმოგზავნილ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იქნას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ცვლილების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განხორციელებიდან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5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სამუშაო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დღის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ვადაში.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  <w:sectPr>
          <w:pgSz w:w="11920" w:h="16840"/>
          <w:pgMar w:top="920" w:bottom="280" w:left="1340" w:right="1320"/>
        </w:sectPr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5.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ცვლილების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შემთხვევაში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სიხშირის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საკითხი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შესაბამისობაში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იქნას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მოყვანილი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კანონმდებლობასთან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spacing w:before="38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6.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დაევალოს</w:t>
      </w:r>
      <w:r>
        <w:rPr>
          <w:rFonts w:cs="Sylfaen" w:hAnsi="Sylfaen" w:eastAsia="Sylfaen" w:ascii="Sylfaen"/>
          <w:spacing w:val="-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-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აპარატის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იურიდიული</w:t>
      </w:r>
      <w:r>
        <w:rPr>
          <w:rFonts w:cs="Sylfaen" w:hAnsi="Sylfaen" w:eastAsia="Sylfaen" w:ascii="Sylfaen"/>
          <w:spacing w:val="-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დეპარტამენტის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ავტორიზაციისა</w:t>
      </w:r>
      <w:r>
        <w:rPr>
          <w:rFonts w:cs="Sylfaen" w:hAnsi="Sylfaen" w:eastAsia="Sylfaen" w:ascii="Sylfaen"/>
          <w:spacing w:val="-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(ქ.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სულიაშვილი)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სიხშირის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უწყებრივ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რეესტრში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443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7.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დაევალოს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ადმინისტრაციას: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ამოწურვადი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რესურსით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საფასურის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აღრიცხვა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შესაბამის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საბუღალტრო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პროგრამაში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(ნ.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დევდარიანი);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გაგზავნა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ოფიციალურ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გვერდზე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(www.comcom.ge)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გამოქვეყნება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4259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8.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ძალაში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შევიდეს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მიღებისთანავე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9.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შეიძლება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გასაჩივრდეს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ქ.თბილისის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საქალაქო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სასამართლოს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საქმეთა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კოლეგიაში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(ქ.თბილისი,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დავით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აღმაშენებლის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ხეივანი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№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64)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სსიპ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ივანე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ჯავახიშვილის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სახელმწიფო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უნივერსიტეტისთვის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ჩაბარებიდან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ერთი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ვადაში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00" w:right="8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10.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აღნიშნული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დაევალოს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აპარატის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იურიდიული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(მ.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ქადეიშვილი).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9" w:lineRule="exact" w:line="840"/>
        <w:ind w:left="100" w:right="7275"/>
      </w:pPr>
      <w:r>
        <w:pict>
          <v:group style="position:absolute;margin-left:152pt;margin-top:34.884pt;width:155.98pt;height:186.862pt;mso-position-horizontal-relative:page;mso-position-vertical-relative:paragraph;z-index:-131" coordorigin="3040,698" coordsize="3120,3737">
            <v:shape type="#_x0000_t75" style="position:absolute;left:3040;top:3085;width:3015;height:1350">
              <v:imagedata o:title="" r:id="rId6"/>
            </v:shape>
            <v:shape type="#_x0000_t75" style="position:absolute;left:3040;top:1531;width:3120;height:1800">
              <v:imagedata o:title="" r:id="rId7"/>
            </v:shape>
            <v:shape type="#_x0000_t75" style="position:absolute;left:3040;top:698;width:2745;height:810">
              <v:imagedata o:title="" r:id="rId8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ვახ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ტანგ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1"/>
          <w:sz w:val="20"/>
          <w:szCs w:val="20"/>
        </w:rPr>
        <w:t>აბ</w:t>
      </w:r>
      <w:r>
        <w:rPr>
          <w:rFonts w:cs="Calibri" w:hAnsi="Calibri" w:eastAsia="Calibri" w:ascii="Calibri"/>
          <w:spacing w:val="0"/>
          <w:w w:val="102"/>
          <w:sz w:val="20"/>
          <w:szCs w:val="20"/>
        </w:rPr>
        <w:t>აშიძე</w:t>
      </w:r>
      <w:r>
        <w:rPr>
          <w:rFonts w:cs="Calibri" w:hAnsi="Calibri" w:eastAsia="Calibri" w:ascii="Calibri"/>
          <w:spacing w:val="0"/>
          <w:w w:val="102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თავმ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ჯდომარ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ე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მ</w:t>
      </w:r>
      <w:r>
        <w:rPr>
          <w:rFonts w:cs="Calibri" w:hAnsi="Calibri" w:eastAsia="Calibri" w:ascii="Calibri"/>
          <w:spacing w:val="0"/>
          <w:w w:val="106"/>
          <w:sz w:val="20"/>
          <w:szCs w:val="20"/>
        </w:rPr>
        <w:t>.შ.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ind w:left="100" w:right="7562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ნათი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ა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24"/>
          <w:sz w:val="20"/>
          <w:szCs w:val="20"/>
        </w:rPr>
        <w:t>კუ</w:t>
      </w:r>
      <w:r>
        <w:rPr>
          <w:rFonts w:cs="Calibri" w:hAnsi="Calibri" w:eastAsia="Calibri" w:ascii="Calibri"/>
          <w:spacing w:val="0"/>
          <w:w w:val="105"/>
          <w:sz w:val="20"/>
          <w:szCs w:val="20"/>
        </w:rPr>
        <w:t>კულაძ</w:t>
      </w:r>
      <w:r>
        <w:rPr>
          <w:rFonts w:cs="Calibri" w:hAnsi="Calibri" w:eastAsia="Calibri" w:ascii="Calibri"/>
          <w:spacing w:val="0"/>
          <w:w w:val="109"/>
          <w:sz w:val="20"/>
          <w:szCs w:val="20"/>
        </w:rPr>
        <w:t>ე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ind w:left="100" w:right="8566"/>
      </w:pPr>
      <w:r>
        <w:rPr>
          <w:rFonts w:cs="Calibri" w:hAnsi="Calibri" w:eastAsia="Calibri" w:ascii="Calibri"/>
          <w:w w:val="109"/>
          <w:sz w:val="20"/>
          <w:szCs w:val="20"/>
        </w:rPr>
        <w:t>წე</w:t>
      </w:r>
      <w:r>
        <w:rPr>
          <w:rFonts w:cs="Calibri" w:hAnsi="Calibri" w:eastAsia="Calibri" w:ascii="Calibri"/>
          <w:w w:val="103"/>
          <w:sz w:val="20"/>
          <w:szCs w:val="20"/>
        </w:rPr>
        <w:t>ვრი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auto" w:line="830"/>
        <w:ind w:left="100" w:right="7720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ივ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ანე</w:t>
      </w:r>
      <w:r>
        <w:rPr>
          <w:rFonts w:cs="Calibri" w:hAnsi="Calibri" w:eastAsia="Calibri" w:ascii="Calibri"/>
          <w:spacing w:val="2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მახ</w:t>
      </w:r>
      <w:r>
        <w:rPr>
          <w:rFonts w:cs="Calibri" w:hAnsi="Calibri" w:eastAsia="Calibri" w:ascii="Calibri"/>
          <w:spacing w:val="0"/>
          <w:w w:val="103"/>
          <w:sz w:val="20"/>
          <w:szCs w:val="20"/>
        </w:rPr>
        <w:t>არაძე</w:t>
      </w:r>
      <w:r>
        <w:rPr>
          <w:rFonts w:cs="Calibri" w:hAnsi="Calibri" w:eastAsia="Calibri" w:ascii="Calibri"/>
          <w:spacing w:val="0"/>
          <w:w w:val="103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9"/>
          <w:sz w:val="20"/>
          <w:szCs w:val="20"/>
        </w:rPr>
        <w:t>წე</w:t>
      </w:r>
      <w:r>
        <w:rPr>
          <w:rFonts w:cs="Calibri" w:hAnsi="Calibri" w:eastAsia="Calibri" w:ascii="Calibri"/>
          <w:spacing w:val="0"/>
          <w:w w:val="103"/>
          <w:sz w:val="20"/>
          <w:szCs w:val="20"/>
        </w:rPr>
        <w:t>ვრი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086"/>
      </w:pPr>
      <w:r>
        <w:pict>
          <v:shape type="#_x0000_t75" style="width:102.047pt;height:102.047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Sz w:w="11920" w:h="16840"/>
      <w:pgMar w:top="920" w:bottom="280" w:left="134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