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B907" w14:textId="77777777" w:rsidR="00F723A6" w:rsidRDefault="00F723A6" w:rsidP="00ED42FF">
      <w:pPr>
        <w:pStyle w:val="NoSpacing"/>
        <w:jc w:val="center"/>
        <w:rPr>
          <w:rFonts w:ascii="Sylfaen" w:eastAsia="Sylfaen" w:hAnsi="Sylfaen" w:cs="Sylfaen"/>
          <w:b/>
          <w:bCs/>
          <w:spacing w:val="1"/>
          <w:sz w:val="20"/>
          <w:lang w:val="ka-GE"/>
        </w:rPr>
      </w:pPr>
    </w:p>
    <w:p w14:paraId="4EF0850A" w14:textId="2EECB187" w:rsidR="00F723A6" w:rsidRPr="00F723A6" w:rsidRDefault="00F723A6" w:rsidP="00F723A6">
      <w:pPr>
        <w:pStyle w:val="NoSpacing"/>
        <w:jc w:val="right"/>
        <w:rPr>
          <w:rFonts w:ascii="Sylfaen" w:eastAsia="Sylfaen" w:hAnsi="Sylfaen" w:cs="Sylfaen"/>
          <w:spacing w:val="1"/>
          <w:sz w:val="20"/>
          <w:u w:val="single"/>
          <w:lang w:val="ka-GE"/>
        </w:rPr>
      </w:pPr>
      <w:r w:rsidRPr="00F723A6">
        <w:rPr>
          <w:rFonts w:ascii="Sylfaen" w:eastAsia="Sylfaen" w:hAnsi="Sylfaen" w:cs="Sylfaen"/>
          <w:spacing w:val="1"/>
          <w:sz w:val="20"/>
          <w:u w:val="single"/>
          <w:lang w:val="ka-GE"/>
        </w:rPr>
        <w:t>პროექტი</w:t>
      </w:r>
    </w:p>
    <w:p w14:paraId="578681C9" w14:textId="77777777" w:rsidR="00F723A6" w:rsidRDefault="00F723A6" w:rsidP="00ED42FF">
      <w:pPr>
        <w:pStyle w:val="NoSpacing"/>
        <w:jc w:val="center"/>
        <w:rPr>
          <w:rFonts w:ascii="Sylfaen" w:eastAsia="Sylfaen" w:hAnsi="Sylfaen" w:cs="Sylfaen"/>
          <w:b/>
          <w:bCs/>
          <w:spacing w:val="1"/>
          <w:sz w:val="20"/>
          <w:lang w:val="ka-GE"/>
        </w:rPr>
      </w:pPr>
    </w:p>
    <w:p w14:paraId="1AA73249" w14:textId="0F77BA3E" w:rsidR="00ED42FF" w:rsidRPr="00F723A6" w:rsidRDefault="00F723A6" w:rsidP="00ED42FF">
      <w:pPr>
        <w:pStyle w:val="NoSpacing"/>
        <w:jc w:val="center"/>
        <w:rPr>
          <w:rFonts w:ascii="Sylfaen" w:hAnsi="Sylfaen"/>
          <w:b/>
          <w:bCs/>
          <w:sz w:val="20"/>
          <w:lang w:val="ka-GE"/>
        </w:rPr>
      </w:pPr>
      <w:r w:rsidRPr="00F723A6">
        <w:rPr>
          <w:rFonts w:ascii="Sylfaen" w:eastAsia="Sylfaen" w:hAnsi="Sylfaen" w:cs="Sylfaen"/>
          <w:b/>
          <w:bCs/>
          <w:spacing w:val="1"/>
          <w:sz w:val="20"/>
          <w:lang w:val="ka-GE"/>
        </w:rPr>
        <w:t>რადიოსიხშირული სპექტრით სარგებლობის №F97 და №F11</w:t>
      </w:r>
      <w:r w:rsidR="009E2209">
        <w:rPr>
          <w:rFonts w:ascii="Sylfaen" w:eastAsia="Sylfaen" w:hAnsi="Sylfaen" w:cs="Sylfaen"/>
          <w:b/>
          <w:bCs/>
          <w:spacing w:val="1"/>
          <w:sz w:val="20"/>
          <w:lang w:val="ka-GE"/>
        </w:rPr>
        <w:t>3</w:t>
      </w:r>
      <w:r w:rsidRPr="00F723A6">
        <w:rPr>
          <w:rFonts w:ascii="Sylfaen" w:eastAsia="Sylfaen" w:hAnsi="Sylfaen" w:cs="Sylfaen"/>
          <w:b/>
          <w:bCs/>
          <w:spacing w:val="1"/>
          <w:sz w:val="20"/>
          <w:lang w:val="ka-GE"/>
        </w:rPr>
        <w:t xml:space="preserve"> ლიცენზიების მოდიფიცირებისა და </w:t>
      </w:r>
      <w:r w:rsidRPr="00F723A6">
        <w:rPr>
          <w:rFonts w:ascii="Sylfaen" w:hAnsi="Sylfaen"/>
          <w:b/>
          <w:bCs/>
          <w:sz w:val="20"/>
          <w:lang w:val="ka-GE"/>
        </w:rPr>
        <w:t xml:space="preserve">კომისიის </w:t>
      </w:r>
      <w:r w:rsidRPr="00F723A6">
        <w:rPr>
          <w:rFonts w:ascii="Sylfaen" w:hAnsi="Sylfaen" w:cs="Sylfaen"/>
          <w:b/>
          <w:bCs/>
          <w:sz w:val="20"/>
          <w:lang w:val="ka-GE"/>
        </w:rPr>
        <w:t xml:space="preserve">2015 წლის 29 იანვრის </w:t>
      </w:r>
      <w:r w:rsidRPr="00F723A6">
        <w:rPr>
          <w:rFonts w:ascii="Sylfaen" w:eastAsia="Sylfaen" w:hAnsi="Sylfaen" w:cs="Sylfaen"/>
          <w:b/>
          <w:bCs/>
          <w:spacing w:val="1"/>
          <w:sz w:val="20"/>
          <w:lang w:val="ka-GE"/>
        </w:rPr>
        <w:t>№</w:t>
      </w:r>
      <w:r w:rsidRPr="00F723A6">
        <w:rPr>
          <w:rFonts w:ascii="Sylfaen" w:hAnsi="Sylfaen" w:cs="Sylfaen"/>
          <w:b/>
          <w:bCs/>
          <w:sz w:val="20"/>
          <w:lang w:val="ka-GE"/>
        </w:rPr>
        <w:t xml:space="preserve">56/1 და 2024 წლის 21 ოქტომბრის </w:t>
      </w:r>
      <w:r w:rsidRPr="00F723A6">
        <w:rPr>
          <w:rFonts w:ascii="Sylfaen" w:eastAsia="Sylfaen" w:hAnsi="Sylfaen" w:cs="Sylfaen"/>
          <w:b/>
          <w:bCs/>
          <w:spacing w:val="1"/>
          <w:sz w:val="20"/>
          <w:lang w:val="ka-GE"/>
        </w:rPr>
        <w:t>№</w:t>
      </w:r>
      <w:r w:rsidRPr="00F723A6">
        <w:rPr>
          <w:rFonts w:ascii="Sylfaen" w:hAnsi="Sylfaen" w:cs="Sylfaen"/>
          <w:b/>
          <w:bCs/>
          <w:sz w:val="20"/>
          <w:lang w:val="ka-GE"/>
        </w:rPr>
        <w:t xml:space="preserve">გ-24-1/466 გადაწყვეტილებებში ცვლილებების შეტანის </w:t>
      </w:r>
      <w:r w:rsidR="00D61426" w:rsidRPr="00F723A6">
        <w:rPr>
          <w:rFonts w:ascii="Sylfaen" w:hAnsi="Sylfaen"/>
          <w:b/>
          <w:bCs/>
          <w:sz w:val="20"/>
          <w:lang w:val="ka-GE"/>
        </w:rPr>
        <w:t>თაობაზე</w:t>
      </w:r>
    </w:p>
    <w:p w14:paraId="283430C4" w14:textId="77777777" w:rsidR="00DD39A9" w:rsidRDefault="00DD39A9" w:rsidP="00ED42FF">
      <w:pPr>
        <w:pStyle w:val="NoSpacing"/>
        <w:jc w:val="center"/>
        <w:rPr>
          <w:rFonts w:ascii="Sylfaen" w:hAnsi="Sylfaen"/>
          <w:b/>
          <w:sz w:val="20"/>
          <w:lang w:val="ka-GE"/>
        </w:rPr>
      </w:pPr>
    </w:p>
    <w:p w14:paraId="0DDCC4FA" w14:textId="5D3746E8" w:rsidR="00DD39A9" w:rsidRDefault="00DD39A9" w:rsidP="00DD39A9">
      <w:pPr>
        <w:rPr>
          <w:rFonts w:ascii="Sylfaen" w:hAnsi="Sylfaen"/>
          <w:b/>
          <w:bCs/>
          <w:sz w:val="20"/>
          <w:szCs w:val="20"/>
          <w:lang w:val="ka-GE"/>
        </w:rPr>
      </w:pPr>
      <w:r w:rsidRPr="004B3865">
        <w:rPr>
          <w:rFonts w:ascii="Sylfaen" w:hAnsi="Sylfaen"/>
          <w:b/>
          <w:bCs/>
          <w:sz w:val="20"/>
          <w:szCs w:val="20"/>
          <w:lang w:val="ka-GE"/>
        </w:rPr>
        <w:t xml:space="preserve">კომისიის სხდომის თარიღი: </w:t>
      </w:r>
      <w:r w:rsidR="00AA7C9C">
        <w:rPr>
          <w:rFonts w:ascii="Sylfaen" w:hAnsi="Sylfaen"/>
          <w:b/>
          <w:bCs/>
          <w:sz w:val="20"/>
          <w:szCs w:val="20"/>
          <w:lang w:val="ka-GE"/>
        </w:rPr>
        <w:t>28</w:t>
      </w:r>
      <w:r w:rsidRPr="004B3865">
        <w:rPr>
          <w:rFonts w:ascii="Sylfaen" w:hAnsi="Sylfaen"/>
          <w:b/>
          <w:bCs/>
          <w:sz w:val="20"/>
          <w:szCs w:val="20"/>
          <w:lang w:val="ka-GE"/>
        </w:rPr>
        <w:t>.</w:t>
      </w:r>
      <w:r w:rsidR="00217EA3">
        <w:rPr>
          <w:rFonts w:ascii="Sylfaen" w:hAnsi="Sylfaen"/>
          <w:b/>
          <w:bCs/>
          <w:sz w:val="20"/>
          <w:szCs w:val="20"/>
          <w:lang w:val="ka-GE"/>
        </w:rPr>
        <w:t>1</w:t>
      </w:r>
      <w:r w:rsidR="00AA7C9C">
        <w:rPr>
          <w:rFonts w:ascii="Sylfaen" w:hAnsi="Sylfaen"/>
          <w:b/>
          <w:bCs/>
          <w:sz w:val="20"/>
          <w:szCs w:val="20"/>
          <w:lang w:val="ka-GE"/>
        </w:rPr>
        <w:t>1</w:t>
      </w:r>
      <w:r w:rsidRPr="004B3865">
        <w:rPr>
          <w:rFonts w:ascii="Sylfaen" w:hAnsi="Sylfaen"/>
          <w:b/>
          <w:bCs/>
          <w:sz w:val="20"/>
          <w:szCs w:val="20"/>
          <w:lang w:val="ka-GE"/>
        </w:rPr>
        <w:t>.2024წ.</w:t>
      </w:r>
    </w:p>
    <w:p w14:paraId="40329446" w14:textId="77777777" w:rsidR="00DD39A9" w:rsidRPr="004B3865" w:rsidRDefault="00DD39A9" w:rsidP="00DD39A9">
      <w:pPr>
        <w:rPr>
          <w:rFonts w:ascii="Sylfaen" w:hAnsi="Sylfaen"/>
          <w:b/>
          <w:bCs/>
          <w:sz w:val="20"/>
          <w:szCs w:val="20"/>
          <w:lang w:val="ka-GE"/>
        </w:rPr>
      </w:pPr>
    </w:p>
    <w:p w14:paraId="5AACDED3" w14:textId="5216038C" w:rsidR="00DD39A9" w:rsidRPr="004B3865" w:rsidRDefault="006048A1" w:rsidP="006048A1">
      <w:pPr>
        <w:jc w:val="center"/>
        <w:rPr>
          <w:rFonts w:ascii="Sylfaen" w:hAnsi="Sylfaen"/>
          <w:b/>
          <w:bCs/>
          <w:sz w:val="20"/>
          <w:szCs w:val="20"/>
          <w:lang w:val="ka-GE"/>
        </w:rPr>
      </w:pPr>
      <w:r>
        <w:rPr>
          <w:rFonts w:ascii="Sylfaen" w:hAnsi="Sylfaen"/>
          <w:b/>
          <w:bCs/>
          <w:sz w:val="20"/>
          <w:szCs w:val="20"/>
          <w:lang w:val="ka-GE"/>
        </w:rPr>
        <w:t xml:space="preserve">I. </w:t>
      </w:r>
      <w:r w:rsidR="00DD39A9" w:rsidRPr="004B3865">
        <w:rPr>
          <w:rFonts w:ascii="Sylfaen" w:hAnsi="Sylfaen"/>
          <w:b/>
          <w:bCs/>
          <w:sz w:val="20"/>
          <w:szCs w:val="20"/>
          <w:lang w:val="ka-GE"/>
        </w:rPr>
        <w:t>აღწერილობითი ნაწილი</w:t>
      </w:r>
    </w:p>
    <w:p w14:paraId="6FD55D8E" w14:textId="77777777" w:rsidR="00DD7147" w:rsidRDefault="00DD7147" w:rsidP="00ED42FF">
      <w:pPr>
        <w:pStyle w:val="NoSpacing"/>
        <w:jc w:val="center"/>
        <w:rPr>
          <w:rFonts w:ascii="Sylfaen" w:hAnsi="Sylfaen"/>
          <w:b/>
          <w:sz w:val="20"/>
          <w:lang w:val="ka-GE"/>
        </w:rPr>
      </w:pPr>
    </w:p>
    <w:p w14:paraId="6A3E9659" w14:textId="77777777" w:rsidR="0087051B" w:rsidRPr="0087051B" w:rsidRDefault="00DE3EC4" w:rsidP="0087051B">
      <w:pPr>
        <w:jc w:val="both"/>
        <w:rPr>
          <w:rFonts w:ascii="Sylfaen" w:eastAsia="Sylfaen" w:hAnsi="Sylfaen" w:cs="Sylfaen"/>
          <w:spacing w:val="1"/>
          <w:sz w:val="20"/>
          <w:szCs w:val="20"/>
          <w:lang w:val="ka-GE"/>
        </w:rPr>
      </w:pPr>
      <w:r>
        <w:rPr>
          <w:rFonts w:ascii="Sylfaen" w:eastAsia="Calibri" w:hAnsi="Sylfaen"/>
          <w:sz w:val="20"/>
          <w:szCs w:val="20"/>
          <w:lang w:val="ka-GE"/>
        </w:rPr>
        <w:t xml:space="preserve">1. </w:t>
      </w:r>
      <w:r w:rsidR="00DD7147">
        <w:rPr>
          <w:rFonts w:ascii="Sylfaen" w:eastAsia="Calibri" w:hAnsi="Sylfaen"/>
          <w:sz w:val="20"/>
          <w:szCs w:val="20"/>
          <w:lang w:val="ka-GE"/>
        </w:rPr>
        <w:t xml:space="preserve">საქართველოს კომუნიკაციების ეროვნული კომისია </w:t>
      </w:r>
      <w:r w:rsidR="00DD7147" w:rsidRPr="00677785">
        <w:rPr>
          <w:rFonts w:ascii="Sylfaen" w:hAnsi="Sylfaen"/>
          <w:sz w:val="20"/>
          <w:szCs w:val="20"/>
          <w:lang w:val="ka-GE"/>
        </w:rPr>
        <w:t>(</w:t>
      </w:r>
      <w:r w:rsidR="00DD7147" w:rsidRPr="00677785">
        <w:rPr>
          <w:rFonts w:ascii="Sylfaen" w:hAnsi="Sylfaen" w:cs="Sylfaen"/>
          <w:sz w:val="20"/>
          <w:szCs w:val="20"/>
          <w:lang w:val="ka-GE"/>
        </w:rPr>
        <w:t>შემდგომში</w:t>
      </w:r>
      <w:r w:rsidR="00DD7147" w:rsidRPr="00677785">
        <w:rPr>
          <w:rFonts w:ascii="Sylfaen" w:hAnsi="Sylfaen"/>
          <w:sz w:val="20"/>
          <w:szCs w:val="20"/>
          <w:lang w:val="ka-GE"/>
        </w:rPr>
        <w:t xml:space="preserve"> „</w:t>
      </w:r>
      <w:r w:rsidR="00DD7147" w:rsidRPr="00677785">
        <w:rPr>
          <w:rFonts w:ascii="Sylfaen" w:hAnsi="Sylfaen" w:cs="Sylfaen"/>
          <w:sz w:val="20"/>
          <w:szCs w:val="20"/>
          <w:lang w:val="ka-GE"/>
        </w:rPr>
        <w:t>კომისია</w:t>
      </w:r>
      <w:r w:rsidR="00DD7147" w:rsidRPr="00677785">
        <w:rPr>
          <w:rFonts w:ascii="Sylfaen" w:hAnsi="Sylfaen"/>
          <w:sz w:val="20"/>
          <w:szCs w:val="20"/>
          <w:lang w:val="ka-GE"/>
        </w:rPr>
        <w:t xml:space="preserve">“) </w:t>
      </w:r>
      <w:r w:rsidR="00DD7147">
        <w:rPr>
          <w:rFonts w:ascii="Sylfaen" w:eastAsia="Calibri" w:hAnsi="Sylfaen"/>
          <w:sz w:val="20"/>
          <w:szCs w:val="20"/>
          <w:lang w:val="ka-GE"/>
        </w:rPr>
        <w:t xml:space="preserve">აღნიშნავს, რომ </w:t>
      </w:r>
      <w:r w:rsidR="00DD7147" w:rsidRPr="00964900">
        <w:rPr>
          <w:rFonts w:ascii="Sylfaen" w:eastAsia="Sylfaen" w:hAnsi="Sylfaen" w:cs="Sylfaen"/>
          <w:spacing w:val="1"/>
          <w:sz w:val="20"/>
          <w:szCs w:val="20"/>
          <w:lang w:val="ka-GE"/>
        </w:rPr>
        <w:t>202</w:t>
      </w:r>
      <w:r w:rsidR="00DD7147">
        <w:rPr>
          <w:rFonts w:ascii="Sylfaen" w:eastAsia="Sylfaen" w:hAnsi="Sylfaen" w:cs="Sylfaen"/>
          <w:spacing w:val="1"/>
          <w:sz w:val="20"/>
          <w:szCs w:val="20"/>
          <w:lang w:val="ka-GE"/>
        </w:rPr>
        <w:t>4</w:t>
      </w:r>
      <w:r w:rsidR="00DD7147" w:rsidRPr="00964900">
        <w:rPr>
          <w:rFonts w:ascii="Sylfaen" w:eastAsia="Sylfaen" w:hAnsi="Sylfaen" w:cs="Sylfaen"/>
          <w:spacing w:val="1"/>
          <w:sz w:val="20"/>
          <w:szCs w:val="20"/>
          <w:lang w:val="ka-GE"/>
        </w:rPr>
        <w:t xml:space="preserve"> წლის </w:t>
      </w:r>
      <w:r w:rsidR="00217EA3">
        <w:rPr>
          <w:rFonts w:ascii="Sylfaen" w:eastAsia="Sylfaen" w:hAnsi="Sylfaen" w:cs="Sylfaen"/>
          <w:spacing w:val="1"/>
          <w:sz w:val="20"/>
          <w:szCs w:val="20"/>
          <w:lang w:val="ka-GE"/>
        </w:rPr>
        <w:t>22</w:t>
      </w:r>
      <w:r w:rsidR="00DD7147" w:rsidRPr="00964900">
        <w:rPr>
          <w:rFonts w:ascii="Sylfaen" w:eastAsia="Sylfaen" w:hAnsi="Sylfaen" w:cs="Sylfaen"/>
          <w:spacing w:val="1"/>
          <w:sz w:val="20"/>
          <w:szCs w:val="20"/>
          <w:lang w:val="ka-GE"/>
        </w:rPr>
        <w:t xml:space="preserve"> </w:t>
      </w:r>
      <w:r w:rsidR="00217EA3">
        <w:rPr>
          <w:rFonts w:ascii="Sylfaen" w:eastAsia="Sylfaen" w:hAnsi="Sylfaen" w:cs="Sylfaen"/>
          <w:spacing w:val="1"/>
          <w:sz w:val="20"/>
          <w:szCs w:val="20"/>
          <w:lang w:val="ka-GE"/>
        </w:rPr>
        <w:t>ოქტომბერს</w:t>
      </w:r>
      <w:r w:rsidR="00DD7147" w:rsidRPr="00964900">
        <w:rPr>
          <w:rFonts w:ascii="Sylfaen" w:eastAsia="Sylfaen" w:hAnsi="Sylfaen" w:cs="Sylfaen"/>
          <w:spacing w:val="1"/>
          <w:sz w:val="20"/>
          <w:szCs w:val="20"/>
          <w:lang w:val="ka-GE"/>
        </w:rPr>
        <w:t xml:space="preserve"> კომისიას </w:t>
      </w:r>
      <w:r w:rsidR="001E3AC1">
        <w:rPr>
          <w:rFonts w:ascii="Sylfaen" w:eastAsia="Sylfaen" w:hAnsi="Sylfaen" w:cs="Sylfaen"/>
          <w:spacing w:val="1"/>
          <w:sz w:val="20"/>
          <w:szCs w:val="20"/>
          <w:lang w:val="ka-GE"/>
        </w:rPr>
        <w:t xml:space="preserve">ერთობლივი განცხადებით </w:t>
      </w:r>
      <w:r w:rsidR="00DD7147" w:rsidRPr="00964900">
        <w:rPr>
          <w:rFonts w:ascii="Sylfaen" w:eastAsia="Sylfaen" w:hAnsi="Sylfaen" w:cs="Sylfaen"/>
          <w:spacing w:val="1"/>
          <w:sz w:val="20"/>
          <w:szCs w:val="20"/>
          <w:lang w:val="ka-GE"/>
        </w:rPr>
        <w:t>მიმართა შპს „</w:t>
      </w:r>
      <w:r w:rsidR="00DD7147">
        <w:rPr>
          <w:rFonts w:ascii="Sylfaen" w:eastAsia="Sylfaen" w:hAnsi="Sylfaen" w:cs="Sylfaen"/>
          <w:spacing w:val="1"/>
          <w:sz w:val="20"/>
          <w:szCs w:val="20"/>
          <w:lang w:val="ka-GE"/>
        </w:rPr>
        <w:t>მაგთიკომმა“</w:t>
      </w:r>
      <w:r w:rsidR="001E3AC1">
        <w:rPr>
          <w:rFonts w:ascii="Sylfaen" w:eastAsia="Sylfaen" w:hAnsi="Sylfaen" w:cs="Sylfaen"/>
          <w:spacing w:val="1"/>
          <w:sz w:val="20"/>
          <w:szCs w:val="20"/>
          <w:lang w:val="ka-GE"/>
        </w:rPr>
        <w:t xml:space="preserve"> და შპს „სელფი მობაილმა</w:t>
      </w:r>
      <w:r w:rsidR="00DD7147">
        <w:rPr>
          <w:rFonts w:ascii="Sylfaen" w:eastAsia="Sylfaen" w:hAnsi="Sylfaen" w:cs="Sylfaen"/>
          <w:spacing w:val="1"/>
          <w:sz w:val="20"/>
          <w:szCs w:val="20"/>
          <w:lang w:val="ka-GE"/>
        </w:rPr>
        <w:t xml:space="preserve"> </w:t>
      </w:r>
      <w:r w:rsidR="00DD7147" w:rsidRPr="00964900">
        <w:rPr>
          <w:rFonts w:ascii="Sylfaen" w:eastAsia="Sylfaen" w:hAnsi="Sylfaen" w:cs="Sylfaen"/>
          <w:spacing w:val="1"/>
          <w:sz w:val="20"/>
          <w:szCs w:val="20"/>
          <w:lang w:val="ka-GE"/>
        </w:rPr>
        <w:t xml:space="preserve">(წერილის კომისიაში რეგისტრაციის </w:t>
      </w:r>
      <w:r w:rsidR="00DD7147" w:rsidRPr="008748D0">
        <w:rPr>
          <w:rFonts w:ascii="Sylfaen" w:hAnsi="Sylfaen"/>
          <w:sz w:val="20"/>
          <w:szCs w:val="20"/>
          <w:lang w:val="ka-GE"/>
        </w:rPr>
        <w:t>№</w:t>
      </w:r>
      <w:r w:rsidR="00DD7147" w:rsidRPr="008748D0">
        <w:rPr>
          <w:rFonts w:ascii="Sylfaen" w:hAnsi="Sylfaen"/>
          <w:color w:val="000000"/>
          <w:sz w:val="20"/>
          <w:szCs w:val="20"/>
          <w:lang w:val="ka-GE"/>
        </w:rPr>
        <w:t>შ-2</w:t>
      </w:r>
      <w:r w:rsidR="00DD7147">
        <w:rPr>
          <w:rFonts w:ascii="Sylfaen" w:hAnsi="Sylfaen"/>
          <w:color w:val="000000"/>
          <w:sz w:val="20"/>
          <w:szCs w:val="20"/>
          <w:lang w:val="ka-GE"/>
        </w:rPr>
        <w:t>4</w:t>
      </w:r>
      <w:r w:rsidR="00DD7147" w:rsidRPr="008748D0">
        <w:rPr>
          <w:rFonts w:ascii="Sylfaen" w:hAnsi="Sylfaen"/>
          <w:color w:val="000000"/>
          <w:sz w:val="20"/>
          <w:szCs w:val="20"/>
          <w:lang w:val="ka-GE"/>
        </w:rPr>
        <w:t>-</w:t>
      </w:r>
      <w:r w:rsidR="001E3AC1">
        <w:rPr>
          <w:rFonts w:ascii="Sylfaen" w:hAnsi="Sylfaen"/>
          <w:color w:val="000000"/>
          <w:sz w:val="20"/>
          <w:szCs w:val="20"/>
          <w:lang w:val="ka-GE"/>
        </w:rPr>
        <w:t>6</w:t>
      </w:r>
      <w:r w:rsidR="00DD7147" w:rsidRPr="008748D0">
        <w:rPr>
          <w:rFonts w:ascii="Sylfaen" w:hAnsi="Sylfaen"/>
          <w:color w:val="000000"/>
          <w:sz w:val="20"/>
          <w:szCs w:val="20"/>
          <w:lang w:val="ka-GE"/>
        </w:rPr>
        <w:t>/</w:t>
      </w:r>
      <w:r w:rsidR="001E3AC1">
        <w:rPr>
          <w:rFonts w:ascii="Sylfaen" w:hAnsi="Sylfaen"/>
          <w:color w:val="000000"/>
          <w:sz w:val="20"/>
          <w:szCs w:val="20"/>
          <w:lang w:val="ka-GE"/>
        </w:rPr>
        <w:t>4618</w:t>
      </w:r>
      <w:r w:rsidR="00DD7147" w:rsidRPr="00964900">
        <w:rPr>
          <w:rFonts w:ascii="Sylfaen" w:hAnsi="Sylfaen"/>
          <w:color w:val="000000"/>
          <w:sz w:val="20"/>
          <w:szCs w:val="20"/>
          <w:lang w:val="ka-GE"/>
        </w:rPr>
        <w:t>)</w:t>
      </w:r>
      <w:r w:rsidR="00DD7147">
        <w:rPr>
          <w:rFonts w:ascii="Sylfaen" w:eastAsia="Sylfaen" w:hAnsi="Sylfaen" w:cs="Sylfaen"/>
          <w:spacing w:val="1"/>
          <w:sz w:val="20"/>
          <w:szCs w:val="20"/>
          <w:lang w:val="ka-GE"/>
        </w:rPr>
        <w:t xml:space="preserve"> </w:t>
      </w:r>
      <w:r w:rsidR="00E917E3" w:rsidRPr="00E917E3">
        <w:rPr>
          <w:rFonts w:ascii="Sylfaen" w:hAnsi="Sylfaen" w:cs="Sylfaen"/>
          <w:sz w:val="20"/>
          <w:szCs w:val="20"/>
          <w:lang w:val="ka-GE"/>
        </w:rPr>
        <w:t>800</w:t>
      </w:r>
      <w:r w:rsidR="00E917E3">
        <w:rPr>
          <w:rFonts w:ascii="Sylfaen" w:hAnsi="Sylfaen" w:cs="Sylfaen"/>
          <w:sz w:val="20"/>
          <w:szCs w:val="20"/>
          <w:lang w:val="ka-GE"/>
        </w:rPr>
        <w:t xml:space="preserve"> </w:t>
      </w:r>
      <w:r w:rsidR="00E917E3" w:rsidRPr="00E917E3">
        <w:rPr>
          <w:rFonts w:ascii="Sylfaen" w:hAnsi="Sylfaen" w:cs="Sylfaen"/>
          <w:sz w:val="20"/>
          <w:szCs w:val="20"/>
          <w:lang w:val="ka-GE"/>
        </w:rPr>
        <w:t>მჰც დიაპაზონში სიხშირეთა მიმდევრობითი გადანაწილებ</w:t>
      </w:r>
      <w:r w:rsidR="00E917E3">
        <w:rPr>
          <w:rFonts w:ascii="Sylfaen" w:hAnsi="Sylfaen" w:cs="Sylfaen"/>
          <w:sz w:val="20"/>
          <w:szCs w:val="20"/>
          <w:lang w:val="ka-GE"/>
        </w:rPr>
        <w:t xml:space="preserve">ის უზრუნველყოფის მიზნით </w:t>
      </w:r>
      <w:r w:rsidR="001E3AC1">
        <w:rPr>
          <w:rFonts w:ascii="Sylfaen" w:eastAsia="Sylfaen" w:hAnsi="Sylfaen" w:cs="Sylfaen"/>
          <w:spacing w:val="1"/>
          <w:sz w:val="20"/>
          <w:szCs w:val="20"/>
          <w:lang w:val="ka-GE"/>
        </w:rPr>
        <w:t xml:space="preserve">რადიოსიხშირული სპექტრით სარგებლობის </w:t>
      </w:r>
      <w:r w:rsidR="00117A9A" w:rsidRPr="00D233AD">
        <w:rPr>
          <w:rFonts w:ascii="Sylfaen" w:eastAsia="Sylfaen" w:hAnsi="Sylfaen" w:cs="Sylfaen"/>
          <w:spacing w:val="1"/>
          <w:sz w:val="20"/>
          <w:szCs w:val="20"/>
          <w:lang w:val="ka-GE"/>
        </w:rPr>
        <w:t xml:space="preserve">№F97 </w:t>
      </w:r>
      <w:r w:rsidR="00117A9A">
        <w:rPr>
          <w:rFonts w:ascii="Sylfaen" w:eastAsia="Sylfaen" w:hAnsi="Sylfaen" w:cs="Sylfaen"/>
          <w:spacing w:val="1"/>
          <w:sz w:val="20"/>
          <w:szCs w:val="20"/>
          <w:lang w:val="ka-GE"/>
        </w:rPr>
        <w:t>და</w:t>
      </w:r>
      <w:r w:rsidR="00117A9A" w:rsidRPr="00D233AD">
        <w:rPr>
          <w:rFonts w:ascii="Sylfaen" w:eastAsia="Sylfaen" w:hAnsi="Sylfaen" w:cs="Sylfaen"/>
          <w:spacing w:val="1"/>
          <w:sz w:val="20"/>
          <w:szCs w:val="20"/>
          <w:lang w:val="ka-GE"/>
        </w:rPr>
        <w:t xml:space="preserve"> №F11</w:t>
      </w:r>
      <w:r w:rsidR="009E2209">
        <w:rPr>
          <w:rFonts w:ascii="Sylfaen" w:eastAsia="Sylfaen" w:hAnsi="Sylfaen" w:cs="Sylfaen"/>
          <w:spacing w:val="1"/>
          <w:sz w:val="20"/>
          <w:szCs w:val="20"/>
          <w:lang w:val="ka-GE"/>
        </w:rPr>
        <w:t>3</w:t>
      </w:r>
      <w:r w:rsidR="00117A9A" w:rsidRPr="00D233AD">
        <w:rPr>
          <w:rFonts w:ascii="Sylfaen" w:eastAsia="Sylfaen" w:hAnsi="Sylfaen" w:cs="Sylfaen"/>
          <w:spacing w:val="1"/>
          <w:sz w:val="20"/>
          <w:szCs w:val="20"/>
          <w:lang w:val="ka-GE"/>
        </w:rPr>
        <w:t xml:space="preserve"> </w:t>
      </w:r>
      <w:r w:rsidR="001E3AC1">
        <w:rPr>
          <w:rFonts w:ascii="Sylfaen" w:eastAsia="Sylfaen" w:hAnsi="Sylfaen" w:cs="Sylfaen"/>
          <w:spacing w:val="1"/>
          <w:sz w:val="20"/>
          <w:szCs w:val="20"/>
          <w:lang w:val="ka-GE"/>
        </w:rPr>
        <w:t>ლიცენზიების მოდიფიცირება</w:t>
      </w:r>
      <w:r w:rsidR="00F723A6">
        <w:rPr>
          <w:rFonts w:ascii="Sylfaen" w:eastAsia="Sylfaen" w:hAnsi="Sylfaen" w:cs="Sylfaen"/>
          <w:spacing w:val="1"/>
          <w:sz w:val="20"/>
          <w:szCs w:val="20"/>
          <w:lang w:val="ka-GE"/>
        </w:rPr>
        <w:t xml:space="preserve"> თაობაზე.</w:t>
      </w:r>
      <w:r w:rsidR="000822DA">
        <w:rPr>
          <w:rFonts w:ascii="Sylfaen" w:eastAsia="Sylfaen" w:hAnsi="Sylfaen" w:cs="Sylfaen"/>
          <w:spacing w:val="1"/>
          <w:sz w:val="20"/>
          <w:szCs w:val="20"/>
          <w:lang w:val="ka-GE"/>
        </w:rPr>
        <w:t xml:space="preserve"> </w:t>
      </w:r>
      <w:r w:rsidR="0087051B" w:rsidRPr="0087051B">
        <w:rPr>
          <w:rFonts w:ascii="Sylfaen" w:eastAsia="Sylfaen" w:hAnsi="Sylfaen" w:cs="Sylfaen"/>
          <w:spacing w:val="1"/>
          <w:sz w:val="20"/>
          <w:szCs w:val="20"/>
          <w:lang w:val="ka-GE"/>
        </w:rPr>
        <w:t>კერძოდ კომპანიები ითხოვენ ლიცენზიების იმგვარად მოდიფიცირებას, რომ შპს „სელფი მობაილს“ სარგებლობაში განესაზღვროს რადიოსიხშირული სპექტრი: 811-821 მჰც და 852-862 მჰც (სულ 20 (2x10) მჰც), ხოლო შპს "მაგთიკომის" სარგებლობაში იყოს 801-811 მჰც და 842-852 მჰც (სულ 20 (2x 10) მჰც) რადიოსიხშირული სპექტრი. როგორც ერთობლივ განცხადებაშია აღნიშნული მე-4 თაობის LTE ტექნოლოგიაში გადამტანი სიხშირის (Carrier) ზოლის სიდიდე (Bandwidth) პირდაპირ დამოკიდებულებაშია მობილური ქსელის ხარისხთან, როგორიცაა მონაცემთა გადაცემის სიჩქარე (Data Throughput), დაყოვნება (Latency) და საბაზო სადგურის (ფიჭის) გამტარუნარიანობა. რაც უფრო დიდია ზოლის სიგანე, დროის ერთეულში მით მეტი მონაცემის გადაცემის შესაძლებლობა არსებობს რადიო ეთერის საშუალებით. ორი ცალკე მდგომი (ფრაგმენტირებული) 5 მჰც-იანი გადამტანის შემთხვევაში სერვისის ხარისხი მკვეთრად უარესდება. რთულდება მომხმარებლების ორ დამოუკიდებელ გადამტანს შორის დინამიური გადანაწილება, რათა თავიდან იყოს აცილებული ფიჭაზე მოსული გადატვირთვები მათი სიმრავლის დროს. მოცემულ დიაპაზონში 2x5 მჰც-იანი სიხშირული ბლოკების უწყვეტი, მიმდევრობითი განაწილება სიხშირული რესურსის ეფექტური გამოყენების აუცილებელი პირობაა, რაც პირდაპირ აისახება სერვისის ხარისხზე და მნიშვნელოვნად ამცირებს როგორც ფიჭაზე მოსულ გადატვირთვებს მომხმარებელთა სიმრავლის დროს, ასევე გადამტანი არხების ქსელური მართვის კომპლექსურობას.</w:t>
      </w:r>
    </w:p>
    <w:p w14:paraId="143E5F59" w14:textId="7E1AD32F" w:rsidR="00E917E3" w:rsidRPr="00E917E3" w:rsidRDefault="00E917E3" w:rsidP="002764E6">
      <w:pPr>
        <w:jc w:val="both"/>
        <w:rPr>
          <w:rFonts w:ascii="Sylfaen" w:eastAsia="Sylfaen" w:hAnsi="Sylfaen" w:cs="Sylfaen"/>
          <w:spacing w:val="1"/>
          <w:sz w:val="20"/>
          <w:szCs w:val="20"/>
          <w:lang w:val="ka-GE"/>
        </w:rPr>
      </w:pPr>
    </w:p>
    <w:p w14:paraId="16C9ACAC" w14:textId="737B42B3" w:rsidR="00DD39A9" w:rsidRPr="005E4928" w:rsidRDefault="006048A1" w:rsidP="00F21DA9">
      <w:pPr>
        <w:spacing w:after="160" w:line="256" w:lineRule="auto"/>
        <w:jc w:val="center"/>
        <w:rPr>
          <w:rFonts w:ascii="Sylfaen" w:hAnsi="Sylfaen"/>
          <w:b/>
          <w:bCs/>
          <w:sz w:val="20"/>
          <w:szCs w:val="20"/>
          <w:lang w:val="ka-GE" w:eastAsia="zh-CN"/>
        </w:rPr>
      </w:pPr>
      <w:r>
        <w:rPr>
          <w:rFonts w:ascii="Sylfaen" w:hAnsi="Sylfaen"/>
          <w:b/>
          <w:bCs/>
          <w:sz w:val="20"/>
          <w:szCs w:val="20"/>
          <w:lang w:val="ka-GE" w:eastAsia="zh-CN"/>
        </w:rPr>
        <w:t xml:space="preserve">II. </w:t>
      </w:r>
      <w:r w:rsidR="00DD39A9" w:rsidRPr="006048A1">
        <w:rPr>
          <w:rFonts w:ascii="Sylfaen" w:hAnsi="Sylfaen"/>
          <w:b/>
          <w:bCs/>
          <w:sz w:val="20"/>
          <w:szCs w:val="20"/>
          <w:lang w:val="ka-GE" w:eastAsia="zh-CN"/>
        </w:rPr>
        <w:t>სამოტივაციო ნაწილი</w:t>
      </w:r>
    </w:p>
    <w:p w14:paraId="22F4B028" w14:textId="77777777" w:rsidR="00F21DA9" w:rsidRDefault="00F21DA9" w:rsidP="00F21DA9">
      <w:pPr>
        <w:pStyle w:val="NormalWeb"/>
        <w:jc w:val="both"/>
        <w:rPr>
          <w:rFonts w:ascii="Sylfaen" w:hAnsi="Sylfaen" w:cs="Sylfaen"/>
          <w:sz w:val="20"/>
          <w:szCs w:val="20"/>
          <w:lang w:val="ka-GE"/>
        </w:rPr>
      </w:pPr>
    </w:p>
    <w:p w14:paraId="5ECAA894" w14:textId="34482F5A" w:rsidR="00F21DA9" w:rsidRPr="00B325DE" w:rsidRDefault="00DE3EC4" w:rsidP="00F21DA9">
      <w:pPr>
        <w:pStyle w:val="NormalWeb"/>
        <w:jc w:val="both"/>
        <w:rPr>
          <w:rFonts w:ascii="Sylfaen" w:hAnsi="Sylfaen"/>
          <w:sz w:val="20"/>
          <w:szCs w:val="20"/>
          <w:lang w:val="ka-GE"/>
        </w:rPr>
      </w:pPr>
      <w:r>
        <w:rPr>
          <w:rFonts w:ascii="Sylfaen" w:hAnsi="Sylfaen" w:cs="Sylfaen"/>
          <w:sz w:val="20"/>
          <w:szCs w:val="20"/>
          <w:lang w:val="ka-GE"/>
        </w:rPr>
        <w:t xml:space="preserve">2. </w:t>
      </w:r>
      <w:r w:rsidR="003C1E13" w:rsidRPr="00290354">
        <w:rPr>
          <w:rFonts w:ascii="Sylfaen" w:hAnsi="Sylfaen" w:cs="Sylfaen"/>
          <w:sz w:val="20"/>
          <w:szCs w:val="20"/>
          <w:lang w:val="ka-GE"/>
        </w:rPr>
        <w:t>კომისია</w:t>
      </w:r>
      <w:r w:rsidR="003C1E13" w:rsidRPr="00290354">
        <w:rPr>
          <w:rFonts w:ascii="Sylfaen" w:hAnsi="Sylfaen"/>
          <w:sz w:val="20"/>
          <w:szCs w:val="20"/>
          <w:lang w:val="ka-GE"/>
        </w:rPr>
        <w:t xml:space="preserve"> </w:t>
      </w:r>
      <w:r w:rsidR="003C1E13" w:rsidRPr="00290354">
        <w:rPr>
          <w:rFonts w:ascii="Sylfaen" w:hAnsi="Sylfaen" w:cs="Sylfaen"/>
          <w:sz w:val="20"/>
          <w:szCs w:val="20"/>
          <w:lang w:val="ka-GE"/>
        </w:rPr>
        <w:t>აღნიშნავს</w:t>
      </w:r>
      <w:r w:rsidR="003C1E13" w:rsidRPr="00290354">
        <w:rPr>
          <w:rFonts w:ascii="Sylfaen" w:hAnsi="Sylfaen"/>
          <w:sz w:val="20"/>
          <w:szCs w:val="20"/>
          <w:lang w:val="ka-GE"/>
        </w:rPr>
        <w:t xml:space="preserve">, </w:t>
      </w:r>
      <w:r w:rsidR="003C1E13" w:rsidRPr="00290354">
        <w:rPr>
          <w:rFonts w:ascii="Sylfaen" w:hAnsi="Sylfaen" w:cs="Sylfaen"/>
          <w:sz w:val="20"/>
          <w:szCs w:val="20"/>
          <w:lang w:val="ka-GE"/>
        </w:rPr>
        <w:t>რომ</w:t>
      </w:r>
      <w:r w:rsidR="00D233AD">
        <w:rPr>
          <w:rFonts w:ascii="Sylfaen" w:hAnsi="Sylfaen" w:cs="Sylfaen"/>
          <w:sz w:val="20"/>
          <w:szCs w:val="20"/>
          <w:lang w:val="ka-GE"/>
        </w:rPr>
        <w:t xml:space="preserve"> შპს „სელფი მობაილი“</w:t>
      </w:r>
      <w:r w:rsidR="00A93215">
        <w:rPr>
          <w:rFonts w:ascii="Sylfaen" w:hAnsi="Sylfaen" w:cs="Sylfaen"/>
          <w:sz w:val="20"/>
          <w:szCs w:val="20"/>
          <w:lang w:val="ka-GE"/>
        </w:rPr>
        <w:t xml:space="preserve"> </w:t>
      </w:r>
      <w:r w:rsidR="00A93215" w:rsidRPr="00F21DA9">
        <w:rPr>
          <w:rFonts w:ascii="Sylfaen" w:hAnsi="Sylfaen" w:cs="Sylfaen"/>
          <w:sz w:val="20"/>
          <w:szCs w:val="20"/>
          <w:lang w:val="ka-GE"/>
        </w:rPr>
        <w:t xml:space="preserve">2015 წლის 29 იანვრის </w:t>
      </w:r>
      <w:r w:rsidR="00F21DA9" w:rsidRPr="00D233AD">
        <w:rPr>
          <w:rFonts w:ascii="Sylfaen" w:eastAsia="Sylfaen" w:hAnsi="Sylfaen" w:cs="Sylfaen"/>
          <w:spacing w:val="1"/>
          <w:sz w:val="20"/>
          <w:szCs w:val="20"/>
          <w:lang w:val="ka-GE"/>
        </w:rPr>
        <w:t>№</w:t>
      </w:r>
      <w:r w:rsidR="00A93215" w:rsidRPr="00F21DA9">
        <w:rPr>
          <w:rFonts w:ascii="Sylfaen" w:hAnsi="Sylfaen" w:cs="Sylfaen"/>
          <w:sz w:val="20"/>
          <w:szCs w:val="20"/>
          <w:lang w:val="ka-GE"/>
        </w:rPr>
        <w:t xml:space="preserve">56/1 გადაწყვეტილების საფუძველზე </w:t>
      </w:r>
      <w:r w:rsidR="00A93215">
        <w:rPr>
          <w:rFonts w:ascii="Sylfaen" w:hAnsi="Sylfaen" w:cs="Sylfaen"/>
          <w:sz w:val="20"/>
          <w:szCs w:val="20"/>
          <w:lang w:val="ka-GE"/>
        </w:rPr>
        <w:t>ფლობს</w:t>
      </w:r>
      <w:r w:rsidR="00D233AD">
        <w:rPr>
          <w:rFonts w:ascii="Sylfaen" w:hAnsi="Sylfaen" w:cs="Sylfaen"/>
          <w:sz w:val="20"/>
          <w:szCs w:val="20"/>
          <w:lang w:val="ka-GE"/>
        </w:rPr>
        <w:t xml:space="preserve"> </w:t>
      </w:r>
      <w:r w:rsidR="005447AD">
        <w:rPr>
          <w:rFonts w:ascii="Sylfaen" w:hAnsi="Sylfaen" w:cs="Sylfaen"/>
          <w:sz w:val="20"/>
          <w:szCs w:val="20"/>
          <w:lang w:val="ka-GE"/>
        </w:rPr>
        <w:t xml:space="preserve">რადიოსიხშირული სპექტრით სარგებლობის </w:t>
      </w:r>
      <w:r w:rsidR="005447AD" w:rsidRPr="00D233AD">
        <w:rPr>
          <w:rFonts w:ascii="Sylfaen" w:eastAsia="Sylfaen" w:hAnsi="Sylfaen" w:cs="Sylfaen"/>
          <w:spacing w:val="1"/>
          <w:sz w:val="20"/>
          <w:szCs w:val="20"/>
          <w:lang w:val="ka-GE"/>
        </w:rPr>
        <w:t xml:space="preserve">№F97 </w:t>
      </w:r>
      <w:r w:rsidR="005447AD">
        <w:rPr>
          <w:rFonts w:ascii="Sylfaen" w:eastAsia="Sylfaen" w:hAnsi="Sylfaen" w:cs="Sylfaen"/>
          <w:spacing w:val="1"/>
          <w:sz w:val="20"/>
          <w:szCs w:val="20"/>
          <w:lang w:val="ka-GE"/>
        </w:rPr>
        <w:t>ლიცენზი</w:t>
      </w:r>
      <w:r w:rsidR="00A93215">
        <w:rPr>
          <w:rFonts w:ascii="Sylfaen" w:eastAsia="Sylfaen" w:hAnsi="Sylfaen" w:cs="Sylfaen"/>
          <w:spacing w:val="1"/>
          <w:sz w:val="20"/>
          <w:szCs w:val="20"/>
          <w:lang w:val="ka-GE"/>
        </w:rPr>
        <w:t xml:space="preserve">ას რომელიც მოიცავს </w:t>
      </w:r>
      <w:r w:rsidR="005447AD">
        <w:rPr>
          <w:rFonts w:ascii="Sylfaen" w:hAnsi="Sylfaen" w:cs="Sylfaen"/>
          <w:sz w:val="20"/>
          <w:szCs w:val="20"/>
          <w:lang w:val="ka-GE"/>
        </w:rPr>
        <w:t xml:space="preserve"> შემდეგ სიხშირულ რესურსს:</w:t>
      </w:r>
      <w:r w:rsidR="00A93215">
        <w:rPr>
          <w:rFonts w:ascii="Sylfaen" w:hAnsi="Sylfaen" w:cs="Sylfaen"/>
          <w:sz w:val="20"/>
          <w:szCs w:val="20"/>
          <w:lang w:val="ka-GE"/>
        </w:rPr>
        <w:t xml:space="preserve"> </w:t>
      </w:r>
      <w:r w:rsidR="00A93215" w:rsidRPr="00F21DA9">
        <w:rPr>
          <w:rFonts w:ascii="Sylfaen" w:hAnsi="Sylfaen" w:cs="Sylfaen"/>
          <w:sz w:val="20"/>
          <w:szCs w:val="20"/>
          <w:lang w:val="ka-GE"/>
        </w:rPr>
        <w:t>806 -816 მჰც და 847 -857 მჰც (სულ 20 (2x 10) მჰც). ხოლო შპს “მაგთიკომი”</w:t>
      </w:r>
      <w:r w:rsidR="00F21DA9" w:rsidRPr="00F21DA9">
        <w:rPr>
          <w:rFonts w:ascii="Sylfaen" w:hAnsi="Sylfaen" w:cs="Sylfaen"/>
          <w:sz w:val="20"/>
          <w:szCs w:val="20"/>
          <w:lang w:val="ka-GE"/>
        </w:rPr>
        <w:t xml:space="preserve"> კომისიის 2024 წლის 21 ოქტომბრის </w:t>
      </w:r>
      <w:r w:rsidR="00F21DA9" w:rsidRPr="00D233AD">
        <w:rPr>
          <w:rFonts w:ascii="Sylfaen" w:eastAsia="Sylfaen" w:hAnsi="Sylfaen" w:cs="Sylfaen"/>
          <w:spacing w:val="1"/>
          <w:sz w:val="20"/>
          <w:szCs w:val="20"/>
          <w:lang w:val="ka-GE"/>
        </w:rPr>
        <w:t>№</w:t>
      </w:r>
      <w:r w:rsidR="00F21DA9" w:rsidRPr="00F21DA9">
        <w:rPr>
          <w:rFonts w:ascii="Sylfaen" w:hAnsi="Sylfaen" w:cs="Sylfaen"/>
          <w:sz w:val="20"/>
          <w:szCs w:val="20"/>
          <w:lang w:val="ka-GE"/>
        </w:rPr>
        <w:t xml:space="preserve">გ-24-1/466 გადაწყვეტილების საფუძველზე ფლობს რადიოსიხშირული სპექტრით სარგებლობის №F113 ლიცენზიას, </w:t>
      </w:r>
      <w:r w:rsidR="00F21DA9">
        <w:rPr>
          <w:rFonts w:ascii="Sylfaen" w:eastAsia="Sylfaen" w:hAnsi="Sylfaen" w:cs="Sylfaen"/>
          <w:spacing w:val="1"/>
          <w:sz w:val="20"/>
          <w:szCs w:val="20"/>
          <w:lang w:val="ka-GE"/>
        </w:rPr>
        <w:t xml:space="preserve">რომელიც მოიცავს </w:t>
      </w:r>
      <w:r w:rsidR="00F21DA9">
        <w:rPr>
          <w:rFonts w:ascii="Sylfaen" w:hAnsi="Sylfaen" w:cs="Sylfaen"/>
          <w:sz w:val="20"/>
          <w:szCs w:val="20"/>
          <w:lang w:val="ka-GE"/>
        </w:rPr>
        <w:t xml:space="preserve"> შემდეგ სიხშირულ რესურსს: </w:t>
      </w:r>
      <w:r w:rsidR="00F21DA9" w:rsidRPr="00F962D1">
        <w:rPr>
          <w:rFonts w:ascii="Sylfaen" w:hAnsi="Sylfaen"/>
          <w:sz w:val="20"/>
          <w:szCs w:val="20"/>
          <w:lang w:val="ka-GE"/>
        </w:rPr>
        <w:t xml:space="preserve">10 მჰც (2X5 მჰც) სიხშირული რესურსი, 816-821 მჰც </w:t>
      </w:r>
      <w:r w:rsidR="00F21DA9" w:rsidRPr="00F962D1">
        <w:rPr>
          <w:rFonts w:ascii="Sylfaen" w:hAnsi="Sylfaen"/>
          <w:i/>
          <w:iCs/>
          <w:sz w:val="20"/>
          <w:szCs w:val="20"/>
          <w:lang w:val="ka-GE"/>
        </w:rPr>
        <w:t>(Up-link)</w:t>
      </w:r>
      <w:r w:rsidR="00F21DA9" w:rsidRPr="00F962D1">
        <w:rPr>
          <w:rFonts w:ascii="Sylfaen" w:hAnsi="Sylfaen"/>
          <w:sz w:val="20"/>
          <w:szCs w:val="20"/>
          <w:lang w:val="ka-GE"/>
        </w:rPr>
        <w:t xml:space="preserve"> და 857-862 მჰც (</w:t>
      </w:r>
      <w:r w:rsidR="00F21DA9" w:rsidRPr="00F962D1">
        <w:rPr>
          <w:rFonts w:ascii="Sylfaen" w:hAnsi="Sylfaen"/>
          <w:i/>
          <w:iCs/>
          <w:sz w:val="20"/>
          <w:szCs w:val="20"/>
          <w:lang w:val="ka-GE"/>
        </w:rPr>
        <w:t>Down-link)</w:t>
      </w:r>
      <w:r w:rsidR="00F21DA9" w:rsidRPr="00F962D1">
        <w:rPr>
          <w:rFonts w:ascii="Sylfaen" w:hAnsi="Sylfaen"/>
          <w:sz w:val="20"/>
          <w:szCs w:val="20"/>
          <w:lang w:val="ka-GE"/>
        </w:rPr>
        <w:t xml:space="preserve"> რესურსის ფარგლებში</w:t>
      </w:r>
      <w:r w:rsidR="00F21DA9">
        <w:rPr>
          <w:rFonts w:ascii="Sylfaen" w:hAnsi="Sylfaen"/>
          <w:sz w:val="20"/>
          <w:szCs w:val="20"/>
          <w:lang w:val="ka-GE"/>
        </w:rPr>
        <w:t xml:space="preserve">. </w:t>
      </w:r>
    </w:p>
    <w:p w14:paraId="10B15C75" w14:textId="77777777" w:rsidR="00F21DA9" w:rsidRDefault="00F21DA9" w:rsidP="00F21DA9">
      <w:pPr>
        <w:jc w:val="both"/>
        <w:rPr>
          <w:rFonts w:ascii="Sylfaen" w:eastAsia="Sylfaen" w:hAnsi="Sylfaen"/>
          <w:sz w:val="20"/>
          <w:szCs w:val="20"/>
          <w:lang w:val="ka-GE"/>
        </w:rPr>
      </w:pPr>
    </w:p>
    <w:p w14:paraId="3D5FCEBA" w14:textId="0463B986" w:rsidR="00B077B0" w:rsidRPr="00171BD5" w:rsidRDefault="00F21DA9" w:rsidP="00B077B0">
      <w:pPr>
        <w:jc w:val="both"/>
        <w:rPr>
          <w:rFonts w:ascii="Sylfaen" w:hAnsi="Sylfaen" w:cs="Sylfaen"/>
          <w:sz w:val="20"/>
          <w:szCs w:val="20"/>
          <w:lang w:val="ka-GE"/>
        </w:rPr>
      </w:pPr>
      <w:r w:rsidRPr="00F21DA9">
        <w:rPr>
          <w:rFonts w:ascii="Sylfaen" w:eastAsia="Sylfaen" w:hAnsi="Sylfaen"/>
          <w:sz w:val="20"/>
          <w:szCs w:val="20"/>
          <w:lang w:val="ka-GE"/>
        </w:rPr>
        <w:t>3</w:t>
      </w:r>
      <w:r w:rsidR="009844E5">
        <w:rPr>
          <w:rFonts w:ascii="Sylfaen" w:eastAsia="Sylfaen" w:hAnsi="Sylfaen"/>
          <w:sz w:val="20"/>
          <w:szCs w:val="20"/>
          <w:lang w:val="ka-GE"/>
        </w:rPr>
        <w:t xml:space="preserve"> </w:t>
      </w:r>
      <w:r w:rsidR="00B077B0" w:rsidRPr="00AB5CA9">
        <w:rPr>
          <w:rFonts w:ascii="Sylfaen" w:hAnsi="Sylfaen"/>
          <w:sz w:val="20"/>
          <w:szCs w:val="20"/>
          <w:lang w:val="ka-GE"/>
        </w:rPr>
        <w:t>„</w:t>
      </w:r>
      <w:r w:rsidR="00B077B0" w:rsidRPr="00AB5CA9">
        <w:rPr>
          <w:rFonts w:ascii="Sylfaen" w:hAnsi="Sylfaen" w:cs="Sylfaen"/>
          <w:sz w:val="20"/>
          <w:szCs w:val="20"/>
          <w:lang w:val="ka-GE"/>
        </w:rPr>
        <w:t>ელექტრონული</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კომუნიკაციების</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შესახებ</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საქართველოს</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კანონის</w:t>
      </w:r>
      <w:r w:rsidR="00B077B0" w:rsidRPr="00AB5CA9">
        <w:rPr>
          <w:rFonts w:ascii="Sylfaen" w:hAnsi="Sylfaen"/>
          <w:sz w:val="20"/>
          <w:szCs w:val="20"/>
          <w:lang w:val="ka-GE"/>
        </w:rPr>
        <w:t xml:space="preserve"> 53–</w:t>
      </w:r>
      <w:r w:rsidR="00B077B0" w:rsidRPr="00AB5CA9">
        <w:rPr>
          <w:rFonts w:ascii="Sylfaen" w:hAnsi="Sylfaen" w:cs="Sylfaen"/>
          <w:sz w:val="20"/>
          <w:szCs w:val="20"/>
          <w:lang w:val="ka-GE"/>
        </w:rPr>
        <w:t>ე</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მუხლის</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პირველი</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პუნქტის</w:t>
      </w:r>
      <w:r w:rsidR="00B077B0" w:rsidRPr="00AB5CA9">
        <w:rPr>
          <w:rFonts w:ascii="Sylfaen" w:hAnsi="Sylfaen"/>
          <w:sz w:val="20"/>
          <w:szCs w:val="20"/>
          <w:lang w:val="ka-GE"/>
        </w:rPr>
        <w:t xml:space="preserve"> </w:t>
      </w:r>
      <w:r w:rsidR="0087051B">
        <w:rPr>
          <w:rFonts w:ascii="Sylfaen" w:hAnsi="Sylfaen"/>
          <w:sz w:val="20"/>
          <w:szCs w:val="20"/>
          <w:lang w:val="ka-GE"/>
        </w:rPr>
        <w:t xml:space="preserve">ბ) ქვეპუნქტის </w:t>
      </w:r>
      <w:r w:rsidR="00B077B0" w:rsidRPr="00AB5CA9">
        <w:rPr>
          <w:rFonts w:ascii="Sylfaen" w:hAnsi="Sylfaen" w:cs="Sylfaen"/>
          <w:sz w:val="20"/>
          <w:szCs w:val="20"/>
          <w:lang w:val="ka-GE"/>
        </w:rPr>
        <w:t>შესაბამისად</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ლიცენზიის</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მოდიფიცირების</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საფუძველი</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შეიძლება</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იყოს</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კომისიის</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ან</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ლიცენზიის</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მფლობელის</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დასაბუთებული</w:t>
      </w:r>
      <w:r w:rsidR="00B077B0" w:rsidRPr="00AB5CA9">
        <w:rPr>
          <w:rFonts w:ascii="Sylfaen" w:hAnsi="Sylfaen"/>
          <w:sz w:val="20"/>
          <w:szCs w:val="20"/>
          <w:lang w:val="ka-GE"/>
        </w:rPr>
        <w:t xml:space="preserve"> </w:t>
      </w:r>
      <w:r w:rsidR="00B077B0" w:rsidRPr="00AB5CA9">
        <w:rPr>
          <w:rFonts w:ascii="Sylfaen" w:hAnsi="Sylfaen" w:cs="Sylfaen"/>
          <w:sz w:val="20"/>
          <w:szCs w:val="20"/>
          <w:lang w:val="ka-GE"/>
        </w:rPr>
        <w:t>მოთხოვნა</w:t>
      </w:r>
      <w:r w:rsidR="00B077B0" w:rsidRPr="00AB5CA9">
        <w:rPr>
          <w:rFonts w:ascii="Sylfaen" w:hAnsi="Sylfaen"/>
          <w:sz w:val="20"/>
          <w:szCs w:val="20"/>
          <w:lang w:val="ka-GE"/>
        </w:rPr>
        <w:t xml:space="preserve">. </w:t>
      </w:r>
      <w:r w:rsidRPr="00F21DA9">
        <w:rPr>
          <w:rFonts w:ascii="Sylfaen" w:eastAsia="Sylfaen" w:hAnsi="Sylfaen"/>
          <w:sz w:val="20"/>
          <w:szCs w:val="20"/>
          <w:lang w:val="ka-GE"/>
        </w:rPr>
        <w:t>ს</w:t>
      </w:r>
      <w:r w:rsidRPr="00F21DA9">
        <w:rPr>
          <w:rFonts w:ascii="Sylfaen" w:hAnsi="Sylfaen" w:cs="Sylfaen"/>
          <w:sz w:val="20"/>
          <w:szCs w:val="20"/>
          <w:lang w:val="ka-GE"/>
        </w:rPr>
        <w:t>აქართველოს</w:t>
      </w:r>
      <w:r w:rsidRPr="00F21DA9">
        <w:rPr>
          <w:rFonts w:ascii="Sylfaen" w:hAnsi="Sylfaen"/>
          <w:sz w:val="20"/>
          <w:szCs w:val="20"/>
          <w:lang w:val="ka-GE"/>
        </w:rPr>
        <w:t xml:space="preserve"> </w:t>
      </w:r>
      <w:r w:rsidRPr="00F21DA9">
        <w:rPr>
          <w:rFonts w:ascii="Sylfaen" w:hAnsi="Sylfaen" w:cs="Sylfaen"/>
          <w:sz w:val="20"/>
          <w:szCs w:val="20"/>
          <w:lang w:val="ka-GE"/>
        </w:rPr>
        <w:t>ზოგადი</w:t>
      </w:r>
      <w:r w:rsidRPr="00F21DA9">
        <w:rPr>
          <w:rFonts w:ascii="Sylfaen" w:hAnsi="Sylfaen"/>
          <w:sz w:val="20"/>
          <w:szCs w:val="20"/>
          <w:lang w:val="ka-GE"/>
        </w:rPr>
        <w:t xml:space="preserve"> </w:t>
      </w:r>
      <w:r w:rsidRPr="00F21DA9">
        <w:rPr>
          <w:rFonts w:ascii="Sylfaen" w:hAnsi="Sylfaen" w:cs="Sylfaen"/>
          <w:sz w:val="20"/>
          <w:szCs w:val="20"/>
          <w:lang w:val="ka-GE"/>
        </w:rPr>
        <w:t>ადმინისტრაციული</w:t>
      </w:r>
      <w:r w:rsidRPr="00F21DA9">
        <w:rPr>
          <w:rFonts w:ascii="Sylfaen" w:hAnsi="Sylfaen"/>
          <w:sz w:val="20"/>
          <w:szCs w:val="20"/>
          <w:lang w:val="ka-GE"/>
        </w:rPr>
        <w:t xml:space="preserve"> </w:t>
      </w:r>
      <w:r w:rsidRPr="00F21DA9">
        <w:rPr>
          <w:rFonts w:ascii="Sylfaen" w:hAnsi="Sylfaen" w:cs="Sylfaen"/>
          <w:sz w:val="20"/>
          <w:szCs w:val="20"/>
          <w:lang w:val="ka-GE"/>
        </w:rPr>
        <w:t>კოდექსის</w:t>
      </w:r>
      <w:r w:rsidRPr="00F21DA9">
        <w:rPr>
          <w:rFonts w:ascii="Sylfaen" w:hAnsi="Sylfaen"/>
          <w:sz w:val="20"/>
          <w:szCs w:val="20"/>
          <w:lang w:val="ka-GE"/>
        </w:rPr>
        <w:t xml:space="preserve">  </w:t>
      </w:r>
      <w:r w:rsidRPr="00AB5CA9">
        <w:rPr>
          <w:rFonts w:ascii="Sylfaen" w:hAnsi="Sylfaen"/>
          <w:sz w:val="20"/>
          <w:szCs w:val="20"/>
          <w:lang w:val="ka-GE"/>
        </w:rPr>
        <w:t>115–</w:t>
      </w:r>
      <w:r w:rsidRPr="00AB5CA9">
        <w:rPr>
          <w:rFonts w:ascii="Sylfaen" w:hAnsi="Sylfaen" w:cs="Sylfaen"/>
          <w:sz w:val="20"/>
          <w:szCs w:val="20"/>
          <w:lang w:val="ka-GE"/>
        </w:rPr>
        <w:t>ე</w:t>
      </w:r>
      <w:r w:rsidRPr="00AB5CA9">
        <w:rPr>
          <w:rFonts w:ascii="Sylfaen" w:hAnsi="Sylfaen"/>
          <w:sz w:val="20"/>
          <w:szCs w:val="20"/>
          <w:lang w:val="ka-GE"/>
        </w:rPr>
        <w:t xml:space="preserve"> </w:t>
      </w:r>
      <w:r w:rsidRPr="00AB5CA9">
        <w:rPr>
          <w:rFonts w:ascii="Sylfaen" w:hAnsi="Sylfaen" w:cs="Sylfaen"/>
          <w:sz w:val="20"/>
          <w:szCs w:val="20"/>
          <w:lang w:val="ka-GE"/>
        </w:rPr>
        <w:t>მუხლის მე</w:t>
      </w:r>
      <w:r w:rsidRPr="00AB5CA9">
        <w:rPr>
          <w:rFonts w:ascii="Sylfaen" w:hAnsi="Sylfaen"/>
          <w:sz w:val="20"/>
          <w:szCs w:val="20"/>
          <w:lang w:val="ka-GE"/>
        </w:rPr>
        <w:t xml:space="preserve">–2 </w:t>
      </w:r>
      <w:r w:rsidRPr="00AB5CA9">
        <w:rPr>
          <w:rFonts w:ascii="Sylfaen" w:hAnsi="Sylfaen" w:cs="Sylfaen"/>
          <w:sz w:val="20"/>
          <w:szCs w:val="20"/>
          <w:lang w:val="ka-GE"/>
        </w:rPr>
        <w:t>ნაწილის</w:t>
      </w:r>
      <w:r w:rsidRPr="00AB5CA9">
        <w:rPr>
          <w:rFonts w:ascii="Sylfaen" w:hAnsi="Sylfaen"/>
          <w:sz w:val="20"/>
          <w:szCs w:val="20"/>
          <w:lang w:val="ka-GE"/>
        </w:rPr>
        <w:t xml:space="preserve"> </w:t>
      </w:r>
      <w:r w:rsidRPr="00AB5CA9">
        <w:rPr>
          <w:rFonts w:ascii="Sylfaen" w:hAnsi="Sylfaen" w:cs="Sylfaen"/>
          <w:sz w:val="20"/>
          <w:szCs w:val="20"/>
          <w:lang w:val="ka-GE"/>
        </w:rPr>
        <w:t>თანახმად</w:t>
      </w:r>
      <w:r w:rsidRPr="00AB5CA9">
        <w:rPr>
          <w:rFonts w:ascii="Sylfaen" w:hAnsi="Sylfaen"/>
          <w:sz w:val="20"/>
          <w:szCs w:val="20"/>
          <w:lang w:val="ka-GE"/>
        </w:rPr>
        <w:t>, </w:t>
      </w:r>
      <w:r w:rsidRPr="00AB5CA9">
        <w:rPr>
          <w:rFonts w:ascii="Sylfaen" w:hAnsi="Sylfaen" w:cs="Sylfaen"/>
          <w:sz w:val="20"/>
          <w:szCs w:val="20"/>
          <w:lang w:val="ka-GE"/>
        </w:rPr>
        <w:t>ლიცენზირებასთან</w:t>
      </w:r>
      <w:r w:rsidRPr="00AB5CA9">
        <w:rPr>
          <w:rFonts w:ascii="Sylfaen" w:hAnsi="Sylfaen"/>
          <w:sz w:val="20"/>
          <w:szCs w:val="20"/>
          <w:lang w:val="ka-GE"/>
        </w:rPr>
        <w:t> </w:t>
      </w:r>
      <w:r w:rsidRPr="00AB5CA9">
        <w:rPr>
          <w:rFonts w:ascii="Sylfaen" w:hAnsi="Sylfaen" w:cs="Sylfaen"/>
          <w:sz w:val="20"/>
          <w:szCs w:val="20"/>
          <w:lang w:val="ka-GE"/>
        </w:rPr>
        <w:t>დაკავშირებით</w:t>
      </w:r>
      <w:r w:rsidRPr="00AB5CA9">
        <w:rPr>
          <w:rFonts w:ascii="Sylfaen" w:hAnsi="Sylfaen"/>
          <w:sz w:val="20"/>
          <w:szCs w:val="20"/>
          <w:lang w:val="ka-GE"/>
        </w:rPr>
        <w:t xml:space="preserve">, </w:t>
      </w:r>
      <w:r w:rsidRPr="00AB5CA9">
        <w:rPr>
          <w:rFonts w:ascii="Sylfaen" w:hAnsi="Sylfaen" w:cs="Sylfaen"/>
          <w:sz w:val="20"/>
          <w:szCs w:val="20"/>
          <w:lang w:val="ka-GE"/>
        </w:rPr>
        <w:t>ინდივიდუალური</w:t>
      </w:r>
      <w:r w:rsidRPr="00AB5CA9">
        <w:rPr>
          <w:rFonts w:ascii="Sylfaen" w:hAnsi="Sylfaen"/>
          <w:sz w:val="20"/>
          <w:szCs w:val="20"/>
          <w:lang w:val="ka-GE"/>
        </w:rPr>
        <w:t xml:space="preserve"> </w:t>
      </w:r>
      <w:r w:rsidRPr="00AB5CA9">
        <w:rPr>
          <w:rFonts w:ascii="Sylfaen" w:hAnsi="Sylfaen" w:cs="Sylfaen"/>
          <w:sz w:val="20"/>
          <w:szCs w:val="20"/>
          <w:lang w:val="ka-GE"/>
        </w:rPr>
        <w:t>ადმინისტრაციულ</w:t>
      </w:r>
      <w:r w:rsidRPr="00AB5CA9">
        <w:rPr>
          <w:rFonts w:ascii="Sylfaen" w:hAnsi="Sylfaen"/>
          <w:sz w:val="20"/>
          <w:szCs w:val="20"/>
          <w:lang w:val="ka-GE"/>
        </w:rPr>
        <w:t>-</w:t>
      </w:r>
      <w:r w:rsidRPr="00AB5CA9">
        <w:rPr>
          <w:rFonts w:ascii="Sylfaen" w:hAnsi="Sylfaen" w:cs="Sylfaen"/>
          <w:sz w:val="20"/>
          <w:szCs w:val="20"/>
          <w:lang w:val="ka-GE"/>
        </w:rPr>
        <w:t>სამართლებრივი</w:t>
      </w:r>
      <w:r w:rsidRPr="00AB5CA9">
        <w:rPr>
          <w:rFonts w:ascii="Sylfaen" w:hAnsi="Sylfaen"/>
          <w:sz w:val="20"/>
          <w:szCs w:val="20"/>
          <w:lang w:val="ka-GE"/>
        </w:rPr>
        <w:t xml:space="preserve"> </w:t>
      </w:r>
      <w:r w:rsidRPr="00AB5CA9">
        <w:rPr>
          <w:rFonts w:ascii="Sylfaen" w:hAnsi="Sylfaen" w:cs="Sylfaen"/>
          <w:sz w:val="20"/>
          <w:szCs w:val="20"/>
          <w:lang w:val="ka-GE"/>
        </w:rPr>
        <w:t>აქტის</w:t>
      </w:r>
      <w:r w:rsidRPr="00AB5CA9">
        <w:rPr>
          <w:rFonts w:ascii="Sylfaen" w:hAnsi="Sylfaen"/>
          <w:sz w:val="20"/>
          <w:szCs w:val="20"/>
          <w:lang w:val="ka-GE"/>
        </w:rPr>
        <w:t xml:space="preserve"> </w:t>
      </w:r>
      <w:r w:rsidRPr="00AB5CA9">
        <w:rPr>
          <w:rFonts w:ascii="Sylfaen" w:hAnsi="Sylfaen" w:cs="Sylfaen"/>
          <w:sz w:val="20"/>
          <w:szCs w:val="20"/>
          <w:lang w:val="ka-GE"/>
        </w:rPr>
        <w:t>გამოცემა</w:t>
      </w:r>
      <w:r w:rsidRPr="00AB5CA9">
        <w:rPr>
          <w:rFonts w:ascii="Sylfaen" w:hAnsi="Sylfaen"/>
          <w:sz w:val="20"/>
          <w:szCs w:val="20"/>
          <w:lang w:val="ka-GE"/>
        </w:rPr>
        <w:t xml:space="preserve"> </w:t>
      </w:r>
      <w:r w:rsidRPr="00AB5CA9">
        <w:rPr>
          <w:rFonts w:ascii="Sylfaen" w:hAnsi="Sylfaen" w:cs="Sylfaen"/>
          <w:sz w:val="20"/>
          <w:szCs w:val="20"/>
          <w:lang w:val="ka-GE"/>
        </w:rPr>
        <w:t>ხორციელდება</w:t>
      </w:r>
      <w:r w:rsidRPr="00AB5CA9">
        <w:rPr>
          <w:rFonts w:ascii="Sylfaen" w:hAnsi="Sylfaen"/>
          <w:sz w:val="20"/>
          <w:szCs w:val="20"/>
          <w:lang w:val="ka-GE"/>
        </w:rPr>
        <w:t xml:space="preserve"> </w:t>
      </w:r>
      <w:r w:rsidRPr="00AB5CA9">
        <w:rPr>
          <w:rFonts w:ascii="Sylfaen" w:hAnsi="Sylfaen" w:cs="Sylfaen"/>
          <w:sz w:val="20"/>
          <w:szCs w:val="20"/>
          <w:lang w:val="ka-GE"/>
        </w:rPr>
        <w:t>საჯარო</w:t>
      </w:r>
      <w:r w:rsidRPr="00AB5CA9">
        <w:rPr>
          <w:rFonts w:ascii="Sylfaen" w:hAnsi="Sylfaen"/>
          <w:sz w:val="20"/>
          <w:szCs w:val="20"/>
          <w:lang w:val="ka-GE"/>
        </w:rPr>
        <w:t xml:space="preserve"> </w:t>
      </w:r>
      <w:r w:rsidRPr="00AB5CA9">
        <w:rPr>
          <w:rFonts w:ascii="Sylfaen" w:hAnsi="Sylfaen" w:cs="Sylfaen"/>
          <w:sz w:val="20"/>
          <w:szCs w:val="20"/>
          <w:lang w:val="ka-GE"/>
        </w:rPr>
        <w:t>ადმინისტრაციული</w:t>
      </w:r>
      <w:r w:rsidRPr="00AB5CA9">
        <w:rPr>
          <w:rFonts w:ascii="Sylfaen" w:hAnsi="Sylfaen"/>
          <w:sz w:val="20"/>
          <w:szCs w:val="20"/>
          <w:lang w:val="ka-GE"/>
        </w:rPr>
        <w:t xml:space="preserve"> </w:t>
      </w:r>
      <w:r w:rsidRPr="00AB5CA9">
        <w:rPr>
          <w:rFonts w:ascii="Sylfaen" w:hAnsi="Sylfaen" w:cs="Sylfaen"/>
          <w:sz w:val="20"/>
          <w:szCs w:val="20"/>
          <w:lang w:val="ka-GE"/>
        </w:rPr>
        <w:t>წარმოების</w:t>
      </w:r>
      <w:r w:rsidRPr="00AB5CA9">
        <w:rPr>
          <w:rFonts w:ascii="Sylfaen" w:hAnsi="Sylfaen"/>
          <w:sz w:val="20"/>
          <w:szCs w:val="20"/>
          <w:lang w:val="ka-GE"/>
        </w:rPr>
        <w:t xml:space="preserve"> </w:t>
      </w:r>
      <w:r w:rsidRPr="00AB5CA9">
        <w:rPr>
          <w:rFonts w:ascii="Sylfaen" w:hAnsi="Sylfaen" w:cs="Sylfaen"/>
          <w:sz w:val="20"/>
          <w:szCs w:val="20"/>
          <w:lang w:val="ka-GE"/>
        </w:rPr>
        <w:t>წესით</w:t>
      </w:r>
      <w:r w:rsidRPr="00AB5CA9">
        <w:rPr>
          <w:rFonts w:ascii="Sylfaen" w:hAnsi="Sylfaen"/>
          <w:sz w:val="20"/>
          <w:szCs w:val="20"/>
          <w:lang w:val="ka-GE"/>
        </w:rPr>
        <w:t xml:space="preserve">. </w:t>
      </w:r>
      <w:r w:rsidRPr="00AB5CA9">
        <w:rPr>
          <w:rFonts w:ascii="Sylfaen" w:hAnsi="Sylfaen" w:cs="Sylfaen"/>
          <w:sz w:val="20"/>
          <w:szCs w:val="20"/>
          <w:lang w:val="ka-GE"/>
        </w:rPr>
        <w:t>იგივე</w:t>
      </w:r>
      <w:r w:rsidRPr="00AB5CA9">
        <w:rPr>
          <w:rFonts w:ascii="Sylfaen" w:hAnsi="Sylfaen"/>
          <w:sz w:val="20"/>
          <w:szCs w:val="20"/>
          <w:lang w:val="ka-GE"/>
        </w:rPr>
        <w:t xml:space="preserve"> </w:t>
      </w:r>
      <w:r w:rsidRPr="00AB5CA9">
        <w:rPr>
          <w:rFonts w:ascii="Sylfaen" w:hAnsi="Sylfaen" w:cs="Sylfaen"/>
          <w:sz w:val="20"/>
          <w:szCs w:val="20"/>
          <w:lang w:val="ka-GE"/>
        </w:rPr>
        <w:t>წესია</w:t>
      </w:r>
      <w:r w:rsidRPr="00AB5CA9">
        <w:rPr>
          <w:rFonts w:ascii="Sylfaen" w:hAnsi="Sylfaen"/>
          <w:sz w:val="20"/>
          <w:szCs w:val="20"/>
          <w:lang w:val="ka-GE"/>
        </w:rPr>
        <w:t xml:space="preserve"> </w:t>
      </w:r>
      <w:r w:rsidRPr="00AB5CA9">
        <w:rPr>
          <w:rFonts w:ascii="Sylfaen" w:hAnsi="Sylfaen" w:cs="Sylfaen"/>
          <w:sz w:val="20"/>
          <w:szCs w:val="20"/>
          <w:lang w:val="ka-GE"/>
        </w:rPr>
        <w:t>დადგენილი</w:t>
      </w:r>
      <w:r w:rsidRPr="00AB5CA9">
        <w:rPr>
          <w:rFonts w:ascii="Sylfaen" w:hAnsi="Sylfaen"/>
          <w:sz w:val="20"/>
          <w:szCs w:val="20"/>
          <w:lang w:val="ka-GE"/>
        </w:rPr>
        <w:t xml:space="preserve"> „</w:t>
      </w:r>
      <w:r w:rsidRPr="00AB5CA9">
        <w:rPr>
          <w:rFonts w:ascii="Sylfaen" w:hAnsi="Sylfaen" w:cs="Sylfaen"/>
          <w:sz w:val="20"/>
          <w:szCs w:val="20"/>
          <w:lang w:val="ka-GE"/>
        </w:rPr>
        <w:t>დამოუკიდებელი</w:t>
      </w:r>
      <w:r w:rsidRPr="00AB5CA9">
        <w:rPr>
          <w:rFonts w:ascii="Sylfaen" w:hAnsi="Sylfaen"/>
          <w:sz w:val="20"/>
          <w:szCs w:val="20"/>
          <w:lang w:val="ka-GE"/>
        </w:rPr>
        <w:t xml:space="preserve"> </w:t>
      </w:r>
      <w:r w:rsidRPr="00AB5CA9">
        <w:rPr>
          <w:rFonts w:ascii="Sylfaen" w:hAnsi="Sylfaen" w:cs="Sylfaen"/>
          <w:sz w:val="20"/>
          <w:szCs w:val="20"/>
          <w:lang w:val="ka-GE"/>
        </w:rPr>
        <w:t>ეროვნული</w:t>
      </w:r>
      <w:r w:rsidRPr="00AB5CA9">
        <w:rPr>
          <w:rFonts w:ascii="Sylfaen" w:hAnsi="Sylfaen"/>
          <w:sz w:val="20"/>
          <w:szCs w:val="20"/>
          <w:lang w:val="ka-GE"/>
        </w:rPr>
        <w:t xml:space="preserve"> </w:t>
      </w:r>
      <w:r w:rsidRPr="00AB5CA9">
        <w:rPr>
          <w:rFonts w:ascii="Sylfaen" w:hAnsi="Sylfaen" w:cs="Sylfaen"/>
          <w:sz w:val="20"/>
          <w:szCs w:val="20"/>
          <w:lang w:val="ka-GE"/>
        </w:rPr>
        <w:t>მარეგულირებელი</w:t>
      </w:r>
      <w:r w:rsidRPr="00AB5CA9">
        <w:rPr>
          <w:rFonts w:ascii="Sylfaen" w:hAnsi="Sylfaen"/>
          <w:sz w:val="20"/>
          <w:szCs w:val="20"/>
          <w:lang w:val="ka-GE"/>
        </w:rPr>
        <w:t xml:space="preserve"> </w:t>
      </w:r>
      <w:r w:rsidRPr="00AB5CA9">
        <w:rPr>
          <w:rFonts w:ascii="Sylfaen" w:hAnsi="Sylfaen" w:cs="Sylfaen"/>
          <w:sz w:val="20"/>
          <w:szCs w:val="20"/>
          <w:lang w:val="ka-GE"/>
        </w:rPr>
        <w:t>ორგანოების</w:t>
      </w:r>
      <w:r w:rsidRPr="00AB5CA9">
        <w:rPr>
          <w:rFonts w:ascii="Sylfaen" w:hAnsi="Sylfaen"/>
          <w:sz w:val="20"/>
          <w:szCs w:val="20"/>
          <w:lang w:val="ka-GE"/>
        </w:rPr>
        <w:t xml:space="preserve"> </w:t>
      </w:r>
      <w:r w:rsidRPr="00AB5CA9">
        <w:rPr>
          <w:rFonts w:ascii="Sylfaen" w:hAnsi="Sylfaen" w:cs="Sylfaen"/>
          <w:sz w:val="20"/>
          <w:szCs w:val="20"/>
          <w:lang w:val="ka-GE"/>
        </w:rPr>
        <w:t>შესახებ</w:t>
      </w:r>
      <w:r w:rsidRPr="00AB5CA9">
        <w:rPr>
          <w:rFonts w:ascii="Sylfaen" w:hAnsi="Sylfaen"/>
          <w:sz w:val="20"/>
          <w:szCs w:val="20"/>
          <w:lang w:val="ka-GE"/>
        </w:rPr>
        <w:t xml:space="preserve">” </w:t>
      </w:r>
      <w:r w:rsidRPr="00AB5CA9">
        <w:rPr>
          <w:rFonts w:ascii="Sylfaen" w:hAnsi="Sylfaen" w:cs="Sylfaen"/>
          <w:sz w:val="20"/>
          <w:szCs w:val="20"/>
          <w:lang w:val="ka-GE"/>
        </w:rPr>
        <w:t>საქართველოს</w:t>
      </w:r>
      <w:r w:rsidRPr="00AB5CA9">
        <w:rPr>
          <w:rFonts w:ascii="Sylfaen" w:hAnsi="Sylfaen"/>
          <w:sz w:val="20"/>
          <w:szCs w:val="20"/>
          <w:lang w:val="ka-GE"/>
        </w:rPr>
        <w:t xml:space="preserve"> </w:t>
      </w:r>
      <w:r w:rsidRPr="00AB5CA9">
        <w:rPr>
          <w:rFonts w:ascii="Sylfaen" w:hAnsi="Sylfaen" w:cs="Sylfaen"/>
          <w:sz w:val="20"/>
          <w:szCs w:val="20"/>
          <w:lang w:val="ka-GE"/>
        </w:rPr>
        <w:t>კანონის</w:t>
      </w:r>
      <w:r w:rsidRPr="00AB5CA9">
        <w:rPr>
          <w:rFonts w:ascii="Sylfaen" w:hAnsi="Sylfaen"/>
          <w:sz w:val="20"/>
          <w:szCs w:val="20"/>
          <w:lang w:val="ka-GE"/>
        </w:rPr>
        <w:t xml:space="preserve">  </w:t>
      </w:r>
      <w:r w:rsidRPr="00AB5CA9">
        <w:rPr>
          <w:rFonts w:ascii="Sylfaen" w:hAnsi="Sylfaen" w:cs="Sylfaen"/>
          <w:sz w:val="20"/>
          <w:szCs w:val="20"/>
          <w:lang w:val="ka-GE"/>
        </w:rPr>
        <w:t>მე</w:t>
      </w:r>
      <w:r w:rsidRPr="00AB5CA9">
        <w:rPr>
          <w:rFonts w:ascii="Sylfaen" w:hAnsi="Sylfaen"/>
          <w:sz w:val="20"/>
          <w:szCs w:val="20"/>
          <w:lang w:val="ka-GE"/>
        </w:rPr>
        <w:t xml:space="preserve">-16 </w:t>
      </w:r>
      <w:r w:rsidRPr="00AB5CA9">
        <w:rPr>
          <w:rFonts w:ascii="Sylfaen" w:hAnsi="Sylfaen" w:cs="Sylfaen"/>
          <w:sz w:val="20"/>
          <w:szCs w:val="20"/>
          <w:lang w:val="ka-GE"/>
        </w:rPr>
        <w:t>მუხლის</w:t>
      </w:r>
      <w:r w:rsidRPr="00AB5CA9">
        <w:rPr>
          <w:rFonts w:ascii="Sylfaen" w:hAnsi="Sylfaen"/>
          <w:sz w:val="20"/>
          <w:szCs w:val="20"/>
          <w:lang w:val="ka-GE"/>
        </w:rPr>
        <w:t xml:space="preserve"> </w:t>
      </w:r>
      <w:r w:rsidRPr="00AB5CA9">
        <w:rPr>
          <w:rFonts w:ascii="Sylfaen" w:hAnsi="Sylfaen" w:cs="Sylfaen"/>
          <w:sz w:val="20"/>
          <w:szCs w:val="20"/>
          <w:lang w:val="ka-GE"/>
        </w:rPr>
        <w:t>მე</w:t>
      </w:r>
      <w:r w:rsidRPr="00AB5CA9">
        <w:rPr>
          <w:rFonts w:ascii="Sylfaen" w:hAnsi="Sylfaen"/>
          <w:sz w:val="20"/>
          <w:szCs w:val="20"/>
          <w:lang w:val="ka-GE"/>
        </w:rPr>
        <w:t xml:space="preserve">-4 </w:t>
      </w:r>
      <w:r w:rsidRPr="00AB5CA9">
        <w:rPr>
          <w:rFonts w:ascii="Sylfaen" w:hAnsi="Sylfaen" w:cs="Sylfaen"/>
          <w:sz w:val="20"/>
          <w:szCs w:val="20"/>
          <w:lang w:val="ka-GE"/>
        </w:rPr>
        <w:t>პუნქტით</w:t>
      </w:r>
      <w:r w:rsidRPr="00AB5CA9">
        <w:rPr>
          <w:rFonts w:ascii="Sylfaen" w:hAnsi="Sylfaen"/>
          <w:sz w:val="20"/>
          <w:szCs w:val="20"/>
          <w:lang w:val="ka-GE"/>
        </w:rPr>
        <w:t xml:space="preserve">, </w:t>
      </w:r>
      <w:r w:rsidRPr="00AB5CA9">
        <w:rPr>
          <w:rFonts w:ascii="Sylfaen" w:hAnsi="Sylfaen" w:cs="Sylfaen"/>
          <w:sz w:val="20"/>
          <w:szCs w:val="20"/>
          <w:lang w:val="ka-GE"/>
        </w:rPr>
        <w:t>რომლის</w:t>
      </w:r>
      <w:r w:rsidRPr="00AB5CA9">
        <w:rPr>
          <w:rFonts w:ascii="Sylfaen" w:hAnsi="Sylfaen"/>
          <w:sz w:val="20"/>
          <w:szCs w:val="20"/>
          <w:lang w:val="ka-GE"/>
        </w:rPr>
        <w:t xml:space="preserve"> </w:t>
      </w:r>
      <w:r w:rsidRPr="00AB5CA9">
        <w:rPr>
          <w:rFonts w:ascii="Sylfaen" w:hAnsi="Sylfaen" w:cs="Sylfaen"/>
          <w:sz w:val="20"/>
          <w:szCs w:val="20"/>
          <w:lang w:val="ka-GE"/>
        </w:rPr>
        <w:t>შესაბამისადაც</w:t>
      </w:r>
      <w:r w:rsidRPr="00AB5CA9">
        <w:rPr>
          <w:rFonts w:ascii="Sylfaen" w:hAnsi="Sylfaen"/>
          <w:sz w:val="20"/>
          <w:szCs w:val="20"/>
          <w:lang w:val="ka-GE"/>
        </w:rPr>
        <w:t xml:space="preserve"> </w:t>
      </w:r>
      <w:r w:rsidRPr="00AB5CA9">
        <w:rPr>
          <w:rFonts w:ascii="Sylfaen" w:hAnsi="Sylfaen" w:cs="Sylfaen"/>
          <w:sz w:val="20"/>
          <w:szCs w:val="20"/>
          <w:lang w:val="ka-GE"/>
        </w:rPr>
        <w:t>დამოუკიდებელი</w:t>
      </w:r>
      <w:r w:rsidRPr="00AB5CA9">
        <w:rPr>
          <w:rFonts w:ascii="Sylfaen" w:hAnsi="Sylfaen"/>
          <w:sz w:val="20"/>
          <w:szCs w:val="20"/>
          <w:lang w:val="ka-GE"/>
        </w:rPr>
        <w:t xml:space="preserve"> </w:t>
      </w:r>
      <w:r w:rsidRPr="00AB5CA9">
        <w:rPr>
          <w:rFonts w:ascii="Sylfaen" w:hAnsi="Sylfaen" w:cs="Sylfaen"/>
          <w:sz w:val="20"/>
          <w:szCs w:val="20"/>
          <w:lang w:val="ka-GE"/>
        </w:rPr>
        <w:t>მარეგულირებელი</w:t>
      </w:r>
      <w:r w:rsidRPr="00AB5CA9">
        <w:rPr>
          <w:rFonts w:ascii="Sylfaen" w:hAnsi="Sylfaen"/>
          <w:sz w:val="20"/>
          <w:szCs w:val="20"/>
          <w:lang w:val="ka-GE"/>
        </w:rPr>
        <w:t xml:space="preserve"> </w:t>
      </w:r>
      <w:r w:rsidRPr="00AB5CA9">
        <w:rPr>
          <w:rFonts w:ascii="Sylfaen" w:hAnsi="Sylfaen" w:cs="Sylfaen"/>
          <w:sz w:val="20"/>
          <w:szCs w:val="20"/>
          <w:lang w:val="ka-GE"/>
        </w:rPr>
        <w:t>ორგანო</w:t>
      </w:r>
      <w:r w:rsidRPr="00AB5CA9">
        <w:rPr>
          <w:rFonts w:ascii="Sylfaen" w:hAnsi="Sylfaen"/>
          <w:sz w:val="20"/>
          <w:szCs w:val="20"/>
          <w:lang w:val="ka-GE"/>
        </w:rPr>
        <w:t xml:space="preserve"> </w:t>
      </w:r>
      <w:r w:rsidRPr="00AB5CA9">
        <w:rPr>
          <w:rFonts w:ascii="Sylfaen" w:hAnsi="Sylfaen" w:cs="Sylfaen"/>
          <w:sz w:val="20"/>
          <w:szCs w:val="20"/>
          <w:lang w:val="ka-GE"/>
        </w:rPr>
        <w:t>ვალდებულია</w:t>
      </w:r>
      <w:r w:rsidRPr="00AB5CA9">
        <w:rPr>
          <w:rFonts w:ascii="Sylfaen" w:hAnsi="Sylfaen"/>
          <w:sz w:val="20"/>
          <w:szCs w:val="20"/>
          <w:lang w:val="ka-GE"/>
        </w:rPr>
        <w:t xml:space="preserve"> </w:t>
      </w:r>
      <w:r w:rsidRPr="00AB5CA9">
        <w:rPr>
          <w:rFonts w:ascii="Sylfaen" w:hAnsi="Sylfaen" w:cs="Sylfaen"/>
          <w:sz w:val="20"/>
          <w:szCs w:val="20"/>
          <w:lang w:val="ka-GE"/>
        </w:rPr>
        <w:t>ლიცენზიების</w:t>
      </w:r>
      <w:r w:rsidRPr="00AB5CA9">
        <w:rPr>
          <w:rFonts w:ascii="Sylfaen" w:hAnsi="Sylfaen"/>
          <w:sz w:val="20"/>
          <w:szCs w:val="20"/>
          <w:lang w:val="ka-GE"/>
        </w:rPr>
        <w:t xml:space="preserve"> </w:t>
      </w:r>
      <w:r w:rsidRPr="00AB5CA9">
        <w:rPr>
          <w:rFonts w:ascii="Sylfaen" w:hAnsi="Sylfaen" w:cs="Sylfaen"/>
          <w:sz w:val="20"/>
          <w:szCs w:val="20"/>
          <w:lang w:val="ka-GE"/>
        </w:rPr>
        <w:t>გაცემის</w:t>
      </w:r>
      <w:r w:rsidRPr="00AB5CA9">
        <w:rPr>
          <w:rFonts w:ascii="Sylfaen" w:hAnsi="Sylfaen"/>
          <w:sz w:val="20"/>
          <w:szCs w:val="20"/>
          <w:lang w:val="ka-GE"/>
        </w:rPr>
        <w:t xml:space="preserve">, </w:t>
      </w:r>
      <w:r w:rsidRPr="00AB5CA9">
        <w:rPr>
          <w:rFonts w:ascii="Sylfaen" w:hAnsi="Sylfaen" w:cs="Sylfaen"/>
          <w:sz w:val="20"/>
          <w:szCs w:val="20"/>
          <w:lang w:val="ka-GE"/>
        </w:rPr>
        <w:t>მათი</w:t>
      </w:r>
      <w:r w:rsidRPr="00AB5CA9">
        <w:rPr>
          <w:rFonts w:ascii="Sylfaen" w:hAnsi="Sylfaen"/>
          <w:sz w:val="20"/>
          <w:szCs w:val="20"/>
          <w:lang w:val="ka-GE"/>
        </w:rPr>
        <w:t xml:space="preserve"> </w:t>
      </w:r>
      <w:r w:rsidRPr="00AB5CA9">
        <w:rPr>
          <w:rFonts w:ascii="Sylfaen" w:hAnsi="Sylfaen" w:cs="Sylfaen"/>
          <w:sz w:val="20"/>
          <w:szCs w:val="20"/>
          <w:lang w:val="ka-GE"/>
        </w:rPr>
        <w:t>მოდიფიცირების</w:t>
      </w:r>
      <w:r w:rsidRPr="00AB5CA9">
        <w:rPr>
          <w:rFonts w:ascii="Sylfaen" w:hAnsi="Sylfaen"/>
          <w:sz w:val="20"/>
          <w:szCs w:val="20"/>
          <w:lang w:val="ka-GE"/>
        </w:rPr>
        <w:t xml:space="preserve"> </w:t>
      </w:r>
      <w:r w:rsidRPr="00AB5CA9">
        <w:rPr>
          <w:rFonts w:ascii="Sylfaen" w:hAnsi="Sylfaen" w:cs="Sylfaen"/>
          <w:sz w:val="20"/>
          <w:szCs w:val="20"/>
          <w:lang w:val="ka-GE"/>
        </w:rPr>
        <w:t>ან</w:t>
      </w:r>
      <w:r w:rsidRPr="00AB5CA9">
        <w:rPr>
          <w:rFonts w:ascii="Sylfaen" w:hAnsi="Sylfaen"/>
          <w:sz w:val="20"/>
          <w:szCs w:val="20"/>
          <w:lang w:val="ka-GE"/>
        </w:rPr>
        <w:t xml:space="preserve"> </w:t>
      </w:r>
      <w:r w:rsidRPr="00AB5CA9">
        <w:rPr>
          <w:rFonts w:ascii="Sylfaen" w:hAnsi="Sylfaen" w:cs="Sylfaen"/>
          <w:sz w:val="20"/>
          <w:szCs w:val="20"/>
          <w:lang w:val="ka-GE"/>
        </w:rPr>
        <w:t>გაუქმების</w:t>
      </w:r>
      <w:r w:rsidRPr="00AB5CA9">
        <w:rPr>
          <w:rFonts w:ascii="Sylfaen" w:hAnsi="Sylfaen"/>
          <w:sz w:val="20"/>
          <w:szCs w:val="20"/>
          <w:lang w:val="ka-GE"/>
        </w:rPr>
        <w:t xml:space="preserve">, </w:t>
      </w:r>
      <w:r w:rsidRPr="00AB5CA9">
        <w:rPr>
          <w:rFonts w:ascii="Sylfaen" w:hAnsi="Sylfaen" w:cs="Sylfaen"/>
          <w:sz w:val="20"/>
          <w:szCs w:val="20"/>
          <w:lang w:val="ka-GE"/>
        </w:rPr>
        <w:t>მათი</w:t>
      </w:r>
      <w:r w:rsidRPr="00AB5CA9">
        <w:rPr>
          <w:rFonts w:ascii="Sylfaen" w:hAnsi="Sylfaen"/>
          <w:sz w:val="20"/>
          <w:szCs w:val="20"/>
          <w:lang w:val="ka-GE"/>
        </w:rPr>
        <w:t xml:space="preserve"> </w:t>
      </w:r>
      <w:r w:rsidRPr="00AB5CA9">
        <w:rPr>
          <w:rFonts w:ascii="Sylfaen" w:hAnsi="Sylfaen" w:cs="Sylfaen"/>
          <w:sz w:val="20"/>
          <w:szCs w:val="20"/>
          <w:lang w:val="ka-GE"/>
        </w:rPr>
        <w:t>მოქმედების</w:t>
      </w:r>
      <w:r w:rsidRPr="00AB5CA9">
        <w:rPr>
          <w:rFonts w:ascii="Sylfaen" w:hAnsi="Sylfaen"/>
          <w:sz w:val="20"/>
          <w:szCs w:val="20"/>
          <w:lang w:val="ka-GE"/>
        </w:rPr>
        <w:t xml:space="preserve"> </w:t>
      </w:r>
      <w:r w:rsidRPr="00AB5CA9">
        <w:rPr>
          <w:rFonts w:ascii="Sylfaen" w:hAnsi="Sylfaen" w:cs="Sylfaen"/>
          <w:sz w:val="20"/>
          <w:szCs w:val="20"/>
          <w:lang w:val="ka-GE"/>
        </w:rPr>
        <w:t>შეჩერების</w:t>
      </w:r>
      <w:r w:rsidRPr="00AB5CA9">
        <w:rPr>
          <w:rFonts w:ascii="Sylfaen" w:hAnsi="Sylfaen"/>
          <w:sz w:val="20"/>
          <w:szCs w:val="20"/>
          <w:lang w:val="ka-GE"/>
        </w:rPr>
        <w:t xml:space="preserve"> </w:t>
      </w:r>
      <w:r w:rsidRPr="00AB5CA9">
        <w:rPr>
          <w:rFonts w:ascii="Sylfaen" w:hAnsi="Sylfaen" w:cs="Sylfaen"/>
          <w:sz w:val="20"/>
          <w:szCs w:val="20"/>
          <w:lang w:val="ka-GE"/>
        </w:rPr>
        <w:t>თაობაზე</w:t>
      </w:r>
      <w:r w:rsidRPr="00AB5CA9">
        <w:rPr>
          <w:rFonts w:ascii="Sylfaen" w:hAnsi="Sylfaen"/>
          <w:sz w:val="20"/>
          <w:szCs w:val="20"/>
          <w:lang w:val="ka-GE"/>
        </w:rPr>
        <w:t xml:space="preserve"> </w:t>
      </w:r>
      <w:r w:rsidRPr="00AB5CA9">
        <w:rPr>
          <w:rFonts w:ascii="Sylfaen" w:hAnsi="Sylfaen" w:cs="Sylfaen"/>
          <w:sz w:val="20"/>
          <w:szCs w:val="20"/>
          <w:lang w:val="ka-GE"/>
        </w:rPr>
        <w:t>მოაწყოს</w:t>
      </w:r>
      <w:r w:rsidRPr="00AB5CA9">
        <w:rPr>
          <w:rFonts w:ascii="Sylfaen" w:hAnsi="Sylfaen"/>
          <w:sz w:val="20"/>
          <w:szCs w:val="20"/>
          <w:lang w:val="ka-GE"/>
        </w:rPr>
        <w:t xml:space="preserve"> </w:t>
      </w:r>
      <w:r w:rsidRPr="00AB5CA9">
        <w:rPr>
          <w:rFonts w:ascii="Sylfaen" w:hAnsi="Sylfaen" w:cs="Sylfaen"/>
          <w:sz w:val="20"/>
          <w:szCs w:val="20"/>
          <w:lang w:val="ka-GE"/>
        </w:rPr>
        <w:t>საჯარო</w:t>
      </w:r>
      <w:r w:rsidRPr="00AB5CA9">
        <w:rPr>
          <w:rFonts w:ascii="Sylfaen" w:hAnsi="Sylfaen"/>
          <w:sz w:val="20"/>
          <w:szCs w:val="20"/>
          <w:lang w:val="ka-GE"/>
        </w:rPr>
        <w:t xml:space="preserve"> </w:t>
      </w:r>
      <w:r w:rsidRPr="00AB5CA9">
        <w:rPr>
          <w:rFonts w:ascii="Sylfaen" w:hAnsi="Sylfaen" w:cs="Sylfaen"/>
          <w:sz w:val="20"/>
          <w:szCs w:val="20"/>
          <w:lang w:val="ka-GE"/>
        </w:rPr>
        <w:t>განხილვები</w:t>
      </w:r>
      <w:r w:rsidRPr="00AB5CA9">
        <w:rPr>
          <w:rFonts w:ascii="Sylfaen" w:hAnsi="Sylfaen"/>
          <w:sz w:val="20"/>
          <w:szCs w:val="20"/>
          <w:lang w:val="ka-GE"/>
        </w:rPr>
        <w:t xml:space="preserve"> </w:t>
      </w:r>
      <w:r w:rsidRPr="00AB5CA9">
        <w:rPr>
          <w:rFonts w:ascii="Sylfaen" w:hAnsi="Sylfaen" w:cs="Sylfaen"/>
          <w:sz w:val="20"/>
          <w:szCs w:val="20"/>
          <w:lang w:val="ka-GE"/>
        </w:rPr>
        <w:t>აღნიშნულ</w:t>
      </w:r>
      <w:r w:rsidRPr="00AB5CA9">
        <w:rPr>
          <w:rFonts w:ascii="Sylfaen" w:hAnsi="Sylfaen"/>
          <w:sz w:val="20"/>
          <w:szCs w:val="20"/>
          <w:lang w:val="ka-GE"/>
        </w:rPr>
        <w:t xml:space="preserve"> </w:t>
      </w:r>
      <w:r w:rsidRPr="00AB5CA9">
        <w:rPr>
          <w:rFonts w:ascii="Sylfaen" w:hAnsi="Sylfaen" w:cs="Sylfaen"/>
          <w:sz w:val="20"/>
          <w:szCs w:val="20"/>
          <w:lang w:val="ka-GE"/>
        </w:rPr>
        <w:t>საკითხებზე</w:t>
      </w:r>
      <w:r w:rsidRPr="00AB5CA9">
        <w:rPr>
          <w:rFonts w:ascii="Sylfaen" w:hAnsi="Sylfaen"/>
          <w:sz w:val="20"/>
          <w:szCs w:val="20"/>
          <w:lang w:val="ka-GE"/>
        </w:rPr>
        <w:t xml:space="preserve"> </w:t>
      </w:r>
      <w:r w:rsidRPr="00AB5CA9">
        <w:rPr>
          <w:rFonts w:ascii="Sylfaen" w:hAnsi="Sylfaen" w:cs="Sylfaen"/>
          <w:sz w:val="20"/>
          <w:szCs w:val="20"/>
          <w:lang w:val="ka-GE"/>
        </w:rPr>
        <w:t>გადაწყვეტილებების</w:t>
      </w:r>
      <w:r w:rsidRPr="00AB5CA9">
        <w:rPr>
          <w:rFonts w:ascii="Sylfaen" w:hAnsi="Sylfaen"/>
          <w:sz w:val="20"/>
          <w:szCs w:val="20"/>
          <w:lang w:val="ka-GE"/>
        </w:rPr>
        <w:t xml:space="preserve"> </w:t>
      </w:r>
      <w:r w:rsidRPr="00AB5CA9">
        <w:rPr>
          <w:rFonts w:ascii="Sylfaen" w:hAnsi="Sylfaen" w:cs="Sylfaen"/>
          <w:sz w:val="20"/>
          <w:szCs w:val="20"/>
          <w:lang w:val="ka-GE"/>
        </w:rPr>
        <w:t>მიღებამდე</w:t>
      </w:r>
      <w:r w:rsidRPr="00AB5CA9">
        <w:rPr>
          <w:rFonts w:ascii="Sylfaen" w:hAnsi="Sylfaen"/>
          <w:sz w:val="20"/>
          <w:szCs w:val="20"/>
          <w:lang w:val="ka-GE"/>
        </w:rPr>
        <w:t xml:space="preserve">, </w:t>
      </w:r>
      <w:r w:rsidRPr="00AB5CA9">
        <w:rPr>
          <w:rFonts w:ascii="Sylfaen" w:hAnsi="Sylfaen" w:cs="Sylfaen"/>
          <w:sz w:val="20"/>
          <w:szCs w:val="20"/>
          <w:lang w:val="ka-GE"/>
        </w:rPr>
        <w:t>საქართველოს</w:t>
      </w:r>
      <w:r w:rsidRPr="00AB5CA9">
        <w:rPr>
          <w:rFonts w:ascii="Sylfaen" w:hAnsi="Sylfaen"/>
          <w:sz w:val="20"/>
          <w:szCs w:val="20"/>
          <w:lang w:val="ka-GE"/>
        </w:rPr>
        <w:t xml:space="preserve"> </w:t>
      </w:r>
      <w:r w:rsidRPr="00AB5CA9">
        <w:rPr>
          <w:rFonts w:ascii="Sylfaen" w:hAnsi="Sylfaen" w:cs="Sylfaen"/>
          <w:sz w:val="20"/>
          <w:szCs w:val="20"/>
          <w:lang w:val="ka-GE"/>
        </w:rPr>
        <w:t>ზოგადი</w:t>
      </w:r>
      <w:r w:rsidRPr="00AB5CA9">
        <w:rPr>
          <w:rFonts w:ascii="Sylfaen" w:hAnsi="Sylfaen"/>
          <w:sz w:val="20"/>
          <w:szCs w:val="20"/>
          <w:lang w:val="ka-GE"/>
        </w:rPr>
        <w:t xml:space="preserve"> </w:t>
      </w:r>
      <w:r w:rsidRPr="00AB5CA9">
        <w:rPr>
          <w:rFonts w:ascii="Sylfaen" w:hAnsi="Sylfaen" w:cs="Sylfaen"/>
          <w:sz w:val="20"/>
          <w:szCs w:val="20"/>
          <w:lang w:val="ka-GE"/>
        </w:rPr>
        <w:t>ადმინისტრაციული</w:t>
      </w:r>
      <w:r w:rsidRPr="00AB5CA9">
        <w:rPr>
          <w:rFonts w:ascii="Sylfaen" w:hAnsi="Sylfaen"/>
          <w:sz w:val="20"/>
          <w:szCs w:val="20"/>
          <w:lang w:val="ka-GE"/>
        </w:rPr>
        <w:t xml:space="preserve"> </w:t>
      </w:r>
      <w:r w:rsidRPr="00AB5CA9">
        <w:rPr>
          <w:rFonts w:ascii="Sylfaen" w:hAnsi="Sylfaen" w:cs="Sylfaen"/>
          <w:sz w:val="20"/>
          <w:szCs w:val="20"/>
          <w:lang w:val="ka-GE"/>
        </w:rPr>
        <w:t>კოდექსის</w:t>
      </w:r>
      <w:r w:rsidRPr="00AB5CA9">
        <w:rPr>
          <w:rFonts w:ascii="Sylfaen" w:hAnsi="Sylfaen"/>
          <w:sz w:val="20"/>
          <w:szCs w:val="20"/>
          <w:lang w:val="ka-GE"/>
        </w:rPr>
        <w:t xml:space="preserve"> IX </w:t>
      </w:r>
      <w:r w:rsidRPr="00AB5CA9">
        <w:rPr>
          <w:rFonts w:ascii="Sylfaen" w:hAnsi="Sylfaen" w:cs="Sylfaen"/>
          <w:sz w:val="20"/>
          <w:szCs w:val="20"/>
          <w:lang w:val="ka-GE"/>
        </w:rPr>
        <w:t>თავით</w:t>
      </w:r>
      <w:r w:rsidRPr="00AB5CA9">
        <w:rPr>
          <w:rFonts w:ascii="Sylfaen" w:hAnsi="Sylfaen"/>
          <w:sz w:val="20"/>
          <w:szCs w:val="20"/>
          <w:lang w:val="ka-GE"/>
        </w:rPr>
        <w:t xml:space="preserve"> </w:t>
      </w:r>
      <w:r w:rsidRPr="00AB5CA9">
        <w:rPr>
          <w:rFonts w:ascii="Sylfaen" w:hAnsi="Sylfaen" w:cs="Sylfaen"/>
          <w:sz w:val="20"/>
          <w:szCs w:val="20"/>
          <w:lang w:val="ka-GE"/>
        </w:rPr>
        <w:t>დადგენილი</w:t>
      </w:r>
      <w:r w:rsidRPr="00AB5CA9">
        <w:rPr>
          <w:rFonts w:ascii="Sylfaen" w:hAnsi="Sylfaen"/>
          <w:sz w:val="20"/>
          <w:szCs w:val="20"/>
          <w:lang w:val="ka-GE"/>
        </w:rPr>
        <w:t xml:space="preserve"> </w:t>
      </w:r>
      <w:r w:rsidRPr="00AB5CA9">
        <w:rPr>
          <w:rFonts w:ascii="Sylfaen" w:hAnsi="Sylfaen" w:cs="Sylfaen"/>
          <w:sz w:val="20"/>
          <w:szCs w:val="20"/>
          <w:lang w:val="ka-GE"/>
        </w:rPr>
        <w:t>წესით</w:t>
      </w:r>
      <w:r w:rsidRPr="00AB5CA9">
        <w:rPr>
          <w:rFonts w:ascii="Sylfaen" w:hAnsi="Sylfaen"/>
          <w:sz w:val="20"/>
          <w:szCs w:val="20"/>
          <w:lang w:val="ka-GE"/>
        </w:rPr>
        <w:t xml:space="preserve">, </w:t>
      </w:r>
      <w:r w:rsidRPr="00AB5CA9">
        <w:rPr>
          <w:rFonts w:ascii="Sylfaen" w:hAnsi="Sylfaen" w:cs="Sylfaen"/>
          <w:sz w:val="20"/>
          <w:szCs w:val="20"/>
          <w:lang w:val="ka-GE"/>
        </w:rPr>
        <w:t>ხოლო</w:t>
      </w:r>
      <w:r w:rsidRPr="00AB5CA9">
        <w:rPr>
          <w:rFonts w:ascii="Sylfaen" w:hAnsi="Sylfaen"/>
          <w:sz w:val="20"/>
          <w:szCs w:val="20"/>
          <w:lang w:val="ka-GE"/>
        </w:rPr>
        <w:t xml:space="preserve"> </w:t>
      </w:r>
      <w:r w:rsidRPr="00AB5CA9">
        <w:rPr>
          <w:rFonts w:ascii="Sylfaen" w:hAnsi="Sylfaen" w:cs="Sylfaen"/>
          <w:sz w:val="20"/>
          <w:szCs w:val="20"/>
          <w:lang w:val="ka-GE"/>
        </w:rPr>
        <w:t>ასეთი</w:t>
      </w:r>
      <w:r w:rsidRPr="00AB5CA9">
        <w:rPr>
          <w:rFonts w:ascii="Sylfaen" w:hAnsi="Sylfaen"/>
          <w:sz w:val="20"/>
          <w:szCs w:val="20"/>
          <w:lang w:val="ka-GE"/>
        </w:rPr>
        <w:t xml:space="preserve"> </w:t>
      </w:r>
      <w:r w:rsidRPr="00AB5CA9">
        <w:rPr>
          <w:rFonts w:ascii="Sylfaen" w:hAnsi="Sylfaen" w:cs="Sylfaen"/>
          <w:sz w:val="20"/>
          <w:szCs w:val="20"/>
          <w:lang w:val="ka-GE"/>
        </w:rPr>
        <w:t>პროცედურის</w:t>
      </w:r>
      <w:r w:rsidRPr="00AB5CA9">
        <w:rPr>
          <w:rFonts w:ascii="Sylfaen" w:hAnsi="Sylfaen"/>
          <w:sz w:val="20"/>
          <w:szCs w:val="20"/>
          <w:lang w:val="ka-GE"/>
        </w:rPr>
        <w:t xml:space="preserve"> </w:t>
      </w:r>
      <w:r w:rsidRPr="00AB5CA9">
        <w:rPr>
          <w:rFonts w:ascii="Sylfaen" w:hAnsi="Sylfaen" w:cs="Sylfaen"/>
          <w:sz w:val="20"/>
          <w:szCs w:val="20"/>
          <w:lang w:val="ka-GE"/>
        </w:rPr>
        <w:t>გარეშე</w:t>
      </w:r>
      <w:r w:rsidRPr="00AB5CA9">
        <w:rPr>
          <w:rFonts w:ascii="Sylfaen" w:hAnsi="Sylfaen"/>
          <w:sz w:val="20"/>
          <w:szCs w:val="20"/>
          <w:lang w:val="ka-GE"/>
        </w:rPr>
        <w:t xml:space="preserve"> </w:t>
      </w:r>
      <w:r w:rsidRPr="00AB5CA9">
        <w:rPr>
          <w:rFonts w:ascii="Sylfaen" w:hAnsi="Sylfaen" w:cs="Sylfaen"/>
          <w:sz w:val="20"/>
          <w:szCs w:val="20"/>
          <w:lang w:val="ka-GE"/>
        </w:rPr>
        <w:t>მიღებული</w:t>
      </w:r>
      <w:r w:rsidRPr="00AB5CA9">
        <w:rPr>
          <w:rFonts w:ascii="Sylfaen" w:hAnsi="Sylfaen"/>
          <w:sz w:val="20"/>
          <w:szCs w:val="20"/>
          <w:lang w:val="ka-GE"/>
        </w:rPr>
        <w:t xml:space="preserve"> </w:t>
      </w:r>
      <w:r w:rsidRPr="00AB5CA9">
        <w:rPr>
          <w:rFonts w:ascii="Sylfaen" w:hAnsi="Sylfaen" w:cs="Sylfaen"/>
          <w:sz w:val="20"/>
          <w:szCs w:val="20"/>
          <w:lang w:val="ka-GE"/>
        </w:rPr>
        <w:t>გადაწყვეტილებები</w:t>
      </w:r>
      <w:r w:rsidRPr="00AB5CA9">
        <w:rPr>
          <w:rFonts w:ascii="Sylfaen" w:hAnsi="Sylfaen"/>
          <w:sz w:val="20"/>
          <w:szCs w:val="20"/>
          <w:lang w:val="ka-GE"/>
        </w:rPr>
        <w:t xml:space="preserve"> </w:t>
      </w:r>
      <w:r w:rsidRPr="00AB5CA9">
        <w:rPr>
          <w:rFonts w:ascii="Sylfaen" w:hAnsi="Sylfaen" w:cs="Sylfaen"/>
          <w:sz w:val="20"/>
          <w:szCs w:val="20"/>
          <w:lang w:val="ka-GE"/>
        </w:rPr>
        <w:t>ბათილია</w:t>
      </w:r>
      <w:r w:rsidRPr="00AB5CA9">
        <w:rPr>
          <w:rFonts w:ascii="Sylfaen" w:hAnsi="Sylfaen"/>
          <w:sz w:val="20"/>
          <w:szCs w:val="20"/>
          <w:lang w:val="ka-GE"/>
        </w:rPr>
        <w:t xml:space="preserve">. </w:t>
      </w:r>
      <w:r w:rsidR="00B077B0" w:rsidRPr="00171BD5">
        <w:rPr>
          <w:rFonts w:ascii="Sylfaen" w:hAnsi="Sylfaen"/>
          <w:sz w:val="20"/>
          <w:szCs w:val="20"/>
          <w:lang w:val="ka-GE"/>
        </w:rPr>
        <w:t>შესაბამისად</w:t>
      </w:r>
      <w:r w:rsidR="00B077B0" w:rsidRPr="00171BD5">
        <w:rPr>
          <w:rFonts w:ascii="Sylfaen" w:hAnsi="Sylfaen"/>
          <w:color w:val="000000"/>
          <w:sz w:val="20"/>
          <w:szCs w:val="20"/>
          <w:lang w:val="ka-GE"/>
        </w:rPr>
        <w:t xml:space="preserve"> </w:t>
      </w:r>
      <w:r w:rsidR="00B077B0">
        <w:rPr>
          <w:rFonts w:ascii="Sylfaen" w:hAnsi="Sylfaen"/>
          <w:color w:val="000000"/>
          <w:sz w:val="20"/>
          <w:szCs w:val="20"/>
          <w:lang w:val="ka-GE"/>
        </w:rPr>
        <w:t>კომისიის 2024 წლის 24 ოქტომბრის</w:t>
      </w:r>
      <w:r w:rsidR="00B077B0" w:rsidRPr="00171BD5">
        <w:rPr>
          <w:rFonts w:ascii="Sylfaen" w:hAnsi="Sylfaen"/>
          <w:color w:val="000000"/>
          <w:sz w:val="20"/>
          <w:szCs w:val="20"/>
          <w:lang w:val="ka-GE"/>
        </w:rPr>
        <w:t xml:space="preserve"> </w:t>
      </w:r>
      <w:r w:rsidR="00B077B0" w:rsidRPr="006D012D">
        <w:rPr>
          <w:rFonts w:ascii="Sylfaen" w:hAnsi="Sylfaen"/>
          <w:sz w:val="20"/>
          <w:szCs w:val="20"/>
          <w:lang w:val="ka-GE"/>
        </w:rPr>
        <w:t>№</w:t>
      </w:r>
      <w:r w:rsidR="00B077B0" w:rsidRPr="006D012D">
        <w:rPr>
          <w:rFonts w:ascii="Sylfaen" w:hAnsi="Sylfaen" w:cs="Sylfaen"/>
          <w:sz w:val="20"/>
          <w:szCs w:val="20"/>
          <w:shd w:val="clear" w:color="auto" w:fill="FFFFFF"/>
          <w:lang w:val="ka-GE"/>
        </w:rPr>
        <w:t>გ</w:t>
      </w:r>
      <w:r w:rsidR="00B077B0" w:rsidRPr="006D012D">
        <w:rPr>
          <w:rFonts w:ascii="Sylfaen" w:hAnsi="Sylfaen"/>
          <w:sz w:val="20"/>
          <w:szCs w:val="20"/>
          <w:shd w:val="clear" w:color="auto" w:fill="FFFFFF"/>
          <w:lang w:val="ka-GE"/>
        </w:rPr>
        <w:t>-24-23/</w:t>
      </w:r>
      <w:r w:rsidR="006D012D" w:rsidRPr="006D012D">
        <w:rPr>
          <w:rFonts w:ascii="Sylfaen" w:hAnsi="Sylfaen"/>
          <w:sz w:val="20"/>
          <w:szCs w:val="20"/>
          <w:shd w:val="clear" w:color="auto" w:fill="FFFFFF"/>
          <w:lang w:val="ka-GE"/>
        </w:rPr>
        <w:t>492</w:t>
      </w:r>
      <w:r w:rsidR="00B077B0" w:rsidRPr="00171BD5">
        <w:rPr>
          <w:rFonts w:ascii="Sylfaen" w:hAnsi="Sylfaen"/>
          <w:sz w:val="20"/>
          <w:szCs w:val="20"/>
          <w:lang w:val="ka-GE"/>
        </w:rPr>
        <w:t xml:space="preserve"> გადაწყვეტილებით დაიწყო </w:t>
      </w:r>
      <w:r w:rsidR="00B077B0" w:rsidRPr="00171BD5">
        <w:rPr>
          <w:rFonts w:ascii="Sylfaen" w:hAnsi="Sylfaen" w:cs="Sylfaen"/>
          <w:sz w:val="20"/>
          <w:szCs w:val="20"/>
          <w:lang w:val="ka-GE"/>
        </w:rPr>
        <w:t>საჯარო</w:t>
      </w:r>
      <w:r w:rsidR="00B077B0" w:rsidRPr="00171BD5">
        <w:rPr>
          <w:rFonts w:ascii="Sylfaen" w:hAnsi="Sylfaen"/>
          <w:sz w:val="20"/>
          <w:szCs w:val="20"/>
          <w:lang w:val="ka-GE"/>
        </w:rPr>
        <w:t xml:space="preserve"> </w:t>
      </w:r>
      <w:r w:rsidR="00B077B0" w:rsidRPr="00171BD5">
        <w:rPr>
          <w:rFonts w:ascii="Sylfaen" w:hAnsi="Sylfaen" w:cs="Sylfaen"/>
          <w:sz w:val="20"/>
          <w:szCs w:val="20"/>
          <w:lang w:val="ka-GE"/>
        </w:rPr>
        <w:t>ადმინისტრაციული</w:t>
      </w:r>
      <w:r w:rsidR="00B077B0" w:rsidRPr="00171BD5">
        <w:rPr>
          <w:rFonts w:ascii="Sylfaen" w:hAnsi="Sylfaen"/>
          <w:sz w:val="20"/>
          <w:szCs w:val="20"/>
          <w:lang w:val="ka-GE"/>
        </w:rPr>
        <w:t xml:space="preserve"> </w:t>
      </w:r>
      <w:r w:rsidR="00B077B0" w:rsidRPr="00171BD5">
        <w:rPr>
          <w:rFonts w:ascii="Sylfaen" w:hAnsi="Sylfaen" w:cs="Sylfaen"/>
          <w:sz w:val="20"/>
          <w:szCs w:val="20"/>
          <w:lang w:val="ka-GE"/>
        </w:rPr>
        <w:t>წარმოება</w:t>
      </w:r>
      <w:r w:rsidR="00B077B0">
        <w:rPr>
          <w:rFonts w:ascii="Sylfaen" w:hAnsi="Sylfaen" w:cs="Sylfaen"/>
          <w:sz w:val="20"/>
          <w:szCs w:val="20"/>
          <w:lang w:val="ka-GE"/>
        </w:rPr>
        <w:t xml:space="preserve"> </w:t>
      </w:r>
      <w:r w:rsidR="00B077B0" w:rsidRPr="0087051B">
        <w:rPr>
          <w:rFonts w:ascii="Sylfaen" w:eastAsia="Sylfaen" w:hAnsi="Sylfaen" w:cs="Sylfaen"/>
          <w:spacing w:val="1"/>
          <w:sz w:val="20"/>
          <w:lang w:val="ka-GE"/>
        </w:rPr>
        <w:t xml:space="preserve">რადიოსიხშირული სპექტრით სარგებლობის №F97 და №F113 ლიცენზიების მოდიფიცირებისა და </w:t>
      </w:r>
      <w:r w:rsidR="00B077B0" w:rsidRPr="0087051B">
        <w:rPr>
          <w:rFonts w:ascii="Sylfaen" w:hAnsi="Sylfaen"/>
          <w:sz w:val="20"/>
          <w:lang w:val="ka-GE"/>
        </w:rPr>
        <w:t xml:space="preserve">კომისიის </w:t>
      </w:r>
      <w:r w:rsidR="00B077B0" w:rsidRPr="0087051B">
        <w:rPr>
          <w:rFonts w:ascii="Sylfaen" w:hAnsi="Sylfaen" w:cs="Sylfaen"/>
          <w:sz w:val="20"/>
          <w:lang w:val="ka-GE"/>
        </w:rPr>
        <w:t xml:space="preserve">2015 წლის 29 იანვრის </w:t>
      </w:r>
      <w:r w:rsidR="00B077B0" w:rsidRPr="0087051B">
        <w:rPr>
          <w:rFonts w:ascii="Sylfaen" w:eastAsia="Sylfaen" w:hAnsi="Sylfaen" w:cs="Sylfaen"/>
          <w:spacing w:val="1"/>
          <w:sz w:val="20"/>
          <w:lang w:val="ka-GE"/>
        </w:rPr>
        <w:t>№</w:t>
      </w:r>
      <w:r w:rsidR="00B077B0" w:rsidRPr="0087051B">
        <w:rPr>
          <w:rFonts w:ascii="Sylfaen" w:hAnsi="Sylfaen" w:cs="Sylfaen"/>
          <w:sz w:val="20"/>
          <w:lang w:val="ka-GE"/>
        </w:rPr>
        <w:t xml:space="preserve">56/1 და 2024 წლის 21 ოქტომბრის </w:t>
      </w:r>
      <w:r w:rsidR="00B077B0" w:rsidRPr="0087051B">
        <w:rPr>
          <w:rFonts w:ascii="Sylfaen" w:eastAsia="Sylfaen" w:hAnsi="Sylfaen" w:cs="Sylfaen"/>
          <w:spacing w:val="1"/>
          <w:sz w:val="20"/>
          <w:lang w:val="ka-GE"/>
        </w:rPr>
        <w:t>№</w:t>
      </w:r>
      <w:r w:rsidR="00B077B0" w:rsidRPr="0087051B">
        <w:rPr>
          <w:rFonts w:ascii="Sylfaen" w:hAnsi="Sylfaen" w:cs="Sylfaen"/>
          <w:sz w:val="20"/>
          <w:lang w:val="ka-GE"/>
        </w:rPr>
        <w:t xml:space="preserve">გ-24-1/466 გადაწყვეტილებებში </w:t>
      </w:r>
      <w:r w:rsidR="00B077B0" w:rsidRPr="0087051B">
        <w:rPr>
          <w:rFonts w:ascii="Sylfaen" w:hAnsi="Sylfaen" w:cs="Sylfaen"/>
          <w:sz w:val="20"/>
          <w:lang w:val="ka-GE"/>
        </w:rPr>
        <w:lastRenderedPageBreak/>
        <w:t>ცვლილებების შეტანის მიზნით</w:t>
      </w:r>
      <w:r w:rsidR="00B077B0" w:rsidRPr="0087051B">
        <w:rPr>
          <w:rFonts w:ascii="Sylfaen" w:hAnsi="Sylfaen" w:cs="Sylfaen"/>
          <w:color w:val="000000"/>
          <w:sz w:val="20"/>
          <w:szCs w:val="20"/>
          <w:lang w:val="ka-GE"/>
        </w:rPr>
        <w:t xml:space="preserve">. </w:t>
      </w:r>
      <w:r w:rsidR="00B077B0" w:rsidRPr="00171BD5">
        <w:rPr>
          <w:rFonts w:ascii="Sylfaen" w:hAnsi="Sylfaen"/>
          <w:sz w:val="20"/>
          <w:szCs w:val="20"/>
          <w:lang w:val="ka-GE"/>
        </w:rPr>
        <w:t>ზეპირი მოსმენის თარიღად განისაზღვრა 202</w:t>
      </w:r>
      <w:r w:rsidR="00B077B0">
        <w:rPr>
          <w:rFonts w:ascii="Sylfaen" w:hAnsi="Sylfaen"/>
          <w:sz w:val="20"/>
          <w:szCs w:val="20"/>
          <w:lang w:val="ka-GE"/>
        </w:rPr>
        <w:t>4</w:t>
      </w:r>
      <w:r w:rsidR="00B077B0" w:rsidRPr="00171BD5">
        <w:rPr>
          <w:rFonts w:ascii="Sylfaen" w:hAnsi="Sylfaen"/>
          <w:sz w:val="20"/>
          <w:szCs w:val="20"/>
          <w:lang w:val="ka-GE"/>
        </w:rPr>
        <w:t xml:space="preserve"> წლის </w:t>
      </w:r>
      <w:r w:rsidR="00B077B0">
        <w:rPr>
          <w:rFonts w:ascii="Sylfaen" w:hAnsi="Sylfaen"/>
          <w:sz w:val="20"/>
          <w:szCs w:val="20"/>
          <w:lang w:val="ka-GE"/>
        </w:rPr>
        <w:t>28 ნოემბერი</w:t>
      </w:r>
      <w:r w:rsidR="00B077B0" w:rsidRPr="00171BD5">
        <w:rPr>
          <w:rFonts w:ascii="Sylfaen" w:hAnsi="Sylfaen"/>
          <w:sz w:val="20"/>
          <w:szCs w:val="20"/>
          <w:lang w:val="ka-GE"/>
        </w:rPr>
        <w:t xml:space="preserve">, ხოლო გადაწყვეტილების მიღების თარიღად </w:t>
      </w:r>
      <w:r w:rsidR="00B077B0" w:rsidRPr="00171BD5">
        <w:rPr>
          <w:rFonts w:ascii="Sylfaen" w:hAnsi="Sylfaen" w:cs="Sylfaen"/>
          <w:sz w:val="20"/>
          <w:szCs w:val="20"/>
          <w:lang w:val="ka-GE"/>
        </w:rPr>
        <w:t>ზეპირი</w:t>
      </w:r>
      <w:r w:rsidR="00B077B0" w:rsidRPr="00171BD5">
        <w:rPr>
          <w:rFonts w:ascii="Sylfaen" w:hAnsi="Sylfaen"/>
          <w:sz w:val="20"/>
          <w:szCs w:val="20"/>
          <w:lang w:val="ka-GE"/>
        </w:rPr>
        <w:t xml:space="preserve"> </w:t>
      </w:r>
      <w:r w:rsidR="00B077B0" w:rsidRPr="00171BD5">
        <w:rPr>
          <w:rFonts w:ascii="Sylfaen" w:hAnsi="Sylfaen" w:cs="Sylfaen"/>
          <w:sz w:val="20"/>
          <w:szCs w:val="20"/>
          <w:lang w:val="ka-GE"/>
        </w:rPr>
        <w:t>მოსმენის</w:t>
      </w:r>
      <w:r w:rsidR="00B077B0" w:rsidRPr="00171BD5">
        <w:rPr>
          <w:rFonts w:ascii="Sylfaen" w:hAnsi="Sylfaen"/>
          <w:sz w:val="20"/>
          <w:szCs w:val="20"/>
          <w:lang w:val="ka-GE"/>
        </w:rPr>
        <w:t xml:space="preserve"> </w:t>
      </w:r>
      <w:r w:rsidR="00B077B0" w:rsidRPr="00171BD5">
        <w:rPr>
          <w:rFonts w:ascii="Sylfaen" w:hAnsi="Sylfaen" w:cs="Sylfaen"/>
          <w:sz w:val="20"/>
          <w:szCs w:val="20"/>
          <w:lang w:val="ka-GE"/>
        </w:rPr>
        <w:t>ჩატარებიდან</w:t>
      </w:r>
      <w:r w:rsidR="00B077B0" w:rsidRPr="00171BD5">
        <w:rPr>
          <w:rFonts w:ascii="Sylfaen" w:hAnsi="Sylfaen"/>
          <w:sz w:val="20"/>
          <w:szCs w:val="20"/>
          <w:lang w:val="ka-GE"/>
        </w:rPr>
        <w:t xml:space="preserve"> 10 </w:t>
      </w:r>
      <w:r w:rsidR="00B077B0" w:rsidRPr="00171BD5">
        <w:rPr>
          <w:rFonts w:ascii="Sylfaen" w:hAnsi="Sylfaen" w:cs="Sylfaen"/>
          <w:sz w:val="20"/>
          <w:szCs w:val="20"/>
          <w:lang w:val="ka-GE"/>
        </w:rPr>
        <w:t>სამუშაო</w:t>
      </w:r>
      <w:r w:rsidR="00B077B0" w:rsidRPr="00171BD5">
        <w:rPr>
          <w:rFonts w:ascii="Sylfaen" w:hAnsi="Sylfaen"/>
          <w:sz w:val="20"/>
          <w:szCs w:val="20"/>
          <w:lang w:val="ka-GE"/>
        </w:rPr>
        <w:t xml:space="preserve"> </w:t>
      </w:r>
      <w:r w:rsidR="00B077B0" w:rsidRPr="00171BD5">
        <w:rPr>
          <w:rFonts w:ascii="Sylfaen" w:hAnsi="Sylfaen" w:cs="Sylfaen"/>
          <w:sz w:val="20"/>
          <w:szCs w:val="20"/>
          <w:lang w:val="ka-GE"/>
        </w:rPr>
        <w:t xml:space="preserve">დღე. </w:t>
      </w:r>
    </w:p>
    <w:p w14:paraId="1FCE48D9" w14:textId="77777777" w:rsidR="00B077B0" w:rsidRDefault="00B077B0" w:rsidP="00B077B0">
      <w:pPr>
        <w:shd w:val="clear" w:color="auto" w:fill="FFFFFF"/>
        <w:spacing w:line="240" w:lineRule="atLeast"/>
        <w:jc w:val="both"/>
        <w:rPr>
          <w:rFonts w:ascii="Sylfaen" w:hAnsi="Sylfaen" w:cs="Sylfaen"/>
          <w:sz w:val="20"/>
          <w:szCs w:val="20"/>
          <w:lang w:val="ka-GE"/>
        </w:rPr>
      </w:pPr>
    </w:p>
    <w:p w14:paraId="1F8A800D" w14:textId="24C1D85F" w:rsidR="00B077B0" w:rsidRDefault="00B077B0" w:rsidP="00B077B0">
      <w:pPr>
        <w:shd w:val="clear" w:color="auto" w:fill="FFFFFF"/>
        <w:spacing w:line="240" w:lineRule="atLeast"/>
        <w:jc w:val="both"/>
        <w:rPr>
          <w:rFonts w:ascii="Sylfaen" w:hAnsi="Sylfaen"/>
          <w:bCs/>
          <w:sz w:val="20"/>
          <w:szCs w:val="20"/>
          <w:lang w:val="ka-GE"/>
        </w:rPr>
      </w:pPr>
      <w:r w:rsidRPr="00FC0CC1">
        <w:rPr>
          <w:rFonts w:ascii="Sylfaen" w:hAnsi="Sylfaen" w:cs="Sylfaen"/>
          <w:sz w:val="20"/>
          <w:szCs w:val="20"/>
          <w:lang w:val="ka-GE"/>
        </w:rPr>
        <w:t>საკითხის</w:t>
      </w:r>
      <w:r w:rsidRPr="00FC0CC1">
        <w:rPr>
          <w:rFonts w:ascii="Sylfaen" w:hAnsi="Sylfaen"/>
          <w:sz w:val="20"/>
          <w:szCs w:val="20"/>
          <w:lang w:val="ka-GE"/>
        </w:rPr>
        <w:t xml:space="preserve"> </w:t>
      </w:r>
      <w:r w:rsidRPr="00FC0CC1">
        <w:rPr>
          <w:rFonts w:ascii="Sylfaen" w:hAnsi="Sylfaen" w:cs="Sylfaen"/>
          <w:sz w:val="20"/>
          <w:szCs w:val="20"/>
          <w:lang w:val="ka-GE"/>
        </w:rPr>
        <w:t>ზეპირი</w:t>
      </w:r>
      <w:r w:rsidRPr="00FC0CC1">
        <w:rPr>
          <w:rFonts w:ascii="Sylfaen" w:hAnsi="Sylfaen"/>
          <w:sz w:val="20"/>
          <w:szCs w:val="20"/>
          <w:lang w:val="ka-GE"/>
        </w:rPr>
        <w:t xml:space="preserve"> </w:t>
      </w:r>
      <w:r w:rsidRPr="00FC0CC1">
        <w:rPr>
          <w:rFonts w:ascii="Sylfaen" w:hAnsi="Sylfaen" w:cs="Sylfaen"/>
          <w:sz w:val="20"/>
          <w:szCs w:val="20"/>
          <w:lang w:val="ka-GE"/>
        </w:rPr>
        <w:t>მოსმენა</w:t>
      </w:r>
      <w:r w:rsidRPr="00FC0CC1">
        <w:rPr>
          <w:rFonts w:ascii="Sylfaen" w:hAnsi="Sylfaen"/>
          <w:sz w:val="20"/>
          <w:szCs w:val="20"/>
          <w:lang w:val="ka-GE"/>
        </w:rPr>
        <w:t xml:space="preserve"> გაიმართა </w:t>
      </w:r>
      <w:r w:rsidRPr="00FC0CC1">
        <w:rPr>
          <w:rFonts w:ascii="Sylfaen" w:hAnsi="Sylfaen" w:cs="Sylfaen"/>
          <w:sz w:val="20"/>
          <w:szCs w:val="20"/>
          <w:lang w:val="ka-GE"/>
        </w:rPr>
        <w:t>კომისიის</w:t>
      </w:r>
      <w:r w:rsidRPr="00FC0CC1">
        <w:rPr>
          <w:rFonts w:ascii="Sylfaen" w:hAnsi="Sylfaen"/>
          <w:sz w:val="20"/>
          <w:szCs w:val="20"/>
          <w:lang w:val="ka-GE"/>
        </w:rPr>
        <w:t xml:space="preserve"> 202</w:t>
      </w:r>
      <w:r>
        <w:rPr>
          <w:rFonts w:ascii="Sylfaen" w:hAnsi="Sylfaen"/>
          <w:sz w:val="20"/>
          <w:szCs w:val="20"/>
          <w:lang w:val="ka-GE"/>
        </w:rPr>
        <w:t>4</w:t>
      </w:r>
      <w:r w:rsidRPr="00FC0CC1">
        <w:rPr>
          <w:rFonts w:ascii="Sylfaen" w:hAnsi="Sylfaen"/>
          <w:sz w:val="20"/>
          <w:szCs w:val="20"/>
          <w:lang w:val="ka-GE"/>
        </w:rPr>
        <w:t xml:space="preserve"> </w:t>
      </w:r>
      <w:r w:rsidRPr="00FC0CC1">
        <w:rPr>
          <w:rFonts w:ascii="Sylfaen" w:hAnsi="Sylfaen" w:cs="Sylfaen"/>
          <w:sz w:val="20"/>
          <w:szCs w:val="20"/>
          <w:lang w:val="ka-GE"/>
        </w:rPr>
        <w:t>წლის</w:t>
      </w:r>
      <w:r w:rsidRPr="00FC0CC1">
        <w:rPr>
          <w:rFonts w:ascii="Sylfaen" w:hAnsi="Sylfaen"/>
          <w:sz w:val="20"/>
          <w:szCs w:val="20"/>
          <w:lang w:val="ka-GE"/>
        </w:rPr>
        <w:t xml:space="preserve"> </w:t>
      </w:r>
      <w:r>
        <w:rPr>
          <w:rFonts w:ascii="Sylfaen" w:hAnsi="Sylfaen"/>
          <w:sz w:val="20"/>
          <w:szCs w:val="20"/>
          <w:lang w:val="ka-GE"/>
        </w:rPr>
        <w:t>2</w:t>
      </w:r>
      <w:r w:rsidRPr="00986A2B">
        <w:rPr>
          <w:rFonts w:ascii="Sylfaen" w:hAnsi="Sylfaen"/>
          <w:sz w:val="20"/>
          <w:szCs w:val="20"/>
          <w:lang w:val="ka-GE"/>
        </w:rPr>
        <w:t xml:space="preserve">8 ნოემბრის </w:t>
      </w:r>
      <w:r w:rsidRPr="00FC0CC1">
        <w:rPr>
          <w:rFonts w:ascii="Sylfaen" w:hAnsi="Sylfaen" w:cs="Sylfaen"/>
          <w:sz w:val="20"/>
          <w:szCs w:val="20"/>
          <w:lang w:val="ka-GE"/>
        </w:rPr>
        <w:t>სხდომაზე</w:t>
      </w:r>
      <w:r w:rsidRPr="00FC0CC1">
        <w:rPr>
          <w:rFonts w:ascii="Sylfaen" w:hAnsi="Sylfaen"/>
          <w:sz w:val="20"/>
          <w:szCs w:val="20"/>
          <w:lang w:val="ka-GE"/>
        </w:rPr>
        <w:t xml:space="preserve">. </w:t>
      </w:r>
      <w:r w:rsidRPr="00FC0CC1">
        <w:rPr>
          <w:rFonts w:ascii="Sylfaen" w:hAnsi="Sylfaen" w:cs="Sylfaen"/>
          <w:sz w:val="20"/>
          <w:szCs w:val="20"/>
          <w:lang w:val="ka-GE"/>
        </w:rPr>
        <w:t>სხდომას</w:t>
      </w:r>
      <w:r w:rsidRPr="00FC0CC1">
        <w:rPr>
          <w:rFonts w:ascii="Sylfaen" w:hAnsi="Sylfaen"/>
          <w:sz w:val="20"/>
          <w:szCs w:val="20"/>
          <w:lang w:val="ka-GE"/>
        </w:rPr>
        <w:t xml:space="preserve"> </w:t>
      </w:r>
      <w:r w:rsidRPr="00FC0CC1">
        <w:rPr>
          <w:rFonts w:ascii="Sylfaen" w:hAnsi="Sylfaen" w:cs="Sylfaen"/>
          <w:sz w:val="20"/>
          <w:szCs w:val="20"/>
          <w:lang w:val="ka-GE"/>
        </w:rPr>
        <w:t>ესწრებოდ</w:t>
      </w:r>
      <w:r>
        <w:rPr>
          <w:rFonts w:ascii="Sylfaen" w:hAnsi="Sylfaen" w:cs="Sylfaen"/>
          <w:sz w:val="20"/>
          <w:szCs w:val="20"/>
          <w:lang w:val="ka-GE"/>
        </w:rPr>
        <w:t>ნენ .............................................</w:t>
      </w:r>
      <w:r>
        <w:rPr>
          <w:rFonts w:ascii="Sylfaen" w:hAnsi="Sylfaen"/>
          <w:color w:val="000000"/>
          <w:sz w:val="20"/>
          <w:szCs w:val="20"/>
          <w:lang w:val="ka-GE"/>
        </w:rPr>
        <w:t xml:space="preserve">. ზეპირი მოსმენის სხდომაზე აღინიშნა, რომ </w:t>
      </w:r>
      <w:r>
        <w:rPr>
          <w:rFonts w:ascii="Sylfaen" w:hAnsi="Sylfaen"/>
          <w:sz w:val="20"/>
          <w:szCs w:val="20"/>
          <w:lang w:val="ka-GE"/>
        </w:rPr>
        <w:t xml:space="preserve">კომპანიების მოთხოვნა ლიცენზიების მოდიფიცირების თაობაზე დასაბუთებულია და სპექტრის უწყვეტობის და თანმიმდევრულობის პრინციპის გათვალისწინებით </w:t>
      </w:r>
      <w:r w:rsidRPr="00F21DA9">
        <w:rPr>
          <w:rFonts w:ascii="Sylfaen" w:hAnsi="Sylfaen"/>
          <w:sz w:val="20"/>
          <w:szCs w:val="20"/>
          <w:lang w:val="ka-GE"/>
        </w:rPr>
        <w:t>„</w:t>
      </w:r>
      <w:r w:rsidRPr="00F21DA9">
        <w:rPr>
          <w:rFonts w:ascii="Sylfaen" w:hAnsi="Sylfaen" w:cs="Sylfaen"/>
          <w:sz w:val="20"/>
          <w:szCs w:val="20"/>
          <w:lang w:val="ka-GE"/>
        </w:rPr>
        <w:t>ელექტრონული</w:t>
      </w:r>
      <w:r w:rsidRPr="00F21DA9">
        <w:rPr>
          <w:rFonts w:ascii="Sylfaen" w:hAnsi="Sylfaen"/>
          <w:sz w:val="20"/>
          <w:szCs w:val="20"/>
          <w:lang w:val="ka-GE"/>
        </w:rPr>
        <w:t xml:space="preserve"> </w:t>
      </w:r>
      <w:r w:rsidRPr="00F21DA9">
        <w:rPr>
          <w:rFonts w:ascii="Sylfaen" w:hAnsi="Sylfaen" w:cs="Sylfaen"/>
          <w:sz w:val="20"/>
          <w:szCs w:val="20"/>
          <w:lang w:val="ka-GE"/>
        </w:rPr>
        <w:t>კომუნიკაციების</w:t>
      </w:r>
      <w:r w:rsidRPr="00F21DA9">
        <w:rPr>
          <w:rFonts w:ascii="Sylfaen" w:hAnsi="Sylfaen"/>
          <w:sz w:val="20"/>
          <w:szCs w:val="20"/>
          <w:lang w:val="ka-GE"/>
        </w:rPr>
        <w:t xml:space="preserve"> </w:t>
      </w:r>
      <w:r w:rsidRPr="00F21DA9">
        <w:rPr>
          <w:rFonts w:ascii="Sylfaen" w:hAnsi="Sylfaen" w:cs="Sylfaen"/>
          <w:sz w:val="20"/>
          <w:szCs w:val="20"/>
          <w:lang w:val="ka-GE"/>
        </w:rPr>
        <w:t>შესახებ</w:t>
      </w:r>
      <w:r w:rsidRPr="00F21DA9">
        <w:rPr>
          <w:rFonts w:ascii="Sylfaen" w:hAnsi="Sylfaen"/>
          <w:sz w:val="20"/>
          <w:szCs w:val="20"/>
          <w:lang w:val="ka-GE"/>
        </w:rPr>
        <w:t xml:space="preserve">“ </w:t>
      </w:r>
      <w:r w:rsidRPr="00F21DA9">
        <w:rPr>
          <w:rFonts w:ascii="Sylfaen" w:hAnsi="Sylfaen" w:cs="Sylfaen"/>
          <w:sz w:val="20"/>
          <w:szCs w:val="20"/>
          <w:lang w:val="ka-GE"/>
        </w:rPr>
        <w:t>საქართველოს</w:t>
      </w:r>
      <w:r w:rsidRPr="00F21DA9">
        <w:rPr>
          <w:rFonts w:ascii="Sylfaen" w:hAnsi="Sylfaen"/>
          <w:sz w:val="20"/>
          <w:szCs w:val="20"/>
          <w:lang w:val="ka-GE"/>
        </w:rPr>
        <w:t xml:space="preserve"> </w:t>
      </w:r>
      <w:r w:rsidRPr="00F21DA9">
        <w:rPr>
          <w:rFonts w:ascii="Sylfaen" w:hAnsi="Sylfaen" w:cs="Sylfaen"/>
          <w:sz w:val="20"/>
          <w:szCs w:val="20"/>
          <w:lang w:val="ka-GE"/>
        </w:rPr>
        <w:t>კანონის</w:t>
      </w:r>
      <w:r w:rsidRPr="00F21DA9">
        <w:rPr>
          <w:rFonts w:ascii="Sylfaen" w:hAnsi="Sylfaen"/>
          <w:sz w:val="20"/>
          <w:szCs w:val="20"/>
          <w:lang w:val="ka-GE"/>
        </w:rPr>
        <w:t xml:space="preserve"> 53–</w:t>
      </w:r>
      <w:r w:rsidRPr="00F21DA9">
        <w:rPr>
          <w:rFonts w:ascii="Sylfaen" w:hAnsi="Sylfaen" w:cs="Sylfaen"/>
          <w:sz w:val="20"/>
          <w:szCs w:val="20"/>
          <w:lang w:val="ka-GE"/>
        </w:rPr>
        <w:t>ე</w:t>
      </w:r>
      <w:r w:rsidRPr="00F21DA9">
        <w:rPr>
          <w:rFonts w:ascii="Sylfaen" w:hAnsi="Sylfaen"/>
          <w:sz w:val="20"/>
          <w:szCs w:val="20"/>
          <w:lang w:val="ka-GE"/>
        </w:rPr>
        <w:t xml:space="preserve"> </w:t>
      </w:r>
      <w:r w:rsidRPr="00F21DA9">
        <w:rPr>
          <w:rFonts w:ascii="Sylfaen" w:hAnsi="Sylfaen" w:cs="Sylfaen"/>
          <w:sz w:val="20"/>
          <w:szCs w:val="20"/>
          <w:lang w:val="ka-GE"/>
        </w:rPr>
        <w:t>მუხლის</w:t>
      </w:r>
      <w:r w:rsidRPr="00F21DA9">
        <w:rPr>
          <w:rFonts w:ascii="Sylfaen" w:hAnsi="Sylfaen"/>
          <w:sz w:val="20"/>
          <w:szCs w:val="20"/>
          <w:lang w:val="ka-GE"/>
        </w:rPr>
        <w:t xml:space="preserve"> </w:t>
      </w:r>
      <w:r w:rsidRPr="00F21DA9">
        <w:rPr>
          <w:rFonts w:ascii="Sylfaen" w:hAnsi="Sylfaen" w:cs="Sylfaen"/>
          <w:sz w:val="20"/>
          <w:szCs w:val="20"/>
          <w:lang w:val="ka-GE"/>
        </w:rPr>
        <w:t>პირველი</w:t>
      </w:r>
      <w:r w:rsidRPr="00F21DA9">
        <w:rPr>
          <w:rFonts w:ascii="Sylfaen" w:hAnsi="Sylfaen"/>
          <w:sz w:val="20"/>
          <w:szCs w:val="20"/>
          <w:lang w:val="ka-GE"/>
        </w:rPr>
        <w:t xml:space="preserve"> </w:t>
      </w:r>
      <w:r w:rsidRPr="00F21DA9">
        <w:rPr>
          <w:rFonts w:ascii="Sylfaen" w:hAnsi="Sylfaen" w:cs="Sylfaen"/>
          <w:sz w:val="20"/>
          <w:szCs w:val="20"/>
          <w:lang w:val="ka-GE"/>
        </w:rPr>
        <w:t>პუნქტის</w:t>
      </w:r>
      <w:r w:rsidR="0087051B">
        <w:rPr>
          <w:rFonts w:ascii="Sylfaen" w:hAnsi="Sylfaen" w:cs="Sylfaen"/>
          <w:sz w:val="20"/>
          <w:szCs w:val="20"/>
          <w:lang w:val="ka-GE"/>
        </w:rPr>
        <w:t xml:space="preserve"> ბ) ქვეპუნქტის </w:t>
      </w:r>
      <w:r>
        <w:rPr>
          <w:rFonts w:ascii="Sylfaen" w:hAnsi="Sylfaen" w:cs="Sylfaen"/>
          <w:sz w:val="20"/>
          <w:szCs w:val="20"/>
          <w:lang w:val="ka-GE"/>
        </w:rPr>
        <w:t xml:space="preserve">საფუძველზე </w:t>
      </w:r>
      <w:r>
        <w:rPr>
          <w:rFonts w:ascii="Sylfaen" w:hAnsi="Sylfaen"/>
          <w:sz w:val="20"/>
          <w:szCs w:val="20"/>
          <w:lang w:val="ka-GE"/>
        </w:rPr>
        <w:t xml:space="preserve">შესაძლებელია განხორციელდეს </w:t>
      </w:r>
      <w:r>
        <w:rPr>
          <w:rFonts w:ascii="Sylfaen" w:eastAsia="Sylfaen" w:hAnsi="Sylfaen" w:cs="Sylfaen"/>
          <w:spacing w:val="1"/>
          <w:sz w:val="20"/>
          <w:szCs w:val="20"/>
          <w:lang w:val="ka-GE"/>
        </w:rPr>
        <w:t xml:space="preserve">რადიოსიხშირული სპექტრით სარგებლობის </w:t>
      </w:r>
      <w:r w:rsidRPr="00D233AD">
        <w:rPr>
          <w:rFonts w:ascii="Sylfaen" w:eastAsia="Sylfaen" w:hAnsi="Sylfaen" w:cs="Sylfaen"/>
          <w:spacing w:val="1"/>
          <w:sz w:val="20"/>
          <w:szCs w:val="20"/>
          <w:lang w:val="ka-GE"/>
        </w:rPr>
        <w:t xml:space="preserve">№F97 </w:t>
      </w:r>
      <w:r>
        <w:rPr>
          <w:rFonts w:ascii="Sylfaen" w:eastAsia="Sylfaen" w:hAnsi="Sylfaen" w:cs="Sylfaen"/>
          <w:spacing w:val="1"/>
          <w:sz w:val="20"/>
          <w:szCs w:val="20"/>
          <w:lang w:val="ka-GE"/>
        </w:rPr>
        <w:t>და</w:t>
      </w:r>
      <w:r w:rsidRPr="00D233AD">
        <w:rPr>
          <w:rFonts w:ascii="Sylfaen" w:eastAsia="Sylfaen" w:hAnsi="Sylfaen" w:cs="Sylfaen"/>
          <w:spacing w:val="1"/>
          <w:sz w:val="20"/>
          <w:szCs w:val="20"/>
          <w:lang w:val="ka-GE"/>
        </w:rPr>
        <w:t xml:space="preserve"> №F11</w:t>
      </w:r>
      <w:r>
        <w:rPr>
          <w:rFonts w:ascii="Sylfaen" w:eastAsia="Sylfaen" w:hAnsi="Sylfaen" w:cs="Sylfaen"/>
          <w:spacing w:val="1"/>
          <w:sz w:val="20"/>
          <w:szCs w:val="20"/>
          <w:lang w:val="ka-GE"/>
        </w:rPr>
        <w:t>3</w:t>
      </w:r>
      <w:r w:rsidRPr="00D233AD">
        <w:rPr>
          <w:rFonts w:ascii="Sylfaen" w:eastAsia="Sylfaen" w:hAnsi="Sylfaen" w:cs="Sylfaen"/>
          <w:spacing w:val="1"/>
          <w:sz w:val="20"/>
          <w:szCs w:val="20"/>
          <w:lang w:val="ka-GE"/>
        </w:rPr>
        <w:t xml:space="preserve"> </w:t>
      </w:r>
      <w:r>
        <w:rPr>
          <w:rFonts w:ascii="Sylfaen" w:eastAsia="Sylfaen" w:hAnsi="Sylfaen" w:cs="Sylfaen"/>
          <w:spacing w:val="1"/>
          <w:sz w:val="20"/>
          <w:szCs w:val="20"/>
          <w:lang w:val="ka-GE"/>
        </w:rPr>
        <w:t xml:space="preserve">ლიცენზიების მოდიფიცირება </w:t>
      </w:r>
      <w:r>
        <w:rPr>
          <w:rFonts w:ascii="Sylfaen" w:hAnsi="Sylfaen"/>
          <w:sz w:val="20"/>
          <w:szCs w:val="20"/>
          <w:lang w:val="ka-GE"/>
        </w:rPr>
        <w:t xml:space="preserve"> და კომისიის </w:t>
      </w:r>
      <w:r w:rsidRPr="00F21DA9">
        <w:rPr>
          <w:rFonts w:ascii="Sylfaen" w:hAnsi="Sylfaen" w:cs="Sylfaen"/>
          <w:sz w:val="20"/>
          <w:szCs w:val="20"/>
          <w:lang w:val="ka-GE"/>
        </w:rPr>
        <w:t xml:space="preserve">2015 წლის 29 იანვრის </w:t>
      </w:r>
      <w:r w:rsidRPr="00D233AD">
        <w:rPr>
          <w:rFonts w:ascii="Sylfaen" w:eastAsia="Sylfaen" w:hAnsi="Sylfaen" w:cs="Sylfaen"/>
          <w:spacing w:val="1"/>
          <w:sz w:val="20"/>
          <w:szCs w:val="20"/>
          <w:lang w:val="ka-GE"/>
        </w:rPr>
        <w:t>№</w:t>
      </w:r>
      <w:r w:rsidRPr="00F21DA9">
        <w:rPr>
          <w:rFonts w:ascii="Sylfaen" w:hAnsi="Sylfaen" w:cs="Sylfaen"/>
          <w:sz w:val="20"/>
          <w:szCs w:val="20"/>
          <w:lang w:val="ka-GE"/>
        </w:rPr>
        <w:t>56/1</w:t>
      </w:r>
      <w:r>
        <w:rPr>
          <w:rFonts w:ascii="Sylfaen" w:hAnsi="Sylfaen" w:cs="Sylfaen"/>
          <w:sz w:val="20"/>
          <w:szCs w:val="20"/>
          <w:lang w:val="ka-GE"/>
        </w:rPr>
        <w:t xml:space="preserve"> და </w:t>
      </w:r>
      <w:r w:rsidRPr="00F21DA9">
        <w:rPr>
          <w:rFonts w:ascii="Sylfaen" w:hAnsi="Sylfaen" w:cs="Sylfaen"/>
          <w:sz w:val="20"/>
          <w:szCs w:val="20"/>
          <w:lang w:val="ka-GE"/>
        </w:rPr>
        <w:t xml:space="preserve">2024 წლის 21 ოქტომბრის </w:t>
      </w:r>
      <w:r w:rsidRPr="00D233AD">
        <w:rPr>
          <w:rFonts w:ascii="Sylfaen" w:eastAsia="Sylfaen" w:hAnsi="Sylfaen" w:cs="Sylfaen"/>
          <w:spacing w:val="1"/>
          <w:sz w:val="20"/>
          <w:szCs w:val="20"/>
          <w:lang w:val="ka-GE"/>
        </w:rPr>
        <w:t>№</w:t>
      </w:r>
      <w:r w:rsidRPr="00F21DA9">
        <w:rPr>
          <w:rFonts w:ascii="Sylfaen" w:hAnsi="Sylfaen" w:cs="Sylfaen"/>
          <w:sz w:val="20"/>
          <w:szCs w:val="20"/>
          <w:lang w:val="ka-GE"/>
        </w:rPr>
        <w:t>გ-24-1/466</w:t>
      </w:r>
      <w:r>
        <w:rPr>
          <w:rFonts w:ascii="Sylfaen" w:hAnsi="Sylfaen" w:cs="Sylfaen"/>
          <w:sz w:val="20"/>
          <w:szCs w:val="20"/>
          <w:lang w:val="ka-GE"/>
        </w:rPr>
        <w:t xml:space="preserve"> გადაწყვეტილებებში ცვლილებების შეტანა. </w:t>
      </w:r>
      <w:r>
        <w:rPr>
          <w:rFonts w:ascii="Sylfaen" w:hAnsi="Sylfaen"/>
          <w:bCs/>
          <w:sz w:val="20"/>
          <w:szCs w:val="20"/>
          <w:lang w:val="ka-GE"/>
        </w:rPr>
        <w:t xml:space="preserve">ზემოაღნიშნულიდან გამომდინარე </w:t>
      </w:r>
      <w:r w:rsidRPr="00AE7B5C">
        <w:rPr>
          <w:rFonts w:ascii="Sylfaen" w:hAnsi="Sylfaen" w:cs="Sylfaen"/>
          <w:bCs/>
          <w:sz w:val="20"/>
          <w:szCs w:val="20"/>
          <w:lang w:val="ka-GE"/>
        </w:rPr>
        <w:t>სხდომაზე კომისიამ ზეპირი მოსმენა დასრულებულად ჩა</w:t>
      </w:r>
      <w:r>
        <w:rPr>
          <w:rFonts w:ascii="Sylfaen" w:hAnsi="Sylfaen" w:cs="Sylfaen"/>
          <w:bCs/>
          <w:sz w:val="20"/>
          <w:szCs w:val="20"/>
          <w:lang w:val="ka-GE"/>
        </w:rPr>
        <w:t>ი</w:t>
      </w:r>
      <w:r w:rsidRPr="00AE7B5C">
        <w:rPr>
          <w:rFonts w:ascii="Sylfaen" w:hAnsi="Sylfaen" w:cs="Sylfaen"/>
          <w:bCs/>
          <w:sz w:val="20"/>
          <w:szCs w:val="20"/>
          <w:lang w:val="ka-GE"/>
        </w:rPr>
        <w:t>თვალა და საკითხთან დაკავშირებით გადაწყვეტილების</w:t>
      </w:r>
      <w:r w:rsidRPr="00AE7B5C">
        <w:rPr>
          <w:rFonts w:ascii="Sylfaen" w:hAnsi="Sylfaen"/>
          <w:bCs/>
          <w:sz w:val="20"/>
          <w:szCs w:val="20"/>
          <w:lang w:val="ka-GE"/>
        </w:rPr>
        <w:t xml:space="preserve"> </w:t>
      </w:r>
      <w:r w:rsidRPr="00AE7B5C">
        <w:rPr>
          <w:rFonts w:ascii="Sylfaen" w:hAnsi="Sylfaen" w:cs="Sylfaen"/>
          <w:bCs/>
          <w:sz w:val="20"/>
          <w:szCs w:val="20"/>
          <w:lang w:val="ka-GE"/>
        </w:rPr>
        <w:t>მიღების თარიღად</w:t>
      </w:r>
      <w:r>
        <w:rPr>
          <w:rFonts w:ascii="Sylfaen" w:hAnsi="Sylfaen" w:cs="Sylfaen"/>
          <w:bCs/>
          <w:sz w:val="20"/>
          <w:szCs w:val="20"/>
          <w:lang w:val="ka-GE"/>
        </w:rPr>
        <w:t xml:space="preserve"> 2024 წლის ..................... კომისიის სხდომა </w:t>
      </w:r>
      <w:r w:rsidRPr="00AE7B5C">
        <w:rPr>
          <w:rFonts w:ascii="Sylfaen" w:hAnsi="Sylfaen" w:cs="Sylfaen"/>
          <w:bCs/>
          <w:sz w:val="20"/>
          <w:szCs w:val="20"/>
          <w:lang w:val="ka-GE"/>
        </w:rPr>
        <w:t>დაასახელა</w:t>
      </w:r>
      <w:r w:rsidRPr="00AE7B5C">
        <w:rPr>
          <w:rFonts w:ascii="Sylfaen" w:hAnsi="Sylfaen"/>
          <w:bCs/>
          <w:sz w:val="20"/>
          <w:szCs w:val="20"/>
          <w:lang w:val="ka-GE"/>
        </w:rPr>
        <w:t xml:space="preserve">. </w:t>
      </w:r>
    </w:p>
    <w:p w14:paraId="1317E8E1" w14:textId="77777777" w:rsidR="00B077B0" w:rsidRDefault="00B077B0" w:rsidP="00B077B0">
      <w:pPr>
        <w:shd w:val="clear" w:color="auto" w:fill="FFFFFF"/>
        <w:spacing w:line="240" w:lineRule="atLeast"/>
        <w:jc w:val="both"/>
        <w:rPr>
          <w:rFonts w:ascii="Sylfaen" w:hAnsi="Sylfaen" w:cs="Sylfaen"/>
          <w:bCs/>
          <w:color w:val="000000"/>
          <w:sz w:val="20"/>
          <w:szCs w:val="20"/>
          <w:lang w:val="ka-GE"/>
        </w:rPr>
      </w:pPr>
    </w:p>
    <w:p w14:paraId="03B5E477" w14:textId="77777777" w:rsidR="003B7AB1" w:rsidRDefault="00B077B0" w:rsidP="00B077B0">
      <w:pPr>
        <w:shd w:val="clear" w:color="auto" w:fill="FFFFFF"/>
        <w:spacing w:line="240" w:lineRule="atLeast"/>
        <w:jc w:val="both"/>
        <w:rPr>
          <w:rFonts w:ascii="Sylfaen" w:hAnsi="Sylfaen" w:cs="Sylfaen"/>
          <w:sz w:val="20"/>
          <w:szCs w:val="20"/>
          <w:lang w:val="ka-GE"/>
        </w:rPr>
      </w:pPr>
      <w:r w:rsidRPr="00AE7B5C">
        <w:rPr>
          <w:rFonts w:ascii="Sylfaen" w:hAnsi="Sylfaen" w:cs="Sylfaen"/>
          <w:bCs/>
          <w:color w:val="000000"/>
          <w:sz w:val="20"/>
          <w:szCs w:val="20"/>
          <w:lang w:val="ka-GE"/>
        </w:rPr>
        <w:t>კომისიის 202</w:t>
      </w:r>
      <w:r>
        <w:rPr>
          <w:rFonts w:ascii="Sylfaen" w:hAnsi="Sylfaen" w:cs="Sylfaen"/>
          <w:bCs/>
          <w:color w:val="000000"/>
          <w:sz w:val="20"/>
          <w:szCs w:val="20"/>
          <w:lang w:val="ka-GE"/>
        </w:rPr>
        <w:t>4</w:t>
      </w:r>
      <w:r w:rsidRPr="00AE7B5C">
        <w:rPr>
          <w:rFonts w:ascii="Sylfaen" w:hAnsi="Sylfaen" w:cs="Sylfaen"/>
          <w:bCs/>
          <w:color w:val="000000"/>
          <w:sz w:val="20"/>
          <w:szCs w:val="20"/>
          <w:lang w:val="ka-GE"/>
        </w:rPr>
        <w:t xml:space="preserve"> წლის </w:t>
      </w:r>
      <w:r>
        <w:rPr>
          <w:rFonts w:ascii="Sylfaen" w:hAnsi="Sylfaen" w:cs="Sylfaen"/>
          <w:bCs/>
          <w:color w:val="000000"/>
          <w:sz w:val="20"/>
          <w:szCs w:val="20"/>
          <w:lang w:val="ka-GE"/>
        </w:rPr>
        <w:t xml:space="preserve">...... </w:t>
      </w:r>
      <w:r w:rsidRPr="00AE7B5C">
        <w:rPr>
          <w:rFonts w:ascii="Sylfaen" w:hAnsi="Sylfaen" w:cs="Sylfaen"/>
          <w:bCs/>
          <w:color w:val="000000"/>
          <w:sz w:val="20"/>
          <w:szCs w:val="20"/>
          <w:lang w:val="ka-GE"/>
        </w:rPr>
        <w:t>სხდომას</w:t>
      </w:r>
      <w:r>
        <w:rPr>
          <w:rFonts w:ascii="Sylfaen" w:hAnsi="Sylfaen" w:cs="Sylfaen"/>
          <w:bCs/>
          <w:color w:val="000000"/>
          <w:sz w:val="20"/>
          <w:szCs w:val="20"/>
          <w:lang w:val="ka-GE"/>
        </w:rPr>
        <w:t xml:space="preserve"> ესწრებოდნენ ..............................</w:t>
      </w:r>
      <w:r>
        <w:rPr>
          <w:rFonts w:ascii="Sylfaen" w:hAnsi="Sylfaen"/>
          <w:color w:val="000000"/>
          <w:sz w:val="20"/>
          <w:szCs w:val="20"/>
          <w:lang w:val="ka-GE"/>
        </w:rPr>
        <w:t>. სხდომაზე კ</w:t>
      </w:r>
      <w:r w:rsidRPr="00203241">
        <w:rPr>
          <w:rFonts w:ascii="Sylfaen" w:hAnsi="Sylfaen" w:cs="Sylfaen"/>
          <w:sz w:val="20"/>
          <w:szCs w:val="20"/>
          <w:lang w:val="ka-GE"/>
        </w:rPr>
        <w:t>ომისია</w:t>
      </w:r>
      <w:r>
        <w:rPr>
          <w:rFonts w:ascii="Sylfaen" w:hAnsi="Sylfaen" w:cs="Sylfaen"/>
          <w:sz w:val="20"/>
          <w:szCs w:val="20"/>
          <w:lang w:val="ka-GE"/>
        </w:rPr>
        <w:t>მ</w:t>
      </w:r>
      <w:r w:rsidRPr="00203241">
        <w:rPr>
          <w:rFonts w:ascii="Sylfaen" w:hAnsi="Sylfaen"/>
          <w:sz w:val="20"/>
          <w:szCs w:val="20"/>
          <w:lang w:val="ka-GE"/>
        </w:rPr>
        <w:t xml:space="preserve"> </w:t>
      </w:r>
      <w:r w:rsidRPr="00203241">
        <w:rPr>
          <w:rFonts w:ascii="Sylfaen" w:hAnsi="Sylfaen" w:cs="Sylfaen"/>
          <w:sz w:val="20"/>
          <w:szCs w:val="20"/>
          <w:lang w:val="ka-GE"/>
        </w:rPr>
        <w:t>მი</w:t>
      </w:r>
      <w:r>
        <w:rPr>
          <w:rFonts w:ascii="Sylfaen" w:hAnsi="Sylfaen" w:cs="Sylfaen"/>
          <w:sz w:val="20"/>
          <w:szCs w:val="20"/>
          <w:lang w:val="ka-GE"/>
        </w:rPr>
        <w:t>ი</w:t>
      </w:r>
      <w:r w:rsidRPr="00203241">
        <w:rPr>
          <w:rFonts w:ascii="Sylfaen" w:hAnsi="Sylfaen" w:cs="Sylfaen"/>
          <w:sz w:val="20"/>
          <w:szCs w:val="20"/>
          <w:lang w:val="ka-GE"/>
        </w:rPr>
        <w:t>ჩნია</w:t>
      </w:r>
      <w:r w:rsidRPr="00203241">
        <w:rPr>
          <w:rFonts w:ascii="Sylfaen" w:hAnsi="Sylfaen"/>
          <w:sz w:val="20"/>
          <w:szCs w:val="20"/>
          <w:lang w:val="ka-GE"/>
        </w:rPr>
        <w:t xml:space="preserve">, </w:t>
      </w:r>
      <w:r w:rsidRPr="00203241">
        <w:rPr>
          <w:rFonts w:ascii="Sylfaen" w:hAnsi="Sylfaen" w:cs="Sylfaen"/>
          <w:sz w:val="20"/>
          <w:szCs w:val="20"/>
          <w:lang w:val="ka-GE"/>
        </w:rPr>
        <w:t>რომ</w:t>
      </w:r>
      <w:r w:rsidRPr="00203241">
        <w:rPr>
          <w:rFonts w:ascii="Sylfaen" w:hAnsi="Sylfaen"/>
          <w:sz w:val="20"/>
          <w:szCs w:val="20"/>
          <w:lang w:val="ka-GE"/>
        </w:rPr>
        <w:t xml:space="preserve"> </w:t>
      </w:r>
      <w:r w:rsidR="00DB113E">
        <w:rPr>
          <w:rFonts w:ascii="Sylfaen" w:hAnsi="Sylfaen"/>
          <w:sz w:val="20"/>
          <w:szCs w:val="20"/>
          <w:lang w:val="ka-GE"/>
        </w:rPr>
        <w:t xml:space="preserve">ლიცენზიის </w:t>
      </w:r>
      <w:r w:rsidRPr="00203241">
        <w:rPr>
          <w:rFonts w:ascii="Sylfaen" w:hAnsi="Sylfaen" w:cs="Sylfaen"/>
          <w:sz w:val="20"/>
          <w:szCs w:val="20"/>
          <w:lang w:val="ka-GE"/>
        </w:rPr>
        <w:t>მფლობელ</w:t>
      </w:r>
      <w:r w:rsidR="00DB113E">
        <w:rPr>
          <w:rFonts w:ascii="Sylfaen" w:hAnsi="Sylfaen" w:cs="Sylfaen"/>
          <w:sz w:val="20"/>
          <w:szCs w:val="20"/>
          <w:lang w:val="ka-GE"/>
        </w:rPr>
        <w:t>ებ</w:t>
      </w:r>
      <w:r w:rsidRPr="00203241">
        <w:rPr>
          <w:rFonts w:ascii="Sylfaen" w:hAnsi="Sylfaen" w:cs="Sylfaen"/>
          <w:sz w:val="20"/>
          <w:szCs w:val="20"/>
          <w:lang w:val="ka-GE"/>
        </w:rPr>
        <w:t>ის</w:t>
      </w:r>
      <w:r w:rsidRPr="00203241">
        <w:rPr>
          <w:rFonts w:ascii="Sylfaen" w:hAnsi="Sylfaen"/>
          <w:sz w:val="20"/>
          <w:szCs w:val="20"/>
          <w:lang w:val="ka-GE"/>
        </w:rPr>
        <w:t xml:space="preserve"> </w:t>
      </w:r>
      <w:r w:rsidRPr="00203241">
        <w:rPr>
          <w:rFonts w:ascii="Sylfaen" w:hAnsi="Sylfaen" w:cs="Sylfaen"/>
          <w:sz w:val="20"/>
          <w:szCs w:val="20"/>
          <w:lang w:val="ka-GE"/>
        </w:rPr>
        <w:t>მოთხოვნა</w:t>
      </w:r>
      <w:r w:rsidRPr="00203241">
        <w:rPr>
          <w:rFonts w:ascii="Sylfaen" w:hAnsi="Sylfaen"/>
          <w:sz w:val="20"/>
          <w:szCs w:val="20"/>
          <w:lang w:val="ka-GE"/>
        </w:rPr>
        <w:t xml:space="preserve"> </w:t>
      </w:r>
      <w:r w:rsidRPr="00203241">
        <w:rPr>
          <w:rFonts w:ascii="Sylfaen" w:hAnsi="Sylfaen" w:cs="Sylfaen"/>
          <w:sz w:val="20"/>
          <w:szCs w:val="20"/>
          <w:lang w:val="ka-GE"/>
        </w:rPr>
        <w:t>არ</w:t>
      </w:r>
      <w:r w:rsidRPr="00203241">
        <w:rPr>
          <w:rFonts w:ascii="Sylfaen" w:hAnsi="Sylfaen"/>
          <w:sz w:val="20"/>
          <w:szCs w:val="20"/>
          <w:lang w:val="ka-GE"/>
        </w:rPr>
        <w:t xml:space="preserve"> </w:t>
      </w:r>
      <w:r w:rsidRPr="00203241">
        <w:rPr>
          <w:rFonts w:ascii="Sylfaen" w:hAnsi="Sylfaen" w:cs="Sylfaen"/>
          <w:sz w:val="20"/>
          <w:szCs w:val="20"/>
          <w:lang w:val="ka-GE"/>
        </w:rPr>
        <w:t>ეწინააღმდეგება</w:t>
      </w:r>
      <w:r w:rsidRPr="00203241">
        <w:rPr>
          <w:rFonts w:ascii="Sylfaen" w:hAnsi="Sylfaen"/>
          <w:sz w:val="20"/>
          <w:szCs w:val="20"/>
          <w:lang w:val="ka-GE"/>
        </w:rPr>
        <w:t xml:space="preserve"> </w:t>
      </w:r>
      <w:r w:rsidRPr="00203241">
        <w:rPr>
          <w:rFonts w:ascii="Sylfaen" w:hAnsi="Sylfaen" w:cs="Sylfaen"/>
          <w:sz w:val="20"/>
          <w:szCs w:val="20"/>
          <w:lang w:val="ka-GE"/>
        </w:rPr>
        <w:t>საქართველოს</w:t>
      </w:r>
      <w:r w:rsidRPr="00203241">
        <w:rPr>
          <w:rFonts w:ascii="Sylfaen" w:hAnsi="Sylfaen"/>
          <w:sz w:val="20"/>
          <w:szCs w:val="20"/>
          <w:lang w:val="ka-GE"/>
        </w:rPr>
        <w:t xml:space="preserve"> </w:t>
      </w:r>
      <w:r w:rsidRPr="00203241">
        <w:rPr>
          <w:rFonts w:ascii="Sylfaen" w:hAnsi="Sylfaen" w:cs="Sylfaen"/>
          <w:sz w:val="20"/>
          <w:szCs w:val="20"/>
          <w:lang w:val="ka-GE"/>
        </w:rPr>
        <w:t>კანონმდებლობას</w:t>
      </w:r>
      <w:r w:rsidRPr="00203241">
        <w:rPr>
          <w:rFonts w:ascii="Sylfaen" w:hAnsi="Sylfaen"/>
          <w:sz w:val="20"/>
          <w:szCs w:val="20"/>
          <w:lang w:val="ka-GE"/>
        </w:rPr>
        <w:t xml:space="preserve">. </w:t>
      </w:r>
      <w:r w:rsidRPr="00203241">
        <w:rPr>
          <w:rFonts w:ascii="Sylfaen" w:hAnsi="Sylfaen" w:cs="Sylfaen"/>
          <w:sz w:val="20"/>
          <w:szCs w:val="20"/>
          <w:lang w:val="ka-GE"/>
        </w:rPr>
        <w:t>კერძოდ</w:t>
      </w:r>
      <w:r w:rsidRPr="00203241">
        <w:rPr>
          <w:rFonts w:ascii="Sylfaen" w:hAnsi="Sylfaen"/>
          <w:sz w:val="20"/>
          <w:szCs w:val="20"/>
          <w:lang w:val="ka-GE"/>
        </w:rPr>
        <w:t xml:space="preserve">, </w:t>
      </w:r>
      <w:r w:rsidRPr="00203241">
        <w:rPr>
          <w:rFonts w:ascii="Sylfaen" w:hAnsi="Sylfaen" w:cs="Sylfaen"/>
          <w:sz w:val="20"/>
          <w:szCs w:val="20"/>
          <w:lang w:val="ka-GE"/>
        </w:rPr>
        <w:t>სახეზეა</w:t>
      </w:r>
      <w:r w:rsidRPr="00203241">
        <w:rPr>
          <w:rFonts w:ascii="Sylfaen" w:hAnsi="Sylfaen"/>
          <w:sz w:val="20"/>
          <w:szCs w:val="20"/>
          <w:lang w:val="ka-GE"/>
        </w:rPr>
        <w:t xml:space="preserve"> </w:t>
      </w:r>
      <w:r w:rsidR="00B90F26" w:rsidRPr="00F21DA9">
        <w:rPr>
          <w:rFonts w:ascii="Sylfaen" w:hAnsi="Sylfaen"/>
          <w:sz w:val="20"/>
          <w:szCs w:val="20"/>
          <w:lang w:val="ka-GE"/>
        </w:rPr>
        <w:t>„</w:t>
      </w:r>
      <w:r w:rsidR="00B90F26" w:rsidRPr="00F21DA9">
        <w:rPr>
          <w:rFonts w:ascii="Sylfaen" w:hAnsi="Sylfaen" w:cs="Sylfaen"/>
          <w:sz w:val="20"/>
          <w:szCs w:val="20"/>
          <w:lang w:val="ka-GE"/>
        </w:rPr>
        <w:t>ელექტრონული</w:t>
      </w:r>
      <w:r w:rsidR="00B90F26" w:rsidRPr="00F21DA9">
        <w:rPr>
          <w:rFonts w:ascii="Sylfaen" w:hAnsi="Sylfaen"/>
          <w:sz w:val="20"/>
          <w:szCs w:val="20"/>
          <w:lang w:val="ka-GE"/>
        </w:rPr>
        <w:t xml:space="preserve"> </w:t>
      </w:r>
      <w:r w:rsidR="00B90F26" w:rsidRPr="00F21DA9">
        <w:rPr>
          <w:rFonts w:ascii="Sylfaen" w:hAnsi="Sylfaen" w:cs="Sylfaen"/>
          <w:sz w:val="20"/>
          <w:szCs w:val="20"/>
          <w:lang w:val="ka-GE"/>
        </w:rPr>
        <w:t>კომუნიკაციების</w:t>
      </w:r>
      <w:r w:rsidR="00B90F26" w:rsidRPr="00F21DA9">
        <w:rPr>
          <w:rFonts w:ascii="Sylfaen" w:hAnsi="Sylfaen"/>
          <w:sz w:val="20"/>
          <w:szCs w:val="20"/>
          <w:lang w:val="ka-GE"/>
        </w:rPr>
        <w:t xml:space="preserve"> </w:t>
      </w:r>
      <w:r w:rsidR="00B90F26" w:rsidRPr="00F21DA9">
        <w:rPr>
          <w:rFonts w:ascii="Sylfaen" w:hAnsi="Sylfaen" w:cs="Sylfaen"/>
          <w:sz w:val="20"/>
          <w:szCs w:val="20"/>
          <w:lang w:val="ka-GE"/>
        </w:rPr>
        <w:t>შესახებ</w:t>
      </w:r>
      <w:r w:rsidR="00B90F26" w:rsidRPr="00F21DA9">
        <w:rPr>
          <w:rFonts w:ascii="Sylfaen" w:hAnsi="Sylfaen"/>
          <w:sz w:val="20"/>
          <w:szCs w:val="20"/>
          <w:lang w:val="ka-GE"/>
        </w:rPr>
        <w:t xml:space="preserve">“ </w:t>
      </w:r>
      <w:r w:rsidR="00B90F26" w:rsidRPr="00F21DA9">
        <w:rPr>
          <w:rFonts w:ascii="Sylfaen" w:hAnsi="Sylfaen" w:cs="Sylfaen"/>
          <w:sz w:val="20"/>
          <w:szCs w:val="20"/>
          <w:lang w:val="ka-GE"/>
        </w:rPr>
        <w:t>საქართველოს</w:t>
      </w:r>
      <w:r w:rsidR="00B90F26" w:rsidRPr="00F21DA9">
        <w:rPr>
          <w:rFonts w:ascii="Sylfaen" w:hAnsi="Sylfaen"/>
          <w:sz w:val="20"/>
          <w:szCs w:val="20"/>
          <w:lang w:val="ka-GE"/>
        </w:rPr>
        <w:t xml:space="preserve"> </w:t>
      </w:r>
      <w:r w:rsidR="00B90F26" w:rsidRPr="00F21DA9">
        <w:rPr>
          <w:rFonts w:ascii="Sylfaen" w:hAnsi="Sylfaen" w:cs="Sylfaen"/>
          <w:sz w:val="20"/>
          <w:szCs w:val="20"/>
          <w:lang w:val="ka-GE"/>
        </w:rPr>
        <w:t>კანონის</w:t>
      </w:r>
      <w:r w:rsidR="00B90F26" w:rsidRPr="00F21DA9">
        <w:rPr>
          <w:rFonts w:ascii="Sylfaen" w:hAnsi="Sylfaen"/>
          <w:sz w:val="20"/>
          <w:szCs w:val="20"/>
          <w:lang w:val="ka-GE"/>
        </w:rPr>
        <w:t xml:space="preserve"> 53–</w:t>
      </w:r>
      <w:r w:rsidR="00B90F26" w:rsidRPr="00F21DA9">
        <w:rPr>
          <w:rFonts w:ascii="Sylfaen" w:hAnsi="Sylfaen" w:cs="Sylfaen"/>
          <w:sz w:val="20"/>
          <w:szCs w:val="20"/>
          <w:lang w:val="ka-GE"/>
        </w:rPr>
        <w:t>ე</w:t>
      </w:r>
      <w:r w:rsidR="00B90F26" w:rsidRPr="00F21DA9">
        <w:rPr>
          <w:rFonts w:ascii="Sylfaen" w:hAnsi="Sylfaen"/>
          <w:sz w:val="20"/>
          <w:szCs w:val="20"/>
          <w:lang w:val="ka-GE"/>
        </w:rPr>
        <w:t xml:space="preserve"> </w:t>
      </w:r>
      <w:r w:rsidR="00B90F26" w:rsidRPr="00F21DA9">
        <w:rPr>
          <w:rFonts w:ascii="Sylfaen" w:hAnsi="Sylfaen" w:cs="Sylfaen"/>
          <w:sz w:val="20"/>
          <w:szCs w:val="20"/>
          <w:lang w:val="ka-GE"/>
        </w:rPr>
        <w:t>მუხლის</w:t>
      </w:r>
      <w:r w:rsidR="00B90F26" w:rsidRPr="00F21DA9">
        <w:rPr>
          <w:rFonts w:ascii="Sylfaen" w:hAnsi="Sylfaen"/>
          <w:sz w:val="20"/>
          <w:szCs w:val="20"/>
          <w:lang w:val="ka-GE"/>
        </w:rPr>
        <w:t xml:space="preserve"> </w:t>
      </w:r>
      <w:r w:rsidR="00B90F26" w:rsidRPr="00F21DA9">
        <w:rPr>
          <w:rFonts w:ascii="Sylfaen" w:hAnsi="Sylfaen" w:cs="Sylfaen"/>
          <w:sz w:val="20"/>
          <w:szCs w:val="20"/>
          <w:lang w:val="ka-GE"/>
        </w:rPr>
        <w:t>პირველი</w:t>
      </w:r>
      <w:r w:rsidR="00B90F26" w:rsidRPr="00F21DA9">
        <w:rPr>
          <w:rFonts w:ascii="Sylfaen" w:hAnsi="Sylfaen"/>
          <w:sz w:val="20"/>
          <w:szCs w:val="20"/>
          <w:lang w:val="ka-GE"/>
        </w:rPr>
        <w:t xml:space="preserve"> </w:t>
      </w:r>
      <w:r w:rsidR="00B90F26" w:rsidRPr="00F21DA9">
        <w:rPr>
          <w:rFonts w:ascii="Sylfaen" w:hAnsi="Sylfaen" w:cs="Sylfaen"/>
          <w:sz w:val="20"/>
          <w:szCs w:val="20"/>
          <w:lang w:val="ka-GE"/>
        </w:rPr>
        <w:t>პუნქტი</w:t>
      </w:r>
      <w:r w:rsidR="00B90F26">
        <w:rPr>
          <w:rFonts w:ascii="Sylfaen" w:hAnsi="Sylfaen" w:cs="Sylfaen"/>
          <w:sz w:val="20"/>
          <w:szCs w:val="20"/>
          <w:lang w:val="ka-GE"/>
        </w:rPr>
        <w:t xml:space="preserve">ს ბ) ქვეპუნქტით </w:t>
      </w:r>
      <w:r w:rsidRPr="00203241">
        <w:rPr>
          <w:rFonts w:ascii="Sylfaen" w:hAnsi="Sylfaen" w:cs="Sylfaen"/>
          <w:sz w:val="20"/>
          <w:szCs w:val="20"/>
          <w:lang w:val="ka-GE"/>
        </w:rPr>
        <w:t>გათვალისწინებული</w:t>
      </w:r>
      <w:r w:rsidRPr="00203241">
        <w:rPr>
          <w:rFonts w:ascii="Sylfaen" w:hAnsi="Sylfaen"/>
          <w:sz w:val="20"/>
          <w:szCs w:val="20"/>
          <w:lang w:val="ka-GE"/>
        </w:rPr>
        <w:t xml:space="preserve"> </w:t>
      </w:r>
      <w:r w:rsidRPr="00203241">
        <w:rPr>
          <w:rFonts w:ascii="Sylfaen" w:hAnsi="Sylfaen" w:cs="Sylfaen"/>
          <w:sz w:val="20"/>
          <w:szCs w:val="20"/>
          <w:lang w:val="ka-GE"/>
        </w:rPr>
        <w:t>შემთხვევა</w:t>
      </w:r>
      <w:r w:rsidRPr="00203241">
        <w:rPr>
          <w:rFonts w:ascii="Sylfaen" w:hAnsi="Sylfaen"/>
          <w:sz w:val="20"/>
          <w:szCs w:val="20"/>
          <w:lang w:val="ka-GE"/>
        </w:rPr>
        <w:t xml:space="preserve">: </w:t>
      </w:r>
      <w:r w:rsidRPr="00203241">
        <w:rPr>
          <w:rFonts w:ascii="Sylfaen" w:hAnsi="Sylfaen" w:cs="Sylfaen"/>
          <w:sz w:val="20"/>
          <w:szCs w:val="20"/>
          <w:lang w:val="ka-GE"/>
        </w:rPr>
        <w:t>ლიცენზიის</w:t>
      </w:r>
      <w:r w:rsidRPr="00203241">
        <w:rPr>
          <w:rFonts w:ascii="Sylfaen" w:hAnsi="Sylfaen"/>
          <w:sz w:val="20"/>
          <w:szCs w:val="20"/>
          <w:lang w:val="ka-GE"/>
        </w:rPr>
        <w:t xml:space="preserve"> </w:t>
      </w:r>
      <w:r w:rsidRPr="00203241">
        <w:rPr>
          <w:rFonts w:ascii="Sylfaen" w:hAnsi="Sylfaen" w:cs="Sylfaen"/>
          <w:sz w:val="20"/>
          <w:szCs w:val="20"/>
          <w:lang w:val="ka-GE"/>
        </w:rPr>
        <w:t>მფლობელის</w:t>
      </w:r>
      <w:r w:rsidRPr="00203241">
        <w:rPr>
          <w:rFonts w:ascii="Sylfaen" w:hAnsi="Sylfaen"/>
          <w:sz w:val="20"/>
          <w:szCs w:val="20"/>
          <w:lang w:val="ka-GE"/>
        </w:rPr>
        <w:t xml:space="preserve"> </w:t>
      </w:r>
      <w:r w:rsidRPr="00203241">
        <w:rPr>
          <w:rFonts w:ascii="Sylfaen" w:hAnsi="Sylfaen" w:cs="Sylfaen"/>
          <w:sz w:val="20"/>
          <w:szCs w:val="20"/>
          <w:lang w:val="ka-GE"/>
        </w:rPr>
        <w:t>დასაბუთებული</w:t>
      </w:r>
      <w:r w:rsidRPr="00203241">
        <w:rPr>
          <w:rFonts w:ascii="Sylfaen" w:hAnsi="Sylfaen"/>
          <w:sz w:val="20"/>
          <w:szCs w:val="20"/>
          <w:lang w:val="ka-GE"/>
        </w:rPr>
        <w:t xml:space="preserve"> </w:t>
      </w:r>
      <w:r w:rsidRPr="00203241">
        <w:rPr>
          <w:rFonts w:ascii="Sylfaen" w:hAnsi="Sylfaen" w:cs="Sylfaen"/>
          <w:sz w:val="20"/>
          <w:szCs w:val="20"/>
          <w:lang w:val="ka-GE"/>
        </w:rPr>
        <w:t>მოთხოვნა</w:t>
      </w:r>
      <w:r w:rsidR="00B90F26">
        <w:rPr>
          <w:rFonts w:ascii="Sylfaen" w:hAnsi="Sylfaen" w:cs="Sylfaen"/>
          <w:sz w:val="20"/>
          <w:szCs w:val="20"/>
          <w:lang w:val="ka-GE"/>
        </w:rPr>
        <w:t>.</w:t>
      </w:r>
    </w:p>
    <w:p w14:paraId="4C2EC1F4" w14:textId="77777777" w:rsidR="003B7AB1" w:rsidRDefault="003B7AB1" w:rsidP="00B077B0">
      <w:pPr>
        <w:shd w:val="clear" w:color="auto" w:fill="FFFFFF"/>
        <w:spacing w:line="240" w:lineRule="atLeast"/>
        <w:jc w:val="both"/>
        <w:rPr>
          <w:rFonts w:ascii="Sylfaen" w:hAnsi="Sylfaen" w:cs="Sylfaen"/>
          <w:sz w:val="20"/>
          <w:szCs w:val="20"/>
          <w:lang w:val="ka-GE"/>
        </w:rPr>
      </w:pPr>
    </w:p>
    <w:p w14:paraId="0F5BA81C" w14:textId="7A37D0EB" w:rsidR="005447AD" w:rsidRDefault="005447AD" w:rsidP="005447AD">
      <w:pPr>
        <w:jc w:val="both"/>
        <w:rPr>
          <w:rFonts w:ascii="Sylfaen" w:eastAsia="Sylfaen" w:hAnsi="Sylfaen"/>
          <w:sz w:val="20"/>
          <w:szCs w:val="20"/>
          <w:lang w:val="ka-GE"/>
        </w:rPr>
      </w:pPr>
      <w:r w:rsidRPr="00F21DA9">
        <w:rPr>
          <w:rFonts w:ascii="Sylfaen" w:hAnsi="Sylfaen" w:cs="Sylfaen"/>
          <w:sz w:val="20"/>
          <w:szCs w:val="20"/>
          <w:lang w:val="ka-GE"/>
        </w:rPr>
        <w:t>ყოველივე</w:t>
      </w:r>
      <w:r w:rsidRPr="00F21DA9">
        <w:rPr>
          <w:rFonts w:ascii="Sylfaen" w:hAnsi="Sylfaen"/>
          <w:sz w:val="20"/>
          <w:szCs w:val="20"/>
          <w:lang w:val="ka-GE"/>
        </w:rPr>
        <w:t xml:space="preserve"> </w:t>
      </w:r>
      <w:r w:rsidRPr="00F21DA9">
        <w:rPr>
          <w:rFonts w:ascii="Sylfaen" w:hAnsi="Sylfaen" w:cs="Sylfaen"/>
          <w:sz w:val="20"/>
          <w:szCs w:val="20"/>
          <w:lang w:val="ka-GE"/>
        </w:rPr>
        <w:t>ზემოაღნიშნულის</w:t>
      </w:r>
      <w:r w:rsidRPr="00F21DA9">
        <w:rPr>
          <w:rFonts w:ascii="Sylfaen" w:hAnsi="Sylfaen"/>
          <w:sz w:val="20"/>
          <w:szCs w:val="20"/>
          <w:lang w:val="ka-GE"/>
        </w:rPr>
        <w:t xml:space="preserve"> </w:t>
      </w:r>
      <w:r w:rsidRPr="00F21DA9">
        <w:rPr>
          <w:rFonts w:ascii="Sylfaen" w:hAnsi="Sylfaen" w:cs="Sylfaen"/>
          <w:sz w:val="20"/>
          <w:szCs w:val="20"/>
          <w:lang w:val="ka-GE"/>
        </w:rPr>
        <w:t>გათვალისწინებით</w:t>
      </w:r>
      <w:r w:rsidRPr="00F21DA9">
        <w:rPr>
          <w:rFonts w:ascii="Sylfaen" w:hAnsi="Sylfaen"/>
          <w:sz w:val="20"/>
          <w:szCs w:val="20"/>
          <w:lang w:val="ka-GE"/>
        </w:rPr>
        <w:t>, „</w:t>
      </w:r>
      <w:r w:rsidRPr="00F21DA9">
        <w:rPr>
          <w:rFonts w:ascii="Sylfaen" w:hAnsi="Sylfaen" w:cs="Sylfaen"/>
          <w:sz w:val="20"/>
          <w:szCs w:val="20"/>
          <w:lang w:val="ka-GE"/>
        </w:rPr>
        <w:t>ელექტრონული</w:t>
      </w:r>
      <w:r w:rsidRPr="00F21DA9">
        <w:rPr>
          <w:rFonts w:ascii="Sylfaen" w:hAnsi="Sylfaen"/>
          <w:sz w:val="20"/>
          <w:szCs w:val="20"/>
          <w:lang w:val="ka-GE"/>
        </w:rPr>
        <w:t xml:space="preserve"> </w:t>
      </w:r>
      <w:r w:rsidRPr="00F21DA9">
        <w:rPr>
          <w:rFonts w:ascii="Sylfaen" w:hAnsi="Sylfaen" w:cs="Sylfaen"/>
          <w:sz w:val="20"/>
          <w:szCs w:val="20"/>
          <w:lang w:val="ka-GE"/>
        </w:rPr>
        <w:t>კომუნიკაციების</w:t>
      </w:r>
      <w:r w:rsidRPr="00F21DA9">
        <w:rPr>
          <w:rFonts w:ascii="Sylfaen" w:hAnsi="Sylfaen"/>
          <w:sz w:val="20"/>
          <w:szCs w:val="20"/>
          <w:lang w:val="ka-GE"/>
        </w:rPr>
        <w:t xml:space="preserve"> </w:t>
      </w:r>
      <w:r w:rsidRPr="00F21DA9">
        <w:rPr>
          <w:rFonts w:ascii="Sylfaen" w:hAnsi="Sylfaen" w:cs="Sylfaen"/>
          <w:sz w:val="20"/>
          <w:szCs w:val="20"/>
          <w:lang w:val="ka-GE"/>
        </w:rPr>
        <w:t>შესახებ</w:t>
      </w:r>
      <w:r w:rsidRPr="00F21DA9">
        <w:rPr>
          <w:rFonts w:ascii="Sylfaen" w:hAnsi="Sylfaen"/>
          <w:sz w:val="20"/>
          <w:szCs w:val="20"/>
          <w:lang w:val="ka-GE"/>
        </w:rPr>
        <w:t xml:space="preserve">“ </w:t>
      </w:r>
      <w:r w:rsidRPr="00F21DA9">
        <w:rPr>
          <w:rFonts w:ascii="Sylfaen" w:hAnsi="Sylfaen" w:cs="Sylfaen"/>
          <w:sz w:val="20"/>
          <w:szCs w:val="20"/>
          <w:lang w:val="ka-GE"/>
        </w:rPr>
        <w:t>საქართველოს</w:t>
      </w:r>
      <w:r w:rsidRPr="00F21DA9">
        <w:rPr>
          <w:rFonts w:ascii="Sylfaen" w:hAnsi="Sylfaen"/>
          <w:sz w:val="20"/>
          <w:szCs w:val="20"/>
          <w:lang w:val="ka-GE"/>
        </w:rPr>
        <w:t xml:space="preserve"> </w:t>
      </w:r>
      <w:r w:rsidRPr="00F21DA9">
        <w:rPr>
          <w:rFonts w:ascii="Sylfaen" w:hAnsi="Sylfaen" w:cs="Sylfaen"/>
          <w:sz w:val="20"/>
          <w:szCs w:val="20"/>
          <w:lang w:val="ka-GE"/>
        </w:rPr>
        <w:t>კანონის</w:t>
      </w:r>
      <w:r w:rsidRPr="00F21DA9">
        <w:rPr>
          <w:rFonts w:ascii="Sylfaen" w:hAnsi="Sylfaen"/>
          <w:sz w:val="20"/>
          <w:szCs w:val="20"/>
          <w:lang w:val="ka-GE"/>
        </w:rPr>
        <w:t xml:space="preserve"> 53–</w:t>
      </w:r>
      <w:r w:rsidRPr="00F21DA9">
        <w:rPr>
          <w:rFonts w:ascii="Sylfaen" w:hAnsi="Sylfaen" w:cs="Sylfaen"/>
          <w:sz w:val="20"/>
          <w:szCs w:val="20"/>
          <w:lang w:val="ka-GE"/>
        </w:rPr>
        <w:t>ე</w:t>
      </w:r>
      <w:r w:rsidRPr="00F21DA9">
        <w:rPr>
          <w:rFonts w:ascii="Sylfaen" w:hAnsi="Sylfaen"/>
          <w:sz w:val="20"/>
          <w:szCs w:val="20"/>
          <w:lang w:val="ka-GE"/>
        </w:rPr>
        <w:t xml:space="preserve"> </w:t>
      </w:r>
      <w:r w:rsidRPr="00F21DA9">
        <w:rPr>
          <w:rFonts w:ascii="Sylfaen" w:hAnsi="Sylfaen" w:cs="Sylfaen"/>
          <w:sz w:val="20"/>
          <w:szCs w:val="20"/>
          <w:lang w:val="ka-GE"/>
        </w:rPr>
        <w:t>მუხლის</w:t>
      </w:r>
      <w:r w:rsidRPr="00F21DA9">
        <w:rPr>
          <w:rFonts w:ascii="Sylfaen" w:hAnsi="Sylfaen"/>
          <w:sz w:val="20"/>
          <w:szCs w:val="20"/>
          <w:lang w:val="ka-GE"/>
        </w:rPr>
        <w:t xml:space="preserve"> </w:t>
      </w:r>
      <w:r w:rsidRPr="00F21DA9">
        <w:rPr>
          <w:rFonts w:ascii="Sylfaen" w:hAnsi="Sylfaen" w:cs="Sylfaen"/>
          <w:sz w:val="20"/>
          <w:szCs w:val="20"/>
          <w:lang w:val="ka-GE"/>
        </w:rPr>
        <w:t>პირველი</w:t>
      </w:r>
      <w:r w:rsidRPr="00F21DA9">
        <w:rPr>
          <w:rFonts w:ascii="Sylfaen" w:hAnsi="Sylfaen"/>
          <w:sz w:val="20"/>
          <w:szCs w:val="20"/>
          <w:lang w:val="ka-GE"/>
        </w:rPr>
        <w:t xml:space="preserve"> </w:t>
      </w:r>
      <w:r w:rsidRPr="00F21DA9">
        <w:rPr>
          <w:rFonts w:ascii="Sylfaen" w:hAnsi="Sylfaen" w:cs="Sylfaen"/>
          <w:sz w:val="20"/>
          <w:szCs w:val="20"/>
          <w:lang w:val="ka-GE"/>
        </w:rPr>
        <w:t>პუნქტის</w:t>
      </w:r>
      <w:r w:rsidR="003B7AB1">
        <w:rPr>
          <w:rFonts w:ascii="Sylfaen" w:hAnsi="Sylfaen" w:cs="Sylfaen"/>
          <w:sz w:val="20"/>
          <w:szCs w:val="20"/>
          <w:lang w:val="ka-GE"/>
        </w:rPr>
        <w:t xml:space="preserve"> ბ) ქვეპუნქტის</w:t>
      </w:r>
      <w:r w:rsidRPr="00F21DA9">
        <w:rPr>
          <w:rFonts w:ascii="Sylfaen" w:hAnsi="Sylfaen"/>
          <w:sz w:val="20"/>
          <w:szCs w:val="20"/>
          <w:lang w:val="ka-GE"/>
        </w:rPr>
        <w:t>, </w:t>
      </w:r>
      <w:r w:rsidRPr="00F21DA9">
        <w:rPr>
          <w:rFonts w:ascii="Sylfaen" w:hAnsi="Sylfaen" w:cs="Sylfaen"/>
          <w:sz w:val="20"/>
          <w:szCs w:val="20"/>
          <w:lang w:val="ka-GE"/>
        </w:rPr>
        <w:t>საქართველოს</w:t>
      </w:r>
      <w:r w:rsidRPr="00F21DA9">
        <w:rPr>
          <w:rFonts w:ascii="Sylfaen" w:hAnsi="Sylfaen"/>
          <w:sz w:val="20"/>
          <w:szCs w:val="20"/>
          <w:lang w:val="ka-GE"/>
        </w:rPr>
        <w:t xml:space="preserve"> </w:t>
      </w:r>
      <w:r w:rsidRPr="00F21DA9">
        <w:rPr>
          <w:rFonts w:ascii="Sylfaen" w:hAnsi="Sylfaen" w:cs="Sylfaen"/>
          <w:sz w:val="20"/>
          <w:szCs w:val="20"/>
          <w:lang w:val="ka-GE"/>
        </w:rPr>
        <w:t>ზოგადი</w:t>
      </w:r>
      <w:r w:rsidRPr="00F21DA9">
        <w:rPr>
          <w:rFonts w:ascii="Sylfaen" w:hAnsi="Sylfaen"/>
          <w:sz w:val="20"/>
          <w:szCs w:val="20"/>
          <w:lang w:val="ka-GE"/>
        </w:rPr>
        <w:t xml:space="preserve"> </w:t>
      </w:r>
      <w:r w:rsidRPr="00F21DA9">
        <w:rPr>
          <w:rFonts w:ascii="Sylfaen" w:hAnsi="Sylfaen" w:cs="Sylfaen"/>
          <w:sz w:val="20"/>
          <w:szCs w:val="20"/>
          <w:lang w:val="ka-GE"/>
        </w:rPr>
        <w:t>ადმინისტრაციული</w:t>
      </w:r>
      <w:r w:rsidRPr="00F21DA9">
        <w:rPr>
          <w:rFonts w:ascii="Sylfaen" w:hAnsi="Sylfaen"/>
          <w:sz w:val="20"/>
          <w:szCs w:val="20"/>
          <w:lang w:val="ka-GE"/>
        </w:rPr>
        <w:t xml:space="preserve"> </w:t>
      </w:r>
      <w:r w:rsidRPr="00F21DA9">
        <w:rPr>
          <w:rFonts w:ascii="Sylfaen" w:hAnsi="Sylfaen" w:cs="Sylfaen"/>
          <w:sz w:val="20"/>
          <w:szCs w:val="20"/>
          <w:lang w:val="ka-GE"/>
        </w:rPr>
        <w:t>კოდექსის</w:t>
      </w:r>
      <w:r w:rsidRPr="00F21DA9">
        <w:rPr>
          <w:rFonts w:ascii="Sylfaen" w:hAnsi="Sylfaen"/>
          <w:sz w:val="20"/>
          <w:szCs w:val="20"/>
          <w:lang w:val="ka-GE"/>
        </w:rPr>
        <w:t xml:space="preserve"> </w:t>
      </w:r>
      <w:r w:rsidRPr="00F21DA9">
        <w:rPr>
          <w:rFonts w:ascii="Sylfaen" w:hAnsi="Sylfaen" w:cs="Sylfaen"/>
          <w:sz w:val="20"/>
          <w:szCs w:val="20"/>
          <w:lang w:val="ka-GE"/>
        </w:rPr>
        <w:t>მე</w:t>
      </w:r>
      <w:r w:rsidRPr="00F21DA9">
        <w:rPr>
          <w:rFonts w:ascii="Sylfaen" w:hAnsi="Sylfaen"/>
          <w:sz w:val="20"/>
          <w:szCs w:val="20"/>
          <w:lang w:val="ka-GE"/>
        </w:rPr>
        <w:t xml:space="preserve">-IX </w:t>
      </w:r>
      <w:r w:rsidRPr="00F21DA9">
        <w:rPr>
          <w:rFonts w:ascii="Sylfaen" w:hAnsi="Sylfaen" w:cs="Sylfaen"/>
          <w:sz w:val="20"/>
          <w:szCs w:val="20"/>
          <w:lang w:val="ka-GE"/>
        </w:rPr>
        <w:t>თავის</w:t>
      </w:r>
      <w:r w:rsidRPr="00F21DA9">
        <w:rPr>
          <w:rFonts w:ascii="Sylfaen" w:hAnsi="Sylfaen"/>
          <w:sz w:val="20"/>
          <w:szCs w:val="20"/>
          <w:lang w:val="ka-GE"/>
        </w:rPr>
        <w:t xml:space="preserve">, </w:t>
      </w:r>
      <w:r w:rsidR="009844E5" w:rsidRPr="00DA726D">
        <w:rPr>
          <w:rFonts w:ascii="Sylfaen" w:eastAsia="Sylfaen" w:hAnsi="Sylfaen"/>
          <w:sz w:val="20"/>
          <w:szCs w:val="20"/>
          <w:lang w:val="ka-GE"/>
        </w:rPr>
        <w:t>177-</w:t>
      </w:r>
      <w:r w:rsidR="009844E5" w:rsidRPr="00DA726D">
        <w:rPr>
          <w:rFonts w:ascii="Sylfaen" w:eastAsia="Sylfaen" w:hAnsi="Sylfaen" w:cs="Sylfaen"/>
          <w:sz w:val="20"/>
          <w:szCs w:val="20"/>
          <w:lang w:val="ka-GE"/>
        </w:rPr>
        <w:t>ე</w:t>
      </w:r>
      <w:r w:rsidR="009844E5" w:rsidRPr="00DA726D">
        <w:rPr>
          <w:rFonts w:ascii="Sylfaen" w:eastAsia="Sylfaen" w:hAnsi="Sylfaen"/>
          <w:sz w:val="20"/>
          <w:szCs w:val="20"/>
          <w:lang w:val="ka-GE"/>
        </w:rPr>
        <w:t xml:space="preserve"> </w:t>
      </w:r>
      <w:r w:rsidR="009844E5" w:rsidRPr="00DA726D">
        <w:rPr>
          <w:rFonts w:ascii="Sylfaen" w:eastAsia="Sylfaen" w:hAnsi="Sylfaen" w:cs="Sylfaen"/>
          <w:sz w:val="20"/>
          <w:szCs w:val="20"/>
          <w:lang w:val="ka-GE"/>
        </w:rPr>
        <w:t>მუხლის</w:t>
      </w:r>
      <w:r w:rsidR="009844E5" w:rsidRPr="00DA726D">
        <w:rPr>
          <w:rFonts w:ascii="Sylfaen" w:eastAsia="Sylfaen" w:hAnsi="Sylfaen"/>
          <w:sz w:val="20"/>
          <w:szCs w:val="20"/>
          <w:lang w:val="ka-GE"/>
        </w:rPr>
        <w:t xml:space="preserve"> </w:t>
      </w:r>
      <w:r w:rsidR="009844E5" w:rsidRPr="00DA726D">
        <w:rPr>
          <w:rFonts w:ascii="Sylfaen" w:eastAsia="Sylfaen" w:hAnsi="Sylfaen" w:cs="Sylfaen"/>
          <w:sz w:val="20"/>
          <w:szCs w:val="20"/>
          <w:lang w:val="ka-GE"/>
        </w:rPr>
        <w:t>მე</w:t>
      </w:r>
      <w:r w:rsidR="009844E5" w:rsidRPr="00DA726D">
        <w:rPr>
          <w:rFonts w:ascii="Sylfaen" w:eastAsia="Sylfaen" w:hAnsi="Sylfaen"/>
          <w:sz w:val="20"/>
          <w:szCs w:val="20"/>
          <w:lang w:val="ka-GE"/>
        </w:rPr>
        <w:t xml:space="preserve">-4 </w:t>
      </w:r>
      <w:r w:rsidR="009844E5" w:rsidRPr="00DA726D">
        <w:rPr>
          <w:rFonts w:ascii="Sylfaen" w:eastAsia="Sylfaen" w:hAnsi="Sylfaen" w:cs="Sylfaen"/>
          <w:sz w:val="20"/>
          <w:szCs w:val="20"/>
          <w:lang w:val="ka-GE"/>
        </w:rPr>
        <w:t>ნაწილის</w:t>
      </w:r>
      <w:r w:rsidR="009844E5">
        <w:rPr>
          <w:rFonts w:ascii="Sylfaen" w:eastAsia="Sylfaen" w:hAnsi="Sylfaen" w:cs="Sylfaen"/>
          <w:sz w:val="20"/>
          <w:szCs w:val="20"/>
          <w:lang w:val="ka-GE"/>
        </w:rPr>
        <w:t xml:space="preserve">, </w:t>
      </w:r>
      <w:r w:rsidRPr="00F21DA9">
        <w:rPr>
          <w:rFonts w:ascii="Sylfaen" w:hAnsi="Sylfaen"/>
          <w:sz w:val="20"/>
          <w:szCs w:val="20"/>
          <w:lang w:val="ka-GE"/>
        </w:rPr>
        <w:t>„</w:t>
      </w:r>
      <w:r w:rsidRPr="00F21DA9">
        <w:rPr>
          <w:rFonts w:ascii="Sylfaen" w:hAnsi="Sylfaen" w:cs="Sylfaen"/>
          <w:sz w:val="20"/>
          <w:szCs w:val="20"/>
          <w:lang w:val="ka-GE"/>
        </w:rPr>
        <w:t>დამოუკიდებელი</w:t>
      </w:r>
      <w:r w:rsidRPr="00F21DA9">
        <w:rPr>
          <w:rFonts w:ascii="Sylfaen" w:hAnsi="Sylfaen"/>
          <w:sz w:val="20"/>
          <w:szCs w:val="20"/>
          <w:lang w:val="ka-GE"/>
        </w:rPr>
        <w:t xml:space="preserve"> </w:t>
      </w:r>
      <w:r w:rsidRPr="00F21DA9">
        <w:rPr>
          <w:rFonts w:ascii="Sylfaen" w:hAnsi="Sylfaen" w:cs="Sylfaen"/>
          <w:sz w:val="20"/>
          <w:szCs w:val="20"/>
          <w:lang w:val="ka-GE"/>
        </w:rPr>
        <w:t>ეროვნული</w:t>
      </w:r>
      <w:r w:rsidRPr="00F21DA9">
        <w:rPr>
          <w:rFonts w:ascii="Sylfaen" w:hAnsi="Sylfaen"/>
          <w:sz w:val="20"/>
          <w:szCs w:val="20"/>
          <w:lang w:val="ka-GE"/>
        </w:rPr>
        <w:t xml:space="preserve"> </w:t>
      </w:r>
      <w:r w:rsidRPr="00F21DA9">
        <w:rPr>
          <w:rFonts w:ascii="Sylfaen" w:hAnsi="Sylfaen" w:cs="Sylfaen"/>
          <w:sz w:val="20"/>
          <w:szCs w:val="20"/>
          <w:lang w:val="ka-GE"/>
        </w:rPr>
        <w:t>მარეგულირებელი</w:t>
      </w:r>
      <w:r w:rsidRPr="00F21DA9">
        <w:rPr>
          <w:rFonts w:ascii="Sylfaen" w:hAnsi="Sylfaen"/>
          <w:sz w:val="20"/>
          <w:szCs w:val="20"/>
          <w:lang w:val="ka-GE"/>
        </w:rPr>
        <w:t xml:space="preserve"> </w:t>
      </w:r>
      <w:r w:rsidRPr="00F21DA9">
        <w:rPr>
          <w:rFonts w:ascii="Sylfaen" w:hAnsi="Sylfaen" w:cs="Sylfaen"/>
          <w:sz w:val="20"/>
          <w:szCs w:val="20"/>
          <w:lang w:val="ka-GE"/>
        </w:rPr>
        <w:t>ორგანოების</w:t>
      </w:r>
      <w:r w:rsidRPr="00F21DA9">
        <w:rPr>
          <w:rFonts w:ascii="Sylfaen" w:hAnsi="Sylfaen"/>
          <w:sz w:val="20"/>
          <w:szCs w:val="20"/>
          <w:lang w:val="ka-GE"/>
        </w:rPr>
        <w:t xml:space="preserve"> </w:t>
      </w:r>
      <w:r w:rsidRPr="00F21DA9">
        <w:rPr>
          <w:rFonts w:ascii="Sylfaen" w:hAnsi="Sylfaen" w:cs="Sylfaen"/>
          <w:sz w:val="20"/>
          <w:szCs w:val="20"/>
          <w:lang w:val="ka-GE"/>
        </w:rPr>
        <w:t>შესახებ</w:t>
      </w:r>
      <w:r w:rsidRPr="00F21DA9">
        <w:rPr>
          <w:rFonts w:ascii="Sylfaen" w:hAnsi="Sylfaen"/>
          <w:sz w:val="20"/>
          <w:szCs w:val="20"/>
          <w:lang w:val="ka-GE"/>
        </w:rPr>
        <w:t xml:space="preserve">” </w:t>
      </w:r>
      <w:r w:rsidRPr="00F21DA9">
        <w:rPr>
          <w:rFonts w:ascii="Sylfaen" w:hAnsi="Sylfaen" w:cs="Sylfaen"/>
          <w:sz w:val="20"/>
          <w:szCs w:val="20"/>
          <w:lang w:val="ka-GE"/>
        </w:rPr>
        <w:t>საქართველოს</w:t>
      </w:r>
      <w:r w:rsidRPr="00F21DA9">
        <w:rPr>
          <w:rFonts w:ascii="Sylfaen" w:hAnsi="Sylfaen"/>
          <w:sz w:val="20"/>
          <w:szCs w:val="20"/>
          <w:lang w:val="ka-GE"/>
        </w:rPr>
        <w:t xml:space="preserve"> </w:t>
      </w:r>
      <w:r w:rsidRPr="00F21DA9">
        <w:rPr>
          <w:rFonts w:ascii="Sylfaen" w:hAnsi="Sylfaen" w:cs="Sylfaen"/>
          <w:sz w:val="20"/>
          <w:szCs w:val="20"/>
          <w:lang w:val="ka-GE"/>
        </w:rPr>
        <w:t>კანონის</w:t>
      </w:r>
      <w:r w:rsidRPr="00F21DA9">
        <w:rPr>
          <w:rFonts w:ascii="Sylfaen" w:hAnsi="Sylfaen"/>
          <w:sz w:val="20"/>
          <w:szCs w:val="20"/>
          <w:lang w:val="ka-GE"/>
        </w:rPr>
        <w:t xml:space="preserve">  </w:t>
      </w:r>
      <w:r w:rsidRPr="00F21DA9">
        <w:rPr>
          <w:rFonts w:ascii="Sylfaen" w:hAnsi="Sylfaen" w:cs="Sylfaen"/>
          <w:sz w:val="20"/>
          <w:szCs w:val="20"/>
          <w:lang w:val="ka-GE"/>
        </w:rPr>
        <w:t>მე</w:t>
      </w:r>
      <w:r w:rsidRPr="00F21DA9">
        <w:rPr>
          <w:rFonts w:ascii="Sylfaen" w:hAnsi="Sylfaen"/>
          <w:sz w:val="20"/>
          <w:szCs w:val="20"/>
          <w:lang w:val="ka-GE"/>
        </w:rPr>
        <w:t xml:space="preserve">-16 </w:t>
      </w:r>
      <w:r w:rsidRPr="00F21DA9">
        <w:rPr>
          <w:rFonts w:ascii="Sylfaen" w:hAnsi="Sylfaen" w:cs="Sylfaen"/>
          <w:sz w:val="20"/>
          <w:szCs w:val="20"/>
          <w:lang w:val="ka-GE"/>
        </w:rPr>
        <w:t>მუხლის</w:t>
      </w:r>
      <w:r w:rsidRPr="00F21DA9">
        <w:rPr>
          <w:rFonts w:ascii="Sylfaen" w:hAnsi="Sylfaen"/>
          <w:sz w:val="20"/>
          <w:szCs w:val="20"/>
          <w:lang w:val="ka-GE"/>
        </w:rPr>
        <w:t xml:space="preserve"> </w:t>
      </w:r>
      <w:r w:rsidRPr="00F21DA9">
        <w:rPr>
          <w:rFonts w:ascii="Sylfaen" w:hAnsi="Sylfaen" w:cs="Sylfaen"/>
          <w:sz w:val="20"/>
          <w:szCs w:val="20"/>
          <w:lang w:val="ka-GE"/>
        </w:rPr>
        <w:t>შესაბამისად</w:t>
      </w:r>
      <w:r w:rsidRPr="00F21DA9">
        <w:rPr>
          <w:rFonts w:ascii="Sylfaen" w:hAnsi="Sylfaen"/>
          <w:sz w:val="20"/>
          <w:szCs w:val="20"/>
          <w:lang w:val="ka-GE"/>
        </w:rPr>
        <w:t xml:space="preserve">,  </w:t>
      </w:r>
      <w:r w:rsidRPr="00F21DA9">
        <w:rPr>
          <w:rFonts w:ascii="Sylfaen" w:hAnsi="Sylfaen" w:cs="Sylfaen"/>
          <w:sz w:val="20"/>
          <w:szCs w:val="20"/>
          <w:lang w:val="ka-GE"/>
        </w:rPr>
        <w:t>კენჭისყრის</w:t>
      </w:r>
      <w:r w:rsidRPr="00F21DA9">
        <w:rPr>
          <w:rFonts w:ascii="Sylfaen" w:hAnsi="Sylfaen"/>
          <w:sz w:val="20"/>
          <w:szCs w:val="20"/>
          <w:lang w:val="ka-GE"/>
        </w:rPr>
        <w:t xml:space="preserve"> </w:t>
      </w:r>
      <w:r w:rsidRPr="00F21DA9">
        <w:rPr>
          <w:rFonts w:ascii="Sylfaen" w:hAnsi="Sylfaen" w:cs="Sylfaen"/>
          <w:sz w:val="20"/>
          <w:szCs w:val="20"/>
          <w:lang w:val="ka-GE"/>
        </w:rPr>
        <w:t>შედეგად</w:t>
      </w:r>
      <w:r w:rsidRPr="00F21DA9">
        <w:rPr>
          <w:rFonts w:ascii="Sylfaen" w:hAnsi="Sylfaen"/>
          <w:sz w:val="20"/>
          <w:szCs w:val="20"/>
          <w:lang w:val="ka-GE"/>
        </w:rPr>
        <w:t>,</w:t>
      </w:r>
    </w:p>
    <w:p w14:paraId="257A1E73" w14:textId="77777777" w:rsidR="006048A1" w:rsidRDefault="006048A1" w:rsidP="009E24DF">
      <w:pPr>
        <w:jc w:val="both"/>
        <w:rPr>
          <w:rFonts w:ascii="Sylfaen" w:eastAsia="Sylfaen" w:hAnsi="Sylfaen"/>
          <w:sz w:val="20"/>
          <w:szCs w:val="20"/>
          <w:lang w:val="ka-GE"/>
        </w:rPr>
      </w:pPr>
    </w:p>
    <w:p w14:paraId="01E95B8E" w14:textId="77777777" w:rsidR="006048A1" w:rsidRPr="00D84C73" w:rsidRDefault="006048A1" w:rsidP="006048A1">
      <w:pPr>
        <w:jc w:val="center"/>
        <w:rPr>
          <w:b/>
          <w:bCs/>
          <w:noProof/>
          <w:sz w:val="20"/>
          <w:szCs w:val="20"/>
          <w:lang w:val="ka-GE"/>
        </w:rPr>
      </w:pPr>
      <w:r w:rsidRPr="00D84C73">
        <w:rPr>
          <w:rFonts w:ascii="Sylfaen" w:hAnsi="Sylfaen"/>
          <w:b/>
          <w:bCs/>
          <w:noProof/>
          <w:sz w:val="20"/>
          <w:szCs w:val="20"/>
          <w:lang w:val="ka-GE" w:eastAsia="zh-CN"/>
        </w:rPr>
        <w:t xml:space="preserve">III. </w:t>
      </w:r>
      <w:r w:rsidRPr="00D84C73">
        <w:rPr>
          <w:rFonts w:ascii="Sylfaen" w:hAnsi="Sylfaen" w:cs="Sylfaen"/>
          <w:b/>
          <w:bCs/>
          <w:noProof/>
          <w:sz w:val="20"/>
          <w:szCs w:val="20"/>
          <w:lang w:val="ka-GE"/>
        </w:rPr>
        <w:t>სარეზოლუციო</w:t>
      </w:r>
      <w:r w:rsidRPr="00D84C73">
        <w:rPr>
          <w:b/>
          <w:bCs/>
          <w:noProof/>
          <w:sz w:val="20"/>
          <w:szCs w:val="20"/>
          <w:lang w:val="ka-GE"/>
        </w:rPr>
        <w:t xml:space="preserve"> </w:t>
      </w:r>
      <w:r w:rsidRPr="00D84C73">
        <w:rPr>
          <w:rFonts w:ascii="Sylfaen" w:hAnsi="Sylfaen" w:cs="Sylfaen"/>
          <w:b/>
          <w:bCs/>
          <w:noProof/>
          <w:sz w:val="20"/>
          <w:szCs w:val="20"/>
          <w:lang w:val="ka-GE"/>
        </w:rPr>
        <w:t>ნაწილი</w:t>
      </w:r>
    </w:p>
    <w:p w14:paraId="71A129BD" w14:textId="77777777" w:rsidR="009E24DF" w:rsidRDefault="009E24DF" w:rsidP="009E24DF">
      <w:pPr>
        <w:jc w:val="both"/>
        <w:rPr>
          <w:rFonts w:ascii="Sylfaen" w:eastAsia="Sylfaen" w:hAnsi="Sylfaen"/>
          <w:sz w:val="20"/>
          <w:szCs w:val="20"/>
          <w:lang w:val="ka-GE"/>
        </w:rPr>
      </w:pPr>
    </w:p>
    <w:p w14:paraId="5F460880" w14:textId="77777777" w:rsidR="009844E5" w:rsidRDefault="009844E5" w:rsidP="009844E5">
      <w:pPr>
        <w:jc w:val="both"/>
        <w:rPr>
          <w:rFonts w:ascii="Sylfaen" w:eastAsia="Sylfaen" w:hAnsi="Sylfaen"/>
          <w:sz w:val="20"/>
          <w:szCs w:val="20"/>
          <w:lang w:val="ka-GE"/>
        </w:rPr>
      </w:pPr>
      <w:r w:rsidRPr="00F21DA9">
        <w:rPr>
          <w:rFonts w:ascii="Sylfaen" w:hAnsi="Sylfaen" w:cs="Sylfaen"/>
          <w:sz w:val="20"/>
          <w:szCs w:val="20"/>
          <w:lang w:val="ka-GE"/>
        </w:rPr>
        <w:t>ყოველივე</w:t>
      </w:r>
      <w:r w:rsidRPr="00F21DA9">
        <w:rPr>
          <w:rFonts w:ascii="Sylfaen" w:hAnsi="Sylfaen"/>
          <w:sz w:val="20"/>
          <w:szCs w:val="20"/>
          <w:lang w:val="ka-GE"/>
        </w:rPr>
        <w:t xml:space="preserve"> </w:t>
      </w:r>
      <w:r w:rsidRPr="00F21DA9">
        <w:rPr>
          <w:rFonts w:ascii="Sylfaen" w:hAnsi="Sylfaen" w:cs="Sylfaen"/>
          <w:sz w:val="20"/>
          <w:szCs w:val="20"/>
          <w:lang w:val="ka-GE"/>
        </w:rPr>
        <w:t>ზემოაღნიშნულის</w:t>
      </w:r>
      <w:r w:rsidRPr="00F21DA9">
        <w:rPr>
          <w:rFonts w:ascii="Sylfaen" w:hAnsi="Sylfaen"/>
          <w:sz w:val="20"/>
          <w:szCs w:val="20"/>
          <w:lang w:val="ka-GE"/>
        </w:rPr>
        <w:t xml:space="preserve"> </w:t>
      </w:r>
      <w:r w:rsidRPr="00F21DA9">
        <w:rPr>
          <w:rFonts w:ascii="Sylfaen" w:hAnsi="Sylfaen" w:cs="Sylfaen"/>
          <w:sz w:val="20"/>
          <w:szCs w:val="20"/>
          <w:lang w:val="ka-GE"/>
        </w:rPr>
        <w:t>გათვალისწინებით</w:t>
      </w:r>
      <w:r w:rsidRPr="00F21DA9">
        <w:rPr>
          <w:rFonts w:ascii="Sylfaen" w:hAnsi="Sylfaen"/>
          <w:sz w:val="20"/>
          <w:szCs w:val="20"/>
          <w:lang w:val="ka-GE"/>
        </w:rPr>
        <w:t>, „</w:t>
      </w:r>
      <w:r w:rsidRPr="00F21DA9">
        <w:rPr>
          <w:rFonts w:ascii="Sylfaen" w:hAnsi="Sylfaen" w:cs="Sylfaen"/>
          <w:sz w:val="20"/>
          <w:szCs w:val="20"/>
          <w:lang w:val="ka-GE"/>
        </w:rPr>
        <w:t>ელექტრონული</w:t>
      </w:r>
      <w:r w:rsidRPr="00F21DA9">
        <w:rPr>
          <w:rFonts w:ascii="Sylfaen" w:hAnsi="Sylfaen"/>
          <w:sz w:val="20"/>
          <w:szCs w:val="20"/>
          <w:lang w:val="ka-GE"/>
        </w:rPr>
        <w:t xml:space="preserve"> </w:t>
      </w:r>
      <w:r w:rsidRPr="00F21DA9">
        <w:rPr>
          <w:rFonts w:ascii="Sylfaen" w:hAnsi="Sylfaen" w:cs="Sylfaen"/>
          <w:sz w:val="20"/>
          <w:szCs w:val="20"/>
          <w:lang w:val="ka-GE"/>
        </w:rPr>
        <w:t>კომუნიკაციების</w:t>
      </w:r>
      <w:r w:rsidRPr="00F21DA9">
        <w:rPr>
          <w:rFonts w:ascii="Sylfaen" w:hAnsi="Sylfaen"/>
          <w:sz w:val="20"/>
          <w:szCs w:val="20"/>
          <w:lang w:val="ka-GE"/>
        </w:rPr>
        <w:t xml:space="preserve"> </w:t>
      </w:r>
      <w:r w:rsidRPr="00F21DA9">
        <w:rPr>
          <w:rFonts w:ascii="Sylfaen" w:hAnsi="Sylfaen" w:cs="Sylfaen"/>
          <w:sz w:val="20"/>
          <w:szCs w:val="20"/>
          <w:lang w:val="ka-GE"/>
        </w:rPr>
        <w:t>შესახებ</w:t>
      </w:r>
      <w:r w:rsidRPr="00F21DA9">
        <w:rPr>
          <w:rFonts w:ascii="Sylfaen" w:hAnsi="Sylfaen"/>
          <w:sz w:val="20"/>
          <w:szCs w:val="20"/>
          <w:lang w:val="ka-GE"/>
        </w:rPr>
        <w:t xml:space="preserve">“ </w:t>
      </w:r>
      <w:r w:rsidRPr="00F21DA9">
        <w:rPr>
          <w:rFonts w:ascii="Sylfaen" w:hAnsi="Sylfaen" w:cs="Sylfaen"/>
          <w:sz w:val="20"/>
          <w:szCs w:val="20"/>
          <w:lang w:val="ka-GE"/>
        </w:rPr>
        <w:t>საქართველოს</w:t>
      </w:r>
      <w:r w:rsidRPr="00F21DA9">
        <w:rPr>
          <w:rFonts w:ascii="Sylfaen" w:hAnsi="Sylfaen"/>
          <w:sz w:val="20"/>
          <w:szCs w:val="20"/>
          <w:lang w:val="ka-GE"/>
        </w:rPr>
        <w:t xml:space="preserve"> </w:t>
      </w:r>
      <w:r w:rsidRPr="00F21DA9">
        <w:rPr>
          <w:rFonts w:ascii="Sylfaen" w:hAnsi="Sylfaen" w:cs="Sylfaen"/>
          <w:sz w:val="20"/>
          <w:szCs w:val="20"/>
          <w:lang w:val="ka-GE"/>
        </w:rPr>
        <w:t>კანონის</w:t>
      </w:r>
      <w:r w:rsidRPr="00F21DA9">
        <w:rPr>
          <w:rFonts w:ascii="Sylfaen" w:hAnsi="Sylfaen"/>
          <w:sz w:val="20"/>
          <w:szCs w:val="20"/>
          <w:lang w:val="ka-GE"/>
        </w:rPr>
        <w:t xml:space="preserve"> 53–</w:t>
      </w:r>
      <w:r w:rsidRPr="00F21DA9">
        <w:rPr>
          <w:rFonts w:ascii="Sylfaen" w:hAnsi="Sylfaen" w:cs="Sylfaen"/>
          <w:sz w:val="20"/>
          <w:szCs w:val="20"/>
          <w:lang w:val="ka-GE"/>
        </w:rPr>
        <w:t>ე</w:t>
      </w:r>
      <w:r w:rsidRPr="00F21DA9">
        <w:rPr>
          <w:rFonts w:ascii="Sylfaen" w:hAnsi="Sylfaen"/>
          <w:sz w:val="20"/>
          <w:szCs w:val="20"/>
          <w:lang w:val="ka-GE"/>
        </w:rPr>
        <w:t xml:space="preserve"> </w:t>
      </w:r>
      <w:r w:rsidRPr="00F21DA9">
        <w:rPr>
          <w:rFonts w:ascii="Sylfaen" w:hAnsi="Sylfaen" w:cs="Sylfaen"/>
          <w:sz w:val="20"/>
          <w:szCs w:val="20"/>
          <w:lang w:val="ka-GE"/>
        </w:rPr>
        <w:t>მუხლის</w:t>
      </w:r>
      <w:r w:rsidRPr="00F21DA9">
        <w:rPr>
          <w:rFonts w:ascii="Sylfaen" w:hAnsi="Sylfaen"/>
          <w:sz w:val="20"/>
          <w:szCs w:val="20"/>
          <w:lang w:val="ka-GE"/>
        </w:rPr>
        <w:t xml:space="preserve"> </w:t>
      </w:r>
      <w:r w:rsidRPr="00F21DA9">
        <w:rPr>
          <w:rFonts w:ascii="Sylfaen" w:hAnsi="Sylfaen" w:cs="Sylfaen"/>
          <w:sz w:val="20"/>
          <w:szCs w:val="20"/>
          <w:lang w:val="ka-GE"/>
        </w:rPr>
        <w:t>პირველი</w:t>
      </w:r>
      <w:r w:rsidRPr="00F21DA9">
        <w:rPr>
          <w:rFonts w:ascii="Sylfaen" w:hAnsi="Sylfaen"/>
          <w:sz w:val="20"/>
          <w:szCs w:val="20"/>
          <w:lang w:val="ka-GE"/>
        </w:rPr>
        <w:t xml:space="preserve"> </w:t>
      </w:r>
      <w:r w:rsidRPr="00F21DA9">
        <w:rPr>
          <w:rFonts w:ascii="Sylfaen" w:hAnsi="Sylfaen" w:cs="Sylfaen"/>
          <w:sz w:val="20"/>
          <w:szCs w:val="20"/>
          <w:lang w:val="ka-GE"/>
        </w:rPr>
        <w:t>პუნქტის</w:t>
      </w:r>
      <w:r w:rsidRPr="00F21DA9">
        <w:rPr>
          <w:rFonts w:ascii="Sylfaen" w:hAnsi="Sylfaen"/>
          <w:sz w:val="20"/>
          <w:szCs w:val="20"/>
          <w:lang w:val="ka-GE"/>
        </w:rPr>
        <w:t>, </w:t>
      </w:r>
      <w:r w:rsidRPr="00F21DA9">
        <w:rPr>
          <w:rFonts w:ascii="Sylfaen" w:hAnsi="Sylfaen" w:cs="Sylfaen"/>
          <w:sz w:val="20"/>
          <w:szCs w:val="20"/>
          <w:lang w:val="ka-GE"/>
        </w:rPr>
        <w:t>საქართველოს</w:t>
      </w:r>
      <w:r w:rsidRPr="00F21DA9">
        <w:rPr>
          <w:rFonts w:ascii="Sylfaen" w:hAnsi="Sylfaen"/>
          <w:sz w:val="20"/>
          <w:szCs w:val="20"/>
          <w:lang w:val="ka-GE"/>
        </w:rPr>
        <w:t xml:space="preserve"> </w:t>
      </w:r>
      <w:r w:rsidRPr="00F21DA9">
        <w:rPr>
          <w:rFonts w:ascii="Sylfaen" w:hAnsi="Sylfaen" w:cs="Sylfaen"/>
          <w:sz w:val="20"/>
          <w:szCs w:val="20"/>
          <w:lang w:val="ka-GE"/>
        </w:rPr>
        <w:t>ზოგადი</w:t>
      </w:r>
      <w:r w:rsidRPr="00F21DA9">
        <w:rPr>
          <w:rFonts w:ascii="Sylfaen" w:hAnsi="Sylfaen"/>
          <w:sz w:val="20"/>
          <w:szCs w:val="20"/>
          <w:lang w:val="ka-GE"/>
        </w:rPr>
        <w:t xml:space="preserve"> </w:t>
      </w:r>
      <w:r w:rsidRPr="00F21DA9">
        <w:rPr>
          <w:rFonts w:ascii="Sylfaen" w:hAnsi="Sylfaen" w:cs="Sylfaen"/>
          <w:sz w:val="20"/>
          <w:szCs w:val="20"/>
          <w:lang w:val="ka-GE"/>
        </w:rPr>
        <w:t>ადმინისტრაციული</w:t>
      </w:r>
      <w:r w:rsidRPr="00F21DA9">
        <w:rPr>
          <w:rFonts w:ascii="Sylfaen" w:hAnsi="Sylfaen"/>
          <w:sz w:val="20"/>
          <w:szCs w:val="20"/>
          <w:lang w:val="ka-GE"/>
        </w:rPr>
        <w:t xml:space="preserve"> </w:t>
      </w:r>
      <w:r w:rsidRPr="00F21DA9">
        <w:rPr>
          <w:rFonts w:ascii="Sylfaen" w:hAnsi="Sylfaen" w:cs="Sylfaen"/>
          <w:sz w:val="20"/>
          <w:szCs w:val="20"/>
          <w:lang w:val="ka-GE"/>
        </w:rPr>
        <w:t>კოდექსის</w:t>
      </w:r>
      <w:r w:rsidRPr="00F21DA9">
        <w:rPr>
          <w:rFonts w:ascii="Sylfaen" w:hAnsi="Sylfaen"/>
          <w:sz w:val="20"/>
          <w:szCs w:val="20"/>
          <w:lang w:val="ka-GE"/>
        </w:rPr>
        <w:t xml:space="preserve"> </w:t>
      </w:r>
      <w:r w:rsidRPr="00F21DA9">
        <w:rPr>
          <w:rFonts w:ascii="Sylfaen" w:hAnsi="Sylfaen" w:cs="Sylfaen"/>
          <w:sz w:val="20"/>
          <w:szCs w:val="20"/>
          <w:lang w:val="ka-GE"/>
        </w:rPr>
        <w:t>მე</w:t>
      </w:r>
      <w:r w:rsidRPr="00F21DA9">
        <w:rPr>
          <w:rFonts w:ascii="Sylfaen" w:hAnsi="Sylfaen"/>
          <w:sz w:val="20"/>
          <w:szCs w:val="20"/>
          <w:lang w:val="ka-GE"/>
        </w:rPr>
        <w:t xml:space="preserve">-IX </w:t>
      </w:r>
      <w:r w:rsidRPr="00F21DA9">
        <w:rPr>
          <w:rFonts w:ascii="Sylfaen" w:hAnsi="Sylfaen" w:cs="Sylfaen"/>
          <w:sz w:val="20"/>
          <w:szCs w:val="20"/>
          <w:lang w:val="ka-GE"/>
        </w:rPr>
        <w:t>თავის</w:t>
      </w:r>
      <w:r w:rsidRPr="00F21DA9">
        <w:rPr>
          <w:rFonts w:ascii="Sylfaen" w:hAnsi="Sylfaen"/>
          <w:sz w:val="20"/>
          <w:szCs w:val="20"/>
          <w:lang w:val="ka-GE"/>
        </w:rPr>
        <w:t xml:space="preserve">, </w:t>
      </w:r>
      <w:r w:rsidRPr="00DA726D">
        <w:rPr>
          <w:rFonts w:ascii="Sylfaen" w:eastAsia="Sylfaen" w:hAnsi="Sylfaen"/>
          <w:sz w:val="20"/>
          <w:szCs w:val="20"/>
          <w:lang w:val="ka-GE"/>
        </w:rPr>
        <w:t>177-</w:t>
      </w:r>
      <w:r w:rsidRPr="00DA726D">
        <w:rPr>
          <w:rFonts w:ascii="Sylfaen" w:eastAsia="Sylfaen" w:hAnsi="Sylfaen" w:cs="Sylfaen"/>
          <w:sz w:val="20"/>
          <w:szCs w:val="20"/>
          <w:lang w:val="ka-GE"/>
        </w:rPr>
        <w:t>ე</w:t>
      </w:r>
      <w:r w:rsidRPr="00DA726D">
        <w:rPr>
          <w:rFonts w:ascii="Sylfaen" w:eastAsia="Sylfaen" w:hAnsi="Sylfaen"/>
          <w:sz w:val="20"/>
          <w:szCs w:val="20"/>
          <w:lang w:val="ka-GE"/>
        </w:rPr>
        <w:t xml:space="preserve"> </w:t>
      </w:r>
      <w:r w:rsidRPr="00DA726D">
        <w:rPr>
          <w:rFonts w:ascii="Sylfaen" w:eastAsia="Sylfaen" w:hAnsi="Sylfaen" w:cs="Sylfaen"/>
          <w:sz w:val="20"/>
          <w:szCs w:val="20"/>
          <w:lang w:val="ka-GE"/>
        </w:rPr>
        <w:t>მუხლის</w:t>
      </w:r>
      <w:r w:rsidRPr="00DA726D">
        <w:rPr>
          <w:rFonts w:ascii="Sylfaen" w:eastAsia="Sylfaen" w:hAnsi="Sylfaen"/>
          <w:sz w:val="20"/>
          <w:szCs w:val="20"/>
          <w:lang w:val="ka-GE"/>
        </w:rPr>
        <w:t xml:space="preserve"> </w:t>
      </w:r>
      <w:r w:rsidRPr="00DA726D">
        <w:rPr>
          <w:rFonts w:ascii="Sylfaen" w:eastAsia="Sylfaen" w:hAnsi="Sylfaen" w:cs="Sylfaen"/>
          <w:sz w:val="20"/>
          <w:szCs w:val="20"/>
          <w:lang w:val="ka-GE"/>
        </w:rPr>
        <w:t>მე</w:t>
      </w:r>
      <w:r w:rsidRPr="00DA726D">
        <w:rPr>
          <w:rFonts w:ascii="Sylfaen" w:eastAsia="Sylfaen" w:hAnsi="Sylfaen"/>
          <w:sz w:val="20"/>
          <w:szCs w:val="20"/>
          <w:lang w:val="ka-GE"/>
        </w:rPr>
        <w:t xml:space="preserve">-4 </w:t>
      </w:r>
      <w:r w:rsidRPr="00DA726D">
        <w:rPr>
          <w:rFonts w:ascii="Sylfaen" w:eastAsia="Sylfaen" w:hAnsi="Sylfaen" w:cs="Sylfaen"/>
          <w:sz w:val="20"/>
          <w:szCs w:val="20"/>
          <w:lang w:val="ka-GE"/>
        </w:rPr>
        <w:t>ნაწილის</w:t>
      </w:r>
      <w:r>
        <w:rPr>
          <w:rFonts w:ascii="Sylfaen" w:eastAsia="Sylfaen" w:hAnsi="Sylfaen" w:cs="Sylfaen"/>
          <w:sz w:val="20"/>
          <w:szCs w:val="20"/>
          <w:lang w:val="ka-GE"/>
        </w:rPr>
        <w:t xml:space="preserve">, </w:t>
      </w:r>
      <w:r w:rsidRPr="00F21DA9">
        <w:rPr>
          <w:rFonts w:ascii="Sylfaen" w:hAnsi="Sylfaen"/>
          <w:sz w:val="20"/>
          <w:szCs w:val="20"/>
          <w:lang w:val="ka-GE"/>
        </w:rPr>
        <w:t>„</w:t>
      </w:r>
      <w:r w:rsidRPr="00F21DA9">
        <w:rPr>
          <w:rFonts w:ascii="Sylfaen" w:hAnsi="Sylfaen" w:cs="Sylfaen"/>
          <w:sz w:val="20"/>
          <w:szCs w:val="20"/>
          <w:lang w:val="ka-GE"/>
        </w:rPr>
        <w:t>დამოუკიდებელი</w:t>
      </w:r>
      <w:r w:rsidRPr="00F21DA9">
        <w:rPr>
          <w:rFonts w:ascii="Sylfaen" w:hAnsi="Sylfaen"/>
          <w:sz w:val="20"/>
          <w:szCs w:val="20"/>
          <w:lang w:val="ka-GE"/>
        </w:rPr>
        <w:t xml:space="preserve"> </w:t>
      </w:r>
      <w:r w:rsidRPr="00F21DA9">
        <w:rPr>
          <w:rFonts w:ascii="Sylfaen" w:hAnsi="Sylfaen" w:cs="Sylfaen"/>
          <w:sz w:val="20"/>
          <w:szCs w:val="20"/>
          <w:lang w:val="ka-GE"/>
        </w:rPr>
        <w:t>ეროვნული</w:t>
      </w:r>
      <w:r w:rsidRPr="00F21DA9">
        <w:rPr>
          <w:rFonts w:ascii="Sylfaen" w:hAnsi="Sylfaen"/>
          <w:sz w:val="20"/>
          <w:szCs w:val="20"/>
          <w:lang w:val="ka-GE"/>
        </w:rPr>
        <w:t xml:space="preserve"> </w:t>
      </w:r>
      <w:r w:rsidRPr="00F21DA9">
        <w:rPr>
          <w:rFonts w:ascii="Sylfaen" w:hAnsi="Sylfaen" w:cs="Sylfaen"/>
          <w:sz w:val="20"/>
          <w:szCs w:val="20"/>
          <w:lang w:val="ka-GE"/>
        </w:rPr>
        <w:t>მარეგულირებელი</w:t>
      </w:r>
      <w:r w:rsidRPr="00F21DA9">
        <w:rPr>
          <w:rFonts w:ascii="Sylfaen" w:hAnsi="Sylfaen"/>
          <w:sz w:val="20"/>
          <w:szCs w:val="20"/>
          <w:lang w:val="ka-GE"/>
        </w:rPr>
        <w:t xml:space="preserve"> </w:t>
      </w:r>
      <w:r w:rsidRPr="00F21DA9">
        <w:rPr>
          <w:rFonts w:ascii="Sylfaen" w:hAnsi="Sylfaen" w:cs="Sylfaen"/>
          <w:sz w:val="20"/>
          <w:szCs w:val="20"/>
          <w:lang w:val="ka-GE"/>
        </w:rPr>
        <w:t>ორგანოების</w:t>
      </w:r>
      <w:r w:rsidRPr="00F21DA9">
        <w:rPr>
          <w:rFonts w:ascii="Sylfaen" w:hAnsi="Sylfaen"/>
          <w:sz w:val="20"/>
          <w:szCs w:val="20"/>
          <w:lang w:val="ka-GE"/>
        </w:rPr>
        <w:t xml:space="preserve"> </w:t>
      </w:r>
      <w:r w:rsidRPr="00F21DA9">
        <w:rPr>
          <w:rFonts w:ascii="Sylfaen" w:hAnsi="Sylfaen" w:cs="Sylfaen"/>
          <w:sz w:val="20"/>
          <w:szCs w:val="20"/>
          <w:lang w:val="ka-GE"/>
        </w:rPr>
        <w:t>შესახებ</w:t>
      </w:r>
      <w:r w:rsidRPr="00F21DA9">
        <w:rPr>
          <w:rFonts w:ascii="Sylfaen" w:hAnsi="Sylfaen"/>
          <w:sz w:val="20"/>
          <w:szCs w:val="20"/>
          <w:lang w:val="ka-GE"/>
        </w:rPr>
        <w:t xml:space="preserve">” </w:t>
      </w:r>
      <w:r w:rsidRPr="00F21DA9">
        <w:rPr>
          <w:rFonts w:ascii="Sylfaen" w:hAnsi="Sylfaen" w:cs="Sylfaen"/>
          <w:sz w:val="20"/>
          <w:szCs w:val="20"/>
          <w:lang w:val="ka-GE"/>
        </w:rPr>
        <w:t>საქართველოს</w:t>
      </w:r>
      <w:r w:rsidRPr="00F21DA9">
        <w:rPr>
          <w:rFonts w:ascii="Sylfaen" w:hAnsi="Sylfaen"/>
          <w:sz w:val="20"/>
          <w:szCs w:val="20"/>
          <w:lang w:val="ka-GE"/>
        </w:rPr>
        <w:t xml:space="preserve"> </w:t>
      </w:r>
      <w:r w:rsidRPr="00F21DA9">
        <w:rPr>
          <w:rFonts w:ascii="Sylfaen" w:hAnsi="Sylfaen" w:cs="Sylfaen"/>
          <w:sz w:val="20"/>
          <w:szCs w:val="20"/>
          <w:lang w:val="ka-GE"/>
        </w:rPr>
        <w:t>კანონის</w:t>
      </w:r>
      <w:r w:rsidRPr="00F21DA9">
        <w:rPr>
          <w:rFonts w:ascii="Sylfaen" w:hAnsi="Sylfaen"/>
          <w:sz w:val="20"/>
          <w:szCs w:val="20"/>
          <w:lang w:val="ka-GE"/>
        </w:rPr>
        <w:t xml:space="preserve">  </w:t>
      </w:r>
      <w:r w:rsidRPr="00F21DA9">
        <w:rPr>
          <w:rFonts w:ascii="Sylfaen" w:hAnsi="Sylfaen" w:cs="Sylfaen"/>
          <w:sz w:val="20"/>
          <w:szCs w:val="20"/>
          <w:lang w:val="ka-GE"/>
        </w:rPr>
        <w:t>მე</w:t>
      </w:r>
      <w:r w:rsidRPr="00F21DA9">
        <w:rPr>
          <w:rFonts w:ascii="Sylfaen" w:hAnsi="Sylfaen"/>
          <w:sz w:val="20"/>
          <w:szCs w:val="20"/>
          <w:lang w:val="ka-GE"/>
        </w:rPr>
        <w:t xml:space="preserve">-16 </w:t>
      </w:r>
      <w:r w:rsidRPr="00F21DA9">
        <w:rPr>
          <w:rFonts w:ascii="Sylfaen" w:hAnsi="Sylfaen" w:cs="Sylfaen"/>
          <w:sz w:val="20"/>
          <w:szCs w:val="20"/>
          <w:lang w:val="ka-GE"/>
        </w:rPr>
        <w:t>მუხლის</w:t>
      </w:r>
      <w:r w:rsidRPr="00F21DA9">
        <w:rPr>
          <w:rFonts w:ascii="Sylfaen" w:hAnsi="Sylfaen"/>
          <w:sz w:val="20"/>
          <w:szCs w:val="20"/>
          <w:lang w:val="ka-GE"/>
        </w:rPr>
        <w:t xml:space="preserve"> </w:t>
      </w:r>
      <w:r w:rsidRPr="00F21DA9">
        <w:rPr>
          <w:rFonts w:ascii="Sylfaen" w:hAnsi="Sylfaen" w:cs="Sylfaen"/>
          <w:sz w:val="20"/>
          <w:szCs w:val="20"/>
          <w:lang w:val="ka-GE"/>
        </w:rPr>
        <w:t>შესაბამისად</w:t>
      </w:r>
      <w:r w:rsidRPr="00F21DA9">
        <w:rPr>
          <w:rFonts w:ascii="Sylfaen" w:hAnsi="Sylfaen"/>
          <w:sz w:val="20"/>
          <w:szCs w:val="20"/>
          <w:lang w:val="ka-GE"/>
        </w:rPr>
        <w:t xml:space="preserve">,  </w:t>
      </w:r>
      <w:r w:rsidRPr="00F21DA9">
        <w:rPr>
          <w:rFonts w:ascii="Sylfaen" w:hAnsi="Sylfaen" w:cs="Sylfaen"/>
          <w:sz w:val="20"/>
          <w:szCs w:val="20"/>
          <w:lang w:val="ka-GE"/>
        </w:rPr>
        <w:t>კენჭისყრის</w:t>
      </w:r>
      <w:r w:rsidRPr="00F21DA9">
        <w:rPr>
          <w:rFonts w:ascii="Sylfaen" w:hAnsi="Sylfaen"/>
          <w:sz w:val="20"/>
          <w:szCs w:val="20"/>
          <w:lang w:val="ka-GE"/>
        </w:rPr>
        <w:t xml:space="preserve"> </w:t>
      </w:r>
      <w:r w:rsidRPr="00F21DA9">
        <w:rPr>
          <w:rFonts w:ascii="Sylfaen" w:hAnsi="Sylfaen" w:cs="Sylfaen"/>
          <w:sz w:val="20"/>
          <w:szCs w:val="20"/>
          <w:lang w:val="ka-GE"/>
        </w:rPr>
        <w:t>შედეგად</w:t>
      </w:r>
      <w:r w:rsidRPr="00F21DA9">
        <w:rPr>
          <w:rFonts w:ascii="Sylfaen" w:hAnsi="Sylfaen"/>
          <w:sz w:val="20"/>
          <w:szCs w:val="20"/>
          <w:lang w:val="ka-GE"/>
        </w:rPr>
        <w:t>,</w:t>
      </w:r>
    </w:p>
    <w:p w14:paraId="64734E7A" w14:textId="77777777" w:rsidR="00466209" w:rsidRPr="00290354" w:rsidRDefault="00466209" w:rsidP="00466209">
      <w:pPr>
        <w:jc w:val="both"/>
        <w:rPr>
          <w:rFonts w:ascii="Sylfaen" w:hAnsi="Sylfaen"/>
          <w:sz w:val="20"/>
          <w:szCs w:val="20"/>
          <w:lang w:val="ka-GE"/>
        </w:rPr>
      </w:pPr>
    </w:p>
    <w:p w14:paraId="032296A0" w14:textId="77777777" w:rsidR="003E69E1" w:rsidRPr="00290354" w:rsidRDefault="003E69E1" w:rsidP="006048A1">
      <w:pPr>
        <w:jc w:val="center"/>
        <w:rPr>
          <w:rFonts w:ascii="Sylfaen" w:eastAsia="Sylfaen" w:hAnsi="Sylfaen"/>
          <w:b/>
          <w:bCs/>
          <w:sz w:val="20"/>
          <w:szCs w:val="20"/>
          <w:lang w:val="ka-GE"/>
        </w:rPr>
      </w:pPr>
      <w:r w:rsidRPr="00290354">
        <w:rPr>
          <w:rFonts w:ascii="Sylfaen" w:eastAsia="Sylfaen" w:hAnsi="Sylfaen" w:cs="Sylfaen"/>
          <w:b/>
          <w:bCs/>
          <w:sz w:val="20"/>
          <w:szCs w:val="20"/>
          <w:lang w:val="ka-GE"/>
        </w:rPr>
        <w:t>გადაწყვიტა</w:t>
      </w:r>
      <w:r w:rsidRPr="00290354">
        <w:rPr>
          <w:rFonts w:ascii="Sylfaen" w:eastAsia="Sylfaen" w:hAnsi="Sylfaen"/>
          <w:b/>
          <w:bCs/>
          <w:sz w:val="20"/>
          <w:szCs w:val="20"/>
          <w:lang w:val="ka-GE"/>
        </w:rPr>
        <w:t>:</w:t>
      </w:r>
    </w:p>
    <w:p w14:paraId="60F9198B" w14:textId="77777777" w:rsidR="003E69E1" w:rsidRPr="00290354" w:rsidRDefault="003E69E1" w:rsidP="006048A1">
      <w:pPr>
        <w:spacing w:line="200" w:lineRule="exact"/>
        <w:jc w:val="center"/>
        <w:rPr>
          <w:lang w:val="ka-GE"/>
        </w:rPr>
      </w:pPr>
    </w:p>
    <w:p w14:paraId="368A12A8" w14:textId="505CD04E" w:rsidR="006728D6" w:rsidRDefault="003E69E1" w:rsidP="00466209">
      <w:pPr>
        <w:spacing w:line="258" w:lineRule="auto"/>
        <w:jc w:val="both"/>
        <w:rPr>
          <w:rFonts w:ascii="Sylfaen" w:hAnsi="Sylfaen" w:cs="Sylfaen"/>
          <w:sz w:val="20"/>
          <w:szCs w:val="20"/>
          <w:lang w:val="ka-GE"/>
        </w:rPr>
      </w:pPr>
      <w:r w:rsidRPr="00290354">
        <w:rPr>
          <w:rFonts w:ascii="Sylfaen" w:eastAsia="Sylfaen" w:hAnsi="Sylfaen" w:cs="Sylfaen"/>
          <w:sz w:val="20"/>
          <w:szCs w:val="20"/>
          <w:lang w:val="ka-GE"/>
        </w:rPr>
        <w:t>1.</w:t>
      </w:r>
      <w:r w:rsidR="006728D6">
        <w:rPr>
          <w:rFonts w:ascii="Sylfaen" w:eastAsia="Sylfaen" w:hAnsi="Sylfaen" w:cs="Sylfaen"/>
          <w:sz w:val="20"/>
          <w:szCs w:val="20"/>
          <w:lang w:val="ka-GE"/>
        </w:rPr>
        <w:t xml:space="preserve"> </w:t>
      </w:r>
      <w:r w:rsidR="003B7AB1">
        <w:rPr>
          <w:rFonts w:ascii="Sylfaen" w:eastAsia="Sylfaen" w:hAnsi="Sylfaen" w:cs="Sylfaen"/>
          <w:sz w:val="20"/>
          <w:szCs w:val="20"/>
          <w:lang w:val="ka-GE"/>
        </w:rPr>
        <w:t xml:space="preserve">მოდიფიცირდეს რადიოსიხშირული სპექტრით სარგებლობის </w:t>
      </w:r>
      <w:r w:rsidR="006728D6" w:rsidRPr="00D233AD">
        <w:rPr>
          <w:rFonts w:ascii="Sylfaen" w:eastAsia="Sylfaen" w:hAnsi="Sylfaen" w:cs="Sylfaen"/>
          <w:spacing w:val="1"/>
          <w:sz w:val="20"/>
          <w:szCs w:val="20"/>
          <w:lang w:val="ka-GE"/>
        </w:rPr>
        <w:t>№F11</w:t>
      </w:r>
      <w:r w:rsidR="006728D6">
        <w:rPr>
          <w:rFonts w:ascii="Sylfaen" w:eastAsia="Sylfaen" w:hAnsi="Sylfaen" w:cs="Sylfaen"/>
          <w:spacing w:val="1"/>
          <w:sz w:val="20"/>
          <w:szCs w:val="20"/>
          <w:lang w:val="ka-GE"/>
        </w:rPr>
        <w:t xml:space="preserve">3 ლიცენზია, შევიდეს ცვლილება </w:t>
      </w:r>
      <w:r w:rsidRPr="00290354">
        <w:rPr>
          <w:rFonts w:ascii="Sylfaen" w:eastAsia="Sylfaen" w:hAnsi="Sylfaen" w:cs="Sylfaen"/>
          <w:sz w:val="20"/>
          <w:szCs w:val="20"/>
          <w:lang w:val="ka-GE"/>
        </w:rPr>
        <w:t xml:space="preserve"> </w:t>
      </w:r>
      <w:r w:rsidR="00986A2B">
        <w:rPr>
          <w:rFonts w:ascii="Sylfaen" w:eastAsia="Sylfaen" w:hAnsi="Sylfaen" w:cs="Sylfaen"/>
          <w:sz w:val="20"/>
          <w:szCs w:val="20"/>
          <w:lang w:val="ka-GE"/>
        </w:rPr>
        <w:t xml:space="preserve">კომისიის </w:t>
      </w:r>
      <w:r w:rsidR="006728D6" w:rsidRPr="00F21DA9">
        <w:rPr>
          <w:rFonts w:ascii="Sylfaen" w:hAnsi="Sylfaen" w:cs="Sylfaen"/>
          <w:sz w:val="20"/>
          <w:szCs w:val="20"/>
          <w:lang w:val="ka-GE"/>
        </w:rPr>
        <w:t xml:space="preserve">2024 წლის 21 ოქტომბრის </w:t>
      </w:r>
      <w:r w:rsidR="006728D6" w:rsidRPr="00D233AD">
        <w:rPr>
          <w:rFonts w:ascii="Sylfaen" w:eastAsia="Sylfaen" w:hAnsi="Sylfaen" w:cs="Sylfaen"/>
          <w:spacing w:val="1"/>
          <w:sz w:val="20"/>
          <w:szCs w:val="20"/>
          <w:lang w:val="ka-GE"/>
        </w:rPr>
        <w:t>№</w:t>
      </w:r>
      <w:r w:rsidR="006728D6" w:rsidRPr="00F21DA9">
        <w:rPr>
          <w:rFonts w:ascii="Sylfaen" w:hAnsi="Sylfaen" w:cs="Sylfaen"/>
          <w:sz w:val="20"/>
          <w:szCs w:val="20"/>
          <w:lang w:val="ka-GE"/>
        </w:rPr>
        <w:t>გ-24-1/466</w:t>
      </w:r>
      <w:r w:rsidR="006728D6">
        <w:rPr>
          <w:rFonts w:ascii="Sylfaen" w:hAnsi="Sylfaen" w:cs="Sylfaen"/>
          <w:sz w:val="20"/>
          <w:szCs w:val="20"/>
          <w:lang w:val="ka-GE"/>
        </w:rPr>
        <w:t xml:space="preserve"> გადაწყვეტილებაში და გადაწყვეტილების </w:t>
      </w:r>
      <w:r w:rsidR="00986A2B">
        <w:rPr>
          <w:rFonts w:ascii="Sylfaen" w:hAnsi="Sylfaen" w:cs="Sylfaen"/>
          <w:sz w:val="20"/>
          <w:szCs w:val="20"/>
          <w:lang w:val="ka-GE"/>
        </w:rPr>
        <w:t xml:space="preserve">პირველი პუნქტის ა) ქვეპუნქტი ჩამოყალიბდეს შემდეგი რედაქციით: </w:t>
      </w:r>
      <w:r w:rsidR="00986A2B" w:rsidRPr="00986A2B">
        <w:rPr>
          <w:rFonts w:ascii="Sylfaen" w:hAnsi="Sylfaen" w:cs="Sylfaen"/>
          <w:sz w:val="20"/>
          <w:szCs w:val="20"/>
          <w:lang w:val="ka-GE"/>
        </w:rPr>
        <w:t>რადიოსიხშირული</w:t>
      </w:r>
      <w:r w:rsidR="00986A2B">
        <w:rPr>
          <w:rFonts w:ascii="Sylfaen" w:hAnsi="Sylfaen" w:cs="Sylfaen"/>
          <w:sz w:val="20"/>
          <w:szCs w:val="20"/>
          <w:lang w:val="ka-GE"/>
        </w:rPr>
        <w:t xml:space="preserve"> </w:t>
      </w:r>
      <w:r w:rsidR="00986A2B" w:rsidRPr="00986A2B">
        <w:rPr>
          <w:rFonts w:ascii="Sylfaen" w:hAnsi="Sylfaen" w:cs="Sylfaen"/>
          <w:sz w:val="20"/>
          <w:szCs w:val="20"/>
          <w:lang w:val="ka-GE"/>
        </w:rPr>
        <w:t xml:space="preserve">სპექტრი: 10 მჰც (2X5 მჰც) სიხშირული რესურსი, </w:t>
      </w:r>
      <w:r w:rsidR="00986A2B" w:rsidRPr="00F21DA9">
        <w:rPr>
          <w:rFonts w:ascii="Sylfaen" w:hAnsi="Sylfaen" w:cs="Sylfaen"/>
          <w:sz w:val="20"/>
          <w:szCs w:val="20"/>
          <w:lang w:val="ka-GE"/>
        </w:rPr>
        <w:t>806 -81</w:t>
      </w:r>
      <w:r w:rsidR="009A4BC3">
        <w:rPr>
          <w:rFonts w:ascii="Sylfaen" w:hAnsi="Sylfaen" w:cs="Sylfaen"/>
          <w:sz w:val="20"/>
          <w:szCs w:val="20"/>
          <w:lang w:val="ka-GE"/>
        </w:rPr>
        <w:t>1</w:t>
      </w:r>
      <w:r w:rsidR="00986A2B" w:rsidRPr="00986A2B">
        <w:rPr>
          <w:rFonts w:ascii="Sylfaen" w:hAnsi="Sylfaen" w:cs="Sylfaen"/>
          <w:sz w:val="20"/>
          <w:szCs w:val="20"/>
          <w:lang w:val="ka-GE"/>
        </w:rPr>
        <w:t>მჰც (</w:t>
      </w:r>
      <w:r w:rsidR="00986A2B" w:rsidRPr="00986A2B">
        <w:rPr>
          <w:rFonts w:ascii="Sylfaen" w:hAnsi="Sylfaen" w:cs="Sylfaen"/>
          <w:i/>
          <w:iCs/>
          <w:sz w:val="20"/>
          <w:szCs w:val="20"/>
          <w:lang w:val="ka-GE"/>
        </w:rPr>
        <w:t xml:space="preserve">Down-link) </w:t>
      </w:r>
      <w:r w:rsidR="00986A2B" w:rsidRPr="00986A2B">
        <w:rPr>
          <w:rFonts w:ascii="Sylfaen" w:hAnsi="Sylfaen" w:cs="Sylfaen"/>
          <w:sz w:val="20"/>
          <w:szCs w:val="20"/>
          <w:lang w:val="ka-GE"/>
        </w:rPr>
        <w:t xml:space="preserve">და </w:t>
      </w:r>
      <w:r w:rsidR="00986A2B" w:rsidRPr="00F21DA9">
        <w:rPr>
          <w:rFonts w:ascii="Sylfaen" w:hAnsi="Sylfaen" w:cs="Sylfaen"/>
          <w:sz w:val="20"/>
          <w:szCs w:val="20"/>
          <w:lang w:val="ka-GE"/>
        </w:rPr>
        <w:t>847 -85</w:t>
      </w:r>
      <w:r w:rsidR="009A4BC3">
        <w:rPr>
          <w:rFonts w:ascii="Sylfaen" w:hAnsi="Sylfaen" w:cs="Sylfaen"/>
          <w:sz w:val="20"/>
          <w:szCs w:val="20"/>
          <w:lang w:val="ka-GE"/>
        </w:rPr>
        <w:t>2</w:t>
      </w:r>
      <w:r w:rsidR="00986A2B" w:rsidRPr="00F21DA9">
        <w:rPr>
          <w:rFonts w:ascii="Sylfaen" w:hAnsi="Sylfaen" w:cs="Sylfaen"/>
          <w:sz w:val="20"/>
          <w:szCs w:val="20"/>
          <w:lang w:val="ka-GE"/>
        </w:rPr>
        <w:t xml:space="preserve"> </w:t>
      </w:r>
      <w:r w:rsidR="00986A2B" w:rsidRPr="00986A2B">
        <w:rPr>
          <w:rFonts w:ascii="Sylfaen" w:hAnsi="Sylfaen" w:cs="Sylfaen"/>
          <w:sz w:val="20"/>
          <w:szCs w:val="20"/>
          <w:lang w:val="ka-GE"/>
        </w:rPr>
        <w:t>მჰც (</w:t>
      </w:r>
      <w:r w:rsidR="00986A2B" w:rsidRPr="00986A2B">
        <w:rPr>
          <w:rFonts w:ascii="Sylfaen" w:hAnsi="Sylfaen" w:cs="Sylfaen"/>
          <w:i/>
          <w:iCs/>
          <w:sz w:val="20"/>
          <w:szCs w:val="20"/>
          <w:lang w:val="ka-GE"/>
        </w:rPr>
        <w:t>Up-link)</w:t>
      </w:r>
      <w:r w:rsidR="00986A2B" w:rsidRPr="00986A2B">
        <w:rPr>
          <w:rFonts w:ascii="Sylfaen" w:hAnsi="Sylfaen" w:cs="Sylfaen"/>
          <w:sz w:val="20"/>
          <w:szCs w:val="20"/>
          <w:lang w:val="ka-GE"/>
        </w:rPr>
        <w:t xml:space="preserve"> რესურსის ფარგლებში;  </w:t>
      </w:r>
    </w:p>
    <w:p w14:paraId="4A434DD6" w14:textId="77777777" w:rsidR="00986A2B" w:rsidRDefault="00986A2B" w:rsidP="00466209">
      <w:pPr>
        <w:spacing w:line="258" w:lineRule="auto"/>
        <w:jc w:val="both"/>
        <w:rPr>
          <w:rFonts w:ascii="Sylfaen" w:hAnsi="Sylfaen" w:cs="Sylfaen"/>
          <w:sz w:val="20"/>
          <w:szCs w:val="20"/>
          <w:lang w:val="ka-GE"/>
        </w:rPr>
      </w:pPr>
    </w:p>
    <w:p w14:paraId="1D9B3CBB" w14:textId="28976B2B" w:rsidR="00986A2B" w:rsidRPr="00837628" w:rsidRDefault="00986A2B" w:rsidP="00466209">
      <w:pPr>
        <w:spacing w:line="258" w:lineRule="auto"/>
        <w:jc w:val="both"/>
        <w:rPr>
          <w:rFonts w:ascii="Sylfaen" w:hAnsi="Sylfaen" w:cs="Sylfaen"/>
          <w:sz w:val="20"/>
          <w:szCs w:val="20"/>
          <w:lang w:val="ka-GE"/>
        </w:rPr>
      </w:pPr>
      <w:r>
        <w:rPr>
          <w:rFonts w:ascii="Sylfaen" w:hAnsi="Sylfaen" w:cs="Sylfaen"/>
          <w:sz w:val="20"/>
          <w:szCs w:val="20"/>
          <w:lang w:val="ka-GE"/>
        </w:rPr>
        <w:t xml:space="preserve">2. </w:t>
      </w:r>
      <w:r>
        <w:rPr>
          <w:rFonts w:ascii="Sylfaen" w:eastAsia="Sylfaen" w:hAnsi="Sylfaen" w:cs="Sylfaen"/>
          <w:sz w:val="20"/>
          <w:szCs w:val="20"/>
          <w:lang w:val="ka-GE"/>
        </w:rPr>
        <w:t xml:space="preserve">მოდიფიცირდეს რადიოსიხშირული სპექტრით სარგებლობის </w:t>
      </w:r>
      <w:r w:rsidRPr="00D233AD">
        <w:rPr>
          <w:rFonts w:ascii="Sylfaen" w:eastAsia="Sylfaen" w:hAnsi="Sylfaen" w:cs="Sylfaen"/>
          <w:spacing w:val="1"/>
          <w:sz w:val="20"/>
          <w:szCs w:val="20"/>
          <w:lang w:val="ka-GE"/>
        </w:rPr>
        <w:t>№F</w:t>
      </w:r>
      <w:r>
        <w:rPr>
          <w:rFonts w:ascii="Sylfaen" w:eastAsia="Sylfaen" w:hAnsi="Sylfaen" w:cs="Sylfaen"/>
          <w:spacing w:val="1"/>
          <w:sz w:val="20"/>
          <w:szCs w:val="20"/>
          <w:lang w:val="ka-GE"/>
        </w:rPr>
        <w:t xml:space="preserve">97 ლიცენზია, შევიდეს ცვლილება </w:t>
      </w:r>
      <w:r w:rsidRPr="00290354">
        <w:rPr>
          <w:rFonts w:ascii="Sylfaen" w:eastAsia="Sylfaen" w:hAnsi="Sylfaen" w:cs="Sylfaen"/>
          <w:sz w:val="20"/>
          <w:szCs w:val="20"/>
          <w:lang w:val="ka-GE"/>
        </w:rPr>
        <w:t xml:space="preserve"> </w:t>
      </w:r>
      <w:r>
        <w:rPr>
          <w:rFonts w:ascii="Sylfaen" w:eastAsia="Sylfaen" w:hAnsi="Sylfaen" w:cs="Sylfaen"/>
          <w:sz w:val="20"/>
          <w:szCs w:val="20"/>
          <w:lang w:val="ka-GE"/>
        </w:rPr>
        <w:t xml:space="preserve">კომისიის </w:t>
      </w:r>
      <w:r w:rsidRPr="00F21DA9">
        <w:rPr>
          <w:rFonts w:ascii="Sylfaen" w:hAnsi="Sylfaen" w:cs="Sylfaen"/>
          <w:sz w:val="20"/>
          <w:szCs w:val="20"/>
          <w:lang w:val="ka-GE"/>
        </w:rPr>
        <w:t xml:space="preserve">2015 წლის 29 იანვრის </w:t>
      </w:r>
      <w:r w:rsidRPr="00D233AD">
        <w:rPr>
          <w:rFonts w:ascii="Sylfaen" w:eastAsia="Sylfaen" w:hAnsi="Sylfaen" w:cs="Sylfaen"/>
          <w:spacing w:val="1"/>
          <w:sz w:val="20"/>
          <w:szCs w:val="20"/>
          <w:lang w:val="ka-GE"/>
        </w:rPr>
        <w:t>№</w:t>
      </w:r>
      <w:r w:rsidRPr="00F21DA9">
        <w:rPr>
          <w:rFonts w:ascii="Sylfaen" w:hAnsi="Sylfaen" w:cs="Sylfaen"/>
          <w:sz w:val="20"/>
          <w:szCs w:val="20"/>
          <w:lang w:val="ka-GE"/>
        </w:rPr>
        <w:t>56/1</w:t>
      </w:r>
      <w:r>
        <w:rPr>
          <w:rFonts w:ascii="Sylfaen" w:hAnsi="Sylfaen" w:cs="Sylfaen"/>
          <w:sz w:val="20"/>
          <w:szCs w:val="20"/>
          <w:lang w:val="ka-GE"/>
        </w:rPr>
        <w:t xml:space="preserve"> გადაწყვეტილებაში და გადაწყვეტილების პირველი პუნქტის ა) ქვეპუნქტი ჩამოყალიბდეს შემდეგი რედაქციით: </w:t>
      </w:r>
      <w:r w:rsidRPr="00986A2B">
        <w:rPr>
          <w:rFonts w:ascii="Sylfaen" w:hAnsi="Sylfaen" w:cs="Sylfaen"/>
          <w:sz w:val="20"/>
          <w:szCs w:val="20"/>
          <w:lang w:val="ka-GE"/>
        </w:rPr>
        <w:t>რადიოსიხშირული</w:t>
      </w:r>
      <w:r>
        <w:rPr>
          <w:rFonts w:ascii="Sylfaen" w:hAnsi="Sylfaen" w:cs="Sylfaen"/>
          <w:sz w:val="20"/>
          <w:szCs w:val="20"/>
          <w:lang w:val="ka-GE"/>
        </w:rPr>
        <w:t xml:space="preserve"> </w:t>
      </w:r>
      <w:r w:rsidRPr="00986A2B">
        <w:rPr>
          <w:rFonts w:ascii="Sylfaen" w:hAnsi="Sylfaen" w:cs="Sylfaen"/>
          <w:sz w:val="20"/>
          <w:szCs w:val="20"/>
          <w:lang w:val="ka-GE"/>
        </w:rPr>
        <w:t xml:space="preserve">სპექტრი: </w:t>
      </w:r>
      <w:r w:rsidRPr="00837628">
        <w:rPr>
          <w:rFonts w:ascii="Sylfaen" w:hAnsi="Sylfaen" w:cs="Sylfaen"/>
          <w:sz w:val="20"/>
          <w:szCs w:val="20"/>
          <w:lang w:val="ka-GE"/>
        </w:rPr>
        <w:t>81</w:t>
      </w:r>
      <w:r w:rsidR="009A4BC3" w:rsidRPr="00837628">
        <w:rPr>
          <w:rFonts w:ascii="Sylfaen" w:hAnsi="Sylfaen" w:cs="Sylfaen"/>
          <w:sz w:val="20"/>
          <w:szCs w:val="20"/>
          <w:lang w:val="ka-GE"/>
        </w:rPr>
        <w:t>1</w:t>
      </w:r>
      <w:r w:rsidRPr="00837628">
        <w:rPr>
          <w:rFonts w:ascii="Sylfaen" w:hAnsi="Sylfaen" w:cs="Sylfaen"/>
          <w:sz w:val="20"/>
          <w:szCs w:val="20"/>
          <w:lang w:val="ka-GE"/>
        </w:rPr>
        <w:t xml:space="preserve"> -821  მჰც  და 8</w:t>
      </w:r>
      <w:r w:rsidR="009A4BC3" w:rsidRPr="00837628">
        <w:rPr>
          <w:rFonts w:ascii="Sylfaen" w:hAnsi="Sylfaen" w:cs="Sylfaen"/>
          <w:sz w:val="20"/>
          <w:szCs w:val="20"/>
          <w:lang w:val="ka-GE"/>
        </w:rPr>
        <w:t>52</w:t>
      </w:r>
      <w:r w:rsidRPr="00837628">
        <w:rPr>
          <w:rFonts w:ascii="Sylfaen" w:hAnsi="Sylfaen" w:cs="Sylfaen"/>
          <w:sz w:val="20"/>
          <w:szCs w:val="20"/>
          <w:lang w:val="ka-GE"/>
        </w:rPr>
        <w:t xml:space="preserve"> -862  მჰც (სულ 20 (2x 10)  მჰც);</w:t>
      </w:r>
    </w:p>
    <w:p w14:paraId="772D0696" w14:textId="77777777" w:rsidR="00F02E92" w:rsidRPr="00986A2B" w:rsidRDefault="00F02E92" w:rsidP="00466209">
      <w:pPr>
        <w:spacing w:line="258" w:lineRule="auto"/>
        <w:jc w:val="both"/>
        <w:rPr>
          <w:rFonts w:ascii="Sylfaen" w:hAnsi="Sylfaen" w:cs="Sylfaen"/>
          <w:sz w:val="20"/>
          <w:szCs w:val="20"/>
          <w:lang w:val="ka-GE"/>
        </w:rPr>
      </w:pPr>
    </w:p>
    <w:p w14:paraId="060B2352" w14:textId="77777777" w:rsidR="00F02E92" w:rsidRPr="00E241FC" w:rsidRDefault="00F02E92" w:rsidP="00F02E92">
      <w:pPr>
        <w:pStyle w:val="NormalWeb"/>
        <w:shd w:val="clear" w:color="auto" w:fill="FFFFFF"/>
        <w:spacing w:before="0" w:after="0" w:line="345" w:lineRule="atLeast"/>
        <w:jc w:val="both"/>
        <w:rPr>
          <w:rFonts w:ascii="Sylfaen" w:hAnsi="Sylfaen"/>
          <w:sz w:val="20"/>
          <w:szCs w:val="20"/>
          <w:lang w:val="ka-GE"/>
        </w:rPr>
      </w:pPr>
      <w:r>
        <w:rPr>
          <w:rFonts w:ascii="Sylfaen" w:hAnsi="Sylfaen"/>
          <w:sz w:val="20"/>
          <w:szCs w:val="20"/>
          <w:lang w:val="ka-GE"/>
        </w:rPr>
        <w:t>2</w:t>
      </w:r>
      <w:r w:rsidRPr="00E241FC">
        <w:rPr>
          <w:rFonts w:ascii="Sylfaen" w:hAnsi="Sylfaen"/>
          <w:sz w:val="20"/>
          <w:szCs w:val="20"/>
          <w:lang w:val="ka-GE"/>
        </w:rPr>
        <w:t xml:space="preserve">. </w:t>
      </w:r>
      <w:r w:rsidRPr="00E241FC">
        <w:rPr>
          <w:rFonts w:ascii="Sylfaen" w:hAnsi="Sylfaen" w:cs="Sylfaen"/>
          <w:sz w:val="20"/>
          <w:szCs w:val="20"/>
          <w:lang w:val="ka-GE"/>
        </w:rPr>
        <w:t>დაევალოს</w:t>
      </w:r>
      <w:r w:rsidRPr="00E241FC">
        <w:rPr>
          <w:rFonts w:ascii="Sylfaen" w:hAnsi="Sylfaen"/>
          <w:sz w:val="20"/>
          <w:szCs w:val="20"/>
          <w:lang w:val="ka-GE"/>
        </w:rPr>
        <w:t xml:space="preserve"> </w:t>
      </w:r>
      <w:r w:rsidRPr="00E241FC">
        <w:rPr>
          <w:rFonts w:ascii="Sylfaen" w:hAnsi="Sylfaen" w:cs="Sylfaen"/>
          <w:sz w:val="20"/>
          <w:szCs w:val="20"/>
          <w:lang w:val="ka-GE"/>
        </w:rPr>
        <w:t>კომისიის</w:t>
      </w:r>
      <w:r w:rsidRPr="00E241FC">
        <w:rPr>
          <w:rFonts w:ascii="Sylfaen" w:hAnsi="Sylfaen"/>
          <w:sz w:val="20"/>
          <w:szCs w:val="20"/>
          <w:lang w:val="ka-GE"/>
        </w:rPr>
        <w:t xml:space="preserve"> </w:t>
      </w:r>
      <w:r w:rsidRPr="00E241FC">
        <w:rPr>
          <w:rFonts w:ascii="Sylfaen" w:hAnsi="Sylfaen" w:cs="Sylfaen"/>
          <w:sz w:val="20"/>
          <w:szCs w:val="20"/>
          <w:lang w:val="ka-GE"/>
        </w:rPr>
        <w:t>აპარატის სამართლებრივი დეპარტამენტის</w:t>
      </w:r>
      <w:r w:rsidRPr="00E241FC">
        <w:rPr>
          <w:rFonts w:ascii="Sylfaen" w:hAnsi="Sylfaen"/>
          <w:sz w:val="20"/>
          <w:szCs w:val="20"/>
          <w:lang w:val="ka-GE"/>
        </w:rPr>
        <w:t xml:space="preserve"> ავტორიზაციისა და ლიცენზირების ჯგუფს </w:t>
      </w:r>
      <w:r w:rsidRPr="00E241FC">
        <w:rPr>
          <w:rFonts w:ascii="Sylfaen" w:hAnsi="Sylfaen" w:cs="Sylfaen"/>
          <w:sz w:val="20"/>
          <w:szCs w:val="20"/>
          <w:lang w:val="ka-GE"/>
        </w:rPr>
        <w:t>(ნ. ლორთქიფანიძე)</w:t>
      </w:r>
      <w:r>
        <w:rPr>
          <w:rFonts w:ascii="Sylfaen" w:hAnsi="Sylfaen" w:cs="Sylfaen"/>
          <w:sz w:val="20"/>
          <w:szCs w:val="20"/>
          <w:lang w:val="ka-GE"/>
        </w:rPr>
        <w:t>:</w:t>
      </w:r>
    </w:p>
    <w:p w14:paraId="7456A44D" w14:textId="77777777" w:rsidR="00F02E92" w:rsidRPr="00E241FC" w:rsidRDefault="00F02E92" w:rsidP="00F02E92">
      <w:pPr>
        <w:pStyle w:val="NormalWeb"/>
        <w:shd w:val="clear" w:color="auto" w:fill="FFFFFF"/>
        <w:spacing w:before="0" w:after="0" w:line="345" w:lineRule="atLeast"/>
        <w:jc w:val="both"/>
        <w:rPr>
          <w:rFonts w:ascii="Sylfaen" w:hAnsi="Sylfaen"/>
          <w:sz w:val="20"/>
          <w:szCs w:val="20"/>
          <w:lang w:val="ka-GE"/>
        </w:rPr>
      </w:pPr>
      <w:r w:rsidRPr="00E241FC">
        <w:rPr>
          <w:rFonts w:ascii="Sylfaen" w:hAnsi="Sylfaen" w:cs="Sylfaen"/>
          <w:sz w:val="20"/>
          <w:szCs w:val="20"/>
          <w:lang w:val="ka-GE"/>
        </w:rPr>
        <w:t>ა</w:t>
      </w:r>
      <w:r w:rsidRPr="00E241FC">
        <w:rPr>
          <w:rFonts w:ascii="Sylfaen" w:hAnsi="Sylfaen"/>
          <w:sz w:val="20"/>
          <w:szCs w:val="20"/>
          <w:lang w:val="ka-GE"/>
        </w:rPr>
        <w:t xml:space="preserve">) </w:t>
      </w:r>
      <w:r w:rsidRPr="00E241FC">
        <w:rPr>
          <w:rFonts w:ascii="Sylfaen" w:hAnsi="Sylfaen" w:cs="Sylfaen"/>
          <w:sz w:val="20"/>
          <w:szCs w:val="20"/>
          <w:lang w:val="ka-GE"/>
        </w:rPr>
        <w:t>სათანადო</w:t>
      </w:r>
      <w:r w:rsidRPr="00E241FC">
        <w:rPr>
          <w:rFonts w:ascii="Sylfaen" w:hAnsi="Sylfaen"/>
          <w:sz w:val="20"/>
          <w:szCs w:val="20"/>
          <w:lang w:val="ka-GE"/>
        </w:rPr>
        <w:t xml:space="preserve"> </w:t>
      </w:r>
      <w:r w:rsidRPr="00E241FC">
        <w:rPr>
          <w:rFonts w:ascii="Sylfaen" w:hAnsi="Sylfaen" w:cs="Sylfaen"/>
          <w:sz w:val="20"/>
          <w:szCs w:val="20"/>
          <w:lang w:val="ka-GE"/>
        </w:rPr>
        <w:t>მონაცემების</w:t>
      </w:r>
      <w:r w:rsidRPr="00E241FC">
        <w:rPr>
          <w:rFonts w:ascii="Sylfaen" w:hAnsi="Sylfaen"/>
          <w:sz w:val="20"/>
          <w:szCs w:val="20"/>
          <w:lang w:val="ka-GE"/>
        </w:rPr>
        <w:t xml:space="preserve"> </w:t>
      </w:r>
      <w:r w:rsidRPr="00E241FC">
        <w:rPr>
          <w:rFonts w:ascii="Sylfaen" w:hAnsi="Sylfaen" w:cs="Sylfaen"/>
          <w:sz w:val="20"/>
          <w:szCs w:val="20"/>
          <w:lang w:val="ka-GE"/>
        </w:rPr>
        <w:t>კომისიის</w:t>
      </w:r>
      <w:r w:rsidRPr="00E241FC">
        <w:rPr>
          <w:rFonts w:ascii="Sylfaen" w:hAnsi="Sylfaen"/>
          <w:sz w:val="20"/>
          <w:szCs w:val="20"/>
          <w:lang w:val="ka-GE"/>
        </w:rPr>
        <w:t xml:space="preserve"> </w:t>
      </w:r>
      <w:r w:rsidRPr="00E241FC">
        <w:rPr>
          <w:rFonts w:ascii="Sylfaen" w:hAnsi="Sylfaen" w:cs="Sylfaen"/>
          <w:sz w:val="20"/>
          <w:szCs w:val="20"/>
          <w:lang w:val="ka-GE"/>
        </w:rPr>
        <w:t>სალიცენზიო</w:t>
      </w:r>
      <w:r w:rsidRPr="00E241FC">
        <w:rPr>
          <w:rFonts w:ascii="Sylfaen" w:hAnsi="Sylfaen"/>
          <w:sz w:val="20"/>
          <w:szCs w:val="20"/>
          <w:lang w:val="ka-GE"/>
        </w:rPr>
        <w:t xml:space="preserve"> </w:t>
      </w:r>
      <w:r w:rsidRPr="00E241FC">
        <w:rPr>
          <w:rFonts w:ascii="Sylfaen" w:hAnsi="Sylfaen" w:cs="Sylfaen"/>
          <w:sz w:val="20"/>
          <w:szCs w:val="20"/>
          <w:lang w:val="ka-GE"/>
        </w:rPr>
        <w:t>რეესტრში</w:t>
      </w:r>
      <w:r w:rsidRPr="00E241FC">
        <w:rPr>
          <w:rFonts w:ascii="Sylfaen" w:hAnsi="Sylfaen"/>
          <w:sz w:val="20"/>
          <w:szCs w:val="20"/>
          <w:lang w:val="ka-GE"/>
        </w:rPr>
        <w:t xml:space="preserve"> </w:t>
      </w:r>
      <w:r w:rsidRPr="00E241FC">
        <w:rPr>
          <w:rFonts w:ascii="Sylfaen" w:hAnsi="Sylfaen" w:cs="Sylfaen"/>
          <w:sz w:val="20"/>
          <w:szCs w:val="20"/>
          <w:lang w:val="ka-GE"/>
        </w:rPr>
        <w:t>შეტანა</w:t>
      </w:r>
      <w:r w:rsidRPr="00E241FC">
        <w:rPr>
          <w:rFonts w:ascii="Sylfaen" w:hAnsi="Sylfaen"/>
          <w:sz w:val="20"/>
          <w:szCs w:val="20"/>
          <w:lang w:val="ka-GE"/>
        </w:rPr>
        <w:t>;</w:t>
      </w:r>
    </w:p>
    <w:p w14:paraId="3AEA21EC" w14:textId="77777777" w:rsidR="00F02E92" w:rsidRPr="00E241FC" w:rsidRDefault="00F02E92" w:rsidP="00F02E92">
      <w:pPr>
        <w:pStyle w:val="NormalWeb"/>
        <w:shd w:val="clear" w:color="auto" w:fill="FFFFFF"/>
        <w:spacing w:before="0" w:after="0" w:line="345" w:lineRule="atLeast"/>
        <w:jc w:val="both"/>
        <w:rPr>
          <w:rFonts w:ascii="Sylfaen" w:hAnsi="Sylfaen"/>
          <w:sz w:val="20"/>
          <w:szCs w:val="20"/>
          <w:lang w:val="ka-GE"/>
        </w:rPr>
      </w:pPr>
      <w:r w:rsidRPr="00E241FC">
        <w:rPr>
          <w:rFonts w:ascii="Sylfaen" w:hAnsi="Sylfaen" w:cs="Sylfaen"/>
          <w:sz w:val="20"/>
          <w:szCs w:val="20"/>
          <w:lang w:val="ka-GE"/>
        </w:rPr>
        <w:t>ბ</w:t>
      </w:r>
      <w:r w:rsidRPr="00E241FC">
        <w:rPr>
          <w:rFonts w:ascii="Sylfaen" w:hAnsi="Sylfaen"/>
          <w:sz w:val="20"/>
          <w:szCs w:val="20"/>
          <w:lang w:val="ka-GE"/>
        </w:rPr>
        <w:t xml:space="preserve">) </w:t>
      </w:r>
      <w:r w:rsidRPr="00E241FC">
        <w:rPr>
          <w:rFonts w:ascii="Sylfaen" w:hAnsi="Sylfaen" w:cs="Sylfaen"/>
          <w:sz w:val="20"/>
          <w:szCs w:val="20"/>
          <w:lang w:val="ka-GE"/>
        </w:rPr>
        <w:t>სალიცენზიო</w:t>
      </w:r>
      <w:r w:rsidRPr="00E241FC">
        <w:rPr>
          <w:rFonts w:ascii="Sylfaen" w:hAnsi="Sylfaen"/>
          <w:sz w:val="20"/>
          <w:szCs w:val="20"/>
          <w:lang w:val="ka-GE"/>
        </w:rPr>
        <w:t xml:space="preserve"> </w:t>
      </w:r>
      <w:r w:rsidRPr="00E241FC">
        <w:rPr>
          <w:rFonts w:ascii="Sylfaen" w:hAnsi="Sylfaen" w:cs="Sylfaen"/>
          <w:sz w:val="20"/>
          <w:szCs w:val="20"/>
          <w:lang w:val="ka-GE"/>
        </w:rPr>
        <w:t>მოწმობის</w:t>
      </w:r>
      <w:r w:rsidRPr="00E241FC">
        <w:rPr>
          <w:rFonts w:ascii="Sylfaen" w:hAnsi="Sylfaen"/>
          <w:sz w:val="20"/>
          <w:szCs w:val="20"/>
          <w:lang w:val="ka-GE"/>
        </w:rPr>
        <w:t xml:space="preserve"> </w:t>
      </w:r>
      <w:r w:rsidRPr="00E241FC">
        <w:rPr>
          <w:rFonts w:ascii="Sylfaen" w:hAnsi="Sylfaen" w:cs="Sylfaen"/>
          <w:sz w:val="20"/>
          <w:szCs w:val="20"/>
          <w:lang w:val="ka-GE"/>
        </w:rPr>
        <w:t>გაცემის</w:t>
      </w:r>
      <w:r w:rsidRPr="00E241FC">
        <w:rPr>
          <w:rFonts w:ascii="Sylfaen" w:hAnsi="Sylfaen"/>
          <w:sz w:val="20"/>
          <w:szCs w:val="20"/>
          <w:lang w:val="ka-GE"/>
        </w:rPr>
        <w:t xml:space="preserve"> </w:t>
      </w:r>
      <w:r w:rsidRPr="00E241FC">
        <w:rPr>
          <w:rFonts w:ascii="Sylfaen" w:hAnsi="Sylfaen" w:cs="Sylfaen"/>
          <w:sz w:val="20"/>
          <w:szCs w:val="20"/>
          <w:lang w:val="ka-GE"/>
        </w:rPr>
        <w:t>უზრუნველყოფა</w:t>
      </w:r>
      <w:r w:rsidRPr="00E241FC">
        <w:rPr>
          <w:rFonts w:ascii="Sylfaen" w:hAnsi="Sylfaen"/>
          <w:sz w:val="20"/>
          <w:szCs w:val="20"/>
          <w:lang w:val="ka-GE"/>
        </w:rPr>
        <w:t xml:space="preserve">; </w:t>
      </w:r>
    </w:p>
    <w:p w14:paraId="43242FA1" w14:textId="77777777" w:rsidR="00F02E92" w:rsidRDefault="00F02E92" w:rsidP="00F02E92">
      <w:pPr>
        <w:pStyle w:val="NormalWeb"/>
        <w:shd w:val="clear" w:color="auto" w:fill="FFFFFF"/>
        <w:spacing w:before="0" w:after="0" w:line="345" w:lineRule="atLeast"/>
        <w:jc w:val="both"/>
        <w:rPr>
          <w:rFonts w:ascii="Sylfaen" w:hAnsi="Sylfaen" w:cs="Verdana"/>
          <w:sz w:val="20"/>
          <w:szCs w:val="20"/>
          <w:lang w:val="ka-GE"/>
        </w:rPr>
      </w:pPr>
      <w:r w:rsidRPr="00E241FC">
        <w:rPr>
          <w:rFonts w:ascii="Sylfaen" w:hAnsi="Sylfaen" w:cs="Sylfaen"/>
          <w:sz w:val="20"/>
          <w:szCs w:val="20"/>
          <w:lang w:val="ka-GE"/>
        </w:rPr>
        <w:t>გ</w:t>
      </w:r>
      <w:r w:rsidRPr="00E241FC">
        <w:rPr>
          <w:rFonts w:ascii="Sylfaen" w:hAnsi="Sylfaen"/>
          <w:sz w:val="20"/>
          <w:szCs w:val="20"/>
          <w:lang w:val="ka-GE"/>
        </w:rPr>
        <w:t xml:space="preserve">) </w:t>
      </w:r>
      <w:r w:rsidRPr="00E241FC">
        <w:rPr>
          <w:rFonts w:ascii="Sylfaen" w:hAnsi="Sylfaen" w:cs="Sylfaen"/>
          <w:sz w:val="20"/>
          <w:szCs w:val="20"/>
          <w:lang w:val="ka-GE"/>
        </w:rPr>
        <w:t>ლიცენზიის</w:t>
      </w:r>
      <w:r w:rsidRPr="00E241FC">
        <w:rPr>
          <w:rFonts w:ascii="Sylfaen" w:hAnsi="Sylfaen"/>
          <w:sz w:val="20"/>
          <w:szCs w:val="20"/>
          <w:lang w:val="ka-GE"/>
        </w:rPr>
        <w:t xml:space="preserve"> </w:t>
      </w:r>
      <w:r>
        <w:rPr>
          <w:rFonts w:ascii="Sylfaen" w:hAnsi="Sylfaen"/>
          <w:sz w:val="20"/>
          <w:szCs w:val="20"/>
          <w:lang w:val="ka-GE"/>
        </w:rPr>
        <w:t xml:space="preserve">მოდიფიცირების </w:t>
      </w:r>
      <w:r w:rsidRPr="00E241FC">
        <w:rPr>
          <w:rFonts w:ascii="Sylfaen" w:hAnsi="Sylfaen" w:cs="Sylfaen"/>
          <w:sz w:val="20"/>
          <w:szCs w:val="20"/>
          <w:lang w:val="ka-GE"/>
        </w:rPr>
        <w:t>თაობაზე</w:t>
      </w:r>
      <w:r w:rsidRPr="00E241FC">
        <w:rPr>
          <w:rFonts w:ascii="Sylfaen" w:hAnsi="Sylfaen"/>
          <w:sz w:val="20"/>
          <w:szCs w:val="20"/>
          <w:lang w:val="ka-GE"/>
        </w:rPr>
        <w:t xml:space="preserve"> </w:t>
      </w:r>
      <w:r w:rsidRPr="00E241FC">
        <w:rPr>
          <w:rFonts w:ascii="Sylfaen" w:hAnsi="Sylfaen" w:cs="Sylfaen"/>
          <w:sz w:val="20"/>
          <w:szCs w:val="20"/>
          <w:lang w:val="ka-GE"/>
        </w:rPr>
        <w:t>ინფორმაციის</w:t>
      </w:r>
      <w:r w:rsidRPr="00E241FC">
        <w:rPr>
          <w:rFonts w:ascii="Sylfaen" w:hAnsi="Sylfaen"/>
          <w:sz w:val="20"/>
          <w:szCs w:val="20"/>
          <w:lang w:val="ka-GE"/>
        </w:rPr>
        <w:t xml:space="preserve"> </w:t>
      </w:r>
      <w:r w:rsidRPr="00E241FC">
        <w:rPr>
          <w:rFonts w:ascii="Sylfaen" w:hAnsi="Sylfaen" w:cs="Sylfaen"/>
          <w:sz w:val="20"/>
          <w:szCs w:val="20"/>
          <w:lang w:val="ka-GE"/>
        </w:rPr>
        <w:t>სსიპ</w:t>
      </w:r>
      <w:r w:rsidRPr="00E241FC">
        <w:rPr>
          <w:rFonts w:ascii="Sylfaen" w:hAnsi="Sylfaen"/>
          <w:sz w:val="20"/>
          <w:szCs w:val="20"/>
          <w:lang w:val="ka-GE"/>
        </w:rPr>
        <w:t xml:space="preserve"> „</w:t>
      </w:r>
      <w:r w:rsidRPr="00E241FC">
        <w:rPr>
          <w:rFonts w:ascii="Sylfaen" w:hAnsi="Sylfaen" w:cs="Sylfaen"/>
          <w:sz w:val="20"/>
          <w:szCs w:val="20"/>
          <w:lang w:val="ka-GE"/>
        </w:rPr>
        <w:t>საქართველოს</w:t>
      </w:r>
      <w:r w:rsidRPr="00E241FC">
        <w:rPr>
          <w:rFonts w:ascii="Sylfaen" w:hAnsi="Sylfaen"/>
          <w:sz w:val="20"/>
          <w:szCs w:val="20"/>
          <w:lang w:val="ka-GE"/>
        </w:rPr>
        <w:t xml:space="preserve"> </w:t>
      </w:r>
      <w:r w:rsidRPr="00E241FC">
        <w:rPr>
          <w:rFonts w:ascii="Sylfaen" w:hAnsi="Sylfaen" w:cs="Sylfaen"/>
          <w:sz w:val="20"/>
          <w:szCs w:val="20"/>
          <w:lang w:val="ka-GE"/>
        </w:rPr>
        <w:t>საკანონმდებლო</w:t>
      </w:r>
      <w:r w:rsidRPr="00E241FC">
        <w:rPr>
          <w:rFonts w:ascii="Sylfaen" w:hAnsi="Sylfaen"/>
          <w:sz w:val="20"/>
          <w:szCs w:val="20"/>
          <w:lang w:val="ka-GE"/>
        </w:rPr>
        <w:t xml:space="preserve"> </w:t>
      </w:r>
      <w:r w:rsidRPr="00E241FC">
        <w:rPr>
          <w:rFonts w:ascii="Sylfaen" w:hAnsi="Sylfaen" w:cs="Sylfaen"/>
          <w:sz w:val="20"/>
          <w:szCs w:val="20"/>
          <w:lang w:val="ka-GE"/>
        </w:rPr>
        <w:t>მაცნეში</w:t>
      </w:r>
      <w:r w:rsidRPr="00E241FC">
        <w:rPr>
          <w:rFonts w:ascii="Sylfaen" w:hAnsi="Sylfaen"/>
          <w:sz w:val="20"/>
          <w:szCs w:val="20"/>
          <w:lang w:val="ka-GE"/>
        </w:rPr>
        <w:t>“</w:t>
      </w:r>
      <w:r>
        <w:rPr>
          <w:rFonts w:ascii="Sylfaen" w:hAnsi="Sylfaen"/>
          <w:sz w:val="20"/>
          <w:szCs w:val="20"/>
          <w:lang w:val="ka-GE"/>
        </w:rPr>
        <w:t xml:space="preserve"> </w:t>
      </w:r>
      <w:r w:rsidRPr="00E241FC">
        <w:rPr>
          <w:rFonts w:ascii="Sylfaen" w:hAnsi="Sylfaen" w:cs="Sylfaen"/>
          <w:sz w:val="20"/>
          <w:szCs w:val="20"/>
          <w:lang w:val="ka-GE"/>
        </w:rPr>
        <w:t>გაგზავნის</w:t>
      </w:r>
      <w:r w:rsidRPr="00E241FC">
        <w:rPr>
          <w:rFonts w:ascii="Sylfaen" w:hAnsi="Sylfaen" w:cs="Verdana"/>
          <w:sz w:val="20"/>
          <w:szCs w:val="20"/>
          <w:lang w:val="ka-GE"/>
        </w:rPr>
        <w:t xml:space="preserve"> </w:t>
      </w:r>
      <w:r w:rsidRPr="00E241FC">
        <w:rPr>
          <w:rFonts w:ascii="Sylfaen" w:hAnsi="Sylfaen" w:cs="Sylfaen"/>
          <w:sz w:val="20"/>
          <w:szCs w:val="20"/>
          <w:lang w:val="ka-GE"/>
        </w:rPr>
        <w:t>უზრუნველყოფა</w:t>
      </w:r>
      <w:r w:rsidRPr="00E241FC">
        <w:rPr>
          <w:rFonts w:ascii="Sylfaen" w:hAnsi="Sylfaen" w:cs="Verdana"/>
          <w:sz w:val="20"/>
          <w:szCs w:val="20"/>
          <w:lang w:val="ka-GE"/>
        </w:rPr>
        <w:t>;</w:t>
      </w:r>
    </w:p>
    <w:p w14:paraId="5E44059C" w14:textId="77777777" w:rsidR="00F02E92" w:rsidRPr="00E241FC" w:rsidRDefault="00F02E92" w:rsidP="00F02E92">
      <w:pPr>
        <w:pStyle w:val="NormalWeb"/>
        <w:shd w:val="clear" w:color="auto" w:fill="FFFFFF"/>
        <w:spacing w:before="0" w:after="0" w:line="345" w:lineRule="atLeast"/>
        <w:jc w:val="both"/>
        <w:rPr>
          <w:rFonts w:ascii="Sylfaen" w:hAnsi="Sylfaen"/>
          <w:sz w:val="20"/>
          <w:szCs w:val="20"/>
          <w:lang w:val="ka-GE"/>
        </w:rPr>
      </w:pPr>
      <w:r>
        <w:rPr>
          <w:rFonts w:ascii="Sylfaen" w:hAnsi="Sylfaen"/>
          <w:sz w:val="20"/>
          <w:szCs w:val="20"/>
          <w:lang w:val="ka-GE"/>
        </w:rPr>
        <w:t>3</w:t>
      </w:r>
      <w:r w:rsidRPr="00E241FC">
        <w:rPr>
          <w:rFonts w:ascii="Sylfaen" w:hAnsi="Sylfaen"/>
          <w:sz w:val="20"/>
          <w:szCs w:val="20"/>
          <w:lang w:val="ka-GE"/>
        </w:rPr>
        <w:t xml:space="preserve">. </w:t>
      </w:r>
      <w:r w:rsidRPr="00E241FC">
        <w:rPr>
          <w:rFonts w:ascii="Sylfaen" w:hAnsi="Sylfaen" w:cs="Sylfaen"/>
          <w:sz w:val="20"/>
          <w:szCs w:val="20"/>
          <w:lang w:val="ka-GE"/>
        </w:rPr>
        <w:t>დაევალოს</w:t>
      </w:r>
      <w:r w:rsidRPr="00E241FC">
        <w:rPr>
          <w:rFonts w:ascii="Sylfaen" w:hAnsi="Sylfaen"/>
          <w:sz w:val="20"/>
          <w:szCs w:val="20"/>
          <w:lang w:val="ka-GE"/>
        </w:rPr>
        <w:t xml:space="preserve"> </w:t>
      </w:r>
      <w:r w:rsidRPr="00E241FC">
        <w:rPr>
          <w:rFonts w:ascii="Sylfaen" w:hAnsi="Sylfaen" w:cs="Sylfaen"/>
          <w:sz w:val="20"/>
          <w:szCs w:val="20"/>
          <w:lang w:val="ka-GE"/>
        </w:rPr>
        <w:t>კომისიის</w:t>
      </w:r>
      <w:r w:rsidRPr="00E241FC">
        <w:rPr>
          <w:rFonts w:ascii="Sylfaen" w:hAnsi="Sylfaen"/>
          <w:sz w:val="20"/>
          <w:szCs w:val="20"/>
          <w:lang w:val="ka-GE"/>
        </w:rPr>
        <w:t xml:space="preserve"> </w:t>
      </w:r>
      <w:r w:rsidRPr="00E241FC">
        <w:rPr>
          <w:rFonts w:ascii="Sylfaen" w:hAnsi="Sylfaen" w:cs="Sylfaen"/>
          <w:sz w:val="20"/>
          <w:szCs w:val="20"/>
          <w:lang w:val="ka-GE"/>
        </w:rPr>
        <w:t>აპარატის</w:t>
      </w:r>
      <w:r w:rsidRPr="00E241FC">
        <w:rPr>
          <w:rFonts w:ascii="Sylfaen" w:hAnsi="Sylfaen"/>
          <w:sz w:val="20"/>
          <w:szCs w:val="20"/>
          <w:lang w:val="ka-GE"/>
        </w:rPr>
        <w:t xml:space="preserve"> </w:t>
      </w:r>
      <w:r w:rsidRPr="00E241FC">
        <w:rPr>
          <w:rFonts w:ascii="Sylfaen" w:hAnsi="Sylfaen" w:cs="Sylfaen"/>
          <w:sz w:val="20"/>
          <w:szCs w:val="20"/>
          <w:lang w:val="ka-GE"/>
        </w:rPr>
        <w:t>ადმინისტრაციას</w:t>
      </w:r>
      <w:r w:rsidRPr="00E241FC">
        <w:rPr>
          <w:rFonts w:ascii="Sylfaen" w:hAnsi="Sylfaen"/>
          <w:sz w:val="20"/>
          <w:szCs w:val="20"/>
          <w:lang w:val="ka-GE"/>
        </w:rPr>
        <w:t xml:space="preserve"> (ო. ვოტ):</w:t>
      </w:r>
    </w:p>
    <w:p w14:paraId="72980E81" w14:textId="40E71D8E" w:rsidR="00F02E92" w:rsidRPr="00E241FC" w:rsidRDefault="00F02E92" w:rsidP="00F02E92">
      <w:pPr>
        <w:pStyle w:val="NormalWeb"/>
        <w:shd w:val="clear" w:color="auto" w:fill="FFFFFF"/>
        <w:spacing w:before="0" w:after="0" w:line="345" w:lineRule="atLeast"/>
        <w:jc w:val="both"/>
        <w:rPr>
          <w:rFonts w:ascii="Sylfaen" w:hAnsi="Sylfaen"/>
          <w:sz w:val="20"/>
          <w:szCs w:val="20"/>
          <w:lang w:val="ka-GE"/>
        </w:rPr>
      </w:pPr>
      <w:r w:rsidRPr="00E241FC">
        <w:rPr>
          <w:rFonts w:ascii="Sylfaen" w:hAnsi="Sylfaen" w:cs="Sylfaen"/>
          <w:sz w:val="20"/>
          <w:szCs w:val="20"/>
          <w:lang w:val="ka-GE"/>
        </w:rPr>
        <w:t>ა</w:t>
      </w:r>
      <w:r w:rsidRPr="00E241FC">
        <w:rPr>
          <w:rFonts w:ascii="Sylfaen" w:hAnsi="Sylfaen"/>
          <w:sz w:val="20"/>
          <w:szCs w:val="20"/>
          <w:lang w:val="ka-GE"/>
        </w:rPr>
        <w:t xml:space="preserve">) </w:t>
      </w:r>
      <w:r w:rsidRPr="00E241FC">
        <w:rPr>
          <w:rFonts w:ascii="Sylfaen" w:hAnsi="Sylfaen" w:cs="Sylfaen"/>
          <w:sz w:val="20"/>
          <w:szCs w:val="20"/>
          <w:lang w:val="ka-GE"/>
        </w:rPr>
        <w:t>აღნიშნული</w:t>
      </w:r>
      <w:r w:rsidRPr="00E241FC">
        <w:rPr>
          <w:rFonts w:ascii="Sylfaen" w:hAnsi="Sylfaen"/>
          <w:sz w:val="20"/>
          <w:szCs w:val="20"/>
          <w:lang w:val="ka-GE"/>
        </w:rPr>
        <w:t xml:space="preserve"> </w:t>
      </w:r>
      <w:r w:rsidRPr="00E241FC">
        <w:rPr>
          <w:rFonts w:ascii="Sylfaen" w:hAnsi="Sylfaen" w:cs="Sylfaen"/>
          <w:sz w:val="20"/>
          <w:szCs w:val="20"/>
          <w:lang w:val="ka-GE"/>
        </w:rPr>
        <w:t>გადაწყვეტილების</w:t>
      </w:r>
      <w:r w:rsidRPr="00E241FC">
        <w:rPr>
          <w:rFonts w:ascii="Sylfaen" w:hAnsi="Sylfaen"/>
          <w:sz w:val="20"/>
          <w:szCs w:val="20"/>
          <w:lang w:val="ka-GE"/>
        </w:rPr>
        <w:t xml:space="preserve"> </w:t>
      </w:r>
      <w:r w:rsidRPr="00F91E9A">
        <w:rPr>
          <w:rFonts w:ascii="Sylfaen" w:hAnsi="Sylfaen"/>
          <w:sz w:val="20"/>
          <w:szCs w:val="20"/>
          <w:lang w:val="ka-GE"/>
        </w:rPr>
        <w:t>შპს „მ</w:t>
      </w:r>
      <w:r>
        <w:rPr>
          <w:rFonts w:ascii="Sylfaen" w:hAnsi="Sylfaen"/>
          <w:sz w:val="20"/>
          <w:szCs w:val="20"/>
          <w:lang w:val="ka-GE"/>
        </w:rPr>
        <w:t>აგთიკომისთვის</w:t>
      </w:r>
      <w:r w:rsidRPr="00F91E9A">
        <w:rPr>
          <w:rFonts w:ascii="Sylfaen" w:hAnsi="Sylfaen"/>
          <w:sz w:val="20"/>
          <w:szCs w:val="20"/>
          <w:lang w:val="ka-GE"/>
        </w:rPr>
        <w:t>“</w:t>
      </w:r>
      <w:r>
        <w:rPr>
          <w:rFonts w:ascii="Sylfaen" w:hAnsi="Sylfaen"/>
          <w:sz w:val="20"/>
          <w:szCs w:val="20"/>
          <w:lang w:val="ka-GE"/>
        </w:rPr>
        <w:t xml:space="preserve"> და შპს „სელფი მობაილისთვის“</w:t>
      </w:r>
      <w:r w:rsidRPr="00F91E9A">
        <w:rPr>
          <w:rFonts w:ascii="Sylfaen" w:hAnsi="Sylfaen"/>
          <w:sz w:val="20"/>
          <w:szCs w:val="20"/>
          <w:lang w:val="ka-GE"/>
        </w:rPr>
        <w:t xml:space="preserve"> </w:t>
      </w:r>
      <w:r w:rsidRPr="00E241FC">
        <w:rPr>
          <w:rFonts w:ascii="Sylfaen" w:hAnsi="Sylfaen" w:cs="Sylfaen"/>
          <w:sz w:val="20"/>
          <w:szCs w:val="20"/>
          <w:lang w:val="ka-GE"/>
        </w:rPr>
        <w:t>გაგზავნა</w:t>
      </w:r>
      <w:r w:rsidRPr="00E241FC">
        <w:rPr>
          <w:rFonts w:ascii="Sylfaen" w:hAnsi="Sylfaen"/>
          <w:sz w:val="20"/>
          <w:szCs w:val="20"/>
          <w:lang w:val="ka-GE"/>
        </w:rPr>
        <w:t>;</w:t>
      </w:r>
    </w:p>
    <w:p w14:paraId="4E716D17" w14:textId="77777777" w:rsidR="00F02E92" w:rsidRPr="00E241FC" w:rsidRDefault="00F02E92" w:rsidP="00F02E92">
      <w:pPr>
        <w:pStyle w:val="NormalWeb"/>
        <w:shd w:val="clear" w:color="auto" w:fill="FFFFFF"/>
        <w:spacing w:before="0" w:after="0" w:line="345" w:lineRule="atLeast"/>
        <w:jc w:val="both"/>
        <w:rPr>
          <w:rFonts w:ascii="Sylfaen" w:hAnsi="Sylfaen"/>
          <w:sz w:val="20"/>
          <w:szCs w:val="20"/>
          <w:lang w:val="ka-GE"/>
        </w:rPr>
      </w:pPr>
      <w:r w:rsidRPr="00E241FC">
        <w:rPr>
          <w:rFonts w:ascii="Sylfaen" w:hAnsi="Sylfaen" w:cs="Sylfaen"/>
          <w:sz w:val="20"/>
          <w:szCs w:val="20"/>
          <w:lang w:val="ka-GE"/>
        </w:rPr>
        <w:t>ბ</w:t>
      </w:r>
      <w:r w:rsidRPr="00E241FC">
        <w:rPr>
          <w:rFonts w:ascii="Sylfaen" w:hAnsi="Sylfaen"/>
          <w:sz w:val="20"/>
          <w:szCs w:val="20"/>
          <w:lang w:val="ka-GE"/>
        </w:rPr>
        <w:t xml:space="preserve">) </w:t>
      </w:r>
      <w:r w:rsidRPr="00E241FC">
        <w:rPr>
          <w:rFonts w:ascii="Sylfaen" w:hAnsi="Sylfaen" w:cs="Sylfaen"/>
          <w:sz w:val="20"/>
          <w:szCs w:val="20"/>
          <w:lang w:val="ka-GE"/>
        </w:rPr>
        <w:t>აღნიშნული</w:t>
      </w:r>
      <w:r w:rsidRPr="00E241FC">
        <w:rPr>
          <w:rFonts w:ascii="Sylfaen" w:hAnsi="Sylfaen"/>
          <w:sz w:val="20"/>
          <w:szCs w:val="20"/>
          <w:lang w:val="ka-GE"/>
        </w:rPr>
        <w:t xml:space="preserve"> </w:t>
      </w:r>
      <w:r w:rsidRPr="00E241FC">
        <w:rPr>
          <w:rFonts w:ascii="Sylfaen" w:hAnsi="Sylfaen" w:cs="Sylfaen"/>
          <w:sz w:val="20"/>
          <w:szCs w:val="20"/>
          <w:lang w:val="ka-GE"/>
        </w:rPr>
        <w:t>გადაწყვეტილების</w:t>
      </w:r>
      <w:r w:rsidRPr="00E241FC">
        <w:rPr>
          <w:rFonts w:ascii="Sylfaen" w:hAnsi="Sylfaen"/>
          <w:sz w:val="20"/>
          <w:szCs w:val="20"/>
          <w:lang w:val="ka-GE"/>
        </w:rPr>
        <w:t xml:space="preserve"> </w:t>
      </w:r>
      <w:r w:rsidRPr="00E241FC">
        <w:rPr>
          <w:rFonts w:ascii="Sylfaen" w:hAnsi="Sylfaen" w:cs="Sylfaen"/>
          <w:sz w:val="20"/>
          <w:szCs w:val="20"/>
          <w:lang w:val="ka-GE"/>
        </w:rPr>
        <w:t>კომისიის</w:t>
      </w:r>
      <w:r w:rsidRPr="00E241FC">
        <w:rPr>
          <w:rFonts w:ascii="Sylfaen" w:hAnsi="Sylfaen"/>
          <w:sz w:val="20"/>
          <w:szCs w:val="20"/>
          <w:lang w:val="ka-GE"/>
        </w:rPr>
        <w:t xml:space="preserve"> </w:t>
      </w:r>
      <w:r w:rsidRPr="00E241FC">
        <w:rPr>
          <w:rFonts w:ascii="Sylfaen" w:hAnsi="Sylfaen" w:cs="Sylfaen"/>
          <w:sz w:val="20"/>
          <w:szCs w:val="20"/>
          <w:lang w:val="ka-GE"/>
        </w:rPr>
        <w:t>ოფიციალურ</w:t>
      </w:r>
      <w:r w:rsidRPr="00E241FC">
        <w:rPr>
          <w:rFonts w:ascii="Sylfaen" w:hAnsi="Sylfaen"/>
          <w:sz w:val="20"/>
          <w:szCs w:val="20"/>
          <w:lang w:val="ka-GE"/>
        </w:rPr>
        <w:t xml:space="preserve"> </w:t>
      </w:r>
      <w:r w:rsidRPr="00E241FC">
        <w:rPr>
          <w:rFonts w:ascii="Sylfaen" w:hAnsi="Sylfaen" w:cs="Sylfaen"/>
          <w:sz w:val="20"/>
          <w:szCs w:val="20"/>
          <w:lang w:val="ka-GE"/>
        </w:rPr>
        <w:t>ვებ</w:t>
      </w:r>
      <w:r w:rsidRPr="00E241FC">
        <w:rPr>
          <w:rFonts w:ascii="Sylfaen" w:hAnsi="Sylfaen"/>
          <w:sz w:val="20"/>
          <w:szCs w:val="20"/>
          <w:lang w:val="ka-GE"/>
        </w:rPr>
        <w:t>-</w:t>
      </w:r>
      <w:r w:rsidRPr="00E241FC">
        <w:rPr>
          <w:rFonts w:ascii="Sylfaen" w:hAnsi="Sylfaen" w:cs="Sylfaen"/>
          <w:sz w:val="20"/>
          <w:szCs w:val="20"/>
          <w:lang w:val="ka-GE"/>
        </w:rPr>
        <w:t>გვერდზე</w:t>
      </w:r>
      <w:r w:rsidRPr="00E241FC">
        <w:rPr>
          <w:rFonts w:ascii="Sylfaen" w:hAnsi="Sylfaen"/>
          <w:sz w:val="20"/>
          <w:szCs w:val="20"/>
          <w:lang w:val="ka-GE"/>
        </w:rPr>
        <w:t xml:space="preserve"> (www.comcom.ge) </w:t>
      </w:r>
      <w:r w:rsidRPr="00E241FC">
        <w:rPr>
          <w:rFonts w:ascii="Sylfaen" w:hAnsi="Sylfaen" w:cs="Sylfaen"/>
          <w:sz w:val="20"/>
          <w:szCs w:val="20"/>
          <w:lang w:val="ka-GE"/>
        </w:rPr>
        <w:t>გამოქვეყნება</w:t>
      </w:r>
      <w:r w:rsidRPr="00E241FC">
        <w:rPr>
          <w:rFonts w:ascii="Sylfaen" w:hAnsi="Sylfaen"/>
          <w:sz w:val="20"/>
          <w:szCs w:val="20"/>
          <w:lang w:val="ka-GE"/>
        </w:rPr>
        <w:t>;</w:t>
      </w:r>
    </w:p>
    <w:p w14:paraId="7072D981" w14:textId="77777777" w:rsidR="00F02E92" w:rsidRPr="00E241FC" w:rsidRDefault="00F02E92" w:rsidP="00F02E92">
      <w:pPr>
        <w:pStyle w:val="NormalWeb"/>
        <w:shd w:val="clear" w:color="auto" w:fill="FFFFFF"/>
        <w:spacing w:before="0" w:after="0" w:line="345" w:lineRule="atLeast"/>
        <w:jc w:val="both"/>
        <w:rPr>
          <w:rFonts w:ascii="Sylfaen" w:hAnsi="Sylfaen"/>
          <w:sz w:val="20"/>
          <w:szCs w:val="20"/>
          <w:lang w:val="ka-GE"/>
        </w:rPr>
      </w:pPr>
      <w:r>
        <w:rPr>
          <w:rFonts w:ascii="Sylfaen" w:hAnsi="Sylfaen"/>
          <w:sz w:val="20"/>
          <w:szCs w:val="20"/>
          <w:lang w:val="ka-GE"/>
        </w:rPr>
        <w:t>4</w:t>
      </w:r>
      <w:r w:rsidRPr="00E241FC">
        <w:rPr>
          <w:rFonts w:ascii="Sylfaen" w:hAnsi="Sylfaen"/>
          <w:sz w:val="20"/>
          <w:szCs w:val="20"/>
          <w:lang w:val="ka-GE"/>
        </w:rPr>
        <w:t xml:space="preserve">. </w:t>
      </w:r>
      <w:r w:rsidRPr="00E241FC">
        <w:rPr>
          <w:rFonts w:ascii="Sylfaen" w:hAnsi="Sylfaen" w:cs="Sylfaen"/>
          <w:sz w:val="20"/>
          <w:szCs w:val="20"/>
          <w:lang w:val="ka-GE"/>
        </w:rPr>
        <w:t>გადაწყვეტილება</w:t>
      </w:r>
      <w:r w:rsidRPr="00E241FC">
        <w:rPr>
          <w:rFonts w:ascii="Sylfaen" w:hAnsi="Sylfaen"/>
          <w:sz w:val="20"/>
          <w:szCs w:val="20"/>
          <w:lang w:val="ka-GE"/>
        </w:rPr>
        <w:t xml:space="preserve"> </w:t>
      </w:r>
      <w:r w:rsidRPr="00E241FC">
        <w:rPr>
          <w:rFonts w:ascii="Sylfaen" w:hAnsi="Sylfaen" w:cs="Sylfaen"/>
          <w:sz w:val="20"/>
          <w:szCs w:val="20"/>
          <w:lang w:val="ka-GE"/>
        </w:rPr>
        <w:t>ძალაში</w:t>
      </w:r>
      <w:r w:rsidRPr="00E241FC">
        <w:rPr>
          <w:rFonts w:ascii="Sylfaen" w:hAnsi="Sylfaen"/>
          <w:sz w:val="20"/>
          <w:szCs w:val="20"/>
          <w:lang w:val="ka-GE"/>
        </w:rPr>
        <w:t xml:space="preserve"> </w:t>
      </w:r>
      <w:r w:rsidRPr="00E241FC">
        <w:rPr>
          <w:rFonts w:ascii="Sylfaen" w:hAnsi="Sylfaen" w:cs="Sylfaen"/>
          <w:sz w:val="20"/>
          <w:szCs w:val="20"/>
          <w:lang w:val="ka-GE"/>
        </w:rPr>
        <w:t>შევიდეს</w:t>
      </w:r>
      <w:r w:rsidRPr="00E241FC">
        <w:rPr>
          <w:rFonts w:ascii="Sylfaen" w:hAnsi="Sylfaen"/>
          <w:sz w:val="20"/>
          <w:szCs w:val="20"/>
          <w:lang w:val="ka-GE"/>
        </w:rPr>
        <w:t xml:space="preserve"> კომისიის სხდომაზე გამოქვეყნებისთანავე;</w:t>
      </w:r>
    </w:p>
    <w:p w14:paraId="010F1504" w14:textId="5F4C398D" w:rsidR="00F02E92" w:rsidRPr="00E241FC" w:rsidRDefault="00F02E92" w:rsidP="00F02E92">
      <w:pPr>
        <w:pStyle w:val="NormalWeb"/>
        <w:shd w:val="clear" w:color="auto" w:fill="FFFFFF"/>
        <w:spacing w:before="0" w:after="0" w:line="345" w:lineRule="atLeast"/>
        <w:jc w:val="both"/>
        <w:rPr>
          <w:rFonts w:ascii="Sylfaen" w:hAnsi="Sylfaen"/>
          <w:sz w:val="20"/>
          <w:szCs w:val="20"/>
          <w:lang w:val="ka-GE"/>
        </w:rPr>
      </w:pPr>
      <w:r>
        <w:rPr>
          <w:rFonts w:ascii="Sylfaen" w:hAnsi="Sylfaen"/>
          <w:sz w:val="20"/>
          <w:szCs w:val="20"/>
          <w:lang w:val="ka-GE"/>
        </w:rPr>
        <w:lastRenderedPageBreak/>
        <w:t>5</w:t>
      </w:r>
      <w:r w:rsidRPr="00E241FC">
        <w:rPr>
          <w:rFonts w:ascii="Sylfaen" w:hAnsi="Sylfaen"/>
          <w:sz w:val="20"/>
          <w:szCs w:val="20"/>
          <w:lang w:val="ka-GE"/>
        </w:rPr>
        <w:t xml:space="preserve">. </w:t>
      </w:r>
      <w:r w:rsidRPr="00E241FC">
        <w:rPr>
          <w:rFonts w:ascii="Sylfaen" w:hAnsi="Sylfaen" w:cs="Sylfaen"/>
          <w:sz w:val="20"/>
          <w:szCs w:val="20"/>
          <w:lang w:val="ka-GE"/>
        </w:rPr>
        <w:t>გადაწყვეტილება</w:t>
      </w:r>
      <w:r w:rsidRPr="00E241FC">
        <w:rPr>
          <w:rFonts w:ascii="Sylfaen" w:hAnsi="Sylfaen"/>
          <w:sz w:val="20"/>
          <w:szCs w:val="20"/>
          <w:lang w:val="ka-GE"/>
        </w:rPr>
        <w:t xml:space="preserve"> </w:t>
      </w:r>
      <w:r w:rsidRPr="00E241FC">
        <w:rPr>
          <w:rFonts w:ascii="Sylfaen" w:hAnsi="Sylfaen" w:cs="Sylfaen"/>
          <w:sz w:val="20"/>
          <w:szCs w:val="20"/>
          <w:lang w:val="ka-GE"/>
        </w:rPr>
        <w:t>შეიძლება</w:t>
      </w:r>
      <w:r w:rsidRPr="00E241FC">
        <w:rPr>
          <w:rFonts w:ascii="Sylfaen" w:hAnsi="Sylfaen"/>
          <w:sz w:val="20"/>
          <w:szCs w:val="20"/>
          <w:lang w:val="ka-GE"/>
        </w:rPr>
        <w:t xml:space="preserve"> </w:t>
      </w:r>
      <w:r w:rsidRPr="00E241FC">
        <w:rPr>
          <w:rFonts w:ascii="Sylfaen" w:hAnsi="Sylfaen" w:cs="Sylfaen"/>
          <w:sz w:val="20"/>
          <w:szCs w:val="20"/>
          <w:lang w:val="ka-GE"/>
        </w:rPr>
        <w:t>გასაჩივრდეს</w:t>
      </w:r>
      <w:r w:rsidRPr="00E241FC">
        <w:rPr>
          <w:rFonts w:ascii="Sylfaen" w:hAnsi="Sylfaen"/>
          <w:sz w:val="20"/>
          <w:szCs w:val="20"/>
          <w:lang w:val="ka-GE"/>
        </w:rPr>
        <w:t xml:space="preserve"> </w:t>
      </w:r>
      <w:r w:rsidRPr="00E241FC">
        <w:rPr>
          <w:rFonts w:ascii="Sylfaen" w:hAnsi="Sylfaen" w:cs="Sylfaen"/>
          <w:sz w:val="20"/>
          <w:szCs w:val="20"/>
          <w:lang w:val="ka-GE"/>
        </w:rPr>
        <w:t>ქ</w:t>
      </w:r>
      <w:r w:rsidRPr="00E241FC">
        <w:rPr>
          <w:rFonts w:ascii="Sylfaen" w:hAnsi="Sylfaen"/>
          <w:sz w:val="20"/>
          <w:szCs w:val="20"/>
          <w:lang w:val="ka-GE"/>
        </w:rPr>
        <w:t xml:space="preserve">. </w:t>
      </w:r>
      <w:r w:rsidRPr="00E241FC">
        <w:rPr>
          <w:rFonts w:ascii="Sylfaen" w:hAnsi="Sylfaen" w:cs="Sylfaen"/>
          <w:sz w:val="20"/>
          <w:szCs w:val="20"/>
          <w:lang w:val="ka-GE"/>
        </w:rPr>
        <w:t>თბილისის</w:t>
      </w:r>
      <w:r w:rsidRPr="00E241FC">
        <w:rPr>
          <w:rFonts w:ascii="Sylfaen" w:hAnsi="Sylfaen"/>
          <w:sz w:val="20"/>
          <w:szCs w:val="20"/>
          <w:lang w:val="ka-GE"/>
        </w:rPr>
        <w:t xml:space="preserve"> </w:t>
      </w:r>
      <w:r w:rsidRPr="00E241FC">
        <w:rPr>
          <w:rFonts w:ascii="Sylfaen" w:hAnsi="Sylfaen" w:cs="Sylfaen"/>
          <w:sz w:val="20"/>
          <w:szCs w:val="20"/>
          <w:lang w:val="ka-GE"/>
        </w:rPr>
        <w:t>საქალაქო</w:t>
      </w:r>
      <w:r w:rsidRPr="00E241FC">
        <w:rPr>
          <w:rFonts w:ascii="Sylfaen" w:hAnsi="Sylfaen"/>
          <w:sz w:val="20"/>
          <w:szCs w:val="20"/>
          <w:lang w:val="ka-GE"/>
        </w:rPr>
        <w:t xml:space="preserve"> </w:t>
      </w:r>
      <w:r w:rsidRPr="00E241FC">
        <w:rPr>
          <w:rFonts w:ascii="Sylfaen" w:hAnsi="Sylfaen" w:cs="Sylfaen"/>
          <w:sz w:val="20"/>
          <w:szCs w:val="20"/>
          <w:lang w:val="ka-GE"/>
        </w:rPr>
        <w:t>სასამართლოს</w:t>
      </w:r>
      <w:r w:rsidRPr="00E241FC">
        <w:rPr>
          <w:rFonts w:ascii="Sylfaen" w:hAnsi="Sylfaen"/>
          <w:sz w:val="20"/>
          <w:szCs w:val="20"/>
          <w:lang w:val="ka-GE"/>
        </w:rPr>
        <w:t xml:space="preserve"> </w:t>
      </w:r>
      <w:r w:rsidRPr="00E241FC">
        <w:rPr>
          <w:rFonts w:ascii="Sylfaen" w:hAnsi="Sylfaen" w:cs="Sylfaen"/>
          <w:sz w:val="20"/>
          <w:szCs w:val="20"/>
          <w:lang w:val="ka-GE"/>
        </w:rPr>
        <w:t>ადმინისტრაციულ</w:t>
      </w:r>
      <w:r w:rsidRPr="00E241FC">
        <w:rPr>
          <w:rFonts w:ascii="Sylfaen" w:hAnsi="Sylfaen"/>
          <w:sz w:val="20"/>
          <w:szCs w:val="20"/>
          <w:lang w:val="ka-GE"/>
        </w:rPr>
        <w:t xml:space="preserve"> </w:t>
      </w:r>
      <w:r w:rsidRPr="00E241FC">
        <w:rPr>
          <w:rFonts w:ascii="Sylfaen" w:hAnsi="Sylfaen" w:cs="Sylfaen"/>
          <w:sz w:val="20"/>
          <w:szCs w:val="20"/>
          <w:lang w:val="ka-GE"/>
        </w:rPr>
        <w:t>კოლეგიაში</w:t>
      </w:r>
      <w:r w:rsidRPr="00E241FC">
        <w:rPr>
          <w:rFonts w:ascii="Sylfaen" w:hAnsi="Sylfaen"/>
          <w:sz w:val="20"/>
          <w:szCs w:val="20"/>
          <w:lang w:val="ka-GE"/>
        </w:rPr>
        <w:t xml:space="preserve"> (</w:t>
      </w:r>
      <w:r w:rsidRPr="00E241FC">
        <w:rPr>
          <w:rFonts w:ascii="Sylfaen" w:hAnsi="Sylfaen" w:cs="Sylfaen"/>
          <w:sz w:val="20"/>
          <w:szCs w:val="20"/>
          <w:lang w:val="ka-GE"/>
        </w:rPr>
        <w:t>მისამართი: ქ</w:t>
      </w:r>
      <w:r w:rsidRPr="00E241FC">
        <w:rPr>
          <w:rFonts w:ascii="Sylfaen" w:hAnsi="Sylfaen"/>
          <w:sz w:val="20"/>
          <w:szCs w:val="20"/>
          <w:lang w:val="ka-GE"/>
        </w:rPr>
        <w:t xml:space="preserve">. </w:t>
      </w:r>
      <w:r w:rsidRPr="00E241FC">
        <w:rPr>
          <w:rFonts w:ascii="Sylfaen" w:hAnsi="Sylfaen" w:cs="Sylfaen"/>
          <w:sz w:val="20"/>
          <w:szCs w:val="20"/>
          <w:lang w:val="ka-GE"/>
        </w:rPr>
        <w:t>თბილისი</w:t>
      </w:r>
      <w:r w:rsidRPr="00E241FC">
        <w:rPr>
          <w:rFonts w:ascii="Sylfaen" w:hAnsi="Sylfaen"/>
          <w:sz w:val="20"/>
          <w:szCs w:val="20"/>
          <w:lang w:val="ka-GE"/>
        </w:rPr>
        <w:t xml:space="preserve">, </w:t>
      </w:r>
      <w:r w:rsidRPr="00E241FC">
        <w:rPr>
          <w:rFonts w:ascii="Sylfaen" w:hAnsi="Sylfaen" w:cs="Sylfaen"/>
          <w:sz w:val="20"/>
          <w:szCs w:val="20"/>
          <w:lang w:val="ka-GE"/>
        </w:rPr>
        <w:t>დავით</w:t>
      </w:r>
      <w:r w:rsidRPr="00E241FC">
        <w:rPr>
          <w:rFonts w:ascii="Sylfaen" w:hAnsi="Sylfaen"/>
          <w:sz w:val="20"/>
          <w:szCs w:val="20"/>
          <w:lang w:val="ka-GE"/>
        </w:rPr>
        <w:t xml:space="preserve"> </w:t>
      </w:r>
      <w:r w:rsidRPr="00E241FC">
        <w:rPr>
          <w:rFonts w:ascii="Sylfaen" w:hAnsi="Sylfaen" w:cs="Sylfaen"/>
          <w:sz w:val="20"/>
          <w:szCs w:val="20"/>
          <w:lang w:val="ka-GE"/>
        </w:rPr>
        <w:t>აღმაშენებლის</w:t>
      </w:r>
      <w:r w:rsidRPr="00E241FC">
        <w:rPr>
          <w:rFonts w:ascii="Sylfaen" w:hAnsi="Sylfaen"/>
          <w:sz w:val="20"/>
          <w:szCs w:val="20"/>
          <w:lang w:val="ka-GE"/>
        </w:rPr>
        <w:t xml:space="preserve"> </w:t>
      </w:r>
      <w:r w:rsidRPr="00E241FC">
        <w:rPr>
          <w:rFonts w:ascii="Sylfaen" w:hAnsi="Sylfaen" w:cs="Sylfaen"/>
          <w:sz w:val="20"/>
          <w:szCs w:val="20"/>
          <w:lang w:val="ka-GE"/>
        </w:rPr>
        <w:t xml:space="preserve">ხეივანი, </w:t>
      </w:r>
      <w:r w:rsidRPr="00E241FC">
        <w:rPr>
          <w:rFonts w:ascii="Sylfaen" w:hAnsi="Sylfaen"/>
          <w:sz w:val="20"/>
          <w:szCs w:val="20"/>
          <w:lang w:val="ka-GE"/>
        </w:rPr>
        <w:t xml:space="preserve">N64) </w:t>
      </w:r>
      <w:r w:rsidRPr="00F91E9A">
        <w:rPr>
          <w:rFonts w:ascii="Sylfaen" w:hAnsi="Sylfaen"/>
          <w:sz w:val="20"/>
          <w:szCs w:val="20"/>
          <w:lang w:val="ka-GE"/>
        </w:rPr>
        <w:t>შპს „მ</w:t>
      </w:r>
      <w:r>
        <w:rPr>
          <w:rFonts w:ascii="Sylfaen" w:hAnsi="Sylfaen"/>
          <w:sz w:val="20"/>
          <w:szCs w:val="20"/>
          <w:lang w:val="ka-GE"/>
        </w:rPr>
        <w:t>აგთიკომისთვის</w:t>
      </w:r>
      <w:r w:rsidRPr="00F91E9A">
        <w:rPr>
          <w:rFonts w:ascii="Sylfaen" w:hAnsi="Sylfaen"/>
          <w:sz w:val="20"/>
          <w:szCs w:val="20"/>
          <w:lang w:val="ka-GE"/>
        </w:rPr>
        <w:t>“</w:t>
      </w:r>
      <w:r>
        <w:rPr>
          <w:rFonts w:ascii="Sylfaen" w:hAnsi="Sylfaen"/>
          <w:sz w:val="20"/>
          <w:szCs w:val="20"/>
          <w:lang w:val="ka-GE"/>
        </w:rPr>
        <w:t xml:space="preserve"> და შპს „სელფი მობაილისთვის“</w:t>
      </w:r>
      <w:r w:rsidRPr="00F91E9A">
        <w:rPr>
          <w:rFonts w:ascii="Sylfaen" w:hAnsi="Sylfaen"/>
          <w:sz w:val="20"/>
          <w:szCs w:val="20"/>
          <w:lang w:val="ka-GE"/>
        </w:rPr>
        <w:t xml:space="preserve"> </w:t>
      </w:r>
      <w:r w:rsidRPr="00E241FC">
        <w:rPr>
          <w:rFonts w:ascii="Sylfaen" w:hAnsi="Sylfaen" w:cs="Sylfaen"/>
          <w:sz w:val="20"/>
          <w:szCs w:val="20"/>
          <w:lang w:val="ka-GE"/>
        </w:rPr>
        <w:t>ჩაბარებიდან</w:t>
      </w:r>
      <w:r w:rsidRPr="00E241FC">
        <w:rPr>
          <w:rFonts w:ascii="Sylfaen" w:hAnsi="Sylfaen"/>
          <w:sz w:val="20"/>
          <w:szCs w:val="20"/>
          <w:lang w:val="ka-GE"/>
        </w:rPr>
        <w:t xml:space="preserve"> </w:t>
      </w:r>
      <w:r w:rsidRPr="00E241FC">
        <w:rPr>
          <w:rFonts w:ascii="Sylfaen" w:hAnsi="Sylfaen" w:cs="Sylfaen"/>
          <w:sz w:val="20"/>
          <w:szCs w:val="20"/>
          <w:lang w:val="ka-GE"/>
        </w:rPr>
        <w:t>ერთი</w:t>
      </w:r>
      <w:r w:rsidRPr="00E241FC">
        <w:rPr>
          <w:rFonts w:ascii="Sylfaen" w:hAnsi="Sylfaen"/>
          <w:sz w:val="20"/>
          <w:szCs w:val="20"/>
          <w:lang w:val="ka-GE"/>
        </w:rPr>
        <w:t xml:space="preserve"> </w:t>
      </w:r>
      <w:r w:rsidRPr="00E241FC">
        <w:rPr>
          <w:rFonts w:ascii="Sylfaen" w:hAnsi="Sylfaen" w:cs="Sylfaen"/>
          <w:sz w:val="20"/>
          <w:szCs w:val="20"/>
          <w:lang w:val="ka-GE"/>
        </w:rPr>
        <w:t>თვის</w:t>
      </w:r>
      <w:r w:rsidRPr="00E241FC">
        <w:rPr>
          <w:rFonts w:ascii="Sylfaen" w:hAnsi="Sylfaen"/>
          <w:sz w:val="20"/>
          <w:szCs w:val="20"/>
          <w:lang w:val="ka-GE"/>
        </w:rPr>
        <w:t xml:space="preserve"> </w:t>
      </w:r>
      <w:r w:rsidRPr="00E241FC">
        <w:rPr>
          <w:rFonts w:ascii="Sylfaen" w:hAnsi="Sylfaen" w:cs="Sylfaen"/>
          <w:sz w:val="20"/>
          <w:szCs w:val="20"/>
          <w:lang w:val="ka-GE"/>
        </w:rPr>
        <w:t>ვადაში</w:t>
      </w:r>
      <w:r w:rsidRPr="00E241FC">
        <w:rPr>
          <w:rFonts w:ascii="Sylfaen" w:hAnsi="Sylfaen"/>
          <w:sz w:val="20"/>
          <w:szCs w:val="20"/>
          <w:lang w:val="ka-GE"/>
        </w:rPr>
        <w:t>;</w:t>
      </w:r>
    </w:p>
    <w:p w14:paraId="3AA5E457" w14:textId="1FF4F6F2" w:rsidR="00F02E92" w:rsidRPr="00E241FC" w:rsidRDefault="00F02E92" w:rsidP="00F02E92">
      <w:pPr>
        <w:pStyle w:val="NormalWeb"/>
        <w:shd w:val="clear" w:color="auto" w:fill="FFFFFF"/>
        <w:spacing w:before="0" w:after="0" w:line="345" w:lineRule="atLeast"/>
        <w:jc w:val="both"/>
        <w:rPr>
          <w:rFonts w:ascii="Sylfaen" w:hAnsi="Sylfaen" w:cs="Verdana"/>
          <w:sz w:val="20"/>
          <w:szCs w:val="20"/>
          <w:lang w:val="ka-GE"/>
        </w:rPr>
      </w:pPr>
      <w:r>
        <w:rPr>
          <w:rFonts w:ascii="Sylfaen" w:hAnsi="Sylfaen" w:cs="Sylfaen"/>
          <w:sz w:val="20"/>
          <w:szCs w:val="20"/>
          <w:lang w:val="ka-GE"/>
        </w:rPr>
        <w:t>6</w:t>
      </w:r>
      <w:r w:rsidRPr="00E241FC">
        <w:rPr>
          <w:rFonts w:ascii="Sylfaen" w:hAnsi="Sylfaen" w:cs="Sylfaen"/>
          <w:sz w:val="20"/>
          <w:szCs w:val="20"/>
          <w:lang w:val="ka-GE"/>
        </w:rPr>
        <w:t>. კონტროლი</w:t>
      </w:r>
      <w:r w:rsidRPr="00E241FC">
        <w:rPr>
          <w:rFonts w:ascii="Sylfaen" w:hAnsi="Sylfaen" w:cs="Verdana"/>
          <w:sz w:val="20"/>
          <w:szCs w:val="20"/>
          <w:lang w:val="ka-GE"/>
        </w:rPr>
        <w:t xml:space="preserve"> </w:t>
      </w:r>
      <w:r w:rsidRPr="00E241FC">
        <w:rPr>
          <w:rFonts w:ascii="Sylfaen" w:hAnsi="Sylfaen" w:cs="Sylfaen"/>
          <w:sz w:val="20"/>
          <w:szCs w:val="20"/>
          <w:lang w:val="ka-GE"/>
        </w:rPr>
        <w:t>აღნიშნული</w:t>
      </w:r>
      <w:r w:rsidRPr="00E241FC">
        <w:rPr>
          <w:rFonts w:ascii="Sylfaen" w:hAnsi="Sylfaen" w:cs="Verdana"/>
          <w:sz w:val="20"/>
          <w:szCs w:val="20"/>
          <w:lang w:val="ka-GE"/>
        </w:rPr>
        <w:t xml:space="preserve"> </w:t>
      </w:r>
      <w:r w:rsidRPr="00E241FC">
        <w:rPr>
          <w:rFonts w:ascii="Sylfaen" w:hAnsi="Sylfaen" w:cs="Sylfaen"/>
          <w:sz w:val="20"/>
          <w:szCs w:val="20"/>
          <w:lang w:val="ka-GE"/>
        </w:rPr>
        <w:t>გადაწყვეტილების</w:t>
      </w:r>
      <w:r w:rsidRPr="00E241FC">
        <w:rPr>
          <w:rFonts w:ascii="Sylfaen" w:hAnsi="Sylfaen" w:cs="Verdana"/>
          <w:sz w:val="20"/>
          <w:szCs w:val="20"/>
          <w:lang w:val="ka-GE"/>
        </w:rPr>
        <w:t xml:space="preserve"> პირველი </w:t>
      </w:r>
      <w:r>
        <w:rPr>
          <w:rFonts w:ascii="Sylfaen" w:hAnsi="Sylfaen" w:cs="Verdana"/>
          <w:sz w:val="20"/>
          <w:szCs w:val="20"/>
          <w:lang w:val="ka-GE"/>
        </w:rPr>
        <w:t xml:space="preserve">და მე-2 </w:t>
      </w:r>
      <w:r w:rsidRPr="00E241FC">
        <w:rPr>
          <w:rFonts w:ascii="Sylfaen" w:hAnsi="Sylfaen" w:cs="Verdana"/>
          <w:sz w:val="20"/>
          <w:szCs w:val="20"/>
          <w:lang w:val="ka-GE"/>
        </w:rPr>
        <w:t xml:space="preserve">პუნქტის </w:t>
      </w:r>
      <w:r w:rsidRPr="00E241FC">
        <w:rPr>
          <w:rFonts w:ascii="Sylfaen" w:hAnsi="Sylfaen" w:cs="Sylfaen"/>
          <w:sz w:val="20"/>
          <w:szCs w:val="20"/>
          <w:lang w:val="ka-GE"/>
        </w:rPr>
        <w:t>შესრულებაზე</w:t>
      </w:r>
      <w:r w:rsidRPr="00E241FC">
        <w:rPr>
          <w:rFonts w:ascii="Sylfaen" w:hAnsi="Sylfaen" w:cs="Verdana"/>
          <w:sz w:val="20"/>
          <w:szCs w:val="20"/>
          <w:lang w:val="ka-GE"/>
        </w:rPr>
        <w:t xml:space="preserve"> დაევალოს </w:t>
      </w:r>
      <w:r w:rsidRPr="00E241FC">
        <w:rPr>
          <w:rFonts w:ascii="Sylfaen" w:hAnsi="Sylfaen" w:cs="Sylfaen"/>
          <w:sz w:val="20"/>
          <w:szCs w:val="20"/>
          <w:lang w:val="ka-GE"/>
        </w:rPr>
        <w:t>კომისიის</w:t>
      </w:r>
      <w:r w:rsidRPr="00E241FC">
        <w:rPr>
          <w:rFonts w:ascii="Sylfaen" w:hAnsi="Sylfaen" w:cs="Verdana"/>
          <w:sz w:val="20"/>
          <w:szCs w:val="20"/>
          <w:lang w:val="ka-GE"/>
        </w:rPr>
        <w:t xml:space="preserve"> </w:t>
      </w:r>
      <w:r w:rsidRPr="00E241FC">
        <w:rPr>
          <w:rFonts w:ascii="Sylfaen" w:hAnsi="Sylfaen" w:cs="Sylfaen"/>
          <w:sz w:val="20"/>
          <w:szCs w:val="20"/>
          <w:lang w:val="ka-GE"/>
        </w:rPr>
        <w:t>აპარატის</w:t>
      </w:r>
      <w:r w:rsidRPr="00E241FC">
        <w:rPr>
          <w:rFonts w:ascii="Sylfaen" w:hAnsi="Sylfaen" w:cs="Verdana"/>
          <w:sz w:val="20"/>
          <w:szCs w:val="20"/>
          <w:lang w:val="ka-GE"/>
        </w:rPr>
        <w:t xml:space="preserve"> </w:t>
      </w:r>
      <w:r w:rsidRPr="00D73A22">
        <w:rPr>
          <w:rFonts w:ascii="Sylfaen" w:hAnsi="Sylfaen"/>
          <w:sz w:val="20"/>
          <w:szCs w:val="20"/>
          <w:lang w:val="ka-GE"/>
        </w:rPr>
        <w:t xml:space="preserve">სპექტრისა და ტექნოლოგიის </w:t>
      </w:r>
      <w:r w:rsidRPr="00E241FC">
        <w:rPr>
          <w:rFonts w:ascii="Sylfaen" w:hAnsi="Sylfaen" w:cs="Sylfaen"/>
          <w:sz w:val="20"/>
          <w:szCs w:val="20"/>
          <w:lang w:val="ka-GE"/>
        </w:rPr>
        <w:t>დეპარტამენტს</w:t>
      </w:r>
      <w:r w:rsidRPr="00E241FC">
        <w:rPr>
          <w:rFonts w:ascii="Sylfaen" w:hAnsi="Sylfaen" w:cs="Verdana"/>
          <w:sz w:val="20"/>
          <w:szCs w:val="20"/>
          <w:lang w:val="ka-GE"/>
        </w:rPr>
        <w:t xml:space="preserve"> (ა. ქარუმიძე).</w:t>
      </w:r>
    </w:p>
    <w:p w14:paraId="0935A5B1" w14:textId="3FB066B9" w:rsidR="00F02E92" w:rsidRPr="00E241FC" w:rsidRDefault="00F02E92" w:rsidP="00F02E92">
      <w:pPr>
        <w:pStyle w:val="NormalWeb"/>
        <w:shd w:val="clear" w:color="auto" w:fill="FFFFFF"/>
        <w:spacing w:before="0" w:after="0" w:line="375" w:lineRule="atLeast"/>
        <w:jc w:val="both"/>
        <w:rPr>
          <w:rFonts w:ascii="Sylfaen" w:hAnsi="Sylfaen"/>
          <w:sz w:val="20"/>
          <w:szCs w:val="20"/>
          <w:lang w:val="ka-GE"/>
        </w:rPr>
      </w:pPr>
      <w:r>
        <w:rPr>
          <w:rFonts w:ascii="Sylfaen" w:hAnsi="Sylfaen"/>
          <w:sz w:val="20"/>
          <w:szCs w:val="20"/>
          <w:lang w:val="ka-GE"/>
        </w:rPr>
        <w:t>7</w:t>
      </w:r>
      <w:r w:rsidRPr="00E241FC">
        <w:rPr>
          <w:rFonts w:ascii="Sylfaen" w:hAnsi="Sylfaen"/>
          <w:sz w:val="20"/>
          <w:szCs w:val="20"/>
          <w:lang w:val="ka-GE"/>
        </w:rPr>
        <w:t xml:space="preserve">. </w:t>
      </w:r>
      <w:r w:rsidRPr="00E241FC">
        <w:rPr>
          <w:rFonts w:ascii="Sylfaen" w:hAnsi="Sylfaen" w:cs="Sylfaen"/>
          <w:sz w:val="20"/>
          <w:szCs w:val="20"/>
          <w:lang w:val="ka-GE"/>
        </w:rPr>
        <w:t>კონტროლი</w:t>
      </w:r>
      <w:r w:rsidRPr="00E241FC">
        <w:rPr>
          <w:rFonts w:ascii="Sylfaen" w:hAnsi="Sylfaen" w:cs="Verdana"/>
          <w:sz w:val="20"/>
          <w:szCs w:val="20"/>
          <w:lang w:val="ka-GE"/>
        </w:rPr>
        <w:t xml:space="preserve"> </w:t>
      </w:r>
      <w:r w:rsidRPr="00E241FC">
        <w:rPr>
          <w:rFonts w:ascii="Sylfaen" w:hAnsi="Sylfaen" w:cs="Sylfaen"/>
          <w:sz w:val="20"/>
          <w:szCs w:val="20"/>
          <w:lang w:val="ka-GE"/>
        </w:rPr>
        <w:t>აღნიშნული</w:t>
      </w:r>
      <w:r w:rsidRPr="00E241FC">
        <w:rPr>
          <w:rFonts w:ascii="Sylfaen" w:hAnsi="Sylfaen" w:cs="Verdana"/>
          <w:sz w:val="20"/>
          <w:szCs w:val="20"/>
          <w:lang w:val="ka-GE"/>
        </w:rPr>
        <w:t xml:space="preserve"> </w:t>
      </w:r>
      <w:r w:rsidRPr="00E241FC">
        <w:rPr>
          <w:rFonts w:ascii="Sylfaen" w:hAnsi="Sylfaen" w:cs="Sylfaen"/>
          <w:sz w:val="20"/>
          <w:szCs w:val="20"/>
          <w:lang w:val="ka-GE"/>
        </w:rPr>
        <w:t>გადაწყვეტილების</w:t>
      </w:r>
      <w:r w:rsidRPr="00E241FC">
        <w:rPr>
          <w:rFonts w:ascii="Sylfaen" w:hAnsi="Sylfaen" w:cs="Verdana"/>
          <w:sz w:val="20"/>
          <w:szCs w:val="20"/>
          <w:lang w:val="ka-GE"/>
        </w:rPr>
        <w:t xml:space="preserve"> </w:t>
      </w:r>
      <w:r w:rsidRPr="00E241FC">
        <w:rPr>
          <w:rFonts w:ascii="Sylfaen" w:hAnsi="Sylfaen" w:cs="Sylfaen"/>
          <w:sz w:val="20"/>
          <w:szCs w:val="20"/>
          <w:lang w:val="ka-GE"/>
        </w:rPr>
        <w:t>შესრულებაზე</w:t>
      </w:r>
      <w:r w:rsidRPr="00E241FC">
        <w:rPr>
          <w:rFonts w:ascii="Sylfaen" w:hAnsi="Sylfaen" w:cs="Verdana"/>
          <w:sz w:val="20"/>
          <w:szCs w:val="20"/>
          <w:lang w:val="ka-GE"/>
        </w:rPr>
        <w:t xml:space="preserve"> (გარდა პირველი</w:t>
      </w:r>
      <w:r>
        <w:rPr>
          <w:rFonts w:ascii="Sylfaen" w:hAnsi="Sylfaen" w:cs="Verdana"/>
          <w:sz w:val="20"/>
          <w:szCs w:val="20"/>
          <w:lang w:val="ka-GE"/>
        </w:rPr>
        <w:t>, მე-2</w:t>
      </w:r>
      <w:r w:rsidRPr="00E241FC">
        <w:rPr>
          <w:rFonts w:ascii="Sylfaen" w:hAnsi="Sylfaen" w:cs="Verdana"/>
          <w:sz w:val="20"/>
          <w:szCs w:val="20"/>
          <w:lang w:val="ka-GE"/>
        </w:rPr>
        <w:t xml:space="preserve"> </w:t>
      </w:r>
      <w:r>
        <w:rPr>
          <w:rFonts w:ascii="Sylfaen" w:hAnsi="Sylfaen" w:cs="Verdana"/>
          <w:sz w:val="20"/>
          <w:szCs w:val="20"/>
          <w:lang w:val="ka-GE"/>
        </w:rPr>
        <w:t>დ</w:t>
      </w:r>
      <w:r w:rsidRPr="00E241FC">
        <w:rPr>
          <w:rFonts w:ascii="Sylfaen" w:hAnsi="Sylfaen" w:cs="Verdana"/>
          <w:sz w:val="20"/>
          <w:szCs w:val="20"/>
          <w:lang w:val="ka-GE"/>
        </w:rPr>
        <w:t>ა</w:t>
      </w:r>
      <w:r>
        <w:rPr>
          <w:rFonts w:ascii="Sylfaen" w:hAnsi="Sylfaen" w:cs="Verdana"/>
          <w:sz w:val="20"/>
          <w:szCs w:val="20"/>
          <w:lang w:val="ka-GE"/>
        </w:rPr>
        <w:t xml:space="preserve"> მე-3 პუნქტისა</w:t>
      </w:r>
      <w:r w:rsidRPr="00E241FC">
        <w:rPr>
          <w:rFonts w:ascii="Sylfaen" w:hAnsi="Sylfaen" w:cs="Verdana"/>
          <w:sz w:val="20"/>
          <w:szCs w:val="20"/>
          <w:lang w:val="ka-GE"/>
        </w:rPr>
        <w:t>)</w:t>
      </w:r>
      <w:r>
        <w:rPr>
          <w:rFonts w:ascii="Sylfaen" w:hAnsi="Sylfaen" w:cs="Verdana"/>
          <w:sz w:val="20"/>
          <w:szCs w:val="20"/>
          <w:lang w:val="ka-GE"/>
        </w:rPr>
        <w:t xml:space="preserve"> </w:t>
      </w:r>
      <w:r w:rsidRPr="00E241FC">
        <w:rPr>
          <w:rFonts w:ascii="Sylfaen" w:hAnsi="Sylfaen" w:cs="Sylfaen"/>
          <w:sz w:val="20"/>
          <w:szCs w:val="20"/>
          <w:lang w:val="ka-GE"/>
        </w:rPr>
        <w:t>დაევალოს</w:t>
      </w:r>
      <w:r w:rsidRPr="00E241FC">
        <w:rPr>
          <w:rFonts w:ascii="Sylfaen" w:hAnsi="Sylfaen" w:cs="Verdana"/>
          <w:sz w:val="20"/>
          <w:szCs w:val="20"/>
          <w:lang w:val="ka-GE"/>
        </w:rPr>
        <w:t xml:space="preserve"> </w:t>
      </w:r>
      <w:r w:rsidRPr="00E241FC">
        <w:rPr>
          <w:rFonts w:ascii="Sylfaen" w:hAnsi="Sylfaen" w:cs="Sylfaen"/>
          <w:sz w:val="20"/>
          <w:szCs w:val="20"/>
          <w:lang w:val="ka-GE"/>
        </w:rPr>
        <w:t>სამართლებრივი დეპარტამენტის</w:t>
      </w:r>
      <w:r w:rsidRPr="00E241FC">
        <w:rPr>
          <w:rFonts w:ascii="Sylfaen" w:hAnsi="Sylfaen"/>
          <w:sz w:val="20"/>
          <w:szCs w:val="20"/>
          <w:lang w:val="ka-GE"/>
        </w:rPr>
        <w:t xml:space="preserve"> ავტორიზაციისა და ლიცენზირების ჯგუფს (</w:t>
      </w:r>
      <w:r w:rsidRPr="00E241FC">
        <w:rPr>
          <w:rFonts w:ascii="Sylfaen" w:hAnsi="Sylfaen" w:cs="Sylfaen"/>
          <w:sz w:val="20"/>
          <w:szCs w:val="20"/>
          <w:lang w:val="ka-GE"/>
        </w:rPr>
        <w:t>მ</w:t>
      </w:r>
      <w:r w:rsidRPr="00E241FC">
        <w:rPr>
          <w:rFonts w:ascii="Sylfaen" w:hAnsi="Sylfaen"/>
          <w:sz w:val="20"/>
          <w:szCs w:val="20"/>
          <w:lang w:val="ka-GE"/>
        </w:rPr>
        <w:t xml:space="preserve">. </w:t>
      </w:r>
      <w:r w:rsidRPr="00E241FC">
        <w:rPr>
          <w:rFonts w:ascii="Sylfaen" w:hAnsi="Sylfaen" w:cs="Sylfaen"/>
          <w:sz w:val="20"/>
          <w:szCs w:val="20"/>
          <w:lang w:val="ka-GE"/>
        </w:rPr>
        <w:t>ქადეიშვილი</w:t>
      </w:r>
      <w:r w:rsidRPr="00E241FC">
        <w:rPr>
          <w:rFonts w:ascii="Sylfaen" w:hAnsi="Sylfaen"/>
          <w:sz w:val="20"/>
          <w:szCs w:val="20"/>
          <w:lang w:val="ka-GE"/>
        </w:rPr>
        <w:t>).</w:t>
      </w:r>
    </w:p>
    <w:p w14:paraId="6A222C33" w14:textId="77777777" w:rsidR="00F02E92" w:rsidRDefault="00F02E92" w:rsidP="00F02E92">
      <w:pPr>
        <w:spacing w:before="100" w:beforeAutospacing="1" w:after="100" w:afterAutospacing="1"/>
        <w:jc w:val="both"/>
        <w:rPr>
          <w:rFonts w:ascii="Sylfaen" w:hAnsi="Sylfaen"/>
          <w:sz w:val="20"/>
          <w:szCs w:val="20"/>
          <w:lang w:val="ka-GE"/>
        </w:rPr>
      </w:pPr>
    </w:p>
    <w:p w14:paraId="3E4F57E8" w14:textId="77777777" w:rsidR="003E69E1" w:rsidRPr="00290354" w:rsidRDefault="003E69E1" w:rsidP="00466209">
      <w:pPr>
        <w:spacing w:line="240" w:lineRule="exact"/>
        <w:rPr>
          <w:lang w:val="ka-GE"/>
        </w:rPr>
      </w:pPr>
    </w:p>
    <w:sectPr w:rsidR="003E69E1" w:rsidRPr="00290354" w:rsidSect="00C939FE">
      <w:pgSz w:w="12240" w:h="15840"/>
      <w:pgMar w:top="284" w:right="1170" w:bottom="426"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81F7E" w14:textId="77777777" w:rsidR="00E338A1" w:rsidRDefault="00E338A1" w:rsidP="009C21C1">
      <w:r>
        <w:separator/>
      </w:r>
    </w:p>
  </w:endnote>
  <w:endnote w:type="continuationSeparator" w:id="0">
    <w:p w14:paraId="60DF3A1F" w14:textId="77777777" w:rsidR="00E338A1" w:rsidRDefault="00E338A1" w:rsidP="009C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FE288" w14:textId="77777777" w:rsidR="00E338A1" w:rsidRDefault="00E338A1" w:rsidP="009C21C1">
      <w:r>
        <w:separator/>
      </w:r>
    </w:p>
  </w:footnote>
  <w:footnote w:type="continuationSeparator" w:id="0">
    <w:p w14:paraId="766DF6F4" w14:textId="77777777" w:rsidR="00E338A1" w:rsidRDefault="00E338A1" w:rsidP="009C2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8A0"/>
    <w:multiLevelType w:val="hybridMultilevel"/>
    <w:tmpl w:val="4588C2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9DA101B"/>
    <w:multiLevelType w:val="hybridMultilevel"/>
    <w:tmpl w:val="D5548E36"/>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2452"/>
    <w:multiLevelType w:val="hybridMultilevel"/>
    <w:tmpl w:val="EFBCC846"/>
    <w:lvl w:ilvl="0" w:tplc="262E3A0A">
      <w:start w:val="16"/>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0A842930"/>
    <w:multiLevelType w:val="multilevel"/>
    <w:tmpl w:val="864A2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E80BF5"/>
    <w:multiLevelType w:val="hybridMultilevel"/>
    <w:tmpl w:val="EFBCC846"/>
    <w:lvl w:ilvl="0" w:tplc="262E3A0A">
      <w:start w:val="16"/>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0FF55F54"/>
    <w:multiLevelType w:val="hybridMultilevel"/>
    <w:tmpl w:val="6F5ED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FF6ECD"/>
    <w:multiLevelType w:val="hybridMultilevel"/>
    <w:tmpl w:val="EFBE0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5277DA"/>
    <w:multiLevelType w:val="hybridMultilevel"/>
    <w:tmpl w:val="925E9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A64F4"/>
    <w:multiLevelType w:val="hybridMultilevel"/>
    <w:tmpl w:val="59D48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501016"/>
    <w:multiLevelType w:val="hybridMultilevel"/>
    <w:tmpl w:val="9C70E6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50003C"/>
    <w:multiLevelType w:val="hybridMultilevel"/>
    <w:tmpl w:val="E5F81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1F0364"/>
    <w:multiLevelType w:val="hybridMultilevel"/>
    <w:tmpl w:val="CD8281C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832898"/>
    <w:multiLevelType w:val="hybridMultilevel"/>
    <w:tmpl w:val="BAC470C8"/>
    <w:lvl w:ilvl="0" w:tplc="222E9070">
      <w:start w:val="1"/>
      <w:numFmt w:val="upperRoman"/>
      <w:lvlText w:val="%1."/>
      <w:lvlJc w:val="left"/>
      <w:pPr>
        <w:ind w:left="1080" w:hanging="72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83C110D"/>
    <w:multiLevelType w:val="hybridMultilevel"/>
    <w:tmpl w:val="EFBCC846"/>
    <w:lvl w:ilvl="0" w:tplc="262E3A0A">
      <w:start w:val="16"/>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713B339A"/>
    <w:multiLevelType w:val="hybridMultilevel"/>
    <w:tmpl w:val="D8A25F14"/>
    <w:lvl w:ilvl="0" w:tplc="FAAAD468">
      <w:start w:val="1"/>
      <w:numFmt w:val="decimal"/>
      <w:lvlText w:val="%1."/>
      <w:lvlJc w:val="left"/>
      <w:pPr>
        <w:ind w:left="360" w:hanging="360"/>
      </w:pPr>
      <w:rPr>
        <w:rFonts w:ascii="Sylfaen" w:hAnsi="Sylfaen" w:hint="default"/>
        <w:sz w:val="20"/>
        <w:szCs w:val="2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73DF12FC"/>
    <w:multiLevelType w:val="hybridMultilevel"/>
    <w:tmpl w:val="E1EC9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D1197A"/>
    <w:multiLevelType w:val="hybridMultilevel"/>
    <w:tmpl w:val="2FB0E3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C5BB5"/>
    <w:multiLevelType w:val="hybridMultilevel"/>
    <w:tmpl w:val="8F8A2F2C"/>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E767A"/>
    <w:multiLevelType w:val="hybridMultilevel"/>
    <w:tmpl w:val="EFBCC846"/>
    <w:lvl w:ilvl="0" w:tplc="262E3A0A">
      <w:start w:val="16"/>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16cid:durableId="1903056491">
    <w:abstractNumId w:val="17"/>
  </w:num>
  <w:num w:numId="2" w16cid:durableId="1666590939">
    <w:abstractNumId w:val="1"/>
  </w:num>
  <w:num w:numId="3" w16cid:durableId="1149057068">
    <w:abstractNumId w:val="14"/>
  </w:num>
  <w:num w:numId="4" w16cid:durableId="932594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80234">
    <w:abstractNumId w:val="7"/>
  </w:num>
  <w:num w:numId="6" w16cid:durableId="2122725341">
    <w:abstractNumId w:val="6"/>
  </w:num>
  <w:num w:numId="7" w16cid:durableId="1647319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652469">
    <w:abstractNumId w:val="9"/>
  </w:num>
  <w:num w:numId="9" w16cid:durableId="76422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097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0422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556853">
    <w:abstractNumId w:val="4"/>
  </w:num>
  <w:num w:numId="13" w16cid:durableId="1985230099">
    <w:abstractNumId w:val="15"/>
  </w:num>
  <w:num w:numId="14" w16cid:durableId="2113745110">
    <w:abstractNumId w:val="16"/>
  </w:num>
  <w:num w:numId="15" w16cid:durableId="90203794">
    <w:abstractNumId w:val="18"/>
  </w:num>
  <w:num w:numId="16" w16cid:durableId="1319768918">
    <w:abstractNumId w:val="2"/>
  </w:num>
  <w:num w:numId="17" w16cid:durableId="499807286">
    <w:abstractNumId w:val="13"/>
  </w:num>
  <w:num w:numId="18" w16cid:durableId="893807746">
    <w:abstractNumId w:val="5"/>
  </w:num>
  <w:num w:numId="19" w16cid:durableId="1236939369">
    <w:abstractNumId w:val="11"/>
  </w:num>
  <w:num w:numId="20" w16cid:durableId="1739982700">
    <w:abstractNumId w:val="0"/>
  </w:num>
  <w:num w:numId="21" w16cid:durableId="711922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36"/>
    <w:rsid w:val="0000013D"/>
    <w:rsid w:val="00001519"/>
    <w:rsid w:val="0000287C"/>
    <w:rsid w:val="000060C7"/>
    <w:rsid w:val="0001107A"/>
    <w:rsid w:val="00013D16"/>
    <w:rsid w:val="00016227"/>
    <w:rsid w:val="00016439"/>
    <w:rsid w:val="0002084A"/>
    <w:rsid w:val="00020BE7"/>
    <w:rsid w:val="00020FDA"/>
    <w:rsid w:val="000222F2"/>
    <w:rsid w:val="00025B4C"/>
    <w:rsid w:val="00026578"/>
    <w:rsid w:val="00030F7A"/>
    <w:rsid w:val="00033918"/>
    <w:rsid w:val="00034357"/>
    <w:rsid w:val="000368DE"/>
    <w:rsid w:val="00037962"/>
    <w:rsid w:val="000405AA"/>
    <w:rsid w:val="0004085A"/>
    <w:rsid w:val="00040A40"/>
    <w:rsid w:val="0004292C"/>
    <w:rsid w:val="00043DDD"/>
    <w:rsid w:val="000446FD"/>
    <w:rsid w:val="00047829"/>
    <w:rsid w:val="0005271A"/>
    <w:rsid w:val="0005373E"/>
    <w:rsid w:val="000566FE"/>
    <w:rsid w:val="00062860"/>
    <w:rsid w:val="000636D8"/>
    <w:rsid w:val="00064061"/>
    <w:rsid w:val="00064502"/>
    <w:rsid w:val="00064CEB"/>
    <w:rsid w:val="00065B5A"/>
    <w:rsid w:val="00071B32"/>
    <w:rsid w:val="00072287"/>
    <w:rsid w:val="00074296"/>
    <w:rsid w:val="00074FF5"/>
    <w:rsid w:val="000752B3"/>
    <w:rsid w:val="00075B59"/>
    <w:rsid w:val="000776CE"/>
    <w:rsid w:val="000779D0"/>
    <w:rsid w:val="00077CE1"/>
    <w:rsid w:val="000812D1"/>
    <w:rsid w:val="00081675"/>
    <w:rsid w:val="00081A40"/>
    <w:rsid w:val="000822DA"/>
    <w:rsid w:val="00086F96"/>
    <w:rsid w:val="000874EF"/>
    <w:rsid w:val="000922DC"/>
    <w:rsid w:val="00092D10"/>
    <w:rsid w:val="000942FC"/>
    <w:rsid w:val="00094475"/>
    <w:rsid w:val="00096CE0"/>
    <w:rsid w:val="0009789F"/>
    <w:rsid w:val="000979E5"/>
    <w:rsid w:val="00097AAE"/>
    <w:rsid w:val="000A4DE7"/>
    <w:rsid w:val="000A5BF9"/>
    <w:rsid w:val="000A6CB1"/>
    <w:rsid w:val="000A70CE"/>
    <w:rsid w:val="000B483B"/>
    <w:rsid w:val="000B50F9"/>
    <w:rsid w:val="000B6135"/>
    <w:rsid w:val="000B70B2"/>
    <w:rsid w:val="000C24F8"/>
    <w:rsid w:val="000C28DA"/>
    <w:rsid w:val="000C2A13"/>
    <w:rsid w:val="000C2C17"/>
    <w:rsid w:val="000C2C30"/>
    <w:rsid w:val="000C2E43"/>
    <w:rsid w:val="000C5B03"/>
    <w:rsid w:val="000C5E7F"/>
    <w:rsid w:val="000C710F"/>
    <w:rsid w:val="000C71C7"/>
    <w:rsid w:val="000C7B3D"/>
    <w:rsid w:val="000C7CA9"/>
    <w:rsid w:val="000D004C"/>
    <w:rsid w:val="000D563E"/>
    <w:rsid w:val="000D6971"/>
    <w:rsid w:val="000D7831"/>
    <w:rsid w:val="000D7913"/>
    <w:rsid w:val="000E0989"/>
    <w:rsid w:val="000E0D36"/>
    <w:rsid w:val="000E146B"/>
    <w:rsid w:val="000E3138"/>
    <w:rsid w:val="000E53E7"/>
    <w:rsid w:val="000E56CB"/>
    <w:rsid w:val="000E64EF"/>
    <w:rsid w:val="000E6578"/>
    <w:rsid w:val="000E76E0"/>
    <w:rsid w:val="000F27C4"/>
    <w:rsid w:val="000F2BF7"/>
    <w:rsid w:val="000F36E8"/>
    <w:rsid w:val="000F3CDB"/>
    <w:rsid w:val="000F3D5C"/>
    <w:rsid w:val="000F4ED7"/>
    <w:rsid w:val="000F5E5C"/>
    <w:rsid w:val="00100EA0"/>
    <w:rsid w:val="001010D8"/>
    <w:rsid w:val="001011CF"/>
    <w:rsid w:val="00101DBA"/>
    <w:rsid w:val="0010308A"/>
    <w:rsid w:val="00105427"/>
    <w:rsid w:val="0010582C"/>
    <w:rsid w:val="00105B0A"/>
    <w:rsid w:val="00105E5B"/>
    <w:rsid w:val="00110099"/>
    <w:rsid w:val="001128B8"/>
    <w:rsid w:val="001130BF"/>
    <w:rsid w:val="0011368A"/>
    <w:rsid w:val="00114C63"/>
    <w:rsid w:val="00117A9A"/>
    <w:rsid w:val="00121807"/>
    <w:rsid w:val="0012329D"/>
    <w:rsid w:val="00124B48"/>
    <w:rsid w:val="00124DA4"/>
    <w:rsid w:val="00125356"/>
    <w:rsid w:val="00125872"/>
    <w:rsid w:val="001272B8"/>
    <w:rsid w:val="001316EF"/>
    <w:rsid w:val="00131B01"/>
    <w:rsid w:val="00132457"/>
    <w:rsid w:val="00133930"/>
    <w:rsid w:val="001344DB"/>
    <w:rsid w:val="00134B7B"/>
    <w:rsid w:val="00135BE7"/>
    <w:rsid w:val="00137AA4"/>
    <w:rsid w:val="00141B8E"/>
    <w:rsid w:val="0014251D"/>
    <w:rsid w:val="001429DB"/>
    <w:rsid w:val="00143B0C"/>
    <w:rsid w:val="00146BB6"/>
    <w:rsid w:val="00147FB3"/>
    <w:rsid w:val="00151792"/>
    <w:rsid w:val="00152432"/>
    <w:rsid w:val="00152A00"/>
    <w:rsid w:val="0015310C"/>
    <w:rsid w:val="00153498"/>
    <w:rsid w:val="00155F0F"/>
    <w:rsid w:val="001565D4"/>
    <w:rsid w:val="0015770E"/>
    <w:rsid w:val="00157D8B"/>
    <w:rsid w:val="001606D7"/>
    <w:rsid w:val="001614B1"/>
    <w:rsid w:val="00161990"/>
    <w:rsid w:val="00162D18"/>
    <w:rsid w:val="00163C7F"/>
    <w:rsid w:val="00166149"/>
    <w:rsid w:val="00166436"/>
    <w:rsid w:val="001669CB"/>
    <w:rsid w:val="00167D18"/>
    <w:rsid w:val="001722C0"/>
    <w:rsid w:val="00172FCF"/>
    <w:rsid w:val="00174102"/>
    <w:rsid w:val="00174D71"/>
    <w:rsid w:val="00176040"/>
    <w:rsid w:val="0017626C"/>
    <w:rsid w:val="00176F6C"/>
    <w:rsid w:val="0018209E"/>
    <w:rsid w:val="0018444B"/>
    <w:rsid w:val="00184B15"/>
    <w:rsid w:val="00190B06"/>
    <w:rsid w:val="0019128E"/>
    <w:rsid w:val="00192C3C"/>
    <w:rsid w:val="00194EFE"/>
    <w:rsid w:val="001A030C"/>
    <w:rsid w:val="001A0A67"/>
    <w:rsid w:val="001A13DF"/>
    <w:rsid w:val="001A32F8"/>
    <w:rsid w:val="001A49ED"/>
    <w:rsid w:val="001A50EC"/>
    <w:rsid w:val="001A6891"/>
    <w:rsid w:val="001B074C"/>
    <w:rsid w:val="001B0DA4"/>
    <w:rsid w:val="001B115F"/>
    <w:rsid w:val="001B2FCD"/>
    <w:rsid w:val="001B5A24"/>
    <w:rsid w:val="001B5DFB"/>
    <w:rsid w:val="001B6313"/>
    <w:rsid w:val="001B766C"/>
    <w:rsid w:val="001C01E8"/>
    <w:rsid w:val="001C145E"/>
    <w:rsid w:val="001C20B3"/>
    <w:rsid w:val="001C29DA"/>
    <w:rsid w:val="001C3A08"/>
    <w:rsid w:val="001C4DC5"/>
    <w:rsid w:val="001C6284"/>
    <w:rsid w:val="001D0BAE"/>
    <w:rsid w:val="001D2CB8"/>
    <w:rsid w:val="001D3670"/>
    <w:rsid w:val="001E189B"/>
    <w:rsid w:val="001E1EAC"/>
    <w:rsid w:val="001E238C"/>
    <w:rsid w:val="001E29F2"/>
    <w:rsid w:val="001E34FF"/>
    <w:rsid w:val="001E39B3"/>
    <w:rsid w:val="001E3AC1"/>
    <w:rsid w:val="001E43C8"/>
    <w:rsid w:val="001E68EE"/>
    <w:rsid w:val="001E779D"/>
    <w:rsid w:val="001E7AF0"/>
    <w:rsid w:val="001F03AC"/>
    <w:rsid w:val="001F06C3"/>
    <w:rsid w:val="001F1241"/>
    <w:rsid w:val="001F2260"/>
    <w:rsid w:val="001F270D"/>
    <w:rsid w:val="001F7C8F"/>
    <w:rsid w:val="0020016D"/>
    <w:rsid w:val="00201332"/>
    <w:rsid w:val="00203837"/>
    <w:rsid w:val="00203B6E"/>
    <w:rsid w:val="00204BBF"/>
    <w:rsid w:val="00205827"/>
    <w:rsid w:val="00206622"/>
    <w:rsid w:val="002077DE"/>
    <w:rsid w:val="00207895"/>
    <w:rsid w:val="002111A2"/>
    <w:rsid w:val="00211CA9"/>
    <w:rsid w:val="002137BB"/>
    <w:rsid w:val="002151F4"/>
    <w:rsid w:val="00217A51"/>
    <w:rsid w:val="00217EA3"/>
    <w:rsid w:val="0022183F"/>
    <w:rsid w:val="00222E76"/>
    <w:rsid w:val="00223143"/>
    <w:rsid w:val="00224C51"/>
    <w:rsid w:val="0022582E"/>
    <w:rsid w:val="002277F1"/>
    <w:rsid w:val="00227F27"/>
    <w:rsid w:val="00230CE0"/>
    <w:rsid w:val="002344B4"/>
    <w:rsid w:val="00235881"/>
    <w:rsid w:val="00241A2E"/>
    <w:rsid w:val="00242A46"/>
    <w:rsid w:val="00243031"/>
    <w:rsid w:val="002432E5"/>
    <w:rsid w:val="00246260"/>
    <w:rsid w:val="00247D60"/>
    <w:rsid w:val="00247ED7"/>
    <w:rsid w:val="00250514"/>
    <w:rsid w:val="0025265F"/>
    <w:rsid w:val="00252CFB"/>
    <w:rsid w:val="00253D22"/>
    <w:rsid w:val="00253EB1"/>
    <w:rsid w:val="00254C64"/>
    <w:rsid w:val="00254DA7"/>
    <w:rsid w:val="00255F7F"/>
    <w:rsid w:val="0026039E"/>
    <w:rsid w:val="00261035"/>
    <w:rsid w:val="002624F7"/>
    <w:rsid w:val="00263583"/>
    <w:rsid w:val="00265D6D"/>
    <w:rsid w:val="00267F88"/>
    <w:rsid w:val="00271D3C"/>
    <w:rsid w:val="00272AEE"/>
    <w:rsid w:val="0027302B"/>
    <w:rsid w:val="002753A3"/>
    <w:rsid w:val="002755CB"/>
    <w:rsid w:val="002764E6"/>
    <w:rsid w:val="0027686A"/>
    <w:rsid w:val="00276B05"/>
    <w:rsid w:val="00276B81"/>
    <w:rsid w:val="0027775C"/>
    <w:rsid w:val="0028241F"/>
    <w:rsid w:val="002830E0"/>
    <w:rsid w:val="00284298"/>
    <w:rsid w:val="0028493F"/>
    <w:rsid w:val="00284B58"/>
    <w:rsid w:val="00284E01"/>
    <w:rsid w:val="00286FDC"/>
    <w:rsid w:val="00290354"/>
    <w:rsid w:val="002904E5"/>
    <w:rsid w:val="00290A98"/>
    <w:rsid w:val="00292A45"/>
    <w:rsid w:val="00293839"/>
    <w:rsid w:val="00293DC2"/>
    <w:rsid w:val="00296CB6"/>
    <w:rsid w:val="00297047"/>
    <w:rsid w:val="002A2A6F"/>
    <w:rsid w:val="002A3CC7"/>
    <w:rsid w:val="002A7656"/>
    <w:rsid w:val="002A7D0A"/>
    <w:rsid w:val="002B1847"/>
    <w:rsid w:val="002B2459"/>
    <w:rsid w:val="002B366D"/>
    <w:rsid w:val="002B3896"/>
    <w:rsid w:val="002B6021"/>
    <w:rsid w:val="002B764E"/>
    <w:rsid w:val="002B7666"/>
    <w:rsid w:val="002B798B"/>
    <w:rsid w:val="002C0C32"/>
    <w:rsid w:val="002C2E75"/>
    <w:rsid w:val="002C33A1"/>
    <w:rsid w:val="002C375F"/>
    <w:rsid w:val="002C5D30"/>
    <w:rsid w:val="002C7C28"/>
    <w:rsid w:val="002D1E8E"/>
    <w:rsid w:val="002D2907"/>
    <w:rsid w:val="002D46A7"/>
    <w:rsid w:val="002D67AF"/>
    <w:rsid w:val="002E4084"/>
    <w:rsid w:val="002E52B9"/>
    <w:rsid w:val="002E62A0"/>
    <w:rsid w:val="002E6491"/>
    <w:rsid w:val="002E64FD"/>
    <w:rsid w:val="002E7C26"/>
    <w:rsid w:val="002F01B7"/>
    <w:rsid w:val="002F5EEF"/>
    <w:rsid w:val="002F69AB"/>
    <w:rsid w:val="00300FCE"/>
    <w:rsid w:val="00301530"/>
    <w:rsid w:val="0030390E"/>
    <w:rsid w:val="0030400E"/>
    <w:rsid w:val="003043A9"/>
    <w:rsid w:val="00305305"/>
    <w:rsid w:val="00305707"/>
    <w:rsid w:val="0030617B"/>
    <w:rsid w:val="0030635B"/>
    <w:rsid w:val="00306839"/>
    <w:rsid w:val="00306BFE"/>
    <w:rsid w:val="00310A77"/>
    <w:rsid w:val="00312567"/>
    <w:rsid w:val="00313FBA"/>
    <w:rsid w:val="0031402B"/>
    <w:rsid w:val="003146D6"/>
    <w:rsid w:val="00314BD8"/>
    <w:rsid w:val="00315871"/>
    <w:rsid w:val="00316EAE"/>
    <w:rsid w:val="00322139"/>
    <w:rsid w:val="003234D5"/>
    <w:rsid w:val="003237E2"/>
    <w:rsid w:val="00323A70"/>
    <w:rsid w:val="00324695"/>
    <w:rsid w:val="0033067F"/>
    <w:rsid w:val="00330A8A"/>
    <w:rsid w:val="0033229E"/>
    <w:rsid w:val="003329F9"/>
    <w:rsid w:val="00332BBE"/>
    <w:rsid w:val="0033355D"/>
    <w:rsid w:val="00333D55"/>
    <w:rsid w:val="00333D6F"/>
    <w:rsid w:val="00334364"/>
    <w:rsid w:val="0033490D"/>
    <w:rsid w:val="00334A02"/>
    <w:rsid w:val="00335B98"/>
    <w:rsid w:val="00335DC3"/>
    <w:rsid w:val="003367C2"/>
    <w:rsid w:val="003454D7"/>
    <w:rsid w:val="00345552"/>
    <w:rsid w:val="003455AC"/>
    <w:rsid w:val="003459CB"/>
    <w:rsid w:val="00345B9A"/>
    <w:rsid w:val="0035009C"/>
    <w:rsid w:val="00353394"/>
    <w:rsid w:val="00354FD1"/>
    <w:rsid w:val="00355F8F"/>
    <w:rsid w:val="003564B6"/>
    <w:rsid w:val="003571F9"/>
    <w:rsid w:val="00361F04"/>
    <w:rsid w:val="00364AC1"/>
    <w:rsid w:val="00365244"/>
    <w:rsid w:val="00366E8F"/>
    <w:rsid w:val="003702A4"/>
    <w:rsid w:val="00372D35"/>
    <w:rsid w:val="00375E86"/>
    <w:rsid w:val="00377E52"/>
    <w:rsid w:val="00380C7C"/>
    <w:rsid w:val="003824EF"/>
    <w:rsid w:val="00382638"/>
    <w:rsid w:val="00382CB0"/>
    <w:rsid w:val="00383CF6"/>
    <w:rsid w:val="00384438"/>
    <w:rsid w:val="00384F45"/>
    <w:rsid w:val="00385171"/>
    <w:rsid w:val="00385C25"/>
    <w:rsid w:val="003877F5"/>
    <w:rsid w:val="0039247E"/>
    <w:rsid w:val="00393ACC"/>
    <w:rsid w:val="00393C90"/>
    <w:rsid w:val="003943EE"/>
    <w:rsid w:val="00394A9F"/>
    <w:rsid w:val="00394D84"/>
    <w:rsid w:val="00396214"/>
    <w:rsid w:val="003A14A8"/>
    <w:rsid w:val="003A2126"/>
    <w:rsid w:val="003A2B25"/>
    <w:rsid w:val="003A2D0A"/>
    <w:rsid w:val="003A371C"/>
    <w:rsid w:val="003A5D32"/>
    <w:rsid w:val="003B19CB"/>
    <w:rsid w:val="003B23B7"/>
    <w:rsid w:val="003B5D2F"/>
    <w:rsid w:val="003B71D6"/>
    <w:rsid w:val="003B7A72"/>
    <w:rsid w:val="003B7AB1"/>
    <w:rsid w:val="003C1E13"/>
    <w:rsid w:val="003C1E64"/>
    <w:rsid w:val="003D0645"/>
    <w:rsid w:val="003D40ED"/>
    <w:rsid w:val="003D522C"/>
    <w:rsid w:val="003D5DA5"/>
    <w:rsid w:val="003D5F05"/>
    <w:rsid w:val="003D60CE"/>
    <w:rsid w:val="003D6258"/>
    <w:rsid w:val="003D74ED"/>
    <w:rsid w:val="003E0FD4"/>
    <w:rsid w:val="003E13B9"/>
    <w:rsid w:val="003E1F5B"/>
    <w:rsid w:val="003E2A17"/>
    <w:rsid w:val="003E69E1"/>
    <w:rsid w:val="003E6D0F"/>
    <w:rsid w:val="003F25A8"/>
    <w:rsid w:val="003F321E"/>
    <w:rsid w:val="003F405F"/>
    <w:rsid w:val="003F47A9"/>
    <w:rsid w:val="003F47BA"/>
    <w:rsid w:val="003F4DB0"/>
    <w:rsid w:val="003F7ACF"/>
    <w:rsid w:val="00400345"/>
    <w:rsid w:val="00401E76"/>
    <w:rsid w:val="00402C0D"/>
    <w:rsid w:val="00402E67"/>
    <w:rsid w:val="0040529A"/>
    <w:rsid w:val="0041166E"/>
    <w:rsid w:val="004123A2"/>
    <w:rsid w:val="0041478B"/>
    <w:rsid w:val="00415647"/>
    <w:rsid w:val="00421192"/>
    <w:rsid w:val="004238F0"/>
    <w:rsid w:val="00424CEA"/>
    <w:rsid w:val="00424D7C"/>
    <w:rsid w:val="00425889"/>
    <w:rsid w:val="00425B8C"/>
    <w:rsid w:val="00430874"/>
    <w:rsid w:val="0043257A"/>
    <w:rsid w:val="0043282B"/>
    <w:rsid w:val="00433A71"/>
    <w:rsid w:val="00433C67"/>
    <w:rsid w:val="00433EE0"/>
    <w:rsid w:val="00433F53"/>
    <w:rsid w:val="00434F3E"/>
    <w:rsid w:val="004352D8"/>
    <w:rsid w:val="004370A9"/>
    <w:rsid w:val="00440E1F"/>
    <w:rsid w:val="00441558"/>
    <w:rsid w:val="00441E22"/>
    <w:rsid w:val="004431CA"/>
    <w:rsid w:val="00444283"/>
    <w:rsid w:val="004453E2"/>
    <w:rsid w:val="0044691D"/>
    <w:rsid w:val="00446FC0"/>
    <w:rsid w:val="00450290"/>
    <w:rsid w:val="00450647"/>
    <w:rsid w:val="00450D65"/>
    <w:rsid w:val="00451194"/>
    <w:rsid w:val="00451A60"/>
    <w:rsid w:val="00451D50"/>
    <w:rsid w:val="00455A8B"/>
    <w:rsid w:val="00460255"/>
    <w:rsid w:val="004628BD"/>
    <w:rsid w:val="00463A8B"/>
    <w:rsid w:val="00465ECA"/>
    <w:rsid w:val="00466209"/>
    <w:rsid w:val="00467A2E"/>
    <w:rsid w:val="0047077D"/>
    <w:rsid w:val="00471505"/>
    <w:rsid w:val="004720C4"/>
    <w:rsid w:val="00472BD3"/>
    <w:rsid w:val="00475F3A"/>
    <w:rsid w:val="00476831"/>
    <w:rsid w:val="00480D33"/>
    <w:rsid w:val="00481430"/>
    <w:rsid w:val="00482352"/>
    <w:rsid w:val="00482D04"/>
    <w:rsid w:val="00482E58"/>
    <w:rsid w:val="00483E5C"/>
    <w:rsid w:val="0048453B"/>
    <w:rsid w:val="0048597A"/>
    <w:rsid w:val="00485BD4"/>
    <w:rsid w:val="004877BC"/>
    <w:rsid w:val="004904E3"/>
    <w:rsid w:val="004937E6"/>
    <w:rsid w:val="00494A83"/>
    <w:rsid w:val="004A0ABC"/>
    <w:rsid w:val="004A1D54"/>
    <w:rsid w:val="004A35D6"/>
    <w:rsid w:val="004A3DD2"/>
    <w:rsid w:val="004A6D8A"/>
    <w:rsid w:val="004A6EAA"/>
    <w:rsid w:val="004A7C47"/>
    <w:rsid w:val="004B44C0"/>
    <w:rsid w:val="004B53EF"/>
    <w:rsid w:val="004B60E5"/>
    <w:rsid w:val="004B6DFE"/>
    <w:rsid w:val="004B6F97"/>
    <w:rsid w:val="004B7FBE"/>
    <w:rsid w:val="004C0C7F"/>
    <w:rsid w:val="004C0EEE"/>
    <w:rsid w:val="004C1272"/>
    <w:rsid w:val="004C1AC0"/>
    <w:rsid w:val="004C1C21"/>
    <w:rsid w:val="004C22C1"/>
    <w:rsid w:val="004C3D35"/>
    <w:rsid w:val="004C41DD"/>
    <w:rsid w:val="004C5129"/>
    <w:rsid w:val="004D0D3D"/>
    <w:rsid w:val="004D270F"/>
    <w:rsid w:val="004D333D"/>
    <w:rsid w:val="004D341D"/>
    <w:rsid w:val="004D670C"/>
    <w:rsid w:val="004D7E61"/>
    <w:rsid w:val="004E3187"/>
    <w:rsid w:val="004E371A"/>
    <w:rsid w:val="004E38BA"/>
    <w:rsid w:val="004E4303"/>
    <w:rsid w:val="004E5240"/>
    <w:rsid w:val="004E5455"/>
    <w:rsid w:val="004E5A0A"/>
    <w:rsid w:val="004E6319"/>
    <w:rsid w:val="004E6E11"/>
    <w:rsid w:val="004F0C22"/>
    <w:rsid w:val="004F1A24"/>
    <w:rsid w:val="004F4585"/>
    <w:rsid w:val="004F5CB8"/>
    <w:rsid w:val="004F6122"/>
    <w:rsid w:val="004F624D"/>
    <w:rsid w:val="004F6843"/>
    <w:rsid w:val="004F6D2D"/>
    <w:rsid w:val="00500756"/>
    <w:rsid w:val="00501300"/>
    <w:rsid w:val="00501D17"/>
    <w:rsid w:val="00502758"/>
    <w:rsid w:val="00504031"/>
    <w:rsid w:val="00504581"/>
    <w:rsid w:val="00505D55"/>
    <w:rsid w:val="00506E24"/>
    <w:rsid w:val="00507355"/>
    <w:rsid w:val="00507589"/>
    <w:rsid w:val="005075FE"/>
    <w:rsid w:val="00507647"/>
    <w:rsid w:val="0051391A"/>
    <w:rsid w:val="00513D07"/>
    <w:rsid w:val="00515310"/>
    <w:rsid w:val="00515A02"/>
    <w:rsid w:val="00515EB4"/>
    <w:rsid w:val="00516506"/>
    <w:rsid w:val="00524024"/>
    <w:rsid w:val="00525FE7"/>
    <w:rsid w:val="005260E0"/>
    <w:rsid w:val="00526274"/>
    <w:rsid w:val="0052746F"/>
    <w:rsid w:val="00527A1D"/>
    <w:rsid w:val="0053085F"/>
    <w:rsid w:val="00530966"/>
    <w:rsid w:val="00530BC7"/>
    <w:rsid w:val="005310E3"/>
    <w:rsid w:val="00531B16"/>
    <w:rsid w:val="005324EC"/>
    <w:rsid w:val="00532C9B"/>
    <w:rsid w:val="005337E8"/>
    <w:rsid w:val="00533D27"/>
    <w:rsid w:val="005352D1"/>
    <w:rsid w:val="00536CC8"/>
    <w:rsid w:val="00540008"/>
    <w:rsid w:val="005401D4"/>
    <w:rsid w:val="00540BBB"/>
    <w:rsid w:val="005419BA"/>
    <w:rsid w:val="00542C60"/>
    <w:rsid w:val="0054320C"/>
    <w:rsid w:val="005447AD"/>
    <w:rsid w:val="005455C2"/>
    <w:rsid w:val="005463F5"/>
    <w:rsid w:val="00546EE4"/>
    <w:rsid w:val="00546F74"/>
    <w:rsid w:val="005501D3"/>
    <w:rsid w:val="0055168B"/>
    <w:rsid w:val="00551F4B"/>
    <w:rsid w:val="005527F4"/>
    <w:rsid w:val="005541A3"/>
    <w:rsid w:val="00556506"/>
    <w:rsid w:val="00563DAD"/>
    <w:rsid w:val="005659C1"/>
    <w:rsid w:val="00565E0C"/>
    <w:rsid w:val="00566A41"/>
    <w:rsid w:val="00566DD1"/>
    <w:rsid w:val="0056737A"/>
    <w:rsid w:val="005675AA"/>
    <w:rsid w:val="00567C5C"/>
    <w:rsid w:val="00572CAD"/>
    <w:rsid w:val="005735C9"/>
    <w:rsid w:val="0057391E"/>
    <w:rsid w:val="00573D91"/>
    <w:rsid w:val="00574559"/>
    <w:rsid w:val="005749A0"/>
    <w:rsid w:val="005757A0"/>
    <w:rsid w:val="00575D14"/>
    <w:rsid w:val="005762D0"/>
    <w:rsid w:val="00576F35"/>
    <w:rsid w:val="0058075F"/>
    <w:rsid w:val="00581F74"/>
    <w:rsid w:val="00584846"/>
    <w:rsid w:val="00585E8C"/>
    <w:rsid w:val="00587DD0"/>
    <w:rsid w:val="00590F09"/>
    <w:rsid w:val="00591D29"/>
    <w:rsid w:val="005924E2"/>
    <w:rsid w:val="00592C18"/>
    <w:rsid w:val="00593E73"/>
    <w:rsid w:val="00594C16"/>
    <w:rsid w:val="00595ED5"/>
    <w:rsid w:val="00597C16"/>
    <w:rsid w:val="005A0A1C"/>
    <w:rsid w:val="005A1373"/>
    <w:rsid w:val="005A1CC1"/>
    <w:rsid w:val="005A1E08"/>
    <w:rsid w:val="005A243A"/>
    <w:rsid w:val="005A35E5"/>
    <w:rsid w:val="005A3A3E"/>
    <w:rsid w:val="005A5869"/>
    <w:rsid w:val="005A5ACA"/>
    <w:rsid w:val="005B1098"/>
    <w:rsid w:val="005B32BB"/>
    <w:rsid w:val="005B3B66"/>
    <w:rsid w:val="005B3B7B"/>
    <w:rsid w:val="005B4584"/>
    <w:rsid w:val="005B45AC"/>
    <w:rsid w:val="005B4EFB"/>
    <w:rsid w:val="005B5A62"/>
    <w:rsid w:val="005B5A6D"/>
    <w:rsid w:val="005B7DDF"/>
    <w:rsid w:val="005C035A"/>
    <w:rsid w:val="005C1771"/>
    <w:rsid w:val="005C2918"/>
    <w:rsid w:val="005C43D2"/>
    <w:rsid w:val="005C5BF0"/>
    <w:rsid w:val="005D0E01"/>
    <w:rsid w:val="005D4956"/>
    <w:rsid w:val="005D4BBE"/>
    <w:rsid w:val="005D5045"/>
    <w:rsid w:val="005D5A0D"/>
    <w:rsid w:val="005E08A5"/>
    <w:rsid w:val="005E0C43"/>
    <w:rsid w:val="005E12AF"/>
    <w:rsid w:val="005E3543"/>
    <w:rsid w:val="005E3C29"/>
    <w:rsid w:val="005E4928"/>
    <w:rsid w:val="005E4F40"/>
    <w:rsid w:val="005E795B"/>
    <w:rsid w:val="005F0150"/>
    <w:rsid w:val="005F0F67"/>
    <w:rsid w:val="005F1AD9"/>
    <w:rsid w:val="005F6320"/>
    <w:rsid w:val="005F6B73"/>
    <w:rsid w:val="005F7705"/>
    <w:rsid w:val="0060034F"/>
    <w:rsid w:val="00601456"/>
    <w:rsid w:val="00602F8F"/>
    <w:rsid w:val="006048A1"/>
    <w:rsid w:val="00612384"/>
    <w:rsid w:val="006125ED"/>
    <w:rsid w:val="006136BB"/>
    <w:rsid w:val="00615189"/>
    <w:rsid w:val="00617436"/>
    <w:rsid w:val="006243C1"/>
    <w:rsid w:val="006254BF"/>
    <w:rsid w:val="006258AE"/>
    <w:rsid w:val="00626821"/>
    <w:rsid w:val="00626926"/>
    <w:rsid w:val="006307F8"/>
    <w:rsid w:val="00630E7C"/>
    <w:rsid w:val="006316E2"/>
    <w:rsid w:val="00632003"/>
    <w:rsid w:val="00632B0B"/>
    <w:rsid w:val="0063504E"/>
    <w:rsid w:val="00635468"/>
    <w:rsid w:val="00635E04"/>
    <w:rsid w:val="00636780"/>
    <w:rsid w:val="00641B3A"/>
    <w:rsid w:val="00642A44"/>
    <w:rsid w:val="00643B3B"/>
    <w:rsid w:val="00643ED0"/>
    <w:rsid w:val="00646DFA"/>
    <w:rsid w:val="006475D9"/>
    <w:rsid w:val="00650695"/>
    <w:rsid w:val="0065071B"/>
    <w:rsid w:val="006507A4"/>
    <w:rsid w:val="0065091D"/>
    <w:rsid w:val="00650926"/>
    <w:rsid w:val="006526A7"/>
    <w:rsid w:val="0065326E"/>
    <w:rsid w:val="0065337A"/>
    <w:rsid w:val="00653FA5"/>
    <w:rsid w:val="0065782F"/>
    <w:rsid w:val="00657C6B"/>
    <w:rsid w:val="006621EE"/>
    <w:rsid w:val="00663704"/>
    <w:rsid w:val="00663B1F"/>
    <w:rsid w:val="00664547"/>
    <w:rsid w:val="00670A32"/>
    <w:rsid w:val="006722C4"/>
    <w:rsid w:val="006728D6"/>
    <w:rsid w:val="0067409F"/>
    <w:rsid w:val="00677B36"/>
    <w:rsid w:val="0068086A"/>
    <w:rsid w:val="00681749"/>
    <w:rsid w:val="0068233F"/>
    <w:rsid w:val="0068603D"/>
    <w:rsid w:val="00687538"/>
    <w:rsid w:val="00690925"/>
    <w:rsid w:val="00690BC5"/>
    <w:rsid w:val="00691CC1"/>
    <w:rsid w:val="00692B63"/>
    <w:rsid w:val="0069492F"/>
    <w:rsid w:val="00694A95"/>
    <w:rsid w:val="00695BA6"/>
    <w:rsid w:val="00696FCA"/>
    <w:rsid w:val="00697445"/>
    <w:rsid w:val="0069746C"/>
    <w:rsid w:val="006978E9"/>
    <w:rsid w:val="006A022A"/>
    <w:rsid w:val="006A1805"/>
    <w:rsid w:val="006A6069"/>
    <w:rsid w:val="006B15AE"/>
    <w:rsid w:val="006B249A"/>
    <w:rsid w:val="006B2F39"/>
    <w:rsid w:val="006B3096"/>
    <w:rsid w:val="006B44F8"/>
    <w:rsid w:val="006B547A"/>
    <w:rsid w:val="006B6876"/>
    <w:rsid w:val="006C0CF0"/>
    <w:rsid w:val="006C2259"/>
    <w:rsid w:val="006C29D8"/>
    <w:rsid w:val="006C3D46"/>
    <w:rsid w:val="006C44A9"/>
    <w:rsid w:val="006C6B1E"/>
    <w:rsid w:val="006D012D"/>
    <w:rsid w:val="006D0225"/>
    <w:rsid w:val="006D0376"/>
    <w:rsid w:val="006D2B84"/>
    <w:rsid w:val="006D32EF"/>
    <w:rsid w:val="006D6742"/>
    <w:rsid w:val="006D753E"/>
    <w:rsid w:val="006D7FB0"/>
    <w:rsid w:val="006E0425"/>
    <w:rsid w:val="006E0B92"/>
    <w:rsid w:val="006E5201"/>
    <w:rsid w:val="006E626B"/>
    <w:rsid w:val="006E62E6"/>
    <w:rsid w:val="006E6B1F"/>
    <w:rsid w:val="006E7D50"/>
    <w:rsid w:val="006F10F5"/>
    <w:rsid w:val="006F1898"/>
    <w:rsid w:val="006F18C0"/>
    <w:rsid w:val="006F282A"/>
    <w:rsid w:val="006F395D"/>
    <w:rsid w:val="006F3D5B"/>
    <w:rsid w:val="006F568A"/>
    <w:rsid w:val="006F69B8"/>
    <w:rsid w:val="006F6B62"/>
    <w:rsid w:val="006F6B80"/>
    <w:rsid w:val="0070012C"/>
    <w:rsid w:val="007007DE"/>
    <w:rsid w:val="007048C4"/>
    <w:rsid w:val="00704A9B"/>
    <w:rsid w:val="00704D6B"/>
    <w:rsid w:val="00707029"/>
    <w:rsid w:val="007072DF"/>
    <w:rsid w:val="00710429"/>
    <w:rsid w:val="007136E7"/>
    <w:rsid w:val="0071586E"/>
    <w:rsid w:val="00721826"/>
    <w:rsid w:val="00722335"/>
    <w:rsid w:val="00722884"/>
    <w:rsid w:val="00723BC8"/>
    <w:rsid w:val="00725AC8"/>
    <w:rsid w:val="00726B14"/>
    <w:rsid w:val="00727F3A"/>
    <w:rsid w:val="00732ED2"/>
    <w:rsid w:val="00732FA8"/>
    <w:rsid w:val="00733BD8"/>
    <w:rsid w:val="00733D3C"/>
    <w:rsid w:val="007402E2"/>
    <w:rsid w:val="00740618"/>
    <w:rsid w:val="007408C6"/>
    <w:rsid w:val="00742382"/>
    <w:rsid w:val="0074299D"/>
    <w:rsid w:val="00745124"/>
    <w:rsid w:val="007453A4"/>
    <w:rsid w:val="00745762"/>
    <w:rsid w:val="007503A6"/>
    <w:rsid w:val="007503A7"/>
    <w:rsid w:val="007511C1"/>
    <w:rsid w:val="0075143E"/>
    <w:rsid w:val="0075306F"/>
    <w:rsid w:val="007574C6"/>
    <w:rsid w:val="0075763C"/>
    <w:rsid w:val="0075793E"/>
    <w:rsid w:val="00757F20"/>
    <w:rsid w:val="00760736"/>
    <w:rsid w:val="00761E71"/>
    <w:rsid w:val="0076324F"/>
    <w:rsid w:val="00764BDD"/>
    <w:rsid w:val="00766393"/>
    <w:rsid w:val="00770FE1"/>
    <w:rsid w:val="007721AC"/>
    <w:rsid w:val="00773898"/>
    <w:rsid w:val="00775090"/>
    <w:rsid w:val="00775881"/>
    <w:rsid w:val="007764AA"/>
    <w:rsid w:val="00776791"/>
    <w:rsid w:val="00776C14"/>
    <w:rsid w:val="00777A3D"/>
    <w:rsid w:val="007800AE"/>
    <w:rsid w:val="007807DF"/>
    <w:rsid w:val="00781648"/>
    <w:rsid w:val="007818B4"/>
    <w:rsid w:val="00783517"/>
    <w:rsid w:val="007862C1"/>
    <w:rsid w:val="00787104"/>
    <w:rsid w:val="00787BB7"/>
    <w:rsid w:val="00787E5F"/>
    <w:rsid w:val="0079528E"/>
    <w:rsid w:val="0079577B"/>
    <w:rsid w:val="007969D6"/>
    <w:rsid w:val="00796EA1"/>
    <w:rsid w:val="007978F2"/>
    <w:rsid w:val="007A3487"/>
    <w:rsid w:val="007A36DC"/>
    <w:rsid w:val="007A42B6"/>
    <w:rsid w:val="007A4953"/>
    <w:rsid w:val="007A672B"/>
    <w:rsid w:val="007B0900"/>
    <w:rsid w:val="007B0BE5"/>
    <w:rsid w:val="007B1662"/>
    <w:rsid w:val="007B62EF"/>
    <w:rsid w:val="007B75C6"/>
    <w:rsid w:val="007B77CB"/>
    <w:rsid w:val="007B7A26"/>
    <w:rsid w:val="007C05CC"/>
    <w:rsid w:val="007C4361"/>
    <w:rsid w:val="007C6457"/>
    <w:rsid w:val="007D22EA"/>
    <w:rsid w:val="007D2D8D"/>
    <w:rsid w:val="007D2E77"/>
    <w:rsid w:val="007D30BC"/>
    <w:rsid w:val="007D5F5B"/>
    <w:rsid w:val="007D5FF9"/>
    <w:rsid w:val="007D78BC"/>
    <w:rsid w:val="007E0116"/>
    <w:rsid w:val="007E06BC"/>
    <w:rsid w:val="007E192E"/>
    <w:rsid w:val="007E2F66"/>
    <w:rsid w:val="007E4FB6"/>
    <w:rsid w:val="007E5680"/>
    <w:rsid w:val="007E59E1"/>
    <w:rsid w:val="007E5ACA"/>
    <w:rsid w:val="007E6593"/>
    <w:rsid w:val="007E7675"/>
    <w:rsid w:val="007E7F49"/>
    <w:rsid w:val="007F0408"/>
    <w:rsid w:val="007F204F"/>
    <w:rsid w:val="007F2EBB"/>
    <w:rsid w:val="007F3A8E"/>
    <w:rsid w:val="007F42B9"/>
    <w:rsid w:val="007F4C74"/>
    <w:rsid w:val="007F5B14"/>
    <w:rsid w:val="007F5DAE"/>
    <w:rsid w:val="007F5F3C"/>
    <w:rsid w:val="007F7685"/>
    <w:rsid w:val="0080038B"/>
    <w:rsid w:val="00807E5D"/>
    <w:rsid w:val="008143A7"/>
    <w:rsid w:val="00814B2B"/>
    <w:rsid w:val="00815F01"/>
    <w:rsid w:val="0081630A"/>
    <w:rsid w:val="00816441"/>
    <w:rsid w:val="0081717C"/>
    <w:rsid w:val="00817494"/>
    <w:rsid w:val="00820C76"/>
    <w:rsid w:val="0082254A"/>
    <w:rsid w:val="00823BA8"/>
    <w:rsid w:val="00824689"/>
    <w:rsid w:val="00831014"/>
    <w:rsid w:val="0083357E"/>
    <w:rsid w:val="008357AD"/>
    <w:rsid w:val="00835BBB"/>
    <w:rsid w:val="00836E25"/>
    <w:rsid w:val="00837628"/>
    <w:rsid w:val="008379D9"/>
    <w:rsid w:val="00840F55"/>
    <w:rsid w:val="00841E51"/>
    <w:rsid w:val="00842222"/>
    <w:rsid w:val="0084252F"/>
    <w:rsid w:val="00842587"/>
    <w:rsid w:val="00843475"/>
    <w:rsid w:val="00844002"/>
    <w:rsid w:val="00845381"/>
    <w:rsid w:val="008456F3"/>
    <w:rsid w:val="008468FF"/>
    <w:rsid w:val="0085001B"/>
    <w:rsid w:val="00851B08"/>
    <w:rsid w:val="00852392"/>
    <w:rsid w:val="008524D6"/>
    <w:rsid w:val="008540FD"/>
    <w:rsid w:val="00855EA5"/>
    <w:rsid w:val="0085681F"/>
    <w:rsid w:val="00861102"/>
    <w:rsid w:val="00861A20"/>
    <w:rsid w:val="00861A77"/>
    <w:rsid w:val="00864DA2"/>
    <w:rsid w:val="00865CCB"/>
    <w:rsid w:val="00866245"/>
    <w:rsid w:val="008674E0"/>
    <w:rsid w:val="0086764D"/>
    <w:rsid w:val="008703AE"/>
    <w:rsid w:val="008703B9"/>
    <w:rsid w:val="0087051B"/>
    <w:rsid w:val="00870676"/>
    <w:rsid w:val="0087142A"/>
    <w:rsid w:val="008714C4"/>
    <w:rsid w:val="00872526"/>
    <w:rsid w:val="0087260F"/>
    <w:rsid w:val="00872B2D"/>
    <w:rsid w:val="008755B7"/>
    <w:rsid w:val="0087604D"/>
    <w:rsid w:val="00876792"/>
    <w:rsid w:val="0088002C"/>
    <w:rsid w:val="00880621"/>
    <w:rsid w:val="00882FA9"/>
    <w:rsid w:val="0088326F"/>
    <w:rsid w:val="0088614C"/>
    <w:rsid w:val="008865B2"/>
    <w:rsid w:val="00886864"/>
    <w:rsid w:val="00887519"/>
    <w:rsid w:val="00887B71"/>
    <w:rsid w:val="00890D0C"/>
    <w:rsid w:val="00891301"/>
    <w:rsid w:val="00896794"/>
    <w:rsid w:val="008A1436"/>
    <w:rsid w:val="008A1B7F"/>
    <w:rsid w:val="008A2D41"/>
    <w:rsid w:val="008A596F"/>
    <w:rsid w:val="008A5BD7"/>
    <w:rsid w:val="008A5C84"/>
    <w:rsid w:val="008A655C"/>
    <w:rsid w:val="008A6985"/>
    <w:rsid w:val="008A781E"/>
    <w:rsid w:val="008B111E"/>
    <w:rsid w:val="008B1576"/>
    <w:rsid w:val="008B2701"/>
    <w:rsid w:val="008B293D"/>
    <w:rsid w:val="008B2AD0"/>
    <w:rsid w:val="008B6067"/>
    <w:rsid w:val="008B6D9B"/>
    <w:rsid w:val="008C0BF1"/>
    <w:rsid w:val="008C1A46"/>
    <w:rsid w:val="008C545A"/>
    <w:rsid w:val="008C5DCE"/>
    <w:rsid w:val="008C71F1"/>
    <w:rsid w:val="008C78DA"/>
    <w:rsid w:val="008D07B7"/>
    <w:rsid w:val="008D1AB0"/>
    <w:rsid w:val="008D3A08"/>
    <w:rsid w:val="008D3AC5"/>
    <w:rsid w:val="008D4199"/>
    <w:rsid w:val="008D4389"/>
    <w:rsid w:val="008D6019"/>
    <w:rsid w:val="008D6ECB"/>
    <w:rsid w:val="008D71FA"/>
    <w:rsid w:val="008D7E3F"/>
    <w:rsid w:val="008E0C09"/>
    <w:rsid w:val="008E27B9"/>
    <w:rsid w:val="008E3AB3"/>
    <w:rsid w:val="008E3D5A"/>
    <w:rsid w:val="008E44B3"/>
    <w:rsid w:val="008E49CB"/>
    <w:rsid w:val="008E57A5"/>
    <w:rsid w:val="008E6B44"/>
    <w:rsid w:val="008E7C38"/>
    <w:rsid w:val="008F08DB"/>
    <w:rsid w:val="008F191D"/>
    <w:rsid w:val="008F34A2"/>
    <w:rsid w:val="008F59A1"/>
    <w:rsid w:val="008F6DDE"/>
    <w:rsid w:val="00900178"/>
    <w:rsid w:val="0090186D"/>
    <w:rsid w:val="00901988"/>
    <w:rsid w:val="009020CE"/>
    <w:rsid w:val="00902516"/>
    <w:rsid w:val="00902681"/>
    <w:rsid w:val="00903BAA"/>
    <w:rsid w:val="00904BA4"/>
    <w:rsid w:val="00904D07"/>
    <w:rsid w:val="00905E0C"/>
    <w:rsid w:val="009072A9"/>
    <w:rsid w:val="009078D8"/>
    <w:rsid w:val="00911485"/>
    <w:rsid w:val="00911732"/>
    <w:rsid w:val="00912FAB"/>
    <w:rsid w:val="0091311D"/>
    <w:rsid w:val="009135FD"/>
    <w:rsid w:val="00913BD8"/>
    <w:rsid w:val="00913FCD"/>
    <w:rsid w:val="00914418"/>
    <w:rsid w:val="00914D7F"/>
    <w:rsid w:val="00917651"/>
    <w:rsid w:val="00922322"/>
    <w:rsid w:val="0092268F"/>
    <w:rsid w:val="009235B2"/>
    <w:rsid w:val="00924ED6"/>
    <w:rsid w:val="00925375"/>
    <w:rsid w:val="009270BC"/>
    <w:rsid w:val="009324E5"/>
    <w:rsid w:val="00935644"/>
    <w:rsid w:val="0093612A"/>
    <w:rsid w:val="00937153"/>
    <w:rsid w:val="00940D97"/>
    <w:rsid w:val="009435AF"/>
    <w:rsid w:val="00944B79"/>
    <w:rsid w:val="00945C7A"/>
    <w:rsid w:val="0095086E"/>
    <w:rsid w:val="00951129"/>
    <w:rsid w:val="009514A6"/>
    <w:rsid w:val="0095363C"/>
    <w:rsid w:val="00953E53"/>
    <w:rsid w:val="009550FF"/>
    <w:rsid w:val="0095579E"/>
    <w:rsid w:val="0095661E"/>
    <w:rsid w:val="00957ED5"/>
    <w:rsid w:val="00960016"/>
    <w:rsid w:val="00960740"/>
    <w:rsid w:val="00961036"/>
    <w:rsid w:val="00962EFD"/>
    <w:rsid w:val="00962F6D"/>
    <w:rsid w:val="0096357D"/>
    <w:rsid w:val="009635C3"/>
    <w:rsid w:val="00963EF0"/>
    <w:rsid w:val="0096487E"/>
    <w:rsid w:val="00967223"/>
    <w:rsid w:val="0097010B"/>
    <w:rsid w:val="00970697"/>
    <w:rsid w:val="0097147F"/>
    <w:rsid w:val="009714A3"/>
    <w:rsid w:val="009719BA"/>
    <w:rsid w:val="00973560"/>
    <w:rsid w:val="00975E47"/>
    <w:rsid w:val="00976701"/>
    <w:rsid w:val="00976C2E"/>
    <w:rsid w:val="009812E3"/>
    <w:rsid w:val="0098143F"/>
    <w:rsid w:val="009844E5"/>
    <w:rsid w:val="00985CE6"/>
    <w:rsid w:val="00986A2B"/>
    <w:rsid w:val="00987229"/>
    <w:rsid w:val="0099151A"/>
    <w:rsid w:val="00991905"/>
    <w:rsid w:val="00992891"/>
    <w:rsid w:val="00994986"/>
    <w:rsid w:val="009949D7"/>
    <w:rsid w:val="00995FDE"/>
    <w:rsid w:val="009A0573"/>
    <w:rsid w:val="009A2740"/>
    <w:rsid w:val="009A30D8"/>
    <w:rsid w:val="009A4BC3"/>
    <w:rsid w:val="009A52DE"/>
    <w:rsid w:val="009A5AF9"/>
    <w:rsid w:val="009B0059"/>
    <w:rsid w:val="009B0B9B"/>
    <w:rsid w:val="009B0EDD"/>
    <w:rsid w:val="009B2003"/>
    <w:rsid w:val="009B2096"/>
    <w:rsid w:val="009B48B9"/>
    <w:rsid w:val="009B602A"/>
    <w:rsid w:val="009C21C1"/>
    <w:rsid w:val="009C396A"/>
    <w:rsid w:val="009C44B6"/>
    <w:rsid w:val="009C487D"/>
    <w:rsid w:val="009C5730"/>
    <w:rsid w:val="009C5BE4"/>
    <w:rsid w:val="009D00A1"/>
    <w:rsid w:val="009D174E"/>
    <w:rsid w:val="009D29E2"/>
    <w:rsid w:val="009D382A"/>
    <w:rsid w:val="009D3C71"/>
    <w:rsid w:val="009D485A"/>
    <w:rsid w:val="009D50B4"/>
    <w:rsid w:val="009D697B"/>
    <w:rsid w:val="009D6BC7"/>
    <w:rsid w:val="009D6E74"/>
    <w:rsid w:val="009D772C"/>
    <w:rsid w:val="009D79EB"/>
    <w:rsid w:val="009E0D4C"/>
    <w:rsid w:val="009E1D0E"/>
    <w:rsid w:val="009E1EB8"/>
    <w:rsid w:val="009E2209"/>
    <w:rsid w:val="009E24DF"/>
    <w:rsid w:val="009E560F"/>
    <w:rsid w:val="009F037A"/>
    <w:rsid w:val="009F04D5"/>
    <w:rsid w:val="009F0639"/>
    <w:rsid w:val="009F0718"/>
    <w:rsid w:val="009F2986"/>
    <w:rsid w:val="009F3123"/>
    <w:rsid w:val="009F3249"/>
    <w:rsid w:val="009F3764"/>
    <w:rsid w:val="009F387B"/>
    <w:rsid w:val="009F45FB"/>
    <w:rsid w:val="00A0017B"/>
    <w:rsid w:val="00A0107B"/>
    <w:rsid w:val="00A023FB"/>
    <w:rsid w:val="00A02741"/>
    <w:rsid w:val="00A03795"/>
    <w:rsid w:val="00A07650"/>
    <w:rsid w:val="00A07AD2"/>
    <w:rsid w:val="00A101AB"/>
    <w:rsid w:val="00A10A78"/>
    <w:rsid w:val="00A1252E"/>
    <w:rsid w:val="00A12EA8"/>
    <w:rsid w:val="00A1425A"/>
    <w:rsid w:val="00A14917"/>
    <w:rsid w:val="00A14A50"/>
    <w:rsid w:val="00A1723B"/>
    <w:rsid w:val="00A207B3"/>
    <w:rsid w:val="00A21416"/>
    <w:rsid w:val="00A23875"/>
    <w:rsid w:val="00A2486F"/>
    <w:rsid w:val="00A26BC2"/>
    <w:rsid w:val="00A27287"/>
    <w:rsid w:val="00A2734C"/>
    <w:rsid w:val="00A27671"/>
    <w:rsid w:val="00A324BD"/>
    <w:rsid w:val="00A33C5D"/>
    <w:rsid w:val="00A35EEE"/>
    <w:rsid w:val="00A367E1"/>
    <w:rsid w:val="00A36E0E"/>
    <w:rsid w:val="00A3742E"/>
    <w:rsid w:val="00A378E3"/>
    <w:rsid w:val="00A407B9"/>
    <w:rsid w:val="00A4247D"/>
    <w:rsid w:val="00A428B7"/>
    <w:rsid w:val="00A43291"/>
    <w:rsid w:val="00A43EE0"/>
    <w:rsid w:val="00A443E7"/>
    <w:rsid w:val="00A4763E"/>
    <w:rsid w:val="00A5011E"/>
    <w:rsid w:val="00A5021A"/>
    <w:rsid w:val="00A508DB"/>
    <w:rsid w:val="00A5146D"/>
    <w:rsid w:val="00A52A5C"/>
    <w:rsid w:val="00A52C83"/>
    <w:rsid w:val="00A54F47"/>
    <w:rsid w:val="00A55B2E"/>
    <w:rsid w:val="00A5755C"/>
    <w:rsid w:val="00A622E3"/>
    <w:rsid w:val="00A625DA"/>
    <w:rsid w:val="00A630A3"/>
    <w:rsid w:val="00A645AA"/>
    <w:rsid w:val="00A651F4"/>
    <w:rsid w:val="00A65B7A"/>
    <w:rsid w:val="00A65CA1"/>
    <w:rsid w:val="00A65FDC"/>
    <w:rsid w:val="00A71194"/>
    <w:rsid w:val="00A71532"/>
    <w:rsid w:val="00A769B3"/>
    <w:rsid w:val="00A80159"/>
    <w:rsid w:val="00A80BD1"/>
    <w:rsid w:val="00A812F9"/>
    <w:rsid w:val="00A81C0E"/>
    <w:rsid w:val="00A82125"/>
    <w:rsid w:val="00A8263B"/>
    <w:rsid w:val="00A836EC"/>
    <w:rsid w:val="00A84E32"/>
    <w:rsid w:val="00A8534E"/>
    <w:rsid w:val="00A870B6"/>
    <w:rsid w:val="00A9240E"/>
    <w:rsid w:val="00A93215"/>
    <w:rsid w:val="00A933E6"/>
    <w:rsid w:val="00A93B4B"/>
    <w:rsid w:val="00A94FBF"/>
    <w:rsid w:val="00A977B6"/>
    <w:rsid w:val="00A97CEE"/>
    <w:rsid w:val="00A97EFE"/>
    <w:rsid w:val="00AA177C"/>
    <w:rsid w:val="00AA19D9"/>
    <w:rsid w:val="00AA1A46"/>
    <w:rsid w:val="00AA428E"/>
    <w:rsid w:val="00AA47B4"/>
    <w:rsid w:val="00AA5FAE"/>
    <w:rsid w:val="00AA67BB"/>
    <w:rsid w:val="00AA7C8E"/>
    <w:rsid w:val="00AA7C9C"/>
    <w:rsid w:val="00AB1D1C"/>
    <w:rsid w:val="00AB2E5C"/>
    <w:rsid w:val="00AB30CC"/>
    <w:rsid w:val="00AB4534"/>
    <w:rsid w:val="00AB5016"/>
    <w:rsid w:val="00AB5BAE"/>
    <w:rsid w:val="00AB5CA9"/>
    <w:rsid w:val="00AB6901"/>
    <w:rsid w:val="00AB7133"/>
    <w:rsid w:val="00AB7338"/>
    <w:rsid w:val="00AC0F08"/>
    <w:rsid w:val="00AC1064"/>
    <w:rsid w:val="00AC1AD0"/>
    <w:rsid w:val="00AC24A0"/>
    <w:rsid w:val="00AC3C48"/>
    <w:rsid w:val="00AC4968"/>
    <w:rsid w:val="00AC6A26"/>
    <w:rsid w:val="00AC6C20"/>
    <w:rsid w:val="00AD165F"/>
    <w:rsid w:val="00AD2AB5"/>
    <w:rsid w:val="00AD56D5"/>
    <w:rsid w:val="00AD5CE7"/>
    <w:rsid w:val="00AD6285"/>
    <w:rsid w:val="00AD7DBE"/>
    <w:rsid w:val="00AD7F0D"/>
    <w:rsid w:val="00AE07B8"/>
    <w:rsid w:val="00AE2F03"/>
    <w:rsid w:val="00AE4653"/>
    <w:rsid w:val="00AE7CAE"/>
    <w:rsid w:val="00AF0DAD"/>
    <w:rsid w:val="00AF1D1E"/>
    <w:rsid w:val="00AF3DED"/>
    <w:rsid w:val="00AF4228"/>
    <w:rsid w:val="00AF5681"/>
    <w:rsid w:val="00AF59A6"/>
    <w:rsid w:val="00AF63B1"/>
    <w:rsid w:val="00B00BD9"/>
    <w:rsid w:val="00B01195"/>
    <w:rsid w:val="00B01220"/>
    <w:rsid w:val="00B02BB4"/>
    <w:rsid w:val="00B0300F"/>
    <w:rsid w:val="00B0346F"/>
    <w:rsid w:val="00B0636C"/>
    <w:rsid w:val="00B069CC"/>
    <w:rsid w:val="00B077B0"/>
    <w:rsid w:val="00B11068"/>
    <w:rsid w:val="00B1126A"/>
    <w:rsid w:val="00B11E08"/>
    <w:rsid w:val="00B147EA"/>
    <w:rsid w:val="00B15620"/>
    <w:rsid w:val="00B16150"/>
    <w:rsid w:val="00B16AF6"/>
    <w:rsid w:val="00B172C8"/>
    <w:rsid w:val="00B177A9"/>
    <w:rsid w:val="00B2185F"/>
    <w:rsid w:val="00B219AF"/>
    <w:rsid w:val="00B24491"/>
    <w:rsid w:val="00B247A1"/>
    <w:rsid w:val="00B24A88"/>
    <w:rsid w:val="00B25F6F"/>
    <w:rsid w:val="00B261FD"/>
    <w:rsid w:val="00B31950"/>
    <w:rsid w:val="00B31B50"/>
    <w:rsid w:val="00B34102"/>
    <w:rsid w:val="00B3437F"/>
    <w:rsid w:val="00B35880"/>
    <w:rsid w:val="00B41DFB"/>
    <w:rsid w:val="00B43253"/>
    <w:rsid w:val="00B4371E"/>
    <w:rsid w:val="00B439D3"/>
    <w:rsid w:val="00B43B8E"/>
    <w:rsid w:val="00B441C2"/>
    <w:rsid w:val="00B4429F"/>
    <w:rsid w:val="00B44427"/>
    <w:rsid w:val="00B44AC0"/>
    <w:rsid w:val="00B450CF"/>
    <w:rsid w:val="00B45288"/>
    <w:rsid w:val="00B45349"/>
    <w:rsid w:val="00B46332"/>
    <w:rsid w:val="00B46ECA"/>
    <w:rsid w:val="00B5082E"/>
    <w:rsid w:val="00B50893"/>
    <w:rsid w:val="00B50F33"/>
    <w:rsid w:val="00B53A6A"/>
    <w:rsid w:val="00B557DD"/>
    <w:rsid w:val="00B55E6C"/>
    <w:rsid w:val="00B5744E"/>
    <w:rsid w:val="00B574D1"/>
    <w:rsid w:val="00B61FEC"/>
    <w:rsid w:val="00B621CD"/>
    <w:rsid w:val="00B628D7"/>
    <w:rsid w:val="00B641F1"/>
    <w:rsid w:val="00B6476C"/>
    <w:rsid w:val="00B64B50"/>
    <w:rsid w:val="00B655B8"/>
    <w:rsid w:val="00B656D1"/>
    <w:rsid w:val="00B668AB"/>
    <w:rsid w:val="00B70EBB"/>
    <w:rsid w:val="00B72269"/>
    <w:rsid w:val="00B724BE"/>
    <w:rsid w:val="00B736CB"/>
    <w:rsid w:val="00B757CA"/>
    <w:rsid w:val="00B76A54"/>
    <w:rsid w:val="00B80F0C"/>
    <w:rsid w:val="00B84187"/>
    <w:rsid w:val="00B84FF8"/>
    <w:rsid w:val="00B85950"/>
    <w:rsid w:val="00B8598A"/>
    <w:rsid w:val="00B87101"/>
    <w:rsid w:val="00B90F26"/>
    <w:rsid w:val="00B9430E"/>
    <w:rsid w:val="00B94550"/>
    <w:rsid w:val="00B96242"/>
    <w:rsid w:val="00B96419"/>
    <w:rsid w:val="00B96683"/>
    <w:rsid w:val="00B97CC7"/>
    <w:rsid w:val="00B97DB6"/>
    <w:rsid w:val="00BA023E"/>
    <w:rsid w:val="00BA1524"/>
    <w:rsid w:val="00BA3C83"/>
    <w:rsid w:val="00BA5E5D"/>
    <w:rsid w:val="00BA62B3"/>
    <w:rsid w:val="00BA6459"/>
    <w:rsid w:val="00BA74DD"/>
    <w:rsid w:val="00BB1FFB"/>
    <w:rsid w:val="00BB2324"/>
    <w:rsid w:val="00BB303D"/>
    <w:rsid w:val="00BB5684"/>
    <w:rsid w:val="00BB7316"/>
    <w:rsid w:val="00BC00E7"/>
    <w:rsid w:val="00BC0C07"/>
    <w:rsid w:val="00BC21D3"/>
    <w:rsid w:val="00BC30E7"/>
    <w:rsid w:val="00BC37E6"/>
    <w:rsid w:val="00BD0375"/>
    <w:rsid w:val="00BD0AED"/>
    <w:rsid w:val="00BD0BB1"/>
    <w:rsid w:val="00BD21D0"/>
    <w:rsid w:val="00BD572E"/>
    <w:rsid w:val="00BE0CA3"/>
    <w:rsid w:val="00BE439C"/>
    <w:rsid w:val="00BE551F"/>
    <w:rsid w:val="00BE563E"/>
    <w:rsid w:val="00BE6E98"/>
    <w:rsid w:val="00BE7A65"/>
    <w:rsid w:val="00BF2B77"/>
    <w:rsid w:val="00BF4C7F"/>
    <w:rsid w:val="00BF4FEC"/>
    <w:rsid w:val="00BF70B2"/>
    <w:rsid w:val="00C00352"/>
    <w:rsid w:val="00C01387"/>
    <w:rsid w:val="00C02B8A"/>
    <w:rsid w:val="00C037D3"/>
    <w:rsid w:val="00C03AA1"/>
    <w:rsid w:val="00C05CD4"/>
    <w:rsid w:val="00C070A7"/>
    <w:rsid w:val="00C12621"/>
    <w:rsid w:val="00C1359B"/>
    <w:rsid w:val="00C15876"/>
    <w:rsid w:val="00C17B50"/>
    <w:rsid w:val="00C2056B"/>
    <w:rsid w:val="00C22AA3"/>
    <w:rsid w:val="00C22ABA"/>
    <w:rsid w:val="00C2746E"/>
    <w:rsid w:val="00C27EFC"/>
    <w:rsid w:val="00C3376F"/>
    <w:rsid w:val="00C40190"/>
    <w:rsid w:val="00C419DD"/>
    <w:rsid w:val="00C429FF"/>
    <w:rsid w:val="00C44214"/>
    <w:rsid w:val="00C44BCC"/>
    <w:rsid w:val="00C47CB3"/>
    <w:rsid w:val="00C47EE8"/>
    <w:rsid w:val="00C514D6"/>
    <w:rsid w:val="00C65E33"/>
    <w:rsid w:val="00C66C86"/>
    <w:rsid w:val="00C70009"/>
    <w:rsid w:val="00C701B3"/>
    <w:rsid w:val="00C72627"/>
    <w:rsid w:val="00C73359"/>
    <w:rsid w:val="00C743FF"/>
    <w:rsid w:val="00C75177"/>
    <w:rsid w:val="00C757F8"/>
    <w:rsid w:val="00C75E2A"/>
    <w:rsid w:val="00C77B6D"/>
    <w:rsid w:val="00C83786"/>
    <w:rsid w:val="00C84FFF"/>
    <w:rsid w:val="00C850D5"/>
    <w:rsid w:val="00C85477"/>
    <w:rsid w:val="00C857D2"/>
    <w:rsid w:val="00C86DB9"/>
    <w:rsid w:val="00C86E21"/>
    <w:rsid w:val="00C87753"/>
    <w:rsid w:val="00C879F5"/>
    <w:rsid w:val="00C90196"/>
    <w:rsid w:val="00C90D55"/>
    <w:rsid w:val="00C90EC2"/>
    <w:rsid w:val="00C911EB"/>
    <w:rsid w:val="00C937D9"/>
    <w:rsid w:val="00C939FE"/>
    <w:rsid w:val="00C94420"/>
    <w:rsid w:val="00C97D9A"/>
    <w:rsid w:val="00CA0849"/>
    <w:rsid w:val="00CA4152"/>
    <w:rsid w:val="00CA4AFC"/>
    <w:rsid w:val="00CA77A1"/>
    <w:rsid w:val="00CB0E17"/>
    <w:rsid w:val="00CB45A9"/>
    <w:rsid w:val="00CB4EA2"/>
    <w:rsid w:val="00CB7423"/>
    <w:rsid w:val="00CB7A39"/>
    <w:rsid w:val="00CC073D"/>
    <w:rsid w:val="00CC0D1E"/>
    <w:rsid w:val="00CC210C"/>
    <w:rsid w:val="00CC2935"/>
    <w:rsid w:val="00CC4AA7"/>
    <w:rsid w:val="00CC5245"/>
    <w:rsid w:val="00CC79DD"/>
    <w:rsid w:val="00CD2BB4"/>
    <w:rsid w:val="00CD2D32"/>
    <w:rsid w:val="00CD3CFC"/>
    <w:rsid w:val="00CD60E4"/>
    <w:rsid w:val="00CD6693"/>
    <w:rsid w:val="00CD6B67"/>
    <w:rsid w:val="00CE1641"/>
    <w:rsid w:val="00CE1F70"/>
    <w:rsid w:val="00CE641D"/>
    <w:rsid w:val="00CE697B"/>
    <w:rsid w:val="00CE77AF"/>
    <w:rsid w:val="00CF2C2B"/>
    <w:rsid w:val="00CF3A76"/>
    <w:rsid w:val="00CF3E8A"/>
    <w:rsid w:val="00CF4003"/>
    <w:rsid w:val="00CF4A15"/>
    <w:rsid w:val="00CF6F75"/>
    <w:rsid w:val="00D03024"/>
    <w:rsid w:val="00D0313B"/>
    <w:rsid w:val="00D04CAF"/>
    <w:rsid w:val="00D05AEF"/>
    <w:rsid w:val="00D061D1"/>
    <w:rsid w:val="00D100D4"/>
    <w:rsid w:val="00D12A57"/>
    <w:rsid w:val="00D136C3"/>
    <w:rsid w:val="00D14364"/>
    <w:rsid w:val="00D15669"/>
    <w:rsid w:val="00D16B20"/>
    <w:rsid w:val="00D17071"/>
    <w:rsid w:val="00D229CE"/>
    <w:rsid w:val="00D233AD"/>
    <w:rsid w:val="00D2409D"/>
    <w:rsid w:val="00D24116"/>
    <w:rsid w:val="00D24E5F"/>
    <w:rsid w:val="00D25DB7"/>
    <w:rsid w:val="00D26AA8"/>
    <w:rsid w:val="00D313E0"/>
    <w:rsid w:val="00D31663"/>
    <w:rsid w:val="00D31B78"/>
    <w:rsid w:val="00D3217F"/>
    <w:rsid w:val="00D33681"/>
    <w:rsid w:val="00D35B34"/>
    <w:rsid w:val="00D35F90"/>
    <w:rsid w:val="00D3668C"/>
    <w:rsid w:val="00D367F9"/>
    <w:rsid w:val="00D42974"/>
    <w:rsid w:val="00D456A1"/>
    <w:rsid w:val="00D46D46"/>
    <w:rsid w:val="00D50114"/>
    <w:rsid w:val="00D50236"/>
    <w:rsid w:val="00D50842"/>
    <w:rsid w:val="00D50D6C"/>
    <w:rsid w:val="00D51BEA"/>
    <w:rsid w:val="00D51DE6"/>
    <w:rsid w:val="00D51F88"/>
    <w:rsid w:val="00D52486"/>
    <w:rsid w:val="00D5353A"/>
    <w:rsid w:val="00D53746"/>
    <w:rsid w:val="00D53A04"/>
    <w:rsid w:val="00D55BF7"/>
    <w:rsid w:val="00D61426"/>
    <w:rsid w:val="00D64664"/>
    <w:rsid w:val="00D70BBA"/>
    <w:rsid w:val="00D70FB2"/>
    <w:rsid w:val="00D71CBC"/>
    <w:rsid w:val="00D7431B"/>
    <w:rsid w:val="00D7467D"/>
    <w:rsid w:val="00D8283A"/>
    <w:rsid w:val="00D8435D"/>
    <w:rsid w:val="00D8447D"/>
    <w:rsid w:val="00D852BD"/>
    <w:rsid w:val="00D85D58"/>
    <w:rsid w:val="00D85D92"/>
    <w:rsid w:val="00D87D6B"/>
    <w:rsid w:val="00D91C2C"/>
    <w:rsid w:val="00D91C91"/>
    <w:rsid w:val="00D924E4"/>
    <w:rsid w:val="00D92F37"/>
    <w:rsid w:val="00D93054"/>
    <w:rsid w:val="00D931B2"/>
    <w:rsid w:val="00D93D82"/>
    <w:rsid w:val="00D940BF"/>
    <w:rsid w:val="00D94EA5"/>
    <w:rsid w:val="00D94EB8"/>
    <w:rsid w:val="00D959FD"/>
    <w:rsid w:val="00D95CA1"/>
    <w:rsid w:val="00DA058C"/>
    <w:rsid w:val="00DA0932"/>
    <w:rsid w:val="00DA0FE4"/>
    <w:rsid w:val="00DA12F9"/>
    <w:rsid w:val="00DA2732"/>
    <w:rsid w:val="00DA285E"/>
    <w:rsid w:val="00DA6A92"/>
    <w:rsid w:val="00DA726D"/>
    <w:rsid w:val="00DA73DF"/>
    <w:rsid w:val="00DA792B"/>
    <w:rsid w:val="00DB113E"/>
    <w:rsid w:val="00DB1FFA"/>
    <w:rsid w:val="00DB21C4"/>
    <w:rsid w:val="00DB271A"/>
    <w:rsid w:val="00DB29CA"/>
    <w:rsid w:val="00DB32AD"/>
    <w:rsid w:val="00DB5F39"/>
    <w:rsid w:val="00DB7F2A"/>
    <w:rsid w:val="00DC081C"/>
    <w:rsid w:val="00DC4B07"/>
    <w:rsid w:val="00DC5EFE"/>
    <w:rsid w:val="00DC64BE"/>
    <w:rsid w:val="00DC77BB"/>
    <w:rsid w:val="00DD0350"/>
    <w:rsid w:val="00DD06B4"/>
    <w:rsid w:val="00DD087E"/>
    <w:rsid w:val="00DD1C2B"/>
    <w:rsid w:val="00DD2550"/>
    <w:rsid w:val="00DD28E3"/>
    <w:rsid w:val="00DD3357"/>
    <w:rsid w:val="00DD39A9"/>
    <w:rsid w:val="00DD5136"/>
    <w:rsid w:val="00DD60AB"/>
    <w:rsid w:val="00DD7147"/>
    <w:rsid w:val="00DE0938"/>
    <w:rsid w:val="00DE1937"/>
    <w:rsid w:val="00DE369F"/>
    <w:rsid w:val="00DE3B2A"/>
    <w:rsid w:val="00DE3EC4"/>
    <w:rsid w:val="00DE43B7"/>
    <w:rsid w:val="00DF3910"/>
    <w:rsid w:val="00DF3C18"/>
    <w:rsid w:val="00DF4BDB"/>
    <w:rsid w:val="00DF574B"/>
    <w:rsid w:val="00DF63EA"/>
    <w:rsid w:val="00DF6A13"/>
    <w:rsid w:val="00DF6BB2"/>
    <w:rsid w:val="00DF7B11"/>
    <w:rsid w:val="00E0095C"/>
    <w:rsid w:val="00E02221"/>
    <w:rsid w:val="00E022C5"/>
    <w:rsid w:val="00E04CEA"/>
    <w:rsid w:val="00E057B3"/>
    <w:rsid w:val="00E071B9"/>
    <w:rsid w:val="00E11198"/>
    <w:rsid w:val="00E11693"/>
    <w:rsid w:val="00E1206B"/>
    <w:rsid w:val="00E130CE"/>
    <w:rsid w:val="00E14171"/>
    <w:rsid w:val="00E1461C"/>
    <w:rsid w:val="00E159F8"/>
    <w:rsid w:val="00E17C74"/>
    <w:rsid w:val="00E22A5B"/>
    <w:rsid w:val="00E22A61"/>
    <w:rsid w:val="00E22CA9"/>
    <w:rsid w:val="00E268F7"/>
    <w:rsid w:val="00E27C8E"/>
    <w:rsid w:val="00E27FF9"/>
    <w:rsid w:val="00E3064B"/>
    <w:rsid w:val="00E308B7"/>
    <w:rsid w:val="00E317EE"/>
    <w:rsid w:val="00E322CC"/>
    <w:rsid w:val="00E32754"/>
    <w:rsid w:val="00E32ED4"/>
    <w:rsid w:val="00E33303"/>
    <w:rsid w:val="00E338A1"/>
    <w:rsid w:val="00E3577B"/>
    <w:rsid w:val="00E358D5"/>
    <w:rsid w:val="00E36921"/>
    <w:rsid w:val="00E36D70"/>
    <w:rsid w:val="00E37AE3"/>
    <w:rsid w:val="00E43463"/>
    <w:rsid w:val="00E436C4"/>
    <w:rsid w:val="00E44355"/>
    <w:rsid w:val="00E449F7"/>
    <w:rsid w:val="00E45AE7"/>
    <w:rsid w:val="00E5179A"/>
    <w:rsid w:val="00E52C68"/>
    <w:rsid w:val="00E557FE"/>
    <w:rsid w:val="00E574A3"/>
    <w:rsid w:val="00E60935"/>
    <w:rsid w:val="00E62865"/>
    <w:rsid w:val="00E63829"/>
    <w:rsid w:val="00E679EA"/>
    <w:rsid w:val="00E7270E"/>
    <w:rsid w:val="00E7356B"/>
    <w:rsid w:val="00E73A04"/>
    <w:rsid w:val="00E750C5"/>
    <w:rsid w:val="00E75D05"/>
    <w:rsid w:val="00E76E52"/>
    <w:rsid w:val="00E81391"/>
    <w:rsid w:val="00E822C7"/>
    <w:rsid w:val="00E82AF1"/>
    <w:rsid w:val="00E834DB"/>
    <w:rsid w:val="00E84A66"/>
    <w:rsid w:val="00E85BE7"/>
    <w:rsid w:val="00E861E3"/>
    <w:rsid w:val="00E86A6C"/>
    <w:rsid w:val="00E917E3"/>
    <w:rsid w:val="00E924BD"/>
    <w:rsid w:val="00E92579"/>
    <w:rsid w:val="00E93530"/>
    <w:rsid w:val="00E93718"/>
    <w:rsid w:val="00E93B94"/>
    <w:rsid w:val="00E94B68"/>
    <w:rsid w:val="00E950EE"/>
    <w:rsid w:val="00E953BB"/>
    <w:rsid w:val="00EA04BF"/>
    <w:rsid w:val="00EA06E0"/>
    <w:rsid w:val="00EA313B"/>
    <w:rsid w:val="00EA3884"/>
    <w:rsid w:val="00EA4AA2"/>
    <w:rsid w:val="00EA6530"/>
    <w:rsid w:val="00EA7969"/>
    <w:rsid w:val="00EB0183"/>
    <w:rsid w:val="00EB0FF3"/>
    <w:rsid w:val="00EB11E7"/>
    <w:rsid w:val="00EB5780"/>
    <w:rsid w:val="00EB59F7"/>
    <w:rsid w:val="00EB6390"/>
    <w:rsid w:val="00EC067D"/>
    <w:rsid w:val="00EC103F"/>
    <w:rsid w:val="00EC164E"/>
    <w:rsid w:val="00EC21FD"/>
    <w:rsid w:val="00EC6264"/>
    <w:rsid w:val="00ED2E11"/>
    <w:rsid w:val="00ED42FF"/>
    <w:rsid w:val="00ED4925"/>
    <w:rsid w:val="00ED70D8"/>
    <w:rsid w:val="00EE0538"/>
    <w:rsid w:val="00EE17C0"/>
    <w:rsid w:val="00EE3D31"/>
    <w:rsid w:val="00EE5314"/>
    <w:rsid w:val="00EF01BD"/>
    <w:rsid w:val="00EF0528"/>
    <w:rsid w:val="00EF3602"/>
    <w:rsid w:val="00EF3D61"/>
    <w:rsid w:val="00EF72F3"/>
    <w:rsid w:val="00EF784B"/>
    <w:rsid w:val="00F01ECF"/>
    <w:rsid w:val="00F020A9"/>
    <w:rsid w:val="00F02E46"/>
    <w:rsid w:val="00F02E92"/>
    <w:rsid w:val="00F0428B"/>
    <w:rsid w:val="00F0486A"/>
    <w:rsid w:val="00F05AF1"/>
    <w:rsid w:val="00F06DDF"/>
    <w:rsid w:val="00F10E4A"/>
    <w:rsid w:val="00F125CD"/>
    <w:rsid w:val="00F1297E"/>
    <w:rsid w:val="00F20B40"/>
    <w:rsid w:val="00F21DA9"/>
    <w:rsid w:val="00F225DC"/>
    <w:rsid w:val="00F236BD"/>
    <w:rsid w:val="00F23BC3"/>
    <w:rsid w:val="00F25469"/>
    <w:rsid w:val="00F25BEB"/>
    <w:rsid w:val="00F2663B"/>
    <w:rsid w:val="00F26B15"/>
    <w:rsid w:val="00F26C01"/>
    <w:rsid w:val="00F300B7"/>
    <w:rsid w:val="00F302FD"/>
    <w:rsid w:val="00F32F2A"/>
    <w:rsid w:val="00F33080"/>
    <w:rsid w:val="00F33179"/>
    <w:rsid w:val="00F3531C"/>
    <w:rsid w:val="00F36862"/>
    <w:rsid w:val="00F36B1A"/>
    <w:rsid w:val="00F36F62"/>
    <w:rsid w:val="00F42BD9"/>
    <w:rsid w:val="00F43955"/>
    <w:rsid w:val="00F4395F"/>
    <w:rsid w:val="00F4687E"/>
    <w:rsid w:val="00F50374"/>
    <w:rsid w:val="00F538E1"/>
    <w:rsid w:val="00F57064"/>
    <w:rsid w:val="00F57137"/>
    <w:rsid w:val="00F608F4"/>
    <w:rsid w:val="00F63122"/>
    <w:rsid w:val="00F635EF"/>
    <w:rsid w:val="00F64CBC"/>
    <w:rsid w:val="00F65FF6"/>
    <w:rsid w:val="00F66036"/>
    <w:rsid w:val="00F66C90"/>
    <w:rsid w:val="00F6716D"/>
    <w:rsid w:val="00F672C9"/>
    <w:rsid w:val="00F723A6"/>
    <w:rsid w:val="00F72A54"/>
    <w:rsid w:val="00F73453"/>
    <w:rsid w:val="00F73C50"/>
    <w:rsid w:val="00F73F7A"/>
    <w:rsid w:val="00F764B0"/>
    <w:rsid w:val="00F77AC0"/>
    <w:rsid w:val="00F804CB"/>
    <w:rsid w:val="00F807FF"/>
    <w:rsid w:val="00F8355A"/>
    <w:rsid w:val="00F8518D"/>
    <w:rsid w:val="00F8579A"/>
    <w:rsid w:val="00F90633"/>
    <w:rsid w:val="00F91AB7"/>
    <w:rsid w:val="00F95570"/>
    <w:rsid w:val="00F95BC0"/>
    <w:rsid w:val="00F96971"/>
    <w:rsid w:val="00F97B07"/>
    <w:rsid w:val="00FA0514"/>
    <w:rsid w:val="00FA2CF1"/>
    <w:rsid w:val="00FA36AB"/>
    <w:rsid w:val="00FA4A13"/>
    <w:rsid w:val="00FB04FF"/>
    <w:rsid w:val="00FB0A64"/>
    <w:rsid w:val="00FB1084"/>
    <w:rsid w:val="00FB18CB"/>
    <w:rsid w:val="00FB3456"/>
    <w:rsid w:val="00FB35E2"/>
    <w:rsid w:val="00FB4336"/>
    <w:rsid w:val="00FB5BCB"/>
    <w:rsid w:val="00FB6B2E"/>
    <w:rsid w:val="00FB6F23"/>
    <w:rsid w:val="00FC072E"/>
    <w:rsid w:val="00FC08BC"/>
    <w:rsid w:val="00FC0F0E"/>
    <w:rsid w:val="00FC1C22"/>
    <w:rsid w:val="00FC52F4"/>
    <w:rsid w:val="00FC5F5F"/>
    <w:rsid w:val="00FC6770"/>
    <w:rsid w:val="00FD0930"/>
    <w:rsid w:val="00FD0BDC"/>
    <w:rsid w:val="00FD1E04"/>
    <w:rsid w:val="00FD2090"/>
    <w:rsid w:val="00FD5D89"/>
    <w:rsid w:val="00FE1FE5"/>
    <w:rsid w:val="00FE2412"/>
    <w:rsid w:val="00FE29E0"/>
    <w:rsid w:val="00FE42BA"/>
    <w:rsid w:val="00FE6B05"/>
    <w:rsid w:val="00FF0F6D"/>
    <w:rsid w:val="00FF3156"/>
    <w:rsid w:val="00FF4B89"/>
    <w:rsid w:val="00FF6CBD"/>
    <w:rsid w:val="00FF6F7C"/>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1028"/>
  <w15:docId w15:val="{B6830E12-6436-4AFF-B1D7-D5793A3A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436"/>
    <w:pPr>
      <w:spacing w:after="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135FD"/>
    <w:pPr>
      <w:spacing w:before="100" w:beforeAutospacing="1" w:after="100" w:afterAutospacing="1"/>
      <w:outlineLvl w:val="0"/>
    </w:pPr>
    <w:rPr>
      <w:rFonts w:ascii="Sylfaen" w:hAnsi="Sylfaen"/>
      <w:b/>
      <w:bCs/>
      <w:color w:val="000000"/>
      <w:kern w:val="36"/>
      <w:sz w:val="25"/>
      <w:szCs w:val="25"/>
    </w:rPr>
  </w:style>
  <w:style w:type="paragraph" w:styleId="Heading2">
    <w:name w:val="heading 2"/>
    <w:basedOn w:val="Normal"/>
    <w:link w:val="Heading2Char"/>
    <w:uiPriority w:val="9"/>
    <w:qFormat/>
    <w:rsid w:val="009135FD"/>
    <w:pPr>
      <w:spacing w:before="100" w:beforeAutospacing="1" w:after="100" w:afterAutospacing="1"/>
      <w:outlineLvl w:val="1"/>
    </w:pPr>
    <w:rPr>
      <w:rFonts w:ascii="Sylfaen" w:hAnsi="Sylfaen"/>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rážky 1,seznam písmena"/>
    <w:basedOn w:val="Normal"/>
    <w:link w:val="ListParagraphChar"/>
    <w:uiPriority w:val="34"/>
    <w:qFormat/>
    <w:rsid w:val="008A1436"/>
    <w:pPr>
      <w:spacing w:after="200" w:line="276" w:lineRule="auto"/>
      <w:ind w:left="720"/>
      <w:contextualSpacing/>
    </w:pPr>
    <w:rPr>
      <w:rFonts w:ascii="Calibri" w:hAnsi="Calibri"/>
      <w:sz w:val="22"/>
      <w:szCs w:val="22"/>
    </w:rPr>
  </w:style>
  <w:style w:type="character" w:styleId="Strong">
    <w:name w:val="Strong"/>
    <w:basedOn w:val="DefaultParagraphFont"/>
    <w:uiPriority w:val="22"/>
    <w:qFormat/>
    <w:rsid w:val="008A1436"/>
    <w:rPr>
      <w:b/>
      <w:bCs/>
    </w:rPr>
  </w:style>
  <w:style w:type="paragraph" w:styleId="BodyText2">
    <w:name w:val="Body Text 2"/>
    <w:basedOn w:val="Normal"/>
    <w:link w:val="BodyText2Char"/>
    <w:rsid w:val="0044691D"/>
    <w:pPr>
      <w:spacing w:after="120" w:line="480" w:lineRule="auto"/>
    </w:pPr>
  </w:style>
  <w:style w:type="character" w:customStyle="1" w:styleId="BodyText2Char">
    <w:name w:val="Body Text 2 Char"/>
    <w:basedOn w:val="DefaultParagraphFont"/>
    <w:link w:val="BodyText2"/>
    <w:rsid w:val="0044691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D25DB7"/>
    <w:pPr>
      <w:spacing w:after="120"/>
    </w:pPr>
  </w:style>
  <w:style w:type="character" w:customStyle="1" w:styleId="BodyTextChar">
    <w:name w:val="Body Text Char"/>
    <w:basedOn w:val="DefaultParagraphFont"/>
    <w:link w:val="BodyText"/>
    <w:uiPriority w:val="99"/>
    <w:rsid w:val="00D25DB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135FD"/>
    <w:rPr>
      <w:rFonts w:ascii="Sylfaen" w:eastAsia="Times New Roman" w:hAnsi="Sylfaen" w:cs="Times New Roman"/>
      <w:b/>
      <w:bCs/>
      <w:color w:val="000000"/>
      <w:kern w:val="36"/>
      <w:sz w:val="25"/>
      <w:szCs w:val="25"/>
    </w:rPr>
  </w:style>
  <w:style w:type="character" w:customStyle="1" w:styleId="Heading2Char">
    <w:name w:val="Heading 2 Char"/>
    <w:basedOn w:val="DefaultParagraphFont"/>
    <w:link w:val="Heading2"/>
    <w:uiPriority w:val="9"/>
    <w:rsid w:val="009135FD"/>
    <w:rPr>
      <w:rFonts w:ascii="Sylfaen" w:eastAsia="Times New Roman" w:hAnsi="Sylfaen" w:cs="Times New Roman"/>
      <w:b/>
      <w:bCs/>
      <w:color w:val="000000"/>
    </w:rPr>
  </w:style>
  <w:style w:type="paragraph" w:styleId="BalloonText">
    <w:name w:val="Balloon Text"/>
    <w:basedOn w:val="Normal"/>
    <w:link w:val="BalloonTextChar"/>
    <w:uiPriority w:val="99"/>
    <w:semiHidden/>
    <w:unhideWhenUsed/>
    <w:rsid w:val="00AB4534"/>
    <w:rPr>
      <w:rFonts w:ascii="Tahoma" w:hAnsi="Tahoma" w:cs="Tahoma"/>
      <w:sz w:val="16"/>
      <w:szCs w:val="16"/>
    </w:rPr>
  </w:style>
  <w:style w:type="character" w:customStyle="1" w:styleId="BalloonTextChar">
    <w:name w:val="Balloon Text Char"/>
    <w:basedOn w:val="DefaultParagraphFont"/>
    <w:link w:val="BalloonText"/>
    <w:uiPriority w:val="99"/>
    <w:semiHidden/>
    <w:rsid w:val="00AB4534"/>
    <w:rPr>
      <w:rFonts w:ascii="Tahoma" w:eastAsia="Times New Roman" w:hAnsi="Tahoma" w:cs="Tahoma"/>
      <w:sz w:val="16"/>
      <w:szCs w:val="16"/>
    </w:rPr>
  </w:style>
  <w:style w:type="paragraph" w:styleId="NoSpacing">
    <w:name w:val="No Spacing"/>
    <w:uiPriority w:val="1"/>
    <w:qFormat/>
    <w:rsid w:val="008714C4"/>
    <w:pPr>
      <w:spacing w:after="0"/>
    </w:pPr>
    <w:rPr>
      <w:rFonts w:ascii="Times New Roman" w:eastAsia="Times New Roman" w:hAnsi="Times New Roman" w:cs="Times New Roman"/>
      <w:sz w:val="24"/>
      <w:szCs w:val="20"/>
    </w:rPr>
  </w:style>
  <w:style w:type="paragraph" w:customStyle="1" w:styleId="Normal0">
    <w:name w:val="[Normal]"/>
    <w:rsid w:val="008714C4"/>
    <w:pPr>
      <w:autoSpaceDE w:val="0"/>
      <w:autoSpaceDN w:val="0"/>
      <w:adjustRightInd w:val="0"/>
      <w:spacing w:after="0"/>
    </w:pPr>
    <w:rPr>
      <w:rFonts w:ascii="Arial" w:eastAsia="Times New Roman" w:hAnsi="Arial" w:cs="Arial"/>
      <w:sz w:val="24"/>
      <w:szCs w:val="24"/>
    </w:rPr>
  </w:style>
  <w:style w:type="paragraph" w:styleId="NormalWeb">
    <w:name w:val="Normal (Web)"/>
    <w:basedOn w:val="Normal"/>
    <w:uiPriority w:val="99"/>
    <w:unhideWhenUsed/>
    <w:rsid w:val="00F125CD"/>
    <w:pPr>
      <w:spacing w:before="96" w:after="96"/>
    </w:pPr>
  </w:style>
  <w:style w:type="paragraph" w:styleId="Header">
    <w:name w:val="header"/>
    <w:basedOn w:val="Normal"/>
    <w:link w:val="HeaderChar"/>
    <w:uiPriority w:val="99"/>
    <w:unhideWhenUsed/>
    <w:rsid w:val="009C21C1"/>
    <w:pPr>
      <w:tabs>
        <w:tab w:val="center" w:pos="4844"/>
        <w:tab w:val="right" w:pos="9689"/>
      </w:tabs>
    </w:pPr>
  </w:style>
  <w:style w:type="character" w:customStyle="1" w:styleId="HeaderChar">
    <w:name w:val="Header Char"/>
    <w:basedOn w:val="DefaultParagraphFont"/>
    <w:link w:val="Header"/>
    <w:uiPriority w:val="99"/>
    <w:rsid w:val="009C21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21C1"/>
    <w:pPr>
      <w:tabs>
        <w:tab w:val="center" w:pos="4844"/>
        <w:tab w:val="right" w:pos="9689"/>
      </w:tabs>
    </w:pPr>
  </w:style>
  <w:style w:type="character" w:customStyle="1" w:styleId="FooterChar">
    <w:name w:val="Footer Char"/>
    <w:basedOn w:val="DefaultParagraphFont"/>
    <w:link w:val="Footer"/>
    <w:uiPriority w:val="99"/>
    <w:rsid w:val="009C21C1"/>
    <w:rPr>
      <w:rFonts w:ascii="Times New Roman" w:eastAsia="Times New Roman" w:hAnsi="Times New Roman" w:cs="Times New Roman"/>
      <w:sz w:val="24"/>
      <w:szCs w:val="24"/>
    </w:rPr>
  </w:style>
  <w:style w:type="character" w:customStyle="1" w:styleId="ListParagraphChar">
    <w:name w:val="List Paragraph Char"/>
    <w:aliases w:val="Odrážky 1 Char,seznam písmena Char"/>
    <w:basedOn w:val="DefaultParagraphFont"/>
    <w:link w:val="ListParagraph"/>
    <w:uiPriority w:val="34"/>
    <w:locked/>
    <w:rsid w:val="00A2486F"/>
    <w:rPr>
      <w:rFonts w:ascii="Calibri" w:eastAsia="Times New Roman" w:hAnsi="Calibri" w:cs="Times New Roman"/>
    </w:rPr>
  </w:style>
  <w:style w:type="paragraph" w:customStyle="1" w:styleId="Normal1">
    <w:name w:val="Normal1"/>
    <w:basedOn w:val="Normal"/>
    <w:rsid w:val="008379D9"/>
    <w:pPr>
      <w:spacing w:before="100" w:beforeAutospacing="1" w:after="100" w:afterAutospacing="1"/>
    </w:pPr>
  </w:style>
  <w:style w:type="table" w:styleId="TableGrid">
    <w:name w:val="Table Grid"/>
    <w:basedOn w:val="TableNormal"/>
    <w:uiPriority w:val="39"/>
    <w:rsid w:val="0001107A"/>
    <w:pPr>
      <w:spacing w:after="0"/>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1107A"/>
    <w:pPr>
      <w:autoSpaceDE w:val="0"/>
      <w:autoSpaceDN w:val="0"/>
      <w:adjustRightInd w:val="0"/>
      <w:spacing w:after="0"/>
    </w:pPr>
    <w:rPr>
      <w:rFonts w:ascii="Sylfaen" w:eastAsia="Times New Roman" w:hAnsi="Sylfaen" w:cs="Sylfaen"/>
      <w:color w:val="000000"/>
      <w:sz w:val="24"/>
      <w:szCs w:val="24"/>
    </w:rPr>
  </w:style>
  <w:style w:type="character" w:styleId="FootnoteReference">
    <w:name w:val="footnote reference"/>
    <w:aliases w:val="fr,Style 6,Style 20,Appel note de bas de p,Footnote symbol,Footnote,de nota al pie,Ref,Style 12,(NECG) Footnote Reference,Style 13,Style 124,Style 3,FR,Footnote Reference/,Style 17,Appel note de bas de p + 11 pt,Italic"/>
    <w:uiPriority w:val="99"/>
    <w:unhideWhenUsed/>
    <w:rsid w:val="0001107A"/>
    <w:rPr>
      <w:vertAlign w:val="superscript"/>
    </w:rPr>
  </w:style>
  <w:style w:type="paragraph" w:styleId="FootnoteText">
    <w:name w:val="footnote text"/>
    <w:basedOn w:val="Normal"/>
    <w:link w:val="FootnoteTextChar"/>
    <w:uiPriority w:val="99"/>
    <w:semiHidden/>
    <w:unhideWhenUsed/>
    <w:rsid w:val="00075B5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75B59"/>
    <w:rPr>
      <w:sz w:val="20"/>
      <w:szCs w:val="20"/>
    </w:rPr>
  </w:style>
  <w:style w:type="character" w:customStyle="1" w:styleId="apple-converted-space">
    <w:name w:val="apple-converted-space"/>
    <w:basedOn w:val="DefaultParagraphFont"/>
    <w:rsid w:val="00EF3602"/>
  </w:style>
  <w:style w:type="paragraph" w:customStyle="1" w:styleId="xckhrilixml">
    <w:name w:val="x_ckhrilixml"/>
    <w:basedOn w:val="Normal"/>
    <w:rsid w:val="00913BD8"/>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95579E"/>
    <w:rPr>
      <w:sz w:val="16"/>
      <w:szCs w:val="16"/>
    </w:rPr>
  </w:style>
  <w:style w:type="paragraph" w:styleId="CommentText">
    <w:name w:val="annotation text"/>
    <w:basedOn w:val="Normal"/>
    <w:link w:val="CommentTextChar"/>
    <w:uiPriority w:val="99"/>
    <w:unhideWhenUsed/>
    <w:rsid w:val="0095579E"/>
    <w:rPr>
      <w:sz w:val="20"/>
      <w:szCs w:val="20"/>
    </w:rPr>
  </w:style>
  <w:style w:type="character" w:customStyle="1" w:styleId="CommentTextChar">
    <w:name w:val="Comment Text Char"/>
    <w:basedOn w:val="DefaultParagraphFont"/>
    <w:link w:val="CommentText"/>
    <w:uiPriority w:val="99"/>
    <w:rsid w:val="0095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79E"/>
    <w:rPr>
      <w:b/>
      <w:bCs/>
    </w:rPr>
  </w:style>
  <w:style w:type="character" w:customStyle="1" w:styleId="CommentSubjectChar">
    <w:name w:val="Comment Subject Char"/>
    <w:basedOn w:val="CommentTextChar"/>
    <w:link w:val="CommentSubject"/>
    <w:uiPriority w:val="99"/>
    <w:semiHidden/>
    <w:rsid w:val="0095579E"/>
    <w:rPr>
      <w:rFonts w:ascii="Times New Roman" w:eastAsia="Times New Roman" w:hAnsi="Times New Roman" w:cs="Times New Roman"/>
      <w:b/>
      <w:bCs/>
      <w:sz w:val="20"/>
      <w:szCs w:val="20"/>
    </w:rPr>
  </w:style>
  <w:style w:type="paragraph" w:styleId="Revision">
    <w:name w:val="Revision"/>
    <w:hidden/>
    <w:uiPriority w:val="99"/>
    <w:semiHidden/>
    <w:rsid w:val="00290354"/>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5973">
      <w:bodyDiv w:val="1"/>
      <w:marLeft w:val="0"/>
      <w:marRight w:val="0"/>
      <w:marTop w:val="0"/>
      <w:marBottom w:val="0"/>
      <w:divBdr>
        <w:top w:val="none" w:sz="0" w:space="0" w:color="auto"/>
        <w:left w:val="none" w:sz="0" w:space="0" w:color="auto"/>
        <w:bottom w:val="none" w:sz="0" w:space="0" w:color="auto"/>
        <w:right w:val="none" w:sz="0" w:space="0" w:color="auto"/>
      </w:divBdr>
    </w:div>
    <w:div w:id="44069249">
      <w:bodyDiv w:val="1"/>
      <w:marLeft w:val="0"/>
      <w:marRight w:val="0"/>
      <w:marTop w:val="0"/>
      <w:marBottom w:val="0"/>
      <w:divBdr>
        <w:top w:val="none" w:sz="0" w:space="0" w:color="auto"/>
        <w:left w:val="none" w:sz="0" w:space="0" w:color="auto"/>
        <w:bottom w:val="none" w:sz="0" w:space="0" w:color="auto"/>
        <w:right w:val="none" w:sz="0" w:space="0" w:color="auto"/>
      </w:divBdr>
    </w:div>
    <w:div w:id="58602000">
      <w:bodyDiv w:val="1"/>
      <w:marLeft w:val="0"/>
      <w:marRight w:val="0"/>
      <w:marTop w:val="0"/>
      <w:marBottom w:val="0"/>
      <w:divBdr>
        <w:top w:val="none" w:sz="0" w:space="0" w:color="auto"/>
        <w:left w:val="none" w:sz="0" w:space="0" w:color="auto"/>
        <w:bottom w:val="none" w:sz="0" w:space="0" w:color="auto"/>
        <w:right w:val="none" w:sz="0" w:space="0" w:color="auto"/>
      </w:divBdr>
    </w:div>
    <w:div w:id="64569899">
      <w:bodyDiv w:val="1"/>
      <w:marLeft w:val="0"/>
      <w:marRight w:val="0"/>
      <w:marTop w:val="0"/>
      <w:marBottom w:val="0"/>
      <w:divBdr>
        <w:top w:val="none" w:sz="0" w:space="0" w:color="auto"/>
        <w:left w:val="none" w:sz="0" w:space="0" w:color="auto"/>
        <w:bottom w:val="none" w:sz="0" w:space="0" w:color="auto"/>
        <w:right w:val="none" w:sz="0" w:space="0" w:color="auto"/>
      </w:divBdr>
    </w:div>
    <w:div w:id="105005190">
      <w:bodyDiv w:val="1"/>
      <w:marLeft w:val="0"/>
      <w:marRight w:val="0"/>
      <w:marTop w:val="0"/>
      <w:marBottom w:val="0"/>
      <w:divBdr>
        <w:top w:val="none" w:sz="0" w:space="0" w:color="auto"/>
        <w:left w:val="none" w:sz="0" w:space="0" w:color="auto"/>
        <w:bottom w:val="none" w:sz="0" w:space="0" w:color="auto"/>
        <w:right w:val="none" w:sz="0" w:space="0" w:color="auto"/>
      </w:divBdr>
    </w:div>
    <w:div w:id="143159551">
      <w:bodyDiv w:val="1"/>
      <w:marLeft w:val="0"/>
      <w:marRight w:val="0"/>
      <w:marTop w:val="0"/>
      <w:marBottom w:val="0"/>
      <w:divBdr>
        <w:top w:val="none" w:sz="0" w:space="0" w:color="auto"/>
        <w:left w:val="none" w:sz="0" w:space="0" w:color="auto"/>
        <w:bottom w:val="none" w:sz="0" w:space="0" w:color="auto"/>
        <w:right w:val="none" w:sz="0" w:space="0" w:color="auto"/>
      </w:divBdr>
    </w:div>
    <w:div w:id="147208437">
      <w:bodyDiv w:val="1"/>
      <w:marLeft w:val="0"/>
      <w:marRight w:val="0"/>
      <w:marTop w:val="0"/>
      <w:marBottom w:val="0"/>
      <w:divBdr>
        <w:top w:val="none" w:sz="0" w:space="0" w:color="auto"/>
        <w:left w:val="none" w:sz="0" w:space="0" w:color="auto"/>
        <w:bottom w:val="none" w:sz="0" w:space="0" w:color="auto"/>
        <w:right w:val="none" w:sz="0" w:space="0" w:color="auto"/>
      </w:divBdr>
    </w:div>
    <w:div w:id="163477710">
      <w:bodyDiv w:val="1"/>
      <w:marLeft w:val="0"/>
      <w:marRight w:val="0"/>
      <w:marTop w:val="0"/>
      <w:marBottom w:val="0"/>
      <w:divBdr>
        <w:top w:val="none" w:sz="0" w:space="0" w:color="auto"/>
        <w:left w:val="none" w:sz="0" w:space="0" w:color="auto"/>
        <w:bottom w:val="none" w:sz="0" w:space="0" w:color="auto"/>
        <w:right w:val="none" w:sz="0" w:space="0" w:color="auto"/>
      </w:divBdr>
    </w:div>
    <w:div w:id="219488364">
      <w:bodyDiv w:val="1"/>
      <w:marLeft w:val="0"/>
      <w:marRight w:val="0"/>
      <w:marTop w:val="0"/>
      <w:marBottom w:val="0"/>
      <w:divBdr>
        <w:top w:val="none" w:sz="0" w:space="0" w:color="auto"/>
        <w:left w:val="none" w:sz="0" w:space="0" w:color="auto"/>
        <w:bottom w:val="none" w:sz="0" w:space="0" w:color="auto"/>
        <w:right w:val="none" w:sz="0" w:space="0" w:color="auto"/>
      </w:divBdr>
    </w:div>
    <w:div w:id="282463227">
      <w:bodyDiv w:val="1"/>
      <w:marLeft w:val="0"/>
      <w:marRight w:val="0"/>
      <w:marTop w:val="0"/>
      <w:marBottom w:val="0"/>
      <w:divBdr>
        <w:top w:val="none" w:sz="0" w:space="0" w:color="auto"/>
        <w:left w:val="none" w:sz="0" w:space="0" w:color="auto"/>
        <w:bottom w:val="none" w:sz="0" w:space="0" w:color="auto"/>
        <w:right w:val="none" w:sz="0" w:space="0" w:color="auto"/>
      </w:divBdr>
    </w:div>
    <w:div w:id="286204608">
      <w:bodyDiv w:val="1"/>
      <w:marLeft w:val="0"/>
      <w:marRight w:val="0"/>
      <w:marTop w:val="0"/>
      <w:marBottom w:val="0"/>
      <w:divBdr>
        <w:top w:val="none" w:sz="0" w:space="0" w:color="auto"/>
        <w:left w:val="none" w:sz="0" w:space="0" w:color="auto"/>
        <w:bottom w:val="none" w:sz="0" w:space="0" w:color="auto"/>
        <w:right w:val="none" w:sz="0" w:space="0" w:color="auto"/>
      </w:divBdr>
    </w:div>
    <w:div w:id="289553367">
      <w:bodyDiv w:val="1"/>
      <w:marLeft w:val="0"/>
      <w:marRight w:val="0"/>
      <w:marTop w:val="0"/>
      <w:marBottom w:val="0"/>
      <w:divBdr>
        <w:top w:val="none" w:sz="0" w:space="0" w:color="auto"/>
        <w:left w:val="none" w:sz="0" w:space="0" w:color="auto"/>
        <w:bottom w:val="none" w:sz="0" w:space="0" w:color="auto"/>
        <w:right w:val="none" w:sz="0" w:space="0" w:color="auto"/>
      </w:divBdr>
    </w:div>
    <w:div w:id="328948242">
      <w:bodyDiv w:val="1"/>
      <w:marLeft w:val="0"/>
      <w:marRight w:val="0"/>
      <w:marTop w:val="0"/>
      <w:marBottom w:val="0"/>
      <w:divBdr>
        <w:top w:val="none" w:sz="0" w:space="0" w:color="auto"/>
        <w:left w:val="none" w:sz="0" w:space="0" w:color="auto"/>
        <w:bottom w:val="none" w:sz="0" w:space="0" w:color="auto"/>
        <w:right w:val="none" w:sz="0" w:space="0" w:color="auto"/>
      </w:divBdr>
    </w:div>
    <w:div w:id="341785773">
      <w:bodyDiv w:val="1"/>
      <w:marLeft w:val="0"/>
      <w:marRight w:val="0"/>
      <w:marTop w:val="0"/>
      <w:marBottom w:val="0"/>
      <w:divBdr>
        <w:top w:val="none" w:sz="0" w:space="0" w:color="auto"/>
        <w:left w:val="none" w:sz="0" w:space="0" w:color="auto"/>
        <w:bottom w:val="none" w:sz="0" w:space="0" w:color="auto"/>
        <w:right w:val="none" w:sz="0" w:space="0" w:color="auto"/>
      </w:divBdr>
    </w:div>
    <w:div w:id="350880508">
      <w:bodyDiv w:val="1"/>
      <w:marLeft w:val="0"/>
      <w:marRight w:val="0"/>
      <w:marTop w:val="0"/>
      <w:marBottom w:val="0"/>
      <w:divBdr>
        <w:top w:val="none" w:sz="0" w:space="0" w:color="auto"/>
        <w:left w:val="none" w:sz="0" w:space="0" w:color="auto"/>
        <w:bottom w:val="none" w:sz="0" w:space="0" w:color="auto"/>
        <w:right w:val="none" w:sz="0" w:space="0" w:color="auto"/>
      </w:divBdr>
    </w:div>
    <w:div w:id="355427278">
      <w:bodyDiv w:val="1"/>
      <w:marLeft w:val="0"/>
      <w:marRight w:val="0"/>
      <w:marTop w:val="0"/>
      <w:marBottom w:val="0"/>
      <w:divBdr>
        <w:top w:val="none" w:sz="0" w:space="0" w:color="auto"/>
        <w:left w:val="none" w:sz="0" w:space="0" w:color="auto"/>
        <w:bottom w:val="none" w:sz="0" w:space="0" w:color="auto"/>
        <w:right w:val="none" w:sz="0" w:space="0" w:color="auto"/>
      </w:divBdr>
    </w:div>
    <w:div w:id="358243428">
      <w:bodyDiv w:val="1"/>
      <w:marLeft w:val="0"/>
      <w:marRight w:val="0"/>
      <w:marTop w:val="0"/>
      <w:marBottom w:val="0"/>
      <w:divBdr>
        <w:top w:val="none" w:sz="0" w:space="0" w:color="auto"/>
        <w:left w:val="none" w:sz="0" w:space="0" w:color="auto"/>
        <w:bottom w:val="none" w:sz="0" w:space="0" w:color="auto"/>
        <w:right w:val="none" w:sz="0" w:space="0" w:color="auto"/>
      </w:divBdr>
    </w:div>
    <w:div w:id="400372916">
      <w:bodyDiv w:val="1"/>
      <w:marLeft w:val="0"/>
      <w:marRight w:val="0"/>
      <w:marTop w:val="0"/>
      <w:marBottom w:val="0"/>
      <w:divBdr>
        <w:top w:val="none" w:sz="0" w:space="0" w:color="auto"/>
        <w:left w:val="none" w:sz="0" w:space="0" w:color="auto"/>
        <w:bottom w:val="none" w:sz="0" w:space="0" w:color="auto"/>
        <w:right w:val="none" w:sz="0" w:space="0" w:color="auto"/>
      </w:divBdr>
    </w:div>
    <w:div w:id="423888866">
      <w:bodyDiv w:val="1"/>
      <w:marLeft w:val="0"/>
      <w:marRight w:val="0"/>
      <w:marTop w:val="0"/>
      <w:marBottom w:val="0"/>
      <w:divBdr>
        <w:top w:val="none" w:sz="0" w:space="0" w:color="auto"/>
        <w:left w:val="none" w:sz="0" w:space="0" w:color="auto"/>
        <w:bottom w:val="none" w:sz="0" w:space="0" w:color="auto"/>
        <w:right w:val="none" w:sz="0" w:space="0" w:color="auto"/>
      </w:divBdr>
    </w:div>
    <w:div w:id="440955896">
      <w:bodyDiv w:val="1"/>
      <w:marLeft w:val="0"/>
      <w:marRight w:val="0"/>
      <w:marTop w:val="0"/>
      <w:marBottom w:val="0"/>
      <w:divBdr>
        <w:top w:val="none" w:sz="0" w:space="0" w:color="auto"/>
        <w:left w:val="none" w:sz="0" w:space="0" w:color="auto"/>
        <w:bottom w:val="none" w:sz="0" w:space="0" w:color="auto"/>
        <w:right w:val="none" w:sz="0" w:space="0" w:color="auto"/>
      </w:divBdr>
    </w:div>
    <w:div w:id="460611118">
      <w:bodyDiv w:val="1"/>
      <w:marLeft w:val="0"/>
      <w:marRight w:val="0"/>
      <w:marTop w:val="0"/>
      <w:marBottom w:val="0"/>
      <w:divBdr>
        <w:top w:val="none" w:sz="0" w:space="0" w:color="auto"/>
        <w:left w:val="none" w:sz="0" w:space="0" w:color="auto"/>
        <w:bottom w:val="none" w:sz="0" w:space="0" w:color="auto"/>
        <w:right w:val="none" w:sz="0" w:space="0" w:color="auto"/>
      </w:divBdr>
    </w:div>
    <w:div w:id="474374600">
      <w:bodyDiv w:val="1"/>
      <w:marLeft w:val="0"/>
      <w:marRight w:val="0"/>
      <w:marTop w:val="0"/>
      <w:marBottom w:val="0"/>
      <w:divBdr>
        <w:top w:val="none" w:sz="0" w:space="0" w:color="auto"/>
        <w:left w:val="none" w:sz="0" w:space="0" w:color="auto"/>
        <w:bottom w:val="none" w:sz="0" w:space="0" w:color="auto"/>
        <w:right w:val="none" w:sz="0" w:space="0" w:color="auto"/>
      </w:divBdr>
    </w:div>
    <w:div w:id="488135882">
      <w:bodyDiv w:val="1"/>
      <w:marLeft w:val="0"/>
      <w:marRight w:val="0"/>
      <w:marTop w:val="0"/>
      <w:marBottom w:val="0"/>
      <w:divBdr>
        <w:top w:val="none" w:sz="0" w:space="0" w:color="auto"/>
        <w:left w:val="none" w:sz="0" w:space="0" w:color="auto"/>
        <w:bottom w:val="none" w:sz="0" w:space="0" w:color="auto"/>
        <w:right w:val="none" w:sz="0" w:space="0" w:color="auto"/>
      </w:divBdr>
    </w:div>
    <w:div w:id="488525231">
      <w:bodyDiv w:val="1"/>
      <w:marLeft w:val="0"/>
      <w:marRight w:val="0"/>
      <w:marTop w:val="0"/>
      <w:marBottom w:val="0"/>
      <w:divBdr>
        <w:top w:val="none" w:sz="0" w:space="0" w:color="auto"/>
        <w:left w:val="none" w:sz="0" w:space="0" w:color="auto"/>
        <w:bottom w:val="none" w:sz="0" w:space="0" w:color="auto"/>
        <w:right w:val="none" w:sz="0" w:space="0" w:color="auto"/>
      </w:divBdr>
    </w:div>
    <w:div w:id="495920687">
      <w:bodyDiv w:val="1"/>
      <w:marLeft w:val="0"/>
      <w:marRight w:val="0"/>
      <w:marTop w:val="0"/>
      <w:marBottom w:val="0"/>
      <w:divBdr>
        <w:top w:val="none" w:sz="0" w:space="0" w:color="auto"/>
        <w:left w:val="none" w:sz="0" w:space="0" w:color="auto"/>
        <w:bottom w:val="none" w:sz="0" w:space="0" w:color="auto"/>
        <w:right w:val="none" w:sz="0" w:space="0" w:color="auto"/>
      </w:divBdr>
    </w:div>
    <w:div w:id="511601995">
      <w:bodyDiv w:val="1"/>
      <w:marLeft w:val="0"/>
      <w:marRight w:val="0"/>
      <w:marTop w:val="0"/>
      <w:marBottom w:val="0"/>
      <w:divBdr>
        <w:top w:val="none" w:sz="0" w:space="0" w:color="auto"/>
        <w:left w:val="none" w:sz="0" w:space="0" w:color="auto"/>
        <w:bottom w:val="none" w:sz="0" w:space="0" w:color="auto"/>
        <w:right w:val="none" w:sz="0" w:space="0" w:color="auto"/>
      </w:divBdr>
    </w:div>
    <w:div w:id="555163310">
      <w:bodyDiv w:val="1"/>
      <w:marLeft w:val="0"/>
      <w:marRight w:val="0"/>
      <w:marTop w:val="0"/>
      <w:marBottom w:val="0"/>
      <w:divBdr>
        <w:top w:val="none" w:sz="0" w:space="0" w:color="auto"/>
        <w:left w:val="none" w:sz="0" w:space="0" w:color="auto"/>
        <w:bottom w:val="none" w:sz="0" w:space="0" w:color="auto"/>
        <w:right w:val="none" w:sz="0" w:space="0" w:color="auto"/>
      </w:divBdr>
    </w:div>
    <w:div w:id="567110323">
      <w:bodyDiv w:val="1"/>
      <w:marLeft w:val="0"/>
      <w:marRight w:val="0"/>
      <w:marTop w:val="0"/>
      <w:marBottom w:val="0"/>
      <w:divBdr>
        <w:top w:val="none" w:sz="0" w:space="0" w:color="auto"/>
        <w:left w:val="none" w:sz="0" w:space="0" w:color="auto"/>
        <w:bottom w:val="none" w:sz="0" w:space="0" w:color="auto"/>
        <w:right w:val="none" w:sz="0" w:space="0" w:color="auto"/>
      </w:divBdr>
    </w:div>
    <w:div w:id="569192081">
      <w:bodyDiv w:val="1"/>
      <w:marLeft w:val="0"/>
      <w:marRight w:val="0"/>
      <w:marTop w:val="0"/>
      <w:marBottom w:val="0"/>
      <w:divBdr>
        <w:top w:val="none" w:sz="0" w:space="0" w:color="auto"/>
        <w:left w:val="none" w:sz="0" w:space="0" w:color="auto"/>
        <w:bottom w:val="none" w:sz="0" w:space="0" w:color="auto"/>
        <w:right w:val="none" w:sz="0" w:space="0" w:color="auto"/>
      </w:divBdr>
    </w:div>
    <w:div w:id="621309223">
      <w:bodyDiv w:val="1"/>
      <w:marLeft w:val="0"/>
      <w:marRight w:val="0"/>
      <w:marTop w:val="0"/>
      <w:marBottom w:val="0"/>
      <w:divBdr>
        <w:top w:val="none" w:sz="0" w:space="0" w:color="auto"/>
        <w:left w:val="none" w:sz="0" w:space="0" w:color="auto"/>
        <w:bottom w:val="none" w:sz="0" w:space="0" w:color="auto"/>
        <w:right w:val="none" w:sz="0" w:space="0" w:color="auto"/>
      </w:divBdr>
    </w:div>
    <w:div w:id="643317560">
      <w:bodyDiv w:val="1"/>
      <w:marLeft w:val="0"/>
      <w:marRight w:val="0"/>
      <w:marTop w:val="0"/>
      <w:marBottom w:val="0"/>
      <w:divBdr>
        <w:top w:val="none" w:sz="0" w:space="0" w:color="auto"/>
        <w:left w:val="none" w:sz="0" w:space="0" w:color="auto"/>
        <w:bottom w:val="none" w:sz="0" w:space="0" w:color="auto"/>
        <w:right w:val="none" w:sz="0" w:space="0" w:color="auto"/>
      </w:divBdr>
    </w:div>
    <w:div w:id="702749417">
      <w:bodyDiv w:val="1"/>
      <w:marLeft w:val="0"/>
      <w:marRight w:val="0"/>
      <w:marTop w:val="0"/>
      <w:marBottom w:val="0"/>
      <w:divBdr>
        <w:top w:val="none" w:sz="0" w:space="0" w:color="auto"/>
        <w:left w:val="none" w:sz="0" w:space="0" w:color="auto"/>
        <w:bottom w:val="none" w:sz="0" w:space="0" w:color="auto"/>
        <w:right w:val="none" w:sz="0" w:space="0" w:color="auto"/>
      </w:divBdr>
    </w:div>
    <w:div w:id="711073057">
      <w:bodyDiv w:val="1"/>
      <w:marLeft w:val="0"/>
      <w:marRight w:val="0"/>
      <w:marTop w:val="0"/>
      <w:marBottom w:val="0"/>
      <w:divBdr>
        <w:top w:val="none" w:sz="0" w:space="0" w:color="auto"/>
        <w:left w:val="none" w:sz="0" w:space="0" w:color="auto"/>
        <w:bottom w:val="none" w:sz="0" w:space="0" w:color="auto"/>
        <w:right w:val="none" w:sz="0" w:space="0" w:color="auto"/>
      </w:divBdr>
    </w:div>
    <w:div w:id="768966083">
      <w:bodyDiv w:val="1"/>
      <w:marLeft w:val="0"/>
      <w:marRight w:val="0"/>
      <w:marTop w:val="0"/>
      <w:marBottom w:val="0"/>
      <w:divBdr>
        <w:top w:val="none" w:sz="0" w:space="0" w:color="auto"/>
        <w:left w:val="none" w:sz="0" w:space="0" w:color="auto"/>
        <w:bottom w:val="none" w:sz="0" w:space="0" w:color="auto"/>
        <w:right w:val="none" w:sz="0" w:space="0" w:color="auto"/>
      </w:divBdr>
    </w:div>
    <w:div w:id="772937908">
      <w:bodyDiv w:val="1"/>
      <w:marLeft w:val="0"/>
      <w:marRight w:val="0"/>
      <w:marTop w:val="0"/>
      <w:marBottom w:val="0"/>
      <w:divBdr>
        <w:top w:val="none" w:sz="0" w:space="0" w:color="auto"/>
        <w:left w:val="none" w:sz="0" w:space="0" w:color="auto"/>
        <w:bottom w:val="none" w:sz="0" w:space="0" w:color="auto"/>
        <w:right w:val="none" w:sz="0" w:space="0" w:color="auto"/>
      </w:divBdr>
    </w:div>
    <w:div w:id="835875986">
      <w:bodyDiv w:val="1"/>
      <w:marLeft w:val="0"/>
      <w:marRight w:val="0"/>
      <w:marTop w:val="0"/>
      <w:marBottom w:val="0"/>
      <w:divBdr>
        <w:top w:val="none" w:sz="0" w:space="0" w:color="auto"/>
        <w:left w:val="none" w:sz="0" w:space="0" w:color="auto"/>
        <w:bottom w:val="none" w:sz="0" w:space="0" w:color="auto"/>
        <w:right w:val="none" w:sz="0" w:space="0" w:color="auto"/>
      </w:divBdr>
    </w:div>
    <w:div w:id="976909692">
      <w:bodyDiv w:val="1"/>
      <w:marLeft w:val="0"/>
      <w:marRight w:val="0"/>
      <w:marTop w:val="0"/>
      <w:marBottom w:val="0"/>
      <w:divBdr>
        <w:top w:val="none" w:sz="0" w:space="0" w:color="auto"/>
        <w:left w:val="none" w:sz="0" w:space="0" w:color="auto"/>
        <w:bottom w:val="none" w:sz="0" w:space="0" w:color="auto"/>
        <w:right w:val="none" w:sz="0" w:space="0" w:color="auto"/>
      </w:divBdr>
    </w:div>
    <w:div w:id="977027207">
      <w:bodyDiv w:val="1"/>
      <w:marLeft w:val="0"/>
      <w:marRight w:val="0"/>
      <w:marTop w:val="0"/>
      <w:marBottom w:val="0"/>
      <w:divBdr>
        <w:top w:val="none" w:sz="0" w:space="0" w:color="auto"/>
        <w:left w:val="none" w:sz="0" w:space="0" w:color="auto"/>
        <w:bottom w:val="none" w:sz="0" w:space="0" w:color="auto"/>
        <w:right w:val="none" w:sz="0" w:space="0" w:color="auto"/>
      </w:divBdr>
    </w:div>
    <w:div w:id="984159981">
      <w:bodyDiv w:val="1"/>
      <w:marLeft w:val="0"/>
      <w:marRight w:val="0"/>
      <w:marTop w:val="0"/>
      <w:marBottom w:val="0"/>
      <w:divBdr>
        <w:top w:val="none" w:sz="0" w:space="0" w:color="auto"/>
        <w:left w:val="none" w:sz="0" w:space="0" w:color="auto"/>
        <w:bottom w:val="none" w:sz="0" w:space="0" w:color="auto"/>
        <w:right w:val="none" w:sz="0" w:space="0" w:color="auto"/>
      </w:divBdr>
    </w:div>
    <w:div w:id="1000960762">
      <w:bodyDiv w:val="1"/>
      <w:marLeft w:val="0"/>
      <w:marRight w:val="0"/>
      <w:marTop w:val="0"/>
      <w:marBottom w:val="0"/>
      <w:divBdr>
        <w:top w:val="none" w:sz="0" w:space="0" w:color="auto"/>
        <w:left w:val="none" w:sz="0" w:space="0" w:color="auto"/>
        <w:bottom w:val="none" w:sz="0" w:space="0" w:color="auto"/>
        <w:right w:val="none" w:sz="0" w:space="0" w:color="auto"/>
      </w:divBdr>
    </w:div>
    <w:div w:id="1029263120">
      <w:bodyDiv w:val="1"/>
      <w:marLeft w:val="0"/>
      <w:marRight w:val="0"/>
      <w:marTop w:val="0"/>
      <w:marBottom w:val="0"/>
      <w:divBdr>
        <w:top w:val="none" w:sz="0" w:space="0" w:color="auto"/>
        <w:left w:val="none" w:sz="0" w:space="0" w:color="auto"/>
        <w:bottom w:val="none" w:sz="0" w:space="0" w:color="auto"/>
        <w:right w:val="none" w:sz="0" w:space="0" w:color="auto"/>
      </w:divBdr>
    </w:div>
    <w:div w:id="1052734471">
      <w:bodyDiv w:val="1"/>
      <w:marLeft w:val="0"/>
      <w:marRight w:val="0"/>
      <w:marTop w:val="0"/>
      <w:marBottom w:val="0"/>
      <w:divBdr>
        <w:top w:val="none" w:sz="0" w:space="0" w:color="auto"/>
        <w:left w:val="none" w:sz="0" w:space="0" w:color="auto"/>
        <w:bottom w:val="none" w:sz="0" w:space="0" w:color="auto"/>
        <w:right w:val="none" w:sz="0" w:space="0" w:color="auto"/>
      </w:divBdr>
    </w:div>
    <w:div w:id="1060590355">
      <w:bodyDiv w:val="1"/>
      <w:marLeft w:val="0"/>
      <w:marRight w:val="0"/>
      <w:marTop w:val="0"/>
      <w:marBottom w:val="0"/>
      <w:divBdr>
        <w:top w:val="none" w:sz="0" w:space="0" w:color="auto"/>
        <w:left w:val="none" w:sz="0" w:space="0" w:color="auto"/>
        <w:bottom w:val="none" w:sz="0" w:space="0" w:color="auto"/>
        <w:right w:val="none" w:sz="0" w:space="0" w:color="auto"/>
      </w:divBdr>
    </w:div>
    <w:div w:id="1082411678">
      <w:bodyDiv w:val="1"/>
      <w:marLeft w:val="0"/>
      <w:marRight w:val="0"/>
      <w:marTop w:val="0"/>
      <w:marBottom w:val="0"/>
      <w:divBdr>
        <w:top w:val="none" w:sz="0" w:space="0" w:color="auto"/>
        <w:left w:val="none" w:sz="0" w:space="0" w:color="auto"/>
        <w:bottom w:val="none" w:sz="0" w:space="0" w:color="auto"/>
        <w:right w:val="none" w:sz="0" w:space="0" w:color="auto"/>
      </w:divBdr>
    </w:div>
    <w:div w:id="1165389912">
      <w:bodyDiv w:val="1"/>
      <w:marLeft w:val="0"/>
      <w:marRight w:val="0"/>
      <w:marTop w:val="0"/>
      <w:marBottom w:val="0"/>
      <w:divBdr>
        <w:top w:val="none" w:sz="0" w:space="0" w:color="auto"/>
        <w:left w:val="none" w:sz="0" w:space="0" w:color="auto"/>
        <w:bottom w:val="none" w:sz="0" w:space="0" w:color="auto"/>
        <w:right w:val="none" w:sz="0" w:space="0" w:color="auto"/>
      </w:divBdr>
    </w:div>
    <w:div w:id="1168519382">
      <w:bodyDiv w:val="1"/>
      <w:marLeft w:val="0"/>
      <w:marRight w:val="0"/>
      <w:marTop w:val="0"/>
      <w:marBottom w:val="0"/>
      <w:divBdr>
        <w:top w:val="none" w:sz="0" w:space="0" w:color="auto"/>
        <w:left w:val="none" w:sz="0" w:space="0" w:color="auto"/>
        <w:bottom w:val="none" w:sz="0" w:space="0" w:color="auto"/>
        <w:right w:val="none" w:sz="0" w:space="0" w:color="auto"/>
      </w:divBdr>
    </w:div>
    <w:div w:id="1196846307">
      <w:bodyDiv w:val="1"/>
      <w:marLeft w:val="0"/>
      <w:marRight w:val="0"/>
      <w:marTop w:val="0"/>
      <w:marBottom w:val="0"/>
      <w:divBdr>
        <w:top w:val="none" w:sz="0" w:space="0" w:color="auto"/>
        <w:left w:val="none" w:sz="0" w:space="0" w:color="auto"/>
        <w:bottom w:val="none" w:sz="0" w:space="0" w:color="auto"/>
        <w:right w:val="none" w:sz="0" w:space="0" w:color="auto"/>
      </w:divBdr>
    </w:div>
    <w:div w:id="1217741735">
      <w:bodyDiv w:val="1"/>
      <w:marLeft w:val="0"/>
      <w:marRight w:val="0"/>
      <w:marTop w:val="0"/>
      <w:marBottom w:val="0"/>
      <w:divBdr>
        <w:top w:val="none" w:sz="0" w:space="0" w:color="auto"/>
        <w:left w:val="none" w:sz="0" w:space="0" w:color="auto"/>
        <w:bottom w:val="none" w:sz="0" w:space="0" w:color="auto"/>
        <w:right w:val="none" w:sz="0" w:space="0" w:color="auto"/>
      </w:divBdr>
    </w:div>
    <w:div w:id="1244683206">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322197522">
      <w:bodyDiv w:val="1"/>
      <w:marLeft w:val="0"/>
      <w:marRight w:val="0"/>
      <w:marTop w:val="0"/>
      <w:marBottom w:val="0"/>
      <w:divBdr>
        <w:top w:val="none" w:sz="0" w:space="0" w:color="auto"/>
        <w:left w:val="none" w:sz="0" w:space="0" w:color="auto"/>
        <w:bottom w:val="none" w:sz="0" w:space="0" w:color="auto"/>
        <w:right w:val="none" w:sz="0" w:space="0" w:color="auto"/>
      </w:divBdr>
    </w:div>
    <w:div w:id="1331054936">
      <w:bodyDiv w:val="1"/>
      <w:marLeft w:val="0"/>
      <w:marRight w:val="0"/>
      <w:marTop w:val="0"/>
      <w:marBottom w:val="0"/>
      <w:divBdr>
        <w:top w:val="none" w:sz="0" w:space="0" w:color="auto"/>
        <w:left w:val="none" w:sz="0" w:space="0" w:color="auto"/>
        <w:bottom w:val="none" w:sz="0" w:space="0" w:color="auto"/>
        <w:right w:val="none" w:sz="0" w:space="0" w:color="auto"/>
      </w:divBdr>
    </w:div>
    <w:div w:id="1366712134">
      <w:bodyDiv w:val="1"/>
      <w:marLeft w:val="0"/>
      <w:marRight w:val="0"/>
      <w:marTop w:val="0"/>
      <w:marBottom w:val="0"/>
      <w:divBdr>
        <w:top w:val="none" w:sz="0" w:space="0" w:color="auto"/>
        <w:left w:val="none" w:sz="0" w:space="0" w:color="auto"/>
        <w:bottom w:val="none" w:sz="0" w:space="0" w:color="auto"/>
        <w:right w:val="none" w:sz="0" w:space="0" w:color="auto"/>
      </w:divBdr>
    </w:div>
    <w:div w:id="1426073562">
      <w:bodyDiv w:val="1"/>
      <w:marLeft w:val="0"/>
      <w:marRight w:val="0"/>
      <w:marTop w:val="0"/>
      <w:marBottom w:val="0"/>
      <w:divBdr>
        <w:top w:val="none" w:sz="0" w:space="0" w:color="auto"/>
        <w:left w:val="none" w:sz="0" w:space="0" w:color="auto"/>
        <w:bottom w:val="none" w:sz="0" w:space="0" w:color="auto"/>
        <w:right w:val="none" w:sz="0" w:space="0" w:color="auto"/>
      </w:divBdr>
    </w:div>
    <w:div w:id="1443379991">
      <w:bodyDiv w:val="1"/>
      <w:marLeft w:val="0"/>
      <w:marRight w:val="0"/>
      <w:marTop w:val="0"/>
      <w:marBottom w:val="0"/>
      <w:divBdr>
        <w:top w:val="none" w:sz="0" w:space="0" w:color="auto"/>
        <w:left w:val="none" w:sz="0" w:space="0" w:color="auto"/>
        <w:bottom w:val="none" w:sz="0" w:space="0" w:color="auto"/>
        <w:right w:val="none" w:sz="0" w:space="0" w:color="auto"/>
      </w:divBdr>
    </w:div>
    <w:div w:id="1589844329">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82510294">
      <w:bodyDiv w:val="1"/>
      <w:marLeft w:val="0"/>
      <w:marRight w:val="0"/>
      <w:marTop w:val="0"/>
      <w:marBottom w:val="0"/>
      <w:divBdr>
        <w:top w:val="none" w:sz="0" w:space="0" w:color="auto"/>
        <w:left w:val="none" w:sz="0" w:space="0" w:color="auto"/>
        <w:bottom w:val="none" w:sz="0" w:space="0" w:color="auto"/>
        <w:right w:val="none" w:sz="0" w:space="0" w:color="auto"/>
      </w:divBdr>
    </w:div>
    <w:div w:id="1689140515">
      <w:bodyDiv w:val="1"/>
      <w:marLeft w:val="0"/>
      <w:marRight w:val="0"/>
      <w:marTop w:val="0"/>
      <w:marBottom w:val="0"/>
      <w:divBdr>
        <w:top w:val="none" w:sz="0" w:space="0" w:color="auto"/>
        <w:left w:val="none" w:sz="0" w:space="0" w:color="auto"/>
        <w:bottom w:val="none" w:sz="0" w:space="0" w:color="auto"/>
        <w:right w:val="none" w:sz="0" w:space="0" w:color="auto"/>
      </w:divBdr>
    </w:div>
    <w:div w:id="1691449514">
      <w:bodyDiv w:val="1"/>
      <w:marLeft w:val="0"/>
      <w:marRight w:val="0"/>
      <w:marTop w:val="0"/>
      <w:marBottom w:val="0"/>
      <w:divBdr>
        <w:top w:val="none" w:sz="0" w:space="0" w:color="auto"/>
        <w:left w:val="none" w:sz="0" w:space="0" w:color="auto"/>
        <w:bottom w:val="none" w:sz="0" w:space="0" w:color="auto"/>
        <w:right w:val="none" w:sz="0" w:space="0" w:color="auto"/>
      </w:divBdr>
    </w:div>
    <w:div w:id="1700619492">
      <w:bodyDiv w:val="1"/>
      <w:marLeft w:val="0"/>
      <w:marRight w:val="0"/>
      <w:marTop w:val="0"/>
      <w:marBottom w:val="0"/>
      <w:divBdr>
        <w:top w:val="none" w:sz="0" w:space="0" w:color="auto"/>
        <w:left w:val="none" w:sz="0" w:space="0" w:color="auto"/>
        <w:bottom w:val="none" w:sz="0" w:space="0" w:color="auto"/>
        <w:right w:val="none" w:sz="0" w:space="0" w:color="auto"/>
      </w:divBdr>
    </w:div>
    <w:div w:id="1735737551">
      <w:bodyDiv w:val="1"/>
      <w:marLeft w:val="0"/>
      <w:marRight w:val="0"/>
      <w:marTop w:val="0"/>
      <w:marBottom w:val="0"/>
      <w:divBdr>
        <w:top w:val="none" w:sz="0" w:space="0" w:color="auto"/>
        <w:left w:val="none" w:sz="0" w:space="0" w:color="auto"/>
        <w:bottom w:val="none" w:sz="0" w:space="0" w:color="auto"/>
        <w:right w:val="none" w:sz="0" w:space="0" w:color="auto"/>
      </w:divBdr>
    </w:div>
    <w:div w:id="1742217187">
      <w:bodyDiv w:val="1"/>
      <w:marLeft w:val="0"/>
      <w:marRight w:val="0"/>
      <w:marTop w:val="0"/>
      <w:marBottom w:val="0"/>
      <w:divBdr>
        <w:top w:val="none" w:sz="0" w:space="0" w:color="auto"/>
        <w:left w:val="none" w:sz="0" w:space="0" w:color="auto"/>
        <w:bottom w:val="none" w:sz="0" w:space="0" w:color="auto"/>
        <w:right w:val="none" w:sz="0" w:space="0" w:color="auto"/>
      </w:divBdr>
    </w:div>
    <w:div w:id="1797914744">
      <w:bodyDiv w:val="1"/>
      <w:marLeft w:val="0"/>
      <w:marRight w:val="0"/>
      <w:marTop w:val="0"/>
      <w:marBottom w:val="0"/>
      <w:divBdr>
        <w:top w:val="none" w:sz="0" w:space="0" w:color="auto"/>
        <w:left w:val="none" w:sz="0" w:space="0" w:color="auto"/>
        <w:bottom w:val="none" w:sz="0" w:space="0" w:color="auto"/>
        <w:right w:val="none" w:sz="0" w:space="0" w:color="auto"/>
      </w:divBdr>
    </w:div>
    <w:div w:id="1806314609">
      <w:bodyDiv w:val="1"/>
      <w:marLeft w:val="0"/>
      <w:marRight w:val="0"/>
      <w:marTop w:val="0"/>
      <w:marBottom w:val="0"/>
      <w:divBdr>
        <w:top w:val="none" w:sz="0" w:space="0" w:color="auto"/>
        <w:left w:val="none" w:sz="0" w:space="0" w:color="auto"/>
        <w:bottom w:val="none" w:sz="0" w:space="0" w:color="auto"/>
        <w:right w:val="none" w:sz="0" w:space="0" w:color="auto"/>
      </w:divBdr>
    </w:div>
    <w:div w:id="1808426071">
      <w:bodyDiv w:val="1"/>
      <w:marLeft w:val="0"/>
      <w:marRight w:val="0"/>
      <w:marTop w:val="0"/>
      <w:marBottom w:val="0"/>
      <w:divBdr>
        <w:top w:val="none" w:sz="0" w:space="0" w:color="auto"/>
        <w:left w:val="none" w:sz="0" w:space="0" w:color="auto"/>
        <w:bottom w:val="none" w:sz="0" w:space="0" w:color="auto"/>
        <w:right w:val="none" w:sz="0" w:space="0" w:color="auto"/>
      </w:divBdr>
    </w:div>
    <w:div w:id="1835609429">
      <w:bodyDiv w:val="1"/>
      <w:marLeft w:val="0"/>
      <w:marRight w:val="0"/>
      <w:marTop w:val="0"/>
      <w:marBottom w:val="0"/>
      <w:divBdr>
        <w:top w:val="none" w:sz="0" w:space="0" w:color="auto"/>
        <w:left w:val="none" w:sz="0" w:space="0" w:color="auto"/>
        <w:bottom w:val="none" w:sz="0" w:space="0" w:color="auto"/>
        <w:right w:val="none" w:sz="0" w:space="0" w:color="auto"/>
      </w:divBdr>
    </w:div>
    <w:div w:id="1847091723">
      <w:bodyDiv w:val="1"/>
      <w:marLeft w:val="0"/>
      <w:marRight w:val="0"/>
      <w:marTop w:val="0"/>
      <w:marBottom w:val="0"/>
      <w:divBdr>
        <w:top w:val="none" w:sz="0" w:space="0" w:color="auto"/>
        <w:left w:val="none" w:sz="0" w:space="0" w:color="auto"/>
        <w:bottom w:val="none" w:sz="0" w:space="0" w:color="auto"/>
        <w:right w:val="none" w:sz="0" w:space="0" w:color="auto"/>
      </w:divBdr>
    </w:div>
    <w:div w:id="1925607810">
      <w:bodyDiv w:val="1"/>
      <w:marLeft w:val="0"/>
      <w:marRight w:val="0"/>
      <w:marTop w:val="0"/>
      <w:marBottom w:val="0"/>
      <w:divBdr>
        <w:top w:val="none" w:sz="0" w:space="0" w:color="auto"/>
        <w:left w:val="none" w:sz="0" w:space="0" w:color="auto"/>
        <w:bottom w:val="none" w:sz="0" w:space="0" w:color="auto"/>
        <w:right w:val="none" w:sz="0" w:space="0" w:color="auto"/>
      </w:divBdr>
    </w:div>
    <w:div w:id="1943605473">
      <w:bodyDiv w:val="1"/>
      <w:marLeft w:val="0"/>
      <w:marRight w:val="0"/>
      <w:marTop w:val="0"/>
      <w:marBottom w:val="0"/>
      <w:divBdr>
        <w:top w:val="none" w:sz="0" w:space="0" w:color="auto"/>
        <w:left w:val="none" w:sz="0" w:space="0" w:color="auto"/>
        <w:bottom w:val="none" w:sz="0" w:space="0" w:color="auto"/>
        <w:right w:val="none" w:sz="0" w:space="0" w:color="auto"/>
      </w:divBdr>
    </w:div>
    <w:div w:id="1975140766">
      <w:bodyDiv w:val="1"/>
      <w:marLeft w:val="0"/>
      <w:marRight w:val="0"/>
      <w:marTop w:val="0"/>
      <w:marBottom w:val="0"/>
      <w:divBdr>
        <w:top w:val="none" w:sz="0" w:space="0" w:color="auto"/>
        <w:left w:val="none" w:sz="0" w:space="0" w:color="auto"/>
        <w:bottom w:val="none" w:sz="0" w:space="0" w:color="auto"/>
        <w:right w:val="none" w:sz="0" w:space="0" w:color="auto"/>
      </w:divBdr>
    </w:div>
    <w:div w:id="1992636529">
      <w:bodyDiv w:val="1"/>
      <w:marLeft w:val="0"/>
      <w:marRight w:val="0"/>
      <w:marTop w:val="0"/>
      <w:marBottom w:val="0"/>
      <w:divBdr>
        <w:top w:val="none" w:sz="0" w:space="0" w:color="auto"/>
        <w:left w:val="none" w:sz="0" w:space="0" w:color="auto"/>
        <w:bottom w:val="none" w:sz="0" w:space="0" w:color="auto"/>
        <w:right w:val="none" w:sz="0" w:space="0" w:color="auto"/>
      </w:divBdr>
    </w:div>
    <w:div w:id="199282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22A8-E8CA-4347-B5AD-D7BC7D56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janelidze</dc:creator>
  <cp:keywords/>
  <dc:description/>
  <cp:lastModifiedBy>Maia Kadeishvili</cp:lastModifiedBy>
  <cp:revision>9</cp:revision>
  <cp:lastPrinted>2024-08-05T09:55:00Z</cp:lastPrinted>
  <dcterms:created xsi:type="dcterms:W3CDTF">2024-10-24T10:03:00Z</dcterms:created>
  <dcterms:modified xsi:type="dcterms:W3CDTF">2024-10-28T11:37:00Z</dcterms:modified>
</cp:coreProperties>
</file>