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D4260" w14:textId="267199FD" w:rsidR="00CF0DB7" w:rsidRPr="00375C30" w:rsidRDefault="007437EE" w:rsidP="00FF77D2">
      <w:pPr>
        <w:spacing w:line="276" w:lineRule="auto"/>
        <w:jc w:val="center"/>
        <w:rPr>
          <w:rFonts w:ascii="Sylfaen" w:hAnsi="Sylfaen"/>
          <w:b/>
          <w:color w:val="000000" w:themeColor="text1"/>
          <w:sz w:val="20"/>
          <w:szCs w:val="20"/>
        </w:rPr>
      </w:pPr>
      <w:r w:rsidRPr="00375C30">
        <w:rPr>
          <w:rFonts w:ascii="Sylfaen" w:hAnsi="Sylfaen"/>
          <w:b/>
          <w:color w:val="000000" w:themeColor="text1"/>
          <w:sz w:val="20"/>
          <w:szCs w:val="20"/>
        </w:rPr>
        <w:t>ინფრასტრუქტურის ოპერატორსა და ავტორიზებულ პირს შორის დავის წარმოშობის შემთხვევაში ინფრასტრუქტურის ოპერატორის მფლობელობაში არსებულ ფიზიკურ ინფრასტრუქტურასთან დაშვების საფასურის გაანგარიშების მეთოდოლოგია</w:t>
      </w:r>
    </w:p>
    <w:p w14:paraId="56E994C7" w14:textId="77777777" w:rsidR="009020D9" w:rsidRPr="00375C30" w:rsidRDefault="009020D9" w:rsidP="00FF77D2">
      <w:pPr>
        <w:spacing w:line="276" w:lineRule="auto"/>
        <w:jc w:val="center"/>
        <w:rPr>
          <w:rFonts w:ascii="Sylfaen" w:hAnsi="Sylfaen"/>
          <w:b/>
          <w:color w:val="000000" w:themeColor="text1"/>
          <w:sz w:val="20"/>
          <w:szCs w:val="20"/>
        </w:rPr>
      </w:pPr>
    </w:p>
    <w:p w14:paraId="1CA6ABE9" w14:textId="77777777" w:rsidR="009020D9" w:rsidRPr="00375C30" w:rsidRDefault="009020D9" w:rsidP="00FF77D2">
      <w:pPr>
        <w:spacing w:line="276" w:lineRule="auto"/>
        <w:jc w:val="center"/>
        <w:rPr>
          <w:rFonts w:ascii="Sylfaen" w:hAnsi="Sylfaen"/>
          <w:b/>
          <w:color w:val="000000" w:themeColor="text1"/>
          <w:sz w:val="20"/>
          <w:szCs w:val="20"/>
        </w:rPr>
      </w:pPr>
      <w:r w:rsidRPr="00375C30">
        <w:rPr>
          <w:rFonts w:ascii="Sylfaen" w:hAnsi="Sylfaen"/>
          <w:b/>
          <w:color w:val="000000" w:themeColor="text1"/>
          <w:sz w:val="20"/>
          <w:szCs w:val="20"/>
        </w:rPr>
        <w:t>თავი I</w:t>
      </w:r>
    </w:p>
    <w:p w14:paraId="4F458FB1" w14:textId="4AC5DDAE" w:rsidR="009020D9" w:rsidRPr="00375C30" w:rsidRDefault="009020D9" w:rsidP="00FF77D2">
      <w:pPr>
        <w:spacing w:line="276" w:lineRule="auto"/>
        <w:jc w:val="center"/>
        <w:rPr>
          <w:rFonts w:ascii="Sylfaen" w:hAnsi="Sylfaen"/>
          <w:b/>
          <w:color w:val="000000" w:themeColor="text1"/>
          <w:sz w:val="20"/>
          <w:szCs w:val="20"/>
        </w:rPr>
      </w:pPr>
      <w:r w:rsidRPr="00375C30">
        <w:rPr>
          <w:rFonts w:ascii="Sylfaen" w:hAnsi="Sylfaen"/>
          <w:b/>
          <w:color w:val="000000" w:themeColor="text1"/>
          <w:sz w:val="20"/>
          <w:szCs w:val="20"/>
        </w:rPr>
        <w:t>ზოგადი დებულებანი</w:t>
      </w:r>
    </w:p>
    <w:p w14:paraId="693757C7" w14:textId="77777777" w:rsidR="004274EB" w:rsidRPr="00375C30" w:rsidRDefault="004274EB" w:rsidP="00FF77D2">
      <w:pPr>
        <w:spacing w:line="276" w:lineRule="auto"/>
        <w:jc w:val="center"/>
        <w:rPr>
          <w:rFonts w:ascii="Sylfaen" w:hAnsi="Sylfaen"/>
          <w:b/>
          <w:color w:val="000000" w:themeColor="text1"/>
          <w:sz w:val="20"/>
          <w:szCs w:val="20"/>
        </w:rPr>
      </w:pPr>
    </w:p>
    <w:p w14:paraId="34046445" w14:textId="1D7F9069" w:rsidR="004274EB" w:rsidRPr="00375C30" w:rsidRDefault="004274EB" w:rsidP="00FF77D2">
      <w:pPr>
        <w:spacing w:line="276" w:lineRule="auto"/>
        <w:jc w:val="both"/>
        <w:rPr>
          <w:rFonts w:ascii="Sylfaen" w:hAnsi="Sylfaen"/>
          <w:b/>
          <w:color w:val="000000" w:themeColor="text1"/>
          <w:sz w:val="20"/>
          <w:szCs w:val="20"/>
        </w:rPr>
      </w:pPr>
      <w:r w:rsidRPr="00375C30">
        <w:rPr>
          <w:rFonts w:ascii="Sylfaen" w:hAnsi="Sylfaen"/>
          <w:b/>
          <w:color w:val="000000" w:themeColor="text1"/>
          <w:sz w:val="20"/>
          <w:szCs w:val="20"/>
        </w:rPr>
        <w:t xml:space="preserve">მუხლი 1. </w:t>
      </w:r>
      <w:r w:rsidR="00E950DC" w:rsidRPr="00375C30">
        <w:rPr>
          <w:rFonts w:ascii="Sylfaen" w:hAnsi="Sylfaen"/>
          <w:b/>
          <w:color w:val="000000" w:themeColor="text1"/>
          <w:sz w:val="20"/>
          <w:szCs w:val="20"/>
        </w:rPr>
        <w:t>შესავალი დებულებები</w:t>
      </w:r>
    </w:p>
    <w:p w14:paraId="1326A0F2" w14:textId="18FFD364" w:rsidR="00F55ABF" w:rsidRPr="00375C30" w:rsidRDefault="000307F3" w:rsidP="00FF77D2">
      <w:pPr>
        <w:pStyle w:val="ListParagraph"/>
        <w:tabs>
          <w:tab w:val="left" w:pos="270"/>
          <w:tab w:val="left" w:pos="360"/>
          <w:tab w:val="left" w:pos="450"/>
        </w:tabs>
        <w:spacing w:after="0" w:line="276" w:lineRule="auto"/>
        <w:ind w:left="0"/>
        <w:jc w:val="both"/>
        <w:rPr>
          <w:rFonts w:ascii="Sylfaen" w:hAnsi="Sylfaen"/>
          <w:bCs/>
          <w:color w:val="000000" w:themeColor="text1"/>
          <w:sz w:val="20"/>
          <w:szCs w:val="20"/>
        </w:rPr>
      </w:pPr>
      <w:r w:rsidRPr="00375C30">
        <w:rPr>
          <w:rFonts w:ascii="Sylfaen" w:hAnsi="Sylfaen"/>
          <w:bCs/>
          <w:color w:val="000000" w:themeColor="text1"/>
          <w:sz w:val="20"/>
          <w:szCs w:val="20"/>
        </w:rPr>
        <w:t>ინფრასტრუქტურის ოპერატორსა და ავტორიზებულ პირს შორის დავის წარმოშობის შემთხვევაში ინფრასტრუქტურის ოპერატორის მფლობელობაში არსებულ ფიზიკურ ინფრასტრუქტურასთან დაშვების საფასურის გაანგარიშების მეთოდოლოგი</w:t>
      </w:r>
      <w:r w:rsidR="00F10F2A" w:rsidRPr="00375C30">
        <w:rPr>
          <w:rFonts w:ascii="Sylfaen" w:hAnsi="Sylfaen"/>
          <w:bCs/>
          <w:color w:val="000000" w:themeColor="text1"/>
          <w:sz w:val="20"/>
          <w:szCs w:val="20"/>
        </w:rPr>
        <w:t>ით (შემდგომში - მეთოდოლოგია) დგინდება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საქართველოს კანონიდან გამომდინარე, ინფრასტრუქტურის ოპერატორის მფლობელობაში არსებულ ფიზიკურ ინფრასტრუქტურასთან დაშვების ფარგლებში, ინფრასტრუქტურის ოპერატორსა და ავტორიზებულ პირს შორის დავის შემთხვევაში, საქართველოს კომუნიკაციების ეროვნული კომისიის  მიერ დაშვების საფასურის გაანგარიშების ძირითადი პრინციპები, მიდგომები</w:t>
      </w:r>
      <w:r w:rsidR="008140E5" w:rsidRPr="00375C30">
        <w:rPr>
          <w:rFonts w:ascii="Sylfaen" w:hAnsi="Sylfaen"/>
          <w:bCs/>
          <w:color w:val="000000" w:themeColor="text1"/>
          <w:sz w:val="20"/>
          <w:szCs w:val="20"/>
        </w:rPr>
        <w:t xml:space="preserve"> და</w:t>
      </w:r>
      <w:r w:rsidR="00EB4C6E" w:rsidRPr="00375C30">
        <w:rPr>
          <w:rFonts w:ascii="Sylfaen" w:hAnsi="Sylfaen"/>
          <w:bCs/>
          <w:color w:val="000000" w:themeColor="text1"/>
          <w:sz w:val="20"/>
          <w:szCs w:val="20"/>
        </w:rPr>
        <w:t xml:space="preserve"> გამოსაყენებელი</w:t>
      </w:r>
      <w:r w:rsidR="008140E5" w:rsidRPr="00375C30">
        <w:rPr>
          <w:rFonts w:ascii="Sylfaen" w:hAnsi="Sylfaen"/>
          <w:bCs/>
          <w:color w:val="000000" w:themeColor="text1"/>
          <w:sz w:val="20"/>
          <w:szCs w:val="20"/>
        </w:rPr>
        <w:t xml:space="preserve"> მოდელი</w:t>
      </w:r>
      <w:r w:rsidR="00F55ABF" w:rsidRPr="00375C30">
        <w:rPr>
          <w:rFonts w:ascii="Sylfaen" w:hAnsi="Sylfaen"/>
          <w:bCs/>
          <w:color w:val="000000" w:themeColor="text1"/>
          <w:sz w:val="20"/>
          <w:szCs w:val="20"/>
        </w:rPr>
        <w:t>.</w:t>
      </w:r>
    </w:p>
    <w:p w14:paraId="6DA5E77D" w14:textId="0C24F2EE" w:rsidR="00F55ABF" w:rsidRPr="00375C30" w:rsidRDefault="00F55ABF" w:rsidP="00FF77D2">
      <w:pPr>
        <w:tabs>
          <w:tab w:val="left" w:pos="270"/>
          <w:tab w:val="left" w:pos="360"/>
          <w:tab w:val="left" w:pos="450"/>
        </w:tabs>
        <w:spacing w:after="0" w:line="276" w:lineRule="auto"/>
        <w:jc w:val="both"/>
        <w:rPr>
          <w:rFonts w:ascii="Sylfaen" w:hAnsi="Sylfaen"/>
          <w:bCs/>
          <w:color w:val="000000" w:themeColor="text1"/>
          <w:sz w:val="20"/>
          <w:szCs w:val="20"/>
        </w:rPr>
      </w:pPr>
    </w:p>
    <w:p w14:paraId="00885C3F" w14:textId="0A4790D1" w:rsidR="00F55ABF" w:rsidRPr="00375C30" w:rsidRDefault="00F55ABF" w:rsidP="00FF77D2">
      <w:pPr>
        <w:tabs>
          <w:tab w:val="left" w:pos="270"/>
          <w:tab w:val="left" w:pos="360"/>
          <w:tab w:val="left" w:pos="450"/>
        </w:tabs>
        <w:spacing w:after="0" w:line="276" w:lineRule="auto"/>
        <w:jc w:val="both"/>
        <w:rPr>
          <w:rFonts w:ascii="Sylfaen" w:hAnsi="Sylfaen"/>
          <w:bCs/>
          <w:color w:val="000000" w:themeColor="text1"/>
          <w:sz w:val="20"/>
          <w:szCs w:val="20"/>
        </w:rPr>
      </w:pPr>
    </w:p>
    <w:p w14:paraId="0949D482" w14:textId="301B164B" w:rsidR="00F55ABF" w:rsidRPr="00375C30" w:rsidRDefault="00F55ABF" w:rsidP="00FF77D2">
      <w:pPr>
        <w:tabs>
          <w:tab w:val="left" w:pos="270"/>
          <w:tab w:val="left" w:pos="360"/>
          <w:tab w:val="left" w:pos="450"/>
        </w:tabs>
        <w:spacing w:line="276" w:lineRule="auto"/>
        <w:jc w:val="both"/>
        <w:rPr>
          <w:rFonts w:ascii="Sylfaen" w:hAnsi="Sylfaen"/>
          <w:b/>
          <w:color w:val="000000" w:themeColor="text1"/>
          <w:sz w:val="20"/>
          <w:szCs w:val="20"/>
        </w:rPr>
      </w:pPr>
      <w:r w:rsidRPr="00375C30">
        <w:rPr>
          <w:rFonts w:ascii="Sylfaen" w:hAnsi="Sylfaen"/>
          <w:b/>
          <w:color w:val="000000" w:themeColor="text1"/>
          <w:sz w:val="20"/>
          <w:szCs w:val="20"/>
        </w:rPr>
        <w:t>მუხლი 2. პრინციპები, მიზნები და ამოცანები</w:t>
      </w:r>
    </w:p>
    <w:p w14:paraId="5D72FDC8" w14:textId="7E013A1D" w:rsidR="00F55ABF" w:rsidRPr="00375C30" w:rsidRDefault="00F55ABF" w:rsidP="00FF77D2">
      <w:pPr>
        <w:pStyle w:val="ListParagraph"/>
        <w:numPr>
          <w:ilvl w:val="0"/>
          <w:numId w:val="3"/>
        </w:numPr>
        <w:tabs>
          <w:tab w:val="left" w:pos="270"/>
          <w:tab w:val="left" w:pos="360"/>
          <w:tab w:val="left" w:pos="450"/>
        </w:tabs>
        <w:spacing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 xml:space="preserve">კომისია ამ მეთოდოლოგიით გათვალისწინებულ უფლებამოსილებებს ახორციელებს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საქართველოს კანონით გათვალისწინებული პრინციპების დაცვით. </w:t>
      </w:r>
    </w:p>
    <w:p w14:paraId="14BCBD1C" w14:textId="075F86B7" w:rsidR="003C057A" w:rsidRPr="00375C30" w:rsidRDefault="00D931D0" w:rsidP="00FF77D2">
      <w:pPr>
        <w:pStyle w:val="ListParagraph"/>
        <w:numPr>
          <w:ilvl w:val="0"/>
          <w:numId w:val="3"/>
        </w:numPr>
        <w:tabs>
          <w:tab w:val="left" w:pos="270"/>
          <w:tab w:val="left" w:pos="360"/>
          <w:tab w:val="left" w:pos="450"/>
        </w:tabs>
        <w:spacing w:after="0"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 xml:space="preserve">ამ </w:t>
      </w:r>
      <w:r w:rsidR="003C057A" w:rsidRPr="00375C30">
        <w:rPr>
          <w:rFonts w:ascii="Sylfaen" w:hAnsi="Sylfaen"/>
          <w:bCs/>
          <w:color w:val="000000" w:themeColor="text1"/>
          <w:sz w:val="20"/>
          <w:szCs w:val="20"/>
        </w:rPr>
        <w:t>მეთოდოლოგი</w:t>
      </w:r>
      <w:r w:rsidRPr="00375C30">
        <w:rPr>
          <w:rFonts w:ascii="Sylfaen" w:hAnsi="Sylfaen"/>
          <w:bCs/>
          <w:color w:val="000000" w:themeColor="text1"/>
          <w:sz w:val="20"/>
          <w:szCs w:val="20"/>
        </w:rPr>
        <w:t xml:space="preserve">ის შესაბამისად, </w:t>
      </w:r>
      <w:r w:rsidR="003C057A" w:rsidRPr="00375C30">
        <w:rPr>
          <w:rFonts w:ascii="Sylfaen" w:hAnsi="Sylfaen"/>
          <w:bCs/>
          <w:color w:val="000000" w:themeColor="text1"/>
          <w:sz w:val="20"/>
          <w:szCs w:val="20"/>
        </w:rPr>
        <w:t xml:space="preserve">ფიზიკურ ინფრასტრუქტურაზე ელექტრონული საკომუნიკაციო  ქსელის აქტიური და პასიური </w:t>
      </w:r>
      <w:r w:rsidR="001F068C" w:rsidRPr="00375C30">
        <w:rPr>
          <w:rFonts w:ascii="Sylfaen" w:hAnsi="Sylfaen"/>
          <w:bCs/>
          <w:color w:val="000000" w:themeColor="text1"/>
          <w:sz w:val="20"/>
          <w:szCs w:val="20"/>
        </w:rPr>
        <w:t xml:space="preserve">ელემენტების </w:t>
      </w:r>
      <w:r w:rsidR="003C057A" w:rsidRPr="00375C30">
        <w:rPr>
          <w:rFonts w:ascii="Sylfaen" w:hAnsi="Sylfaen"/>
          <w:bCs/>
          <w:color w:val="000000" w:themeColor="text1"/>
          <w:sz w:val="20"/>
          <w:szCs w:val="20"/>
        </w:rPr>
        <w:t>გან</w:t>
      </w:r>
      <w:r w:rsidR="0012733C" w:rsidRPr="00375C30">
        <w:rPr>
          <w:rFonts w:ascii="Sylfaen" w:hAnsi="Sylfaen"/>
          <w:bCs/>
          <w:color w:val="000000" w:themeColor="text1"/>
          <w:sz w:val="20"/>
          <w:szCs w:val="20"/>
        </w:rPr>
        <w:t>თავსების მომსახურების საფასური</w:t>
      </w:r>
      <w:r w:rsidR="003E1DAB" w:rsidRPr="00375C30">
        <w:rPr>
          <w:rFonts w:ascii="Sylfaen" w:hAnsi="Sylfaen"/>
          <w:bCs/>
          <w:color w:val="000000" w:themeColor="text1"/>
          <w:sz w:val="20"/>
          <w:szCs w:val="20"/>
        </w:rPr>
        <w:t>ს</w:t>
      </w:r>
      <w:r w:rsidR="0012733C" w:rsidRPr="00375C30">
        <w:rPr>
          <w:rFonts w:ascii="Sylfaen" w:hAnsi="Sylfaen"/>
          <w:bCs/>
          <w:color w:val="000000" w:themeColor="text1"/>
          <w:sz w:val="20"/>
          <w:szCs w:val="20"/>
        </w:rPr>
        <w:t xml:space="preserve"> გამოიანგარიშებ</w:t>
      </w:r>
      <w:r w:rsidRPr="00375C30">
        <w:rPr>
          <w:rFonts w:ascii="Sylfaen" w:hAnsi="Sylfaen"/>
          <w:bCs/>
          <w:color w:val="000000" w:themeColor="text1"/>
          <w:sz w:val="20"/>
          <w:szCs w:val="20"/>
        </w:rPr>
        <w:t>ა</w:t>
      </w:r>
      <w:r w:rsidR="00913972" w:rsidRPr="00375C30">
        <w:rPr>
          <w:rFonts w:ascii="Sylfaen" w:hAnsi="Sylfaen"/>
          <w:bCs/>
          <w:color w:val="000000" w:themeColor="text1"/>
          <w:sz w:val="20"/>
          <w:szCs w:val="20"/>
        </w:rPr>
        <w:t>,</w:t>
      </w:r>
      <w:r w:rsidRPr="00375C30">
        <w:rPr>
          <w:rFonts w:ascii="Sylfaen" w:hAnsi="Sylfaen"/>
          <w:bCs/>
          <w:color w:val="000000" w:themeColor="text1"/>
          <w:sz w:val="20"/>
          <w:szCs w:val="20"/>
        </w:rPr>
        <w:t xml:space="preserve"> </w:t>
      </w:r>
      <w:r w:rsidR="00913972" w:rsidRPr="00375C30">
        <w:rPr>
          <w:rFonts w:ascii="Sylfaen" w:hAnsi="Sylfaen"/>
          <w:bCs/>
          <w:color w:val="000000" w:themeColor="text1"/>
          <w:sz w:val="20"/>
          <w:szCs w:val="20"/>
          <w:lang w:val="en-US"/>
        </w:rPr>
        <w:t xml:space="preserve"> </w:t>
      </w:r>
      <w:r w:rsidR="00913972" w:rsidRPr="00375C30">
        <w:rPr>
          <w:rFonts w:ascii="Sylfaen" w:hAnsi="Sylfaen"/>
          <w:bCs/>
          <w:color w:val="000000" w:themeColor="text1"/>
          <w:sz w:val="20"/>
          <w:szCs w:val="20"/>
        </w:rPr>
        <w:t xml:space="preserve">ხორციელდება </w:t>
      </w:r>
      <w:r w:rsidR="0086108F" w:rsidRPr="00375C30">
        <w:rPr>
          <w:rFonts w:ascii="Sylfaen" w:hAnsi="Sylfaen"/>
          <w:bCs/>
          <w:color w:val="000000" w:themeColor="text1"/>
          <w:sz w:val="20"/>
          <w:szCs w:val="20"/>
        </w:rPr>
        <w:t xml:space="preserve">ფასნამატიანი, </w:t>
      </w:r>
      <w:r w:rsidR="00913972" w:rsidRPr="00375C30">
        <w:rPr>
          <w:rFonts w:ascii="Sylfaen" w:hAnsi="Sylfaen"/>
          <w:bCs/>
          <w:color w:val="000000" w:themeColor="text1"/>
          <w:sz w:val="20"/>
          <w:szCs w:val="20"/>
        </w:rPr>
        <w:t>მომავალზე ორიენტირებული, გრძელვადიანი ნაზ</w:t>
      </w:r>
      <w:r w:rsidR="00400290" w:rsidRPr="00375C30">
        <w:rPr>
          <w:rFonts w:ascii="Sylfaen" w:hAnsi="Sylfaen"/>
          <w:bCs/>
          <w:color w:val="000000" w:themeColor="text1"/>
          <w:sz w:val="20"/>
          <w:szCs w:val="20"/>
        </w:rPr>
        <w:t>ა</w:t>
      </w:r>
      <w:r w:rsidR="00913972" w:rsidRPr="00375C30">
        <w:rPr>
          <w:rFonts w:ascii="Sylfaen" w:hAnsi="Sylfaen"/>
          <w:bCs/>
          <w:color w:val="000000" w:themeColor="text1"/>
          <w:sz w:val="20"/>
          <w:szCs w:val="20"/>
        </w:rPr>
        <w:t>რდი დანახარჯების (LRIC</w:t>
      </w:r>
      <w:r w:rsidR="0086108F" w:rsidRPr="00375C30">
        <w:rPr>
          <w:rFonts w:ascii="Sylfaen" w:hAnsi="Sylfaen"/>
          <w:bCs/>
          <w:color w:val="000000" w:themeColor="text1"/>
          <w:sz w:val="20"/>
          <w:szCs w:val="20"/>
        </w:rPr>
        <w:t>+</w:t>
      </w:r>
      <w:r w:rsidR="00913972" w:rsidRPr="00375C30">
        <w:rPr>
          <w:rFonts w:ascii="Sylfaen" w:hAnsi="Sylfaen"/>
          <w:bCs/>
          <w:color w:val="000000" w:themeColor="text1"/>
          <w:sz w:val="20"/>
          <w:szCs w:val="20"/>
        </w:rPr>
        <w:t>) მოდელის გამოყენებით.</w:t>
      </w:r>
    </w:p>
    <w:p w14:paraId="4A726ED8" w14:textId="4736FE12" w:rsidR="00F04138" w:rsidRPr="00375C30" w:rsidRDefault="007536AC" w:rsidP="00FF77D2">
      <w:pPr>
        <w:pStyle w:val="ListParagraph"/>
        <w:tabs>
          <w:tab w:val="left" w:pos="270"/>
          <w:tab w:val="left" w:pos="360"/>
          <w:tab w:val="left" w:pos="450"/>
        </w:tabs>
        <w:spacing w:after="0" w:line="276" w:lineRule="auto"/>
        <w:ind w:left="0"/>
        <w:jc w:val="both"/>
        <w:rPr>
          <w:rFonts w:ascii="Sylfaen" w:hAnsi="Sylfaen"/>
          <w:b/>
          <w:color w:val="000000" w:themeColor="text1"/>
          <w:sz w:val="20"/>
          <w:szCs w:val="20"/>
        </w:rPr>
      </w:pPr>
      <w:r w:rsidRPr="00375C30">
        <w:rPr>
          <w:rFonts w:ascii="Sylfaen" w:hAnsi="Sylfaen"/>
          <w:bCs/>
          <w:color w:val="000000" w:themeColor="text1"/>
          <w:sz w:val="20"/>
          <w:szCs w:val="20"/>
          <w:lang w:val="en-US"/>
        </w:rPr>
        <w:t>3.</w:t>
      </w:r>
      <w:r w:rsidR="008E54E0" w:rsidRPr="00375C30">
        <w:rPr>
          <w:rFonts w:ascii="Sylfaen" w:hAnsi="Sylfaen"/>
          <w:bCs/>
          <w:color w:val="000000" w:themeColor="text1"/>
          <w:sz w:val="20"/>
          <w:szCs w:val="20"/>
          <w:lang w:val="en-US"/>
        </w:rPr>
        <w:t xml:space="preserve"> </w:t>
      </w:r>
      <w:r w:rsidR="00E745A8" w:rsidRPr="00375C30">
        <w:rPr>
          <w:rFonts w:ascii="Sylfaen" w:hAnsi="Sylfaen"/>
          <w:bCs/>
          <w:color w:val="000000" w:themeColor="text1"/>
          <w:sz w:val="20"/>
          <w:szCs w:val="20"/>
        </w:rPr>
        <w:t>ეს</w:t>
      </w:r>
      <w:r w:rsidR="00F55ABF" w:rsidRPr="00375C30">
        <w:rPr>
          <w:rFonts w:ascii="Sylfaen" w:hAnsi="Sylfaen"/>
          <w:bCs/>
          <w:color w:val="000000" w:themeColor="text1"/>
          <w:sz w:val="20"/>
          <w:szCs w:val="20"/>
        </w:rPr>
        <w:t xml:space="preserve"> მეთოდოლოგია ინფრასტრუქტურის ოპერატორების მიერ</w:t>
      </w:r>
      <w:r w:rsidR="00AA2FA2" w:rsidRPr="00375C30">
        <w:rPr>
          <w:rFonts w:ascii="Sylfaen" w:hAnsi="Sylfaen"/>
          <w:bCs/>
          <w:color w:val="000000" w:themeColor="text1"/>
          <w:sz w:val="20"/>
          <w:szCs w:val="20"/>
        </w:rPr>
        <w:t xml:space="preserve"> გაწეული ხარჯების ანაზღაურება</w:t>
      </w:r>
      <w:r w:rsidR="005D7DF1" w:rsidRPr="00375C30">
        <w:rPr>
          <w:rFonts w:ascii="Sylfaen" w:hAnsi="Sylfaen"/>
          <w:bCs/>
          <w:color w:val="000000" w:themeColor="text1"/>
          <w:sz w:val="20"/>
          <w:szCs w:val="20"/>
        </w:rPr>
        <w:t>ს</w:t>
      </w:r>
      <w:r w:rsidR="00AA2FA2" w:rsidRPr="00375C30">
        <w:rPr>
          <w:rFonts w:ascii="Sylfaen" w:hAnsi="Sylfaen"/>
          <w:bCs/>
          <w:color w:val="000000" w:themeColor="text1"/>
          <w:sz w:val="20"/>
          <w:szCs w:val="20"/>
        </w:rPr>
        <w:t xml:space="preserve"> და</w:t>
      </w:r>
      <w:r w:rsidR="00F55ABF" w:rsidRPr="00375C30">
        <w:rPr>
          <w:rFonts w:ascii="Sylfaen" w:hAnsi="Sylfaen"/>
          <w:bCs/>
          <w:color w:val="000000" w:themeColor="text1"/>
          <w:sz w:val="20"/>
          <w:szCs w:val="20"/>
        </w:rPr>
        <w:t xml:space="preserve"> </w:t>
      </w:r>
      <w:r w:rsidR="00AA2FA2" w:rsidRPr="00375C30">
        <w:rPr>
          <w:rFonts w:ascii="Sylfaen" w:hAnsi="Sylfaen"/>
          <w:bCs/>
          <w:color w:val="000000" w:themeColor="text1"/>
          <w:sz w:val="20"/>
          <w:szCs w:val="20"/>
        </w:rPr>
        <w:t>ინვესტირებულ კაპიტალზე სამართლიანი ეკონომიკური მოგებ</w:t>
      </w:r>
      <w:r w:rsidR="005D7DF1" w:rsidRPr="00375C30">
        <w:rPr>
          <w:rFonts w:ascii="Sylfaen" w:hAnsi="Sylfaen"/>
          <w:bCs/>
          <w:color w:val="000000" w:themeColor="text1"/>
          <w:sz w:val="20"/>
          <w:szCs w:val="20"/>
        </w:rPr>
        <w:t>ის მიღებას</w:t>
      </w:r>
      <w:r w:rsidR="00AA2FA2" w:rsidRPr="00375C30">
        <w:rPr>
          <w:rFonts w:ascii="Sylfaen" w:hAnsi="Sylfaen"/>
          <w:bCs/>
          <w:color w:val="000000" w:themeColor="text1"/>
          <w:sz w:val="20"/>
          <w:szCs w:val="20"/>
        </w:rPr>
        <w:t xml:space="preserve"> უზრუნველყოს. </w:t>
      </w:r>
    </w:p>
    <w:p w14:paraId="768AF032" w14:textId="77777777" w:rsidR="00F10F2A" w:rsidRPr="00375C30" w:rsidRDefault="00F10F2A" w:rsidP="00FF77D2">
      <w:pPr>
        <w:pStyle w:val="ListParagraph"/>
        <w:tabs>
          <w:tab w:val="left" w:pos="270"/>
          <w:tab w:val="left" w:pos="360"/>
          <w:tab w:val="left" w:pos="450"/>
        </w:tabs>
        <w:spacing w:after="0" w:line="276" w:lineRule="auto"/>
        <w:ind w:left="0"/>
        <w:jc w:val="both"/>
        <w:rPr>
          <w:rFonts w:ascii="Sylfaen" w:hAnsi="Sylfaen"/>
          <w:bCs/>
          <w:color w:val="000000" w:themeColor="text1"/>
          <w:sz w:val="20"/>
          <w:szCs w:val="20"/>
        </w:rPr>
      </w:pPr>
    </w:p>
    <w:p w14:paraId="58FAD5C1" w14:textId="071EC145" w:rsidR="004274EB" w:rsidRPr="00375C30" w:rsidRDefault="004274EB" w:rsidP="00FF77D2">
      <w:pPr>
        <w:spacing w:line="276" w:lineRule="auto"/>
        <w:jc w:val="both"/>
        <w:rPr>
          <w:rFonts w:ascii="Sylfaen" w:hAnsi="Sylfaen"/>
          <w:b/>
          <w:color w:val="000000" w:themeColor="text1"/>
          <w:sz w:val="20"/>
          <w:szCs w:val="20"/>
        </w:rPr>
      </w:pPr>
      <w:r w:rsidRPr="00375C30">
        <w:rPr>
          <w:rFonts w:ascii="Sylfaen" w:hAnsi="Sylfaen"/>
          <w:b/>
          <w:color w:val="000000" w:themeColor="text1"/>
          <w:sz w:val="20"/>
          <w:szCs w:val="20"/>
        </w:rPr>
        <w:t xml:space="preserve">მუხლი </w:t>
      </w:r>
      <w:r w:rsidR="00827C95" w:rsidRPr="00375C30">
        <w:rPr>
          <w:rFonts w:ascii="Sylfaen" w:hAnsi="Sylfaen"/>
          <w:b/>
          <w:color w:val="000000" w:themeColor="text1"/>
          <w:sz w:val="20"/>
          <w:szCs w:val="20"/>
        </w:rPr>
        <w:t>3</w:t>
      </w:r>
      <w:r w:rsidRPr="00375C30">
        <w:rPr>
          <w:rFonts w:ascii="Sylfaen" w:hAnsi="Sylfaen"/>
          <w:b/>
          <w:color w:val="000000" w:themeColor="text1"/>
          <w:sz w:val="20"/>
          <w:szCs w:val="20"/>
        </w:rPr>
        <w:t>. გამოყენებული ტერმინები</w:t>
      </w:r>
    </w:p>
    <w:p w14:paraId="43D5A91E" w14:textId="14D391D1" w:rsidR="003564BE" w:rsidRPr="00375C30" w:rsidRDefault="003564BE" w:rsidP="00FF77D2">
      <w:pPr>
        <w:pStyle w:val="ListParagraph"/>
        <w:numPr>
          <w:ilvl w:val="0"/>
          <w:numId w:val="1"/>
        </w:numPr>
        <w:tabs>
          <w:tab w:val="left" w:pos="270"/>
        </w:tabs>
        <w:spacing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ამ მეთოდოლოგიაში გამოყენებულ ტერმინებს აქვს შემდეგი მნიშვნელობა:</w:t>
      </w:r>
    </w:p>
    <w:p w14:paraId="1319163A" w14:textId="77777777" w:rsidR="008140E5" w:rsidRPr="00375C30" w:rsidRDefault="008140E5" w:rsidP="00FF77D2">
      <w:pPr>
        <w:pStyle w:val="ListParagraph"/>
        <w:tabs>
          <w:tab w:val="left" w:pos="270"/>
        </w:tabs>
        <w:spacing w:line="276" w:lineRule="auto"/>
        <w:ind w:left="0"/>
        <w:jc w:val="both"/>
        <w:rPr>
          <w:rFonts w:ascii="Sylfaen" w:hAnsi="Sylfaen"/>
          <w:i/>
          <w:iCs/>
          <w:color w:val="000000" w:themeColor="text1"/>
          <w:sz w:val="20"/>
          <w:szCs w:val="20"/>
        </w:rPr>
      </w:pPr>
    </w:p>
    <w:p w14:paraId="05712116" w14:textId="0D328108" w:rsidR="00B62806" w:rsidRPr="00375C30" w:rsidRDefault="007837F3" w:rsidP="0051177D">
      <w:pPr>
        <w:spacing w:before="120" w:after="120" w:line="276" w:lineRule="auto"/>
        <w:jc w:val="both"/>
        <w:rPr>
          <w:rFonts w:ascii="Sylfaen" w:hAnsi="Sylfaen"/>
          <w:bCs/>
          <w:color w:val="000000" w:themeColor="text1"/>
          <w:sz w:val="20"/>
          <w:szCs w:val="20"/>
        </w:rPr>
      </w:pPr>
      <w:bookmarkStart w:id="0" w:name="_Hlk166780123"/>
      <w:r w:rsidRPr="00375C30">
        <w:rPr>
          <w:rFonts w:ascii="Sylfaen" w:hAnsi="Sylfaen"/>
          <w:b/>
          <w:color w:val="000000" w:themeColor="text1"/>
          <w:sz w:val="20"/>
          <w:szCs w:val="20"/>
        </w:rPr>
        <w:t xml:space="preserve">ა) </w:t>
      </w:r>
      <w:r w:rsidR="00B62806" w:rsidRPr="00375C30">
        <w:rPr>
          <w:rFonts w:ascii="Sylfaen" w:hAnsi="Sylfaen"/>
          <w:b/>
          <w:color w:val="000000" w:themeColor="text1"/>
          <w:sz w:val="20"/>
          <w:szCs w:val="20"/>
        </w:rPr>
        <w:t xml:space="preserve">არხი - </w:t>
      </w:r>
      <w:r w:rsidR="00B62806" w:rsidRPr="00375C30">
        <w:rPr>
          <w:rFonts w:ascii="Sylfaen" w:hAnsi="Sylfaen"/>
          <w:bCs/>
          <w:color w:val="000000" w:themeColor="text1"/>
          <w:sz w:val="20"/>
          <w:szCs w:val="20"/>
        </w:rPr>
        <w:t xml:space="preserve">მილი ან  მილისებრი </w:t>
      </w:r>
      <w:r w:rsidR="00442B70" w:rsidRPr="00375C30">
        <w:rPr>
          <w:rFonts w:ascii="Sylfaen" w:hAnsi="Sylfaen"/>
          <w:bCs/>
          <w:color w:val="000000" w:themeColor="text1"/>
          <w:sz w:val="20"/>
          <w:szCs w:val="20"/>
        </w:rPr>
        <w:t xml:space="preserve">ღრუ </w:t>
      </w:r>
      <w:r w:rsidR="00A46634" w:rsidRPr="00375C30">
        <w:rPr>
          <w:rFonts w:ascii="Sylfaen" w:hAnsi="Sylfaen"/>
          <w:bCs/>
          <w:color w:val="000000" w:themeColor="text1"/>
          <w:sz w:val="20"/>
          <w:szCs w:val="20"/>
        </w:rPr>
        <w:t xml:space="preserve"> </w:t>
      </w:r>
      <w:r w:rsidR="0006376B" w:rsidRPr="00375C30">
        <w:rPr>
          <w:rFonts w:ascii="Sylfaen" w:hAnsi="Sylfaen"/>
          <w:bCs/>
          <w:color w:val="000000" w:themeColor="text1"/>
          <w:sz w:val="20"/>
          <w:szCs w:val="20"/>
        </w:rPr>
        <w:t>სხეული</w:t>
      </w:r>
      <w:r w:rsidR="00A46634" w:rsidRPr="00375C30">
        <w:rPr>
          <w:rFonts w:ascii="Sylfaen" w:hAnsi="Sylfaen"/>
          <w:bCs/>
          <w:color w:val="000000" w:themeColor="text1"/>
          <w:sz w:val="20"/>
          <w:szCs w:val="20"/>
        </w:rPr>
        <w:t xml:space="preserve"> </w:t>
      </w:r>
      <w:r w:rsidR="00F404CD" w:rsidRPr="00375C30">
        <w:rPr>
          <w:rFonts w:ascii="Sylfaen" w:hAnsi="Sylfaen"/>
          <w:bCs/>
          <w:color w:val="000000" w:themeColor="text1"/>
          <w:sz w:val="20"/>
          <w:szCs w:val="20"/>
        </w:rPr>
        <w:t xml:space="preserve">ან სადენი </w:t>
      </w:r>
      <w:r w:rsidR="00B62806" w:rsidRPr="00375C30">
        <w:rPr>
          <w:rFonts w:ascii="Sylfaen" w:hAnsi="Sylfaen"/>
          <w:bCs/>
          <w:color w:val="000000" w:themeColor="text1"/>
          <w:sz w:val="20"/>
          <w:szCs w:val="20"/>
        </w:rPr>
        <w:t>ელექტრული, სატელეკომუნიკაციო კაბელების ან სხვა სადენების გასატარებლად,</w:t>
      </w:r>
      <w:r w:rsidR="00B8187F" w:rsidRPr="00375C30">
        <w:rPr>
          <w:rFonts w:ascii="Sylfaen" w:hAnsi="Sylfaen"/>
          <w:bCs/>
          <w:color w:val="000000" w:themeColor="text1"/>
          <w:sz w:val="20"/>
          <w:szCs w:val="20"/>
        </w:rPr>
        <w:t xml:space="preserve"> ან სითხეების </w:t>
      </w:r>
      <w:r w:rsidR="0051177D" w:rsidRPr="00375C30">
        <w:rPr>
          <w:rFonts w:ascii="Sylfaen" w:hAnsi="Sylfaen"/>
          <w:bCs/>
          <w:color w:val="000000" w:themeColor="text1"/>
          <w:sz w:val="20"/>
          <w:szCs w:val="20"/>
        </w:rPr>
        <w:t>გატარებისთვის</w:t>
      </w:r>
      <w:r w:rsidR="003F6A19" w:rsidRPr="00375C30">
        <w:rPr>
          <w:rFonts w:ascii="Sylfaen" w:hAnsi="Sylfaen"/>
          <w:bCs/>
          <w:color w:val="000000" w:themeColor="text1"/>
          <w:sz w:val="20"/>
          <w:szCs w:val="20"/>
        </w:rPr>
        <w:t>.</w:t>
      </w:r>
      <w:r w:rsidR="0051177D" w:rsidRPr="00375C30">
        <w:rPr>
          <w:rFonts w:ascii="Sylfaen" w:hAnsi="Sylfaen"/>
          <w:bCs/>
          <w:color w:val="000000" w:themeColor="text1"/>
          <w:sz w:val="20"/>
          <w:szCs w:val="20"/>
        </w:rPr>
        <w:t xml:space="preserve"> არხი</w:t>
      </w:r>
      <w:r w:rsidR="003F6A19" w:rsidRPr="00375C30">
        <w:rPr>
          <w:rFonts w:ascii="Sylfaen" w:hAnsi="Sylfaen"/>
          <w:bCs/>
          <w:color w:val="000000" w:themeColor="text1"/>
          <w:sz w:val="20"/>
          <w:szCs w:val="20"/>
        </w:rPr>
        <w:t xml:space="preserve"> </w:t>
      </w:r>
      <w:r w:rsidR="00B62806" w:rsidRPr="00375C30">
        <w:rPr>
          <w:rFonts w:ascii="Sylfaen" w:hAnsi="Sylfaen"/>
          <w:bCs/>
          <w:color w:val="000000" w:themeColor="text1"/>
          <w:sz w:val="20"/>
          <w:szCs w:val="20"/>
        </w:rPr>
        <w:t xml:space="preserve">განთავსებული როგორც მიწის ზემოთ ასევ მიწის ქვეშ.  მიწისქვეშა განთავსებული არხები ბოლოვდება საკანალიზაციო ჭაში (ლიუკში). მიწის ზემოთ არხები როგორც წესი ბოლოვდება კაბინებში ან გამანაწილებელ ყუთში. არხები </w:t>
      </w:r>
      <w:r w:rsidR="00B62806" w:rsidRPr="00375C30">
        <w:rPr>
          <w:rFonts w:ascii="Sylfaen" w:hAnsi="Sylfaen"/>
          <w:bCs/>
          <w:color w:val="000000" w:themeColor="text1"/>
          <w:sz w:val="20"/>
          <w:szCs w:val="20"/>
        </w:rPr>
        <w:lastRenderedPageBreak/>
        <w:t>გამოიყენება კაბელების, მილების, მილის კომპლექტის გასატარებლად.  არხი შეიძლება დაყოფილი იყოს სექციებად საკანილიზაციო</w:t>
      </w:r>
      <w:r w:rsidR="00D22A64" w:rsidRPr="00375C30">
        <w:rPr>
          <w:rFonts w:ascii="Sylfaen" w:hAnsi="Sylfaen"/>
          <w:bCs/>
          <w:color w:val="000000" w:themeColor="text1"/>
          <w:sz w:val="20"/>
          <w:szCs w:val="20"/>
        </w:rPr>
        <w:t xml:space="preserve"> </w:t>
      </w:r>
      <w:r w:rsidR="00B62806" w:rsidRPr="00375C30">
        <w:rPr>
          <w:rFonts w:ascii="Sylfaen" w:hAnsi="Sylfaen"/>
          <w:bCs/>
          <w:color w:val="000000" w:themeColor="text1"/>
          <w:sz w:val="20"/>
          <w:szCs w:val="20"/>
        </w:rPr>
        <w:t>ჭების (ლიუკების) საშუალებით.</w:t>
      </w:r>
      <w:r w:rsidR="00E8687E" w:rsidRPr="00375C30">
        <w:rPr>
          <w:rFonts w:ascii="Sylfaen" w:hAnsi="Sylfaen"/>
          <w:bCs/>
          <w:color w:val="000000" w:themeColor="text1"/>
          <w:sz w:val="20"/>
          <w:szCs w:val="20"/>
        </w:rPr>
        <w:t xml:space="preserve">  მიწისქვეშ შეიძლება ერთ კონსტრუქციაში ერთიანდებოდეს რამ</w:t>
      </w:r>
      <w:r w:rsidR="00B41F5C" w:rsidRPr="00375C30">
        <w:rPr>
          <w:rFonts w:ascii="Sylfaen" w:hAnsi="Sylfaen"/>
          <w:bCs/>
          <w:color w:val="000000" w:themeColor="text1"/>
          <w:sz w:val="20"/>
          <w:szCs w:val="20"/>
        </w:rPr>
        <w:t>დ</w:t>
      </w:r>
      <w:r w:rsidR="00E8687E" w:rsidRPr="00375C30">
        <w:rPr>
          <w:rFonts w:ascii="Sylfaen" w:hAnsi="Sylfaen"/>
          <w:bCs/>
          <w:color w:val="000000" w:themeColor="text1"/>
          <w:sz w:val="20"/>
          <w:szCs w:val="20"/>
        </w:rPr>
        <w:t>ენიმე არხი.</w:t>
      </w:r>
      <w:bookmarkEnd w:id="0"/>
      <w:r w:rsidR="00E8687E" w:rsidRPr="00375C30">
        <w:rPr>
          <w:rFonts w:ascii="Sylfaen" w:hAnsi="Sylfaen"/>
          <w:bCs/>
          <w:color w:val="000000" w:themeColor="text1"/>
          <w:sz w:val="20"/>
          <w:szCs w:val="20"/>
        </w:rPr>
        <w:t xml:space="preserve"> </w:t>
      </w:r>
    </w:p>
    <w:p w14:paraId="3B3711F0" w14:textId="75AF91CE" w:rsidR="008935B2" w:rsidRPr="00375C30" w:rsidRDefault="007837F3" w:rsidP="00FF77D2">
      <w:pPr>
        <w:spacing w:before="120" w:after="120" w:line="276" w:lineRule="auto"/>
        <w:jc w:val="both"/>
        <w:rPr>
          <w:rFonts w:ascii="Sylfaen" w:hAnsi="Sylfaen" w:cstheme="majorHAnsi"/>
          <w:color w:val="000000" w:themeColor="text1"/>
          <w:sz w:val="20"/>
          <w:szCs w:val="20"/>
        </w:rPr>
      </w:pPr>
      <w:r w:rsidRPr="00375C30">
        <w:rPr>
          <w:rFonts w:ascii="Sylfaen" w:hAnsi="Sylfaen" w:cstheme="majorHAnsi"/>
          <w:b/>
          <w:bCs/>
          <w:color w:val="000000" w:themeColor="text1"/>
          <w:sz w:val="20"/>
          <w:szCs w:val="20"/>
        </w:rPr>
        <w:t xml:space="preserve">ბ) </w:t>
      </w:r>
      <w:r w:rsidR="008935B2" w:rsidRPr="00375C30">
        <w:rPr>
          <w:rFonts w:ascii="Sylfaen" w:hAnsi="Sylfaen" w:cstheme="majorHAnsi"/>
          <w:b/>
          <w:bCs/>
          <w:color w:val="000000" w:themeColor="text1"/>
          <w:sz w:val="20"/>
          <w:szCs w:val="20"/>
        </w:rPr>
        <w:t>კომისია</w:t>
      </w:r>
      <w:r w:rsidR="008935B2" w:rsidRPr="00375C30">
        <w:rPr>
          <w:rFonts w:ascii="Sylfaen" w:hAnsi="Sylfaen" w:cstheme="majorHAnsi"/>
          <w:color w:val="000000" w:themeColor="text1"/>
          <w:sz w:val="20"/>
          <w:szCs w:val="20"/>
        </w:rPr>
        <w:t xml:space="preserve"> - საქართველოს კომუნიკაციების ეროვნული კომისია</w:t>
      </w:r>
      <w:r w:rsidR="00D44C67" w:rsidRPr="00375C30">
        <w:rPr>
          <w:rFonts w:ascii="Sylfaen" w:hAnsi="Sylfaen" w:cstheme="majorHAnsi"/>
          <w:color w:val="000000" w:themeColor="text1"/>
          <w:sz w:val="20"/>
          <w:szCs w:val="20"/>
        </w:rPr>
        <w:t>;</w:t>
      </w:r>
    </w:p>
    <w:p w14:paraId="1CB5E5A9" w14:textId="5D7B5889" w:rsidR="008A040D" w:rsidRPr="00375C30" w:rsidRDefault="00D44C67" w:rsidP="00FF77D2">
      <w:pPr>
        <w:spacing w:line="276" w:lineRule="auto"/>
        <w:jc w:val="both"/>
        <w:rPr>
          <w:rFonts w:ascii="Sylfaen" w:hAnsi="Sylfaen" w:cstheme="majorHAnsi"/>
          <w:color w:val="000000" w:themeColor="text1"/>
          <w:sz w:val="20"/>
          <w:szCs w:val="20"/>
        </w:rPr>
      </w:pPr>
      <w:r w:rsidRPr="00375C30">
        <w:rPr>
          <w:rFonts w:ascii="Sylfaen" w:hAnsi="Sylfaen" w:cstheme="majorHAnsi"/>
          <w:b/>
          <w:bCs/>
          <w:color w:val="000000" w:themeColor="text1"/>
          <w:sz w:val="20"/>
          <w:szCs w:val="20"/>
        </w:rPr>
        <w:t xml:space="preserve">გ) </w:t>
      </w:r>
      <w:r w:rsidR="006C643C" w:rsidRPr="00375C30">
        <w:rPr>
          <w:rFonts w:ascii="Sylfaen" w:hAnsi="Sylfaen" w:cstheme="majorHAnsi"/>
          <w:b/>
          <w:bCs/>
          <w:color w:val="000000" w:themeColor="text1"/>
          <w:sz w:val="20"/>
          <w:szCs w:val="20"/>
        </w:rPr>
        <w:t>მეორადი გამოყენებისთვის გამოუსადეგარი</w:t>
      </w:r>
      <w:r w:rsidR="008A040D" w:rsidRPr="00375C30">
        <w:rPr>
          <w:rFonts w:ascii="Sylfaen" w:hAnsi="Sylfaen" w:cstheme="majorHAnsi"/>
          <w:b/>
          <w:bCs/>
          <w:color w:val="000000" w:themeColor="text1"/>
          <w:sz w:val="20"/>
          <w:szCs w:val="20"/>
        </w:rPr>
        <w:t xml:space="preserve">  აქტივები</w:t>
      </w:r>
      <w:r w:rsidR="008A040D" w:rsidRPr="00375C30">
        <w:rPr>
          <w:rFonts w:ascii="Sylfaen" w:hAnsi="Sylfaen" w:cstheme="majorHAnsi"/>
          <w:color w:val="000000" w:themeColor="text1"/>
          <w:sz w:val="20"/>
          <w:szCs w:val="20"/>
        </w:rPr>
        <w:t xml:space="preserve"> - ის მემკვიდრეობითი/მოძველებული სამოქალაქო საინჟინრო აქტივები, რომლებიც გამოიყენება </w:t>
      </w:r>
      <w:r w:rsidR="009B6E96" w:rsidRPr="00375C30">
        <w:rPr>
          <w:rFonts w:ascii="Sylfaen" w:hAnsi="Sylfaen" w:cstheme="majorHAnsi"/>
          <w:color w:val="000000" w:themeColor="text1"/>
          <w:sz w:val="20"/>
          <w:szCs w:val="20"/>
        </w:rPr>
        <w:t>მხოლოდ</w:t>
      </w:r>
      <w:r w:rsidR="00C16B7F" w:rsidRPr="00375C30">
        <w:rPr>
          <w:rFonts w:ascii="Sylfaen" w:hAnsi="Sylfaen" w:cstheme="majorHAnsi"/>
          <w:color w:val="000000" w:themeColor="text1"/>
          <w:sz w:val="20"/>
          <w:szCs w:val="20"/>
        </w:rPr>
        <w:t xml:space="preserve"> საექსპლუატაციო ვადის განმავლობაში</w:t>
      </w:r>
      <w:r w:rsidR="0020676C" w:rsidRPr="00375C30">
        <w:rPr>
          <w:rFonts w:ascii="Sylfaen" w:hAnsi="Sylfaen" w:cstheme="majorHAnsi"/>
          <w:color w:val="000000" w:themeColor="text1"/>
          <w:sz w:val="20"/>
          <w:szCs w:val="20"/>
        </w:rPr>
        <w:t xml:space="preserve">, </w:t>
      </w:r>
      <w:r w:rsidR="008A040D" w:rsidRPr="00375C30">
        <w:rPr>
          <w:rFonts w:ascii="Sylfaen" w:hAnsi="Sylfaen" w:cstheme="majorHAnsi"/>
          <w:color w:val="000000" w:themeColor="text1"/>
          <w:sz w:val="20"/>
          <w:szCs w:val="20"/>
        </w:rPr>
        <w:t xml:space="preserve">მაგრამ არ შეიძლება მათი ხელახლა გამოყენება </w:t>
      </w:r>
      <w:r w:rsidR="00991D10" w:rsidRPr="00375C30">
        <w:rPr>
          <w:rFonts w:ascii="Sylfaen" w:hAnsi="Sylfaen" w:cstheme="majorHAnsi"/>
          <w:color w:val="000000" w:themeColor="text1"/>
          <w:sz w:val="20"/>
          <w:szCs w:val="20"/>
        </w:rPr>
        <w:t>„</w:t>
      </w:r>
      <w:r w:rsidR="00135B34" w:rsidRPr="00375C30">
        <w:rPr>
          <w:rFonts w:ascii="Sylfaen" w:hAnsi="Sylfaen" w:cstheme="majorHAnsi"/>
          <w:color w:val="000000" w:themeColor="text1"/>
          <w:sz w:val="20"/>
          <w:szCs w:val="20"/>
        </w:rPr>
        <w:t xml:space="preserve">შემდეგი თაობის წვდომის” (NGA) </w:t>
      </w:r>
      <w:r w:rsidR="008A040D" w:rsidRPr="00375C30">
        <w:rPr>
          <w:rFonts w:ascii="Sylfaen" w:hAnsi="Sylfaen" w:cstheme="majorHAnsi"/>
          <w:color w:val="000000" w:themeColor="text1"/>
          <w:sz w:val="20"/>
          <w:szCs w:val="20"/>
        </w:rPr>
        <w:t xml:space="preserve"> ქსელის </w:t>
      </w:r>
      <w:r w:rsidR="00D93E53" w:rsidRPr="00375C30">
        <w:rPr>
          <w:rFonts w:ascii="Sylfaen" w:hAnsi="Sylfaen" w:cstheme="majorHAnsi"/>
          <w:color w:val="000000" w:themeColor="text1"/>
          <w:sz w:val="20"/>
          <w:szCs w:val="20"/>
        </w:rPr>
        <w:t>მოს</w:t>
      </w:r>
      <w:r w:rsidR="008A040D" w:rsidRPr="00375C30">
        <w:rPr>
          <w:rFonts w:ascii="Sylfaen" w:hAnsi="Sylfaen" w:cstheme="majorHAnsi"/>
          <w:color w:val="000000" w:themeColor="text1"/>
          <w:sz w:val="20"/>
          <w:szCs w:val="20"/>
        </w:rPr>
        <w:t>ა</w:t>
      </w:r>
      <w:r w:rsidR="00D93E53" w:rsidRPr="00375C30">
        <w:rPr>
          <w:rFonts w:ascii="Sylfaen" w:hAnsi="Sylfaen" w:cstheme="majorHAnsi"/>
          <w:color w:val="000000" w:themeColor="text1"/>
          <w:sz w:val="20"/>
          <w:szCs w:val="20"/>
        </w:rPr>
        <w:t>წ</w:t>
      </w:r>
      <w:r w:rsidR="008A040D" w:rsidRPr="00375C30">
        <w:rPr>
          <w:rFonts w:ascii="Sylfaen" w:hAnsi="Sylfaen" w:cstheme="majorHAnsi"/>
          <w:color w:val="000000" w:themeColor="text1"/>
          <w:sz w:val="20"/>
          <w:szCs w:val="20"/>
        </w:rPr>
        <w:t>ყ</w:t>
      </w:r>
      <w:r w:rsidR="00D93E53" w:rsidRPr="00375C30">
        <w:rPr>
          <w:rFonts w:ascii="Sylfaen" w:hAnsi="Sylfaen" w:cstheme="majorHAnsi"/>
          <w:color w:val="000000" w:themeColor="text1"/>
          <w:sz w:val="20"/>
          <w:szCs w:val="20"/>
        </w:rPr>
        <w:t>ობად</w:t>
      </w:r>
      <w:r w:rsidR="008A040D" w:rsidRPr="00375C30">
        <w:rPr>
          <w:rFonts w:ascii="Sylfaen" w:hAnsi="Sylfaen" w:cstheme="majorHAnsi"/>
          <w:color w:val="000000" w:themeColor="text1"/>
          <w:sz w:val="20"/>
          <w:szCs w:val="20"/>
        </w:rPr>
        <w:t>.</w:t>
      </w:r>
    </w:p>
    <w:p w14:paraId="2D998135" w14:textId="147F44FA" w:rsidR="00D44C67" w:rsidRPr="00375C30" w:rsidRDefault="008E30C1" w:rsidP="00361949">
      <w:pPr>
        <w:spacing w:before="120" w:after="120" w:line="276" w:lineRule="auto"/>
        <w:jc w:val="both"/>
        <w:rPr>
          <w:rFonts w:ascii="Sylfaen" w:hAnsi="Sylfaen" w:cstheme="majorHAnsi"/>
          <w:color w:val="000000" w:themeColor="text1"/>
          <w:sz w:val="20"/>
          <w:szCs w:val="20"/>
        </w:rPr>
      </w:pPr>
      <w:bookmarkStart w:id="1" w:name="_Hlk166780350"/>
      <w:r>
        <w:rPr>
          <w:rFonts w:ascii="Sylfaen" w:hAnsi="Sylfaen" w:cstheme="majorHAnsi"/>
          <w:b/>
          <w:bCs/>
          <w:color w:val="000000" w:themeColor="text1"/>
          <w:sz w:val="20"/>
          <w:szCs w:val="20"/>
        </w:rPr>
        <w:t>დ</w:t>
      </w:r>
      <w:r w:rsidR="00D44C67" w:rsidRPr="00375C30">
        <w:rPr>
          <w:rFonts w:ascii="Sylfaen" w:hAnsi="Sylfaen" w:cstheme="majorHAnsi"/>
          <w:b/>
          <w:bCs/>
          <w:color w:val="000000" w:themeColor="text1"/>
          <w:sz w:val="20"/>
          <w:szCs w:val="20"/>
        </w:rPr>
        <w:t>) მილი</w:t>
      </w:r>
      <w:r w:rsidR="00D44C67" w:rsidRPr="00375C30">
        <w:rPr>
          <w:rFonts w:ascii="Sylfaen" w:hAnsi="Sylfaen" w:cstheme="majorHAnsi"/>
          <w:color w:val="000000" w:themeColor="text1"/>
          <w:sz w:val="20"/>
          <w:szCs w:val="20"/>
        </w:rPr>
        <w:t xml:space="preserve"> - გრძელი, </w:t>
      </w:r>
      <w:r w:rsidR="00EF0601" w:rsidRPr="00375C30">
        <w:rPr>
          <w:rFonts w:ascii="Sylfaen" w:hAnsi="Sylfaen" w:cstheme="majorHAnsi"/>
          <w:color w:val="000000" w:themeColor="text1"/>
          <w:sz w:val="20"/>
          <w:szCs w:val="20"/>
        </w:rPr>
        <w:t xml:space="preserve">ღრუს მქონე </w:t>
      </w:r>
      <w:r w:rsidR="00D44C67" w:rsidRPr="00375C30">
        <w:rPr>
          <w:rFonts w:ascii="Sylfaen" w:hAnsi="Sylfaen" w:cstheme="majorHAnsi"/>
          <w:color w:val="000000" w:themeColor="text1"/>
          <w:sz w:val="20"/>
          <w:szCs w:val="20"/>
        </w:rPr>
        <w:t xml:space="preserve">ცილინდრის ფორმის  </w:t>
      </w:r>
      <w:r w:rsidR="00017DD8" w:rsidRPr="00375C30">
        <w:rPr>
          <w:rFonts w:ascii="Sylfaen" w:hAnsi="Sylfaen" w:cstheme="majorHAnsi"/>
          <w:color w:val="000000" w:themeColor="text1"/>
          <w:sz w:val="20"/>
          <w:szCs w:val="20"/>
        </w:rPr>
        <w:t>საგანი</w:t>
      </w:r>
      <w:r w:rsidR="0011377E">
        <w:rPr>
          <w:rFonts w:ascii="Sylfaen" w:hAnsi="Sylfaen" w:cstheme="majorHAnsi"/>
          <w:color w:val="000000" w:themeColor="text1"/>
          <w:sz w:val="20"/>
          <w:szCs w:val="20"/>
        </w:rPr>
        <w:t xml:space="preserve"> (</w:t>
      </w:r>
      <w:r w:rsidR="0011377E" w:rsidRPr="00375C30">
        <w:rPr>
          <w:rFonts w:ascii="Sylfaen" w:hAnsi="Sylfaen" w:cstheme="majorHAnsi"/>
          <w:color w:val="000000" w:themeColor="text1"/>
          <w:sz w:val="20"/>
          <w:szCs w:val="20"/>
        </w:rPr>
        <w:t>ხშირ შემთხვევაში HDPE-სგან დამზადებული</w:t>
      </w:r>
      <w:r w:rsidR="0011377E">
        <w:rPr>
          <w:rFonts w:ascii="Sylfaen" w:hAnsi="Sylfaen" w:cstheme="majorHAnsi"/>
          <w:color w:val="000000" w:themeColor="text1"/>
          <w:sz w:val="20"/>
          <w:szCs w:val="20"/>
        </w:rPr>
        <w:t>)</w:t>
      </w:r>
      <w:r w:rsidR="00017DD8" w:rsidRPr="00375C30">
        <w:rPr>
          <w:rFonts w:ascii="Sylfaen" w:hAnsi="Sylfaen" w:cstheme="majorHAnsi"/>
          <w:color w:val="000000" w:themeColor="text1"/>
          <w:sz w:val="20"/>
          <w:szCs w:val="20"/>
        </w:rPr>
        <w:t xml:space="preserve">, რომელიც განთავსდება </w:t>
      </w:r>
      <w:r w:rsidR="00D44C67" w:rsidRPr="00375C30">
        <w:rPr>
          <w:rFonts w:ascii="Sylfaen" w:hAnsi="Sylfaen" w:cstheme="majorHAnsi"/>
          <w:color w:val="000000" w:themeColor="text1"/>
          <w:sz w:val="20"/>
          <w:szCs w:val="20"/>
        </w:rPr>
        <w:t>პირდაპირ თხრილში (კიუვეტში) ან მიწი</w:t>
      </w:r>
      <w:r w:rsidR="00FC2D9B" w:rsidRPr="00375C30">
        <w:rPr>
          <w:rFonts w:ascii="Sylfaen" w:hAnsi="Sylfaen" w:cstheme="majorHAnsi"/>
          <w:color w:val="000000" w:themeColor="text1"/>
          <w:sz w:val="20"/>
          <w:szCs w:val="20"/>
        </w:rPr>
        <w:t>ს</w:t>
      </w:r>
      <w:r w:rsidR="00D44C67" w:rsidRPr="00375C30">
        <w:rPr>
          <w:rFonts w:ascii="Sylfaen" w:hAnsi="Sylfaen" w:cstheme="majorHAnsi"/>
          <w:color w:val="000000" w:themeColor="text1"/>
          <w:sz w:val="20"/>
          <w:szCs w:val="20"/>
        </w:rPr>
        <w:t>ქვეშა არხში</w:t>
      </w:r>
      <w:r w:rsidR="00AA1AFE">
        <w:rPr>
          <w:rFonts w:ascii="Sylfaen" w:hAnsi="Sylfaen" w:cstheme="majorHAnsi"/>
          <w:color w:val="000000" w:themeColor="text1"/>
          <w:sz w:val="20"/>
          <w:szCs w:val="20"/>
        </w:rPr>
        <w:t>.</w:t>
      </w:r>
      <w:r w:rsidR="00737C24" w:rsidRPr="00375C30">
        <w:rPr>
          <w:rFonts w:ascii="Sylfaen" w:hAnsi="Sylfaen" w:cstheme="majorHAnsi"/>
          <w:color w:val="000000" w:themeColor="text1"/>
          <w:sz w:val="20"/>
          <w:szCs w:val="20"/>
        </w:rPr>
        <w:t xml:space="preserve"> </w:t>
      </w:r>
      <w:r w:rsidR="00156F24" w:rsidRPr="00375C30">
        <w:rPr>
          <w:rFonts w:ascii="Sylfaen" w:hAnsi="Sylfaen" w:cstheme="majorHAnsi"/>
          <w:color w:val="000000" w:themeColor="text1"/>
          <w:sz w:val="20"/>
          <w:szCs w:val="20"/>
        </w:rPr>
        <w:t>მილი რომელი</w:t>
      </w:r>
      <w:r w:rsidR="00AA1AFE">
        <w:rPr>
          <w:rFonts w:ascii="Sylfaen" w:hAnsi="Sylfaen" w:cstheme="majorHAnsi"/>
          <w:color w:val="000000" w:themeColor="text1"/>
          <w:sz w:val="20"/>
          <w:szCs w:val="20"/>
        </w:rPr>
        <w:t>ც</w:t>
      </w:r>
      <w:r w:rsidR="00156F24" w:rsidRPr="00375C30">
        <w:rPr>
          <w:rFonts w:ascii="Sylfaen" w:hAnsi="Sylfaen" w:cstheme="majorHAnsi"/>
          <w:color w:val="000000" w:themeColor="text1"/>
          <w:sz w:val="20"/>
          <w:szCs w:val="20"/>
        </w:rPr>
        <w:t xml:space="preserve"> მოთავსებულია უშუალოდ თხრილში არ იყენებს საკანალიზაციო ჭებს (ლიუკებს)  </w:t>
      </w:r>
      <w:r w:rsidR="00D44C67" w:rsidRPr="00375C30">
        <w:rPr>
          <w:rFonts w:ascii="Sylfaen" w:hAnsi="Sylfaen" w:cstheme="majorHAnsi"/>
          <w:color w:val="000000" w:themeColor="text1"/>
          <w:sz w:val="20"/>
          <w:szCs w:val="20"/>
        </w:rPr>
        <w:t>მილის დანიშნულებაა კაბელების, მულტიტუბების ან მინი/მიკრომილების  მასში</w:t>
      </w:r>
      <w:r w:rsidR="006E28FA" w:rsidRPr="00375C30">
        <w:rPr>
          <w:rFonts w:ascii="Sylfaen" w:hAnsi="Sylfaen" w:cstheme="majorHAnsi"/>
          <w:color w:val="000000" w:themeColor="text1"/>
          <w:sz w:val="20"/>
          <w:szCs w:val="20"/>
        </w:rPr>
        <w:t xml:space="preserve">  </w:t>
      </w:r>
      <w:r w:rsidR="00D44C67" w:rsidRPr="00375C30">
        <w:rPr>
          <w:rFonts w:ascii="Sylfaen" w:hAnsi="Sylfaen" w:cstheme="majorHAnsi"/>
          <w:color w:val="000000" w:themeColor="text1"/>
          <w:sz w:val="20"/>
          <w:szCs w:val="20"/>
        </w:rPr>
        <w:t xml:space="preserve"> </w:t>
      </w:r>
      <w:r w:rsidR="009F072A" w:rsidRPr="00375C30">
        <w:rPr>
          <w:rFonts w:ascii="Sylfaen" w:hAnsi="Sylfaen" w:cstheme="majorHAnsi"/>
          <w:color w:val="000000" w:themeColor="text1"/>
          <w:sz w:val="20"/>
          <w:szCs w:val="20"/>
        </w:rPr>
        <w:t>გატარება</w:t>
      </w:r>
      <w:r w:rsidR="00FE4DFC" w:rsidRPr="00375C30">
        <w:rPr>
          <w:rFonts w:ascii="Sylfaen" w:hAnsi="Sylfaen" w:cstheme="majorHAnsi"/>
          <w:color w:val="000000" w:themeColor="text1"/>
          <w:sz w:val="20"/>
          <w:szCs w:val="20"/>
        </w:rPr>
        <w:t xml:space="preserve">, ან </w:t>
      </w:r>
      <w:r w:rsidR="006E28FA" w:rsidRPr="00375C30">
        <w:rPr>
          <w:rFonts w:ascii="Sylfaen" w:hAnsi="Sylfaen" w:cstheme="majorHAnsi"/>
          <w:color w:val="000000" w:themeColor="text1"/>
          <w:sz w:val="20"/>
          <w:szCs w:val="20"/>
        </w:rPr>
        <w:t>სითხეების და გაზების ტრანსპორტირება</w:t>
      </w:r>
      <w:r w:rsidR="003961D7" w:rsidRPr="00375C30">
        <w:rPr>
          <w:rFonts w:ascii="Sylfaen" w:hAnsi="Sylfaen" w:cstheme="majorHAnsi"/>
          <w:color w:val="000000" w:themeColor="text1"/>
          <w:sz w:val="20"/>
          <w:szCs w:val="20"/>
        </w:rPr>
        <w:t>.</w:t>
      </w:r>
      <w:r w:rsidR="00D44C67" w:rsidRPr="00375C30">
        <w:rPr>
          <w:rFonts w:ascii="Sylfaen" w:hAnsi="Sylfaen" w:cstheme="majorHAnsi"/>
          <w:color w:val="000000" w:themeColor="text1"/>
          <w:sz w:val="20"/>
          <w:szCs w:val="20"/>
        </w:rPr>
        <w:t xml:space="preserve"> </w:t>
      </w:r>
      <w:r w:rsidR="00361949" w:rsidRPr="00375C30">
        <w:rPr>
          <w:rFonts w:ascii="Sylfaen" w:hAnsi="Sylfaen" w:cstheme="majorHAnsi"/>
          <w:color w:val="000000" w:themeColor="text1"/>
          <w:sz w:val="20"/>
          <w:szCs w:val="20"/>
        </w:rPr>
        <w:t xml:space="preserve">მიწისქვეშ </w:t>
      </w:r>
      <w:r w:rsidR="00E21E47" w:rsidRPr="00375C30">
        <w:rPr>
          <w:rFonts w:ascii="Sylfaen" w:hAnsi="Sylfaen" w:cstheme="majorHAnsi"/>
          <w:color w:val="000000" w:themeColor="text1"/>
          <w:sz w:val="20"/>
          <w:szCs w:val="20"/>
        </w:rPr>
        <w:t>განთავ</w:t>
      </w:r>
      <w:r w:rsidR="00631822" w:rsidRPr="00375C30">
        <w:rPr>
          <w:rFonts w:ascii="Sylfaen" w:hAnsi="Sylfaen" w:cstheme="majorHAnsi"/>
          <w:color w:val="000000" w:themeColor="text1"/>
          <w:sz w:val="20"/>
          <w:szCs w:val="20"/>
        </w:rPr>
        <w:t>ს</w:t>
      </w:r>
      <w:r w:rsidR="00E21E47" w:rsidRPr="00375C30">
        <w:rPr>
          <w:rFonts w:ascii="Sylfaen" w:hAnsi="Sylfaen" w:cstheme="majorHAnsi"/>
          <w:color w:val="000000" w:themeColor="text1"/>
          <w:sz w:val="20"/>
          <w:szCs w:val="20"/>
        </w:rPr>
        <w:t xml:space="preserve">ებულ </w:t>
      </w:r>
      <w:r w:rsidR="00D44C67" w:rsidRPr="00375C30">
        <w:rPr>
          <w:rFonts w:ascii="Sylfaen" w:hAnsi="Sylfaen" w:cstheme="majorHAnsi"/>
          <w:color w:val="000000" w:themeColor="text1"/>
          <w:sz w:val="20"/>
          <w:szCs w:val="20"/>
        </w:rPr>
        <w:t>მილზე წვდომა შესაძლებელია მხოლოდ თხრილის ზედაპირის გახსნისას - თუ დამონტაჟებულია თხრილში, ან საკანალიზაციო ჭის (ლიუკი) საშუალებით - თუ დამონტაჟებულია არხში.</w:t>
      </w:r>
      <w:bookmarkEnd w:id="1"/>
      <w:r w:rsidR="00D44C67" w:rsidRPr="00375C30">
        <w:rPr>
          <w:rFonts w:ascii="Sylfaen" w:hAnsi="Sylfaen" w:cstheme="majorHAnsi"/>
          <w:color w:val="000000" w:themeColor="text1"/>
          <w:sz w:val="20"/>
          <w:szCs w:val="20"/>
        </w:rPr>
        <w:t xml:space="preserve"> </w:t>
      </w:r>
    </w:p>
    <w:p w14:paraId="0938468F" w14:textId="0554B96C" w:rsidR="008A040D" w:rsidRPr="00375C30" w:rsidRDefault="008E30C1" w:rsidP="00FF77D2">
      <w:pPr>
        <w:spacing w:line="276" w:lineRule="auto"/>
        <w:jc w:val="both"/>
        <w:rPr>
          <w:rFonts w:ascii="Sylfaen" w:hAnsi="Sylfaen" w:cstheme="majorHAnsi"/>
          <w:color w:val="000000" w:themeColor="text1"/>
          <w:sz w:val="20"/>
          <w:szCs w:val="20"/>
        </w:rPr>
      </w:pPr>
      <w:r>
        <w:rPr>
          <w:rFonts w:ascii="Sylfaen" w:hAnsi="Sylfaen" w:cstheme="majorHAnsi"/>
          <w:b/>
          <w:bCs/>
          <w:color w:val="000000" w:themeColor="text1"/>
          <w:sz w:val="20"/>
          <w:szCs w:val="20"/>
        </w:rPr>
        <w:t>ე</w:t>
      </w:r>
      <w:r w:rsidR="00D44C67" w:rsidRPr="00375C30">
        <w:rPr>
          <w:rFonts w:ascii="Sylfaen" w:hAnsi="Sylfaen" w:cstheme="majorHAnsi"/>
          <w:b/>
          <w:bCs/>
          <w:color w:val="000000" w:themeColor="text1"/>
          <w:sz w:val="20"/>
          <w:szCs w:val="20"/>
        </w:rPr>
        <w:t xml:space="preserve">) </w:t>
      </w:r>
      <w:r w:rsidR="008A040D" w:rsidRPr="00375C30">
        <w:rPr>
          <w:rFonts w:ascii="Sylfaen" w:hAnsi="Sylfaen" w:cstheme="majorHAnsi"/>
          <w:b/>
          <w:bCs/>
          <w:color w:val="000000" w:themeColor="text1"/>
          <w:sz w:val="20"/>
          <w:szCs w:val="20"/>
        </w:rPr>
        <w:t>მრავალჯერადი გამოყენების აქტივები</w:t>
      </w:r>
      <w:r w:rsidR="008A040D" w:rsidRPr="00375C30">
        <w:rPr>
          <w:rFonts w:ascii="Sylfaen" w:hAnsi="Sylfaen" w:cstheme="majorHAnsi"/>
          <w:color w:val="000000" w:themeColor="text1"/>
          <w:sz w:val="20"/>
          <w:szCs w:val="20"/>
        </w:rPr>
        <w:t xml:space="preserve"> - ის მემკვიდრეობითი/ მოძველებული სამოქალაქო საინჟინრო აქტივები, რომლებიც </w:t>
      </w:r>
      <w:r w:rsidR="00B52211" w:rsidRPr="00375C30">
        <w:rPr>
          <w:rFonts w:ascii="Sylfaen" w:hAnsi="Sylfaen" w:cstheme="majorHAnsi"/>
          <w:color w:val="000000" w:themeColor="text1"/>
          <w:sz w:val="20"/>
          <w:szCs w:val="20"/>
        </w:rPr>
        <w:t>შესაძლოა გამოიყენებოდეს საექსპლუატაციო ვადის გასვლის შემდეგა</w:t>
      </w:r>
      <w:r w:rsidR="00A24570" w:rsidRPr="00375C30">
        <w:rPr>
          <w:rFonts w:ascii="Sylfaen" w:hAnsi="Sylfaen" w:cstheme="majorHAnsi"/>
          <w:color w:val="000000" w:themeColor="text1"/>
          <w:sz w:val="20"/>
          <w:szCs w:val="20"/>
        </w:rPr>
        <w:t>ც (შესაძლოა მოხდეს მ</w:t>
      </w:r>
      <w:r w:rsidR="0060157E" w:rsidRPr="00375C30">
        <w:rPr>
          <w:rFonts w:ascii="Sylfaen" w:hAnsi="Sylfaen" w:cstheme="majorHAnsi"/>
          <w:color w:val="000000" w:themeColor="text1"/>
          <w:sz w:val="20"/>
          <w:szCs w:val="20"/>
        </w:rPr>
        <w:t>ათი</w:t>
      </w:r>
      <w:r w:rsidR="00A24570" w:rsidRPr="00375C30">
        <w:rPr>
          <w:rFonts w:ascii="Sylfaen" w:hAnsi="Sylfaen" w:cstheme="majorHAnsi"/>
          <w:color w:val="000000" w:themeColor="text1"/>
          <w:sz w:val="20"/>
          <w:szCs w:val="20"/>
        </w:rPr>
        <w:t xml:space="preserve"> ჩამო</w:t>
      </w:r>
      <w:r w:rsidR="0060157E" w:rsidRPr="00375C30">
        <w:rPr>
          <w:rFonts w:ascii="Sylfaen" w:hAnsi="Sylfaen" w:cstheme="majorHAnsi"/>
          <w:color w:val="000000" w:themeColor="text1"/>
          <w:sz w:val="20"/>
          <w:szCs w:val="20"/>
        </w:rPr>
        <w:t xml:space="preserve">წერა, თუმცა, </w:t>
      </w:r>
      <w:r w:rsidR="006A7CB0" w:rsidRPr="00375C30">
        <w:rPr>
          <w:rFonts w:ascii="Sylfaen" w:hAnsi="Sylfaen" w:cstheme="majorHAnsi"/>
          <w:color w:val="000000" w:themeColor="text1"/>
          <w:sz w:val="20"/>
          <w:szCs w:val="20"/>
        </w:rPr>
        <w:t>კვლავ გამოიყენებოდეს</w:t>
      </w:r>
      <w:r w:rsidR="00135B34" w:rsidRPr="00375C30">
        <w:rPr>
          <w:rFonts w:ascii="Sylfaen" w:hAnsi="Sylfaen" w:cstheme="majorHAnsi"/>
          <w:color w:val="000000" w:themeColor="text1"/>
          <w:sz w:val="20"/>
          <w:szCs w:val="20"/>
        </w:rPr>
        <w:t xml:space="preserve"> </w:t>
      </w:r>
      <w:r w:rsidR="00991D10" w:rsidRPr="00375C30">
        <w:rPr>
          <w:rFonts w:ascii="Sylfaen" w:hAnsi="Sylfaen" w:cstheme="majorHAnsi"/>
          <w:color w:val="000000" w:themeColor="text1"/>
          <w:sz w:val="20"/>
          <w:szCs w:val="20"/>
        </w:rPr>
        <w:t>„</w:t>
      </w:r>
      <w:r w:rsidR="00135B34" w:rsidRPr="00375C30">
        <w:rPr>
          <w:rFonts w:ascii="Sylfaen" w:hAnsi="Sylfaen" w:cstheme="majorHAnsi"/>
          <w:color w:val="000000" w:themeColor="text1"/>
          <w:sz w:val="20"/>
          <w:szCs w:val="20"/>
        </w:rPr>
        <w:t xml:space="preserve">შემდეგი თაობის წვდომის” (NGA) </w:t>
      </w:r>
      <w:r w:rsidR="008A040D" w:rsidRPr="00375C30">
        <w:rPr>
          <w:rFonts w:ascii="Sylfaen" w:hAnsi="Sylfaen" w:cstheme="majorHAnsi"/>
          <w:color w:val="000000" w:themeColor="text1"/>
          <w:sz w:val="20"/>
          <w:szCs w:val="20"/>
        </w:rPr>
        <w:t xml:space="preserve"> ქსელის მოსაწყობად</w:t>
      </w:r>
      <w:r w:rsidR="006A7CB0" w:rsidRPr="00375C30">
        <w:rPr>
          <w:rFonts w:ascii="Sylfaen" w:hAnsi="Sylfaen" w:cstheme="majorHAnsi"/>
          <w:color w:val="000000" w:themeColor="text1"/>
          <w:sz w:val="20"/>
          <w:szCs w:val="20"/>
        </w:rPr>
        <w:t>)</w:t>
      </w:r>
      <w:r w:rsidR="008A040D" w:rsidRPr="00375C30">
        <w:rPr>
          <w:rFonts w:ascii="Sylfaen" w:hAnsi="Sylfaen" w:cstheme="majorHAnsi"/>
          <w:color w:val="000000" w:themeColor="text1"/>
          <w:sz w:val="20"/>
          <w:szCs w:val="20"/>
        </w:rPr>
        <w:t>.</w:t>
      </w:r>
    </w:p>
    <w:p w14:paraId="46786BFD" w14:textId="63D1425A" w:rsidR="001D2715" w:rsidRPr="00375C30" w:rsidRDefault="001D2715" w:rsidP="00FF77D2">
      <w:pPr>
        <w:pStyle w:val="ListParagraph"/>
        <w:numPr>
          <w:ilvl w:val="0"/>
          <w:numId w:val="1"/>
        </w:numPr>
        <w:tabs>
          <w:tab w:val="left" w:pos="270"/>
        </w:tabs>
        <w:spacing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 xml:space="preserve">ამ მეთოდოლოგიაში გამოყენებულ სხვა ტერმინებს აქვს </w:t>
      </w:r>
      <w:r w:rsidR="0029438E" w:rsidRPr="00375C30">
        <w:rPr>
          <w:rFonts w:ascii="Sylfaen" w:hAnsi="Sylfaen"/>
          <w:bCs/>
          <w:color w:val="000000" w:themeColor="text1"/>
          <w:sz w:val="20"/>
          <w:szCs w:val="20"/>
        </w:rPr>
        <w:t>„სატელეკომუნიკაციო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საქართველოს კანონ</w:t>
      </w:r>
      <w:r w:rsidR="005675A7" w:rsidRPr="00375C30">
        <w:rPr>
          <w:rFonts w:ascii="Sylfaen" w:hAnsi="Sylfaen"/>
          <w:bCs/>
          <w:color w:val="000000" w:themeColor="text1"/>
          <w:sz w:val="20"/>
          <w:szCs w:val="20"/>
        </w:rPr>
        <w:t>ში</w:t>
      </w:r>
      <w:r w:rsidR="00877070" w:rsidRPr="00375C30">
        <w:rPr>
          <w:rFonts w:ascii="Sylfaen" w:hAnsi="Sylfaen"/>
          <w:bCs/>
          <w:color w:val="000000" w:themeColor="text1"/>
          <w:sz w:val="20"/>
          <w:szCs w:val="20"/>
        </w:rPr>
        <w:t>,</w:t>
      </w:r>
      <w:r w:rsidR="005675A7" w:rsidRPr="00375C30">
        <w:rPr>
          <w:rFonts w:ascii="Sylfaen" w:hAnsi="Sylfaen"/>
          <w:bCs/>
          <w:color w:val="000000" w:themeColor="text1"/>
          <w:sz w:val="20"/>
          <w:szCs w:val="20"/>
        </w:rPr>
        <w:t xml:space="preserve"> მის საფუძველზე მიღებულ ნორმატიულ აქტებ</w:t>
      </w:r>
      <w:r w:rsidR="007E2296" w:rsidRPr="00375C30">
        <w:rPr>
          <w:rFonts w:ascii="Sylfaen" w:hAnsi="Sylfaen"/>
          <w:bCs/>
          <w:color w:val="000000" w:themeColor="text1"/>
          <w:sz w:val="20"/>
          <w:szCs w:val="20"/>
        </w:rPr>
        <w:t xml:space="preserve">ში, </w:t>
      </w:r>
      <w:r w:rsidRPr="00375C30">
        <w:rPr>
          <w:rFonts w:ascii="Sylfaen" w:hAnsi="Sylfaen"/>
          <w:bCs/>
          <w:color w:val="000000" w:themeColor="text1"/>
          <w:sz w:val="20"/>
          <w:szCs w:val="20"/>
        </w:rPr>
        <w:t>„ელექტრონული კომუნიკაციების შესახებ“ საქართველოს კანონ</w:t>
      </w:r>
      <w:r w:rsidR="007E2296" w:rsidRPr="00375C30">
        <w:rPr>
          <w:rFonts w:ascii="Sylfaen" w:hAnsi="Sylfaen"/>
          <w:bCs/>
          <w:color w:val="000000" w:themeColor="text1"/>
          <w:sz w:val="20"/>
          <w:szCs w:val="20"/>
        </w:rPr>
        <w:t xml:space="preserve">სა და </w:t>
      </w:r>
      <w:r w:rsidR="00880AD8" w:rsidRPr="00375C30">
        <w:rPr>
          <w:rFonts w:ascii="Sylfaen" w:hAnsi="Sylfaen"/>
          <w:bCs/>
          <w:color w:val="000000" w:themeColor="text1"/>
          <w:sz w:val="20"/>
          <w:szCs w:val="20"/>
        </w:rPr>
        <w:t>„ავტორიზებული პირების მიერ ხარჯთაღრიცხვისა და დანახარჯების განცალკევებულად განაწილების მეთოდოლოგიური წესების დამტკიცების თაობაზე“ საქართველოს კომუნიკაციების ეროვნული კომისიის 2006 წლის 20 აპრილის N5 დადგენილება</w:t>
      </w:r>
      <w:r w:rsidR="00877070" w:rsidRPr="00375C30">
        <w:rPr>
          <w:rFonts w:ascii="Sylfaen" w:hAnsi="Sylfaen"/>
          <w:bCs/>
          <w:color w:val="000000" w:themeColor="text1"/>
          <w:sz w:val="20"/>
          <w:szCs w:val="20"/>
        </w:rPr>
        <w:t>ში მოცემული მნიშვნელობა</w:t>
      </w:r>
      <w:r w:rsidR="00880AD8" w:rsidRPr="00375C30">
        <w:rPr>
          <w:rFonts w:ascii="Sylfaen" w:hAnsi="Sylfaen"/>
          <w:bCs/>
          <w:color w:val="000000" w:themeColor="text1"/>
          <w:sz w:val="20"/>
          <w:szCs w:val="20"/>
        </w:rPr>
        <w:t xml:space="preserve">, თუ ამ დადგენილებით სხვა რამ არ არის გათვალისწინებული. </w:t>
      </w:r>
      <w:r w:rsidR="009D2943" w:rsidRPr="00375C30">
        <w:rPr>
          <w:rFonts w:ascii="Sylfaen" w:hAnsi="Sylfaen"/>
          <w:bCs/>
          <w:color w:val="000000" w:themeColor="text1"/>
          <w:sz w:val="20"/>
          <w:szCs w:val="20"/>
        </w:rPr>
        <w:t xml:space="preserve"> </w:t>
      </w:r>
    </w:p>
    <w:p w14:paraId="574EBCD4" w14:textId="2519C5C6" w:rsidR="009D2943" w:rsidRPr="00375C30" w:rsidRDefault="009D2943" w:rsidP="00FF77D2">
      <w:pPr>
        <w:tabs>
          <w:tab w:val="left" w:pos="270"/>
        </w:tabs>
        <w:spacing w:line="276" w:lineRule="auto"/>
        <w:jc w:val="both"/>
        <w:rPr>
          <w:rFonts w:ascii="Sylfaen" w:hAnsi="Sylfaen"/>
          <w:bCs/>
          <w:color w:val="000000" w:themeColor="text1"/>
          <w:sz w:val="20"/>
          <w:szCs w:val="20"/>
        </w:rPr>
      </w:pPr>
    </w:p>
    <w:p w14:paraId="0D0D8632" w14:textId="77777777" w:rsidR="00156543" w:rsidRPr="00375C30" w:rsidRDefault="00156543" w:rsidP="00FF77D2">
      <w:pPr>
        <w:tabs>
          <w:tab w:val="left" w:pos="270"/>
        </w:tabs>
        <w:spacing w:line="276" w:lineRule="auto"/>
        <w:jc w:val="both"/>
        <w:rPr>
          <w:rFonts w:ascii="Sylfaen" w:hAnsi="Sylfaen"/>
          <w:bCs/>
          <w:color w:val="000000" w:themeColor="text1"/>
          <w:sz w:val="20"/>
          <w:szCs w:val="20"/>
        </w:rPr>
      </w:pPr>
    </w:p>
    <w:p w14:paraId="51938128" w14:textId="23D645A3" w:rsidR="00250E6C" w:rsidRPr="00375C30" w:rsidRDefault="009D2943" w:rsidP="00FF77D2">
      <w:pPr>
        <w:tabs>
          <w:tab w:val="left" w:pos="270"/>
        </w:tabs>
        <w:spacing w:line="276" w:lineRule="auto"/>
        <w:ind w:left="270" w:hanging="270"/>
        <w:jc w:val="center"/>
        <w:rPr>
          <w:rFonts w:ascii="Sylfaen" w:hAnsi="Sylfaen"/>
          <w:b/>
          <w:color w:val="000000" w:themeColor="text1"/>
          <w:sz w:val="20"/>
          <w:szCs w:val="20"/>
        </w:rPr>
      </w:pPr>
      <w:r w:rsidRPr="00375C30">
        <w:rPr>
          <w:rFonts w:ascii="Sylfaen" w:hAnsi="Sylfaen"/>
          <w:b/>
          <w:color w:val="000000" w:themeColor="text1"/>
          <w:sz w:val="20"/>
          <w:szCs w:val="20"/>
        </w:rPr>
        <w:t>თავი II</w:t>
      </w:r>
    </w:p>
    <w:p w14:paraId="68C50323" w14:textId="13A6A069" w:rsidR="009D2943" w:rsidRPr="00375C30" w:rsidRDefault="009D2943" w:rsidP="00FF77D2">
      <w:pPr>
        <w:tabs>
          <w:tab w:val="left" w:pos="270"/>
        </w:tabs>
        <w:spacing w:line="276" w:lineRule="auto"/>
        <w:ind w:left="270" w:hanging="270"/>
        <w:jc w:val="center"/>
        <w:rPr>
          <w:rFonts w:ascii="Sylfaen" w:hAnsi="Sylfaen"/>
          <w:b/>
          <w:color w:val="000000" w:themeColor="text1"/>
          <w:sz w:val="20"/>
          <w:szCs w:val="20"/>
        </w:rPr>
      </w:pPr>
      <w:r w:rsidRPr="00375C30">
        <w:rPr>
          <w:rFonts w:ascii="Sylfaen" w:hAnsi="Sylfaen"/>
          <w:b/>
          <w:color w:val="000000" w:themeColor="text1"/>
          <w:sz w:val="20"/>
          <w:szCs w:val="20"/>
        </w:rPr>
        <w:t xml:space="preserve">ფიზიკურ ინფრასტრუქტურაზე დაშვების </w:t>
      </w:r>
      <w:r w:rsidR="00433E29" w:rsidRPr="00375C30">
        <w:rPr>
          <w:rFonts w:ascii="Sylfaen" w:hAnsi="Sylfaen"/>
          <w:b/>
          <w:color w:val="000000" w:themeColor="text1"/>
          <w:sz w:val="20"/>
          <w:szCs w:val="20"/>
        </w:rPr>
        <w:t>მომსახურებასთან დაკავშირებული</w:t>
      </w:r>
      <w:r w:rsidRPr="00375C30">
        <w:rPr>
          <w:rFonts w:ascii="Sylfaen" w:hAnsi="Sylfaen"/>
          <w:b/>
          <w:color w:val="000000" w:themeColor="text1"/>
          <w:sz w:val="20"/>
          <w:szCs w:val="20"/>
        </w:rPr>
        <w:t xml:space="preserve"> ხარჯ</w:t>
      </w:r>
      <w:r w:rsidR="004F1163" w:rsidRPr="00375C30">
        <w:rPr>
          <w:rFonts w:ascii="Sylfaen" w:hAnsi="Sylfaen"/>
          <w:b/>
          <w:color w:val="000000" w:themeColor="text1"/>
          <w:sz w:val="20"/>
          <w:szCs w:val="20"/>
        </w:rPr>
        <w:t>ებ</w:t>
      </w:r>
      <w:r w:rsidRPr="00375C30">
        <w:rPr>
          <w:rFonts w:ascii="Sylfaen" w:hAnsi="Sylfaen"/>
          <w:b/>
          <w:color w:val="000000" w:themeColor="text1"/>
          <w:sz w:val="20"/>
          <w:szCs w:val="20"/>
        </w:rPr>
        <w:t>ის სახეები</w:t>
      </w:r>
    </w:p>
    <w:p w14:paraId="331851B6" w14:textId="47038F5B" w:rsidR="009D2943" w:rsidRPr="00375C30" w:rsidRDefault="009D2943" w:rsidP="00FF77D2">
      <w:pPr>
        <w:tabs>
          <w:tab w:val="left" w:pos="270"/>
        </w:tabs>
        <w:spacing w:line="276" w:lineRule="auto"/>
        <w:ind w:left="270" w:hanging="270"/>
        <w:jc w:val="both"/>
        <w:rPr>
          <w:rFonts w:ascii="Sylfaen" w:hAnsi="Sylfaen"/>
          <w:bCs/>
          <w:color w:val="000000" w:themeColor="text1"/>
          <w:sz w:val="20"/>
          <w:szCs w:val="20"/>
        </w:rPr>
      </w:pPr>
    </w:p>
    <w:p w14:paraId="6E9F6089" w14:textId="11667C0A" w:rsidR="009D2943" w:rsidRPr="00375C30" w:rsidRDefault="009D2943" w:rsidP="00FF77D2">
      <w:pPr>
        <w:tabs>
          <w:tab w:val="left" w:pos="270"/>
        </w:tabs>
        <w:spacing w:line="276" w:lineRule="auto"/>
        <w:ind w:left="270" w:hanging="270"/>
        <w:jc w:val="both"/>
        <w:rPr>
          <w:rFonts w:ascii="Sylfaen" w:hAnsi="Sylfaen"/>
          <w:b/>
          <w:color w:val="000000" w:themeColor="text1"/>
          <w:sz w:val="20"/>
          <w:szCs w:val="20"/>
        </w:rPr>
      </w:pPr>
      <w:r w:rsidRPr="00375C30">
        <w:rPr>
          <w:rFonts w:ascii="Sylfaen" w:hAnsi="Sylfaen"/>
          <w:b/>
          <w:color w:val="000000" w:themeColor="text1"/>
          <w:sz w:val="20"/>
          <w:szCs w:val="20"/>
        </w:rPr>
        <w:t xml:space="preserve">მუხლი </w:t>
      </w:r>
      <w:r w:rsidR="00827C95" w:rsidRPr="00375C30">
        <w:rPr>
          <w:rFonts w:ascii="Sylfaen" w:hAnsi="Sylfaen"/>
          <w:b/>
          <w:color w:val="000000" w:themeColor="text1"/>
          <w:sz w:val="20"/>
          <w:szCs w:val="20"/>
        </w:rPr>
        <w:t>4</w:t>
      </w:r>
      <w:r w:rsidRPr="00375C30">
        <w:rPr>
          <w:rFonts w:ascii="Sylfaen" w:hAnsi="Sylfaen"/>
          <w:b/>
          <w:color w:val="000000" w:themeColor="text1"/>
          <w:sz w:val="20"/>
          <w:szCs w:val="20"/>
        </w:rPr>
        <w:t>. ფიზიკურ ინფრასტრუქტურაზე დაშვების ხარჯ</w:t>
      </w:r>
      <w:r w:rsidR="00151405" w:rsidRPr="00375C30">
        <w:rPr>
          <w:rFonts w:ascii="Sylfaen" w:hAnsi="Sylfaen"/>
          <w:b/>
          <w:color w:val="000000" w:themeColor="text1"/>
          <w:sz w:val="20"/>
          <w:szCs w:val="20"/>
        </w:rPr>
        <w:t>ებ</w:t>
      </w:r>
      <w:r w:rsidRPr="00375C30">
        <w:rPr>
          <w:rFonts w:ascii="Sylfaen" w:hAnsi="Sylfaen"/>
          <w:b/>
          <w:color w:val="000000" w:themeColor="text1"/>
          <w:sz w:val="20"/>
          <w:szCs w:val="20"/>
        </w:rPr>
        <w:t>ის სახეები</w:t>
      </w:r>
    </w:p>
    <w:p w14:paraId="5FD139DF" w14:textId="4B6BC354" w:rsidR="009D2943" w:rsidRPr="00375C30" w:rsidRDefault="00EA2F1B" w:rsidP="00FF77D2">
      <w:pPr>
        <w:pStyle w:val="ListParagraph"/>
        <w:numPr>
          <w:ilvl w:val="0"/>
          <w:numId w:val="5"/>
        </w:numPr>
        <w:tabs>
          <w:tab w:val="left" w:pos="270"/>
        </w:tabs>
        <w:spacing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ფიზიკურ ინფრასტრუქტურაზე დაშვების მომსახურება დაკავშირებულია შემდეგი სახის ხარჯებ</w:t>
      </w:r>
      <w:r w:rsidR="00F43FD6" w:rsidRPr="00375C30">
        <w:rPr>
          <w:rFonts w:ascii="Sylfaen" w:hAnsi="Sylfaen"/>
          <w:bCs/>
          <w:color w:val="000000" w:themeColor="text1"/>
          <w:sz w:val="20"/>
          <w:szCs w:val="20"/>
        </w:rPr>
        <w:t>თან</w:t>
      </w:r>
      <w:r w:rsidRPr="00375C30">
        <w:rPr>
          <w:rFonts w:ascii="Sylfaen" w:hAnsi="Sylfaen"/>
          <w:bCs/>
          <w:color w:val="000000" w:themeColor="text1"/>
          <w:sz w:val="20"/>
          <w:szCs w:val="20"/>
        </w:rPr>
        <w:t xml:space="preserve"> და ფასის ელემენტებთან:</w:t>
      </w:r>
    </w:p>
    <w:p w14:paraId="1B3E2B25" w14:textId="1ACBEAEC" w:rsidR="009F2638" w:rsidRPr="00375C30" w:rsidRDefault="00EA2F1B" w:rsidP="00FF77D2">
      <w:pPr>
        <w:spacing w:before="120" w:after="120" w:line="276" w:lineRule="auto"/>
        <w:jc w:val="both"/>
        <w:rPr>
          <w:rFonts w:ascii="Sylfaen" w:hAnsi="Sylfaen"/>
          <w:bCs/>
          <w:color w:val="000000" w:themeColor="text1"/>
          <w:sz w:val="20"/>
          <w:szCs w:val="20"/>
        </w:rPr>
      </w:pPr>
      <w:r w:rsidRPr="00375C30">
        <w:rPr>
          <w:rFonts w:ascii="Sylfaen" w:hAnsi="Sylfaen"/>
          <w:bCs/>
          <w:color w:val="000000" w:themeColor="text1"/>
          <w:sz w:val="20"/>
          <w:szCs w:val="20"/>
        </w:rPr>
        <w:lastRenderedPageBreak/>
        <w:t>ა)</w:t>
      </w:r>
      <w:r w:rsidRPr="00375C30">
        <w:rPr>
          <w:rFonts w:ascii="Sylfaen" w:hAnsi="Sylfaen"/>
          <w:b/>
          <w:color w:val="000000" w:themeColor="text1"/>
          <w:sz w:val="20"/>
          <w:szCs w:val="20"/>
        </w:rPr>
        <w:t xml:space="preserve"> </w:t>
      </w:r>
      <w:r w:rsidR="00263BC6" w:rsidRPr="00375C30">
        <w:rPr>
          <w:rFonts w:ascii="Sylfaen" w:hAnsi="Sylfaen"/>
          <w:bCs/>
          <w:color w:val="000000" w:themeColor="text1"/>
          <w:sz w:val="20"/>
          <w:szCs w:val="20"/>
        </w:rPr>
        <w:t>ერთჯერად მომსახურებასთან დაკავშირებული ხარჯები</w:t>
      </w:r>
      <w:r w:rsidR="00DD594F" w:rsidRPr="00375C30">
        <w:rPr>
          <w:rFonts w:ascii="Sylfaen" w:hAnsi="Sylfaen"/>
          <w:bCs/>
          <w:color w:val="000000" w:themeColor="text1"/>
          <w:sz w:val="20"/>
          <w:szCs w:val="20"/>
        </w:rPr>
        <w:t>:</w:t>
      </w:r>
      <w:r w:rsidR="009F2638" w:rsidRPr="00375C30">
        <w:rPr>
          <w:rFonts w:ascii="Sylfaen" w:hAnsi="Sylfaen"/>
          <w:bCs/>
          <w:color w:val="000000" w:themeColor="text1"/>
          <w:sz w:val="20"/>
          <w:szCs w:val="20"/>
        </w:rPr>
        <w:t xml:space="preserve"> -  ერთჯერადი მომსახურება გულისხმობს იმგვარ მომსახურებებს, როგორიცაა</w:t>
      </w:r>
      <w:r w:rsidR="008C6E19" w:rsidRPr="00375C30">
        <w:rPr>
          <w:rFonts w:ascii="Sylfaen" w:hAnsi="Sylfaen"/>
          <w:bCs/>
          <w:color w:val="000000" w:themeColor="text1"/>
          <w:sz w:val="20"/>
          <w:szCs w:val="20"/>
        </w:rPr>
        <w:t>,</w:t>
      </w:r>
      <w:r w:rsidR="009F2638" w:rsidRPr="00375C30">
        <w:rPr>
          <w:rFonts w:ascii="Sylfaen" w:hAnsi="Sylfaen"/>
          <w:bCs/>
          <w:color w:val="000000" w:themeColor="text1"/>
          <w:sz w:val="20"/>
          <w:szCs w:val="20"/>
        </w:rPr>
        <w:t xml:space="preserve"> ფიზიკურ ინფრასტრუქტურაზე ელექტრონული საკომუნიკაციო ქსელის </w:t>
      </w:r>
      <w:r w:rsidR="00124E10" w:rsidRPr="00375C30">
        <w:rPr>
          <w:rFonts w:ascii="Sylfaen" w:hAnsi="Sylfaen"/>
          <w:bCs/>
          <w:color w:val="000000" w:themeColor="text1"/>
          <w:sz w:val="20"/>
          <w:szCs w:val="20"/>
        </w:rPr>
        <w:t xml:space="preserve">დაშვებასთან </w:t>
      </w:r>
      <w:r w:rsidR="009F2638" w:rsidRPr="00375C30">
        <w:rPr>
          <w:rFonts w:ascii="Sylfaen" w:hAnsi="Sylfaen"/>
          <w:bCs/>
          <w:color w:val="000000" w:themeColor="text1"/>
          <w:sz w:val="20"/>
          <w:szCs w:val="20"/>
        </w:rPr>
        <w:t xml:space="preserve">ან </w:t>
      </w:r>
      <w:r w:rsidR="00EE2661" w:rsidRPr="00375C30">
        <w:rPr>
          <w:rFonts w:ascii="Sylfaen" w:hAnsi="Sylfaen"/>
          <w:bCs/>
          <w:color w:val="000000" w:themeColor="text1"/>
          <w:sz w:val="20"/>
          <w:szCs w:val="20"/>
        </w:rPr>
        <w:t xml:space="preserve">დაშვების </w:t>
      </w:r>
      <w:r w:rsidR="009F2638" w:rsidRPr="00375C30">
        <w:rPr>
          <w:rFonts w:ascii="Sylfaen" w:hAnsi="Sylfaen"/>
          <w:bCs/>
          <w:color w:val="000000" w:themeColor="text1"/>
          <w:sz w:val="20"/>
          <w:szCs w:val="20"/>
        </w:rPr>
        <w:t xml:space="preserve">აღდგენასთან დაკავშირებული მომსახურება, როგორც ამას უზრუნველყოფს ინფრასტრუქტურის ოპერატორი. წინამდებარე მეთოდოლოგიის მიზნებისთვის ერთჯერადი მომსახურეობები იყოფა 5 კატეგორიად - საბითუმო, ბექ-ოფისი, ტექნიკური განხორციელება, ტექნიკური მხარდაჭერა და გარე კონტრაქტორები. ეს არის ძირითადად ის ხარჯები, რომლებიც </w:t>
      </w:r>
      <w:r w:rsidR="007730BA" w:rsidRPr="00375C30">
        <w:rPr>
          <w:rFonts w:ascii="Sylfaen" w:hAnsi="Sylfaen"/>
          <w:bCs/>
          <w:color w:val="000000" w:themeColor="text1"/>
          <w:sz w:val="20"/>
          <w:szCs w:val="20"/>
        </w:rPr>
        <w:t xml:space="preserve">წარმოიშობა </w:t>
      </w:r>
      <w:r w:rsidR="009F2638" w:rsidRPr="00375C30">
        <w:rPr>
          <w:rFonts w:ascii="Sylfaen" w:hAnsi="Sylfaen"/>
          <w:bCs/>
          <w:color w:val="000000" w:themeColor="text1"/>
          <w:sz w:val="20"/>
          <w:szCs w:val="20"/>
        </w:rPr>
        <w:t>ფიზიკური ინფრასტრუქტურის ელემენტებზე დაშვებ</w:t>
      </w:r>
      <w:r w:rsidR="005678EF" w:rsidRPr="00375C30">
        <w:rPr>
          <w:rFonts w:ascii="Sylfaen" w:hAnsi="Sylfaen"/>
          <w:bCs/>
          <w:color w:val="000000" w:themeColor="text1"/>
          <w:sz w:val="20"/>
          <w:szCs w:val="20"/>
        </w:rPr>
        <w:t>ის,</w:t>
      </w:r>
      <w:r w:rsidR="00162172" w:rsidRPr="00375C30">
        <w:rPr>
          <w:rFonts w:ascii="Sylfaen" w:hAnsi="Sylfaen"/>
          <w:bCs/>
          <w:color w:val="000000" w:themeColor="text1"/>
          <w:sz w:val="20"/>
          <w:szCs w:val="20"/>
        </w:rPr>
        <w:t xml:space="preserve"> </w:t>
      </w:r>
      <w:r w:rsidR="009F2638" w:rsidRPr="00375C30">
        <w:rPr>
          <w:rFonts w:ascii="Sylfaen" w:hAnsi="Sylfaen"/>
          <w:bCs/>
          <w:color w:val="000000" w:themeColor="text1"/>
          <w:sz w:val="20"/>
          <w:szCs w:val="20"/>
        </w:rPr>
        <w:t>ფიზიკური ინფრასტრუქტურის ელემენტებზე დაშვების ზედამხედველობ</w:t>
      </w:r>
      <w:r w:rsidR="005678EF" w:rsidRPr="00375C30">
        <w:rPr>
          <w:rFonts w:ascii="Sylfaen" w:hAnsi="Sylfaen"/>
          <w:bCs/>
          <w:color w:val="000000" w:themeColor="text1"/>
          <w:sz w:val="20"/>
          <w:szCs w:val="20"/>
        </w:rPr>
        <w:t>ის ან</w:t>
      </w:r>
      <w:r w:rsidR="00162172" w:rsidRPr="00375C30">
        <w:rPr>
          <w:rFonts w:ascii="Sylfaen" w:hAnsi="Sylfaen"/>
          <w:bCs/>
          <w:color w:val="000000" w:themeColor="text1"/>
          <w:sz w:val="20"/>
          <w:szCs w:val="20"/>
        </w:rPr>
        <w:t xml:space="preserve"> </w:t>
      </w:r>
      <w:r w:rsidR="009F2638" w:rsidRPr="00375C30">
        <w:rPr>
          <w:rFonts w:ascii="Sylfaen" w:hAnsi="Sylfaen"/>
          <w:bCs/>
          <w:color w:val="000000" w:themeColor="text1"/>
          <w:sz w:val="20"/>
          <w:szCs w:val="20"/>
        </w:rPr>
        <w:t>ფიზიკური ინფრასტრუქტურის ელემენტებზე დაშვებ</w:t>
      </w:r>
      <w:r w:rsidR="005678EF" w:rsidRPr="00375C30">
        <w:rPr>
          <w:rFonts w:ascii="Sylfaen" w:hAnsi="Sylfaen"/>
          <w:bCs/>
          <w:color w:val="000000" w:themeColor="text1"/>
          <w:sz w:val="20"/>
          <w:szCs w:val="20"/>
        </w:rPr>
        <w:t>ის უზრუნველსაყოფად აუცილებელ</w:t>
      </w:r>
      <w:r w:rsidR="00122F80" w:rsidRPr="00375C30">
        <w:rPr>
          <w:rFonts w:ascii="Sylfaen" w:hAnsi="Sylfaen"/>
          <w:bCs/>
          <w:color w:val="000000" w:themeColor="text1"/>
          <w:sz w:val="20"/>
          <w:szCs w:val="20"/>
        </w:rPr>
        <w:t>ი</w:t>
      </w:r>
      <w:r w:rsidR="005678EF" w:rsidRPr="00375C30">
        <w:rPr>
          <w:rFonts w:ascii="Sylfaen" w:hAnsi="Sylfaen"/>
          <w:bCs/>
          <w:color w:val="000000" w:themeColor="text1"/>
          <w:sz w:val="20"/>
          <w:szCs w:val="20"/>
        </w:rPr>
        <w:t xml:space="preserve"> სამუშაოების</w:t>
      </w:r>
      <w:r w:rsidR="004243AC" w:rsidRPr="00375C30">
        <w:rPr>
          <w:rFonts w:ascii="Sylfaen" w:hAnsi="Sylfaen"/>
          <w:bCs/>
          <w:color w:val="000000" w:themeColor="text1"/>
          <w:sz w:val="20"/>
          <w:szCs w:val="20"/>
        </w:rPr>
        <w:t xml:space="preserve"> განხორც</w:t>
      </w:r>
      <w:r w:rsidR="00B568EF" w:rsidRPr="00375C30">
        <w:rPr>
          <w:rFonts w:ascii="Sylfaen" w:hAnsi="Sylfaen"/>
          <w:bCs/>
          <w:color w:val="000000" w:themeColor="text1"/>
          <w:sz w:val="20"/>
          <w:szCs w:val="20"/>
        </w:rPr>
        <w:t>ი</w:t>
      </w:r>
      <w:r w:rsidR="002239B6" w:rsidRPr="00375C30">
        <w:rPr>
          <w:rFonts w:ascii="Sylfaen" w:hAnsi="Sylfaen"/>
          <w:bCs/>
          <w:color w:val="000000" w:themeColor="text1"/>
          <w:sz w:val="20"/>
          <w:szCs w:val="20"/>
        </w:rPr>
        <w:t>ელების პროცესში,</w:t>
      </w:r>
      <w:r w:rsidR="009F2638" w:rsidRPr="00375C30">
        <w:rPr>
          <w:rFonts w:ascii="Sylfaen" w:hAnsi="Sylfaen"/>
          <w:bCs/>
          <w:color w:val="000000" w:themeColor="text1"/>
          <w:sz w:val="20"/>
          <w:szCs w:val="20"/>
        </w:rPr>
        <w:t xml:space="preserve">  განსაკუთრებით ბარიერების მოხსნისა და დაშვების პირობების შექმნის </w:t>
      </w:r>
      <w:r w:rsidR="002A349F" w:rsidRPr="00375C30">
        <w:rPr>
          <w:rFonts w:ascii="Sylfaen" w:hAnsi="Sylfaen"/>
          <w:bCs/>
          <w:color w:val="000000" w:themeColor="text1"/>
          <w:sz w:val="20"/>
          <w:szCs w:val="20"/>
        </w:rPr>
        <w:t>ან/</w:t>
      </w:r>
      <w:r w:rsidR="009F2638" w:rsidRPr="00375C30">
        <w:rPr>
          <w:rFonts w:ascii="Sylfaen" w:hAnsi="Sylfaen"/>
          <w:bCs/>
          <w:color w:val="000000" w:themeColor="text1"/>
          <w:sz w:val="20"/>
          <w:szCs w:val="20"/>
        </w:rPr>
        <w:t>და ინფრასტრუქტურის იმ სტანდარტულ მდგომარეობამდე მიყვანის თვალსაზრისით, რ</w:t>
      </w:r>
      <w:r w:rsidR="00B84E37" w:rsidRPr="00375C30">
        <w:rPr>
          <w:rFonts w:ascii="Sylfaen" w:hAnsi="Sylfaen"/>
          <w:bCs/>
          <w:color w:val="000000" w:themeColor="text1"/>
          <w:sz w:val="20"/>
          <w:szCs w:val="20"/>
        </w:rPr>
        <w:t xml:space="preserve">აც </w:t>
      </w:r>
      <w:r w:rsidR="009F2638" w:rsidRPr="00375C30">
        <w:rPr>
          <w:rFonts w:ascii="Sylfaen" w:hAnsi="Sylfaen"/>
          <w:bCs/>
          <w:color w:val="000000" w:themeColor="text1"/>
          <w:sz w:val="20"/>
          <w:szCs w:val="20"/>
        </w:rPr>
        <w:t xml:space="preserve">აუცილებელია ფიზიკურ ინფრასტრუქტურაზე დაშვების მომსახურეობის უზრუნველსაყოფად. </w:t>
      </w:r>
      <w:r w:rsidR="00304F10" w:rsidRPr="00375C30">
        <w:rPr>
          <w:rFonts w:ascii="Sylfaen" w:hAnsi="Sylfaen"/>
          <w:bCs/>
          <w:color w:val="000000" w:themeColor="text1"/>
          <w:sz w:val="20"/>
          <w:szCs w:val="20"/>
        </w:rPr>
        <w:t>ამასთან, ერთჯერადი ფასების გაანგარიშებისას</w:t>
      </w:r>
      <w:r w:rsidR="007D393A" w:rsidRPr="00375C30">
        <w:rPr>
          <w:rFonts w:ascii="Sylfaen" w:hAnsi="Sylfaen"/>
          <w:bCs/>
          <w:color w:val="000000" w:themeColor="text1"/>
          <w:sz w:val="20"/>
          <w:szCs w:val="20"/>
        </w:rPr>
        <w:t>,</w:t>
      </w:r>
      <w:r w:rsidR="00E8409D" w:rsidRPr="00375C30">
        <w:rPr>
          <w:rFonts w:ascii="Sylfaen" w:hAnsi="Sylfaen"/>
          <w:bCs/>
          <w:color w:val="000000" w:themeColor="text1"/>
          <w:sz w:val="20"/>
          <w:szCs w:val="20"/>
        </w:rPr>
        <w:t xml:space="preserve"> აუცილებელია </w:t>
      </w:r>
      <w:r w:rsidR="00304F10" w:rsidRPr="00375C30">
        <w:rPr>
          <w:rFonts w:ascii="Sylfaen" w:hAnsi="Sylfaen"/>
          <w:bCs/>
          <w:color w:val="000000" w:themeColor="text1"/>
          <w:sz w:val="20"/>
          <w:szCs w:val="20"/>
        </w:rPr>
        <w:t>წინასწარ განსაზღვრული პროცესის ტიპების მიხედვით</w:t>
      </w:r>
      <w:r w:rsidR="00160F8A" w:rsidRPr="00375C30">
        <w:rPr>
          <w:rFonts w:ascii="Sylfaen" w:hAnsi="Sylfaen"/>
          <w:bCs/>
          <w:color w:val="000000" w:themeColor="text1"/>
          <w:sz w:val="20"/>
          <w:szCs w:val="20"/>
        </w:rPr>
        <w:t>, კონკრეტულ სამუშაოზე გაწეული დროის მიკუთვნება.</w:t>
      </w:r>
    </w:p>
    <w:p w14:paraId="4635AA77" w14:textId="5F8C6AF2" w:rsidR="00EA2F1B" w:rsidRPr="00375C30" w:rsidRDefault="00EA2F1B" w:rsidP="00FF77D2">
      <w:pPr>
        <w:spacing w:before="120"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ბ) რეგულარულ</w:t>
      </w:r>
      <w:r w:rsidR="009E7BE0" w:rsidRPr="00375C30">
        <w:rPr>
          <w:rFonts w:ascii="Sylfaen" w:hAnsi="Sylfaen" w:cstheme="majorHAnsi"/>
          <w:color w:val="000000" w:themeColor="text1"/>
          <w:sz w:val="20"/>
          <w:szCs w:val="20"/>
          <w:lang w:val="en-US"/>
        </w:rPr>
        <w:t>/</w:t>
      </w:r>
      <w:r w:rsidRPr="00375C30">
        <w:rPr>
          <w:rFonts w:ascii="Sylfaen" w:hAnsi="Sylfaen" w:cstheme="majorHAnsi"/>
          <w:color w:val="000000" w:themeColor="text1"/>
          <w:sz w:val="20"/>
          <w:szCs w:val="20"/>
        </w:rPr>
        <w:t>ყოველთვიურ</w:t>
      </w:r>
      <w:r w:rsidR="001B7023" w:rsidRPr="00375C30">
        <w:rPr>
          <w:rFonts w:ascii="Sylfaen" w:hAnsi="Sylfaen" w:cstheme="majorHAnsi"/>
          <w:color w:val="000000" w:themeColor="text1"/>
          <w:sz w:val="20"/>
          <w:szCs w:val="20"/>
        </w:rPr>
        <w:t xml:space="preserve"> </w:t>
      </w:r>
      <w:r w:rsidR="005724CB" w:rsidRPr="00375C30">
        <w:rPr>
          <w:rFonts w:ascii="Sylfaen" w:hAnsi="Sylfaen" w:cstheme="majorHAnsi"/>
          <w:color w:val="000000" w:themeColor="text1"/>
          <w:sz w:val="20"/>
          <w:szCs w:val="20"/>
        </w:rPr>
        <w:t>მომსახურებასთან დაკავშირებული ხარჯები:</w:t>
      </w:r>
      <w:r w:rsidRPr="00375C30">
        <w:rPr>
          <w:rFonts w:ascii="Sylfaen" w:hAnsi="Sylfaen" w:cstheme="majorHAnsi"/>
          <w:color w:val="000000" w:themeColor="text1"/>
          <w:sz w:val="20"/>
          <w:szCs w:val="20"/>
        </w:rPr>
        <w:t xml:space="preserve"> </w:t>
      </w:r>
    </w:p>
    <w:p w14:paraId="13D95F64" w14:textId="1E5A23C7" w:rsidR="00EA2F1B" w:rsidRPr="00375C30" w:rsidRDefault="00EA2F1B"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ბ.ა) უშუალოდ დაკავშირებულ საპროექტო და საინჟინრო პირდაპირ დანახარჯებ</w:t>
      </w:r>
      <w:r w:rsidR="0013239A">
        <w:rPr>
          <w:rFonts w:ascii="Sylfaen" w:hAnsi="Sylfaen" w:cstheme="majorHAnsi"/>
          <w:color w:val="000000" w:themeColor="text1"/>
          <w:sz w:val="20"/>
          <w:szCs w:val="20"/>
        </w:rPr>
        <w:t>ი</w:t>
      </w:r>
      <w:r w:rsidR="00733CF4" w:rsidRPr="00375C30">
        <w:rPr>
          <w:rFonts w:ascii="Sylfaen" w:hAnsi="Sylfaen" w:cstheme="majorHAnsi"/>
          <w:color w:val="000000" w:themeColor="text1"/>
          <w:sz w:val="20"/>
          <w:szCs w:val="20"/>
        </w:rPr>
        <w:t>:</w:t>
      </w:r>
      <w:r w:rsidRPr="00375C30">
        <w:rPr>
          <w:rFonts w:ascii="Sylfaen" w:hAnsi="Sylfaen" w:cstheme="majorHAnsi"/>
          <w:color w:val="000000" w:themeColor="text1"/>
          <w:sz w:val="20"/>
          <w:szCs w:val="20"/>
        </w:rPr>
        <w:t xml:space="preserve"> -როგორიცაა საპროექტო დოკუმენტაციის ხარჯები, სამშენებლო ნებართვებთან და ანგარიშგების ვალდებულებებთან დაკავშირებული დოკუმენტაცია, სატრანსპორტო მოძრაობის დროებითი შეზღუდვის პროექტები და მასთან დაკავშირებული </w:t>
      </w:r>
      <w:r w:rsidR="00C171D4" w:rsidRPr="00375C30">
        <w:rPr>
          <w:rFonts w:ascii="Sylfaen" w:hAnsi="Sylfaen" w:cstheme="majorHAnsi"/>
          <w:color w:val="000000" w:themeColor="text1"/>
          <w:sz w:val="20"/>
          <w:szCs w:val="20"/>
        </w:rPr>
        <w:t xml:space="preserve">კანონმდებლბით გათვალისწინებული </w:t>
      </w:r>
      <w:r w:rsidRPr="00375C30">
        <w:rPr>
          <w:rFonts w:ascii="Sylfaen" w:hAnsi="Sylfaen" w:cstheme="majorHAnsi"/>
          <w:color w:val="000000" w:themeColor="text1"/>
          <w:sz w:val="20"/>
          <w:szCs w:val="20"/>
        </w:rPr>
        <w:t xml:space="preserve">მოსაკრებლები; </w:t>
      </w:r>
    </w:p>
    <w:p w14:paraId="152D2FBC" w14:textId="031B3DF9" w:rsidR="00EA2F1B" w:rsidRPr="00375C30" w:rsidRDefault="00EA2F1B"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ბ.ბ.) ტერიტორიის იჯარ</w:t>
      </w:r>
      <w:r w:rsidR="006F0EC3" w:rsidRPr="00375C30">
        <w:rPr>
          <w:rFonts w:ascii="Sylfaen" w:hAnsi="Sylfaen" w:cstheme="majorHAnsi"/>
          <w:color w:val="000000" w:themeColor="text1"/>
          <w:sz w:val="20"/>
          <w:szCs w:val="20"/>
        </w:rPr>
        <w:t>ასთან</w:t>
      </w:r>
      <w:r w:rsidRPr="00375C30">
        <w:rPr>
          <w:rFonts w:ascii="Sylfaen" w:hAnsi="Sylfaen" w:cstheme="majorHAnsi"/>
          <w:color w:val="000000" w:themeColor="text1"/>
          <w:sz w:val="20"/>
          <w:szCs w:val="20"/>
        </w:rPr>
        <w:t>/</w:t>
      </w:r>
      <w:r w:rsidR="006F0EC3" w:rsidRPr="00375C30">
        <w:rPr>
          <w:rFonts w:ascii="Sylfaen" w:hAnsi="Sylfaen" w:cstheme="majorHAnsi"/>
          <w:color w:val="000000" w:themeColor="text1"/>
          <w:sz w:val="20"/>
          <w:szCs w:val="20"/>
        </w:rPr>
        <w:t>სერვიტუტთან</w:t>
      </w:r>
      <w:r w:rsidRPr="00375C30">
        <w:rPr>
          <w:rFonts w:ascii="Sylfaen" w:hAnsi="Sylfaen" w:cstheme="majorHAnsi"/>
          <w:color w:val="000000" w:themeColor="text1"/>
          <w:sz w:val="20"/>
          <w:szCs w:val="20"/>
        </w:rPr>
        <w:t xml:space="preserve"> უშუალოდ დაკავშირებულ პირდაპირ დანახარჯებ</w:t>
      </w:r>
      <w:r w:rsidR="0013239A">
        <w:rPr>
          <w:rFonts w:ascii="Sylfaen" w:hAnsi="Sylfaen" w:cstheme="majorHAnsi"/>
          <w:color w:val="000000" w:themeColor="text1"/>
          <w:sz w:val="20"/>
          <w:szCs w:val="20"/>
        </w:rPr>
        <w:t>ი</w:t>
      </w:r>
      <w:r w:rsidRPr="00375C30">
        <w:rPr>
          <w:rFonts w:ascii="Sylfaen" w:hAnsi="Sylfaen" w:cstheme="majorHAnsi"/>
          <w:color w:val="000000" w:themeColor="text1"/>
          <w:sz w:val="20"/>
          <w:szCs w:val="20"/>
        </w:rPr>
        <w:t xml:space="preserve">, გეოდეზიური ხარჯების ჩათვლით; </w:t>
      </w:r>
    </w:p>
    <w:p w14:paraId="018CFFD0" w14:textId="767652CD" w:rsidR="00EA2F1B" w:rsidRPr="00375C30" w:rsidRDefault="00EA2F1B"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ბ.გ) სამოქალაქო საინჟ</w:t>
      </w:r>
      <w:r w:rsidR="00DD195D" w:rsidRPr="00375C30">
        <w:rPr>
          <w:rFonts w:ascii="Sylfaen" w:hAnsi="Sylfaen" w:cstheme="majorHAnsi"/>
          <w:color w:val="000000" w:themeColor="text1"/>
          <w:sz w:val="20"/>
          <w:szCs w:val="20"/>
        </w:rPr>
        <w:t>ი</w:t>
      </w:r>
      <w:r w:rsidRPr="00375C30">
        <w:rPr>
          <w:rFonts w:ascii="Sylfaen" w:hAnsi="Sylfaen" w:cstheme="majorHAnsi"/>
          <w:color w:val="000000" w:themeColor="text1"/>
          <w:sz w:val="20"/>
          <w:szCs w:val="20"/>
        </w:rPr>
        <w:t>ნრო/სამშენებლო სამუშაოების პირდაპირ დანახარჯებ</w:t>
      </w:r>
      <w:r w:rsidR="0013239A">
        <w:rPr>
          <w:rFonts w:ascii="Sylfaen" w:hAnsi="Sylfaen" w:cstheme="majorHAnsi"/>
          <w:color w:val="000000" w:themeColor="text1"/>
          <w:sz w:val="20"/>
          <w:szCs w:val="20"/>
        </w:rPr>
        <w:t>ი</w:t>
      </w:r>
      <w:r w:rsidR="005B0158" w:rsidRPr="00375C30">
        <w:rPr>
          <w:rFonts w:ascii="Sylfaen" w:hAnsi="Sylfaen" w:cstheme="majorHAnsi"/>
          <w:color w:val="000000" w:themeColor="text1"/>
          <w:sz w:val="20"/>
          <w:szCs w:val="20"/>
        </w:rPr>
        <w:t xml:space="preserve">, </w:t>
      </w:r>
      <w:r w:rsidRPr="00375C30">
        <w:rPr>
          <w:rFonts w:ascii="Sylfaen" w:hAnsi="Sylfaen" w:cstheme="majorHAnsi"/>
          <w:color w:val="000000" w:themeColor="text1"/>
          <w:sz w:val="20"/>
          <w:szCs w:val="20"/>
        </w:rPr>
        <w:t>მათ შორის</w:t>
      </w:r>
      <w:r w:rsidR="005B0158" w:rsidRPr="00375C30">
        <w:rPr>
          <w:rFonts w:ascii="Sylfaen" w:hAnsi="Sylfaen" w:cstheme="majorHAnsi"/>
          <w:color w:val="000000" w:themeColor="text1"/>
          <w:sz w:val="20"/>
          <w:szCs w:val="20"/>
        </w:rPr>
        <w:t>,</w:t>
      </w:r>
      <w:r w:rsidRPr="00375C30">
        <w:rPr>
          <w:rFonts w:ascii="Sylfaen" w:hAnsi="Sylfaen" w:cstheme="majorHAnsi"/>
          <w:color w:val="000000" w:themeColor="text1"/>
          <w:sz w:val="20"/>
          <w:szCs w:val="20"/>
        </w:rPr>
        <w:t xml:space="preserve"> მიწის სამუშაოებ</w:t>
      </w:r>
      <w:r w:rsidR="003062E6" w:rsidRPr="00375C30">
        <w:rPr>
          <w:rFonts w:ascii="Sylfaen" w:hAnsi="Sylfaen" w:cstheme="majorHAnsi"/>
          <w:color w:val="000000" w:themeColor="text1"/>
          <w:sz w:val="20"/>
          <w:szCs w:val="20"/>
        </w:rPr>
        <w:t>თა</w:t>
      </w:r>
      <w:r w:rsidR="00EE7828" w:rsidRPr="00375C30">
        <w:rPr>
          <w:rFonts w:ascii="Sylfaen" w:hAnsi="Sylfaen" w:cstheme="majorHAnsi"/>
          <w:color w:val="000000" w:themeColor="text1"/>
          <w:sz w:val="20"/>
          <w:szCs w:val="20"/>
        </w:rPr>
        <w:t>ნ</w:t>
      </w:r>
      <w:r w:rsidRPr="00375C30">
        <w:rPr>
          <w:rFonts w:ascii="Sylfaen" w:hAnsi="Sylfaen" w:cstheme="majorHAnsi"/>
          <w:color w:val="000000" w:themeColor="text1"/>
          <w:sz w:val="20"/>
          <w:szCs w:val="20"/>
        </w:rPr>
        <w:t xml:space="preserve"> და სხვა სამშენებლო სამუშაოებ</w:t>
      </w:r>
      <w:r w:rsidR="003062E6" w:rsidRPr="00375C30">
        <w:rPr>
          <w:rFonts w:ascii="Sylfaen" w:hAnsi="Sylfaen" w:cstheme="majorHAnsi"/>
          <w:color w:val="000000" w:themeColor="text1"/>
          <w:sz w:val="20"/>
          <w:szCs w:val="20"/>
        </w:rPr>
        <w:t>თან (</w:t>
      </w:r>
      <w:r w:rsidRPr="00375C30">
        <w:rPr>
          <w:rFonts w:ascii="Sylfaen" w:hAnsi="Sylfaen" w:cstheme="majorHAnsi"/>
          <w:color w:val="000000" w:themeColor="text1"/>
          <w:sz w:val="20"/>
          <w:szCs w:val="20"/>
        </w:rPr>
        <w:t>როგორიცაა გათხრები და კაბელების დაცვა სპეციალური დამცავი გარსით (capping), საყალიბე და ბეტონის სამუშაოები, მასალების გადაადგილება, ჰორიზონტალური ბურღვა, ტკეპნა, წყლის მოპოვება, ისეთი სამუშაოები, რომლებიც დაკავშირებულია ქსელის სხვა სტრუქტურების და დამაკავშირებლების გადაადგილებასთან და დაცვასთან, ზედაპირის პირვანდელ მდგომარეობაში აღდგენასთან</w:t>
      </w:r>
      <w:r w:rsidR="00EE7828" w:rsidRPr="00375C30">
        <w:rPr>
          <w:rFonts w:ascii="Sylfaen" w:hAnsi="Sylfaen" w:cstheme="majorHAnsi"/>
          <w:color w:val="000000" w:themeColor="text1"/>
          <w:sz w:val="20"/>
          <w:szCs w:val="20"/>
        </w:rPr>
        <w:t xml:space="preserve"> და სხვ</w:t>
      </w:r>
      <w:r w:rsidR="00922B67" w:rsidRPr="00375C30">
        <w:rPr>
          <w:rFonts w:ascii="Sylfaen" w:hAnsi="Sylfaen" w:cstheme="majorHAnsi"/>
          <w:color w:val="000000" w:themeColor="text1"/>
          <w:sz w:val="20"/>
          <w:szCs w:val="20"/>
        </w:rPr>
        <w:t>.,</w:t>
      </w:r>
      <w:r w:rsidR="00EE7828" w:rsidRPr="00375C30">
        <w:rPr>
          <w:rFonts w:ascii="Sylfaen" w:hAnsi="Sylfaen" w:cstheme="majorHAnsi"/>
          <w:color w:val="000000" w:themeColor="text1"/>
          <w:sz w:val="20"/>
          <w:szCs w:val="20"/>
        </w:rPr>
        <w:t>)</w:t>
      </w:r>
      <w:r w:rsidRPr="00375C30">
        <w:rPr>
          <w:rFonts w:ascii="Sylfaen" w:hAnsi="Sylfaen" w:cstheme="majorHAnsi"/>
          <w:color w:val="000000" w:themeColor="text1"/>
          <w:sz w:val="20"/>
          <w:szCs w:val="20"/>
        </w:rPr>
        <w:t xml:space="preserve"> დაკავშირებულ</w:t>
      </w:r>
      <w:r w:rsidR="00785E00">
        <w:rPr>
          <w:rFonts w:ascii="Sylfaen" w:hAnsi="Sylfaen" w:cstheme="majorHAnsi"/>
          <w:color w:val="000000" w:themeColor="text1"/>
          <w:sz w:val="20"/>
          <w:szCs w:val="20"/>
        </w:rPr>
        <w:t>ი</w:t>
      </w:r>
      <w:r w:rsidRPr="00375C30">
        <w:rPr>
          <w:rFonts w:ascii="Sylfaen" w:hAnsi="Sylfaen" w:cstheme="majorHAnsi"/>
          <w:color w:val="000000" w:themeColor="text1"/>
          <w:sz w:val="20"/>
          <w:szCs w:val="20"/>
        </w:rPr>
        <w:t xml:space="preserve"> სამშენებლო სამუშაოების ღირებულება; </w:t>
      </w:r>
    </w:p>
    <w:p w14:paraId="193E911A" w14:textId="34536DB2" w:rsidR="00EA2F1B" w:rsidRPr="00375C30" w:rsidRDefault="006F0EC3"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ბ.დ) </w:t>
      </w:r>
      <w:r w:rsidR="00EA2F1B" w:rsidRPr="00375C30">
        <w:rPr>
          <w:rFonts w:ascii="Sylfaen" w:hAnsi="Sylfaen" w:cstheme="majorHAnsi"/>
          <w:color w:val="000000" w:themeColor="text1"/>
          <w:sz w:val="20"/>
          <w:szCs w:val="20"/>
        </w:rPr>
        <w:t>პირდაპირ</w:t>
      </w:r>
      <w:r w:rsidR="00CE08D8" w:rsidRPr="00375C30">
        <w:rPr>
          <w:rFonts w:ascii="Sylfaen" w:hAnsi="Sylfaen" w:cstheme="majorHAnsi"/>
          <w:color w:val="000000" w:themeColor="text1"/>
          <w:sz w:val="20"/>
          <w:szCs w:val="20"/>
        </w:rPr>
        <w:t xml:space="preserve"> მიკუთვნებად</w:t>
      </w:r>
      <w:r w:rsidR="00EA2F1B" w:rsidRPr="00375C30">
        <w:rPr>
          <w:rFonts w:ascii="Sylfaen" w:hAnsi="Sylfaen" w:cstheme="majorHAnsi"/>
          <w:color w:val="000000" w:themeColor="text1"/>
          <w:sz w:val="20"/>
          <w:szCs w:val="20"/>
        </w:rPr>
        <w:t>ი მასალ</w:t>
      </w:r>
      <w:r w:rsidR="00CE08D8" w:rsidRPr="00375C30">
        <w:rPr>
          <w:rFonts w:ascii="Sylfaen" w:hAnsi="Sylfaen" w:cstheme="majorHAnsi"/>
          <w:color w:val="000000" w:themeColor="text1"/>
          <w:sz w:val="20"/>
          <w:szCs w:val="20"/>
        </w:rPr>
        <w:t>ები</w:t>
      </w:r>
      <w:r w:rsidR="0089735C" w:rsidRPr="00375C30">
        <w:rPr>
          <w:rFonts w:ascii="Sylfaen" w:hAnsi="Sylfaen" w:cstheme="majorHAnsi"/>
          <w:color w:val="000000" w:themeColor="text1"/>
          <w:sz w:val="20"/>
          <w:szCs w:val="20"/>
        </w:rPr>
        <w:t>ს ხარჯებ</w:t>
      </w:r>
      <w:r w:rsidR="00785E00">
        <w:rPr>
          <w:rFonts w:ascii="Sylfaen" w:hAnsi="Sylfaen" w:cstheme="majorHAnsi"/>
          <w:color w:val="000000" w:themeColor="text1"/>
          <w:sz w:val="20"/>
          <w:szCs w:val="20"/>
        </w:rPr>
        <w:t>ი</w:t>
      </w:r>
      <w:r w:rsidR="00EA2F1B" w:rsidRPr="00375C30">
        <w:rPr>
          <w:rFonts w:ascii="Sylfaen" w:hAnsi="Sylfaen" w:cstheme="majorHAnsi"/>
          <w:color w:val="000000" w:themeColor="text1"/>
          <w:sz w:val="20"/>
          <w:szCs w:val="20"/>
        </w:rPr>
        <w:t>, როგორ</w:t>
      </w:r>
      <w:r w:rsidR="00CE08D8" w:rsidRPr="00375C30">
        <w:rPr>
          <w:rFonts w:ascii="Sylfaen" w:hAnsi="Sylfaen" w:cstheme="majorHAnsi"/>
          <w:color w:val="000000" w:themeColor="text1"/>
          <w:sz w:val="20"/>
          <w:szCs w:val="20"/>
        </w:rPr>
        <w:t>ებ</w:t>
      </w:r>
      <w:r w:rsidR="00EA2F1B" w:rsidRPr="00375C30">
        <w:rPr>
          <w:rFonts w:ascii="Sylfaen" w:hAnsi="Sylfaen" w:cstheme="majorHAnsi"/>
          <w:color w:val="000000" w:themeColor="text1"/>
          <w:sz w:val="20"/>
          <w:szCs w:val="20"/>
        </w:rPr>
        <w:t xml:space="preserve">იცაა ბეტონი, </w:t>
      </w:r>
      <w:r w:rsidR="000A2EAE" w:rsidRPr="00375C30">
        <w:rPr>
          <w:rFonts w:ascii="Sylfaen" w:hAnsi="Sylfaen" w:cstheme="majorHAnsi"/>
          <w:color w:val="000000" w:themeColor="text1"/>
          <w:sz w:val="20"/>
          <w:szCs w:val="20"/>
        </w:rPr>
        <w:t>საკანალიზაციო ლიუკი</w:t>
      </w:r>
      <w:r w:rsidR="00EA2F1B" w:rsidRPr="00375C30">
        <w:rPr>
          <w:rFonts w:ascii="Sylfaen" w:hAnsi="Sylfaen" w:cstheme="majorHAnsi"/>
          <w:color w:val="000000" w:themeColor="text1"/>
          <w:sz w:val="20"/>
          <w:szCs w:val="20"/>
        </w:rPr>
        <w:t>, კვანძები, მიწისზედა კარადები</w:t>
      </w:r>
      <w:r w:rsidR="00CB44D5" w:rsidRPr="00375C30">
        <w:rPr>
          <w:rFonts w:ascii="Sylfaen" w:hAnsi="Sylfaen" w:cstheme="majorHAnsi"/>
          <w:color w:val="000000" w:themeColor="text1"/>
          <w:sz w:val="20"/>
          <w:szCs w:val="20"/>
        </w:rPr>
        <w:t xml:space="preserve">, </w:t>
      </w:r>
      <w:r w:rsidR="00EA2F1B" w:rsidRPr="00375C30">
        <w:rPr>
          <w:rFonts w:ascii="Sylfaen" w:hAnsi="Sylfaen" w:cstheme="majorHAnsi"/>
          <w:color w:val="000000" w:themeColor="text1"/>
          <w:sz w:val="20"/>
          <w:szCs w:val="20"/>
        </w:rPr>
        <w:t>კონექტორები</w:t>
      </w:r>
      <w:r w:rsidR="00CB44D5" w:rsidRPr="00375C30">
        <w:rPr>
          <w:rFonts w:ascii="Sylfaen" w:hAnsi="Sylfaen" w:cstheme="majorHAnsi"/>
          <w:color w:val="000000" w:themeColor="text1"/>
          <w:sz w:val="20"/>
          <w:szCs w:val="20"/>
        </w:rPr>
        <w:t xml:space="preserve"> და ა.შ.</w:t>
      </w:r>
      <w:r w:rsidR="00EA2F1B" w:rsidRPr="00375C30">
        <w:rPr>
          <w:rFonts w:ascii="Sylfaen" w:hAnsi="Sylfaen" w:cstheme="majorHAnsi"/>
          <w:color w:val="000000" w:themeColor="text1"/>
          <w:sz w:val="20"/>
          <w:szCs w:val="20"/>
        </w:rPr>
        <w:t xml:space="preserve">; </w:t>
      </w:r>
    </w:p>
    <w:p w14:paraId="10515151" w14:textId="7FA41CCD" w:rsidR="00EA2F1B" w:rsidRPr="00375C30" w:rsidRDefault="006F0EC3"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ბ.ე) </w:t>
      </w:r>
      <w:r w:rsidR="00EA2F1B" w:rsidRPr="00375C30">
        <w:rPr>
          <w:rFonts w:ascii="Sylfaen" w:hAnsi="Sylfaen" w:cstheme="majorHAnsi"/>
          <w:color w:val="000000" w:themeColor="text1"/>
          <w:sz w:val="20"/>
          <w:szCs w:val="20"/>
        </w:rPr>
        <w:t>ტექნიკურ მომსახურებასთან</w:t>
      </w:r>
      <w:r w:rsidR="00CE08D8" w:rsidRPr="00375C30">
        <w:rPr>
          <w:rFonts w:ascii="Sylfaen" w:hAnsi="Sylfaen" w:cstheme="majorHAnsi"/>
          <w:color w:val="000000" w:themeColor="text1"/>
          <w:sz w:val="20"/>
          <w:szCs w:val="20"/>
        </w:rPr>
        <w:t>/მოვლა შენახვასთან (</w:t>
      </w:r>
      <w:r w:rsidR="00CE08D8" w:rsidRPr="00375C30">
        <w:rPr>
          <w:rFonts w:ascii="Sylfaen" w:hAnsi="Sylfaen" w:cstheme="majorHAnsi"/>
          <w:color w:val="000000" w:themeColor="text1"/>
          <w:sz w:val="20"/>
          <w:szCs w:val="20"/>
          <w:lang w:val="en-US"/>
        </w:rPr>
        <w:t>maintenance)</w:t>
      </w:r>
      <w:r w:rsidR="00EA2F1B" w:rsidRPr="00375C30">
        <w:rPr>
          <w:rFonts w:ascii="Sylfaen" w:hAnsi="Sylfaen" w:cstheme="majorHAnsi"/>
          <w:color w:val="000000" w:themeColor="text1"/>
          <w:sz w:val="20"/>
          <w:szCs w:val="20"/>
        </w:rPr>
        <w:t xml:space="preserve"> დაკავშირებულ</w:t>
      </w:r>
      <w:r w:rsidR="00785E00">
        <w:rPr>
          <w:rFonts w:ascii="Sylfaen" w:hAnsi="Sylfaen" w:cstheme="majorHAnsi"/>
          <w:color w:val="000000" w:themeColor="text1"/>
          <w:sz w:val="20"/>
          <w:szCs w:val="20"/>
        </w:rPr>
        <w:t>ი</w:t>
      </w:r>
      <w:r w:rsidR="00EA2F1B" w:rsidRPr="00375C30">
        <w:rPr>
          <w:rFonts w:ascii="Sylfaen" w:hAnsi="Sylfaen" w:cstheme="majorHAnsi"/>
          <w:color w:val="000000" w:themeColor="text1"/>
          <w:sz w:val="20"/>
          <w:szCs w:val="20"/>
        </w:rPr>
        <w:t xml:space="preserve"> პირდაპირ</w:t>
      </w:r>
      <w:r w:rsidR="00785E00">
        <w:rPr>
          <w:rFonts w:ascii="Sylfaen" w:hAnsi="Sylfaen" w:cstheme="majorHAnsi"/>
          <w:color w:val="000000" w:themeColor="text1"/>
          <w:sz w:val="20"/>
          <w:szCs w:val="20"/>
        </w:rPr>
        <w:t>ი</w:t>
      </w:r>
      <w:r w:rsidR="00EA2F1B" w:rsidRPr="00375C30">
        <w:rPr>
          <w:rFonts w:ascii="Sylfaen" w:hAnsi="Sylfaen" w:cstheme="majorHAnsi"/>
          <w:color w:val="000000" w:themeColor="text1"/>
          <w:sz w:val="20"/>
          <w:szCs w:val="20"/>
        </w:rPr>
        <w:t xml:space="preserve"> ხარჯებ</w:t>
      </w:r>
      <w:r w:rsidR="00785E00">
        <w:rPr>
          <w:rFonts w:ascii="Sylfaen" w:hAnsi="Sylfaen" w:cstheme="majorHAnsi"/>
          <w:color w:val="000000" w:themeColor="text1"/>
          <w:sz w:val="20"/>
          <w:szCs w:val="20"/>
        </w:rPr>
        <w:t>ი</w:t>
      </w:r>
      <w:r w:rsidRPr="00375C30">
        <w:rPr>
          <w:rFonts w:ascii="Sylfaen" w:hAnsi="Sylfaen" w:cstheme="majorHAnsi"/>
          <w:color w:val="000000" w:themeColor="text1"/>
          <w:sz w:val="20"/>
          <w:szCs w:val="20"/>
        </w:rPr>
        <w:t>;</w:t>
      </w:r>
      <w:r w:rsidR="00EA2F1B" w:rsidRPr="00375C30">
        <w:rPr>
          <w:rFonts w:ascii="Sylfaen" w:hAnsi="Sylfaen" w:cstheme="majorHAnsi"/>
          <w:color w:val="000000" w:themeColor="text1"/>
          <w:sz w:val="20"/>
          <w:szCs w:val="20"/>
        </w:rPr>
        <w:t xml:space="preserve"> </w:t>
      </w:r>
    </w:p>
    <w:p w14:paraId="1AA93841" w14:textId="55F1EE31" w:rsidR="00EA2F1B" w:rsidRPr="00375C30" w:rsidRDefault="006F0EC3" w:rsidP="00FF77D2">
      <w:pPr>
        <w:spacing w:after="12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ბ.ვ) </w:t>
      </w:r>
      <w:r w:rsidR="00EA2F1B" w:rsidRPr="00375C30">
        <w:rPr>
          <w:rFonts w:ascii="Sylfaen" w:hAnsi="Sylfaen" w:cstheme="majorHAnsi"/>
          <w:color w:val="000000" w:themeColor="text1"/>
          <w:sz w:val="20"/>
          <w:szCs w:val="20"/>
        </w:rPr>
        <w:t>სხვა სპეციალურ</w:t>
      </w:r>
      <w:r w:rsidR="00785E00">
        <w:rPr>
          <w:rFonts w:ascii="Sylfaen" w:hAnsi="Sylfaen" w:cstheme="majorHAnsi"/>
          <w:color w:val="000000" w:themeColor="text1"/>
          <w:sz w:val="20"/>
          <w:szCs w:val="20"/>
        </w:rPr>
        <w:t>ი</w:t>
      </w:r>
      <w:r w:rsidR="00EA2F1B" w:rsidRPr="00375C30">
        <w:rPr>
          <w:rFonts w:ascii="Sylfaen" w:hAnsi="Sylfaen" w:cstheme="majorHAnsi"/>
          <w:color w:val="000000" w:themeColor="text1"/>
          <w:sz w:val="20"/>
          <w:szCs w:val="20"/>
        </w:rPr>
        <w:t xml:space="preserve"> ხარჯებ</w:t>
      </w:r>
      <w:r w:rsidR="00785E00">
        <w:rPr>
          <w:rFonts w:ascii="Sylfaen" w:hAnsi="Sylfaen" w:cstheme="majorHAnsi"/>
          <w:color w:val="000000" w:themeColor="text1"/>
          <w:sz w:val="20"/>
          <w:szCs w:val="20"/>
        </w:rPr>
        <w:t>ი</w:t>
      </w:r>
      <w:r w:rsidR="00EA2F1B" w:rsidRPr="00375C30">
        <w:rPr>
          <w:rFonts w:ascii="Sylfaen" w:hAnsi="Sylfaen" w:cstheme="majorHAnsi"/>
          <w:color w:val="000000" w:themeColor="text1"/>
          <w:sz w:val="20"/>
          <w:szCs w:val="20"/>
        </w:rPr>
        <w:t>, რომლებიც პირდაპირ მიეკუთვნება ინფრასტრუქტურულ ელემენტებს</w:t>
      </w:r>
      <w:r w:rsidR="00AF0186" w:rsidRPr="00375C30">
        <w:rPr>
          <w:rFonts w:ascii="Sylfaen" w:hAnsi="Sylfaen" w:cstheme="majorHAnsi"/>
          <w:color w:val="000000" w:themeColor="text1"/>
          <w:sz w:val="20"/>
          <w:szCs w:val="20"/>
        </w:rPr>
        <w:t>.</w:t>
      </w:r>
    </w:p>
    <w:p w14:paraId="67FAF34B" w14:textId="3BC64453" w:rsidR="00B14798" w:rsidRPr="00375C30" w:rsidRDefault="00B14798" w:rsidP="00FF77D2">
      <w:pPr>
        <w:pStyle w:val="ListParagraph"/>
        <w:numPr>
          <w:ilvl w:val="0"/>
          <w:numId w:val="5"/>
        </w:numPr>
        <w:tabs>
          <w:tab w:val="left" w:pos="180"/>
        </w:tabs>
        <w:spacing w:after="120" w:line="276" w:lineRule="auto"/>
        <w:ind w:left="0" w:firstLine="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ამ მუხლის </w:t>
      </w:r>
      <w:r w:rsidR="005049F4" w:rsidRPr="00375C30">
        <w:rPr>
          <w:rFonts w:ascii="Sylfaen" w:hAnsi="Sylfaen" w:cstheme="majorHAnsi"/>
          <w:color w:val="000000" w:themeColor="text1"/>
          <w:sz w:val="20"/>
          <w:szCs w:val="20"/>
        </w:rPr>
        <w:t>პირველი</w:t>
      </w:r>
      <w:r w:rsidRPr="00375C30">
        <w:rPr>
          <w:rFonts w:ascii="Sylfaen" w:hAnsi="Sylfaen" w:cstheme="majorHAnsi"/>
          <w:color w:val="000000" w:themeColor="text1"/>
          <w:sz w:val="20"/>
          <w:szCs w:val="20"/>
        </w:rPr>
        <w:t xml:space="preserve"> პუნქტის „ბ“ ქვეპუნქტში მითითებული </w:t>
      </w:r>
      <w:r w:rsidR="00AF0186" w:rsidRPr="00375C30">
        <w:rPr>
          <w:rFonts w:ascii="Sylfaen" w:hAnsi="Sylfaen" w:cstheme="majorHAnsi"/>
          <w:color w:val="000000" w:themeColor="text1"/>
          <w:sz w:val="20"/>
          <w:szCs w:val="20"/>
        </w:rPr>
        <w:t>ხარჯები უნდა იქნას პროპორციულად განაწილებული ინფრასტრუქტურის ელემენტის ტიპის მიხედვით მიზეზობრიობის პრინციპის შესაბამისად.</w:t>
      </w:r>
    </w:p>
    <w:p w14:paraId="5F56EC38" w14:textId="0E7C3FAC" w:rsidR="001B616F" w:rsidRPr="00375C30" w:rsidRDefault="006F0EC3" w:rsidP="00FF77D2">
      <w:pPr>
        <w:pStyle w:val="ListParagraph"/>
        <w:numPr>
          <w:ilvl w:val="0"/>
          <w:numId w:val="5"/>
        </w:numPr>
        <w:tabs>
          <w:tab w:val="left" w:pos="270"/>
        </w:tabs>
        <w:spacing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ფიზიკურ ინფრასტრუქტურაზე დაშვების მომსახურების ფარგლებში ხარჯების განსაზღვრის პროცესში</w:t>
      </w:r>
      <w:r w:rsidR="001B616F" w:rsidRPr="00375C30">
        <w:rPr>
          <w:rFonts w:ascii="Sylfaen" w:hAnsi="Sylfaen"/>
          <w:bCs/>
          <w:color w:val="000000" w:themeColor="text1"/>
          <w:sz w:val="20"/>
          <w:szCs w:val="20"/>
        </w:rPr>
        <w:t xml:space="preserve"> </w:t>
      </w:r>
      <w:r w:rsidR="001D4CEC" w:rsidRPr="00375C30">
        <w:rPr>
          <w:rFonts w:ascii="Sylfaen" w:hAnsi="Sylfaen"/>
          <w:bCs/>
          <w:color w:val="000000" w:themeColor="text1"/>
          <w:sz w:val="20"/>
          <w:szCs w:val="20"/>
        </w:rPr>
        <w:t>ინფრასტრუქტურის</w:t>
      </w:r>
      <w:r w:rsidR="001B616F" w:rsidRPr="00375C30">
        <w:rPr>
          <w:rFonts w:ascii="Sylfaen" w:hAnsi="Sylfaen"/>
          <w:bCs/>
          <w:color w:val="000000" w:themeColor="text1"/>
          <w:sz w:val="20"/>
          <w:szCs w:val="20"/>
        </w:rPr>
        <w:t xml:space="preserve"> ელემენტებთან დაკავშირებული დანახარჯების იერარქიული ბუნების გათვალისწინებით</w:t>
      </w:r>
      <w:r w:rsidR="00C9015C" w:rsidRPr="00375C30">
        <w:rPr>
          <w:rFonts w:ascii="Sylfaen" w:hAnsi="Sylfaen"/>
          <w:bCs/>
          <w:color w:val="000000" w:themeColor="text1"/>
          <w:sz w:val="20"/>
          <w:szCs w:val="20"/>
        </w:rPr>
        <w:t xml:space="preserve"> (</w:t>
      </w:r>
      <w:bookmarkStart w:id="2" w:name="_Hlk166781499"/>
      <w:r w:rsidR="00C63338" w:rsidRPr="00375C30">
        <w:rPr>
          <w:rFonts w:ascii="Sylfaen" w:hAnsi="Sylfaen"/>
          <w:bCs/>
          <w:color w:val="000000" w:themeColor="text1"/>
          <w:sz w:val="20"/>
          <w:szCs w:val="20"/>
        </w:rPr>
        <w:t xml:space="preserve">მაგალითად, </w:t>
      </w:r>
      <w:r w:rsidR="00137489" w:rsidRPr="00375C30">
        <w:rPr>
          <w:rFonts w:ascii="Sylfaen" w:hAnsi="Sylfaen"/>
          <w:bCs/>
          <w:color w:val="000000" w:themeColor="text1"/>
          <w:sz w:val="20"/>
          <w:szCs w:val="20"/>
        </w:rPr>
        <w:t xml:space="preserve">მიკრომილი შესაძლოა განთავსებული იყოს </w:t>
      </w:r>
      <w:r w:rsidR="00137489" w:rsidRPr="00375C30">
        <w:rPr>
          <w:rFonts w:ascii="Sylfaen" w:hAnsi="Sylfaen"/>
          <w:bCs/>
          <w:color w:val="000000" w:themeColor="text1"/>
          <w:sz w:val="20"/>
          <w:szCs w:val="20"/>
          <w:lang w:val="en-US"/>
        </w:rPr>
        <w:t>H</w:t>
      </w:r>
      <w:r w:rsidR="00F16A79" w:rsidRPr="00375C30">
        <w:rPr>
          <w:rFonts w:ascii="Sylfaen" w:hAnsi="Sylfaen"/>
          <w:bCs/>
          <w:color w:val="000000" w:themeColor="text1"/>
          <w:sz w:val="20"/>
          <w:szCs w:val="20"/>
          <w:lang w:val="en-US"/>
        </w:rPr>
        <w:t xml:space="preserve">DPE </w:t>
      </w:r>
      <w:r w:rsidR="00F16A79" w:rsidRPr="00375C30">
        <w:rPr>
          <w:rFonts w:ascii="Sylfaen" w:hAnsi="Sylfaen"/>
          <w:bCs/>
          <w:color w:val="000000" w:themeColor="text1"/>
          <w:sz w:val="20"/>
          <w:szCs w:val="20"/>
        </w:rPr>
        <w:t>მილში</w:t>
      </w:r>
      <w:r w:rsidR="0033052D" w:rsidRPr="00375C30">
        <w:rPr>
          <w:rFonts w:ascii="Sylfaen" w:hAnsi="Sylfaen"/>
          <w:bCs/>
          <w:color w:val="000000" w:themeColor="text1"/>
          <w:sz w:val="20"/>
          <w:szCs w:val="20"/>
        </w:rPr>
        <w:t>, რომელიც, თავის მხრივ პირდაპი</w:t>
      </w:r>
      <w:r w:rsidR="006631FF" w:rsidRPr="00375C30">
        <w:rPr>
          <w:rFonts w:ascii="Sylfaen" w:hAnsi="Sylfaen"/>
          <w:bCs/>
          <w:color w:val="000000" w:themeColor="text1"/>
          <w:sz w:val="20"/>
          <w:szCs w:val="20"/>
        </w:rPr>
        <w:t>რ</w:t>
      </w:r>
      <w:r w:rsidR="0033052D" w:rsidRPr="00375C30">
        <w:rPr>
          <w:rFonts w:ascii="Sylfaen" w:hAnsi="Sylfaen"/>
          <w:bCs/>
          <w:color w:val="000000" w:themeColor="text1"/>
          <w:sz w:val="20"/>
          <w:szCs w:val="20"/>
        </w:rPr>
        <w:t xml:space="preserve"> დევს თხრილში ან არხში (და არხიც შესაძლოა პირდაპირ ი</w:t>
      </w:r>
      <w:r w:rsidR="002952A3" w:rsidRPr="00375C30">
        <w:rPr>
          <w:rFonts w:ascii="Sylfaen" w:hAnsi="Sylfaen"/>
          <w:bCs/>
          <w:color w:val="000000" w:themeColor="text1"/>
          <w:sz w:val="20"/>
          <w:szCs w:val="20"/>
        </w:rPr>
        <w:t>ყოს განთავსებული თხრილში</w:t>
      </w:r>
      <w:bookmarkEnd w:id="2"/>
      <w:r w:rsidR="002952A3" w:rsidRPr="00375C30">
        <w:rPr>
          <w:rFonts w:ascii="Sylfaen" w:hAnsi="Sylfaen"/>
          <w:bCs/>
          <w:color w:val="000000" w:themeColor="text1"/>
          <w:sz w:val="20"/>
          <w:szCs w:val="20"/>
        </w:rPr>
        <w:t>)</w:t>
      </w:r>
      <w:r w:rsidR="001B616F" w:rsidRPr="00375C30">
        <w:rPr>
          <w:rFonts w:ascii="Sylfaen" w:hAnsi="Sylfaen"/>
          <w:bCs/>
          <w:color w:val="000000" w:themeColor="text1"/>
          <w:sz w:val="20"/>
          <w:szCs w:val="20"/>
        </w:rPr>
        <w:t xml:space="preserve"> აუცილებელია ხარჯების ყოველგვარი დუბლირების გამორიცხვა და ამ ელემენტების </w:t>
      </w:r>
      <w:r w:rsidR="001B616F" w:rsidRPr="00375C30">
        <w:rPr>
          <w:rFonts w:ascii="Sylfaen" w:hAnsi="Sylfaen"/>
          <w:bCs/>
          <w:color w:val="000000" w:themeColor="text1"/>
          <w:sz w:val="20"/>
          <w:szCs w:val="20"/>
        </w:rPr>
        <w:lastRenderedPageBreak/>
        <w:t xml:space="preserve">საერთო ხარჯების პროპორციულად განაწილება. იმ შემთხვევაში, თუ იერარქიულად </w:t>
      </w:r>
      <w:r w:rsidR="00CF36FD" w:rsidRPr="00375C30">
        <w:rPr>
          <w:rFonts w:ascii="Sylfaen" w:hAnsi="Sylfaen"/>
          <w:bCs/>
          <w:color w:val="000000" w:themeColor="text1"/>
          <w:sz w:val="20"/>
          <w:szCs w:val="20"/>
        </w:rPr>
        <w:t xml:space="preserve">მაღალი </w:t>
      </w:r>
      <w:r w:rsidR="001B616F" w:rsidRPr="00375C30">
        <w:rPr>
          <w:rFonts w:ascii="Sylfaen" w:hAnsi="Sylfaen"/>
          <w:bCs/>
          <w:color w:val="000000" w:themeColor="text1"/>
          <w:sz w:val="20"/>
          <w:szCs w:val="20"/>
        </w:rPr>
        <w:t>ინფრასტრუქტურის ელემენტი (მაგ</w:t>
      </w:r>
      <w:r w:rsidR="000B223D" w:rsidRPr="00375C30">
        <w:rPr>
          <w:rFonts w:ascii="Sylfaen" w:hAnsi="Sylfaen"/>
          <w:bCs/>
          <w:color w:val="000000" w:themeColor="text1"/>
          <w:sz w:val="20"/>
          <w:szCs w:val="20"/>
        </w:rPr>
        <w:t>ალითად,</w:t>
      </w:r>
      <w:r w:rsidR="001B616F" w:rsidRPr="00375C30">
        <w:rPr>
          <w:rFonts w:ascii="Sylfaen" w:hAnsi="Sylfaen"/>
          <w:bCs/>
          <w:color w:val="000000" w:themeColor="text1"/>
          <w:sz w:val="20"/>
          <w:szCs w:val="20"/>
        </w:rPr>
        <w:t xml:space="preserve"> მილი) </w:t>
      </w:r>
      <w:r w:rsidR="00090999" w:rsidRPr="00375C30">
        <w:rPr>
          <w:rFonts w:ascii="Sylfaen" w:hAnsi="Sylfaen"/>
          <w:bCs/>
          <w:color w:val="000000" w:themeColor="text1"/>
          <w:sz w:val="20"/>
          <w:szCs w:val="20"/>
        </w:rPr>
        <w:t xml:space="preserve">მოთავსებულია </w:t>
      </w:r>
      <w:r w:rsidR="001B616F" w:rsidRPr="00375C30">
        <w:rPr>
          <w:rFonts w:ascii="Sylfaen" w:hAnsi="Sylfaen"/>
          <w:bCs/>
          <w:color w:val="000000" w:themeColor="text1"/>
          <w:sz w:val="20"/>
          <w:szCs w:val="20"/>
        </w:rPr>
        <w:t>იერარქიულად დაბალ ინფრასტრუქტურულ ელემენტში (მაგ</w:t>
      </w:r>
      <w:r w:rsidR="008B5FAB" w:rsidRPr="00375C30">
        <w:rPr>
          <w:rFonts w:ascii="Sylfaen" w:hAnsi="Sylfaen"/>
          <w:bCs/>
          <w:color w:val="000000" w:themeColor="text1"/>
          <w:sz w:val="20"/>
          <w:szCs w:val="20"/>
        </w:rPr>
        <w:t>ალითად,</w:t>
      </w:r>
      <w:r w:rsidR="00156543" w:rsidRPr="00375C30">
        <w:rPr>
          <w:rFonts w:ascii="Sylfaen" w:hAnsi="Sylfaen"/>
          <w:bCs/>
          <w:color w:val="000000" w:themeColor="text1"/>
          <w:sz w:val="20"/>
          <w:szCs w:val="20"/>
        </w:rPr>
        <w:t xml:space="preserve"> </w:t>
      </w:r>
      <w:r w:rsidR="001B616F" w:rsidRPr="00375C30">
        <w:rPr>
          <w:rFonts w:ascii="Sylfaen" w:hAnsi="Sylfaen"/>
          <w:bCs/>
          <w:color w:val="000000" w:themeColor="text1"/>
          <w:sz w:val="20"/>
          <w:szCs w:val="20"/>
        </w:rPr>
        <w:t xml:space="preserve">არხში), მისი ცალკე განხილვა არ მოხდება ღირებულების/ ხარჯის თვალსაზრისით, მაგრამ შევა </w:t>
      </w:r>
      <w:r w:rsidR="00065344" w:rsidRPr="00375C30">
        <w:rPr>
          <w:rFonts w:ascii="Sylfaen" w:hAnsi="Sylfaen"/>
          <w:bCs/>
          <w:color w:val="000000" w:themeColor="text1"/>
          <w:sz w:val="20"/>
          <w:szCs w:val="20"/>
        </w:rPr>
        <w:t>აქტივის</w:t>
      </w:r>
      <w:r w:rsidR="001B616F" w:rsidRPr="00375C30">
        <w:rPr>
          <w:rFonts w:ascii="Sylfaen" w:hAnsi="Sylfaen"/>
          <w:bCs/>
          <w:color w:val="000000" w:themeColor="text1"/>
          <w:sz w:val="20"/>
          <w:szCs w:val="20"/>
        </w:rPr>
        <w:t xml:space="preserve"> მთლიან ჯამურ ხარჯებში. თუმცა, ვინაიდან მილი იკავებს უფრო მცირე ფართობს ინფრასტრუქტურის საერთო დიამეტრში,</w:t>
      </w:r>
      <w:r w:rsidR="009C7F38" w:rsidRPr="00375C30">
        <w:rPr>
          <w:rFonts w:ascii="Sylfaen" w:hAnsi="Sylfaen"/>
          <w:bCs/>
          <w:color w:val="000000" w:themeColor="text1"/>
          <w:sz w:val="20"/>
          <w:szCs w:val="20"/>
        </w:rPr>
        <w:t xml:space="preserve"> ელემენტზე მიკუთვნებული</w:t>
      </w:r>
      <w:r w:rsidR="001B616F" w:rsidRPr="00375C30">
        <w:rPr>
          <w:rFonts w:ascii="Sylfaen" w:hAnsi="Sylfaen"/>
          <w:bCs/>
          <w:color w:val="000000" w:themeColor="text1"/>
          <w:sz w:val="20"/>
          <w:szCs w:val="20"/>
        </w:rPr>
        <w:t xml:space="preserve"> ხარჯი</w:t>
      </w:r>
      <w:r w:rsidR="00635CCF" w:rsidRPr="00375C30">
        <w:rPr>
          <w:rFonts w:ascii="Sylfaen" w:hAnsi="Sylfaen"/>
          <w:bCs/>
          <w:color w:val="000000" w:themeColor="text1"/>
          <w:sz w:val="20"/>
          <w:szCs w:val="20"/>
        </w:rPr>
        <w:t>ს დათვლისას, ნაცვლად მილის მიერ ფაქტობრივად ათვისებული ნაწილისა, გამოყენებული იქნება</w:t>
      </w:r>
      <w:r w:rsidR="004248B4" w:rsidRPr="00375C30">
        <w:rPr>
          <w:rFonts w:ascii="Sylfaen" w:hAnsi="Sylfaen"/>
          <w:bCs/>
          <w:color w:val="000000" w:themeColor="text1"/>
          <w:sz w:val="20"/>
          <w:szCs w:val="20"/>
        </w:rPr>
        <w:t xml:space="preserve"> </w:t>
      </w:r>
      <w:r w:rsidR="001B616F" w:rsidRPr="00375C30">
        <w:rPr>
          <w:rFonts w:ascii="Sylfaen" w:hAnsi="Sylfaen"/>
          <w:bCs/>
          <w:color w:val="000000" w:themeColor="text1"/>
          <w:sz w:val="20"/>
          <w:szCs w:val="20"/>
        </w:rPr>
        <w:t xml:space="preserve"> </w:t>
      </w:r>
      <w:r w:rsidR="008C76D5" w:rsidRPr="00375C30">
        <w:rPr>
          <w:rFonts w:ascii="Sylfaen" w:hAnsi="Sylfaen"/>
          <w:bCs/>
          <w:color w:val="000000" w:themeColor="text1"/>
          <w:sz w:val="20"/>
          <w:szCs w:val="20"/>
        </w:rPr>
        <w:t>ფიზიკური ინფრასტრუქტურის ელემენტის მაქსიმალური დატვი</w:t>
      </w:r>
      <w:r w:rsidR="007F5CE3" w:rsidRPr="00375C30">
        <w:rPr>
          <w:rFonts w:ascii="Sylfaen" w:hAnsi="Sylfaen"/>
          <w:bCs/>
          <w:color w:val="000000" w:themeColor="text1"/>
          <w:sz w:val="20"/>
          <w:szCs w:val="20"/>
        </w:rPr>
        <w:t xml:space="preserve">რთვის </w:t>
      </w:r>
      <w:r w:rsidR="001B616F" w:rsidRPr="00375C30">
        <w:rPr>
          <w:rFonts w:ascii="Sylfaen" w:hAnsi="Sylfaen"/>
          <w:bCs/>
          <w:color w:val="000000" w:themeColor="text1"/>
          <w:sz w:val="20"/>
          <w:szCs w:val="20"/>
        </w:rPr>
        <w:t>პროპორცია</w:t>
      </w:r>
      <w:r w:rsidR="007F5CE3" w:rsidRPr="00375C30">
        <w:rPr>
          <w:rFonts w:ascii="Sylfaen" w:hAnsi="Sylfaen"/>
          <w:bCs/>
          <w:color w:val="000000" w:themeColor="text1"/>
          <w:sz w:val="20"/>
          <w:szCs w:val="20"/>
        </w:rPr>
        <w:t xml:space="preserve">. მაგალითად, თუ არსებობს </w:t>
      </w:r>
      <w:r w:rsidR="00D94CC8" w:rsidRPr="00375C30">
        <w:rPr>
          <w:rFonts w:ascii="Sylfaen" w:hAnsi="Sylfaen"/>
          <w:bCs/>
          <w:color w:val="000000" w:themeColor="text1"/>
          <w:sz w:val="20"/>
          <w:szCs w:val="20"/>
        </w:rPr>
        <w:t>10 მილის განთავსების პოტენციალი, თითოეულის წილი იქნება 1/10.</w:t>
      </w:r>
    </w:p>
    <w:p w14:paraId="34604A47" w14:textId="208C4D8B" w:rsidR="00CB1C6A" w:rsidRPr="00375C30" w:rsidRDefault="00CB1C6A" w:rsidP="00FF77D2">
      <w:pPr>
        <w:pStyle w:val="ListParagraph"/>
        <w:numPr>
          <w:ilvl w:val="0"/>
          <w:numId w:val="5"/>
        </w:numPr>
        <w:tabs>
          <w:tab w:val="left" w:pos="270"/>
        </w:tabs>
        <w:spacing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ეს მეთოდოლოგია, გეოგრაფიული</w:t>
      </w:r>
      <w:r w:rsidR="001C44E8" w:rsidRPr="00375C30">
        <w:rPr>
          <w:rFonts w:ascii="Sylfaen" w:hAnsi="Sylfaen"/>
          <w:bCs/>
          <w:color w:val="000000" w:themeColor="text1"/>
          <w:sz w:val="20"/>
          <w:szCs w:val="20"/>
        </w:rPr>
        <w:t xml:space="preserve"> და</w:t>
      </w:r>
      <w:r w:rsidRPr="00375C30">
        <w:rPr>
          <w:rFonts w:ascii="Sylfaen" w:hAnsi="Sylfaen"/>
          <w:bCs/>
          <w:color w:val="000000" w:themeColor="text1"/>
          <w:sz w:val="20"/>
          <w:szCs w:val="20"/>
        </w:rPr>
        <w:t xml:space="preserve"> </w:t>
      </w:r>
      <w:r w:rsidR="001C44E8" w:rsidRPr="00375C30">
        <w:rPr>
          <w:rFonts w:ascii="Sylfaen" w:hAnsi="Sylfaen"/>
          <w:bCs/>
          <w:color w:val="000000" w:themeColor="text1"/>
          <w:sz w:val="20"/>
          <w:szCs w:val="20"/>
        </w:rPr>
        <w:t xml:space="preserve">მომსახურების სპეციფიკური მახასიათებლების </w:t>
      </w:r>
      <w:r w:rsidRPr="00375C30">
        <w:rPr>
          <w:rFonts w:ascii="Sylfaen" w:hAnsi="Sylfaen"/>
          <w:bCs/>
          <w:color w:val="000000" w:themeColor="text1"/>
          <w:sz w:val="20"/>
          <w:szCs w:val="20"/>
        </w:rPr>
        <w:t>გათვალისწინებით, ადგენს</w:t>
      </w:r>
      <w:r w:rsidR="00801B8D" w:rsidRPr="00375C30">
        <w:rPr>
          <w:rFonts w:ascii="Sylfaen" w:hAnsi="Sylfaen"/>
          <w:bCs/>
          <w:color w:val="000000" w:themeColor="text1"/>
          <w:sz w:val="20"/>
          <w:szCs w:val="20"/>
        </w:rPr>
        <w:t xml:space="preserve"> ფიზიკური ინფრასტრუქტურის</w:t>
      </w:r>
      <w:r w:rsidRPr="00375C30">
        <w:rPr>
          <w:rFonts w:ascii="Sylfaen" w:hAnsi="Sylfaen"/>
          <w:bCs/>
          <w:color w:val="000000" w:themeColor="text1"/>
          <w:sz w:val="20"/>
          <w:szCs w:val="20"/>
        </w:rPr>
        <w:t xml:space="preserve"> ერთიან საშუალო შეწონილ ფასს ერთ მეტრზე</w:t>
      </w:r>
      <w:r w:rsidR="001B40AD" w:rsidRPr="00375C30">
        <w:rPr>
          <w:rFonts w:ascii="Sylfaen" w:hAnsi="Sylfaen"/>
          <w:bCs/>
          <w:color w:val="000000" w:themeColor="text1"/>
          <w:sz w:val="20"/>
          <w:szCs w:val="20"/>
        </w:rPr>
        <w:t>/ცალზე</w:t>
      </w:r>
      <w:r w:rsidR="00221359" w:rsidRPr="00375C30">
        <w:rPr>
          <w:rFonts w:ascii="Sylfaen" w:hAnsi="Sylfaen"/>
          <w:bCs/>
          <w:color w:val="000000" w:themeColor="text1"/>
          <w:sz w:val="20"/>
          <w:szCs w:val="20"/>
        </w:rPr>
        <w:t>/ერთეულზე</w:t>
      </w:r>
      <w:r w:rsidRPr="00375C30">
        <w:rPr>
          <w:rFonts w:ascii="Sylfaen" w:hAnsi="Sylfaen"/>
          <w:bCs/>
          <w:color w:val="000000" w:themeColor="text1"/>
          <w:sz w:val="20"/>
          <w:szCs w:val="20"/>
        </w:rPr>
        <w:t>, ეროვნულ დონეზე</w:t>
      </w:r>
      <w:r w:rsidR="001C44E8" w:rsidRPr="00375C30">
        <w:rPr>
          <w:rFonts w:ascii="Sylfaen" w:hAnsi="Sylfaen"/>
          <w:bCs/>
          <w:color w:val="000000" w:themeColor="text1"/>
          <w:sz w:val="20"/>
          <w:szCs w:val="20"/>
        </w:rPr>
        <w:t>.</w:t>
      </w:r>
    </w:p>
    <w:p w14:paraId="0D7CD7F2" w14:textId="5A175B2E" w:rsidR="00EA2F1B" w:rsidRPr="00375C30" w:rsidRDefault="006F0EC3" w:rsidP="00FF77D2">
      <w:pPr>
        <w:pStyle w:val="ListParagraph"/>
        <w:numPr>
          <w:ilvl w:val="0"/>
          <w:numId w:val="5"/>
        </w:numPr>
        <w:tabs>
          <w:tab w:val="left" w:pos="270"/>
        </w:tabs>
        <w:spacing w:line="276" w:lineRule="auto"/>
        <w:ind w:left="0" w:firstLine="0"/>
        <w:jc w:val="both"/>
        <w:rPr>
          <w:rFonts w:ascii="Sylfaen" w:hAnsi="Sylfaen"/>
          <w:bCs/>
          <w:color w:val="000000" w:themeColor="text1"/>
          <w:sz w:val="20"/>
          <w:szCs w:val="20"/>
        </w:rPr>
      </w:pPr>
      <w:r w:rsidRPr="00375C30">
        <w:rPr>
          <w:rFonts w:ascii="Sylfaen" w:hAnsi="Sylfaen"/>
          <w:bCs/>
          <w:color w:val="000000" w:themeColor="text1"/>
          <w:sz w:val="20"/>
          <w:szCs w:val="20"/>
        </w:rPr>
        <w:t xml:space="preserve">ამ მუხლის პირველ პუნქტში მითითებულ ხარჯებში არ შედის ამ მეთოდოლოგიის </w:t>
      </w:r>
      <w:r w:rsidR="00086532" w:rsidRPr="00375C30">
        <w:rPr>
          <w:rFonts w:ascii="Sylfaen" w:hAnsi="Sylfaen"/>
          <w:bCs/>
          <w:color w:val="000000" w:themeColor="text1"/>
          <w:sz w:val="20"/>
          <w:szCs w:val="20"/>
        </w:rPr>
        <w:t>მე-5</w:t>
      </w:r>
      <w:r w:rsidRPr="00375C30">
        <w:rPr>
          <w:rFonts w:ascii="Sylfaen" w:hAnsi="Sylfaen"/>
          <w:bCs/>
          <w:color w:val="000000" w:themeColor="text1"/>
          <w:sz w:val="20"/>
          <w:szCs w:val="20"/>
        </w:rPr>
        <w:t xml:space="preserve"> მუხლით განსაზღვრული ეკონომიკურად გაუმართლებელი</w:t>
      </w:r>
      <w:r w:rsidR="00086532" w:rsidRPr="00375C30">
        <w:rPr>
          <w:rFonts w:ascii="Sylfaen" w:hAnsi="Sylfaen"/>
          <w:bCs/>
          <w:color w:val="000000" w:themeColor="text1"/>
          <w:sz w:val="20"/>
          <w:szCs w:val="20"/>
        </w:rPr>
        <w:t>/დაუსაბუთებელი</w:t>
      </w:r>
      <w:r w:rsidRPr="00375C30">
        <w:rPr>
          <w:rFonts w:ascii="Sylfaen" w:hAnsi="Sylfaen"/>
          <w:bCs/>
          <w:color w:val="000000" w:themeColor="text1"/>
          <w:sz w:val="20"/>
          <w:szCs w:val="20"/>
        </w:rPr>
        <w:t xml:space="preserve"> ხარჯები.  </w:t>
      </w:r>
      <w:r w:rsidR="00CF36FD" w:rsidRPr="00375C30">
        <w:rPr>
          <w:rFonts w:ascii="Sylfaen" w:hAnsi="Sylfaen" w:cs="Sylfaen"/>
          <w:color w:val="000000" w:themeColor="text1"/>
          <w:sz w:val="20"/>
          <w:szCs w:val="20"/>
        </w:rPr>
        <w:t>ისევე</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როგორც</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ის</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ხარჯები</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რომლებიც</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არ</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იყო</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გაწეული</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მომსახურების</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მიმწოდებლის</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მიერ</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მაგ</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უძრავი</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ქონების</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მფლობელის</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მიერ</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გაწეული</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ხარჯები</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დეველოპერის</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ხარჯები</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და</w:t>
      </w:r>
      <w:r w:rsidR="00CF36FD" w:rsidRPr="00375C30">
        <w:rPr>
          <w:rFonts w:ascii="Sylfaen" w:hAnsi="Sylfaen" w:cstheme="majorHAnsi"/>
          <w:color w:val="000000" w:themeColor="text1"/>
          <w:sz w:val="20"/>
          <w:szCs w:val="20"/>
        </w:rPr>
        <w:t xml:space="preserve"> </w:t>
      </w:r>
      <w:r w:rsidR="00CF36FD" w:rsidRPr="00375C30">
        <w:rPr>
          <w:rFonts w:ascii="Sylfaen" w:hAnsi="Sylfaen" w:cs="Sylfaen"/>
          <w:color w:val="000000" w:themeColor="text1"/>
          <w:sz w:val="20"/>
          <w:szCs w:val="20"/>
        </w:rPr>
        <w:t>ა</w:t>
      </w:r>
      <w:r w:rsidR="00CF36FD" w:rsidRPr="00375C30">
        <w:rPr>
          <w:rFonts w:ascii="Sylfaen" w:hAnsi="Sylfaen" w:cstheme="majorHAnsi"/>
          <w:color w:val="000000" w:themeColor="text1"/>
          <w:sz w:val="20"/>
          <w:szCs w:val="20"/>
        </w:rPr>
        <w:t>.</w:t>
      </w:r>
      <w:r w:rsidR="00CF36FD" w:rsidRPr="00375C30">
        <w:rPr>
          <w:rFonts w:ascii="Sylfaen" w:hAnsi="Sylfaen" w:cs="Sylfaen"/>
          <w:color w:val="000000" w:themeColor="text1"/>
          <w:sz w:val="20"/>
          <w:szCs w:val="20"/>
        </w:rPr>
        <w:t>შ</w:t>
      </w:r>
      <w:r w:rsidR="00CF36FD" w:rsidRPr="00375C30">
        <w:rPr>
          <w:rFonts w:ascii="Sylfaen" w:hAnsi="Sylfaen" w:cstheme="majorHAnsi"/>
          <w:color w:val="000000" w:themeColor="text1"/>
          <w:sz w:val="20"/>
          <w:szCs w:val="20"/>
        </w:rPr>
        <w:t>.).</w:t>
      </w:r>
      <w:r w:rsidR="003334D4" w:rsidRPr="00375C30">
        <w:rPr>
          <w:rFonts w:ascii="Sylfaen" w:hAnsi="Sylfaen" w:cstheme="majorHAnsi"/>
          <w:color w:val="000000" w:themeColor="text1"/>
          <w:sz w:val="20"/>
          <w:szCs w:val="20"/>
        </w:rPr>
        <w:t xml:space="preserve"> </w:t>
      </w:r>
      <w:r w:rsidR="00502039" w:rsidRPr="00375C30">
        <w:rPr>
          <w:rFonts w:ascii="Sylfaen" w:hAnsi="Sylfaen" w:cstheme="majorHAnsi"/>
          <w:color w:val="000000" w:themeColor="text1"/>
          <w:sz w:val="20"/>
          <w:szCs w:val="20"/>
        </w:rPr>
        <w:t xml:space="preserve">ასევე, ამ მეთოდოლოგიაში მითითებული სხვა ხარჯები. </w:t>
      </w:r>
    </w:p>
    <w:p w14:paraId="0AE77E88" w14:textId="3833CC08" w:rsidR="00086532" w:rsidRPr="00375C30" w:rsidRDefault="00086532" w:rsidP="00FF77D2">
      <w:pPr>
        <w:tabs>
          <w:tab w:val="left" w:pos="270"/>
        </w:tabs>
        <w:spacing w:line="276" w:lineRule="auto"/>
        <w:jc w:val="both"/>
        <w:rPr>
          <w:rFonts w:ascii="Sylfaen" w:hAnsi="Sylfaen"/>
          <w:bCs/>
          <w:color w:val="000000" w:themeColor="text1"/>
          <w:sz w:val="20"/>
          <w:szCs w:val="20"/>
        </w:rPr>
      </w:pPr>
    </w:p>
    <w:p w14:paraId="36272D77" w14:textId="6AD51A1B" w:rsidR="00086532" w:rsidRPr="00375C30" w:rsidRDefault="00086532" w:rsidP="00FF77D2">
      <w:pPr>
        <w:tabs>
          <w:tab w:val="left" w:pos="270"/>
        </w:tabs>
        <w:spacing w:line="276" w:lineRule="auto"/>
        <w:jc w:val="both"/>
        <w:rPr>
          <w:rFonts w:ascii="Sylfaen" w:hAnsi="Sylfaen"/>
          <w:b/>
          <w:color w:val="000000" w:themeColor="text1"/>
          <w:sz w:val="20"/>
          <w:szCs w:val="20"/>
        </w:rPr>
      </w:pPr>
      <w:r w:rsidRPr="00375C30">
        <w:rPr>
          <w:rFonts w:ascii="Sylfaen" w:hAnsi="Sylfaen"/>
          <w:b/>
          <w:color w:val="000000" w:themeColor="text1"/>
          <w:sz w:val="20"/>
          <w:szCs w:val="20"/>
        </w:rPr>
        <w:t>მუხლი</w:t>
      </w:r>
      <w:r w:rsidR="00D45EBC" w:rsidRPr="00375C30">
        <w:rPr>
          <w:rFonts w:ascii="Sylfaen" w:hAnsi="Sylfaen"/>
          <w:b/>
          <w:color w:val="000000" w:themeColor="text1"/>
          <w:sz w:val="20"/>
          <w:szCs w:val="20"/>
        </w:rPr>
        <w:t xml:space="preserve"> </w:t>
      </w:r>
      <w:r w:rsidR="00827C95" w:rsidRPr="00375C30">
        <w:rPr>
          <w:rFonts w:ascii="Sylfaen" w:hAnsi="Sylfaen"/>
          <w:b/>
          <w:color w:val="000000" w:themeColor="text1"/>
          <w:sz w:val="20"/>
          <w:szCs w:val="20"/>
        </w:rPr>
        <w:t>5</w:t>
      </w:r>
      <w:r w:rsidRPr="00375C30">
        <w:rPr>
          <w:rFonts w:ascii="Sylfaen" w:hAnsi="Sylfaen"/>
          <w:b/>
          <w:color w:val="000000" w:themeColor="text1"/>
          <w:sz w:val="20"/>
          <w:szCs w:val="20"/>
        </w:rPr>
        <w:t xml:space="preserve"> . ეკონომიკურად გაუმართლებელი/დაუსაბუთებელი ხარჯები</w:t>
      </w:r>
    </w:p>
    <w:p w14:paraId="4536F2CD" w14:textId="3EC32F8B" w:rsidR="00086532" w:rsidRPr="00375C30" w:rsidRDefault="00086532"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ეკონომიკურად გაუმართლებელი/დაუსაბუთებელი ხარჯები მოიცავს იმგვარ ხარჯებს, რომლებიც არ გაწეულა ხარჯ-ეფექტური მომსახურების პრინციპების შესაბამისად. მაგალითად:</w:t>
      </w:r>
    </w:p>
    <w:p w14:paraId="680D890C" w14:textId="4D95A0B1" w:rsidR="00086532" w:rsidRPr="00375C30" w:rsidRDefault="00086532" w:rsidP="00FF77D2">
      <w:pPr>
        <w:spacing w:before="240"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ა) ხარჯები, რომლებიც გამოწვეულია გამოთვლის ან ბუღალტრული გამოთვლის დროს დაშვებული შეცდომებით, დუბლირებული ხარჯები; </w:t>
      </w:r>
    </w:p>
    <w:p w14:paraId="6A4F84BF" w14:textId="2BD29776" w:rsidR="00086532" w:rsidRPr="00375C30" w:rsidRDefault="00086532"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ბ) გამოუყენებელი ინვესტიციების ხარჯები;</w:t>
      </w:r>
    </w:p>
    <w:p w14:paraId="07A4891A" w14:textId="7434E0CC" w:rsidR="00086532" w:rsidRPr="00375C30" w:rsidRDefault="00086532"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გ)არაპირდაპირი ხარჯები, რომლებიც არ არის დაკავშირებული</w:t>
      </w:r>
      <w:r w:rsidR="00FF6127" w:rsidRPr="00375C30">
        <w:rPr>
          <w:rFonts w:ascii="Sylfaen" w:hAnsi="Sylfaen" w:cstheme="majorHAnsi"/>
          <w:color w:val="000000" w:themeColor="text1"/>
          <w:sz w:val="20"/>
          <w:szCs w:val="20"/>
        </w:rPr>
        <w:t xml:space="preserve"> ფიზიკურ ინფრასტრუქტურაზე დაშვების მომსახურების გაწევასთან; </w:t>
      </w:r>
      <w:r w:rsidRPr="00375C30">
        <w:rPr>
          <w:rFonts w:ascii="Sylfaen" w:hAnsi="Sylfaen" w:cstheme="majorHAnsi"/>
          <w:color w:val="000000" w:themeColor="text1"/>
          <w:sz w:val="20"/>
          <w:szCs w:val="20"/>
        </w:rPr>
        <w:t xml:space="preserve"> </w:t>
      </w:r>
    </w:p>
    <w:p w14:paraId="16D47DB2" w14:textId="6AB7C2CC" w:rsidR="00B860F6" w:rsidRPr="00375C30" w:rsidRDefault="00086532" w:rsidP="00FF77D2">
      <w:pPr>
        <w:tabs>
          <w:tab w:val="left" w:pos="270"/>
        </w:tabs>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დ) არაეფექტურად გაწეული ხარჯები</w:t>
      </w:r>
      <w:r w:rsidR="00B860F6" w:rsidRPr="00375C30">
        <w:rPr>
          <w:rFonts w:ascii="Sylfaen" w:hAnsi="Sylfaen" w:cstheme="majorHAnsi"/>
          <w:color w:val="000000" w:themeColor="text1"/>
          <w:sz w:val="20"/>
          <w:szCs w:val="20"/>
          <w:lang w:val="en-US"/>
        </w:rPr>
        <w:t xml:space="preserve">, </w:t>
      </w:r>
      <w:r w:rsidR="00641805" w:rsidRPr="00375C30">
        <w:rPr>
          <w:rFonts w:ascii="Sylfaen" w:hAnsi="Sylfaen" w:cstheme="majorHAnsi"/>
          <w:color w:val="000000" w:themeColor="text1"/>
          <w:sz w:val="20"/>
          <w:szCs w:val="20"/>
        </w:rPr>
        <w:t>არადაბრუნებადი</w:t>
      </w:r>
      <w:r w:rsidR="00B860F6" w:rsidRPr="00375C30">
        <w:rPr>
          <w:rFonts w:ascii="Sylfaen" w:hAnsi="Sylfaen" w:cstheme="majorHAnsi"/>
          <w:color w:val="000000" w:themeColor="text1"/>
          <w:sz w:val="20"/>
          <w:szCs w:val="20"/>
        </w:rPr>
        <w:t xml:space="preserve"> </w:t>
      </w:r>
      <w:r w:rsidR="00B860F6" w:rsidRPr="00375C30">
        <w:rPr>
          <w:rFonts w:ascii="Sylfaen" w:hAnsi="Sylfaen" w:cs="Sylfaen"/>
          <w:color w:val="000000" w:themeColor="text1"/>
          <w:sz w:val="20"/>
          <w:szCs w:val="20"/>
        </w:rPr>
        <w:t>დანახარჯები</w:t>
      </w:r>
      <w:r w:rsidR="00641805" w:rsidRPr="00375C30">
        <w:rPr>
          <w:rFonts w:ascii="Sylfaen" w:hAnsi="Sylfaen" w:cs="Sylfaen"/>
          <w:color w:val="000000" w:themeColor="text1"/>
          <w:sz w:val="20"/>
          <w:szCs w:val="20"/>
        </w:rPr>
        <w:t xml:space="preserve"> (</w:t>
      </w:r>
      <w:r w:rsidR="00B860F6" w:rsidRPr="00375C30">
        <w:rPr>
          <w:rFonts w:ascii="Sylfaen" w:hAnsi="Sylfaen" w:cs="Sylfaen"/>
          <w:color w:val="000000" w:themeColor="text1"/>
          <w:sz w:val="20"/>
          <w:szCs w:val="20"/>
        </w:rPr>
        <w:t>sunk cost</w:t>
      </w:r>
      <w:r w:rsidR="00641805" w:rsidRPr="00375C30">
        <w:rPr>
          <w:rFonts w:ascii="Sylfaen" w:hAnsi="Sylfaen" w:cstheme="majorHAnsi"/>
          <w:color w:val="000000" w:themeColor="text1"/>
          <w:sz w:val="20"/>
          <w:szCs w:val="20"/>
        </w:rPr>
        <w:t>)</w:t>
      </w:r>
      <w:r w:rsidR="00B860F6" w:rsidRPr="00375C30">
        <w:rPr>
          <w:rFonts w:ascii="Sylfaen" w:hAnsi="Sylfaen" w:cstheme="majorHAnsi"/>
          <w:color w:val="000000" w:themeColor="text1"/>
          <w:sz w:val="20"/>
          <w:szCs w:val="20"/>
        </w:rPr>
        <w:t xml:space="preserve"> </w:t>
      </w:r>
      <w:r w:rsidR="00B860F6" w:rsidRPr="00375C30">
        <w:rPr>
          <w:rFonts w:ascii="Sylfaen" w:hAnsi="Sylfaen" w:cs="Sylfaen"/>
          <w:color w:val="000000" w:themeColor="text1"/>
          <w:sz w:val="20"/>
          <w:szCs w:val="20"/>
        </w:rPr>
        <w:t>და</w:t>
      </w:r>
      <w:r w:rsidR="00B860F6" w:rsidRPr="00375C30">
        <w:rPr>
          <w:rFonts w:ascii="Sylfaen" w:hAnsi="Sylfaen" w:cstheme="majorHAnsi"/>
          <w:color w:val="000000" w:themeColor="text1"/>
          <w:sz w:val="20"/>
          <w:szCs w:val="20"/>
        </w:rPr>
        <w:t xml:space="preserve"> </w:t>
      </w:r>
      <w:r w:rsidR="00B860F6" w:rsidRPr="00375C30">
        <w:rPr>
          <w:rFonts w:ascii="Sylfaen" w:hAnsi="Sylfaen" w:cs="Sylfaen"/>
          <w:color w:val="000000" w:themeColor="text1"/>
          <w:sz w:val="20"/>
          <w:szCs w:val="20"/>
        </w:rPr>
        <w:t>მო</w:t>
      </w:r>
      <w:r w:rsidR="009233CE" w:rsidRPr="00375C30">
        <w:rPr>
          <w:rFonts w:ascii="Sylfaen" w:hAnsi="Sylfaen" w:cs="Sylfaen"/>
          <w:color w:val="000000" w:themeColor="text1"/>
          <w:sz w:val="20"/>
          <w:szCs w:val="20"/>
        </w:rPr>
        <w:t>ძველებულ ტექნოლოგიებში გაწეული საინვესტი</w:t>
      </w:r>
      <w:r w:rsidR="008B70EE" w:rsidRPr="00375C30">
        <w:rPr>
          <w:rFonts w:ascii="Sylfaen" w:hAnsi="Sylfaen" w:cs="Sylfaen"/>
          <w:color w:val="000000" w:themeColor="text1"/>
          <w:sz w:val="20"/>
          <w:szCs w:val="20"/>
        </w:rPr>
        <w:t>ციო ხარჯები</w:t>
      </w:r>
      <w:r w:rsidR="008B70EE" w:rsidRPr="00375C30">
        <w:rPr>
          <w:rFonts w:ascii="Sylfaen" w:hAnsi="Sylfaen" w:cstheme="majorHAnsi"/>
          <w:color w:val="000000" w:themeColor="text1"/>
          <w:sz w:val="20"/>
          <w:szCs w:val="20"/>
        </w:rPr>
        <w:t>;</w:t>
      </w:r>
    </w:p>
    <w:p w14:paraId="192A00BE" w14:textId="33794547" w:rsidR="00086532" w:rsidRPr="00375C30" w:rsidRDefault="00086532" w:rsidP="00FF77D2">
      <w:pPr>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ე) საგანგებო ხარჯები; </w:t>
      </w:r>
    </w:p>
    <w:p w14:paraId="36C1D5E1" w14:textId="4DD55BBA" w:rsidR="00086532" w:rsidRPr="00375C30" w:rsidRDefault="00086532" w:rsidP="00FF77D2">
      <w:pPr>
        <w:tabs>
          <w:tab w:val="left" w:pos="270"/>
        </w:tabs>
        <w:spacing w:after="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ვ) ხარჯები, რომლებიც</w:t>
      </w:r>
      <w:r w:rsidR="00CA751B" w:rsidRPr="00375C30">
        <w:rPr>
          <w:rFonts w:ascii="Sylfaen" w:hAnsi="Sylfaen" w:cstheme="majorHAnsi"/>
          <w:color w:val="000000" w:themeColor="text1"/>
          <w:sz w:val="20"/>
          <w:szCs w:val="20"/>
        </w:rPr>
        <w:t xml:space="preserve">, </w:t>
      </w:r>
      <w:r w:rsidR="005E5298" w:rsidRPr="00375C30">
        <w:rPr>
          <w:rFonts w:ascii="Sylfaen" w:hAnsi="Sylfaen" w:cstheme="majorHAnsi"/>
          <w:color w:val="000000" w:themeColor="text1"/>
          <w:sz w:val="20"/>
          <w:szCs w:val="20"/>
        </w:rPr>
        <w:t xml:space="preserve">საგადასახადო </w:t>
      </w:r>
      <w:r w:rsidR="00CA751B" w:rsidRPr="00375C30">
        <w:rPr>
          <w:rFonts w:ascii="Sylfaen" w:hAnsi="Sylfaen" w:cstheme="majorHAnsi"/>
          <w:color w:val="000000" w:themeColor="text1"/>
          <w:sz w:val="20"/>
          <w:szCs w:val="20"/>
        </w:rPr>
        <w:t>კანონმდებლობის შესაბამისად,</w:t>
      </w:r>
      <w:r w:rsidRPr="00375C30">
        <w:rPr>
          <w:rFonts w:ascii="Sylfaen" w:hAnsi="Sylfaen" w:cstheme="majorHAnsi"/>
          <w:color w:val="000000" w:themeColor="text1"/>
          <w:sz w:val="20"/>
          <w:szCs w:val="20"/>
        </w:rPr>
        <w:t xml:space="preserve"> არ ექვემდებარება გადასახადებიდან გამოქვითვას</w:t>
      </w:r>
      <w:r w:rsidR="00DB7A40" w:rsidRPr="00375C30">
        <w:rPr>
          <w:rFonts w:ascii="Sylfaen" w:hAnsi="Sylfaen" w:cstheme="majorHAnsi"/>
          <w:color w:val="000000" w:themeColor="text1"/>
          <w:sz w:val="20"/>
          <w:szCs w:val="20"/>
        </w:rPr>
        <w:t>.</w:t>
      </w:r>
      <w:r w:rsidR="000F37CA" w:rsidRPr="00375C30">
        <w:rPr>
          <w:rFonts w:ascii="Sylfaen" w:hAnsi="Sylfaen" w:cstheme="majorHAnsi"/>
          <w:color w:val="000000" w:themeColor="text1"/>
          <w:sz w:val="20"/>
          <w:szCs w:val="20"/>
        </w:rPr>
        <w:t xml:space="preserve"> </w:t>
      </w:r>
    </w:p>
    <w:p w14:paraId="73C613A2" w14:textId="77777777" w:rsidR="005E5298" w:rsidRPr="00375C30" w:rsidRDefault="005E5298" w:rsidP="00FF77D2">
      <w:pPr>
        <w:tabs>
          <w:tab w:val="left" w:pos="270"/>
        </w:tabs>
        <w:spacing w:line="276" w:lineRule="auto"/>
        <w:jc w:val="center"/>
        <w:rPr>
          <w:rFonts w:ascii="Sylfaen" w:hAnsi="Sylfaen" w:cstheme="majorHAnsi"/>
          <w:b/>
          <w:bCs/>
          <w:color w:val="000000" w:themeColor="text1"/>
          <w:sz w:val="20"/>
          <w:szCs w:val="20"/>
        </w:rPr>
      </w:pPr>
    </w:p>
    <w:p w14:paraId="6422BA4B" w14:textId="0F83BC5D" w:rsidR="004F1902" w:rsidRPr="00375C30" w:rsidRDefault="004F1902" w:rsidP="00FF77D2">
      <w:pPr>
        <w:tabs>
          <w:tab w:val="left" w:pos="270"/>
        </w:tabs>
        <w:spacing w:line="276" w:lineRule="auto"/>
        <w:jc w:val="center"/>
        <w:rPr>
          <w:rFonts w:ascii="Sylfaen" w:hAnsi="Sylfaen" w:cstheme="majorHAnsi"/>
          <w:b/>
          <w:bCs/>
          <w:color w:val="000000" w:themeColor="text1"/>
          <w:sz w:val="20"/>
          <w:szCs w:val="20"/>
        </w:rPr>
      </w:pPr>
      <w:r w:rsidRPr="00375C30">
        <w:rPr>
          <w:rFonts w:ascii="Sylfaen" w:hAnsi="Sylfaen" w:cstheme="majorHAnsi"/>
          <w:b/>
          <w:bCs/>
          <w:color w:val="000000" w:themeColor="text1"/>
          <w:sz w:val="20"/>
          <w:szCs w:val="20"/>
        </w:rPr>
        <w:t>თავი III</w:t>
      </w:r>
    </w:p>
    <w:p w14:paraId="321DBE72" w14:textId="56D0C0AB" w:rsidR="004F1902" w:rsidRPr="00375C30" w:rsidRDefault="00F166A5" w:rsidP="00FF77D2">
      <w:pPr>
        <w:tabs>
          <w:tab w:val="left" w:pos="270"/>
        </w:tabs>
        <w:spacing w:line="276" w:lineRule="auto"/>
        <w:jc w:val="center"/>
        <w:rPr>
          <w:rFonts w:ascii="Sylfaen" w:hAnsi="Sylfaen"/>
          <w:b/>
          <w:bCs/>
          <w:color w:val="000000" w:themeColor="text1"/>
          <w:sz w:val="20"/>
          <w:szCs w:val="20"/>
        </w:rPr>
      </w:pPr>
      <w:r w:rsidRPr="00375C30">
        <w:rPr>
          <w:rFonts w:ascii="Sylfaen" w:hAnsi="Sylfaen"/>
          <w:b/>
          <w:bCs/>
          <w:color w:val="000000" w:themeColor="text1"/>
          <w:sz w:val="20"/>
          <w:szCs w:val="20"/>
        </w:rPr>
        <w:t>ხარჯების მოდელირების მეთოდები</w:t>
      </w:r>
    </w:p>
    <w:p w14:paraId="217C4B0C" w14:textId="21E514CF" w:rsidR="00F166A5" w:rsidRPr="00375C30" w:rsidRDefault="00F166A5" w:rsidP="00FF77D2">
      <w:pPr>
        <w:tabs>
          <w:tab w:val="left" w:pos="270"/>
        </w:tabs>
        <w:spacing w:line="276" w:lineRule="auto"/>
        <w:jc w:val="center"/>
        <w:rPr>
          <w:rFonts w:ascii="Sylfaen" w:hAnsi="Sylfaen"/>
          <w:b/>
          <w:bCs/>
          <w:color w:val="000000" w:themeColor="text1"/>
          <w:sz w:val="20"/>
          <w:szCs w:val="20"/>
        </w:rPr>
      </w:pPr>
    </w:p>
    <w:p w14:paraId="3701DCEF" w14:textId="22A40851" w:rsidR="00C27747" w:rsidRPr="00375C30" w:rsidRDefault="00F166A5" w:rsidP="00FF77D2">
      <w:pPr>
        <w:tabs>
          <w:tab w:val="left" w:pos="270"/>
        </w:tabs>
        <w:spacing w:line="276" w:lineRule="auto"/>
        <w:jc w:val="both"/>
        <w:rPr>
          <w:rFonts w:ascii="Sylfaen" w:hAnsi="Sylfaen"/>
          <w:b/>
          <w:bCs/>
          <w:color w:val="000000" w:themeColor="text1"/>
          <w:sz w:val="20"/>
          <w:szCs w:val="20"/>
        </w:rPr>
      </w:pPr>
      <w:r w:rsidRPr="00375C30">
        <w:rPr>
          <w:rFonts w:ascii="Sylfaen" w:hAnsi="Sylfaen"/>
          <w:b/>
          <w:bCs/>
          <w:color w:val="000000" w:themeColor="text1"/>
          <w:sz w:val="20"/>
          <w:szCs w:val="20"/>
        </w:rPr>
        <w:t xml:space="preserve">მუხლი </w:t>
      </w:r>
      <w:r w:rsidR="00827C95" w:rsidRPr="00375C30">
        <w:rPr>
          <w:rFonts w:ascii="Sylfaen" w:hAnsi="Sylfaen"/>
          <w:b/>
          <w:bCs/>
          <w:color w:val="000000" w:themeColor="text1"/>
          <w:sz w:val="20"/>
          <w:szCs w:val="20"/>
        </w:rPr>
        <w:t>6.</w:t>
      </w:r>
      <w:r w:rsidR="00A21070" w:rsidRPr="00375C30">
        <w:rPr>
          <w:rFonts w:ascii="Sylfaen" w:hAnsi="Sylfaen"/>
          <w:b/>
          <w:bCs/>
          <w:color w:val="000000" w:themeColor="text1"/>
          <w:sz w:val="20"/>
          <w:szCs w:val="20"/>
        </w:rPr>
        <w:t xml:space="preserve"> </w:t>
      </w:r>
      <w:r w:rsidR="00A33EB7" w:rsidRPr="00375C30">
        <w:rPr>
          <w:rFonts w:ascii="Sylfaen" w:hAnsi="Sylfaen"/>
          <w:b/>
          <w:bCs/>
          <w:color w:val="000000" w:themeColor="text1"/>
          <w:sz w:val="20"/>
          <w:szCs w:val="20"/>
        </w:rPr>
        <w:t xml:space="preserve">ხარჯების მოდელირების </w:t>
      </w:r>
      <w:r w:rsidR="00747C91" w:rsidRPr="00375C30">
        <w:rPr>
          <w:rFonts w:ascii="Sylfaen" w:hAnsi="Sylfaen"/>
          <w:b/>
          <w:bCs/>
          <w:color w:val="000000" w:themeColor="text1"/>
          <w:sz w:val="20"/>
          <w:szCs w:val="20"/>
        </w:rPr>
        <w:t>აღწერა</w:t>
      </w:r>
    </w:p>
    <w:p w14:paraId="716BD696" w14:textId="4E1D84BD" w:rsidR="00A21070" w:rsidRPr="00375C30" w:rsidRDefault="00C27747" w:rsidP="00FF77D2">
      <w:pPr>
        <w:pStyle w:val="abzacixml"/>
        <w:spacing w:line="276" w:lineRule="auto"/>
        <w:rPr>
          <w:color w:val="000000" w:themeColor="text1"/>
          <w:sz w:val="20"/>
          <w:szCs w:val="20"/>
        </w:rPr>
      </w:pPr>
      <w:r w:rsidRPr="00375C30">
        <w:rPr>
          <w:color w:val="000000" w:themeColor="text1"/>
          <w:sz w:val="20"/>
          <w:szCs w:val="20"/>
        </w:rPr>
        <w:lastRenderedPageBreak/>
        <w:t>ეს</w:t>
      </w:r>
      <w:r w:rsidR="00A21070" w:rsidRPr="00375C30">
        <w:rPr>
          <w:color w:val="000000" w:themeColor="text1"/>
          <w:sz w:val="20"/>
          <w:szCs w:val="20"/>
        </w:rPr>
        <w:t xml:space="preserve"> თავი ყურადღებას ამახვილებს მომსახურების ხარჯების </w:t>
      </w:r>
      <w:r w:rsidR="009636B2" w:rsidRPr="00375C30">
        <w:rPr>
          <w:color w:val="000000" w:themeColor="text1"/>
          <w:sz w:val="20"/>
          <w:szCs w:val="20"/>
        </w:rPr>
        <w:t xml:space="preserve">ფასნამატიანი, </w:t>
      </w:r>
      <w:r w:rsidR="00BE1645" w:rsidRPr="00375C30">
        <w:rPr>
          <w:color w:val="000000" w:themeColor="text1"/>
          <w:sz w:val="20"/>
          <w:szCs w:val="20"/>
        </w:rPr>
        <w:t>მომავალზე ორიენტირებული, გრძელვადიანი  ნაზარდი დანახარჯების მოდელის (</w:t>
      </w:r>
      <w:r w:rsidR="00BE1645" w:rsidRPr="00375C30">
        <w:rPr>
          <w:rFonts w:cstheme="majorHAnsi"/>
          <w:color w:val="000000" w:themeColor="text1"/>
          <w:sz w:val="20"/>
          <w:szCs w:val="20"/>
        </w:rPr>
        <w:t xml:space="preserve">LRIC+) </w:t>
      </w:r>
      <w:r w:rsidR="00A21070" w:rsidRPr="00375C30">
        <w:rPr>
          <w:color w:val="000000" w:themeColor="text1"/>
          <w:sz w:val="20"/>
          <w:szCs w:val="20"/>
        </w:rPr>
        <w:t>სხვადასხვა ალტერნატივების შეფასებაზე, აღწერს არჩეულ თეორიულ მეთოდებსა და პროცედურებს</w:t>
      </w:r>
      <w:r w:rsidR="004C4109" w:rsidRPr="00375C30">
        <w:rPr>
          <w:color w:val="000000" w:themeColor="text1"/>
          <w:sz w:val="20"/>
          <w:szCs w:val="20"/>
        </w:rPr>
        <w:t>,</w:t>
      </w:r>
      <w:r w:rsidR="00A21070" w:rsidRPr="00375C30">
        <w:rPr>
          <w:color w:val="000000" w:themeColor="text1"/>
          <w:sz w:val="20"/>
          <w:szCs w:val="20"/>
        </w:rPr>
        <w:t xml:space="preserve"> ითვალისწინებს რა საკანონმდებლო შეზღუდვებსა და საუკეთესო პრაქტიკას</w:t>
      </w:r>
      <w:r w:rsidR="00C80239" w:rsidRPr="00375C30">
        <w:rPr>
          <w:color w:val="000000" w:themeColor="text1"/>
          <w:sz w:val="20"/>
          <w:szCs w:val="20"/>
        </w:rPr>
        <w:t>.</w:t>
      </w:r>
    </w:p>
    <w:p w14:paraId="14F226CC" w14:textId="77777777" w:rsidR="00C57D5B" w:rsidRPr="00375C30" w:rsidRDefault="00C57D5B" w:rsidP="00FF77D2">
      <w:pPr>
        <w:pStyle w:val="abzacixml"/>
        <w:spacing w:line="276" w:lineRule="auto"/>
        <w:rPr>
          <w:color w:val="000000" w:themeColor="text1"/>
          <w:sz w:val="20"/>
          <w:szCs w:val="20"/>
        </w:rPr>
      </w:pPr>
    </w:p>
    <w:p w14:paraId="29608BF9" w14:textId="77777777" w:rsidR="00840152" w:rsidRPr="00375C30" w:rsidRDefault="00840152" w:rsidP="00FF77D2">
      <w:pPr>
        <w:tabs>
          <w:tab w:val="left" w:pos="270"/>
        </w:tabs>
        <w:spacing w:line="276" w:lineRule="auto"/>
        <w:jc w:val="both"/>
        <w:rPr>
          <w:rFonts w:ascii="Sylfaen" w:hAnsi="Sylfaen"/>
          <w:b/>
          <w:bCs/>
          <w:color w:val="000000" w:themeColor="text1"/>
          <w:sz w:val="20"/>
          <w:szCs w:val="20"/>
        </w:rPr>
      </w:pPr>
    </w:p>
    <w:p w14:paraId="1A68FC19" w14:textId="5FED303D" w:rsidR="00F166A5" w:rsidRPr="00375C30" w:rsidRDefault="00F166A5" w:rsidP="00FF77D2">
      <w:pPr>
        <w:tabs>
          <w:tab w:val="left" w:pos="270"/>
        </w:tabs>
        <w:spacing w:line="276" w:lineRule="auto"/>
        <w:jc w:val="both"/>
        <w:rPr>
          <w:rFonts w:ascii="Sylfaen" w:hAnsi="Sylfaen"/>
          <w:b/>
          <w:bCs/>
          <w:color w:val="000000" w:themeColor="text1"/>
          <w:sz w:val="20"/>
          <w:szCs w:val="20"/>
        </w:rPr>
      </w:pPr>
      <w:r w:rsidRPr="00375C30">
        <w:rPr>
          <w:rFonts w:ascii="Sylfaen" w:hAnsi="Sylfaen"/>
          <w:b/>
          <w:bCs/>
          <w:color w:val="000000" w:themeColor="text1"/>
          <w:sz w:val="20"/>
          <w:szCs w:val="20"/>
        </w:rPr>
        <w:t xml:space="preserve">მუხლი </w:t>
      </w:r>
      <w:r w:rsidR="00827C95" w:rsidRPr="00375C30">
        <w:rPr>
          <w:rFonts w:ascii="Sylfaen" w:hAnsi="Sylfaen"/>
          <w:b/>
          <w:bCs/>
          <w:color w:val="000000" w:themeColor="text1"/>
          <w:sz w:val="20"/>
          <w:szCs w:val="20"/>
        </w:rPr>
        <w:t>7</w:t>
      </w:r>
      <w:r w:rsidRPr="00375C30">
        <w:rPr>
          <w:rFonts w:ascii="Sylfaen" w:hAnsi="Sylfaen"/>
          <w:b/>
          <w:bCs/>
          <w:color w:val="000000" w:themeColor="text1"/>
          <w:sz w:val="20"/>
          <w:szCs w:val="20"/>
        </w:rPr>
        <w:t>. გეოგრაფიული დაშვებები</w:t>
      </w:r>
    </w:p>
    <w:p w14:paraId="1741D978" w14:textId="5FBEE188" w:rsidR="00F166A5" w:rsidRPr="00375C30" w:rsidRDefault="00F166A5" w:rsidP="00FF77D2">
      <w:pPr>
        <w:pStyle w:val="ListParagraph"/>
        <w:numPr>
          <w:ilvl w:val="0"/>
          <w:numId w:val="8"/>
        </w:numPr>
        <w:tabs>
          <w:tab w:val="left" w:pos="270"/>
        </w:tabs>
        <w:spacing w:line="276" w:lineRule="auto"/>
        <w:ind w:left="0" w:firstLine="0"/>
        <w:jc w:val="both"/>
        <w:rPr>
          <w:rFonts w:ascii="Sylfaen" w:hAnsi="Sylfaen"/>
          <w:color w:val="000000" w:themeColor="text1"/>
          <w:sz w:val="20"/>
          <w:szCs w:val="20"/>
        </w:rPr>
      </w:pPr>
      <w:r w:rsidRPr="00375C30">
        <w:rPr>
          <w:rFonts w:ascii="Sylfaen" w:hAnsi="Sylfaen"/>
          <w:color w:val="000000" w:themeColor="text1"/>
          <w:sz w:val="20"/>
          <w:szCs w:val="20"/>
        </w:rPr>
        <w:t xml:space="preserve">ხარჯების მოდელირების ეტაპზე მხედველობაშია მისაღები ამა თუ იმ ტერიტორიის გეოგრაფიული მახასიათებლები: დასახლების ტიპი და რელიეფის პირობები, რომლებიც განსაზღვრავენ ქსელის სხვადასხვა ელემენტის განლაგებას, ტექნიკურ პარამეტრებს და ხარჯებს. </w:t>
      </w:r>
    </w:p>
    <w:p w14:paraId="38DF0210" w14:textId="359F6054" w:rsidR="00F166A5" w:rsidRPr="00375C30" w:rsidRDefault="00F166A5" w:rsidP="00FF77D2">
      <w:pPr>
        <w:pStyle w:val="ListParagraph"/>
        <w:numPr>
          <w:ilvl w:val="0"/>
          <w:numId w:val="8"/>
        </w:numPr>
        <w:tabs>
          <w:tab w:val="left" w:pos="270"/>
        </w:tabs>
        <w:spacing w:line="276" w:lineRule="auto"/>
        <w:ind w:left="0" w:firstLine="0"/>
        <w:jc w:val="both"/>
        <w:rPr>
          <w:rFonts w:ascii="Sylfaen" w:hAnsi="Sylfaen"/>
          <w:color w:val="000000" w:themeColor="text1"/>
          <w:sz w:val="20"/>
          <w:szCs w:val="20"/>
        </w:rPr>
      </w:pPr>
      <w:r w:rsidRPr="00375C30">
        <w:rPr>
          <w:rFonts w:ascii="Sylfaen" w:hAnsi="Sylfaen"/>
          <w:color w:val="000000" w:themeColor="text1"/>
          <w:sz w:val="20"/>
          <w:szCs w:val="20"/>
        </w:rPr>
        <w:t>მეთოდოლოგიის მიზნებისათვის, საქართველოს ტერიტორია დაყოფილია 3 გეოგრაფიულ ტიპად:</w:t>
      </w:r>
    </w:p>
    <w:p w14:paraId="1CB6CF09" w14:textId="0028131B" w:rsidR="00F166A5" w:rsidRPr="00375C30" w:rsidRDefault="00F166A5" w:rsidP="00FF77D2">
      <w:pPr>
        <w:pStyle w:val="ListParagraph"/>
        <w:tabs>
          <w:tab w:val="left" w:pos="270"/>
        </w:tabs>
        <w:spacing w:line="276" w:lineRule="auto"/>
        <w:ind w:left="0"/>
        <w:jc w:val="both"/>
        <w:rPr>
          <w:rFonts w:ascii="Sylfaen" w:hAnsi="Sylfaen"/>
          <w:color w:val="000000" w:themeColor="text1"/>
          <w:sz w:val="20"/>
          <w:szCs w:val="20"/>
        </w:rPr>
      </w:pPr>
      <w:r w:rsidRPr="00375C30">
        <w:rPr>
          <w:rFonts w:ascii="Sylfaen" w:hAnsi="Sylfaen"/>
          <w:color w:val="000000" w:themeColor="text1"/>
          <w:sz w:val="20"/>
          <w:szCs w:val="20"/>
        </w:rPr>
        <w:t>ა) გეოგრაფიული ტიპი N1: დასახლებები და დასახლების ნაწილები მჭიდრო განაშენიანებით</w:t>
      </w:r>
      <w:r w:rsidR="008148CE" w:rsidRPr="00375C30">
        <w:rPr>
          <w:rFonts w:ascii="Sylfaen" w:hAnsi="Sylfaen"/>
          <w:color w:val="000000" w:themeColor="text1"/>
          <w:sz w:val="20"/>
          <w:szCs w:val="20"/>
        </w:rPr>
        <w:t>:</w:t>
      </w:r>
      <w:r w:rsidRPr="00375C30">
        <w:rPr>
          <w:rFonts w:ascii="Sylfaen" w:hAnsi="Sylfaen"/>
          <w:color w:val="000000" w:themeColor="text1"/>
          <w:sz w:val="20"/>
          <w:szCs w:val="20"/>
        </w:rPr>
        <w:t xml:space="preserve"> - </w:t>
      </w:r>
      <w:r w:rsidR="00A233AE" w:rsidRPr="00375C30">
        <w:rPr>
          <w:rFonts w:ascii="Sylfaen" w:hAnsi="Sylfaen"/>
          <w:color w:val="000000" w:themeColor="text1"/>
          <w:sz w:val="20"/>
          <w:szCs w:val="20"/>
        </w:rPr>
        <w:t>რომლისთვისაც დამახასიათებელია მძიმე ბეტონის ზედაპირიანი საფარი</w:t>
      </w:r>
      <w:r w:rsidR="00D85FFB" w:rsidRPr="00375C30">
        <w:rPr>
          <w:rFonts w:ascii="Sylfaen" w:hAnsi="Sylfaen"/>
          <w:color w:val="000000" w:themeColor="text1"/>
          <w:sz w:val="20"/>
          <w:szCs w:val="20"/>
        </w:rPr>
        <w:t xml:space="preserve"> და მისი აღდგენის საჭიროება</w:t>
      </w:r>
      <w:r w:rsidR="00A233AE" w:rsidRPr="00375C30">
        <w:rPr>
          <w:rFonts w:ascii="Sylfaen" w:hAnsi="Sylfaen"/>
          <w:color w:val="000000" w:themeColor="text1"/>
          <w:sz w:val="20"/>
          <w:szCs w:val="20"/>
        </w:rPr>
        <w:t xml:space="preserve">, </w:t>
      </w:r>
      <w:r w:rsidR="00D85FFB" w:rsidRPr="00375C30">
        <w:rPr>
          <w:rFonts w:ascii="Sylfaen" w:hAnsi="Sylfaen" w:cs="Sylfaen"/>
          <w:color w:val="000000" w:themeColor="text1"/>
          <w:sz w:val="20"/>
          <w:szCs w:val="20"/>
        </w:rPr>
        <w:t>სადაც ასევე</w:t>
      </w:r>
      <w:r w:rsidR="00D85FFB" w:rsidRPr="00375C30">
        <w:rPr>
          <w:rFonts w:ascii="Sylfaen" w:hAnsi="Sylfaen" w:cstheme="majorHAnsi"/>
          <w:color w:val="000000" w:themeColor="text1"/>
          <w:sz w:val="20"/>
          <w:szCs w:val="20"/>
        </w:rPr>
        <w:t xml:space="preserve"> </w:t>
      </w:r>
      <w:r w:rsidR="00D85FFB" w:rsidRPr="00375C30">
        <w:rPr>
          <w:rFonts w:ascii="Sylfaen" w:hAnsi="Sylfaen" w:cs="Sylfaen"/>
          <w:color w:val="000000" w:themeColor="text1"/>
          <w:sz w:val="20"/>
          <w:szCs w:val="20"/>
        </w:rPr>
        <w:t>არსებობს</w:t>
      </w:r>
      <w:r w:rsidR="00D85FFB" w:rsidRPr="00375C30">
        <w:rPr>
          <w:rFonts w:ascii="Sylfaen" w:hAnsi="Sylfaen" w:cstheme="majorHAnsi"/>
          <w:color w:val="000000" w:themeColor="text1"/>
          <w:sz w:val="20"/>
          <w:szCs w:val="20"/>
        </w:rPr>
        <w:t xml:space="preserve"> </w:t>
      </w:r>
      <w:r w:rsidR="00D85FFB" w:rsidRPr="00375C30">
        <w:rPr>
          <w:rFonts w:ascii="Sylfaen" w:hAnsi="Sylfaen" w:cs="Sylfaen"/>
          <w:color w:val="000000" w:themeColor="text1"/>
          <w:sz w:val="20"/>
          <w:szCs w:val="20"/>
        </w:rPr>
        <w:t>კომუნალური</w:t>
      </w:r>
      <w:r w:rsidR="00D85FFB" w:rsidRPr="00375C30">
        <w:rPr>
          <w:rFonts w:ascii="Sylfaen" w:hAnsi="Sylfaen" w:cstheme="majorHAnsi"/>
          <w:color w:val="000000" w:themeColor="text1"/>
          <w:sz w:val="20"/>
          <w:szCs w:val="20"/>
        </w:rPr>
        <w:t xml:space="preserve"> </w:t>
      </w:r>
      <w:r w:rsidR="00D85FFB" w:rsidRPr="00375C30">
        <w:rPr>
          <w:rFonts w:ascii="Sylfaen" w:hAnsi="Sylfaen" w:cs="Sylfaen"/>
          <w:color w:val="000000" w:themeColor="text1"/>
          <w:sz w:val="20"/>
          <w:szCs w:val="20"/>
        </w:rPr>
        <w:t>ქსელების</w:t>
      </w:r>
      <w:r w:rsidR="00D85FFB" w:rsidRPr="00375C30">
        <w:rPr>
          <w:rFonts w:ascii="Sylfaen" w:hAnsi="Sylfaen" w:cstheme="majorHAnsi"/>
          <w:color w:val="000000" w:themeColor="text1"/>
          <w:sz w:val="20"/>
          <w:szCs w:val="20"/>
        </w:rPr>
        <w:t xml:space="preserve"> </w:t>
      </w:r>
      <w:r w:rsidR="00D85FFB" w:rsidRPr="00375C30">
        <w:rPr>
          <w:rFonts w:ascii="Sylfaen" w:hAnsi="Sylfaen" w:cs="Sylfaen"/>
          <w:color w:val="000000" w:themeColor="text1"/>
          <w:sz w:val="20"/>
          <w:szCs w:val="20"/>
        </w:rPr>
        <w:t>და</w:t>
      </w:r>
      <w:r w:rsidR="00D85FFB" w:rsidRPr="00375C30">
        <w:rPr>
          <w:rFonts w:ascii="Sylfaen" w:hAnsi="Sylfaen" w:cstheme="majorHAnsi"/>
          <w:color w:val="000000" w:themeColor="text1"/>
          <w:sz w:val="20"/>
          <w:szCs w:val="20"/>
        </w:rPr>
        <w:t xml:space="preserve"> </w:t>
      </w:r>
      <w:r w:rsidR="00D85FFB" w:rsidRPr="00375C30">
        <w:rPr>
          <w:rFonts w:ascii="Sylfaen" w:hAnsi="Sylfaen" w:cs="Sylfaen"/>
          <w:color w:val="000000" w:themeColor="text1"/>
          <w:sz w:val="20"/>
          <w:szCs w:val="20"/>
        </w:rPr>
        <w:t>გზების</w:t>
      </w:r>
      <w:r w:rsidR="00D85FFB" w:rsidRPr="00375C30">
        <w:rPr>
          <w:rFonts w:ascii="Sylfaen" w:hAnsi="Sylfaen" w:cstheme="majorHAnsi"/>
          <w:color w:val="000000" w:themeColor="text1"/>
          <w:sz w:val="20"/>
          <w:szCs w:val="20"/>
        </w:rPr>
        <w:t xml:space="preserve">, </w:t>
      </w:r>
      <w:r w:rsidR="00D93E53" w:rsidRPr="00375C30">
        <w:rPr>
          <w:rStyle w:val="cf01"/>
          <w:rFonts w:ascii="Sylfaen" w:hAnsi="Sylfaen"/>
          <w:color w:val="000000" w:themeColor="text1"/>
          <w:sz w:val="20"/>
          <w:szCs w:val="20"/>
        </w:rPr>
        <w:t>სხვადასხვა ისტორიული შეზღუდვების მქონე დასახლებებისა და შენობების ცენტრალურ ნაწილების</w:t>
      </w:r>
      <w:r w:rsidR="00D85FFB" w:rsidRPr="00375C30">
        <w:rPr>
          <w:rFonts w:ascii="Sylfaen" w:hAnsi="Sylfaen" w:cs="Sylfaen"/>
          <w:color w:val="000000" w:themeColor="text1"/>
          <w:sz w:val="20"/>
          <w:szCs w:val="20"/>
        </w:rPr>
        <w:t xml:space="preserve"> გადაკვეთის და გადაადგილების აუცილებლობა</w:t>
      </w:r>
      <w:r w:rsidR="00A233AE" w:rsidRPr="00375C30">
        <w:rPr>
          <w:rFonts w:ascii="Sylfaen" w:hAnsi="Sylfaen"/>
          <w:color w:val="000000" w:themeColor="text1"/>
          <w:sz w:val="20"/>
          <w:szCs w:val="20"/>
        </w:rPr>
        <w:t>;</w:t>
      </w:r>
    </w:p>
    <w:p w14:paraId="7322B5BC" w14:textId="1C719354" w:rsidR="00A233AE" w:rsidRPr="00375C30" w:rsidRDefault="00A233AE" w:rsidP="00FF77D2">
      <w:pPr>
        <w:pStyle w:val="ListParagraph"/>
        <w:tabs>
          <w:tab w:val="left" w:pos="270"/>
        </w:tabs>
        <w:spacing w:line="276" w:lineRule="auto"/>
        <w:ind w:left="0"/>
        <w:jc w:val="both"/>
        <w:rPr>
          <w:rFonts w:ascii="Sylfaen" w:hAnsi="Sylfaen"/>
          <w:color w:val="000000" w:themeColor="text1"/>
          <w:sz w:val="20"/>
          <w:szCs w:val="20"/>
        </w:rPr>
      </w:pPr>
      <w:r w:rsidRPr="00375C30">
        <w:rPr>
          <w:rFonts w:ascii="Sylfaen" w:hAnsi="Sylfaen"/>
          <w:color w:val="000000" w:themeColor="text1"/>
          <w:sz w:val="20"/>
          <w:szCs w:val="20"/>
        </w:rPr>
        <w:t>ბ) გეოგრაფიული ტიპი N2: დასახლებები და დასახლებების ნაწილები მჭიდრო განაშენიანების გარეშე</w:t>
      </w:r>
      <w:r w:rsidR="008148CE" w:rsidRPr="00375C30">
        <w:rPr>
          <w:rFonts w:ascii="Sylfaen" w:hAnsi="Sylfaen"/>
          <w:color w:val="000000" w:themeColor="text1"/>
          <w:sz w:val="20"/>
          <w:szCs w:val="20"/>
        </w:rPr>
        <w:t>:</w:t>
      </w:r>
      <w:r w:rsidRPr="00375C30">
        <w:rPr>
          <w:rFonts w:ascii="Sylfaen" w:hAnsi="Sylfaen"/>
          <w:color w:val="000000" w:themeColor="text1"/>
          <w:sz w:val="20"/>
          <w:szCs w:val="20"/>
        </w:rPr>
        <w:t xml:space="preserve"> - რომლისთვისაც, ძირითადად, დამახასიათებელია ბალახის ზედაპირიანი დაფარვა ურბანულ რაიონებში და, როგორც წესი, მდებარეობს დასახლებული პუნქტების გარეთ, სადაც მხოლოდ იშვიათ შემთხვევებში არსებობს კომუნალურ/საინჟ</w:t>
      </w:r>
      <w:r w:rsidR="00D85FFB" w:rsidRPr="00375C30">
        <w:rPr>
          <w:rFonts w:ascii="Sylfaen" w:hAnsi="Sylfaen"/>
          <w:color w:val="000000" w:themeColor="text1"/>
          <w:sz w:val="20"/>
          <w:szCs w:val="20"/>
        </w:rPr>
        <w:t>ი</w:t>
      </w:r>
      <w:r w:rsidRPr="00375C30">
        <w:rPr>
          <w:rFonts w:ascii="Sylfaen" w:hAnsi="Sylfaen"/>
          <w:color w:val="000000" w:themeColor="text1"/>
          <w:sz w:val="20"/>
          <w:szCs w:val="20"/>
        </w:rPr>
        <w:t>ნრო ქსელებთან და გზებთან მიმართებაში კვეთის/გადატანის საჭიროება</w:t>
      </w:r>
      <w:r w:rsidR="00332658" w:rsidRPr="00375C30">
        <w:rPr>
          <w:rFonts w:ascii="Sylfaen" w:hAnsi="Sylfaen"/>
          <w:color w:val="000000" w:themeColor="text1"/>
          <w:sz w:val="20"/>
          <w:szCs w:val="20"/>
        </w:rPr>
        <w:t>;</w:t>
      </w:r>
    </w:p>
    <w:p w14:paraId="57A6E348" w14:textId="76683A1A" w:rsidR="00332658" w:rsidRPr="00375C30" w:rsidRDefault="00332658" w:rsidP="00FF77D2">
      <w:pPr>
        <w:pStyle w:val="ListParagraph"/>
        <w:tabs>
          <w:tab w:val="left" w:pos="270"/>
        </w:tabs>
        <w:spacing w:line="276" w:lineRule="auto"/>
        <w:ind w:left="0"/>
        <w:jc w:val="both"/>
        <w:rPr>
          <w:rFonts w:ascii="Sylfaen" w:hAnsi="Sylfaen"/>
          <w:color w:val="000000" w:themeColor="text1"/>
          <w:sz w:val="20"/>
          <w:szCs w:val="20"/>
        </w:rPr>
      </w:pPr>
      <w:r w:rsidRPr="00375C30">
        <w:rPr>
          <w:rFonts w:ascii="Sylfaen" w:hAnsi="Sylfaen"/>
          <w:color w:val="000000" w:themeColor="text1"/>
          <w:sz w:val="20"/>
          <w:szCs w:val="20"/>
        </w:rPr>
        <w:t xml:space="preserve">გ) გეოგრაფიული ტიპი N3: </w:t>
      </w:r>
      <w:r w:rsidR="0003275C" w:rsidRPr="00375C30">
        <w:rPr>
          <w:rFonts w:ascii="Sylfaen" w:hAnsi="Sylfaen"/>
          <w:color w:val="000000" w:themeColor="text1"/>
          <w:sz w:val="20"/>
          <w:szCs w:val="20"/>
        </w:rPr>
        <w:t>დასახლების გარეთ მდებარე ტერიტორია  - რომელიც, ძირითადად, არის სახნავ-სათესი მიწების ფარგლებში ან საგზაო ინფრასტრუქტურის გვერდით, მყარი ზედაპირის გარეშე.</w:t>
      </w:r>
    </w:p>
    <w:p w14:paraId="03CF42A4" w14:textId="4C6197D9" w:rsidR="002B12EE" w:rsidRPr="00375C30" w:rsidRDefault="002B12EE" w:rsidP="00FF77D2">
      <w:pPr>
        <w:pStyle w:val="ListParagraph"/>
        <w:numPr>
          <w:ilvl w:val="0"/>
          <w:numId w:val="8"/>
        </w:numPr>
        <w:tabs>
          <w:tab w:val="left" w:pos="180"/>
          <w:tab w:val="left" w:pos="450"/>
        </w:tabs>
        <w:spacing w:line="276" w:lineRule="auto"/>
        <w:ind w:left="0" w:firstLine="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ამ მუხლის მე-2 პუნქტში მითითებულ</w:t>
      </w:r>
      <w:r w:rsidR="00431514" w:rsidRPr="00375C30">
        <w:rPr>
          <w:rFonts w:ascii="Sylfaen" w:hAnsi="Sylfaen" w:cstheme="majorHAnsi"/>
          <w:color w:val="000000" w:themeColor="text1"/>
          <w:sz w:val="20"/>
          <w:szCs w:val="20"/>
        </w:rPr>
        <w:t>ი</w:t>
      </w:r>
      <w:r w:rsidRPr="00375C30">
        <w:rPr>
          <w:rFonts w:ascii="Sylfaen" w:hAnsi="Sylfaen" w:cstheme="majorHAnsi"/>
          <w:color w:val="000000" w:themeColor="text1"/>
          <w:sz w:val="20"/>
          <w:szCs w:val="20"/>
        </w:rPr>
        <w:t xml:space="preserve"> </w:t>
      </w:r>
      <w:r w:rsidR="00431514" w:rsidRPr="00375C30">
        <w:rPr>
          <w:rFonts w:ascii="Sylfaen" w:hAnsi="Sylfaen" w:cstheme="majorHAnsi"/>
          <w:color w:val="000000" w:themeColor="text1"/>
          <w:sz w:val="20"/>
          <w:szCs w:val="20"/>
        </w:rPr>
        <w:t xml:space="preserve">თითოეული </w:t>
      </w:r>
      <w:r w:rsidRPr="00375C30">
        <w:rPr>
          <w:rFonts w:ascii="Sylfaen" w:hAnsi="Sylfaen" w:cstheme="majorHAnsi"/>
          <w:color w:val="000000" w:themeColor="text1"/>
          <w:sz w:val="20"/>
          <w:szCs w:val="20"/>
        </w:rPr>
        <w:t>გეოგრაფიულ</w:t>
      </w:r>
      <w:r w:rsidR="00431514" w:rsidRPr="00375C30">
        <w:rPr>
          <w:rFonts w:ascii="Sylfaen" w:hAnsi="Sylfaen" w:cstheme="majorHAnsi"/>
          <w:color w:val="000000" w:themeColor="text1"/>
          <w:sz w:val="20"/>
          <w:szCs w:val="20"/>
        </w:rPr>
        <w:t>ი</w:t>
      </w:r>
      <w:r w:rsidRPr="00375C30">
        <w:rPr>
          <w:rFonts w:ascii="Sylfaen" w:hAnsi="Sylfaen" w:cstheme="majorHAnsi"/>
          <w:color w:val="000000" w:themeColor="text1"/>
          <w:sz w:val="20"/>
          <w:szCs w:val="20"/>
        </w:rPr>
        <w:t xml:space="preserve"> ტიპ</w:t>
      </w:r>
      <w:r w:rsidR="00431514" w:rsidRPr="00375C30">
        <w:rPr>
          <w:rFonts w:ascii="Sylfaen" w:hAnsi="Sylfaen" w:cstheme="majorHAnsi"/>
          <w:color w:val="000000" w:themeColor="text1"/>
          <w:sz w:val="20"/>
          <w:szCs w:val="20"/>
        </w:rPr>
        <w:t>ი</w:t>
      </w:r>
      <w:r w:rsidRPr="00375C30">
        <w:rPr>
          <w:rFonts w:ascii="Sylfaen" w:hAnsi="Sylfaen" w:cstheme="majorHAnsi"/>
          <w:color w:val="000000" w:themeColor="text1"/>
          <w:sz w:val="20"/>
          <w:szCs w:val="20"/>
        </w:rPr>
        <w:t xml:space="preserve"> ფიზიკური ინფრასტრუქტურის განთავსებისთვის </w:t>
      </w:r>
      <w:r w:rsidR="00431514" w:rsidRPr="00375C30">
        <w:rPr>
          <w:rFonts w:ascii="Sylfaen" w:hAnsi="Sylfaen" w:cstheme="majorHAnsi"/>
          <w:color w:val="000000" w:themeColor="text1"/>
          <w:sz w:val="20"/>
          <w:szCs w:val="20"/>
        </w:rPr>
        <w:t>სხვადასხვა ხარჯით ხასიათდება</w:t>
      </w:r>
      <w:r w:rsidR="005C583D" w:rsidRPr="00375C30">
        <w:rPr>
          <w:rFonts w:ascii="Sylfaen" w:hAnsi="Sylfaen" w:cstheme="majorHAnsi"/>
          <w:color w:val="000000" w:themeColor="text1"/>
          <w:sz w:val="20"/>
          <w:szCs w:val="20"/>
        </w:rPr>
        <w:t xml:space="preserve"> </w:t>
      </w:r>
      <w:r w:rsidR="00431514" w:rsidRPr="00375C30">
        <w:rPr>
          <w:rFonts w:ascii="Sylfaen" w:hAnsi="Sylfaen" w:cstheme="majorHAnsi"/>
          <w:color w:val="000000" w:themeColor="text1"/>
          <w:sz w:val="20"/>
          <w:szCs w:val="20"/>
        </w:rPr>
        <w:t>რ</w:t>
      </w:r>
      <w:r w:rsidRPr="00375C30">
        <w:rPr>
          <w:rFonts w:ascii="Sylfaen" w:hAnsi="Sylfaen" w:cstheme="majorHAnsi"/>
          <w:color w:val="000000" w:themeColor="text1"/>
          <w:sz w:val="20"/>
          <w:szCs w:val="20"/>
        </w:rPr>
        <w:t>ელიეფის ისეთი სირთულეების გამო, როგორიცაა ციცაბო დახრილობა, მშენებლობის დროს მესამე მხარის შეზღუდვის ხარჯები, ბუნებრივი ბარიერები (მაგ. წყლის ნაკადები), საგზაო და სატრანსპორტო მარშრუტების გადაკვეთის წერტილები, ნაკრძალები და ა.შ. ფიზიკური ინფრასტრუქტურის მშენებლობის სირთულიდან გამომდინარე, სხვადასხვა ობიექტისთვის/ერთეულისთვის შესაძლებელია გამოყენებულ იქნას სხვადასხვა კოეფიციენტი:</w:t>
      </w:r>
    </w:p>
    <w:p w14:paraId="413C2E8C" w14:textId="2C47B932" w:rsidR="002B12EE" w:rsidRPr="00375C30" w:rsidRDefault="005F375E" w:rsidP="00FF77D2">
      <w:pPr>
        <w:spacing w:before="120" w:after="12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ა) </w:t>
      </w:r>
      <w:r w:rsidR="002B12EE" w:rsidRPr="00375C30">
        <w:rPr>
          <w:rFonts w:ascii="Sylfaen" w:hAnsi="Sylfaen" w:cstheme="majorHAnsi"/>
          <w:color w:val="000000" w:themeColor="text1"/>
          <w:sz w:val="20"/>
          <w:szCs w:val="20"/>
        </w:rPr>
        <w:t xml:space="preserve">კოეფიციენტი </w:t>
      </w:r>
      <w:r w:rsidRPr="00375C30">
        <w:rPr>
          <w:rFonts w:ascii="Sylfaen" w:hAnsi="Sylfaen" w:cstheme="majorHAnsi"/>
          <w:color w:val="000000" w:themeColor="text1"/>
          <w:sz w:val="20"/>
          <w:szCs w:val="20"/>
        </w:rPr>
        <w:t xml:space="preserve">N1: </w:t>
      </w:r>
      <w:r w:rsidR="002B12EE" w:rsidRPr="00375C30">
        <w:rPr>
          <w:rFonts w:ascii="Sylfaen" w:hAnsi="Sylfaen" w:cstheme="majorHAnsi"/>
          <w:color w:val="000000" w:themeColor="text1"/>
          <w:sz w:val="20"/>
          <w:szCs w:val="20"/>
        </w:rPr>
        <w:t>არ წარმოადგენს სირთულეს</w:t>
      </w:r>
      <w:r w:rsidRPr="00375C30">
        <w:rPr>
          <w:rFonts w:ascii="Sylfaen" w:hAnsi="Sylfaen" w:cstheme="majorHAnsi"/>
          <w:color w:val="000000" w:themeColor="text1"/>
          <w:sz w:val="20"/>
          <w:szCs w:val="20"/>
        </w:rPr>
        <w:t>;</w:t>
      </w:r>
    </w:p>
    <w:p w14:paraId="3CD287B4" w14:textId="56986B36" w:rsidR="002B12EE" w:rsidRPr="00375C30" w:rsidRDefault="005F375E" w:rsidP="00FF77D2">
      <w:pPr>
        <w:spacing w:before="120" w:after="12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ბ) </w:t>
      </w:r>
      <w:r w:rsidR="002B12EE" w:rsidRPr="00375C30">
        <w:rPr>
          <w:rFonts w:ascii="Sylfaen" w:hAnsi="Sylfaen" w:cstheme="majorHAnsi"/>
          <w:color w:val="000000" w:themeColor="text1"/>
          <w:sz w:val="20"/>
          <w:szCs w:val="20"/>
        </w:rPr>
        <w:t xml:space="preserve">კოეფიციენტი </w:t>
      </w:r>
      <w:r w:rsidRPr="00375C30">
        <w:rPr>
          <w:rFonts w:ascii="Sylfaen" w:hAnsi="Sylfaen" w:cstheme="majorHAnsi"/>
          <w:color w:val="000000" w:themeColor="text1"/>
          <w:sz w:val="20"/>
          <w:szCs w:val="20"/>
        </w:rPr>
        <w:t xml:space="preserve">N2: </w:t>
      </w:r>
      <w:r w:rsidR="002B12EE" w:rsidRPr="00375C30">
        <w:rPr>
          <w:rFonts w:ascii="Sylfaen" w:hAnsi="Sylfaen" w:cstheme="majorHAnsi"/>
          <w:color w:val="000000" w:themeColor="text1"/>
          <w:sz w:val="20"/>
          <w:szCs w:val="20"/>
        </w:rPr>
        <w:t>საშუალოდ რთული</w:t>
      </w:r>
      <w:r w:rsidRPr="00375C30">
        <w:rPr>
          <w:rFonts w:ascii="Sylfaen" w:hAnsi="Sylfaen" w:cstheme="majorHAnsi"/>
          <w:color w:val="000000" w:themeColor="text1"/>
          <w:sz w:val="20"/>
          <w:szCs w:val="20"/>
        </w:rPr>
        <w:t>;</w:t>
      </w:r>
    </w:p>
    <w:p w14:paraId="73ACCBDF" w14:textId="666772F8" w:rsidR="002B12EE" w:rsidRPr="00375C30" w:rsidRDefault="005F375E" w:rsidP="00FF77D2">
      <w:pPr>
        <w:spacing w:before="120" w:after="12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გ) </w:t>
      </w:r>
      <w:r w:rsidR="002B12EE" w:rsidRPr="00375C30">
        <w:rPr>
          <w:rFonts w:ascii="Sylfaen" w:hAnsi="Sylfaen" w:cstheme="majorHAnsi"/>
          <w:color w:val="000000" w:themeColor="text1"/>
          <w:sz w:val="20"/>
          <w:szCs w:val="20"/>
        </w:rPr>
        <w:t xml:space="preserve">კოეფიციენტი </w:t>
      </w:r>
      <w:r w:rsidRPr="00375C30">
        <w:rPr>
          <w:rFonts w:ascii="Sylfaen" w:hAnsi="Sylfaen" w:cstheme="majorHAnsi"/>
          <w:color w:val="000000" w:themeColor="text1"/>
          <w:sz w:val="20"/>
          <w:szCs w:val="20"/>
        </w:rPr>
        <w:t xml:space="preserve">N3: </w:t>
      </w:r>
      <w:r w:rsidR="002B12EE" w:rsidRPr="00375C30">
        <w:rPr>
          <w:rFonts w:ascii="Sylfaen" w:hAnsi="Sylfaen" w:cstheme="majorHAnsi"/>
          <w:color w:val="000000" w:themeColor="text1"/>
          <w:sz w:val="20"/>
          <w:szCs w:val="20"/>
        </w:rPr>
        <w:t>რთული</w:t>
      </w:r>
      <w:r w:rsidRPr="00375C30">
        <w:rPr>
          <w:rFonts w:ascii="Sylfaen" w:hAnsi="Sylfaen" w:cstheme="majorHAnsi"/>
          <w:color w:val="000000" w:themeColor="text1"/>
          <w:sz w:val="20"/>
          <w:szCs w:val="20"/>
        </w:rPr>
        <w:t>.</w:t>
      </w:r>
    </w:p>
    <w:p w14:paraId="2A85AAF4" w14:textId="2A29B75C" w:rsidR="00D16C29" w:rsidRPr="00CE05D2" w:rsidRDefault="00AE5C4B" w:rsidP="00FF77D2">
      <w:pPr>
        <w:pStyle w:val="ListParagraph"/>
        <w:numPr>
          <w:ilvl w:val="0"/>
          <w:numId w:val="8"/>
        </w:numPr>
        <w:tabs>
          <w:tab w:val="left" w:pos="270"/>
        </w:tabs>
        <w:spacing w:line="276" w:lineRule="auto"/>
        <w:ind w:left="0" w:firstLine="0"/>
        <w:jc w:val="both"/>
        <w:rPr>
          <w:rFonts w:ascii="Sylfaen" w:hAnsi="Sylfaen"/>
          <w:color w:val="000000" w:themeColor="text1"/>
          <w:sz w:val="20"/>
          <w:szCs w:val="20"/>
        </w:rPr>
      </w:pPr>
      <w:r w:rsidRPr="00375C30">
        <w:rPr>
          <w:rFonts w:ascii="Sylfaen" w:hAnsi="Sylfaen" w:cstheme="majorHAnsi"/>
          <w:color w:val="000000" w:themeColor="text1"/>
          <w:sz w:val="20"/>
          <w:szCs w:val="20"/>
        </w:rPr>
        <w:t>დანახ</w:t>
      </w:r>
      <w:r w:rsidR="00084DC8" w:rsidRPr="00375C30">
        <w:rPr>
          <w:rFonts w:ascii="Sylfaen" w:hAnsi="Sylfaen" w:cstheme="majorHAnsi"/>
          <w:color w:val="000000" w:themeColor="text1"/>
          <w:sz w:val="20"/>
          <w:szCs w:val="20"/>
        </w:rPr>
        <w:t xml:space="preserve">აჯების გამოთვლისთვის </w:t>
      </w:r>
      <w:r w:rsidR="00A919EF" w:rsidRPr="00375C30">
        <w:rPr>
          <w:rFonts w:ascii="Sylfaen" w:hAnsi="Sylfaen" w:cstheme="majorHAnsi"/>
          <w:color w:val="000000" w:themeColor="text1"/>
          <w:sz w:val="20"/>
          <w:szCs w:val="20"/>
        </w:rPr>
        <w:t xml:space="preserve">ფიზიკური ინფრასტრუქტურის ცალკეული ელემენტები განთავსდება </w:t>
      </w:r>
      <w:r w:rsidR="00084DC8" w:rsidRPr="00375C30">
        <w:rPr>
          <w:rFonts w:ascii="Sylfaen" w:hAnsi="Sylfaen" w:cstheme="majorHAnsi"/>
          <w:color w:val="000000" w:themeColor="text1"/>
          <w:sz w:val="20"/>
          <w:szCs w:val="20"/>
        </w:rPr>
        <w:t>ამ მუხლის მე-2 და მე-</w:t>
      </w:r>
      <w:r w:rsidR="00A919EF" w:rsidRPr="00375C30">
        <w:rPr>
          <w:rFonts w:ascii="Sylfaen" w:hAnsi="Sylfaen" w:cstheme="majorHAnsi"/>
          <w:color w:val="000000" w:themeColor="text1"/>
          <w:sz w:val="20"/>
          <w:szCs w:val="20"/>
        </w:rPr>
        <w:t xml:space="preserve">3 პუნქტებში მითითებულ </w:t>
      </w:r>
      <w:r w:rsidR="00875FD8" w:rsidRPr="00375C30">
        <w:rPr>
          <w:rFonts w:ascii="Sylfaen" w:hAnsi="Sylfaen" w:cstheme="majorHAnsi"/>
          <w:color w:val="000000" w:themeColor="text1"/>
          <w:sz w:val="20"/>
          <w:szCs w:val="20"/>
        </w:rPr>
        <w:t>თითოეული გეოტიპის სირთულის საკოეფიციენტო კატეგორიაში</w:t>
      </w:r>
      <w:r w:rsidR="00084DC8" w:rsidRPr="00375C30">
        <w:rPr>
          <w:rFonts w:ascii="Sylfaen" w:hAnsi="Sylfaen" w:cstheme="majorHAnsi"/>
          <w:color w:val="000000" w:themeColor="text1"/>
          <w:sz w:val="20"/>
          <w:szCs w:val="20"/>
        </w:rPr>
        <w:t xml:space="preserve"> </w:t>
      </w:r>
      <w:r w:rsidR="007142EC" w:rsidRPr="00375C30">
        <w:rPr>
          <w:rFonts w:ascii="Sylfaen" w:hAnsi="Sylfaen" w:cstheme="majorHAnsi"/>
          <w:color w:val="000000" w:themeColor="text1"/>
          <w:sz w:val="20"/>
          <w:szCs w:val="20"/>
        </w:rPr>
        <w:t>(</w:t>
      </w:r>
      <w:r w:rsidR="002B12EE" w:rsidRPr="00375C30">
        <w:rPr>
          <w:rFonts w:ascii="Sylfaen" w:hAnsi="Sylfaen" w:cstheme="majorHAnsi"/>
          <w:color w:val="000000" w:themeColor="text1"/>
          <w:sz w:val="20"/>
          <w:szCs w:val="20"/>
        </w:rPr>
        <w:t xml:space="preserve">9-დან 1 </w:t>
      </w:r>
      <w:r w:rsidR="00E404D7" w:rsidRPr="00375C30">
        <w:rPr>
          <w:rFonts w:ascii="Sylfaen" w:hAnsi="Sylfaen" w:cstheme="majorHAnsi"/>
          <w:color w:val="000000" w:themeColor="text1"/>
          <w:sz w:val="20"/>
          <w:szCs w:val="20"/>
        </w:rPr>
        <w:t>კატეგორიაშ</w:t>
      </w:r>
      <w:r w:rsidR="00213975" w:rsidRPr="00375C30">
        <w:rPr>
          <w:rFonts w:ascii="Sylfaen" w:hAnsi="Sylfaen" w:cstheme="majorHAnsi"/>
          <w:color w:val="000000" w:themeColor="text1"/>
          <w:sz w:val="20"/>
          <w:szCs w:val="20"/>
        </w:rPr>
        <w:t>ი)</w:t>
      </w:r>
      <w:bookmarkStart w:id="3" w:name="_Hlk165458617"/>
      <w:r w:rsidR="00213975" w:rsidRPr="00375C30">
        <w:rPr>
          <w:rFonts w:ascii="Sylfaen" w:hAnsi="Sylfaen" w:cstheme="majorHAnsi"/>
          <w:color w:val="000000" w:themeColor="text1"/>
          <w:sz w:val="20"/>
          <w:szCs w:val="20"/>
        </w:rPr>
        <w:t xml:space="preserve">. </w:t>
      </w:r>
      <w:bookmarkEnd w:id="3"/>
    </w:p>
    <w:p w14:paraId="3427B766" w14:textId="77777777" w:rsidR="00527B2C" w:rsidRDefault="00527B2C" w:rsidP="00527B2C">
      <w:pPr>
        <w:tabs>
          <w:tab w:val="left" w:pos="270"/>
        </w:tabs>
        <w:spacing w:line="276" w:lineRule="auto"/>
        <w:jc w:val="both"/>
        <w:rPr>
          <w:rFonts w:ascii="Sylfaen" w:hAnsi="Sylfaen"/>
          <w:color w:val="000000" w:themeColor="text1"/>
          <w:sz w:val="20"/>
          <w:szCs w:val="20"/>
        </w:rPr>
      </w:pPr>
    </w:p>
    <w:p w14:paraId="1565CABA" w14:textId="77777777" w:rsidR="00527B2C" w:rsidRPr="00ED50F7" w:rsidRDefault="00527B2C" w:rsidP="00ED50F7">
      <w:pPr>
        <w:tabs>
          <w:tab w:val="left" w:pos="270"/>
        </w:tabs>
        <w:spacing w:line="276" w:lineRule="auto"/>
        <w:jc w:val="both"/>
        <w:rPr>
          <w:rFonts w:ascii="Sylfaen" w:hAnsi="Sylfaen"/>
          <w:color w:val="000000" w:themeColor="text1"/>
          <w:sz w:val="20"/>
          <w:szCs w:val="20"/>
        </w:rPr>
      </w:pPr>
    </w:p>
    <w:p w14:paraId="153DC291" w14:textId="044F7D90" w:rsidR="00D810E8" w:rsidRPr="00375C30" w:rsidRDefault="00D16C29" w:rsidP="00FF77D2">
      <w:pPr>
        <w:pStyle w:val="abzacixml"/>
        <w:spacing w:line="276" w:lineRule="auto"/>
        <w:rPr>
          <w:rFonts w:cstheme="majorHAnsi"/>
          <w:b/>
          <w:bCs/>
          <w:color w:val="000000" w:themeColor="text1"/>
          <w:sz w:val="20"/>
          <w:szCs w:val="20"/>
        </w:rPr>
      </w:pPr>
      <w:r w:rsidRPr="00375C30">
        <w:rPr>
          <w:b/>
          <w:bCs/>
          <w:color w:val="000000" w:themeColor="text1"/>
          <w:sz w:val="20"/>
          <w:szCs w:val="20"/>
        </w:rPr>
        <w:lastRenderedPageBreak/>
        <w:t xml:space="preserve">მუხლი </w:t>
      </w:r>
      <w:r w:rsidR="007D68FA" w:rsidRPr="00375C30">
        <w:rPr>
          <w:b/>
          <w:bCs/>
          <w:color w:val="000000" w:themeColor="text1"/>
          <w:sz w:val="20"/>
          <w:szCs w:val="20"/>
        </w:rPr>
        <w:t>8</w:t>
      </w:r>
      <w:r w:rsidRPr="00375C30">
        <w:rPr>
          <w:b/>
          <w:bCs/>
          <w:color w:val="000000" w:themeColor="text1"/>
          <w:sz w:val="20"/>
          <w:szCs w:val="20"/>
        </w:rPr>
        <w:t xml:space="preserve">. </w:t>
      </w:r>
      <w:r w:rsidR="009636B2" w:rsidRPr="00375C30">
        <w:rPr>
          <w:b/>
          <w:bCs/>
          <w:color w:val="000000" w:themeColor="text1"/>
          <w:sz w:val="20"/>
          <w:szCs w:val="20"/>
        </w:rPr>
        <w:t xml:space="preserve">ფასნამატიანი, </w:t>
      </w:r>
      <w:r w:rsidR="00D810E8" w:rsidRPr="00375C30">
        <w:rPr>
          <w:b/>
          <w:bCs/>
          <w:color w:val="000000" w:themeColor="text1"/>
          <w:sz w:val="20"/>
          <w:szCs w:val="20"/>
        </w:rPr>
        <w:t>მომავალზე ორიენტირებული, გრძელვადიანი  ნაზ</w:t>
      </w:r>
      <w:r w:rsidR="009636B2" w:rsidRPr="00375C30">
        <w:rPr>
          <w:b/>
          <w:bCs/>
          <w:color w:val="000000" w:themeColor="text1"/>
          <w:sz w:val="20"/>
          <w:szCs w:val="20"/>
        </w:rPr>
        <w:t>ა</w:t>
      </w:r>
      <w:r w:rsidR="00D810E8" w:rsidRPr="00375C30">
        <w:rPr>
          <w:b/>
          <w:bCs/>
          <w:color w:val="000000" w:themeColor="text1"/>
          <w:sz w:val="20"/>
          <w:szCs w:val="20"/>
        </w:rPr>
        <w:t xml:space="preserve">რდი დანახარჯების მოდელი </w:t>
      </w:r>
      <w:r w:rsidR="00C411D7" w:rsidRPr="00375C30">
        <w:rPr>
          <w:b/>
          <w:bCs/>
          <w:color w:val="000000" w:themeColor="text1"/>
          <w:sz w:val="20"/>
          <w:szCs w:val="20"/>
        </w:rPr>
        <w:t>(</w:t>
      </w:r>
      <w:r w:rsidR="00C411D7" w:rsidRPr="00375C30">
        <w:rPr>
          <w:rFonts w:cstheme="majorHAnsi"/>
          <w:b/>
          <w:bCs/>
          <w:color w:val="000000" w:themeColor="text1"/>
          <w:sz w:val="20"/>
          <w:szCs w:val="20"/>
        </w:rPr>
        <w:t>LRIC+)</w:t>
      </w:r>
    </w:p>
    <w:p w14:paraId="10EFDBE3" w14:textId="77777777" w:rsidR="00C411D7" w:rsidRPr="00375C30" w:rsidRDefault="00C411D7" w:rsidP="00FF77D2">
      <w:pPr>
        <w:pStyle w:val="abzacixml"/>
        <w:spacing w:line="276" w:lineRule="auto"/>
        <w:rPr>
          <w:color w:val="000000" w:themeColor="text1"/>
          <w:sz w:val="20"/>
          <w:szCs w:val="20"/>
        </w:rPr>
      </w:pPr>
    </w:p>
    <w:p w14:paraId="4A5EA735" w14:textId="4472E715" w:rsidR="00C411D7" w:rsidRPr="00375C30" w:rsidRDefault="009636B2" w:rsidP="00FF77D2">
      <w:pPr>
        <w:pStyle w:val="abzacixml"/>
        <w:spacing w:line="276" w:lineRule="auto"/>
        <w:rPr>
          <w:color w:val="000000" w:themeColor="text1"/>
          <w:sz w:val="20"/>
          <w:szCs w:val="20"/>
        </w:rPr>
      </w:pPr>
      <w:r w:rsidRPr="00375C30">
        <w:rPr>
          <w:color w:val="000000" w:themeColor="text1"/>
          <w:sz w:val="20"/>
          <w:szCs w:val="20"/>
        </w:rPr>
        <w:t xml:space="preserve">ფასნამატიანი, </w:t>
      </w:r>
      <w:r w:rsidR="00C411D7" w:rsidRPr="00375C30">
        <w:rPr>
          <w:color w:val="000000" w:themeColor="text1"/>
          <w:sz w:val="20"/>
          <w:szCs w:val="20"/>
        </w:rPr>
        <w:t>მომავალზე ორიენტირებული, გრძელვადიანი  ნაზ</w:t>
      </w:r>
      <w:r w:rsidR="00463A70" w:rsidRPr="00375C30">
        <w:rPr>
          <w:color w:val="000000" w:themeColor="text1"/>
          <w:sz w:val="20"/>
          <w:szCs w:val="20"/>
        </w:rPr>
        <w:t>ა</w:t>
      </w:r>
      <w:r w:rsidR="00C411D7" w:rsidRPr="00375C30">
        <w:rPr>
          <w:color w:val="000000" w:themeColor="text1"/>
          <w:sz w:val="20"/>
          <w:szCs w:val="20"/>
        </w:rPr>
        <w:t>რდი დანახარჯების მოდელის (LRIC+) მიხედვით კონკრეტული მომსახურების დამატებითი ერთეულის მიწოდების შედეგად გაწეული ხარჯები უნდა იყოს გათვლილი ისე, რომ მხედველობაში იქნას მიღებული გრძელვადიან პერსპექტივაში გა</w:t>
      </w:r>
      <w:r w:rsidR="009736B2" w:rsidRPr="00375C30">
        <w:rPr>
          <w:color w:val="000000" w:themeColor="text1"/>
          <w:sz w:val="20"/>
          <w:szCs w:val="20"/>
        </w:rPr>
        <w:t>სა</w:t>
      </w:r>
      <w:r w:rsidR="00C411D7" w:rsidRPr="00375C30">
        <w:rPr>
          <w:color w:val="000000" w:themeColor="text1"/>
          <w:sz w:val="20"/>
          <w:szCs w:val="20"/>
        </w:rPr>
        <w:t>წე</w:t>
      </w:r>
      <w:r w:rsidR="009736B2" w:rsidRPr="00375C30">
        <w:rPr>
          <w:color w:val="000000" w:themeColor="text1"/>
          <w:sz w:val="20"/>
          <w:szCs w:val="20"/>
        </w:rPr>
        <w:t>ვ</w:t>
      </w:r>
      <w:r w:rsidR="00C411D7" w:rsidRPr="00375C30">
        <w:rPr>
          <w:color w:val="000000" w:themeColor="text1"/>
          <w:sz w:val="20"/>
          <w:szCs w:val="20"/>
        </w:rPr>
        <w:t xml:space="preserve">ი სამომავლო საშუალო ნაზარდი დანახარჯები. </w:t>
      </w:r>
      <w:r w:rsidR="00D609AD" w:rsidRPr="00375C30">
        <w:rPr>
          <w:color w:val="000000" w:themeColor="text1"/>
          <w:sz w:val="20"/>
          <w:szCs w:val="20"/>
        </w:rPr>
        <w:t>კონცეფცია</w:t>
      </w:r>
      <w:r w:rsidR="00D609AD" w:rsidRPr="00375C30">
        <w:rPr>
          <w:rFonts w:cstheme="majorHAnsi"/>
          <w:color w:val="000000" w:themeColor="text1"/>
          <w:sz w:val="20"/>
          <w:szCs w:val="20"/>
        </w:rPr>
        <w:t xml:space="preserve"> </w:t>
      </w:r>
      <w:r w:rsidR="00D609AD" w:rsidRPr="00375C30">
        <w:rPr>
          <w:color w:val="000000" w:themeColor="text1"/>
          <w:sz w:val="20"/>
          <w:szCs w:val="20"/>
        </w:rPr>
        <w:t>ითვალისწინებს</w:t>
      </w:r>
      <w:r w:rsidR="00D609AD" w:rsidRPr="00375C30">
        <w:rPr>
          <w:rFonts w:cstheme="majorHAnsi"/>
          <w:color w:val="000000" w:themeColor="text1"/>
          <w:sz w:val="20"/>
          <w:szCs w:val="20"/>
        </w:rPr>
        <w:t xml:space="preserve"> </w:t>
      </w:r>
      <w:r w:rsidR="00D609AD" w:rsidRPr="00375C30">
        <w:rPr>
          <w:color w:val="000000" w:themeColor="text1"/>
          <w:sz w:val="20"/>
          <w:szCs w:val="20"/>
        </w:rPr>
        <w:t>ყველაზე</w:t>
      </w:r>
      <w:r w:rsidR="00D609AD" w:rsidRPr="00375C30">
        <w:rPr>
          <w:rFonts w:cstheme="majorHAnsi"/>
          <w:color w:val="000000" w:themeColor="text1"/>
          <w:sz w:val="20"/>
          <w:szCs w:val="20"/>
        </w:rPr>
        <w:t xml:space="preserve"> </w:t>
      </w:r>
      <w:r w:rsidR="00D609AD" w:rsidRPr="00375C30">
        <w:rPr>
          <w:color w:val="000000" w:themeColor="text1"/>
          <w:sz w:val="20"/>
          <w:szCs w:val="20"/>
        </w:rPr>
        <w:t>ეფექტური</w:t>
      </w:r>
      <w:r w:rsidR="00D609AD" w:rsidRPr="00375C30">
        <w:rPr>
          <w:rFonts w:cstheme="majorHAnsi"/>
          <w:color w:val="000000" w:themeColor="text1"/>
          <w:sz w:val="20"/>
          <w:szCs w:val="20"/>
        </w:rPr>
        <w:t xml:space="preserve"> </w:t>
      </w:r>
      <w:r w:rsidR="00D609AD" w:rsidRPr="00375C30">
        <w:rPr>
          <w:color w:val="000000" w:themeColor="text1"/>
          <w:sz w:val="20"/>
          <w:szCs w:val="20"/>
        </w:rPr>
        <w:t>ტექნოლოგიის</w:t>
      </w:r>
      <w:r w:rsidR="00D609AD" w:rsidRPr="00375C30">
        <w:rPr>
          <w:rFonts w:cstheme="majorHAnsi"/>
          <w:color w:val="000000" w:themeColor="text1"/>
          <w:sz w:val="20"/>
          <w:szCs w:val="20"/>
        </w:rPr>
        <w:t xml:space="preserve"> </w:t>
      </w:r>
      <w:r w:rsidR="00D609AD" w:rsidRPr="00375C30">
        <w:rPr>
          <w:color w:val="000000" w:themeColor="text1"/>
          <w:sz w:val="20"/>
          <w:szCs w:val="20"/>
        </w:rPr>
        <w:t>გამოყენების</w:t>
      </w:r>
      <w:r w:rsidR="00D609AD" w:rsidRPr="00375C30">
        <w:rPr>
          <w:rFonts w:cstheme="majorHAnsi"/>
          <w:color w:val="000000" w:themeColor="text1"/>
          <w:sz w:val="20"/>
          <w:szCs w:val="20"/>
        </w:rPr>
        <w:t xml:space="preserve"> </w:t>
      </w:r>
      <w:r w:rsidR="00D609AD" w:rsidRPr="00375C30">
        <w:rPr>
          <w:color w:val="000000" w:themeColor="text1"/>
          <w:sz w:val="20"/>
          <w:szCs w:val="20"/>
        </w:rPr>
        <w:t>გათვალისწინებით ინვესტიციის</w:t>
      </w:r>
      <w:r w:rsidR="00D609AD" w:rsidRPr="00375C30">
        <w:rPr>
          <w:rFonts w:cstheme="majorHAnsi"/>
          <w:color w:val="000000" w:themeColor="text1"/>
          <w:sz w:val="20"/>
          <w:szCs w:val="20"/>
        </w:rPr>
        <w:t xml:space="preserve"> </w:t>
      </w:r>
      <w:r w:rsidR="00D609AD" w:rsidRPr="00375C30">
        <w:rPr>
          <w:color w:val="000000" w:themeColor="text1"/>
          <w:sz w:val="20"/>
          <w:szCs w:val="20"/>
        </w:rPr>
        <w:t>ღირებულებას</w:t>
      </w:r>
      <w:r w:rsidR="00D609AD" w:rsidRPr="00375C30">
        <w:rPr>
          <w:rFonts w:cstheme="majorHAnsi"/>
          <w:color w:val="000000" w:themeColor="text1"/>
          <w:sz w:val="20"/>
          <w:szCs w:val="20"/>
        </w:rPr>
        <w:t xml:space="preserve"> </w:t>
      </w:r>
      <w:r w:rsidR="00D609AD" w:rsidRPr="00375C30">
        <w:rPr>
          <w:color w:val="000000" w:themeColor="text1"/>
          <w:sz w:val="20"/>
          <w:szCs w:val="20"/>
        </w:rPr>
        <w:t>ახალ</w:t>
      </w:r>
      <w:r w:rsidR="00D609AD" w:rsidRPr="00375C30">
        <w:rPr>
          <w:rFonts w:cstheme="majorHAnsi"/>
          <w:color w:val="000000" w:themeColor="text1"/>
          <w:sz w:val="20"/>
          <w:szCs w:val="20"/>
        </w:rPr>
        <w:t xml:space="preserve"> </w:t>
      </w:r>
      <w:r w:rsidR="00D609AD" w:rsidRPr="00375C30">
        <w:rPr>
          <w:color w:val="000000" w:themeColor="text1"/>
          <w:sz w:val="20"/>
          <w:szCs w:val="20"/>
        </w:rPr>
        <w:t>ინფრასტრუქტურასა</w:t>
      </w:r>
      <w:r w:rsidR="00D609AD" w:rsidRPr="00375C30">
        <w:rPr>
          <w:rFonts w:cstheme="majorHAnsi"/>
          <w:color w:val="000000" w:themeColor="text1"/>
          <w:sz w:val="20"/>
          <w:szCs w:val="20"/>
        </w:rPr>
        <w:t xml:space="preserve"> </w:t>
      </w:r>
      <w:r w:rsidR="00D609AD" w:rsidRPr="00375C30">
        <w:rPr>
          <w:color w:val="000000" w:themeColor="text1"/>
          <w:sz w:val="20"/>
          <w:szCs w:val="20"/>
        </w:rPr>
        <w:t>და</w:t>
      </w:r>
      <w:r w:rsidR="00D609AD" w:rsidRPr="00375C30">
        <w:rPr>
          <w:rFonts w:cstheme="majorHAnsi"/>
          <w:color w:val="000000" w:themeColor="text1"/>
          <w:sz w:val="20"/>
          <w:szCs w:val="20"/>
        </w:rPr>
        <w:t xml:space="preserve"> </w:t>
      </w:r>
      <w:r w:rsidR="00D609AD" w:rsidRPr="00375C30">
        <w:rPr>
          <w:color w:val="000000" w:themeColor="text1"/>
          <w:sz w:val="20"/>
          <w:szCs w:val="20"/>
        </w:rPr>
        <w:t>ქსელის</w:t>
      </w:r>
      <w:r w:rsidR="00D609AD" w:rsidRPr="00375C30">
        <w:rPr>
          <w:rFonts w:cstheme="majorHAnsi"/>
          <w:color w:val="000000" w:themeColor="text1"/>
          <w:sz w:val="20"/>
          <w:szCs w:val="20"/>
        </w:rPr>
        <w:t xml:space="preserve"> </w:t>
      </w:r>
      <w:r w:rsidR="00D609AD" w:rsidRPr="00375C30">
        <w:rPr>
          <w:color w:val="000000" w:themeColor="text1"/>
          <w:sz w:val="20"/>
          <w:szCs w:val="20"/>
        </w:rPr>
        <w:t>ელემენტებში</w:t>
      </w:r>
      <w:r w:rsidR="00D609AD" w:rsidRPr="00375C30">
        <w:rPr>
          <w:rFonts w:cstheme="majorHAnsi"/>
          <w:color w:val="000000" w:themeColor="text1"/>
          <w:sz w:val="20"/>
          <w:szCs w:val="20"/>
        </w:rPr>
        <w:t>,</w:t>
      </w:r>
      <w:r w:rsidR="00D609AD" w:rsidRPr="00375C30">
        <w:rPr>
          <w:color w:val="000000" w:themeColor="text1"/>
          <w:sz w:val="20"/>
          <w:szCs w:val="20"/>
        </w:rPr>
        <w:t xml:space="preserve"> ისევე როგორც</w:t>
      </w:r>
      <w:r w:rsidR="00D609AD" w:rsidRPr="00375C30">
        <w:rPr>
          <w:rFonts w:cstheme="majorHAnsi"/>
          <w:color w:val="000000" w:themeColor="text1"/>
          <w:sz w:val="20"/>
          <w:szCs w:val="20"/>
        </w:rPr>
        <w:t xml:space="preserve"> </w:t>
      </w:r>
      <w:r w:rsidR="00D609AD" w:rsidRPr="00375C30">
        <w:rPr>
          <w:color w:val="000000" w:themeColor="text1"/>
          <w:sz w:val="20"/>
          <w:szCs w:val="20"/>
        </w:rPr>
        <w:t>არსებული</w:t>
      </w:r>
      <w:r w:rsidR="00D609AD" w:rsidRPr="00375C30">
        <w:rPr>
          <w:rFonts w:cstheme="majorHAnsi"/>
          <w:color w:val="000000" w:themeColor="text1"/>
          <w:sz w:val="20"/>
          <w:szCs w:val="20"/>
        </w:rPr>
        <w:t xml:space="preserve"> </w:t>
      </w:r>
      <w:r w:rsidR="00D609AD" w:rsidRPr="00375C30">
        <w:rPr>
          <w:color w:val="000000" w:themeColor="text1"/>
          <w:sz w:val="20"/>
          <w:szCs w:val="20"/>
        </w:rPr>
        <w:t>ინფრასტრუქტურის</w:t>
      </w:r>
      <w:r w:rsidR="00D609AD" w:rsidRPr="00375C30">
        <w:rPr>
          <w:rFonts w:cstheme="majorHAnsi"/>
          <w:color w:val="000000" w:themeColor="text1"/>
          <w:sz w:val="20"/>
          <w:szCs w:val="20"/>
        </w:rPr>
        <w:t xml:space="preserve"> </w:t>
      </w:r>
      <w:r w:rsidR="00D609AD" w:rsidRPr="00375C30">
        <w:rPr>
          <w:color w:val="000000" w:themeColor="text1"/>
          <w:sz w:val="20"/>
          <w:szCs w:val="20"/>
        </w:rPr>
        <w:t>ან</w:t>
      </w:r>
      <w:r w:rsidR="00D609AD" w:rsidRPr="00375C30">
        <w:rPr>
          <w:rFonts w:cstheme="majorHAnsi"/>
          <w:color w:val="000000" w:themeColor="text1"/>
          <w:sz w:val="20"/>
          <w:szCs w:val="20"/>
        </w:rPr>
        <w:t xml:space="preserve"> </w:t>
      </w:r>
      <w:r w:rsidR="00D609AD" w:rsidRPr="00375C30">
        <w:rPr>
          <w:color w:val="000000" w:themeColor="text1"/>
          <w:sz w:val="20"/>
          <w:szCs w:val="20"/>
        </w:rPr>
        <w:t>ქსელის</w:t>
      </w:r>
      <w:r w:rsidR="00D609AD" w:rsidRPr="00375C30">
        <w:rPr>
          <w:rFonts w:cstheme="majorHAnsi"/>
          <w:color w:val="000000" w:themeColor="text1"/>
          <w:sz w:val="20"/>
          <w:szCs w:val="20"/>
        </w:rPr>
        <w:t xml:space="preserve"> </w:t>
      </w:r>
      <w:r w:rsidR="00D609AD" w:rsidRPr="00375C30">
        <w:rPr>
          <w:color w:val="000000" w:themeColor="text1"/>
          <w:sz w:val="20"/>
          <w:szCs w:val="20"/>
        </w:rPr>
        <w:t>ელემენტების</w:t>
      </w:r>
      <w:r w:rsidR="00D609AD" w:rsidRPr="00375C30">
        <w:rPr>
          <w:rFonts w:cstheme="majorHAnsi"/>
          <w:color w:val="000000" w:themeColor="text1"/>
          <w:sz w:val="20"/>
          <w:szCs w:val="20"/>
        </w:rPr>
        <w:t xml:space="preserve"> </w:t>
      </w:r>
      <w:r w:rsidR="00D609AD" w:rsidRPr="00375C30">
        <w:rPr>
          <w:color w:val="000000" w:themeColor="text1"/>
          <w:sz w:val="20"/>
          <w:szCs w:val="20"/>
        </w:rPr>
        <w:t>ღირებულებას</w:t>
      </w:r>
      <w:r w:rsidR="00D609AD" w:rsidRPr="00375C30">
        <w:rPr>
          <w:rFonts w:cstheme="majorHAnsi"/>
          <w:color w:val="000000" w:themeColor="text1"/>
          <w:sz w:val="20"/>
          <w:szCs w:val="20"/>
        </w:rPr>
        <w:t xml:space="preserve">, </w:t>
      </w:r>
      <w:r w:rsidR="00D609AD" w:rsidRPr="00375C30">
        <w:rPr>
          <w:color w:val="000000" w:themeColor="text1"/>
          <w:sz w:val="20"/>
          <w:szCs w:val="20"/>
        </w:rPr>
        <w:t>მაგრამ</w:t>
      </w:r>
      <w:r w:rsidR="00D609AD" w:rsidRPr="00375C30">
        <w:rPr>
          <w:rFonts w:cstheme="majorHAnsi"/>
          <w:color w:val="000000" w:themeColor="text1"/>
          <w:sz w:val="20"/>
          <w:szCs w:val="20"/>
        </w:rPr>
        <w:t xml:space="preserve"> </w:t>
      </w:r>
      <w:r w:rsidR="00D609AD" w:rsidRPr="00375C30">
        <w:rPr>
          <w:color w:val="000000" w:themeColor="text1"/>
          <w:sz w:val="20"/>
          <w:szCs w:val="20"/>
        </w:rPr>
        <w:t>მხოლოდ</w:t>
      </w:r>
      <w:r w:rsidR="00D609AD" w:rsidRPr="00375C30">
        <w:rPr>
          <w:rFonts w:cstheme="majorHAnsi"/>
          <w:color w:val="000000" w:themeColor="text1"/>
          <w:sz w:val="20"/>
          <w:szCs w:val="20"/>
        </w:rPr>
        <w:t xml:space="preserve"> </w:t>
      </w:r>
      <w:r w:rsidR="00D609AD" w:rsidRPr="00375C30">
        <w:rPr>
          <w:color w:val="000000" w:themeColor="text1"/>
          <w:sz w:val="20"/>
          <w:szCs w:val="20"/>
        </w:rPr>
        <w:t>იმ</w:t>
      </w:r>
      <w:r w:rsidR="00D609AD" w:rsidRPr="00375C30">
        <w:rPr>
          <w:rFonts w:cstheme="majorHAnsi"/>
          <w:color w:val="000000" w:themeColor="text1"/>
          <w:sz w:val="20"/>
          <w:szCs w:val="20"/>
        </w:rPr>
        <w:t xml:space="preserve"> </w:t>
      </w:r>
      <w:r w:rsidR="00D609AD" w:rsidRPr="00375C30">
        <w:rPr>
          <w:color w:val="000000" w:themeColor="text1"/>
          <w:sz w:val="20"/>
          <w:szCs w:val="20"/>
        </w:rPr>
        <w:t>ნაწილს</w:t>
      </w:r>
      <w:r w:rsidR="00D609AD" w:rsidRPr="00375C30">
        <w:rPr>
          <w:rFonts w:cstheme="majorHAnsi"/>
          <w:color w:val="000000" w:themeColor="text1"/>
          <w:sz w:val="20"/>
          <w:szCs w:val="20"/>
        </w:rPr>
        <w:t xml:space="preserve">, </w:t>
      </w:r>
      <w:r w:rsidR="00D609AD" w:rsidRPr="00375C30">
        <w:rPr>
          <w:color w:val="000000" w:themeColor="text1"/>
          <w:sz w:val="20"/>
          <w:szCs w:val="20"/>
        </w:rPr>
        <w:t>რომელიც</w:t>
      </w:r>
      <w:r w:rsidR="00D609AD" w:rsidRPr="00375C30">
        <w:rPr>
          <w:rFonts w:cstheme="majorHAnsi"/>
          <w:color w:val="000000" w:themeColor="text1"/>
          <w:sz w:val="20"/>
          <w:szCs w:val="20"/>
        </w:rPr>
        <w:t xml:space="preserve"> </w:t>
      </w:r>
      <w:r w:rsidR="00D609AD" w:rsidRPr="00375C30">
        <w:rPr>
          <w:color w:val="000000" w:themeColor="text1"/>
          <w:sz w:val="20"/>
          <w:szCs w:val="20"/>
        </w:rPr>
        <w:t>გამოიყენება</w:t>
      </w:r>
      <w:r w:rsidR="00D609AD" w:rsidRPr="00375C30">
        <w:rPr>
          <w:rFonts w:cstheme="majorHAnsi"/>
          <w:color w:val="000000" w:themeColor="text1"/>
          <w:sz w:val="20"/>
          <w:szCs w:val="20"/>
        </w:rPr>
        <w:t xml:space="preserve"> </w:t>
      </w:r>
      <w:r w:rsidR="00D609AD" w:rsidRPr="00375C30">
        <w:rPr>
          <w:color w:val="000000" w:themeColor="text1"/>
          <w:sz w:val="20"/>
          <w:szCs w:val="20"/>
        </w:rPr>
        <w:t>მომსახურების</w:t>
      </w:r>
      <w:r w:rsidR="00D609AD" w:rsidRPr="00375C30">
        <w:rPr>
          <w:rFonts w:cstheme="majorHAnsi"/>
          <w:color w:val="000000" w:themeColor="text1"/>
          <w:sz w:val="20"/>
          <w:szCs w:val="20"/>
        </w:rPr>
        <w:t xml:space="preserve"> </w:t>
      </w:r>
      <w:r w:rsidR="00D609AD" w:rsidRPr="00375C30">
        <w:rPr>
          <w:color w:val="000000" w:themeColor="text1"/>
          <w:sz w:val="20"/>
          <w:szCs w:val="20"/>
        </w:rPr>
        <w:t>გასაწევად</w:t>
      </w:r>
      <w:r w:rsidR="00D609AD" w:rsidRPr="00375C30">
        <w:rPr>
          <w:rFonts w:cstheme="majorHAnsi"/>
          <w:color w:val="000000" w:themeColor="text1"/>
          <w:sz w:val="20"/>
          <w:szCs w:val="20"/>
        </w:rPr>
        <w:t>.</w:t>
      </w:r>
      <w:r w:rsidR="00022AAA" w:rsidRPr="00375C30">
        <w:rPr>
          <w:color w:val="000000" w:themeColor="text1"/>
          <w:sz w:val="20"/>
          <w:szCs w:val="20"/>
        </w:rPr>
        <w:t xml:space="preserve"> </w:t>
      </w:r>
      <w:r w:rsidR="00D609AD" w:rsidRPr="00375C30">
        <w:rPr>
          <w:color w:val="000000" w:themeColor="text1"/>
          <w:sz w:val="20"/>
          <w:szCs w:val="20"/>
        </w:rPr>
        <w:t>მოდელისთვის დამახასიათებელია შემდეგი ელემენტები</w:t>
      </w:r>
      <w:r w:rsidR="00022AAA" w:rsidRPr="00375C30">
        <w:rPr>
          <w:color w:val="000000" w:themeColor="text1"/>
          <w:sz w:val="20"/>
          <w:szCs w:val="20"/>
        </w:rPr>
        <w:t>:</w:t>
      </w:r>
    </w:p>
    <w:p w14:paraId="1A3D1871" w14:textId="0AAAC380" w:rsidR="00B71716" w:rsidRPr="00375C30" w:rsidRDefault="00022AAA" w:rsidP="00FF77D2">
      <w:pPr>
        <w:pStyle w:val="abzacixml"/>
        <w:spacing w:line="276" w:lineRule="auto"/>
        <w:rPr>
          <w:color w:val="000000" w:themeColor="text1"/>
          <w:sz w:val="20"/>
          <w:szCs w:val="20"/>
        </w:rPr>
      </w:pPr>
      <w:r w:rsidRPr="00375C30">
        <w:rPr>
          <w:color w:val="000000" w:themeColor="text1"/>
          <w:sz w:val="20"/>
          <w:szCs w:val="20"/>
        </w:rPr>
        <w:t xml:space="preserve">ა) </w:t>
      </w:r>
      <w:r w:rsidR="00B71716" w:rsidRPr="00375C30">
        <w:rPr>
          <w:color w:val="000000" w:themeColor="text1"/>
          <w:sz w:val="20"/>
          <w:szCs w:val="20"/>
        </w:rPr>
        <w:t xml:space="preserve">გრძელვადიანი პერიოდი: – </w:t>
      </w:r>
      <w:r w:rsidR="002A00FD" w:rsidRPr="00375C30">
        <w:rPr>
          <w:color w:val="000000" w:themeColor="text1"/>
          <w:sz w:val="20"/>
          <w:szCs w:val="20"/>
        </w:rPr>
        <w:t>აკეთებს</w:t>
      </w:r>
      <w:r w:rsidR="002A00FD" w:rsidRPr="00375C30">
        <w:rPr>
          <w:rFonts w:cstheme="majorHAnsi"/>
          <w:color w:val="000000" w:themeColor="text1"/>
          <w:sz w:val="20"/>
          <w:szCs w:val="20"/>
        </w:rPr>
        <w:t xml:space="preserve"> </w:t>
      </w:r>
      <w:r w:rsidR="002A00FD" w:rsidRPr="00375C30">
        <w:rPr>
          <w:color w:val="000000" w:themeColor="text1"/>
          <w:sz w:val="20"/>
          <w:szCs w:val="20"/>
        </w:rPr>
        <w:t>დაშვებას</w:t>
      </w:r>
      <w:r w:rsidR="002A00FD" w:rsidRPr="00375C30">
        <w:rPr>
          <w:rFonts w:cstheme="majorHAnsi"/>
          <w:color w:val="000000" w:themeColor="text1"/>
          <w:sz w:val="20"/>
          <w:szCs w:val="20"/>
        </w:rPr>
        <w:t xml:space="preserve">, </w:t>
      </w:r>
      <w:r w:rsidR="002A00FD" w:rsidRPr="00375C30">
        <w:rPr>
          <w:color w:val="000000" w:themeColor="text1"/>
          <w:sz w:val="20"/>
          <w:szCs w:val="20"/>
        </w:rPr>
        <w:t>რომ</w:t>
      </w:r>
      <w:r w:rsidR="002A00FD" w:rsidRPr="00375C30">
        <w:rPr>
          <w:rFonts w:cstheme="majorHAnsi"/>
          <w:color w:val="000000" w:themeColor="text1"/>
          <w:sz w:val="20"/>
          <w:szCs w:val="20"/>
        </w:rPr>
        <w:t xml:space="preserve"> მოდელში </w:t>
      </w:r>
      <w:r w:rsidR="002A00FD" w:rsidRPr="00375C30">
        <w:rPr>
          <w:color w:val="000000" w:themeColor="text1"/>
          <w:sz w:val="20"/>
          <w:szCs w:val="20"/>
        </w:rPr>
        <w:t>შემავალი</w:t>
      </w:r>
      <w:r w:rsidR="002A00FD" w:rsidRPr="00375C30">
        <w:rPr>
          <w:rFonts w:cstheme="majorHAnsi"/>
          <w:color w:val="000000" w:themeColor="text1"/>
          <w:sz w:val="20"/>
          <w:szCs w:val="20"/>
        </w:rPr>
        <w:t xml:space="preserve"> </w:t>
      </w:r>
      <w:r w:rsidR="002A00FD" w:rsidRPr="00375C30">
        <w:rPr>
          <w:color w:val="000000" w:themeColor="text1"/>
          <w:sz w:val="20"/>
          <w:szCs w:val="20"/>
        </w:rPr>
        <w:t>ხარჯის</w:t>
      </w:r>
      <w:r w:rsidR="002A00FD" w:rsidRPr="00375C30">
        <w:rPr>
          <w:rFonts w:cstheme="majorHAnsi"/>
          <w:color w:val="000000" w:themeColor="text1"/>
          <w:sz w:val="20"/>
          <w:szCs w:val="20"/>
        </w:rPr>
        <w:t xml:space="preserve"> ყველა </w:t>
      </w:r>
      <w:r w:rsidR="002A00FD" w:rsidRPr="00375C30">
        <w:rPr>
          <w:color w:val="000000" w:themeColor="text1"/>
          <w:sz w:val="20"/>
          <w:szCs w:val="20"/>
        </w:rPr>
        <w:t>კომპონენტი</w:t>
      </w:r>
      <w:r w:rsidR="002A00FD" w:rsidRPr="00375C30">
        <w:rPr>
          <w:rFonts w:cstheme="majorHAnsi"/>
          <w:color w:val="000000" w:themeColor="text1"/>
          <w:sz w:val="20"/>
          <w:szCs w:val="20"/>
        </w:rPr>
        <w:t xml:space="preserve"> </w:t>
      </w:r>
      <w:r w:rsidR="002A00FD" w:rsidRPr="00375C30">
        <w:rPr>
          <w:color w:val="000000" w:themeColor="text1"/>
          <w:sz w:val="20"/>
          <w:szCs w:val="20"/>
        </w:rPr>
        <w:t>განიხილება</w:t>
      </w:r>
      <w:r w:rsidR="002A00FD" w:rsidRPr="00375C30">
        <w:rPr>
          <w:rFonts w:cstheme="majorHAnsi"/>
          <w:color w:val="000000" w:themeColor="text1"/>
          <w:sz w:val="20"/>
          <w:szCs w:val="20"/>
        </w:rPr>
        <w:t xml:space="preserve"> </w:t>
      </w:r>
      <w:r w:rsidR="002A00FD" w:rsidRPr="00375C30">
        <w:rPr>
          <w:color w:val="000000" w:themeColor="text1"/>
          <w:sz w:val="20"/>
          <w:szCs w:val="20"/>
        </w:rPr>
        <w:t>როგორც</w:t>
      </w:r>
      <w:r w:rsidR="002A00FD" w:rsidRPr="00375C30">
        <w:rPr>
          <w:rFonts w:cstheme="majorHAnsi"/>
          <w:color w:val="000000" w:themeColor="text1"/>
          <w:sz w:val="20"/>
          <w:szCs w:val="20"/>
        </w:rPr>
        <w:t xml:space="preserve"> </w:t>
      </w:r>
      <w:r w:rsidR="002A00FD" w:rsidRPr="00375C30">
        <w:rPr>
          <w:color w:val="000000" w:themeColor="text1"/>
          <w:sz w:val="20"/>
          <w:szCs w:val="20"/>
        </w:rPr>
        <w:t>ცვლადი</w:t>
      </w:r>
      <w:r w:rsidR="002A00FD" w:rsidRPr="00375C30">
        <w:rPr>
          <w:rFonts w:cstheme="majorHAnsi"/>
          <w:color w:val="000000" w:themeColor="text1"/>
          <w:sz w:val="20"/>
          <w:szCs w:val="20"/>
        </w:rPr>
        <w:t xml:space="preserve">  </w:t>
      </w:r>
      <w:r w:rsidR="002A00FD" w:rsidRPr="00375C30">
        <w:rPr>
          <w:color w:val="000000" w:themeColor="text1"/>
          <w:sz w:val="20"/>
          <w:szCs w:val="20"/>
        </w:rPr>
        <w:t>და</w:t>
      </w:r>
      <w:r w:rsidR="002A00FD" w:rsidRPr="00375C30">
        <w:rPr>
          <w:rFonts w:cstheme="majorHAnsi"/>
          <w:color w:val="000000" w:themeColor="text1"/>
          <w:sz w:val="20"/>
          <w:szCs w:val="20"/>
        </w:rPr>
        <w:t xml:space="preserve"> </w:t>
      </w:r>
      <w:r w:rsidR="002A00FD" w:rsidRPr="00375C30">
        <w:rPr>
          <w:color w:val="000000" w:themeColor="text1"/>
          <w:sz w:val="20"/>
          <w:szCs w:val="20"/>
        </w:rPr>
        <w:t>ამავე</w:t>
      </w:r>
      <w:r w:rsidR="002A00FD" w:rsidRPr="00375C30">
        <w:rPr>
          <w:rFonts w:cstheme="majorHAnsi"/>
          <w:color w:val="000000" w:themeColor="text1"/>
          <w:sz w:val="20"/>
          <w:szCs w:val="20"/>
        </w:rPr>
        <w:t xml:space="preserve"> </w:t>
      </w:r>
      <w:r w:rsidR="002A00FD" w:rsidRPr="00375C30">
        <w:rPr>
          <w:color w:val="000000" w:themeColor="text1"/>
          <w:sz w:val="20"/>
          <w:szCs w:val="20"/>
        </w:rPr>
        <w:t>დროს</w:t>
      </w:r>
      <w:r w:rsidR="002A00FD" w:rsidRPr="00375C30">
        <w:rPr>
          <w:rFonts w:cstheme="majorHAnsi"/>
          <w:color w:val="000000" w:themeColor="text1"/>
          <w:sz w:val="20"/>
          <w:szCs w:val="20"/>
        </w:rPr>
        <w:t xml:space="preserve"> </w:t>
      </w:r>
      <w:r w:rsidR="002A00FD" w:rsidRPr="00375C30">
        <w:rPr>
          <w:color w:val="000000" w:themeColor="text1"/>
          <w:sz w:val="20"/>
          <w:szCs w:val="20"/>
        </w:rPr>
        <w:t>იგი</w:t>
      </w:r>
      <w:r w:rsidR="002A00FD" w:rsidRPr="00375C30">
        <w:rPr>
          <w:rFonts w:cstheme="majorHAnsi"/>
          <w:color w:val="000000" w:themeColor="text1"/>
          <w:sz w:val="20"/>
          <w:szCs w:val="20"/>
        </w:rPr>
        <w:t xml:space="preserve"> </w:t>
      </w:r>
      <w:r w:rsidR="002A00FD" w:rsidRPr="00375C30">
        <w:rPr>
          <w:color w:val="000000" w:themeColor="text1"/>
          <w:sz w:val="20"/>
          <w:szCs w:val="20"/>
        </w:rPr>
        <w:t>უნდა</w:t>
      </w:r>
      <w:r w:rsidR="002A00FD" w:rsidRPr="00375C30">
        <w:rPr>
          <w:rFonts w:cstheme="majorHAnsi"/>
          <w:color w:val="000000" w:themeColor="text1"/>
          <w:sz w:val="20"/>
          <w:szCs w:val="20"/>
        </w:rPr>
        <w:t xml:space="preserve"> </w:t>
      </w:r>
      <w:r w:rsidR="002A00FD" w:rsidRPr="00375C30">
        <w:rPr>
          <w:color w:val="000000" w:themeColor="text1"/>
          <w:sz w:val="20"/>
          <w:szCs w:val="20"/>
        </w:rPr>
        <w:t>მოიცავდეს</w:t>
      </w:r>
      <w:r w:rsidR="002A00FD" w:rsidRPr="00375C30">
        <w:rPr>
          <w:rFonts w:cstheme="majorHAnsi"/>
          <w:color w:val="000000" w:themeColor="text1"/>
          <w:sz w:val="20"/>
          <w:szCs w:val="20"/>
        </w:rPr>
        <w:t xml:space="preserve"> </w:t>
      </w:r>
      <w:r w:rsidR="002A00FD" w:rsidRPr="00375C30">
        <w:rPr>
          <w:color w:val="000000" w:themeColor="text1"/>
          <w:sz w:val="20"/>
          <w:szCs w:val="20"/>
        </w:rPr>
        <w:t>მთელ</w:t>
      </w:r>
      <w:r w:rsidR="002A00FD" w:rsidRPr="00375C30">
        <w:rPr>
          <w:rFonts w:cstheme="majorHAnsi"/>
          <w:color w:val="000000" w:themeColor="text1"/>
          <w:sz w:val="20"/>
          <w:szCs w:val="20"/>
        </w:rPr>
        <w:t xml:space="preserve"> </w:t>
      </w:r>
      <w:r w:rsidR="002A00FD" w:rsidRPr="00375C30">
        <w:rPr>
          <w:color w:val="000000" w:themeColor="text1"/>
          <w:sz w:val="20"/>
          <w:szCs w:val="20"/>
        </w:rPr>
        <w:t>პერიოდს</w:t>
      </w:r>
      <w:r w:rsidR="002A00FD" w:rsidRPr="00375C30">
        <w:rPr>
          <w:rFonts w:cstheme="majorHAnsi"/>
          <w:color w:val="000000" w:themeColor="text1"/>
          <w:sz w:val="20"/>
          <w:szCs w:val="20"/>
        </w:rPr>
        <w:t xml:space="preserve">, </w:t>
      </w:r>
      <w:r w:rsidR="002A00FD" w:rsidRPr="00375C30">
        <w:rPr>
          <w:color w:val="000000" w:themeColor="text1"/>
          <w:sz w:val="20"/>
          <w:szCs w:val="20"/>
        </w:rPr>
        <w:t>ყველა</w:t>
      </w:r>
      <w:r w:rsidR="002A00FD" w:rsidRPr="00375C30">
        <w:rPr>
          <w:rFonts w:cstheme="majorHAnsi"/>
          <w:color w:val="000000" w:themeColor="text1"/>
          <w:sz w:val="20"/>
          <w:szCs w:val="20"/>
        </w:rPr>
        <w:t xml:space="preserve"> </w:t>
      </w:r>
      <w:r w:rsidR="002A00FD" w:rsidRPr="00375C30">
        <w:rPr>
          <w:color w:val="000000" w:themeColor="text1"/>
          <w:sz w:val="20"/>
          <w:szCs w:val="20"/>
        </w:rPr>
        <w:t>შესაბამისი</w:t>
      </w:r>
      <w:r w:rsidR="002A00FD" w:rsidRPr="00375C30">
        <w:rPr>
          <w:rFonts w:cstheme="majorHAnsi"/>
          <w:color w:val="000000" w:themeColor="text1"/>
          <w:sz w:val="20"/>
          <w:szCs w:val="20"/>
        </w:rPr>
        <w:t xml:space="preserve"> </w:t>
      </w:r>
      <w:r w:rsidR="002A00FD" w:rsidRPr="00375C30">
        <w:rPr>
          <w:color w:val="000000" w:themeColor="text1"/>
          <w:sz w:val="20"/>
          <w:szCs w:val="20"/>
        </w:rPr>
        <w:t>ინვესტიციის</w:t>
      </w:r>
      <w:r w:rsidR="002A00FD" w:rsidRPr="00375C30">
        <w:rPr>
          <w:rFonts w:cstheme="majorHAnsi"/>
          <w:color w:val="000000" w:themeColor="text1"/>
          <w:sz w:val="20"/>
          <w:szCs w:val="20"/>
        </w:rPr>
        <w:t xml:space="preserve"> </w:t>
      </w:r>
      <w:r w:rsidR="002A00FD" w:rsidRPr="00375C30">
        <w:rPr>
          <w:color w:val="000000" w:themeColor="text1"/>
          <w:sz w:val="20"/>
          <w:szCs w:val="20"/>
        </w:rPr>
        <w:t>ჩათვლით</w:t>
      </w:r>
      <w:r w:rsidR="002A00FD" w:rsidRPr="00375C30">
        <w:rPr>
          <w:rFonts w:cstheme="majorHAnsi"/>
          <w:color w:val="000000" w:themeColor="text1"/>
          <w:sz w:val="20"/>
          <w:szCs w:val="20"/>
        </w:rPr>
        <w:t>;</w:t>
      </w:r>
    </w:p>
    <w:p w14:paraId="34DF60AC" w14:textId="4E55DE4E" w:rsidR="00B71716" w:rsidRPr="00375C30" w:rsidRDefault="00B71716" w:rsidP="00FF77D2">
      <w:pPr>
        <w:pStyle w:val="abzacixml"/>
        <w:spacing w:line="276" w:lineRule="auto"/>
        <w:rPr>
          <w:color w:val="000000" w:themeColor="text1"/>
          <w:sz w:val="20"/>
          <w:szCs w:val="20"/>
        </w:rPr>
      </w:pPr>
      <w:r w:rsidRPr="00375C30">
        <w:rPr>
          <w:color w:val="000000" w:themeColor="text1"/>
          <w:sz w:val="20"/>
          <w:szCs w:val="20"/>
        </w:rPr>
        <w:t xml:space="preserve">ბ) ნაზარდი დანახარჯები: - </w:t>
      </w:r>
      <w:r w:rsidR="002A00FD" w:rsidRPr="00375C30">
        <w:rPr>
          <w:color w:val="000000" w:themeColor="text1"/>
          <w:sz w:val="20"/>
          <w:szCs w:val="20"/>
        </w:rPr>
        <w:t>წარმოადგენს</w:t>
      </w:r>
      <w:r w:rsidR="002A00FD" w:rsidRPr="00375C30">
        <w:rPr>
          <w:rFonts w:cstheme="majorHAnsi"/>
          <w:color w:val="000000" w:themeColor="text1"/>
          <w:sz w:val="20"/>
          <w:szCs w:val="20"/>
        </w:rPr>
        <w:t xml:space="preserve"> </w:t>
      </w:r>
      <w:r w:rsidR="002A00FD" w:rsidRPr="00375C30">
        <w:rPr>
          <w:color w:val="000000" w:themeColor="text1"/>
          <w:sz w:val="20"/>
          <w:szCs w:val="20"/>
        </w:rPr>
        <w:t>დამატებითი გამოშვების მოცულობას</w:t>
      </w:r>
      <w:r w:rsidR="00CB6C9B" w:rsidRPr="00375C30">
        <w:rPr>
          <w:color w:val="000000" w:themeColor="text1"/>
          <w:sz w:val="20"/>
          <w:szCs w:val="20"/>
        </w:rPr>
        <w:t>თან დაკავშირებულ ხარჯებს</w:t>
      </w:r>
      <w:r w:rsidR="002A00FD" w:rsidRPr="00375C30">
        <w:rPr>
          <w:rFonts w:cstheme="majorHAnsi"/>
          <w:color w:val="000000" w:themeColor="text1"/>
          <w:sz w:val="20"/>
          <w:szCs w:val="20"/>
        </w:rPr>
        <w:t xml:space="preserve">, </w:t>
      </w:r>
      <w:r w:rsidR="002A00FD" w:rsidRPr="00375C30">
        <w:rPr>
          <w:color w:val="000000" w:themeColor="text1"/>
          <w:sz w:val="20"/>
          <w:szCs w:val="20"/>
        </w:rPr>
        <w:t>რომლ</w:t>
      </w:r>
      <w:r w:rsidR="00CB6C9B" w:rsidRPr="00375C30">
        <w:rPr>
          <w:color w:val="000000" w:themeColor="text1"/>
          <w:sz w:val="20"/>
          <w:szCs w:val="20"/>
        </w:rPr>
        <w:t>ები</w:t>
      </w:r>
      <w:r w:rsidR="002A00FD" w:rsidRPr="00375C30">
        <w:rPr>
          <w:color w:val="000000" w:themeColor="text1"/>
          <w:sz w:val="20"/>
          <w:szCs w:val="20"/>
        </w:rPr>
        <w:t>ც</w:t>
      </w:r>
      <w:r w:rsidR="002A00FD" w:rsidRPr="00375C30">
        <w:rPr>
          <w:rFonts w:cstheme="majorHAnsi"/>
          <w:color w:val="000000" w:themeColor="text1"/>
          <w:sz w:val="20"/>
          <w:szCs w:val="20"/>
        </w:rPr>
        <w:t xml:space="preserve"> </w:t>
      </w:r>
      <w:r w:rsidR="002A00FD" w:rsidRPr="00375C30">
        <w:rPr>
          <w:color w:val="000000" w:themeColor="text1"/>
          <w:sz w:val="20"/>
          <w:szCs w:val="20"/>
        </w:rPr>
        <w:t>შესაძლოა</w:t>
      </w:r>
      <w:r w:rsidR="002A00FD" w:rsidRPr="00375C30">
        <w:rPr>
          <w:rFonts w:cstheme="majorHAnsi"/>
          <w:color w:val="000000" w:themeColor="text1"/>
          <w:sz w:val="20"/>
          <w:szCs w:val="20"/>
        </w:rPr>
        <w:t xml:space="preserve"> </w:t>
      </w:r>
      <w:r w:rsidR="002A00FD" w:rsidRPr="00375C30">
        <w:rPr>
          <w:color w:val="000000" w:themeColor="text1"/>
          <w:sz w:val="20"/>
          <w:szCs w:val="20"/>
        </w:rPr>
        <w:t>იყოს</w:t>
      </w:r>
      <w:r w:rsidR="002A00FD" w:rsidRPr="00375C30">
        <w:rPr>
          <w:rFonts w:cstheme="majorHAnsi"/>
          <w:color w:val="000000" w:themeColor="text1"/>
          <w:sz w:val="20"/>
          <w:szCs w:val="20"/>
        </w:rPr>
        <w:t xml:space="preserve"> </w:t>
      </w:r>
      <w:r w:rsidR="002A00FD" w:rsidRPr="00375C30">
        <w:rPr>
          <w:color w:val="000000" w:themeColor="text1"/>
          <w:sz w:val="20"/>
          <w:szCs w:val="20"/>
        </w:rPr>
        <w:t>გაწეული</w:t>
      </w:r>
      <w:r w:rsidR="002A00FD" w:rsidRPr="00375C30">
        <w:rPr>
          <w:rFonts w:cstheme="majorHAnsi"/>
          <w:color w:val="000000" w:themeColor="text1"/>
          <w:sz w:val="20"/>
          <w:szCs w:val="20"/>
        </w:rPr>
        <w:t xml:space="preserve"> </w:t>
      </w:r>
      <w:r w:rsidR="002A00FD" w:rsidRPr="00375C30">
        <w:rPr>
          <w:color w:val="000000" w:themeColor="text1"/>
          <w:sz w:val="20"/>
          <w:szCs w:val="20"/>
        </w:rPr>
        <w:t>მომსახურების</w:t>
      </w:r>
      <w:r w:rsidR="002A00FD" w:rsidRPr="00375C30">
        <w:rPr>
          <w:rFonts w:cstheme="majorHAnsi"/>
          <w:color w:val="000000" w:themeColor="text1"/>
          <w:sz w:val="20"/>
          <w:szCs w:val="20"/>
        </w:rPr>
        <w:t xml:space="preserve"> </w:t>
      </w:r>
      <w:r w:rsidR="00CB6C9B" w:rsidRPr="00375C30">
        <w:rPr>
          <w:rFonts w:cstheme="majorHAnsi"/>
          <w:color w:val="000000" w:themeColor="text1"/>
          <w:sz w:val="20"/>
          <w:szCs w:val="20"/>
        </w:rPr>
        <w:t>მოცულობის</w:t>
      </w:r>
      <w:r w:rsidR="001727F8" w:rsidRPr="00375C30">
        <w:rPr>
          <w:strike/>
          <w:color w:val="000000" w:themeColor="text1"/>
          <w:sz w:val="20"/>
          <w:szCs w:val="20"/>
          <w:lang w:val="en-US"/>
        </w:rPr>
        <w:t xml:space="preserve"> </w:t>
      </w:r>
      <w:r w:rsidR="002A00FD" w:rsidRPr="00375C30">
        <w:rPr>
          <w:color w:val="000000" w:themeColor="text1"/>
          <w:sz w:val="20"/>
          <w:szCs w:val="20"/>
        </w:rPr>
        <w:t>ერთი ერთეულით ზრდის</w:t>
      </w:r>
      <w:r w:rsidR="002A00FD" w:rsidRPr="00375C30">
        <w:rPr>
          <w:rFonts w:cstheme="majorHAnsi"/>
          <w:color w:val="000000" w:themeColor="text1"/>
          <w:sz w:val="20"/>
          <w:szCs w:val="20"/>
        </w:rPr>
        <w:t xml:space="preserve"> </w:t>
      </w:r>
      <w:r w:rsidR="002A00FD" w:rsidRPr="00375C30">
        <w:rPr>
          <w:color w:val="000000" w:themeColor="text1"/>
          <w:sz w:val="20"/>
          <w:szCs w:val="20"/>
        </w:rPr>
        <w:t>ან</w:t>
      </w:r>
      <w:r w:rsidR="002A00FD" w:rsidRPr="00375C30">
        <w:rPr>
          <w:rFonts w:cstheme="majorHAnsi"/>
          <w:color w:val="000000" w:themeColor="text1"/>
          <w:sz w:val="20"/>
          <w:szCs w:val="20"/>
        </w:rPr>
        <w:t xml:space="preserve"> </w:t>
      </w:r>
      <w:r w:rsidR="002A00FD" w:rsidRPr="00375C30">
        <w:rPr>
          <w:color w:val="000000" w:themeColor="text1"/>
          <w:sz w:val="20"/>
          <w:szCs w:val="20"/>
        </w:rPr>
        <w:t>ოპერატორის</w:t>
      </w:r>
      <w:r w:rsidR="002A00FD" w:rsidRPr="00375C30">
        <w:rPr>
          <w:rFonts w:cstheme="majorHAnsi"/>
          <w:color w:val="000000" w:themeColor="text1"/>
          <w:sz w:val="20"/>
          <w:szCs w:val="20"/>
        </w:rPr>
        <w:t xml:space="preserve"> </w:t>
      </w:r>
      <w:r w:rsidR="002A00FD" w:rsidRPr="00375C30">
        <w:rPr>
          <w:color w:val="000000" w:themeColor="text1"/>
          <w:sz w:val="20"/>
          <w:szCs w:val="20"/>
        </w:rPr>
        <w:t>მიერ მიწოდებული</w:t>
      </w:r>
      <w:r w:rsidR="002A00FD" w:rsidRPr="00375C30">
        <w:rPr>
          <w:rFonts w:cstheme="majorHAnsi"/>
          <w:color w:val="000000" w:themeColor="text1"/>
          <w:sz w:val="20"/>
          <w:szCs w:val="20"/>
        </w:rPr>
        <w:t xml:space="preserve"> </w:t>
      </w:r>
      <w:r w:rsidR="002A00FD" w:rsidRPr="00375C30">
        <w:rPr>
          <w:color w:val="000000" w:themeColor="text1"/>
          <w:sz w:val="20"/>
          <w:szCs w:val="20"/>
        </w:rPr>
        <w:t>პროდუქტების</w:t>
      </w:r>
      <w:r w:rsidR="002A00FD" w:rsidRPr="00375C30">
        <w:rPr>
          <w:rFonts w:cstheme="majorHAnsi"/>
          <w:color w:val="000000" w:themeColor="text1"/>
          <w:sz w:val="20"/>
          <w:szCs w:val="20"/>
        </w:rPr>
        <w:t xml:space="preserve"> </w:t>
      </w:r>
      <w:r w:rsidR="002A00FD" w:rsidRPr="00375C30">
        <w:rPr>
          <w:color w:val="000000" w:themeColor="text1"/>
          <w:sz w:val="20"/>
          <w:szCs w:val="20"/>
        </w:rPr>
        <w:t>პორტფელზე</w:t>
      </w:r>
      <w:r w:rsidR="002A00FD" w:rsidRPr="00375C30">
        <w:rPr>
          <w:rFonts w:cstheme="majorHAnsi"/>
          <w:color w:val="000000" w:themeColor="text1"/>
          <w:sz w:val="20"/>
          <w:szCs w:val="20"/>
        </w:rPr>
        <w:t xml:space="preserve"> </w:t>
      </w:r>
      <w:r w:rsidR="002A00FD" w:rsidRPr="00375C30">
        <w:rPr>
          <w:color w:val="000000" w:themeColor="text1"/>
          <w:sz w:val="20"/>
          <w:szCs w:val="20"/>
        </w:rPr>
        <w:t>სრულიად</w:t>
      </w:r>
      <w:r w:rsidR="002A00FD" w:rsidRPr="00375C30">
        <w:rPr>
          <w:rFonts w:cstheme="majorHAnsi"/>
          <w:color w:val="000000" w:themeColor="text1"/>
          <w:sz w:val="20"/>
          <w:szCs w:val="20"/>
        </w:rPr>
        <w:t xml:space="preserve"> </w:t>
      </w:r>
      <w:r w:rsidR="002A00FD" w:rsidRPr="00375C30">
        <w:rPr>
          <w:color w:val="000000" w:themeColor="text1"/>
          <w:sz w:val="20"/>
          <w:szCs w:val="20"/>
        </w:rPr>
        <w:t>ახალი</w:t>
      </w:r>
      <w:r w:rsidR="002A00FD" w:rsidRPr="00375C30">
        <w:rPr>
          <w:rFonts w:cstheme="majorHAnsi"/>
          <w:color w:val="000000" w:themeColor="text1"/>
          <w:sz w:val="20"/>
          <w:szCs w:val="20"/>
        </w:rPr>
        <w:t xml:space="preserve"> მომსახურების </w:t>
      </w:r>
      <w:r w:rsidR="002A00FD" w:rsidRPr="00375C30">
        <w:rPr>
          <w:color w:val="000000" w:themeColor="text1"/>
          <w:sz w:val="20"/>
          <w:szCs w:val="20"/>
        </w:rPr>
        <w:t>დამატების შედეგ</w:t>
      </w:r>
      <w:r w:rsidR="00CB6C9B" w:rsidRPr="00375C30">
        <w:rPr>
          <w:color w:val="000000" w:themeColor="text1"/>
          <w:sz w:val="20"/>
          <w:szCs w:val="20"/>
        </w:rPr>
        <w:t>ად</w:t>
      </w:r>
      <w:r w:rsidR="002A00FD" w:rsidRPr="00375C30">
        <w:rPr>
          <w:rFonts w:cstheme="majorHAnsi"/>
          <w:color w:val="000000" w:themeColor="text1"/>
          <w:sz w:val="20"/>
          <w:szCs w:val="20"/>
        </w:rPr>
        <w:t>;</w:t>
      </w:r>
    </w:p>
    <w:p w14:paraId="3805A10F" w14:textId="75DC52F6" w:rsidR="00E72A49" w:rsidRPr="00375C30" w:rsidRDefault="00B71716" w:rsidP="00FF77D2">
      <w:pPr>
        <w:pStyle w:val="abzacixml"/>
        <w:spacing w:line="276" w:lineRule="auto"/>
        <w:rPr>
          <w:rFonts w:cstheme="majorHAnsi"/>
          <w:color w:val="000000" w:themeColor="text1"/>
          <w:sz w:val="20"/>
          <w:szCs w:val="20"/>
        </w:rPr>
      </w:pPr>
      <w:r w:rsidRPr="00375C30">
        <w:rPr>
          <w:color w:val="000000" w:themeColor="text1"/>
          <w:sz w:val="20"/>
          <w:szCs w:val="20"/>
        </w:rPr>
        <w:t xml:space="preserve">გ) საერთო დანახარჯები: - </w:t>
      </w:r>
      <w:r w:rsidR="00E72A49" w:rsidRPr="00375C30">
        <w:rPr>
          <w:color w:val="000000" w:themeColor="text1"/>
          <w:sz w:val="20"/>
          <w:szCs w:val="20"/>
        </w:rPr>
        <w:t>წარმოადგენს</w:t>
      </w:r>
      <w:r w:rsidR="00E72A49" w:rsidRPr="00375C30">
        <w:rPr>
          <w:rFonts w:cstheme="majorHAnsi"/>
          <w:color w:val="000000" w:themeColor="text1"/>
          <w:sz w:val="20"/>
          <w:szCs w:val="20"/>
        </w:rPr>
        <w:t xml:space="preserve"> ხარჯებს (cost of inputs), </w:t>
      </w:r>
      <w:r w:rsidR="00E72A49" w:rsidRPr="00375C30">
        <w:rPr>
          <w:color w:val="000000" w:themeColor="text1"/>
          <w:sz w:val="20"/>
          <w:szCs w:val="20"/>
        </w:rPr>
        <w:t>რომლებიც</w:t>
      </w:r>
      <w:r w:rsidR="00E72A49" w:rsidRPr="00375C30">
        <w:rPr>
          <w:rFonts w:cstheme="majorHAnsi"/>
          <w:color w:val="000000" w:themeColor="text1"/>
          <w:sz w:val="20"/>
          <w:szCs w:val="20"/>
        </w:rPr>
        <w:t xml:space="preserve"> </w:t>
      </w:r>
      <w:r w:rsidR="00E72A49" w:rsidRPr="00375C30">
        <w:rPr>
          <w:color w:val="000000" w:themeColor="text1"/>
          <w:sz w:val="20"/>
          <w:szCs w:val="20"/>
        </w:rPr>
        <w:t>წარმოიშობა</w:t>
      </w:r>
      <w:r w:rsidR="00E72A49" w:rsidRPr="00375C30">
        <w:rPr>
          <w:rFonts w:cstheme="majorHAnsi"/>
          <w:color w:val="000000" w:themeColor="text1"/>
          <w:sz w:val="20"/>
          <w:szCs w:val="20"/>
        </w:rPr>
        <w:t xml:space="preserve"> </w:t>
      </w:r>
      <w:r w:rsidR="00E72A49" w:rsidRPr="00375C30">
        <w:rPr>
          <w:color w:val="000000" w:themeColor="text1"/>
          <w:sz w:val="20"/>
          <w:szCs w:val="20"/>
        </w:rPr>
        <w:t>ერთი</w:t>
      </w:r>
      <w:r w:rsidR="00E72A49" w:rsidRPr="00375C30">
        <w:rPr>
          <w:rFonts w:cstheme="majorHAnsi"/>
          <w:color w:val="000000" w:themeColor="text1"/>
          <w:sz w:val="20"/>
          <w:szCs w:val="20"/>
        </w:rPr>
        <w:t xml:space="preserve"> </w:t>
      </w:r>
      <w:r w:rsidR="00E72A49" w:rsidRPr="00375C30">
        <w:rPr>
          <w:color w:val="000000" w:themeColor="text1"/>
          <w:sz w:val="20"/>
          <w:szCs w:val="20"/>
        </w:rPr>
        <w:t>ან</w:t>
      </w:r>
      <w:r w:rsidR="00E72A49" w:rsidRPr="00375C30">
        <w:rPr>
          <w:rFonts w:cstheme="majorHAnsi"/>
          <w:color w:val="000000" w:themeColor="text1"/>
          <w:sz w:val="20"/>
          <w:szCs w:val="20"/>
        </w:rPr>
        <w:t xml:space="preserve"> </w:t>
      </w:r>
      <w:r w:rsidR="00E72A49" w:rsidRPr="00375C30">
        <w:rPr>
          <w:color w:val="000000" w:themeColor="text1"/>
          <w:sz w:val="20"/>
          <w:szCs w:val="20"/>
        </w:rPr>
        <w:t>მეტი</w:t>
      </w:r>
      <w:r w:rsidR="00E72A49" w:rsidRPr="00375C30">
        <w:rPr>
          <w:rFonts w:cstheme="majorHAnsi"/>
          <w:color w:val="000000" w:themeColor="text1"/>
          <w:sz w:val="20"/>
          <w:szCs w:val="20"/>
        </w:rPr>
        <w:t xml:space="preserve"> </w:t>
      </w:r>
      <w:r w:rsidR="00E72A49" w:rsidRPr="00375C30">
        <w:rPr>
          <w:color w:val="000000" w:themeColor="text1"/>
          <w:sz w:val="20"/>
          <w:szCs w:val="20"/>
        </w:rPr>
        <w:t>მომსახურების</w:t>
      </w:r>
      <w:r w:rsidR="00E72A49" w:rsidRPr="00375C30">
        <w:rPr>
          <w:rFonts w:cstheme="majorHAnsi"/>
          <w:color w:val="000000" w:themeColor="text1"/>
          <w:sz w:val="20"/>
          <w:szCs w:val="20"/>
        </w:rPr>
        <w:t xml:space="preserve"> </w:t>
      </w:r>
      <w:r w:rsidR="00E72A49" w:rsidRPr="00375C30">
        <w:rPr>
          <w:color w:val="000000" w:themeColor="text1"/>
          <w:sz w:val="20"/>
          <w:szCs w:val="20"/>
        </w:rPr>
        <w:t>გაწევიდან</w:t>
      </w:r>
      <w:r w:rsidR="00E72A49" w:rsidRPr="00375C30">
        <w:rPr>
          <w:rFonts w:cstheme="majorHAnsi"/>
          <w:color w:val="000000" w:themeColor="text1"/>
          <w:sz w:val="20"/>
          <w:szCs w:val="20"/>
        </w:rPr>
        <w:t xml:space="preserve"> </w:t>
      </w:r>
      <w:r w:rsidR="00E72A49" w:rsidRPr="00375C30">
        <w:rPr>
          <w:color w:val="000000" w:themeColor="text1"/>
          <w:sz w:val="20"/>
          <w:szCs w:val="20"/>
        </w:rPr>
        <w:t>და</w:t>
      </w:r>
      <w:r w:rsidR="00E72A49" w:rsidRPr="00375C30">
        <w:rPr>
          <w:rFonts w:cstheme="majorHAnsi"/>
          <w:color w:val="000000" w:themeColor="text1"/>
          <w:sz w:val="20"/>
          <w:szCs w:val="20"/>
        </w:rPr>
        <w:t xml:space="preserve"> </w:t>
      </w:r>
      <w:r w:rsidR="00E72A49" w:rsidRPr="00375C30">
        <w:rPr>
          <w:color w:val="000000" w:themeColor="text1"/>
          <w:sz w:val="20"/>
          <w:szCs w:val="20"/>
        </w:rPr>
        <w:t>შეუძლებელია</w:t>
      </w:r>
      <w:r w:rsidR="00E72A49" w:rsidRPr="00375C30">
        <w:rPr>
          <w:rFonts w:cstheme="majorHAnsi"/>
          <w:color w:val="000000" w:themeColor="text1"/>
          <w:sz w:val="20"/>
          <w:szCs w:val="20"/>
        </w:rPr>
        <w:t xml:space="preserve"> </w:t>
      </w:r>
      <w:r w:rsidR="00E72A49" w:rsidRPr="00375C30">
        <w:rPr>
          <w:color w:val="000000" w:themeColor="text1"/>
          <w:sz w:val="20"/>
          <w:szCs w:val="20"/>
        </w:rPr>
        <w:t>მოხდეს</w:t>
      </w:r>
      <w:r w:rsidR="00E72A49" w:rsidRPr="00375C30">
        <w:rPr>
          <w:rFonts w:cstheme="majorHAnsi"/>
          <w:color w:val="000000" w:themeColor="text1"/>
          <w:sz w:val="20"/>
          <w:szCs w:val="20"/>
        </w:rPr>
        <w:t xml:space="preserve"> </w:t>
      </w:r>
      <w:r w:rsidR="00E72A49" w:rsidRPr="00375C30">
        <w:rPr>
          <w:color w:val="000000" w:themeColor="text1"/>
          <w:sz w:val="20"/>
          <w:szCs w:val="20"/>
        </w:rPr>
        <w:t>მისი</w:t>
      </w:r>
      <w:r w:rsidR="00E72A49" w:rsidRPr="00375C30">
        <w:rPr>
          <w:rFonts w:cstheme="majorHAnsi"/>
          <w:color w:val="000000" w:themeColor="text1"/>
          <w:sz w:val="20"/>
          <w:szCs w:val="20"/>
        </w:rPr>
        <w:t xml:space="preserve"> </w:t>
      </w:r>
      <w:r w:rsidR="00E72A49" w:rsidRPr="00375C30">
        <w:rPr>
          <w:color w:val="000000" w:themeColor="text1"/>
          <w:sz w:val="20"/>
          <w:szCs w:val="20"/>
        </w:rPr>
        <w:t>პირდაპირ</w:t>
      </w:r>
      <w:r w:rsidR="00E72A49" w:rsidRPr="00375C30">
        <w:rPr>
          <w:rFonts w:cstheme="majorHAnsi"/>
          <w:color w:val="000000" w:themeColor="text1"/>
          <w:sz w:val="20"/>
          <w:szCs w:val="20"/>
        </w:rPr>
        <w:t xml:space="preserve"> </w:t>
      </w:r>
      <w:r w:rsidR="00E72A49" w:rsidRPr="00375C30">
        <w:rPr>
          <w:color w:val="000000" w:themeColor="text1"/>
          <w:sz w:val="20"/>
          <w:szCs w:val="20"/>
        </w:rPr>
        <w:t>გადანაწილება</w:t>
      </w:r>
      <w:r w:rsidR="00E72A49" w:rsidRPr="00375C30">
        <w:rPr>
          <w:rFonts w:cstheme="majorHAnsi"/>
          <w:color w:val="000000" w:themeColor="text1"/>
          <w:sz w:val="20"/>
          <w:szCs w:val="20"/>
        </w:rPr>
        <w:t xml:space="preserve"> </w:t>
      </w:r>
      <w:r w:rsidR="00E72A49" w:rsidRPr="00375C30">
        <w:rPr>
          <w:color w:val="000000" w:themeColor="text1"/>
          <w:sz w:val="20"/>
          <w:szCs w:val="20"/>
        </w:rPr>
        <w:t>კონკრეტულ</w:t>
      </w:r>
      <w:r w:rsidR="00E72A49" w:rsidRPr="00375C30">
        <w:rPr>
          <w:rFonts w:cstheme="majorHAnsi"/>
          <w:color w:val="000000" w:themeColor="text1"/>
          <w:sz w:val="20"/>
          <w:szCs w:val="20"/>
        </w:rPr>
        <w:t xml:space="preserve"> </w:t>
      </w:r>
      <w:r w:rsidR="00E72A49" w:rsidRPr="00375C30">
        <w:rPr>
          <w:color w:val="000000" w:themeColor="text1"/>
          <w:sz w:val="20"/>
          <w:szCs w:val="20"/>
        </w:rPr>
        <w:t>მომსახურებაზე</w:t>
      </w:r>
      <w:r w:rsidR="00E72A49" w:rsidRPr="00375C30">
        <w:rPr>
          <w:rFonts w:cstheme="majorHAnsi"/>
          <w:color w:val="000000" w:themeColor="text1"/>
          <w:sz w:val="20"/>
          <w:szCs w:val="20"/>
        </w:rPr>
        <w:t xml:space="preserve">. </w:t>
      </w:r>
      <w:r w:rsidR="00E72A49" w:rsidRPr="00375C30">
        <w:rPr>
          <w:color w:val="000000" w:themeColor="text1"/>
          <w:sz w:val="20"/>
          <w:szCs w:val="20"/>
        </w:rPr>
        <w:t>აღნიშნული</w:t>
      </w:r>
      <w:r w:rsidR="00E72A49" w:rsidRPr="00375C30">
        <w:rPr>
          <w:rFonts w:cstheme="majorHAnsi"/>
          <w:color w:val="000000" w:themeColor="text1"/>
          <w:sz w:val="20"/>
          <w:szCs w:val="20"/>
        </w:rPr>
        <w:t xml:space="preserve"> </w:t>
      </w:r>
      <w:r w:rsidR="00E72A49" w:rsidRPr="00375C30">
        <w:rPr>
          <w:color w:val="000000" w:themeColor="text1"/>
          <w:sz w:val="20"/>
          <w:szCs w:val="20"/>
        </w:rPr>
        <w:t>დანახარჯები</w:t>
      </w:r>
      <w:r w:rsidR="00E72A49" w:rsidRPr="00375C30">
        <w:rPr>
          <w:rFonts w:cstheme="majorHAnsi"/>
          <w:color w:val="000000" w:themeColor="text1"/>
          <w:sz w:val="20"/>
          <w:szCs w:val="20"/>
        </w:rPr>
        <w:t xml:space="preserve"> </w:t>
      </w:r>
      <w:r w:rsidR="00E72A49" w:rsidRPr="00375C30">
        <w:rPr>
          <w:color w:val="000000" w:themeColor="text1"/>
          <w:sz w:val="20"/>
          <w:szCs w:val="20"/>
        </w:rPr>
        <w:t>შედის</w:t>
      </w:r>
      <w:r w:rsidR="00E72A49" w:rsidRPr="00375C30">
        <w:rPr>
          <w:rFonts w:cstheme="majorHAnsi"/>
          <w:color w:val="000000" w:themeColor="text1"/>
          <w:sz w:val="20"/>
          <w:szCs w:val="20"/>
        </w:rPr>
        <w:t xml:space="preserve"> </w:t>
      </w:r>
      <w:r w:rsidR="00933DE8" w:rsidRPr="00375C30">
        <w:rPr>
          <w:rFonts w:cstheme="majorHAnsi"/>
          <w:color w:val="000000" w:themeColor="text1"/>
          <w:sz w:val="20"/>
          <w:szCs w:val="20"/>
        </w:rPr>
        <w:t xml:space="preserve">საფასურის </w:t>
      </w:r>
      <w:r w:rsidR="00E72A49" w:rsidRPr="00375C30">
        <w:rPr>
          <w:color w:val="000000" w:themeColor="text1"/>
          <w:sz w:val="20"/>
          <w:szCs w:val="20"/>
        </w:rPr>
        <w:t>გაანგარიშებაში</w:t>
      </w:r>
      <w:r w:rsidR="00E72A49" w:rsidRPr="00375C30">
        <w:rPr>
          <w:rFonts w:cstheme="majorHAnsi"/>
          <w:color w:val="000000" w:themeColor="text1"/>
          <w:sz w:val="20"/>
          <w:szCs w:val="20"/>
        </w:rPr>
        <w:t xml:space="preserve"> </w:t>
      </w:r>
      <w:r w:rsidR="00E72A49" w:rsidRPr="00375C30">
        <w:rPr>
          <w:color w:val="000000" w:themeColor="text1"/>
          <w:sz w:val="20"/>
          <w:szCs w:val="20"/>
        </w:rPr>
        <w:t>ფასნამატი</w:t>
      </w:r>
      <w:r w:rsidR="004E6508" w:rsidRPr="00375C30">
        <w:rPr>
          <w:color w:val="000000" w:themeColor="text1"/>
          <w:sz w:val="20"/>
          <w:szCs w:val="20"/>
        </w:rPr>
        <w:t xml:space="preserve">ს </w:t>
      </w:r>
      <w:r w:rsidR="00E72A49" w:rsidRPr="00375C30">
        <w:rPr>
          <w:rFonts w:cstheme="majorHAnsi"/>
          <w:color w:val="000000" w:themeColor="text1"/>
          <w:sz w:val="20"/>
          <w:szCs w:val="20"/>
        </w:rPr>
        <w:t xml:space="preserve">(mark-up) </w:t>
      </w:r>
      <w:r w:rsidR="00E72A49" w:rsidRPr="00375C30">
        <w:rPr>
          <w:color w:val="000000" w:themeColor="text1"/>
          <w:sz w:val="20"/>
          <w:szCs w:val="20"/>
        </w:rPr>
        <w:t>მეთოდის</w:t>
      </w:r>
      <w:r w:rsidR="00E72A49" w:rsidRPr="00375C30">
        <w:rPr>
          <w:rFonts w:cstheme="majorHAnsi"/>
          <w:color w:val="000000" w:themeColor="text1"/>
          <w:sz w:val="20"/>
          <w:szCs w:val="20"/>
        </w:rPr>
        <w:t xml:space="preserve"> </w:t>
      </w:r>
      <w:r w:rsidR="00E72A49" w:rsidRPr="00375C30">
        <w:rPr>
          <w:color w:val="000000" w:themeColor="text1"/>
          <w:sz w:val="20"/>
          <w:szCs w:val="20"/>
        </w:rPr>
        <w:t>გამოყენებით</w:t>
      </w:r>
      <w:r w:rsidR="00E72A49" w:rsidRPr="00375C30">
        <w:rPr>
          <w:rFonts w:cstheme="majorHAnsi"/>
          <w:color w:val="000000" w:themeColor="text1"/>
          <w:sz w:val="20"/>
          <w:szCs w:val="20"/>
        </w:rPr>
        <w:t xml:space="preserve">. </w:t>
      </w:r>
      <w:bookmarkStart w:id="4" w:name="_Hlk165464468"/>
      <w:r w:rsidR="00E72A49" w:rsidRPr="00375C30">
        <w:rPr>
          <w:rFonts w:cstheme="majorHAnsi"/>
          <w:color w:val="000000" w:themeColor="text1"/>
          <w:sz w:val="20"/>
          <w:szCs w:val="20"/>
        </w:rPr>
        <w:t xml:space="preserve">ინფრასტრუქტურის ოპერატორის მონაცემების საფუძველზე განისაზღვრება კონკრეტულ მომსახურებაზე </w:t>
      </w:r>
      <w:r w:rsidR="00E72A49" w:rsidRPr="00375C30">
        <w:rPr>
          <w:color w:val="000000" w:themeColor="text1"/>
          <w:sz w:val="20"/>
          <w:szCs w:val="20"/>
        </w:rPr>
        <w:t>მიკუთვნებადი</w:t>
      </w:r>
      <w:r w:rsidR="00E72A49" w:rsidRPr="00375C30">
        <w:rPr>
          <w:rFonts w:cstheme="majorHAnsi"/>
          <w:color w:val="000000" w:themeColor="text1"/>
          <w:sz w:val="20"/>
          <w:szCs w:val="20"/>
        </w:rPr>
        <w:t xml:space="preserve"> </w:t>
      </w:r>
      <w:r w:rsidR="00E72A49" w:rsidRPr="00375C30">
        <w:rPr>
          <w:color w:val="000000" w:themeColor="text1"/>
          <w:sz w:val="20"/>
          <w:szCs w:val="20"/>
        </w:rPr>
        <w:t>და</w:t>
      </w:r>
      <w:r w:rsidR="00E72A49" w:rsidRPr="00375C30">
        <w:rPr>
          <w:rFonts w:cstheme="majorHAnsi"/>
          <w:color w:val="000000" w:themeColor="text1"/>
          <w:sz w:val="20"/>
          <w:szCs w:val="20"/>
        </w:rPr>
        <w:t xml:space="preserve"> </w:t>
      </w:r>
      <w:r w:rsidR="00E72A49" w:rsidRPr="00375C30">
        <w:rPr>
          <w:color w:val="000000" w:themeColor="text1"/>
          <w:sz w:val="20"/>
          <w:szCs w:val="20"/>
        </w:rPr>
        <w:t>საერთო</w:t>
      </w:r>
      <w:r w:rsidR="00E72A49" w:rsidRPr="00375C30">
        <w:rPr>
          <w:rFonts w:cstheme="majorHAnsi"/>
          <w:color w:val="000000" w:themeColor="text1"/>
          <w:sz w:val="20"/>
          <w:szCs w:val="20"/>
        </w:rPr>
        <w:t xml:space="preserve"> </w:t>
      </w:r>
      <w:r w:rsidR="00E72A49" w:rsidRPr="00375C30">
        <w:rPr>
          <w:color w:val="000000" w:themeColor="text1"/>
          <w:sz w:val="20"/>
          <w:szCs w:val="20"/>
        </w:rPr>
        <w:t>ხარჯების</w:t>
      </w:r>
      <w:r w:rsidR="00E72A49" w:rsidRPr="00375C30">
        <w:rPr>
          <w:rFonts w:cstheme="majorHAnsi"/>
          <w:color w:val="000000" w:themeColor="text1"/>
          <w:sz w:val="20"/>
          <w:szCs w:val="20"/>
        </w:rPr>
        <w:t xml:space="preserve"> </w:t>
      </w:r>
      <w:r w:rsidR="00E72A49" w:rsidRPr="00375C30">
        <w:rPr>
          <w:color w:val="000000" w:themeColor="text1"/>
          <w:sz w:val="20"/>
          <w:szCs w:val="20"/>
        </w:rPr>
        <w:t>პროპორცია</w:t>
      </w:r>
      <w:r w:rsidR="00E72A49" w:rsidRPr="00375C30">
        <w:rPr>
          <w:rFonts w:cstheme="majorHAnsi"/>
          <w:color w:val="000000" w:themeColor="text1"/>
          <w:sz w:val="20"/>
          <w:szCs w:val="20"/>
        </w:rPr>
        <w:t xml:space="preserve">, </w:t>
      </w:r>
      <w:r w:rsidR="00E72A49" w:rsidRPr="00375C30">
        <w:rPr>
          <w:color w:val="000000" w:themeColor="text1"/>
          <w:sz w:val="20"/>
          <w:szCs w:val="20"/>
        </w:rPr>
        <w:t>რომელიც</w:t>
      </w:r>
      <w:r w:rsidR="00E72A49" w:rsidRPr="00375C30">
        <w:rPr>
          <w:rFonts w:cstheme="majorHAnsi"/>
          <w:color w:val="000000" w:themeColor="text1"/>
          <w:sz w:val="20"/>
          <w:szCs w:val="20"/>
        </w:rPr>
        <w:t xml:space="preserve"> </w:t>
      </w:r>
      <w:r w:rsidR="00E72A49" w:rsidRPr="00375C30">
        <w:rPr>
          <w:color w:val="000000" w:themeColor="text1"/>
          <w:sz w:val="20"/>
          <w:szCs w:val="20"/>
        </w:rPr>
        <w:t>შემდეგ</w:t>
      </w:r>
      <w:r w:rsidR="00E72A49" w:rsidRPr="00375C30">
        <w:rPr>
          <w:rFonts w:cstheme="majorHAnsi"/>
          <w:color w:val="000000" w:themeColor="text1"/>
          <w:sz w:val="20"/>
          <w:szCs w:val="20"/>
        </w:rPr>
        <w:t xml:space="preserve"> </w:t>
      </w:r>
      <w:r w:rsidR="00E72A49" w:rsidRPr="00375C30">
        <w:rPr>
          <w:color w:val="000000" w:themeColor="text1"/>
          <w:sz w:val="20"/>
          <w:szCs w:val="20"/>
        </w:rPr>
        <w:t>გამოიყენება</w:t>
      </w:r>
      <w:r w:rsidR="00E72A49" w:rsidRPr="00375C30">
        <w:rPr>
          <w:rFonts w:cstheme="majorHAnsi"/>
          <w:color w:val="000000" w:themeColor="text1"/>
          <w:sz w:val="20"/>
          <w:szCs w:val="20"/>
        </w:rPr>
        <w:t xml:space="preserve"> </w:t>
      </w:r>
      <w:r w:rsidR="00E72A49" w:rsidRPr="00375C30">
        <w:rPr>
          <w:color w:val="000000" w:themeColor="text1"/>
          <w:sz w:val="20"/>
          <w:szCs w:val="20"/>
        </w:rPr>
        <w:t>საერთო</w:t>
      </w:r>
      <w:r w:rsidR="00E72A49" w:rsidRPr="00375C30">
        <w:rPr>
          <w:rFonts w:cstheme="majorHAnsi"/>
          <w:color w:val="000000" w:themeColor="text1"/>
          <w:sz w:val="20"/>
          <w:szCs w:val="20"/>
        </w:rPr>
        <w:t xml:space="preserve"> </w:t>
      </w:r>
      <w:r w:rsidR="00E72A49" w:rsidRPr="00375C30">
        <w:rPr>
          <w:color w:val="000000" w:themeColor="text1"/>
          <w:sz w:val="20"/>
          <w:szCs w:val="20"/>
        </w:rPr>
        <w:t>დანახარჯების</w:t>
      </w:r>
      <w:r w:rsidR="00E72A49" w:rsidRPr="00375C30">
        <w:rPr>
          <w:rFonts w:cstheme="majorHAnsi"/>
          <w:color w:val="000000" w:themeColor="text1"/>
          <w:sz w:val="20"/>
          <w:szCs w:val="20"/>
        </w:rPr>
        <w:t xml:space="preserve"> </w:t>
      </w:r>
      <w:r w:rsidR="00E72A49" w:rsidRPr="00375C30">
        <w:rPr>
          <w:color w:val="000000" w:themeColor="text1"/>
          <w:sz w:val="20"/>
          <w:szCs w:val="20"/>
        </w:rPr>
        <w:t>რაოდენობრივი</w:t>
      </w:r>
      <w:r w:rsidR="00E72A49" w:rsidRPr="00375C30">
        <w:rPr>
          <w:rFonts w:cstheme="majorHAnsi"/>
          <w:color w:val="000000" w:themeColor="text1"/>
          <w:sz w:val="20"/>
          <w:szCs w:val="20"/>
        </w:rPr>
        <w:t xml:space="preserve"> </w:t>
      </w:r>
      <w:r w:rsidR="00E72A49" w:rsidRPr="00375C30">
        <w:rPr>
          <w:color w:val="000000" w:themeColor="text1"/>
          <w:sz w:val="20"/>
          <w:szCs w:val="20"/>
        </w:rPr>
        <w:t>განსაზღვრისათვის</w:t>
      </w:r>
      <w:r w:rsidR="00E72A49" w:rsidRPr="00375C30">
        <w:rPr>
          <w:rFonts w:cstheme="majorHAnsi"/>
          <w:color w:val="000000" w:themeColor="text1"/>
          <w:sz w:val="20"/>
          <w:szCs w:val="20"/>
        </w:rPr>
        <w:t>.</w:t>
      </w:r>
      <w:bookmarkEnd w:id="4"/>
    </w:p>
    <w:p w14:paraId="791C1A11" w14:textId="77777777" w:rsidR="008250B2" w:rsidRPr="00375C30" w:rsidRDefault="008250B2" w:rsidP="00FF77D2">
      <w:pPr>
        <w:pStyle w:val="ListParagraph"/>
        <w:tabs>
          <w:tab w:val="left" w:pos="270"/>
        </w:tabs>
        <w:spacing w:line="276" w:lineRule="auto"/>
        <w:ind w:left="0"/>
        <w:jc w:val="both"/>
        <w:rPr>
          <w:rFonts w:ascii="Sylfaen" w:hAnsi="Sylfaen"/>
          <w:color w:val="000000" w:themeColor="text1"/>
          <w:sz w:val="20"/>
          <w:szCs w:val="20"/>
        </w:rPr>
      </w:pPr>
    </w:p>
    <w:p w14:paraId="1938514B" w14:textId="1BB33072" w:rsidR="00F2363C" w:rsidRPr="00375C30" w:rsidRDefault="00F94084" w:rsidP="00FF77D2">
      <w:pPr>
        <w:tabs>
          <w:tab w:val="left" w:pos="270"/>
        </w:tabs>
        <w:spacing w:line="276" w:lineRule="auto"/>
        <w:jc w:val="both"/>
        <w:rPr>
          <w:rFonts w:ascii="Sylfaen" w:hAnsi="Sylfaen" w:cstheme="majorHAnsi"/>
          <w:b/>
          <w:bCs/>
          <w:color w:val="000000" w:themeColor="text1"/>
          <w:sz w:val="20"/>
          <w:szCs w:val="20"/>
        </w:rPr>
      </w:pPr>
      <w:r w:rsidRPr="00375C30">
        <w:rPr>
          <w:rFonts w:ascii="Sylfaen" w:hAnsi="Sylfaen"/>
          <w:b/>
          <w:bCs/>
          <w:color w:val="000000" w:themeColor="text1"/>
          <w:sz w:val="20"/>
          <w:szCs w:val="20"/>
        </w:rPr>
        <w:t xml:space="preserve">მუხლი </w:t>
      </w:r>
      <w:r w:rsidR="00EA14A4" w:rsidRPr="00375C30">
        <w:rPr>
          <w:rFonts w:ascii="Sylfaen" w:hAnsi="Sylfaen"/>
          <w:b/>
          <w:bCs/>
          <w:color w:val="000000" w:themeColor="text1"/>
          <w:sz w:val="20"/>
          <w:szCs w:val="20"/>
        </w:rPr>
        <w:t>9</w:t>
      </w:r>
      <w:r w:rsidRPr="00375C30">
        <w:rPr>
          <w:rFonts w:ascii="Sylfaen" w:hAnsi="Sylfaen"/>
          <w:b/>
          <w:bCs/>
          <w:color w:val="000000" w:themeColor="text1"/>
          <w:sz w:val="20"/>
          <w:szCs w:val="20"/>
        </w:rPr>
        <w:t>.</w:t>
      </w:r>
      <w:r w:rsidRPr="00375C30">
        <w:rPr>
          <w:rFonts w:ascii="Sylfaen" w:hAnsi="Sylfaen" w:cstheme="majorHAnsi"/>
          <w:color w:val="000000" w:themeColor="text1"/>
          <w:sz w:val="20"/>
          <w:szCs w:val="20"/>
        </w:rPr>
        <w:t xml:space="preserve">  </w:t>
      </w:r>
      <w:r w:rsidRPr="00375C30">
        <w:rPr>
          <w:rFonts w:ascii="Sylfaen" w:hAnsi="Sylfaen" w:cstheme="majorHAnsi"/>
          <w:b/>
          <w:bCs/>
          <w:color w:val="000000" w:themeColor="text1"/>
          <w:sz w:val="20"/>
          <w:szCs w:val="20"/>
        </w:rPr>
        <w:t>თეორიულად ეფექტიანი ოპერატორი</w:t>
      </w:r>
      <w:r w:rsidR="00EA14A4" w:rsidRPr="00375C30">
        <w:rPr>
          <w:rFonts w:ascii="Sylfaen" w:hAnsi="Sylfaen" w:cstheme="majorHAnsi"/>
          <w:b/>
          <w:bCs/>
          <w:color w:val="000000" w:themeColor="text1"/>
          <w:sz w:val="20"/>
          <w:szCs w:val="20"/>
        </w:rPr>
        <w:t xml:space="preserve"> (TEO)</w:t>
      </w:r>
    </w:p>
    <w:p w14:paraId="39797EEF" w14:textId="004E4E2C" w:rsidR="00F94084" w:rsidRPr="00375C30" w:rsidRDefault="00F94084" w:rsidP="00FF77D2">
      <w:pPr>
        <w:tabs>
          <w:tab w:val="left" w:pos="270"/>
        </w:tabs>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1. </w:t>
      </w:r>
      <w:r w:rsidR="009636B2" w:rsidRPr="00375C30">
        <w:rPr>
          <w:rFonts w:ascii="Sylfaen" w:hAnsi="Sylfaen" w:cstheme="majorHAnsi"/>
          <w:color w:val="000000" w:themeColor="text1"/>
          <w:sz w:val="20"/>
          <w:szCs w:val="20"/>
        </w:rPr>
        <w:t xml:space="preserve">ფასნამატიანი, </w:t>
      </w:r>
      <w:r w:rsidRPr="00375C30">
        <w:rPr>
          <w:rFonts w:ascii="Sylfaen" w:hAnsi="Sylfaen" w:cstheme="majorHAnsi"/>
          <w:color w:val="000000" w:themeColor="text1"/>
          <w:sz w:val="20"/>
          <w:szCs w:val="20"/>
        </w:rPr>
        <w:t>მომავალზე ორიენტირებული, გრძელვადიანი  ნაზარდი დანახარჯების მოდელით (LRIC+) ფასის გამოთვლისთვის, როგორც წესი, თეორიული ეფექტური ოპერატორის პრინციპ</w:t>
      </w:r>
      <w:r w:rsidR="001F579D" w:rsidRPr="00375C30">
        <w:rPr>
          <w:rFonts w:ascii="Sylfaen" w:hAnsi="Sylfaen" w:cstheme="majorHAnsi"/>
          <w:color w:val="000000" w:themeColor="text1"/>
          <w:sz w:val="20"/>
          <w:szCs w:val="20"/>
        </w:rPr>
        <w:t>ი გამოიყენება</w:t>
      </w:r>
      <w:r w:rsidRPr="00375C30">
        <w:rPr>
          <w:rFonts w:ascii="Sylfaen" w:hAnsi="Sylfaen" w:cstheme="majorHAnsi"/>
          <w:color w:val="000000" w:themeColor="text1"/>
          <w:sz w:val="20"/>
          <w:szCs w:val="20"/>
        </w:rPr>
        <w:t xml:space="preserve">, რომელიც ახდენს ეფექტური ოპერატორის ქცევის სიმულაციას სრულად კონკურენტულ ბაზარზე. თეორიულად ეფექტიანი ოპერატორი არის ოპერატორი, რომელიც იყენებს ყველაზე ეფექტურ ტექნოლოგიებს და ყველაზე ეფექტურ ქსელურ </w:t>
      </w:r>
      <w:r w:rsidR="00C92A8D" w:rsidRPr="00375C30">
        <w:rPr>
          <w:rFonts w:ascii="Sylfaen" w:hAnsi="Sylfaen" w:cstheme="majorHAnsi"/>
          <w:color w:val="000000" w:themeColor="text1"/>
          <w:sz w:val="20"/>
          <w:szCs w:val="20"/>
        </w:rPr>
        <w:t>მოწყობილობებს</w:t>
      </w:r>
      <w:r w:rsidRPr="00375C30">
        <w:rPr>
          <w:rFonts w:ascii="Sylfaen" w:hAnsi="Sylfaen" w:cstheme="majorHAnsi"/>
          <w:color w:val="000000" w:themeColor="text1"/>
          <w:sz w:val="20"/>
          <w:szCs w:val="20"/>
        </w:rPr>
        <w:t>. იგი შეიძლება განისაზღვროს სამი გზით:</w:t>
      </w:r>
    </w:p>
    <w:p w14:paraId="05077490" w14:textId="59996E5F" w:rsidR="00F94084" w:rsidRPr="00375C30" w:rsidRDefault="00F94084" w:rsidP="00FF77D2">
      <w:pPr>
        <w:tabs>
          <w:tab w:val="left" w:pos="270"/>
        </w:tabs>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ა) ოპერატორი </w:t>
      </w:r>
      <w:r w:rsidR="00080EBC" w:rsidRPr="00375C30">
        <w:rPr>
          <w:rFonts w:ascii="Sylfaen" w:hAnsi="Sylfaen" w:cs="Sylfaen"/>
          <w:color w:val="000000" w:themeColor="text1"/>
          <w:sz w:val="20"/>
          <w:szCs w:val="20"/>
        </w:rPr>
        <w:t>ყველაზე</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ხარჯ</w:t>
      </w:r>
      <w:r w:rsidR="00080EBC" w:rsidRPr="00375C30">
        <w:rPr>
          <w:rFonts w:ascii="Sylfaen" w:hAnsi="Sylfaen" w:cstheme="majorHAnsi"/>
          <w:color w:val="000000" w:themeColor="text1"/>
          <w:sz w:val="20"/>
          <w:szCs w:val="20"/>
        </w:rPr>
        <w:t>-</w:t>
      </w:r>
      <w:r w:rsidR="00080EBC" w:rsidRPr="00375C30">
        <w:rPr>
          <w:rFonts w:ascii="Sylfaen" w:hAnsi="Sylfaen" w:cs="Sylfaen"/>
          <w:color w:val="000000" w:themeColor="text1"/>
          <w:sz w:val="20"/>
          <w:szCs w:val="20"/>
        </w:rPr>
        <w:t>ეფექტური</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რესურსების</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საშუალებებით</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მაქსიმალურად</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მაღალი</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შესაძლო</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დაფარვით</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რაც</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გულისხმობს</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ინდივიდუალური</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ოპერატორის</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ინფორმაციის</w:t>
      </w:r>
      <w:r w:rsidR="00080EBC" w:rsidRPr="00375C30">
        <w:rPr>
          <w:rFonts w:ascii="Sylfaen" w:hAnsi="Sylfaen" w:cstheme="majorHAnsi"/>
          <w:color w:val="000000" w:themeColor="text1"/>
          <w:sz w:val="20"/>
          <w:szCs w:val="20"/>
        </w:rPr>
        <w:t xml:space="preserve"> </w:t>
      </w:r>
      <w:r w:rsidR="00080EBC" w:rsidRPr="00375C30">
        <w:rPr>
          <w:rFonts w:ascii="Sylfaen" w:hAnsi="Sylfaen" w:cs="Sylfaen"/>
          <w:color w:val="000000" w:themeColor="text1"/>
          <w:sz w:val="20"/>
          <w:szCs w:val="20"/>
        </w:rPr>
        <w:t>გამოყენებას</w:t>
      </w:r>
      <w:r w:rsidR="00080EBC" w:rsidRPr="00375C30">
        <w:rPr>
          <w:rFonts w:ascii="Sylfaen" w:hAnsi="Sylfaen" w:cstheme="majorHAnsi"/>
          <w:color w:val="000000" w:themeColor="text1"/>
          <w:sz w:val="20"/>
          <w:szCs w:val="20"/>
        </w:rPr>
        <w:t>;</w:t>
      </w:r>
    </w:p>
    <w:p w14:paraId="0A0F74B5" w14:textId="514B08DC" w:rsidR="00F94084" w:rsidRPr="00375C30" w:rsidRDefault="00F94084" w:rsidP="00FF77D2">
      <w:pPr>
        <w:tabs>
          <w:tab w:val="left" w:pos="270"/>
        </w:tabs>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ბ)  ოპერატორი დაფუძნებული საშუალო ფასებსა და მოთხოვნაზე, რომელიც გამოითვლება ოპერატორების მონაცემებიდან;  </w:t>
      </w:r>
    </w:p>
    <w:p w14:paraId="06E841C5" w14:textId="07799804" w:rsidR="00F94084" w:rsidRPr="00375C30" w:rsidRDefault="00F94084" w:rsidP="00FF77D2">
      <w:pPr>
        <w:tabs>
          <w:tab w:val="left" w:pos="270"/>
        </w:tabs>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გ) </w:t>
      </w:r>
      <w:bookmarkStart w:id="5" w:name="_Hlk166782660"/>
      <w:r w:rsidRPr="00375C30">
        <w:rPr>
          <w:rFonts w:ascii="Sylfaen" w:hAnsi="Sylfaen" w:cstheme="majorHAnsi"/>
          <w:color w:val="000000" w:themeColor="text1"/>
          <w:sz w:val="20"/>
          <w:szCs w:val="20"/>
        </w:rPr>
        <w:t xml:space="preserve">ოპერატორი, </w:t>
      </w:r>
      <w:r w:rsidR="00080EBC" w:rsidRPr="00375C30">
        <w:rPr>
          <w:rFonts w:ascii="Sylfaen" w:hAnsi="Sylfaen" w:cs="Sylfaen"/>
          <w:color w:val="000000" w:themeColor="text1"/>
          <w:sz w:val="20"/>
          <w:szCs w:val="20"/>
        </w:rPr>
        <w:t>რომელიც</w:t>
      </w:r>
      <w:r w:rsidR="00080EBC" w:rsidRPr="00375C30">
        <w:rPr>
          <w:rFonts w:ascii="Sylfaen" w:hAnsi="Sylfaen" w:cstheme="majorHAnsi"/>
          <w:color w:val="000000" w:themeColor="text1"/>
          <w:sz w:val="20"/>
          <w:szCs w:val="20"/>
        </w:rPr>
        <w:t xml:space="preserve"> </w:t>
      </w:r>
      <w:r w:rsidR="00E13574" w:rsidRPr="00375C30">
        <w:rPr>
          <w:rFonts w:ascii="Sylfaen" w:hAnsi="Sylfaen" w:cs="Sylfaen"/>
          <w:color w:val="000000" w:themeColor="text1"/>
          <w:sz w:val="20"/>
          <w:szCs w:val="20"/>
        </w:rPr>
        <w:t>ეფუძნება</w:t>
      </w:r>
      <w:r w:rsidR="00C84EC3" w:rsidRPr="00375C30">
        <w:rPr>
          <w:rFonts w:ascii="Sylfaen" w:hAnsi="Sylfaen" w:cs="Sylfaen"/>
          <w:color w:val="000000" w:themeColor="text1"/>
          <w:sz w:val="20"/>
          <w:szCs w:val="20"/>
        </w:rPr>
        <w:t xml:space="preserve"> </w:t>
      </w:r>
      <w:r w:rsidR="0050028A" w:rsidRPr="00375C30">
        <w:rPr>
          <w:rFonts w:ascii="Sylfaen" w:hAnsi="Sylfaen" w:cs="Sylfaen"/>
          <w:color w:val="000000" w:themeColor="text1"/>
          <w:sz w:val="20"/>
          <w:szCs w:val="20"/>
        </w:rPr>
        <w:t>სხვადასხვა ხელმისაწვდომი წყაროდან</w:t>
      </w:r>
      <w:r w:rsidR="00E13574" w:rsidRPr="00375C30">
        <w:rPr>
          <w:rFonts w:ascii="Sylfaen" w:hAnsi="Sylfaen" w:cs="Sylfaen"/>
          <w:color w:val="000000" w:themeColor="text1"/>
          <w:sz w:val="20"/>
          <w:szCs w:val="20"/>
        </w:rPr>
        <w:t xml:space="preserve"> მოპოვებული მონაცემების კომბინაციას</w:t>
      </w:r>
      <w:bookmarkEnd w:id="5"/>
      <w:r w:rsidR="00E13574" w:rsidRPr="00375C30">
        <w:rPr>
          <w:rFonts w:ascii="Sylfaen" w:hAnsi="Sylfaen" w:cs="Sylfaen"/>
          <w:color w:val="000000" w:themeColor="text1"/>
          <w:sz w:val="20"/>
          <w:szCs w:val="20"/>
        </w:rPr>
        <w:t>.</w:t>
      </w:r>
      <w:r w:rsidR="00C84EC3" w:rsidRPr="00375C30">
        <w:rPr>
          <w:rFonts w:ascii="Sylfaen" w:hAnsi="Sylfaen" w:cs="Sylfaen"/>
          <w:color w:val="000000" w:themeColor="text1"/>
          <w:sz w:val="20"/>
          <w:szCs w:val="20"/>
        </w:rPr>
        <w:t xml:space="preserve">  </w:t>
      </w:r>
    </w:p>
    <w:p w14:paraId="1FA68784" w14:textId="73FE8477" w:rsidR="00F94084" w:rsidRPr="00375C30" w:rsidRDefault="00F94084" w:rsidP="00FF77D2">
      <w:pPr>
        <w:pStyle w:val="abzacixml"/>
        <w:spacing w:line="276" w:lineRule="auto"/>
        <w:rPr>
          <w:color w:val="000000" w:themeColor="text1"/>
          <w:sz w:val="20"/>
          <w:szCs w:val="20"/>
        </w:rPr>
      </w:pPr>
      <w:r w:rsidRPr="00375C30">
        <w:rPr>
          <w:color w:val="000000" w:themeColor="text1"/>
          <w:sz w:val="20"/>
          <w:szCs w:val="20"/>
        </w:rPr>
        <w:lastRenderedPageBreak/>
        <w:t xml:space="preserve">2. </w:t>
      </w:r>
      <w:r w:rsidR="009636B2" w:rsidRPr="00375C30">
        <w:rPr>
          <w:color w:val="000000" w:themeColor="text1"/>
          <w:sz w:val="20"/>
          <w:szCs w:val="20"/>
        </w:rPr>
        <w:t xml:space="preserve">ფასნამატიანი, </w:t>
      </w:r>
      <w:r w:rsidRPr="00375C30">
        <w:rPr>
          <w:color w:val="000000" w:themeColor="text1"/>
          <w:sz w:val="20"/>
          <w:szCs w:val="20"/>
        </w:rPr>
        <w:t>მომავალზე ორიენტირებული, გრძელვადიანი  ნაზარდი დანახარჯების მოდელი (LRIC+) უნდა მოიცავდეს იმ ხარჯებსაც, რომლებ</w:t>
      </w:r>
      <w:r w:rsidR="00C973BD" w:rsidRPr="00375C30">
        <w:rPr>
          <w:color w:val="000000" w:themeColor="text1"/>
          <w:sz w:val="20"/>
          <w:szCs w:val="20"/>
        </w:rPr>
        <w:t>სა</w:t>
      </w:r>
      <w:r w:rsidRPr="00375C30">
        <w:rPr>
          <w:color w:val="000000" w:themeColor="text1"/>
          <w:sz w:val="20"/>
          <w:szCs w:val="20"/>
        </w:rPr>
        <w:t>ც თეორიულად ეფექტ</w:t>
      </w:r>
      <w:r w:rsidR="00E4065F" w:rsidRPr="00375C30">
        <w:rPr>
          <w:color w:val="000000" w:themeColor="text1"/>
          <w:sz w:val="20"/>
          <w:szCs w:val="20"/>
        </w:rPr>
        <w:t>იან</w:t>
      </w:r>
      <w:r w:rsidRPr="00375C30">
        <w:rPr>
          <w:color w:val="000000" w:themeColor="text1"/>
          <w:sz w:val="20"/>
          <w:szCs w:val="20"/>
        </w:rPr>
        <w:t>ი ოპერატორ</w:t>
      </w:r>
      <w:r w:rsidR="00080EBC" w:rsidRPr="00375C30">
        <w:rPr>
          <w:color w:val="000000" w:themeColor="text1"/>
          <w:sz w:val="20"/>
          <w:szCs w:val="20"/>
        </w:rPr>
        <w:t>ი გასწევს</w:t>
      </w:r>
      <w:r w:rsidRPr="00375C30">
        <w:rPr>
          <w:color w:val="000000" w:themeColor="text1"/>
          <w:sz w:val="20"/>
          <w:szCs w:val="20"/>
        </w:rPr>
        <w:t xml:space="preserve"> ეფექტ</w:t>
      </w:r>
      <w:r w:rsidR="00E4065F" w:rsidRPr="00375C30">
        <w:rPr>
          <w:color w:val="000000" w:themeColor="text1"/>
          <w:sz w:val="20"/>
          <w:szCs w:val="20"/>
        </w:rPr>
        <w:t>იან</w:t>
      </w:r>
      <w:r w:rsidRPr="00375C30">
        <w:rPr>
          <w:color w:val="000000" w:themeColor="text1"/>
          <w:sz w:val="20"/>
          <w:szCs w:val="20"/>
        </w:rPr>
        <w:t xml:space="preserve">ი თანამედროვე ქსელის შექმნის დროს. თუმცა, ფიზიკური ინფრასტრუქტურის შემთხვევაში მრავალჯერადი გამოყენების აქტივებთან მიმართებაში, ის ეფუძნება მოდელირებული ოპერატორის ისტორიულ ხარჯებს, რომლებიც დაკორექტირდება ინდექსაციის </w:t>
      </w:r>
      <w:r w:rsidR="00971B4B" w:rsidRPr="00375C30">
        <w:rPr>
          <w:color w:val="000000" w:themeColor="text1"/>
          <w:sz w:val="20"/>
          <w:szCs w:val="20"/>
        </w:rPr>
        <w:t>(სამომხმარებლო ფასების ინდექსი)</w:t>
      </w:r>
      <w:r w:rsidR="005808AE" w:rsidRPr="00375C30">
        <w:rPr>
          <w:color w:val="000000" w:themeColor="text1"/>
          <w:sz w:val="20"/>
          <w:szCs w:val="20"/>
        </w:rPr>
        <w:t xml:space="preserve"> გამოყენებით </w:t>
      </w:r>
      <w:r w:rsidRPr="00375C30">
        <w:rPr>
          <w:color w:val="000000" w:themeColor="text1"/>
          <w:sz w:val="20"/>
          <w:szCs w:val="20"/>
        </w:rPr>
        <w:t>(თუ ისინი სრულად არ არის ამორტიზებული/გაუფასურებული და, შესაბამისად, კვლავ აქვთ ნარჩენი ღირებულება).</w:t>
      </w:r>
      <w:r w:rsidR="00080EBC" w:rsidRPr="00375C30">
        <w:rPr>
          <w:color w:val="000000" w:themeColor="text1"/>
          <w:sz w:val="20"/>
          <w:szCs w:val="20"/>
        </w:rPr>
        <w:t xml:space="preserve"> </w:t>
      </w:r>
      <w:r w:rsidR="00891EB5" w:rsidRPr="00375C30">
        <w:rPr>
          <w:color w:val="000000" w:themeColor="text1"/>
          <w:sz w:val="20"/>
          <w:szCs w:val="20"/>
        </w:rPr>
        <w:t>კონკრეტული სიტუაციიდა</w:t>
      </w:r>
      <w:r w:rsidR="00A935F2" w:rsidRPr="00375C30">
        <w:rPr>
          <w:color w:val="000000" w:themeColor="text1"/>
          <w:sz w:val="20"/>
          <w:szCs w:val="20"/>
        </w:rPr>
        <w:t>ნ და შეზღუდვებიდან</w:t>
      </w:r>
      <w:r w:rsidR="00891EB5" w:rsidRPr="00375C30">
        <w:rPr>
          <w:color w:val="000000" w:themeColor="text1"/>
          <w:sz w:val="20"/>
          <w:szCs w:val="20"/>
        </w:rPr>
        <w:t xml:space="preserve"> გამომდინარე</w:t>
      </w:r>
      <w:r w:rsidR="00891EB5" w:rsidRPr="00375C30">
        <w:rPr>
          <w:rFonts w:cstheme="majorHAnsi"/>
          <w:color w:val="000000" w:themeColor="text1"/>
          <w:sz w:val="20"/>
          <w:szCs w:val="20"/>
        </w:rPr>
        <w:t xml:space="preserve">, </w:t>
      </w:r>
      <w:r w:rsidR="00DE4C42" w:rsidRPr="00375C30">
        <w:rPr>
          <w:color w:val="000000" w:themeColor="text1"/>
          <w:sz w:val="20"/>
          <w:szCs w:val="20"/>
        </w:rPr>
        <w:t xml:space="preserve">მოდელში გამოყენებული </w:t>
      </w:r>
      <w:r w:rsidR="00DE4C42" w:rsidRPr="00375C30">
        <w:rPr>
          <w:rFonts w:cstheme="majorHAnsi"/>
          <w:color w:val="000000" w:themeColor="text1"/>
          <w:sz w:val="20"/>
          <w:szCs w:val="20"/>
        </w:rPr>
        <w:t>მონაცემები</w:t>
      </w:r>
      <w:r w:rsidR="00080EBC" w:rsidRPr="00375C30">
        <w:rPr>
          <w:rFonts w:cstheme="majorHAnsi"/>
          <w:color w:val="000000" w:themeColor="text1"/>
          <w:sz w:val="20"/>
          <w:szCs w:val="20"/>
        </w:rPr>
        <w:t xml:space="preserve"> შესაძლოა განისაზღვროს </w:t>
      </w:r>
      <w:r w:rsidR="00080EBC" w:rsidRPr="00375C30">
        <w:rPr>
          <w:color w:val="000000" w:themeColor="text1"/>
          <w:sz w:val="20"/>
          <w:szCs w:val="20"/>
        </w:rPr>
        <w:t>ან</w:t>
      </w:r>
      <w:r w:rsidR="00080EBC" w:rsidRPr="00375C30">
        <w:rPr>
          <w:rFonts w:cstheme="majorHAnsi"/>
          <w:color w:val="000000" w:themeColor="text1"/>
          <w:sz w:val="20"/>
          <w:szCs w:val="20"/>
        </w:rPr>
        <w:t xml:space="preserve"> </w:t>
      </w:r>
      <w:r w:rsidR="00080EBC" w:rsidRPr="00375C30">
        <w:rPr>
          <w:color w:val="000000" w:themeColor="text1"/>
          <w:sz w:val="20"/>
          <w:szCs w:val="20"/>
        </w:rPr>
        <w:t>დაკორექტირდეს</w:t>
      </w:r>
      <w:r w:rsidR="00283F8C" w:rsidRPr="00375C30">
        <w:rPr>
          <w:color w:val="000000" w:themeColor="text1"/>
          <w:sz w:val="20"/>
          <w:szCs w:val="20"/>
        </w:rPr>
        <w:t>,</w:t>
      </w:r>
      <w:r w:rsidR="00080EBC" w:rsidRPr="00375C30">
        <w:rPr>
          <w:color w:val="000000" w:themeColor="text1"/>
          <w:sz w:val="20"/>
          <w:szCs w:val="20"/>
        </w:rPr>
        <w:t xml:space="preserve"> სხვა</w:t>
      </w:r>
      <w:r w:rsidR="00080EBC" w:rsidRPr="00375C30">
        <w:rPr>
          <w:rFonts w:cstheme="majorHAnsi"/>
          <w:color w:val="000000" w:themeColor="text1"/>
          <w:sz w:val="20"/>
          <w:szCs w:val="20"/>
        </w:rPr>
        <w:t xml:space="preserve"> </w:t>
      </w:r>
      <w:r w:rsidR="00080EBC" w:rsidRPr="00375C30">
        <w:rPr>
          <w:color w:val="000000" w:themeColor="text1"/>
          <w:sz w:val="20"/>
          <w:szCs w:val="20"/>
        </w:rPr>
        <w:t>ოპერატორების ან</w:t>
      </w:r>
      <w:r w:rsidR="00080EBC" w:rsidRPr="00375C30">
        <w:rPr>
          <w:rFonts w:cstheme="majorHAnsi"/>
          <w:color w:val="000000" w:themeColor="text1"/>
          <w:sz w:val="20"/>
          <w:szCs w:val="20"/>
        </w:rPr>
        <w:t xml:space="preserve"> </w:t>
      </w:r>
      <w:r w:rsidR="00D412F0" w:rsidRPr="00375C30">
        <w:rPr>
          <w:color w:val="000000" w:themeColor="text1"/>
          <w:sz w:val="20"/>
          <w:szCs w:val="20"/>
        </w:rPr>
        <w:t>სხვადასხვა ხელმისაწვდომი წყაროდან მოპოვებულ</w:t>
      </w:r>
      <w:r w:rsidR="00A236F0" w:rsidRPr="00375C30">
        <w:rPr>
          <w:color w:val="000000" w:themeColor="text1"/>
          <w:sz w:val="20"/>
          <w:szCs w:val="20"/>
        </w:rPr>
        <w:t>ი</w:t>
      </w:r>
      <w:r w:rsidR="00D412F0" w:rsidRPr="00375C30">
        <w:rPr>
          <w:color w:val="000000" w:themeColor="text1"/>
          <w:sz w:val="20"/>
          <w:szCs w:val="20"/>
        </w:rPr>
        <w:t xml:space="preserve"> </w:t>
      </w:r>
      <w:r w:rsidR="00080EBC" w:rsidRPr="00375C30">
        <w:rPr>
          <w:color w:val="000000" w:themeColor="text1"/>
          <w:sz w:val="20"/>
          <w:szCs w:val="20"/>
        </w:rPr>
        <w:t>მონაცემებ</w:t>
      </w:r>
      <w:r w:rsidR="00A236F0" w:rsidRPr="00375C30">
        <w:rPr>
          <w:color w:val="000000" w:themeColor="text1"/>
          <w:sz w:val="20"/>
          <w:szCs w:val="20"/>
        </w:rPr>
        <w:t>ის</w:t>
      </w:r>
      <w:r w:rsidR="00080EBC" w:rsidRPr="00375C30">
        <w:rPr>
          <w:rFonts w:cstheme="majorHAnsi"/>
          <w:color w:val="000000" w:themeColor="text1"/>
          <w:sz w:val="20"/>
          <w:szCs w:val="20"/>
        </w:rPr>
        <w:t xml:space="preserve"> საფუძველზე.</w:t>
      </w:r>
    </w:p>
    <w:p w14:paraId="235AAF85" w14:textId="3D4BA23F" w:rsidR="00B1299E" w:rsidRPr="00375C30" w:rsidRDefault="00A236F0" w:rsidP="00FF77D2">
      <w:pPr>
        <w:pStyle w:val="ListParagraph"/>
        <w:tabs>
          <w:tab w:val="left" w:pos="270"/>
        </w:tabs>
        <w:spacing w:line="276" w:lineRule="auto"/>
        <w:ind w:left="0"/>
        <w:jc w:val="both"/>
        <w:rPr>
          <w:rFonts w:ascii="Sylfaen" w:hAnsi="Sylfaen"/>
          <w:color w:val="000000" w:themeColor="text1"/>
          <w:sz w:val="20"/>
          <w:szCs w:val="20"/>
        </w:rPr>
      </w:pPr>
      <w:r w:rsidRPr="00375C30">
        <w:rPr>
          <w:rFonts w:ascii="Sylfaen" w:hAnsi="Sylfaen"/>
          <w:color w:val="000000" w:themeColor="text1"/>
          <w:sz w:val="20"/>
          <w:szCs w:val="20"/>
        </w:rPr>
        <w:t>3.</w:t>
      </w:r>
      <w:r w:rsidR="007B027A" w:rsidRPr="00375C30">
        <w:rPr>
          <w:rFonts w:ascii="Sylfaen" w:hAnsi="Sylfaen"/>
          <w:color w:val="000000" w:themeColor="text1"/>
          <w:sz w:val="20"/>
          <w:szCs w:val="20"/>
        </w:rPr>
        <w:t xml:space="preserve"> </w:t>
      </w:r>
      <w:r w:rsidR="00B1299E" w:rsidRPr="00375C30">
        <w:rPr>
          <w:rFonts w:ascii="Sylfaen" w:hAnsi="Sylfaen"/>
          <w:color w:val="000000" w:themeColor="text1"/>
          <w:sz w:val="20"/>
          <w:szCs w:val="20"/>
        </w:rPr>
        <w:t>წინამდებარე მოდელის მიზნებისათვის გათვალისწინებული უნდა იყოს ინფრასტრუქტურის ოპერატორის პასიური ინფრასტრუქტურის ქსელის რეალური ტოპოლოგია.</w:t>
      </w:r>
    </w:p>
    <w:p w14:paraId="690C3983" w14:textId="77777777" w:rsidR="00B1299E" w:rsidRPr="00375C30" w:rsidRDefault="00B1299E" w:rsidP="00FF77D2">
      <w:pPr>
        <w:pStyle w:val="ListParagraph"/>
        <w:tabs>
          <w:tab w:val="left" w:pos="270"/>
        </w:tabs>
        <w:spacing w:line="276" w:lineRule="auto"/>
        <w:ind w:left="0"/>
        <w:jc w:val="both"/>
        <w:rPr>
          <w:rFonts w:ascii="Sylfaen" w:hAnsi="Sylfaen"/>
          <w:color w:val="000000" w:themeColor="text1"/>
          <w:sz w:val="20"/>
          <w:szCs w:val="20"/>
        </w:rPr>
      </w:pPr>
    </w:p>
    <w:p w14:paraId="6F8BE11F" w14:textId="77777777" w:rsidR="00F94084" w:rsidRPr="00375C30" w:rsidRDefault="00F94084" w:rsidP="00FF77D2">
      <w:pPr>
        <w:tabs>
          <w:tab w:val="left" w:pos="270"/>
        </w:tabs>
        <w:spacing w:line="276" w:lineRule="auto"/>
        <w:jc w:val="both"/>
        <w:rPr>
          <w:rFonts w:ascii="Sylfaen" w:hAnsi="Sylfaen"/>
          <w:b/>
          <w:bCs/>
          <w:color w:val="000000" w:themeColor="text1"/>
          <w:sz w:val="20"/>
          <w:szCs w:val="20"/>
        </w:rPr>
      </w:pPr>
    </w:p>
    <w:p w14:paraId="541FCA1B" w14:textId="5EDB51D2" w:rsidR="00F2363C" w:rsidRPr="00375C30" w:rsidRDefault="00F2363C" w:rsidP="00FF77D2">
      <w:pPr>
        <w:tabs>
          <w:tab w:val="left" w:pos="270"/>
        </w:tabs>
        <w:spacing w:line="276" w:lineRule="auto"/>
        <w:jc w:val="both"/>
        <w:rPr>
          <w:rFonts w:ascii="Sylfaen" w:hAnsi="Sylfaen"/>
          <w:b/>
          <w:bCs/>
          <w:color w:val="000000" w:themeColor="text1"/>
          <w:sz w:val="20"/>
          <w:szCs w:val="20"/>
        </w:rPr>
      </w:pPr>
      <w:r w:rsidRPr="00375C30">
        <w:rPr>
          <w:rFonts w:ascii="Sylfaen" w:hAnsi="Sylfaen"/>
          <w:b/>
          <w:bCs/>
          <w:color w:val="000000" w:themeColor="text1"/>
          <w:sz w:val="20"/>
          <w:szCs w:val="20"/>
        </w:rPr>
        <w:t xml:space="preserve">მუხლი </w:t>
      </w:r>
      <w:r w:rsidR="00F94084" w:rsidRPr="00375C30">
        <w:rPr>
          <w:rFonts w:ascii="Sylfaen" w:hAnsi="Sylfaen"/>
          <w:b/>
          <w:bCs/>
          <w:color w:val="000000" w:themeColor="text1"/>
          <w:sz w:val="20"/>
          <w:szCs w:val="20"/>
        </w:rPr>
        <w:t>1</w:t>
      </w:r>
      <w:r w:rsidR="001F4EE2" w:rsidRPr="00375C30">
        <w:rPr>
          <w:rFonts w:ascii="Sylfaen" w:hAnsi="Sylfaen"/>
          <w:b/>
          <w:bCs/>
          <w:color w:val="000000" w:themeColor="text1"/>
          <w:sz w:val="20"/>
          <w:szCs w:val="20"/>
        </w:rPr>
        <w:t>0</w:t>
      </w:r>
      <w:r w:rsidRPr="00375C30">
        <w:rPr>
          <w:rFonts w:ascii="Sylfaen" w:hAnsi="Sylfaen"/>
          <w:b/>
          <w:bCs/>
          <w:color w:val="000000" w:themeColor="text1"/>
          <w:sz w:val="20"/>
          <w:szCs w:val="20"/>
        </w:rPr>
        <w:t xml:space="preserve">. </w:t>
      </w:r>
      <w:r w:rsidR="00080EBC" w:rsidRPr="00375C30">
        <w:rPr>
          <w:rFonts w:ascii="Sylfaen" w:hAnsi="Sylfaen"/>
          <w:b/>
          <w:bCs/>
          <w:color w:val="000000" w:themeColor="text1"/>
          <w:sz w:val="20"/>
          <w:szCs w:val="20"/>
        </w:rPr>
        <w:t xml:space="preserve">მოდელში გათვალისწინებული </w:t>
      </w:r>
      <w:r w:rsidRPr="00375C30">
        <w:rPr>
          <w:rFonts w:ascii="Sylfaen" w:hAnsi="Sylfaen"/>
          <w:b/>
          <w:bCs/>
          <w:color w:val="000000" w:themeColor="text1"/>
          <w:sz w:val="20"/>
          <w:szCs w:val="20"/>
        </w:rPr>
        <w:t>ხარჯები</w:t>
      </w:r>
    </w:p>
    <w:p w14:paraId="4E4DDCD8" w14:textId="62D99491" w:rsidR="00F2363C" w:rsidRPr="00375C30" w:rsidRDefault="00D5671A"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1. </w:t>
      </w:r>
      <w:r w:rsidR="00F2363C" w:rsidRPr="00375C30">
        <w:rPr>
          <w:rFonts w:ascii="Sylfaen" w:hAnsi="Sylfaen" w:cstheme="majorHAnsi"/>
          <w:color w:val="000000" w:themeColor="text1"/>
          <w:sz w:val="20"/>
          <w:szCs w:val="20"/>
        </w:rPr>
        <w:t xml:space="preserve">ფიზიკური ინფრასტრუქტურის </w:t>
      </w:r>
      <w:r w:rsidR="00BA540D" w:rsidRPr="00375C30">
        <w:rPr>
          <w:rFonts w:ascii="Sylfaen" w:hAnsi="Sylfaen" w:cstheme="majorHAnsi"/>
          <w:color w:val="000000" w:themeColor="text1"/>
          <w:sz w:val="20"/>
          <w:szCs w:val="20"/>
        </w:rPr>
        <w:t xml:space="preserve">დაშვებასთან </w:t>
      </w:r>
      <w:r w:rsidR="00F2363C" w:rsidRPr="00375C30">
        <w:rPr>
          <w:rFonts w:ascii="Sylfaen" w:hAnsi="Sylfaen" w:cstheme="majorHAnsi"/>
          <w:color w:val="000000" w:themeColor="text1"/>
          <w:sz w:val="20"/>
          <w:szCs w:val="20"/>
        </w:rPr>
        <w:t xml:space="preserve">დაკავშირებული </w:t>
      </w:r>
      <w:r w:rsidR="00296BA1" w:rsidRPr="00375C30">
        <w:rPr>
          <w:rFonts w:ascii="Sylfaen" w:hAnsi="Sylfaen" w:cstheme="majorHAnsi"/>
          <w:color w:val="000000" w:themeColor="text1"/>
          <w:sz w:val="20"/>
          <w:szCs w:val="20"/>
        </w:rPr>
        <w:t xml:space="preserve">საფასური </w:t>
      </w:r>
      <w:r w:rsidR="00F2363C" w:rsidRPr="00375C30">
        <w:rPr>
          <w:rFonts w:ascii="Sylfaen" w:hAnsi="Sylfaen" w:cstheme="majorHAnsi"/>
          <w:color w:val="000000" w:themeColor="text1"/>
          <w:sz w:val="20"/>
          <w:szCs w:val="20"/>
        </w:rPr>
        <w:t>შედგება შემდეგი პუნქტებისგან, რომლებიც გამოითვლება ინსტალაციის/დაყენების და/ან ყოველთვიური გადასახადის/ფასის სახით</w:t>
      </w:r>
      <w:r w:rsidR="009C1189" w:rsidRPr="00375C30">
        <w:rPr>
          <w:rFonts w:ascii="Sylfaen" w:hAnsi="Sylfaen" w:cstheme="majorHAnsi"/>
          <w:color w:val="000000" w:themeColor="text1"/>
          <w:sz w:val="20"/>
          <w:szCs w:val="20"/>
        </w:rPr>
        <w:t xml:space="preserve"> ერთ</w:t>
      </w:r>
      <w:r w:rsidR="00F2363C" w:rsidRPr="00375C30">
        <w:rPr>
          <w:rFonts w:ascii="Sylfaen" w:hAnsi="Sylfaen" w:cstheme="majorHAnsi"/>
          <w:color w:val="000000" w:themeColor="text1"/>
          <w:sz w:val="20"/>
          <w:szCs w:val="20"/>
        </w:rPr>
        <w:t xml:space="preserve"> ერთეულზე:</w:t>
      </w:r>
    </w:p>
    <w:p w14:paraId="1C1E1E51" w14:textId="77777777" w:rsidR="00F2363C" w:rsidRPr="00375C30" w:rsidRDefault="00F2363C" w:rsidP="00FF77D2">
      <w:pPr>
        <w:spacing w:line="276" w:lineRule="auto"/>
        <w:jc w:val="center"/>
        <w:rPr>
          <w:rFonts w:ascii="Sylfaen" w:hAnsi="Sylfaen" w:cstheme="majorHAnsi"/>
          <w:color w:val="000000" w:themeColor="text1"/>
          <w:sz w:val="20"/>
          <w:szCs w:val="20"/>
        </w:rPr>
      </w:pPr>
      <w:r w:rsidRPr="00375C30">
        <w:rPr>
          <w:rFonts w:ascii="Sylfaen" w:hAnsi="Sylfaen" w:cstheme="majorHAnsi"/>
          <w:color w:val="000000" w:themeColor="text1"/>
          <w:sz w:val="20"/>
          <w:szCs w:val="20"/>
        </w:rPr>
        <w:t>TCO = CAPEX + OPEX + ფასნამატი (mark-up)</w:t>
      </w:r>
    </w:p>
    <w:p w14:paraId="4A7DC6B8" w14:textId="77777777" w:rsidR="00F2363C" w:rsidRPr="00375C30" w:rsidRDefault="00F2363C"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სადაც: </w:t>
      </w:r>
    </w:p>
    <w:p w14:paraId="563D4AA6" w14:textId="68472702" w:rsidR="00F2363C" w:rsidRPr="00375C30" w:rsidRDefault="00F2363C"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CAPEX - არის </w:t>
      </w:r>
      <w:r w:rsidR="00995D49" w:rsidRPr="00375C30">
        <w:rPr>
          <w:rFonts w:ascii="Sylfaen" w:hAnsi="Sylfaen" w:cs="Sylfaen"/>
          <w:color w:val="000000" w:themeColor="text1"/>
          <w:sz w:val="20"/>
          <w:szCs w:val="20"/>
        </w:rPr>
        <w:t>ქსელის</w:t>
      </w:r>
      <w:r w:rsidR="00995D49" w:rsidRPr="00375C30">
        <w:rPr>
          <w:rFonts w:ascii="Sylfaen" w:hAnsi="Sylfaen" w:cstheme="majorHAnsi"/>
          <w:color w:val="000000" w:themeColor="text1"/>
          <w:sz w:val="20"/>
          <w:szCs w:val="20"/>
        </w:rPr>
        <w:t xml:space="preserve"> </w:t>
      </w:r>
      <w:r w:rsidR="00995D49" w:rsidRPr="00375C30">
        <w:rPr>
          <w:rFonts w:ascii="Sylfaen" w:hAnsi="Sylfaen" w:cs="Sylfaen"/>
          <w:color w:val="000000" w:themeColor="text1"/>
          <w:sz w:val="20"/>
          <w:szCs w:val="20"/>
        </w:rPr>
        <w:t xml:space="preserve">ელემენტებში ჩადებული </w:t>
      </w:r>
      <w:r w:rsidRPr="00375C30">
        <w:rPr>
          <w:rFonts w:ascii="Sylfaen" w:hAnsi="Sylfaen" w:cstheme="majorHAnsi"/>
          <w:color w:val="000000" w:themeColor="text1"/>
          <w:sz w:val="20"/>
          <w:szCs w:val="20"/>
        </w:rPr>
        <w:t xml:space="preserve">კაპიტალდაბანდების ღირებულება, რომლებიც შედის მომსახურების ღირებულებაში დისკონტირებული ანუიტეტის მეშვეობით (გაანგარიშება უფრო დეტალურად არის მითითებული წინამდებარე მეთოდოლოგიის </w:t>
      </w:r>
      <w:r w:rsidR="000F64F6" w:rsidRPr="00375C30">
        <w:rPr>
          <w:rFonts w:ascii="Sylfaen" w:hAnsi="Sylfaen" w:cstheme="majorHAnsi"/>
          <w:color w:val="000000" w:themeColor="text1"/>
          <w:sz w:val="20"/>
          <w:szCs w:val="20"/>
        </w:rPr>
        <w:t>მე-1</w:t>
      </w:r>
      <w:r w:rsidR="002E2EDE" w:rsidRPr="00375C30">
        <w:rPr>
          <w:rFonts w:ascii="Sylfaen" w:hAnsi="Sylfaen" w:cstheme="majorHAnsi"/>
          <w:color w:val="000000" w:themeColor="text1"/>
          <w:sz w:val="20"/>
          <w:szCs w:val="20"/>
        </w:rPr>
        <w:t>1</w:t>
      </w:r>
      <w:r w:rsidR="000F64F6" w:rsidRPr="00375C30">
        <w:rPr>
          <w:rFonts w:ascii="Sylfaen" w:hAnsi="Sylfaen" w:cstheme="majorHAnsi"/>
          <w:color w:val="000000" w:themeColor="text1"/>
          <w:sz w:val="20"/>
          <w:szCs w:val="20"/>
        </w:rPr>
        <w:t xml:space="preserve"> მუხლში)</w:t>
      </w:r>
    </w:p>
    <w:p w14:paraId="086598ED" w14:textId="3F7E3442" w:rsidR="00F2363C" w:rsidRPr="00375C30" w:rsidRDefault="00F2363C"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OPEX - </w:t>
      </w:r>
      <w:bookmarkStart w:id="6" w:name="_Hlk165470114"/>
      <w:r w:rsidR="00995D49" w:rsidRPr="00375C30">
        <w:rPr>
          <w:rFonts w:ascii="Sylfaen" w:hAnsi="Sylfaen" w:cstheme="majorHAnsi"/>
          <w:color w:val="000000" w:themeColor="text1"/>
          <w:sz w:val="20"/>
          <w:szCs w:val="20"/>
        </w:rPr>
        <w:t xml:space="preserve">ქსელის ელემენტებთან პირდაპირ დაკავშირებული ან პროპორციულად განაწილებული </w:t>
      </w:r>
      <w:r w:rsidRPr="00375C30">
        <w:rPr>
          <w:rFonts w:ascii="Sylfaen" w:hAnsi="Sylfaen" w:cstheme="majorHAnsi"/>
          <w:color w:val="000000" w:themeColor="text1"/>
          <w:sz w:val="20"/>
          <w:szCs w:val="20"/>
        </w:rPr>
        <w:t>საოპერაციო ხარჯები</w:t>
      </w:r>
      <w:r w:rsidR="00995D49" w:rsidRPr="00375C30">
        <w:rPr>
          <w:rFonts w:ascii="Sylfaen" w:hAnsi="Sylfaen" w:cstheme="majorHAnsi"/>
          <w:color w:val="000000" w:themeColor="text1"/>
          <w:sz w:val="20"/>
          <w:szCs w:val="20"/>
        </w:rPr>
        <w:t>,</w:t>
      </w:r>
      <w:r w:rsidRPr="00375C30">
        <w:rPr>
          <w:rFonts w:ascii="Sylfaen" w:hAnsi="Sylfaen" w:cstheme="majorHAnsi"/>
          <w:color w:val="000000" w:themeColor="text1"/>
          <w:sz w:val="20"/>
          <w:szCs w:val="20"/>
        </w:rPr>
        <w:t xml:space="preserve"> რომლებიც აუცილებელია მომსახურების </w:t>
      </w:r>
      <w:r w:rsidR="00995D49" w:rsidRPr="00375C30">
        <w:rPr>
          <w:rFonts w:ascii="Sylfaen" w:hAnsi="Sylfaen" w:cstheme="majorHAnsi"/>
          <w:color w:val="000000" w:themeColor="text1"/>
          <w:sz w:val="20"/>
          <w:szCs w:val="20"/>
        </w:rPr>
        <w:t>გაწევისთვის.</w:t>
      </w:r>
    </w:p>
    <w:bookmarkEnd w:id="6"/>
    <w:p w14:paraId="3CA86EAD" w14:textId="4A087B08" w:rsidR="00F2363C" w:rsidRPr="00375C30" w:rsidRDefault="00F2363C"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ფასნამატი (mark-up) - საერთო ხარჯების პროპორციულად </w:t>
      </w:r>
      <w:r w:rsidR="00995D49" w:rsidRPr="00375C30">
        <w:rPr>
          <w:rFonts w:ascii="Sylfaen" w:hAnsi="Sylfaen" w:cstheme="majorHAnsi"/>
          <w:color w:val="000000" w:themeColor="text1"/>
          <w:sz w:val="20"/>
          <w:szCs w:val="20"/>
        </w:rPr>
        <w:t xml:space="preserve">გადანაწილებული </w:t>
      </w:r>
      <w:r w:rsidRPr="00375C30">
        <w:rPr>
          <w:rFonts w:ascii="Sylfaen" w:hAnsi="Sylfaen" w:cstheme="majorHAnsi"/>
          <w:color w:val="000000" w:themeColor="text1"/>
          <w:sz w:val="20"/>
          <w:szCs w:val="20"/>
        </w:rPr>
        <w:t>ნაწილი, რომელიც შეუძლებელია შედიოდეს CAPEX ან OPEX კატეგორიაში, მაგრამ რომელიც ცხადად არის დაკავშირებული მომსახურების მიწოდებასთან (</w:t>
      </w:r>
      <w:r w:rsidR="00995D49" w:rsidRPr="00375C30">
        <w:rPr>
          <w:rFonts w:ascii="Sylfaen" w:hAnsi="Sylfaen" w:cstheme="majorHAnsi"/>
          <w:color w:val="000000" w:themeColor="text1"/>
          <w:sz w:val="20"/>
          <w:szCs w:val="20"/>
        </w:rPr>
        <w:t xml:space="preserve">ეს </w:t>
      </w:r>
      <w:r w:rsidRPr="00375C30">
        <w:rPr>
          <w:rFonts w:ascii="Sylfaen" w:hAnsi="Sylfaen" w:cstheme="majorHAnsi"/>
          <w:color w:val="000000" w:themeColor="text1"/>
          <w:sz w:val="20"/>
          <w:szCs w:val="20"/>
        </w:rPr>
        <w:t xml:space="preserve">დანახარჯები ან მისი მიკუთვნებული ნაწილი არ </w:t>
      </w:r>
      <w:r w:rsidR="00995D49" w:rsidRPr="00375C30">
        <w:rPr>
          <w:rFonts w:ascii="Sylfaen" w:hAnsi="Sylfaen" w:cstheme="majorHAnsi"/>
          <w:color w:val="000000" w:themeColor="text1"/>
          <w:sz w:val="20"/>
          <w:szCs w:val="20"/>
        </w:rPr>
        <w:t xml:space="preserve">წარმოიშობოდა, </w:t>
      </w:r>
      <w:r w:rsidRPr="00375C30">
        <w:rPr>
          <w:rFonts w:ascii="Sylfaen" w:hAnsi="Sylfaen" w:cstheme="majorHAnsi"/>
          <w:color w:val="000000" w:themeColor="text1"/>
          <w:sz w:val="20"/>
          <w:szCs w:val="20"/>
        </w:rPr>
        <w:t>თუ მომსახურების მიწოდება არ განხორციელ</w:t>
      </w:r>
      <w:r w:rsidR="00995D49" w:rsidRPr="00375C30">
        <w:rPr>
          <w:rFonts w:ascii="Sylfaen" w:hAnsi="Sylfaen" w:cstheme="majorHAnsi"/>
          <w:color w:val="000000" w:themeColor="text1"/>
          <w:sz w:val="20"/>
          <w:szCs w:val="20"/>
        </w:rPr>
        <w:t>დ</w:t>
      </w:r>
      <w:r w:rsidRPr="00375C30">
        <w:rPr>
          <w:rFonts w:ascii="Sylfaen" w:hAnsi="Sylfaen" w:cstheme="majorHAnsi"/>
          <w:color w:val="000000" w:themeColor="text1"/>
          <w:sz w:val="20"/>
          <w:szCs w:val="20"/>
        </w:rPr>
        <w:t>ებ</w:t>
      </w:r>
      <w:r w:rsidR="00995D49" w:rsidRPr="00375C30">
        <w:rPr>
          <w:rFonts w:ascii="Sylfaen" w:hAnsi="Sylfaen" w:cstheme="majorHAnsi"/>
          <w:color w:val="000000" w:themeColor="text1"/>
          <w:sz w:val="20"/>
          <w:szCs w:val="20"/>
        </w:rPr>
        <w:t>ოდა</w:t>
      </w:r>
      <w:r w:rsidRPr="00375C30">
        <w:rPr>
          <w:rFonts w:ascii="Sylfaen" w:hAnsi="Sylfaen" w:cstheme="majorHAnsi"/>
          <w:color w:val="000000" w:themeColor="text1"/>
          <w:sz w:val="20"/>
          <w:szCs w:val="20"/>
        </w:rPr>
        <w:t>).</w:t>
      </w:r>
    </w:p>
    <w:p w14:paraId="24AAADA1" w14:textId="78205E67" w:rsidR="00F2363C" w:rsidRPr="00375C30" w:rsidRDefault="00D5671A"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2. </w:t>
      </w:r>
      <w:r w:rsidR="00F2363C" w:rsidRPr="00375C30">
        <w:rPr>
          <w:rFonts w:ascii="Sylfaen" w:hAnsi="Sylfaen" w:cstheme="majorHAnsi"/>
          <w:color w:val="000000" w:themeColor="text1"/>
          <w:sz w:val="20"/>
          <w:szCs w:val="20"/>
        </w:rPr>
        <w:t>CAPEX-ის გაანგარიშების მეთოდი განსხვავდება აქტივ</w:t>
      </w:r>
      <w:r w:rsidR="00536C8D" w:rsidRPr="00375C30">
        <w:rPr>
          <w:rFonts w:ascii="Sylfaen" w:hAnsi="Sylfaen" w:cstheme="majorHAnsi"/>
          <w:color w:val="000000" w:themeColor="text1"/>
          <w:sz w:val="20"/>
          <w:szCs w:val="20"/>
        </w:rPr>
        <w:t>ებ</w:t>
      </w:r>
      <w:r w:rsidR="00F2363C" w:rsidRPr="00375C30">
        <w:rPr>
          <w:rFonts w:ascii="Sylfaen" w:hAnsi="Sylfaen" w:cstheme="majorHAnsi"/>
          <w:color w:val="000000" w:themeColor="text1"/>
          <w:sz w:val="20"/>
          <w:szCs w:val="20"/>
        </w:rPr>
        <w:t>ის ხასიათის მიხედვით</w:t>
      </w:r>
      <w:r w:rsidR="00447405" w:rsidRPr="00375C30">
        <w:rPr>
          <w:rFonts w:ascii="Sylfaen" w:hAnsi="Sylfaen" w:cstheme="majorHAnsi"/>
          <w:color w:val="000000" w:themeColor="text1"/>
          <w:sz w:val="20"/>
          <w:szCs w:val="20"/>
        </w:rPr>
        <w:t xml:space="preserve">  (დანართი </w:t>
      </w:r>
      <w:r w:rsidR="00FD64B5" w:rsidRPr="00375C30">
        <w:rPr>
          <w:rFonts w:ascii="Sylfaen" w:hAnsi="Sylfaen" w:cstheme="majorHAnsi"/>
          <w:color w:val="000000" w:themeColor="text1"/>
          <w:sz w:val="20"/>
          <w:szCs w:val="20"/>
        </w:rPr>
        <w:t>N</w:t>
      </w:r>
      <w:r w:rsidR="00447405" w:rsidRPr="00375C30">
        <w:rPr>
          <w:rFonts w:ascii="Sylfaen" w:hAnsi="Sylfaen" w:cstheme="majorHAnsi"/>
          <w:color w:val="000000" w:themeColor="text1"/>
          <w:sz w:val="20"/>
          <w:szCs w:val="20"/>
        </w:rPr>
        <w:t>1)</w:t>
      </w:r>
      <w:r w:rsidR="00B93FEC" w:rsidRPr="00375C30">
        <w:rPr>
          <w:rFonts w:ascii="Sylfaen" w:hAnsi="Sylfaen" w:cstheme="majorHAnsi"/>
          <w:color w:val="000000" w:themeColor="text1"/>
          <w:sz w:val="20"/>
          <w:szCs w:val="20"/>
        </w:rPr>
        <w:t>:</w:t>
      </w:r>
    </w:p>
    <w:p w14:paraId="750E34A7" w14:textId="79A1BC9C" w:rsidR="00B50EA4" w:rsidRPr="00375C30" w:rsidRDefault="00A1162C" w:rsidP="00FF77D2">
      <w:pPr>
        <w:spacing w:line="276" w:lineRule="auto"/>
        <w:jc w:val="both"/>
        <w:rPr>
          <w:rFonts w:ascii="Sylfaen" w:hAnsi="Sylfaen" w:cstheme="majorHAnsi"/>
          <w:b/>
          <w:bCs/>
          <w:color w:val="000000" w:themeColor="text1"/>
          <w:sz w:val="20"/>
          <w:szCs w:val="20"/>
        </w:rPr>
      </w:pPr>
      <w:r w:rsidRPr="00375C30">
        <w:rPr>
          <w:rFonts w:ascii="Sylfaen" w:hAnsi="Sylfaen" w:cstheme="majorHAnsi"/>
          <w:color w:val="000000" w:themeColor="text1"/>
          <w:sz w:val="20"/>
          <w:szCs w:val="20"/>
        </w:rPr>
        <w:t>ა)</w:t>
      </w:r>
      <w:r w:rsidR="00B50EA4" w:rsidRPr="00375C30">
        <w:rPr>
          <w:rFonts w:ascii="Sylfaen" w:hAnsi="Sylfaen" w:cstheme="majorHAnsi"/>
          <w:b/>
          <w:bCs/>
          <w:color w:val="000000" w:themeColor="text1"/>
          <w:sz w:val="20"/>
          <w:szCs w:val="20"/>
        </w:rPr>
        <w:t xml:space="preserve"> </w:t>
      </w:r>
      <w:r w:rsidR="00B50EA4" w:rsidRPr="00375C30">
        <w:rPr>
          <w:rFonts w:ascii="Sylfaen" w:hAnsi="Sylfaen" w:cstheme="majorHAnsi"/>
          <w:color w:val="000000" w:themeColor="text1"/>
          <w:sz w:val="20"/>
          <w:szCs w:val="20"/>
        </w:rPr>
        <w:t>სრულად ამორტიზებული მრავალჯერადი გამოყენების</w:t>
      </w:r>
      <w:r w:rsidR="0025626E" w:rsidRPr="00375C30">
        <w:rPr>
          <w:rFonts w:ascii="Sylfaen" w:hAnsi="Sylfaen" w:cstheme="majorHAnsi"/>
          <w:color w:val="000000" w:themeColor="text1"/>
          <w:sz w:val="20"/>
          <w:szCs w:val="20"/>
        </w:rPr>
        <w:t xml:space="preserve"> </w:t>
      </w:r>
      <w:r w:rsidR="00B50EA4" w:rsidRPr="00375C30">
        <w:rPr>
          <w:rFonts w:ascii="Sylfaen" w:hAnsi="Sylfaen" w:cstheme="majorHAnsi"/>
          <w:color w:val="000000" w:themeColor="text1"/>
          <w:sz w:val="20"/>
          <w:szCs w:val="20"/>
        </w:rPr>
        <w:t>აქტივები, ისევე როგორც მრავალჯერადი გამოყენების აქტივების ამორტიზებული ნაწილი დაგროვილი ცვეთის ოდენობის მიხედვით არ შევა/ არ გატარდება ხარჯებში</w:t>
      </w:r>
      <w:r w:rsidR="0025626E" w:rsidRPr="00375C30">
        <w:rPr>
          <w:rFonts w:ascii="Sylfaen" w:hAnsi="Sylfaen" w:cstheme="majorHAnsi"/>
          <w:color w:val="000000" w:themeColor="text1"/>
          <w:sz w:val="20"/>
          <w:szCs w:val="20"/>
        </w:rPr>
        <w:t xml:space="preserve">; </w:t>
      </w:r>
    </w:p>
    <w:p w14:paraId="3F2487D0" w14:textId="43804214" w:rsidR="00021EC9" w:rsidRPr="00375C30" w:rsidRDefault="006B6CBE" w:rsidP="00FF77D2">
      <w:pPr>
        <w:spacing w:line="276" w:lineRule="auto"/>
        <w:jc w:val="both"/>
        <w:rPr>
          <w:rFonts w:ascii="Sylfaen" w:hAnsi="Sylfaen" w:cstheme="majorHAnsi"/>
          <w:color w:val="000000" w:themeColor="text1"/>
          <w:sz w:val="20"/>
          <w:szCs w:val="20"/>
          <w:lang w:val="en-US"/>
        </w:rPr>
      </w:pPr>
      <w:r w:rsidRPr="00375C30">
        <w:rPr>
          <w:rFonts w:ascii="Sylfaen" w:hAnsi="Sylfaen" w:cstheme="majorHAnsi"/>
          <w:color w:val="000000" w:themeColor="text1"/>
          <w:sz w:val="20"/>
          <w:szCs w:val="20"/>
        </w:rPr>
        <w:t xml:space="preserve">ბ) </w:t>
      </w:r>
      <w:r w:rsidR="00021EC9" w:rsidRPr="00375C30">
        <w:rPr>
          <w:rFonts w:ascii="Sylfaen" w:hAnsi="Sylfaen" w:cstheme="majorHAnsi"/>
          <w:color w:val="000000" w:themeColor="text1"/>
          <w:sz w:val="20"/>
          <w:szCs w:val="20"/>
        </w:rPr>
        <w:t>ნაწილობრივ ამორტიზებული მრავალჯერადი გამოყენების აქტივები</w:t>
      </w:r>
      <w:r w:rsidRPr="00375C30">
        <w:rPr>
          <w:rFonts w:ascii="Sylfaen" w:hAnsi="Sylfaen" w:cstheme="majorHAnsi"/>
          <w:color w:val="000000" w:themeColor="text1"/>
          <w:sz w:val="20"/>
          <w:szCs w:val="20"/>
        </w:rPr>
        <w:t>ს კაპიტალური ხარჯი</w:t>
      </w:r>
      <w:r w:rsidR="00653DF2" w:rsidRPr="00375C30">
        <w:rPr>
          <w:rFonts w:ascii="Sylfaen" w:hAnsi="Sylfaen" w:cstheme="majorHAnsi"/>
          <w:color w:val="000000" w:themeColor="text1"/>
          <w:sz w:val="20"/>
          <w:szCs w:val="20"/>
        </w:rPr>
        <w:t xml:space="preserve">ს გაანგარიშებისას </w:t>
      </w:r>
      <w:r w:rsidR="00221270" w:rsidRPr="00375C30">
        <w:rPr>
          <w:rFonts w:ascii="Sylfaen" w:hAnsi="Sylfaen" w:cstheme="majorHAnsi"/>
          <w:color w:val="000000" w:themeColor="text1"/>
          <w:sz w:val="20"/>
          <w:szCs w:val="20"/>
        </w:rPr>
        <w:t xml:space="preserve">აქტივის </w:t>
      </w:r>
      <w:r w:rsidR="0071429E" w:rsidRPr="00375C30">
        <w:rPr>
          <w:rFonts w:ascii="Sylfaen" w:hAnsi="Sylfaen" w:cstheme="majorHAnsi"/>
          <w:color w:val="000000" w:themeColor="text1"/>
          <w:sz w:val="20"/>
          <w:szCs w:val="20"/>
        </w:rPr>
        <w:t xml:space="preserve">საექსპლუატაციო ვადის </w:t>
      </w:r>
      <w:r w:rsidR="00842B21" w:rsidRPr="00375C30">
        <w:rPr>
          <w:rFonts w:ascii="Sylfaen" w:hAnsi="Sylfaen" w:cstheme="majorHAnsi"/>
          <w:color w:val="000000" w:themeColor="text1"/>
          <w:sz w:val="20"/>
          <w:szCs w:val="20"/>
        </w:rPr>
        <w:t xml:space="preserve">მიხედვით დაკორექტირებული შესყიდვის ღირებულება </w:t>
      </w:r>
      <w:r w:rsidRPr="00375C30">
        <w:rPr>
          <w:rFonts w:ascii="Sylfaen" w:hAnsi="Sylfaen" w:cstheme="majorHAnsi"/>
          <w:color w:val="000000" w:themeColor="text1"/>
          <w:sz w:val="20"/>
          <w:szCs w:val="20"/>
        </w:rPr>
        <w:t xml:space="preserve"> </w:t>
      </w:r>
      <w:r w:rsidR="00DE3C65" w:rsidRPr="00375C30">
        <w:rPr>
          <w:rFonts w:ascii="Sylfaen" w:hAnsi="Sylfaen" w:cstheme="majorHAnsi"/>
          <w:color w:val="000000" w:themeColor="text1"/>
          <w:sz w:val="20"/>
          <w:szCs w:val="20"/>
        </w:rPr>
        <w:t xml:space="preserve">მრავლდება </w:t>
      </w:r>
      <w:r w:rsidR="001D6E6A" w:rsidRPr="00375C30">
        <w:rPr>
          <w:rFonts w:ascii="Sylfaen" w:hAnsi="Sylfaen" w:cstheme="majorHAnsi"/>
          <w:color w:val="000000" w:themeColor="text1"/>
          <w:sz w:val="20"/>
          <w:szCs w:val="20"/>
        </w:rPr>
        <w:t>სამომხმარებლო ფასების ინდექსზე (</w:t>
      </w:r>
      <w:r w:rsidRPr="00375C30">
        <w:rPr>
          <w:rFonts w:ascii="Sylfaen" w:hAnsi="Sylfaen" w:cstheme="majorHAnsi"/>
          <w:color w:val="000000" w:themeColor="text1"/>
          <w:sz w:val="20"/>
          <w:szCs w:val="20"/>
          <w:lang w:val="en-US"/>
        </w:rPr>
        <w:t>CPI</w:t>
      </w:r>
      <w:r w:rsidR="001D6E6A" w:rsidRPr="00375C30">
        <w:rPr>
          <w:rFonts w:ascii="Sylfaen" w:hAnsi="Sylfaen" w:cstheme="majorHAnsi"/>
          <w:color w:val="000000" w:themeColor="text1"/>
          <w:sz w:val="20"/>
          <w:szCs w:val="20"/>
        </w:rPr>
        <w:t>)</w:t>
      </w:r>
      <w:r w:rsidR="00113113" w:rsidRPr="00375C30">
        <w:rPr>
          <w:rFonts w:ascii="Sylfaen" w:hAnsi="Sylfaen" w:cstheme="majorHAnsi"/>
          <w:color w:val="000000" w:themeColor="text1"/>
          <w:sz w:val="20"/>
          <w:szCs w:val="20"/>
        </w:rPr>
        <w:t xml:space="preserve"> და მიღე</w:t>
      </w:r>
      <w:r w:rsidR="009F15B4" w:rsidRPr="00375C30">
        <w:rPr>
          <w:rFonts w:ascii="Sylfaen" w:hAnsi="Sylfaen" w:cstheme="majorHAnsi"/>
          <w:color w:val="000000" w:themeColor="text1"/>
          <w:sz w:val="20"/>
          <w:szCs w:val="20"/>
        </w:rPr>
        <w:t xml:space="preserve">ბული აქტივის მიმდინარე ღირებულება მოდელში აისახება </w:t>
      </w:r>
      <w:r w:rsidR="007E149C" w:rsidRPr="00375C30">
        <w:rPr>
          <w:rFonts w:ascii="Sylfaen" w:hAnsi="Sylfaen" w:cstheme="majorHAnsi"/>
          <w:color w:val="000000" w:themeColor="text1"/>
          <w:sz w:val="20"/>
          <w:szCs w:val="20"/>
        </w:rPr>
        <w:t>ამ მეთოდოლოგიის მე-1</w:t>
      </w:r>
      <w:r w:rsidR="00B6405E" w:rsidRPr="00375C30">
        <w:rPr>
          <w:rFonts w:ascii="Sylfaen" w:hAnsi="Sylfaen" w:cstheme="majorHAnsi"/>
          <w:color w:val="000000" w:themeColor="text1"/>
          <w:sz w:val="20"/>
          <w:szCs w:val="20"/>
        </w:rPr>
        <w:t>1</w:t>
      </w:r>
      <w:r w:rsidR="007E149C" w:rsidRPr="00375C30">
        <w:rPr>
          <w:rFonts w:ascii="Sylfaen" w:hAnsi="Sylfaen" w:cstheme="majorHAnsi"/>
          <w:color w:val="000000" w:themeColor="text1"/>
          <w:sz w:val="20"/>
          <w:szCs w:val="20"/>
        </w:rPr>
        <w:t xml:space="preserve"> მუხლის მე-3 პუნქტში მითითებული </w:t>
      </w:r>
      <w:r w:rsidR="009F15B4" w:rsidRPr="00375C30">
        <w:rPr>
          <w:rFonts w:ascii="Sylfaen" w:hAnsi="Sylfaen" w:cstheme="majorHAnsi"/>
          <w:color w:val="000000" w:themeColor="text1"/>
          <w:sz w:val="20"/>
          <w:szCs w:val="20"/>
        </w:rPr>
        <w:t xml:space="preserve">ანუიტეტის </w:t>
      </w:r>
      <w:r w:rsidR="00F861D4" w:rsidRPr="00375C30">
        <w:rPr>
          <w:rFonts w:ascii="Sylfaen" w:hAnsi="Sylfaen" w:cstheme="majorHAnsi"/>
          <w:color w:val="000000" w:themeColor="text1"/>
          <w:sz w:val="20"/>
          <w:szCs w:val="20"/>
        </w:rPr>
        <w:t>ერთ-ერთი მიდგომის</w:t>
      </w:r>
      <w:r w:rsidR="009F15B4" w:rsidRPr="00375C30">
        <w:rPr>
          <w:rFonts w:ascii="Sylfaen" w:hAnsi="Sylfaen" w:cstheme="majorHAnsi"/>
          <w:color w:val="000000" w:themeColor="text1"/>
          <w:sz w:val="20"/>
          <w:szCs w:val="20"/>
        </w:rPr>
        <w:t xml:space="preserve"> მიხედვით</w:t>
      </w:r>
      <w:r w:rsidR="00966651" w:rsidRPr="00375C30">
        <w:rPr>
          <w:rFonts w:ascii="Sylfaen" w:hAnsi="Sylfaen" w:cstheme="majorHAnsi"/>
          <w:color w:val="000000" w:themeColor="text1"/>
          <w:sz w:val="20"/>
          <w:szCs w:val="20"/>
          <w:lang w:val="en-US"/>
        </w:rPr>
        <w:t>;</w:t>
      </w:r>
    </w:p>
    <w:p w14:paraId="5E422947" w14:textId="6A62C331" w:rsidR="00464E60" w:rsidRPr="00375C30" w:rsidRDefault="00390CDB"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lastRenderedPageBreak/>
        <w:t xml:space="preserve">გ) </w:t>
      </w:r>
      <w:r w:rsidR="00021EC9" w:rsidRPr="00375C30">
        <w:rPr>
          <w:rFonts w:ascii="Sylfaen" w:hAnsi="Sylfaen" w:cstheme="majorHAnsi"/>
          <w:color w:val="000000" w:themeColor="text1"/>
          <w:sz w:val="20"/>
          <w:szCs w:val="20"/>
        </w:rPr>
        <w:t>მომავალში შეძენილი მრავალჯერადი გამოყენების აქტივები</w:t>
      </w:r>
      <w:r w:rsidR="006B6CBE" w:rsidRPr="00375C30">
        <w:rPr>
          <w:rFonts w:ascii="Sylfaen" w:hAnsi="Sylfaen" w:cstheme="majorHAnsi"/>
          <w:color w:val="000000" w:themeColor="text1"/>
          <w:sz w:val="20"/>
          <w:szCs w:val="20"/>
        </w:rPr>
        <w:t>ს</w:t>
      </w:r>
      <w:r w:rsidR="005213EA" w:rsidRPr="00375C30">
        <w:rPr>
          <w:rFonts w:ascii="Sylfaen" w:hAnsi="Sylfaen" w:cstheme="majorHAnsi"/>
          <w:color w:val="000000" w:themeColor="text1"/>
          <w:sz w:val="20"/>
          <w:szCs w:val="20"/>
        </w:rPr>
        <w:t xml:space="preserve"> კაპიტალური ხარჯი </w:t>
      </w:r>
      <w:r w:rsidR="002958CB" w:rsidRPr="00375C30">
        <w:rPr>
          <w:rFonts w:ascii="Sylfaen" w:hAnsi="Sylfaen" w:cstheme="majorHAnsi"/>
          <w:color w:val="000000" w:themeColor="text1"/>
          <w:sz w:val="20"/>
          <w:szCs w:val="20"/>
        </w:rPr>
        <w:t>საფასურში გაითვალისწინება</w:t>
      </w:r>
      <w:r w:rsidR="005213EA" w:rsidRPr="00375C30">
        <w:rPr>
          <w:rFonts w:ascii="Sylfaen" w:hAnsi="Sylfaen" w:cstheme="majorHAnsi"/>
          <w:color w:val="000000" w:themeColor="text1"/>
          <w:sz w:val="20"/>
          <w:szCs w:val="20"/>
        </w:rPr>
        <w:t xml:space="preserve"> </w:t>
      </w:r>
      <w:r w:rsidR="002958CB" w:rsidRPr="00375C30">
        <w:rPr>
          <w:rFonts w:ascii="Sylfaen" w:hAnsi="Sylfaen" w:cstheme="majorHAnsi"/>
          <w:color w:val="000000" w:themeColor="text1"/>
          <w:sz w:val="20"/>
          <w:szCs w:val="20"/>
        </w:rPr>
        <w:t xml:space="preserve">შესყიდვის ღირებულების გაწლიურებული მაჩვენებლით მას შემდეგ, რაც </w:t>
      </w:r>
      <w:r w:rsidR="005213EA" w:rsidRPr="00375C30">
        <w:rPr>
          <w:rFonts w:ascii="Sylfaen" w:hAnsi="Sylfaen" w:cstheme="majorHAnsi"/>
          <w:color w:val="000000" w:themeColor="text1"/>
          <w:sz w:val="20"/>
          <w:szCs w:val="20"/>
        </w:rPr>
        <w:t xml:space="preserve">აქტივი </w:t>
      </w:r>
      <w:r w:rsidR="004048C3" w:rsidRPr="00375C30">
        <w:rPr>
          <w:rFonts w:ascii="Sylfaen" w:hAnsi="Sylfaen" w:cstheme="majorHAnsi"/>
          <w:color w:val="000000" w:themeColor="text1"/>
          <w:sz w:val="20"/>
          <w:szCs w:val="20"/>
        </w:rPr>
        <w:t>შევა ექსპლუატაციაში</w:t>
      </w:r>
      <w:r w:rsidR="002958CB" w:rsidRPr="00375C30">
        <w:rPr>
          <w:rFonts w:ascii="Sylfaen" w:hAnsi="Sylfaen" w:cstheme="majorHAnsi"/>
          <w:color w:val="000000" w:themeColor="text1"/>
          <w:sz w:val="20"/>
          <w:szCs w:val="20"/>
        </w:rPr>
        <w:t>.</w:t>
      </w:r>
    </w:p>
    <w:p w14:paraId="28AC51A1" w14:textId="429D47AA" w:rsidR="00464E60" w:rsidRPr="00375C30" w:rsidRDefault="009F4119"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დ) </w:t>
      </w:r>
      <w:r w:rsidR="006C22D0" w:rsidRPr="00375C30">
        <w:rPr>
          <w:rFonts w:ascii="Sylfaen" w:hAnsi="Sylfaen" w:cstheme="majorHAnsi"/>
          <w:color w:val="000000" w:themeColor="text1"/>
          <w:sz w:val="20"/>
          <w:szCs w:val="20"/>
        </w:rPr>
        <w:t>მეორადი</w:t>
      </w:r>
      <w:r w:rsidR="006C22D0" w:rsidRPr="00375C30">
        <w:rPr>
          <w:rFonts w:ascii="Sylfaen" w:hAnsi="Sylfaen" w:cstheme="majorHAnsi"/>
          <w:color w:val="000000" w:themeColor="text1"/>
          <w:sz w:val="20"/>
          <w:szCs w:val="20"/>
          <w:lang w:val="en-GB"/>
        </w:rPr>
        <w:t xml:space="preserve"> </w:t>
      </w:r>
      <w:r w:rsidR="00E83E7D" w:rsidRPr="00375C30">
        <w:rPr>
          <w:rFonts w:ascii="Sylfaen" w:hAnsi="Sylfaen" w:cstheme="majorHAnsi"/>
          <w:color w:val="000000" w:themeColor="text1"/>
          <w:sz w:val="20"/>
          <w:szCs w:val="20"/>
          <w:lang w:val="en-GB"/>
        </w:rPr>
        <w:t>გამოყენების</w:t>
      </w:r>
      <w:r w:rsidR="006C22D0" w:rsidRPr="00375C30">
        <w:rPr>
          <w:rFonts w:ascii="Sylfaen" w:hAnsi="Sylfaen" w:cstheme="majorHAnsi"/>
          <w:color w:val="000000" w:themeColor="text1"/>
          <w:sz w:val="20"/>
          <w:szCs w:val="20"/>
        </w:rPr>
        <w:t>თვის გამოუსადეგარი</w:t>
      </w:r>
      <w:r w:rsidR="00E83E7D" w:rsidRPr="00375C30">
        <w:rPr>
          <w:rFonts w:ascii="Sylfaen" w:hAnsi="Sylfaen" w:cstheme="majorHAnsi"/>
          <w:color w:val="000000" w:themeColor="text1"/>
          <w:sz w:val="20"/>
          <w:szCs w:val="20"/>
          <w:lang w:val="en-GB"/>
        </w:rPr>
        <w:t xml:space="preserve"> აქტივები</w:t>
      </w:r>
      <w:r w:rsidR="00E83E7D" w:rsidRPr="00375C30">
        <w:rPr>
          <w:rFonts w:ascii="Sylfaen" w:hAnsi="Sylfaen" w:cstheme="majorHAnsi"/>
          <w:color w:val="000000" w:themeColor="text1"/>
          <w:sz w:val="20"/>
          <w:szCs w:val="20"/>
        </w:rPr>
        <w:t xml:space="preserve">ს კაპიტალური ხარჯი საფასურში გაითვალისწინება </w:t>
      </w:r>
      <w:r w:rsidRPr="00375C30">
        <w:rPr>
          <w:rFonts w:ascii="Sylfaen" w:hAnsi="Sylfaen" w:cstheme="majorHAnsi"/>
          <w:color w:val="000000" w:themeColor="text1"/>
          <w:sz w:val="20"/>
          <w:szCs w:val="20"/>
        </w:rPr>
        <w:t>მიმდინარე ღირებულები</w:t>
      </w:r>
      <w:r w:rsidR="005C7B77" w:rsidRPr="00375C30">
        <w:rPr>
          <w:rFonts w:ascii="Sylfaen" w:hAnsi="Sylfaen" w:cstheme="majorHAnsi"/>
          <w:color w:val="000000" w:themeColor="text1"/>
          <w:sz w:val="20"/>
          <w:szCs w:val="20"/>
        </w:rPr>
        <w:t>ს გაწლიურებ</w:t>
      </w:r>
      <w:r w:rsidR="007D3A36" w:rsidRPr="00375C30">
        <w:rPr>
          <w:rFonts w:ascii="Sylfaen" w:hAnsi="Sylfaen" w:cstheme="majorHAnsi"/>
          <w:color w:val="000000" w:themeColor="text1"/>
          <w:sz w:val="20"/>
          <w:szCs w:val="20"/>
        </w:rPr>
        <w:t>ული მაჩვენებლით</w:t>
      </w:r>
      <w:r w:rsidRPr="00375C30">
        <w:rPr>
          <w:rFonts w:ascii="Sylfaen" w:hAnsi="Sylfaen" w:cstheme="majorHAnsi"/>
          <w:color w:val="000000" w:themeColor="text1"/>
          <w:sz w:val="20"/>
          <w:szCs w:val="20"/>
        </w:rPr>
        <w:t xml:space="preserve"> საექსპლუატაციო ვადის განმავლობაში</w:t>
      </w:r>
      <w:r w:rsidR="007D3A36" w:rsidRPr="00375C30">
        <w:rPr>
          <w:rFonts w:ascii="Sylfaen" w:hAnsi="Sylfaen" w:cstheme="majorHAnsi"/>
          <w:color w:val="000000" w:themeColor="text1"/>
          <w:sz w:val="20"/>
          <w:szCs w:val="20"/>
        </w:rPr>
        <w:t>.</w:t>
      </w:r>
    </w:p>
    <w:p w14:paraId="06D9850B" w14:textId="77777777" w:rsidR="00B93FEC" w:rsidRPr="00375C30" w:rsidRDefault="00B93FEC" w:rsidP="00FF77D2">
      <w:pPr>
        <w:spacing w:line="276" w:lineRule="auto"/>
        <w:jc w:val="both"/>
        <w:rPr>
          <w:rFonts w:ascii="Sylfaen" w:hAnsi="Sylfaen" w:cstheme="majorHAnsi"/>
          <w:color w:val="000000" w:themeColor="text1"/>
          <w:sz w:val="20"/>
          <w:szCs w:val="20"/>
        </w:rPr>
      </w:pPr>
    </w:p>
    <w:p w14:paraId="36AAE3E2" w14:textId="6CCE1434" w:rsidR="00FF4BEE" w:rsidRPr="00375C30" w:rsidRDefault="00FF4BEE" w:rsidP="00FF77D2">
      <w:pPr>
        <w:spacing w:line="276" w:lineRule="auto"/>
        <w:jc w:val="both"/>
        <w:rPr>
          <w:rFonts w:ascii="Sylfaen" w:hAnsi="Sylfaen" w:cstheme="majorHAnsi"/>
          <w:b/>
          <w:bCs/>
          <w:color w:val="000000" w:themeColor="text1"/>
          <w:sz w:val="20"/>
          <w:szCs w:val="20"/>
        </w:rPr>
      </w:pPr>
      <w:r w:rsidRPr="00375C30">
        <w:rPr>
          <w:rFonts w:ascii="Sylfaen" w:hAnsi="Sylfaen" w:cstheme="majorHAnsi"/>
          <w:b/>
          <w:bCs/>
          <w:color w:val="000000" w:themeColor="text1"/>
          <w:sz w:val="20"/>
          <w:szCs w:val="20"/>
        </w:rPr>
        <w:t>მუხლი 1</w:t>
      </w:r>
      <w:r w:rsidR="00B6405E" w:rsidRPr="00375C30">
        <w:rPr>
          <w:rFonts w:ascii="Sylfaen" w:hAnsi="Sylfaen" w:cstheme="majorHAnsi"/>
          <w:b/>
          <w:bCs/>
          <w:color w:val="000000" w:themeColor="text1"/>
          <w:sz w:val="20"/>
          <w:szCs w:val="20"/>
        </w:rPr>
        <w:t>1</w:t>
      </w:r>
      <w:r w:rsidRPr="00375C30">
        <w:rPr>
          <w:rFonts w:ascii="Sylfaen" w:hAnsi="Sylfaen" w:cstheme="majorHAnsi"/>
          <w:b/>
          <w:bCs/>
          <w:color w:val="000000" w:themeColor="text1"/>
          <w:sz w:val="20"/>
          <w:szCs w:val="20"/>
        </w:rPr>
        <w:t xml:space="preserve">. ხარჯების </w:t>
      </w:r>
      <w:r w:rsidR="003961DC" w:rsidRPr="00375C30">
        <w:rPr>
          <w:rFonts w:ascii="Sylfaen" w:hAnsi="Sylfaen" w:cstheme="majorHAnsi"/>
          <w:b/>
          <w:bCs/>
          <w:color w:val="000000" w:themeColor="text1"/>
          <w:sz w:val="20"/>
          <w:szCs w:val="20"/>
        </w:rPr>
        <w:t>გაწლიურების</w:t>
      </w:r>
      <w:r w:rsidRPr="00375C30">
        <w:rPr>
          <w:rFonts w:ascii="Sylfaen" w:hAnsi="Sylfaen" w:cstheme="majorHAnsi"/>
          <w:b/>
          <w:bCs/>
          <w:color w:val="000000" w:themeColor="text1"/>
          <w:sz w:val="20"/>
          <w:szCs w:val="20"/>
        </w:rPr>
        <w:t xml:space="preserve"> მეთოდი საბაზისო წლის შემდგომ პერიოდში</w:t>
      </w:r>
    </w:p>
    <w:p w14:paraId="00F39A4B" w14:textId="345982DF" w:rsidR="00FF4BEE" w:rsidRPr="00375C30" w:rsidRDefault="00DE6F13" w:rsidP="00DE6F13">
      <w:pPr>
        <w:pStyle w:val="ListParagraph"/>
        <w:tabs>
          <w:tab w:val="left" w:pos="360"/>
        </w:tabs>
        <w:spacing w:line="276" w:lineRule="auto"/>
        <w:ind w:left="0"/>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1. </w:t>
      </w:r>
      <w:r w:rsidR="00782C46" w:rsidRPr="00375C30">
        <w:rPr>
          <w:rFonts w:ascii="Sylfaen" w:hAnsi="Sylfaen" w:cs="Calibri"/>
          <w:color w:val="000000" w:themeColor="text1"/>
          <w:sz w:val="20"/>
          <w:szCs w:val="20"/>
          <w:lang w:eastAsia="en-GB"/>
        </w:rPr>
        <w:t>ამ მეთოდოლოგიით განსაზღვრული</w:t>
      </w:r>
      <w:r w:rsidR="00FF4BEE" w:rsidRPr="00375C30">
        <w:rPr>
          <w:rFonts w:ascii="Sylfaen" w:hAnsi="Sylfaen" w:cs="Calibri"/>
          <w:color w:val="000000" w:themeColor="text1"/>
          <w:sz w:val="20"/>
          <w:szCs w:val="20"/>
          <w:lang w:eastAsia="en-GB"/>
        </w:rPr>
        <w:t xml:space="preserve"> მოდელი</w:t>
      </w:r>
      <w:r w:rsidR="00403BE4" w:rsidRPr="00375C30">
        <w:rPr>
          <w:rFonts w:ascii="Sylfaen" w:hAnsi="Sylfaen" w:cs="Calibri"/>
          <w:color w:val="000000" w:themeColor="text1"/>
          <w:sz w:val="20"/>
          <w:szCs w:val="20"/>
          <w:lang w:eastAsia="en-GB"/>
        </w:rPr>
        <w:t xml:space="preserve"> ახდენს </w:t>
      </w:r>
      <w:r w:rsidR="00FF4BEE" w:rsidRPr="00375C30">
        <w:rPr>
          <w:rFonts w:ascii="Sylfaen" w:hAnsi="Sylfaen" w:cs="Calibri"/>
          <w:color w:val="000000" w:themeColor="text1"/>
          <w:sz w:val="20"/>
          <w:szCs w:val="20"/>
          <w:lang w:eastAsia="en-GB"/>
        </w:rPr>
        <w:t xml:space="preserve"> მომსახურების ღირებულებ</w:t>
      </w:r>
      <w:r w:rsidR="00403BE4" w:rsidRPr="00375C30">
        <w:rPr>
          <w:rFonts w:ascii="Sylfaen" w:hAnsi="Sylfaen" w:cs="Calibri"/>
          <w:color w:val="000000" w:themeColor="text1"/>
          <w:sz w:val="20"/>
          <w:szCs w:val="20"/>
          <w:lang w:eastAsia="en-GB"/>
        </w:rPr>
        <w:t>ის გამოთვლას</w:t>
      </w:r>
      <w:r w:rsidR="00FF4BEE" w:rsidRPr="00375C30">
        <w:rPr>
          <w:rFonts w:ascii="Sylfaen" w:hAnsi="Sylfaen" w:cs="Calibri"/>
          <w:color w:val="000000" w:themeColor="text1"/>
          <w:sz w:val="20"/>
          <w:szCs w:val="20"/>
          <w:lang w:eastAsia="en-GB"/>
        </w:rPr>
        <w:t xml:space="preserve"> </w:t>
      </w:r>
      <w:r w:rsidR="00C52A13" w:rsidRPr="00375C30">
        <w:rPr>
          <w:rFonts w:ascii="Sylfaen" w:hAnsi="Sylfaen" w:cs="Calibri"/>
          <w:color w:val="000000" w:themeColor="text1"/>
          <w:sz w:val="20"/>
          <w:szCs w:val="20"/>
          <w:lang w:eastAsia="en-GB"/>
        </w:rPr>
        <w:t>საანგარიშო</w:t>
      </w:r>
      <w:r w:rsidR="00FF4BEE" w:rsidRPr="00375C30">
        <w:rPr>
          <w:rFonts w:ascii="Sylfaen" w:hAnsi="Sylfaen" w:cs="Calibri"/>
          <w:color w:val="000000" w:themeColor="text1"/>
          <w:sz w:val="20"/>
          <w:szCs w:val="20"/>
          <w:lang w:eastAsia="en-GB"/>
        </w:rPr>
        <w:t xml:space="preserve"> წლისთვის. </w:t>
      </w:r>
      <w:r w:rsidR="00563FD7" w:rsidRPr="00375C30">
        <w:rPr>
          <w:rFonts w:ascii="Sylfaen" w:hAnsi="Sylfaen" w:cs="Calibri"/>
          <w:color w:val="000000" w:themeColor="text1"/>
          <w:sz w:val="20"/>
          <w:szCs w:val="20"/>
          <w:lang w:eastAsia="en-GB"/>
        </w:rPr>
        <w:t>საანგარიშო</w:t>
      </w:r>
      <w:r w:rsidR="0057345C" w:rsidRPr="00375C30">
        <w:rPr>
          <w:rFonts w:ascii="Sylfaen" w:hAnsi="Sylfaen" w:cs="Calibri"/>
          <w:color w:val="000000" w:themeColor="text1"/>
          <w:sz w:val="20"/>
          <w:szCs w:val="20"/>
          <w:lang w:eastAsia="en-GB"/>
        </w:rPr>
        <w:t xml:space="preserve"> წლის განმავლობაში გაწეული </w:t>
      </w:r>
      <w:r w:rsidR="0057345C" w:rsidRPr="00375C30">
        <w:rPr>
          <w:rFonts w:ascii="Sylfaen" w:hAnsi="Sylfaen" w:cs="Sylfaen"/>
          <w:color w:val="000000" w:themeColor="text1"/>
          <w:sz w:val="20"/>
          <w:szCs w:val="20"/>
          <w:lang w:eastAsia="en-GB"/>
        </w:rPr>
        <w:t>ქსელის</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მშენებლობის</w:t>
      </w:r>
      <w:r w:rsidR="0057345C" w:rsidRPr="00375C30">
        <w:rPr>
          <w:rFonts w:ascii="Sylfaen" w:hAnsi="Sylfaen" w:cs="Calibri"/>
          <w:color w:val="000000" w:themeColor="text1"/>
          <w:sz w:val="20"/>
          <w:szCs w:val="20"/>
          <w:lang w:eastAsia="en-GB"/>
        </w:rPr>
        <w:t>/</w:t>
      </w:r>
      <w:r w:rsidR="0057345C" w:rsidRPr="00375C30">
        <w:rPr>
          <w:rFonts w:ascii="Sylfaen" w:hAnsi="Sylfaen" w:cs="Sylfaen"/>
          <w:color w:val="000000" w:themeColor="text1"/>
          <w:sz w:val="20"/>
          <w:szCs w:val="20"/>
          <w:lang w:eastAsia="en-GB"/>
        </w:rPr>
        <w:t>გაფართოების</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ხარჯები</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არის</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კაპიტალური</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დანახარჯები, რომლებიც</w:t>
      </w:r>
      <w:r w:rsidR="0057345C" w:rsidRPr="00375C30">
        <w:rPr>
          <w:rFonts w:ascii="Sylfaen" w:hAnsi="Sylfaen" w:cs="Calibri"/>
          <w:color w:val="000000" w:themeColor="text1"/>
          <w:sz w:val="20"/>
          <w:szCs w:val="20"/>
          <w:lang w:eastAsia="en-GB"/>
        </w:rPr>
        <w:t xml:space="preserve"> </w:t>
      </w:r>
      <w:r w:rsidR="00BA3D28" w:rsidRPr="00375C30">
        <w:rPr>
          <w:rFonts w:ascii="Sylfaen" w:hAnsi="Sylfaen" w:cs="Sylfaen"/>
          <w:color w:val="000000" w:themeColor="text1"/>
          <w:sz w:val="20"/>
          <w:szCs w:val="20"/>
          <w:lang w:eastAsia="en-GB"/>
        </w:rPr>
        <w:t xml:space="preserve">უნდა </w:t>
      </w:r>
      <w:r w:rsidR="00C438F9" w:rsidRPr="00375C30">
        <w:rPr>
          <w:rFonts w:ascii="Sylfaen" w:hAnsi="Sylfaen" w:cs="Sylfaen"/>
          <w:color w:val="000000" w:themeColor="text1"/>
          <w:sz w:val="20"/>
          <w:szCs w:val="20"/>
          <w:lang w:eastAsia="en-GB"/>
        </w:rPr>
        <w:t>იყოს გაწლიურებული</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ეკონომიკური</w:t>
      </w:r>
      <w:r w:rsidR="0057345C" w:rsidRPr="00375C30">
        <w:rPr>
          <w:rFonts w:ascii="Sylfaen" w:hAnsi="Sylfaen" w:cs="Calibri"/>
          <w:color w:val="000000" w:themeColor="text1"/>
          <w:sz w:val="20"/>
          <w:szCs w:val="20"/>
          <w:lang w:eastAsia="en-GB"/>
        </w:rPr>
        <w:t xml:space="preserve"> </w:t>
      </w:r>
      <w:r w:rsidR="00CC506A" w:rsidRPr="00375C30">
        <w:rPr>
          <w:rFonts w:ascii="Sylfaen" w:hAnsi="Sylfaen" w:cs="Calibri"/>
          <w:color w:val="000000" w:themeColor="text1"/>
          <w:sz w:val="20"/>
          <w:szCs w:val="20"/>
          <w:lang w:eastAsia="en-GB"/>
        </w:rPr>
        <w:t>ცვეთის გამოთვლის გზით</w:t>
      </w:r>
      <w:r w:rsidR="00064002" w:rsidRPr="00375C30">
        <w:rPr>
          <w:rFonts w:ascii="Sylfaen" w:hAnsi="Sylfaen" w:cs="Calibri"/>
          <w:color w:val="000000" w:themeColor="text1"/>
          <w:sz w:val="20"/>
          <w:szCs w:val="20"/>
          <w:lang w:eastAsia="en-GB"/>
        </w:rPr>
        <w:t>, ამ მუხლი</w:t>
      </w:r>
      <w:r w:rsidR="00666FBB" w:rsidRPr="00375C30">
        <w:rPr>
          <w:rFonts w:ascii="Sylfaen" w:hAnsi="Sylfaen" w:cs="Calibri"/>
          <w:color w:val="000000" w:themeColor="text1"/>
          <w:sz w:val="20"/>
          <w:szCs w:val="20"/>
          <w:lang w:eastAsia="en-GB"/>
        </w:rPr>
        <w:t>თ</w:t>
      </w:r>
      <w:r w:rsidR="00064002" w:rsidRPr="00375C30">
        <w:rPr>
          <w:rFonts w:ascii="Sylfaen" w:hAnsi="Sylfaen" w:cs="Calibri"/>
          <w:color w:val="000000" w:themeColor="text1"/>
          <w:sz w:val="20"/>
          <w:szCs w:val="20"/>
          <w:lang w:eastAsia="en-GB"/>
        </w:rPr>
        <w:t xml:space="preserve"> დადგენილი წესით</w:t>
      </w:r>
      <w:r w:rsidR="00CC506A" w:rsidRPr="00375C30">
        <w:rPr>
          <w:rFonts w:ascii="Sylfaen" w:hAnsi="Sylfaen" w:cs="Calibri"/>
          <w:color w:val="000000" w:themeColor="text1"/>
          <w:sz w:val="20"/>
          <w:szCs w:val="20"/>
          <w:lang w:eastAsia="en-GB"/>
        </w:rPr>
        <w:t xml:space="preserve">. </w:t>
      </w:r>
      <w:r w:rsidR="00DB37CB" w:rsidRPr="00375C30">
        <w:rPr>
          <w:rFonts w:ascii="Sylfaen" w:hAnsi="Sylfaen" w:cs="Calibri"/>
          <w:color w:val="000000" w:themeColor="text1"/>
          <w:sz w:val="20"/>
          <w:szCs w:val="20"/>
          <w:lang w:eastAsia="en-GB"/>
        </w:rPr>
        <w:t xml:space="preserve">ეკონომიკური </w:t>
      </w:r>
      <w:r w:rsidR="0057345C" w:rsidRPr="00375C30">
        <w:rPr>
          <w:rFonts w:ascii="Sylfaen" w:hAnsi="Sylfaen" w:cs="Sylfaen"/>
          <w:color w:val="000000" w:themeColor="text1"/>
          <w:sz w:val="20"/>
          <w:szCs w:val="20"/>
          <w:lang w:eastAsia="en-GB"/>
        </w:rPr>
        <w:t>თვალსაზრისით</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ცვეთა</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უნდა</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ასახავდეს</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აქტივების</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ღირებულების</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ცვლილებას</w:t>
      </w:r>
      <w:r w:rsidR="0057345C" w:rsidRPr="00375C30">
        <w:rPr>
          <w:rFonts w:ascii="Sylfaen" w:hAnsi="Sylfaen" w:cs="Calibri"/>
          <w:color w:val="000000" w:themeColor="text1"/>
          <w:sz w:val="20"/>
          <w:szCs w:val="20"/>
          <w:lang w:eastAsia="en-GB"/>
        </w:rPr>
        <w:t xml:space="preserve"> </w:t>
      </w:r>
      <w:r w:rsidR="0057345C" w:rsidRPr="00375C30">
        <w:rPr>
          <w:rFonts w:ascii="Sylfaen" w:hAnsi="Sylfaen" w:cs="Sylfaen"/>
          <w:color w:val="000000" w:themeColor="text1"/>
          <w:sz w:val="20"/>
          <w:szCs w:val="20"/>
          <w:lang w:eastAsia="en-GB"/>
        </w:rPr>
        <w:t>მოცემულ</w:t>
      </w:r>
      <w:r w:rsidR="0057345C" w:rsidRPr="00375C30">
        <w:rPr>
          <w:rFonts w:ascii="Sylfaen" w:hAnsi="Sylfaen" w:cs="Calibri"/>
          <w:color w:val="000000" w:themeColor="text1"/>
          <w:sz w:val="20"/>
          <w:szCs w:val="20"/>
          <w:lang w:eastAsia="en-GB"/>
        </w:rPr>
        <w:t xml:space="preserve"> </w:t>
      </w:r>
      <w:r w:rsidR="00FF4BEE" w:rsidRPr="00375C30">
        <w:rPr>
          <w:rFonts w:ascii="Sylfaen" w:hAnsi="Sylfaen" w:cs="Calibri"/>
          <w:color w:val="000000" w:themeColor="text1"/>
          <w:sz w:val="20"/>
          <w:szCs w:val="20"/>
          <w:lang w:eastAsia="en-GB"/>
        </w:rPr>
        <w:t xml:space="preserve"> პერიოდში.</w:t>
      </w:r>
    </w:p>
    <w:p w14:paraId="1C72D5B9" w14:textId="191BDE1D" w:rsidR="00FF4BEE" w:rsidRPr="00375C30" w:rsidRDefault="007668E7" w:rsidP="007668E7">
      <w:pPr>
        <w:pStyle w:val="ListParagraph"/>
        <w:tabs>
          <w:tab w:val="left" w:pos="360"/>
        </w:tabs>
        <w:spacing w:line="276" w:lineRule="auto"/>
        <w:ind w:left="0"/>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2. </w:t>
      </w:r>
      <w:r w:rsidR="00FF4BEE" w:rsidRPr="00375C30">
        <w:rPr>
          <w:rFonts w:ascii="Sylfaen" w:hAnsi="Sylfaen" w:cs="Calibri"/>
          <w:color w:val="000000" w:themeColor="text1"/>
          <w:sz w:val="20"/>
          <w:szCs w:val="20"/>
          <w:lang w:eastAsia="en-GB"/>
        </w:rPr>
        <w:t>აქტივის ღირებულებაზე შესაძლოა გავლენა იქონიოს რამოდენიმე ფაქტორმა, მათ შორის:</w:t>
      </w:r>
    </w:p>
    <w:p w14:paraId="7C7DEB51" w14:textId="70EF821E" w:rsidR="00FF4BEE" w:rsidRPr="00375C30" w:rsidRDefault="00FF4BEE" w:rsidP="00FF77D2">
      <w:pPr>
        <w:spacing w:before="120" w:after="120"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ა) მისმა საექსპლუატაციო ხარჯებმა და საექსპლუატაციო ხარჯების ცვლილებებმა მისი ექსპლუატაციის ვადის განმავლობაში; </w:t>
      </w:r>
    </w:p>
    <w:p w14:paraId="2BD4FDF5" w14:textId="0FB59292" w:rsidR="00455C7D" w:rsidRPr="00375C30" w:rsidRDefault="00455C7D" w:rsidP="00FF77D2">
      <w:pPr>
        <w:spacing w:before="120" w:after="120"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ბ)</w:t>
      </w:r>
      <w:r w:rsidR="00E93779" w:rsidRPr="00375C30">
        <w:rPr>
          <w:rFonts w:ascii="Sylfaen" w:hAnsi="Sylfaen" w:cs="Calibri"/>
          <w:color w:val="000000" w:themeColor="text1"/>
          <w:sz w:val="20"/>
          <w:szCs w:val="20"/>
          <w:lang w:eastAsia="en-GB"/>
        </w:rPr>
        <w:t xml:space="preserve"> </w:t>
      </w:r>
      <w:r w:rsidRPr="00375C30">
        <w:rPr>
          <w:rFonts w:ascii="Sylfaen" w:hAnsi="Sylfaen" w:cs="Calibri"/>
          <w:color w:val="000000" w:themeColor="text1"/>
          <w:sz w:val="20"/>
          <w:szCs w:val="20"/>
          <w:lang w:eastAsia="en-GB"/>
        </w:rPr>
        <w:t xml:space="preserve">მის მიერ წარმოებული პროდუქციის ან მომსახურების ღირებულებამ და ამ ღირებულების ცვლილებამ მისი საექსპლუატაციო ვადის განმავლობაში; </w:t>
      </w:r>
    </w:p>
    <w:p w14:paraId="251F6A7C" w14:textId="2D3AE35A" w:rsidR="00455C7D" w:rsidRPr="00375C30" w:rsidRDefault="00455C7D" w:rsidP="00FF77D2">
      <w:pPr>
        <w:tabs>
          <w:tab w:val="left" w:pos="90"/>
          <w:tab w:val="left" w:pos="180"/>
          <w:tab w:val="left" w:pos="450"/>
          <w:tab w:val="left" w:pos="810"/>
          <w:tab w:val="left" w:pos="1170"/>
        </w:tabs>
        <w:spacing w:before="120" w:after="120" w:line="276" w:lineRule="auto"/>
        <w:jc w:val="both"/>
        <w:rPr>
          <w:rFonts w:ascii="Sylfaen" w:hAnsi="Sylfaen" w:cs="Calibri"/>
          <w:color w:val="000000" w:themeColor="text1"/>
          <w:sz w:val="20"/>
          <w:szCs w:val="20"/>
          <w:lang w:val="en-US" w:eastAsia="en-GB"/>
        </w:rPr>
      </w:pPr>
      <w:r w:rsidRPr="00375C30">
        <w:rPr>
          <w:rFonts w:ascii="Sylfaen" w:hAnsi="Sylfaen" w:cs="Calibri"/>
          <w:color w:val="000000" w:themeColor="text1"/>
          <w:sz w:val="20"/>
          <w:szCs w:val="20"/>
          <w:lang w:eastAsia="en-GB"/>
        </w:rPr>
        <w:t>გ)</w:t>
      </w:r>
      <w:r w:rsidR="00E93779" w:rsidRPr="00375C30">
        <w:rPr>
          <w:rFonts w:ascii="Sylfaen" w:hAnsi="Sylfaen" w:cs="Calibri"/>
          <w:color w:val="000000" w:themeColor="text1"/>
          <w:sz w:val="20"/>
          <w:szCs w:val="20"/>
          <w:lang w:eastAsia="en-GB"/>
        </w:rPr>
        <w:t xml:space="preserve"> </w:t>
      </w:r>
      <w:r w:rsidRPr="00375C30">
        <w:rPr>
          <w:rFonts w:ascii="Sylfaen" w:hAnsi="Sylfaen" w:cs="Calibri"/>
          <w:color w:val="000000" w:themeColor="text1"/>
          <w:sz w:val="20"/>
          <w:szCs w:val="20"/>
          <w:lang w:eastAsia="en-GB"/>
        </w:rPr>
        <w:t>მის</w:t>
      </w:r>
      <w:r w:rsidR="00C92D14" w:rsidRPr="00375C30">
        <w:rPr>
          <w:rFonts w:ascii="Sylfaen" w:hAnsi="Sylfaen" w:cs="Calibri"/>
          <w:color w:val="000000" w:themeColor="text1"/>
          <w:sz w:val="20"/>
          <w:szCs w:val="20"/>
          <w:lang w:eastAsia="en-GB"/>
        </w:rPr>
        <w:t>მა</w:t>
      </w:r>
      <w:r w:rsidRPr="00375C30">
        <w:rPr>
          <w:rFonts w:ascii="Sylfaen" w:hAnsi="Sylfaen" w:cs="Calibri"/>
          <w:color w:val="000000" w:themeColor="text1"/>
          <w:sz w:val="20"/>
          <w:szCs w:val="20"/>
          <w:lang w:eastAsia="en-GB"/>
        </w:rPr>
        <w:t xml:space="preserve"> მწარმოებლურობა</w:t>
      </w:r>
      <w:r w:rsidR="00C92D14" w:rsidRPr="00375C30">
        <w:rPr>
          <w:rFonts w:ascii="Sylfaen" w:hAnsi="Sylfaen" w:cs="Calibri"/>
          <w:color w:val="000000" w:themeColor="text1"/>
          <w:sz w:val="20"/>
          <w:szCs w:val="20"/>
          <w:lang w:eastAsia="en-GB"/>
        </w:rPr>
        <w:t xml:space="preserve">მ </w:t>
      </w:r>
      <w:r w:rsidRPr="00375C30">
        <w:rPr>
          <w:rFonts w:ascii="Sylfaen" w:hAnsi="Sylfaen" w:cs="Calibri"/>
          <w:color w:val="000000" w:themeColor="text1"/>
          <w:sz w:val="20"/>
          <w:szCs w:val="20"/>
          <w:lang w:eastAsia="en-GB"/>
        </w:rPr>
        <w:t>(</w:t>
      </w:r>
      <w:r w:rsidR="00CB6C9B" w:rsidRPr="00375C30">
        <w:rPr>
          <w:rStyle w:val="cf01"/>
          <w:rFonts w:ascii="Sylfaen" w:hAnsi="Sylfaen"/>
          <w:color w:val="000000" w:themeColor="text1"/>
          <w:sz w:val="20"/>
          <w:szCs w:val="20"/>
        </w:rPr>
        <w:t xml:space="preserve">წარმოების/გაწეული მომსახურების </w:t>
      </w:r>
      <w:r w:rsidRPr="00375C30">
        <w:rPr>
          <w:rFonts w:ascii="Sylfaen" w:hAnsi="Sylfaen" w:cs="Calibri"/>
          <w:color w:val="000000" w:themeColor="text1"/>
          <w:sz w:val="20"/>
          <w:szCs w:val="20"/>
          <w:lang w:eastAsia="en-GB"/>
        </w:rPr>
        <w:t xml:space="preserve"> მოცულობა) და მწარმოებლურობის ცვლილებებ</w:t>
      </w:r>
      <w:r w:rsidR="00C92D14" w:rsidRPr="00375C30">
        <w:rPr>
          <w:rFonts w:ascii="Sylfaen" w:hAnsi="Sylfaen" w:cs="Calibri"/>
          <w:color w:val="000000" w:themeColor="text1"/>
          <w:sz w:val="20"/>
          <w:szCs w:val="20"/>
          <w:lang w:eastAsia="en-GB"/>
        </w:rPr>
        <w:t>მა</w:t>
      </w:r>
      <w:r w:rsidRPr="00375C30">
        <w:rPr>
          <w:rFonts w:ascii="Sylfaen" w:hAnsi="Sylfaen" w:cs="Calibri"/>
          <w:color w:val="000000" w:themeColor="text1"/>
          <w:sz w:val="20"/>
          <w:szCs w:val="20"/>
          <w:lang w:eastAsia="en-GB"/>
        </w:rPr>
        <w:t xml:space="preserve"> მისი საექსპლუატაციო ვადის განმავლობაში; </w:t>
      </w:r>
    </w:p>
    <w:p w14:paraId="1D8AB235" w14:textId="0473B997" w:rsidR="009C6D16" w:rsidRPr="00375C30" w:rsidRDefault="00455C7D" w:rsidP="00FF77D2">
      <w:pPr>
        <w:spacing w:before="120" w:after="120"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დ)</w:t>
      </w:r>
      <w:r w:rsidR="005E122F" w:rsidRPr="00375C30">
        <w:rPr>
          <w:rFonts w:ascii="Sylfaen" w:hAnsi="Sylfaen" w:cs="Calibri"/>
          <w:color w:val="000000" w:themeColor="text1"/>
          <w:sz w:val="20"/>
          <w:szCs w:val="20"/>
          <w:lang w:eastAsia="en-GB"/>
        </w:rPr>
        <w:t xml:space="preserve"> </w:t>
      </w:r>
      <w:bookmarkStart w:id="7" w:name="_Hlk166782239"/>
      <w:r w:rsidR="009C6D16" w:rsidRPr="00375C30">
        <w:rPr>
          <w:rFonts w:ascii="Sylfaen" w:hAnsi="Sylfaen" w:cs="Calibri"/>
          <w:color w:val="000000" w:themeColor="text1"/>
          <w:sz w:val="20"/>
          <w:szCs w:val="20"/>
          <w:lang w:val="en-US" w:eastAsia="en-GB"/>
        </w:rPr>
        <w:t>ახალი/ალტერნატიული ტექნოლოგიების არსებობამ ან ბაზარზე მათი შემოსვლის მოლოდინმა</w:t>
      </w:r>
      <w:r w:rsidR="00D7495D" w:rsidRPr="00375C30">
        <w:rPr>
          <w:rFonts w:ascii="Sylfaen" w:hAnsi="Sylfaen" w:cs="Calibri"/>
          <w:color w:val="000000" w:themeColor="text1"/>
          <w:sz w:val="20"/>
          <w:szCs w:val="20"/>
          <w:lang w:eastAsia="en-GB"/>
        </w:rPr>
        <w:t>.</w:t>
      </w:r>
      <w:bookmarkEnd w:id="7"/>
    </w:p>
    <w:p w14:paraId="6DFFA0A8" w14:textId="08D1E82F" w:rsidR="0060424F" w:rsidRPr="00375C30" w:rsidRDefault="00F767B5" w:rsidP="00FF77D2">
      <w:pPr>
        <w:pStyle w:val="ListParagraph"/>
        <w:spacing w:line="276" w:lineRule="auto"/>
        <w:ind w:left="0"/>
        <w:jc w:val="both"/>
        <w:rPr>
          <w:rFonts w:ascii="Sylfaen" w:hAnsi="Sylfaen" w:cstheme="majorHAnsi"/>
          <w:b/>
          <w:bCs/>
          <w:color w:val="000000" w:themeColor="text1"/>
          <w:sz w:val="20"/>
          <w:szCs w:val="20"/>
        </w:rPr>
      </w:pPr>
      <w:bookmarkStart w:id="8" w:name="_n7qfujofytcn" w:colFirst="0" w:colLast="0"/>
      <w:bookmarkEnd w:id="8"/>
      <w:r w:rsidRPr="00375C30">
        <w:rPr>
          <w:rFonts w:ascii="Sylfaen" w:hAnsi="Sylfaen" w:cstheme="majorHAnsi"/>
          <w:color w:val="000000" w:themeColor="text1"/>
          <w:sz w:val="20"/>
          <w:szCs w:val="20"/>
        </w:rPr>
        <w:t>3</w:t>
      </w:r>
      <w:r w:rsidRPr="00375C30">
        <w:rPr>
          <w:rFonts w:ascii="Sylfaen" w:hAnsi="Sylfaen" w:cstheme="majorHAnsi"/>
          <w:b/>
          <w:bCs/>
          <w:color w:val="000000" w:themeColor="text1"/>
          <w:sz w:val="20"/>
          <w:szCs w:val="20"/>
        </w:rPr>
        <w:t xml:space="preserve">. </w:t>
      </w:r>
      <w:r w:rsidR="00A101DC" w:rsidRPr="00375C30">
        <w:rPr>
          <w:rFonts w:ascii="Sylfaen" w:hAnsi="Sylfaen" w:cstheme="majorHAnsi"/>
          <w:color w:val="000000" w:themeColor="text1"/>
          <w:sz w:val="20"/>
          <w:szCs w:val="20"/>
        </w:rPr>
        <w:t>კაპიტალის წლიური ხარჯების შესაფასებლად მოდელში გამოყენებულია ანუიტეტის მიდგომა</w:t>
      </w:r>
      <w:r w:rsidR="00E97BCC" w:rsidRPr="00375C30">
        <w:rPr>
          <w:rFonts w:ascii="Sylfaen" w:hAnsi="Sylfaen" w:cstheme="majorHAnsi"/>
          <w:color w:val="000000" w:themeColor="text1"/>
          <w:sz w:val="20"/>
          <w:szCs w:val="20"/>
        </w:rPr>
        <w:t>, რომლის</w:t>
      </w:r>
      <w:r w:rsidR="009A47CE" w:rsidRPr="00375C30">
        <w:rPr>
          <w:rFonts w:ascii="Sylfaen" w:hAnsi="Sylfaen" w:cstheme="majorHAnsi"/>
          <w:color w:val="000000" w:themeColor="text1"/>
          <w:sz w:val="20"/>
          <w:szCs w:val="20"/>
        </w:rPr>
        <w:t xml:space="preserve"> </w:t>
      </w:r>
      <w:r w:rsidR="006F54A1" w:rsidRPr="00375C30">
        <w:rPr>
          <w:rFonts w:ascii="Sylfaen" w:hAnsi="Sylfaen" w:cstheme="majorHAnsi"/>
          <w:color w:val="000000" w:themeColor="text1"/>
          <w:sz w:val="20"/>
          <w:szCs w:val="20"/>
        </w:rPr>
        <w:t xml:space="preserve">გამოთვლის </w:t>
      </w:r>
      <w:r w:rsidR="00110FFE" w:rsidRPr="00375C30">
        <w:rPr>
          <w:rFonts w:ascii="Sylfaen" w:hAnsi="Sylfaen" w:cstheme="majorHAnsi"/>
          <w:color w:val="000000" w:themeColor="text1"/>
          <w:sz w:val="20"/>
          <w:szCs w:val="20"/>
        </w:rPr>
        <w:t>სხვადასხვა</w:t>
      </w:r>
      <w:r w:rsidR="00765BCB" w:rsidRPr="00375C30">
        <w:rPr>
          <w:rFonts w:ascii="Sylfaen" w:hAnsi="Sylfaen" w:cstheme="majorHAnsi"/>
          <w:color w:val="000000" w:themeColor="text1"/>
          <w:sz w:val="20"/>
          <w:szCs w:val="20"/>
        </w:rPr>
        <w:t xml:space="preserve"> მიდგომები</w:t>
      </w:r>
      <w:r w:rsidR="00E97BCC" w:rsidRPr="00375C30">
        <w:rPr>
          <w:rFonts w:ascii="Sylfaen" w:hAnsi="Sylfaen" w:cstheme="majorHAnsi"/>
          <w:color w:val="000000" w:themeColor="text1"/>
          <w:sz w:val="20"/>
          <w:szCs w:val="20"/>
        </w:rPr>
        <w:t xml:space="preserve"> არსებობს:</w:t>
      </w:r>
    </w:p>
    <w:p w14:paraId="40992B5C" w14:textId="325CA723" w:rsidR="00857A9B" w:rsidRPr="00375C30" w:rsidRDefault="0060424F" w:rsidP="00FF77D2">
      <w:pPr>
        <w:pStyle w:val="ListParagraph"/>
        <w:spacing w:line="276" w:lineRule="auto"/>
        <w:ind w:left="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ა) </w:t>
      </w:r>
      <w:r w:rsidR="00857A9B" w:rsidRPr="00375C30">
        <w:rPr>
          <w:rFonts w:ascii="Sylfaen" w:hAnsi="Sylfaen" w:cstheme="majorHAnsi"/>
          <w:color w:val="000000" w:themeColor="text1"/>
          <w:sz w:val="20"/>
          <w:szCs w:val="20"/>
        </w:rPr>
        <w:t>სტანდარტული ანუიტეტი</w:t>
      </w:r>
      <w:r w:rsidRPr="00375C30">
        <w:rPr>
          <w:rFonts w:ascii="Sylfaen" w:hAnsi="Sylfaen" w:cstheme="majorHAnsi"/>
          <w:color w:val="000000" w:themeColor="text1"/>
          <w:sz w:val="20"/>
          <w:szCs w:val="20"/>
        </w:rPr>
        <w:t>;</w:t>
      </w:r>
    </w:p>
    <w:p w14:paraId="38900F83" w14:textId="5F8FAC54" w:rsidR="0060424F" w:rsidRPr="00375C30" w:rsidRDefault="0060424F" w:rsidP="00FF77D2">
      <w:pPr>
        <w:pStyle w:val="ListParagraph"/>
        <w:spacing w:line="276" w:lineRule="auto"/>
        <w:ind w:left="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ბ) გადახრილი ანუიტეტი</w:t>
      </w:r>
      <w:r w:rsidR="00AD7F57" w:rsidRPr="00375C30">
        <w:rPr>
          <w:rFonts w:ascii="Sylfaen" w:hAnsi="Sylfaen" w:cstheme="majorHAnsi"/>
          <w:color w:val="000000" w:themeColor="text1"/>
          <w:sz w:val="20"/>
          <w:szCs w:val="20"/>
        </w:rPr>
        <w:t>;</w:t>
      </w:r>
    </w:p>
    <w:p w14:paraId="22D4FCE6" w14:textId="212D9743" w:rsidR="0018148F" w:rsidRPr="00375C30" w:rsidRDefault="00AD7F57" w:rsidP="00FF77D2">
      <w:pPr>
        <w:pStyle w:val="ListParagraph"/>
        <w:spacing w:line="276" w:lineRule="auto"/>
        <w:ind w:left="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გ</w:t>
      </w:r>
      <w:r w:rsidR="0018148F" w:rsidRPr="00375C30">
        <w:rPr>
          <w:rFonts w:ascii="Sylfaen" w:hAnsi="Sylfaen" w:cstheme="majorHAnsi"/>
          <w:color w:val="000000" w:themeColor="text1"/>
          <w:sz w:val="20"/>
          <w:szCs w:val="20"/>
        </w:rPr>
        <w:t xml:space="preserve">) მოდიფიცირებული </w:t>
      </w:r>
      <w:r w:rsidR="00507A60" w:rsidRPr="00375C30">
        <w:rPr>
          <w:rFonts w:ascii="Sylfaen" w:hAnsi="Sylfaen" w:cstheme="majorHAnsi"/>
          <w:color w:val="000000" w:themeColor="text1"/>
          <w:sz w:val="20"/>
          <w:szCs w:val="20"/>
        </w:rPr>
        <w:t xml:space="preserve">სტანდარტული </w:t>
      </w:r>
      <w:r w:rsidR="0018148F" w:rsidRPr="00375C30">
        <w:rPr>
          <w:rFonts w:ascii="Sylfaen" w:hAnsi="Sylfaen" w:cstheme="majorHAnsi"/>
          <w:color w:val="000000" w:themeColor="text1"/>
          <w:sz w:val="20"/>
          <w:szCs w:val="20"/>
        </w:rPr>
        <w:t>ანუ</w:t>
      </w:r>
      <w:r w:rsidR="00B2523C" w:rsidRPr="00375C30">
        <w:rPr>
          <w:rFonts w:ascii="Sylfaen" w:hAnsi="Sylfaen" w:cstheme="majorHAnsi"/>
          <w:color w:val="000000" w:themeColor="text1"/>
          <w:sz w:val="20"/>
          <w:szCs w:val="20"/>
        </w:rPr>
        <w:t>ი</w:t>
      </w:r>
      <w:r w:rsidR="0018148F" w:rsidRPr="00375C30">
        <w:rPr>
          <w:rFonts w:ascii="Sylfaen" w:hAnsi="Sylfaen" w:cstheme="majorHAnsi"/>
          <w:color w:val="000000" w:themeColor="text1"/>
          <w:sz w:val="20"/>
          <w:szCs w:val="20"/>
        </w:rPr>
        <w:t>ტეტი</w:t>
      </w:r>
      <w:r w:rsidR="00507A60" w:rsidRPr="00375C30">
        <w:rPr>
          <w:rFonts w:ascii="Sylfaen" w:hAnsi="Sylfaen" w:cstheme="majorHAnsi"/>
          <w:color w:val="000000" w:themeColor="text1"/>
          <w:sz w:val="20"/>
          <w:szCs w:val="20"/>
        </w:rPr>
        <w:t>;</w:t>
      </w:r>
    </w:p>
    <w:p w14:paraId="310E183D" w14:textId="01C8036B" w:rsidR="00507A60" w:rsidRPr="00375C30" w:rsidRDefault="00507A60" w:rsidP="00FF77D2">
      <w:pPr>
        <w:pStyle w:val="ListParagraph"/>
        <w:spacing w:line="276" w:lineRule="auto"/>
        <w:ind w:left="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დ) მოდიფიცირებული გადახრილი ანუიტეტი.</w:t>
      </w:r>
    </w:p>
    <w:p w14:paraId="4F214927" w14:textId="2134DBB5" w:rsidR="00857A9B" w:rsidRPr="00375C30" w:rsidRDefault="00AD7F57" w:rsidP="00FF77D2">
      <w:pPr>
        <w:pStyle w:val="ListParagraph"/>
        <w:tabs>
          <w:tab w:val="left" w:pos="360"/>
        </w:tabs>
        <w:spacing w:line="276" w:lineRule="auto"/>
        <w:ind w:left="0"/>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4. </w:t>
      </w:r>
      <w:r w:rsidR="0060424F" w:rsidRPr="00375C30">
        <w:rPr>
          <w:rFonts w:ascii="Sylfaen" w:hAnsi="Sylfaen" w:cs="Calibri"/>
          <w:color w:val="000000" w:themeColor="text1"/>
          <w:sz w:val="20"/>
          <w:szCs w:val="20"/>
          <w:lang w:eastAsia="en-GB"/>
        </w:rPr>
        <w:t xml:space="preserve">სტანდარტული ანუიტეტის გამოყენების შემთხვევაში, </w:t>
      </w:r>
      <w:r w:rsidR="00130E92" w:rsidRPr="00375C30">
        <w:rPr>
          <w:rFonts w:ascii="Sylfaen" w:hAnsi="Sylfaen" w:cs="Calibri"/>
          <w:color w:val="000000" w:themeColor="text1"/>
          <w:sz w:val="20"/>
          <w:szCs w:val="20"/>
          <w:lang w:eastAsia="en-GB"/>
        </w:rPr>
        <w:t>დროის კონკრეტულიი პერიოდის განმავლობაში, მუდმივი პერიოდული გადახდების გამოთვლა, ე.ი. ეკონომიკური ცვეთის და კაპიტალის ღირებულების (WACC) ჯამი შესაძლებელია განისაზღვროს შემდეგი ფორმულით:</w:t>
      </w:r>
    </w:p>
    <w:p w14:paraId="4B004A1D" w14:textId="77777777" w:rsidR="00857A9B" w:rsidRPr="00375C30" w:rsidRDefault="00857A9B" w:rsidP="00FF77D2">
      <w:pPr>
        <w:spacing w:after="200" w:line="276" w:lineRule="auto"/>
        <w:jc w:val="both"/>
        <w:rPr>
          <w:rFonts w:ascii="Sylfaen" w:hAnsi="Sylfaen"/>
          <w:color w:val="000000" w:themeColor="text1"/>
          <w:sz w:val="20"/>
          <w:szCs w:val="20"/>
        </w:rPr>
      </w:pPr>
      <w:r w:rsidRPr="00375C30">
        <w:rPr>
          <w:rFonts w:ascii="Sylfaen" w:eastAsia="Georgia" w:hAnsi="Sylfaen" w:cs="Georgia"/>
          <w:noProof/>
          <w:color w:val="000000" w:themeColor="text1"/>
          <w:sz w:val="20"/>
          <w:szCs w:val="20"/>
        </w:rPr>
        <w:drawing>
          <wp:inline distT="0" distB="0" distL="0" distR="0" wp14:anchorId="00369D0F" wp14:editId="4A33F974">
            <wp:extent cx="1447800" cy="533400"/>
            <wp:effectExtent l="0" t="0" r="0" b="0"/>
            <wp:docPr id="2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rcRect/>
                    <a:stretch>
                      <a:fillRect/>
                    </a:stretch>
                  </pic:blipFill>
                  <pic:spPr>
                    <a:xfrm>
                      <a:off x="0" y="0"/>
                      <a:ext cx="1447800" cy="533400"/>
                    </a:xfrm>
                    <a:prstGeom prst="rect">
                      <a:avLst/>
                    </a:prstGeom>
                    <a:ln/>
                  </pic:spPr>
                </pic:pic>
              </a:graphicData>
            </a:graphic>
          </wp:inline>
        </w:drawing>
      </w:r>
    </w:p>
    <w:p w14:paraId="6528186B" w14:textId="77777777" w:rsidR="00857A9B" w:rsidRPr="00375C30" w:rsidRDefault="00857A9B" w:rsidP="00FF77D2">
      <w:pPr>
        <w:spacing w:line="276" w:lineRule="auto"/>
        <w:jc w:val="both"/>
        <w:rPr>
          <w:rFonts w:ascii="Sylfaen" w:hAnsi="Sylfaen"/>
          <w:color w:val="000000" w:themeColor="text1"/>
          <w:sz w:val="20"/>
          <w:szCs w:val="20"/>
        </w:rPr>
      </w:pPr>
      <w:r w:rsidRPr="00375C30">
        <w:rPr>
          <w:rFonts w:ascii="Sylfaen" w:hAnsi="Sylfaen"/>
          <w:color w:val="000000" w:themeColor="text1"/>
          <w:sz w:val="20"/>
          <w:szCs w:val="20"/>
        </w:rPr>
        <w:t>სადაც:</w:t>
      </w:r>
      <w:r w:rsidRPr="00375C30">
        <w:rPr>
          <w:rFonts w:ascii="Sylfaen" w:hAnsi="Sylfaen"/>
          <w:color w:val="000000" w:themeColor="text1"/>
          <w:sz w:val="20"/>
          <w:szCs w:val="20"/>
        </w:rPr>
        <w:tab/>
        <w:t xml:space="preserve"> </w:t>
      </w:r>
    </w:p>
    <w:p w14:paraId="596F7320" w14:textId="77777777" w:rsidR="000B0383" w:rsidRPr="00375C30" w:rsidRDefault="000B0383" w:rsidP="00FF77D2">
      <w:pPr>
        <w:spacing w:line="276" w:lineRule="auto"/>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C </w:t>
      </w:r>
      <w:r w:rsidRPr="00375C30">
        <w:rPr>
          <w:rFonts w:ascii="Sylfaen" w:hAnsi="Sylfaen" w:cs="Calibri"/>
          <w:color w:val="000000" w:themeColor="text1"/>
          <w:sz w:val="20"/>
          <w:szCs w:val="20"/>
          <w:lang w:eastAsia="en-GB"/>
        </w:rPr>
        <w:tab/>
      </w:r>
      <w:r w:rsidRPr="00375C30">
        <w:rPr>
          <w:rFonts w:ascii="Sylfaen" w:hAnsi="Sylfaen" w:cs="Sylfaen"/>
          <w:color w:val="000000" w:themeColor="text1"/>
          <w:sz w:val="20"/>
          <w:szCs w:val="20"/>
          <w:lang w:eastAsia="en-GB"/>
        </w:rPr>
        <w:t>არის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კაპიტალის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მუდმივი</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წლიური</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დანახარჯი</w:t>
      </w:r>
      <w:r w:rsidRPr="00375C30">
        <w:rPr>
          <w:rFonts w:ascii="Sylfaen" w:hAnsi="Sylfaen" w:cs="Calibri"/>
          <w:color w:val="000000" w:themeColor="text1"/>
          <w:sz w:val="20"/>
          <w:szCs w:val="20"/>
          <w:lang w:eastAsia="en-GB"/>
        </w:rPr>
        <w:t>;</w:t>
      </w:r>
    </w:p>
    <w:p w14:paraId="23A07E60" w14:textId="77777777" w:rsidR="000B0383" w:rsidRPr="00375C30" w:rsidRDefault="000B0383" w:rsidP="00FF77D2">
      <w:pPr>
        <w:spacing w:line="276" w:lineRule="auto"/>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I</w:t>
      </w:r>
      <w:r w:rsidRPr="00375C30">
        <w:rPr>
          <w:rFonts w:ascii="Sylfaen" w:hAnsi="Sylfaen" w:cs="Calibri"/>
          <w:color w:val="000000" w:themeColor="text1"/>
          <w:sz w:val="20"/>
          <w:szCs w:val="20"/>
          <w:vertAlign w:val="subscript"/>
          <w:lang w:eastAsia="en-GB"/>
        </w:rPr>
        <w:t>t = 0</w:t>
      </w:r>
      <w:r w:rsidRPr="00375C30">
        <w:rPr>
          <w:rFonts w:ascii="Sylfaen" w:hAnsi="Sylfaen" w:cs="Calibri"/>
          <w:color w:val="000000" w:themeColor="text1"/>
          <w:sz w:val="20"/>
          <w:szCs w:val="20"/>
          <w:lang w:eastAsia="en-GB"/>
        </w:rPr>
        <w:t xml:space="preserve"> </w:t>
      </w:r>
      <w:r w:rsidRPr="00375C30">
        <w:rPr>
          <w:rFonts w:ascii="Sylfaen" w:hAnsi="Sylfaen" w:cs="Calibri"/>
          <w:color w:val="000000" w:themeColor="text1"/>
          <w:sz w:val="20"/>
          <w:szCs w:val="20"/>
          <w:lang w:eastAsia="en-GB"/>
        </w:rPr>
        <w:tab/>
      </w:r>
      <w:r w:rsidRPr="00375C30">
        <w:rPr>
          <w:rFonts w:ascii="Sylfaen" w:hAnsi="Sylfaen" w:cs="Sylfaen"/>
          <w:color w:val="000000" w:themeColor="text1"/>
          <w:sz w:val="20"/>
          <w:szCs w:val="20"/>
          <w:lang w:eastAsia="en-GB"/>
        </w:rPr>
        <w:t>არის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აქტივის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ჩანაცვლების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ღირებულება</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პერიოდის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დასაწყისში</w:t>
      </w:r>
      <w:r w:rsidRPr="00375C30">
        <w:rPr>
          <w:rFonts w:ascii="Sylfaen" w:hAnsi="Sylfaen" w:cs="Calibri"/>
          <w:color w:val="000000" w:themeColor="text1"/>
          <w:sz w:val="20"/>
          <w:szCs w:val="20"/>
          <w:lang w:eastAsia="en-GB"/>
        </w:rPr>
        <w:t>;</w:t>
      </w:r>
    </w:p>
    <w:p w14:paraId="1D198C6D" w14:textId="786D4A79" w:rsidR="00857A9B" w:rsidRPr="00375C30" w:rsidRDefault="00857A9B" w:rsidP="00FF77D2">
      <w:pPr>
        <w:spacing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lastRenderedPageBreak/>
        <w:t>r</w:t>
      </w:r>
      <w:r w:rsidR="000B0383" w:rsidRPr="00375C30">
        <w:rPr>
          <w:rFonts w:ascii="Sylfaen" w:hAnsi="Sylfaen" w:cs="Calibri"/>
          <w:color w:val="000000" w:themeColor="text1"/>
          <w:sz w:val="20"/>
          <w:szCs w:val="20"/>
          <w:lang w:eastAsia="en-GB"/>
        </w:rPr>
        <w:tab/>
      </w:r>
      <w:r w:rsidRPr="00375C30">
        <w:rPr>
          <w:rFonts w:ascii="Sylfaen" w:hAnsi="Sylfaen" w:cs="Calibri"/>
          <w:color w:val="000000" w:themeColor="text1"/>
          <w:sz w:val="20"/>
          <w:szCs w:val="20"/>
          <w:lang w:eastAsia="en-GB"/>
        </w:rPr>
        <w:t>კაპიტალის ღირებულება – WACC</w:t>
      </w:r>
      <w:r w:rsidR="00F438C7" w:rsidRPr="00375C30">
        <w:rPr>
          <w:rFonts w:ascii="Sylfaen" w:hAnsi="Sylfaen" w:cs="Calibri"/>
          <w:color w:val="000000" w:themeColor="text1"/>
          <w:sz w:val="20"/>
          <w:szCs w:val="20"/>
          <w:lang w:eastAsia="en-GB"/>
        </w:rPr>
        <w:t>;</w:t>
      </w:r>
      <w:r w:rsidRPr="00375C30">
        <w:rPr>
          <w:rFonts w:ascii="Sylfaen" w:hAnsi="Sylfaen" w:cs="Calibri"/>
          <w:color w:val="000000" w:themeColor="text1"/>
          <w:sz w:val="20"/>
          <w:szCs w:val="20"/>
          <w:lang w:eastAsia="en-GB"/>
        </w:rPr>
        <w:t xml:space="preserve"> და</w:t>
      </w:r>
    </w:p>
    <w:p w14:paraId="782CFEFF" w14:textId="1A6E8F65" w:rsidR="00857A9B" w:rsidRPr="00375C30" w:rsidRDefault="00857A9B" w:rsidP="00FF77D2">
      <w:pPr>
        <w:spacing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n </w:t>
      </w:r>
      <w:r w:rsidR="00CE5292" w:rsidRPr="00375C30">
        <w:rPr>
          <w:rFonts w:ascii="Sylfaen" w:hAnsi="Sylfaen" w:cs="Calibri"/>
          <w:color w:val="000000" w:themeColor="text1"/>
          <w:sz w:val="20"/>
          <w:szCs w:val="20"/>
          <w:lang w:eastAsia="en-GB"/>
        </w:rPr>
        <w:tab/>
      </w:r>
      <w:r w:rsidRPr="00375C30">
        <w:rPr>
          <w:rFonts w:ascii="Sylfaen" w:hAnsi="Sylfaen" w:cs="Calibri"/>
          <w:color w:val="000000" w:themeColor="text1"/>
          <w:sz w:val="20"/>
          <w:szCs w:val="20"/>
          <w:lang w:eastAsia="en-GB"/>
        </w:rPr>
        <w:t>აქტივის სასარგებლო სასიცოცხლო ციკლი (საექსპლუატაციო ვადა)</w:t>
      </w:r>
    </w:p>
    <w:p w14:paraId="713F6ED3" w14:textId="77777777" w:rsidR="00857A9B" w:rsidRPr="00375C30" w:rsidRDefault="00857A9B" w:rsidP="00FF77D2">
      <w:pPr>
        <w:spacing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სტანდარტული ანუიტეტი ზუსტად აღწერს აქტივთან დაკავშირებულ მთლიან წლიურ კაპიტალურ ხარჯებს იმის გათვალისწინებით, რომ მისი ფასი არ შეიცვლება აქტივის სასიცოცხლო ციკლის განმავლობაში. თუმცა, სატელეკომუნიკაციო სექტორში ეს ვარაუდი არ მოდის თანხვედრაში რეალობასთან, რადგან სატელეკომუნიკაციო სექტორს ახასიათებს გამოყენებული აქტივების ფასის მნიშვნელოვანი ცვლილებები დროთა განმავლობაში.</w:t>
      </w:r>
    </w:p>
    <w:p w14:paraId="658CD31D" w14:textId="551A31CD" w:rsidR="00857A9B" w:rsidRPr="00375C30" w:rsidRDefault="002F2FB5" w:rsidP="00FF77D2">
      <w:pPr>
        <w:spacing w:line="276" w:lineRule="auto"/>
        <w:jc w:val="both"/>
        <w:rPr>
          <w:rFonts w:ascii="Sylfaen" w:hAnsi="Sylfaen" w:cs="Calibri"/>
          <w:color w:val="000000" w:themeColor="text1"/>
          <w:sz w:val="20"/>
          <w:szCs w:val="20"/>
          <w:lang w:eastAsia="en-GB"/>
        </w:rPr>
      </w:pPr>
      <w:bookmarkStart w:id="9" w:name="_wdv54wlomqg1" w:colFirst="0" w:colLast="0"/>
      <w:bookmarkEnd w:id="9"/>
      <w:r w:rsidRPr="00375C30">
        <w:rPr>
          <w:rFonts w:ascii="Sylfaen" w:hAnsi="Sylfaen" w:cs="Calibri"/>
          <w:color w:val="000000" w:themeColor="text1"/>
          <w:sz w:val="20"/>
          <w:szCs w:val="20"/>
          <w:lang w:eastAsia="en-GB"/>
        </w:rPr>
        <w:t>5</w:t>
      </w:r>
      <w:r w:rsidR="008E1549" w:rsidRPr="00375C30">
        <w:rPr>
          <w:rFonts w:ascii="Sylfaen" w:hAnsi="Sylfaen" w:cs="Calibri"/>
          <w:color w:val="000000" w:themeColor="text1"/>
          <w:sz w:val="20"/>
          <w:szCs w:val="20"/>
          <w:lang w:eastAsia="en-GB"/>
        </w:rPr>
        <w:t xml:space="preserve">. </w:t>
      </w:r>
      <w:r w:rsidR="00857A9B" w:rsidRPr="00375C30">
        <w:rPr>
          <w:rFonts w:ascii="Sylfaen" w:hAnsi="Sylfaen" w:cs="Calibri"/>
          <w:color w:val="000000" w:themeColor="text1"/>
          <w:sz w:val="20"/>
          <w:szCs w:val="20"/>
          <w:lang w:eastAsia="en-GB"/>
        </w:rPr>
        <w:t>გადახრილი ანუიტეტი შესაძლებელია განისაზღვროს შემდეგი ფორმულით:</w:t>
      </w:r>
    </w:p>
    <w:p w14:paraId="668BDCBE" w14:textId="77777777" w:rsidR="00857A9B" w:rsidRPr="00375C30" w:rsidRDefault="00857A9B" w:rsidP="00FF77D2">
      <w:pPr>
        <w:pStyle w:val="Heading3"/>
        <w:jc w:val="both"/>
        <w:rPr>
          <w:rFonts w:ascii="Sylfaen" w:hAnsi="Sylfaen"/>
          <w:color w:val="000000" w:themeColor="text1"/>
          <w:sz w:val="20"/>
          <w:szCs w:val="20"/>
        </w:rPr>
      </w:pPr>
      <w:bookmarkStart w:id="10" w:name="_ocplzw6xryh8" w:colFirst="0" w:colLast="0"/>
      <w:bookmarkEnd w:id="10"/>
      <w:r w:rsidRPr="00375C30">
        <w:rPr>
          <w:rFonts w:ascii="Sylfaen" w:eastAsia="Georgia" w:hAnsi="Sylfaen" w:cs="Georgia"/>
          <w:noProof/>
          <w:color w:val="000000" w:themeColor="text1"/>
          <w:sz w:val="20"/>
          <w:szCs w:val="20"/>
        </w:rPr>
        <w:drawing>
          <wp:inline distT="0" distB="0" distL="0" distR="0" wp14:anchorId="46F5A90A" wp14:editId="5962BAF3">
            <wp:extent cx="1476571" cy="676365"/>
            <wp:effectExtent l="0" t="0" r="0" b="0"/>
            <wp:docPr id="2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rcRect/>
                    <a:stretch>
                      <a:fillRect/>
                    </a:stretch>
                  </pic:blipFill>
                  <pic:spPr>
                    <a:xfrm>
                      <a:off x="0" y="0"/>
                      <a:ext cx="1476571" cy="676365"/>
                    </a:xfrm>
                    <a:prstGeom prst="rect">
                      <a:avLst/>
                    </a:prstGeom>
                    <a:ln/>
                  </pic:spPr>
                </pic:pic>
              </a:graphicData>
            </a:graphic>
          </wp:inline>
        </w:drawing>
      </w:r>
    </w:p>
    <w:p w14:paraId="519BB73C" w14:textId="77777777" w:rsidR="00F84BA5" w:rsidRPr="00375C30" w:rsidRDefault="00F84BA5" w:rsidP="00FF77D2">
      <w:pPr>
        <w:spacing w:line="276" w:lineRule="auto"/>
        <w:rPr>
          <w:rFonts w:ascii="Sylfaen" w:hAnsi="Sylfaen" w:cs="Calibri"/>
          <w:color w:val="000000" w:themeColor="text1"/>
          <w:sz w:val="20"/>
          <w:szCs w:val="20"/>
          <w:lang w:eastAsia="en-GB"/>
        </w:rPr>
      </w:pPr>
      <w:r w:rsidRPr="00375C30">
        <w:rPr>
          <w:rFonts w:ascii="Sylfaen" w:hAnsi="Sylfaen" w:cs="Sylfaen"/>
          <w:color w:val="000000" w:themeColor="text1"/>
          <w:sz w:val="20"/>
          <w:szCs w:val="20"/>
        </w:rPr>
        <w:t>სადაც</w:t>
      </w:r>
      <w:r w:rsidRPr="00375C30">
        <w:rPr>
          <w:rFonts w:ascii="Sylfaen" w:hAnsi="Sylfaen" w:cstheme="majorHAnsi"/>
          <w:color w:val="000000" w:themeColor="text1"/>
          <w:sz w:val="20"/>
          <w:szCs w:val="20"/>
        </w:rPr>
        <w:t>:</w:t>
      </w:r>
      <w:r w:rsidRPr="00375C30">
        <w:rPr>
          <w:rFonts w:ascii="Sylfaen" w:hAnsi="Sylfaen"/>
          <w:color w:val="000000" w:themeColor="text1"/>
          <w:sz w:val="20"/>
          <w:szCs w:val="20"/>
        </w:rPr>
        <w:t xml:space="preserve">  C</w:t>
      </w:r>
      <w:r w:rsidRPr="00375C30">
        <w:rPr>
          <w:rFonts w:ascii="Sylfaen" w:hAnsi="Sylfaen"/>
          <w:color w:val="000000" w:themeColor="text1"/>
          <w:sz w:val="20"/>
          <w:szCs w:val="20"/>
          <w:vertAlign w:val="subscript"/>
        </w:rPr>
        <w:t xml:space="preserve">t=1 </w:t>
      </w:r>
      <w:r w:rsidRPr="00375C30">
        <w:rPr>
          <w:rFonts w:ascii="Sylfaen" w:hAnsi="Sylfaen"/>
          <w:color w:val="000000" w:themeColor="text1"/>
          <w:sz w:val="20"/>
          <w:szCs w:val="20"/>
        </w:rPr>
        <w:t xml:space="preserve">  </w:t>
      </w:r>
      <w:r w:rsidRPr="00375C30">
        <w:rPr>
          <w:rFonts w:ascii="Sylfaen" w:hAnsi="Sylfaen"/>
          <w:color w:val="000000" w:themeColor="text1"/>
          <w:sz w:val="20"/>
          <w:szCs w:val="20"/>
        </w:rPr>
        <w:tab/>
      </w:r>
      <w:r w:rsidRPr="00375C30">
        <w:rPr>
          <w:rFonts w:ascii="Sylfaen" w:hAnsi="Sylfaen" w:cs="Sylfaen"/>
          <w:color w:val="000000" w:themeColor="text1"/>
          <w:sz w:val="20"/>
          <w:szCs w:val="20"/>
          <w:lang w:eastAsia="en-GB"/>
        </w:rPr>
        <w:t>წლიური</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კაპიტალის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დანახარჯი</w:t>
      </w:r>
      <w:r w:rsidRPr="00375C30">
        <w:rPr>
          <w:rFonts w:ascii="Sylfaen" w:hAnsi="Sylfaen" w:cs="Calibri"/>
          <w:color w:val="000000" w:themeColor="text1"/>
          <w:sz w:val="20"/>
          <w:szCs w:val="20"/>
          <w:lang w:eastAsia="en-GB"/>
        </w:rPr>
        <w:t xml:space="preserve"> t </w:t>
      </w:r>
      <w:r w:rsidRPr="00375C30">
        <w:rPr>
          <w:rFonts w:ascii="Sylfaen" w:hAnsi="Sylfaen" w:cs="Sylfaen"/>
          <w:color w:val="000000" w:themeColor="text1"/>
          <w:sz w:val="20"/>
          <w:szCs w:val="20"/>
          <w:lang w:eastAsia="en-GB"/>
        </w:rPr>
        <w:t>პერიოდისთვის</w:t>
      </w:r>
    </w:p>
    <w:p w14:paraId="5DD15F99" w14:textId="70220BCB" w:rsidR="00F84BA5" w:rsidRPr="00375C30" w:rsidRDefault="00F84BA5" w:rsidP="00FF77D2">
      <w:pPr>
        <w:spacing w:line="276" w:lineRule="auto"/>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              i  </w:t>
      </w:r>
      <w:r w:rsidRPr="00375C30">
        <w:rPr>
          <w:rFonts w:ascii="Sylfaen" w:hAnsi="Sylfaen" w:cs="Calibri"/>
          <w:color w:val="000000" w:themeColor="text1"/>
          <w:sz w:val="20"/>
          <w:szCs w:val="20"/>
          <w:lang w:eastAsia="en-GB"/>
        </w:rPr>
        <w:tab/>
      </w:r>
      <w:r w:rsidRPr="00375C30">
        <w:rPr>
          <w:rFonts w:ascii="Sylfaen" w:hAnsi="Sylfaen" w:cs="Sylfaen"/>
          <w:color w:val="000000" w:themeColor="text1"/>
          <w:sz w:val="20"/>
          <w:szCs w:val="20"/>
          <w:lang w:eastAsia="en-GB"/>
        </w:rPr>
        <w:t>აქტივის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ფასის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წლიური</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ცვლილება</w:t>
      </w:r>
      <w:r w:rsidR="001A7BAD" w:rsidRPr="00375C30">
        <w:rPr>
          <w:rFonts w:ascii="Sylfaen" w:hAnsi="Sylfaen" w:cs="Sylfaen"/>
          <w:color w:val="000000" w:themeColor="text1"/>
          <w:sz w:val="20"/>
          <w:szCs w:val="20"/>
          <w:lang w:eastAsia="en-GB"/>
        </w:rPr>
        <w:t>;</w:t>
      </w:r>
      <w:r w:rsidRPr="00375C30">
        <w:rPr>
          <w:rFonts w:ascii="Sylfaen" w:hAnsi="Sylfaen" w:cs="Calibri"/>
          <w:color w:val="000000" w:themeColor="text1"/>
          <w:sz w:val="20"/>
          <w:szCs w:val="20"/>
          <w:lang w:eastAsia="en-GB"/>
        </w:rPr>
        <w:t xml:space="preserve">  </w:t>
      </w:r>
    </w:p>
    <w:p w14:paraId="444D5283" w14:textId="77777777" w:rsidR="00F84BA5" w:rsidRPr="00375C30" w:rsidRDefault="00F84BA5" w:rsidP="00FF77D2">
      <w:pPr>
        <w:spacing w:line="276" w:lineRule="auto"/>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              I</w:t>
      </w:r>
      <w:r w:rsidRPr="00375C30">
        <w:rPr>
          <w:rFonts w:ascii="Sylfaen" w:hAnsi="Sylfaen" w:cs="Calibri"/>
          <w:color w:val="000000" w:themeColor="text1"/>
          <w:sz w:val="20"/>
          <w:szCs w:val="20"/>
          <w:vertAlign w:val="subscript"/>
          <w:lang w:eastAsia="en-GB"/>
        </w:rPr>
        <w:t>t=0</w:t>
      </w:r>
      <w:r w:rsidRPr="00375C30">
        <w:rPr>
          <w:rFonts w:ascii="Sylfaen" w:hAnsi="Sylfaen" w:cs="Calibri"/>
          <w:color w:val="000000" w:themeColor="text1"/>
          <w:sz w:val="20"/>
          <w:szCs w:val="20"/>
          <w:lang w:eastAsia="en-GB"/>
        </w:rPr>
        <w:t xml:space="preserve"> </w:t>
      </w:r>
      <w:r w:rsidRPr="00375C30">
        <w:rPr>
          <w:rFonts w:ascii="Sylfaen" w:hAnsi="Sylfaen" w:cs="Calibri"/>
          <w:color w:val="000000" w:themeColor="text1"/>
          <w:sz w:val="20"/>
          <w:szCs w:val="20"/>
          <w:lang w:eastAsia="en-GB"/>
        </w:rPr>
        <w:tab/>
      </w:r>
      <w:r w:rsidRPr="00375C30">
        <w:rPr>
          <w:rFonts w:ascii="Sylfaen" w:hAnsi="Sylfaen" w:cs="Sylfaen"/>
          <w:color w:val="000000" w:themeColor="text1"/>
          <w:sz w:val="20"/>
          <w:szCs w:val="20"/>
          <w:lang w:eastAsia="en-GB"/>
        </w:rPr>
        <w:t>არის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აქტივის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ჩანაცვლების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ღირებულება</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პერიოდის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დასაწყისში</w:t>
      </w:r>
      <w:r w:rsidRPr="00375C30">
        <w:rPr>
          <w:rFonts w:ascii="Sylfaen" w:hAnsi="Sylfaen" w:cs="Calibri"/>
          <w:color w:val="000000" w:themeColor="text1"/>
          <w:sz w:val="20"/>
          <w:szCs w:val="20"/>
          <w:lang w:eastAsia="en-GB"/>
        </w:rPr>
        <w:t xml:space="preserve">; </w:t>
      </w:r>
    </w:p>
    <w:p w14:paraId="656354F0" w14:textId="652B6028" w:rsidR="00F84BA5" w:rsidRPr="00375C30" w:rsidRDefault="00F84BA5" w:rsidP="00FF77D2">
      <w:pPr>
        <w:spacing w:line="276" w:lineRule="auto"/>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              r  </w:t>
      </w:r>
      <w:r w:rsidRPr="00375C30">
        <w:rPr>
          <w:rFonts w:ascii="Sylfaen" w:hAnsi="Sylfaen" w:cs="Calibri"/>
          <w:color w:val="000000" w:themeColor="text1"/>
          <w:sz w:val="20"/>
          <w:szCs w:val="20"/>
          <w:lang w:eastAsia="en-GB"/>
        </w:rPr>
        <w:tab/>
      </w:r>
      <w:r w:rsidRPr="00375C30">
        <w:rPr>
          <w:rFonts w:ascii="Sylfaen" w:hAnsi="Sylfaen" w:cs="Sylfaen"/>
          <w:color w:val="000000" w:themeColor="text1"/>
          <w:sz w:val="20"/>
          <w:szCs w:val="20"/>
          <w:lang w:eastAsia="en-GB"/>
        </w:rPr>
        <w:t>კაპიტალის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ღირებულება</w:t>
      </w:r>
      <w:r w:rsidRPr="00375C30">
        <w:rPr>
          <w:rFonts w:ascii="Sylfaen" w:hAnsi="Sylfaen" w:cs="Calibri"/>
          <w:color w:val="000000" w:themeColor="text1"/>
          <w:sz w:val="20"/>
          <w:szCs w:val="20"/>
          <w:lang w:eastAsia="en-GB"/>
        </w:rPr>
        <w:t xml:space="preserve">  - WACC</w:t>
      </w:r>
      <w:r w:rsidR="001A7BAD" w:rsidRPr="00375C30">
        <w:rPr>
          <w:rFonts w:ascii="Sylfaen" w:hAnsi="Sylfaen" w:cs="Calibri"/>
          <w:color w:val="000000" w:themeColor="text1"/>
          <w:sz w:val="20"/>
          <w:szCs w:val="20"/>
          <w:lang w:eastAsia="en-GB"/>
        </w:rPr>
        <w:t>;</w:t>
      </w:r>
    </w:p>
    <w:p w14:paraId="2EBE63DD" w14:textId="4C14D0A6" w:rsidR="00F84BA5" w:rsidRPr="00375C30" w:rsidRDefault="00F84BA5" w:rsidP="00FF77D2">
      <w:pPr>
        <w:spacing w:line="276" w:lineRule="auto"/>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              n </w:t>
      </w:r>
      <w:r w:rsidRPr="00375C30">
        <w:rPr>
          <w:rFonts w:ascii="Sylfaen" w:hAnsi="Sylfaen" w:cs="Calibri"/>
          <w:color w:val="000000" w:themeColor="text1"/>
          <w:sz w:val="20"/>
          <w:szCs w:val="20"/>
          <w:lang w:eastAsia="en-GB"/>
        </w:rPr>
        <w:tab/>
      </w:r>
      <w:r w:rsidRPr="00375C30">
        <w:rPr>
          <w:rFonts w:ascii="Sylfaen" w:hAnsi="Sylfaen" w:cs="Sylfaen"/>
          <w:color w:val="000000" w:themeColor="text1"/>
          <w:sz w:val="20"/>
          <w:szCs w:val="20"/>
          <w:lang w:eastAsia="en-GB"/>
        </w:rPr>
        <w:t>აქტივის</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სასარგებლო</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სასიცოცხლო</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ციკლი</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საექსპლუატაციო</w:t>
      </w:r>
      <w:r w:rsidRPr="00375C30">
        <w:rPr>
          <w:rFonts w:ascii="Sylfaen" w:hAnsi="Sylfaen" w:cs="Calibri"/>
          <w:color w:val="000000" w:themeColor="text1"/>
          <w:sz w:val="20"/>
          <w:szCs w:val="20"/>
          <w:lang w:eastAsia="en-GB"/>
        </w:rPr>
        <w:t xml:space="preserve"> </w:t>
      </w:r>
      <w:r w:rsidRPr="00375C30">
        <w:rPr>
          <w:rFonts w:ascii="Sylfaen" w:hAnsi="Sylfaen" w:cs="Sylfaen"/>
          <w:color w:val="000000" w:themeColor="text1"/>
          <w:sz w:val="20"/>
          <w:szCs w:val="20"/>
          <w:lang w:eastAsia="en-GB"/>
        </w:rPr>
        <w:t>ვადა</w:t>
      </w:r>
      <w:r w:rsidRPr="00375C30">
        <w:rPr>
          <w:rFonts w:ascii="Sylfaen" w:hAnsi="Sylfaen" w:cs="Calibri"/>
          <w:color w:val="000000" w:themeColor="text1"/>
          <w:sz w:val="20"/>
          <w:szCs w:val="20"/>
          <w:lang w:eastAsia="en-GB"/>
        </w:rPr>
        <w:t>)</w:t>
      </w:r>
      <w:r w:rsidR="001A7BAD" w:rsidRPr="00375C30">
        <w:rPr>
          <w:rFonts w:ascii="Sylfaen" w:hAnsi="Sylfaen" w:cs="Calibri"/>
          <w:color w:val="000000" w:themeColor="text1"/>
          <w:sz w:val="20"/>
          <w:szCs w:val="20"/>
          <w:lang w:eastAsia="en-GB"/>
        </w:rPr>
        <w:t>.</w:t>
      </w:r>
      <w:r w:rsidRPr="00375C30">
        <w:rPr>
          <w:rFonts w:ascii="Sylfaen" w:hAnsi="Sylfaen" w:cs="Calibri"/>
          <w:color w:val="000000" w:themeColor="text1"/>
          <w:sz w:val="20"/>
          <w:szCs w:val="20"/>
          <w:lang w:eastAsia="en-GB"/>
        </w:rPr>
        <w:t xml:space="preserve">   </w:t>
      </w:r>
    </w:p>
    <w:p w14:paraId="619F0992" w14:textId="77777777" w:rsidR="00857A9B" w:rsidRPr="00375C30" w:rsidRDefault="00857A9B" w:rsidP="00FF77D2">
      <w:pPr>
        <w:spacing w:line="276" w:lineRule="auto"/>
        <w:jc w:val="both"/>
        <w:rPr>
          <w:rFonts w:ascii="Sylfaen" w:hAnsi="Sylfaen"/>
          <w:color w:val="000000" w:themeColor="text1"/>
          <w:sz w:val="20"/>
          <w:szCs w:val="20"/>
        </w:rPr>
      </w:pPr>
    </w:p>
    <w:p w14:paraId="2D3F07D2" w14:textId="29F6D653" w:rsidR="00857A9B" w:rsidRPr="00375C30" w:rsidRDefault="00364E84" w:rsidP="00FF77D2">
      <w:pPr>
        <w:spacing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ზემოაღნიშნული ფორმულა ითვალისწინებს აქტივის ფასის ცვლილების სიჩქარეს i, რომელიც შესაბამისობაში უნდა იყოს აქტივის საექსპლოატაციო ვადასთან n. თუმცა ორივე, i და n, განისაზღვრება, როგორც ეგზოგენური (გარე ფაქტორები) ცვლადები, რაც გულისხმობს, რომ i არის ფასის ცვლილების საშუალო წლიური მაჩვენებელი აქტივების სიცოცხლის განმავლობაში. ზემოაღნიშნული მიდგომა მოითხოვს, რომ ყველა ზემოაღნიშნული ცვლადი შეგროვდეს თითოეულ მოდელში არსებული ტიპის აქტივისთვის.</w:t>
      </w:r>
    </w:p>
    <w:p w14:paraId="405C387D" w14:textId="4F03EB27" w:rsidR="00857A9B" w:rsidRPr="00375C30" w:rsidRDefault="00137DF8" w:rsidP="00FF77D2">
      <w:pPr>
        <w:pStyle w:val="ListParagraph"/>
        <w:numPr>
          <w:ilvl w:val="0"/>
          <w:numId w:val="8"/>
        </w:numPr>
        <w:tabs>
          <w:tab w:val="left" w:pos="270"/>
          <w:tab w:val="left" w:pos="360"/>
          <w:tab w:val="left" w:pos="450"/>
          <w:tab w:val="left" w:pos="540"/>
        </w:tabs>
        <w:spacing w:line="276" w:lineRule="auto"/>
        <w:ind w:left="0" w:firstLine="0"/>
        <w:jc w:val="both"/>
        <w:rPr>
          <w:rFonts w:ascii="Sylfaen" w:hAnsi="Sylfaen"/>
          <w:color w:val="000000" w:themeColor="text1"/>
          <w:sz w:val="20"/>
          <w:szCs w:val="20"/>
        </w:rPr>
      </w:pPr>
      <w:bookmarkStart w:id="11" w:name="_j640knyfkjl" w:colFirst="0" w:colLast="0"/>
      <w:bookmarkEnd w:id="11"/>
      <w:r w:rsidRPr="00375C30">
        <w:rPr>
          <w:rFonts w:ascii="Sylfaen" w:hAnsi="Sylfaen" w:cstheme="majorHAnsi"/>
          <w:color w:val="000000" w:themeColor="text1"/>
          <w:sz w:val="20"/>
          <w:szCs w:val="20"/>
        </w:rPr>
        <w:t>მოდიფიცირებული ანუიტეტი</w:t>
      </w:r>
      <w:r w:rsidR="00B525AC" w:rsidRPr="00375C30">
        <w:rPr>
          <w:rFonts w:ascii="Sylfaen" w:hAnsi="Sylfaen" w:cstheme="majorHAnsi"/>
          <w:color w:val="000000" w:themeColor="text1"/>
          <w:sz w:val="20"/>
          <w:szCs w:val="20"/>
        </w:rPr>
        <w:t xml:space="preserve"> ითვალისწინებს </w:t>
      </w:r>
      <w:r w:rsidR="007D6899" w:rsidRPr="00375C30">
        <w:rPr>
          <w:rFonts w:ascii="Sylfaen" w:hAnsi="Sylfaen" w:cstheme="majorHAnsi"/>
          <w:color w:val="000000" w:themeColor="text1"/>
          <w:sz w:val="20"/>
          <w:szCs w:val="20"/>
        </w:rPr>
        <w:t>ქ</w:t>
      </w:r>
      <w:r w:rsidR="00015AC9" w:rsidRPr="00375C30">
        <w:rPr>
          <w:rFonts w:ascii="Sylfaen" w:hAnsi="Sylfaen" w:cstheme="majorHAnsi"/>
          <w:color w:val="000000" w:themeColor="text1"/>
          <w:sz w:val="20"/>
          <w:szCs w:val="20"/>
          <w:lang w:eastAsia="en-GB"/>
        </w:rPr>
        <w:t>სელის</w:t>
      </w:r>
      <w:r w:rsidR="00277602" w:rsidRPr="00375C30">
        <w:rPr>
          <w:rFonts w:ascii="Sylfaen" w:hAnsi="Sylfaen" w:cstheme="majorHAnsi"/>
          <w:color w:val="000000" w:themeColor="text1"/>
          <w:sz w:val="20"/>
          <w:szCs w:val="20"/>
          <w:lang w:eastAsia="en-GB"/>
        </w:rPr>
        <w:t xml:space="preserve"> აშენებისთვის საჭირო დრო</w:t>
      </w:r>
      <w:r w:rsidR="00B525AC" w:rsidRPr="00375C30">
        <w:rPr>
          <w:rFonts w:ascii="Sylfaen" w:hAnsi="Sylfaen" w:cstheme="majorHAnsi"/>
          <w:color w:val="000000" w:themeColor="text1"/>
          <w:sz w:val="20"/>
          <w:szCs w:val="20"/>
          <w:lang w:eastAsia="en-GB"/>
        </w:rPr>
        <w:t>ს</w:t>
      </w:r>
      <w:r w:rsidR="007B2CA8" w:rsidRPr="00375C30">
        <w:rPr>
          <w:rFonts w:ascii="Sylfaen" w:hAnsi="Sylfaen" w:cstheme="majorHAnsi"/>
          <w:color w:val="000000" w:themeColor="text1"/>
          <w:sz w:val="20"/>
          <w:szCs w:val="20"/>
          <w:lang w:eastAsia="en-GB"/>
        </w:rPr>
        <w:t>, რისთვისაც აუცილებელია</w:t>
      </w:r>
      <w:r w:rsidR="00857A9B" w:rsidRPr="00375C30">
        <w:rPr>
          <w:rFonts w:ascii="Sylfaen" w:hAnsi="Sylfaen" w:cstheme="majorHAnsi"/>
          <w:color w:val="000000" w:themeColor="text1"/>
          <w:sz w:val="20"/>
          <w:szCs w:val="20"/>
          <w:lang w:eastAsia="en-GB"/>
        </w:rPr>
        <w:t xml:space="preserve"> აქტივის ფასის კორექტირება პერიოდის დასაწყისში, რათა ის ასახავდეს </w:t>
      </w:r>
      <w:r w:rsidR="00377888" w:rsidRPr="00375C30">
        <w:rPr>
          <w:rFonts w:ascii="Sylfaen" w:hAnsi="Sylfaen" w:cstheme="majorHAnsi"/>
          <w:color w:val="000000" w:themeColor="text1"/>
          <w:sz w:val="20"/>
          <w:szCs w:val="20"/>
          <w:lang w:eastAsia="en-GB"/>
        </w:rPr>
        <w:t>იმ</w:t>
      </w:r>
      <w:r w:rsidR="00857A9B" w:rsidRPr="00375C30">
        <w:rPr>
          <w:rFonts w:ascii="Sylfaen" w:hAnsi="Sylfaen" w:cstheme="majorHAnsi"/>
          <w:color w:val="000000" w:themeColor="text1"/>
          <w:sz w:val="20"/>
          <w:szCs w:val="20"/>
          <w:lang w:eastAsia="en-GB"/>
        </w:rPr>
        <w:t xml:space="preserve"> ფასს, როდესაც რეალურად იყო გაწეული დანახარჯები და კაპიტალის ღირებულება</w:t>
      </w:r>
      <w:r w:rsidR="00882580" w:rsidRPr="00375C30">
        <w:rPr>
          <w:rFonts w:ascii="Sylfaen" w:hAnsi="Sylfaen" w:cstheme="majorHAnsi"/>
          <w:color w:val="000000" w:themeColor="text1"/>
          <w:sz w:val="20"/>
          <w:szCs w:val="20"/>
          <w:lang w:eastAsia="en-GB"/>
        </w:rPr>
        <w:t>ს</w:t>
      </w:r>
      <w:r w:rsidR="00933B2B" w:rsidRPr="00375C30">
        <w:rPr>
          <w:rFonts w:ascii="Sylfaen" w:hAnsi="Sylfaen" w:cstheme="majorHAnsi"/>
          <w:color w:val="000000" w:themeColor="text1"/>
          <w:sz w:val="20"/>
          <w:szCs w:val="20"/>
          <w:lang w:eastAsia="en-GB"/>
        </w:rPr>
        <w:t xml:space="preserve"> </w:t>
      </w:r>
      <w:r w:rsidR="00857A9B" w:rsidRPr="00375C30">
        <w:rPr>
          <w:rFonts w:ascii="Sylfaen" w:hAnsi="Sylfaen" w:cstheme="majorHAnsi"/>
          <w:color w:val="000000" w:themeColor="text1"/>
          <w:sz w:val="20"/>
          <w:szCs w:val="20"/>
          <w:lang w:eastAsia="en-GB"/>
        </w:rPr>
        <w:t>არაპროდუქტიულ</w:t>
      </w:r>
      <w:r w:rsidR="00933B2B" w:rsidRPr="00375C30">
        <w:rPr>
          <w:rFonts w:ascii="Sylfaen" w:hAnsi="Sylfaen" w:cstheme="majorHAnsi"/>
          <w:color w:val="000000" w:themeColor="text1"/>
          <w:sz w:val="20"/>
          <w:szCs w:val="20"/>
          <w:lang w:eastAsia="en-GB"/>
        </w:rPr>
        <w:t>ობის (გაყინულ)</w:t>
      </w:r>
      <w:r w:rsidR="00857A9B" w:rsidRPr="00375C30">
        <w:rPr>
          <w:rFonts w:ascii="Sylfaen" w:hAnsi="Sylfaen" w:cstheme="majorHAnsi"/>
          <w:color w:val="000000" w:themeColor="text1"/>
          <w:sz w:val="20"/>
          <w:szCs w:val="20"/>
          <w:lang w:eastAsia="en-GB"/>
        </w:rPr>
        <w:t xml:space="preserve"> პერიოდში. ამის მიღწევა შესაძლებელია შემდეგი კორექტირებით:</w:t>
      </w:r>
    </w:p>
    <w:p w14:paraId="2CEFE981" w14:textId="77777777" w:rsidR="00857A9B" w:rsidRPr="00375C30" w:rsidRDefault="00857A9B" w:rsidP="00FF77D2">
      <w:pPr>
        <w:spacing w:after="200" w:line="276" w:lineRule="auto"/>
        <w:jc w:val="both"/>
        <w:rPr>
          <w:rFonts w:ascii="Sylfaen" w:hAnsi="Sylfaen"/>
          <w:color w:val="000000" w:themeColor="text1"/>
          <w:sz w:val="20"/>
          <w:szCs w:val="20"/>
        </w:rPr>
      </w:pPr>
      <w:r w:rsidRPr="00375C30">
        <w:rPr>
          <w:rFonts w:ascii="Sylfaen" w:eastAsia="Georgia" w:hAnsi="Sylfaen" w:cs="Georgia"/>
          <w:noProof/>
          <w:color w:val="000000" w:themeColor="text1"/>
          <w:sz w:val="20"/>
          <w:szCs w:val="20"/>
        </w:rPr>
        <w:drawing>
          <wp:inline distT="0" distB="0" distL="0" distR="0" wp14:anchorId="3BAADFB5" wp14:editId="2554FE05">
            <wp:extent cx="2543175" cy="466725"/>
            <wp:effectExtent l="0" t="0" r="0" b="0"/>
            <wp:docPr id="2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0"/>
                    <a:srcRect/>
                    <a:stretch>
                      <a:fillRect/>
                    </a:stretch>
                  </pic:blipFill>
                  <pic:spPr>
                    <a:xfrm>
                      <a:off x="0" y="0"/>
                      <a:ext cx="2543175" cy="466725"/>
                    </a:xfrm>
                    <a:prstGeom prst="rect">
                      <a:avLst/>
                    </a:prstGeom>
                    <a:ln/>
                  </pic:spPr>
                </pic:pic>
              </a:graphicData>
            </a:graphic>
          </wp:inline>
        </w:drawing>
      </w:r>
    </w:p>
    <w:p w14:paraId="0ADDC864" w14:textId="77777777" w:rsidR="00857A9B" w:rsidRPr="00375C30" w:rsidRDefault="00857A9B"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სადაც: </w:t>
      </w:r>
      <w:r w:rsidRPr="00375C30">
        <w:rPr>
          <w:rFonts w:ascii="Sylfaen" w:hAnsi="Sylfaen" w:cstheme="majorHAnsi"/>
          <w:color w:val="000000" w:themeColor="text1"/>
          <w:sz w:val="20"/>
          <w:szCs w:val="20"/>
        </w:rPr>
        <w:tab/>
      </w:r>
    </w:p>
    <w:p w14:paraId="795D6596" w14:textId="5925A95D" w:rsidR="00857A9B" w:rsidRPr="00375C30" w:rsidRDefault="0090681C" w:rsidP="00FF77D2">
      <w:pPr>
        <w:spacing w:line="276" w:lineRule="auto"/>
        <w:ind w:firstLine="720"/>
        <w:jc w:val="both"/>
        <w:rPr>
          <w:rFonts w:ascii="Sylfaen" w:hAnsi="Sylfaen"/>
          <w:color w:val="000000" w:themeColor="text1"/>
          <w:sz w:val="20"/>
          <w:szCs w:val="20"/>
        </w:rPr>
      </w:pPr>
      <w:r w:rsidRPr="00375C30">
        <w:rPr>
          <w:rFonts w:ascii="Sylfaen" w:hAnsi="Sylfaen"/>
          <w:color w:val="000000" w:themeColor="text1"/>
          <w:sz w:val="20"/>
          <w:szCs w:val="20"/>
        </w:rPr>
        <w:t xml:space="preserve">I`t=0 </w:t>
      </w:r>
      <w:r w:rsidRPr="00375C30">
        <w:rPr>
          <w:rFonts w:ascii="Sylfaen" w:hAnsi="Sylfaen"/>
          <w:color w:val="000000" w:themeColor="text1"/>
          <w:sz w:val="20"/>
          <w:szCs w:val="20"/>
        </w:rPr>
        <w:tab/>
      </w:r>
      <w:r w:rsidR="00857A9B" w:rsidRPr="00375C30">
        <w:rPr>
          <w:rFonts w:ascii="Sylfaen" w:hAnsi="Sylfaen" w:cs="Calibri"/>
          <w:color w:val="000000" w:themeColor="text1"/>
          <w:sz w:val="20"/>
          <w:szCs w:val="20"/>
          <w:lang w:eastAsia="en-GB"/>
        </w:rPr>
        <w:t>არის აქტივის კორექტირებული ღირებულება, რომელიც ასახავს აქტივის</w:t>
      </w:r>
      <w:r w:rsidR="00857A9B" w:rsidRPr="00375C30">
        <w:rPr>
          <w:rFonts w:ascii="Sylfaen" w:hAnsi="Sylfaen" w:cs="Calibri"/>
          <w:color w:val="000000" w:themeColor="text1"/>
          <w:sz w:val="20"/>
          <w:szCs w:val="20"/>
          <w:lang w:eastAsia="en-GB"/>
        </w:rPr>
        <w:br/>
        <w:t xml:space="preserve">                           შექმნაზე დახარჯულ დროს;</w:t>
      </w:r>
    </w:p>
    <w:p w14:paraId="0F0F33B7" w14:textId="41C1BD73" w:rsidR="00857A9B" w:rsidRPr="00375C30" w:rsidRDefault="00857A9B" w:rsidP="00FF77D2">
      <w:pPr>
        <w:spacing w:line="276" w:lineRule="auto"/>
        <w:ind w:firstLine="720"/>
        <w:jc w:val="both"/>
        <w:rPr>
          <w:rFonts w:ascii="Sylfaen" w:hAnsi="Sylfaen"/>
          <w:color w:val="000000" w:themeColor="text1"/>
          <w:sz w:val="20"/>
          <w:szCs w:val="20"/>
        </w:rPr>
      </w:pPr>
      <w:r w:rsidRPr="00375C30">
        <w:rPr>
          <w:rFonts w:ascii="Sylfaen" w:hAnsi="Sylfaen"/>
          <w:color w:val="000000" w:themeColor="text1"/>
          <w:sz w:val="20"/>
          <w:szCs w:val="20"/>
        </w:rPr>
        <w:lastRenderedPageBreak/>
        <w:t>u</w:t>
      </w:r>
      <w:r w:rsidRPr="00375C30">
        <w:rPr>
          <w:rFonts w:ascii="Sylfaen" w:hAnsi="Sylfaen"/>
          <w:color w:val="000000" w:themeColor="text1"/>
          <w:sz w:val="20"/>
          <w:szCs w:val="20"/>
        </w:rPr>
        <w:tab/>
        <w:t xml:space="preserve"> </w:t>
      </w:r>
      <w:r w:rsidRPr="00375C30">
        <w:rPr>
          <w:rFonts w:ascii="Sylfaen" w:hAnsi="Sylfaen" w:cs="Calibri"/>
          <w:color w:val="000000" w:themeColor="text1"/>
          <w:sz w:val="20"/>
          <w:szCs w:val="20"/>
          <w:lang w:eastAsia="en-GB"/>
        </w:rPr>
        <w:t>არის საშუალო დრო, რომელიც საჭიროა აქტივის შესაქმნელად</w:t>
      </w:r>
      <w:r w:rsidR="00DE6897" w:rsidRPr="00375C30">
        <w:rPr>
          <w:rFonts w:ascii="Sylfaen" w:hAnsi="Sylfaen" w:cs="Calibri"/>
          <w:color w:val="000000" w:themeColor="text1"/>
          <w:sz w:val="20"/>
          <w:szCs w:val="20"/>
          <w:lang w:eastAsia="en-GB"/>
        </w:rPr>
        <w:t>;</w:t>
      </w:r>
    </w:p>
    <w:p w14:paraId="553FAFA6" w14:textId="1A12B6D9" w:rsidR="00857A9B" w:rsidRPr="00375C30" w:rsidRDefault="00857A9B" w:rsidP="00FF77D2">
      <w:pPr>
        <w:spacing w:line="276" w:lineRule="auto"/>
        <w:ind w:firstLine="720"/>
        <w:jc w:val="both"/>
        <w:rPr>
          <w:rFonts w:ascii="Sylfaen" w:hAnsi="Sylfaen"/>
          <w:color w:val="000000" w:themeColor="text1"/>
          <w:sz w:val="20"/>
          <w:szCs w:val="20"/>
        </w:rPr>
      </w:pPr>
      <w:r w:rsidRPr="00375C30">
        <w:rPr>
          <w:rFonts w:ascii="Sylfaen" w:hAnsi="Sylfaen"/>
          <w:color w:val="000000" w:themeColor="text1"/>
          <w:sz w:val="20"/>
          <w:szCs w:val="20"/>
        </w:rPr>
        <w:t>i</w:t>
      </w:r>
      <w:r w:rsidRPr="00375C30">
        <w:rPr>
          <w:rFonts w:ascii="Sylfaen" w:hAnsi="Sylfaen"/>
          <w:color w:val="000000" w:themeColor="text1"/>
          <w:sz w:val="20"/>
          <w:szCs w:val="20"/>
        </w:rPr>
        <w:tab/>
        <w:t xml:space="preserve"> </w:t>
      </w:r>
      <w:r w:rsidRPr="00375C30">
        <w:rPr>
          <w:rFonts w:ascii="Sylfaen" w:hAnsi="Sylfaen" w:cs="Calibri"/>
          <w:color w:val="000000" w:themeColor="text1"/>
          <w:sz w:val="20"/>
          <w:szCs w:val="20"/>
          <w:lang w:eastAsia="en-GB"/>
        </w:rPr>
        <w:t>აქტივის ფასის წლიური ცვლილება</w:t>
      </w:r>
      <w:r w:rsidR="00DE6897" w:rsidRPr="00375C30">
        <w:rPr>
          <w:rFonts w:ascii="Sylfaen" w:hAnsi="Sylfaen" w:cs="Calibri"/>
          <w:color w:val="000000" w:themeColor="text1"/>
          <w:sz w:val="20"/>
          <w:szCs w:val="20"/>
          <w:lang w:eastAsia="en-GB"/>
        </w:rPr>
        <w:t>;</w:t>
      </w:r>
    </w:p>
    <w:p w14:paraId="074247AD" w14:textId="5AFD5CE6" w:rsidR="00857A9B" w:rsidRPr="00375C30" w:rsidRDefault="00857A9B" w:rsidP="00FF77D2">
      <w:pPr>
        <w:spacing w:line="276" w:lineRule="auto"/>
        <w:ind w:firstLine="720"/>
        <w:jc w:val="both"/>
        <w:rPr>
          <w:rFonts w:ascii="Sylfaen" w:hAnsi="Sylfaen" w:cstheme="majorHAnsi"/>
          <w:color w:val="000000" w:themeColor="text1"/>
          <w:sz w:val="20"/>
          <w:szCs w:val="20"/>
        </w:rPr>
      </w:pPr>
      <w:r w:rsidRPr="00375C30">
        <w:rPr>
          <w:rFonts w:ascii="Sylfaen" w:hAnsi="Sylfaen"/>
          <w:color w:val="000000" w:themeColor="text1"/>
          <w:sz w:val="20"/>
          <w:szCs w:val="20"/>
        </w:rPr>
        <w:t xml:space="preserve">r </w:t>
      </w:r>
      <w:r w:rsidRPr="00375C30">
        <w:rPr>
          <w:rFonts w:ascii="Sylfaen" w:hAnsi="Sylfaen"/>
          <w:color w:val="000000" w:themeColor="text1"/>
          <w:sz w:val="20"/>
          <w:szCs w:val="20"/>
        </w:rPr>
        <w:tab/>
      </w:r>
      <w:r w:rsidRPr="00375C30">
        <w:rPr>
          <w:rFonts w:ascii="Sylfaen" w:hAnsi="Sylfaen" w:cstheme="majorHAnsi"/>
          <w:color w:val="000000" w:themeColor="text1"/>
          <w:sz w:val="20"/>
          <w:szCs w:val="20"/>
        </w:rPr>
        <w:t xml:space="preserve"> კაპიტალის ღირებულება</w:t>
      </w:r>
      <w:r w:rsidR="00DE6897" w:rsidRPr="00375C30">
        <w:rPr>
          <w:rFonts w:ascii="Sylfaen" w:hAnsi="Sylfaen" w:cstheme="majorHAnsi"/>
          <w:color w:val="000000" w:themeColor="text1"/>
          <w:sz w:val="20"/>
          <w:szCs w:val="20"/>
        </w:rPr>
        <w:t>.</w:t>
      </w:r>
    </w:p>
    <w:p w14:paraId="14C47F8F" w14:textId="14DF2FAD" w:rsidR="00857A9B" w:rsidRPr="00375C30" w:rsidRDefault="00D3719E" w:rsidP="00FF77D2">
      <w:pPr>
        <w:spacing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შედეგად</w:t>
      </w:r>
      <w:r w:rsidR="00857A9B" w:rsidRPr="00375C30">
        <w:rPr>
          <w:rFonts w:ascii="Sylfaen" w:hAnsi="Sylfaen" w:cstheme="majorHAnsi"/>
          <w:color w:val="000000" w:themeColor="text1"/>
          <w:sz w:val="20"/>
          <w:szCs w:val="20"/>
        </w:rPr>
        <w:t>, აქტივების “წლიური კაპიტალის დანახარჯი” (annual capital charge) წარმოდგენილია შემდეგი ფორმით:</w:t>
      </w:r>
    </w:p>
    <w:p w14:paraId="515E3DE8" w14:textId="77777777" w:rsidR="00857A9B" w:rsidRPr="00375C30" w:rsidRDefault="00857A9B" w:rsidP="00FF77D2">
      <w:pPr>
        <w:spacing w:line="276" w:lineRule="auto"/>
        <w:jc w:val="both"/>
        <w:rPr>
          <w:rFonts w:ascii="Sylfaen" w:hAnsi="Sylfaen"/>
          <w:color w:val="000000" w:themeColor="text1"/>
          <w:sz w:val="20"/>
          <w:szCs w:val="20"/>
        </w:rPr>
      </w:pPr>
    </w:p>
    <w:p w14:paraId="2779C686" w14:textId="77777777" w:rsidR="00857A9B" w:rsidRPr="00375C30" w:rsidRDefault="00857A9B" w:rsidP="00FF77D2">
      <w:pPr>
        <w:numPr>
          <w:ilvl w:val="0"/>
          <w:numId w:val="15"/>
        </w:numPr>
        <w:spacing w:before="120" w:after="12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სტანდარტული ანუიტეტისთვის</w:t>
      </w:r>
    </w:p>
    <w:p w14:paraId="05C1C2F9" w14:textId="77777777" w:rsidR="00857A9B" w:rsidRPr="00375C30" w:rsidRDefault="00857A9B" w:rsidP="00FF77D2">
      <w:pPr>
        <w:spacing w:after="200" w:line="276" w:lineRule="auto"/>
        <w:ind w:left="720"/>
        <w:jc w:val="both"/>
        <w:rPr>
          <w:rFonts w:ascii="Sylfaen" w:eastAsia="Georgia" w:hAnsi="Sylfaen" w:cs="Georgia"/>
          <w:color w:val="000000" w:themeColor="text1"/>
          <w:sz w:val="20"/>
          <w:szCs w:val="20"/>
        </w:rPr>
      </w:pPr>
      <w:r w:rsidRPr="00375C30">
        <w:rPr>
          <w:rFonts w:ascii="Sylfaen" w:eastAsia="Georgia" w:hAnsi="Sylfaen" w:cs="Georgia"/>
          <w:noProof/>
          <w:color w:val="000000" w:themeColor="text1"/>
          <w:sz w:val="20"/>
          <w:szCs w:val="20"/>
        </w:rPr>
        <w:drawing>
          <wp:inline distT="0" distB="0" distL="0" distR="0" wp14:anchorId="48A1C26F" wp14:editId="00ACF425">
            <wp:extent cx="1668157" cy="443105"/>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668157" cy="443105"/>
                    </a:xfrm>
                    <a:prstGeom prst="rect">
                      <a:avLst/>
                    </a:prstGeom>
                    <a:ln/>
                  </pic:spPr>
                </pic:pic>
              </a:graphicData>
            </a:graphic>
          </wp:inline>
        </w:drawing>
      </w:r>
    </w:p>
    <w:p w14:paraId="75617816" w14:textId="77777777" w:rsidR="00857A9B" w:rsidRPr="00375C30" w:rsidRDefault="00857A9B" w:rsidP="00FF77D2">
      <w:pPr>
        <w:numPr>
          <w:ilvl w:val="0"/>
          <w:numId w:val="17"/>
        </w:numPr>
        <w:spacing w:before="120" w:after="120" w:line="276" w:lineRule="auto"/>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გადახრილი ანუიტეტისთვის</w:t>
      </w:r>
    </w:p>
    <w:p w14:paraId="3748D596" w14:textId="77777777" w:rsidR="00857A9B" w:rsidRPr="00375C30" w:rsidRDefault="00857A9B" w:rsidP="00FF77D2">
      <w:pPr>
        <w:spacing w:after="200" w:line="276" w:lineRule="auto"/>
        <w:jc w:val="both"/>
        <w:rPr>
          <w:rFonts w:ascii="Sylfaen" w:eastAsia="Georgia" w:hAnsi="Sylfaen" w:cs="Georgia"/>
          <w:color w:val="000000" w:themeColor="text1"/>
          <w:sz w:val="20"/>
          <w:szCs w:val="20"/>
        </w:rPr>
      </w:pPr>
      <w:r w:rsidRPr="00375C30">
        <w:rPr>
          <w:rFonts w:ascii="Sylfaen" w:eastAsia="Georgia" w:hAnsi="Sylfaen" w:cs="Georgia"/>
          <w:noProof/>
          <w:color w:val="000000" w:themeColor="text1"/>
          <w:sz w:val="20"/>
          <w:szCs w:val="20"/>
        </w:rPr>
        <w:drawing>
          <wp:inline distT="0" distB="0" distL="0" distR="0" wp14:anchorId="061EDE6D" wp14:editId="6947AACD">
            <wp:extent cx="2133600" cy="590550"/>
            <wp:effectExtent l="0" t="0" r="0" b="0"/>
            <wp:docPr id="2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2133600" cy="590550"/>
                    </a:xfrm>
                    <a:prstGeom prst="rect">
                      <a:avLst/>
                    </a:prstGeom>
                    <a:ln/>
                  </pic:spPr>
                </pic:pic>
              </a:graphicData>
            </a:graphic>
          </wp:inline>
        </w:drawing>
      </w:r>
    </w:p>
    <w:p w14:paraId="4D6EAD66" w14:textId="3F6E9F19" w:rsidR="00756E0C" w:rsidRPr="00375C30" w:rsidRDefault="00865218" w:rsidP="00FF77D2">
      <w:pPr>
        <w:pStyle w:val="ListParagraph"/>
        <w:spacing w:before="120" w:after="120" w:line="276" w:lineRule="auto"/>
        <w:ind w:left="0"/>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 xml:space="preserve">6. </w:t>
      </w:r>
      <w:r w:rsidR="00C079D3" w:rsidRPr="00375C30">
        <w:rPr>
          <w:rFonts w:ascii="Sylfaen" w:hAnsi="Sylfaen" w:cs="Calibri"/>
          <w:color w:val="000000" w:themeColor="text1"/>
          <w:sz w:val="20"/>
          <w:szCs w:val="20"/>
          <w:lang w:eastAsia="en-GB"/>
        </w:rPr>
        <w:t xml:space="preserve">კაპიტალის წლიური ხარჯის </w:t>
      </w:r>
      <w:r w:rsidR="0082561C" w:rsidRPr="00375C30">
        <w:rPr>
          <w:rFonts w:ascii="Sylfaen" w:hAnsi="Sylfaen" w:cs="Calibri"/>
          <w:color w:val="000000" w:themeColor="text1"/>
          <w:sz w:val="20"/>
          <w:szCs w:val="20"/>
          <w:lang w:eastAsia="en-GB"/>
        </w:rPr>
        <w:t>შესაფასებლად</w:t>
      </w:r>
      <w:r w:rsidR="00C079D3" w:rsidRPr="00375C30">
        <w:rPr>
          <w:rFonts w:ascii="Sylfaen" w:hAnsi="Sylfaen" w:cs="Calibri"/>
          <w:color w:val="000000" w:themeColor="text1"/>
          <w:sz w:val="20"/>
          <w:szCs w:val="20"/>
          <w:lang w:eastAsia="en-GB"/>
        </w:rPr>
        <w:t xml:space="preserve"> </w:t>
      </w:r>
      <w:r w:rsidR="00C2040D" w:rsidRPr="00375C30">
        <w:rPr>
          <w:rFonts w:ascii="Sylfaen" w:hAnsi="Sylfaen" w:cs="Calibri"/>
          <w:color w:val="000000" w:themeColor="text1"/>
          <w:sz w:val="20"/>
          <w:szCs w:val="20"/>
          <w:lang w:eastAsia="en-GB"/>
        </w:rPr>
        <w:t>უპირატესობა</w:t>
      </w:r>
      <w:r w:rsidR="00E14D60" w:rsidRPr="00375C30">
        <w:rPr>
          <w:rFonts w:ascii="Sylfaen" w:hAnsi="Sylfaen" w:cs="Calibri"/>
          <w:color w:val="000000" w:themeColor="text1"/>
          <w:sz w:val="20"/>
          <w:szCs w:val="20"/>
          <w:lang w:eastAsia="en-GB"/>
        </w:rPr>
        <w:t xml:space="preserve"> </w:t>
      </w:r>
      <w:r w:rsidR="00867BEB" w:rsidRPr="00375C30">
        <w:rPr>
          <w:rFonts w:ascii="Sylfaen" w:hAnsi="Sylfaen" w:cs="Calibri"/>
          <w:color w:val="000000" w:themeColor="text1"/>
          <w:sz w:val="20"/>
          <w:szCs w:val="20"/>
          <w:lang w:eastAsia="en-GB"/>
        </w:rPr>
        <w:t>ენიჭება</w:t>
      </w:r>
      <w:r w:rsidR="00E14D60" w:rsidRPr="00375C30">
        <w:rPr>
          <w:rFonts w:ascii="Sylfaen" w:hAnsi="Sylfaen" w:cs="Calibri"/>
          <w:color w:val="000000" w:themeColor="text1"/>
          <w:sz w:val="20"/>
          <w:szCs w:val="20"/>
          <w:lang w:eastAsia="en-GB"/>
        </w:rPr>
        <w:t xml:space="preserve"> </w:t>
      </w:r>
      <w:r w:rsidR="0082561C" w:rsidRPr="00375C30">
        <w:rPr>
          <w:rFonts w:ascii="Sylfaen" w:hAnsi="Sylfaen" w:cs="Calibri"/>
          <w:color w:val="000000" w:themeColor="text1"/>
          <w:sz w:val="20"/>
          <w:szCs w:val="20"/>
          <w:lang w:eastAsia="en-GB"/>
        </w:rPr>
        <w:t>მოდიფიცირებული გადახრილი ანუიტეტის მიდგომას, რადგან ის ასახავს რეალურ პირობებს</w:t>
      </w:r>
      <w:r w:rsidR="005A7134" w:rsidRPr="00375C30">
        <w:rPr>
          <w:rFonts w:ascii="Sylfaen" w:hAnsi="Sylfaen" w:cs="Calibri"/>
          <w:color w:val="000000" w:themeColor="text1"/>
          <w:sz w:val="20"/>
          <w:szCs w:val="20"/>
          <w:lang w:eastAsia="en-GB"/>
        </w:rPr>
        <w:t>. ასევე,</w:t>
      </w:r>
      <w:r w:rsidR="000649DC" w:rsidRPr="00375C30">
        <w:rPr>
          <w:rFonts w:ascii="Sylfaen" w:hAnsi="Sylfaen" w:cs="Calibri"/>
          <w:color w:val="000000" w:themeColor="text1"/>
          <w:sz w:val="20"/>
          <w:szCs w:val="20"/>
          <w:lang w:eastAsia="en-GB"/>
        </w:rPr>
        <w:t xml:space="preserve"> ცვეთის შეფასების</w:t>
      </w:r>
      <w:r w:rsidR="005A7134" w:rsidRPr="00375C30">
        <w:rPr>
          <w:rFonts w:ascii="Sylfaen" w:hAnsi="Sylfaen" w:cs="Calibri"/>
          <w:color w:val="000000" w:themeColor="text1"/>
          <w:sz w:val="20"/>
          <w:szCs w:val="20"/>
          <w:lang w:eastAsia="en-GB"/>
        </w:rPr>
        <w:t xml:space="preserve"> არჩეული მიდგომა არ უნდა ექვემდებარებოდეს წლიდან წლამდე </w:t>
      </w:r>
      <w:r w:rsidR="000649DC" w:rsidRPr="00375C30">
        <w:rPr>
          <w:rFonts w:ascii="Sylfaen" w:hAnsi="Sylfaen" w:cs="Calibri"/>
          <w:color w:val="000000" w:themeColor="text1"/>
          <w:sz w:val="20"/>
          <w:szCs w:val="20"/>
          <w:lang w:eastAsia="en-GB"/>
        </w:rPr>
        <w:t>ცვლილებას</w:t>
      </w:r>
      <w:r w:rsidR="00174978" w:rsidRPr="00375C30">
        <w:rPr>
          <w:rFonts w:ascii="Sylfaen" w:hAnsi="Sylfaen" w:cs="Calibri"/>
          <w:color w:val="000000" w:themeColor="text1"/>
          <w:sz w:val="20"/>
          <w:szCs w:val="20"/>
          <w:lang w:eastAsia="en-GB"/>
        </w:rPr>
        <w:t xml:space="preserve"> (</w:t>
      </w:r>
      <w:r w:rsidR="00F85028" w:rsidRPr="00375C30">
        <w:rPr>
          <w:rFonts w:ascii="Sylfaen" w:hAnsi="Sylfaen" w:cs="Calibri"/>
          <w:color w:val="000000" w:themeColor="text1"/>
          <w:sz w:val="20"/>
          <w:szCs w:val="20"/>
          <w:lang w:eastAsia="en-GB"/>
        </w:rPr>
        <w:t xml:space="preserve">თუ ასეთი არ </w:t>
      </w:r>
      <w:r w:rsidR="004117F8" w:rsidRPr="00375C30">
        <w:rPr>
          <w:rFonts w:ascii="Sylfaen" w:hAnsi="Sylfaen" w:cs="Calibri"/>
          <w:color w:val="000000" w:themeColor="text1"/>
          <w:sz w:val="20"/>
          <w:szCs w:val="20"/>
          <w:lang w:eastAsia="en-GB"/>
        </w:rPr>
        <w:t>იქნება დასაბუთებული</w:t>
      </w:r>
      <w:r w:rsidR="00A32D6F" w:rsidRPr="00375C30">
        <w:rPr>
          <w:rFonts w:ascii="Sylfaen" w:hAnsi="Sylfaen" w:cs="Calibri"/>
          <w:color w:val="000000" w:themeColor="text1"/>
          <w:sz w:val="20"/>
          <w:szCs w:val="20"/>
          <w:lang w:eastAsia="en-GB"/>
        </w:rPr>
        <w:t xml:space="preserve"> და გარე ფაქტორების ცვლილების შედეგად გამოწვეული).</w:t>
      </w:r>
    </w:p>
    <w:p w14:paraId="6C11A6D8" w14:textId="77777777" w:rsidR="00FE278E" w:rsidRPr="00375C30" w:rsidRDefault="00FE278E" w:rsidP="00FF77D2">
      <w:pPr>
        <w:spacing w:before="120" w:after="120" w:line="276" w:lineRule="auto"/>
        <w:jc w:val="both"/>
        <w:rPr>
          <w:rFonts w:ascii="Sylfaen" w:hAnsi="Sylfaen" w:cs="Calibri"/>
          <w:b/>
          <w:bCs/>
          <w:color w:val="000000" w:themeColor="text1"/>
          <w:sz w:val="20"/>
          <w:szCs w:val="20"/>
          <w:lang w:eastAsia="en-GB"/>
        </w:rPr>
      </w:pPr>
    </w:p>
    <w:p w14:paraId="557CE4BA" w14:textId="77777777" w:rsidR="003965F7" w:rsidRPr="00375C30" w:rsidRDefault="003965F7" w:rsidP="00FF77D2">
      <w:pPr>
        <w:spacing w:before="120" w:after="120" w:line="276" w:lineRule="auto"/>
        <w:jc w:val="both"/>
        <w:rPr>
          <w:rFonts w:ascii="Sylfaen" w:hAnsi="Sylfaen" w:cs="Calibri"/>
          <w:b/>
          <w:bCs/>
          <w:color w:val="000000" w:themeColor="text1"/>
          <w:sz w:val="20"/>
          <w:szCs w:val="20"/>
          <w:lang w:eastAsia="en-GB"/>
        </w:rPr>
      </w:pPr>
    </w:p>
    <w:p w14:paraId="59B020D8" w14:textId="4819AF72" w:rsidR="009C653E" w:rsidRPr="00375C30" w:rsidRDefault="00756E0C" w:rsidP="00FF77D2">
      <w:pPr>
        <w:spacing w:before="120" w:after="120" w:line="276" w:lineRule="auto"/>
        <w:jc w:val="both"/>
        <w:rPr>
          <w:rFonts w:ascii="Sylfaen" w:hAnsi="Sylfaen" w:cs="Calibri"/>
          <w:b/>
          <w:bCs/>
          <w:color w:val="000000" w:themeColor="text1"/>
          <w:sz w:val="20"/>
          <w:szCs w:val="20"/>
          <w:lang w:eastAsia="en-GB"/>
        </w:rPr>
      </w:pPr>
      <w:r w:rsidRPr="00375C30">
        <w:rPr>
          <w:rFonts w:ascii="Sylfaen" w:hAnsi="Sylfaen" w:cs="Calibri"/>
          <w:b/>
          <w:bCs/>
          <w:color w:val="000000" w:themeColor="text1"/>
          <w:sz w:val="20"/>
          <w:szCs w:val="20"/>
          <w:lang w:eastAsia="en-GB"/>
        </w:rPr>
        <w:t>მუხლი 1</w:t>
      </w:r>
      <w:r w:rsidR="00E10BDE" w:rsidRPr="00375C30">
        <w:rPr>
          <w:rFonts w:ascii="Sylfaen" w:hAnsi="Sylfaen" w:cs="Calibri"/>
          <w:b/>
          <w:bCs/>
          <w:color w:val="000000" w:themeColor="text1"/>
          <w:sz w:val="20"/>
          <w:szCs w:val="20"/>
          <w:lang w:eastAsia="en-GB"/>
        </w:rPr>
        <w:t>2</w:t>
      </w:r>
      <w:r w:rsidR="00324ED6" w:rsidRPr="00375C30">
        <w:rPr>
          <w:rFonts w:ascii="Sylfaen" w:hAnsi="Sylfaen" w:cs="Calibri"/>
          <w:b/>
          <w:bCs/>
          <w:color w:val="000000" w:themeColor="text1"/>
          <w:sz w:val="20"/>
          <w:szCs w:val="20"/>
          <w:lang w:eastAsia="en-GB"/>
        </w:rPr>
        <w:t>.</w:t>
      </w:r>
      <w:r w:rsidRPr="00375C30">
        <w:rPr>
          <w:rFonts w:ascii="Sylfaen" w:hAnsi="Sylfaen" w:cs="Calibri"/>
          <w:b/>
          <w:bCs/>
          <w:color w:val="000000" w:themeColor="text1"/>
          <w:sz w:val="20"/>
          <w:szCs w:val="20"/>
          <w:lang w:eastAsia="en-GB"/>
        </w:rPr>
        <w:t xml:space="preserve"> </w:t>
      </w:r>
      <w:r w:rsidR="009C653E" w:rsidRPr="00375C30">
        <w:rPr>
          <w:rFonts w:ascii="Sylfaen" w:hAnsi="Sylfaen" w:cs="Calibri"/>
          <w:b/>
          <w:bCs/>
          <w:color w:val="000000" w:themeColor="text1"/>
          <w:sz w:val="20"/>
          <w:szCs w:val="20"/>
          <w:lang w:eastAsia="en-GB"/>
        </w:rPr>
        <w:t xml:space="preserve"> აქტივების შეფასების მეთოდები</w:t>
      </w:r>
    </w:p>
    <w:p w14:paraId="6CEE0813" w14:textId="27D0D7EB" w:rsidR="009B49B2" w:rsidRPr="00375C30" w:rsidRDefault="00727EF4" w:rsidP="00FF77D2">
      <w:pPr>
        <w:pStyle w:val="ListParagraph"/>
        <w:numPr>
          <w:ilvl w:val="0"/>
          <w:numId w:val="24"/>
        </w:numPr>
        <w:tabs>
          <w:tab w:val="left" w:pos="360"/>
        </w:tabs>
        <w:spacing w:line="276" w:lineRule="auto"/>
        <w:ind w:left="0" w:firstLine="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მეორადი გამოყენებისთვის გამოუსადეგარი </w:t>
      </w:r>
      <w:r w:rsidR="00E32BCA" w:rsidRPr="00375C30">
        <w:rPr>
          <w:rFonts w:ascii="Sylfaen" w:hAnsi="Sylfaen" w:cstheme="majorHAnsi"/>
          <w:color w:val="000000" w:themeColor="text1"/>
          <w:sz w:val="20"/>
          <w:szCs w:val="20"/>
        </w:rPr>
        <w:t>აქტივების</w:t>
      </w:r>
      <w:r w:rsidRPr="00375C30">
        <w:rPr>
          <w:rFonts w:ascii="Sylfaen" w:hAnsi="Sylfaen" w:cstheme="majorHAnsi"/>
          <w:color w:val="000000" w:themeColor="text1"/>
          <w:sz w:val="20"/>
          <w:szCs w:val="20"/>
        </w:rPr>
        <w:t xml:space="preserve"> ღირებულების</w:t>
      </w:r>
      <w:r w:rsidR="00E32BCA" w:rsidRPr="00375C30">
        <w:rPr>
          <w:rFonts w:ascii="Sylfaen" w:hAnsi="Sylfaen" w:cstheme="majorHAnsi"/>
          <w:color w:val="000000" w:themeColor="text1"/>
          <w:sz w:val="20"/>
          <w:szCs w:val="20"/>
        </w:rPr>
        <w:t xml:space="preserve"> შესაფასებლად </w:t>
      </w:r>
      <w:r w:rsidR="00326139" w:rsidRPr="00375C30">
        <w:rPr>
          <w:rFonts w:ascii="Sylfaen" w:hAnsi="Sylfaen" w:cstheme="majorHAnsi"/>
          <w:color w:val="000000" w:themeColor="text1"/>
          <w:sz w:val="20"/>
          <w:szCs w:val="20"/>
        </w:rPr>
        <w:t xml:space="preserve">ამ მეთოდოლოგიით განსაზღვრულ </w:t>
      </w:r>
      <w:r w:rsidR="00364A77" w:rsidRPr="00375C30">
        <w:rPr>
          <w:rFonts w:ascii="Sylfaen" w:hAnsi="Sylfaen" w:cs="Sylfaen"/>
          <w:color w:val="000000" w:themeColor="text1"/>
          <w:sz w:val="20"/>
          <w:szCs w:val="20"/>
        </w:rPr>
        <w:t>ხარჯთაღრიცხვის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მოდელ</w:t>
      </w:r>
      <w:r w:rsidR="00C72281" w:rsidRPr="00375C30">
        <w:rPr>
          <w:rFonts w:ascii="Sylfaen" w:hAnsi="Sylfaen" w:cs="Sylfaen"/>
          <w:color w:val="000000" w:themeColor="text1"/>
          <w:sz w:val="20"/>
          <w:szCs w:val="20"/>
        </w:rPr>
        <w:t>ში</w:t>
      </w:r>
      <w:r w:rsidR="00E32BCA" w:rsidRPr="00375C30">
        <w:rPr>
          <w:rFonts w:ascii="Sylfaen" w:hAnsi="Sylfaen" w:cs="Sylfaen"/>
          <w:color w:val="000000" w:themeColor="text1"/>
          <w:sz w:val="20"/>
          <w:szCs w:val="20"/>
        </w:rPr>
        <w:t xml:space="preserve"> გამოიყენება</w:t>
      </w:r>
      <w:r w:rsidR="00562BAB" w:rsidRPr="00375C30">
        <w:rPr>
          <w:rFonts w:ascii="Sylfaen" w:hAnsi="Sylfaen" w:cstheme="majorHAnsi"/>
          <w:color w:val="000000" w:themeColor="text1"/>
          <w:sz w:val="20"/>
          <w:szCs w:val="20"/>
        </w:rPr>
        <w:t xml:space="preserve"> </w:t>
      </w:r>
      <w:r w:rsidR="001A44C2"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მიმდინარე</w:t>
      </w:r>
      <w:r w:rsidR="00364A77" w:rsidRPr="00375C30">
        <w:rPr>
          <w:rFonts w:ascii="Sylfaen" w:hAnsi="Sylfaen" w:cstheme="majorHAnsi"/>
          <w:color w:val="000000" w:themeColor="text1"/>
          <w:sz w:val="20"/>
          <w:szCs w:val="20"/>
        </w:rPr>
        <w:t xml:space="preserve"> </w:t>
      </w:r>
      <w:r w:rsidR="00A04AF0" w:rsidRPr="00375C30">
        <w:rPr>
          <w:rFonts w:ascii="Sylfaen" w:hAnsi="Sylfaen" w:cs="Sylfaen"/>
          <w:color w:val="000000" w:themeColor="text1"/>
          <w:sz w:val="20"/>
          <w:szCs w:val="20"/>
        </w:rPr>
        <w:t>ღირებულებით</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აღრიცხვის</w:t>
      </w:r>
      <w:r w:rsidR="00F84DF2" w:rsidRPr="00375C30">
        <w:rPr>
          <w:rFonts w:ascii="Sylfaen" w:hAnsi="Sylfaen" w:cstheme="majorHAnsi"/>
          <w:color w:val="000000" w:themeColor="text1"/>
          <w:sz w:val="20"/>
          <w:szCs w:val="20"/>
        </w:rPr>
        <w:t xml:space="preserve"> (CCA)</w:t>
      </w:r>
      <w:r w:rsidR="00CE1D1E" w:rsidRPr="00375C30">
        <w:rPr>
          <w:rFonts w:ascii="Sylfaen" w:hAnsi="Sylfaen" w:cstheme="majorHAnsi"/>
          <w:color w:val="000000" w:themeColor="text1"/>
          <w:sz w:val="20"/>
          <w:szCs w:val="20"/>
        </w:rPr>
        <w:t xml:space="preserve"> მეთოდ</w:t>
      </w:r>
      <w:r w:rsidR="00E32BCA" w:rsidRPr="00375C30">
        <w:rPr>
          <w:rFonts w:ascii="Sylfaen" w:hAnsi="Sylfaen" w:cstheme="majorHAnsi"/>
          <w:color w:val="000000" w:themeColor="text1"/>
          <w:sz w:val="20"/>
          <w:szCs w:val="20"/>
        </w:rPr>
        <w:t>ი</w:t>
      </w:r>
      <w:r w:rsidR="008E48FE" w:rsidRPr="00375C30">
        <w:rPr>
          <w:rFonts w:ascii="Sylfaen" w:hAnsi="Sylfaen" w:cstheme="majorHAnsi"/>
          <w:color w:val="000000" w:themeColor="text1"/>
          <w:sz w:val="20"/>
          <w:szCs w:val="20"/>
        </w:rPr>
        <w:t xml:space="preserve">. </w:t>
      </w:r>
      <w:r w:rsidR="009B49B2" w:rsidRPr="00375C30">
        <w:rPr>
          <w:rFonts w:ascii="Sylfaen" w:hAnsi="Sylfaen" w:cstheme="majorHAnsi"/>
          <w:color w:val="000000" w:themeColor="text1"/>
          <w:sz w:val="20"/>
          <w:szCs w:val="20"/>
        </w:rPr>
        <w:t>მიმდინარე ღირებულებით აღრიცხვის (CCA) მეთოდი განსაზღვრავს აქტივის ფასს, რომლითაც აქტივი შეიძლება ჩანაცვლდეს მიმდინარე პერიოდში</w:t>
      </w:r>
      <w:r w:rsidR="00764064" w:rsidRPr="00375C30">
        <w:rPr>
          <w:rFonts w:ascii="Sylfaen" w:hAnsi="Sylfaen" w:cstheme="majorHAnsi"/>
          <w:color w:val="000000" w:themeColor="text1"/>
          <w:sz w:val="20"/>
          <w:szCs w:val="20"/>
        </w:rPr>
        <w:t xml:space="preserve"> (replacement cost)</w:t>
      </w:r>
      <w:r w:rsidR="009B49B2" w:rsidRPr="00375C30">
        <w:rPr>
          <w:rFonts w:ascii="Sylfaen" w:hAnsi="Sylfaen" w:cstheme="majorHAnsi"/>
          <w:color w:val="000000" w:themeColor="text1"/>
          <w:sz w:val="20"/>
          <w:szCs w:val="20"/>
        </w:rPr>
        <w:t>. აქტივები, რომლებიც აღარ არის ხელმისაწვდომი ბაზარზე ტექნოლოგიური განვითარების გამო, ფასდება თანამედროვე ეკვივალენტური აქტივის (MEA) მეთოდის გამოყენებით. მიმდინარე ხარჯები</w:t>
      </w:r>
      <w:r w:rsidR="00DC1046" w:rsidRPr="00375C30">
        <w:rPr>
          <w:rFonts w:ascii="Sylfaen" w:hAnsi="Sylfaen" w:cstheme="majorHAnsi"/>
          <w:color w:val="000000" w:themeColor="text1"/>
          <w:sz w:val="20"/>
          <w:szCs w:val="20"/>
        </w:rPr>
        <w:t xml:space="preserve">ს გამოთვლა შესაძლებელია, განხორციელდეს </w:t>
      </w:r>
      <w:r w:rsidR="009B49B2" w:rsidRPr="00375C30">
        <w:rPr>
          <w:rFonts w:ascii="Sylfaen" w:hAnsi="Sylfaen" w:cstheme="majorHAnsi"/>
          <w:color w:val="000000" w:themeColor="text1"/>
          <w:sz w:val="20"/>
          <w:szCs w:val="20"/>
        </w:rPr>
        <w:t xml:space="preserve">ისტორიული ხარჯების კორექტირებით ინფლაციის, ტექნოლოგიური და ბაზრის განვითარებით გამოწვეული ცვლილებებით. აქტივების შეფასება </w:t>
      </w:r>
      <w:r w:rsidR="0076423E" w:rsidRPr="00375C30">
        <w:rPr>
          <w:rFonts w:ascii="Sylfaen" w:hAnsi="Sylfaen" w:cstheme="majorHAnsi"/>
          <w:color w:val="000000" w:themeColor="text1"/>
          <w:sz w:val="20"/>
          <w:szCs w:val="20"/>
        </w:rPr>
        <w:t xml:space="preserve">შესაძლოა </w:t>
      </w:r>
      <w:r w:rsidR="009B49B2" w:rsidRPr="00375C30">
        <w:rPr>
          <w:rFonts w:ascii="Sylfaen" w:hAnsi="Sylfaen" w:cstheme="majorHAnsi"/>
          <w:color w:val="000000" w:themeColor="text1"/>
          <w:sz w:val="20"/>
          <w:szCs w:val="20"/>
        </w:rPr>
        <w:t xml:space="preserve">დაეფუძნოს სხვადასხვა წყაროდან მიღებულ ინფორმაციას, მათ შორის, აქტივების მომწოდებლების მიერ წარმოდგენილ ინფორმაციას, შიდა და გარე შესადარის ფასებს (benchmarks), მონაცემთა შეგროვების ფაზაში ბაზრის მონაწილეებისგან მიღებულ მონაცემებს.  </w:t>
      </w:r>
    </w:p>
    <w:p w14:paraId="392DB46D" w14:textId="593AF440" w:rsidR="00F04B1B" w:rsidRPr="00375C30" w:rsidRDefault="006A0F06" w:rsidP="00FF77D2">
      <w:pPr>
        <w:pStyle w:val="ListParagraph"/>
        <w:numPr>
          <w:ilvl w:val="0"/>
          <w:numId w:val="24"/>
        </w:numPr>
        <w:tabs>
          <w:tab w:val="left" w:pos="450"/>
          <w:tab w:val="left" w:pos="540"/>
        </w:tabs>
        <w:spacing w:line="276" w:lineRule="auto"/>
        <w:ind w:left="0" w:firstLine="0"/>
        <w:jc w:val="both"/>
        <w:rPr>
          <w:rFonts w:ascii="Sylfaen" w:hAnsi="Sylfaen" w:cstheme="majorHAnsi"/>
          <w:color w:val="000000" w:themeColor="text1"/>
          <w:sz w:val="20"/>
          <w:szCs w:val="20"/>
        </w:rPr>
      </w:pPr>
      <w:r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მრავალჯერადი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გამოყენების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აქტივების</w:t>
      </w:r>
      <w:r w:rsidR="00364A77" w:rsidRPr="00375C30">
        <w:rPr>
          <w:rFonts w:ascii="Sylfaen" w:hAnsi="Sylfaen" w:cstheme="majorHAnsi"/>
          <w:color w:val="000000" w:themeColor="text1"/>
          <w:sz w:val="20"/>
          <w:szCs w:val="20"/>
        </w:rPr>
        <w:t xml:space="preserve"> </w:t>
      </w:r>
      <w:r w:rsidR="000C21AE" w:rsidRPr="00375C30">
        <w:rPr>
          <w:rFonts w:ascii="Sylfaen" w:hAnsi="Sylfaen" w:cstheme="majorHAnsi"/>
          <w:color w:val="000000" w:themeColor="text1"/>
          <w:sz w:val="20"/>
          <w:szCs w:val="20"/>
        </w:rPr>
        <w:t>(</w:t>
      </w:r>
      <w:r w:rsidR="00364A77" w:rsidRPr="00375C30">
        <w:rPr>
          <w:rFonts w:ascii="Sylfaen" w:hAnsi="Sylfaen" w:cs="Sylfaen"/>
          <w:color w:val="000000" w:themeColor="text1"/>
          <w:sz w:val="20"/>
          <w:szCs w:val="20"/>
        </w:rPr>
        <w:t>ე</w:t>
      </w:r>
      <w:r w:rsidR="00364A77" w:rsidRPr="00375C30">
        <w:rPr>
          <w:rFonts w:ascii="Sylfaen" w:hAnsi="Sylfaen" w:cstheme="majorHAnsi"/>
          <w:color w:val="000000" w:themeColor="text1"/>
          <w:sz w:val="20"/>
          <w:szCs w:val="20"/>
        </w:rPr>
        <w:t>.</w:t>
      </w:r>
      <w:r w:rsidR="00364A77" w:rsidRPr="00375C30">
        <w:rPr>
          <w:rFonts w:ascii="Sylfaen" w:hAnsi="Sylfaen" w:cs="Sylfaen"/>
          <w:color w:val="000000" w:themeColor="text1"/>
          <w:sz w:val="20"/>
          <w:szCs w:val="20"/>
        </w:rPr>
        <w:t>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ძირითადად</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თხრილები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და</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მსგავსი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აქტივები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რომლებიც</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არ</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საჭიროებს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რეგულარულ</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განახლებას</w:t>
      </w:r>
      <w:r w:rsidR="000C21AE" w:rsidRPr="00375C30">
        <w:rPr>
          <w:rFonts w:ascii="Sylfaen" w:hAnsi="Sylfaen" w:cs="Sylfaen"/>
          <w:color w:val="000000" w:themeColor="text1"/>
          <w:sz w:val="20"/>
          <w:szCs w:val="20"/>
        </w:rPr>
        <w:t>) ღირებულებ</w:t>
      </w:r>
      <w:r w:rsidR="00E83C90" w:rsidRPr="00375C30">
        <w:rPr>
          <w:rFonts w:ascii="Sylfaen" w:hAnsi="Sylfaen" w:cs="Sylfaen"/>
          <w:color w:val="000000" w:themeColor="text1"/>
          <w:sz w:val="20"/>
          <w:szCs w:val="20"/>
        </w:rPr>
        <w:t>ა</w:t>
      </w:r>
      <w:r w:rsidR="00D811DE" w:rsidRPr="00375C30">
        <w:rPr>
          <w:rFonts w:ascii="Sylfaen" w:hAnsi="Sylfaen" w:cs="Sylfaen"/>
          <w:color w:val="000000" w:themeColor="text1"/>
          <w:sz w:val="20"/>
          <w:szCs w:val="20"/>
        </w:rPr>
        <w:t xml:space="preserve">, </w:t>
      </w:r>
      <w:r w:rsidR="00E83C90" w:rsidRPr="00375C30">
        <w:rPr>
          <w:rFonts w:ascii="Sylfaen" w:hAnsi="Sylfaen" w:cs="Sylfaen"/>
          <w:color w:val="000000" w:themeColor="text1"/>
          <w:sz w:val="20"/>
          <w:szCs w:val="20"/>
        </w:rPr>
        <w:t>ფასდება</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ინდექსაციის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მეთოდის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გამოყენებით</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მაგრამ</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მხოლოდ</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აქტივების</w:t>
      </w:r>
      <w:r w:rsidR="00364A77" w:rsidRPr="00375C30">
        <w:rPr>
          <w:rFonts w:ascii="Sylfaen" w:hAnsi="Sylfaen" w:cstheme="majorHAnsi"/>
          <w:color w:val="000000" w:themeColor="text1"/>
          <w:sz w:val="20"/>
          <w:szCs w:val="20"/>
        </w:rPr>
        <w:t xml:space="preserve"> </w:t>
      </w:r>
      <w:r w:rsidR="00755387" w:rsidRPr="00375C30">
        <w:rPr>
          <w:rFonts w:ascii="Sylfaen" w:hAnsi="Sylfaen" w:cs="Sylfaen"/>
          <w:color w:val="000000" w:themeColor="text1"/>
          <w:sz w:val="20"/>
          <w:szCs w:val="20"/>
        </w:rPr>
        <w:t>ნარჩენი</w:t>
      </w:r>
      <w:r w:rsidR="0075538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ღირებულებისთვის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ამრიგად</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სრულად</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ამორტიზებული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მრავალჯერადი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გამოყენების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აქტივები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ისევე</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როგორც</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მრავალჯერადი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გამოყენების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lastRenderedPageBreak/>
        <w:t>აქტივების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ამორტიზებული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ნაწილი</w:t>
      </w:r>
      <w:r w:rsidR="00573B85" w:rsidRPr="00375C30">
        <w:rPr>
          <w:rFonts w:ascii="Sylfaen" w:hAnsi="Sylfaen" w:cs="Sylfaen"/>
          <w:color w:val="000000" w:themeColor="text1"/>
          <w:sz w:val="20"/>
          <w:szCs w:val="20"/>
        </w:rPr>
        <w:t>,</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დაგროვილი</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ცვეთის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ოდენობის</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მიხედვით</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არ</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შევა</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არ</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გატარდება</w:t>
      </w:r>
      <w:r w:rsidR="00364A77" w:rsidRPr="00375C30">
        <w:rPr>
          <w:rFonts w:ascii="Sylfaen" w:hAnsi="Sylfaen" w:cstheme="majorHAnsi"/>
          <w:color w:val="000000" w:themeColor="text1"/>
          <w:sz w:val="20"/>
          <w:szCs w:val="20"/>
        </w:rPr>
        <w:t xml:space="preserve"> </w:t>
      </w:r>
      <w:r w:rsidR="00364A77" w:rsidRPr="00375C30">
        <w:rPr>
          <w:rFonts w:ascii="Sylfaen" w:hAnsi="Sylfaen" w:cs="Sylfaen"/>
          <w:color w:val="000000" w:themeColor="text1"/>
          <w:sz w:val="20"/>
          <w:szCs w:val="20"/>
        </w:rPr>
        <w:t>ხარჯებში</w:t>
      </w:r>
      <w:r w:rsidR="00364A77" w:rsidRPr="00375C30">
        <w:rPr>
          <w:rFonts w:ascii="Sylfaen" w:hAnsi="Sylfaen" w:cstheme="majorHAnsi"/>
          <w:color w:val="000000" w:themeColor="text1"/>
          <w:sz w:val="20"/>
          <w:szCs w:val="20"/>
        </w:rPr>
        <w:t>.</w:t>
      </w:r>
      <w:r w:rsidR="00B75C07" w:rsidRPr="00375C30">
        <w:rPr>
          <w:rFonts w:ascii="Sylfaen" w:hAnsi="Sylfaen" w:cstheme="majorHAnsi"/>
          <w:color w:val="000000" w:themeColor="text1"/>
          <w:sz w:val="20"/>
          <w:szCs w:val="20"/>
        </w:rPr>
        <w:t xml:space="preserve"> </w:t>
      </w:r>
      <w:r w:rsidR="00F04B1B" w:rsidRPr="00375C30">
        <w:rPr>
          <w:rFonts w:ascii="Sylfaen" w:hAnsi="Sylfaen" w:cstheme="majorHAnsi"/>
          <w:color w:val="000000" w:themeColor="text1"/>
          <w:sz w:val="20"/>
          <w:szCs w:val="20"/>
        </w:rPr>
        <w:t xml:space="preserve">ინდექსაციის მეთოდი შესყიდვის ფასებთან მიმართებაში იყენებს ისტორიულ მონაცემებს, დაგროვილი ცვეთის (ამორტიზაციის) და აქტივების ამოწურვის შესახებ მონაცემებს, რომლებიც ხელმისაწვდომია ინფრასტრუქტურის მფლობელის </w:t>
      </w:r>
      <w:r w:rsidR="0091637D" w:rsidRPr="00375C30">
        <w:rPr>
          <w:rFonts w:ascii="Sylfaen" w:hAnsi="Sylfaen" w:cstheme="majorHAnsi"/>
          <w:color w:val="000000" w:themeColor="text1"/>
          <w:sz w:val="20"/>
          <w:szCs w:val="20"/>
        </w:rPr>
        <w:t>ბუღალტრულ სისტემებსა და ანგარიშგებებში</w:t>
      </w:r>
      <w:r w:rsidR="008C585C" w:rsidRPr="00375C30">
        <w:rPr>
          <w:rFonts w:ascii="Sylfaen" w:hAnsi="Sylfaen" w:cstheme="majorHAnsi"/>
          <w:color w:val="000000" w:themeColor="text1"/>
          <w:sz w:val="20"/>
          <w:szCs w:val="20"/>
        </w:rPr>
        <w:t xml:space="preserve">, </w:t>
      </w:r>
      <w:r w:rsidR="005D23E5" w:rsidRPr="00375C30">
        <w:rPr>
          <w:rFonts w:ascii="Sylfaen" w:hAnsi="Sylfaen" w:cstheme="majorHAnsi"/>
          <w:color w:val="000000" w:themeColor="text1"/>
          <w:sz w:val="20"/>
          <w:szCs w:val="20"/>
        </w:rPr>
        <w:t>კანონმდებლობის შესაბამისად წარმოებულ სხვა ფინანსურ დოკუმენტაციასა</w:t>
      </w:r>
      <w:r w:rsidR="00F04B1B" w:rsidRPr="00375C30">
        <w:rPr>
          <w:rFonts w:ascii="Sylfaen" w:hAnsi="Sylfaen" w:cstheme="majorHAnsi"/>
          <w:color w:val="000000" w:themeColor="text1"/>
          <w:sz w:val="20"/>
          <w:szCs w:val="20"/>
        </w:rPr>
        <w:t xml:space="preserve"> და საჯაროდ ხელმისაწვდომ საცალო ფასების ინდექს</w:t>
      </w:r>
      <w:r w:rsidR="00725EE9" w:rsidRPr="00375C30">
        <w:rPr>
          <w:rFonts w:ascii="Sylfaen" w:hAnsi="Sylfaen" w:cstheme="majorHAnsi"/>
          <w:color w:val="000000" w:themeColor="text1"/>
          <w:sz w:val="20"/>
          <w:szCs w:val="20"/>
        </w:rPr>
        <w:t>ში.</w:t>
      </w:r>
    </w:p>
    <w:p w14:paraId="152D6A4D" w14:textId="77777777" w:rsidR="007A245E" w:rsidRPr="00375C30" w:rsidRDefault="007A245E" w:rsidP="007A245E">
      <w:pPr>
        <w:pStyle w:val="ListParagraph"/>
        <w:tabs>
          <w:tab w:val="left" w:pos="450"/>
          <w:tab w:val="left" w:pos="540"/>
        </w:tabs>
        <w:spacing w:line="276" w:lineRule="auto"/>
        <w:ind w:left="0"/>
        <w:jc w:val="both"/>
        <w:rPr>
          <w:rFonts w:ascii="Sylfaen" w:hAnsi="Sylfaen" w:cstheme="majorHAnsi"/>
          <w:color w:val="000000" w:themeColor="text1"/>
          <w:sz w:val="20"/>
          <w:szCs w:val="20"/>
        </w:rPr>
      </w:pPr>
    </w:p>
    <w:p w14:paraId="78F4A1AD" w14:textId="5BEB6BFF" w:rsidR="00756E0C" w:rsidRPr="00375C30" w:rsidRDefault="00756E0C" w:rsidP="00FF77D2">
      <w:pPr>
        <w:spacing w:before="120" w:after="120" w:line="276" w:lineRule="auto"/>
        <w:jc w:val="both"/>
        <w:rPr>
          <w:rFonts w:ascii="Sylfaen" w:hAnsi="Sylfaen" w:cs="Calibri"/>
          <w:b/>
          <w:bCs/>
          <w:color w:val="000000" w:themeColor="text1"/>
          <w:sz w:val="20"/>
          <w:szCs w:val="20"/>
          <w:lang w:eastAsia="en-GB"/>
        </w:rPr>
      </w:pPr>
    </w:p>
    <w:p w14:paraId="726CD05C" w14:textId="187DB58F" w:rsidR="00756E0C" w:rsidRPr="00375C30" w:rsidRDefault="00756E0C" w:rsidP="00FF77D2">
      <w:pPr>
        <w:spacing w:before="120" w:after="120" w:line="276" w:lineRule="auto"/>
        <w:jc w:val="both"/>
        <w:rPr>
          <w:rFonts w:ascii="Sylfaen" w:hAnsi="Sylfaen" w:cs="Calibri"/>
          <w:b/>
          <w:bCs/>
          <w:color w:val="000000" w:themeColor="text1"/>
          <w:sz w:val="20"/>
          <w:szCs w:val="20"/>
          <w:lang w:eastAsia="en-GB"/>
        </w:rPr>
      </w:pPr>
      <w:r w:rsidRPr="00375C30">
        <w:rPr>
          <w:rFonts w:ascii="Sylfaen" w:hAnsi="Sylfaen" w:cs="Calibri"/>
          <w:b/>
          <w:bCs/>
          <w:color w:val="000000" w:themeColor="text1"/>
          <w:sz w:val="20"/>
          <w:szCs w:val="20"/>
          <w:lang w:eastAsia="en-GB"/>
        </w:rPr>
        <w:t>მუხლი 1</w:t>
      </w:r>
      <w:r w:rsidR="009F4757" w:rsidRPr="00375C30">
        <w:rPr>
          <w:rFonts w:ascii="Sylfaen" w:hAnsi="Sylfaen" w:cs="Calibri"/>
          <w:b/>
          <w:bCs/>
          <w:color w:val="000000" w:themeColor="text1"/>
          <w:sz w:val="20"/>
          <w:szCs w:val="20"/>
          <w:lang w:eastAsia="en-GB"/>
        </w:rPr>
        <w:t>3</w:t>
      </w:r>
      <w:r w:rsidRPr="00375C30">
        <w:rPr>
          <w:rFonts w:ascii="Sylfaen" w:hAnsi="Sylfaen" w:cs="Calibri"/>
          <w:b/>
          <w:bCs/>
          <w:color w:val="000000" w:themeColor="text1"/>
          <w:sz w:val="20"/>
          <w:szCs w:val="20"/>
          <w:lang w:eastAsia="en-GB"/>
        </w:rPr>
        <w:t xml:space="preserve">. კაპიტალის საშუალო შეწონილი ღირებულება </w:t>
      </w:r>
      <w:r w:rsidR="00F04B1B" w:rsidRPr="00375C30">
        <w:rPr>
          <w:rFonts w:ascii="Sylfaen" w:hAnsi="Sylfaen" w:cs="Calibri"/>
          <w:b/>
          <w:bCs/>
          <w:color w:val="000000" w:themeColor="text1"/>
          <w:sz w:val="20"/>
          <w:szCs w:val="20"/>
          <w:lang w:eastAsia="en-GB"/>
        </w:rPr>
        <w:t>(</w:t>
      </w:r>
      <w:r w:rsidRPr="00375C30">
        <w:rPr>
          <w:rFonts w:ascii="Sylfaen" w:hAnsi="Sylfaen" w:cs="Calibri"/>
          <w:b/>
          <w:bCs/>
          <w:color w:val="000000" w:themeColor="text1"/>
          <w:sz w:val="20"/>
          <w:szCs w:val="20"/>
          <w:lang w:eastAsia="en-GB"/>
        </w:rPr>
        <w:t>WACC</w:t>
      </w:r>
      <w:r w:rsidR="00F04B1B" w:rsidRPr="00375C30">
        <w:rPr>
          <w:rFonts w:ascii="Sylfaen" w:hAnsi="Sylfaen" w:cs="Calibri"/>
          <w:b/>
          <w:bCs/>
          <w:color w:val="000000" w:themeColor="text1"/>
          <w:sz w:val="20"/>
          <w:szCs w:val="20"/>
          <w:lang w:eastAsia="en-GB"/>
        </w:rPr>
        <w:t>)</w:t>
      </w:r>
    </w:p>
    <w:p w14:paraId="2F1C5ADC" w14:textId="64D30D86" w:rsidR="00110024" w:rsidRPr="00375C30" w:rsidRDefault="00A25419" w:rsidP="00FF77D2">
      <w:pPr>
        <w:spacing w:before="120" w:after="120" w:line="276" w:lineRule="auto"/>
        <w:jc w:val="both"/>
        <w:rPr>
          <w:rFonts w:ascii="Sylfaen" w:hAnsi="Sylfaen" w:cs="Calibri"/>
          <w:color w:val="000000" w:themeColor="text1"/>
          <w:sz w:val="20"/>
          <w:szCs w:val="20"/>
          <w:lang w:eastAsia="en-GB"/>
        </w:rPr>
      </w:pPr>
      <w:r w:rsidRPr="00375C30">
        <w:rPr>
          <w:rFonts w:ascii="Sylfaen" w:hAnsi="Sylfaen" w:cs="Sylfaen"/>
          <w:color w:val="000000" w:themeColor="text1"/>
          <w:sz w:val="20"/>
          <w:szCs w:val="20"/>
        </w:rPr>
        <w:t>1.</w:t>
      </w:r>
      <w:r w:rsidR="00120F98" w:rsidRPr="00375C30">
        <w:rPr>
          <w:rFonts w:ascii="Sylfaen" w:hAnsi="Sylfaen" w:cs="Sylfaen"/>
          <w:color w:val="000000" w:themeColor="text1"/>
          <w:sz w:val="20"/>
          <w:szCs w:val="20"/>
        </w:rPr>
        <w:t>დატვირთულ</w:t>
      </w:r>
      <w:r w:rsidR="00120F98" w:rsidRPr="00375C30">
        <w:rPr>
          <w:rFonts w:ascii="Sylfaen" w:hAnsi="Sylfaen" w:cstheme="majorHAnsi"/>
          <w:color w:val="000000" w:themeColor="text1"/>
          <w:sz w:val="20"/>
          <w:szCs w:val="20"/>
        </w:rPr>
        <w:t xml:space="preserve"> </w:t>
      </w:r>
      <w:r w:rsidR="00120F98" w:rsidRPr="00375C30">
        <w:rPr>
          <w:rFonts w:ascii="Sylfaen" w:hAnsi="Sylfaen" w:cs="Sylfaen"/>
          <w:color w:val="000000" w:themeColor="text1"/>
          <w:sz w:val="20"/>
          <w:szCs w:val="20"/>
        </w:rPr>
        <w:t>კაპიტალზე</w:t>
      </w:r>
      <w:r w:rsidR="00120F98" w:rsidRPr="00375C30">
        <w:rPr>
          <w:rFonts w:ascii="Sylfaen" w:hAnsi="Sylfaen" w:cstheme="majorHAnsi"/>
          <w:color w:val="000000" w:themeColor="text1"/>
          <w:sz w:val="20"/>
          <w:szCs w:val="20"/>
        </w:rPr>
        <w:t xml:space="preserve"> </w:t>
      </w:r>
      <w:r w:rsidR="00120F98" w:rsidRPr="00375C30">
        <w:rPr>
          <w:rFonts w:ascii="Sylfaen" w:hAnsi="Sylfaen" w:cs="Sylfaen"/>
          <w:color w:val="000000" w:themeColor="text1"/>
          <w:sz w:val="20"/>
          <w:szCs w:val="20"/>
        </w:rPr>
        <w:t>უკუგების</w:t>
      </w:r>
      <w:r w:rsidR="00756E0C" w:rsidRPr="00375C30">
        <w:rPr>
          <w:rFonts w:ascii="Sylfaen" w:hAnsi="Sylfaen" w:cs="Calibri"/>
          <w:color w:val="000000" w:themeColor="text1"/>
          <w:sz w:val="20"/>
          <w:szCs w:val="20"/>
          <w:lang w:eastAsia="en-GB"/>
        </w:rPr>
        <w:t xml:space="preserve"> გამოთვლა ხორციელდება „მობილური და ფიქსირებული ქსელებისთვის კაპიტალის საშუალო შეწონილი ღირებულების (WACC) დადგენის თაობაზე“ კომუნიკაციების ეროვნული კომისიის 2017 წლის 5 სექტემბრის N592/9 გადაწყვეტილებით დადგენილი წესით.</w:t>
      </w:r>
    </w:p>
    <w:p w14:paraId="3E5A2C77" w14:textId="6DE10088" w:rsidR="00A25419" w:rsidRPr="00375C30" w:rsidRDefault="00A25419" w:rsidP="00FF77D2">
      <w:pPr>
        <w:spacing w:before="120" w:after="120" w:line="276" w:lineRule="auto"/>
        <w:jc w:val="both"/>
        <w:rPr>
          <w:rFonts w:ascii="Sylfaen" w:hAnsi="Sylfaen" w:cs="Calibri"/>
          <w:color w:val="000000" w:themeColor="text1"/>
          <w:sz w:val="20"/>
          <w:szCs w:val="20"/>
          <w:lang w:eastAsia="en-GB"/>
        </w:rPr>
      </w:pPr>
      <w:r w:rsidRPr="00375C30">
        <w:rPr>
          <w:rFonts w:ascii="Sylfaen" w:hAnsi="Sylfaen" w:cs="Calibri"/>
          <w:color w:val="000000" w:themeColor="text1"/>
          <w:sz w:val="20"/>
          <w:szCs w:val="20"/>
          <w:lang w:eastAsia="en-GB"/>
        </w:rPr>
        <w:t>2.</w:t>
      </w:r>
      <w:bookmarkStart w:id="12" w:name="_Hlk166782440"/>
      <w:r w:rsidR="000138C6" w:rsidRPr="00375C30">
        <w:rPr>
          <w:rFonts w:ascii="Sylfaen" w:hAnsi="Sylfaen" w:cs="Calibri"/>
          <w:color w:val="000000" w:themeColor="text1"/>
          <w:sz w:val="20"/>
          <w:szCs w:val="20"/>
          <w:lang w:eastAsia="en-GB"/>
        </w:rPr>
        <w:t xml:space="preserve"> იმ შემთხვევაში თუ ფიზიკური ინფრასტრუქტურა გამოიყენება სხვადასხვა მომსახურების გასაწევად (მაგალითად, </w:t>
      </w:r>
      <w:r w:rsidR="00A274A8" w:rsidRPr="00375C30">
        <w:rPr>
          <w:rFonts w:ascii="Sylfaen" w:hAnsi="Sylfaen" w:cs="Calibri"/>
          <w:color w:val="000000" w:themeColor="text1"/>
          <w:sz w:val="20"/>
          <w:szCs w:val="20"/>
          <w:lang w:eastAsia="en-GB"/>
        </w:rPr>
        <w:t>სატელეკომუნიკაციო და კომუნალური მომსახურებები)</w:t>
      </w:r>
      <w:r w:rsidR="008217E5" w:rsidRPr="00375C30">
        <w:rPr>
          <w:rFonts w:ascii="Sylfaen" w:hAnsi="Sylfaen" w:cs="Calibri"/>
          <w:color w:val="000000" w:themeColor="text1"/>
          <w:sz w:val="20"/>
          <w:szCs w:val="20"/>
          <w:lang w:eastAsia="en-GB"/>
        </w:rPr>
        <w:t xml:space="preserve"> </w:t>
      </w:r>
      <w:r w:rsidR="00F822B4" w:rsidRPr="00375C30">
        <w:rPr>
          <w:rFonts w:ascii="Sylfaen" w:hAnsi="Sylfaen" w:cs="Calibri"/>
          <w:color w:val="000000" w:themeColor="text1"/>
          <w:sz w:val="20"/>
          <w:szCs w:val="20"/>
          <w:lang w:eastAsia="en-GB"/>
        </w:rPr>
        <w:t>სატელეკომუნიკაციო მომსახურე</w:t>
      </w:r>
      <w:r w:rsidR="002B4617" w:rsidRPr="00375C30">
        <w:rPr>
          <w:rFonts w:ascii="Sylfaen" w:hAnsi="Sylfaen" w:cs="Calibri"/>
          <w:color w:val="000000" w:themeColor="text1"/>
          <w:sz w:val="20"/>
          <w:szCs w:val="20"/>
          <w:lang w:eastAsia="en-GB"/>
        </w:rPr>
        <w:t xml:space="preserve">ბისთვის მიკუთვნებული </w:t>
      </w:r>
      <w:r w:rsidR="00F822B4" w:rsidRPr="00375C30">
        <w:rPr>
          <w:rFonts w:ascii="Sylfaen" w:hAnsi="Sylfaen" w:cs="Calibri"/>
          <w:color w:val="000000" w:themeColor="text1"/>
          <w:sz w:val="20"/>
          <w:szCs w:val="20"/>
          <w:lang w:eastAsia="en-GB"/>
        </w:rPr>
        <w:t xml:space="preserve">ფიზიკური ინფრასტრუქტურის </w:t>
      </w:r>
      <w:r w:rsidR="006C3B41" w:rsidRPr="00375C30">
        <w:rPr>
          <w:rFonts w:ascii="Sylfaen" w:hAnsi="Sylfaen" w:cs="Calibri"/>
          <w:color w:val="000000" w:themeColor="text1"/>
          <w:sz w:val="20"/>
          <w:szCs w:val="20"/>
          <w:lang w:eastAsia="en-GB"/>
        </w:rPr>
        <w:t>ნა</w:t>
      </w:r>
      <w:r w:rsidR="002B4617" w:rsidRPr="00375C30">
        <w:rPr>
          <w:rFonts w:ascii="Sylfaen" w:hAnsi="Sylfaen" w:cs="Calibri"/>
          <w:color w:val="000000" w:themeColor="text1"/>
          <w:sz w:val="20"/>
          <w:szCs w:val="20"/>
          <w:lang w:eastAsia="en-GB"/>
        </w:rPr>
        <w:t xml:space="preserve">წილისთვის </w:t>
      </w:r>
      <w:r w:rsidR="00B10AC9" w:rsidRPr="00375C30">
        <w:rPr>
          <w:rFonts w:ascii="Sylfaen" w:hAnsi="Sylfaen" w:cs="Calibri"/>
          <w:color w:val="000000" w:themeColor="text1"/>
          <w:sz w:val="20"/>
          <w:szCs w:val="20"/>
          <w:lang w:eastAsia="en-GB"/>
        </w:rPr>
        <w:t xml:space="preserve">გამოიყენება </w:t>
      </w:r>
      <w:r w:rsidR="00455490" w:rsidRPr="00375C30">
        <w:rPr>
          <w:rFonts w:ascii="Sylfaen" w:hAnsi="Sylfaen" w:cs="Calibri"/>
          <w:color w:val="000000" w:themeColor="text1"/>
          <w:sz w:val="20"/>
          <w:szCs w:val="20"/>
          <w:lang w:eastAsia="en-GB"/>
        </w:rPr>
        <w:t>ამ მუხლის პირველ</w:t>
      </w:r>
      <w:r w:rsidR="00814384" w:rsidRPr="00375C30">
        <w:rPr>
          <w:rFonts w:ascii="Sylfaen" w:hAnsi="Sylfaen" w:cs="Calibri"/>
          <w:color w:val="000000" w:themeColor="text1"/>
          <w:sz w:val="20"/>
          <w:szCs w:val="20"/>
          <w:lang w:eastAsia="en-GB"/>
        </w:rPr>
        <w:t>ი</w:t>
      </w:r>
      <w:r w:rsidR="00455490" w:rsidRPr="00375C30">
        <w:rPr>
          <w:rFonts w:ascii="Sylfaen" w:hAnsi="Sylfaen" w:cs="Calibri"/>
          <w:color w:val="000000" w:themeColor="text1"/>
          <w:sz w:val="20"/>
          <w:szCs w:val="20"/>
          <w:lang w:eastAsia="en-GB"/>
        </w:rPr>
        <w:t xml:space="preserve"> პუნქტ</w:t>
      </w:r>
      <w:r w:rsidR="00B10AC9" w:rsidRPr="00375C30">
        <w:rPr>
          <w:rFonts w:ascii="Sylfaen" w:hAnsi="Sylfaen" w:cs="Calibri"/>
          <w:color w:val="000000" w:themeColor="text1"/>
          <w:sz w:val="20"/>
          <w:szCs w:val="20"/>
          <w:lang w:eastAsia="en-GB"/>
        </w:rPr>
        <w:t xml:space="preserve">ით განსაზღვრული </w:t>
      </w:r>
      <w:r w:rsidR="00455490" w:rsidRPr="00375C30">
        <w:rPr>
          <w:rFonts w:ascii="Sylfaen" w:hAnsi="Sylfaen" w:cs="Calibri"/>
          <w:color w:val="000000" w:themeColor="text1"/>
          <w:sz w:val="20"/>
          <w:szCs w:val="20"/>
          <w:lang w:eastAsia="en-GB"/>
        </w:rPr>
        <w:t xml:space="preserve"> </w:t>
      </w:r>
      <w:r w:rsidR="00B10AC9" w:rsidRPr="00375C30">
        <w:rPr>
          <w:rFonts w:ascii="Sylfaen" w:hAnsi="Sylfaen" w:cs="Calibri"/>
          <w:color w:val="000000" w:themeColor="text1"/>
          <w:sz w:val="20"/>
          <w:szCs w:val="20"/>
          <w:lang w:eastAsia="en-GB"/>
        </w:rPr>
        <w:t>კაპიტალის საშუალო შეწონილი ღირებულება (WACC).</w:t>
      </w:r>
      <w:bookmarkEnd w:id="12"/>
    </w:p>
    <w:p w14:paraId="3DC55B93" w14:textId="77777777" w:rsidR="004A62C9" w:rsidRPr="00375C30" w:rsidRDefault="004A62C9" w:rsidP="00FF77D2">
      <w:pPr>
        <w:tabs>
          <w:tab w:val="left" w:pos="270"/>
          <w:tab w:val="left" w:pos="360"/>
        </w:tabs>
        <w:spacing w:before="120" w:after="120" w:line="276" w:lineRule="auto"/>
        <w:rPr>
          <w:rFonts w:ascii="Sylfaen" w:hAnsi="Sylfaen" w:cs="Calibri"/>
          <w:b/>
          <w:bCs/>
          <w:color w:val="000000" w:themeColor="text1"/>
          <w:sz w:val="20"/>
          <w:szCs w:val="20"/>
          <w:lang w:eastAsia="en-GB"/>
        </w:rPr>
      </w:pPr>
    </w:p>
    <w:p w14:paraId="19E366FD" w14:textId="3DAD07CC" w:rsidR="00A929DC" w:rsidRPr="00375C30" w:rsidRDefault="00A929DC" w:rsidP="00FF77D2">
      <w:pPr>
        <w:tabs>
          <w:tab w:val="left" w:pos="270"/>
          <w:tab w:val="left" w:pos="360"/>
        </w:tabs>
        <w:spacing w:before="120" w:after="120" w:line="276" w:lineRule="auto"/>
        <w:rPr>
          <w:rFonts w:ascii="Sylfaen" w:hAnsi="Sylfaen" w:cs="Calibri"/>
          <w:b/>
          <w:bCs/>
          <w:color w:val="000000" w:themeColor="text1"/>
          <w:sz w:val="20"/>
          <w:szCs w:val="20"/>
        </w:rPr>
      </w:pPr>
      <w:r w:rsidRPr="00375C30">
        <w:rPr>
          <w:rFonts w:ascii="Sylfaen" w:hAnsi="Sylfaen" w:cs="Calibri"/>
          <w:b/>
          <w:bCs/>
          <w:color w:val="000000" w:themeColor="text1"/>
          <w:sz w:val="20"/>
          <w:szCs w:val="20"/>
        </w:rPr>
        <w:t>მუხლი 1</w:t>
      </w:r>
      <w:r w:rsidR="004A62C9" w:rsidRPr="00375C30">
        <w:rPr>
          <w:rFonts w:ascii="Sylfaen" w:hAnsi="Sylfaen" w:cs="Calibri"/>
          <w:b/>
          <w:bCs/>
          <w:color w:val="000000" w:themeColor="text1"/>
          <w:sz w:val="20"/>
          <w:szCs w:val="20"/>
        </w:rPr>
        <w:t>4</w:t>
      </w:r>
      <w:r w:rsidRPr="00375C30">
        <w:rPr>
          <w:rFonts w:ascii="Sylfaen" w:hAnsi="Sylfaen" w:cs="Calibri"/>
          <w:b/>
          <w:bCs/>
          <w:color w:val="000000" w:themeColor="text1"/>
          <w:sz w:val="20"/>
          <w:szCs w:val="20"/>
        </w:rPr>
        <w:t xml:space="preserve">. საფასურის გამოთვლა </w:t>
      </w:r>
    </w:p>
    <w:p w14:paraId="05E3B794" w14:textId="36FEC939" w:rsidR="00A929DC" w:rsidRPr="00375C30" w:rsidRDefault="00A929DC" w:rsidP="00FF77D2">
      <w:pPr>
        <w:pStyle w:val="ListParagraph"/>
        <w:numPr>
          <w:ilvl w:val="0"/>
          <w:numId w:val="25"/>
        </w:numPr>
        <w:tabs>
          <w:tab w:val="left" w:pos="270"/>
          <w:tab w:val="left" w:pos="360"/>
        </w:tabs>
        <w:spacing w:before="120" w:after="120" w:line="276" w:lineRule="auto"/>
        <w:ind w:left="0" w:firstLine="0"/>
        <w:jc w:val="both"/>
        <w:rPr>
          <w:rFonts w:ascii="Sylfaen" w:hAnsi="Sylfaen" w:cs="Calibri"/>
          <w:color w:val="000000" w:themeColor="text1"/>
          <w:sz w:val="20"/>
          <w:szCs w:val="20"/>
        </w:rPr>
      </w:pPr>
      <w:r w:rsidRPr="00375C30">
        <w:rPr>
          <w:rFonts w:ascii="Sylfaen" w:hAnsi="Sylfaen" w:cs="Calibri"/>
          <w:color w:val="000000" w:themeColor="text1"/>
          <w:sz w:val="20"/>
          <w:szCs w:val="20"/>
        </w:rPr>
        <w:t>ფიზიკური ინფრასტრუქტურის ელემენტის მიხედვით, ფაქტობრივი გარ</w:t>
      </w:r>
      <w:r w:rsidR="004D382B" w:rsidRPr="00375C30">
        <w:rPr>
          <w:rFonts w:ascii="Sylfaen" w:hAnsi="Sylfaen" w:cs="Calibri"/>
          <w:color w:val="000000" w:themeColor="text1"/>
          <w:sz w:val="20"/>
          <w:szCs w:val="20"/>
        </w:rPr>
        <w:t>ე</w:t>
      </w:r>
      <w:r w:rsidRPr="00375C30">
        <w:rPr>
          <w:rFonts w:ascii="Sylfaen" w:hAnsi="Sylfaen" w:cs="Calibri"/>
          <w:color w:val="000000" w:themeColor="text1"/>
          <w:sz w:val="20"/>
          <w:szCs w:val="20"/>
        </w:rPr>
        <w:t>მოებების გათვალისწინებით, საფასურის გამოანგარიშება ხდება ერთჯერადი და რეგულარული</w:t>
      </w:r>
      <w:r w:rsidR="00B95EF8" w:rsidRPr="00375C30">
        <w:rPr>
          <w:rFonts w:ascii="Sylfaen" w:hAnsi="Sylfaen" w:cs="Calibri"/>
          <w:color w:val="000000" w:themeColor="text1"/>
          <w:sz w:val="20"/>
          <w:szCs w:val="20"/>
        </w:rPr>
        <w:t>/</w:t>
      </w:r>
      <w:r w:rsidRPr="00375C30">
        <w:rPr>
          <w:rFonts w:ascii="Sylfaen" w:hAnsi="Sylfaen" w:cs="Calibri"/>
          <w:color w:val="000000" w:themeColor="text1"/>
          <w:sz w:val="20"/>
          <w:szCs w:val="20"/>
        </w:rPr>
        <w:t xml:space="preserve"> ყოველთვიური გადახდ</w:t>
      </w:r>
      <w:r w:rsidR="006E7427" w:rsidRPr="00375C30">
        <w:rPr>
          <w:rFonts w:ascii="Sylfaen" w:hAnsi="Sylfaen" w:cs="Calibri"/>
          <w:color w:val="000000" w:themeColor="text1"/>
          <w:sz w:val="20"/>
          <w:szCs w:val="20"/>
        </w:rPr>
        <w:t>ებისთვის</w:t>
      </w:r>
      <w:r w:rsidRPr="00375C30">
        <w:rPr>
          <w:rFonts w:ascii="Sylfaen" w:hAnsi="Sylfaen" w:cs="Calibri"/>
          <w:color w:val="000000" w:themeColor="text1"/>
          <w:sz w:val="20"/>
          <w:szCs w:val="20"/>
        </w:rPr>
        <w:t xml:space="preserve">. </w:t>
      </w:r>
    </w:p>
    <w:p w14:paraId="7F2878EB" w14:textId="1787B9EE" w:rsidR="00A929DC" w:rsidRPr="00375C30" w:rsidRDefault="00A929DC" w:rsidP="00FF77D2">
      <w:pPr>
        <w:pStyle w:val="ListParagraph"/>
        <w:numPr>
          <w:ilvl w:val="0"/>
          <w:numId w:val="25"/>
        </w:numPr>
        <w:tabs>
          <w:tab w:val="left" w:pos="270"/>
          <w:tab w:val="left" w:pos="360"/>
        </w:tabs>
        <w:spacing w:before="120" w:after="120" w:line="276" w:lineRule="auto"/>
        <w:ind w:left="0" w:firstLine="0"/>
        <w:jc w:val="both"/>
        <w:rPr>
          <w:rFonts w:ascii="Sylfaen" w:hAnsi="Sylfaen" w:cs="Calibri"/>
          <w:color w:val="000000" w:themeColor="text1"/>
          <w:sz w:val="20"/>
          <w:szCs w:val="20"/>
        </w:rPr>
      </w:pPr>
      <w:r w:rsidRPr="00375C30">
        <w:rPr>
          <w:rFonts w:ascii="Sylfaen" w:hAnsi="Sylfaen" w:cs="Calibri"/>
          <w:color w:val="000000" w:themeColor="text1"/>
          <w:sz w:val="20"/>
          <w:szCs w:val="20"/>
        </w:rPr>
        <w:t>ფიზიკურ ინფრასტრუქტურაზე დაშვების</w:t>
      </w:r>
      <w:r w:rsidR="00FB700A" w:rsidRPr="00375C30">
        <w:rPr>
          <w:rFonts w:ascii="Sylfaen" w:hAnsi="Sylfaen" w:cs="Calibri"/>
          <w:color w:val="000000" w:themeColor="text1"/>
          <w:sz w:val="20"/>
          <w:szCs w:val="20"/>
        </w:rPr>
        <w:t>თვის</w:t>
      </w:r>
      <w:r w:rsidRPr="00375C30">
        <w:rPr>
          <w:rFonts w:ascii="Sylfaen" w:hAnsi="Sylfaen" w:cs="Calibri"/>
          <w:color w:val="000000" w:themeColor="text1"/>
          <w:sz w:val="20"/>
          <w:szCs w:val="20"/>
        </w:rPr>
        <w:t xml:space="preserve"> ინდივიდუალური, ერთჯერადი მომსახურების ფასების გაანგარიშებისას, აუცილებელია გამოყოფილ იქნას ის დრო, რომლის განმავლობაშიც კონკრეტული მომსახურება იყენებს წინასწარ განსაზღვრული ტიპის პროცესებს. ამ პროცესში, ამ მეთოდოლოგიის მე-4 მუხლის პირველი პუნქტის „ა“ ქვეპუნქტში მოცემული </w:t>
      </w:r>
      <w:r w:rsidR="00CF0BB3" w:rsidRPr="00375C30">
        <w:rPr>
          <w:rFonts w:ascii="Sylfaen" w:hAnsi="Sylfaen" w:cs="Calibri"/>
          <w:color w:val="000000" w:themeColor="text1"/>
          <w:sz w:val="20"/>
          <w:szCs w:val="20"/>
        </w:rPr>
        <w:t>ერთჯერადი მომსახურებები</w:t>
      </w:r>
      <w:r w:rsidR="001662C9" w:rsidRPr="00375C30">
        <w:rPr>
          <w:rFonts w:ascii="Sylfaen" w:hAnsi="Sylfaen" w:cs="Calibri"/>
          <w:color w:val="000000" w:themeColor="text1"/>
          <w:sz w:val="20"/>
          <w:szCs w:val="20"/>
        </w:rPr>
        <w:t xml:space="preserve">ს </w:t>
      </w:r>
      <w:r w:rsidR="005400E3" w:rsidRPr="00375C30">
        <w:rPr>
          <w:rFonts w:ascii="Sylfaen" w:hAnsi="Sylfaen" w:cs="Calibri"/>
          <w:color w:val="000000" w:themeColor="text1"/>
          <w:sz w:val="20"/>
          <w:szCs w:val="20"/>
        </w:rPr>
        <w:t xml:space="preserve">საათობრივი ხარჯი </w:t>
      </w:r>
      <w:r w:rsidR="004720D4" w:rsidRPr="00375C30">
        <w:rPr>
          <w:rFonts w:ascii="Sylfaen" w:hAnsi="Sylfaen" w:cs="Calibri"/>
          <w:color w:val="000000" w:themeColor="text1"/>
          <w:sz w:val="20"/>
          <w:szCs w:val="20"/>
        </w:rPr>
        <w:t xml:space="preserve">უნდა გამრავლდეს </w:t>
      </w:r>
      <w:r w:rsidR="00121FF3" w:rsidRPr="00375C30">
        <w:rPr>
          <w:rFonts w:ascii="Sylfaen" w:hAnsi="Sylfaen" w:cs="Calibri"/>
          <w:color w:val="000000" w:themeColor="text1"/>
          <w:sz w:val="20"/>
          <w:szCs w:val="20"/>
        </w:rPr>
        <w:t>თითოეული</w:t>
      </w:r>
      <w:r w:rsidR="00CF0BB3" w:rsidRPr="00375C30">
        <w:rPr>
          <w:rFonts w:ascii="Sylfaen" w:hAnsi="Sylfaen" w:cs="Calibri"/>
          <w:color w:val="000000" w:themeColor="text1"/>
          <w:sz w:val="20"/>
          <w:szCs w:val="20"/>
        </w:rPr>
        <w:t xml:space="preserve"> </w:t>
      </w:r>
      <w:r w:rsidR="006C6F2E" w:rsidRPr="00375C30">
        <w:rPr>
          <w:rFonts w:ascii="Sylfaen" w:hAnsi="Sylfaen" w:cs="Calibri"/>
          <w:color w:val="000000" w:themeColor="text1"/>
          <w:sz w:val="20"/>
          <w:szCs w:val="20"/>
        </w:rPr>
        <w:t>დ</w:t>
      </w:r>
      <w:r w:rsidR="00CF0BB3" w:rsidRPr="00375C30">
        <w:rPr>
          <w:rFonts w:ascii="Sylfaen" w:hAnsi="Sylfaen" w:cs="Calibri"/>
          <w:color w:val="000000" w:themeColor="text1"/>
          <w:sz w:val="20"/>
          <w:szCs w:val="20"/>
        </w:rPr>
        <w:t xml:space="preserve">როის იმ პერიოდზე, რა დროც </w:t>
      </w:r>
      <w:r w:rsidR="006C6F2E" w:rsidRPr="00375C30">
        <w:rPr>
          <w:rFonts w:ascii="Sylfaen" w:hAnsi="Sylfaen" w:cs="Calibri"/>
          <w:color w:val="000000" w:themeColor="text1"/>
          <w:sz w:val="20"/>
          <w:szCs w:val="20"/>
        </w:rPr>
        <w:t>სჭირდება</w:t>
      </w:r>
      <w:r w:rsidR="00CF0BB3" w:rsidRPr="00375C30">
        <w:rPr>
          <w:rFonts w:ascii="Sylfaen" w:hAnsi="Sylfaen" w:cs="Calibri"/>
          <w:color w:val="000000" w:themeColor="text1"/>
          <w:sz w:val="20"/>
          <w:szCs w:val="20"/>
        </w:rPr>
        <w:t xml:space="preserve"> თითოეული მომსახურების გა</w:t>
      </w:r>
      <w:r w:rsidR="006C6F2E" w:rsidRPr="00375C30">
        <w:rPr>
          <w:rFonts w:ascii="Sylfaen" w:hAnsi="Sylfaen" w:cs="Calibri"/>
          <w:color w:val="000000" w:themeColor="text1"/>
          <w:sz w:val="20"/>
          <w:szCs w:val="20"/>
        </w:rPr>
        <w:t>წევა</w:t>
      </w:r>
      <w:r w:rsidR="002722F1" w:rsidRPr="00375C30">
        <w:rPr>
          <w:rFonts w:ascii="Sylfaen" w:hAnsi="Sylfaen" w:cs="Calibri"/>
          <w:color w:val="000000" w:themeColor="text1"/>
          <w:sz w:val="20"/>
          <w:szCs w:val="20"/>
        </w:rPr>
        <w:t>ს</w:t>
      </w:r>
      <w:r w:rsidR="00CF0BB3" w:rsidRPr="00375C30">
        <w:rPr>
          <w:rFonts w:ascii="Sylfaen" w:hAnsi="Sylfaen" w:cs="Calibri"/>
          <w:color w:val="000000" w:themeColor="text1"/>
          <w:sz w:val="20"/>
          <w:szCs w:val="20"/>
        </w:rPr>
        <w:t xml:space="preserve"> (დაშვება, აღდგენა და ა.შ.) და მიღებული</w:t>
      </w:r>
      <w:r w:rsidR="00FB700A" w:rsidRPr="00375C30">
        <w:rPr>
          <w:rFonts w:ascii="Sylfaen" w:hAnsi="Sylfaen" w:cs="Calibri"/>
          <w:color w:val="000000" w:themeColor="text1"/>
          <w:sz w:val="20"/>
          <w:szCs w:val="20"/>
        </w:rPr>
        <w:t xml:space="preserve"> მონაცემი იქნება </w:t>
      </w:r>
      <w:r w:rsidR="00121FF3" w:rsidRPr="00375C30">
        <w:rPr>
          <w:rFonts w:ascii="Sylfaen" w:hAnsi="Sylfaen" w:cs="Calibri"/>
          <w:color w:val="000000" w:themeColor="text1"/>
          <w:sz w:val="20"/>
          <w:szCs w:val="20"/>
        </w:rPr>
        <w:t xml:space="preserve">კონკრეტული </w:t>
      </w:r>
      <w:r w:rsidR="00FB700A" w:rsidRPr="00375C30">
        <w:rPr>
          <w:rFonts w:ascii="Sylfaen" w:hAnsi="Sylfaen" w:cs="Calibri"/>
          <w:color w:val="000000" w:themeColor="text1"/>
          <w:sz w:val="20"/>
          <w:szCs w:val="20"/>
        </w:rPr>
        <w:t>მომსახურების ღირებულება.</w:t>
      </w:r>
    </w:p>
    <w:p w14:paraId="042B6CA8" w14:textId="557DBED4" w:rsidR="00FB700A" w:rsidRPr="00375C30" w:rsidRDefault="00FB700A" w:rsidP="00FF77D2">
      <w:pPr>
        <w:pStyle w:val="ListParagraph"/>
        <w:numPr>
          <w:ilvl w:val="0"/>
          <w:numId w:val="25"/>
        </w:numPr>
        <w:tabs>
          <w:tab w:val="left" w:pos="270"/>
          <w:tab w:val="left" w:pos="360"/>
        </w:tabs>
        <w:spacing w:before="120" w:after="120" w:line="276" w:lineRule="auto"/>
        <w:ind w:left="0" w:firstLine="0"/>
        <w:jc w:val="both"/>
        <w:rPr>
          <w:rFonts w:ascii="Sylfaen" w:hAnsi="Sylfaen" w:cs="Calibri"/>
          <w:color w:val="000000" w:themeColor="text1"/>
          <w:sz w:val="20"/>
          <w:szCs w:val="20"/>
        </w:rPr>
      </w:pPr>
      <w:r w:rsidRPr="00375C30">
        <w:rPr>
          <w:rFonts w:ascii="Sylfaen" w:hAnsi="Sylfaen" w:cs="Calibri"/>
          <w:color w:val="000000" w:themeColor="text1"/>
          <w:sz w:val="20"/>
          <w:szCs w:val="20"/>
        </w:rPr>
        <w:t>ფიზიკურ ინფრასტრუქტურაზე დაშვების რეგულარული</w:t>
      </w:r>
      <w:r w:rsidR="00A9308C" w:rsidRPr="00375C30">
        <w:rPr>
          <w:rFonts w:ascii="Sylfaen" w:hAnsi="Sylfaen" w:cs="Calibri"/>
          <w:color w:val="000000" w:themeColor="text1"/>
          <w:sz w:val="20"/>
          <w:szCs w:val="20"/>
        </w:rPr>
        <w:t>/</w:t>
      </w:r>
      <w:r w:rsidRPr="00375C30">
        <w:rPr>
          <w:rFonts w:ascii="Sylfaen" w:hAnsi="Sylfaen" w:cs="Calibri"/>
          <w:color w:val="000000" w:themeColor="text1"/>
          <w:sz w:val="20"/>
          <w:szCs w:val="20"/>
        </w:rPr>
        <w:t xml:space="preserve">ყოველთვიური </w:t>
      </w:r>
      <w:r w:rsidR="00205B60" w:rsidRPr="00375C30">
        <w:rPr>
          <w:rFonts w:ascii="Sylfaen" w:hAnsi="Sylfaen" w:cs="Calibri"/>
          <w:color w:val="000000" w:themeColor="text1"/>
          <w:sz w:val="20"/>
          <w:szCs w:val="20"/>
        </w:rPr>
        <w:t>ღირებულების გაანგარიშებისათვის, ამ მეთოდოლოგიის მე-4 მუხლის პირველი პუნქტის „ბ“ ქვეპუნქტში მოცემული ხარჯებ</w:t>
      </w:r>
      <w:r w:rsidR="006123C9" w:rsidRPr="00375C30">
        <w:rPr>
          <w:rFonts w:ascii="Sylfaen" w:hAnsi="Sylfaen" w:cs="Calibri"/>
          <w:color w:val="000000" w:themeColor="text1"/>
          <w:sz w:val="20"/>
          <w:szCs w:val="20"/>
        </w:rPr>
        <w:t>ზე დაყრდნობით</w:t>
      </w:r>
      <w:r w:rsidR="003763A9" w:rsidRPr="00375C30">
        <w:rPr>
          <w:rFonts w:ascii="Sylfaen" w:hAnsi="Sylfaen" w:cs="Calibri"/>
          <w:color w:val="000000" w:themeColor="text1"/>
          <w:sz w:val="20"/>
          <w:szCs w:val="20"/>
        </w:rPr>
        <w:t xml:space="preserve"> და </w:t>
      </w:r>
      <w:r w:rsidR="008926FD" w:rsidRPr="00375C30">
        <w:rPr>
          <w:rFonts w:ascii="Sylfaen" w:hAnsi="Sylfaen" w:cs="Calibri"/>
          <w:color w:val="000000" w:themeColor="text1"/>
          <w:sz w:val="20"/>
          <w:szCs w:val="20"/>
        </w:rPr>
        <w:t>ფასნამატის (%) გათვალიწინებით</w:t>
      </w:r>
      <w:r w:rsidR="00205B60" w:rsidRPr="00375C30">
        <w:rPr>
          <w:rFonts w:ascii="Sylfaen" w:hAnsi="Sylfaen" w:cs="Calibri"/>
          <w:color w:val="000000" w:themeColor="text1"/>
          <w:sz w:val="20"/>
          <w:szCs w:val="20"/>
        </w:rPr>
        <w:t xml:space="preserve"> </w:t>
      </w:r>
      <w:r w:rsidR="002733C5" w:rsidRPr="00375C30">
        <w:rPr>
          <w:rFonts w:ascii="Sylfaen" w:hAnsi="Sylfaen" w:cs="Calibri"/>
          <w:color w:val="000000" w:themeColor="text1"/>
          <w:sz w:val="20"/>
          <w:szCs w:val="20"/>
        </w:rPr>
        <w:t>გამოითვლ</w:t>
      </w:r>
      <w:r w:rsidR="006123C9" w:rsidRPr="00375C30">
        <w:rPr>
          <w:rFonts w:ascii="Sylfaen" w:hAnsi="Sylfaen" w:cs="Calibri"/>
          <w:color w:val="000000" w:themeColor="text1"/>
          <w:sz w:val="20"/>
          <w:szCs w:val="20"/>
        </w:rPr>
        <w:t>ება</w:t>
      </w:r>
      <w:r w:rsidR="002733C5" w:rsidRPr="00375C30">
        <w:rPr>
          <w:rFonts w:ascii="Sylfaen" w:hAnsi="Sylfaen" w:cs="Calibri"/>
          <w:color w:val="000000" w:themeColor="text1"/>
          <w:sz w:val="20"/>
          <w:szCs w:val="20"/>
        </w:rPr>
        <w:t xml:space="preserve"> </w:t>
      </w:r>
      <w:r w:rsidR="00205B60" w:rsidRPr="00375C30">
        <w:rPr>
          <w:rFonts w:ascii="Sylfaen" w:hAnsi="Sylfaen" w:cs="Calibri"/>
          <w:color w:val="000000" w:themeColor="text1"/>
          <w:sz w:val="20"/>
          <w:szCs w:val="20"/>
        </w:rPr>
        <w:t>ინფრასტრუქტურის ყოველთვიური ღირებულება</w:t>
      </w:r>
      <w:r w:rsidR="006E1022" w:rsidRPr="00375C30">
        <w:rPr>
          <w:rFonts w:ascii="Sylfaen" w:hAnsi="Sylfaen" w:cs="Calibri"/>
          <w:color w:val="000000" w:themeColor="text1"/>
          <w:sz w:val="20"/>
          <w:szCs w:val="20"/>
        </w:rPr>
        <w:t>,</w:t>
      </w:r>
      <w:r w:rsidR="00C56137" w:rsidRPr="00375C30">
        <w:rPr>
          <w:rFonts w:ascii="Sylfaen" w:hAnsi="Sylfaen" w:cs="Calibri"/>
          <w:color w:val="000000" w:themeColor="text1"/>
          <w:sz w:val="20"/>
          <w:szCs w:val="20"/>
        </w:rPr>
        <w:t xml:space="preserve"> რომელიც </w:t>
      </w:r>
      <w:r w:rsidR="005C3C94" w:rsidRPr="00375C30">
        <w:rPr>
          <w:rFonts w:ascii="Sylfaen" w:hAnsi="Sylfaen" w:cs="Calibri"/>
          <w:color w:val="000000" w:themeColor="text1"/>
          <w:sz w:val="20"/>
          <w:szCs w:val="20"/>
        </w:rPr>
        <w:t xml:space="preserve">საბოლოო ჯამში გადაანგარიშდება </w:t>
      </w:r>
      <w:r w:rsidR="0042044E" w:rsidRPr="00375C30">
        <w:rPr>
          <w:rFonts w:ascii="Sylfaen" w:hAnsi="Sylfaen" w:cs="Calibri"/>
          <w:color w:val="000000" w:themeColor="text1"/>
          <w:sz w:val="20"/>
          <w:szCs w:val="20"/>
        </w:rPr>
        <w:t>მომსახურების ტევადობის პროპორციულად (მაგალითად, 1 მ კაბელი</w:t>
      </w:r>
      <w:r w:rsidR="00FA2145" w:rsidRPr="00375C30">
        <w:rPr>
          <w:rFonts w:ascii="Sylfaen" w:hAnsi="Sylfaen" w:cs="Calibri"/>
          <w:color w:val="000000" w:themeColor="text1"/>
          <w:sz w:val="20"/>
          <w:szCs w:val="20"/>
        </w:rPr>
        <w:t xml:space="preserve">ს განთავსება). </w:t>
      </w:r>
      <w:r w:rsidR="00205B60" w:rsidRPr="00375C30">
        <w:rPr>
          <w:rFonts w:ascii="Sylfaen" w:hAnsi="Sylfaen" w:cs="Calibri"/>
          <w:color w:val="000000" w:themeColor="text1"/>
          <w:sz w:val="20"/>
          <w:szCs w:val="20"/>
        </w:rPr>
        <w:t>ყოველთვიური ღირებულება გამოითვლება შემდეგი ფორმულის საფუძველზე:</w:t>
      </w:r>
    </w:p>
    <w:p w14:paraId="3C10BA2C" w14:textId="77777777" w:rsidR="00B25277" w:rsidRPr="00375C30" w:rsidRDefault="00B25277" w:rsidP="00FF77D2">
      <w:pPr>
        <w:pStyle w:val="ListParagraph"/>
        <w:tabs>
          <w:tab w:val="left" w:pos="270"/>
          <w:tab w:val="left" w:pos="360"/>
        </w:tabs>
        <w:spacing w:before="120" w:after="120" w:line="276" w:lineRule="auto"/>
        <w:ind w:left="0"/>
        <w:jc w:val="both"/>
        <w:rPr>
          <w:rFonts w:ascii="Sylfaen" w:hAnsi="Sylfaen" w:cs="Calibri"/>
          <w:color w:val="000000" w:themeColor="text1"/>
          <w:sz w:val="20"/>
          <w:szCs w:val="20"/>
        </w:rPr>
      </w:pPr>
    </w:p>
    <w:p w14:paraId="62E3771A" w14:textId="13E13E26" w:rsidR="00205B60" w:rsidRPr="00375C30" w:rsidRDefault="000E6FCA" w:rsidP="00FF77D2">
      <w:pPr>
        <w:pStyle w:val="ListParagraph"/>
        <w:tabs>
          <w:tab w:val="left" w:pos="270"/>
          <w:tab w:val="left" w:pos="360"/>
        </w:tabs>
        <w:spacing w:before="120" w:after="120" w:line="276" w:lineRule="auto"/>
        <w:ind w:left="0"/>
        <w:jc w:val="both"/>
        <w:rPr>
          <w:rFonts w:ascii="Sylfaen" w:hAnsi="Sylfaen" w:cs="Calibri"/>
          <w:color w:val="000000" w:themeColor="text1"/>
          <w:sz w:val="20"/>
          <w:szCs w:val="20"/>
        </w:rPr>
      </w:pPr>
      <w:r w:rsidRPr="00375C30">
        <w:rPr>
          <w:rFonts w:ascii="Sylfaen" w:hAnsi="Sylfaen" w:cs="Calibri"/>
          <w:color w:val="000000" w:themeColor="text1"/>
          <w:sz w:val="20"/>
          <w:szCs w:val="20"/>
        </w:rPr>
        <w:t>[(გაწლიურებული კაპიტალის ხარჯი + მოვლა შენახვის საოპერაციო ხარჯი + სხვა საოპერაციო ხარჯი)/მთლი</w:t>
      </w:r>
      <w:r w:rsidR="00F06103" w:rsidRPr="00375C30">
        <w:rPr>
          <w:rFonts w:ascii="Sylfaen" w:hAnsi="Sylfaen" w:cs="Calibri"/>
          <w:color w:val="000000" w:themeColor="text1"/>
          <w:sz w:val="20"/>
          <w:szCs w:val="20"/>
        </w:rPr>
        <w:t>ა</w:t>
      </w:r>
      <w:r w:rsidRPr="00375C30">
        <w:rPr>
          <w:rFonts w:ascii="Sylfaen" w:hAnsi="Sylfaen" w:cs="Calibri"/>
          <w:color w:val="000000" w:themeColor="text1"/>
          <w:sz w:val="20"/>
          <w:szCs w:val="20"/>
        </w:rPr>
        <w:t>ნ</w:t>
      </w:r>
      <w:r w:rsidR="00F06103" w:rsidRPr="00375C30">
        <w:rPr>
          <w:rFonts w:ascii="Sylfaen" w:hAnsi="Sylfaen" w:cs="Calibri"/>
          <w:color w:val="000000" w:themeColor="text1"/>
          <w:sz w:val="20"/>
          <w:szCs w:val="20"/>
        </w:rPr>
        <w:t>ი</w:t>
      </w:r>
      <w:r w:rsidRPr="00375C30">
        <w:rPr>
          <w:rFonts w:ascii="Sylfaen" w:hAnsi="Sylfaen" w:cs="Calibri"/>
          <w:color w:val="000000" w:themeColor="text1"/>
          <w:sz w:val="20"/>
          <w:szCs w:val="20"/>
        </w:rPr>
        <w:t xml:space="preserve"> სიგრძე]/12</w:t>
      </w:r>
    </w:p>
    <w:p w14:paraId="1FD8D4B6" w14:textId="5C650802" w:rsidR="00A6175C" w:rsidRPr="00375C30" w:rsidRDefault="00A6175C" w:rsidP="00FF77D2">
      <w:pPr>
        <w:tabs>
          <w:tab w:val="left" w:pos="270"/>
          <w:tab w:val="left" w:pos="360"/>
        </w:tabs>
        <w:spacing w:before="120" w:after="120" w:line="276" w:lineRule="auto"/>
        <w:jc w:val="both"/>
        <w:rPr>
          <w:rFonts w:ascii="Sylfaen" w:hAnsi="Sylfaen" w:cs="Calibri"/>
          <w:b/>
          <w:bCs/>
          <w:color w:val="000000" w:themeColor="text1"/>
          <w:sz w:val="20"/>
          <w:szCs w:val="20"/>
          <w:lang w:eastAsia="en-GB"/>
        </w:rPr>
      </w:pPr>
    </w:p>
    <w:p w14:paraId="2B71F2E6" w14:textId="77777777" w:rsidR="00506F10" w:rsidRPr="00375C30" w:rsidRDefault="00506F10" w:rsidP="00FF77D2">
      <w:pPr>
        <w:tabs>
          <w:tab w:val="left" w:pos="270"/>
          <w:tab w:val="left" w:pos="360"/>
        </w:tabs>
        <w:spacing w:before="120" w:after="120" w:line="276" w:lineRule="auto"/>
        <w:jc w:val="both"/>
        <w:rPr>
          <w:rFonts w:ascii="Sylfaen" w:hAnsi="Sylfaen" w:cs="Calibri"/>
          <w:b/>
          <w:bCs/>
          <w:color w:val="000000" w:themeColor="text1"/>
          <w:sz w:val="20"/>
          <w:szCs w:val="20"/>
          <w:lang w:eastAsia="en-GB"/>
        </w:rPr>
      </w:pPr>
    </w:p>
    <w:p w14:paraId="4B79231B" w14:textId="77777777" w:rsidR="00506F10" w:rsidRPr="00375C30" w:rsidRDefault="00506F10" w:rsidP="00FF77D2">
      <w:pPr>
        <w:tabs>
          <w:tab w:val="left" w:pos="270"/>
          <w:tab w:val="left" w:pos="360"/>
        </w:tabs>
        <w:spacing w:before="120" w:after="120" w:line="276" w:lineRule="auto"/>
        <w:jc w:val="both"/>
        <w:rPr>
          <w:rFonts w:ascii="Sylfaen" w:hAnsi="Sylfaen" w:cs="Calibri"/>
          <w:b/>
          <w:bCs/>
          <w:color w:val="000000" w:themeColor="text1"/>
          <w:sz w:val="20"/>
          <w:szCs w:val="20"/>
          <w:lang w:eastAsia="en-GB"/>
        </w:rPr>
      </w:pPr>
    </w:p>
    <w:p w14:paraId="2AF10FEA" w14:textId="16286956" w:rsidR="00A6175C" w:rsidRPr="00375C30" w:rsidRDefault="00A6175C" w:rsidP="00FF77D2">
      <w:pPr>
        <w:tabs>
          <w:tab w:val="left" w:pos="270"/>
          <w:tab w:val="left" w:pos="360"/>
        </w:tabs>
        <w:spacing w:before="120" w:after="120" w:line="276" w:lineRule="auto"/>
        <w:jc w:val="right"/>
        <w:rPr>
          <w:rFonts w:ascii="Sylfaen" w:hAnsi="Sylfaen" w:cs="Calibri"/>
          <w:b/>
          <w:bCs/>
          <w:color w:val="000000" w:themeColor="text1"/>
          <w:sz w:val="20"/>
          <w:szCs w:val="20"/>
          <w:lang w:eastAsia="en-GB"/>
        </w:rPr>
      </w:pPr>
      <w:r w:rsidRPr="00375C30">
        <w:rPr>
          <w:rFonts w:ascii="Sylfaen" w:hAnsi="Sylfaen" w:cs="Calibri"/>
          <w:b/>
          <w:bCs/>
          <w:color w:val="000000" w:themeColor="text1"/>
          <w:sz w:val="20"/>
          <w:szCs w:val="20"/>
          <w:lang w:eastAsia="en-GB"/>
        </w:rPr>
        <w:t xml:space="preserve">დანართი </w:t>
      </w:r>
      <w:r w:rsidR="009B4AB2" w:rsidRPr="00375C30">
        <w:rPr>
          <w:rFonts w:ascii="Sylfaen" w:hAnsi="Sylfaen" w:cs="Calibri"/>
          <w:b/>
          <w:bCs/>
          <w:color w:val="000000" w:themeColor="text1"/>
          <w:sz w:val="20"/>
          <w:szCs w:val="20"/>
          <w:lang w:eastAsia="en-GB"/>
        </w:rPr>
        <w:t>N</w:t>
      </w:r>
      <w:r w:rsidRPr="00375C30">
        <w:rPr>
          <w:rFonts w:ascii="Sylfaen" w:hAnsi="Sylfaen" w:cs="Calibri"/>
          <w:b/>
          <w:bCs/>
          <w:color w:val="000000" w:themeColor="text1"/>
          <w:sz w:val="20"/>
          <w:szCs w:val="20"/>
          <w:lang w:eastAsia="en-GB"/>
        </w:rPr>
        <w:t xml:space="preserve">1. </w:t>
      </w:r>
    </w:p>
    <w:p w14:paraId="52590F1E" w14:textId="77777777" w:rsidR="005630DE" w:rsidRPr="00375C30" w:rsidRDefault="005630DE" w:rsidP="00FF77D2">
      <w:pPr>
        <w:tabs>
          <w:tab w:val="left" w:pos="270"/>
          <w:tab w:val="left" w:pos="360"/>
        </w:tabs>
        <w:spacing w:before="120" w:after="120" w:line="276" w:lineRule="auto"/>
        <w:jc w:val="right"/>
        <w:rPr>
          <w:rFonts w:ascii="Sylfaen" w:hAnsi="Sylfaen" w:cs="Calibri"/>
          <w:b/>
          <w:bCs/>
          <w:color w:val="000000" w:themeColor="text1"/>
          <w:sz w:val="20"/>
          <w:szCs w:val="20"/>
          <w:lang w:eastAsia="en-GB"/>
        </w:rPr>
      </w:pPr>
    </w:p>
    <w:p w14:paraId="40306131" w14:textId="36503A20" w:rsidR="00447405" w:rsidRPr="00375C30" w:rsidRDefault="00CB251A" w:rsidP="00FF77D2">
      <w:pPr>
        <w:tabs>
          <w:tab w:val="left" w:pos="270"/>
          <w:tab w:val="left" w:pos="360"/>
        </w:tabs>
        <w:spacing w:before="120" w:after="120" w:line="276" w:lineRule="auto"/>
        <w:jc w:val="right"/>
        <w:rPr>
          <w:rFonts w:ascii="Sylfaen" w:hAnsi="Sylfaen" w:cs="Calibri"/>
          <w:b/>
          <w:bCs/>
          <w:color w:val="000000" w:themeColor="text1"/>
          <w:sz w:val="20"/>
          <w:szCs w:val="20"/>
          <w:lang w:eastAsia="en-GB"/>
        </w:rPr>
      </w:pPr>
      <w:r w:rsidRPr="00375C30">
        <w:rPr>
          <w:rFonts w:ascii="Sylfaen" w:hAnsi="Sylfaen"/>
          <w:noProof/>
          <w:color w:val="000000" w:themeColor="text1"/>
          <w:sz w:val="20"/>
          <w:szCs w:val="20"/>
        </w:rPr>
        <w:drawing>
          <wp:inline distT="0" distB="0" distL="0" distR="0" wp14:anchorId="3ED2C0C1" wp14:editId="34DFDD83">
            <wp:extent cx="6471138" cy="3343275"/>
            <wp:effectExtent l="0" t="0" r="635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475939" cy="3345756"/>
                    </a:xfrm>
                    <a:prstGeom prst="rect">
                      <a:avLst/>
                    </a:prstGeom>
                  </pic:spPr>
                </pic:pic>
              </a:graphicData>
            </a:graphic>
          </wp:inline>
        </w:drawing>
      </w:r>
    </w:p>
    <w:sectPr w:rsidR="00447405" w:rsidRPr="00375C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A1A9A" w14:textId="77777777" w:rsidR="004C54BD" w:rsidRDefault="004C54BD" w:rsidP="00B732E8">
      <w:pPr>
        <w:spacing w:after="0" w:line="240" w:lineRule="auto"/>
      </w:pPr>
      <w:r>
        <w:separator/>
      </w:r>
    </w:p>
  </w:endnote>
  <w:endnote w:type="continuationSeparator" w:id="0">
    <w:p w14:paraId="05AD27F1" w14:textId="77777777" w:rsidR="004C54BD" w:rsidRDefault="004C54BD" w:rsidP="00B7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632FD" w14:textId="77777777" w:rsidR="004C54BD" w:rsidRDefault="004C54BD" w:rsidP="00B732E8">
      <w:pPr>
        <w:spacing w:after="0" w:line="240" w:lineRule="auto"/>
      </w:pPr>
      <w:r>
        <w:separator/>
      </w:r>
    </w:p>
  </w:footnote>
  <w:footnote w:type="continuationSeparator" w:id="0">
    <w:p w14:paraId="1FB6DCEA" w14:textId="77777777" w:rsidR="004C54BD" w:rsidRDefault="004C54BD" w:rsidP="00B7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3B32"/>
    <w:multiLevelType w:val="multilevel"/>
    <w:tmpl w:val="4ED4ABDA"/>
    <w:lvl w:ilvl="0">
      <w:start w:val="1"/>
      <w:numFmt w:val="lowerLetter"/>
      <w:lvlText w:val="%1)"/>
      <w:lvlJc w:val="left"/>
      <w:pPr>
        <w:ind w:left="630" w:hanging="360"/>
      </w:pPr>
      <w:rPr>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1" w15:restartNumberingAfterBreak="0">
    <w:nsid w:val="15D36F28"/>
    <w:multiLevelType w:val="multilevel"/>
    <w:tmpl w:val="4CE8D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8175EF"/>
    <w:multiLevelType w:val="multilevel"/>
    <w:tmpl w:val="48101C9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70DFD"/>
    <w:multiLevelType w:val="hybridMultilevel"/>
    <w:tmpl w:val="928460B8"/>
    <w:lvl w:ilvl="0" w:tplc="E5882C8C">
      <w:start w:val="1"/>
      <w:numFmt w:val="bullet"/>
      <w:lvlText w:val="•"/>
      <w:lvlJc w:val="left"/>
      <w:pPr>
        <w:tabs>
          <w:tab w:val="num" w:pos="720"/>
        </w:tabs>
        <w:ind w:left="720" w:hanging="360"/>
      </w:pPr>
      <w:rPr>
        <w:rFonts w:ascii="Arial" w:hAnsi="Arial" w:hint="default"/>
      </w:rPr>
    </w:lvl>
    <w:lvl w:ilvl="1" w:tplc="67EE9B7C" w:tentative="1">
      <w:start w:val="1"/>
      <w:numFmt w:val="bullet"/>
      <w:lvlText w:val="•"/>
      <w:lvlJc w:val="left"/>
      <w:pPr>
        <w:tabs>
          <w:tab w:val="num" w:pos="1440"/>
        </w:tabs>
        <w:ind w:left="1440" w:hanging="360"/>
      </w:pPr>
      <w:rPr>
        <w:rFonts w:ascii="Arial" w:hAnsi="Arial" w:hint="default"/>
      </w:rPr>
    </w:lvl>
    <w:lvl w:ilvl="2" w:tplc="670A4CEC" w:tentative="1">
      <w:start w:val="1"/>
      <w:numFmt w:val="bullet"/>
      <w:lvlText w:val="•"/>
      <w:lvlJc w:val="left"/>
      <w:pPr>
        <w:tabs>
          <w:tab w:val="num" w:pos="2160"/>
        </w:tabs>
        <w:ind w:left="2160" w:hanging="360"/>
      </w:pPr>
      <w:rPr>
        <w:rFonts w:ascii="Arial" w:hAnsi="Arial" w:hint="default"/>
      </w:rPr>
    </w:lvl>
    <w:lvl w:ilvl="3" w:tplc="85FA3CDE" w:tentative="1">
      <w:start w:val="1"/>
      <w:numFmt w:val="bullet"/>
      <w:lvlText w:val="•"/>
      <w:lvlJc w:val="left"/>
      <w:pPr>
        <w:tabs>
          <w:tab w:val="num" w:pos="2880"/>
        </w:tabs>
        <w:ind w:left="2880" w:hanging="360"/>
      </w:pPr>
      <w:rPr>
        <w:rFonts w:ascii="Arial" w:hAnsi="Arial" w:hint="default"/>
      </w:rPr>
    </w:lvl>
    <w:lvl w:ilvl="4" w:tplc="89AE526E" w:tentative="1">
      <w:start w:val="1"/>
      <w:numFmt w:val="bullet"/>
      <w:lvlText w:val="•"/>
      <w:lvlJc w:val="left"/>
      <w:pPr>
        <w:tabs>
          <w:tab w:val="num" w:pos="3600"/>
        </w:tabs>
        <w:ind w:left="3600" w:hanging="360"/>
      </w:pPr>
      <w:rPr>
        <w:rFonts w:ascii="Arial" w:hAnsi="Arial" w:hint="default"/>
      </w:rPr>
    </w:lvl>
    <w:lvl w:ilvl="5" w:tplc="B3F42FBC" w:tentative="1">
      <w:start w:val="1"/>
      <w:numFmt w:val="bullet"/>
      <w:lvlText w:val="•"/>
      <w:lvlJc w:val="left"/>
      <w:pPr>
        <w:tabs>
          <w:tab w:val="num" w:pos="4320"/>
        </w:tabs>
        <w:ind w:left="4320" w:hanging="360"/>
      </w:pPr>
      <w:rPr>
        <w:rFonts w:ascii="Arial" w:hAnsi="Arial" w:hint="default"/>
      </w:rPr>
    </w:lvl>
    <w:lvl w:ilvl="6" w:tplc="A656B258" w:tentative="1">
      <w:start w:val="1"/>
      <w:numFmt w:val="bullet"/>
      <w:lvlText w:val="•"/>
      <w:lvlJc w:val="left"/>
      <w:pPr>
        <w:tabs>
          <w:tab w:val="num" w:pos="5040"/>
        </w:tabs>
        <w:ind w:left="5040" w:hanging="360"/>
      </w:pPr>
      <w:rPr>
        <w:rFonts w:ascii="Arial" w:hAnsi="Arial" w:hint="default"/>
      </w:rPr>
    </w:lvl>
    <w:lvl w:ilvl="7" w:tplc="5FEE9460" w:tentative="1">
      <w:start w:val="1"/>
      <w:numFmt w:val="bullet"/>
      <w:lvlText w:val="•"/>
      <w:lvlJc w:val="left"/>
      <w:pPr>
        <w:tabs>
          <w:tab w:val="num" w:pos="5760"/>
        </w:tabs>
        <w:ind w:left="5760" w:hanging="360"/>
      </w:pPr>
      <w:rPr>
        <w:rFonts w:ascii="Arial" w:hAnsi="Arial" w:hint="default"/>
      </w:rPr>
    </w:lvl>
    <w:lvl w:ilvl="8" w:tplc="A14C71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800960"/>
    <w:multiLevelType w:val="hybridMultilevel"/>
    <w:tmpl w:val="2916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C33C7"/>
    <w:multiLevelType w:val="hybridMultilevel"/>
    <w:tmpl w:val="0CCE9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74CE1"/>
    <w:multiLevelType w:val="hybridMultilevel"/>
    <w:tmpl w:val="969A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21BA9"/>
    <w:multiLevelType w:val="hybridMultilevel"/>
    <w:tmpl w:val="C490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4787F"/>
    <w:multiLevelType w:val="multilevel"/>
    <w:tmpl w:val="C81C6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D73984"/>
    <w:multiLevelType w:val="hybridMultilevel"/>
    <w:tmpl w:val="7ADCD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381610B"/>
    <w:multiLevelType w:val="hybridMultilevel"/>
    <w:tmpl w:val="5986D08E"/>
    <w:lvl w:ilvl="0" w:tplc="4CC8EB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418FB"/>
    <w:multiLevelType w:val="multilevel"/>
    <w:tmpl w:val="29F64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CC6D3D"/>
    <w:multiLevelType w:val="hybridMultilevel"/>
    <w:tmpl w:val="AE5692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9304A8"/>
    <w:multiLevelType w:val="multilevel"/>
    <w:tmpl w:val="9B0A7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D83D99"/>
    <w:multiLevelType w:val="hybridMultilevel"/>
    <w:tmpl w:val="92F2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43FCB"/>
    <w:multiLevelType w:val="multilevel"/>
    <w:tmpl w:val="FA5E7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1E0F3C"/>
    <w:multiLevelType w:val="multilevel"/>
    <w:tmpl w:val="307EC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997A2C"/>
    <w:multiLevelType w:val="hybridMultilevel"/>
    <w:tmpl w:val="7564F14E"/>
    <w:lvl w:ilvl="0" w:tplc="D14CDC82">
      <w:start w:val="1"/>
      <w:numFmt w:val="bullet"/>
      <w:lvlText w:val="•"/>
      <w:lvlJc w:val="left"/>
      <w:pPr>
        <w:tabs>
          <w:tab w:val="num" w:pos="720"/>
        </w:tabs>
        <w:ind w:left="720" w:hanging="360"/>
      </w:pPr>
      <w:rPr>
        <w:rFonts w:ascii="Arial" w:hAnsi="Arial" w:hint="default"/>
      </w:rPr>
    </w:lvl>
    <w:lvl w:ilvl="1" w:tplc="1FCAFBA8" w:tentative="1">
      <w:start w:val="1"/>
      <w:numFmt w:val="bullet"/>
      <w:lvlText w:val="•"/>
      <w:lvlJc w:val="left"/>
      <w:pPr>
        <w:tabs>
          <w:tab w:val="num" w:pos="1440"/>
        </w:tabs>
        <w:ind w:left="1440" w:hanging="360"/>
      </w:pPr>
      <w:rPr>
        <w:rFonts w:ascii="Arial" w:hAnsi="Arial" w:hint="default"/>
      </w:rPr>
    </w:lvl>
    <w:lvl w:ilvl="2" w:tplc="02A486A4" w:tentative="1">
      <w:start w:val="1"/>
      <w:numFmt w:val="bullet"/>
      <w:lvlText w:val="•"/>
      <w:lvlJc w:val="left"/>
      <w:pPr>
        <w:tabs>
          <w:tab w:val="num" w:pos="2160"/>
        </w:tabs>
        <w:ind w:left="2160" w:hanging="360"/>
      </w:pPr>
      <w:rPr>
        <w:rFonts w:ascii="Arial" w:hAnsi="Arial" w:hint="default"/>
      </w:rPr>
    </w:lvl>
    <w:lvl w:ilvl="3" w:tplc="A6B88288" w:tentative="1">
      <w:start w:val="1"/>
      <w:numFmt w:val="bullet"/>
      <w:lvlText w:val="•"/>
      <w:lvlJc w:val="left"/>
      <w:pPr>
        <w:tabs>
          <w:tab w:val="num" w:pos="2880"/>
        </w:tabs>
        <w:ind w:left="2880" w:hanging="360"/>
      </w:pPr>
      <w:rPr>
        <w:rFonts w:ascii="Arial" w:hAnsi="Arial" w:hint="default"/>
      </w:rPr>
    </w:lvl>
    <w:lvl w:ilvl="4" w:tplc="02F6EF84" w:tentative="1">
      <w:start w:val="1"/>
      <w:numFmt w:val="bullet"/>
      <w:lvlText w:val="•"/>
      <w:lvlJc w:val="left"/>
      <w:pPr>
        <w:tabs>
          <w:tab w:val="num" w:pos="3600"/>
        </w:tabs>
        <w:ind w:left="3600" w:hanging="360"/>
      </w:pPr>
      <w:rPr>
        <w:rFonts w:ascii="Arial" w:hAnsi="Arial" w:hint="default"/>
      </w:rPr>
    </w:lvl>
    <w:lvl w:ilvl="5" w:tplc="215879A2" w:tentative="1">
      <w:start w:val="1"/>
      <w:numFmt w:val="bullet"/>
      <w:lvlText w:val="•"/>
      <w:lvlJc w:val="left"/>
      <w:pPr>
        <w:tabs>
          <w:tab w:val="num" w:pos="4320"/>
        </w:tabs>
        <w:ind w:left="4320" w:hanging="360"/>
      </w:pPr>
      <w:rPr>
        <w:rFonts w:ascii="Arial" w:hAnsi="Arial" w:hint="default"/>
      </w:rPr>
    </w:lvl>
    <w:lvl w:ilvl="6" w:tplc="9FBC57EA" w:tentative="1">
      <w:start w:val="1"/>
      <w:numFmt w:val="bullet"/>
      <w:lvlText w:val="•"/>
      <w:lvlJc w:val="left"/>
      <w:pPr>
        <w:tabs>
          <w:tab w:val="num" w:pos="5040"/>
        </w:tabs>
        <w:ind w:left="5040" w:hanging="360"/>
      </w:pPr>
      <w:rPr>
        <w:rFonts w:ascii="Arial" w:hAnsi="Arial" w:hint="default"/>
      </w:rPr>
    </w:lvl>
    <w:lvl w:ilvl="7" w:tplc="09EAD394" w:tentative="1">
      <w:start w:val="1"/>
      <w:numFmt w:val="bullet"/>
      <w:lvlText w:val="•"/>
      <w:lvlJc w:val="left"/>
      <w:pPr>
        <w:tabs>
          <w:tab w:val="num" w:pos="5760"/>
        </w:tabs>
        <w:ind w:left="5760" w:hanging="360"/>
      </w:pPr>
      <w:rPr>
        <w:rFonts w:ascii="Arial" w:hAnsi="Arial" w:hint="default"/>
      </w:rPr>
    </w:lvl>
    <w:lvl w:ilvl="8" w:tplc="65B2B3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536005"/>
    <w:multiLevelType w:val="hybridMultilevel"/>
    <w:tmpl w:val="81D8DD10"/>
    <w:lvl w:ilvl="0" w:tplc="3BB27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52599"/>
    <w:multiLevelType w:val="hybridMultilevel"/>
    <w:tmpl w:val="755C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44A3A"/>
    <w:multiLevelType w:val="multilevel"/>
    <w:tmpl w:val="90186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4E64D4"/>
    <w:multiLevelType w:val="hybridMultilevel"/>
    <w:tmpl w:val="470AD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B6909"/>
    <w:multiLevelType w:val="multilevel"/>
    <w:tmpl w:val="898E6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D56E6E"/>
    <w:multiLevelType w:val="multilevel"/>
    <w:tmpl w:val="B0F8A056"/>
    <w:lvl w:ilvl="0">
      <w:start w:val="1"/>
      <w:numFmt w:val="decimal"/>
      <w:lvlText w:val="%1."/>
      <w:lvlJc w:val="right"/>
      <w:pPr>
        <w:ind w:left="720" w:hanging="360"/>
      </w:pPr>
      <w:rPr>
        <w:rFonts w:ascii="Sylfaen" w:eastAsiaTheme="minorEastAsia" w:hAnsi="Sylfaen" w:cs="Calibri"/>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5D391186"/>
    <w:multiLevelType w:val="multilevel"/>
    <w:tmpl w:val="C9CAE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B565D0"/>
    <w:multiLevelType w:val="multilevel"/>
    <w:tmpl w:val="42F07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807749"/>
    <w:multiLevelType w:val="hybridMultilevel"/>
    <w:tmpl w:val="DDC08D40"/>
    <w:lvl w:ilvl="0" w:tplc="330A83E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335D8"/>
    <w:multiLevelType w:val="hybridMultilevel"/>
    <w:tmpl w:val="4810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2611D"/>
    <w:multiLevelType w:val="hybridMultilevel"/>
    <w:tmpl w:val="CBE6BE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641037835">
    <w:abstractNumId w:val="19"/>
  </w:num>
  <w:num w:numId="2" w16cid:durableId="1571961210">
    <w:abstractNumId w:val="21"/>
  </w:num>
  <w:num w:numId="3" w16cid:durableId="726145716">
    <w:abstractNumId w:val="10"/>
  </w:num>
  <w:num w:numId="4" w16cid:durableId="972489905">
    <w:abstractNumId w:val="8"/>
  </w:num>
  <w:num w:numId="5" w16cid:durableId="2017413158">
    <w:abstractNumId w:val="12"/>
  </w:num>
  <w:num w:numId="6" w16cid:durableId="1533106415">
    <w:abstractNumId w:val="13"/>
  </w:num>
  <w:num w:numId="7" w16cid:durableId="1072855082">
    <w:abstractNumId w:val="0"/>
  </w:num>
  <w:num w:numId="8" w16cid:durableId="743525946">
    <w:abstractNumId w:val="6"/>
  </w:num>
  <w:num w:numId="9" w16cid:durableId="253829071">
    <w:abstractNumId w:val="16"/>
  </w:num>
  <w:num w:numId="10" w16cid:durableId="1107581349">
    <w:abstractNumId w:val="18"/>
  </w:num>
  <w:num w:numId="11" w16cid:durableId="1969973279">
    <w:abstractNumId w:val="25"/>
  </w:num>
  <w:num w:numId="12" w16cid:durableId="1880320264">
    <w:abstractNumId w:val="11"/>
  </w:num>
  <w:num w:numId="13" w16cid:durableId="1649630792">
    <w:abstractNumId w:val="4"/>
  </w:num>
  <w:num w:numId="14" w16cid:durableId="10255909">
    <w:abstractNumId w:val="26"/>
  </w:num>
  <w:num w:numId="15" w16cid:durableId="287443743">
    <w:abstractNumId w:val="22"/>
  </w:num>
  <w:num w:numId="16" w16cid:durableId="983199430">
    <w:abstractNumId w:val="23"/>
  </w:num>
  <w:num w:numId="17" w16cid:durableId="1411541664">
    <w:abstractNumId w:val="20"/>
  </w:num>
  <w:num w:numId="18" w16cid:durableId="2037729271">
    <w:abstractNumId w:val="27"/>
  </w:num>
  <w:num w:numId="19" w16cid:durableId="1614899937">
    <w:abstractNumId w:val="24"/>
  </w:num>
  <w:num w:numId="20" w16cid:durableId="562789672">
    <w:abstractNumId w:val="14"/>
  </w:num>
  <w:num w:numId="21" w16cid:durableId="181358821">
    <w:abstractNumId w:val="15"/>
  </w:num>
  <w:num w:numId="22" w16cid:durableId="253755622">
    <w:abstractNumId w:val="1"/>
  </w:num>
  <w:num w:numId="23" w16cid:durableId="1135294570">
    <w:abstractNumId w:val="28"/>
  </w:num>
  <w:num w:numId="24" w16cid:durableId="628559360">
    <w:abstractNumId w:val="7"/>
  </w:num>
  <w:num w:numId="25" w16cid:durableId="437725645">
    <w:abstractNumId w:val="5"/>
  </w:num>
  <w:num w:numId="26" w16cid:durableId="831530269">
    <w:abstractNumId w:val="2"/>
  </w:num>
  <w:num w:numId="27" w16cid:durableId="1938445914">
    <w:abstractNumId w:val="3"/>
  </w:num>
  <w:num w:numId="28" w16cid:durableId="1450051957">
    <w:abstractNumId w:val="17"/>
  </w:num>
  <w:num w:numId="29" w16cid:durableId="1498155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0A"/>
    <w:rsid w:val="00005FA3"/>
    <w:rsid w:val="00006965"/>
    <w:rsid w:val="00006CD0"/>
    <w:rsid w:val="00007446"/>
    <w:rsid w:val="0001098D"/>
    <w:rsid w:val="00011EF3"/>
    <w:rsid w:val="000138C6"/>
    <w:rsid w:val="00015AC9"/>
    <w:rsid w:val="00017DD8"/>
    <w:rsid w:val="00021EC9"/>
    <w:rsid w:val="000222B7"/>
    <w:rsid w:val="00022AAA"/>
    <w:rsid w:val="00027716"/>
    <w:rsid w:val="000307F3"/>
    <w:rsid w:val="0003275C"/>
    <w:rsid w:val="000342E9"/>
    <w:rsid w:val="000346C3"/>
    <w:rsid w:val="00036623"/>
    <w:rsid w:val="00043DA4"/>
    <w:rsid w:val="0004621A"/>
    <w:rsid w:val="00054099"/>
    <w:rsid w:val="00062092"/>
    <w:rsid w:val="00062C95"/>
    <w:rsid w:val="0006376B"/>
    <w:rsid w:val="00064002"/>
    <w:rsid w:val="000649DC"/>
    <w:rsid w:val="00065344"/>
    <w:rsid w:val="00067807"/>
    <w:rsid w:val="000729BB"/>
    <w:rsid w:val="0007690A"/>
    <w:rsid w:val="00080EBC"/>
    <w:rsid w:val="00083325"/>
    <w:rsid w:val="00083604"/>
    <w:rsid w:val="00083743"/>
    <w:rsid w:val="00084DC8"/>
    <w:rsid w:val="00086532"/>
    <w:rsid w:val="00087629"/>
    <w:rsid w:val="00090999"/>
    <w:rsid w:val="00094545"/>
    <w:rsid w:val="00095BB8"/>
    <w:rsid w:val="0009797C"/>
    <w:rsid w:val="000A2EAE"/>
    <w:rsid w:val="000A3A9A"/>
    <w:rsid w:val="000A3CC7"/>
    <w:rsid w:val="000B0383"/>
    <w:rsid w:val="000B1D62"/>
    <w:rsid w:val="000B223D"/>
    <w:rsid w:val="000C21AE"/>
    <w:rsid w:val="000D00D0"/>
    <w:rsid w:val="000D0FEC"/>
    <w:rsid w:val="000D6616"/>
    <w:rsid w:val="000D6884"/>
    <w:rsid w:val="000E29BD"/>
    <w:rsid w:val="000E6FCA"/>
    <w:rsid w:val="000E7199"/>
    <w:rsid w:val="000F37CA"/>
    <w:rsid w:val="000F579F"/>
    <w:rsid w:val="000F64F6"/>
    <w:rsid w:val="000F7672"/>
    <w:rsid w:val="00107613"/>
    <w:rsid w:val="00110024"/>
    <w:rsid w:val="00110368"/>
    <w:rsid w:val="00110FFE"/>
    <w:rsid w:val="00111134"/>
    <w:rsid w:val="00111409"/>
    <w:rsid w:val="00113113"/>
    <w:rsid w:val="0011377E"/>
    <w:rsid w:val="00117C2D"/>
    <w:rsid w:val="00117D24"/>
    <w:rsid w:val="00120F98"/>
    <w:rsid w:val="00120FDB"/>
    <w:rsid w:val="00121FF3"/>
    <w:rsid w:val="00122F80"/>
    <w:rsid w:val="00124B17"/>
    <w:rsid w:val="00124E10"/>
    <w:rsid w:val="0012733C"/>
    <w:rsid w:val="001301E9"/>
    <w:rsid w:val="00130E92"/>
    <w:rsid w:val="00131770"/>
    <w:rsid w:val="0013239A"/>
    <w:rsid w:val="00134BC9"/>
    <w:rsid w:val="00135B34"/>
    <w:rsid w:val="00135DFC"/>
    <w:rsid w:val="0013648B"/>
    <w:rsid w:val="00137489"/>
    <w:rsid w:val="00137A1E"/>
    <w:rsid w:val="00137DF8"/>
    <w:rsid w:val="00137F5D"/>
    <w:rsid w:val="00141E49"/>
    <w:rsid w:val="00151405"/>
    <w:rsid w:val="001549CD"/>
    <w:rsid w:val="00155629"/>
    <w:rsid w:val="00156543"/>
    <w:rsid w:val="001568CE"/>
    <w:rsid w:val="00156F24"/>
    <w:rsid w:val="00157708"/>
    <w:rsid w:val="00160C60"/>
    <w:rsid w:val="00160F8A"/>
    <w:rsid w:val="00162172"/>
    <w:rsid w:val="001662C9"/>
    <w:rsid w:val="001727F8"/>
    <w:rsid w:val="00174944"/>
    <w:rsid w:val="00174978"/>
    <w:rsid w:val="00177DEF"/>
    <w:rsid w:val="0018148F"/>
    <w:rsid w:val="00183004"/>
    <w:rsid w:val="001848AA"/>
    <w:rsid w:val="001A21D7"/>
    <w:rsid w:val="001A26F6"/>
    <w:rsid w:val="001A44C2"/>
    <w:rsid w:val="001A4710"/>
    <w:rsid w:val="001A49FC"/>
    <w:rsid w:val="001A5EE4"/>
    <w:rsid w:val="001A7BAD"/>
    <w:rsid w:val="001B1DC1"/>
    <w:rsid w:val="001B40AD"/>
    <w:rsid w:val="001B451F"/>
    <w:rsid w:val="001B616F"/>
    <w:rsid w:val="001B7023"/>
    <w:rsid w:val="001B762F"/>
    <w:rsid w:val="001B7B61"/>
    <w:rsid w:val="001B7D88"/>
    <w:rsid w:val="001B7E9B"/>
    <w:rsid w:val="001C0E38"/>
    <w:rsid w:val="001C134B"/>
    <w:rsid w:val="001C1903"/>
    <w:rsid w:val="001C44E8"/>
    <w:rsid w:val="001D030D"/>
    <w:rsid w:val="001D1748"/>
    <w:rsid w:val="001D2715"/>
    <w:rsid w:val="001D4B28"/>
    <w:rsid w:val="001D4CEC"/>
    <w:rsid w:val="001D6E6A"/>
    <w:rsid w:val="001E0B4B"/>
    <w:rsid w:val="001E25D9"/>
    <w:rsid w:val="001F068C"/>
    <w:rsid w:val="001F4EE2"/>
    <w:rsid w:val="001F579D"/>
    <w:rsid w:val="0020168E"/>
    <w:rsid w:val="00205B60"/>
    <w:rsid w:val="00205BF4"/>
    <w:rsid w:val="0020676C"/>
    <w:rsid w:val="002111E0"/>
    <w:rsid w:val="00213975"/>
    <w:rsid w:val="00221270"/>
    <w:rsid w:val="00221359"/>
    <w:rsid w:val="002239B6"/>
    <w:rsid w:val="00232896"/>
    <w:rsid w:val="00234FAB"/>
    <w:rsid w:val="002356F4"/>
    <w:rsid w:val="00237683"/>
    <w:rsid w:val="002441EF"/>
    <w:rsid w:val="002509FD"/>
    <w:rsid w:val="00250E6C"/>
    <w:rsid w:val="00254357"/>
    <w:rsid w:val="0025626E"/>
    <w:rsid w:val="0026279C"/>
    <w:rsid w:val="00263BC6"/>
    <w:rsid w:val="002722F1"/>
    <w:rsid w:val="00272705"/>
    <w:rsid w:val="0027328B"/>
    <w:rsid w:val="002733C5"/>
    <w:rsid w:val="00273656"/>
    <w:rsid w:val="00277280"/>
    <w:rsid w:val="00277602"/>
    <w:rsid w:val="00283F8C"/>
    <w:rsid w:val="0029438E"/>
    <w:rsid w:val="002951BC"/>
    <w:rsid w:val="002952A3"/>
    <w:rsid w:val="002958CB"/>
    <w:rsid w:val="00296810"/>
    <w:rsid w:val="00296BA1"/>
    <w:rsid w:val="00296BCD"/>
    <w:rsid w:val="002A00FD"/>
    <w:rsid w:val="002A1D24"/>
    <w:rsid w:val="002A349F"/>
    <w:rsid w:val="002A4176"/>
    <w:rsid w:val="002A48BF"/>
    <w:rsid w:val="002A632B"/>
    <w:rsid w:val="002A66EB"/>
    <w:rsid w:val="002B12EE"/>
    <w:rsid w:val="002B1F1B"/>
    <w:rsid w:val="002B4617"/>
    <w:rsid w:val="002B5AA7"/>
    <w:rsid w:val="002C2015"/>
    <w:rsid w:val="002C3787"/>
    <w:rsid w:val="002C4B31"/>
    <w:rsid w:val="002D15EF"/>
    <w:rsid w:val="002D4123"/>
    <w:rsid w:val="002D5CD0"/>
    <w:rsid w:val="002E07F1"/>
    <w:rsid w:val="002E2EDE"/>
    <w:rsid w:val="002E7799"/>
    <w:rsid w:val="002F120D"/>
    <w:rsid w:val="002F1DCF"/>
    <w:rsid w:val="002F2FB5"/>
    <w:rsid w:val="002F6393"/>
    <w:rsid w:val="00301BFB"/>
    <w:rsid w:val="00302F8E"/>
    <w:rsid w:val="00303789"/>
    <w:rsid w:val="0030461C"/>
    <w:rsid w:val="00304ABF"/>
    <w:rsid w:val="00304F10"/>
    <w:rsid w:val="003062E6"/>
    <w:rsid w:val="00310572"/>
    <w:rsid w:val="00310C2A"/>
    <w:rsid w:val="00313727"/>
    <w:rsid w:val="0031525E"/>
    <w:rsid w:val="00317D84"/>
    <w:rsid w:val="00324ED6"/>
    <w:rsid w:val="0032570E"/>
    <w:rsid w:val="00326139"/>
    <w:rsid w:val="0033052D"/>
    <w:rsid w:val="00332658"/>
    <w:rsid w:val="003334D4"/>
    <w:rsid w:val="003351FC"/>
    <w:rsid w:val="0033786D"/>
    <w:rsid w:val="00342355"/>
    <w:rsid w:val="003456EB"/>
    <w:rsid w:val="00345AAA"/>
    <w:rsid w:val="00347421"/>
    <w:rsid w:val="00347E65"/>
    <w:rsid w:val="0035007F"/>
    <w:rsid w:val="00355630"/>
    <w:rsid w:val="003564BE"/>
    <w:rsid w:val="003578C0"/>
    <w:rsid w:val="00361949"/>
    <w:rsid w:val="0036258F"/>
    <w:rsid w:val="00364A77"/>
    <w:rsid w:val="00364E84"/>
    <w:rsid w:val="00373FF5"/>
    <w:rsid w:val="00375C30"/>
    <w:rsid w:val="003763A9"/>
    <w:rsid w:val="00377888"/>
    <w:rsid w:val="00377F6B"/>
    <w:rsid w:val="00380940"/>
    <w:rsid w:val="0038767C"/>
    <w:rsid w:val="00390CDB"/>
    <w:rsid w:val="003961D7"/>
    <w:rsid w:val="003961DC"/>
    <w:rsid w:val="003965F7"/>
    <w:rsid w:val="003A7104"/>
    <w:rsid w:val="003B6D9E"/>
    <w:rsid w:val="003C057A"/>
    <w:rsid w:val="003C2A9A"/>
    <w:rsid w:val="003D253B"/>
    <w:rsid w:val="003D5957"/>
    <w:rsid w:val="003E1DAB"/>
    <w:rsid w:val="003E6BDB"/>
    <w:rsid w:val="003F1089"/>
    <w:rsid w:val="003F1951"/>
    <w:rsid w:val="003F4214"/>
    <w:rsid w:val="003F5232"/>
    <w:rsid w:val="003F6A19"/>
    <w:rsid w:val="00400290"/>
    <w:rsid w:val="00400966"/>
    <w:rsid w:val="00401287"/>
    <w:rsid w:val="0040291D"/>
    <w:rsid w:val="00403BE4"/>
    <w:rsid w:val="004048C3"/>
    <w:rsid w:val="004061C4"/>
    <w:rsid w:val="00406B52"/>
    <w:rsid w:val="0040750B"/>
    <w:rsid w:val="004117F8"/>
    <w:rsid w:val="0042044E"/>
    <w:rsid w:val="00424323"/>
    <w:rsid w:val="004243AC"/>
    <w:rsid w:val="004248B4"/>
    <w:rsid w:val="0042500D"/>
    <w:rsid w:val="004274EB"/>
    <w:rsid w:val="00431514"/>
    <w:rsid w:val="00433E29"/>
    <w:rsid w:val="004411D7"/>
    <w:rsid w:val="004427AC"/>
    <w:rsid w:val="00442B70"/>
    <w:rsid w:val="00447405"/>
    <w:rsid w:val="00450713"/>
    <w:rsid w:val="00455490"/>
    <w:rsid w:val="00455B64"/>
    <w:rsid w:val="00455C7D"/>
    <w:rsid w:val="00461A54"/>
    <w:rsid w:val="00462C55"/>
    <w:rsid w:val="00463A70"/>
    <w:rsid w:val="00464E60"/>
    <w:rsid w:val="004720D4"/>
    <w:rsid w:val="004727E6"/>
    <w:rsid w:val="004746C4"/>
    <w:rsid w:val="00477130"/>
    <w:rsid w:val="00496305"/>
    <w:rsid w:val="004975AD"/>
    <w:rsid w:val="00497F46"/>
    <w:rsid w:val="00497F57"/>
    <w:rsid w:val="004A134B"/>
    <w:rsid w:val="004A407D"/>
    <w:rsid w:val="004A62C9"/>
    <w:rsid w:val="004B1796"/>
    <w:rsid w:val="004B228D"/>
    <w:rsid w:val="004B423C"/>
    <w:rsid w:val="004B52D2"/>
    <w:rsid w:val="004C1AA7"/>
    <w:rsid w:val="004C1CFD"/>
    <w:rsid w:val="004C4102"/>
    <w:rsid w:val="004C4109"/>
    <w:rsid w:val="004C54BD"/>
    <w:rsid w:val="004C59AC"/>
    <w:rsid w:val="004C5E8F"/>
    <w:rsid w:val="004D0253"/>
    <w:rsid w:val="004D0A9B"/>
    <w:rsid w:val="004D382B"/>
    <w:rsid w:val="004D39BD"/>
    <w:rsid w:val="004E6508"/>
    <w:rsid w:val="004F0F53"/>
    <w:rsid w:val="004F1163"/>
    <w:rsid w:val="004F1902"/>
    <w:rsid w:val="004F238C"/>
    <w:rsid w:val="0050028A"/>
    <w:rsid w:val="00502039"/>
    <w:rsid w:val="005049F4"/>
    <w:rsid w:val="00506F10"/>
    <w:rsid w:val="00507A60"/>
    <w:rsid w:val="0051177D"/>
    <w:rsid w:val="00520C59"/>
    <w:rsid w:val="005213EA"/>
    <w:rsid w:val="005245B4"/>
    <w:rsid w:val="00525345"/>
    <w:rsid w:val="00527B2C"/>
    <w:rsid w:val="005315CE"/>
    <w:rsid w:val="005339B2"/>
    <w:rsid w:val="00536C8D"/>
    <w:rsid w:val="005400E3"/>
    <w:rsid w:val="005401DB"/>
    <w:rsid w:val="00540D9C"/>
    <w:rsid w:val="00542D0D"/>
    <w:rsid w:val="00544692"/>
    <w:rsid w:val="00544AAD"/>
    <w:rsid w:val="00544AC0"/>
    <w:rsid w:val="005578DB"/>
    <w:rsid w:val="00560F62"/>
    <w:rsid w:val="005627C3"/>
    <w:rsid w:val="00562BAB"/>
    <w:rsid w:val="005630DE"/>
    <w:rsid w:val="00563FD7"/>
    <w:rsid w:val="005675A7"/>
    <w:rsid w:val="005678EF"/>
    <w:rsid w:val="005724CB"/>
    <w:rsid w:val="0057272E"/>
    <w:rsid w:val="0057345C"/>
    <w:rsid w:val="00573B85"/>
    <w:rsid w:val="00574A6C"/>
    <w:rsid w:val="005808AE"/>
    <w:rsid w:val="00587687"/>
    <w:rsid w:val="00591B12"/>
    <w:rsid w:val="005933A2"/>
    <w:rsid w:val="005A08CC"/>
    <w:rsid w:val="005A7134"/>
    <w:rsid w:val="005A7C09"/>
    <w:rsid w:val="005B0158"/>
    <w:rsid w:val="005B11E9"/>
    <w:rsid w:val="005B726C"/>
    <w:rsid w:val="005B73BF"/>
    <w:rsid w:val="005B7788"/>
    <w:rsid w:val="005C32C0"/>
    <w:rsid w:val="005C3C94"/>
    <w:rsid w:val="005C43A8"/>
    <w:rsid w:val="005C583D"/>
    <w:rsid w:val="005C7B77"/>
    <w:rsid w:val="005D23E5"/>
    <w:rsid w:val="005D7DF1"/>
    <w:rsid w:val="005E122F"/>
    <w:rsid w:val="005E343F"/>
    <w:rsid w:val="005E5298"/>
    <w:rsid w:val="005E5DFE"/>
    <w:rsid w:val="005F375E"/>
    <w:rsid w:val="005F59A2"/>
    <w:rsid w:val="006007F1"/>
    <w:rsid w:val="0060157E"/>
    <w:rsid w:val="006015D6"/>
    <w:rsid w:val="0060424F"/>
    <w:rsid w:val="006123C9"/>
    <w:rsid w:val="00613E8B"/>
    <w:rsid w:val="00613FB6"/>
    <w:rsid w:val="00615EB3"/>
    <w:rsid w:val="006202A6"/>
    <w:rsid w:val="006212FC"/>
    <w:rsid w:val="0062546D"/>
    <w:rsid w:val="006277B9"/>
    <w:rsid w:val="006305C2"/>
    <w:rsid w:val="00631822"/>
    <w:rsid w:val="006335F2"/>
    <w:rsid w:val="006341A3"/>
    <w:rsid w:val="00635CCF"/>
    <w:rsid w:val="00637AAF"/>
    <w:rsid w:val="00640DF6"/>
    <w:rsid w:val="00641805"/>
    <w:rsid w:val="00646B66"/>
    <w:rsid w:val="0064753F"/>
    <w:rsid w:val="00647CDB"/>
    <w:rsid w:val="00653DF2"/>
    <w:rsid w:val="006543CB"/>
    <w:rsid w:val="006559C2"/>
    <w:rsid w:val="00660585"/>
    <w:rsid w:val="006631FF"/>
    <w:rsid w:val="00664EB4"/>
    <w:rsid w:val="006652D1"/>
    <w:rsid w:val="00665EE8"/>
    <w:rsid w:val="00666FBB"/>
    <w:rsid w:val="006731FD"/>
    <w:rsid w:val="00673515"/>
    <w:rsid w:val="006753FA"/>
    <w:rsid w:val="00677415"/>
    <w:rsid w:val="00686D2A"/>
    <w:rsid w:val="006943D8"/>
    <w:rsid w:val="006A0F06"/>
    <w:rsid w:val="006A694F"/>
    <w:rsid w:val="006A7CB0"/>
    <w:rsid w:val="006B1551"/>
    <w:rsid w:val="006B5C51"/>
    <w:rsid w:val="006B6CBE"/>
    <w:rsid w:val="006C0CDF"/>
    <w:rsid w:val="006C22D0"/>
    <w:rsid w:val="006C3B41"/>
    <w:rsid w:val="006C643C"/>
    <w:rsid w:val="006C6F2E"/>
    <w:rsid w:val="006C7C75"/>
    <w:rsid w:val="006D0106"/>
    <w:rsid w:val="006D3D07"/>
    <w:rsid w:val="006D3D0E"/>
    <w:rsid w:val="006D3DB4"/>
    <w:rsid w:val="006E1022"/>
    <w:rsid w:val="006E28FA"/>
    <w:rsid w:val="006E7427"/>
    <w:rsid w:val="006E7A10"/>
    <w:rsid w:val="006F0EC3"/>
    <w:rsid w:val="006F2D05"/>
    <w:rsid w:val="006F3BE3"/>
    <w:rsid w:val="006F54A1"/>
    <w:rsid w:val="007068E7"/>
    <w:rsid w:val="00710B93"/>
    <w:rsid w:val="00710CE3"/>
    <w:rsid w:val="0071429E"/>
    <w:rsid w:val="007142EC"/>
    <w:rsid w:val="00716380"/>
    <w:rsid w:val="00716673"/>
    <w:rsid w:val="00725DCF"/>
    <w:rsid w:val="00725EE9"/>
    <w:rsid w:val="00727EF4"/>
    <w:rsid w:val="00733CF4"/>
    <w:rsid w:val="007349A7"/>
    <w:rsid w:val="0073689F"/>
    <w:rsid w:val="00737C24"/>
    <w:rsid w:val="007437EE"/>
    <w:rsid w:val="00747C91"/>
    <w:rsid w:val="00751EC2"/>
    <w:rsid w:val="00752D09"/>
    <w:rsid w:val="007536AC"/>
    <w:rsid w:val="00755387"/>
    <w:rsid w:val="00756E0C"/>
    <w:rsid w:val="00762F77"/>
    <w:rsid w:val="00764064"/>
    <w:rsid w:val="0076423E"/>
    <w:rsid w:val="00765BCB"/>
    <w:rsid w:val="00765C8D"/>
    <w:rsid w:val="007668E7"/>
    <w:rsid w:val="00766947"/>
    <w:rsid w:val="007673A1"/>
    <w:rsid w:val="007730BA"/>
    <w:rsid w:val="00780F0B"/>
    <w:rsid w:val="007813C4"/>
    <w:rsid w:val="00782C46"/>
    <w:rsid w:val="007837F3"/>
    <w:rsid w:val="00784926"/>
    <w:rsid w:val="00785E00"/>
    <w:rsid w:val="007925DF"/>
    <w:rsid w:val="007927A8"/>
    <w:rsid w:val="00794096"/>
    <w:rsid w:val="00796B81"/>
    <w:rsid w:val="007A078C"/>
    <w:rsid w:val="007A245E"/>
    <w:rsid w:val="007A52FF"/>
    <w:rsid w:val="007B027A"/>
    <w:rsid w:val="007B2CA8"/>
    <w:rsid w:val="007B7BC7"/>
    <w:rsid w:val="007C57F9"/>
    <w:rsid w:val="007C7D4C"/>
    <w:rsid w:val="007D1096"/>
    <w:rsid w:val="007D393A"/>
    <w:rsid w:val="007D3A36"/>
    <w:rsid w:val="007D5C48"/>
    <w:rsid w:val="007D6822"/>
    <w:rsid w:val="007D6899"/>
    <w:rsid w:val="007D68FA"/>
    <w:rsid w:val="007E149C"/>
    <w:rsid w:val="007E2296"/>
    <w:rsid w:val="007E2872"/>
    <w:rsid w:val="007E6B44"/>
    <w:rsid w:val="007F49B6"/>
    <w:rsid w:val="007F5CE3"/>
    <w:rsid w:val="007F74D5"/>
    <w:rsid w:val="007F7FA1"/>
    <w:rsid w:val="00801B8D"/>
    <w:rsid w:val="008140E5"/>
    <w:rsid w:val="00814384"/>
    <w:rsid w:val="008148CE"/>
    <w:rsid w:val="008217E5"/>
    <w:rsid w:val="008230E6"/>
    <w:rsid w:val="008250B2"/>
    <w:rsid w:val="0082561C"/>
    <w:rsid w:val="00827C95"/>
    <w:rsid w:val="0083039A"/>
    <w:rsid w:val="008305A5"/>
    <w:rsid w:val="00831F9A"/>
    <w:rsid w:val="0083250F"/>
    <w:rsid w:val="008356D8"/>
    <w:rsid w:val="00837630"/>
    <w:rsid w:val="00840152"/>
    <w:rsid w:val="00842504"/>
    <w:rsid w:val="00842B21"/>
    <w:rsid w:val="00850BBB"/>
    <w:rsid w:val="008512C1"/>
    <w:rsid w:val="00856196"/>
    <w:rsid w:val="00856AE4"/>
    <w:rsid w:val="00857A9B"/>
    <w:rsid w:val="0086108F"/>
    <w:rsid w:val="00863A62"/>
    <w:rsid w:val="00864BEF"/>
    <w:rsid w:val="00865218"/>
    <w:rsid w:val="00866329"/>
    <w:rsid w:val="00867BEB"/>
    <w:rsid w:val="0087052D"/>
    <w:rsid w:val="008756B8"/>
    <w:rsid w:val="00875FD8"/>
    <w:rsid w:val="00877070"/>
    <w:rsid w:val="00880AD8"/>
    <w:rsid w:val="008811BD"/>
    <w:rsid w:val="00882580"/>
    <w:rsid w:val="008829C2"/>
    <w:rsid w:val="00883D86"/>
    <w:rsid w:val="00884DB7"/>
    <w:rsid w:val="00891EB5"/>
    <w:rsid w:val="008926FD"/>
    <w:rsid w:val="008935B2"/>
    <w:rsid w:val="00893D97"/>
    <w:rsid w:val="00894081"/>
    <w:rsid w:val="00895892"/>
    <w:rsid w:val="00896759"/>
    <w:rsid w:val="00896C40"/>
    <w:rsid w:val="0089735C"/>
    <w:rsid w:val="008A040D"/>
    <w:rsid w:val="008A6D13"/>
    <w:rsid w:val="008B317E"/>
    <w:rsid w:val="008B4AA4"/>
    <w:rsid w:val="008B5FAB"/>
    <w:rsid w:val="008B70EE"/>
    <w:rsid w:val="008C176B"/>
    <w:rsid w:val="008C585C"/>
    <w:rsid w:val="008C6E19"/>
    <w:rsid w:val="008C76D5"/>
    <w:rsid w:val="008D372C"/>
    <w:rsid w:val="008E1549"/>
    <w:rsid w:val="008E2255"/>
    <w:rsid w:val="008E2C7B"/>
    <w:rsid w:val="008E30C1"/>
    <w:rsid w:val="008E366F"/>
    <w:rsid w:val="008E48FE"/>
    <w:rsid w:val="008E54E0"/>
    <w:rsid w:val="008E6A5D"/>
    <w:rsid w:val="008E7E72"/>
    <w:rsid w:val="008F2CCC"/>
    <w:rsid w:val="008F301A"/>
    <w:rsid w:val="008F42B8"/>
    <w:rsid w:val="008F6D9F"/>
    <w:rsid w:val="009020D9"/>
    <w:rsid w:val="0090681C"/>
    <w:rsid w:val="00906B95"/>
    <w:rsid w:val="00913972"/>
    <w:rsid w:val="0091637D"/>
    <w:rsid w:val="00917545"/>
    <w:rsid w:val="00921084"/>
    <w:rsid w:val="00921C4B"/>
    <w:rsid w:val="00922B67"/>
    <w:rsid w:val="009233CE"/>
    <w:rsid w:val="00933B2B"/>
    <w:rsid w:val="00933DE8"/>
    <w:rsid w:val="00941646"/>
    <w:rsid w:val="00944A5F"/>
    <w:rsid w:val="00945C4F"/>
    <w:rsid w:val="0095202F"/>
    <w:rsid w:val="0096003D"/>
    <w:rsid w:val="00960D73"/>
    <w:rsid w:val="0096233A"/>
    <w:rsid w:val="009636B2"/>
    <w:rsid w:val="0096378B"/>
    <w:rsid w:val="00965864"/>
    <w:rsid w:val="00966651"/>
    <w:rsid w:val="00971B4B"/>
    <w:rsid w:val="009736B2"/>
    <w:rsid w:val="00975078"/>
    <w:rsid w:val="00982D4F"/>
    <w:rsid w:val="00983687"/>
    <w:rsid w:val="00985404"/>
    <w:rsid w:val="00990313"/>
    <w:rsid w:val="0099075F"/>
    <w:rsid w:val="00991D10"/>
    <w:rsid w:val="00995D49"/>
    <w:rsid w:val="0099604C"/>
    <w:rsid w:val="009A23A4"/>
    <w:rsid w:val="009A2512"/>
    <w:rsid w:val="009A47CE"/>
    <w:rsid w:val="009B49B2"/>
    <w:rsid w:val="009B4AB2"/>
    <w:rsid w:val="009B5DF3"/>
    <w:rsid w:val="009B6E96"/>
    <w:rsid w:val="009C03E7"/>
    <w:rsid w:val="009C1189"/>
    <w:rsid w:val="009C2B85"/>
    <w:rsid w:val="009C51D9"/>
    <w:rsid w:val="009C5778"/>
    <w:rsid w:val="009C5FCF"/>
    <w:rsid w:val="009C653E"/>
    <w:rsid w:val="009C6D16"/>
    <w:rsid w:val="009C7457"/>
    <w:rsid w:val="009C7F38"/>
    <w:rsid w:val="009D198A"/>
    <w:rsid w:val="009D2943"/>
    <w:rsid w:val="009E2AC7"/>
    <w:rsid w:val="009E40B6"/>
    <w:rsid w:val="009E7BE0"/>
    <w:rsid w:val="009F072A"/>
    <w:rsid w:val="009F15B4"/>
    <w:rsid w:val="009F213C"/>
    <w:rsid w:val="009F2638"/>
    <w:rsid w:val="009F295F"/>
    <w:rsid w:val="009F3F49"/>
    <w:rsid w:val="009F4119"/>
    <w:rsid w:val="009F4757"/>
    <w:rsid w:val="009F75DC"/>
    <w:rsid w:val="00A02275"/>
    <w:rsid w:val="00A036BF"/>
    <w:rsid w:val="00A0392D"/>
    <w:rsid w:val="00A04AF0"/>
    <w:rsid w:val="00A101DC"/>
    <w:rsid w:val="00A103DA"/>
    <w:rsid w:val="00A10FE9"/>
    <w:rsid w:val="00A1162C"/>
    <w:rsid w:val="00A21070"/>
    <w:rsid w:val="00A22C07"/>
    <w:rsid w:val="00A230F2"/>
    <w:rsid w:val="00A233AE"/>
    <w:rsid w:val="00A236F0"/>
    <w:rsid w:val="00A24570"/>
    <w:rsid w:val="00A245E7"/>
    <w:rsid w:val="00A25419"/>
    <w:rsid w:val="00A2709A"/>
    <w:rsid w:val="00A27331"/>
    <w:rsid w:val="00A274A8"/>
    <w:rsid w:val="00A32D6F"/>
    <w:rsid w:val="00A33EB7"/>
    <w:rsid w:val="00A42544"/>
    <w:rsid w:val="00A4426B"/>
    <w:rsid w:val="00A45B64"/>
    <w:rsid w:val="00A46634"/>
    <w:rsid w:val="00A50083"/>
    <w:rsid w:val="00A51C53"/>
    <w:rsid w:val="00A52208"/>
    <w:rsid w:val="00A53E30"/>
    <w:rsid w:val="00A5626F"/>
    <w:rsid w:val="00A6175C"/>
    <w:rsid w:val="00A64D8C"/>
    <w:rsid w:val="00A6754E"/>
    <w:rsid w:val="00A72444"/>
    <w:rsid w:val="00A73000"/>
    <w:rsid w:val="00A740A6"/>
    <w:rsid w:val="00A76ECD"/>
    <w:rsid w:val="00A770F6"/>
    <w:rsid w:val="00A778E7"/>
    <w:rsid w:val="00A82DF9"/>
    <w:rsid w:val="00A83AE5"/>
    <w:rsid w:val="00A919EF"/>
    <w:rsid w:val="00A929DC"/>
    <w:rsid w:val="00A9308C"/>
    <w:rsid w:val="00A935F2"/>
    <w:rsid w:val="00A94B3F"/>
    <w:rsid w:val="00A97026"/>
    <w:rsid w:val="00AA1AFE"/>
    <w:rsid w:val="00AA2FA2"/>
    <w:rsid w:val="00AA4C55"/>
    <w:rsid w:val="00AA5310"/>
    <w:rsid w:val="00AA5F69"/>
    <w:rsid w:val="00AB1645"/>
    <w:rsid w:val="00AB445F"/>
    <w:rsid w:val="00AC2C0E"/>
    <w:rsid w:val="00AC5091"/>
    <w:rsid w:val="00AC6AE3"/>
    <w:rsid w:val="00AD301B"/>
    <w:rsid w:val="00AD4EE4"/>
    <w:rsid w:val="00AD60B6"/>
    <w:rsid w:val="00AD7F57"/>
    <w:rsid w:val="00AE1BEE"/>
    <w:rsid w:val="00AE1E64"/>
    <w:rsid w:val="00AE3C19"/>
    <w:rsid w:val="00AE4D96"/>
    <w:rsid w:val="00AE5C4B"/>
    <w:rsid w:val="00AE6037"/>
    <w:rsid w:val="00AF0186"/>
    <w:rsid w:val="00AF3D0D"/>
    <w:rsid w:val="00AF652D"/>
    <w:rsid w:val="00B03724"/>
    <w:rsid w:val="00B068B5"/>
    <w:rsid w:val="00B10AC9"/>
    <w:rsid w:val="00B12121"/>
    <w:rsid w:val="00B1299E"/>
    <w:rsid w:val="00B14798"/>
    <w:rsid w:val="00B15A90"/>
    <w:rsid w:val="00B17863"/>
    <w:rsid w:val="00B2523C"/>
    <w:rsid w:val="00B25277"/>
    <w:rsid w:val="00B30596"/>
    <w:rsid w:val="00B30EBA"/>
    <w:rsid w:val="00B41F5C"/>
    <w:rsid w:val="00B47ED5"/>
    <w:rsid w:val="00B50EA4"/>
    <w:rsid w:val="00B5140C"/>
    <w:rsid w:val="00B52211"/>
    <w:rsid w:val="00B525AC"/>
    <w:rsid w:val="00B53AC4"/>
    <w:rsid w:val="00B568EF"/>
    <w:rsid w:val="00B62806"/>
    <w:rsid w:val="00B62ED7"/>
    <w:rsid w:val="00B6405E"/>
    <w:rsid w:val="00B66A83"/>
    <w:rsid w:val="00B71716"/>
    <w:rsid w:val="00B72D77"/>
    <w:rsid w:val="00B732E8"/>
    <w:rsid w:val="00B74378"/>
    <w:rsid w:val="00B75A15"/>
    <w:rsid w:val="00B75C07"/>
    <w:rsid w:val="00B76DC9"/>
    <w:rsid w:val="00B81113"/>
    <w:rsid w:val="00B8187F"/>
    <w:rsid w:val="00B84E37"/>
    <w:rsid w:val="00B860F6"/>
    <w:rsid w:val="00B866EA"/>
    <w:rsid w:val="00B9050E"/>
    <w:rsid w:val="00B9194A"/>
    <w:rsid w:val="00B93FEC"/>
    <w:rsid w:val="00B95EF8"/>
    <w:rsid w:val="00BA3A39"/>
    <w:rsid w:val="00BA3D28"/>
    <w:rsid w:val="00BA540D"/>
    <w:rsid w:val="00BA6114"/>
    <w:rsid w:val="00BB1F1E"/>
    <w:rsid w:val="00BB55D4"/>
    <w:rsid w:val="00BC3D9A"/>
    <w:rsid w:val="00BC5412"/>
    <w:rsid w:val="00BC7687"/>
    <w:rsid w:val="00BC78DB"/>
    <w:rsid w:val="00BD1582"/>
    <w:rsid w:val="00BD2EAD"/>
    <w:rsid w:val="00BD6262"/>
    <w:rsid w:val="00BE1645"/>
    <w:rsid w:val="00BE435C"/>
    <w:rsid w:val="00BF471D"/>
    <w:rsid w:val="00C05CF0"/>
    <w:rsid w:val="00C076EA"/>
    <w:rsid w:val="00C079D3"/>
    <w:rsid w:val="00C164BC"/>
    <w:rsid w:val="00C16503"/>
    <w:rsid w:val="00C16B7F"/>
    <w:rsid w:val="00C171D4"/>
    <w:rsid w:val="00C2040D"/>
    <w:rsid w:val="00C21D55"/>
    <w:rsid w:val="00C25612"/>
    <w:rsid w:val="00C2565E"/>
    <w:rsid w:val="00C27747"/>
    <w:rsid w:val="00C30984"/>
    <w:rsid w:val="00C30B8C"/>
    <w:rsid w:val="00C317D6"/>
    <w:rsid w:val="00C334FA"/>
    <w:rsid w:val="00C34E55"/>
    <w:rsid w:val="00C411D7"/>
    <w:rsid w:val="00C438F9"/>
    <w:rsid w:val="00C4715E"/>
    <w:rsid w:val="00C52A13"/>
    <w:rsid w:val="00C554C8"/>
    <w:rsid w:val="00C557B0"/>
    <w:rsid w:val="00C56137"/>
    <w:rsid w:val="00C57D5B"/>
    <w:rsid w:val="00C63338"/>
    <w:rsid w:val="00C63AD1"/>
    <w:rsid w:val="00C65B4B"/>
    <w:rsid w:val="00C67722"/>
    <w:rsid w:val="00C7055C"/>
    <w:rsid w:val="00C70EAA"/>
    <w:rsid w:val="00C70F61"/>
    <w:rsid w:val="00C72281"/>
    <w:rsid w:val="00C75F49"/>
    <w:rsid w:val="00C80239"/>
    <w:rsid w:val="00C848B3"/>
    <w:rsid w:val="00C84EC3"/>
    <w:rsid w:val="00C84ED7"/>
    <w:rsid w:val="00C8633A"/>
    <w:rsid w:val="00C9015C"/>
    <w:rsid w:val="00C913EF"/>
    <w:rsid w:val="00C928FF"/>
    <w:rsid w:val="00C92A8D"/>
    <w:rsid w:val="00C92D14"/>
    <w:rsid w:val="00C973BD"/>
    <w:rsid w:val="00CA2A2A"/>
    <w:rsid w:val="00CA5435"/>
    <w:rsid w:val="00CA72C4"/>
    <w:rsid w:val="00CA751B"/>
    <w:rsid w:val="00CB1C6A"/>
    <w:rsid w:val="00CB251A"/>
    <w:rsid w:val="00CB3691"/>
    <w:rsid w:val="00CB44D5"/>
    <w:rsid w:val="00CB54FA"/>
    <w:rsid w:val="00CB6C9B"/>
    <w:rsid w:val="00CB7563"/>
    <w:rsid w:val="00CC1C9F"/>
    <w:rsid w:val="00CC2B52"/>
    <w:rsid w:val="00CC506A"/>
    <w:rsid w:val="00CD2B3B"/>
    <w:rsid w:val="00CD6F76"/>
    <w:rsid w:val="00CE05D2"/>
    <w:rsid w:val="00CE08D8"/>
    <w:rsid w:val="00CE1D1E"/>
    <w:rsid w:val="00CE44ED"/>
    <w:rsid w:val="00CE5292"/>
    <w:rsid w:val="00CE5F99"/>
    <w:rsid w:val="00CF0BB3"/>
    <w:rsid w:val="00CF0DB7"/>
    <w:rsid w:val="00CF18DE"/>
    <w:rsid w:val="00CF36F3"/>
    <w:rsid w:val="00CF36FD"/>
    <w:rsid w:val="00CF5EB7"/>
    <w:rsid w:val="00D0446A"/>
    <w:rsid w:val="00D12749"/>
    <w:rsid w:val="00D13EEB"/>
    <w:rsid w:val="00D147EC"/>
    <w:rsid w:val="00D1604C"/>
    <w:rsid w:val="00D16C29"/>
    <w:rsid w:val="00D20012"/>
    <w:rsid w:val="00D21D90"/>
    <w:rsid w:val="00D22A64"/>
    <w:rsid w:val="00D241A6"/>
    <w:rsid w:val="00D24CC9"/>
    <w:rsid w:val="00D24D88"/>
    <w:rsid w:val="00D26E7D"/>
    <w:rsid w:val="00D30F6E"/>
    <w:rsid w:val="00D35BB0"/>
    <w:rsid w:val="00D3719E"/>
    <w:rsid w:val="00D40A4C"/>
    <w:rsid w:val="00D412F0"/>
    <w:rsid w:val="00D438DF"/>
    <w:rsid w:val="00D44C67"/>
    <w:rsid w:val="00D45EBC"/>
    <w:rsid w:val="00D5671A"/>
    <w:rsid w:val="00D57C83"/>
    <w:rsid w:val="00D609AD"/>
    <w:rsid w:val="00D60BC1"/>
    <w:rsid w:val="00D718C1"/>
    <w:rsid w:val="00D72EF0"/>
    <w:rsid w:val="00D7495D"/>
    <w:rsid w:val="00D7548B"/>
    <w:rsid w:val="00D80FEB"/>
    <w:rsid w:val="00D810E8"/>
    <w:rsid w:val="00D811B1"/>
    <w:rsid w:val="00D811DE"/>
    <w:rsid w:val="00D81884"/>
    <w:rsid w:val="00D84A24"/>
    <w:rsid w:val="00D85FFB"/>
    <w:rsid w:val="00D9022F"/>
    <w:rsid w:val="00D92EA5"/>
    <w:rsid w:val="00D931D0"/>
    <w:rsid w:val="00D93E53"/>
    <w:rsid w:val="00D9496D"/>
    <w:rsid w:val="00D94CC8"/>
    <w:rsid w:val="00D95B54"/>
    <w:rsid w:val="00D96792"/>
    <w:rsid w:val="00DA6502"/>
    <w:rsid w:val="00DB37CB"/>
    <w:rsid w:val="00DB66B5"/>
    <w:rsid w:val="00DB7A40"/>
    <w:rsid w:val="00DC1046"/>
    <w:rsid w:val="00DC11D0"/>
    <w:rsid w:val="00DC3FFB"/>
    <w:rsid w:val="00DC4F31"/>
    <w:rsid w:val="00DD1925"/>
    <w:rsid w:val="00DD195D"/>
    <w:rsid w:val="00DD22A8"/>
    <w:rsid w:val="00DD4BB6"/>
    <w:rsid w:val="00DD594F"/>
    <w:rsid w:val="00DD5E34"/>
    <w:rsid w:val="00DD6902"/>
    <w:rsid w:val="00DD7790"/>
    <w:rsid w:val="00DE3C65"/>
    <w:rsid w:val="00DE4C42"/>
    <w:rsid w:val="00DE6897"/>
    <w:rsid w:val="00DE6F13"/>
    <w:rsid w:val="00DF2B76"/>
    <w:rsid w:val="00DF30A5"/>
    <w:rsid w:val="00DF7A17"/>
    <w:rsid w:val="00E01D1C"/>
    <w:rsid w:val="00E07E68"/>
    <w:rsid w:val="00E10BDE"/>
    <w:rsid w:val="00E13574"/>
    <w:rsid w:val="00E14D60"/>
    <w:rsid w:val="00E1600B"/>
    <w:rsid w:val="00E17C7F"/>
    <w:rsid w:val="00E200E8"/>
    <w:rsid w:val="00E21524"/>
    <w:rsid w:val="00E21E47"/>
    <w:rsid w:val="00E222C9"/>
    <w:rsid w:val="00E22DD5"/>
    <w:rsid w:val="00E23BDF"/>
    <w:rsid w:val="00E302C0"/>
    <w:rsid w:val="00E32BCA"/>
    <w:rsid w:val="00E35601"/>
    <w:rsid w:val="00E375D9"/>
    <w:rsid w:val="00E404D7"/>
    <w:rsid w:val="00E4065F"/>
    <w:rsid w:val="00E42DFD"/>
    <w:rsid w:val="00E434C3"/>
    <w:rsid w:val="00E441E0"/>
    <w:rsid w:val="00E44B7A"/>
    <w:rsid w:val="00E53427"/>
    <w:rsid w:val="00E53659"/>
    <w:rsid w:val="00E53A94"/>
    <w:rsid w:val="00E57FD4"/>
    <w:rsid w:val="00E60E36"/>
    <w:rsid w:val="00E6676E"/>
    <w:rsid w:val="00E6778A"/>
    <w:rsid w:val="00E71C4C"/>
    <w:rsid w:val="00E72A49"/>
    <w:rsid w:val="00E745A8"/>
    <w:rsid w:val="00E76E58"/>
    <w:rsid w:val="00E771AF"/>
    <w:rsid w:val="00E83C90"/>
    <w:rsid w:val="00E83E7D"/>
    <w:rsid w:val="00E8409D"/>
    <w:rsid w:val="00E8687E"/>
    <w:rsid w:val="00E929E3"/>
    <w:rsid w:val="00E93779"/>
    <w:rsid w:val="00E950DC"/>
    <w:rsid w:val="00E96817"/>
    <w:rsid w:val="00E97BCC"/>
    <w:rsid w:val="00EA11B9"/>
    <w:rsid w:val="00EA14A4"/>
    <w:rsid w:val="00EA2F1B"/>
    <w:rsid w:val="00EA350A"/>
    <w:rsid w:val="00EA7D2D"/>
    <w:rsid w:val="00EB1613"/>
    <w:rsid w:val="00EB4C6E"/>
    <w:rsid w:val="00EB5698"/>
    <w:rsid w:val="00EC53A5"/>
    <w:rsid w:val="00ED50F7"/>
    <w:rsid w:val="00EE1392"/>
    <w:rsid w:val="00EE2661"/>
    <w:rsid w:val="00EE47D3"/>
    <w:rsid w:val="00EE6320"/>
    <w:rsid w:val="00EE6E97"/>
    <w:rsid w:val="00EE7828"/>
    <w:rsid w:val="00EF0601"/>
    <w:rsid w:val="00EF0671"/>
    <w:rsid w:val="00EF1D27"/>
    <w:rsid w:val="00EF2E2D"/>
    <w:rsid w:val="00F0325B"/>
    <w:rsid w:val="00F03D68"/>
    <w:rsid w:val="00F03E9D"/>
    <w:rsid w:val="00F04138"/>
    <w:rsid w:val="00F04B1B"/>
    <w:rsid w:val="00F06103"/>
    <w:rsid w:val="00F06776"/>
    <w:rsid w:val="00F10F2A"/>
    <w:rsid w:val="00F11D00"/>
    <w:rsid w:val="00F1345C"/>
    <w:rsid w:val="00F166A5"/>
    <w:rsid w:val="00F166A8"/>
    <w:rsid w:val="00F16A79"/>
    <w:rsid w:val="00F2181A"/>
    <w:rsid w:val="00F234C8"/>
    <w:rsid w:val="00F2363C"/>
    <w:rsid w:val="00F24ABF"/>
    <w:rsid w:val="00F3109E"/>
    <w:rsid w:val="00F329ED"/>
    <w:rsid w:val="00F35DC7"/>
    <w:rsid w:val="00F404CD"/>
    <w:rsid w:val="00F438C7"/>
    <w:rsid w:val="00F43FD6"/>
    <w:rsid w:val="00F44DE5"/>
    <w:rsid w:val="00F46341"/>
    <w:rsid w:val="00F52399"/>
    <w:rsid w:val="00F55ABF"/>
    <w:rsid w:val="00F62E3F"/>
    <w:rsid w:val="00F64746"/>
    <w:rsid w:val="00F65327"/>
    <w:rsid w:val="00F670EF"/>
    <w:rsid w:val="00F71D28"/>
    <w:rsid w:val="00F73810"/>
    <w:rsid w:val="00F767B5"/>
    <w:rsid w:val="00F81F54"/>
    <w:rsid w:val="00F822B4"/>
    <w:rsid w:val="00F845D6"/>
    <w:rsid w:val="00F84BA5"/>
    <w:rsid w:val="00F84DF2"/>
    <w:rsid w:val="00F85028"/>
    <w:rsid w:val="00F858E7"/>
    <w:rsid w:val="00F861D4"/>
    <w:rsid w:val="00F87F35"/>
    <w:rsid w:val="00F94084"/>
    <w:rsid w:val="00FA2145"/>
    <w:rsid w:val="00FA2A50"/>
    <w:rsid w:val="00FB0A84"/>
    <w:rsid w:val="00FB4572"/>
    <w:rsid w:val="00FB49AA"/>
    <w:rsid w:val="00FB700A"/>
    <w:rsid w:val="00FC2D9B"/>
    <w:rsid w:val="00FD64B5"/>
    <w:rsid w:val="00FD76F8"/>
    <w:rsid w:val="00FE278E"/>
    <w:rsid w:val="00FE36B1"/>
    <w:rsid w:val="00FE4D17"/>
    <w:rsid w:val="00FE4DFC"/>
    <w:rsid w:val="00FE5A46"/>
    <w:rsid w:val="00FF29FD"/>
    <w:rsid w:val="00FF4BEE"/>
    <w:rsid w:val="00FF6127"/>
    <w:rsid w:val="00FF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43168"/>
  <w15:chartTrackingRefBased/>
  <w15:docId w15:val="{5A10F2BD-32F1-4EE1-8A3D-6716E1D6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ka-GE"/>
    </w:rPr>
  </w:style>
  <w:style w:type="paragraph" w:styleId="Heading2">
    <w:name w:val="heading 2"/>
    <w:basedOn w:val="Normal"/>
    <w:next w:val="Normal"/>
    <w:link w:val="Heading2Char"/>
    <w:uiPriority w:val="9"/>
    <w:semiHidden/>
    <w:unhideWhenUsed/>
    <w:qFormat/>
    <w:rsid w:val="000865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35DC7"/>
    <w:pPr>
      <w:keepNext/>
      <w:keepLines/>
      <w:spacing w:before="200" w:after="200" w:line="276" w:lineRule="auto"/>
      <w:outlineLvl w:val="2"/>
    </w:pPr>
    <w:rPr>
      <w:rFonts w:ascii="Cambria" w:eastAsia="Times New Roman" w:hAnsi="Cambria" w:cs="Times New Roman"/>
      <w:b/>
      <w:bCs/>
      <w:color w:val="4F81BD"/>
      <w:lang w:eastAsia="en-US"/>
    </w:rPr>
  </w:style>
  <w:style w:type="paragraph" w:styleId="Heading5">
    <w:name w:val="heading 5"/>
    <w:basedOn w:val="Normal"/>
    <w:next w:val="Normal"/>
    <w:link w:val="Heading5Char"/>
    <w:uiPriority w:val="9"/>
    <w:semiHidden/>
    <w:unhideWhenUsed/>
    <w:qFormat/>
    <w:rsid w:val="00B15A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715"/>
    <w:pPr>
      <w:ind w:left="720"/>
      <w:contextualSpacing/>
    </w:pPr>
  </w:style>
  <w:style w:type="character" w:styleId="CommentReference">
    <w:name w:val="annotation reference"/>
    <w:basedOn w:val="DefaultParagraphFont"/>
    <w:uiPriority w:val="99"/>
    <w:semiHidden/>
    <w:unhideWhenUsed/>
    <w:rsid w:val="00F35DC7"/>
    <w:rPr>
      <w:sz w:val="16"/>
      <w:szCs w:val="16"/>
    </w:rPr>
  </w:style>
  <w:style w:type="paragraph" w:styleId="CommentText">
    <w:name w:val="annotation text"/>
    <w:basedOn w:val="Normal"/>
    <w:link w:val="CommentTextChar"/>
    <w:uiPriority w:val="99"/>
    <w:unhideWhenUsed/>
    <w:rsid w:val="00F35DC7"/>
    <w:pPr>
      <w:spacing w:line="240" w:lineRule="auto"/>
    </w:pPr>
    <w:rPr>
      <w:sz w:val="20"/>
      <w:szCs w:val="20"/>
    </w:rPr>
  </w:style>
  <w:style w:type="character" w:customStyle="1" w:styleId="CommentTextChar">
    <w:name w:val="Comment Text Char"/>
    <w:basedOn w:val="DefaultParagraphFont"/>
    <w:link w:val="CommentText"/>
    <w:uiPriority w:val="99"/>
    <w:rsid w:val="00F35DC7"/>
    <w:rPr>
      <w:sz w:val="20"/>
      <w:szCs w:val="20"/>
    </w:rPr>
  </w:style>
  <w:style w:type="paragraph" w:styleId="CommentSubject">
    <w:name w:val="annotation subject"/>
    <w:basedOn w:val="CommentText"/>
    <w:next w:val="CommentText"/>
    <w:link w:val="CommentSubjectChar"/>
    <w:uiPriority w:val="99"/>
    <w:semiHidden/>
    <w:unhideWhenUsed/>
    <w:rsid w:val="00F35DC7"/>
    <w:rPr>
      <w:b/>
      <w:bCs/>
    </w:rPr>
  </w:style>
  <w:style w:type="character" w:customStyle="1" w:styleId="CommentSubjectChar">
    <w:name w:val="Comment Subject Char"/>
    <w:basedOn w:val="CommentTextChar"/>
    <w:link w:val="CommentSubject"/>
    <w:uiPriority w:val="99"/>
    <w:semiHidden/>
    <w:rsid w:val="00F35DC7"/>
    <w:rPr>
      <w:b/>
      <w:bCs/>
      <w:sz w:val="20"/>
      <w:szCs w:val="20"/>
    </w:rPr>
  </w:style>
  <w:style w:type="character" w:customStyle="1" w:styleId="Heading3Char">
    <w:name w:val="Heading 3 Char"/>
    <w:basedOn w:val="DefaultParagraphFont"/>
    <w:link w:val="Heading3"/>
    <w:rsid w:val="00F35DC7"/>
    <w:rPr>
      <w:rFonts w:ascii="Cambria" w:eastAsia="Times New Roman" w:hAnsi="Cambria" w:cs="Times New Roman"/>
      <w:b/>
      <w:bCs/>
      <w:color w:val="4F81BD"/>
      <w:lang w:eastAsia="en-US"/>
    </w:rPr>
  </w:style>
  <w:style w:type="paragraph" w:customStyle="1" w:styleId="abzacixml">
    <w:name w:val="abzaci_xml"/>
    <w:basedOn w:val="PlainText"/>
    <w:link w:val="abzacixmlChar"/>
    <w:autoRedefine/>
    <w:qFormat/>
    <w:rsid w:val="00CB6C9B"/>
    <w:pPr>
      <w:tabs>
        <w:tab w:val="left" w:pos="270"/>
        <w:tab w:val="left" w:pos="450"/>
      </w:tabs>
      <w:jc w:val="both"/>
    </w:pPr>
    <w:rPr>
      <w:rFonts w:ascii="Sylfaen" w:eastAsia="Times New Roman" w:hAnsi="Sylfaen" w:cs="Sylfaen"/>
      <w:sz w:val="22"/>
      <w:szCs w:val="24"/>
      <w:lang w:eastAsia="en-US"/>
    </w:rPr>
  </w:style>
  <w:style w:type="character" w:customStyle="1" w:styleId="abzacixmlChar">
    <w:name w:val="abzaci_xml Char"/>
    <w:link w:val="abzacixml"/>
    <w:rsid w:val="00CB6C9B"/>
    <w:rPr>
      <w:rFonts w:ascii="Sylfaen" w:eastAsia="Times New Roman" w:hAnsi="Sylfaen" w:cs="Sylfaen"/>
      <w:szCs w:val="24"/>
      <w:lang w:val="ka-GE" w:eastAsia="en-US"/>
    </w:rPr>
  </w:style>
  <w:style w:type="paragraph" w:styleId="PlainText">
    <w:name w:val="Plain Text"/>
    <w:basedOn w:val="Normal"/>
    <w:link w:val="PlainTextChar"/>
    <w:uiPriority w:val="99"/>
    <w:semiHidden/>
    <w:unhideWhenUsed/>
    <w:rsid w:val="00F35D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5DC7"/>
    <w:rPr>
      <w:rFonts w:ascii="Consolas" w:hAnsi="Consolas"/>
      <w:sz w:val="21"/>
      <w:szCs w:val="21"/>
    </w:rPr>
  </w:style>
  <w:style w:type="character" w:customStyle="1" w:styleId="Heading2Char">
    <w:name w:val="Heading 2 Char"/>
    <w:basedOn w:val="DefaultParagraphFont"/>
    <w:link w:val="Heading2"/>
    <w:uiPriority w:val="9"/>
    <w:semiHidden/>
    <w:rsid w:val="0008653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B12EE"/>
    <w:pPr>
      <w:spacing w:before="240" w:after="60" w:line="276" w:lineRule="auto"/>
      <w:jc w:val="center"/>
    </w:pPr>
    <w:rPr>
      <w:rFonts w:ascii="Arial" w:eastAsia="Arial" w:hAnsi="Arial" w:cs="Arial"/>
      <w:b/>
      <w:color w:val="7D7D7D"/>
      <w:sz w:val="32"/>
      <w:szCs w:val="32"/>
      <w:lang w:val="en-AU" w:eastAsia="sk-SK"/>
    </w:rPr>
  </w:style>
  <w:style w:type="character" w:customStyle="1" w:styleId="TitleChar">
    <w:name w:val="Title Char"/>
    <w:basedOn w:val="DefaultParagraphFont"/>
    <w:link w:val="Title"/>
    <w:uiPriority w:val="10"/>
    <w:rsid w:val="002B12EE"/>
    <w:rPr>
      <w:rFonts w:ascii="Arial" w:eastAsia="Arial" w:hAnsi="Arial" w:cs="Arial"/>
      <w:b/>
      <w:color w:val="7D7D7D"/>
      <w:sz w:val="32"/>
      <w:szCs w:val="32"/>
      <w:lang w:val="en-AU" w:eastAsia="sk-SK"/>
    </w:rPr>
  </w:style>
  <w:style w:type="character" w:customStyle="1" w:styleId="Heading5Char">
    <w:name w:val="Heading 5 Char"/>
    <w:basedOn w:val="DefaultParagraphFont"/>
    <w:link w:val="Heading5"/>
    <w:uiPriority w:val="9"/>
    <w:semiHidden/>
    <w:rsid w:val="00B15A90"/>
    <w:rPr>
      <w:rFonts w:asciiTheme="majorHAnsi" w:eastAsiaTheme="majorEastAsia" w:hAnsiTheme="majorHAnsi" w:cstheme="majorBidi"/>
      <w:color w:val="2F5496" w:themeColor="accent1" w:themeShade="BF"/>
    </w:rPr>
  </w:style>
  <w:style w:type="paragraph" w:styleId="Revision">
    <w:name w:val="Revision"/>
    <w:hidden/>
    <w:uiPriority w:val="99"/>
    <w:semiHidden/>
    <w:rsid w:val="00A52208"/>
    <w:pPr>
      <w:spacing w:after="0" w:line="240" w:lineRule="auto"/>
    </w:pPr>
  </w:style>
  <w:style w:type="numbering" w:customStyle="1" w:styleId="CurrentList1">
    <w:name w:val="Current List1"/>
    <w:uiPriority w:val="99"/>
    <w:rsid w:val="00364A77"/>
    <w:pPr>
      <w:numPr>
        <w:numId w:val="26"/>
      </w:numPr>
    </w:pPr>
  </w:style>
  <w:style w:type="paragraph" w:styleId="Header">
    <w:name w:val="header"/>
    <w:basedOn w:val="Normal"/>
    <w:link w:val="HeaderChar"/>
    <w:uiPriority w:val="99"/>
    <w:unhideWhenUsed/>
    <w:rsid w:val="00B73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2E8"/>
    <w:rPr>
      <w:lang w:val="ka-GE"/>
    </w:rPr>
  </w:style>
  <w:style w:type="paragraph" w:styleId="Footer">
    <w:name w:val="footer"/>
    <w:basedOn w:val="Normal"/>
    <w:link w:val="FooterChar"/>
    <w:uiPriority w:val="99"/>
    <w:unhideWhenUsed/>
    <w:rsid w:val="00B73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2E8"/>
    <w:rPr>
      <w:lang w:val="ka-GE"/>
    </w:rPr>
  </w:style>
  <w:style w:type="character" w:customStyle="1" w:styleId="cf01">
    <w:name w:val="cf01"/>
    <w:basedOn w:val="DefaultParagraphFont"/>
    <w:rsid w:val="00D93E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645">
      <w:bodyDiv w:val="1"/>
      <w:marLeft w:val="0"/>
      <w:marRight w:val="0"/>
      <w:marTop w:val="0"/>
      <w:marBottom w:val="0"/>
      <w:divBdr>
        <w:top w:val="none" w:sz="0" w:space="0" w:color="auto"/>
        <w:left w:val="none" w:sz="0" w:space="0" w:color="auto"/>
        <w:bottom w:val="none" w:sz="0" w:space="0" w:color="auto"/>
        <w:right w:val="none" w:sz="0" w:space="0" w:color="auto"/>
      </w:divBdr>
      <w:divsChild>
        <w:div w:id="891382543">
          <w:marLeft w:val="274"/>
          <w:marRight w:val="0"/>
          <w:marTop w:val="0"/>
          <w:marBottom w:val="160"/>
          <w:divBdr>
            <w:top w:val="none" w:sz="0" w:space="0" w:color="auto"/>
            <w:left w:val="none" w:sz="0" w:space="0" w:color="auto"/>
            <w:bottom w:val="none" w:sz="0" w:space="0" w:color="auto"/>
            <w:right w:val="none" w:sz="0" w:space="0" w:color="auto"/>
          </w:divBdr>
        </w:div>
        <w:div w:id="2007517376">
          <w:marLeft w:val="274"/>
          <w:marRight w:val="0"/>
          <w:marTop w:val="0"/>
          <w:marBottom w:val="160"/>
          <w:divBdr>
            <w:top w:val="none" w:sz="0" w:space="0" w:color="auto"/>
            <w:left w:val="none" w:sz="0" w:space="0" w:color="auto"/>
            <w:bottom w:val="none" w:sz="0" w:space="0" w:color="auto"/>
            <w:right w:val="none" w:sz="0" w:space="0" w:color="auto"/>
          </w:divBdr>
        </w:div>
      </w:divsChild>
    </w:div>
    <w:div w:id="340859760">
      <w:bodyDiv w:val="1"/>
      <w:marLeft w:val="0"/>
      <w:marRight w:val="0"/>
      <w:marTop w:val="0"/>
      <w:marBottom w:val="0"/>
      <w:divBdr>
        <w:top w:val="none" w:sz="0" w:space="0" w:color="auto"/>
        <w:left w:val="none" w:sz="0" w:space="0" w:color="auto"/>
        <w:bottom w:val="none" w:sz="0" w:space="0" w:color="auto"/>
        <w:right w:val="none" w:sz="0" w:space="0" w:color="auto"/>
      </w:divBdr>
    </w:div>
    <w:div w:id="630861874">
      <w:bodyDiv w:val="1"/>
      <w:marLeft w:val="0"/>
      <w:marRight w:val="0"/>
      <w:marTop w:val="0"/>
      <w:marBottom w:val="0"/>
      <w:divBdr>
        <w:top w:val="none" w:sz="0" w:space="0" w:color="auto"/>
        <w:left w:val="none" w:sz="0" w:space="0" w:color="auto"/>
        <w:bottom w:val="none" w:sz="0" w:space="0" w:color="auto"/>
        <w:right w:val="none" w:sz="0" w:space="0" w:color="auto"/>
      </w:divBdr>
    </w:div>
    <w:div w:id="880358589">
      <w:bodyDiv w:val="1"/>
      <w:marLeft w:val="0"/>
      <w:marRight w:val="0"/>
      <w:marTop w:val="0"/>
      <w:marBottom w:val="0"/>
      <w:divBdr>
        <w:top w:val="none" w:sz="0" w:space="0" w:color="auto"/>
        <w:left w:val="none" w:sz="0" w:space="0" w:color="auto"/>
        <w:bottom w:val="none" w:sz="0" w:space="0" w:color="auto"/>
        <w:right w:val="none" w:sz="0" w:space="0" w:color="auto"/>
      </w:divBdr>
    </w:div>
    <w:div w:id="1308587901">
      <w:bodyDiv w:val="1"/>
      <w:marLeft w:val="0"/>
      <w:marRight w:val="0"/>
      <w:marTop w:val="0"/>
      <w:marBottom w:val="0"/>
      <w:divBdr>
        <w:top w:val="none" w:sz="0" w:space="0" w:color="auto"/>
        <w:left w:val="none" w:sz="0" w:space="0" w:color="auto"/>
        <w:bottom w:val="none" w:sz="0" w:space="0" w:color="auto"/>
        <w:right w:val="none" w:sz="0" w:space="0" w:color="auto"/>
      </w:divBdr>
    </w:div>
    <w:div w:id="1387872294">
      <w:bodyDiv w:val="1"/>
      <w:marLeft w:val="0"/>
      <w:marRight w:val="0"/>
      <w:marTop w:val="0"/>
      <w:marBottom w:val="0"/>
      <w:divBdr>
        <w:top w:val="none" w:sz="0" w:space="0" w:color="auto"/>
        <w:left w:val="none" w:sz="0" w:space="0" w:color="auto"/>
        <w:bottom w:val="none" w:sz="0" w:space="0" w:color="auto"/>
        <w:right w:val="none" w:sz="0" w:space="0" w:color="auto"/>
      </w:divBdr>
    </w:div>
    <w:div w:id="1800488585">
      <w:bodyDiv w:val="1"/>
      <w:marLeft w:val="0"/>
      <w:marRight w:val="0"/>
      <w:marTop w:val="0"/>
      <w:marBottom w:val="0"/>
      <w:divBdr>
        <w:top w:val="none" w:sz="0" w:space="0" w:color="auto"/>
        <w:left w:val="none" w:sz="0" w:space="0" w:color="auto"/>
        <w:bottom w:val="none" w:sz="0" w:space="0" w:color="auto"/>
        <w:right w:val="none" w:sz="0" w:space="0" w:color="auto"/>
      </w:divBdr>
    </w:div>
    <w:div w:id="1909882063">
      <w:bodyDiv w:val="1"/>
      <w:marLeft w:val="0"/>
      <w:marRight w:val="0"/>
      <w:marTop w:val="0"/>
      <w:marBottom w:val="0"/>
      <w:divBdr>
        <w:top w:val="none" w:sz="0" w:space="0" w:color="auto"/>
        <w:left w:val="none" w:sz="0" w:space="0" w:color="auto"/>
        <w:bottom w:val="none" w:sz="0" w:space="0" w:color="auto"/>
        <w:right w:val="none" w:sz="0" w:space="0" w:color="auto"/>
      </w:divBdr>
    </w:div>
    <w:div w:id="1916472250">
      <w:bodyDiv w:val="1"/>
      <w:marLeft w:val="0"/>
      <w:marRight w:val="0"/>
      <w:marTop w:val="0"/>
      <w:marBottom w:val="0"/>
      <w:divBdr>
        <w:top w:val="none" w:sz="0" w:space="0" w:color="auto"/>
        <w:left w:val="none" w:sz="0" w:space="0" w:color="auto"/>
        <w:bottom w:val="none" w:sz="0" w:space="0" w:color="auto"/>
        <w:right w:val="none" w:sz="0" w:space="0" w:color="auto"/>
      </w:divBdr>
      <w:divsChild>
        <w:div w:id="58380431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2D17-CF6C-49C4-91A3-376C03AC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2671</Words>
  <Characters>22084</Characters>
  <Application>Microsoft Office Word</Application>
  <DocSecurity>0</DocSecurity>
  <Lines>403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Medea Akolashvili</dc:creator>
  <cp:keywords/>
  <dc:description/>
  <cp:lastModifiedBy>Mariam Lukashvili</cp:lastModifiedBy>
  <cp:revision>3</cp:revision>
  <dcterms:created xsi:type="dcterms:W3CDTF">2024-05-16T17:45:00Z</dcterms:created>
  <dcterms:modified xsi:type="dcterms:W3CDTF">2024-05-16T17:50:00Z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38bfaac7aa054ce0b6bd0eb33e3b55941f7c956d33f2a388010afd42d4e9c71e</vt:lpwstr>
  </property>
</Properties>
</file>