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2F7F5" w14:textId="44C2C140" w:rsidR="007E6537" w:rsidRPr="00BC02E4" w:rsidRDefault="007E6537" w:rsidP="007E6537">
      <w:pPr>
        <w:keepLines/>
        <w:suppressAutoHyphens/>
        <w:autoSpaceDE w:val="0"/>
        <w:autoSpaceDN w:val="0"/>
        <w:adjustRightInd w:val="0"/>
        <w:spacing w:after="0" w:line="240" w:lineRule="auto"/>
        <w:jc w:val="right"/>
        <w:textAlignment w:val="center"/>
        <w:rPr>
          <w:rFonts w:ascii="Sylfaen" w:hAnsi="Sylfaen" w:cs="Calibri"/>
          <w:b/>
          <w:sz w:val="28"/>
          <w:szCs w:val="28"/>
          <w:lang w:val="ka-GE"/>
        </w:rPr>
      </w:pPr>
      <w:bookmarkStart w:id="0" w:name="_Hlk153194974"/>
      <w:r w:rsidRPr="00BC02E4">
        <w:rPr>
          <w:rFonts w:ascii="Sylfaen" w:hAnsi="Sylfaen" w:cs="Calibri"/>
          <w:b/>
          <w:sz w:val="28"/>
          <w:szCs w:val="28"/>
          <w:lang w:val="ka-GE"/>
        </w:rPr>
        <w:t>დანართი №1</w:t>
      </w:r>
    </w:p>
    <w:p w14:paraId="2602426E" w14:textId="77777777" w:rsidR="007E6537" w:rsidRPr="00BC02E4" w:rsidRDefault="007E6537" w:rsidP="00570829">
      <w:pPr>
        <w:keepLines/>
        <w:suppressAutoHyphens/>
        <w:autoSpaceDE w:val="0"/>
        <w:autoSpaceDN w:val="0"/>
        <w:adjustRightInd w:val="0"/>
        <w:spacing w:after="0" w:line="240" w:lineRule="auto"/>
        <w:jc w:val="center"/>
        <w:textAlignment w:val="center"/>
        <w:rPr>
          <w:rFonts w:ascii="Sylfaen" w:hAnsi="Sylfaen" w:cs="Calibri"/>
          <w:b/>
          <w:sz w:val="28"/>
          <w:szCs w:val="28"/>
          <w:lang w:val="ka-GE"/>
        </w:rPr>
      </w:pPr>
    </w:p>
    <w:p w14:paraId="43CBF2FF" w14:textId="01975AD9" w:rsidR="002928E6" w:rsidRPr="00BC02E4" w:rsidRDefault="006311BA" w:rsidP="00570829">
      <w:pPr>
        <w:keepLines/>
        <w:suppressAutoHyphens/>
        <w:autoSpaceDE w:val="0"/>
        <w:autoSpaceDN w:val="0"/>
        <w:adjustRightInd w:val="0"/>
        <w:spacing w:after="0" w:line="240" w:lineRule="auto"/>
        <w:jc w:val="center"/>
        <w:textAlignment w:val="center"/>
        <w:rPr>
          <w:rFonts w:ascii="Sylfaen" w:hAnsi="Sylfaen" w:cs="Calibri"/>
          <w:b/>
          <w:sz w:val="28"/>
          <w:szCs w:val="28"/>
          <w:lang w:val="ka-GE"/>
        </w:rPr>
      </w:pPr>
      <w:r w:rsidRPr="00BC02E4">
        <w:rPr>
          <w:rFonts w:ascii="Sylfaen" w:hAnsi="Sylfaen" w:cs="Calibri"/>
          <w:b/>
          <w:sz w:val="28"/>
          <w:szCs w:val="28"/>
          <w:lang w:val="ka-GE"/>
        </w:rPr>
        <w:t xml:space="preserve">ავტორიზებული პირის </w:t>
      </w:r>
      <w:r w:rsidR="009C7F4C" w:rsidRPr="00BC02E4">
        <w:rPr>
          <w:rFonts w:ascii="Sylfaen" w:hAnsi="Sylfaen" w:cs="Calibri"/>
          <w:b/>
          <w:sz w:val="28"/>
          <w:szCs w:val="28"/>
          <w:lang w:val="ka-GE"/>
        </w:rPr>
        <w:t xml:space="preserve">სატელეკომუნიკაციო მიზნებისთვის გამოყენებად ფიზიკურ ინფრასტრუქტურასთან </w:t>
      </w:r>
      <w:r w:rsidRPr="00BC02E4">
        <w:rPr>
          <w:rFonts w:ascii="Sylfaen" w:hAnsi="Sylfaen" w:cs="Calibri"/>
          <w:b/>
          <w:sz w:val="28"/>
          <w:szCs w:val="28"/>
          <w:lang w:val="ka-GE"/>
        </w:rPr>
        <w:t xml:space="preserve"> დაშვების </w:t>
      </w:r>
      <w:r w:rsidR="00BF5A1B" w:rsidRPr="00BC02E4">
        <w:rPr>
          <w:rFonts w:ascii="Sylfaen" w:hAnsi="Sylfaen" w:cs="Calibri"/>
          <w:b/>
          <w:sz w:val="28"/>
          <w:szCs w:val="28"/>
          <w:lang w:val="ka-GE"/>
        </w:rPr>
        <w:t xml:space="preserve">ტექნიკური </w:t>
      </w:r>
      <w:r w:rsidR="009C7AA8">
        <w:rPr>
          <w:rFonts w:ascii="Sylfaen" w:hAnsi="Sylfaen" w:cs="Calibri"/>
          <w:b/>
          <w:sz w:val="28"/>
          <w:szCs w:val="28"/>
          <w:lang w:val="ka-GE"/>
        </w:rPr>
        <w:t>პირობები</w:t>
      </w:r>
    </w:p>
    <w:p w14:paraId="0952F1D4" w14:textId="77777777" w:rsidR="007E6537" w:rsidRPr="00BC02E4" w:rsidRDefault="007E6537" w:rsidP="00570829">
      <w:pPr>
        <w:keepLines/>
        <w:suppressAutoHyphens/>
        <w:autoSpaceDE w:val="0"/>
        <w:autoSpaceDN w:val="0"/>
        <w:adjustRightInd w:val="0"/>
        <w:spacing w:after="0" w:line="240" w:lineRule="auto"/>
        <w:jc w:val="center"/>
        <w:textAlignment w:val="center"/>
        <w:rPr>
          <w:rFonts w:ascii="Sylfaen" w:eastAsia="Times New Roman" w:hAnsi="Sylfaen" w:cs="Calibri"/>
          <w:b/>
          <w:bCs/>
          <w:caps/>
          <w:sz w:val="24"/>
          <w:szCs w:val="24"/>
          <w:lang w:val="ka-GE"/>
        </w:rPr>
      </w:pPr>
    </w:p>
    <w:bookmarkEnd w:id="0"/>
    <w:p w14:paraId="023604E5" w14:textId="594AEACA" w:rsidR="002928E6" w:rsidRPr="00BC02E4" w:rsidRDefault="002928E6" w:rsidP="005A36DA">
      <w:pPr>
        <w:pStyle w:val="Heading1"/>
      </w:pPr>
      <w:r w:rsidRPr="00BC02E4">
        <w:t>თავი I</w:t>
      </w:r>
      <w:r w:rsidR="00E2166E" w:rsidRPr="00BC02E4">
        <w:t>. ზოგადი დებულებები</w:t>
      </w:r>
    </w:p>
    <w:p w14:paraId="0F63C779" w14:textId="77777777" w:rsidR="002928E6" w:rsidRPr="00BC02E4" w:rsidRDefault="002928E6"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6A0CA56F" w14:textId="77777777" w:rsidR="00C35361" w:rsidRPr="00BC02E4" w:rsidRDefault="00C35361"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42702A46" w14:textId="2F50B019" w:rsidR="002928E6" w:rsidRPr="00BC02E4" w:rsidRDefault="00D75471" w:rsidP="00D75471">
      <w:pPr>
        <w:pStyle w:val="ListParagraph"/>
        <w:suppressAutoHyphens/>
        <w:autoSpaceDE w:val="0"/>
        <w:autoSpaceDN w:val="0"/>
        <w:adjustRightInd w:val="0"/>
        <w:spacing w:after="0" w:line="240" w:lineRule="auto"/>
        <w:ind w:left="450"/>
        <w:jc w:val="both"/>
        <w:textAlignment w:val="center"/>
        <w:rPr>
          <w:rFonts w:ascii="Sylfaen" w:eastAsia="Times New Roman" w:hAnsi="Sylfaen" w:cs="Calibri"/>
          <w:b/>
          <w:bCs/>
          <w:lang w:val="ka-GE"/>
        </w:rPr>
      </w:pPr>
      <w:r w:rsidRPr="00BC02E4">
        <w:rPr>
          <w:rFonts w:ascii="Sylfaen" w:eastAsia="Times New Roman" w:hAnsi="Sylfaen" w:cs="Calibri"/>
          <w:b/>
          <w:bCs/>
          <w:lang w:val="ka-GE"/>
        </w:rPr>
        <w:t xml:space="preserve">მუხლი 1. </w:t>
      </w:r>
    </w:p>
    <w:p w14:paraId="75D1753A" w14:textId="6B2B3F1F" w:rsidR="00D75471" w:rsidRPr="00BC02E4" w:rsidRDefault="00D75471" w:rsidP="00D75471">
      <w:pPr>
        <w:pStyle w:val="ListParagraph"/>
        <w:suppressAutoHyphens/>
        <w:autoSpaceDE w:val="0"/>
        <w:autoSpaceDN w:val="0"/>
        <w:adjustRightInd w:val="0"/>
        <w:spacing w:after="0" w:line="240" w:lineRule="auto"/>
        <w:ind w:left="450"/>
        <w:jc w:val="both"/>
        <w:textAlignment w:val="center"/>
        <w:rPr>
          <w:rFonts w:ascii="Sylfaen" w:eastAsia="Times New Roman" w:hAnsi="Sylfaen" w:cs="Calibri"/>
          <w:lang w:val="ka-GE"/>
        </w:rPr>
      </w:pPr>
    </w:p>
    <w:p w14:paraId="0DE38869" w14:textId="04DEEFFD" w:rsidR="00C35361" w:rsidRPr="00BC02E4" w:rsidRDefault="00D75471" w:rsidP="00D75471">
      <w:pPr>
        <w:pStyle w:val="ListParagraph"/>
        <w:numPr>
          <w:ilvl w:val="0"/>
          <w:numId w:val="17"/>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ავტორიზებული პირის სატელეკომუნიკაციო მიზ</w:t>
      </w:r>
      <w:r w:rsidR="007E6537" w:rsidRPr="00BC02E4">
        <w:rPr>
          <w:rFonts w:ascii="Sylfaen" w:eastAsia="Times New Roman" w:hAnsi="Sylfaen" w:cs="Calibri"/>
          <w:lang w:val="ka-GE"/>
        </w:rPr>
        <w:t>ნ</w:t>
      </w:r>
      <w:r w:rsidRPr="00BC02E4">
        <w:rPr>
          <w:rFonts w:ascii="Sylfaen" w:eastAsia="Times New Roman" w:hAnsi="Sylfaen" w:cs="Calibri"/>
          <w:lang w:val="ka-GE"/>
        </w:rPr>
        <w:t>ებისთვის გამოყენ</w:t>
      </w:r>
      <w:r w:rsidR="00D33F91">
        <w:rPr>
          <w:rFonts w:ascii="Sylfaen" w:eastAsia="Times New Roman" w:hAnsi="Sylfaen" w:cs="Calibri"/>
          <w:lang w:val="ka-GE"/>
        </w:rPr>
        <w:t>ე</w:t>
      </w:r>
      <w:r w:rsidRPr="00BC02E4">
        <w:rPr>
          <w:rFonts w:ascii="Sylfaen" w:eastAsia="Times New Roman" w:hAnsi="Sylfaen" w:cs="Calibri"/>
          <w:lang w:val="ka-GE"/>
        </w:rPr>
        <w:t>ბად ფიზიკურ ინფრასტრუქტურას</w:t>
      </w:r>
      <w:r w:rsidR="007E6537" w:rsidRPr="00BC02E4">
        <w:rPr>
          <w:rFonts w:ascii="Sylfaen" w:eastAsia="Times New Roman" w:hAnsi="Sylfaen" w:cs="Calibri"/>
          <w:lang w:val="ka-GE"/>
        </w:rPr>
        <w:t>თ</w:t>
      </w:r>
      <w:r w:rsidRPr="00BC02E4">
        <w:rPr>
          <w:rFonts w:ascii="Sylfaen" w:eastAsia="Times New Roman" w:hAnsi="Sylfaen" w:cs="Calibri"/>
          <w:lang w:val="ka-GE"/>
        </w:rPr>
        <w:t xml:space="preserve">ან დაშვების ტექნიკურ </w:t>
      </w:r>
      <w:r w:rsidR="009C7AA8">
        <w:rPr>
          <w:rFonts w:ascii="Sylfaen" w:eastAsia="Times New Roman" w:hAnsi="Sylfaen" w:cs="Calibri"/>
          <w:lang w:val="ka-GE"/>
        </w:rPr>
        <w:t>პირობებში</w:t>
      </w:r>
      <w:r w:rsidR="00557AE3">
        <w:rPr>
          <w:rFonts w:ascii="Sylfaen" w:eastAsia="Times New Roman" w:hAnsi="Sylfaen" w:cs="Calibri"/>
          <w:lang w:val="ka-GE"/>
        </w:rPr>
        <w:t xml:space="preserve"> (შემდგომში დანართი №1) </w:t>
      </w:r>
      <w:r w:rsidRPr="00BC02E4">
        <w:rPr>
          <w:rFonts w:ascii="Sylfaen" w:eastAsia="Times New Roman" w:hAnsi="Sylfaen" w:cs="Calibri"/>
          <w:lang w:val="ka-GE"/>
        </w:rPr>
        <w:t>გამოყენებულ ტერმინებს გააჩნიათ შემდეგი მნიშვნელობა:</w:t>
      </w:r>
    </w:p>
    <w:p w14:paraId="2E4EED7C" w14:textId="77777777" w:rsidR="00C35361" w:rsidRPr="00BC02E4" w:rsidRDefault="00C35361" w:rsidP="00570829">
      <w:pPr>
        <w:pStyle w:val="ListParagraph"/>
        <w:suppressAutoHyphens/>
        <w:autoSpaceDE w:val="0"/>
        <w:autoSpaceDN w:val="0"/>
        <w:adjustRightInd w:val="0"/>
        <w:spacing w:after="0" w:line="240" w:lineRule="auto"/>
        <w:ind w:left="810"/>
        <w:jc w:val="both"/>
        <w:textAlignment w:val="center"/>
        <w:rPr>
          <w:rFonts w:ascii="Sylfaen" w:eastAsia="Times New Roman" w:hAnsi="Sylfaen" w:cs="Calibri"/>
          <w:bCs/>
          <w:lang w:val="ka-GE"/>
        </w:rPr>
      </w:pPr>
    </w:p>
    <w:p w14:paraId="3621D9AC" w14:textId="3EA45848" w:rsidR="002928E6" w:rsidRPr="00BC02E4" w:rsidRDefault="00D75471" w:rsidP="00AC1920">
      <w:pPr>
        <w:suppressAutoHyphens/>
        <w:autoSpaceDE w:val="0"/>
        <w:autoSpaceDN w:val="0"/>
        <w:adjustRightInd w:val="0"/>
        <w:spacing w:after="0" w:line="240" w:lineRule="auto"/>
        <w:ind w:left="810" w:hanging="360"/>
        <w:jc w:val="both"/>
        <w:textAlignment w:val="center"/>
        <w:rPr>
          <w:rFonts w:ascii="Sylfaen" w:eastAsia="Times New Roman" w:hAnsi="Sylfaen" w:cs="Calibri"/>
          <w:bCs/>
          <w:lang w:val="ka-GE"/>
        </w:rPr>
      </w:pPr>
      <w:bookmarkStart w:id="1" w:name="_Hlk154131937"/>
      <w:r w:rsidRPr="00BC02E4">
        <w:rPr>
          <w:rFonts w:ascii="Sylfaen" w:eastAsia="Times New Roman" w:hAnsi="Sylfaen" w:cs="Calibri"/>
          <w:bCs/>
          <w:lang w:val="ka-GE"/>
        </w:rPr>
        <w:t xml:space="preserve">ა) </w:t>
      </w:r>
      <w:r w:rsidR="002928E6" w:rsidRPr="00BC02E4">
        <w:rPr>
          <w:rFonts w:ascii="Sylfaen" w:eastAsia="Times New Roman" w:hAnsi="Sylfaen" w:cs="Calibri"/>
          <w:bCs/>
          <w:lang w:val="ka-GE"/>
        </w:rPr>
        <w:t>საკაბელო კომუნიკაციების ხაზი</w:t>
      </w:r>
      <w:r w:rsidR="003E3B93" w:rsidRPr="00BC02E4">
        <w:rPr>
          <w:rFonts w:ascii="Sylfaen" w:eastAsia="Times New Roman" w:hAnsi="Sylfaen" w:cs="Calibri"/>
          <w:bCs/>
          <w:lang w:val="ka-GE"/>
        </w:rPr>
        <w:t>/</w:t>
      </w:r>
      <w:r w:rsidR="0073279E" w:rsidRPr="00BC02E4">
        <w:rPr>
          <w:rFonts w:ascii="Sylfaen" w:eastAsia="Times New Roman" w:hAnsi="Sylfaen" w:cs="Calibri"/>
          <w:bCs/>
          <w:lang w:val="ka-GE"/>
        </w:rPr>
        <w:t>საკომუნიკაციო კაბელ</w:t>
      </w:r>
      <w:r w:rsidRPr="00BC02E4">
        <w:rPr>
          <w:rFonts w:ascii="Sylfaen" w:eastAsia="Times New Roman" w:hAnsi="Sylfaen" w:cs="Calibri"/>
          <w:bCs/>
          <w:lang w:val="ka-GE"/>
        </w:rPr>
        <w:t>ი</w:t>
      </w:r>
      <w:r w:rsidR="002928E6" w:rsidRPr="00BC02E4">
        <w:rPr>
          <w:rFonts w:ascii="Sylfaen" w:eastAsia="Times New Roman" w:hAnsi="Sylfaen" w:cs="Calibri"/>
          <w:bCs/>
          <w:lang w:val="ka-GE"/>
        </w:rPr>
        <w:t xml:space="preserve"> </w:t>
      </w:r>
      <w:bookmarkEnd w:id="1"/>
      <w:r w:rsidR="002928E6" w:rsidRPr="00BC02E4">
        <w:rPr>
          <w:rFonts w:ascii="Sylfaen" w:eastAsia="Times New Roman" w:hAnsi="Sylfaen" w:cs="Calibri"/>
          <w:bCs/>
          <w:lang w:val="ka-GE"/>
        </w:rPr>
        <w:t xml:space="preserve">- სპილენძის ან ოპტიკურ-ბოჭკოვანი </w:t>
      </w:r>
      <w:r w:rsidR="0057544B" w:rsidRPr="00BC02E4">
        <w:rPr>
          <w:rFonts w:ascii="Sylfaen" w:eastAsia="Times New Roman" w:hAnsi="Sylfaen" w:cs="Calibri"/>
          <w:bCs/>
          <w:lang w:val="ka-GE"/>
        </w:rPr>
        <w:t>კაბელი.</w:t>
      </w:r>
    </w:p>
    <w:p w14:paraId="7A987B53" w14:textId="19AA4590" w:rsidR="002928E6" w:rsidRPr="00BC02E4" w:rsidRDefault="00D75471" w:rsidP="00AC1920">
      <w:pPr>
        <w:suppressAutoHyphens/>
        <w:autoSpaceDE w:val="0"/>
        <w:autoSpaceDN w:val="0"/>
        <w:adjustRightInd w:val="0"/>
        <w:spacing w:after="0" w:line="240" w:lineRule="auto"/>
        <w:ind w:left="810" w:hanging="360"/>
        <w:jc w:val="both"/>
        <w:textAlignment w:val="center"/>
        <w:rPr>
          <w:rFonts w:ascii="Sylfaen" w:eastAsia="Times New Roman" w:hAnsi="Sylfaen" w:cs="Calibri"/>
          <w:bCs/>
          <w:lang w:val="ka-GE"/>
        </w:rPr>
      </w:pPr>
      <w:r w:rsidRPr="00BC02E4">
        <w:rPr>
          <w:rFonts w:ascii="Sylfaen" w:eastAsia="Times New Roman" w:hAnsi="Sylfaen" w:cs="Calibri"/>
          <w:bCs/>
          <w:lang w:val="ka-GE"/>
        </w:rPr>
        <w:t xml:space="preserve">ბ) </w:t>
      </w:r>
      <w:r w:rsidR="002928E6" w:rsidRPr="00BC02E4">
        <w:rPr>
          <w:rFonts w:ascii="Sylfaen" w:eastAsia="Times New Roman" w:hAnsi="Sylfaen" w:cs="Calibri"/>
          <w:bCs/>
          <w:lang w:val="ka-GE"/>
        </w:rPr>
        <w:t>კოლექტორ</w:t>
      </w:r>
      <w:r w:rsidR="00D33F91">
        <w:rPr>
          <w:rFonts w:ascii="Sylfaen" w:eastAsia="Times New Roman" w:hAnsi="Sylfaen" w:cs="Calibri"/>
          <w:bCs/>
          <w:lang w:val="ka-GE"/>
        </w:rPr>
        <w:t>ი</w:t>
      </w:r>
      <w:r w:rsidR="002928E6" w:rsidRPr="00BC02E4">
        <w:rPr>
          <w:rFonts w:ascii="Sylfaen" w:eastAsia="Times New Roman" w:hAnsi="Sylfaen" w:cs="Calibri"/>
          <w:bCs/>
          <w:lang w:val="ka-GE"/>
        </w:rPr>
        <w:t xml:space="preserve"> – კონსტრუქცი</w:t>
      </w:r>
      <w:r w:rsidR="00D33F91">
        <w:rPr>
          <w:rFonts w:ascii="Sylfaen" w:eastAsia="Times New Roman" w:hAnsi="Sylfaen" w:cs="Calibri"/>
          <w:bCs/>
          <w:lang w:val="ka-GE"/>
        </w:rPr>
        <w:t>ა</w:t>
      </w:r>
      <w:r w:rsidR="002928E6" w:rsidRPr="00BC02E4">
        <w:rPr>
          <w:rFonts w:ascii="Sylfaen" w:eastAsia="Times New Roman" w:hAnsi="Sylfaen" w:cs="Calibri"/>
          <w:bCs/>
          <w:lang w:val="ka-GE"/>
        </w:rPr>
        <w:t xml:space="preserve"> სხვადასხვა დანიშნულების მიწისქვეშა კაბელების და მილების </w:t>
      </w:r>
      <w:r w:rsidR="0007348A" w:rsidRPr="00BC02E4">
        <w:rPr>
          <w:rFonts w:ascii="Sylfaen" w:eastAsia="Times New Roman" w:hAnsi="Sylfaen" w:cs="Calibri"/>
          <w:bCs/>
          <w:lang w:val="ka-GE"/>
        </w:rPr>
        <w:t>განსათავსებლად</w:t>
      </w:r>
      <w:r w:rsidR="002A4E9E" w:rsidRPr="00BC02E4">
        <w:rPr>
          <w:rFonts w:ascii="Sylfaen" w:eastAsia="Times New Roman" w:hAnsi="Sylfaen" w:cs="Calibri"/>
          <w:bCs/>
          <w:lang w:val="ka-GE"/>
        </w:rPr>
        <w:t xml:space="preserve"> </w:t>
      </w:r>
      <w:r w:rsidR="002928E6" w:rsidRPr="00BC02E4">
        <w:rPr>
          <w:rFonts w:ascii="Sylfaen" w:eastAsia="Times New Roman" w:hAnsi="Sylfaen" w:cs="Calibri"/>
          <w:bCs/>
          <w:lang w:val="ka-GE"/>
        </w:rPr>
        <w:t>და მათი სამონტაჟო, ტექნიკური და სარემონტო სამუშაოების შესასრულებლად.</w:t>
      </w:r>
    </w:p>
    <w:p w14:paraId="5182EEC5" w14:textId="67E61FB8" w:rsidR="002928E6" w:rsidRPr="00BC02E4" w:rsidRDefault="00D75471" w:rsidP="00AC1920">
      <w:pPr>
        <w:suppressAutoHyphens/>
        <w:autoSpaceDE w:val="0"/>
        <w:autoSpaceDN w:val="0"/>
        <w:adjustRightInd w:val="0"/>
        <w:spacing w:after="0" w:line="240" w:lineRule="auto"/>
        <w:ind w:left="810" w:hanging="360"/>
        <w:jc w:val="both"/>
        <w:textAlignment w:val="center"/>
        <w:rPr>
          <w:rFonts w:ascii="Sylfaen" w:eastAsia="Times New Roman" w:hAnsi="Sylfaen" w:cs="Calibri"/>
          <w:bCs/>
          <w:lang w:val="ka-GE"/>
        </w:rPr>
      </w:pPr>
      <w:r w:rsidRPr="00BC02E4">
        <w:rPr>
          <w:rFonts w:ascii="Sylfaen" w:eastAsia="Times New Roman" w:hAnsi="Sylfaen" w:cs="Calibri"/>
          <w:bCs/>
          <w:lang w:val="ka-GE"/>
        </w:rPr>
        <w:t>გ)</w:t>
      </w:r>
      <w:bookmarkStart w:id="2" w:name="_Hlk154071060"/>
      <w:r w:rsidRPr="00BC02E4">
        <w:rPr>
          <w:rFonts w:ascii="Sylfaen" w:eastAsia="Times New Roman" w:hAnsi="Sylfaen" w:cs="Calibri"/>
          <w:bCs/>
          <w:lang w:val="ka-GE"/>
        </w:rPr>
        <w:t xml:space="preserve"> </w:t>
      </w:r>
      <w:r w:rsidR="002928E6" w:rsidRPr="00BC02E4">
        <w:rPr>
          <w:rFonts w:ascii="Sylfaen" w:eastAsia="Times New Roman" w:hAnsi="Sylfaen" w:cs="Calibri"/>
          <w:bCs/>
          <w:lang w:val="ka-GE"/>
        </w:rPr>
        <w:t xml:space="preserve">სატელეკომუნიკაციო მოწყობილობა </w:t>
      </w:r>
      <w:bookmarkEnd w:id="2"/>
      <w:r w:rsidR="002928E6" w:rsidRPr="00BC02E4">
        <w:rPr>
          <w:rFonts w:ascii="Sylfaen" w:eastAsia="Times New Roman" w:hAnsi="Sylfaen" w:cs="Calibri"/>
          <w:bCs/>
          <w:lang w:val="ka-GE"/>
        </w:rPr>
        <w:t>- პასიური და აქტიური აპარატურა, რომელიც გამოიყენება სატელეკომუნიკაციო მიზნებისთვის (სატელეკომუნიკაციო ინფორმაციის გადაცემა/მიღება/დამუშავება/განაწილება).</w:t>
      </w:r>
      <w:r w:rsidR="00786813" w:rsidRPr="00BC02E4">
        <w:rPr>
          <w:rFonts w:ascii="Sylfaen" w:eastAsia="Times New Roman" w:hAnsi="Sylfaen" w:cs="Calibri"/>
          <w:bCs/>
          <w:lang w:val="ka-GE"/>
        </w:rPr>
        <w:t xml:space="preserve"> </w:t>
      </w:r>
      <w:r w:rsidR="002928E6" w:rsidRPr="00BC02E4">
        <w:rPr>
          <w:rFonts w:ascii="Sylfaen" w:eastAsia="Times New Roman" w:hAnsi="Sylfaen" w:cs="Calibri"/>
          <w:bCs/>
          <w:lang w:val="ka-GE"/>
        </w:rPr>
        <w:t>სატელეკომუნიკაციო მოწყობილობებში შედის - ოპტიკურ</w:t>
      </w:r>
      <w:r w:rsidR="00D47875" w:rsidRPr="00BC02E4">
        <w:rPr>
          <w:rFonts w:ascii="Sylfaen" w:eastAsia="Times New Roman" w:hAnsi="Sylfaen" w:cs="Calibri"/>
          <w:bCs/>
          <w:lang w:val="ka-GE"/>
        </w:rPr>
        <w:t>-ბოჭკოვანი</w:t>
      </w:r>
      <w:r w:rsidR="002928E6" w:rsidRPr="00BC02E4">
        <w:rPr>
          <w:rFonts w:ascii="Sylfaen" w:eastAsia="Times New Roman" w:hAnsi="Sylfaen" w:cs="Calibri"/>
          <w:bCs/>
          <w:lang w:val="ka-GE"/>
        </w:rPr>
        <w:t xml:space="preserve"> კაბელის გამანაწილებელი (ODF); ოპიკური კაბელის მუფტა; სპლიტერი; სატელეკომუნიკაციო </w:t>
      </w:r>
      <w:r w:rsidR="00F92E51" w:rsidRPr="00BC02E4">
        <w:rPr>
          <w:rFonts w:ascii="Sylfaen" w:eastAsia="Times New Roman" w:hAnsi="Sylfaen" w:cs="Calibri"/>
          <w:bCs/>
          <w:lang w:val="ka-GE"/>
        </w:rPr>
        <w:t xml:space="preserve">გამანაწილებელი </w:t>
      </w:r>
      <w:r w:rsidR="002928E6" w:rsidRPr="00BC02E4">
        <w:rPr>
          <w:rFonts w:ascii="Sylfaen" w:eastAsia="Times New Roman" w:hAnsi="Sylfaen" w:cs="Calibri"/>
          <w:bCs/>
          <w:lang w:val="ka-GE"/>
        </w:rPr>
        <w:t>კარადა; MSAN-Multi-service access node (OLT, DSLAM, Switch, Router); ანტენა; საშუალო და მცირე სიმძლავრის ფიჭური რადიო სადგური</w:t>
      </w:r>
      <w:r w:rsidR="001918C7" w:rsidRPr="00BC02E4">
        <w:rPr>
          <w:rFonts w:ascii="Sylfaen" w:eastAsia="Times New Roman" w:hAnsi="Sylfaen" w:cs="Calibri"/>
          <w:bCs/>
          <w:lang w:val="ka-GE"/>
        </w:rPr>
        <w:t xml:space="preserve"> </w:t>
      </w:r>
      <w:r w:rsidR="002928E6" w:rsidRPr="00BC02E4">
        <w:rPr>
          <w:rFonts w:ascii="Sylfaen" w:eastAsia="Times New Roman" w:hAnsi="Sylfaen" w:cs="Calibri"/>
          <w:bCs/>
          <w:lang w:val="ka-GE"/>
        </w:rPr>
        <w:t>- Small cell, Microcell, Picocell; რეპიტორი</w:t>
      </w:r>
      <w:r w:rsidR="004078EB" w:rsidRPr="00BC02E4">
        <w:rPr>
          <w:rFonts w:ascii="Sylfaen" w:eastAsia="Times New Roman" w:hAnsi="Sylfaen" w:cs="Calibri"/>
          <w:bCs/>
          <w:lang w:val="ka-GE"/>
        </w:rPr>
        <w:t>, გამაძლიერებელი</w:t>
      </w:r>
      <w:r w:rsidR="002928E6" w:rsidRPr="00BC02E4">
        <w:rPr>
          <w:rFonts w:ascii="Sylfaen" w:eastAsia="Times New Roman" w:hAnsi="Sylfaen" w:cs="Calibri"/>
          <w:bCs/>
          <w:lang w:val="ka-GE"/>
        </w:rPr>
        <w:t xml:space="preserve"> და სხვა.</w:t>
      </w:r>
    </w:p>
    <w:p w14:paraId="6A153434" w14:textId="3F373E17" w:rsidR="001E038E" w:rsidRPr="00BC02E4" w:rsidRDefault="00D75471" w:rsidP="00AC1920">
      <w:pPr>
        <w:suppressAutoHyphens/>
        <w:autoSpaceDE w:val="0"/>
        <w:autoSpaceDN w:val="0"/>
        <w:adjustRightInd w:val="0"/>
        <w:spacing w:after="0" w:line="240" w:lineRule="auto"/>
        <w:ind w:left="810" w:hanging="360"/>
        <w:jc w:val="both"/>
        <w:textAlignment w:val="center"/>
        <w:rPr>
          <w:rFonts w:ascii="Sylfaen" w:eastAsia="Times New Roman" w:hAnsi="Sylfaen" w:cs="Calibri"/>
          <w:bCs/>
          <w:lang w:val="ka-GE"/>
        </w:rPr>
      </w:pPr>
      <w:r w:rsidRPr="00BC02E4">
        <w:rPr>
          <w:rFonts w:ascii="Sylfaen" w:eastAsia="Times New Roman" w:hAnsi="Sylfaen" w:cs="Calibri"/>
          <w:bCs/>
          <w:lang w:val="ka-GE"/>
        </w:rPr>
        <w:t xml:space="preserve">დ) </w:t>
      </w:r>
      <w:bookmarkStart w:id="3" w:name="_Hlk156335467"/>
      <w:r w:rsidR="002928E6" w:rsidRPr="00BC02E4">
        <w:rPr>
          <w:rFonts w:ascii="Sylfaen" w:eastAsia="Times New Roman" w:hAnsi="Sylfaen" w:cs="Calibri"/>
          <w:bCs/>
          <w:lang w:val="ka-GE"/>
        </w:rPr>
        <w:t xml:space="preserve">საჰაერო საკომუნიკაციო ხაზი - </w:t>
      </w:r>
      <w:bookmarkStart w:id="4" w:name="_Hlk156335514"/>
      <w:r w:rsidR="001E038E" w:rsidRPr="00BC02E4">
        <w:rPr>
          <w:rFonts w:ascii="Sylfaen" w:eastAsia="Times New Roman" w:hAnsi="Sylfaen" w:cs="Calibri"/>
          <w:bCs/>
          <w:lang w:val="ka-GE"/>
        </w:rPr>
        <w:t>სპილენძის ან ოპტიკურ-ბოჭკოვანი საკომუნიკაციო ხაზი, რომელიც განკუთვნილია სადენების საშუალებით სიგნალების გადასაცემად და რომელიც დაკიდებულია ჰაერში და მიმაგრებულია საყრდენებზე, ბოძებზე ან შენობის კონსტრუქციებზე.</w:t>
      </w:r>
    </w:p>
    <w:p w14:paraId="5DA73C8C" w14:textId="42496FC6" w:rsidR="002928E6" w:rsidRPr="00BC02E4" w:rsidRDefault="00D75471" w:rsidP="00AC1920">
      <w:pPr>
        <w:suppressAutoHyphens/>
        <w:autoSpaceDE w:val="0"/>
        <w:autoSpaceDN w:val="0"/>
        <w:adjustRightInd w:val="0"/>
        <w:spacing w:after="0" w:line="240" w:lineRule="auto"/>
        <w:ind w:left="810" w:hanging="360"/>
        <w:jc w:val="both"/>
        <w:textAlignment w:val="center"/>
        <w:rPr>
          <w:rFonts w:ascii="Sylfaen" w:eastAsia="Times New Roman" w:hAnsi="Sylfaen" w:cs="Calibri"/>
          <w:bCs/>
          <w:lang w:val="ka-GE"/>
        </w:rPr>
      </w:pPr>
      <w:r w:rsidRPr="00BC02E4">
        <w:rPr>
          <w:rFonts w:ascii="Sylfaen" w:eastAsia="Times New Roman" w:hAnsi="Sylfaen" w:cs="Calibri"/>
          <w:bCs/>
          <w:lang w:val="ka-GE"/>
        </w:rPr>
        <w:t xml:space="preserve">ე) </w:t>
      </w:r>
      <w:bookmarkEnd w:id="3"/>
      <w:bookmarkEnd w:id="4"/>
      <w:r w:rsidR="00F92E51" w:rsidRPr="00BC02E4">
        <w:rPr>
          <w:rFonts w:ascii="Sylfaen" w:eastAsia="Times New Roman" w:hAnsi="Sylfaen" w:cs="Calibri"/>
          <w:bCs/>
          <w:lang w:val="ka-GE"/>
        </w:rPr>
        <w:t xml:space="preserve">სატელეკომუნიკაციო </w:t>
      </w:r>
      <w:r w:rsidR="002928E6" w:rsidRPr="00BC02E4">
        <w:rPr>
          <w:rFonts w:ascii="Sylfaen" w:eastAsia="Times New Roman" w:hAnsi="Sylfaen" w:cs="Calibri"/>
          <w:bCs/>
          <w:lang w:val="ka-GE"/>
        </w:rPr>
        <w:t xml:space="preserve">გამანაწილებელი </w:t>
      </w:r>
      <w:r w:rsidR="001658A0" w:rsidRPr="00BC02E4">
        <w:rPr>
          <w:rFonts w:ascii="Sylfaen" w:eastAsia="Times New Roman" w:hAnsi="Sylfaen" w:cs="Calibri"/>
          <w:bCs/>
          <w:lang w:val="ka-GE"/>
        </w:rPr>
        <w:t>კარადა</w:t>
      </w:r>
      <w:r w:rsidR="002928E6" w:rsidRPr="00BC02E4">
        <w:rPr>
          <w:rFonts w:ascii="Sylfaen" w:eastAsia="Times New Roman" w:hAnsi="Sylfaen" w:cs="Calibri"/>
          <w:bCs/>
          <w:lang w:val="ka-GE"/>
        </w:rPr>
        <w:t xml:space="preserve"> – </w:t>
      </w:r>
      <w:r w:rsidR="001658A0" w:rsidRPr="00BC02E4">
        <w:rPr>
          <w:rFonts w:ascii="Sylfaen" w:eastAsia="Times New Roman" w:hAnsi="Sylfaen" w:cs="Calibri"/>
          <w:bCs/>
          <w:lang w:val="ka-GE"/>
        </w:rPr>
        <w:t>კარადა</w:t>
      </w:r>
      <w:r w:rsidR="002928E6" w:rsidRPr="00BC02E4">
        <w:rPr>
          <w:rFonts w:ascii="Sylfaen" w:eastAsia="Times New Roman" w:hAnsi="Sylfaen" w:cs="Calibri"/>
          <w:bCs/>
          <w:lang w:val="ka-GE"/>
        </w:rPr>
        <w:t xml:space="preserve">, სადაც დამონტაჟებულია საკომუნიკაციო ქსელის აქტიური და პასიური ელემენტები, რომელიც განკუთვნილია ელექტრონული საკომუნიკაციო ქსელების ფიზიკური შეერთების </w:t>
      </w:r>
      <w:r w:rsidR="000E71BF" w:rsidRPr="00BC02E4">
        <w:rPr>
          <w:rFonts w:ascii="Sylfaen" w:eastAsia="Times New Roman" w:hAnsi="Sylfaen" w:cs="Calibri"/>
          <w:bCs/>
          <w:lang w:val="ka-GE"/>
        </w:rPr>
        <w:t>ან/და</w:t>
      </w:r>
      <w:r w:rsidR="002928E6" w:rsidRPr="00BC02E4">
        <w:rPr>
          <w:rFonts w:ascii="Sylfaen" w:eastAsia="Times New Roman" w:hAnsi="Sylfaen" w:cs="Calibri"/>
          <w:bCs/>
          <w:lang w:val="ka-GE"/>
        </w:rPr>
        <w:t xml:space="preserve"> განაწილებისთვის.</w:t>
      </w:r>
    </w:p>
    <w:p w14:paraId="73CABE11" w14:textId="5AE86C42" w:rsidR="002928E6" w:rsidRPr="00BC02E4" w:rsidRDefault="00D75471" w:rsidP="00AC1920">
      <w:pPr>
        <w:suppressAutoHyphens/>
        <w:autoSpaceDE w:val="0"/>
        <w:autoSpaceDN w:val="0"/>
        <w:adjustRightInd w:val="0"/>
        <w:spacing w:after="0" w:line="240" w:lineRule="auto"/>
        <w:ind w:left="810" w:hanging="360"/>
        <w:jc w:val="both"/>
        <w:textAlignment w:val="center"/>
        <w:rPr>
          <w:rFonts w:ascii="Sylfaen" w:eastAsia="Times New Roman" w:hAnsi="Sylfaen" w:cs="Calibri"/>
          <w:bCs/>
          <w:lang w:val="ka-GE"/>
        </w:rPr>
      </w:pPr>
      <w:r w:rsidRPr="00BC02E4">
        <w:rPr>
          <w:rFonts w:ascii="Sylfaen" w:eastAsia="Times New Roman" w:hAnsi="Sylfaen" w:cs="Calibri"/>
          <w:bCs/>
          <w:lang w:val="ka-GE"/>
        </w:rPr>
        <w:t>ვ)</w:t>
      </w:r>
      <w:bookmarkStart w:id="5" w:name="_Hlk153961103"/>
      <w:r w:rsidRPr="00BC02E4">
        <w:rPr>
          <w:rFonts w:ascii="Sylfaen" w:eastAsia="Times New Roman" w:hAnsi="Sylfaen" w:cs="Calibri"/>
          <w:bCs/>
          <w:lang w:val="ka-GE"/>
        </w:rPr>
        <w:t xml:space="preserve"> </w:t>
      </w:r>
      <w:r w:rsidR="002928E6" w:rsidRPr="00BC02E4">
        <w:rPr>
          <w:rFonts w:ascii="Sylfaen" w:eastAsia="Times New Roman" w:hAnsi="Sylfaen" w:cs="Calibri"/>
          <w:bCs/>
          <w:lang w:val="ka-GE"/>
        </w:rPr>
        <w:t xml:space="preserve">საკომუნიკაციო საკაბელო არხების სისტემა </w:t>
      </w:r>
      <w:bookmarkEnd w:id="5"/>
      <w:r w:rsidR="002928E6" w:rsidRPr="00BC02E4">
        <w:rPr>
          <w:rFonts w:ascii="Sylfaen" w:eastAsia="Times New Roman" w:hAnsi="Sylfaen" w:cs="Calibri"/>
          <w:bCs/>
          <w:lang w:val="ka-GE"/>
        </w:rPr>
        <w:t>- ელექტრონული საკომუნიკაციო ქსელის ინფრასტრუქტურა, რომელიც შედგება საკომუნიკაციო საკაბელო არხებისგან, მილებისაგან, ჭებისაგან და სხვა საშუალებებისგან (სატელეკომუნიკაციო ჭები, ჭების სახურავები, საკეტები, საკომუნიკაციო კაბელის საყრდენები, სამაგრები, და ა.შ.) და გამოიყენება საკომუნიკაციო კაბელების დასამაგრებლად, გადას</w:t>
      </w:r>
      <w:r w:rsidR="0000548C" w:rsidRPr="00BC02E4">
        <w:rPr>
          <w:rFonts w:ascii="Sylfaen" w:eastAsia="Times New Roman" w:hAnsi="Sylfaen" w:cs="Calibri"/>
          <w:bCs/>
          <w:lang w:val="ka-GE"/>
        </w:rPr>
        <w:t>ა</w:t>
      </w:r>
      <w:r w:rsidR="002928E6" w:rsidRPr="00BC02E4">
        <w:rPr>
          <w:rFonts w:ascii="Sylfaen" w:eastAsia="Times New Roman" w:hAnsi="Sylfaen" w:cs="Calibri"/>
          <w:bCs/>
          <w:lang w:val="ka-GE"/>
        </w:rPr>
        <w:t xml:space="preserve">ბმელად, შესაკეთებლად და ელექტრონული საკომუნიკაციო მოწყობილობების </w:t>
      </w:r>
      <w:r w:rsidR="00DF6116" w:rsidRPr="00BC02E4">
        <w:rPr>
          <w:rFonts w:ascii="Sylfaen" w:eastAsia="Times New Roman" w:hAnsi="Sylfaen" w:cs="Calibri"/>
          <w:bCs/>
          <w:lang w:val="ka-GE"/>
        </w:rPr>
        <w:t>მონტაჟისთვის</w:t>
      </w:r>
      <w:r w:rsidR="002928E6" w:rsidRPr="00BC02E4">
        <w:rPr>
          <w:rFonts w:ascii="Sylfaen" w:eastAsia="Times New Roman" w:hAnsi="Sylfaen" w:cs="Calibri"/>
          <w:bCs/>
          <w:lang w:val="ka-GE"/>
        </w:rPr>
        <w:t xml:space="preserve"> და დაცვისათვის.</w:t>
      </w:r>
    </w:p>
    <w:p w14:paraId="4B17C652" w14:textId="4526BE54" w:rsidR="002928E6" w:rsidRPr="00BC02E4" w:rsidRDefault="00D75471" w:rsidP="00AC1920">
      <w:pPr>
        <w:suppressAutoHyphens/>
        <w:autoSpaceDE w:val="0"/>
        <w:autoSpaceDN w:val="0"/>
        <w:adjustRightInd w:val="0"/>
        <w:spacing w:after="0" w:line="240" w:lineRule="auto"/>
        <w:ind w:left="810" w:hanging="360"/>
        <w:jc w:val="both"/>
        <w:textAlignment w:val="center"/>
        <w:rPr>
          <w:rFonts w:ascii="Sylfaen" w:eastAsia="Times New Roman" w:hAnsi="Sylfaen" w:cs="Calibri"/>
          <w:bCs/>
          <w:lang w:val="ka-GE"/>
        </w:rPr>
      </w:pPr>
      <w:r w:rsidRPr="00BC02E4">
        <w:rPr>
          <w:rFonts w:ascii="Sylfaen" w:eastAsia="Times New Roman" w:hAnsi="Sylfaen" w:cs="Calibri"/>
          <w:bCs/>
          <w:lang w:val="ka-GE"/>
        </w:rPr>
        <w:t xml:space="preserve">ზ) </w:t>
      </w:r>
      <w:r w:rsidR="002928E6" w:rsidRPr="00BC02E4">
        <w:rPr>
          <w:rFonts w:ascii="Sylfaen" w:eastAsia="Times New Roman" w:hAnsi="Sylfaen" w:cs="Calibri"/>
          <w:bCs/>
          <w:lang w:val="ka-GE"/>
        </w:rPr>
        <w:t xml:space="preserve">მილსადენი – მილების სისტემა საკომუნიკაციო კაბელების </w:t>
      </w:r>
      <w:r w:rsidR="00F060A4" w:rsidRPr="00BC02E4">
        <w:rPr>
          <w:rFonts w:ascii="Sylfaen" w:eastAsia="Times New Roman" w:hAnsi="Sylfaen" w:cs="Calibri"/>
          <w:bCs/>
          <w:lang w:val="ka-GE"/>
        </w:rPr>
        <w:t>ჩასადებად.</w:t>
      </w:r>
    </w:p>
    <w:p w14:paraId="6A202243" w14:textId="712CF994" w:rsidR="002928E6" w:rsidRPr="00BC02E4" w:rsidRDefault="00D75471" w:rsidP="00AC1920">
      <w:pPr>
        <w:suppressAutoHyphens/>
        <w:autoSpaceDE w:val="0"/>
        <w:autoSpaceDN w:val="0"/>
        <w:adjustRightInd w:val="0"/>
        <w:spacing w:after="0" w:line="240" w:lineRule="auto"/>
        <w:ind w:left="810" w:hanging="360"/>
        <w:jc w:val="both"/>
        <w:textAlignment w:val="center"/>
        <w:rPr>
          <w:rFonts w:ascii="Sylfaen" w:eastAsia="Times New Roman" w:hAnsi="Sylfaen" w:cs="Calibri"/>
          <w:bCs/>
          <w:lang w:val="ka-GE"/>
        </w:rPr>
      </w:pPr>
      <w:r w:rsidRPr="00BC02E4">
        <w:rPr>
          <w:rFonts w:ascii="Sylfaen" w:eastAsia="Times New Roman" w:hAnsi="Sylfaen" w:cs="Calibri"/>
          <w:bCs/>
          <w:lang w:val="ka-GE"/>
        </w:rPr>
        <w:t xml:space="preserve">თ) </w:t>
      </w:r>
      <w:r w:rsidR="002928E6" w:rsidRPr="00BC02E4">
        <w:rPr>
          <w:rFonts w:ascii="Sylfaen" w:eastAsia="Times New Roman" w:hAnsi="Sylfaen" w:cs="Calibri"/>
          <w:bCs/>
          <w:lang w:val="ka-GE"/>
        </w:rPr>
        <w:t xml:space="preserve">დამცავი მილი </w:t>
      </w:r>
      <w:r w:rsidR="00CE404C" w:rsidRPr="00BC02E4">
        <w:rPr>
          <w:rFonts w:ascii="Sylfaen" w:eastAsia="Times New Roman" w:hAnsi="Sylfaen" w:cs="Calibri"/>
          <w:bCs/>
          <w:lang w:val="ka-GE"/>
        </w:rPr>
        <w:t>– მექანიკური დაზიანებისგან საკომუნიკაციო კაბელების დასაცავად განკუთვნილი მილი.</w:t>
      </w:r>
    </w:p>
    <w:p w14:paraId="7724F19A" w14:textId="39B46635" w:rsidR="00C35361" w:rsidRPr="00BC02E4" w:rsidRDefault="00557AE3" w:rsidP="00D75471">
      <w:pPr>
        <w:pStyle w:val="ListParagraph"/>
        <w:numPr>
          <w:ilvl w:val="0"/>
          <w:numId w:val="17"/>
        </w:numPr>
        <w:suppressAutoHyphens/>
        <w:autoSpaceDE w:val="0"/>
        <w:autoSpaceDN w:val="0"/>
        <w:adjustRightInd w:val="0"/>
        <w:spacing w:after="0" w:line="240" w:lineRule="auto"/>
        <w:jc w:val="both"/>
        <w:textAlignment w:val="center"/>
        <w:rPr>
          <w:rFonts w:ascii="Sylfaen" w:eastAsia="Times New Roman" w:hAnsi="Sylfaen" w:cs="Calibri"/>
          <w:bCs/>
          <w:lang w:val="ka-GE"/>
        </w:rPr>
      </w:pPr>
      <w:r>
        <w:rPr>
          <w:rFonts w:ascii="Sylfaen" w:eastAsia="Times New Roman" w:hAnsi="Sylfaen" w:cs="Calibri"/>
          <w:lang w:val="ka-GE"/>
        </w:rPr>
        <w:lastRenderedPageBreak/>
        <w:t xml:space="preserve">დანართი №1-ში </w:t>
      </w:r>
      <w:r w:rsidR="00BA7CC3" w:rsidRPr="00BC02E4">
        <w:rPr>
          <w:rFonts w:ascii="Sylfaen" w:hAnsi="Sylfaen" w:cs="Calibri"/>
          <w:bCs/>
          <w:lang w:val="ka-GE"/>
        </w:rPr>
        <w:t xml:space="preserve">გამოყენებულ სხვა ტერმინებს გააჩნიათ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შესახებ“ საქართველოს კანონითა და „ელექტრონული კომუნიკაციების შესახებ“ საქართველოს კანონით განსაზღვრული მნიშვნელობა, თუ </w:t>
      </w:r>
      <w:r>
        <w:rPr>
          <w:rFonts w:ascii="Sylfaen" w:hAnsi="Sylfaen" w:cs="Calibri"/>
          <w:bCs/>
          <w:lang w:val="ka-GE"/>
        </w:rPr>
        <w:t>ამავე დანართით</w:t>
      </w:r>
      <w:r w:rsidR="00BA7CC3" w:rsidRPr="00BC02E4">
        <w:rPr>
          <w:rFonts w:ascii="Sylfaen" w:hAnsi="Sylfaen" w:cs="Calibri"/>
          <w:bCs/>
          <w:lang w:val="ka-GE"/>
        </w:rPr>
        <w:t xml:space="preserve"> სხვა რამ არ არის განსაზღვრული.</w:t>
      </w:r>
    </w:p>
    <w:p w14:paraId="07B81DEE" w14:textId="44FD7347" w:rsidR="002928E6" w:rsidRPr="00BC02E4" w:rsidRDefault="00557AE3" w:rsidP="00D75471">
      <w:pPr>
        <w:pStyle w:val="ListParagraph"/>
        <w:numPr>
          <w:ilvl w:val="0"/>
          <w:numId w:val="17"/>
        </w:numPr>
        <w:suppressAutoHyphens/>
        <w:autoSpaceDE w:val="0"/>
        <w:autoSpaceDN w:val="0"/>
        <w:adjustRightInd w:val="0"/>
        <w:spacing w:after="0" w:line="240" w:lineRule="auto"/>
        <w:jc w:val="both"/>
        <w:textAlignment w:val="center"/>
        <w:rPr>
          <w:rFonts w:ascii="Sylfaen" w:eastAsia="Times New Roman" w:hAnsi="Sylfaen" w:cs="Calibri"/>
          <w:bCs/>
          <w:lang w:val="ka-GE"/>
        </w:rPr>
      </w:pPr>
      <w:r>
        <w:rPr>
          <w:rFonts w:ascii="Sylfaen" w:eastAsia="Times New Roman" w:hAnsi="Sylfaen" w:cs="Calibri"/>
          <w:lang w:val="ka-GE"/>
        </w:rPr>
        <w:t xml:space="preserve">დანართი №1-ში </w:t>
      </w:r>
      <w:r w:rsidR="002928E6" w:rsidRPr="00BC02E4">
        <w:rPr>
          <w:rFonts w:ascii="Sylfaen" w:hAnsi="Sylfaen" w:cs="Calibri"/>
          <w:bCs/>
          <w:lang w:val="ka-GE"/>
        </w:rPr>
        <w:t xml:space="preserve">გამოყენებულ აბრევიატურებს </w:t>
      </w:r>
      <w:r w:rsidR="007E6537" w:rsidRPr="00BC02E4">
        <w:rPr>
          <w:rFonts w:ascii="Sylfaen" w:hAnsi="Sylfaen" w:cs="Calibri"/>
          <w:bCs/>
          <w:lang w:val="ka-GE"/>
        </w:rPr>
        <w:t>გააჩნია</w:t>
      </w:r>
      <w:r w:rsidR="002928E6" w:rsidRPr="00BC02E4">
        <w:rPr>
          <w:rFonts w:ascii="Sylfaen" w:hAnsi="Sylfaen" w:cs="Calibri"/>
          <w:bCs/>
          <w:lang w:val="ka-GE"/>
        </w:rPr>
        <w:t xml:space="preserve"> შემდეგი მნიშვნელობა:</w:t>
      </w:r>
    </w:p>
    <w:p w14:paraId="3D60F22D" w14:textId="34010382" w:rsidR="002928E6" w:rsidRPr="00BC02E4" w:rsidRDefault="00D75471" w:rsidP="00570829">
      <w:pPr>
        <w:suppressAutoHyphens/>
        <w:autoSpaceDE w:val="0"/>
        <w:autoSpaceDN w:val="0"/>
        <w:adjustRightInd w:val="0"/>
        <w:spacing w:after="0" w:line="240" w:lineRule="auto"/>
        <w:ind w:firstLine="312"/>
        <w:jc w:val="both"/>
        <w:textAlignment w:val="center"/>
        <w:rPr>
          <w:rFonts w:ascii="Sylfaen" w:hAnsi="Sylfaen" w:cs="Calibri"/>
          <w:bCs/>
          <w:lang w:val="ka-GE"/>
        </w:rPr>
      </w:pPr>
      <w:r w:rsidRPr="00BC02E4">
        <w:rPr>
          <w:rFonts w:ascii="Sylfaen" w:hAnsi="Sylfaen" w:cs="Calibri"/>
          <w:bCs/>
          <w:lang w:val="ka-GE"/>
        </w:rPr>
        <w:t xml:space="preserve">ა) </w:t>
      </w:r>
      <w:r w:rsidR="002928E6" w:rsidRPr="00BC02E4">
        <w:rPr>
          <w:rFonts w:ascii="Sylfaen" w:hAnsi="Sylfaen" w:cs="Calibri"/>
          <w:bCs/>
          <w:lang w:val="ka-GE"/>
        </w:rPr>
        <w:t xml:space="preserve">HDPE (High-Density Polyethylene) -მაღალი სიმკვრივის პოლიეთილენი. </w:t>
      </w:r>
    </w:p>
    <w:p w14:paraId="4B378376" w14:textId="583FE731" w:rsidR="002928E6" w:rsidRPr="00BC02E4" w:rsidRDefault="00D75471" w:rsidP="00570829">
      <w:pPr>
        <w:suppressAutoHyphens/>
        <w:autoSpaceDE w:val="0"/>
        <w:autoSpaceDN w:val="0"/>
        <w:adjustRightInd w:val="0"/>
        <w:spacing w:after="0" w:line="240" w:lineRule="auto"/>
        <w:ind w:firstLine="312"/>
        <w:jc w:val="both"/>
        <w:textAlignment w:val="center"/>
        <w:rPr>
          <w:rFonts w:ascii="Sylfaen" w:hAnsi="Sylfaen" w:cs="Calibri"/>
          <w:bCs/>
          <w:lang w:val="ka-GE"/>
        </w:rPr>
      </w:pPr>
      <w:r w:rsidRPr="00BC02E4">
        <w:rPr>
          <w:rFonts w:ascii="Sylfaen" w:hAnsi="Sylfaen" w:cs="Calibri"/>
          <w:bCs/>
          <w:lang w:val="ka-GE"/>
        </w:rPr>
        <w:t xml:space="preserve">ბ) </w:t>
      </w:r>
      <w:r w:rsidR="002928E6" w:rsidRPr="00BC02E4">
        <w:rPr>
          <w:rFonts w:ascii="Sylfaen" w:hAnsi="Sylfaen" w:cs="Calibri"/>
          <w:bCs/>
          <w:lang w:val="ka-GE"/>
        </w:rPr>
        <w:t xml:space="preserve">PE (Polyethylene) – პოლიეთილენი. </w:t>
      </w:r>
    </w:p>
    <w:p w14:paraId="2B000E9B" w14:textId="7CA4266D" w:rsidR="00D75471" w:rsidRPr="00BC02E4" w:rsidRDefault="00D75471" w:rsidP="00663609">
      <w:pPr>
        <w:suppressAutoHyphens/>
        <w:autoSpaceDE w:val="0"/>
        <w:autoSpaceDN w:val="0"/>
        <w:adjustRightInd w:val="0"/>
        <w:spacing w:after="0" w:line="240" w:lineRule="auto"/>
        <w:ind w:firstLine="312"/>
        <w:jc w:val="both"/>
        <w:textAlignment w:val="center"/>
        <w:rPr>
          <w:rFonts w:ascii="Sylfaen" w:hAnsi="Sylfaen" w:cs="Calibri"/>
          <w:bCs/>
          <w:lang w:val="ka-GE"/>
        </w:rPr>
      </w:pPr>
      <w:r w:rsidRPr="00BC02E4">
        <w:rPr>
          <w:rFonts w:ascii="Sylfaen" w:hAnsi="Sylfaen" w:cs="Calibri"/>
          <w:bCs/>
          <w:lang w:val="ka-GE"/>
        </w:rPr>
        <w:t xml:space="preserve">გ) </w:t>
      </w:r>
      <w:r w:rsidR="002928E6" w:rsidRPr="00BC02E4">
        <w:rPr>
          <w:rFonts w:ascii="Sylfaen" w:hAnsi="Sylfaen" w:cs="Calibri"/>
          <w:bCs/>
          <w:lang w:val="ka-GE"/>
        </w:rPr>
        <w:t>PVC (Polyvinyl Chloride)– პოლივინილ ქლორიდი.</w:t>
      </w:r>
    </w:p>
    <w:p w14:paraId="6DE0D9EF" w14:textId="77777777" w:rsidR="00570829" w:rsidRPr="00BC02E4" w:rsidRDefault="00570829" w:rsidP="00570829">
      <w:pPr>
        <w:suppressAutoHyphens/>
        <w:autoSpaceDE w:val="0"/>
        <w:autoSpaceDN w:val="0"/>
        <w:adjustRightInd w:val="0"/>
        <w:spacing w:after="0" w:line="240" w:lineRule="auto"/>
        <w:ind w:firstLine="312"/>
        <w:jc w:val="both"/>
        <w:textAlignment w:val="center"/>
        <w:rPr>
          <w:rFonts w:ascii="Sylfaen" w:hAnsi="Sylfaen" w:cs="Calibri"/>
          <w:bCs/>
          <w:lang w:val="ka-GE"/>
        </w:rPr>
      </w:pPr>
    </w:p>
    <w:p w14:paraId="341B440D" w14:textId="7E408CEC" w:rsidR="00AF7C4C" w:rsidRPr="00BC02E4" w:rsidRDefault="00AF7C4C" w:rsidP="00663609">
      <w:pPr>
        <w:keepNext/>
        <w:spacing w:before="240" w:after="60" w:line="240" w:lineRule="auto"/>
        <w:ind w:firstLine="312"/>
        <w:jc w:val="center"/>
        <w:outlineLvl w:val="0"/>
        <w:rPr>
          <w:rFonts w:ascii="Sylfaen" w:eastAsia="Times New Roman" w:hAnsi="Sylfaen"/>
          <w:b/>
          <w:bCs/>
          <w:kern w:val="32"/>
          <w:szCs w:val="28"/>
          <w:lang w:val="en-US" w:eastAsia="en-GB"/>
        </w:rPr>
      </w:pPr>
      <w:r w:rsidRPr="00BC02E4">
        <w:rPr>
          <w:rFonts w:ascii="Sylfaen" w:eastAsia="Times New Roman" w:hAnsi="Sylfaen"/>
          <w:b/>
          <w:bCs/>
          <w:kern w:val="32"/>
          <w:szCs w:val="28"/>
          <w:lang w:val="ka-GE" w:eastAsia="en-GB"/>
        </w:rPr>
        <w:t xml:space="preserve">თავი </w:t>
      </w:r>
      <w:r w:rsidR="00E2166E" w:rsidRPr="00BC02E4">
        <w:rPr>
          <w:rFonts w:ascii="Sylfaen" w:eastAsia="Times New Roman" w:hAnsi="Sylfaen"/>
          <w:b/>
          <w:bCs/>
          <w:kern w:val="32"/>
          <w:szCs w:val="28"/>
          <w:lang w:val="en-US" w:eastAsia="en-GB"/>
        </w:rPr>
        <w:t xml:space="preserve">II. </w:t>
      </w:r>
      <w:r w:rsidR="00E2166E" w:rsidRPr="00BC02E4">
        <w:rPr>
          <w:rFonts w:ascii="Sylfaen" w:eastAsia="Times New Roman" w:hAnsi="Sylfaen" w:cs="Calibri"/>
          <w:b/>
          <w:bCs/>
          <w:kern w:val="32"/>
          <w:szCs w:val="28"/>
          <w:lang w:val="ka-GE" w:eastAsia="en-GB"/>
        </w:rPr>
        <w:t>საკაბელო კომუნიკაციების ხაზების</w:t>
      </w:r>
      <w:r w:rsidR="00652661" w:rsidRPr="00BC02E4">
        <w:rPr>
          <w:rFonts w:ascii="Sylfaen" w:eastAsia="Times New Roman" w:hAnsi="Sylfaen" w:cs="Calibri"/>
          <w:b/>
          <w:bCs/>
          <w:kern w:val="32"/>
          <w:szCs w:val="28"/>
          <w:lang w:val="ka-GE" w:eastAsia="en-GB"/>
        </w:rPr>
        <w:t>ა</w:t>
      </w:r>
      <w:r w:rsidR="00E2166E" w:rsidRPr="00BC02E4">
        <w:rPr>
          <w:rFonts w:ascii="Sylfaen" w:eastAsia="Times New Roman" w:hAnsi="Sylfaen" w:cs="Calibri"/>
          <w:b/>
          <w:bCs/>
          <w:kern w:val="32"/>
          <w:szCs w:val="28"/>
          <w:lang w:val="ka-GE" w:eastAsia="en-GB"/>
        </w:rPr>
        <w:t xml:space="preserve"> </w:t>
      </w:r>
      <w:r w:rsidR="00652661" w:rsidRPr="00BC02E4">
        <w:rPr>
          <w:rFonts w:ascii="Sylfaen" w:eastAsia="Times New Roman" w:hAnsi="Sylfaen" w:cs="Calibri"/>
          <w:b/>
          <w:bCs/>
          <w:kern w:val="32"/>
          <w:szCs w:val="28"/>
          <w:lang w:val="ka-GE" w:eastAsia="en-GB"/>
        </w:rPr>
        <w:t xml:space="preserve">და სატელეკომუნიკაციო მოწყობილობების </w:t>
      </w:r>
      <w:r w:rsidR="00652661" w:rsidRPr="00BC02E4">
        <w:rPr>
          <w:rFonts w:ascii="Sylfaen" w:eastAsia="Times New Roman" w:hAnsi="Sylfaen"/>
          <w:b/>
          <w:bCs/>
          <w:kern w:val="32"/>
          <w:szCs w:val="28"/>
          <w:lang w:val="ka-GE" w:eastAsia="en-GB"/>
        </w:rPr>
        <w:t>დამონტაჟება</w:t>
      </w:r>
      <w:r w:rsidR="00E2166E" w:rsidRPr="00BC02E4">
        <w:rPr>
          <w:rFonts w:ascii="Sylfaen" w:eastAsia="Times New Roman" w:hAnsi="Sylfaen"/>
          <w:b/>
          <w:bCs/>
          <w:kern w:val="32"/>
          <w:szCs w:val="28"/>
          <w:lang w:val="ka-GE" w:eastAsia="en-GB"/>
        </w:rPr>
        <w:t xml:space="preserve"> საჰაერო ინფრასტრუქტურაზე (ბოძებზე)</w:t>
      </w:r>
    </w:p>
    <w:p w14:paraId="150E73C0" w14:textId="347DB530" w:rsidR="00AF7C4C" w:rsidRPr="00BC02E4" w:rsidRDefault="00AF7C4C" w:rsidP="00AF7C4C">
      <w:pPr>
        <w:keepNext/>
        <w:spacing w:before="240" w:after="60" w:line="240" w:lineRule="auto"/>
        <w:ind w:firstLine="312"/>
        <w:jc w:val="both"/>
        <w:outlineLvl w:val="0"/>
        <w:rPr>
          <w:rFonts w:ascii="Sylfaen" w:eastAsia="Times New Roman" w:hAnsi="Sylfaen"/>
          <w:b/>
          <w:bCs/>
          <w:kern w:val="32"/>
          <w:szCs w:val="28"/>
          <w:lang w:val="ka-GE" w:eastAsia="en-GB"/>
        </w:rPr>
      </w:pPr>
    </w:p>
    <w:p w14:paraId="100DA1E4" w14:textId="6DAD2771" w:rsidR="00243FD3" w:rsidRPr="00BC02E4" w:rsidRDefault="00AC1920" w:rsidP="00BA686E">
      <w:pPr>
        <w:keepNext/>
        <w:spacing w:before="240" w:after="60" w:line="240" w:lineRule="auto"/>
        <w:ind w:firstLine="312"/>
        <w:jc w:val="both"/>
        <w:outlineLvl w:val="0"/>
        <w:rPr>
          <w:rFonts w:ascii="Sylfaen" w:eastAsia="Times New Roman" w:hAnsi="Sylfaen"/>
          <w:b/>
          <w:bCs/>
          <w:kern w:val="32"/>
          <w:szCs w:val="28"/>
          <w:lang w:val="ka-GE" w:eastAsia="en-GB"/>
        </w:rPr>
      </w:pPr>
      <w:r w:rsidRPr="00BC02E4">
        <w:rPr>
          <w:rFonts w:ascii="Sylfaen" w:eastAsia="Times New Roman" w:hAnsi="Sylfaen"/>
          <w:b/>
          <w:bCs/>
          <w:kern w:val="32"/>
          <w:szCs w:val="28"/>
          <w:lang w:val="ka-GE" w:eastAsia="en-GB"/>
        </w:rPr>
        <w:t xml:space="preserve">მუხლი 2. </w:t>
      </w:r>
    </w:p>
    <w:p w14:paraId="17C40952" w14:textId="025BC976" w:rsidR="00AF7C4C" w:rsidRPr="00BC02E4" w:rsidRDefault="00AF7C4C" w:rsidP="00AC1920">
      <w:pPr>
        <w:pStyle w:val="ListParagraph"/>
        <w:numPr>
          <w:ilvl w:val="0"/>
          <w:numId w:val="8"/>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ბოძებზე, საჰაერო საკომუნიკაციო ხაზების შეერთება (ქუროს საშუალებით) უნდა გაკეთდეს ბოძზე</w:t>
      </w:r>
      <w:r w:rsidR="00D33F91">
        <w:rPr>
          <w:rFonts w:ascii="Sylfaen" w:eastAsia="Times New Roman" w:hAnsi="Sylfaen" w:cs="Calibri"/>
          <w:lang w:val="ka-GE"/>
        </w:rPr>
        <w:t>,</w:t>
      </w:r>
      <w:r w:rsidRPr="00BC02E4">
        <w:rPr>
          <w:rFonts w:ascii="Sylfaen" w:eastAsia="Times New Roman" w:hAnsi="Sylfaen" w:cs="Calibri"/>
          <w:lang w:val="ka-GE"/>
        </w:rPr>
        <w:t xml:space="preserve"> </w:t>
      </w:r>
      <w:r w:rsidR="00D33F91" w:rsidRPr="00BC02E4">
        <w:rPr>
          <w:rFonts w:ascii="Sylfaen" w:eastAsia="Times New Roman" w:hAnsi="Sylfaen" w:cs="Calibri"/>
          <w:lang w:val="ka-GE"/>
        </w:rPr>
        <w:t>მიწიდან</w:t>
      </w:r>
      <w:r w:rsidR="00D33F91">
        <w:rPr>
          <w:rFonts w:ascii="Sylfaen" w:eastAsia="Times New Roman" w:hAnsi="Sylfaen" w:cs="Calibri"/>
          <w:lang w:val="ka-GE"/>
        </w:rPr>
        <w:t xml:space="preserve"> </w:t>
      </w:r>
      <w:r w:rsidRPr="00BC02E4">
        <w:rPr>
          <w:rFonts w:ascii="Sylfaen" w:eastAsia="Times New Roman" w:hAnsi="Sylfaen" w:cs="Calibri"/>
          <w:lang w:val="ka-GE"/>
        </w:rPr>
        <w:t>არანაკლებ 3 მ</w:t>
      </w:r>
      <w:r w:rsidR="006224DF" w:rsidRPr="00BC02E4">
        <w:rPr>
          <w:rFonts w:ascii="Sylfaen" w:eastAsia="Times New Roman" w:hAnsi="Sylfaen" w:cs="Calibri"/>
          <w:lang w:val="ka-GE"/>
        </w:rPr>
        <w:t>.</w:t>
      </w:r>
      <w:r w:rsidRPr="00BC02E4">
        <w:rPr>
          <w:rFonts w:ascii="Sylfaen" w:eastAsia="Times New Roman" w:hAnsi="Sylfaen" w:cs="Calibri"/>
          <w:lang w:val="ka-GE"/>
        </w:rPr>
        <w:t xml:space="preserve"> სიმაღლეზე. </w:t>
      </w:r>
    </w:p>
    <w:p w14:paraId="4254A75E" w14:textId="40FF3243" w:rsidR="00AF7C4C" w:rsidRPr="00BC02E4" w:rsidRDefault="00AF7C4C">
      <w:pPr>
        <w:numPr>
          <w:ilvl w:val="0"/>
          <w:numId w:val="8"/>
        </w:numPr>
        <w:suppressAutoHyphens/>
        <w:autoSpaceDE w:val="0"/>
        <w:autoSpaceDN w:val="0"/>
        <w:adjustRightInd w:val="0"/>
        <w:spacing w:after="0" w:line="240" w:lineRule="auto"/>
        <w:contextualSpacing/>
        <w:jc w:val="both"/>
        <w:textAlignment w:val="center"/>
        <w:rPr>
          <w:rFonts w:ascii="Sylfaen" w:eastAsia="Times New Roman" w:hAnsi="Sylfaen" w:cs="Calibri"/>
          <w:lang w:val="ka-GE"/>
        </w:rPr>
      </w:pPr>
      <w:r w:rsidRPr="00BC02E4">
        <w:rPr>
          <w:rFonts w:ascii="Sylfaen" w:eastAsia="Times New Roman" w:hAnsi="Sylfaen" w:cs="Calibri"/>
          <w:lang w:val="ka-GE"/>
        </w:rPr>
        <w:t>დაკიდებული ოპტიკურ-ბოჭკოვანი კაბელის დაჭიმვ</w:t>
      </w:r>
      <w:r w:rsidR="003C26F9">
        <w:rPr>
          <w:rFonts w:ascii="Sylfaen" w:eastAsia="Times New Roman" w:hAnsi="Sylfaen" w:cs="Calibri"/>
          <w:lang w:val="ka-GE"/>
        </w:rPr>
        <w:t>ის შედეგ</w:t>
      </w:r>
      <w:r w:rsidRPr="00BC02E4">
        <w:rPr>
          <w:rFonts w:ascii="Sylfaen" w:eastAsia="Times New Roman" w:hAnsi="Sylfaen" w:cs="Calibri"/>
          <w:lang w:val="ka-GE"/>
        </w:rPr>
        <w:t>ა</w:t>
      </w:r>
      <w:r w:rsidR="003C26F9">
        <w:rPr>
          <w:rFonts w:ascii="Sylfaen" w:eastAsia="Times New Roman" w:hAnsi="Sylfaen" w:cs="Calibri"/>
          <w:lang w:val="ka-GE"/>
        </w:rPr>
        <w:t xml:space="preserve">დ დაგრძელება ყოველ ორ ბოძს შორის </w:t>
      </w:r>
      <w:r w:rsidRPr="00BC02E4">
        <w:rPr>
          <w:rFonts w:ascii="Sylfaen" w:eastAsia="Times New Roman" w:hAnsi="Sylfaen" w:cs="Calibri"/>
          <w:lang w:val="ka-GE"/>
        </w:rPr>
        <w:t xml:space="preserve"> არ უნდა აღემატებოდეს 0.2</w:t>
      </w:r>
      <w:r w:rsidR="00AC1920" w:rsidRPr="00BC02E4">
        <w:rPr>
          <w:rFonts w:ascii="Sylfaen" w:eastAsia="Times New Roman" w:hAnsi="Sylfaen" w:cs="Calibri"/>
          <w:lang w:val="ka-GE"/>
        </w:rPr>
        <w:t>%-ს</w:t>
      </w:r>
      <w:r w:rsidRPr="00BC02E4">
        <w:rPr>
          <w:rFonts w:ascii="Sylfaen" w:eastAsia="Times New Roman" w:hAnsi="Sylfaen" w:cs="Calibri"/>
          <w:lang w:val="ka-GE"/>
        </w:rPr>
        <w:t xml:space="preserve">. </w:t>
      </w:r>
    </w:p>
    <w:p w14:paraId="20E705B2" w14:textId="003CC518" w:rsidR="00AF7C4C" w:rsidRPr="00BC02E4" w:rsidRDefault="00AF7C4C" w:rsidP="0057562D">
      <w:pPr>
        <w:numPr>
          <w:ilvl w:val="0"/>
          <w:numId w:val="8"/>
        </w:numPr>
        <w:suppressAutoHyphens/>
        <w:autoSpaceDE w:val="0"/>
        <w:autoSpaceDN w:val="0"/>
        <w:adjustRightInd w:val="0"/>
        <w:spacing w:after="0" w:line="240" w:lineRule="auto"/>
        <w:contextualSpacing/>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ელექტროგადამცემი ხაზების გადაკვეთისას საჰაერო საკომუნიკაციო ხაზები განლაგებული უნდა იყოს ელექტროგადამცემი ხაზების ქვეშ, გარდა ელექტროენერგიის გადაცემის საკონტაქტო ქსელებისა. თუ ობიექტური მიზეზების გამო შეუძლებელია ამ მოთხოვნის დაკმაყოფილება, </w:t>
      </w:r>
      <w:r w:rsidR="00565467">
        <w:rPr>
          <w:rFonts w:ascii="Sylfaen" w:eastAsia="Times New Roman" w:hAnsi="Sylfaen" w:cs="Calibri"/>
          <w:lang w:val="ka-GE"/>
        </w:rPr>
        <w:t xml:space="preserve">ინფრასტრუქტურის ოპერატორის თანხმობის შემთხვევაში </w:t>
      </w:r>
      <w:r w:rsidRPr="00BC02E4">
        <w:rPr>
          <w:rFonts w:ascii="Sylfaen" w:eastAsia="Times New Roman" w:hAnsi="Sylfaen" w:cs="Calibri"/>
          <w:lang w:val="ka-GE"/>
        </w:rPr>
        <w:t>საჰაერო საკომუნიკაციო ხაზები შეიძლება განთავსდეს 400/230 ვ ელექტროგადამცემი ხაზების ზემოთ, მინიმუმ 1,25 მ</w:t>
      </w:r>
      <w:r w:rsidR="006224DF" w:rsidRPr="00BC02E4">
        <w:rPr>
          <w:rFonts w:ascii="Sylfaen" w:eastAsia="Times New Roman" w:hAnsi="Sylfaen" w:cs="Calibri"/>
          <w:lang w:val="ka-GE"/>
        </w:rPr>
        <w:t>.</w:t>
      </w:r>
      <w:r w:rsidRPr="00BC02E4">
        <w:rPr>
          <w:rFonts w:ascii="Sylfaen" w:eastAsia="Times New Roman" w:hAnsi="Sylfaen" w:cs="Calibri"/>
          <w:lang w:val="ka-GE"/>
        </w:rPr>
        <w:t xml:space="preserve"> მანძილზე. </w:t>
      </w:r>
    </w:p>
    <w:p w14:paraId="723506E8" w14:textId="77777777" w:rsidR="00AF7C4C" w:rsidRPr="00BC02E4" w:rsidRDefault="00AF7C4C" w:rsidP="00AF7C4C">
      <w:pPr>
        <w:spacing w:after="0" w:line="240" w:lineRule="auto"/>
        <w:ind w:firstLine="312"/>
        <w:jc w:val="both"/>
        <w:rPr>
          <w:rFonts w:ascii="Sylfaen" w:eastAsia="Times New Roman" w:hAnsi="Sylfaen" w:cs="Calibri"/>
          <w:lang w:val="ka-GE"/>
        </w:rPr>
      </w:pPr>
    </w:p>
    <w:p w14:paraId="5DD22E85" w14:textId="6E356F24" w:rsidR="00AF7C4C" w:rsidRPr="00BC02E4" w:rsidRDefault="00AC1920" w:rsidP="00BA686E">
      <w:pPr>
        <w:keepNext/>
        <w:spacing w:before="240" w:after="60" w:line="240" w:lineRule="auto"/>
        <w:ind w:left="270"/>
        <w:jc w:val="both"/>
        <w:outlineLvl w:val="0"/>
        <w:rPr>
          <w:rFonts w:ascii="Sylfaen" w:eastAsia="Times New Roman" w:hAnsi="Sylfaen"/>
          <w:b/>
          <w:bCs/>
          <w:kern w:val="32"/>
          <w:szCs w:val="28"/>
          <w:lang w:val="ka-GE" w:eastAsia="en-GB"/>
        </w:rPr>
      </w:pPr>
      <w:bookmarkStart w:id="6" w:name="_Hlk154321813"/>
      <w:r w:rsidRPr="00BC02E4">
        <w:rPr>
          <w:rFonts w:ascii="Sylfaen" w:eastAsia="Times New Roman" w:hAnsi="Sylfaen"/>
          <w:b/>
          <w:bCs/>
          <w:kern w:val="32"/>
          <w:szCs w:val="28"/>
          <w:lang w:val="ka-GE" w:eastAsia="en-GB"/>
        </w:rPr>
        <w:t xml:space="preserve">მუხლი 3. </w:t>
      </w:r>
      <w:bookmarkEnd w:id="6"/>
    </w:p>
    <w:p w14:paraId="634F8473" w14:textId="735D0309" w:rsidR="00AF7C4C" w:rsidRPr="00BC02E4" w:rsidRDefault="00AC1920" w:rsidP="006224DF">
      <w:pPr>
        <w:pStyle w:val="ListParagraph"/>
        <w:numPr>
          <w:ilvl w:val="0"/>
          <w:numId w:val="18"/>
        </w:numPr>
        <w:spacing w:after="0"/>
        <w:jc w:val="both"/>
        <w:rPr>
          <w:rFonts w:ascii="Sylfaen" w:eastAsia="Times New Roman" w:hAnsi="Sylfaen" w:cs="Calibri"/>
          <w:lang w:val="ka-GE"/>
        </w:rPr>
      </w:pPr>
      <w:bookmarkStart w:id="7" w:name="_Hlk154322870"/>
      <w:r w:rsidRPr="00BC02E4">
        <w:rPr>
          <w:rFonts w:ascii="Sylfaen" w:eastAsia="Times New Roman" w:hAnsi="Sylfaen" w:cs="Calibri"/>
          <w:lang w:val="ka-GE"/>
        </w:rPr>
        <w:t>ელექტროგადამცემ</w:t>
      </w:r>
      <w:r w:rsidR="006224DF" w:rsidRPr="00BC02E4">
        <w:rPr>
          <w:rFonts w:ascii="Sylfaen" w:eastAsia="Times New Roman" w:hAnsi="Sylfaen" w:cs="Calibri"/>
          <w:lang w:val="ka-GE"/>
        </w:rPr>
        <w:t>ი</w:t>
      </w:r>
      <w:r w:rsidRPr="00BC02E4">
        <w:rPr>
          <w:rFonts w:ascii="Sylfaen" w:eastAsia="Times New Roman" w:hAnsi="Sylfaen" w:cs="Calibri"/>
          <w:lang w:val="ka-GE"/>
        </w:rPr>
        <w:t xml:space="preserve"> ხაზების ბოძებზე შესაძლებელია განთ</w:t>
      </w:r>
      <w:r w:rsidR="006224DF" w:rsidRPr="00BC02E4">
        <w:rPr>
          <w:rFonts w:ascii="Sylfaen" w:eastAsia="Times New Roman" w:hAnsi="Sylfaen" w:cs="Calibri"/>
          <w:lang w:val="ka-GE"/>
        </w:rPr>
        <w:t>ა</w:t>
      </w:r>
      <w:r w:rsidRPr="00BC02E4">
        <w:rPr>
          <w:rFonts w:ascii="Sylfaen" w:eastAsia="Times New Roman" w:hAnsi="Sylfaen" w:cs="Calibri"/>
          <w:lang w:val="ka-GE"/>
        </w:rPr>
        <w:t xml:space="preserve">ვსდეს შემდეგი ტიპის </w:t>
      </w:r>
      <w:r w:rsidR="00AF7C4C" w:rsidRPr="00BC02E4">
        <w:rPr>
          <w:rFonts w:ascii="Sylfaen" w:eastAsia="Times New Roman" w:hAnsi="Sylfaen" w:cs="Calibri"/>
          <w:lang w:val="ka-GE"/>
        </w:rPr>
        <w:t>ოპტიკურ-ბოჭკოვანი კაბელები</w:t>
      </w:r>
      <w:r w:rsidRPr="00BC02E4">
        <w:rPr>
          <w:rFonts w:ascii="Sylfaen" w:eastAsia="Times New Roman" w:hAnsi="Sylfaen" w:cs="Calibri"/>
          <w:lang w:val="ka-GE"/>
        </w:rPr>
        <w:t>:</w:t>
      </w:r>
    </w:p>
    <w:p w14:paraId="7C990B56" w14:textId="26738877" w:rsidR="00AF7C4C" w:rsidRPr="00BC02E4" w:rsidRDefault="00AC1920" w:rsidP="006224DF">
      <w:pPr>
        <w:spacing w:after="0"/>
        <w:ind w:left="1032"/>
        <w:contextualSpacing/>
        <w:jc w:val="both"/>
        <w:rPr>
          <w:rFonts w:ascii="Sylfaen" w:eastAsia="Times New Roman" w:hAnsi="Sylfaen" w:cs="Calibri"/>
          <w:lang w:val="ka-GE"/>
        </w:rPr>
      </w:pPr>
      <w:r w:rsidRPr="00BC02E4">
        <w:rPr>
          <w:rFonts w:ascii="Sylfaen" w:eastAsia="Times New Roman" w:hAnsi="Sylfaen" w:cs="Calibri"/>
          <w:lang w:val="ka-GE"/>
        </w:rPr>
        <w:t xml:space="preserve">ა) </w:t>
      </w:r>
      <w:r w:rsidR="00AF7C4C" w:rsidRPr="00BC02E4">
        <w:rPr>
          <w:rFonts w:ascii="Sylfaen" w:eastAsia="Times New Roman" w:hAnsi="Sylfaen" w:cs="Calibri"/>
          <w:lang w:val="ka-GE"/>
        </w:rPr>
        <w:t>ელვის დაცვის კაბელში</w:t>
      </w:r>
      <w:r w:rsidR="00720B18">
        <w:rPr>
          <w:rFonts w:ascii="Sylfaen" w:eastAsia="Times New Roman" w:hAnsi="Sylfaen" w:cs="Calibri"/>
          <w:lang w:val="ka-GE"/>
        </w:rPr>
        <w:t xml:space="preserve"> (მეხამრიდ გვარლში)</w:t>
      </w:r>
      <w:r w:rsidR="00AF7C4C" w:rsidRPr="00BC02E4">
        <w:rPr>
          <w:rFonts w:ascii="Sylfaen" w:eastAsia="Times New Roman" w:hAnsi="Sylfaen" w:cs="Calibri"/>
          <w:lang w:val="ka-GE"/>
        </w:rPr>
        <w:t xml:space="preserve"> ჩაშენებული</w:t>
      </w:r>
      <w:r w:rsidR="00720B18">
        <w:rPr>
          <w:rFonts w:ascii="Sylfaen" w:eastAsia="Times New Roman" w:hAnsi="Sylfaen" w:cs="Calibri"/>
          <w:lang w:val="ka-GE"/>
        </w:rPr>
        <w:t>/განთავსებული</w:t>
      </w:r>
      <w:r w:rsidR="00AF7C4C" w:rsidRPr="00BC02E4">
        <w:rPr>
          <w:rFonts w:ascii="Sylfaen" w:eastAsia="Times New Roman" w:hAnsi="Sylfaen" w:cs="Calibri"/>
          <w:lang w:val="ka-GE"/>
        </w:rPr>
        <w:t xml:space="preserve"> ოპტიკურ-ბოჭკოვანი კაბელი;</w:t>
      </w:r>
    </w:p>
    <w:p w14:paraId="1654E119" w14:textId="0DB4FAAC" w:rsidR="00AF7C4C" w:rsidRPr="00BC02E4" w:rsidRDefault="00AC1920" w:rsidP="00AC1920">
      <w:pPr>
        <w:ind w:left="1032"/>
        <w:contextualSpacing/>
        <w:jc w:val="both"/>
        <w:rPr>
          <w:rFonts w:ascii="Sylfaen" w:eastAsia="Times New Roman" w:hAnsi="Sylfaen" w:cs="Calibri"/>
          <w:lang w:val="ka-GE"/>
        </w:rPr>
      </w:pPr>
      <w:r w:rsidRPr="00BC02E4">
        <w:rPr>
          <w:rFonts w:ascii="Sylfaen" w:eastAsia="Times New Roman" w:hAnsi="Sylfaen" w:cs="Calibri"/>
          <w:lang w:val="ka-GE"/>
        </w:rPr>
        <w:t xml:space="preserve">ბ) </w:t>
      </w:r>
      <w:r w:rsidR="00AF7C4C" w:rsidRPr="00BC02E4">
        <w:rPr>
          <w:rFonts w:ascii="Sylfaen" w:eastAsia="Times New Roman" w:hAnsi="Sylfaen" w:cs="Calibri"/>
          <w:lang w:val="ka-GE"/>
        </w:rPr>
        <w:t xml:space="preserve">ფაზურ </w:t>
      </w:r>
      <w:r w:rsidR="00720B18">
        <w:rPr>
          <w:rFonts w:ascii="Sylfaen" w:eastAsia="Times New Roman" w:hAnsi="Sylfaen" w:cs="Calibri"/>
          <w:lang w:val="ka-GE"/>
        </w:rPr>
        <w:t>სადენში</w:t>
      </w:r>
      <w:r w:rsidR="00720B18" w:rsidRPr="00BC02E4">
        <w:rPr>
          <w:rFonts w:ascii="Sylfaen" w:eastAsia="Times New Roman" w:hAnsi="Sylfaen" w:cs="Calibri"/>
          <w:lang w:val="ka-GE"/>
        </w:rPr>
        <w:t xml:space="preserve"> </w:t>
      </w:r>
      <w:r w:rsidR="00AF7C4C" w:rsidRPr="00BC02E4">
        <w:rPr>
          <w:rFonts w:ascii="Sylfaen" w:eastAsia="Times New Roman" w:hAnsi="Sylfaen" w:cs="Calibri"/>
          <w:lang w:val="ka-GE"/>
        </w:rPr>
        <w:t>ჩაშენებული ოპტიკურ-ბოჭკოვანი კაბელი;</w:t>
      </w:r>
    </w:p>
    <w:p w14:paraId="514C437D" w14:textId="73013EC5" w:rsidR="00AF7C4C" w:rsidRPr="00BC02E4" w:rsidRDefault="00AC1920" w:rsidP="00AC1920">
      <w:pPr>
        <w:ind w:left="1032"/>
        <w:contextualSpacing/>
        <w:jc w:val="both"/>
        <w:rPr>
          <w:rFonts w:ascii="Sylfaen" w:eastAsia="Times New Roman" w:hAnsi="Sylfaen" w:cs="Calibri"/>
          <w:lang w:val="ka-GE"/>
        </w:rPr>
      </w:pPr>
      <w:r w:rsidRPr="00BC02E4">
        <w:rPr>
          <w:rFonts w:ascii="Sylfaen" w:eastAsia="Times New Roman" w:hAnsi="Sylfaen" w:cs="Calibri"/>
          <w:lang w:val="ka-GE"/>
        </w:rPr>
        <w:t xml:space="preserve">გ) </w:t>
      </w:r>
      <w:r w:rsidR="00AF7C4C" w:rsidRPr="00BC02E4">
        <w:rPr>
          <w:rFonts w:ascii="Sylfaen" w:eastAsia="Times New Roman" w:hAnsi="Sylfaen" w:cs="Calibri"/>
          <w:lang w:val="ka-GE"/>
        </w:rPr>
        <w:t>თვით</w:t>
      </w:r>
      <w:r w:rsidR="003C26F9">
        <w:rPr>
          <w:rFonts w:ascii="Sylfaen" w:eastAsia="Times New Roman" w:hAnsi="Sylfaen" w:cs="Calibri"/>
          <w:lang w:val="ka-GE"/>
        </w:rPr>
        <w:t>მზიდი</w:t>
      </w:r>
      <w:r w:rsidR="00AF7C4C" w:rsidRPr="00BC02E4">
        <w:rPr>
          <w:rFonts w:ascii="Sylfaen" w:eastAsia="Times New Roman" w:hAnsi="Sylfaen" w:cs="Calibri"/>
          <w:lang w:val="ka-GE"/>
        </w:rPr>
        <w:t xml:space="preserve"> ოპტიკურ-ბოჭკოვანი კაბელი;</w:t>
      </w:r>
    </w:p>
    <w:p w14:paraId="75C5F038" w14:textId="11D204CE" w:rsidR="00AF7C4C" w:rsidRPr="00BC02E4" w:rsidRDefault="00AC1920" w:rsidP="006224DF">
      <w:pPr>
        <w:spacing w:after="0"/>
        <w:ind w:left="1032"/>
        <w:contextualSpacing/>
        <w:jc w:val="both"/>
        <w:rPr>
          <w:rFonts w:ascii="Sylfaen" w:eastAsia="Times New Roman" w:hAnsi="Sylfaen" w:cs="Calibri"/>
          <w:lang w:val="ka-GE"/>
        </w:rPr>
      </w:pPr>
      <w:r w:rsidRPr="00BC02E4">
        <w:rPr>
          <w:rFonts w:ascii="Sylfaen" w:eastAsia="Times New Roman" w:hAnsi="Sylfaen" w:cs="Calibri"/>
          <w:lang w:val="ka-GE"/>
        </w:rPr>
        <w:t xml:space="preserve">დ) </w:t>
      </w:r>
      <w:r w:rsidR="00AF7C4C" w:rsidRPr="00BC02E4">
        <w:rPr>
          <w:rFonts w:ascii="Sylfaen" w:eastAsia="Times New Roman" w:hAnsi="Sylfaen" w:cs="Calibri"/>
          <w:lang w:val="ka-GE"/>
        </w:rPr>
        <w:t xml:space="preserve">არამეტალური ოპტიკურ-ბოჭკოვანი კაბელი, მიმაგრებული ელვისგან დაცვის კაბელზე ან ფაზურ </w:t>
      </w:r>
      <w:r w:rsidR="00720B18">
        <w:rPr>
          <w:rFonts w:ascii="Sylfaen" w:eastAsia="Times New Roman" w:hAnsi="Sylfaen" w:cs="Calibri"/>
          <w:lang w:val="ka-GE"/>
        </w:rPr>
        <w:t>სადენზე</w:t>
      </w:r>
      <w:r w:rsidR="00720B18" w:rsidRPr="00BC02E4">
        <w:rPr>
          <w:rFonts w:ascii="Sylfaen" w:eastAsia="Times New Roman" w:hAnsi="Sylfaen" w:cs="Calibri"/>
          <w:lang w:val="ka-GE"/>
        </w:rPr>
        <w:t>.</w:t>
      </w:r>
    </w:p>
    <w:p w14:paraId="459D7E11" w14:textId="396E12B8" w:rsidR="00AF7C4C" w:rsidRPr="00BC02E4" w:rsidRDefault="00AF7C4C" w:rsidP="006224DF">
      <w:pPr>
        <w:pStyle w:val="ListParagraph"/>
        <w:numPr>
          <w:ilvl w:val="0"/>
          <w:numId w:val="18"/>
        </w:numPr>
        <w:spacing w:after="0"/>
        <w:jc w:val="both"/>
        <w:rPr>
          <w:rFonts w:ascii="Sylfaen" w:eastAsia="Times New Roman" w:hAnsi="Sylfaen" w:cs="Calibri"/>
          <w:lang w:val="ka-GE"/>
        </w:rPr>
      </w:pPr>
      <w:r w:rsidRPr="00BC02E4">
        <w:rPr>
          <w:rFonts w:ascii="Sylfaen" w:eastAsia="Times New Roman" w:hAnsi="Sylfaen" w:cs="Calibri"/>
          <w:lang w:val="ka-GE"/>
        </w:rPr>
        <w:t>საჰაერო ხაზის ელემენტებზე განთავსებული ოპტიკურ-ბოჭკოვანი კაბელები უნდა აკმაყოფილებდეს შემდეგ მოთხოვნებს:</w:t>
      </w:r>
    </w:p>
    <w:p w14:paraId="45FA3767" w14:textId="6AC8FEBA" w:rsidR="00AF7C4C" w:rsidRPr="00BC02E4" w:rsidRDefault="00AC1920" w:rsidP="006224DF">
      <w:pPr>
        <w:spacing w:after="0"/>
        <w:ind w:left="720"/>
        <w:contextualSpacing/>
        <w:jc w:val="both"/>
        <w:rPr>
          <w:rFonts w:ascii="Sylfaen" w:eastAsia="Times New Roman" w:hAnsi="Sylfaen" w:cs="Calibri"/>
          <w:lang w:val="ka-GE"/>
        </w:rPr>
      </w:pPr>
      <w:r w:rsidRPr="00BC02E4">
        <w:rPr>
          <w:rFonts w:ascii="Sylfaen" w:eastAsia="Times New Roman" w:hAnsi="Sylfaen" w:cs="Calibri"/>
          <w:lang w:val="ka-GE"/>
        </w:rPr>
        <w:t xml:space="preserve">ა) </w:t>
      </w:r>
      <w:r w:rsidR="00AF7C4C" w:rsidRPr="00BC02E4">
        <w:rPr>
          <w:rFonts w:ascii="Sylfaen" w:eastAsia="Times New Roman" w:hAnsi="Sylfaen" w:cs="Calibri"/>
          <w:lang w:val="ka-GE"/>
        </w:rPr>
        <w:t>მექანიკური სიმტკიცე;</w:t>
      </w:r>
    </w:p>
    <w:p w14:paraId="2B2C5378" w14:textId="027C1AA4" w:rsidR="00AF7C4C" w:rsidRPr="00BC02E4" w:rsidRDefault="00AC1920" w:rsidP="00AC1920">
      <w:pPr>
        <w:ind w:left="720"/>
        <w:contextualSpacing/>
        <w:jc w:val="both"/>
        <w:rPr>
          <w:rFonts w:ascii="Sylfaen" w:eastAsia="Times New Roman" w:hAnsi="Sylfaen" w:cs="Calibri"/>
          <w:lang w:val="ka-GE"/>
        </w:rPr>
      </w:pPr>
      <w:r w:rsidRPr="00BC02E4">
        <w:rPr>
          <w:rFonts w:ascii="Sylfaen" w:eastAsia="Times New Roman" w:hAnsi="Sylfaen" w:cs="Calibri"/>
          <w:lang w:val="ka-GE"/>
        </w:rPr>
        <w:t xml:space="preserve">ბ) </w:t>
      </w:r>
      <w:r w:rsidR="00AF7C4C" w:rsidRPr="00BC02E4">
        <w:rPr>
          <w:rFonts w:ascii="Sylfaen" w:eastAsia="Times New Roman" w:hAnsi="Sylfaen" w:cs="Calibri"/>
          <w:lang w:val="ka-GE"/>
        </w:rPr>
        <w:t>თერმული წინააღმდეგობა</w:t>
      </w:r>
      <w:r w:rsidR="00720B18">
        <w:rPr>
          <w:rFonts w:ascii="Sylfaen" w:eastAsia="Times New Roman" w:hAnsi="Sylfaen" w:cs="Calibri"/>
          <w:lang w:val="ka-GE"/>
        </w:rPr>
        <w:t>/მედეგობა</w:t>
      </w:r>
      <w:r w:rsidR="00AF7C4C" w:rsidRPr="00BC02E4">
        <w:rPr>
          <w:rFonts w:ascii="Sylfaen" w:eastAsia="Times New Roman" w:hAnsi="Sylfaen" w:cs="Calibri"/>
          <w:lang w:val="ka-GE"/>
        </w:rPr>
        <w:t>;</w:t>
      </w:r>
    </w:p>
    <w:p w14:paraId="5E8AEF65" w14:textId="15A43773" w:rsidR="00AF7C4C" w:rsidRPr="00BC02E4" w:rsidRDefault="00AC1920" w:rsidP="00AC1920">
      <w:pPr>
        <w:ind w:left="720"/>
        <w:contextualSpacing/>
        <w:jc w:val="both"/>
        <w:rPr>
          <w:rFonts w:ascii="Sylfaen" w:eastAsia="Times New Roman" w:hAnsi="Sylfaen" w:cs="Calibri"/>
          <w:lang w:val="ka-GE"/>
        </w:rPr>
      </w:pPr>
      <w:r w:rsidRPr="00BC02E4">
        <w:rPr>
          <w:rFonts w:ascii="Sylfaen" w:eastAsia="Times New Roman" w:hAnsi="Sylfaen" w:cs="Calibri"/>
          <w:lang w:val="ka-GE"/>
        </w:rPr>
        <w:t xml:space="preserve">გ) </w:t>
      </w:r>
      <w:r w:rsidR="00AF7C4C" w:rsidRPr="00BC02E4">
        <w:rPr>
          <w:rFonts w:ascii="Sylfaen" w:eastAsia="Times New Roman" w:hAnsi="Sylfaen" w:cs="Calibri"/>
          <w:lang w:val="ka-GE"/>
        </w:rPr>
        <w:t>წინააღმდეგობა</w:t>
      </w:r>
      <w:r w:rsidR="00720B18">
        <w:rPr>
          <w:rFonts w:ascii="Sylfaen" w:eastAsia="Times New Roman" w:hAnsi="Sylfaen" w:cs="Calibri"/>
          <w:lang w:val="ka-GE"/>
        </w:rPr>
        <w:t>/მედეგობა</w:t>
      </w:r>
      <w:r w:rsidR="00AF7C4C" w:rsidRPr="00BC02E4">
        <w:rPr>
          <w:rFonts w:ascii="Sylfaen" w:eastAsia="Times New Roman" w:hAnsi="Sylfaen" w:cs="Calibri"/>
          <w:lang w:val="ka-GE"/>
        </w:rPr>
        <w:t xml:space="preserve"> ელვის მიმართ;</w:t>
      </w:r>
    </w:p>
    <w:p w14:paraId="130ED680" w14:textId="7A81CB43" w:rsidR="00AF7C4C" w:rsidRPr="00BC02E4" w:rsidRDefault="00AC1920" w:rsidP="00AC1920">
      <w:pPr>
        <w:ind w:left="720"/>
        <w:contextualSpacing/>
        <w:jc w:val="both"/>
        <w:rPr>
          <w:rFonts w:ascii="Sylfaen" w:eastAsia="Times New Roman" w:hAnsi="Sylfaen" w:cs="Calibri"/>
          <w:lang w:val="ka-GE"/>
        </w:rPr>
      </w:pPr>
      <w:r w:rsidRPr="00BC02E4">
        <w:rPr>
          <w:rFonts w:ascii="Sylfaen" w:eastAsia="Times New Roman" w:hAnsi="Sylfaen" w:cs="Calibri"/>
          <w:lang w:val="ka-GE"/>
        </w:rPr>
        <w:t xml:space="preserve">დ) </w:t>
      </w:r>
      <w:r w:rsidR="00AF7C4C" w:rsidRPr="00BC02E4">
        <w:rPr>
          <w:rFonts w:ascii="Sylfaen" w:eastAsia="Times New Roman" w:hAnsi="Sylfaen" w:cs="Calibri"/>
          <w:lang w:val="ka-GE"/>
        </w:rPr>
        <w:t>ოპტიკურ ბოჭკოებზე დატვირთვა არ უნდა აღემატებოდეს დასაშვებს;</w:t>
      </w:r>
    </w:p>
    <w:p w14:paraId="3B47BA0D" w14:textId="410F026A" w:rsidR="00AF7C4C" w:rsidRPr="00BC02E4" w:rsidRDefault="00AC1920" w:rsidP="00AC1920">
      <w:pPr>
        <w:ind w:left="720"/>
        <w:contextualSpacing/>
        <w:jc w:val="both"/>
        <w:rPr>
          <w:rFonts w:ascii="Sylfaen" w:eastAsia="Times New Roman" w:hAnsi="Sylfaen" w:cs="Calibri"/>
          <w:lang w:val="ka-GE"/>
        </w:rPr>
      </w:pPr>
      <w:r w:rsidRPr="00BC02E4">
        <w:rPr>
          <w:rFonts w:ascii="Sylfaen" w:eastAsia="Times New Roman" w:hAnsi="Sylfaen" w:cs="Calibri"/>
          <w:lang w:val="ka-GE"/>
        </w:rPr>
        <w:t xml:space="preserve">ე) </w:t>
      </w:r>
      <w:r w:rsidR="00AF7C4C" w:rsidRPr="00BC02E4">
        <w:rPr>
          <w:rFonts w:ascii="Sylfaen" w:eastAsia="Times New Roman" w:hAnsi="Sylfaen" w:cs="Calibri"/>
          <w:lang w:val="ka-GE"/>
        </w:rPr>
        <w:t>წინააღმდეგობა ელექტრული ველის მიმართ</w:t>
      </w:r>
      <w:r w:rsidR="00D33F91">
        <w:rPr>
          <w:rFonts w:ascii="Sylfaen" w:eastAsia="Times New Roman" w:hAnsi="Sylfaen" w:cs="Calibri"/>
          <w:lang w:val="ka-GE"/>
        </w:rPr>
        <w:t>;</w:t>
      </w:r>
    </w:p>
    <w:p w14:paraId="676AAC1D" w14:textId="3AC1173E" w:rsidR="00AF7C4C" w:rsidRPr="00BC02E4" w:rsidRDefault="00AC1920" w:rsidP="00AC1920">
      <w:pPr>
        <w:ind w:left="720"/>
        <w:contextualSpacing/>
        <w:jc w:val="both"/>
        <w:rPr>
          <w:rFonts w:ascii="Sylfaen" w:eastAsia="Times New Roman" w:hAnsi="Sylfaen" w:cs="Calibri"/>
          <w:lang w:val="ka-GE"/>
        </w:rPr>
      </w:pPr>
      <w:bookmarkStart w:id="8" w:name="_Hlk154325366"/>
      <w:bookmarkEnd w:id="7"/>
      <w:r w:rsidRPr="00BC02E4">
        <w:rPr>
          <w:rFonts w:ascii="Sylfaen" w:eastAsia="Times New Roman" w:hAnsi="Sylfaen" w:cs="Calibri"/>
          <w:lang w:val="ka-GE"/>
        </w:rPr>
        <w:t xml:space="preserve">ვ) </w:t>
      </w:r>
      <w:r w:rsidR="00AF7C4C" w:rsidRPr="00BC02E4">
        <w:rPr>
          <w:rFonts w:ascii="Sylfaen" w:eastAsia="Times New Roman" w:hAnsi="Sylfaen" w:cs="Calibri"/>
          <w:lang w:val="ka-GE"/>
        </w:rPr>
        <w:t xml:space="preserve">საკომუნიკაციო ხაზსა </w:t>
      </w:r>
      <w:bookmarkEnd w:id="8"/>
      <w:r w:rsidR="00AF7C4C" w:rsidRPr="00BC02E4">
        <w:rPr>
          <w:rFonts w:ascii="Sylfaen" w:eastAsia="Times New Roman" w:hAnsi="Sylfaen" w:cs="Calibri"/>
          <w:lang w:val="ka-GE"/>
        </w:rPr>
        <w:t>და ბოძზე დამაგრებულ განათების მოწყობილობას შორის მინიმალური მანძილი უნდა იყოს 0,2 მ</w:t>
      </w:r>
      <w:r w:rsidR="00A23390" w:rsidRPr="00BC02E4">
        <w:rPr>
          <w:rFonts w:ascii="Sylfaen" w:eastAsia="Times New Roman" w:hAnsi="Sylfaen" w:cs="Calibri"/>
          <w:lang w:val="ka-GE"/>
        </w:rPr>
        <w:t xml:space="preserve"> (</w:t>
      </w:r>
      <w:r w:rsidR="006224DF" w:rsidRPr="00BC02E4">
        <w:rPr>
          <w:rFonts w:ascii="Sylfaen" w:eastAsia="Times New Roman" w:hAnsi="Sylfaen" w:cs="Calibri"/>
          <w:lang w:val="ka-GE"/>
        </w:rPr>
        <w:t xml:space="preserve">იხ. დანართი №1.1, </w:t>
      </w:r>
      <w:r w:rsidR="00DE4291" w:rsidRPr="00BC02E4">
        <w:rPr>
          <w:rFonts w:ascii="Sylfaen" w:eastAsia="Times New Roman" w:hAnsi="Sylfaen" w:cs="Calibri"/>
          <w:lang w:val="ka-GE"/>
        </w:rPr>
        <w:t xml:space="preserve"> </w:t>
      </w:r>
      <w:r w:rsidR="00A23390" w:rsidRPr="00BC02E4">
        <w:rPr>
          <w:rFonts w:ascii="Sylfaen" w:eastAsia="Times New Roman" w:hAnsi="Sylfaen" w:cs="Calibri"/>
          <w:lang w:val="ka-GE"/>
        </w:rPr>
        <w:t>სურათი №1</w:t>
      </w:r>
      <w:r w:rsidR="00B06F98" w:rsidRPr="00BC02E4">
        <w:rPr>
          <w:rFonts w:ascii="Sylfaen" w:eastAsia="Times New Roman" w:hAnsi="Sylfaen" w:cs="Calibri"/>
          <w:lang w:val="ka-GE"/>
        </w:rPr>
        <w:t>.1.1</w:t>
      </w:r>
      <w:r w:rsidR="00A23390" w:rsidRPr="00BC02E4">
        <w:rPr>
          <w:rFonts w:ascii="Sylfaen" w:eastAsia="Times New Roman" w:hAnsi="Sylfaen" w:cs="Calibri"/>
          <w:lang w:val="ka-GE"/>
        </w:rPr>
        <w:t>)</w:t>
      </w:r>
      <w:r w:rsidR="00AF7C4C" w:rsidRPr="00BC02E4">
        <w:rPr>
          <w:rFonts w:ascii="Sylfaen" w:eastAsia="Times New Roman" w:hAnsi="Sylfaen" w:cs="Calibri"/>
          <w:lang w:val="ka-GE"/>
        </w:rPr>
        <w:t>.</w:t>
      </w:r>
    </w:p>
    <w:p w14:paraId="0259B20D" w14:textId="74C85FD2" w:rsidR="00AF7C4C" w:rsidRPr="00BC02E4" w:rsidRDefault="00AC1920" w:rsidP="00AC1920">
      <w:pPr>
        <w:ind w:left="720"/>
        <w:contextualSpacing/>
        <w:jc w:val="both"/>
        <w:rPr>
          <w:rFonts w:ascii="Sylfaen" w:eastAsia="Times New Roman" w:hAnsi="Sylfaen" w:cs="Calibri"/>
          <w:lang w:val="ka-GE"/>
        </w:rPr>
      </w:pPr>
      <w:r w:rsidRPr="00BC02E4">
        <w:rPr>
          <w:rFonts w:ascii="Sylfaen" w:eastAsia="Times New Roman" w:hAnsi="Sylfaen" w:cs="Calibri"/>
          <w:lang w:val="ka-GE"/>
        </w:rPr>
        <w:lastRenderedPageBreak/>
        <w:t xml:space="preserve">ზ) </w:t>
      </w:r>
      <w:r w:rsidR="00AF7C4C" w:rsidRPr="00BC02E4">
        <w:rPr>
          <w:rFonts w:ascii="Sylfaen" w:eastAsia="Times New Roman" w:hAnsi="Sylfaen" w:cs="Calibri"/>
          <w:lang w:val="ka-GE"/>
        </w:rPr>
        <w:t xml:space="preserve">მინიმალური </w:t>
      </w:r>
      <w:r w:rsidR="00DB28D0" w:rsidRPr="00BC02E4">
        <w:rPr>
          <w:rFonts w:ascii="Sylfaen" w:eastAsia="Times New Roman" w:hAnsi="Sylfaen" w:cs="Calibri"/>
          <w:lang w:val="ka-GE"/>
        </w:rPr>
        <w:t xml:space="preserve">მანძილი </w:t>
      </w:r>
      <w:r w:rsidR="00AF7C4C" w:rsidRPr="00BC02E4">
        <w:rPr>
          <w:rFonts w:ascii="Sylfaen" w:eastAsia="Times New Roman" w:hAnsi="Sylfaen" w:cs="Calibri"/>
          <w:lang w:val="ka-GE"/>
        </w:rPr>
        <w:t xml:space="preserve">საკომუნიკაციო და დაბალი ძაბვის დენის </w:t>
      </w:r>
      <w:r w:rsidR="00720B18">
        <w:rPr>
          <w:rFonts w:ascii="Sylfaen" w:eastAsia="Times New Roman" w:hAnsi="Sylfaen" w:cs="Calibri"/>
          <w:lang w:val="ka-GE"/>
        </w:rPr>
        <w:t>სადენებს</w:t>
      </w:r>
      <w:r w:rsidR="00720B18" w:rsidRPr="00BC02E4">
        <w:rPr>
          <w:rFonts w:ascii="Sylfaen" w:eastAsia="Times New Roman" w:hAnsi="Sylfaen" w:cs="Calibri"/>
          <w:lang w:val="ka-GE"/>
        </w:rPr>
        <w:t xml:space="preserve"> </w:t>
      </w:r>
      <w:r w:rsidR="00AF7C4C" w:rsidRPr="00BC02E4">
        <w:rPr>
          <w:rFonts w:ascii="Sylfaen" w:eastAsia="Times New Roman" w:hAnsi="Sylfaen" w:cs="Calibri"/>
          <w:lang w:val="ka-GE"/>
        </w:rPr>
        <w:t>შორის დაკიდების შუა ნაწილში უნდა იყოს 0.3 მ</w:t>
      </w:r>
      <w:r w:rsidR="006224DF" w:rsidRPr="00BC02E4">
        <w:rPr>
          <w:rFonts w:ascii="Sylfaen" w:eastAsia="Times New Roman" w:hAnsi="Sylfaen" w:cs="Calibri"/>
          <w:lang w:val="ka-GE"/>
        </w:rPr>
        <w:t>.</w:t>
      </w:r>
      <w:r w:rsidR="00AF7C4C" w:rsidRPr="00BC02E4">
        <w:rPr>
          <w:rFonts w:ascii="Sylfaen" w:eastAsia="Times New Roman" w:hAnsi="Sylfaen" w:cs="Calibri"/>
          <w:lang w:val="ka-GE"/>
        </w:rPr>
        <w:t>, თუ დენის გამტარი იზოლირებულია და 0.6 მ</w:t>
      </w:r>
      <w:r w:rsidR="006224DF" w:rsidRPr="00BC02E4">
        <w:rPr>
          <w:rFonts w:ascii="Sylfaen" w:eastAsia="Times New Roman" w:hAnsi="Sylfaen" w:cs="Calibri"/>
          <w:lang w:val="ka-GE"/>
        </w:rPr>
        <w:t>.</w:t>
      </w:r>
      <w:r w:rsidR="00AF7C4C" w:rsidRPr="00BC02E4">
        <w:rPr>
          <w:rFonts w:ascii="Sylfaen" w:eastAsia="Times New Roman" w:hAnsi="Sylfaen" w:cs="Calibri"/>
          <w:lang w:val="ka-GE"/>
        </w:rPr>
        <w:t>, თუ დენის გამტარი არაიზოლირებულია (შიშველია).</w:t>
      </w:r>
    </w:p>
    <w:p w14:paraId="46104436" w14:textId="11C43EB7" w:rsidR="00AF7C4C" w:rsidRPr="00BC02E4" w:rsidRDefault="00AC1920" w:rsidP="00AC1920">
      <w:pPr>
        <w:ind w:left="720"/>
        <w:contextualSpacing/>
        <w:jc w:val="both"/>
        <w:rPr>
          <w:rFonts w:ascii="Sylfaen" w:eastAsia="Times New Roman" w:hAnsi="Sylfaen" w:cs="Calibri"/>
          <w:lang w:val="ka-GE"/>
        </w:rPr>
      </w:pPr>
      <w:r w:rsidRPr="00BC02E4">
        <w:rPr>
          <w:rFonts w:ascii="Sylfaen" w:eastAsia="Times New Roman" w:hAnsi="Sylfaen" w:cs="Calibri"/>
          <w:lang w:val="ka-GE"/>
        </w:rPr>
        <w:t xml:space="preserve">თ) </w:t>
      </w:r>
      <w:r w:rsidR="00AF7C4C" w:rsidRPr="00BC02E4">
        <w:rPr>
          <w:rFonts w:ascii="Sylfaen" w:eastAsia="Times New Roman" w:hAnsi="Sylfaen" w:cs="Calibri"/>
          <w:lang w:val="ka-GE"/>
        </w:rPr>
        <w:t xml:space="preserve">მინიმალური </w:t>
      </w:r>
      <w:r w:rsidR="00DB28D0" w:rsidRPr="00BC02E4">
        <w:rPr>
          <w:rFonts w:ascii="Sylfaen" w:eastAsia="Times New Roman" w:hAnsi="Sylfaen" w:cs="Calibri"/>
          <w:lang w:val="ka-GE"/>
        </w:rPr>
        <w:t xml:space="preserve">მანძილი </w:t>
      </w:r>
      <w:r w:rsidR="00AF7C4C" w:rsidRPr="00BC02E4">
        <w:rPr>
          <w:rFonts w:ascii="Sylfaen" w:eastAsia="Times New Roman" w:hAnsi="Sylfaen" w:cs="Calibri"/>
          <w:lang w:val="ka-GE"/>
        </w:rPr>
        <w:t xml:space="preserve">საკომუნიკაციო ხაზსა (მისი მთელი დაკიდების </w:t>
      </w:r>
      <w:r w:rsidR="00DB28D0" w:rsidRPr="00BC02E4">
        <w:rPr>
          <w:rFonts w:ascii="Sylfaen" w:eastAsia="Times New Roman" w:hAnsi="Sylfaen" w:cs="Calibri"/>
          <w:lang w:val="ka-GE"/>
        </w:rPr>
        <w:t xml:space="preserve">მანძილზე, </w:t>
      </w:r>
      <w:r w:rsidR="00AF7C4C" w:rsidRPr="00BC02E4">
        <w:rPr>
          <w:rFonts w:ascii="Sylfaen" w:eastAsia="Times New Roman" w:hAnsi="Sylfaen" w:cs="Calibri"/>
          <w:lang w:val="ka-GE"/>
        </w:rPr>
        <w:t xml:space="preserve">მათ შორის ჩამოწევის/ჩამოღუნვის შუა ადგილში) და მიწის </w:t>
      </w:r>
      <w:r w:rsidR="002A640D" w:rsidRPr="00BC02E4">
        <w:rPr>
          <w:rFonts w:ascii="Sylfaen" w:eastAsia="Times New Roman" w:hAnsi="Sylfaen" w:cs="Calibri"/>
          <w:lang w:val="ka-GE"/>
        </w:rPr>
        <w:t>ზედა</w:t>
      </w:r>
      <w:r w:rsidR="00AF7C4C" w:rsidRPr="00BC02E4">
        <w:rPr>
          <w:rFonts w:ascii="Sylfaen" w:eastAsia="Times New Roman" w:hAnsi="Sylfaen" w:cs="Calibri"/>
          <w:lang w:val="ka-GE"/>
        </w:rPr>
        <w:t xml:space="preserve">პირს შორის </w:t>
      </w:r>
      <w:r w:rsidR="006224DF" w:rsidRPr="00BC02E4">
        <w:rPr>
          <w:rFonts w:ascii="Sylfaen" w:eastAsia="Times New Roman" w:hAnsi="Sylfaen" w:cs="Calibri"/>
          <w:lang w:val="ka-GE"/>
        </w:rPr>
        <w:t>უნდა იყოს</w:t>
      </w:r>
      <w:r w:rsidR="00AF7C4C" w:rsidRPr="00BC02E4">
        <w:rPr>
          <w:rFonts w:ascii="Sylfaen" w:eastAsia="Times New Roman" w:hAnsi="Sylfaen" w:cs="Calibri"/>
          <w:lang w:val="ka-GE"/>
        </w:rPr>
        <w:t xml:space="preserve"> 5 მეტრი (ელექტროგადამცემი ხაზის ძაბვისა და რელიეფის ტიპის მიუხედავად).</w:t>
      </w:r>
    </w:p>
    <w:p w14:paraId="79159AE4" w14:textId="7D166371" w:rsidR="00AF7C4C" w:rsidRPr="00BC02E4" w:rsidRDefault="00AC1920" w:rsidP="00AC1920">
      <w:pPr>
        <w:ind w:left="720"/>
        <w:contextualSpacing/>
        <w:jc w:val="both"/>
        <w:rPr>
          <w:rFonts w:ascii="Sylfaen" w:eastAsia="Times New Roman" w:hAnsi="Sylfaen" w:cs="Calibri"/>
          <w:lang w:val="ka-GE"/>
        </w:rPr>
      </w:pPr>
      <w:r w:rsidRPr="00BC02E4">
        <w:rPr>
          <w:rFonts w:ascii="Sylfaen" w:eastAsia="Times New Roman" w:hAnsi="Sylfaen" w:cs="Calibri"/>
          <w:lang w:val="ka-GE"/>
        </w:rPr>
        <w:t xml:space="preserve">ი) </w:t>
      </w:r>
      <w:r w:rsidR="00AF7C4C" w:rsidRPr="00BC02E4">
        <w:rPr>
          <w:rFonts w:ascii="Sylfaen" w:eastAsia="Times New Roman" w:hAnsi="Sylfaen" w:cs="Calibri"/>
          <w:lang w:val="ka-GE"/>
        </w:rPr>
        <w:t xml:space="preserve">ბოძის საიმედოობის კოეფიციენტი γnw </w:t>
      </w:r>
      <w:r w:rsidR="006224DF" w:rsidRPr="00BC02E4">
        <w:rPr>
          <w:rFonts w:ascii="Sylfaen" w:eastAsia="Times New Roman" w:hAnsi="Sylfaen" w:cs="Calibri"/>
          <w:lang w:val="ka-GE"/>
        </w:rPr>
        <w:t>-</w:t>
      </w:r>
      <w:r w:rsidR="00AF7C4C" w:rsidRPr="00BC02E4">
        <w:rPr>
          <w:rFonts w:ascii="Sylfaen" w:eastAsia="Times New Roman" w:hAnsi="Sylfaen" w:cs="Calibri"/>
          <w:lang w:val="ka-GE"/>
        </w:rPr>
        <w:t xml:space="preserve"> უნდა იყოს მინიმ</w:t>
      </w:r>
      <w:r w:rsidR="00F20703" w:rsidRPr="00BC02E4">
        <w:rPr>
          <w:rFonts w:ascii="Sylfaen" w:eastAsia="Times New Roman" w:hAnsi="Sylfaen" w:cs="Calibri"/>
          <w:lang w:val="ka-GE"/>
        </w:rPr>
        <w:t>უ</w:t>
      </w:r>
      <w:r w:rsidR="00AF7C4C" w:rsidRPr="00BC02E4">
        <w:rPr>
          <w:rFonts w:ascii="Sylfaen" w:eastAsia="Times New Roman" w:hAnsi="Sylfaen" w:cs="Calibri"/>
          <w:lang w:val="ka-GE"/>
        </w:rPr>
        <w:t xml:space="preserve">მ 1.2 </w:t>
      </w:r>
      <w:r w:rsidR="00B81A2A" w:rsidRPr="00BC02E4">
        <w:rPr>
          <w:rFonts w:ascii="Sylfaen" w:eastAsia="Times New Roman" w:hAnsi="Sylfaen" w:cs="Calibri"/>
          <w:lang w:val="ka-GE"/>
        </w:rPr>
        <w:t>(</w:t>
      </w:r>
      <w:r w:rsidR="002A640D" w:rsidRPr="00BC02E4">
        <w:rPr>
          <w:rFonts w:ascii="Sylfaen" w:eastAsia="Times New Roman" w:hAnsi="Sylfaen" w:cs="Calibri"/>
          <w:lang w:val="ka-GE"/>
        </w:rPr>
        <w:t xml:space="preserve">კოეფიციენტი დგინდება </w:t>
      </w:r>
      <w:r w:rsidR="00B81A2A" w:rsidRPr="00BC02E4">
        <w:rPr>
          <w:rFonts w:ascii="Sylfaen" w:eastAsia="Times New Roman" w:hAnsi="Sylfaen" w:cs="Calibri"/>
          <w:lang w:val="ka-GE"/>
        </w:rPr>
        <w:t xml:space="preserve">საქართველოს ეკონომიკური განვითარების მინისტრის </w:t>
      </w:r>
      <w:r w:rsidR="002A640D" w:rsidRPr="00BC02E4">
        <w:rPr>
          <w:rFonts w:ascii="Sylfaen" w:eastAsia="Times New Roman" w:hAnsi="Sylfaen" w:cs="Calibri"/>
          <w:lang w:val="ka-GE"/>
        </w:rPr>
        <w:t>2008 წლის 17 სექტემბრის №1-1/1924 ბრძანებით დამტკიცებული „</w:t>
      </w:r>
      <w:r w:rsidR="00B81A2A" w:rsidRPr="00BC02E4">
        <w:rPr>
          <w:rFonts w:ascii="Sylfaen" w:eastAsia="Times New Roman" w:hAnsi="Sylfaen" w:cs="Calibri"/>
          <w:lang w:val="ka-GE"/>
        </w:rPr>
        <w:t>სამშენებლო ნორმებისა და წესების - „შენობების და ნაგებობების ფუძეები</w:t>
      </w:r>
      <w:r w:rsidR="002A640D" w:rsidRPr="00BC02E4">
        <w:rPr>
          <w:rFonts w:ascii="Sylfaen" w:eastAsia="Times New Roman" w:hAnsi="Sylfaen" w:cs="Calibri"/>
          <w:lang w:val="ka-GE"/>
        </w:rPr>
        <w:t>“-ს შესაბამისად</w:t>
      </w:r>
      <w:r w:rsidR="00B81A2A" w:rsidRPr="00BC02E4">
        <w:rPr>
          <w:rFonts w:ascii="Sylfaen" w:eastAsia="Times New Roman" w:hAnsi="Sylfaen" w:cs="Calibri"/>
          <w:lang w:val="ka-GE"/>
        </w:rPr>
        <w:t>).</w:t>
      </w:r>
    </w:p>
    <w:p w14:paraId="5FA00570" w14:textId="17ABAEF7" w:rsidR="00AF7C4C" w:rsidRPr="00BC02E4" w:rsidRDefault="00AF7C4C" w:rsidP="00415B38">
      <w:pPr>
        <w:pStyle w:val="ListParagraph"/>
        <w:numPr>
          <w:ilvl w:val="0"/>
          <w:numId w:val="18"/>
        </w:numPr>
        <w:jc w:val="both"/>
        <w:rPr>
          <w:rFonts w:ascii="Sylfaen" w:eastAsia="Times New Roman" w:hAnsi="Sylfaen" w:cs="Calibri"/>
          <w:lang w:val="ka-GE"/>
        </w:rPr>
      </w:pPr>
      <w:r w:rsidRPr="00BC02E4">
        <w:rPr>
          <w:rFonts w:ascii="Sylfaen" w:eastAsia="Times New Roman" w:hAnsi="Sylfaen" w:cs="Calibri"/>
          <w:lang w:val="ka-GE"/>
        </w:rPr>
        <w:t xml:space="preserve">მინიმალური </w:t>
      </w:r>
      <w:r w:rsidR="00DB28D0" w:rsidRPr="00BC02E4">
        <w:rPr>
          <w:rFonts w:ascii="Sylfaen" w:eastAsia="Times New Roman" w:hAnsi="Sylfaen" w:cs="Calibri"/>
          <w:lang w:val="ka-GE"/>
        </w:rPr>
        <w:t xml:space="preserve">მანძილები, </w:t>
      </w:r>
      <w:r w:rsidRPr="00BC02E4">
        <w:rPr>
          <w:rFonts w:ascii="Sylfaen" w:eastAsia="Times New Roman" w:hAnsi="Sylfaen" w:cs="Calibri"/>
          <w:lang w:val="ka-GE"/>
        </w:rPr>
        <w:t xml:space="preserve">ელექტრული ხაზის ნომინალური ძაბვების მიხედვით, ელექტროგადამცემი ხაზისა და საკომუნიკაციო ხაზების </w:t>
      </w:r>
      <w:r w:rsidR="00720B18">
        <w:rPr>
          <w:rFonts w:ascii="Sylfaen" w:eastAsia="Times New Roman" w:hAnsi="Sylfaen" w:cs="Calibri"/>
          <w:lang w:val="ka-GE"/>
        </w:rPr>
        <w:t>სადენებს</w:t>
      </w:r>
      <w:r w:rsidR="00720B18" w:rsidRPr="00BC02E4">
        <w:rPr>
          <w:rFonts w:ascii="Sylfaen" w:eastAsia="Times New Roman" w:hAnsi="Sylfaen" w:cs="Calibri"/>
          <w:lang w:val="ka-GE"/>
        </w:rPr>
        <w:t xml:space="preserve"> </w:t>
      </w:r>
      <w:r w:rsidRPr="00BC02E4">
        <w:rPr>
          <w:rFonts w:ascii="Sylfaen" w:eastAsia="Times New Roman" w:hAnsi="Sylfaen" w:cs="Calibri"/>
          <w:lang w:val="ka-GE"/>
        </w:rPr>
        <w:t xml:space="preserve">შორის მოცემულია </w:t>
      </w:r>
      <w:r w:rsidR="00D074AF" w:rsidRPr="00BC02E4">
        <w:rPr>
          <w:rFonts w:ascii="Sylfaen" w:eastAsia="Times New Roman" w:hAnsi="Sylfaen" w:cs="Calibri"/>
          <w:lang w:val="ka-GE"/>
        </w:rPr>
        <w:t xml:space="preserve">თანდართულ </w:t>
      </w:r>
      <w:r w:rsidRPr="00BC02E4">
        <w:rPr>
          <w:rFonts w:ascii="Sylfaen" w:eastAsia="Times New Roman" w:hAnsi="Sylfaen" w:cs="Calibri"/>
          <w:lang w:val="ka-GE"/>
        </w:rPr>
        <w:t>ცხრილში</w:t>
      </w:r>
      <w:r w:rsidR="006224DF" w:rsidRPr="00BC02E4">
        <w:rPr>
          <w:rFonts w:ascii="Sylfaen" w:eastAsia="Times New Roman" w:hAnsi="Sylfaen" w:cs="Calibri"/>
          <w:lang w:val="ka-GE"/>
        </w:rPr>
        <w:t xml:space="preserve"> (დანართი </w:t>
      </w:r>
      <w:r w:rsidR="009C7AA8">
        <w:rPr>
          <w:rFonts w:ascii="Sylfaen" w:eastAsia="Times New Roman" w:hAnsi="Sylfaen" w:cs="Calibri"/>
          <w:lang w:val="ka-GE"/>
        </w:rPr>
        <w:t>№</w:t>
      </w:r>
      <w:r w:rsidR="006224DF" w:rsidRPr="00BC02E4">
        <w:rPr>
          <w:rFonts w:ascii="Sylfaen" w:eastAsia="Times New Roman" w:hAnsi="Sylfaen" w:cs="Calibri"/>
          <w:lang w:val="ka-GE"/>
        </w:rPr>
        <w:t>1.2.)</w:t>
      </w:r>
      <w:r w:rsidRPr="00BC02E4">
        <w:rPr>
          <w:rFonts w:ascii="Sylfaen" w:eastAsia="Times New Roman" w:hAnsi="Sylfaen" w:cs="Calibri"/>
          <w:lang w:val="ka-GE"/>
        </w:rPr>
        <w:t>.</w:t>
      </w:r>
    </w:p>
    <w:p w14:paraId="42B4A1DC" w14:textId="3063EACF" w:rsidR="00F078BF" w:rsidRDefault="00F078BF" w:rsidP="00F078BF">
      <w:pPr>
        <w:pStyle w:val="ListParagraph"/>
        <w:numPr>
          <w:ilvl w:val="0"/>
          <w:numId w:val="18"/>
        </w:numPr>
        <w:autoSpaceDE w:val="0"/>
        <w:autoSpaceDN w:val="0"/>
        <w:jc w:val="both"/>
        <w:textAlignment w:val="center"/>
        <w:rPr>
          <w:rFonts w:ascii="Sylfaen" w:hAnsi="Sylfaen"/>
          <w:sz w:val="20"/>
          <w:szCs w:val="20"/>
          <w:lang w:val="ka-GE"/>
        </w:rPr>
      </w:pPr>
      <w:r>
        <w:rPr>
          <w:rFonts w:ascii="Sylfaen" w:hAnsi="Sylfaen"/>
          <w:lang w:val="ka-GE"/>
        </w:rPr>
        <w:t xml:space="preserve">იმ შემთხვევაში თუ დარღვეულია ელექტროგადამცემი ხაზის იზოლაცია, რომელიც განთავსებულია ბოძებზე და ამავე ბოძების გამოყენება ხდება ოპტიკურ-ბოჭკოვანი კაბელების გასაყვანად, მაშინ აუცილებელია ხაზების იზოლაციის დონეების კოორდინაცია. ამ დროს შესაძლებელია ელექტროგადამცემ ხაზებსა და ოპტიკურ-ბოჭკოვან კაბელებს შორის დაშორების კორექტირება დანართი </w:t>
      </w:r>
      <w:r w:rsidR="009C7AA8">
        <w:rPr>
          <w:rFonts w:ascii="Sylfaen" w:hAnsi="Sylfaen"/>
          <w:lang w:val="ka-GE"/>
        </w:rPr>
        <w:t>№</w:t>
      </w:r>
      <w:r>
        <w:rPr>
          <w:rFonts w:ascii="Sylfaen" w:hAnsi="Sylfaen"/>
          <w:lang w:val="ka-GE"/>
        </w:rPr>
        <w:t xml:space="preserve">1.3.-ის მიხედვით, რათა შემცირდეს ხაზებს შორის ელექტრული გადაფარვის რისკი. </w:t>
      </w:r>
    </w:p>
    <w:p w14:paraId="31243526" w14:textId="57BBA206" w:rsidR="00A61176" w:rsidRPr="00BC02E4" w:rsidRDefault="00AF7C4C" w:rsidP="00A61176">
      <w:pPr>
        <w:pStyle w:val="ListParagraph"/>
        <w:numPr>
          <w:ilvl w:val="0"/>
          <w:numId w:val="18"/>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საკომუნიკაციო კაბელები დაფარულია გარე პლასტმასის გარსით, რომელსაც აქვს საიზოლაციო დონე, რაც საკმარისად მაღალია, რათა უზრუნველყოს სათანადო დაცვა </w:t>
      </w:r>
      <w:r w:rsidR="00720B18">
        <w:rPr>
          <w:rFonts w:ascii="Sylfaen" w:eastAsia="Times New Roman" w:hAnsi="Sylfaen" w:cs="Calibri"/>
          <w:lang w:val="ka-GE"/>
        </w:rPr>
        <w:t>ძაბვის</w:t>
      </w:r>
      <w:r w:rsidR="00720B18" w:rsidRPr="00BC02E4">
        <w:rPr>
          <w:rFonts w:ascii="Sylfaen" w:eastAsia="Times New Roman" w:hAnsi="Sylfaen" w:cs="Calibri"/>
          <w:lang w:val="ka-GE"/>
        </w:rPr>
        <w:t xml:space="preserve"> </w:t>
      </w:r>
      <w:r w:rsidRPr="00BC02E4">
        <w:rPr>
          <w:rFonts w:ascii="Sylfaen" w:eastAsia="Times New Roman" w:hAnsi="Sylfaen" w:cs="Calibri"/>
          <w:lang w:val="ka-GE"/>
        </w:rPr>
        <w:t>გავლენისაგან.</w:t>
      </w:r>
    </w:p>
    <w:p w14:paraId="646EEB29" w14:textId="419DB64C" w:rsidR="00415B38" w:rsidRPr="00BC02E4" w:rsidRDefault="00A61176" w:rsidP="00A61176">
      <w:pPr>
        <w:pStyle w:val="ListParagraph"/>
        <w:numPr>
          <w:ilvl w:val="0"/>
          <w:numId w:val="18"/>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ს</w:t>
      </w:r>
      <w:r w:rsidR="00AF7C4C" w:rsidRPr="00BC02E4">
        <w:rPr>
          <w:rFonts w:ascii="Sylfaen" w:eastAsia="Times New Roman" w:hAnsi="Sylfaen" w:cs="Calibri"/>
          <w:lang w:val="ka-GE"/>
        </w:rPr>
        <w:t xml:space="preserve">აკომუნიკაციო კაბელების </w:t>
      </w:r>
      <w:r w:rsidR="003C26F9" w:rsidRPr="00BC02E4">
        <w:rPr>
          <w:rFonts w:ascii="Sylfaen" w:eastAsia="Times New Roman" w:hAnsi="Sylfaen" w:cs="Calibri"/>
          <w:lang w:val="ka-GE"/>
        </w:rPr>
        <w:t xml:space="preserve">კომუნალურ ბოძზე </w:t>
      </w:r>
      <w:r w:rsidR="00AF7C4C" w:rsidRPr="00BC02E4">
        <w:rPr>
          <w:rFonts w:ascii="Sylfaen" w:eastAsia="Times New Roman" w:hAnsi="Sylfaen" w:cs="Calibri"/>
          <w:lang w:val="ka-GE"/>
        </w:rPr>
        <w:t>გაყვან</w:t>
      </w:r>
      <w:r w:rsidR="003C26F9">
        <w:rPr>
          <w:rFonts w:ascii="Sylfaen" w:eastAsia="Times New Roman" w:hAnsi="Sylfaen" w:cs="Calibri"/>
          <w:lang w:val="ka-GE"/>
        </w:rPr>
        <w:t>ის მეთოდი</w:t>
      </w:r>
      <w:r w:rsidR="00AF7C4C" w:rsidRPr="00BC02E4">
        <w:rPr>
          <w:rFonts w:ascii="Sylfaen" w:eastAsia="Times New Roman" w:hAnsi="Sylfaen" w:cs="Calibri"/>
          <w:lang w:val="ka-GE"/>
        </w:rPr>
        <w:t xml:space="preserve"> დამოკიდებულია ბოძის ტიპზე.</w:t>
      </w:r>
    </w:p>
    <w:p w14:paraId="30860C44" w14:textId="30F93B91" w:rsidR="00AF7C4C" w:rsidRPr="00BC02E4" w:rsidRDefault="00AF7C4C" w:rsidP="00A61176">
      <w:pPr>
        <w:pStyle w:val="ListParagraph"/>
        <w:numPr>
          <w:ilvl w:val="0"/>
          <w:numId w:val="18"/>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ბოძები შეიძლება კლასიფიცირდეს როგორც გამტარი ან არაგამტარი</w:t>
      </w:r>
      <w:r w:rsidR="00A61176" w:rsidRPr="00BC02E4">
        <w:rPr>
          <w:rFonts w:ascii="Sylfaen" w:eastAsia="Times New Roman" w:hAnsi="Sylfaen" w:cs="Calibri"/>
          <w:lang w:val="ka-GE"/>
        </w:rPr>
        <w:t>:</w:t>
      </w:r>
    </w:p>
    <w:p w14:paraId="219158E8" w14:textId="5A675CA5" w:rsidR="00AF7C4C" w:rsidRPr="00BC02E4" w:rsidRDefault="00A61176" w:rsidP="00A61176">
      <w:pPr>
        <w:suppressAutoHyphens/>
        <w:autoSpaceDE w:val="0"/>
        <w:autoSpaceDN w:val="0"/>
        <w:adjustRightInd w:val="0"/>
        <w:spacing w:after="0" w:line="240" w:lineRule="auto"/>
        <w:ind w:left="720"/>
        <w:contextualSpacing/>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ა) </w:t>
      </w:r>
      <w:r w:rsidR="00AF7C4C" w:rsidRPr="00BC02E4">
        <w:rPr>
          <w:rFonts w:ascii="Sylfaen" w:eastAsia="Times New Roman" w:hAnsi="Sylfaen" w:cs="Calibri"/>
          <w:lang w:val="ka-GE"/>
        </w:rPr>
        <w:t xml:space="preserve">გამტარი ბოძი არის ნებისმიერი მეტალის მასალისგან დამზადებული (მაგალითად, გალვანური ფოლადი) ან </w:t>
      </w:r>
      <w:r w:rsidR="00720B18">
        <w:rPr>
          <w:rFonts w:ascii="Sylfaen" w:eastAsia="Times New Roman" w:hAnsi="Sylfaen" w:cs="Calibri"/>
          <w:lang w:val="ka-GE"/>
        </w:rPr>
        <w:t>რკინა-</w:t>
      </w:r>
      <w:r w:rsidR="00AF7C4C" w:rsidRPr="00BC02E4">
        <w:rPr>
          <w:rFonts w:ascii="Sylfaen" w:eastAsia="Times New Roman" w:hAnsi="Sylfaen" w:cs="Calibri"/>
          <w:lang w:val="ka-GE"/>
        </w:rPr>
        <w:t xml:space="preserve">ბეტონის. </w:t>
      </w:r>
    </w:p>
    <w:p w14:paraId="600C8BB4" w14:textId="3324E71F" w:rsidR="00AF7C4C" w:rsidRPr="00BC02E4" w:rsidRDefault="00A61176" w:rsidP="00A61176">
      <w:pPr>
        <w:suppressAutoHyphens/>
        <w:autoSpaceDE w:val="0"/>
        <w:autoSpaceDN w:val="0"/>
        <w:adjustRightInd w:val="0"/>
        <w:spacing w:after="0" w:line="240" w:lineRule="auto"/>
        <w:ind w:left="720"/>
        <w:contextualSpacing/>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ბ) </w:t>
      </w:r>
      <w:r w:rsidR="00AF7C4C" w:rsidRPr="00BC02E4">
        <w:rPr>
          <w:rFonts w:ascii="Sylfaen" w:eastAsia="Times New Roman" w:hAnsi="Sylfaen" w:cs="Calibri"/>
          <w:lang w:val="ka-GE"/>
        </w:rPr>
        <w:t>არაგამტარი ბოძები არის ხის, მინის ბოჭკოს ან ნებისმიერი სხვა კომპოზიციური მასალისგან დამზადებული ბოძები.</w:t>
      </w:r>
    </w:p>
    <w:p w14:paraId="06A303BC" w14:textId="77777777" w:rsidR="00AF7C4C" w:rsidRPr="00BC02E4" w:rsidRDefault="00AF7C4C" w:rsidP="00F45D85">
      <w:pPr>
        <w:suppressAutoHyphens/>
        <w:autoSpaceDE w:val="0"/>
        <w:autoSpaceDN w:val="0"/>
        <w:adjustRightInd w:val="0"/>
        <w:spacing w:after="0" w:line="240" w:lineRule="auto"/>
        <w:jc w:val="both"/>
        <w:textAlignment w:val="center"/>
        <w:rPr>
          <w:rFonts w:ascii="Sylfaen" w:eastAsia="Times New Roman" w:hAnsi="Sylfaen" w:cs="Calibri"/>
          <w:lang w:val="ka-GE"/>
        </w:rPr>
      </w:pPr>
    </w:p>
    <w:p w14:paraId="44118F67" w14:textId="24C551D2" w:rsidR="00AF7C4C" w:rsidRPr="00BC02E4" w:rsidRDefault="00A61176" w:rsidP="00A61176">
      <w:pPr>
        <w:keepNext/>
        <w:spacing w:before="240" w:after="60" w:line="240" w:lineRule="auto"/>
        <w:ind w:left="672"/>
        <w:jc w:val="both"/>
        <w:outlineLvl w:val="0"/>
        <w:rPr>
          <w:rFonts w:ascii="Sylfaen" w:eastAsia="Times New Roman" w:hAnsi="Sylfaen"/>
          <w:b/>
          <w:bCs/>
          <w:kern w:val="32"/>
          <w:szCs w:val="28"/>
          <w:lang w:val="ka-GE" w:eastAsia="en-GB"/>
        </w:rPr>
      </w:pPr>
      <w:r w:rsidRPr="00BC02E4">
        <w:rPr>
          <w:rFonts w:ascii="Sylfaen" w:eastAsia="Times New Roman" w:hAnsi="Sylfaen"/>
          <w:b/>
          <w:bCs/>
          <w:kern w:val="32"/>
          <w:szCs w:val="28"/>
          <w:lang w:val="ka-GE" w:eastAsia="en-GB"/>
        </w:rPr>
        <w:t xml:space="preserve">მუხლი 4. </w:t>
      </w:r>
    </w:p>
    <w:p w14:paraId="70B7416D" w14:textId="77777777" w:rsidR="00AF7C4C" w:rsidRPr="00BC02E4" w:rsidRDefault="00AF7C4C" w:rsidP="00AF7C4C">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52FF4F26" w14:textId="652D9AF5" w:rsidR="00A61176" w:rsidRPr="00BC02E4" w:rsidRDefault="00AF7C4C" w:rsidP="00A61176">
      <w:pPr>
        <w:pStyle w:val="ListParagraph"/>
        <w:numPr>
          <w:ilvl w:val="0"/>
          <w:numId w:val="19"/>
        </w:numPr>
        <w:jc w:val="both"/>
        <w:rPr>
          <w:rFonts w:ascii="Sylfaen" w:eastAsia="Times New Roman" w:hAnsi="Sylfaen" w:cs="Calibri"/>
          <w:lang w:val="ka-GE"/>
        </w:rPr>
      </w:pPr>
      <w:r w:rsidRPr="00BC02E4">
        <w:rPr>
          <w:rFonts w:ascii="Sylfaen" w:eastAsia="Times New Roman" w:hAnsi="Sylfaen" w:cs="Calibri"/>
          <w:lang w:val="ka-GE"/>
        </w:rPr>
        <w:t xml:space="preserve">სატელეკომუნიკაციო მოწყობილობების ან/და ანტენების და მათი დამხმარე მოწყობილობების დაყენება შესაძლებელია ელექტროგამანაწილებელი ხაზების გადამყვან ბოძებზე. ეს ხაზები შეიძლება გამოყენებულ იქნას ელექტროენერგიის განაწილებისთვის, ქუჩის განათებისთვის ან </w:t>
      </w:r>
      <w:r w:rsidR="00720B18">
        <w:rPr>
          <w:rFonts w:ascii="Sylfaen" w:eastAsia="Times New Roman" w:hAnsi="Sylfaen" w:cs="Calibri"/>
          <w:lang w:val="ka-GE"/>
        </w:rPr>
        <w:t>ელექტრო</w:t>
      </w:r>
      <w:r w:rsidRPr="00BC02E4">
        <w:rPr>
          <w:rFonts w:ascii="Sylfaen" w:eastAsia="Times New Roman" w:hAnsi="Sylfaen" w:cs="Calibri"/>
          <w:lang w:val="ka-GE"/>
        </w:rPr>
        <w:t>წევის ხაზებისთვის (ელექტროფიცირებული რკინიგზა).</w:t>
      </w:r>
    </w:p>
    <w:p w14:paraId="1568213A" w14:textId="0433E011" w:rsidR="00AF7C4C" w:rsidRPr="00BC02E4" w:rsidRDefault="00AF7C4C" w:rsidP="00A61176">
      <w:pPr>
        <w:pStyle w:val="ListParagraph"/>
        <w:numPr>
          <w:ilvl w:val="0"/>
          <w:numId w:val="19"/>
        </w:numPr>
        <w:jc w:val="both"/>
        <w:rPr>
          <w:rFonts w:ascii="Sylfaen" w:eastAsia="Times New Roman" w:hAnsi="Sylfaen" w:cs="Calibri"/>
          <w:lang w:val="ka-GE"/>
        </w:rPr>
      </w:pPr>
      <w:r w:rsidRPr="00BC02E4">
        <w:rPr>
          <w:rFonts w:ascii="Sylfaen" w:eastAsia="Times New Roman" w:hAnsi="Sylfaen" w:cs="Calibri"/>
          <w:bCs/>
          <w:lang w:val="ka-GE"/>
        </w:rPr>
        <w:t>სატელეკომუნიკაციო მოწყობილობის დაცვის ხარისხი უნდა იყოს მინიმუმ IP 54. EN 60529 სტანდარტის მიხედვით („დაცვის ხარისხი, უზრუ</w:t>
      </w:r>
      <w:r w:rsidR="009C7AA8">
        <w:rPr>
          <w:rFonts w:ascii="Sylfaen" w:eastAsia="Times New Roman" w:hAnsi="Sylfaen" w:cs="Calibri"/>
          <w:bCs/>
          <w:lang w:val="ka-GE"/>
        </w:rPr>
        <w:t>ნ</w:t>
      </w:r>
      <w:r w:rsidRPr="00BC02E4">
        <w:rPr>
          <w:rFonts w:ascii="Sylfaen" w:eastAsia="Times New Roman" w:hAnsi="Sylfaen" w:cs="Calibri"/>
          <w:bCs/>
          <w:lang w:val="ka-GE"/>
        </w:rPr>
        <w:t>ველყოფილი გარე საცავით (IP კოდი)“)</w:t>
      </w:r>
      <w:r w:rsidRPr="00BC02E4">
        <w:rPr>
          <w:rFonts w:ascii="Sylfaen" w:eastAsiaTheme="minorHAnsi" w:hAnsi="Sylfaen" w:cstheme="minorBidi"/>
          <w:kern w:val="2"/>
          <w:lang w:val="ka-GE"/>
          <w14:ligatures w14:val="standardContextual"/>
        </w:rPr>
        <w:t>.</w:t>
      </w:r>
    </w:p>
    <w:p w14:paraId="04F78EDB" w14:textId="086FF101" w:rsidR="00AF7C4C" w:rsidRPr="00BC02E4" w:rsidRDefault="00AF7C4C" w:rsidP="00A61176">
      <w:pPr>
        <w:pStyle w:val="ListParagraph"/>
        <w:numPr>
          <w:ilvl w:val="0"/>
          <w:numId w:val="19"/>
        </w:numPr>
        <w:jc w:val="both"/>
        <w:rPr>
          <w:rFonts w:ascii="Sylfaen" w:eastAsia="Times New Roman" w:hAnsi="Sylfaen" w:cs="Calibri"/>
          <w:lang w:val="ka-GE"/>
        </w:rPr>
      </w:pPr>
      <w:r w:rsidRPr="00BC02E4">
        <w:rPr>
          <w:rFonts w:ascii="Sylfaen" w:eastAsia="Times New Roman" w:hAnsi="Sylfaen" w:cs="Calibri"/>
          <w:lang w:val="ka-GE"/>
        </w:rPr>
        <w:t xml:space="preserve">საკომუნიკაციო ხაზებსა და ელექტროგადამცემ ხაზებს შორის ბოძების ერთობლივი გამოყენების პროცედურები </w:t>
      </w:r>
      <w:r w:rsidR="00415B38" w:rsidRPr="00BC02E4">
        <w:rPr>
          <w:rFonts w:ascii="Sylfaen" w:eastAsia="Times New Roman" w:hAnsi="Sylfaen" w:cs="Calibri"/>
          <w:lang w:val="ka-GE"/>
        </w:rPr>
        <w:t>განსაზღვრულია</w:t>
      </w:r>
      <w:r w:rsidR="00A20D0E">
        <w:rPr>
          <w:rFonts w:ascii="Sylfaen" w:eastAsia="Times New Roman" w:hAnsi="Sylfaen" w:cs="Calibri"/>
          <w:lang w:val="ka-GE"/>
        </w:rPr>
        <w:t xml:space="preserve"> </w:t>
      </w:r>
      <w:r w:rsidR="00557AE3">
        <w:rPr>
          <w:rFonts w:ascii="Sylfaen" w:eastAsia="Times New Roman" w:hAnsi="Sylfaen" w:cs="Calibri"/>
          <w:lang w:val="ka-GE"/>
        </w:rPr>
        <w:t xml:space="preserve">დანართი №1-ის </w:t>
      </w:r>
      <w:r w:rsidR="00415B38" w:rsidRPr="00BC02E4">
        <w:rPr>
          <w:rFonts w:ascii="Sylfaen" w:eastAsia="Times New Roman" w:hAnsi="Sylfaen" w:cs="Calibri"/>
          <w:lang w:val="ka-GE"/>
        </w:rPr>
        <w:t>მე-3 მუხლში</w:t>
      </w:r>
      <w:r w:rsidRPr="00BC02E4">
        <w:rPr>
          <w:rFonts w:ascii="Sylfaen" w:eastAsia="Times New Roman" w:hAnsi="Sylfaen" w:cs="Calibri"/>
          <w:lang w:val="ka-GE"/>
        </w:rPr>
        <w:t>.</w:t>
      </w:r>
    </w:p>
    <w:p w14:paraId="69300A22" w14:textId="727EA668" w:rsidR="00AF7C4C" w:rsidRPr="00BC02E4" w:rsidRDefault="00AF7C4C" w:rsidP="0054350C">
      <w:pPr>
        <w:pStyle w:val="ListParagraph"/>
        <w:numPr>
          <w:ilvl w:val="0"/>
          <w:numId w:val="19"/>
        </w:numPr>
        <w:spacing w:after="0"/>
        <w:jc w:val="both"/>
        <w:rPr>
          <w:rFonts w:ascii="Sylfaen" w:eastAsia="Times New Roman" w:hAnsi="Sylfaen" w:cs="Calibri"/>
          <w:lang w:val="ka-GE"/>
        </w:rPr>
      </w:pPr>
      <w:r w:rsidRPr="00BC02E4">
        <w:rPr>
          <w:rFonts w:ascii="Sylfaen" w:eastAsia="Times New Roman" w:hAnsi="Sylfaen" w:cs="Calibri"/>
          <w:lang w:val="ka-GE"/>
        </w:rPr>
        <w:lastRenderedPageBreak/>
        <w:t>ელექტროგადამცემ და სატელეკომუნიკაციო მოწყობილობებს შორის ელექტროგადაკვეთის</w:t>
      </w:r>
      <w:r w:rsidR="00720B18">
        <w:rPr>
          <w:rFonts w:ascii="Sylfaen" w:eastAsia="Times New Roman" w:hAnsi="Sylfaen" w:cs="Calibri"/>
          <w:lang w:val="ka-GE"/>
        </w:rPr>
        <w:t>/უშუალო შეხების</w:t>
      </w:r>
      <w:r w:rsidRPr="00BC02E4">
        <w:rPr>
          <w:rFonts w:ascii="Sylfaen" w:eastAsia="Times New Roman" w:hAnsi="Sylfaen" w:cs="Calibri"/>
          <w:lang w:val="ka-GE"/>
        </w:rPr>
        <w:t xml:space="preserve"> ალბათობის შესამცირებლად, სატელეკომუნიკაციო მოწყობილობებსა და ელექტროგადამცემ ხაზს შორის დაცული უნდა იყოს </w:t>
      </w:r>
      <w:r w:rsidR="00E10FA6" w:rsidRPr="00BC02E4">
        <w:rPr>
          <w:rFonts w:ascii="Sylfaen" w:eastAsia="Times New Roman" w:hAnsi="Sylfaen" w:cs="Calibri"/>
          <w:lang w:val="ka-GE"/>
        </w:rPr>
        <w:t xml:space="preserve">შემდეგი </w:t>
      </w:r>
      <w:r w:rsidR="00EF2E33" w:rsidRPr="00BC02E4">
        <w:rPr>
          <w:rFonts w:ascii="Sylfaen" w:eastAsia="Times New Roman" w:hAnsi="Sylfaen" w:cs="Calibri"/>
          <w:lang w:val="ka-GE"/>
        </w:rPr>
        <w:t>მინიმალური მანძილი</w:t>
      </w:r>
      <w:r w:rsidR="00E10FA6" w:rsidRPr="00BC02E4">
        <w:rPr>
          <w:rFonts w:ascii="Sylfaen" w:eastAsia="Times New Roman" w:hAnsi="Sylfaen" w:cs="Calibri"/>
          <w:lang w:val="ka-GE"/>
        </w:rPr>
        <w:t>:</w:t>
      </w:r>
      <w:r w:rsidRPr="00BC02E4">
        <w:rPr>
          <w:rFonts w:ascii="Sylfaen" w:eastAsia="Times New Roman" w:hAnsi="Sylfaen" w:cs="Calibri"/>
          <w:lang w:val="ka-GE"/>
        </w:rPr>
        <w:t xml:space="preserve"> </w:t>
      </w:r>
    </w:p>
    <w:p w14:paraId="7301BAA0" w14:textId="56AE8E84" w:rsidR="00AF7C4C" w:rsidRPr="00BC02E4" w:rsidRDefault="00A61176" w:rsidP="0054350C">
      <w:pPr>
        <w:spacing w:after="0"/>
        <w:ind w:left="720"/>
        <w:contextualSpacing/>
        <w:jc w:val="both"/>
        <w:rPr>
          <w:rFonts w:ascii="Sylfaen" w:eastAsia="Times New Roman" w:hAnsi="Sylfaen" w:cs="Calibri"/>
          <w:lang w:val="ka-GE"/>
        </w:rPr>
      </w:pPr>
      <w:r w:rsidRPr="00BC02E4">
        <w:rPr>
          <w:rFonts w:ascii="Sylfaen" w:eastAsia="Times New Roman" w:hAnsi="Sylfaen" w:cs="Calibri"/>
          <w:lang w:val="ka-GE"/>
        </w:rPr>
        <w:t xml:space="preserve">ა) </w:t>
      </w:r>
      <w:r w:rsidR="00AF7C4C" w:rsidRPr="00BC02E4">
        <w:rPr>
          <w:rFonts w:ascii="Sylfaen" w:eastAsia="Times New Roman" w:hAnsi="Sylfaen" w:cs="Calibri"/>
          <w:lang w:val="ka-GE"/>
        </w:rPr>
        <w:t xml:space="preserve">მინიმალური </w:t>
      </w:r>
      <w:r w:rsidR="00DB28D0" w:rsidRPr="00BC02E4">
        <w:rPr>
          <w:rFonts w:ascii="Sylfaen" w:eastAsia="Times New Roman" w:hAnsi="Sylfaen" w:cs="Calibri"/>
          <w:lang w:val="ka-GE"/>
        </w:rPr>
        <w:t xml:space="preserve">მანძილი </w:t>
      </w:r>
      <w:r w:rsidR="00AF7C4C" w:rsidRPr="00BC02E4">
        <w:rPr>
          <w:rFonts w:ascii="Sylfaen" w:eastAsia="Times New Roman" w:hAnsi="Sylfaen" w:cs="Calibri"/>
          <w:lang w:val="ka-GE"/>
        </w:rPr>
        <w:t>სატელეკომუნიკაციო მოწყობილობას (მათ შორის ანტენას) და ბოძზე დამაგრებულ განათების მოწყობილობას შორის უნდა იყოს 0,2 მ</w:t>
      </w:r>
      <w:r w:rsidR="00A23390" w:rsidRPr="00BC02E4">
        <w:rPr>
          <w:rFonts w:ascii="Sylfaen" w:eastAsia="Times New Roman" w:hAnsi="Sylfaen" w:cs="Calibri"/>
          <w:lang w:val="ka-GE"/>
        </w:rPr>
        <w:t xml:space="preserve"> (</w:t>
      </w:r>
      <w:r w:rsidR="0054350C" w:rsidRPr="00BC02E4">
        <w:rPr>
          <w:rFonts w:ascii="Sylfaen" w:eastAsia="Times New Roman" w:hAnsi="Sylfaen" w:cs="Calibri"/>
          <w:lang w:val="ka-GE"/>
        </w:rPr>
        <w:t xml:space="preserve">იხ. დანართი №1.1, </w:t>
      </w:r>
      <w:r w:rsidR="00A23390" w:rsidRPr="00BC02E4">
        <w:rPr>
          <w:rFonts w:ascii="Sylfaen" w:eastAsia="Times New Roman" w:hAnsi="Sylfaen" w:cs="Calibri"/>
          <w:lang w:val="ka-GE"/>
        </w:rPr>
        <w:t>სურათი №</w:t>
      </w:r>
      <w:r w:rsidR="00B06F98" w:rsidRPr="00BC02E4">
        <w:rPr>
          <w:rFonts w:ascii="Sylfaen" w:eastAsia="Times New Roman" w:hAnsi="Sylfaen" w:cs="Calibri"/>
          <w:lang w:val="ka-GE"/>
        </w:rPr>
        <w:t>1.1.</w:t>
      </w:r>
      <w:r w:rsidR="00A23390" w:rsidRPr="00BC02E4">
        <w:rPr>
          <w:rFonts w:ascii="Sylfaen" w:eastAsia="Times New Roman" w:hAnsi="Sylfaen" w:cs="Calibri"/>
          <w:lang w:val="ka-GE"/>
        </w:rPr>
        <w:t>2)</w:t>
      </w:r>
      <w:r w:rsidR="00AF7C4C" w:rsidRPr="00BC02E4">
        <w:rPr>
          <w:rFonts w:ascii="Sylfaen" w:eastAsia="Times New Roman" w:hAnsi="Sylfaen" w:cs="Calibri"/>
          <w:lang w:val="ka-GE"/>
        </w:rPr>
        <w:t>;</w:t>
      </w:r>
    </w:p>
    <w:p w14:paraId="24618B21" w14:textId="2E4F1E24" w:rsidR="00AF7C4C" w:rsidRPr="00BC02E4" w:rsidRDefault="00A61176" w:rsidP="0054350C">
      <w:pPr>
        <w:spacing w:after="0"/>
        <w:ind w:left="720"/>
        <w:contextualSpacing/>
        <w:jc w:val="both"/>
        <w:rPr>
          <w:rFonts w:ascii="Sylfaen" w:eastAsia="Times New Roman" w:hAnsi="Sylfaen" w:cs="Calibri"/>
          <w:lang w:val="ka-GE"/>
        </w:rPr>
      </w:pPr>
      <w:r w:rsidRPr="00BC02E4">
        <w:rPr>
          <w:rFonts w:ascii="Sylfaen" w:eastAsia="Times New Roman" w:hAnsi="Sylfaen" w:cs="Calibri"/>
          <w:lang w:val="ka-GE"/>
        </w:rPr>
        <w:t xml:space="preserve">ბ) </w:t>
      </w:r>
      <w:r w:rsidR="00AF7C4C" w:rsidRPr="00BC02E4">
        <w:rPr>
          <w:rFonts w:ascii="Sylfaen" w:eastAsia="Times New Roman" w:hAnsi="Sylfaen" w:cs="Calibri"/>
          <w:lang w:val="ka-GE"/>
        </w:rPr>
        <w:t xml:space="preserve">მინიმალური </w:t>
      </w:r>
      <w:r w:rsidR="00DB28D0" w:rsidRPr="00BC02E4">
        <w:rPr>
          <w:rFonts w:ascii="Sylfaen" w:eastAsia="Times New Roman" w:hAnsi="Sylfaen" w:cs="Calibri"/>
          <w:lang w:val="ka-GE"/>
        </w:rPr>
        <w:t xml:space="preserve">მანძილი </w:t>
      </w:r>
      <w:r w:rsidR="00AF7C4C" w:rsidRPr="00BC02E4">
        <w:rPr>
          <w:rFonts w:ascii="Sylfaen" w:eastAsia="Times New Roman" w:hAnsi="Sylfaen" w:cs="Calibri"/>
          <w:lang w:val="ka-GE"/>
        </w:rPr>
        <w:t>სატელეკომუნიკაციო მოწყობილობას (მათ შორის ანტენას) და ელექტროგადამცემი ხაზის გამტარს შორის, მისი ნომინალური ძაბვ</w:t>
      </w:r>
      <w:r w:rsidR="009C7AA8">
        <w:rPr>
          <w:rFonts w:ascii="Sylfaen" w:eastAsia="Times New Roman" w:hAnsi="Sylfaen" w:cs="Calibri"/>
          <w:lang w:val="ka-GE"/>
        </w:rPr>
        <w:t>ი</w:t>
      </w:r>
      <w:r w:rsidR="00AF7C4C" w:rsidRPr="00BC02E4">
        <w:rPr>
          <w:rFonts w:ascii="Sylfaen" w:eastAsia="Times New Roman" w:hAnsi="Sylfaen" w:cs="Calibri"/>
          <w:lang w:val="ka-GE"/>
        </w:rPr>
        <w:t xml:space="preserve">სა (Vნ) და იზოლაციის მიხედვით, მოცემულია </w:t>
      </w:r>
      <w:r w:rsidR="00D074AF" w:rsidRPr="00BC02E4">
        <w:rPr>
          <w:rFonts w:ascii="Sylfaen" w:eastAsia="Times New Roman" w:hAnsi="Sylfaen" w:cs="Calibri"/>
          <w:lang w:val="ka-GE"/>
        </w:rPr>
        <w:t xml:space="preserve">თანდართულ </w:t>
      </w:r>
      <w:r w:rsidR="00AF7C4C" w:rsidRPr="00BC02E4">
        <w:rPr>
          <w:rFonts w:ascii="Sylfaen" w:eastAsia="Times New Roman" w:hAnsi="Sylfaen" w:cs="Calibri"/>
          <w:lang w:val="ka-GE"/>
        </w:rPr>
        <w:t>ცხრილში</w:t>
      </w:r>
      <w:r w:rsidR="0054350C" w:rsidRPr="00BC02E4">
        <w:rPr>
          <w:rFonts w:ascii="Sylfaen" w:eastAsia="Times New Roman" w:hAnsi="Sylfaen" w:cs="Calibri"/>
          <w:lang w:val="ka-GE"/>
        </w:rPr>
        <w:t xml:space="preserve"> (დანართი 1.3.)</w:t>
      </w:r>
      <w:r w:rsidR="00AF7C4C" w:rsidRPr="00BC02E4">
        <w:rPr>
          <w:rFonts w:ascii="Sylfaen" w:eastAsia="Times New Roman" w:hAnsi="Sylfaen" w:cs="Calibri"/>
          <w:lang w:val="ka-GE"/>
        </w:rPr>
        <w:t>.</w:t>
      </w:r>
    </w:p>
    <w:p w14:paraId="640D37A2" w14:textId="4F8E9F90" w:rsidR="00AF7C4C" w:rsidRPr="00BC02E4" w:rsidRDefault="00A61176" w:rsidP="0054350C">
      <w:pPr>
        <w:spacing w:after="0"/>
        <w:ind w:left="720"/>
        <w:contextualSpacing/>
        <w:jc w:val="both"/>
        <w:rPr>
          <w:rFonts w:ascii="Sylfaen" w:eastAsia="Times New Roman" w:hAnsi="Sylfaen" w:cs="Calibri"/>
          <w:lang w:val="ka-GE"/>
        </w:rPr>
      </w:pPr>
      <w:r w:rsidRPr="00BC02E4">
        <w:rPr>
          <w:rFonts w:ascii="Sylfaen" w:eastAsia="Times New Roman" w:hAnsi="Sylfaen" w:cs="Calibri"/>
          <w:lang w:val="ka-GE"/>
        </w:rPr>
        <w:t xml:space="preserve">გ) </w:t>
      </w:r>
      <w:r w:rsidR="00AF7C4C" w:rsidRPr="00BC02E4">
        <w:rPr>
          <w:rFonts w:ascii="Sylfaen" w:eastAsia="Times New Roman" w:hAnsi="Sylfaen" w:cs="Calibri"/>
          <w:lang w:val="ka-GE"/>
        </w:rPr>
        <w:t xml:space="preserve">ბოძის საიმედოობის კოეფიციენტი γnw — უნდა იყოს </w:t>
      </w:r>
      <w:r w:rsidR="007E511B" w:rsidRPr="00BC02E4">
        <w:rPr>
          <w:rFonts w:ascii="Sylfaen" w:eastAsia="Times New Roman" w:hAnsi="Sylfaen" w:cs="Calibri"/>
          <w:lang w:val="ka-GE"/>
        </w:rPr>
        <w:t>მინიმუმ</w:t>
      </w:r>
      <w:r w:rsidR="00AF7C4C" w:rsidRPr="00BC02E4">
        <w:rPr>
          <w:rFonts w:ascii="Sylfaen" w:eastAsia="Times New Roman" w:hAnsi="Sylfaen" w:cs="Calibri"/>
          <w:lang w:val="ka-GE"/>
        </w:rPr>
        <w:t xml:space="preserve"> 1.2</w:t>
      </w:r>
      <w:r w:rsidR="00B81A2A" w:rsidRPr="00BC02E4">
        <w:rPr>
          <w:rFonts w:ascii="Sylfaen" w:eastAsia="Times New Roman" w:hAnsi="Sylfaen" w:cs="Calibri"/>
          <w:lang w:val="ka-GE"/>
        </w:rPr>
        <w:t>.</w:t>
      </w:r>
      <w:r w:rsidR="00AF7C4C" w:rsidRPr="00BC02E4">
        <w:rPr>
          <w:rFonts w:ascii="Sylfaen" w:eastAsia="Times New Roman" w:hAnsi="Sylfaen" w:cs="Calibri"/>
          <w:lang w:val="ka-GE"/>
        </w:rPr>
        <w:t xml:space="preserve"> </w:t>
      </w:r>
      <w:r w:rsidR="00B81A2A" w:rsidRPr="00BC02E4">
        <w:rPr>
          <w:rFonts w:ascii="Sylfaen" w:eastAsia="Times New Roman" w:hAnsi="Sylfaen" w:cs="Calibri"/>
          <w:lang w:val="ka-GE"/>
        </w:rPr>
        <w:t>(</w:t>
      </w:r>
      <w:r w:rsidR="002A640D" w:rsidRPr="00BC02E4">
        <w:rPr>
          <w:rFonts w:ascii="Sylfaen" w:eastAsia="Times New Roman" w:hAnsi="Sylfaen" w:cs="Calibri"/>
          <w:lang w:val="ka-GE"/>
        </w:rPr>
        <w:t>კოეფიციენტი დგინდება საქართველოს ეკონომიკური განვითარების მინისტრის 2008 წლის 17 სექტემბრის №1-1/1924 ბრძანებით დამტკიცებული „სამშენებლო ნორმებისა და წესების - „შენობების და ნაგებობების ფუძეები“-ს შესაბამისად</w:t>
      </w:r>
      <w:r w:rsidR="00B81A2A" w:rsidRPr="00BC02E4">
        <w:rPr>
          <w:rFonts w:ascii="Sylfaen" w:eastAsia="Times New Roman" w:hAnsi="Sylfaen" w:cs="Calibri"/>
          <w:lang w:val="ka-GE"/>
        </w:rPr>
        <w:t>).</w:t>
      </w:r>
    </w:p>
    <w:p w14:paraId="3794B3D6" w14:textId="5D9DE436" w:rsidR="00A23390" w:rsidRPr="00BC02E4" w:rsidRDefault="00AF7C4C" w:rsidP="0054350C">
      <w:pPr>
        <w:pStyle w:val="ListParagraph"/>
        <w:numPr>
          <w:ilvl w:val="0"/>
          <w:numId w:val="19"/>
        </w:numPr>
        <w:suppressAutoHyphens/>
        <w:autoSpaceDE w:val="0"/>
        <w:autoSpaceDN w:val="0"/>
        <w:adjustRightInd w:val="0"/>
        <w:spacing w:after="0" w:line="240" w:lineRule="auto"/>
        <w:jc w:val="both"/>
        <w:textAlignment w:val="center"/>
        <w:rPr>
          <w:rFonts w:ascii="Sylfaen" w:eastAsia="Times New Roman" w:hAnsi="Sylfaen" w:cs="Calibri"/>
          <w:lang w:val="ka-GE"/>
        </w:rPr>
      </w:pPr>
      <w:bookmarkStart w:id="9" w:name="_Hlk154324595"/>
      <w:r w:rsidRPr="00BC02E4">
        <w:rPr>
          <w:rFonts w:ascii="Sylfaen" w:eastAsia="Times New Roman" w:hAnsi="Sylfaen" w:cs="Calibri"/>
          <w:lang w:val="ka-GE"/>
        </w:rPr>
        <w:t xml:space="preserve">სატელეკომუნიკაციო აღჭურვილობის </w:t>
      </w:r>
      <w:r w:rsidR="003C26F9" w:rsidRPr="00BC02E4">
        <w:rPr>
          <w:rFonts w:ascii="Sylfaen" w:eastAsia="Times New Roman" w:hAnsi="Sylfaen" w:cs="Calibri"/>
          <w:lang w:val="ka-GE"/>
        </w:rPr>
        <w:t xml:space="preserve">კომუნალურ ბოძზე </w:t>
      </w:r>
      <w:r w:rsidRPr="00BC02E4">
        <w:rPr>
          <w:rFonts w:ascii="Sylfaen" w:eastAsia="Times New Roman" w:hAnsi="Sylfaen" w:cs="Calibri"/>
          <w:lang w:val="ka-GE"/>
        </w:rPr>
        <w:t>დაყენებ</w:t>
      </w:r>
      <w:r w:rsidR="003C26F9">
        <w:rPr>
          <w:rFonts w:ascii="Sylfaen" w:eastAsia="Times New Roman" w:hAnsi="Sylfaen" w:cs="Calibri"/>
          <w:lang w:val="ka-GE"/>
        </w:rPr>
        <w:t>ის მეთოდი</w:t>
      </w:r>
      <w:r w:rsidRPr="00BC02E4">
        <w:rPr>
          <w:rFonts w:ascii="Sylfaen" w:eastAsia="Times New Roman" w:hAnsi="Sylfaen" w:cs="Calibri"/>
          <w:lang w:val="ka-GE"/>
        </w:rPr>
        <w:t xml:space="preserve"> დამოკიდებულია ბოძის ტიპზე. </w:t>
      </w:r>
    </w:p>
    <w:p w14:paraId="58588DAE" w14:textId="22D3EF6B" w:rsidR="00AF7C4C" w:rsidRPr="00BC02E4" w:rsidRDefault="00AF7C4C" w:rsidP="00A23390">
      <w:pPr>
        <w:pStyle w:val="ListParagraph"/>
        <w:numPr>
          <w:ilvl w:val="0"/>
          <w:numId w:val="19"/>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ბოძები შეიძლება კლასიფიცირდეს როგორც გამტარი ან არაგამტარი.</w:t>
      </w:r>
    </w:p>
    <w:p w14:paraId="58403569" w14:textId="0D48D053" w:rsidR="00AF7C4C" w:rsidRPr="00BC02E4" w:rsidRDefault="00A23390" w:rsidP="00A23390">
      <w:pPr>
        <w:suppressAutoHyphens/>
        <w:autoSpaceDE w:val="0"/>
        <w:autoSpaceDN w:val="0"/>
        <w:adjustRightInd w:val="0"/>
        <w:spacing w:after="0" w:line="240" w:lineRule="auto"/>
        <w:ind w:left="720"/>
        <w:contextualSpacing/>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ა) </w:t>
      </w:r>
      <w:r w:rsidR="00AF7C4C" w:rsidRPr="00BC02E4">
        <w:rPr>
          <w:rFonts w:ascii="Sylfaen" w:eastAsia="Times New Roman" w:hAnsi="Sylfaen" w:cs="Calibri"/>
          <w:lang w:val="ka-GE"/>
        </w:rPr>
        <w:t xml:space="preserve">გამტარი ბოძი არის ნებისმიერი მეტალის მასალისგან დამზადებული (მაგალითად, გალვანური ფოლადი) ან </w:t>
      </w:r>
      <w:r w:rsidR="00666DD3">
        <w:rPr>
          <w:rFonts w:ascii="Sylfaen" w:eastAsia="Times New Roman" w:hAnsi="Sylfaen" w:cs="Calibri"/>
          <w:lang w:val="ka-GE"/>
        </w:rPr>
        <w:t>რკინა-</w:t>
      </w:r>
      <w:r w:rsidR="00AF7C4C" w:rsidRPr="00BC02E4">
        <w:rPr>
          <w:rFonts w:ascii="Sylfaen" w:eastAsia="Times New Roman" w:hAnsi="Sylfaen" w:cs="Calibri"/>
          <w:lang w:val="ka-GE"/>
        </w:rPr>
        <w:t xml:space="preserve">ბეტონის. </w:t>
      </w:r>
    </w:p>
    <w:p w14:paraId="324DD7E2" w14:textId="4B3B5383" w:rsidR="00AF7C4C" w:rsidRPr="00BC02E4" w:rsidRDefault="00A23390" w:rsidP="00A23390">
      <w:pPr>
        <w:suppressAutoHyphens/>
        <w:autoSpaceDE w:val="0"/>
        <w:autoSpaceDN w:val="0"/>
        <w:adjustRightInd w:val="0"/>
        <w:spacing w:after="0" w:line="240" w:lineRule="auto"/>
        <w:ind w:left="720"/>
        <w:contextualSpacing/>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ბ) </w:t>
      </w:r>
      <w:r w:rsidR="00AF7C4C" w:rsidRPr="00BC02E4">
        <w:rPr>
          <w:rFonts w:ascii="Sylfaen" w:eastAsia="Times New Roman" w:hAnsi="Sylfaen" w:cs="Calibri"/>
          <w:lang w:val="ka-GE"/>
        </w:rPr>
        <w:t>არაგამტარი ბოძები არის ხის, მინის ბოჭკოს ან ნებისმიერი სხვა კომპოზიციური მასალისგან დამზადებული ბოძები.</w:t>
      </w:r>
    </w:p>
    <w:p w14:paraId="6F5FD1AA" w14:textId="77777777" w:rsidR="00AF7C4C" w:rsidRPr="00BC02E4" w:rsidRDefault="00AF7C4C" w:rsidP="00AF7C4C">
      <w:pPr>
        <w:suppressAutoHyphens/>
        <w:autoSpaceDE w:val="0"/>
        <w:autoSpaceDN w:val="0"/>
        <w:adjustRightInd w:val="0"/>
        <w:spacing w:after="0" w:line="240" w:lineRule="auto"/>
        <w:jc w:val="both"/>
        <w:textAlignment w:val="center"/>
        <w:rPr>
          <w:rFonts w:ascii="Sylfaen" w:eastAsia="Times New Roman" w:hAnsi="Sylfaen" w:cs="Calibri"/>
          <w:lang w:val="ka-GE"/>
        </w:rPr>
      </w:pPr>
    </w:p>
    <w:p w14:paraId="23B6AF3D" w14:textId="77777777" w:rsidR="00AF7C4C" w:rsidRPr="00BC02E4" w:rsidRDefault="00AF7C4C" w:rsidP="00AF7C4C">
      <w:pPr>
        <w:spacing w:before="6" w:line="240" w:lineRule="auto"/>
        <w:ind w:left="720"/>
        <w:contextualSpacing/>
        <w:rPr>
          <w:rFonts w:ascii="Sylfaen" w:hAnsi="Sylfaen"/>
          <w:b/>
          <w:bCs/>
          <w:i/>
          <w:iCs/>
          <w:lang w:val="ka-GE"/>
        </w:rPr>
      </w:pPr>
    </w:p>
    <w:p w14:paraId="326D7F18" w14:textId="77777777" w:rsidR="00AF7C4C" w:rsidRPr="00BC02E4" w:rsidRDefault="00AF7C4C" w:rsidP="00AF7C4C">
      <w:pPr>
        <w:spacing w:before="6" w:line="240" w:lineRule="auto"/>
        <w:ind w:left="720"/>
        <w:contextualSpacing/>
        <w:rPr>
          <w:rFonts w:ascii="Sylfaen" w:hAnsi="Sylfaen"/>
          <w:b/>
          <w:bCs/>
          <w:i/>
          <w:iCs/>
          <w:lang w:val="ka-GE"/>
        </w:rPr>
      </w:pPr>
    </w:p>
    <w:p w14:paraId="202C46D7" w14:textId="77777777" w:rsidR="00AF7C4C" w:rsidRPr="00BC02E4" w:rsidRDefault="00AF7C4C" w:rsidP="0054350C">
      <w:pPr>
        <w:spacing w:line="240" w:lineRule="auto"/>
        <w:rPr>
          <w:rFonts w:ascii="Sylfaen" w:eastAsia="Times New Roman" w:hAnsi="Sylfaen"/>
          <w:b/>
          <w:spacing w:val="1"/>
          <w:lang w:val="ka-GE"/>
        </w:rPr>
      </w:pPr>
    </w:p>
    <w:bookmarkEnd w:id="9"/>
    <w:p w14:paraId="35E652C1" w14:textId="72F086F6" w:rsidR="00685025" w:rsidRPr="00BC02E4" w:rsidRDefault="00AB6727" w:rsidP="005A36DA">
      <w:pPr>
        <w:pStyle w:val="Heading1"/>
      </w:pPr>
      <w:r w:rsidRPr="00BC02E4">
        <w:t xml:space="preserve">თავი </w:t>
      </w:r>
      <w:r w:rsidR="00E2166E" w:rsidRPr="00BC02E4">
        <w:t>III. ოპტიკურ-ბოჭკოვანი კაბელების დამონტაჟება საყოფაცხოვრებო წყალარინების არხებში</w:t>
      </w:r>
    </w:p>
    <w:p w14:paraId="232883A2" w14:textId="77777777" w:rsidR="00057874" w:rsidRDefault="00057874" w:rsidP="00570829">
      <w:pPr>
        <w:suppressAutoHyphens/>
        <w:autoSpaceDE w:val="0"/>
        <w:autoSpaceDN w:val="0"/>
        <w:adjustRightInd w:val="0"/>
        <w:spacing w:after="0" w:line="240" w:lineRule="auto"/>
        <w:ind w:left="672"/>
        <w:contextualSpacing/>
        <w:jc w:val="both"/>
        <w:textAlignment w:val="center"/>
        <w:rPr>
          <w:rFonts w:ascii="Sylfaen" w:eastAsia="Times New Roman" w:hAnsi="Sylfaen" w:cs="Calibri"/>
          <w:b/>
          <w:bCs/>
          <w:lang w:val="ka-GE"/>
        </w:rPr>
      </w:pPr>
    </w:p>
    <w:p w14:paraId="64DE6BF4" w14:textId="1987A26F" w:rsidR="00F45D85" w:rsidRDefault="00F45D85" w:rsidP="00570829">
      <w:pPr>
        <w:suppressAutoHyphens/>
        <w:autoSpaceDE w:val="0"/>
        <w:autoSpaceDN w:val="0"/>
        <w:adjustRightInd w:val="0"/>
        <w:spacing w:after="0" w:line="240" w:lineRule="auto"/>
        <w:ind w:left="672"/>
        <w:contextualSpacing/>
        <w:jc w:val="both"/>
        <w:textAlignment w:val="center"/>
        <w:rPr>
          <w:rFonts w:ascii="Sylfaen" w:eastAsia="Times New Roman" w:hAnsi="Sylfaen" w:cs="Calibri"/>
          <w:b/>
          <w:bCs/>
          <w:lang w:val="ka-GE"/>
        </w:rPr>
      </w:pPr>
      <w:r>
        <w:rPr>
          <w:rFonts w:ascii="Sylfaen" w:eastAsia="Times New Roman" w:hAnsi="Sylfaen" w:cs="Calibri"/>
          <w:b/>
          <w:bCs/>
          <w:lang w:val="ka-GE"/>
        </w:rPr>
        <w:t xml:space="preserve">მუხლი 5. </w:t>
      </w:r>
    </w:p>
    <w:p w14:paraId="5C613372" w14:textId="77777777" w:rsidR="00F45D85" w:rsidRPr="00BC02E4" w:rsidRDefault="00F45D85" w:rsidP="00570829">
      <w:pPr>
        <w:suppressAutoHyphens/>
        <w:autoSpaceDE w:val="0"/>
        <w:autoSpaceDN w:val="0"/>
        <w:adjustRightInd w:val="0"/>
        <w:spacing w:after="0" w:line="240" w:lineRule="auto"/>
        <w:ind w:left="672"/>
        <w:contextualSpacing/>
        <w:jc w:val="both"/>
        <w:textAlignment w:val="center"/>
        <w:rPr>
          <w:rFonts w:ascii="Sylfaen" w:eastAsia="Times New Roman" w:hAnsi="Sylfaen" w:cs="Calibri"/>
          <w:b/>
          <w:bCs/>
          <w:lang w:val="ka-GE"/>
        </w:rPr>
      </w:pPr>
    </w:p>
    <w:p w14:paraId="644EAF4C" w14:textId="61386CDA" w:rsidR="00057874" w:rsidRPr="00BC02E4" w:rsidRDefault="00057874" w:rsidP="00D074AF">
      <w:pPr>
        <w:pStyle w:val="ListParagraph"/>
        <w:numPr>
          <w:ilvl w:val="0"/>
          <w:numId w:val="20"/>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არსებობს ორი კატეგორიის </w:t>
      </w:r>
      <w:r w:rsidR="00341AC5" w:rsidRPr="00BC02E4">
        <w:rPr>
          <w:rFonts w:ascii="Sylfaen" w:eastAsia="Times New Roman" w:hAnsi="Sylfaen" w:cs="Calibri"/>
          <w:lang w:val="ka-GE"/>
        </w:rPr>
        <w:t>წყალარინება</w:t>
      </w:r>
      <w:r w:rsidRPr="00BC02E4">
        <w:rPr>
          <w:rFonts w:ascii="Sylfaen" w:eastAsia="Times New Roman" w:hAnsi="Sylfaen" w:cs="Calibri"/>
          <w:lang w:val="ka-GE"/>
        </w:rPr>
        <w:t xml:space="preserve">: ადამიანისთვის </w:t>
      </w:r>
      <w:r w:rsidR="00D074AF" w:rsidRPr="00BC02E4">
        <w:rPr>
          <w:rFonts w:ascii="Sylfaen" w:eastAsia="Times New Roman" w:hAnsi="Sylfaen" w:cs="Calibri"/>
          <w:lang w:val="ka-GE"/>
        </w:rPr>
        <w:t>ხელ</w:t>
      </w:r>
      <w:r w:rsidRPr="00BC02E4">
        <w:rPr>
          <w:rFonts w:ascii="Sylfaen" w:eastAsia="Times New Roman" w:hAnsi="Sylfaen" w:cs="Calibri"/>
          <w:lang w:val="ka-GE"/>
        </w:rPr>
        <w:t xml:space="preserve">მისაწვდომი და ადამიანისათვის </w:t>
      </w:r>
      <w:r w:rsidR="00D074AF" w:rsidRPr="00BC02E4">
        <w:rPr>
          <w:rFonts w:ascii="Sylfaen" w:eastAsia="Times New Roman" w:hAnsi="Sylfaen" w:cs="Calibri"/>
          <w:lang w:val="ka-GE"/>
        </w:rPr>
        <w:t>ხელ</w:t>
      </w:r>
      <w:r w:rsidRPr="00BC02E4">
        <w:rPr>
          <w:rFonts w:ascii="Sylfaen" w:eastAsia="Times New Roman" w:hAnsi="Sylfaen" w:cs="Calibri"/>
          <w:lang w:val="ka-GE"/>
        </w:rPr>
        <w:t>მიუწვდომელი.</w:t>
      </w:r>
    </w:p>
    <w:p w14:paraId="39A7E175" w14:textId="4CB4D3B1" w:rsidR="00057874" w:rsidRPr="00BC02E4" w:rsidRDefault="00057874" w:rsidP="00D074AF">
      <w:pPr>
        <w:pStyle w:val="ListParagraph"/>
        <w:numPr>
          <w:ilvl w:val="0"/>
          <w:numId w:val="20"/>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ჩვეულებრივ, ადამიანისათვის </w:t>
      </w:r>
      <w:r w:rsidR="00D074AF" w:rsidRPr="00BC02E4">
        <w:rPr>
          <w:rFonts w:ascii="Sylfaen" w:eastAsia="Times New Roman" w:hAnsi="Sylfaen" w:cs="Calibri"/>
          <w:lang w:val="ka-GE"/>
        </w:rPr>
        <w:t>ხელ</w:t>
      </w:r>
      <w:r w:rsidRPr="00BC02E4">
        <w:rPr>
          <w:rFonts w:ascii="Sylfaen" w:eastAsia="Times New Roman" w:hAnsi="Sylfaen" w:cs="Calibri"/>
          <w:lang w:val="ka-GE"/>
        </w:rPr>
        <w:t xml:space="preserve">მიუწვდომელ </w:t>
      </w:r>
      <w:r w:rsidR="00666DD3">
        <w:rPr>
          <w:rFonts w:ascii="Sylfaen" w:eastAsia="Times New Roman" w:hAnsi="Sylfaen" w:cs="Calibri"/>
          <w:lang w:val="ka-GE"/>
        </w:rPr>
        <w:t>წყალარინებას</w:t>
      </w:r>
      <w:r w:rsidR="00666DD3" w:rsidRPr="00BC02E4">
        <w:rPr>
          <w:rFonts w:ascii="Sylfaen" w:eastAsia="Times New Roman" w:hAnsi="Sylfaen" w:cs="Calibri"/>
          <w:lang w:val="ka-GE"/>
        </w:rPr>
        <w:t xml:space="preserve"> </w:t>
      </w:r>
      <w:r w:rsidRPr="00BC02E4">
        <w:rPr>
          <w:rFonts w:ascii="Sylfaen" w:eastAsia="Times New Roman" w:hAnsi="Sylfaen" w:cs="Calibri"/>
          <w:lang w:val="ka-GE"/>
        </w:rPr>
        <w:t>აქვს დიამეტრი 200 მმ-დან 700 მმ-მდე.</w:t>
      </w:r>
    </w:p>
    <w:p w14:paraId="76C9CF2A" w14:textId="502A07BD" w:rsidR="00D074AF" w:rsidRPr="00BC02E4" w:rsidRDefault="00057874" w:rsidP="00D074AF">
      <w:pPr>
        <w:pStyle w:val="ListParagraph"/>
        <w:numPr>
          <w:ilvl w:val="0"/>
          <w:numId w:val="20"/>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ადამიანისათვის </w:t>
      </w:r>
      <w:r w:rsidR="00D074AF" w:rsidRPr="00BC02E4">
        <w:rPr>
          <w:rFonts w:ascii="Sylfaen" w:eastAsia="Times New Roman" w:hAnsi="Sylfaen" w:cs="Calibri"/>
          <w:lang w:val="ka-GE"/>
        </w:rPr>
        <w:t>ხელ</w:t>
      </w:r>
      <w:r w:rsidRPr="00BC02E4">
        <w:rPr>
          <w:rFonts w:ascii="Sylfaen" w:eastAsia="Times New Roman" w:hAnsi="Sylfaen" w:cs="Calibri"/>
          <w:lang w:val="ka-GE"/>
        </w:rPr>
        <w:t xml:space="preserve">მიუწვდომელ </w:t>
      </w:r>
      <w:r w:rsidR="00666DD3">
        <w:rPr>
          <w:rFonts w:ascii="Sylfaen" w:eastAsia="Times New Roman" w:hAnsi="Sylfaen" w:cs="Calibri"/>
          <w:lang w:val="ka-GE"/>
        </w:rPr>
        <w:t>წყალარინებაში</w:t>
      </w:r>
      <w:r w:rsidR="00666DD3" w:rsidRPr="00BC02E4">
        <w:rPr>
          <w:rFonts w:ascii="Sylfaen" w:eastAsia="Times New Roman" w:hAnsi="Sylfaen" w:cs="Calibri"/>
          <w:lang w:val="ka-GE"/>
        </w:rPr>
        <w:t xml:space="preserve"> </w:t>
      </w:r>
      <w:r w:rsidRPr="00BC02E4">
        <w:rPr>
          <w:rFonts w:ascii="Sylfaen" w:eastAsia="Times New Roman" w:hAnsi="Sylfaen" w:cs="Calibri"/>
          <w:lang w:val="ka-GE"/>
        </w:rPr>
        <w:t xml:space="preserve">მონტაჟი რობოტების დახმარებით ხორციელდება. </w:t>
      </w:r>
    </w:p>
    <w:p w14:paraId="78812017" w14:textId="7777C0B6" w:rsidR="00057874" w:rsidRPr="00BC02E4" w:rsidRDefault="00057874" w:rsidP="00D074AF">
      <w:pPr>
        <w:pStyle w:val="ListParagraph"/>
        <w:numPr>
          <w:ilvl w:val="0"/>
          <w:numId w:val="20"/>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ადამიანის</w:t>
      </w:r>
      <w:r w:rsidR="00DB7892" w:rsidRPr="00BC02E4">
        <w:rPr>
          <w:rFonts w:ascii="Sylfaen" w:eastAsia="Times New Roman" w:hAnsi="Sylfaen" w:cs="Calibri"/>
          <w:lang w:val="ka-GE"/>
        </w:rPr>
        <w:t>თვის</w:t>
      </w:r>
      <w:r w:rsidRPr="00BC02E4">
        <w:rPr>
          <w:rFonts w:ascii="Sylfaen" w:eastAsia="Times New Roman" w:hAnsi="Sylfaen" w:cs="Calibri"/>
          <w:lang w:val="ka-GE"/>
        </w:rPr>
        <w:t xml:space="preserve"> ხელმისაწვდომ </w:t>
      </w:r>
      <w:r w:rsidR="00666DD3">
        <w:rPr>
          <w:rFonts w:ascii="Sylfaen" w:eastAsia="Times New Roman" w:hAnsi="Sylfaen" w:cs="Calibri"/>
          <w:lang w:val="ka-GE"/>
        </w:rPr>
        <w:t>წყალარინებაში</w:t>
      </w:r>
      <w:r w:rsidR="00666DD3" w:rsidRPr="00BC02E4">
        <w:rPr>
          <w:rFonts w:ascii="Sylfaen" w:eastAsia="Times New Roman" w:hAnsi="Sylfaen" w:cs="Calibri"/>
          <w:lang w:val="ka-GE"/>
        </w:rPr>
        <w:t xml:space="preserve"> </w:t>
      </w:r>
      <w:r w:rsidRPr="00BC02E4">
        <w:rPr>
          <w:rFonts w:ascii="Sylfaen" w:eastAsia="Times New Roman" w:hAnsi="Sylfaen" w:cs="Calibri"/>
          <w:lang w:val="ka-GE"/>
        </w:rPr>
        <w:t>შესაძლებელია კაბელების როგორც რობოტის დახმარებით, ასევე ხელით მონტაჟი.</w:t>
      </w:r>
    </w:p>
    <w:p w14:paraId="0CB9035A" w14:textId="61F4B7E3" w:rsidR="00057874" w:rsidRPr="00BC02E4" w:rsidRDefault="00057874" w:rsidP="00D074AF">
      <w:pPr>
        <w:pStyle w:val="ListParagraph"/>
        <w:numPr>
          <w:ilvl w:val="0"/>
          <w:numId w:val="20"/>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ძირითადად, </w:t>
      </w:r>
      <w:r w:rsidR="00666DD3">
        <w:rPr>
          <w:rFonts w:ascii="Sylfaen" w:eastAsia="Times New Roman" w:hAnsi="Sylfaen" w:cs="Calibri"/>
          <w:lang w:val="ka-GE"/>
        </w:rPr>
        <w:t>წყალარინების</w:t>
      </w:r>
      <w:r w:rsidR="00666DD3" w:rsidRPr="00BC02E4">
        <w:rPr>
          <w:rFonts w:ascii="Sylfaen" w:eastAsia="Times New Roman" w:hAnsi="Sylfaen" w:cs="Calibri"/>
          <w:lang w:val="ka-GE"/>
        </w:rPr>
        <w:t xml:space="preserve"> </w:t>
      </w:r>
      <w:r w:rsidRPr="00BC02E4">
        <w:rPr>
          <w:rFonts w:ascii="Sylfaen" w:eastAsia="Times New Roman" w:hAnsi="Sylfaen" w:cs="Calibri"/>
          <w:lang w:val="ka-GE"/>
        </w:rPr>
        <w:t xml:space="preserve">არხებში  </w:t>
      </w:r>
      <w:r w:rsidR="00A20D0E">
        <w:rPr>
          <w:rFonts w:ascii="Sylfaen" w:eastAsia="Times New Roman" w:hAnsi="Sylfaen" w:cs="Calibri"/>
          <w:lang w:val="ka-GE"/>
        </w:rPr>
        <w:t>მონტაჟი</w:t>
      </w:r>
      <w:r w:rsidR="00874D8D">
        <w:rPr>
          <w:rFonts w:ascii="Sylfaen" w:eastAsia="Times New Roman" w:hAnsi="Sylfaen" w:cs="Calibri"/>
          <w:lang w:val="ka-GE"/>
        </w:rPr>
        <w:t xml:space="preserve">ს მეთოდის მიხედვით, </w:t>
      </w:r>
      <w:r w:rsidR="00874D8D" w:rsidRPr="00BC02E4">
        <w:rPr>
          <w:rFonts w:ascii="Sylfaen" w:eastAsia="Times New Roman" w:hAnsi="Sylfaen" w:cs="Calibri"/>
          <w:lang w:val="ka-GE"/>
        </w:rPr>
        <w:t>ოპტიკურ-ბოჭკოვანი</w:t>
      </w:r>
      <w:r w:rsidR="00874D8D">
        <w:rPr>
          <w:rFonts w:ascii="Sylfaen" w:eastAsia="Times New Roman" w:hAnsi="Sylfaen" w:cs="Calibri"/>
          <w:lang w:val="ka-GE"/>
        </w:rPr>
        <w:t xml:space="preserve"> კაბელები იყოფა:</w:t>
      </w:r>
    </w:p>
    <w:p w14:paraId="30C243E0" w14:textId="043F775B" w:rsidR="00057874" w:rsidRPr="00BC02E4" w:rsidRDefault="00057874" w:rsidP="00D074AF">
      <w:pPr>
        <w:suppressAutoHyphens/>
        <w:autoSpaceDE w:val="0"/>
        <w:autoSpaceDN w:val="0"/>
        <w:adjustRightInd w:val="0"/>
        <w:spacing w:after="0" w:line="240" w:lineRule="auto"/>
        <w:ind w:left="720"/>
        <w:jc w:val="both"/>
        <w:textAlignment w:val="center"/>
        <w:rPr>
          <w:rFonts w:ascii="Sylfaen" w:eastAsia="Times New Roman" w:hAnsi="Sylfaen" w:cs="Calibri"/>
          <w:lang w:val="ka-GE"/>
        </w:rPr>
      </w:pPr>
      <w:r w:rsidRPr="00BC02E4">
        <w:rPr>
          <w:rFonts w:ascii="Sylfaen" w:eastAsia="Times New Roman" w:hAnsi="Sylfaen" w:cs="Calibri"/>
          <w:lang w:val="ka-GE"/>
        </w:rPr>
        <w:t>ა) სპეციალური დაჯავშნული ოპტიკურ</w:t>
      </w:r>
      <w:r w:rsidR="000D7C6C" w:rsidRPr="00BC02E4">
        <w:rPr>
          <w:rFonts w:ascii="Sylfaen" w:eastAsia="Times New Roman" w:hAnsi="Sylfaen" w:cs="Calibri"/>
          <w:lang w:val="ka-GE"/>
        </w:rPr>
        <w:t>-ბოჭკოვანი</w:t>
      </w:r>
      <w:r w:rsidRPr="00BC02E4">
        <w:rPr>
          <w:rFonts w:ascii="Sylfaen" w:eastAsia="Times New Roman" w:hAnsi="Sylfaen" w:cs="Calibri"/>
          <w:lang w:val="ka-GE"/>
        </w:rPr>
        <w:t xml:space="preserve"> კაბელები, რომლებიც განკუთვნილია უშუალოდ </w:t>
      </w:r>
      <w:r w:rsidR="00666DD3">
        <w:rPr>
          <w:rFonts w:ascii="Sylfaen" w:eastAsia="Times New Roman" w:hAnsi="Sylfaen" w:cs="Calibri"/>
          <w:lang w:val="ka-GE"/>
        </w:rPr>
        <w:t>წყალარინების</w:t>
      </w:r>
      <w:r w:rsidR="00666DD3" w:rsidRPr="00BC02E4">
        <w:rPr>
          <w:rFonts w:ascii="Sylfaen" w:eastAsia="Times New Roman" w:hAnsi="Sylfaen" w:cs="Calibri"/>
          <w:lang w:val="ka-GE"/>
        </w:rPr>
        <w:t xml:space="preserve"> </w:t>
      </w:r>
      <w:r w:rsidR="00561A8C" w:rsidRPr="00BC02E4">
        <w:rPr>
          <w:rFonts w:ascii="Sylfaen" w:eastAsia="Times New Roman" w:hAnsi="Sylfaen" w:cs="Calibri"/>
          <w:lang w:val="ka-GE"/>
        </w:rPr>
        <w:t>ფსკერზე</w:t>
      </w:r>
      <w:r w:rsidRPr="00BC02E4">
        <w:rPr>
          <w:rFonts w:ascii="Sylfaen" w:eastAsia="Times New Roman" w:hAnsi="Sylfaen" w:cs="Calibri"/>
          <w:lang w:val="ka-GE"/>
        </w:rPr>
        <w:t xml:space="preserve"> </w:t>
      </w:r>
      <w:r w:rsidR="00561A8C" w:rsidRPr="00BC02E4">
        <w:rPr>
          <w:rFonts w:ascii="Sylfaen" w:eastAsia="Times New Roman" w:hAnsi="Sylfaen" w:cs="Calibri"/>
          <w:lang w:val="ka-GE"/>
        </w:rPr>
        <w:t>დასამონტა</w:t>
      </w:r>
      <w:r w:rsidR="0000221A" w:rsidRPr="00BC02E4">
        <w:rPr>
          <w:rFonts w:ascii="Sylfaen" w:eastAsia="Times New Roman" w:hAnsi="Sylfaen" w:cs="Calibri"/>
          <w:lang w:val="ka-GE"/>
        </w:rPr>
        <w:t>ჟ</w:t>
      </w:r>
      <w:r w:rsidR="00561A8C" w:rsidRPr="00BC02E4">
        <w:rPr>
          <w:rFonts w:ascii="Sylfaen" w:eastAsia="Times New Roman" w:hAnsi="Sylfaen" w:cs="Calibri"/>
          <w:lang w:val="ka-GE"/>
        </w:rPr>
        <w:t>ებლად</w:t>
      </w:r>
      <w:r w:rsidRPr="00BC02E4">
        <w:rPr>
          <w:rFonts w:ascii="Sylfaen" w:eastAsia="Times New Roman" w:hAnsi="Sylfaen" w:cs="Calibri"/>
          <w:lang w:val="ka-GE"/>
        </w:rPr>
        <w:t>;</w:t>
      </w:r>
    </w:p>
    <w:p w14:paraId="27B2BA59" w14:textId="53FE1F45" w:rsidR="00057874" w:rsidRPr="00BC02E4" w:rsidRDefault="00057874" w:rsidP="00D074AF">
      <w:pPr>
        <w:suppressAutoHyphens/>
        <w:autoSpaceDE w:val="0"/>
        <w:autoSpaceDN w:val="0"/>
        <w:adjustRightInd w:val="0"/>
        <w:spacing w:after="0" w:line="240" w:lineRule="auto"/>
        <w:ind w:left="720"/>
        <w:jc w:val="both"/>
        <w:textAlignment w:val="center"/>
        <w:rPr>
          <w:rFonts w:ascii="Sylfaen" w:eastAsia="Times New Roman" w:hAnsi="Sylfaen" w:cs="Calibri"/>
          <w:lang w:val="ka-GE"/>
        </w:rPr>
      </w:pPr>
      <w:r w:rsidRPr="00BC02E4">
        <w:rPr>
          <w:rFonts w:ascii="Sylfaen" w:eastAsia="Times New Roman" w:hAnsi="Sylfaen" w:cs="Calibri"/>
          <w:lang w:val="ka-GE"/>
        </w:rPr>
        <w:t>ბ) თვით</w:t>
      </w:r>
      <w:r w:rsidR="006B2C12" w:rsidRPr="00BC02E4">
        <w:rPr>
          <w:rFonts w:ascii="Sylfaen" w:eastAsia="Times New Roman" w:hAnsi="Sylfaen" w:cs="Calibri"/>
          <w:lang w:val="ka-GE"/>
        </w:rPr>
        <w:t>მ</w:t>
      </w:r>
      <w:r w:rsidRPr="00BC02E4">
        <w:rPr>
          <w:rFonts w:ascii="Sylfaen" w:eastAsia="Times New Roman" w:hAnsi="Sylfaen" w:cs="Calibri"/>
          <w:lang w:val="ka-GE"/>
        </w:rPr>
        <w:t>ჭერი ოპტიკურ</w:t>
      </w:r>
      <w:r w:rsidR="000D7C6C" w:rsidRPr="00BC02E4">
        <w:rPr>
          <w:rFonts w:ascii="Sylfaen" w:eastAsia="Times New Roman" w:hAnsi="Sylfaen" w:cs="Calibri"/>
          <w:lang w:val="ka-GE"/>
        </w:rPr>
        <w:t>-ბოჭკოვან</w:t>
      </w:r>
      <w:r w:rsidRPr="00BC02E4">
        <w:rPr>
          <w:rFonts w:ascii="Sylfaen" w:eastAsia="Times New Roman" w:hAnsi="Sylfaen" w:cs="Calibri"/>
          <w:lang w:val="ka-GE"/>
        </w:rPr>
        <w:t xml:space="preserve">ი კაბელები, რომლებიც განკუთვნილია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ზედა ნაწილში </w:t>
      </w:r>
      <w:r w:rsidR="00666DD3">
        <w:rPr>
          <w:rFonts w:ascii="Sylfaen" w:eastAsia="Times New Roman" w:hAnsi="Sylfaen" w:cs="Calibri"/>
          <w:lang w:val="ka-GE"/>
        </w:rPr>
        <w:t>უშუალოდ</w:t>
      </w:r>
      <w:r w:rsidR="00666DD3" w:rsidRPr="00BC02E4">
        <w:rPr>
          <w:rFonts w:ascii="Sylfaen" w:eastAsia="Times New Roman" w:hAnsi="Sylfaen" w:cs="Calibri"/>
          <w:lang w:val="ka-GE"/>
        </w:rPr>
        <w:t xml:space="preserve"> </w:t>
      </w:r>
      <w:r w:rsidRPr="00BC02E4">
        <w:rPr>
          <w:rFonts w:ascii="Sylfaen" w:eastAsia="Times New Roman" w:hAnsi="Sylfaen" w:cs="Calibri"/>
          <w:lang w:val="ka-GE"/>
        </w:rPr>
        <w:t>დასაკიდებლად;</w:t>
      </w:r>
    </w:p>
    <w:p w14:paraId="0EA3B73C" w14:textId="1B26514A" w:rsidR="00057874" w:rsidRPr="00BC02E4" w:rsidRDefault="00057874" w:rsidP="00D074AF">
      <w:pPr>
        <w:suppressAutoHyphens/>
        <w:autoSpaceDE w:val="0"/>
        <w:autoSpaceDN w:val="0"/>
        <w:adjustRightInd w:val="0"/>
        <w:spacing w:after="0" w:line="240" w:lineRule="auto"/>
        <w:ind w:left="720"/>
        <w:jc w:val="both"/>
        <w:textAlignment w:val="center"/>
        <w:rPr>
          <w:rFonts w:ascii="Sylfaen" w:eastAsia="Times New Roman" w:hAnsi="Sylfaen" w:cs="Calibri"/>
          <w:lang w:val="ka-GE"/>
        </w:rPr>
      </w:pPr>
      <w:r w:rsidRPr="00BC02E4">
        <w:rPr>
          <w:rFonts w:ascii="Sylfaen" w:eastAsia="Times New Roman" w:hAnsi="Sylfaen" w:cs="Calibri"/>
          <w:lang w:val="ka-GE"/>
        </w:rPr>
        <w:lastRenderedPageBreak/>
        <w:t>გ) ტრადიციული ოპტიკურ</w:t>
      </w:r>
      <w:r w:rsidR="000D7C6C" w:rsidRPr="00BC02E4">
        <w:rPr>
          <w:rFonts w:ascii="Sylfaen" w:eastAsia="Times New Roman" w:hAnsi="Sylfaen" w:cs="Calibri"/>
          <w:lang w:val="ka-GE"/>
        </w:rPr>
        <w:t>-ბოჭკოვან</w:t>
      </w:r>
      <w:r w:rsidRPr="00BC02E4">
        <w:rPr>
          <w:rFonts w:ascii="Sylfaen" w:eastAsia="Times New Roman" w:hAnsi="Sylfaen" w:cs="Calibri"/>
          <w:lang w:val="ka-GE"/>
        </w:rPr>
        <w:t xml:space="preserve">ი კაბელები ან მიკროკაბელები, რომლებიც შექმნილია დამცავ არხებში </w:t>
      </w:r>
      <w:r w:rsidR="00DD38F3" w:rsidRPr="00BC02E4">
        <w:rPr>
          <w:rFonts w:ascii="Sylfaen" w:eastAsia="Times New Roman" w:hAnsi="Sylfaen" w:cs="Calibri"/>
          <w:lang w:val="ka-GE"/>
        </w:rPr>
        <w:t>გასაყვანად</w:t>
      </w:r>
      <w:r w:rsidR="006B2C12" w:rsidRPr="00BC02E4">
        <w:rPr>
          <w:rFonts w:ascii="Sylfaen" w:eastAsia="Times New Roman" w:hAnsi="Sylfaen" w:cs="Calibri"/>
          <w:lang w:val="ka-GE"/>
        </w:rPr>
        <w:t>. დამცავი არხები</w:t>
      </w:r>
      <w:r w:rsidRPr="00BC02E4">
        <w:rPr>
          <w:rFonts w:ascii="Sylfaen" w:eastAsia="Times New Roman" w:hAnsi="Sylfaen" w:cs="Calibri"/>
          <w:lang w:val="ka-GE"/>
        </w:rPr>
        <w:t xml:space="preserve"> უნდა დამონტაჟდეს </w:t>
      </w:r>
      <w:r w:rsidR="006B2C12" w:rsidRPr="00BC02E4">
        <w:rPr>
          <w:rFonts w:ascii="Sylfaen" w:eastAsia="Times New Roman" w:hAnsi="Sylfaen" w:cs="Calibri"/>
          <w:lang w:val="ka-GE"/>
        </w:rPr>
        <w:t xml:space="preserve">მასში </w:t>
      </w:r>
      <w:r w:rsidRPr="00BC02E4">
        <w:rPr>
          <w:rFonts w:ascii="Sylfaen" w:eastAsia="Times New Roman" w:hAnsi="Sylfaen" w:cs="Calibri"/>
          <w:lang w:val="ka-GE"/>
        </w:rPr>
        <w:t xml:space="preserve">კაბელის </w:t>
      </w:r>
      <w:r w:rsidR="006B2C12" w:rsidRPr="00BC02E4">
        <w:rPr>
          <w:rFonts w:ascii="Sylfaen" w:eastAsia="Times New Roman" w:hAnsi="Sylfaen" w:cs="Calibri"/>
          <w:lang w:val="ka-GE"/>
        </w:rPr>
        <w:t>გაყვანამდე</w:t>
      </w:r>
      <w:r w:rsidRPr="00BC02E4">
        <w:rPr>
          <w:rFonts w:ascii="Sylfaen" w:eastAsia="Times New Roman" w:hAnsi="Sylfaen" w:cs="Calibri"/>
          <w:lang w:val="ka-GE"/>
        </w:rPr>
        <w:t>.</w:t>
      </w:r>
    </w:p>
    <w:p w14:paraId="39B9368A"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60E7A6C0" w14:textId="77777777" w:rsidR="0005787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3E03D1D0" w14:textId="71869D0A" w:rsidR="00F45D85" w:rsidRPr="00F45D85" w:rsidRDefault="00F45D85"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r w:rsidRPr="00F45D85">
        <w:rPr>
          <w:rFonts w:ascii="Sylfaen" w:eastAsia="Times New Roman" w:hAnsi="Sylfaen" w:cs="Calibri"/>
          <w:b/>
          <w:bCs/>
          <w:lang w:val="ka-GE"/>
        </w:rPr>
        <w:t xml:space="preserve">მუხლი 6. </w:t>
      </w:r>
    </w:p>
    <w:p w14:paraId="3E07C9F0" w14:textId="77777777" w:rsidR="00F45D85" w:rsidRPr="00BC02E4" w:rsidRDefault="00F45D85"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10FD6381" w14:textId="5C398DB9" w:rsidR="005925BB" w:rsidRPr="00BC02E4" w:rsidRDefault="005925BB" w:rsidP="00D074AF">
      <w:pPr>
        <w:pStyle w:val="ListParagraph"/>
        <w:numPr>
          <w:ilvl w:val="0"/>
          <w:numId w:val="21"/>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ადამიანისათვის </w:t>
      </w:r>
      <w:r w:rsidR="00D074AF" w:rsidRPr="00BC02E4">
        <w:rPr>
          <w:rFonts w:ascii="Sylfaen" w:eastAsia="Times New Roman" w:hAnsi="Sylfaen" w:cs="Calibri"/>
          <w:lang w:val="ka-GE"/>
        </w:rPr>
        <w:t>ხელ</w:t>
      </w:r>
      <w:r w:rsidRPr="00BC02E4">
        <w:rPr>
          <w:rFonts w:ascii="Sylfaen" w:eastAsia="Times New Roman" w:hAnsi="Sylfaen" w:cs="Calibri"/>
          <w:lang w:val="ka-GE"/>
        </w:rPr>
        <w:t xml:space="preserve">მიუწვდომელ </w:t>
      </w:r>
      <w:r w:rsidR="00666DD3">
        <w:rPr>
          <w:rFonts w:ascii="Sylfaen" w:eastAsia="Times New Roman" w:hAnsi="Sylfaen" w:cs="Calibri"/>
          <w:lang w:val="ka-GE"/>
        </w:rPr>
        <w:t>წყალარინებაში</w:t>
      </w:r>
      <w:r w:rsidRPr="00BC02E4">
        <w:rPr>
          <w:rFonts w:ascii="Sylfaen" w:eastAsia="Times New Roman" w:hAnsi="Sylfaen" w:cs="Calibri"/>
          <w:lang w:val="ka-GE"/>
        </w:rPr>
        <w:t xml:space="preserve"> ოპტიკურ-ბოჭკოვანი კაბელის მონტაჟი ხორციელდება რობოტების </w:t>
      </w:r>
      <w:r w:rsidR="005F0367" w:rsidRPr="00BC02E4">
        <w:rPr>
          <w:rFonts w:ascii="Sylfaen" w:eastAsia="Times New Roman" w:hAnsi="Sylfaen" w:cs="Calibri"/>
          <w:lang w:val="ka-GE"/>
        </w:rPr>
        <w:t>მეშვეობით, ისე რომ</w:t>
      </w:r>
      <w:r w:rsidRPr="00BC02E4">
        <w:rPr>
          <w:rFonts w:ascii="Sylfaen" w:eastAsia="Times New Roman" w:hAnsi="Sylfaen" w:cs="Calibri"/>
          <w:lang w:val="ka-GE"/>
        </w:rPr>
        <w:t xml:space="preserve"> არ უნდა </w:t>
      </w:r>
      <w:r w:rsidR="005F0367" w:rsidRPr="00BC02E4">
        <w:rPr>
          <w:rFonts w:ascii="Sylfaen" w:eastAsia="Times New Roman" w:hAnsi="Sylfaen" w:cs="Calibri"/>
          <w:lang w:val="ka-GE"/>
        </w:rPr>
        <w:t>დაზიანდეს</w:t>
      </w:r>
      <w:r w:rsidRPr="00BC02E4">
        <w:rPr>
          <w:rFonts w:ascii="Sylfaen" w:eastAsia="Times New Roman" w:hAnsi="Sylfaen" w:cs="Calibri"/>
          <w:lang w:val="ka-GE"/>
        </w:rPr>
        <w:t xml:space="preserve"> მილები, რომლითაც ეს </w:t>
      </w:r>
      <w:r w:rsidR="00666DD3">
        <w:rPr>
          <w:rFonts w:ascii="Sylfaen" w:eastAsia="Times New Roman" w:hAnsi="Sylfaen" w:cs="Calibri"/>
          <w:lang w:val="ka-GE"/>
        </w:rPr>
        <w:t>წყალარინებაა</w:t>
      </w:r>
      <w:r w:rsidRPr="00BC02E4">
        <w:rPr>
          <w:rFonts w:ascii="Sylfaen" w:eastAsia="Times New Roman" w:hAnsi="Sylfaen" w:cs="Calibri"/>
          <w:lang w:val="ka-GE"/>
        </w:rPr>
        <w:t xml:space="preserve"> აგებული (კერამიკული თიხა, პლასტმასი, ბეტონი და ა.შ.). </w:t>
      </w:r>
    </w:p>
    <w:p w14:paraId="63DEFB97" w14:textId="15616B1C" w:rsidR="005925BB" w:rsidRPr="00BC02E4" w:rsidRDefault="005925BB" w:rsidP="00D074AF">
      <w:pPr>
        <w:pStyle w:val="ListParagraph"/>
        <w:numPr>
          <w:ilvl w:val="0"/>
          <w:numId w:val="21"/>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ოპტიკური საკაბელო ინფრასტრუქტურა შედგება დამცავი მილებისგან, რომლებიც ფიქსირდება რობოტის გამოყენებით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სადინარში სპეციალური დამჭერებით, რომლებიც აღჭურვილია სამაგრებით.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მილებში ინფრასტრუქტურისთვის გამოყენებული ყველა მასალა უნდა იყოს უჟანგავი ფოლადის ტიპის (V4A, CrNiMo-ფოლადი), რათა უზრუნველყოს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გარემოში მექანიკური დაცვა და ოპტიკური კაბელების მღრღნელებისგან დაცვა.</w:t>
      </w:r>
    </w:p>
    <w:p w14:paraId="64D1863C" w14:textId="3F53DDF2" w:rsidR="005925BB" w:rsidRPr="00BC02E4" w:rsidRDefault="005925BB" w:rsidP="00D074AF">
      <w:pPr>
        <w:pStyle w:val="ListParagraph"/>
        <w:numPr>
          <w:ilvl w:val="0"/>
          <w:numId w:val="21"/>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დამჭერები წარმოადგენენ რეგულირებად 360° რგოლის თასმებს. საკომუნიკაციო ქსელის მოთხოვნებიდან გამომდინარე,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მილების დამჭერები ნომინალური დიამეტრით 300 მმ და </w:t>
      </w:r>
      <w:r w:rsidR="001A022B">
        <w:rPr>
          <w:rFonts w:ascii="Sylfaen" w:eastAsia="Times New Roman" w:hAnsi="Sylfaen" w:cs="Calibri"/>
          <w:lang w:val="ka-GE"/>
        </w:rPr>
        <w:t>მეტი</w:t>
      </w:r>
      <w:r w:rsidR="001A022B" w:rsidRPr="00BC02E4">
        <w:rPr>
          <w:rFonts w:ascii="Sylfaen" w:eastAsia="Times New Roman" w:hAnsi="Sylfaen" w:cs="Calibri"/>
          <w:lang w:val="ka-GE"/>
        </w:rPr>
        <w:t xml:space="preserve">, </w:t>
      </w:r>
      <w:r w:rsidRPr="00BC02E4">
        <w:rPr>
          <w:rFonts w:ascii="Sylfaen" w:eastAsia="Times New Roman" w:hAnsi="Sylfaen" w:cs="Calibri"/>
          <w:lang w:val="ka-GE"/>
        </w:rPr>
        <w:t xml:space="preserve">შეიძლება აღჭურვილი იყოს ცხრა დამჭერით, რათა დამონტაჟდეს ცხრა დამცავი მილსადენი. </w:t>
      </w:r>
      <w:r w:rsidR="00666DD3">
        <w:rPr>
          <w:rFonts w:ascii="Sylfaen" w:eastAsia="Times New Roman" w:hAnsi="Sylfaen" w:cs="Calibri"/>
          <w:lang w:val="ka-GE"/>
        </w:rPr>
        <w:t>წყალარინების</w:t>
      </w:r>
      <w:r w:rsidR="00200A8F">
        <w:rPr>
          <w:rFonts w:ascii="Sylfaen" w:eastAsia="Times New Roman" w:hAnsi="Sylfaen" w:cs="Calibri"/>
          <w:lang w:val="ka-GE"/>
        </w:rPr>
        <w:t xml:space="preserve"> </w:t>
      </w:r>
      <w:r w:rsidRPr="00BC02E4">
        <w:rPr>
          <w:rFonts w:ascii="Sylfaen" w:eastAsia="Times New Roman" w:hAnsi="Sylfaen" w:cs="Calibri"/>
          <w:lang w:val="ka-GE"/>
        </w:rPr>
        <w:t>მილები ნომინალური დიამეტრით 200 მმ ან 250 მმ შეიძლება აღჭურვილი იყოს მაქსიმუმ სამი სამაგრით.</w:t>
      </w:r>
    </w:p>
    <w:p w14:paraId="436CD8D9" w14:textId="349D11AC" w:rsidR="00D074AF" w:rsidRPr="00BC02E4" w:rsidRDefault="00057874" w:rsidP="00D074AF">
      <w:pPr>
        <w:pStyle w:val="ListParagraph"/>
        <w:numPr>
          <w:ilvl w:val="0"/>
          <w:numId w:val="21"/>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დამცავი მილები უნდა იყოს გოფრირებული </w:t>
      </w:r>
      <w:r w:rsidR="005925BB" w:rsidRPr="00BC02E4">
        <w:rPr>
          <w:rFonts w:ascii="Sylfaen" w:eastAsia="Times New Roman" w:hAnsi="Sylfaen" w:cs="Calibri"/>
          <w:lang w:val="ka-GE"/>
        </w:rPr>
        <w:t xml:space="preserve">ფოლადის </w:t>
      </w:r>
      <w:r w:rsidRPr="00BC02E4">
        <w:rPr>
          <w:rFonts w:ascii="Sylfaen" w:eastAsia="Times New Roman" w:hAnsi="Sylfaen" w:cs="Calibri"/>
          <w:lang w:val="ka-GE"/>
        </w:rPr>
        <w:t xml:space="preserve">მილები. გოფრირებული ფოლადის მილები გამოიყენება 11,5 მმ ან 15,5 მმ გარე დიამეტრით, რომლებიც უზრუნველყოფენ გადაკვეთის ადგილებში </w:t>
      </w:r>
      <w:r w:rsidR="00954A95">
        <w:rPr>
          <w:rFonts w:ascii="Sylfaen" w:eastAsia="Times New Roman" w:hAnsi="Sylfaen" w:cs="Calibri"/>
          <w:lang w:val="ka-GE"/>
        </w:rPr>
        <w:t xml:space="preserve">გამტარუნარიანობის </w:t>
      </w:r>
      <w:r w:rsidRPr="00BC02E4">
        <w:rPr>
          <w:rFonts w:ascii="Sylfaen" w:eastAsia="Times New Roman" w:hAnsi="Sylfaen" w:cs="Calibri"/>
          <w:lang w:val="ka-GE"/>
        </w:rPr>
        <w:t>უმნიშვნელო შემცირებას.</w:t>
      </w:r>
    </w:p>
    <w:p w14:paraId="6F5CF3C8" w14:textId="3922A584" w:rsidR="00057874" w:rsidRPr="00BC02E4" w:rsidRDefault="00057874" w:rsidP="00D074AF">
      <w:pPr>
        <w:pStyle w:val="ListParagraph"/>
        <w:numPr>
          <w:ilvl w:val="0"/>
          <w:numId w:val="21"/>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 </w:t>
      </w:r>
      <w:r w:rsidR="00666DD3">
        <w:rPr>
          <w:rFonts w:ascii="Sylfaen" w:eastAsia="Times New Roman" w:hAnsi="Sylfaen" w:cs="Calibri"/>
          <w:lang w:val="ka-GE"/>
        </w:rPr>
        <w:t>წყალარინების</w:t>
      </w:r>
      <w:r w:rsidR="00D074AF" w:rsidRPr="00BC02E4">
        <w:rPr>
          <w:rFonts w:ascii="Sylfaen" w:eastAsia="Times New Roman" w:hAnsi="Sylfaen" w:cs="Calibri"/>
          <w:lang w:val="ka-GE"/>
        </w:rPr>
        <w:t xml:space="preserve"> მილებში ოპტიკურ-ბოჭკოვანი კაბელების მონტაჟისას </w:t>
      </w:r>
      <w:r w:rsidRPr="00BC02E4">
        <w:rPr>
          <w:rFonts w:ascii="Sylfaen" w:eastAsia="Times New Roman" w:hAnsi="Sylfaen" w:cs="Calibri"/>
          <w:lang w:val="ka-GE"/>
        </w:rPr>
        <w:t xml:space="preserve">ყველა დეტალი უნდა იყოს დაპროექტებული ისე, რომ გარანტირებული იყოს </w:t>
      </w:r>
      <w:r w:rsidR="00666DD3">
        <w:rPr>
          <w:rFonts w:ascii="Sylfaen" w:eastAsia="Times New Roman" w:hAnsi="Sylfaen" w:cs="Calibri"/>
          <w:lang w:val="ka-GE"/>
        </w:rPr>
        <w:t>წყალარინებაში</w:t>
      </w:r>
      <w:r w:rsidRPr="00BC02E4">
        <w:rPr>
          <w:rFonts w:ascii="Sylfaen" w:eastAsia="Times New Roman" w:hAnsi="Sylfaen" w:cs="Calibri"/>
          <w:lang w:val="ka-GE"/>
        </w:rPr>
        <w:t xml:space="preserve"> დამონტაჟებული მთელი ქსელის დახრის მინიმალური </w:t>
      </w:r>
      <w:r w:rsidR="001F1517" w:rsidRPr="00BC02E4">
        <w:rPr>
          <w:rFonts w:ascii="Sylfaen" w:eastAsia="Times New Roman" w:hAnsi="Sylfaen" w:cs="Calibri"/>
          <w:lang w:val="ka-GE"/>
        </w:rPr>
        <w:t>მაჩვენებელი</w:t>
      </w:r>
      <w:r w:rsidRPr="00BC02E4">
        <w:rPr>
          <w:rFonts w:ascii="Sylfaen" w:eastAsia="Times New Roman" w:hAnsi="Sylfaen" w:cs="Calibri"/>
          <w:lang w:val="ka-GE"/>
        </w:rPr>
        <w:t>.</w:t>
      </w:r>
    </w:p>
    <w:p w14:paraId="5C012AE1" w14:textId="01348CCD" w:rsidR="00057874" w:rsidRPr="00BC02E4" w:rsidRDefault="00666DD3" w:rsidP="00D074AF">
      <w:pPr>
        <w:pStyle w:val="ListParagraph"/>
        <w:numPr>
          <w:ilvl w:val="0"/>
          <w:numId w:val="21"/>
        </w:numPr>
        <w:suppressAutoHyphens/>
        <w:autoSpaceDE w:val="0"/>
        <w:autoSpaceDN w:val="0"/>
        <w:adjustRightInd w:val="0"/>
        <w:spacing w:after="0" w:line="240" w:lineRule="auto"/>
        <w:jc w:val="both"/>
        <w:textAlignment w:val="center"/>
        <w:rPr>
          <w:rFonts w:ascii="Sylfaen" w:eastAsia="Times New Roman" w:hAnsi="Sylfaen" w:cs="Calibri"/>
          <w:lang w:val="ka-GE"/>
        </w:rPr>
      </w:pPr>
      <w:r>
        <w:rPr>
          <w:rFonts w:ascii="Sylfaen" w:eastAsia="Times New Roman" w:hAnsi="Sylfaen" w:cs="Calibri"/>
          <w:lang w:val="ka-GE"/>
        </w:rPr>
        <w:t>წყალარინების</w:t>
      </w:r>
      <w:r w:rsidR="00057874" w:rsidRPr="00BC02E4">
        <w:rPr>
          <w:rFonts w:ascii="Sylfaen" w:eastAsia="Times New Roman" w:hAnsi="Sylfaen" w:cs="Calibri"/>
          <w:lang w:val="ka-GE"/>
        </w:rPr>
        <w:t xml:space="preserve"> სისტემებში გამოსაყენებლად ოპტიკურ</w:t>
      </w:r>
      <w:r w:rsidR="000D7C6C" w:rsidRPr="00BC02E4">
        <w:rPr>
          <w:rFonts w:ascii="Sylfaen" w:eastAsia="Times New Roman" w:hAnsi="Sylfaen" w:cs="Calibri"/>
          <w:lang w:val="ka-GE"/>
        </w:rPr>
        <w:t>-ბოჭკოვან</w:t>
      </w:r>
      <w:r w:rsidR="00057874" w:rsidRPr="00BC02E4">
        <w:rPr>
          <w:rFonts w:ascii="Sylfaen" w:eastAsia="Times New Roman" w:hAnsi="Sylfaen" w:cs="Calibri"/>
          <w:lang w:val="ka-GE"/>
        </w:rPr>
        <w:t xml:space="preserve"> კაბელებს უნდა ჰქონდეს მოდიფიცირებული პოლიეთილენის გარსი.</w:t>
      </w:r>
    </w:p>
    <w:p w14:paraId="33D6D0E2"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53182B18" w14:textId="233B94CE" w:rsidR="00057874" w:rsidRPr="00BC02E4" w:rsidRDefault="00D074AF"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r w:rsidRPr="00BC02E4">
        <w:rPr>
          <w:rFonts w:ascii="Sylfaen" w:eastAsia="Times New Roman" w:hAnsi="Sylfaen" w:cs="Calibri"/>
          <w:b/>
          <w:bCs/>
          <w:lang w:val="ka-GE"/>
        </w:rPr>
        <w:t xml:space="preserve">მუხლი </w:t>
      </w:r>
      <w:r w:rsidR="00EA1FCE" w:rsidRPr="00BC02E4">
        <w:rPr>
          <w:rFonts w:ascii="Sylfaen" w:eastAsia="Times New Roman" w:hAnsi="Sylfaen" w:cs="Calibri"/>
          <w:b/>
          <w:bCs/>
          <w:lang w:val="ka-GE"/>
        </w:rPr>
        <w:t xml:space="preserve">7. </w:t>
      </w:r>
    </w:p>
    <w:p w14:paraId="613A0C03"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4BA7F663" w14:textId="4789774C" w:rsidR="00EA1FCE" w:rsidRPr="00BC02E4" w:rsidRDefault="00057874" w:rsidP="00EA1FCE">
      <w:pPr>
        <w:pStyle w:val="ListParagraph"/>
        <w:numPr>
          <w:ilvl w:val="0"/>
          <w:numId w:val="22"/>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დამჭერებ</w:t>
      </w:r>
      <w:r w:rsidR="00F03950" w:rsidRPr="00BC02E4">
        <w:rPr>
          <w:rFonts w:ascii="Sylfaen" w:eastAsia="Times New Roman" w:hAnsi="Sylfaen" w:cs="Calibri"/>
          <w:lang w:val="ka-GE"/>
        </w:rPr>
        <w:t>ი</w:t>
      </w:r>
      <w:r w:rsidRPr="00BC02E4">
        <w:rPr>
          <w:rFonts w:ascii="Sylfaen" w:eastAsia="Times New Roman" w:hAnsi="Sylfaen" w:cs="Calibri"/>
          <w:lang w:val="ka-GE"/>
        </w:rPr>
        <w:t xml:space="preserve"> </w:t>
      </w:r>
      <w:r w:rsidR="00F03950" w:rsidRPr="00BC02E4">
        <w:rPr>
          <w:rFonts w:ascii="Sylfaen" w:eastAsia="Times New Roman" w:hAnsi="Sylfaen" w:cs="Calibri"/>
          <w:lang w:val="ka-GE"/>
        </w:rPr>
        <w:t>ყენდება</w:t>
      </w:r>
      <w:r w:rsidRPr="00BC02E4">
        <w:rPr>
          <w:rFonts w:ascii="Sylfaen" w:eastAsia="Times New Roman" w:hAnsi="Sylfaen" w:cs="Calibri"/>
          <w:lang w:val="ka-GE"/>
        </w:rPr>
        <w:t xml:space="preserve"> რობოტი</w:t>
      </w:r>
      <w:r w:rsidR="00F03950" w:rsidRPr="00BC02E4">
        <w:rPr>
          <w:rFonts w:ascii="Sylfaen" w:eastAsia="Times New Roman" w:hAnsi="Sylfaen" w:cs="Calibri"/>
          <w:lang w:val="ka-GE"/>
        </w:rPr>
        <w:t>ს მეშვეობით</w:t>
      </w:r>
      <w:r w:rsidR="00B22ABE" w:rsidRPr="00BC02E4">
        <w:rPr>
          <w:rFonts w:ascii="Sylfaen" w:eastAsia="Times New Roman" w:hAnsi="Sylfaen" w:cs="Calibri"/>
          <w:lang w:val="ka-GE"/>
        </w:rPr>
        <w:t>.</w:t>
      </w:r>
      <w:r w:rsidRPr="00BC02E4">
        <w:rPr>
          <w:rFonts w:ascii="Sylfaen" w:eastAsia="Times New Roman" w:hAnsi="Sylfaen" w:cs="Calibri"/>
          <w:lang w:val="ka-GE"/>
        </w:rPr>
        <w:t xml:space="preserve"> </w:t>
      </w:r>
    </w:p>
    <w:p w14:paraId="0347B747" w14:textId="685AACCE" w:rsidR="00EA1FCE" w:rsidRPr="00BC02E4" w:rsidRDefault="00B22ABE" w:rsidP="00EA1FCE">
      <w:pPr>
        <w:pStyle w:val="ListParagraph"/>
        <w:numPr>
          <w:ilvl w:val="0"/>
          <w:numId w:val="22"/>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დამჭერები </w:t>
      </w:r>
      <w:r w:rsidR="00F03950" w:rsidRPr="00BC02E4">
        <w:rPr>
          <w:rFonts w:ascii="Sylfaen" w:eastAsia="Times New Roman" w:hAnsi="Sylfaen" w:cs="Calibri"/>
          <w:lang w:val="ka-GE"/>
        </w:rPr>
        <w:t xml:space="preserve">უნდა </w:t>
      </w:r>
      <w:r w:rsidR="00057874" w:rsidRPr="00BC02E4">
        <w:rPr>
          <w:rFonts w:ascii="Sylfaen" w:eastAsia="Times New Roman" w:hAnsi="Sylfaen" w:cs="Calibri"/>
          <w:lang w:val="ka-GE"/>
        </w:rPr>
        <w:t>დამონტაჟ</w:t>
      </w:r>
      <w:r w:rsidR="00F03950" w:rsidRPr="00BC02E4">
        <w:rPr>
          <w:rFonts w:ascii="Sylfaen" w:eastAsia="Times New Roman" w:hAnsi="Sylfaen" w:cs="Calibri"/>
          <w:lang w:val="ka-GE"/>
        </w:rPr>
        <w:t>დეს</w:t>
      </w:r>
      <w:r w:rsidR="00057874" w:rsidRPr="00BC02E4">
        <w:rPr>
          <w:rFonts w:ascii="Sylfaen" w:eastAsia="Times New Roman" w:hAnsi="Sylfaen" w:cs="Calibri"/>
          <w:lang w:val="ka-GE"/>
        </w:rPr>
        <w:t xml:space="preserve"> </w:t>
      </w:r>
      <w:r w:rsidR="00666DD3">
        <w:rPr>
          <w:rFonts w:ascii="Sylfaen" w:eastAsia="Times New Roman" w:hAnsi="Sylfaen" w:cs="Calibri"/>
          <w:lang w:val="ka-GE"/>
        </w:rPr>
        <w:t>წყალარინების</w:t>
      </w:r>
      <w:r w:rsidR="00057874" w:rsidRPr="00BC02E4">
        <w:rPr>
          <w:rFonts w:ascii="Sylfaen" w:eastAsia="Times New Roman" w:hAnsi="Sylfaen" w:cs="Calibri"/>
          <w:lang w:val="ka-GE"/>
        </w:rPr>
        <w:t xml:space="preserve"> მილების შიგნით </w:t>
      </w:r>
      <w:r w:rsidR="00954A95">
        <w:rPr>
          <w:rFonts w:ascii="Sylfaen" w:eastAsia="Times New Roman" w:hAnsi="Sylfaen" w:cs="Calibri"/>
          <w:lang w:val="ka-GE"/>
        </w:rPr>
        <w:t xml:space="preserve">ყოველ </w:t>
      </w:r>
      <w:r w:rsidR="00057874" w:rsidRPr="00BC02E4">
        <w:rPr>
          <w:rFonts w:ascii="Sylfaen" w:eastAsia="Times New Roman" w:hAnsi="Sylfaen" w:cs="Calibri"/>
          <w:lang w:val="ka-GE"/>
        </w:rPr>
        <w:t>1,5-1,8 მ</w:t>
      </w:r>
      <w:r w:rsidR="00954A95">
        <w:rPr>
          <w:rFonts w:ascii="Sylfaen" w:eastAsia="Times New Roman" w:hAnsi="Sylfaen" w:cs="Calibri"/>
          <w:lang w:val="ka-GE"/>
        </w:rPr>
        <w:t>ეტრ</w:t>
      </w:r>
      <w:r w:rsidR="00057874" w:rsidRPr="00BC02E4">
        <w:rPr>
          <w:rFonts w:ascii="Sylfaen" w:eastAsia="Times New Roman" w:hAnsi="Sylfaen" w:cs="Calibri"/>
          <w:lang w:val="ka-GE"/>
        </w:rPr>
        <w:t xml:space="preserve"> მანძილზე. </w:t>
      </w:r>
    </w:p>
    <w:p w14:paraId="0AEBB632" w14:textId="0AD130D1" w:rsidR="00057874" w:rsidRDefault="00057874" w:rsidP="00EA1FCE">
      <w:pPr>
        <w:pStyle w:val="ListParagraph"/>
        <w:numPr>
          <w:ilvl w:val="0"/>
          <w:numId w:val="22"/>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სამაგრის </w:t>
      </w:r>
      <w:r w:rsidR="00DD38F3" w:rsidRPr="00BC02E4">
        <w:rPr>
          <w:rFonts w:ascii="Sylfaen" w:eastAsia="Times New Roman" w:hAnsi="Sylfaen" w:cs="Calibri"/>
          <w:lang w:val="ka-GE"/>
        </w:rPr>
        <w:t>დასამონტაჟებლად</w:t>
      </w:r>
      <w:r w:rsidRPr="00BC02E4">
        <w:rPr>
          <w:rFonts w:ascii="Sylfaen" w:eastAsia="Times New Roman" w:hAnsi="Sylfaen" w:cs="Calibri"/>
          <w:lang w:val="ka-GE"/>
        </w:rPr>
        <w:t xml:space="preserve">, სამაგრზე ზამბარის ყუთი იბლოკება ისე, რომ სამაგრი რგოლი გაფართოვდეს </w:t>
      </w:r>
      <w:r w:rsidR="00954A95">
        <w:rPr>
          <w:rFonts w:ascii="Sylfaen" w:eastAsia="Times New Roman" w:hAnsi="Sylfaen" w:cs="Calibri"/>
          <w:lang w:val="ka-GE"/>
        </w:rPr>
        <w:t>მილსადენის</w:t>
      </w:r>
      <w:r w:rsidR="00954A95" w:rsidRPr="00BC02E4">
        <w:rPr>
          <w:rFonts w:ascii="Sylfaen" w:eastAsia="Times New Roman" w:hAnsi="Sylfaen" w:cs="Calibri"/>
          <w:lang w:val="ka-GE"/>
        </w:rPr>
        <w:t xml:space="preserve"> </w:t>
      </w:r>
      <w:r w:rsidRPr="00BC02E4">
        <w:rPr>
          <w:rFonts w:ascii="Sylfaen" w:eastAsia="Times New Roman" w:hAnsi="Sylfaen" w:cs="Calibri"/>
          <w:lang w:val="ka-GE"/>
        </w:rPr>
        <w:t xml:space="preserve">კედელთან და მჭიდროდ დამაგრდეს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w:t>
      </w:r>
      <w:r w:rsidR="000138C6">
        <w:rPr>
          <w:rFonts w:ascii="Sylfaen" w:eastAsia="Times New Roman" w:hAnsi="Sylfaen" w:cs="Calibri"/>
          <w:lang w:val="ka-GE"/>
        </w:rPr>
        <w:t xml:space="preserve">შიდა </w:t>
      </w:r>
      <w:r w:rsidRPr="00BC02E4">
        <w:rPr>
          <w:rFonts w:ascii="Sylfaen" w:eastAsia="Times New Roman" w:hAnsi="Sylfaen" w:cs="Calibri"/>
          <w:lang w:val="ka-GE"/>
        </w:rPr>
        <w:t>კედელზე ბურღვის, ჭრისა და ხრახნის გარეშე.</w:t>
      </w:r>
    </w:p>
    <w:p w14:paraId="67B0F712" w14:textId="77777777" w:rsidR="00F45D85" w:rsidRPr="00BC02E4" w:rsidRDefault="00F45D85" w:rsidP="00F45D85">
      <w:pPr>
        <w:pStyle w:val="ListParagraph"/>
        <w:suppressAutoHyphens/>
        <w:autoSpaceDE w:val="0"/>
        <w:autoSpaceDN w:val="0"/>
        <w:adjustRightInd w:val="0"/>
        <w:spacing w:after="0" w:line="240" w:lineRule="auto"/>
        <w:jc w:val="both"/>
        <w:textAlignment w:val="center"/>
        <w:rPr>
          <w:rFonts w:ascii="Sylfaen" w:eastAsia="Times New Roman" w:hAnsi="Sylfaen" w:cs="Calibri"/>
          <w:lang w:val="ka-GE"/>
        </w:rPr>
      </w:pPr>
    </w:p>
    <w:p w14:paraId="0FB94D3F"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52D51C63" w14:textId="3FC86FCA" w:rsidR="00057874" w:rsidRPr="00BC02E4" w:rsidRDefault="00EA1FCE"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r w:rsidRPr="00BC02E4">
        <w:rPr>
          <w:rFonts w:ascii="Sylfaen" w:eastAsia="Times New Roman" w:hAnsi="Sylfaen" w:cs="Calibri"/>
          <w:b/>
          <w:bCs/>
          <w:lang w:val="ka-GE"/>
        </w:rPr>
        <w:t>მუხლი 8.</w:t>
      </w:r>
      <w:r w:rsidR="00057874" w:rsidRPr="00BC02E4">
        <w:rPr>
          <w:rFonts w:ascii="Sylfaen" w:eastAsia="Times New Roman" w:hAnsi="Sylfaen" w:cs="Calibri"/>
          <w:b/>
          <w:bCs/>
          <w:lang w:val="ka-GE"/>
        </w:rPr>
        <w:t xml:space="preserve"> </w:t>
      </w:r>
    </w:p>
    <w:p w14:paraId="54AEEC23"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p>
    <w:p w14:paraId="519C4781" w14:textId="164A6A8A" w:rsidR="00EA1FCE" w:rsidRPr="00BC02E4" w:rsidRDefault="00057874" w:rsidP="00EA1FCE">
      <w:pPr>
        <w:pStyle w:val="ListParagraph"/>
        <w:numPr>
          <w:ilvl w:val="0"/>
          <w:numId w:val="23"/>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მილსადენების </w:t>
      </w:r>
      <w:r w:rsidR="00DD38F3" w:rsidRPr="00BC02E4">
        <w:rPr>
          <w:rFonts w:ascii="Sylfaen" w:eastAsia="Times New Roman" w:hAnsi="Sylfaen" w:cs="Calibri"/>
          <w:lang w:val="ka-GE"/>
        </w:rPr>
        <w:t>დასამონტაჟებლად,</w:t>
      </w:r>
      <w:r w:rsidRPr="00BC02E4">
        <w:rPr>
          <w:rFonts w:ascii="Sylfaen" w:eastAsia="Times New Roman" w:hAnsi="Sylfaen" w:cs="Calibri"/>
          <w:lang w:val="ka-GE"/>
        </w:rPr>
        <w:t xml:space="preserve"> დამცავი მილები შედის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მილებში, შემდეგ კი რობოტი ამაგრებს მათ უკვე დაყენებული დამჭერების სამაგრებში. </w:t>
      </w:r>
    </w:p>
    <w:p w14:paraId="55A5E350" w14:textId="3FE5F4D8" w:rsidR="00057874" w:rsidRPr="00BC02E4" w:rsidRDefault="00057874" w:rsidP="00EA1FCE">
      <w:pPr>
        <w:pStyle w:val="ListParagraph"/>
        <w:numPr>
          <w:ilvl w:val="0"/>
          <w:numId w:val="23"/>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მილები ყენდება წრფივ</w:t>
      </w:r>
      <w:r w:rsidR="000659F3" w:rsidRPr="00BC02E4">
        <w:rPr>
          <w:rFonts w:ascii="Sylfaen" w:eastAsia="Times New Roman" w:hAnsi="Sylfaen" w:cs="Calibri"/>
          <w:lang w:val="ka-GE"/>
        </w:rPr>
        <w:t>ად</w:t>
      </w:r>
      <w:r w:rsidRPr="00BC02E4">
        <w:rPr>
          <w:rFonts w:ascii="Sylfaen" w:eastAsia="Times New Roman" w:hAnsi="Sylfaen" w:cs="Calibri"/>
          <w:lang w:val="ka-GE"/>
        </w:rPr>
        <w:t xml:space="preserve">, პირდაპირ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სადინრის </w:t>
      </w:r>
      <w:r w:rsidR="000659F3" w:rsidRPr="00BC02E4">
        <w:rPr>
          <w:rFonts w:ascii="Sylfaen" w:eastAsia="Times New Roman" w:hAnsi="Sylfaen" w:cs="Calibri"/>
          <w:lang w:val="ka-GE"/>
        </w:rPr>
        <w:t xml:space="preserve">ზედა </w:t>
      </w:r>
      <w:r w:rsidRPr="00BC02E4">
        <w:rPr>
          <w:rFonts w:ascii="Sylfaen" w:eastAsia="Times New Roman" w:hAnsi="Sylfaen" w:cs="Calibri"/>
          <w:lang w:val="ka-GE"/>
        </w:rPr>
        <w:t>კედელზე.</w:t>
      </w:r>
    </w:p>
    <w:p w14:paraId="580E63C8"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3B16C2D4" w14:textId="077560C4" w:rsidR="00057874" w:rsidRPr="00BC02E4" w:rsidRDefault="00EA1FCE"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r w:rsidRPr="00BC02E4">
        <w:rPr>
          <w:rFonts w:ascii="Sylfaen" w:eastAsia="Times New Roman" w:hAnsi="Sylfaen" w:cs="Calibri"/>
          <w:b/>
          <w:bCs/>
          <w:lang w:val="ka-GE"/>
        </w:rPr>
        <w:lastRenderedPageBreak/>
        <w:t xml:space="preserve">მუხლი 9. </w:t>
      </w:r>
    </w:p>
    <w:p w14:paraId="733D0A51"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p>
    <w:p w14:paraId="07C1B453" w14:textId="62650CE3"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ჭის </w:t>
      </w:r>
      <w:r w:rsidR="00A31C10" w:rsidRPr="00BC02E4">
        <w:rPr>
          <w:rFonts w:ascii="Sylfaen" w:eastAsia="Times New Roman" w:hAnsi="Sylfaen" w:cs="Calibri"/>
          <w:lang w:val="ka-GE"/>
        </w:rPr>
        <w:t>მოწყობილობების</w:t>
      </w:r>
      <w:r w:rsidRPr="00BC02E4">
        <w:rPr>
          <w:rFonts w:ascii="Sylfaen" w:eastAsia="Times New Roman" w:hAnsi="Sylfaen" w:cs="Calibri"/>
          <w:lang w:val="ka-GE"/>
        </w:rPr>
        <w:t xml:space="preserve"> დამონტაჟება ხდება ხელით.</w:t>
      </w:r>
    </w:p>
    <w:p w14:paraId="2D2F8109"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1276088B" w14:textId="3D0E0483" w:rsidR="00057874" w:rsidRPr="00BC02E4" w:rsidRDefault="00EA1FCE"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r w:rsidRPr="00BC02E4">
        <w:rPr>
          <w:rFonts w:ascii="Sylfaen" w:eastAsia="Times New Roman" w:hAnsi="Sylfaen" w:cs="Calibri"/>
          <w:b/>
          <w:bCs/>
          <w:lang w:val="ka-GE"/>
        </w:rPr>
        <w:t xml:space="preserve">მუხლი 10. </w:t>
      </w:r>
    </w:p>
    <w:p w14:paraId="553280E8"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p>
    <w:p w14:paraId="4B9F1E29" w14:textId="73EECB99" w:rsidR="00134028" w:rsidRPr="00BC02E4" w:rsidRDefault="00057874" w:rsidP="0051256E">
      <w:pPr>
        <w:pStyle w:val="ListParagraph"/>
        <w:numPr>
          <w:ilvl w:val="0"/>
          <w:numId w:val="24"/>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ოპტიკურ</w:t>
      </w:r>
      <w:r w:rsidR="000D7C6C" w:rsidRPr="00BC02E4">
        <w:rPr>
          <w:rFonts w:ascii="Sylfaen" w:eastAsia="Times New Roman" w:hAnsi="Sylfaen" w:cs="Calibri"/>
          <w:lang w:val="ka-GE"/>
        </w:rPr>
        <w:t>-ბოჭკოვანი</w:t>
      </w:r>
      <w:r w:rsidRPr="00BC02E4">
        <w:rPr>
          <w:rFonts w:ascii="Sylfaen" w:eastAsia="Times New Roman" w:hAnsi="Sylfaen" w:cs="Calibri"/>
          <w:lang w:val="ka-GE"/>
        </w:rPr>
        <w:t xml:space="preserve"> კაბელები ჰაერის წნევის საშუალებით იდება კაბელარხებში. </w:t>
      </w:r>
      <w:r w:rsidR="00134028" w:rsidRPr="00BC02E4">
        <w:rPr>
          <w:rFonts w:ascii="Sylfaen" w:eastAsia="Times New Roman" w:hAnsi="Sylfaen" w:cs="Calibri"/>
          <w:lang w:val="ka-GE"/>
        </w:rPr>
        <w:t xml:space="preserve">საჭირო აღჭურვილობა და პროცედურები, მიკრო </w:t>
      </w:r>
      <w:r w:rsidR="00954A95">
        <w:rPr>
          <w:rFonts w:ascii="Sylfaen" w:eastAsia="Times New Roman" w:hAnsi="Sylfaen" w:cs="Calibri"/>
          <w:lang w:val="ka-GE"/>
        </w:rPr>
        <w:t>მილსადენებში</w:t>
      </w:r>
      <w:r w:rsidR="00954A95" w:rsidRPr="00BC02E4">
        <w:rPr>
          <w:rFonts w:ascii="Sylfaen" w:eastAsia="Times New Roman" w:hAnsi="Sylfaen" w:cs="Calibri"/>
          <w:lang w:val="ka-GE"/>
        </w:rPr>
        <w:t xml:space="preserve"> </w:t>
      </w:r>
      <w:r w:rsidR="00134028" w:rsidRPr="00BC02E4">
        <w:rPr>
          <w:rFonts w:ascii="Sylfaen" w:eastAsia="Times New Roman" w:hAnsi="Sylfaen" w:cs="Calibri"/>
          <w:lang w:val="ka-GE"/>
        </w:rPr>
        <w:t>ოპტიკურ-ბოჭკოვანი კაბელების სტანდარტული განთავსების მსგავსია.</w:t>
      </w:r>
    </w:p>
    <w:p w14:paraId="3909C7AB" w14:textId="54D6B308" w:rsidR="00057874" w:rsidRPr="00BC02E4" w:rsidRDefault="00057874" w:rsidP="0051256E">
      <w:pPr>
        <w:pStyle w:val="ListParagraph"/>
        <w:numPr>
          <w:ilvl w:val="0"/>
          <w:numId w:val="24"/>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რეკომენდირებულია, რომ კაბელის მაქსიმალური დიამეტრი იყოს გოფრირებული ფოლადის მილის დიამეტრის 70-80%. მაგალითად, 11,5 მმ გოფრირებული ფოლადის მილში დამონტაჟებისთვის, კაბელის მაქსიმალური დიამეტრი არის 9,2 მმ; 15,5 მმ მილისთვის, კაბელის მაქსიმალური დიამეტრია 11,5 მმ.</w:t>
      </w:r>
    </w:p>
    <w:p w14:paraId="07ED9D9C" w14:textId="77777777" w:rsidR="009C5289" w:rsidRPr="00BC02E4" w:rsidRDefault="009C5289" w:rsidP="009C5289">
      <w:pPr>
        <w:suppressAutoHyphens/>
        <w:autoSpaceDE w:val="0"/>
        <w:autoSpaceDN w:val="0"/>
        <w:adjustRightInd w:val="0"/>
        <w:spacing w:after="0" w:line="240" w:lineRule="auto"/>
        <w:jc w:val="both"/>
        <w:textAlignment w:val="center"/>
        <w:rPr>
          <w:rFonts w:ascii="Sylfaen" w:eastAsia="Times New Roman" w:hAnsi="Sylfaen" w:cs="Calibri"/>
          <w:lang w:val="ka-GE"/>
        </w:rPr>
      </w:pPr>
    </w:p>
    <w:p w14:paraId="473DC14A" w14:textId="77777777" w:rsidR="00057874" w:rsidRPr="00BC02E4" w:rsidRDefault="00057874" w:rsidP="00F45D85">
      <w:pPr>
        <w:suppressAutoHyphens/>
        <w:autoSpaceDE w:val="0"/>
        <w:autoSpaceDN w:val="0"/>
        <w:adjustRightInd w:val="0"/>
        <w:spacing w:after="0" w:line="240" w:lineRule="auto"/>
        <w:jc w:val="both"/>
        <w:textAlignment w:val="center"/>
        <w:rPr>
          <w:rFonts w:ascii="Sylfaen" w:eastAsia="Times New Roman" w:hAnsi="Sylfaen" w:cs="Calibri"/>
          <w:lang w:val="ka-GE"/>
        </w:rPr>
      </w:pPr>
    </w:p>
    <w:p w14:paraId="272D0961" w14:textId="5DCFF01A" w:rsidR="00057874" w:rsidRPr="00BC02E4" w:rsidRDefault="009F21D9"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r w:rsidRPr="00BC02E4">
        <w:rPr>
          <w:rFonts w:ascii="Sylfaen" w:eastAsia="Times New Roman" w:hAnsi="Sylfaen" w:cs="Calibri"/>
          <w:b/>
          <w:bCs/>
          <w:lang w:val="ka-GE"/>
        </w:rPr>
        <w:t>მუხლი 11.</w:t>
      </w:r>
      <w:r w:rsidR="00057874" w:rsidRPr="00BC02E4">
        <w:rPr>
          <w:rFonts w:ascii="Sylfaen" w:eastAsia="Times New Roman" w:hAnsi="Sylfaen" w:cs="Calibri"/>
          <w:b/>
          <w:bCs/>
          <w:lang w:val="ka-GE"/>
        </w:rPr>
        <w:t xml:space="preserve"> </w:t>
      </w:r>
    </w:p>
    <w:p w14:paraId="05CD8B62"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p>
    <w:p w14:paraId="39D90668" w14:textId="19F401DA" w:rsidR="009F21D9" w:rsidRPr="00BC02E4" w:rsidRDefault="00057874" w:rsidP="009F21D9">
      <w:pPr>
        <w:pStyle w:val="ListParagraph"/>
        <w:numPr>
          <w:ilvl w:val="0"/>
          <w:numId w:val="25"/>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ოპტიკურ</w:t>
      </w:r>
      <w:r w:rsidR="000D7C6C" w:rsidRPr="00BC02E4">
        <w:rPr>
          <w:rFonts w:ascii="Sylfaen" w:eastAsia="Times New Roman" w:hAnsi="Sylfaen" w:cs="Calibri"/>
          <w:lang w:val="ka-GE"/>
        </w:rPr>
        <w:t>-ბოჭკოვანი</w:t>
      </w:r>
      <w:r w:rsidRPr="00BC02E4">
        <w:rPr>
          <w:rFonts w:ascii="Sylfaen" w:eastAsia="Times New Roman" w:hAnsi="Sylfaen" w:cs="Calibri"/>
          <w:lang w:val="ka-GE"/>
        </w:rPr>
        <w:t xml:space="preserve"> საკაბელო ინფრასტრუქტურა შედგება დამცავი მილებისგან, რომლებიც ფიქსირდება რობოტის გამოყენებით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w:t>
      </w:r>
      <w:r w:rsidR="00954A95">
        <w:rPr>
          <w:rFonts w:ascii="Sylfaen" w:eastAsia="Times New Roman" w:hAnsi="Sylfaen" w:cs="Calibri"/>
          <w:lang w:val="ka-GE"/>
        </w:rPr>
        <w:t>მილსადენში</w:t>
      </w:r>
      <w:r w:rsidR="00954A95" w:rsidRPr="00BC02E4">
        <w:rPr>
          <w:rFonts w:ascii="Sylfaen" w:eastAsia="Times New Roman" w:hAnsi="Sylfaen" w:cs="Calibri"/>
          <w:lang w:val="ka-GE"/>
        </w:rPr>
        <w:t xml:space="preserve"> </w:t>
      </w:r>
      <w:r w:rsidRPr="00BC02E4">
        <w:rPr>
          <w:rFonts w:ascii="Sylfaen" w:eastAsia="Times New Roman" w:hAnsi="Sylfaen" w:cs="Calibri"/>
          <w:lang w:val="ka-GE"/>
        </w:rPr>
        <w:t xml:space="preserve">სპეციალური დამჭერებით, რომლებიც აღჭურვილია სამაგრებით. </w:t>
      </w:r>
    </w:p>
    <w:p w14:paraId="3968EA78" w14:textId="7A85CB8D" w:rsidR="00057874" w:rsidRPr="00BC02E4" w:rsidRDefault="00666DD3" w:rsidP="009F21D9">
      <w:pPr>
        <w:pStyle w:val="ListParagraph"/>
        <w:numPr>
          <w:ilvl w:val="0"/>
          <w:numId w:val="25"/>
        </w:numPr>
        <w:suppressAutoHyphens/>
        <w:autoSpaceDE w:val="0"/>
        <w:autoSpaceDN w:val="0"/>
        <w:adjustRightInd w:val="0"/>
        <w:spacing w:after="0" w:line="240" w:lineRule="auto"/>
        <w:jc w:val="both"/>
        <w:textAlignment w:val="center"/>
        <w:rPr>
          <w:rFonts w:ascii="Sylfaen" w:eastAsia="Times New Roman" w:hAnsi="Sylfaen" w:cs="Calibri"/>
          <w:lang w:val="ka-GE"/>
        </w:rPr>
      </w:pPr>
      <w:r>
        <w:rPr>
          <w:rFonts w:ascii="Sylfaen" w:eastAsia="Times New Roman" w:hAnsi="Sylfaen" w:cs="Calibri"/>
          <w:lang w:val="ka-GE"/>
        </w:rPr>
        <w:t>წყალარინების</w:t>
      </w:r>
      <w:r w:rsidR="00057874" w:rsidRPr="00BC02E4">
        <w:rPr>
          <w:rFonts w:ascii="Sylfaen" w:eastAsia="Times New Roman" w:hAnsi="Sylfaen" w:cs="Calibri"/>
          <w:lang w:val="ka-GE"/>
        </w:rPr>
        <w:t xml:space="preserve"> მილებში ინფრასტრუქტურისთვის გამოყენებული ყველა მასალა უნდა იყოს უჟანგავი ფოლადის ტიპის (V4A, CrNiMo-ფოლადი), რათა უზრუნველყოს </w:t>
      </w:r>
      <w:r>
        <w:rPr>
          <w:rFonts w:ascii="Sylfaen" w:eastAsia="Times New Roman" w:hAnsi="Sylfaen" w:cs="Calibri"/>
          <w:lang w:val="ka-GE"/>
        </w:rPr>
        <w:t>წყალარინების</w:t>
      </w:r>
      <w:r w:rsidR="00057874" w:rsidRPr="00BC02E4">
        <w:rPr>
          <w:rFonts w:ascii="Sylfaen" w:eastAsia="Times New Roman" w:hAnsi="Sylfaen" w:cs="Calibri"/>
          <w:lang w:val="ka-GE"/>
        </w:rPr>
        <w:t xml:space="preserve"> გარემოში მექანიკური დაცვა და ოპტიკურ</w:t>
      </w:r>
      <w:r w:rsidR="000D7C6C" w:rsidRPr="00BC02E4">
        <w:rPr>
          <w:rFonts w:ascii="Sylfaen" w:eastAsia="Times New Roman" w:hAnsi="Sylfaen" w:cs="Calibri"/>
          <w:lang w:val="ka-GE"/>
        </w:rPr>
        <w:t>-ბოჭკოვან</w:t>
      </w:r>
      <w:r w:rsidR="00057874" w:rsidRPr="00BC02E4">
        <w:rPr>
          <w:rFonts w:ascii="Sylfaen" w:eastAsia="Times New Roman" w:hAnsi="Sylfaen" w:cs="Calibri"/>
          <w:lang w:val="ka-GE"/>
        </w:rPr>
        <w:t>ი კაბელების მღრღნელებისგან დაცვა.</w:t>
      </w:r>
    </w:p>
    <w:p w14:paraId="11524C6B" w14:textId="613CFF85" w:rsidR="009F21D9" w:rsidRPr="00BC02E4" w:rsidRDefault="00057874" w:rsidP="009F21D9">
      <w:pPr>
        <w:pStyle w:val="ListParagraph"/>
        <w:numPr>
          <w:ilvl w:val="0"/>
          <w:numId w:val="25"/>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სამაგრის დამჭერები არის თასმები, რომლებიც ფიქსირდება დუბელებით</w:t>
      </w:r>
      <w:r w:rsidR="00134028" w:rsidRPr="00BC02E4">
        <w:rPr>
          <w:rFonts w:ascii="Sylfaen" w:eastAsia="Times New Roman" w:hAnsi="Sylfaen" w:cs="Calibri"/>
          <w:lang w:val="ka-GE"/>
        </w:rPr>
        <w:t xml:space="preserve"> </w:t>
      </w:r>
      <w:r w:rsidR="00666DD3">
        <w:rPr>
          <w:rFonts w:ascii="Sylfaen" w:eastAsia="Times New Roman" w:hAnsi="Sylfaen" w:cs="Calibri"/>
          <w:lang w:val="ka-GE"/>
        </w:rPr>
        <w:t>წყალარინების</w:t>
      </w:r>
      <w:r w:rsidR="00134028" w:rsidRPr="00BC02E4">
        <w:rPr>
          <w:rFonts w:ascii="Sylfaen" w:eastAsia="Times New Roman" w:hAnsi="Sylfaen" w:cs="Calibri"/>
          <w:lang w:val="ka-GE"/>
        </w:rPr>
        <w:t xml:space="preserve"> კედელზე</w:t>
      </w:r>
      <w:r w:rsidRPr="00BC02E4">
        <w:rPr>
          <w:rFonts w:ascii="Sylfaen" w:eastAsia="Times New Roman" w:hAnsi="Sylfaen" w:cs="Calibri"/>
          <w:lang w:val="ka-GE"/>
        </w:rPr>
        <w:t xml:space="preserve">. კედლის სისქე </w:t>
      </w:r>
      <w:r w:rsidR="00666DD3">
        <w:rPr>
          <w:rFonts w:ascii="Sylfaen" w:eastAsia="Times New Roman" w:hAnsi="Sylfaen" w:cs="Calibri"/>
          <w:lang w:val="ka-GE"/>
        </w:rPr>
        <w:t>წყალარინებაში</w:t>
      </w:r>
      <w:r w:rsidRPr="00BC02E4">
        <w:rPr>
          <w:rFonts w:ascii="Sylfaen" w:eastAsia="Times New Roman" w:hAnsi="Sylfaen" w:cs="Calibri"/>
          <w:lang w:val="ka-GE"/>
        </w:rPr>
        <w:t xml:space="preserve"> ნომინალური დიამეტრით 800 მმ და </w:t>
      </w:r>
      <w:r w:rsidR="00954A95">
        <w:rPr>
          <w:rFonts w:ascii="Sylfaen" w:eastAsia="Times New Roman" w:hAnsi="Sylfaen" w:cs="Calibri"/>
          <w:lang w:val="ka-GE"/>
        </w:rPr>
        <w:t>მეტი</w:t>
      </w:r>
      <w:r w:rsidR="00954A95" w:rsidRPr="00BC02E4">
        <w:rPr>
          <w:rFonts w:ascii="Sylfaen" w:eastAsia="Times New Roman" w:hAnsi="Sylfaen" w:cs="Calibri"/>
          <w:lang w:val="ka-GE"/>
        </w:rPr>
        <w:t xml:space="preserve"> </w:t>
      </w:r>
      <w:r w:rsidRPr="00BC02E4">
        <w:rPr>
          <w:rFonts w:ascii="Sylfaen" w:eastAsia="Times New Roman" w:hAnsi="Sylfaen" w:cs="Calibri"/>
          <w:lang w:val="ka-GE"/>
        </w:rPr>
        <w:t>იძლევა გაბურ</w:t>
      </w:r>
      <w:r w:rsidR="00134028" w:rsidRPr="00BC02E4">
        <w:rPr>
          <w:rFonts w:ascii="Sylfaen" w:eastAsia="Times New Roman" w:hAnsi="Sylfaen" w:cs="Calibri"/>
          <w:lang w:val="ka-GE"/>
        </w:rPr>
        <w:t>ღ</w:t>
      </w:r>
      <w:r w:rsidRPr="00BC02E4">
        <w:rPr>
          <w:rFonts w:ascii="Sylfaen" w:eastAsia="Times New Roman" w:hAnsi="Sylfaen" w:cs="Calibri"/>
          <w:lang w:val="ka-GE"/>
        </w:rPr>
        <w:t>ვისა და დუბელების დაყენების საშ</w:t>
      </w:r>
      <w:r w:rsidR="00954A95">
        <w:rPr>
          <w:rFonts w:ascii="Sylfaen" w:eastAsia="Times New Roman" w:hAnsi="Sylfaen" w:cs="Calibri"/>
          <w:lang w:val="ka-GE"/>
        </w:rPr>
        <w:t>უ</w:t>
      </w:r>
      <w:r w:rsidRPr="00BC02E4">
        <w:rPr>
          <w:rFonts w:ascii="Sylfaen" w:eastAsia="Times New Roman" w:hAnsi="Sylfaen" w:cs="Calibri"/>
          <w:lang w:val="ka-GE"/>
        </w:rPr>
        <w:t>ალებას.</w:t>
      </w:r>
    </w:p>
    <w:p w14:paraId="27D12655" w14:textId="0E4A5F5E" w:rsidR="00057874" w:rsidRPr="00BC02E4" w:rsidRDefault="00057874" w:rsidP="009F21D9">
      <w:pPr>
        <w:pStyle w:val="ListParagraph"/>
        <w:numPr>
          <w:ilvl w:val="0"/>
          <w:numId w:val="25"/>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დასამონტაჟებელი დამცავი მილების მაქსიმალური რაოდენობა დამოკიდებულია სამაგრის დამჭერის ზომაზე.</w:t>
      </w:r>
      <w:r w:rsidR="009F21D9" w:rsidRPr="00BC02E4">
        <w:rPr>
          <w:rFonts w:ascii="Sylfaen" w:eastAsia="Times New Roman" w:hAnsi="Sylfaen" w:cs="Calibri"/>
          <w:lang w:val="ka-GE"/>
        </w:rPr>
        <w:t xml:space="preserve"> </w:t>
      </w:r>
      <w:r w:rsidRPr="00BC02E4">
        <w:rPr>
          <w:rFonts w:ascii="Sylfaen" w:eastAsia="Times New Roman" w:hAnsi="Sylfaen" w:cs="Calibri"/>
          <w:lang w:val="ka-GE"/>
        </w:rPr>
        <w:t>ყოველი სამაგრი საშუალებას იძლევა დაყენდეს</w:t>
      </w:r>
      <w:r w:rsidR="00B22ABE" w:rsidRPr="00BC02E4">
        <w:rPr>
          <w:rFonts w:ascii="Sylfaen" w:eastAsia="Times New Roman" w:hAnsi="Sylfaen" w:cs="Calibri"/>
          <w:lang w:val="ka-GE"/>
        </w:rPr>
        <w:t xml:space="preserve"> არაუმეტეს ოთხი</w:t>
      </w:r>
      <w:r w:rsidRPr="00BC02E4">
        <w:rPr>
          <w:rFonts w:ascii="Sylfaen" w:eastAsia="Times New Roman" w:hAnsi="Sylfaen" w:cs="Calibri"/>
          <w:lang w:val="ka-GE"/>
        </w:rPr>
        <w:t xml:space="preserve"> დამჭერი და მილსადენი.</w:t>
      </w:r>
    </w:p>
    <w:p w14:paraId="1DB85CB4"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44C9265A" w14:textId="0D3AFF79" w:rsidR="00057874" w:rsidRPr="00BC02E4" w:rsidRDefault="009F21D9"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r w:rsidRPr="00BC02E4">
        <w:rPr>
          <w:rFonts w:ascii="Sylfaen" w:eastAsia="Times New Roman" w:hAnsi="Sylfaen" w:cs="Calibri"/>
          <w:b/>
          <w:bCs/>
          <w:lang w:val="ka-GE"/>
        </w:rPr>
        <w:t xml:space="preserve">მუხლი 12. </w:t>
      </w:r>
    </w:p>
    <w:p w14:paraId="73D1370A"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p>
    <w:p w14:paraId="0C782C1D" w14:textId="75B030C1" w:rsidR="009F21D9" w:rsidRPr="00BC02E4" w:rsidRDefault="00057874" w:rsidP="009F21D9">
      <w:pPr>
        <w:pStyle w:val="ListParagraph"/>
        <w:numPr>
          <w:ilvl w:val="0"/>
          <w:numId w:val="26"/>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დუბელის საშუალებით, დამჭერები მიმაგრებულია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შიდა კედელზე, დაახლოებით 1,5 მ-ის მანძილზე. </w:t>
      </w:r>
    </w:p>
    <w:p w14:paraId="3C396D80" w14:textId="78FF90C3" w:rsidR="00057874" w:rsidRPr="00BC02E4" w:rsidRDefault="00057874" w:rsidP="00BA686E">
      <w:pPr>
        <w:pStyle w:val="ListParagraph"/>
        <w:numPr>
          <w:ilvl w:val="0"/>
          <w:numId w:val="26"/>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დუბელის დასაფიქსირებლად, საჭიროა გაიბურღოს ხვრელი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კედელში. დუბელები </w:t>
      </w:r>
      <w:r w:rsidR="00BA686E" w:rsidRPr="00BC02E4">
        <w:rPr>
          <w:rFonts w:ascii="Sylfaen" w:eastAsia="Times New Roman" w:hAnsi="Sylfaen" w:cs="Calibri"/>
          <w:lang w:val="ka-GE"/>
        </w:rPr>
        <w:t>მონტაჟდება</w:t>
      </w:r>
      <w:r w:rsidRPr="00BC02E4">
        <w:rPr>
          <w:rFonts w:ascii="Sylfaen" w:eastAsia="Times New Roman" w:hAnsi="Sylfaen" w:cs="Calibri"/>
          <w:lang w:val="ka-GE"/>
        </w:rPr>
        <w:t xml:space="preserve"> </w:t>
      </w:r>
      <w:r w:rsidR="00666DD3">
        <w:rPr>
          <w:rFonts w:ascii="Sylfaen" w:eastAsia="Times New Roman" w:hAnsi="Sylfaen" w:cs="Calibri"/>
          <w:lang w:val="ka-GE"/>
        </w:rPr>
        <w:t>წყალარინების</w:t>
      </w:r>
      <w:r w:rsidRPr="00BC02E4">
        <w:rPr>
          <w:rFonts w:ascii="Sylfaen" w:eastAsia="Times New Roman" w:hAnsi="Sylfaen" w:cs="Calibri"/>
          <w:lang w:val="ka-GE"/>
        </w:rPr>
        <w:t xml:space="preserve"> მილებში და შემდეგ რობოტი </w:t>
      </w:r>
      <w:r w:rsidR="00DA1BF1" w:rsidRPr="00BC02E4">
        <w:rPr>
          <w:rFonts w:ascii="Sylfaen" w:eastAsia="Times New Roman" w:hAnsi="Sylfaen" w:cs="Calibri"/>
          <w:lang w:val="ka-GE"/>
        </w:rPr>
        <w:t>უ</w:t>
      </w:r>
      <w:r w:rsidRPr="00BC02E4">
        <w:rPr>
          <w:rFonts w:ascii="Sylfaen" w:eastAsia="Times New Roman" w:hAnsi="Sylfaen" w:cs="Calibri"/>
          <w:lang w:val="ka-GE"/>
        </w:rPr>
        <w:t>ჭერს მათ უკვე დამონტაჟებული დამჭერების სამაგრებში.</w:t>
      </w:r>
    </w:p>
    <w:p w14:paraId="022A8C83"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355D3C3B" w14:textId="1B6B3B0E" w:rsidR="00057874" w:rsidRPr="00BC02E4" w:rsidRDefault="00BA686E"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r w:rsidRPr="00BC02E4">
        <w:rPr>
          <w:rFonts w:ascii="Sylfaen" w:eastAsia="Times New Roman" w:hAnsi="Sylfaen" w:cs="Calibri"/>
          <w:b/>
          <w:bCs/>
          <w:lang w:val="ka-GE"/>
        </w:rPr>
        <w:t xml:space="preserve">მუხლი 13. </w:t>
      </w:r>
    </w:p>
    <w:p w14:paraId="54DC7794"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28E458EF" w14:textId="7F617D94" w:rsidR="00057874" w:rsidRPr="00BC02E4" w:rsidRDefault="00DE4291" w:rsidP="00DE4291">
      <w:p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ჭ</w:t>
      </w:r>
      <w:r w:rsidR="0060012C" w:rsidRPr="00BC02E4">
        <w:rPr>
          <w:rFonts w:ascii="Sylfaen" w:eastAsia="Times New Roman" w:hAnsi="Sylfaen" w:cs="Calibri"/>
          <w:lang w:val="ka-GE"/>
        </w:rPr>
        <w:t>ის</w:t>
      </w:r>
      <w:r w:rsidRPr="00BC02E4">
        <w:rPr>
          <w:rFonts w:ascii="Sylfaen" w:eastAsia="Times New Roman" w:hAnsi="Sylfaen" w:cs="Calibri"/>
          <w:lang w:val="ka-GE"/>
        </w:rPr>
        <w:t xml:space="preserve"> ნაწილების მონტაჟისას </w:t>
      </w:r>
      <w:r w:rsidR="00DA1BF1" w:rsidRPr="00BC02E4">
        <w:rPr>
          <w:rFonts w:ascii="Sylfaen" w:eastAsia="Times New Roman" w:hAnsi="Sylfaen" w:cs="Calibri"/>
          <w:lang w:val="ka-GE"/>
        </w:rPr>
        <w:t xml:space="preserve">გამოიყენება </w:t>
      </w:r>
      <w:r w:rsidR="00057874" w:rsidRPr="00BC02E4">
        <w:rPr>
          <w:rFonts w:ascii="Sylfaen" w:eastAsia="Times New Roman" w:hAnsi="Sylfaen" w:cs="Calibri"/>
          <w:lang w:val="ka-GE"/>
        </w:rPr>
        <w:t xml:space="preserve">იგივე პროცედურა, როგორც ადამიანისათვის მიუწვდომელ </w:t>
      </w:r>
      <w:r w:rsidR="00666DD3">
        <w:rPr>
          <w:rFonts w:ascii="Sylfaen" w:eastAsia="Times New Roman" w:hAnsi="Sylfaen" w:cs="Calibri"/>
          <w:lang w:val="ka-GE"/>
        </w:rPr>
        <w:t>წყალარინება</w:t>
      </w:r>
      <w:r w:rsidR="00057874" w:rsidRPr="00BC02E4">
        <w:rPr>
          <w:rFonts w:ascii="Sylfaen" w:eastAsia="Times New Roman" w:hAnsi="Sylfaen" w:cs="Calibri"/>
          <w:lang w:val="ka-GE"/>
        </w:rPr>
        <w:t>ში.</w:t>
      </w:r>
    </w:p>
    <w:p w14:paraId="5B349F71"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0CD58AFE" w14:textId="29860F87" w:rsidR="00057874" w:rsidRPr="00BC02E4" w:rsidRDefault="00BA686E"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r w:rsidRPr="00BC02E4">
        <w:rPr>
          <w:rFonts w:ascii="Sylfaen" w:eastAsia="Times New Roman" w:hAnsi="Sylfaen" w:cs="Calibri"/>
          <w:b/>
          <w:bCs/>
          <w:lang w:val="ka-GE"/>
        </w:rPr>
        <w:t xml:space="preserve">მუხლი 14. </w:t>
      </w:r>
    </w:p>
    <w:p w14:paraId="7741FD0C"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p>
    <w:p w14:paraId="3995C034" w14:textId="6D2B547B" w:rsidR="00057874" w:rsidRPr="00BC02E4" w:rsidRDefault="00DE4291" w:rsidP="0000221A">
      <w:p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ადამიანისთვის ხელმისაწვდომ </w:t>
      </w:r>
      <w:r w:rsidR="00666DD3">
        <w:rPr>
          <w:rFonts w:ascii="Sylfaen" w:eastAsia="Times New Roman" w:hAnsi="Sylfaen" w:cs="Calibri"/>
          <w:lang w:val="ka-GE"/>
        </w:rPr>
        <w:t>წყალარინება</w:t>
      </w:r>
      <w:r w:rsidRPr="00BC02E4">
        <w:rPr>
          <w:rFonts w:ascii="Sylfaen" w:eastAsia="Times New Roman" w:hAnsi="Sylfaen" w:cs="Calibri"/>
          <w:lang w:val="ka-GE"/>
        </w:rPr>
        <w:t xml:space="preserve">ში ოპტიკურ-ბოჭკოვანი კაბელის მონტაჟისას </w:t>
      </w:r>
      <w:r w:rsidR="00DA1BF1" w:rsidRPr="00BC02E4">
        <w:rPr>
          <w:rFonts w:ascii="Sylfaen" w:eastAsia="Times New Roman" w:hAnsi="Sylfaen" w:cs="Calibri"/>
          <w:lang w:val="ka-GE"/>
        </w:rPr>
        <w:t xml:space="preserve">გამოიყენება </w:t>
      </w:r>
      <w:r w:rsidR="00057874" w:rsidRPr="00BC02E4">
        <w:rPr>
          <w:rFonts w:ascii="Sylfaen" w:eastAsia="Times New Roman" w:hAnsi="Sylfaen" w:cs="Calibri"/>
          <w:lang w:val="ka-GE"/>
        </w:rPr>
        <w:t xml:space="preserve">იგივე პროცედურა, როგორც ადამიანისათვის </w:t>
      </w:r>
      <w:r w:rsidRPr="00BC02E4">
        <w:rPr>
          <w:rFonts w:ascii="Sylfaen" w:eastAsia="Times New Roman" w:hAnsi="Sylfaen" w:cs="Calibri"/>
          <w:lang w:val="ka-GE"/>
        </w:rPr>
        <w:t>ხელ</w:t>
      </w:r>
      <w:r w:rsidR="00057874" w:rsidRPr="00BC02E4">
        <w:rPr>
          <w:rFonts w:ascii="Sylfaen" w:eastAsia="Times New Roman" w:hAnsi="Sylfaen" w:cs="Calibri"/>
          <w:lang w:val="ka-GE"/>
        </w:rPr>
        <w:t xml:space="preserve">მიუწვდომელ </w:t>
      </w:r>
      <w:r w:rsidR="00666DD3">
        <w:rPr>
          <w:rFonts w:ascii="Sylfaen" w:eastAsia="Times New Roman" w:hAnsi="Sylfaen" w:cs="Calibri"/>
          <w:lang w:val="ka-GE"/>
        </w:rPr>
        <w:t>წყალარინება</w:t>
      </w:r>
      <w:r w:rsidR="00057874" w:rsidRPr="00BC02E4">
        <w:rPr>
          <w:rFonts w:ascii="Sylfaen" w:eastAsia="Times New Roman" w:hAnsi="Sylfaen" w:cs="Calibri"/>
          <w:lang w:val="ka-GE"/>
        </w:rPr>
        <w:t>ში</w:t>
      </w:r>
      <w:r w:rsidR="0000221A" w:rsidRPr="00BC02E4">
        <w:rPr>
          <w:rFonts w:ascii="Sylfaen" w:eastAsia="Times New Roman" w:hAnsi="Sylfaen" w:cs="Calibri"/>
          <w:lang w:val="ka-GE"/>
        </w:rPr>
        <w:t>, მე-6 მუხლის შესაბამისად</w:t>
      </w:r>
      <w:r w:rsidR="00057874" w:rsidRPr="00BC02E4">
        <w:rPr>
          <w:rFonts w:ascii="Sylfaen" w:eastAsia="Times New Roman" w:hAnsi="Sylfaen" w:cs="Calibri"/>
          <w:lang w:val="ka-GE"/>
        </w:rPr>
        <w:t>.</w:t>
      </w:r>
    </w:p>
    <w:p w14:paraId="40FB54B2"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04ED0749" w14:textId="0690AC87" w:rsidR="00057874" w:rsidRPr="00BC02E4" w:rsidRDefault="00BA686E"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r w:rsidRPr="00BC02E4">
        <w:rPr>
          <w:rFonts w:ascii="Sylfaen" w:eastAsia="Times New Roman" w:hAnsi="Sylfaen" w:cs="Calibri"/>
          <w:b/>
          <w:bCs/>
          <w:lang w:val="ka-GE"/>
        </w:rPr>
        <w:t xml:space="preserve">მუხლი 15. </w:t>
      </w:r>
    </w:p>
    <w:p w14:paraId="143D2E19"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0A1E3FDD" w14:textId="7BEECE90" w:rsidR="00057874" w:rsidRPr="00BC02E4" w:rsidRDefault="00DE4291" w:rsidP="00DE4291">
      <w:p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lang w:val="ka-GE"/>
        </w:rPr>
        <w:t xml:space="preserve">სპეციალური ჯავშნიანი ოპტიკურ-ბოჭკოვანი </w:t>
      </w:r>
      <w:r w:rsidR="00057874" w:rsidRPr="00BC02E4">
        <w:rPr>
          <w:rFonts w:ascii="Sylfaen" w:eastAsia="Times New Roman" w:hAnsi="Sylfaen" w:cs="Calibri"/>
          <w:lang w:val="ka-GE"/>
        </w:rPr>
        <w:t xml:space="preserve">კაბელის დამაგრება </w:t>
      </w:r>
      <w:r w:rsidR="00666DD3">
        <w:rPr>
          <w:rFonts w:ascii="Sylfaen" w:eastAsia="Times New Roman" w:hAnsi="Sylfaen" w:cs="Calibri"/>
          <w:lang w:val="ka-GE"/>
        </w:rPr>
        <w:t>წყალარინების</w:t>
      </w:r>
      <w:r w:rsidR="00057874" w:rsidRPr="00BC02E4">
        <w:rPr>
          <w:rFonts w:ascii="Sylfaen" w:eastAsia="Times New Roman" w:hAnsi="Sylfaen" w:cs="Calibri"/>
          <w:lang w:val="ka-GE"/>
        </w:rPr>
        <w:t xml:space="preserve"> მილებში არ არის საჭირო, რადგან გრავიტაცია ინარჩუნებს კაბელს </w:t>
      </w:r>
      <w:r w:rsidR="00666DD3">
        <w:rPr>
          <w:rFonts w:ascii="Sylfaen" w:eastAsia="Times New Roman" w:hAnsi="Sylfaen" w:cs="Calibri"/>
          <w:lang w:val="ka-GE"/>
        </w:rPr>
        <w:t>წყალარინების</w:t>
      </w:r>
      <w:r w:rsidR="00057874" w:rsidRPr="00BC02E4">
        <w:rPr>
          <w:rFonts w:ascii="Sylfaen" w:eastAsia="Times New Roman" w:hAnsi="Sylfaen" w:cs="Calibri"/>
          <w:lang w:val="ka-GE"/>
        </w:rPr>
        <w:t xml:space="preserve"> ფსკერზე. </w:t>
      </w:r>
    </w:p>
    <w:p w14:paraId="4584BF67" w14:textId="7777777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540A9833" w14:textId="0EAF5F16" w:rsidR="00057874" w:rsidRPr="00BC02E4" w:rsidRDefault="00057874" w:rsidP="005A36DA">
      <w:pPr>
        <w:pStyle w:val="Heading1"/>
      </w:pPr>
      <w:r w:rsidRPr="00BC02E4">
        <w:t xml:space="preserve">თავი </w:t>
      </w:r>
      <w:bookmarkStart w:id="10" w:name="_Hlk153461521"/>
      <w:r w:rsidR="00BA686E" w:rsidRPr="00BC02E4">
        <w:rPr>
          <w:lang w:val="en-US"/>
        </w:rPr>
        <w:t xml:space="preserve">IV. </w:t>
      </w:r>
      <w:r w:rsidRPr="00BC02E4">
        <w:t xml:space="preserve">საკომუნიკაციო საკაბელო არხების სისტემების, სატელეკომუნიკაციო მოწყობილობების და </w:t>
      </w:r>
      <w:r w:rsidRPr="00BC02E4">
        <w:rPr>
          <w:rFonts w:cs="Calibri"/>
        </w:rPr>
        <w:t>ოპტიკურ-ბოჭკოვანი კაბელები</w:t>
      </w:r>
      <w:bookmarkEnd w:id="10"/>
      <w:r w:rsidRPr="00BC02E4">
        <w:rPr>
          <w:rFonts w:cs="Calibri"/>
        </w:rPr>
        <w:t>ს დამონტაჟება გვირაბ</w:t>
      </w:r>
      <w:r w:rsidR="005A36DA">
        <w:rPr>
          <w:rFonts w:cs="Calibri"/>
        </w:rPr>
        <w:t>ებ</w:t>
      </w:r>
      <w:r w:rsidRPr="00BC02E4">
        <w:rPr>
          <w:rFonts w:cs="Calibri"/>
        </w:rPr>
        <w:t>ში და კოლექტორებში</w:t>
      </w:r>
    </w:p>
    <w:p w14:paraId="357DCD4C" w14:textId="675FE7C7" w:rsidR="00057874" w:rsidRPr="00BC02E4" w:rsidRDefault="00057874"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sz w:val="28"/>
          <w:szCs w:val="28"/>
          <w:lang w:val="ka-GE"/>
        </w:rPr>
      </w:pPr>
    </w:p>
    <w:p w14:paraId="1A9D3768" w14:textId="77777777" w:rsidR="0000221A" w:rsidRPr="00BC02E4" w:rsidRDefault="0000221A"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sz w:val="28"/>
          <w:szCs w:val="28"/>
          <w:lang w:val="ka-GE"/>
        </w:rPr>
      </w:pPr>
    </w:p>
    <w:p w14:paraId="292CD368" w14:textId="77777777" w:rsidR="0000221A" w:rsidRPr="00BC02E4" w:rsidRDefault="0000221A" w:rsidP="00570829">
      <w:pPr>
        <w:suppressAutoHyphens/>
        <w:autoSpaceDE w:val="0"/>
        <w:autoSpaceDN w:val="0"/>
        <w:adjustRightInd w:val="0"/>
        <w:spacing w:after="0" w:line="240" w:lineRule="auto"/>
        <w:ind w:firstLine="312"/>
        <w:jc w:val="both"/>
        <w:textAlignment w:val="center"/>
        <w:rPr>
          <w:rFonts w:ascii="Sylfaen" w:eastAsia="Times New Roman" w:hAnsi="Sylfaen" w:cs="Calibri"/>
          <w:b/>
          <w:bCs/>
          <w:sz w:val="28"/>
          <w:szCs w:val="28"/>
          <w:lang w:val="ka-GE"/>
        </w:rPr>
      </w:pPr>
    </w:p>
    <w:p w14:paraId="50650E60" w14:textId="77777777" w:rsidR="00BA686E" w:rsidRPr="00BC02E4" w:rsidRDefault="00BA686E" w:rsidP="00570829">
      <w:pPr>
        <w:spacing w:after="0" w:line="240" w:lineRule="auto"/>
        <w:ind w:firstLine="312"/>
        <w:jc w:val="both"/>
        <w:rPr>
          <w:rFonts w:ascii="Sylfaen" w:eastAsia="Times New Roman" w:hAnsi="Sylfaen"/>
          <w:b/>
          <w:bCs/>
          <w:szCs w:val="20"/>
          <w:lang w:val="ka-GE" w:eastAsia="en-GB"/>
        </w:rPr>
      </w:pPr>
      <w:r w:rsidRPr="00BC02E4">
        <w:rPr>
          <w:rFonts w:ascii="Sylfaen" w:eastAsia="Times New Roman" w:hAnsi="Sylfaen"/>
          <w:b/>
          <w:bCs/>
          <w:szCs w:val="20"/>
          <w:lang w:val="ka-GE" w:eastAsia="en-GB"/>
        </w:rPr>
        <w:t xml:space="preserve">მუხლი 16. </w:t>
      </w:r>
    </w:p>
    <w:p w14:paraId="258BEEF8" w14:textId="77777777" w:rsidR="00BA686E" w:rsidRPr="00BC02E4" w:rsidRDefault="00BA686E" w:rsidP="00570829">
      <w:pPr>
        <w:spacing w:after="0" w:line="240" w:lineRule="auto"/>
        <w:ind w:firstLine="312"/>
        <w:jc w:val="both"/>
        <w:rPr>
          <w:rFonts w:ascii="Sylfaen" w:eastAsia="Times New Roman" w:hAnsi="Sylfaen"/>
          <w:b/>
          <w:bCs/>
          <w:szCs w:val="20"/>
          <w:lang w:val="ka-GE" w:eastAsia="en-GB"/>
        </w:rPr>
      </w:pPr>
    </w:p>
    <w:p w14:paraId="36399E3F" w14:textId="44D55CC6" w:rsidR="00057874" w:rsidRPr="00BC02E4" w:rsidRDefault="00057874" w:rsidP="001E5213">
      <w:pPr>
        <w:pStyle w:val="ListParagraph"/>
        <w:numPr>
          <w:ilvl w:val="0"/>
          <w:numId w:val="27"/>
        </w:numPr>
        <w:spacing w:after="0" w:line="240" w:lineRule="auto"/>
        <w:jc w:val="both"/>
        <w:rPr>
          <w:rFonts w:ascii="Sylfaen" w:eastAsia="Times New Roman" w:hAnsi="Sylfaen"/>
          <w:b/>
          <w:bCs/>
          <w:szCs w:val="20"/>
          <w:lang w:val="ka-GE" w:eastAsia="en-GB"/>
        </w:rPr>
      </w:pPr>
      <w:r w:rsidRPr="00BC02E4">
        <w:rPr>
          <w:rFonts w:ascii="Sylfaen" w:eastAsia="Times New Roman" w:hAnsi="Sylfaen"/>
          <w:szCs w:val="20"/>
          <w:lang w:val="ka-GE" w:eastAsia="en-GB"/>
        </w:rPr>
        <w:t>როგორც წესი გვირაბები და კოლექტორები შეიცავენ არხებს, რომლებიც მიეკუთვნება შემდეგი ტიპის ქსელებს</w:t>
      </w:r>
      <w:r w:rsidR="001E5213" w:rsidRPr="00BC02E4">
        <w:rPr>
          <w:rFonts w:ascii="Sylfaen" w:eastAsia="Times New Roman" w:hAnsi="Sylfaen"/>
          <w:szCs w:val="20"/>
          <w:lang w:val="ka-GE" w:eastAsia="en-GB"/>
        </w:rPr>
        <w:t xml:space="preserve"> (იხ. დანართი №1.</w:t>
      </w:r>
      <w:r w:rsidR="00222CDD" w:rsidRPr="00BC02E4">
        <w:rPr>
          <w:rFonts w:ascii="Sylfaen" w:eastAsia="Times New Roman" w:hAnsi="Sylfaen"/>
          <w:szCs w:val="20"/>
          <w:lang w:val="ka-GE" w:eastAsia="en-GB"/>
        </w:rPr>
        <w:t>4</w:t>
      </w:r>
      <w:r w:rsidR="001E5213" w:rsidRPr="00BC02E4">
        <w:rPr>
          <w:rFonts w:ascii="Sylfaen" w:eastAsia="Times New Roman" w:hAnsi="Sylfaen"/>
          <w:szCs w:val="20"/>
          <w:lang w:val="ka-GE" w:eastAsia="en-GB"/>
        </w:rPr>
        <w:t>., გვირაბების და კოლექტორების პროფილი - სხვადასხვა ქსელების განთავსების მაგალითი</w:t>
      </w:r>
      <w:r w:rsidR="00222CDD" w:rsidRPr="00BC02E4">
        <w:rPr>
          <w:rFonts w:ascii="Sylfaen" w:eastAsia="Times New Roman" w:hAnsi="Sylfaen"/>
          <w:szCs w:val="20"/>
          <w:lang w:val="ka-GE" w:eastAsia="en-GB"/>
        </w:rPr>
        <w:t>)</w:t>
      </w:r>
      <w:r w:rsidRPr="00BC02E4">
        <w:rPr>
          <w:rFonts w:ascii="Sylfaen" w:eastAsia="Times New Roman" w:hAnsi="Sylfaen"/>
          <w:szCs w:val="20"/>
          <w:lang w:val="ka-GE" w:eastAsia="en-GB"/>
        </w:rPr>
        <w:t>:</w:t>
      </w:r>
    </w:p>
    <w:p w14:paraId="4C3B7D5F" w14:textId="3982F8EA" w:rsidR="00A2286B" w:rsidRPr="00BC02E4" w:rsidRDefault="00A2286B">
      <w:pPr>
        <w:pStyle w:val="ListParagraph"/>
        <w:numPr>
          <w:ilvl w:val="0"/>
          <w:numId w:val="15"/>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ტელეკომუნიკაცია;</w:t>
      </w:r>
    </w:p>
    <w:p w14:paraId="78DF34C5" w14:textId="272A51FC" w:rsidR="00A2286B" w:rsidRPr="00BC02E4" w:rsidRDefault="00A2286B">
      <w:pPr>
        <w:pStyle w:val="ListParagraph"/>
        <w:numPr>
          <w:ilvl w:val="0"/>
          <w:numId w:val="15"/>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ელექტროობა;</w:t>
      </w:r>
    </w:p>
    <w:p w14:paraId="6863DCB8" w14:textId="7886FEE7" w:rsidR="00A2286B" w:rsidRPr="00BC02E4" w:rsidRDefault="00A2286B">
      <w:pPr>
        <w:pStyle w:val="ListParagraph"/>
        <w:numPr>
          <w:ilvl w:val="0"/>
          <w:numId w:val="15"/>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გაზი;</w:t>
      </w:r>
    </w:p>
    <w:p w14:paraId="57390EE8" w14:textId="54F31C8A" w:rsidR="00A2286B" w:rsidRPr="00BC02E4" w:rsidRDefault="00A2286B">
      <w:pPr>
        <w:pStyle w:val="ListParagraph"/>
        <w:numPr>
          <w:ilvl w:val="0"/>
          <w:numId w:val="15"/>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წყალი;</w:t>
      </w:r>
    </w:p>
    <w:p w14:paraId="0389C28A" w14:textId="79C0C980" w:rsidR="00A2286B" w:rsidRPr="00BC02E4" w:rsidRDefault="00A2286B">
      <w:pPr>
        <w:pStyle w:val="ListParagraph"/>
        <w:numPr>
          <w:ilvl w:val="0"/>
          <w:numId w:val="15"/>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გათბობა;</w:t>
      </w:r>
    </w:p>
    <w:p w14:paraId="2038B486" w14:textId="2EFCE41D" w:rsidR="00A2286B" w:rsidRPr="00BC02E4" w:rsidRDefault="00A2286B">
      <w:pPr>
        <w:pStyle w:val="ListParagraph"/>
        <w:numPr>
          <w:ilvl w:val="0"/>
          <w:numId w:val="15"/>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სანიაღვრე;</w:t>
      </w:r>
    </w:p>
    <w:p w14:paraId="40CD197C" w14:textId="2ED350EA" w:rsidR="00057874" w:rsidRPr="00BC02E4" w:rsidRDefault="00057874" w:rsidP="00BA686E">
      <w:pPr>
        <w:pStyle w:val="ListParagraph"/>
        <w:numPr>
          <w:ilvl w:val="0"/>
          <w:numId w:val="27"/>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სატელეკომუნიკაციო არხები</w:t>
      </w:r>
      <w:r w:rsidR="004D2C64" w:rsidRPr="00BC02E4">
        <w:rPr>
          <w:rFonts w:ascii="Sylfaen" w:eastAsia="Times New Roman" w:hAnsi="Sylfaen"/>
          <w:szCs w:val="20"/>
          <w:lang w:val="ka-GE" w:eastAsia="en-GB"/>
        </w:rPr>
        <w:t xml:space="preserve">, დამცავი მილები </w:t>
      </w:r>
      <w:r w:rsidRPr="00BC02E4">
        <w:rPr>
          <w:rFonts w:ascii="Sylfaen" w:eastAsia="Times New Roman" w:hAnsi="Sylfaen"/>
          <w:szCs w:val="20"/>
          <w:lang w:val="ka-GE" w:eastAsia="en-GB"/>
        </w:rPr>
        <w:t>და ოპტიკურ-ბოჭკოვანი კაბელები</w:t>
      </w:r>
      <w:r w:rsidR="004D2C64" w:rsidRPr="00BC02E4">
        <w:rPr>
          <w:rFonts w:ascii="Sylfaen" w:eastAsia="Times New Roman" w:hAnsi="Sylfaen"/>
          <w:szCs w:val="20"/>
          <w:lang w:val="ka-GE" w:eastAsia="en-GB"/>
        </w:rPr>
        <w:t xml:space="preserve">, </w:t>
      </w:r>
      <w:r w:rsidRPr="00BC02E4">
        <w:rPr>
          <w:rFonts w:ascii="Sylfaen" w:eastAsia="Times New Roman" w:hAnsi="Sylfaen"/>
          <w:szCs w:val="20"/>
          <w:lang w:val="ka-GE" w:eastAsia="en-GB"/>
        </w:rPr>
        <w:t>გვირაბ</w:t>
      </w:r>
      <w:r w:rsidR="005A36DA">
        <w:rPr>
          <w:rFonts w:ascii="Sylfaen" w:eastAsia="Times New Roman" w:hAnsi="Sylfaen"/>
          <w:szCs w:val="20"/>
          <w:lang w:val="ka-GE" w:eastAsia="en-GB"/>
        </w:rPr>
        <w:t>ებ</w:t>
      </w:r>
      <w:r w:rsidRPr="00BC02E4">
        <w:rPr>
          <w:rFonts w:ascii="Sylfaen" w:eastAsia="Times New Roman" w:hAnsi="Sylfaen"/>
          <w:szCs w:val="20"/>
          <w:lang w:val="ka-GE" w:eastAsia="en-GB"/>
        </w:rPr>
        <w:t>ის და კოლექტორების კედლებზე უნდა განთავსდეს სპეციალურად მოწყობილ საკიდებზე (კაბელ არხებზე) ან მიმაგრებული იქნას სპეციალური დამჭერებით (ჭანჭიკიანი დუბელებით).</w:t>
      </w:r>
    </w:p>
    <w:p w14:paraId="1757725B" w14:textId="4559BD70" w:rsidR="00057874" w:rsidRPr="00BC02E4" w:rsidRDefault="00057874" w:rsidP="00BA686E">
      <w:pPr>
        <w:pStyle w:val="ListParagraph"/>
        <w:numPr>
          <w:ilvl w:val="0"/>
          <w:numId w:val="27"/>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საკიდები ერთმანეთისაგან უნდა იყოს დაშორებული </w:t>
      </w:r>
      <w:r w:rsidR="0082778C" w:rsidRPr="00BC02E4">
        <w:rPr>
          <w:rFonts w:ascii="Sylfaen" w:eastAsia="Times New Roman" w:hAnsi="Sylfaen"/>
          <w:szCs w:val="20"/>
          <w:lang w:val="ka-GE" w:eastAsia="en-GB"/>
        </w:rPr>
        <w:t xml:space="preserve">არაუმეტეს </w:t>
      </w:r>
      <w:r w:rsidRPr="00BC02E4">
        <w:rPr>
          <w:rFonts w:ascii="Sylfaen" w:eastAsia="Times New Roman" w:hAnsi="Sylfaen"/>
          <w:szCs w:val="20"/>
          <w:lang w:val="ka-GE" w:eastAsia="en-GB"/>
        </w:rPr>
        <w:t>1 მეტრით.</w:t>
      </w:r>
    </w:p>
    <w:p w14:paraId="36CCE336" w14:textId="12E354C1" w:rsidR="00062CC5" w:rsidRPr="00E41EC4" w:rsidRDefault="00062CC5" w:rsidP="00E41EC4">
      <w:pPr>
        <w:pStyle w:val="ListParagraph"/>
        <w:numPr>
          <w:ilvl w:val="0"/>
          <w:numId w:val="27"/>
        </w:numPr>
        <w:spacing w:after="0" w:line="240" w:lineRule="auto"/>
        <w:jc w:val="both"/>
        <w:rPr>
          <w:rFonts w:ascii="Sylfaen" w:eastAsia="Times New Roman" w:hAnsi="Sylfaen"/>
          <w:szCs w:val="20"/>
          <w:lang w:val="ka-GE" w:eastAsia="en-GB"/>
        </w:rPr>
      </w:pPr>
      <w:r w:rsidRPr="00BC02E4">
        <w:rPr>
          <w:rFonts w:ascii="Sylfaen" w:eastAsia="Times New Roman" w:hAnsi="Sylfaen" w:cs="Calibri"/>
          <w:bCs/>
          <w:lang w:val="ka-GE"/>
        </w:rPr>
        <w:t>სატელეკომუნიკაციო მოწყობილობის დაცვის ხარისხი უნდა იყოს მინიმუმ IP 54. EN 60529 სტანდარტის მიხედვით („დაცვის ხარისხი, უზრუველყოფილი გარე საცავით (IP კოდი)“)</w:t>
      </w:r>
      <w:r w:rsidRPr="00BC02E4">
        <w:rPr>
          <w:rFonts w:ascii="Sylfaen" w:eastAsiaTheme="minorHAnsi" w:hAnsi="Sylfaen" w:cstheme="minorBidi"/>
          <w:kern w:val="2"/>
          <w:lang w:val="ka-GE"/>
          <w14:ligatures w14:val="standardContextual"/>
        </w:rPr>
        <w:t>.</w:t>
      </w:r>
    </w:p>
    <w:p w14:paraId="7E43D795" w14:textId="7733A2E8" w:rsidR="00057874" w:rsidRPr="00BC02E4" w:rsidRDefault="00057874" w:rsidP="00BA686E">
      <w:pPr>
        <w:pStyle w:val="ListParagraph"/>
        <w:numPr>
          <w:ilvl w:val="0"/>
          <w:numId w:val="27"/>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ანტენის გამაძლიერებლის განთავსებისათვის, გვირაბში, უნდა იყოს </w:t>
      </w:r>
      <w:r w:rsidR="00B22ABE" w:rsidRPr="00BC02E4">
        <w:rPr>
          <w:rFonts w:ascii="Sylfaen" w:eastAsia="Times New Roman" w:hAnsi="Sylfaen"/>
          <w:szCs w:val="20"/>
          <w:lang w:val="ka-GE" w:eastAsia="en-GB"/>
        </w:rPr>
        <w:t xml:space="preserve">გამოყოფილი </w:t>
      </w:r>
      <w:r w:rsidRPr="00BC02E4">
        <w:rPr>
          <w:rFonts w:ascii="Sylfaen" w:eastAsia="Times New Roman" w:hAnsi="Sylfaen"/>
          <w:szCs w:val="20"/>
          <w:lang w:val="ka-GE" w:eastAsia="en-GB"/>
        </w:rPr>
        <w:t>დამატებითი სივრცე.</w:t>
      </w:r>
      <w:r w:rsidRPr="00BC02E4">
        <w:rPr>
          <w:rFonts w:ascii="Sylfaen" w:eastAsia="Times New Roman" w:hAnsi="Sylfaen"/>
          <w:szCs w:val="20"/>
          <w:lang w:val="ka-GE" w:eastAsia="en-GB"/>
        </w:rPr>
        <w:tab/>
      </w:r>
    </w:p>
    <w:p w14:paraId="0BB273AE" w14:textId="77777777" w:rsidR="00057874" w:rsidRPr="00BC02E4" w:rsidRDefault="00057874" w:rsidP="00BA686E">
      <w:pPr>
        <w:pStyle w:val="ListParagraph"/>
        <w:numPr>
          <w:ilvl w:val="0"/>
          <w:numId w:val="27"/>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სატელეკომუნიკაციო კაბელებისთვის გასათვალისწინებელია შემდეგი მოთხოვნები:</w:t>
      </w:r>
    </w:p>
    <w:p w14:paraId="580C9A20" w14:textId="6A7EC1C7" w:rsidR="00057874" w:rsidRPr="00BC02E4" w:rsidRDefault="00BA686E" w:rsidP="00BA686E">
      <w:pPr>
        <w:spacing w:after="0" w:line="240" w:lineRule="auto"/>
        <w:ind w:left="720"/>
        <w:contextualSpacing/>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ა) </w:t>
      </w:r>
      <w:r w:rsidR="00057874" w:rsidRPr="00BC02E4">
        <w:rPr>
          <w:rFonts w:ascii="Sylfaen" w:eastAsia="Times New Roman" w:hAnsi="Sylfaen"/>
          <w:szCs w:val="20"/>
          <w:lang w:val="ka-GE" w:eastAsia="en-GB"/>
        </w:rPr>
        <w:t>დისტანციები ელექტროგადამცემი ხაზებიდან და სხვა ქსელის კომუნიკაციებიდან.</w:t>
      </w:r>
    </w:p>
    <w:p w14:paraId="76819523" w14:textId="12FD9499" w:rsidR="00057874" w:rsidRPr="00BC02E4" w:rsidRDefault="00BA686E" w:rsidP="00BA686E">
      <w:pPr>
        <w:spacing w:line="240" w:lineRule="auto"/>
        <w:ind w:left="720"/>
        <w:contextualSpacing/>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ბ) </w:t>
      </w:r>
      <w:r w:rsidR="00057874" w:rsidRPr="00BC02E4">
        <w:rPr>
          <w:rFonts w:ascii="Sylfaen" w:eastAsia="Times New Roman" w:hAnsi="Sylfaen"/>
          <w:szCs w:val="20"/>
          <w:lang w:val="ka-GE" w:eastAsia="en-GB"/>
        </w:rPr>
        <w:t>გვირაბებში და კოლექტორებში ელე</w:t>
      </w:r>
      <w:r w:rsidR="0082778C" w:rsidRPr="00BC02E4">
        <w:rPr>
          <w:rFonts w:ascii="Sylfaen" w:eastAsia="Times New Roman" w:hAnsi="Sylfaen"/>
          <w:szCs w:val="20"/>
          <w:lang w:val="ka-GE" w:eastAsia="en-GB"/>
        </w:rPr>
        <w:t>ქ</w:t>
      </w:r>
      <w:r w:rsidR="00057874" w:rsidRPr="00BC02E4">
        <w:rPr>
          <w:rFonts w:ascii="Sylfaen" w:eastAsia="Times New Roman" w:hAnsi="Sylfaen"/>
          <w:szCs w:val="20"/>
          <w:lang w:val="ka-GE" w:eastAsia="en-GB"/>
        </w:rPr>
        <w:t>ტროსადენების პარალელურად საკომუნიკაციო კაბელების განთავსებისას, აგრეთვე ანტენების და ანტენის მოწყობილობები</w:t>
      </w:r>
      <w:r w:rsidR="00DA1BF1" w:rsidRPr="00BC02E4">
        <w:rPr>
          <w:rFonts w:ascii="Sylfaen" w:eastAsia="Times New Roman" w:hAnsi="Sylfaen"/>
          <w:szCs w:val="20"/>
          <w:lang w:val="ka-GE" w:eastAsia="en-GB"/>
        </w:rPr>
        <w:t>ს</w:t>
      </w:r>
      <w:r w:rsidR="00057874" w:rsidRPr="00BC02E4">
        <w:rPr>
          <w:rFonts w:ascii="Sylfaen" w:eastAsia="Times New Roman" w:hAnsi="Sylfaen"/>
          <w:szCs w:val="20"/>
          <w:lang w:val="ka-GE" w:eastAsia="en-GB"/>
        </w:rPr>
        <w:t xml:space="preserve"> განთავსებისას, მათ შორის მინიმალური მანძილი უნდა იყოს შემდეგი:</w:t>
      </w:r>
    </w:p>
    <w:p w14:paraId="644365E9" w14:textId="67AC09FD" w:rsidR="00057874" w:rsidRPr="00BC02E4" w:rsidRDefault="00BA686E" w:rsidP="00E41EC4">
      <w:pPr>
        <w:spacing w:after="0" w:line="240" w:lineRule="auto"/>
        <w:ind w:left="720"/>
        <w:contextualSpacing/>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ბ.ა) </w:t>
      </w:r>
      <w:r w:rsidR="00057874" w:rsidRPr="00BC02E4">
        <w:rPr>
          <w:rFonts w:ascii="Sylfaen" w:eastAsia="Times New Roman" w:hAnsi="Sylfaen"/>
          <w:szCs w:val="20"/>
          <w:lang w:val="ka-GE" w:eastAsia="en-GB"/>
        </w:rPr>
        <w:t>დაბალი ძაბვა, 1000 ვ-მდე: 0,3 მ</w:t>
      </w:r>
      <w:r w:rsidR="001E5213" w:rsidRPr="00BC02E4">
        <w:rPr>
          <w:rFonts w:ascii="Sylfaen" w:eastAsia="Times New Roman" w:hAnsi="Sylfaen"/>
          <w:szCs w:val="20"/>
          <w:lang w:val="ka-GE" w:eastAsia="en-GB"/>
        </w:rPr>
        <w:t>;</w:t>
      </w:r>
    </w:p>
    <w:p w14:paraId="08A981C7" w14:textId="4E081064" w:rsidR="00057874" w:rsidRPr="00BC02E4" w:rsidRDefault="00BA686E" w:rsidP="00E41EC4">
      <w:pPr>
        <w:spacing w:after="0" w:line="240" w:lineRule="auto"/>
        <w:ind w:left="720"/>
        <w:contextualSpacing/>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ბ.ბ) </w:t>
      </w:r>
      <w:r w:rsidR="00057874" w:rsidRPr="00BC02E4">
        <w:rPr>
          <w:rFonts w:ascii="Sylfaen" w:eastAsia="Times New Roman" w:hAnsi="Sylfaen"/>
          <w:szCs w:val="20"/>
          <w:lang w:val="ka-GE" w:eastAsia="en-GB"/>
        </w:rPr>
        <w:t>მაღალი ძაბვა დაბალი ინდუქციით: 0,3 მ</w:t>
      </w:r>
      <w:r w:rsidR="001E5213" w:rsidRPr="00BC02E4">
        <w:rPr>
          <w:rFonts w:ascii="Sylfaen" w:eastAsia="Times New Roman" w:hAnsi="Sylfaen"/>
          <w:szCs w:val="20"/>
          <w:lang w:val="ka-GE" w:eastAsia="en-GB"/>
        </w:rPr>
        <w:t>;</w:t>
      </w:r>
    </w:p>
    <w:p w14:paraId="69E45282" w14:textId="3FE75C79" w:rsidR="00057874" w:rsidRPr="00BC02E4" w:rsidRDefault="00BA686E" w:rsidP="00E41EC4">
      <w:pPr>
        <w:spacing w:after="0" w:line="240" w:lineRule="auto"/>
        <w:ind w:left="720"/>
        <w:contextualSpacing/>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ბ.გ) </w:t>
      </w:r>
      <w:r w:rsidR="00057874" w:rsidRPr="00BC02E4">
        <w:rPr>
          <w:rFonts w:ascii="Sylfaen" w:eastAsia="Times New Roman" w:hAnsi="Sylfaen"/>
          <w:szCs w:val="20"/>
          <w:lang w:val="ka-GE" w:eastAsia="en-GB"/>
        </w:rPr>
        <w:t>მაღალი ძაბვა მაღალი ინდუქციით: (ხისტი დამიწების სისტემები) დამატებით განისაზღვრება სხვადასხვა პირობებიდან გამომდინარე</w:t>
      </w:r>
      <w:r w:rsidR="001E5213" w:rsidRPr="00BC02E4">
        <w:rPr>
          <w:rFonts w:ascii="Sylfaen" w:eastAsia="Times New Roman" w:hAnsi="Sylfaen"/>
          <w:szCs w:val="20"/>
          <w:lang w:val="ka-GE" w:eastAsia="en-GB"/>
        </w:rPr>
        <w:t>;</w:t>
      </w:r>
    </w:p>
    <w:p w14:paraId="773E2D4D" w14:textId="2C7E8316" w:rsidR="00057874" w:rsidRPr="00BC02E4" w:rsidRDefault="00BA686E" w:rsidP="00E41EC4">
      <w:pPr>
        <w:spacing w:after="0" w:line="240" w:lineRule="auto"/>
        <w:ind w:left="720"/>
        <w:contextualSpacing/>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ბ.დ) </w:t>
      </w:r>
      <w:r w:rsidR="00057874" w:rsidRPr="00BC02E4">
        <w:rPr>
          <w:rFonts w:ascii="Sylfaen" w:eastAsia="Times New Roman" w:hAnsi="Sylfaen"/>
          <w:szCs w:val="20"/>
          <w:lang w:val="ka-GE" w:eastAsia="en-GB"/>
        </w:rPr>
        <w:t>საკომუნიკაციო კაბელების ელექტროენერგიის კაბელებთან გადაკვეთისას მათ შორის მანძილი უნდა იყოს არანაკლებ 0,3 მ. გზაჯვარედინებზე, სადაც ამ მანძილის შენარჩუნება შეუძლებელია, საკომუნიკაციო კაბელი უნდა განთავსდეს დამცავ დიელექტრიკულ მილში</w:t>
      </w:r>
      <w:r w:rsidR="001E5213" w:rsidRPr="00BC02E4">
        <w:rPr>
          <w:rFonts w:ascii="Sylfaen" w:eastAsia="Times New Roman" w:hAnsi="Sylfaen"/>
          <w:szCs w:val="20"/>
          <w:lang w:val="ka-GE" w:eastAsia="en-GB"/>
        </w:rPr>
        <w:t>;</w:t>
      </w:r>
    </w:p>
    <w:p w14:paraId="275CC847" w14:textId="253A5DDE" w:rsidR="00057874" w:rsidRPr="00BC02E4" w:rsidRDefault="00BA686E" w:rsidP="00E41EC4">
      <w:pPr>
        <w:spacing w:after="0" w:line="240" w:lineRule="auto"/>
        <w:ind w:left="720"/>
        <w:contextualSpacing/>
        <w:jc w:val="both"/>
        <w:rPr>
          <w:rFonts w:ascii="Sylfaen" w:eastAsia="Times New Roman" w:hAnsi="Sylfaen"/>
          <w:szCs w:val="20"/>
          <w:lang w:val="ka-GE" w:eastAsia="en-GB"/>
        </w:rPr>
      </w:pPr>
      <w:r w:rsidRPr="00BC02E4">
        <w:rPr>
          <w:rFonts w:ascii="Sylfaen" w:eastAsia="Times New Roman" w:hAnsi="Sylfaen"/>
          <w:szCs w:val="20"/>
          <w:lang w:val="ka-GE" w:eastAsia="en-GB"/>
        </w:rPr>
        <w:lastRenderedPageBreak/>
        <w:t xml:space="preserve">ბ.ე) </w:t>
      </w:r>
      <w:r w:rsidR="00057874" w:rsidRPr="00BC02E4">
        <w:rPr>
          <w:rFonts w:ascii="Sylfaen" w:eastAsia="Times New Roman" w:hAnsi="Sylfaen"/>
          <w:szCs w:val="20"/>
          <w:lang w:val="ka-GE" w:eastAsia="en-GB"/>
        </w:rPr>
        <w:t>საკომუნიკაციო კაბელებს შორის და ასევე საკომუნიკაციო კაბელებსა და სხვა საინჟინრო ქსელებს შორის მანძილი უნდა იყოს არანაკლებ 0,1 მ.</w:t>
      </w:r>
      <w:r w:rsidR="001E5213" w:rsidRPr="00BC02E4">
        <w:rPr>
          <w:rFonts w:ascii="Sylfaen" w:eastAsia="Times New Roman" w:hAnsi="Sylfaen"/>
          <w:szCs w:val="20"/>
          <w:lang w:val="ka-GE" w:eastAsia="en-GB"/>
        </w:rPr>
        <w:t>;</w:t>
      </w:r>
    </w:p>
    <w:p w14:paraId="2D7C1573" w14:textId="438B0B50" w:rsidR="00057874" w:rsidRPr="00BC02E4" w:rsidRDefault="00BA686E" w:rsidP="00E41EC4">
      <w:pPr>
        <w:spacing w:after="0" w:line="240" w:lineRule="auto"/>
        <w:ind w:left="720"/>
        <w:contextualSpacing/>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ბ.ვ) </w:t>
      </w:r>
      <w:r w:rsidR="00057874" w:rsidRPr="00BC02E4">
        <w:rPr>
          <w:rFonts w:ascii="Sylfaen" w:eastAsia="Times New Roman" w:hAnsi="Sylfaen"/>
          <w:szCs w:val="20"/>
          <w:lang w:val="ka-GE" w:eastAsia="en-GB"/>
        </w:rPr>
        <w:t>საკომუნიკაციო კაბელები არ შეიძლება გადახლართული იყოს ერთმანეთში</w:t>
      </w:r>
      <w:r w:rsidR="001E5213" w:rsidRPr="00BC02E4">
        <w:rPr>
          <w:rFonts w:ascii="Sylfaen" w:eastAsia="Times New Roman" w:hAnsi="Sylfaen"/>
          <w:szCs w:val="20"/>
          <w:lang w:val="ka-GE" w:eastAsia="en-GB"/>
        </w:rPr>
        <w:t>;</w:t>
      </w:r>
    </w:p>
    <w:p w14:paraId="0C4FA576" w14:textId="4B2FCE89" w:rsidR="00057874" w:rsidRPr="00BC02E4" w:rsidRDefault="00BA686E" w:rsidP="00E41EC4">
      <w:pPr>
        <w:spacing w:after="0" w:line="240" w:lineRule="auto"/>
        <w:ind w:left="720"/>
        <w:contextualSpacing/>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ბ.ზ) </w:t>
      </w:r>
      <w:r w:rsidR="00057874" w:rsidRPr="00BC02E4">
        <w:rPr>
          <w:rFonts w:ascii="Sylfaen" w:eastAsia="Times New Roman" w:hAnsi="Sylfaen"/>
          <w:szCs w:val="20"/>
          <w:lang w:val="ka-GE" w:eastAsia="en-GB"/>
        </w:rPr>
        <w:t xml:space="preserve">გვირაბებსა და კოლექტორებში გაყვანილი ყველა კაბელი უნდა იყოს </w:t>
      </w:r>
      <w:r w:rsidR="000900BD" w:rsidRPr="00BC02E4">
        <w:rPr>
          <w:rFonts w:ascii="Sylfaen" w:eastAsia="Times New Roman" w:hAnsi="Sylfaen"/>
          <w:szCs w:val="20"/>
          <w:lang w:val="ka-GE" w:eastAsia="en-GB"/>
        </w:rPr>
        <w:t>ნიშანდებული</w:t>
      </w:r>
      <w:r w:rsidR="00057874" w:rsidRPr="00BC02E4">
        <w:rPr>
          <w:rFonts w:ascii="Sylfaen" w:eastAsia="Times New Roman" w:hAnsi="Sylfaen"/>
          <w:szCs w:val="20"/>
          <w:lang w:val="ka-GE" w:eastAsia="en-GB"/>
        </w:rPr>
        <w:t xml:space="preserve">, </w:t>
      </w:r>
      <w:r w:rsidR="00954A95">
        <w:rPr>
          <w:rFonts w:ascii="Sylfaen" w:eastAsia="Times New Roman" w:hAnsi="Sylfaen"/>
          <w:szCs w:val="20"/>
          <w:lang w:val="ka-GE" w:eastAsia="en-GB"/>
        </w:rPr>
        <w:t>განთავსებული</w:t>
      </w:r>
      <w:r w:rsidR="00954A95" w:rsidRPr="00BC02E4">
        <w:rPr>
          <w:rFonts w:ascii="Sylfaen" w:eastAsia="Times New Roman" w:hAnsi="Sylfaen"/>
          <w:szCs w:val="20"/>
          <w:lang w:val="ka-GE" w:eastAsia="en-GB"/>
        </w:rPr>
        <w:t xml:space="preserve"> </w:t>
      </w:r>
      <w:r w:rsidR="00057874" w:rsidRPr="00BC02E4">
        <w:rPr>
          <w:rFonts w:ascii="Sylfaen" w:eastAsia="Times New Roman" w:hAnsi="Sylfaen"/>
          <w:szCs w:val="20"/>
          <w:lang w:val="ka-GE" w:eastAsia="en-GB"/>
        </w:rPr>
        <w:t>კონსოლებზე და მიმაგრებული კედელზე</w:t>
      </w:r>
      <w:r w:rsidR="001E5213" w:rsidRPr="00BC02E4">
        <w:rPr>
          <w:rFonts w:ascii="Sylfaen" w:eastAsia="Times New Roman" w:hAnsi="Sylfaen"/>
          <w:szCs w:val="20"/>
          <w:lang w:val="ka-GE" w:eastAsia="en-GB"/>
        </w:rPr>
        <w:t>;</w:t>
      </w:r>
    </w:p>
    <w:p w14:paraId="668B5AAF" w14:textId="0239FBDA" w:rsidR="00057874" w:rsidRPr="00BC02E4" w:rsidRDefault="00BA686E" w:rsidP="00E41EC4">
      <w:pPr>
        <w:spacing w:after="0" w:line="240" w:lineRule="auto"/>
        <w:ind w:left="720"/>
        <w:contextualSpacing/>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ბ.თ) </w:t>
      </w:r>
      <w:r w:rsidR="00057874" w:rsidRPr="00BC02E4">
        <w:rPr>
          <w:rFonts w:ascii="Sylfaen" w:eastAsia="Times New Roman" w:hAnsi="Sylfaen"/>
          <w:szCs w:val="20"/>
          <w:lang w:val="ka-GE" w:eastAsia="en-GB"/>
        </w:rPr>
        <w:t>გვირაბებში</w:t>
      </w:r>
      <w:r w:rsidR="001E5213" w:rsidRPr="00BC02E4">
        <w:rPr>
          <w:rFonts w:ascii="Sylfaen" w:eastAsia="Times New Roman" w:hAnsi="Sylfaen"/>
          <w:szCs w:val="20"/>
          <w:lang w:val="ka-GE" w:eastAsia="en-GB"/>
        </w:rPr>
        <w:t xml:space="preserve"> და</w:t>
      </w:r>
      <w:r w:rsidR="00057874" w:rsidRPr="00BC02E4">
        <w:rPr>
          <w:rFonts w:ascii="Sylfaen" w:eastAsia="Times New Roman" w:hAnsi="Sylfaen"/>
          <w:szCs w:val="20"/>
          <w:lang w:val="ka-GE" w:eastAsia="en-GB"/>
        </w:rPr>
        <w:t xml:space="preserve"> კოლექტორებში გაყვანილი საკომუნიკაციო კაბელები დაცული უნდა იყოს მღრღნელებისგან, ვიბრაციისგან, დარტყმისაგან და სხვა დარღვევებისგან. თუ საკომუნიკაციო კაბელები შეიძლება დაზიანდეს მღრღნელების მიერ, ასეთ კაბელებს უნდა ჰქონდეს გამაგრებული, დაჯავშნული ან მღრღნელებისგან დამცავი გარსები ან მღრღნელებისგან დამცავი ქიმიურად დამუშავებული საფარი.</w:t>
      </w:r>
    </w:p>
    <w:p w14:paraId="10B3E084" w14:textId="3FAC5BBF" w:rsidR="001E5213" w:rsidRPr="00BC02E4" w:rsidRDefault="001E5213" w:rsidP="001E5213">
      <w:pPr>
        <w:pStyle w:val="ListParagraph"/>
        <w:numPr>
          <w:ilvl w:val="0"/>
          <w:numId w:val="27"/>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გვირაბებსა და კოლექტორებში გამოყენებული დამცავი მილების ტიპები და შებოჭილობის კლასები განისაზღვრება დანართი №1.</w:t>
      </w:r>
      <w:r w:rsidR="00222CDD" w:rsidRPr="00BC02E4">
        <w:rPr>
          <w:rFonts w:ascii="Sylfaen" w:eastAsia="Times New Roman" w:hAnsi="Sylfaen"/>
          <w:szCs w:val="20"/>
          <w:lang w:val="ka-GE" w:eastAsia="en-GB"/>
        </w:rPr>
        <w:t>5</w:t>
      </w:r>
      <w:r w:rsidRPr="00BC02E4">
        <w:rPr>
          <w:rFonts w:ascii="Sylfaen" w:eastAsia="Times New Roman" w:hAnsi="Sylfaen"/>
          <w:szCs w:val="20"/>
          <w:lang w:val="ka-GE" w:eastAsia="en-GB"/>
        </w:rPr>
        <w:t>.-ის შესაბამისად.</w:t>
      </w:r>
    </w:p>
    <w:p w14:paraId="4B67FFAF" w14:textId="77777777" w:rsidR="0024225C" w:rsidRPr="00BC02E4" w:rsidRDefault="0024225C" w:rsidP="0024225C">
      <w:pPr>
        <w:spacing w:after="0" w:line="240" w:lineRule="auto"/>
        <w:contextualSpacing/>
        <w:jc w:val="both"/>
        <w:rPr>
          <w:rFonts w:ascii="Sylfaen" w:eastAsia="Times New Roman" w:hAnsi="Sylfaen"/>
          <w:szCs w:val="20"/>
          <w:lang w:val="ka-GE" w:eastAsia="en-GB"/>
        </w:rPr>
      </w:pPr>
    </w:p>
    <w:p w14:paraId="52825A4E" w14:textId="0B034BE1" w:rsidR="00057874" w:rsidRPr="00BC02E4" w:rsidRDefault="00057874" w:rsidP="00570829">
      <w:pPr>
        <w:spacing w:after="0" w:line="240" w:lineRule="auto"/>
        <w:jc w:val="both"/>
        <w:rPr>
          <w:rFonts w:ascii="Sylfaen" w:eastAsia="Times New Roman" w:hAnsi="Sylfaen"/>
          <w:szCs w:val="20"/>
          <w:lang w:val="ka-GE" w:eastAsia="en-GB"/>
        </w:rPr>
      </w:pPr>
    </w:p>
    <w:p w14:paraId="42165E17" w14:textId="77777777" w:rsidR="00057874" w:rsidRPr="00BC02E4" w:rsidRDefault="00057874" w:rsidP="00570829">
      <w:pPr>
        <w:spacing w:after="0" w:line="240" w:lineRule="auto"/>
        <w:jc w:val="both"/>
        <w:rPr>
          <w:rFonts w:ascii="Sylfaen" w:eastAsia="Times New Roman" w:hAnsi="Sylfaen"/>
          <w:b/>
          <w:bCs/>
          <w:szCs w:val="20"/>
          <w:lang w:val="ka-GE" w:eastAsia="en-GB"/>
        </w:rPr>
      </w:pPr>
    </w:p>
    <w:p w14:paraId="62944CF9" w14:textId="504EAE37" w:rsidR="00057874" w:rsidRPr="00BC02E4" w:rsidRDefault="005E017A" w:rsidP="005A36DA">
      <w:pPr>
        <w:pStyle w:val="Heading1"/>
        <w:rPr>
          <w:lang w:val="en-US"/>
        </w:rPr>
      </w:pPr>
      <w:r w:rsidRPr="00BC02E4">
        <w:t xml:space="preserve">თავი </w:t>
      </w:r>
      <w:r w:rsidR="00BA686E" w:rsidRPr="00BC02E4">
        <w:rPr>
          <w:lang w:val="en-US"/>
        </w:rPr>
        <w:t>V.</w:t>
      </w:r>
      <w:bookmarkStart w:id="11" w:name="_Hlk153986268"/>
      <w:r w:rsidR="00BA686E" w:rsidRPr="00BC02E4">
        <w:rPr>
          <w:lang w:val="en-US"/>
        </w:rPr>
        <w:t xml:space="preserve"> </w:t>
      </w:r>
      <w:r w:rsidR="00057874" w:rsidRPr="00BC02E4">
        <w:t xml:space="preserve">საკომუნიკაციო საკაბელო არხების სისტემების, </w:t>
      </w:r>
      <w:bookmarkStart w:id="12" w:name="_Hlk153964861"/>
      <w:r w:rsidR="00057874" w:rsidRPr="00BC02E4">
        <w:t xml:space="preserve">სატელეკომუნიკაციო მოწყობილობების </w:t>
      </w:r>
      <w:bookmarkEnd w:id="12"/>
      <w:r w:rsidR="00057874" w:rsidRPr="00BC02E4">
        <w:t xml:space="preserve">და </w:t>
      </w:r>
      <w:bookmarkStart w:id="13" w:name="_Hlk153963110"/>
      <w:r w:rsidR="00057874" w:rsidRPr="00BC02E4">
        <w:rPr>
          <w:rFonts w:cs="Calibri"/>
        </w:rPr>
        <w:t xml:space="preserve">ოპტიკურ-ბოჭკოვანი კაბელების დამონტაჟება </w:t>
      </w:r>
      <w:bookmarkEnd w:id="11"/>
      <w:r w:rsidR="00057874" w:rsidRPr="00BC02E4">
        <w:rPr>
          <w:rFonts w:cs="Calibri"/>
        </w:rPr>
        <w:t>ხიდებზე</w:t>
      </w:r>
      <w:bookmarkEnd w:id="13"/>
    </w:p>
    <w:p w14:paraId="6E59E876" w14:textId="77777777" w:rsidR="00057874" w:rsidRPr="00BC02E4" w:rsidRDefault="00057874" w:rsidP="00570829">
      <w:pPr>
        <w:spacing w:after="0" w:line="240" w:lineRule="auto"/>
        <w:jc w:val="both"/>
        <w:rPr>
          <w:rFonts w:ascii="Sylfaen" w:eastAsia="Times New Roman" w:hAnsi="Sylfaen"/>
          <w:b/>
          <w:bCs/>
          <w:szCs w:val="20"/>
          <w:lang w:val="ka-GE" w:eastAsia="en-GB"/>
        </w:rPr>
      </w:pPr>
    </w:p>
    <w:p w14:paraId="1DD7F8D7" w14:textId="141401AB" w:rsidR="00057874" w:rsidRPr="00F45D85" w:rsidRDefault="005A36DA" w:rsidP="00570829">
      <w:pPr>
        <w:spacing w:after="0" w:line="240" w:lineRule="auto"/>
        <w:ind w:firstLine="312"/>
        <w:jc w:val="both"/>
        <w:rPr>
          <w:rFonts w:ascii="Sylfaen" w:eastAsia="Times New Roman" w:hAnsi="Sylfaen"/>
          <w:b/>
          <w:bCs/>
          <w:szCs w:val="20"/>
          <w:lang w:val="ka-GE" w:eastAsia="en-GB"/>
        </w:rPr>
      </w:pPr>
      <w:r w:rsidRPr="00F45D85">
        <w:rPr>
          <w:rFonts w:ascii="Sylfaen" w:eastAsia="Times New Roman" w:hAnsi="Sylfaen"/>
          <w:b/>
          <w:bCs/>
          <w:szCs w:val="20"/>
          <w:lang w:val="ka-GE" w:eastAsia="en-GB"/>
        </w:rPr>
        <w:t>მუხლი 17.</w:t>
      </w:r>
    </w:p>
    <w:p w14:paraId="0A1EA18B" w14:textId="77777777" w:rsidR="005A36DA" w:rsidRPr="00BC02E4" w:rsidRDefault="005A36DA" w:rsidP="00570829">
      <w:pPr>
        <w:spacing w:after="0" w:line="240" w:lineRule="auto"/>
        <w:ind w:firstLine="312"/>
        <w:jc w:val="both"/>
        <w:rPr>
          <w:rFonts w:ascii="Sylfaen" w:eastAsia="Times New Roman" w:hAnsi="Sylfaen"/>
          <w:szCs w:val="20"/>
          <w:lang w:val="ka-GE" w:eastAsia="en-GB"/>
        </w:rPr>
      </w:pPr>
    </w:p>
    <w:p w14:paraId="0172174B" w14:textId="1180C117" w:rsidR="00057874" w:rsidRPr="00BC02E4" w:rsidRDefault="00057874" w:rsidP="00F8049D">
      <w:pPr>
        <w:pStyle w:val="ListParagraph"/>
        <w:numPr>
          <w:ilvl w:val="0"/>
          <w:numId w:val="28"/>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ხიდებ</w:t>
      </w:r>
      <w:r w:rsidR="00BB70C0" w:rsidRPr="00BC02E4">
        <w:rPr>
          <w:rFonts w:ascii="Sylfaen" w:eastAsia="Times New Roman" w:hAnsi="Sylfaen"/>
          <w:szCs w:val="20"/>
          <w:lang w:val="ka-GE" w:eastAsia="en-GB"/>
        </w:rPr>
        <w:t>ის</w:t>
      </w:r>
      <w:r w:rsidRPr="00BC02E4">
        <w:rPr>
          <w:rFonts w:ascii="Sylfaen" w:eastAsia="Times New Roman" w:hAnsi="Sylfaen"/>
          <w:szCs w:val="20"/>
          <w:lang w:val="ka-GE" w:eastAsia="en-GB"/>
        </w:rPr>
        <w:t>, რომლებიც გადადიან წყლის ობიექტებზე, რკინიგზაზე და საავტომობილო გზებზე (ქუჩებზე), აგრეთვე ვიადუკებზე და ამაღლებულ მაგისტრალებზე (შემდგომში</w:t>
      </w:r>
      <w:r w:rsidR="005A36DA">
        <w:rPr>
          <w:rFonts w:ascii="Sylfaen" w:eastAsia="Times New Roman" w:hAnsi="Sylfaen"/>
          <w:szCs w:val="20"/>
          <w:lang w:val="ka-GE" w:eastAsia="en-GB"/>
        </w:rPr>
        <w:t>- „</w:t>
      </w:r>
      <w:r w:rsidRPr="00BC02E4">
        <w:rPr>
          <w:rFonts w:ascii="Sylfaen" w:eastAsia="Times New Roman" w:hAnsi="Sylfaen"/>
          <w:szCs w:val="20"/>
          <w:lang w:val="ka-GE" w:eastAsia="en-GB"/>
        </w:rPr>
        <w:t>ხიდები</w:t>
      </w:r>
      <w:r w:rsidR="005A36DA">
        <w:rPr>
          <w:rFonts w:ascii="Sylfaen" w:eastAsia="Times New Roman" w:hAnsi="Sylfaen"/>
          <w:szCs w:val="20"/>
          <w:lang w:val="ka-GE" w:eastAsia="en-GB"/>
        </w:rPr>
        <w:t>“</w:t>
      </w:r>
      <w:r w:rsidRPr="00BC02E4">
        <w:rPr>
          <w:rFonts w:ascii="Sylfaen" w:eastAsia="Times New Roman" w:hAnsi="Sylfaen"/>
          <w:szCs w:val="20"/>
          <w:lang w:val="ka-GE" w:eastAsia="en-GB"/>
        </w:rPr>
        <w:t>), შიდა კონსტრუქციაში, სპეციალურად დანიშნულ ადგილებში (მოძრაობის მიხედვით), შესა</w:t>
      </w:r>
      <w:r w:rsidR="00BB70C0" w:rsidRPr="00BC02E4">
        <w:rPr>
          <w:rFonts w:ascii="Sylfaen" w:eastAsia="Times New Roman" w:hAnsi="Sylfaen"/>
          <w:szCs w:val="20"/>
          <w:lang w:val="ka-GE" w:eastAsia="en-GB"/>
        </w:rPr>
        <w:t>ძ</w:t>
      </w:r>
      <w:r w:rsidRPr="00BC02E4">
        <w:rPr>
          <w:rFonts w:ascii="Sylfaen" w:eastAsia="Times New Roman" w:hAnsi="Sylfaen"/>
          <w:szCs w:val="20"/>
          <w:lang w:val="ka-GE" w:eastAsia="en-GB"/>
        </w:rPr>
        <w:t xml:space="preserve">ლებელია </w:t>
      </w:r>
      <w:r w:rsidR="00DC5C88" w:rsidRPr="00BC02E4">
        <w:rPr>
          <w:rFonts w:ascii="Sylfaen" w:eastAsia="Times New Roman" w:hAnsi="Sylfaen"/>
          <w:szCs w:val="20"/>
          <w:lang w:val="ka-GE" w:eastAsia="en-GB"/>
        </w:rPr>
        <w:t>დამონტაჟდეს</w:t>
      </w:r>
      <w:r w:rsidRPr="00BC02E4">
        <w:rPr>
          <w:rFonts w:ascii="Sylfaen" w:eastAsia="Times New Roman" w:hAnsi="Sylfaen"/>
          <w:szCs w:val="20"/>
          <w:lang w:val="ka-GE" w:eastAsia="en-GB"/>
        </w:rPr>
        <w:t xml:space="preserve"> საკომუნიკაციო საკაბელო არხები</w:t>
      </w:r>
      <w:r w:rsidR="00720B18">
        <w:rPr>
          <w:rFonts w:ascii="Sylfaen" w:eastAsia="Times New Roman" w:hAnsi="Sylfaen"/>
          <w:szCs w:val="20"/>
          <w:lang w:val="ka-GE" w:eastAsia="en-GB"/>
        </w:rPr>
        <w:t xml:space="preserve"> ან კაბელსატარები</w:t>
      </w:r>
      <w:r w:rsidRPr="00BC02E4">
        <w:rPr>
          <w:rFonts w:ascii="Sylfaen" w:eastAsia="Times New Roman" w:hAnsi="Sylfaen"/>
          <w:szCs w:val="20"/>
          <w:lang w:val="ka-GE" w:eastAsia="en-GB"/>
        </w:rPr>
        <w:t xml:space="preserve">. </w:t>
      </w:r>
    </w:p>
    <w:p w14:paraId="65E52A6B" w14:textId="77777777" w:rsidR="00F8049D" w:rsidRPr="00BC02E4" w:rsidRDefault="00057874" w:rsidP="00F8049D">
      <w:pPr>
        <w:pStyle w:val="ListParagraph"/>
        <w:numPr>
          <w:ilvl w:val="0"/>
          <w:numId w:val="28"/>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საკომუნიკაციო საკაბელო არხების სისტემების მილები შეიძლება </w:t>
      </w:r>
      <w:r w:rsidR="00DC5C88" w:rsidRPr="00BC02E4">
        <w:rPr>
          <w:rFonts w:ascii="Sylfaen" w:eastAsia="Times New Roman" w:hAnsi="Sylfaen"/>
          <w:szCs w:val="20"/>
          <w:lang w:val="ka-GE" w:eastAsia="en-GB"/>
        </w:rPr>
        <w:t>დამონტაჟდეს</w:t>
      </w:r>
      <w:r w:rsidRPr="00BC02E4">
        <w:rPr>
          <w:rFonts w:ascii="Sylfaen" w:eastAsia="Times New Roman" w:hAnsi="Sylfaen"/>
          <w:szCs w:val="20"/>
          <w:lang w:val="ka-GE" w:eastAsia="en-GB"/>
        </w:rPr>
        <w:t xml:space="preserve"> ხიდის ტროტუარებზე. ხიდის ტროტუარებზე მათი განლაგების შესაძლებლობის არარსებობის შემთხვევაში, მილები უნდა დამონტაჟდეს სპეციალურ ლითონის კონსტრუქციებში, რომელიც შესაძლებელია ხიდზე იყოს შეკიდული, დამაგრებული ან დაკიდებული ხიდის ქვეშ.</w:t>
      </w:r>
    </w:p>
    <w:p w14:paraId="0480271D" w14:textId="0F48BB6B" w:rsidR="00057874" w:rsidRPr="00BC02E4" w:rsidRDefault="00057874" w:rsidP="00F8049D">
      <w:pPr>
        <w:pStyle w:val="ListParagraph"/>
        <w:numPr>
          <w:ilvl w:val="0"/>
          <w:numId w:val="28"/>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 მილები შეიძლება დ</w:t>
      </w:r>
      <w:r w:rsidR="00DE6238" w:rsidRPr="00BC02E4">
        <w:rPr>
          <w:rFonts w:ascii="Sylfaen" w:eastAsia="Times New Roman" w:hAnsi="Sylfaen"/>
          <w:szCs w:val="20"/>
          <w:lang w:val="ka-GE" w:eastAsia="en-GB"/>
        </w:rPr>
        <w:t>ა</w:t>
      </w:r>
      <w:r w:rsidRPr="00BC02E4">
        <w:rPr>
          <w:rFonts w:ascii="Sylfaen" w:eastAsia="Times New Roman" w:hAnsi="Sylfaen"/>
          <w:szCs w:val="20"/>
          <w:lang w:val="ka-GE" w:eastAsia="en-GB"/>
        </w:rPr>
        <w:t>იკიდოს ხიდის ქვეშ მილების სპეციალური დამჭერების გამოყენებით. სტაციონარული დამჭერი უნდა დამონტაჟდეს მილის გაფართოებაზე და მყარად უნდა მოეხვიოს მილს; ხოლო მოძრავ დამჭერში მილს შეუძლია თავისუფლად მოძრაობდეს, ტემპერატურის ცვლილებების მიხედვით. დამჭერებს შორის მანძილი არ უნდა აღემატებოდეს 10 x d, სადაც d არის მილის გარე დიამეტრი.</w:t>
      </w:r>
    </w:p>
    <w:p w14:paraId="33F0AC8A" w14:textId="77777777" w:rsidR="00057874" w:rsidRPr="00BC02E4" w:rsidRDefault="00057874" w:rsidP="00F8049D">
      <w:pPr>
        <w:pStyle w:val="ListParagraph"/>
        <w:numPr>
          <w:ilvl w:val="0"/>
          <w:numId w:val="28"/>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ხიდზე ჭებს შორის მანძილი არ უნდა აღემატებოდეს 100 მ-ს.</w:t>
      </w:r>
    </w:p>
    <w:p w14:paraId="3317EC85" w14:textId="77777777" w:rsidR="00057874" w:rsidRPr="00BC02E4" w:rsidRDefault="00057874" w:rsidP="00F8049D">
      <w:pPr>
        <w:pStyle w:val="ListParagraph"/>
        <w:numPr>
          <w:ilvl w:val="0"/>
          <w:numId w:val="28"/>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ხიდის მისადგომებზე, ჭები უნდა დამონტაჟდეს რაც შეიძლება ახლოს ხიდის გარე საყრდენთან.</w:t>
      </w:r>
    </w:p>
    <w:p w14:paraId="37D9819C" w14:textId="0CCA51B8" w:rsidR="00057874" w:rsidRDefault="00057874" w:rsidP="00F8049D">
      <w:pPr>
        <w:pStyle w:val="ListParagraph"/>
        <w:numPr>
          <w:ilvl w:val="0"/>
          <w:numId w:val="28"/>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საკომუნიკაციო საკაბელო არხების სისტემების მილები</w:t>
      </w:r>
      <w:r w:rsidR="00DC5C88" w:rsidRPr="00BC02E4">
        <w:rPr>
          <w:rFonts w:ascii="Sylfaen" w:eastAsia="Times New Roman" w:hAnsi="Sylfaen"/>
          <w:szCs w:val="20"/>
          <w:lang w:val="ka-GE" w:eastAsia="en-GB"/>
        </w:rPr>
        <w:t>ს</w:t>
      </w:r>
      <w:r w:rsidRPr="00BC02E4">
        <w:rPr>
          <w:rFonts w:ascii="Sylfaen" w:eastAsia="Times New Roman" w:hAnsi="Sylfaen"/>
          <w:szCs w:val="20"/>
          <w:lang w:val="ka-GE" w:eastAsia="en-GB"/>
        </w:rPr>
        <w:t xml:space="preserve"> და ჭები</w:t>
      </w:r>
      <w:r w:rsidR="00DC5C88" w:rsidRPr="00BC02E4">
        <w:rPr>
          <w:rFonts w:ascii="Sylfaen" w:eastAsia="Times New Roman" w:hAnsi="Sylfaen"/>
          <w:szCs w:val="20"/>
          <w:lang w:val="ka-GE" w:eastAsia="en-GB"/>
        </w:rPr>
        <w:t>ს</w:t>
      </w:r>
      <w:r w:rsidRPr="00BC02E4">
        <w:rPr>
          <w:rFonts w:ascii="Sylfaen" w:eastAsia="Times New Roman" w:hAnsi="Sylfaen"/>
          <w:szCs w:val="20"/>
          <w:lang w:val="ka-GE" w:eastAsia="en-GB"/>
        </w:rPr>
        <w:t xml:space="preserve"> კონსტრუქციები შეირჩევა ხიდის ზომებისა და სტრუქტურის მიხედვით. </w:t>
      </w:r>
    </w:p>
    <w:p w14:paraId="50EAF0CD" w14:textId="77777777" w:rsidR="00E41EC4" w:rsidRPr="00BC02E4" w:rsidRDefault="00E41EC4" w:rsidP="00E41EC4">
      <w:pPr>
        <w:pStyle w:val="ListParagraph"/>
        <w:spacing w:after="0" w:line="240" w:lineRule="auto"/>
        <w:jc w:val="both"/>
        <w:rPr>
          <w:rFonts w:ascii="Sylfaen" w:eastAsia="Times New Roman" w:hAnsi="Sylfaen"/>
          <w:szCs w:val="20"/>
          <w:lang w:val="ka-GE" w:eastAsia="en-GB"/>
        </w:rPr>
      </w:pPr>
    </w:p>
    <w:p w14:paraId="0A6F3E29" w14:textId="77777777" w:rsidR="00222CDD" w:rsidRPr="00BC02E4" w:rsidRDefault="00222CDD" w:rsidP="00222CDD">
      <w:pPr>
        <w:pStyle w:val="ListParagraph"/>
        <w:spacing w:after="0" w:line="240" w:lineRule="auto"/>
        <w:jc w:val="both"/>
        <w:rPr>
          <w:rFonts w:ascii="Sylfaen" w:eastAsia="Times New Roman" w:hAnsi="Sylfaen"/>
          <w:szCs w:val="20"/>
          <w:lang w:val="ka-GE" w:eastAsia="en-GB"/>
        </w:rPr>
      </w:pPr>
    </w:p>
    <w:p w14:paraId="34B8B0D0" w14:textId="24C73225" w:rsidR="00057874" w:rsidRDefault="005A36DA" w:rsidP="00570829">
      <w:pPr>
        <w:spacing w:after="0" w:line="240" w:lineRule="auto"/>
        <w:ind w:firstLine="312"/>
        <w:jc w:val="both"/>
        <w:rPr>
          <w:rFonts w:ascii="Sylfaen" w:eastAsia="Times New Roman" w:hAnsi="Sylfaen" w:cs="Calibri"/>
          <w:b/>
          <w:bCs/>
          <w:lang w:val="ka-GE"/>
        </w:rPr>
      </w:pPr>
      <w:bookmarkStart w:id="14" w:name="_Hlk153964447"/>
      <w:r>
        <w:rPr>
          <w:rFonts w:ascii="Sylfaen" w:eastAsia="Times New Roman" w:hAnsi="Sylfaen" w:cs="Calibri"/>
          <w:b/>
          <w:bCs/>
          <w:lang w:val="ka-GE"/>
        </w:rPr>
        <w:t>მუხლი 18.</w:t>
      </w:r>
    </w:p>
    <w:p w14:paraId="52F323A0" w14:textId="77777777" w:rsidR="005A36DA" w:rsidRPr="00BC02E4" w:rsidRDefault="005A36DA" w:rsidP="00570829">
      <w:pPr>
        <w:spacing w:after="0" w:line="240" w:lineRule="auto"/>
        <w:ind w:firstLine="312"/>
        <w:jc w:val="both"/>
        <w:rPr>
          <w:rFonts w:ascii="Sylfaen" w:eastAsia="Times New Roman" w:hAnsi="Sylfaen" w:cs="Calibri"/>
          <w:b/>
          <w:bCs/>
          <w:lang w:val="ka-GE"/>
        </w:rPr>
      </w:pPr>
    </w:p>
    <w:bookmarkEnd w:id="14"/>
    <w:p w14:paraId="2C63E239" w14:textId="6024C42F" w:rsidR="00057874" w:rsidRPr="00BC02E4" w:rsidRDefault="00057874" w:rsidP="00F8049D">
      <w:pPr>
        <w:pStyle w:val="ListParagraph"/>
        <w:numPr>
          <w:ilvl w:val="0"/>
          <w:numId w:val="29"/>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 xml:space="preserve">ხიდებზე </w:t>
      </w:r>
      <w:r w:rsidR="007B1AA3" w:rsidRPr="00BC02E4">
        <w:rPr>
          <w:rFonts w:ascii="Sylfaen" w:eastAsia="Times New Roman" w:hAnsi="Sylfaen"/>
          <w:szCs w:val="20"/>
          <w:lang w:val="ka-GE" w:eastAsia="en-GB"/>
        </w:rPr>
        <w:t>დასამონტაჟებელი</w:t>
      </w:r>
      <w:r w:rsidRPr="00BC02E4">
        <w:rPr>
          <w:rFonts w:ascii="Sylfaen" w:eastAsia="Times New Roman" w:hAnsi="Sylfaen"/>
          <w:szCs w:val="20"/>
          <w:lang w:val="ka-GE" w:eastAsia="en-GB"/>
        </w:rPr>
        <w:t xml:space="preserve"> ოპტიკურ-ბოჭკოვანი კაბელები</w:t>
      </w:r>
      <w:r w:rsidR="00E41EC4">
        <w:rPr>
          <w:rFonts w:ascii="Sylfaen" w:eastAsia="Times New Roman" w:hAnsi="Sylfaen"/>
          <w:szCs w:val="20"/>
          <w:lang w:val="ka-GE" w:eastAsia="en-GB"/>
        </w:rPr>
        <w:t xml:space="preserve"> </w:t>
      </w:r>
      <w:r w:rsidR="007B1AA3" w:rsidRPr="00BC02E4">
        <w:rPr>
          <w:rFonts w:ascii="Sylfaen" w:eastAsia="Times New Roman" w:hAnsi="Sylfaen"/>
          <w:szCs w:val="20"/>
          <w:lang w:val="ka-GE" w:eastAsia="en-GB"/>
        </w:rPr>
        <w:t xml:space="preserve">დამონტაჟებული </w:t>
      </w:r>
      <w:r w:rsidR="005A36DA">
        <w:rPr>
          <w:rFonts w:ascii="Sylfaen" w:eastAsia="Times New Roman" w:hAnsi="Sylfaen"/>
          <w:szCs w:val="20"/>
          <w:lang w:val="ka-GE" w:eastAsia="en-GB"/>
        </w:rPr>
        <w:t xml:space="preserve">უნდა იყოს </w:t>
      </w:r>
      <w:r w:rsidRPr="00BC02E4">
        <w:rPr>
          <w:rFonts w:ascii="Sylfaen" w:eastAsia="Times New Roman" w:hAnsi="Sylfaen"/>
          <w:szCs w:val="20"/>
          <w:lang w:val="ka-GE" w:eastAsia="en-GB"/>
        </w:rPr>
        <w:t>ხიდის კონსტრუქციებში გათვალისწინებული არხები</w:t>
      </w:r>
      <w:r w:rsidR="007B1AA3" w:rsidRPr="00BC02E4">
        <w:rPr>
          <w:rFonts w:ascii="Sylfaen" w:eastAsia="Times New Roman" w:hAnsi="Sylfaen"/>
          <w:szCs w:val="20"/>
          <w:lang w:val="ka-GE" w:eastAsia="en-GB"/>
        </w:rPr>
        <w:t>ს</w:t>
      </w:r>
      <w:r w:rsidRPr="00BC02E4">
        <w:rPr>
          <w:rFonts w:ascii="Sylfaen" w:eastAsia="Times New Roman" w:hAnsi="Sylfaen"/>
          <w:szCs w:val="20"/>
          <w:lang w:val="ka-GE" w:eastAsia="en-GB"/>
        </w:rPr>
        <w:t xml:space="preserve"> (მილები ან არხები)</w:t>
      </w:r>
      <w:r w:rsidR="007B1AA3" w:rsidRPr="00BC02E4">
        <w:rPr>
          <w:rFonts w:ascii="Sylfaen" w:eastAsia="Times New Roman" w:hAnsi="Sylfaen"/>
          <w:szCs w:val="20"/>
          <w:lang w:val="ka-GE" w:eastAsia="en-GB"/>
        </w:rPr>
        <w:t xml:space="preserve"> საშუალებით</w:t>
      </w:r>
      <w:r w:rsidRPr="00BC02E4">
        <w:rPr>
          <w:rFonts w:ascii="Sylfaen" w:eastAsia="Times New Roman" w:hAnsi="Sylfaen"/>
          <w:szCs w:val="20"/>
          <w:lang w:val="ka-GE" w:eastAsia="en-GB"/>
        </w:rPr>
        <w:t>, ხოლო მათი არარსებობის შემთხვევაში – დამცავი მილებით.</w:t>
      </w:r>
    </w:p>
    <w:p w14:paraId="0EEA6333" w14:textId="42B94E56" w:rsidR="00057874" w:rsidRPr="00BC02E4" w:rsidRDefault="00057874" w:rsidP="00F8049D">
      <w:pPr>
        <w:pStyle w:val="ListParagraph"/>
        <w:numPr>
          <w:ilvl w:val="0"/>
          <w:numId w:val="29"/>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lastRenderedPageBreak/>
        <w:t>იმ ადგილებში, სადაც არის მაღალი ვიბრაციის შესაძლებლობა (მაგ. ხიდის საყრდენი შეერთების გაფართოების ადგილებში) ან სადაც არის გადაჭარბებული გამრუდების რისკი (მაგ. საკაბელო მონაკვეთები ხიდებსა და ციცაბო ფერდობებს შორის),</w:t>
      </w:r>
      <w:r w:rsidR="005A36DA">
        <w:rPr>
          <w:rFonts w:ascii="Sylfaen" w:eastAsia="Times New Roman" w:hAnsi="Sylfaen"/>
          <w:szCs w:val="20"/>
          <w:lang w:val="ka-GE" w:eastAsia="en-GB"/>
        </w:rPr>
        <w:t xml:space="preserve"> </w:t>
      </w:r>
      <w:r w:rsidRPr="00BC02E4">
        <w:rPr>
          <w:rFonts w:ascii="Sylfaen" w:eastAsia="Times New Roman" w:hAnsi="Sylfaen"/>
          <w:szCs w:val="20"/>
          <w:lang w:val="ka-GE" w:eastAsia="en-GB"/>
        </w:rPr>
        <w:t>ოპტიკურ-ბოჭკოვანი კაბელები განთავსებული უნდა იყოს დამცავ მილებში.</w:t>
      </w:r>
    </w:p>
    <w:p w14:paraId="50EC61BC" w14:textId="77777777" w:rsidR="00057874" w:rsidRPr="00BC02E4" w:rsidRDefault="00057874" w:rsidP="00F8049D">
      <w:pPr>
        <w:pStyle w:val="ListParagraph"/>
        <w:numPr>
          <w:ilvl w:val="0"/>
          <w:numId w:val="29"/>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ხიდის კონსტრუქციაზე კაბელების განთავსებამ არ უნდა დააზიანოს მისი მზიდი სტრუქტურა და არ იმოქმედოს კონსტრუქციის მდგრადობაზე.</w:t>
      </w:r>
    </w:p>
    <w:p w14:paraId="176E4AB5" w14:textId="77777777" w:rsidR="00057874" w:rsidRPr="00BC02E4" w:rsidRDefault="00057874" w:rsidP="00F8049D">
      <w:pPr>
        <w:pStyle w:val="ListParagraph"/>
        <w:numPr>
          <w:ilvl w:val="0"/>
          <w:numId w:val="29"/>
        </w:numPr>
        <w:spacing w:after="0" w:line="240" w:lineRule="auto"/>
        <w:jc w:val="both"/>
        <w:rPr>
          <w:rFonts w:ascii="Sylfaen" w:eastAsia="Times New Roman" w:hAnsi="Sylfaen"/>
          <w:szCs w:val="20"/>
          <w:lang w:val="ka-GE" w:eastAsia="en-GB"/>
        </w:rPr>
      </w:pPr>
      <w:r w:rsidRPr="00BC02E4">
        <w:rPr>
          <w:rFonts w:ascii="Sylfaen" w:eastAsia="Times New Roman" w:hAnsi="Sylfaen"/>
          <w:szCs w:val="20"/>
          <w:lang w:val="ka-GE" w:eastAsia="en-GB"/>
        </w:rPr>
        <w:t>სარემონტო მიზნით, კაბელი უნდა იყოს მიყვანილი კონსტრუქციის კიდიდან არანაკლებ 0,1 მეტრის დაშორებით.</w:t>
      </w:r>
    </w:p>
    <w:p w14:paraId="57906AD1" w14:textId="3323D92B" w:rsidR="00057874" w:rsidRPr="00BC02E4" w:rsidRDefault="005E017A" w:rsidP="00F8049D">
      <w:pPr>
        <w:pStyle w:val="ListParagraph"/>
        <w:numPr>
          <w:ilvl w:val="0"/>
          <w:numId w:val="29"/>
        </w:numPr>
        <w:spacing w:after="0" w:line="240" w:lineRule="auto"/>
        <w:jc w:val="both"/>
        <w:rPr>
          <w:rFonts w:ascii="Sylfaen" w:eastAsia="Times New Roman" w:hAnsi="Sylfaen"/>
          <w:szCs w:val="20"/>
          <w:lang w:val="ka-GE" w:eastAsia="en-GB"/>
        </w:rPr>
      </w:pPr>
      <w:r w:rsidRPr="00BC02E4">
        <w:rPr>
          <w:rFonts w:ascii="Sylfaen" w:eastAsia="Times New Roman" w:hAnsi="Sylfaen"/>
          <w:lang w:val="ka-GE"/>
        </w:rPr>
        <w:t xml:space="preserve">სატელეკომუნიკაციო მოწყობილობების </w:t>
      </w:r>
      <w:r w:rsidR="00057874" w:rsidRPr="00BC02E4">
        <w:rPr>
          <w:rFonts w:ascii="Sylfaen" w:eastAsia="Times New Roman" w:hAnsi="Sylfaen" w:cs="Calibri"/>
          <w:lang w:val="ka-GE"/>
        </w:rPr>
        <w:t>დამონტაჟება ხიდებზე</w:t>
      </w:r>
      <w:r w:rsidR="00913433" w:rsidRPr="00BC02E4">
        <w:rPr>
          <w:rFonts w:ascii="Sylfaen" w:eastAsia="Times New Roman" w:hAnsi="Sylfaen" w:cs="Calibri"/>
          <w:lang w:val="ka-GE"/>
        </w:rPr>
        <w:t>, ასევე ხიდების ერთობლივი გამოყენება სხვა კომუნალურ ქსელე</w:t>
      </w:r>
      <w:r w:rsidR="00954A95">
        <w:rPr>
          <w:rFonts w:ascii="Sylfaen" w:eastAsia="Times New Roman" w:hAnsi="Sylfaen" w:cs="Calibri"/>
          <w:lang w:val="ka-GE"/>
        </w:rPr>
        <w:t>ბ</w:t>
      </w:r>
      <w:r w:rsidR="00913433" w:rsidRPr="00BC02E4">
        <w:rPr>
          <w:rFonts w:ascii="Sylfaen" w:eastAsia="Times New Roman" w:hAnsi="Sylfaen" w:cs="Calibri"/>
          <w:lang w:val="ka-GE"/>
        </w:rPr>
        <w:t xml:space="preserve">თან ერთად ხორციელდება </w:t>
      </w:r>
      <w:r w:rsidR="00222CDD" w:rsidRPr="00BC02E4">
        <w:rPr>
          <w:rFonts w:ascii="Sylfaen" w:eastAsia="Times New Roman" w:hAnsi="Sylfaen" w:cs="Calibri"/>
        </w:rPr>
        <w:t xml:space="preserve">V </w:t>
      </w:r>
      <w:r w:rsidR="00913433" w:rsidRPr="00BC02E4">
        <w:rPr>
          <w:rFonts w:ascii="Sylfaen" w:eastAsia="Times New Roman" w:hAnsi="Sylfaen" w:cs="Calibri"/>
          <w:lang w:val="ka-GE"/>
        </w:rPr>
        <w:t>თავ</w:t>
      </w:r>
      <w:r w:rsidR="00222CDD" w:rsidRPr="00BC02E4">
        <w:rPr>
          <w:rFonts w:ascii="Sylfaen" w:eastAsia="Times New Roman" w:hAnsi="Sylfaen" w:cs="Calibri"/>
          <w:lang w:val="ka-GE"/>
        </w:rPr>
        <w:t>შ</w:t>
      </w:r>
      <w:r w:rsidR="00913433" w:rsidRPr="00BC02E4">
        <w:rPr>
          <w:rFonts w:ascii="Sylfaen" w:eastAsia="Times New Roman" w:hAnsi="Sylfaen" w:cs="Calibri"/>
          <w:lang w:val="ka-GE"/>
        </w:rPr>
        <w:t>ი მოყვანილი წესების მიხედვით.</w:t>
      </w:r>
    </w:p>
    <w:p w14:paraId="408BFED0" w14:textId="753ADFCF" w:rsidR="006E73BA" w:rsidRPr="00BC02E4" w:rsidRDefault="006E73BA" w:rsidP="00F8049D">
      <w:pPr>
        <w:pStyle w:val="ListParagraph"/>
        <w:numPr>
          <w:ilvl w:val="0"/>
          <w:numId w:val="29"/>
        </w:numPr>
        <w:spacing w:after="0" w:line="240" w:lineRule="auto"/>
        <w:jc w:val="both"/>
        <w:rPr>
          <w:rFonts w:ascii="Sylfaen" w:eastAsia="Times New Roman" w:hAnsi="Sylfaen"/>
          <w:szCs w:val="20"/>
          <w:lang w:val="ka-GE" w:eastAsia="en-GB"/>
        </w:rPr>
      </w:pPr>
      <w:r w:rsidRPr="00BC02E4">
        <w:rPr>
          <w:rFonts w:ascii="Sylfaen" w:eastAsia="Times New Roman" w:hAnsi="Sylfaen" w:cs="Calibri"/>
          <w:lang w:val="ka-GE"/>
        </w:rPr>
        <w:t xml:space="preserve">ხიდებზე განათების სისტემის ან ელექტროგადამცემი ბოძების არსებობის შემთხვევაში, სატელეკომუნიკაციო მოწყობილობების და ოპტიკურ-ბოჭკოვანი კაბელების დამონტაჟება ხდება </w:t>
      </w:r>
      <w:r w:rsidR="00222CDD" w:rsidRPr="00BC02E4">
        <w:rPr>
          <w:rFonts w:ascii="Sylfaen" w:eastAsia="Times New Roman" w:hAnsi="Sylfaen" w:cs="Calibri"/>
        </w:rPr>
        <w:t xml:space="preserve">II </w:t>
      </w:r>
      <w:r w:rsidRPr="00BC02E4">
        <w:rPr>
          <w:rFonts w:ascii="Sylfaen" w:eastAsia="Times New Roman" w:hAnsi="Sylfaen" w:cs="Calibri"/>
          <w:lang w:val="ka-GE"/>
        </w:rPr>
        <w:t>თავ</w:t>
      </w:r>
      <w:r w:rsidR="00222CDD" w:rsidRPr="00BC02E4">
        <w:rPr>
          <w:rFonts w:ascii="Sylfaen" w:eastAsia="Times New Roman" w:hAnsi="Sylfaen" w:cs="Calibri"/>
          <w:lang w:val="ka-GE"/>
        </w:rPr>
        <w:t>შ</w:t>
      </w:r>
      <w:r w:rsidRPr="00BC02E4">
        <w:rPr>
          <w:rFonts w:ascii="Sylfaen" w:eastAsia="Times New Roman" w:hAnsi="Sylfaen" w:cs="Calibri"/>
          <w:lang w:val="ka-GE"/>
        </w:rPr>
        <w:t xml:space="preserve">ი </w:t>
      </w:r>
      <w:r w:rsidR="00222CDD" w:rsidRPr="00BC02E4">
        <w:rPr>
          <w:rFonts w:ascii="Sylfaen" w:eastAsia="Times New Roman" w:hAnsi="Sylfaen" w:cs="Calibri"/>
          <w:lang w:val="ka-GE"/>
        </w:rPr>
        <w:t>ა</w:t>
      </w:r>
      <w:r w:rsidRPr="00BC02E4">
        <w:rPr>
          <w:rFonts w:ascii="Sylfaen" w:eastAsia="Times New Roman" w:hAnsi="Sylfaen" w:cs="Calibri"/>
          <w:lang w:val="ka-GE"/>
        </w:rPr>
        <w:t xml:space="preserve">ღწერილი </w:t>
      </w:r>
      <w:r w:rsidR="002B32E6" w:rsidRPr="00BC02E4">
        <w:rPr>
          <w:rFonts w:ascii="Sylfaen" w:eastAsia="Times New Roman" w:hAnsi="Sylfaen" w:cs="Calibri"/>
          <w:lang w:val="ka-GE"/>
        </w:rPr>
        <w:t>წესების</w:t>
      </w:r>
      <w:r w:rsidRPr="00BC02E4">
        <w:rPr>
          <w:rFonts w:ascii="Sylfaen" w:eastAsia="Times New Roman" w:hAnsi="Sylfaen" w:cs="Calibri"/>
          <w:lang w:val="ka-GE"/>
        </w:rPr>
        <w:t xml:space="preserve"> მიხედვით.</w:t>
      </w:r>
    </w:p>
    <w:p w14:paraId="154AEA69" w14:textId="77777777" w:rsidR="00FA7DFD" w:rsidRPr="00BC02E4" w:rsidRDefault="00FA7DFD" w:rsidP="00F8049D">
      <w:pPr>
        <w:pStyle w:val="ListParagraph"/>
        <w:numPr>
          <w:ilvl w:val="0"/>
          <w:numId w:val="29"/>
        </w:numPr>
        <w:spacing w:after="0" w:line="240" w:lineRule="auto"/>
        <w:jc w:val="both"/>
        <w:rPr>
          <w:rFonts w:ascii="Sylfaen" w:eastAsia="Times New Roman" w:hAnsi="Sylfaen"/>
          <w:szCs w:val="20"/>
          <w:lang w:val="ka-GE" w:eastAsia="en-GB"/>
        </w:rPr>
      </w:pPr>
      <w:r w:rsidRPr="00BC02E4">
        <w:rPr>
          <w:rFonts w:ascii="Sylfaen" w:eastAsia="Times New Roman" w:hAnsi="Sylfaen" w:cs="Calibri"/>
          <w:bCs/>
          <w:lang w:val="ka-GE"/>
        </w:rPr>
        <w:t>სატელეკომუნიკაციო მოწყობილობის დაცვის ხარისხი უნდა იყოს მინიმუმ IP 54. EN 60529 სტანდარტის მიხედვით („დაცვის ხარისხი, უზრუველყოფილი გარე საცავით (IP კოდი)“)</w:t>
      </w:r>
      <w:r w:rsidRPr="00BC02E4">
        <w:rPr>
          <w:rFonts w:ascii="Sylfaen" w:eastAsiaTheme="minorHAnsi" w:hAnsi="Sylfaen" w:cstheme="minorBidi"/>
          <w:kern w:val="2"/>
          <w:lang w:val="ka-GE"/>
          <w14:ligatures w14:val="standardContextual"/>
        </w:rPr>
        <w:t>.</w:t>
      </w:r>
    </w:p>
    <w:p w14:paraId="760F7643" w14:textId="6ABCC9E7" w:rsidR="00FA7DFD" w:rsidRPr="00BC02E4" w:rsidRDefault="00FA7DFD" w:rsidP="00F45D85">
      <w:pPr>
        <w:pStyle w:val="ListParagraph"/>
        <w:spacing w:after="0" w:line="240" w:lineRule="auto"/>
        <w:jc w:val="both"/>
        <w:rPr>
          <w:rFonts w:ascii="Sylfaen" w:eastAsia="Times New Roman" w:hAnsi="Sylfaen"/>
          <w:szCs w:val="20"/>
          <w:lang w:val="ka-GE" w:eastAsia="en-GB"/>
        </w:rPr>
      </w:pPr>
    </w:p>
    <w:p w14:paraId="420EF9B1" w14:textId="77777777" w:rsidR="006E73BA" w:rsidRPr="00BC02E4" w:rsidRDefault="006E73BA" w:rsidP="00570829">
      <w:pPr>
        <w:spacing w:after="0" w:line="240" w:lineRule="auto"/>
        <w:ind w:firstLine="312"/>
        <w:jc w:val="both"/>
        <w:rPr>
          <w:rFonts w:ascii="Sylfaen" w:eastAsia="Times New Roman" w:hAnsi="Sylfaen" w:cs="Calibri"/>
          <w:lang w:val="ka-GE"/>
        </w:rPr>
      </w:pPr>
    </w:p>
    <w:p w14:paraId="46FDA566" w14:textId="1353F8E6" w:rsidR="00EA1280" w:rsidRPr="00BC02E4" w:rsidRDefault="003E0C5D" w:rsidP="005A36DA">
      <w:pPr>
        <w:pStyle w:val="Heading1"/>
        <w:rPr>
          <w:lang w:val="en-US"/>
        </w:rPr>
      </w:pPr>
      <w:r w:rsidRPr="00BC02E4">
        <w:t xml:space="preserve">თავი </w:t>
      </w:r>
      <w:r w:rsidR="00F8049D" w:rsidRPr="00BC02E4">
        <w:rPr>
          <w:lang w:val="en-US"/>
        </w:rPr>
        <w:t xml:space="preserve">VI.  </w:t>
      </w:r>
      <w:r w:rsidRPr="00BC02E4">
        <w:t xml:space="preserve">საკომუნიკაციო საკაბელო არხების სისტემების და ოპტიკურ-ბოჭკოვანი კაბელების დამონტაჟება </w:t>
      </w:r>
      <w:bookmarkStart w:id="15" w:name="_Hlk153986568"/>
      <w:bookmarkStart w:id="16" w:name="_Hlk156404002"/>
      <w:r w:rsidR="00341AC5" w:rsidRPr="00BC02E4">
        <w:t>წყალსადინარებში, სანიაღვრო და სადრენაჟო სისტემებ</w:t>
      </w:r>
      <w:r w:rsidRPr="00BC02E4">
        <w:t>ში</w:t>
      </w:r>
      <w:bookmarkEnd w:id="15"/>
    </w:p>
    <w:p w14:paraId="0898EDFA" w14:textId="77777777" w:rsidR="00396C61" w:rsidRPr="00BC02E4" w:rsidRDefault="00396C61" w:rsidP="00570829">
      <w:pPr>
        <w:spacing w:after="0" w:line="240" w:lineRule="auto"/>
        <w:ind w:firstLine="312"/>
        <w:jc w:val="both"/>
        <w:rPr>
          <w:rFonts w:ascii="Sylfaen" w:eastAsia="Times New Roman" w:hAnsi="Sylfaen" w:cs="Calibri"/>
          <w:lang w:val="ka-GE"/>
        </w:rPr>
      </w:pPr>
    </w:p>
    <w:p w14:paraId="039B3477" w14:textId="4F1F8E0A" w:rsidR="00130ABF" w:rsidRPr="00F45D85" w:rsidRDefault="00F8049D" w:rsidP="00570829">
      <w:pPr>
        <w:spacing w:after="0" w:line="240" w:lineRule="auto"/>
        <w:ind w:firstLine="312"/>
        <w:jc w:val="both"/>
        <w:rPr>
          <w:rFonts w:ascii="Sylfaen" w:eastAsia="Times New Roman" w:hAnsi="Sylfaen" w:cs="Calibri"/>
          <w:b/>
          <w:bCs/>
          <w:lang w:val="ka-GE"/>
        </w:rPr>
      </w:pPr>
      <w:r w:rsidRPr="00F45D85">
        <w:rPr>
          <w:rFonts w:ascii="Sylfaen" w:eastAsia="Times New Roman" w:hAnsi="Sylfaen" w:cs="Calibri"/>
          <w:b/>
          <w:bCs/>
          <w:lang w:val="ka-GE"/>
        </w:rPr>
        <w:t>მუხლი 19.</w:t>
      </w:r>
    </w:p>
    <w:p w14:paraId="78CF4C30" w14:textId="77777777" w:rsidR="00F8049D" w:rsidRPr="00BC02E4" w:rsidRDefault="00F8049D" w:rsidP="00570829">
      <w:pPr>
        <w:spacing w:after="0" w:line="240" w:lineRule="auto"/>
        <w:ind w:firstLine="312"/>
        <w:jc w:val="both"/>
        <w:rPr>
          <w:rFonts w:ascii="Sylfaen" w:eastAsia="Times New Roman" w:hAnsi="Sylfaen" w:cs="Calibri"/>
          <w:lang w:val="ka-GE"/>
        </w:rPr>
      </w:pPr>
    </w:p>
    <w:p w14:paraId="0BBF122D" w14:textId="33F635CE" w:rsidR="00EA1280" w:rsidRPr="00BC02E4" w:rsidRDefault="005F4037" w:rsidP="00F8049D">
      <w:pPr>
        <w:pStyle w:val="ListParagraph"/>
        <w:numPr>
          <w:ilvl w:val="0"/>
          <w:numId w:val="30"/>
        </w:numPr>
        <w:spacing w:after="0" w:line="240" w:lineRule="auto"/>
        <w:jc w:val="both"/>
        <w:rPr>
          <w:rFonts w:ascii="Sylfaen" w:eastAsia="Times New Roman" w:hAnsi="Sylfaen" w:cs="Calibri"/>
          <w:lang w:val="ka-GE"/>
        </w:rPr>
      </w:pPr>
      <w:bookmarkStart w:id="17" w:name="_Hlk156404039"/>
      <w:bookmarkEnd w:id="16"/>
      <w:r w:rsidRPr="00BC02E4">
        <w:rPr>
          <w:rFonts w:ascii="Sylfaen" w:eastAsia="Times New Roman" w:hAnsi="Sylfaen" w:cs="Calibri"/>
          <w:lang w:val="ka-GE"/>
        </w:rPr>
        <w:t>წყალსადინარებში, სანიაღვრო და სადრენაჟო სისტემებში</w:t>
      </w:r>
      <w:r w:rsidR="003E0C5D" w:rsidRPr="00BC02E4">
        <w:rPr>
          <w:rFonts w:ascii="Sylfaen" w:eastAsia="Times New Roman" w:hAnsi="Sylfaen" w:cs="Calibri"/>
          <w:lang w:val="ka-GE"/>
        </w:rPr>
        <w:t xml:space="preserve"> </w:t>
      </w:r>
      <w:bookmarkStart w:id="18" w:name="_Hlk153986840"/>
      <w:bookmarkEnd w:id="17"/>
      <w:r w:rsidRPr="00BC02E4">
        <w:rPr>
          <w:rFonts w:ascii="Sylfaen" w:eastAsia="Times New Roman" w:hAnsi="Sylfaen" w:cs="Calibri"/>
          <w:lang w:val="ka-GE"/>
        </w:rPr>
        <w:t xml:space="preserve">საკომუნიკაციო საკაბელო არხების სისტემები </w:t>
      </w:r>
      <w:bookmarkEnd w:id="18"/>
      <w:r w:rsidR="003E0C5D" w:rsidRPr="00BC02E4">
        <w:rPr>
          <w:rFonts w:ascii="Sylfaen" w:eastAsia="Times New Roman" w:hAnsi="Sylfaen" w:cs="Calibri"/>
          <w:lang w:val="ka-GE"/>
        </w:rPr>
        <w:t xml:space="preserve">დამაგრებული </w:t>
      </w:r>
      <w:r w:rsidR="005A36DA" w:rsidRPr="00BC02E4">
        <w:rPr>
          <w:rFonts w:ascii="Sylfaen" w:eastAsia="Times New Roman" w:hAnsi="Sylfaen" w:cs="Calibri"/>
          <w:lang w:val="ka-GE"/>
        </w:rPr>
        <w:t xml:space="preserve">უნდა იყოს </w:t>
      </w:r>
      <w:r w:rsidRPr="00BC02E4">
        <w:rPr>
          <w:rFonts w:ascii="Sylfaen" w:eastAsia="Times New Roman" w:hAnsi="Sylfaen" w:cs="Calibri"/>
          <w:lang w:val="ka-GE"/>
        </w:rPr>
        <w:t>წყლის ობიექტის ფსკერზე.</w:t>
      </w:r>
    </w:p>
    <w:p w14:paraId="0C85317D" w14:textId="51C94FF0" w:rsidR="00EA1280" w:rsidRPr="00BC02E4" w:rsidRDefault="00AD7179" w:rsidP="00F8049D">
      <w:pPr>
        <w:pStyle w:val="ListParagraph"/>
        <w:numPr>
          <w:ilvl w:val="0"/>
          <w:numId w:val="30"/>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საკომუნიკაციო საკაბელო არხების სისტემები </w:t>
      </w:r>
      <w:r w:rsidR="00EA1280" w:rsidRPr="00BC02E4">
        <w:rPr>
          <w:rFonts w:ascii="Sylfaen" w:eastAsia="Times New Roman" w:hAnsi="Sylfaen" w:cs="Calibri"/>
          <w:lang w:val="ka-GE"/>
        </w:rPr>
        <w:t xml:space="preserve">არ უნდა იყოს </w:t>
      </w:r>
      <w:r w:rsidR="002504C8" w:rsidRPr="00BC02E4">
        <w:rPr>
          <w:rFonts w:ascii="Sylfaen" w:eastAsia="Times New Roman" w:hAnsi="Sylfaen" w:cs="Calibri"/>
          <w:lang w:val="ka-GE"/>
        </w:rPr>
        <w:t>დამონტაჟებული</w:t>
      </w:r>
      <w:r w:rsidR="00EA1280" w:rsidRPr="00BC02E4">
        <w:rPr>
          <w:rFonts w:ascii="Sylfaen" w:eastAsia="Times New Roman" w:hAnsi="Sylfaen" w:cs="Calibri"/>
          <w:lang w:val="ka-GE"/>
        </w:rPr>
        <w:t xml:space="preserve"> სანაოსნო წყლის ობიექტებზე შემდეგ ადგილებში:</w:t>
      </w:r>
    </w:p>
    <w:p w14:paraId="6CC84ED7" w14:textId="3D590594" w:rsidR="00EA1280" w:rsidRPr="00BC02E4" w:rsidRDefault="00EA1280" w:rsidP="00570829">
      <w:pPr>
        <w:spacing w:after="0" w:line="240" w:lineRule="auto"/>
        <w:ind w:firstLine="312"/>
        <w:jc w:val="both"/>
        <w:rPr>
          <w:rFonts w:ascii="Sylfaen" w:eastAsia="Times New Roman" w:hAnsi="Sylfaen" w:cs="Calibri"/>
          <w:lang w:val="ka-GE"/>
        </w:rPr>
      </w:pPr>
      <w:r w:rsidRPr="00BC02E4">
        <w:rPr>
          <w:rFonts w:ascii="Sylfaen" w:eastAsia="Times New Roman" w:hAnsi="Sylfaen" w:cs="Calibri"/>
          <w:lang w:val="ka-GE"/>
        </w:rPr>
        <w:t xml:space="preserve">ა. </w:t>
      </w:r>
      <w:r w:rsidR="00AD7179" w:rsidRPr="00BC02E4">
        <w:rPr>
          <w:rFonts w:ascii="Sylfaen" w:eastAsia="Times New Roman" w:hAnsi="Sylfaen" w:cs="Calibri"/>
          <w:lang w:val="ka-GE"/>
        </w:rPr>
        <w:t>გემების ან ბორნების ნავსადგომებში;</w:t>
      </w:r>
    </w:p>
    <w:p w14:paraId="5B85846A" w14:textId="5F4E9475" w:rsidR="00EA1280" w:rsidRPr="00BC02E4" w:rsidRDefault="00EA1280" w:rsidP="00570829">
      <w:pPr>
        <w:spacing w:after="0" w:line="240" w:lineRule="auto"/>
        <w:ind w:firstLine="312"/>
        <w:jc w:val="both"/>
        <w:rPr>
          <w:rFonts w:ascii="Sylfaen" w:eastAsia="Times New Roman" w:hAnsi="Sylfaen" w:cs="Calibri"/>
          <w:lang w:val="ka-GE"/>
        </w:rPr>
      </w:pPr>
      <w:r w:rsidRPr="00BC02E4">
        <w:rPr>
          <w:rFonts w:ascii="Sylfaen" w:eastAsia="Times New Roman" w:hAnsi="Sylfaen" w:cs="Calibri"/>
          <w:lang w:val="ka-GE"/>
        </w:rPr>
        <w:t xml:space="preserve">ბ. ინდუსტრიულად </w:t>
      </w:r>
      <w:r w:rsidR="00FC648B" w:rsidRPr="00BC02E4">
        <w:rPr>
          <w:rFonts w:ascii="Sylfaen" w:eastAsia="Times New Roman" w:hAnsi="Sylfaen" w:cs="Calibri"/>
          <w:lang w:val="ka-GE"/>
        </w:rPr>
        <w:t xml:space="preserve">ნიადაგის ან ხრეშის მოპოვების ადგილებში; </w:t>
      </w:r>
    </w:p>
    <w:p w14:paraId="40F6A768" w14:textId="77777777" w:rsidR="00F8049D" w:rsidRPr="00BC02E4" w:rsidRDefault="00EA1280" w:rsidP="00F8049D">
      <w:pPr>
        <w:spacing w:after="0" w:line="240" w:lineRule="auto"/>
        <w:ind w:firstLine="312"/>
        <w:jc w:val="both"/>
        <w:rPr>
          <w:rFonts w:ascii="Sylfaen" w:eastAsia="Times New Roman" w:hAnsi="Sylfaen" w:cs="Calibri"/>
          <w:lang w:val="ka-GE"/>
        </w:rPr>
      </w:pPr>
      <w:r w:rsidRPr="00BC02E4">
        <w:rPr>
          <w:rFonts w:ascii="Sylfaen" w:eastAsia="Times New Roman" w:hAnsi="Sylfaen" w:cs="Calibri"/>
          <w:lang w:val="ka-GE"/>
        </w:rPr>
        <w:t>გ. ყინულის დაგროვებისკენ მიდრეკილი ადგილებ</w:t>
      </w:r>
      <w:r w:rsidR="00FC648B" w:rsidRPr="00BC02E4">
        <w:rPr>
          <w:rFonts w:ascii="Sylfaen" w:eastAsia="Times New Roman" w:hAnsi="Sylfaen" w:cs="Calibri"/>
          <w:lang w:val="ka-GE"/>
        </w:rPr>
        <w:t>შ</w:t>
      </w:r>
      <w:r w:rsidRPr="00BC02E4">
        <w:rPr>
          <w:rFonts w:ascii="Sylfaen" w:eastAsia="Times New Roman" w:hAnsi="Sylfaen" w:cs="Calibri"/>
          <w:lang w:val="ka-GE"/>
        </w:rPr>
        <w:t>ი.</w:t>
      </w:r>
    </w:p>
    <w:p w14:paraId="0EBB68F6" w14:textId="03979F1B" w:rsidR="00FC648B" w:rsidRPr="00BC02E4" w:rsidRDefault="00EA1280" w:rsidP="00F8049D">
      <w:pPr>
        <w:pStyle w:val="ListParagraph"/>
        <w:numPr>
          <w:ilvl w:val="0"/>
          <w:numId w:val="30"/>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თუ წყლის ობიექტის სიგანე 3-დან 10 მეტრამდეა, საკომუნიკაციო კაბელები შეიძლება </w:t>
      </w:r>
      <w:r w:rsidR="00FC648B" w:rsidRPr="00BC02E4">
        <w:rPr>
          <w:rFonts w:ascii="Sylfaen" w:eastAsia="Times New Roman" w:hAnsi="Sylfaen" w:cs="Calibri"/>
          <w:lang w:val="ka-GE"/>
        </w:rPr>
        <w:t>ჩაიდოს</w:t>
      </w:r>
      <w:r w:rsidRPr="00BC02E4">
        <w:rPr>
          <w:rFonts w:ascii="Sylfaen" w:eastAsia="Times New Roman" w:hAnsi="Sylfaen" w:cs="Calibri"/>
          <w:lang w:val="ka-GE"/>
        </w:rPr>
        <w:t xml:space="preserve"> </w:t>
      </w:r>
      <w:r w:rsidR="00FC648B" w:rsidRPr="00BC02E4">
        <w:rPr>
          <w:rFonts w:ascii="Sylfaen" w:eastAsia="Times New Roman" w:hAnsi="Sylfaen" w:cs="Calibri"/>
          <w:lang w:val="ka-GE"/>
        </w:rPr>
        <w:t>კაბელების სპეციალური ჩამდები მოწყობილობის გამოყენებით</w:t>
      </w:r>
      <w:r w:rsidRPr="00BC02E4">
        <w:rPr>
          <w:rFonts w:ascii="Sylfaen" w:eastAsia="Times New Roman" w:hAnsi="Sylfaen" w:cs="Calibri"/>
          <w:lang w:val="ka-GE"/>
        </w:rPr>
        <w:t>.</w:t>
      </w:r>
    </w:p>
    <w:p w14:paraId="0CFB589C" w14:textId="2A2FE5BB" w:rsidR="002504C8" w:rsidRPr="00BC02E4" w:rsidRDefault="002504C8" w:rsidP="00F8049D">
      <w:pPr>
        <w:pStyle w:val="ListParagraph"/>
        <w:numPr>
          <w:ilvl w:val="0"/>
          <w:numId w:val="30"/>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წყლის ობიექტის ორივე ნაპირი უნდა გაიწმინდოს 10 მეტრიან ზოლში, რათა უზრუნველყოფილი იყოს, რომ საკომუნიკაციო კაბელმა არ გაიაროს ხეებ</w:t>
      </w:r>
      <w:r w:rsidR="00954A95">
        <w:rPr>
          <w:rFonts w:ascii="Sylfaen" w:eastAsia="Times New Roman" w:hAnsi="Sylfaen" w:cs="Calibri"/>
          <w:lang w:val="ka-GE"/>
        </w:rPr>
        <w:t>შ</w:t>
      </w:r>
      <w:r w:rsidRPr="00BC02E4">
        <w:rPr>
          <w:rFonts w:ascii="Sylfaen" w:eastAsia="Times New Roman" w:hAnsi="Sylfaen" w:cs="Calibri"/>
          <w:lang w:val="ka-GE"/>
        </w:rPr>
        <w:t>ი, ბუჩქებ</w:t>
      </w:r>
      <w:r w:rsidR="00954A95">
        <w:rPr>
          <w:rFonts w:ascii="Sylfaen" w:eastAsia="Times New Roman" w:hAnsi="Sylfaen" w:cs="Calibri"/>
          <w:lang w:val="ka-GE"/>
        </w:rPr>
        <w:t>შ</w:t>
      </w:r>
      <w:r w:rsidRPr="00BC02E4">
        <w:rPr>
          <w:rFonts w:ascii="Sylfaen" w:eastAsia="Times New Roman" w:hAnsi="Sylfaen" w:cs="Calibri"/>
          <w:lang w:val="ka-GE"/>
        </w:rPr>
        <w:t>ი, ღეროებ</w:t>
      </w:r>
      <w:r w:rsidR="00954A95">
        <w:rPr>
          <w:rFonts w:ascii="Sylfaen" w:eastAsia="Times New Roman" w:hAnsi="Sylfaen" w:cs="Calibri"/>
          <w:lang w:val="ka-GE"/>
        </w:rPr>
        <w:t>შ</w:t>
      </w:r>
      <w:r w:rsidRPr="00BC02E4">
        <w:rPr>
          <w:rFonts w:ascii="Sylfaen" w:eastAsia="Times New Roman" w:hAnsi="Sylfaen" w:cs="Calibri"/>
          <w:lang w:val="ka-GE"/>
        </w:rPr>
        <w:t>ი ან სხვა დაბრკოლებებ</w:t>
      </w:r>
      <w:r w:rsidR="00954A95">
        <w:rPr>
          <w:rFonts w:ascii="Sylfaen" w:eastAsia="Times New Roman" w:hAnsi="Sylfaen" w:cs="Calibri"/>
          <w:lang w:val="ka-GE"/>
        </w:rPr>
        <w:t>შ</w:t>
      </w:r>
      <w:r w:rsidRPr="00BC02E4">
        <w:rPr>
          <w:rFonts w:ascii="Sylfaen" w:eastAsia="Times New Roman" w:hAnsi="Sylfaen" w:cs="Calibri"/>
          <w:lang w:val="ka-GE"/>
        </w:rPr>
        <w:t xml:space="preserve">ი. </w:t>
      </w:r>
    </w:p>
    <w:p w14:paraId="2766E235" w14:textId="077AF781" w:rsidR="00EA1280" w:rsidRPr="00BC02E4" w:rsidRDefault="00EA1280" w:rsidP="00F8049D">
      <w:pPr>
        <w:pStyle w:val="ListParagraph"/>
        <w:numPr>
          <w:ilvl w:val="0"/>
          <w:numId w:val="30"/>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ორივე ნაპირზე დამცავი მილები მოთავსებული</w:t>
      </w:r>
      <w:r w:rsidR="00ED6290" w:rsidRPr="00BC02E4">
        <w:rPr>
          <w:rFonts w:ascii="Sylfaen" w:eastAsia="Times New Roman" w:hAnsi="Sylfaen" w:cs="Calibri"/>
          <w:lang w:val="ka-GE"/>
        </w:rPr>
        <w:t xml:space="preserve"> უნდა იყოს </w:t>
      </w:r>
      <w:r w:rsidRPr="00BC02E4">
        <w:rPr>
          <w:rFonts w:ascii="Sylfaen" w:eastAsia="Times New Roman" w:hAnsi="Sylfaen" w:cs="Calibri"/>
          <w:lang w:val="ka-GE"/>
        </w:rPr>
        <w:t xml:space="preserve">ბეტონის </w:t>
      </w:r>
      <w:r w:rsidR="00ED6290" w:rsidRPr="00BC02E4">
        <w:rPr>
          <w:rFonts w:ascii="Sylfaen" w:eastAsia="Times New Roman" w:hAnsi="Sylfaen" w:cs="Calibri"/>
          <w:lang w:val="ka-GE"/>
        </w:rPr>
        <w:t>გამანაწილებელ ჭებში</w:t>
      </w:r>
      <w:r w:rsidRPr="00BC02E4">
        <w:rPr>
          <w:rFonts w:ascii="Sylfaen" w:eastAsia="Times New Roman" w:hAnsi="Sylfaen" w:cs="Calibri"/>
          <w:lang w:val="ka-GE"/>
        </w:rPr>
        <w:t xml:space="preserve">, რომლებიც მდებარეობს </w:t>
      </w:r>
      <w:r w:rsidR="00ED6290" w:rsidRPr="00BC02E4">
        <w:rPr>
          <w:rFonts w:ascii="Sylfaen" w:eastAsia="Times New Roman" w:hAnsi="Sylfaen" w:cs="Calibri"/>
          <w:lang w:val="ka-GE"/>
        </w:rPr>
        <w:t>ნაპირების</w:t>
      </w:r>
      <w:r w:rsidRPr="00BC02E4">
        <w:rPr>
          <w:rFonts w:ascii="Sylfaen" w:eastAsia="Times New Roman" w:hAnsi="Sylfaen" w:cs="Calibri"/>
          <w:lang w:val="ka-GE"/>
        </w:rPr>
        <w:t xml:space="preserve"> </w:t>
      </w:r>
      <w:r w:rsidR="00954A95">
        <w:rPr>
          <w:rFonts w:ascii="Sylfaen" w:eastAsia="Times New Roman" w:hAnsi="Sylfaen" w:cs="Calibri"/>
          <w:lang w:val="ka-GE"/>
        </w:rPr>
        <w:t>დაუტბორავ</w:t>
      </w:r>
      <w:r w:rsidR="00954A95" w:rsidRPr="00BC02E4">
        <w:rPr>
          <w:rFonts w:ascii="Sylfaen" w:eastAsia="Times New Roman" w:hAnsi="Sylfaen" w:cs="Calibri"/>
          <w:lang w:val="ka-GE"/>
        </w:rPr>
        <w:t xml:space="preserve"> </w:t>
      </w:r>
      <w:r w:rsidRPr="00BC02E4">
        <w:rPr>
          <w:rFonts w:ascii="Sylfaen" w:eastAsia="Times New Roman" w:hAnsi="Sylfaen" w:cs="Calibri"/>
          <w:lang w:val="ka-GE"/>
        </w:rPr>
        <w:t>ადგილებში.</w:t>
      </w:r>
    </w:p>
    <w:p w14:paraId="07DA8666" w14:textId="7BF36F90" w:rsidR="004D2C64" w:rsidRPr="00BC02E4" w:rsidRDefault="004D2C64" w:rsidP="00F8049D">
      <w:pPr>
        <w:pStyle w:val="ListParagraph"/>
        <w:numPr>
          <w:ilvl w:val="0"/>
          <w:numId w:val="30"/>
        </w:numPr>
        <w:spacing w:after="0" w:line="240" w:lineRule="auto"/>
        <w:jc w:val="both"/>
        <w:rPr>
          <w:rFonts w:ascii="Sylfaen" w:eastAsia="Times New Roman" w:hAnsi="Sylfaen" w:cs="Calibri"/>
          <w:lang w:val="ka-GE"/>
        </w:rPr>
      </w:pPr>
      <w:r w:rsidRPr="00BC02E4">
        <w:rPr>
          <w:rFonts w:ascii="Sylfaen" w:eastAsiaTheme="minorHAnsi" w:hAnsi="Sylfaen" w:cstheme="minorBidi"/>
          <w:kern w:val="2"/>
          <w:lang w:val="ka-GE"/>
          <w14:ligatures w14:val="standardContextual"/>
        </w:rPr>
        <w:t>დამცავი მილების შერჩევისას მხედველობაში უნდა იქნეს მიღებული დატვირთვა მილზე</w:t>
      </w:r>
      <w:r w:rsidR="00396C61" w:rsidRPr="00BC02E4">
        <w:rPr>
          <w:rFonts w:ascii="Sylfaen" w:eastAsiaTheme="minorHAnsi" w:hAnsi="Sylfaen" w:cstheme="minorBidi"/>
          <w:kern w:val="2"/>
          <w:lang w:val="ka-GE"/>
          <w14:ligatures w14:val="standardContextual"/>
        </w:rPr>
        <w:t xml:space="preserve"> (იხ. დანართი №1.6)</w:t>
      </w:r>
      <w:r w:rsidRPr="00BC02E4">
        <w:rPr>
          <w:rFonts w:ascii="Sylfaen" w:eastAsiaTheme="minorHAnsi" w:hAnsi="Sylfaen" w:cstheme="minorBidi"/>
          <w:kern w:val="2"/>
          <w:lang w:val="ka-GE"/>
          <w14:ligatures w14:val="standardContextual"/>
        </w:rPr>
        <w:t xml:space="preserve">. </w:t>
      </w:r>
    </w:p>
    <w:p w14:paraId="3100CA45" w14:textId="7530CF97" w:rsidR="00EA1280" w:rsidRPr="00BC02E4" w:rsidRDefault="00EA1280" w:rsidP="00F8049D">
      <w:pPr>
        <w:pStyle w:val="ListParagraph"/>
        <w:numPr>
          <w:ilvl w:val="0"/>
          <w:numId w:val="30"/>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თუ წყლის ობიექტის სიგანე აღემატება 10 მეტრს, გადაკვეთის პუნქტში წყლის ობიექტის ფსკერი და ნაპირები უნდა გაღრმავდეს და გასწორდეს.</w:t>
      </w:r>
    </w:p>
    <w:p w14:paraId="065C89B1" w14:textId="1375D746" w:rsidR="00EA1280" w:rsidRPr="00BC02E4" w:rsidRDefault="00EA1280" w:rsidP="00F8049D">
      <w:pPr>
        <w:pStyle w:val="ListParagraph"/>
        <w:numPr>
          <w:ilvl w:val="0"/>
          <w:numId w:val="30"/>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საკაბელო სადისტრიბუციო </w:t>
      </w:r>
      <w:r w:rsidR="000E0FEF" w:rsidRPr="00BC02E4">
        <w:rPr>
          <w:rFonts w:ascii="Sylfaen" w:eastAsia="Times New Roman" w:hAnsi="Sylfaen" w:cs="Calibri"/>
          <w:lang w:val="ka-GE"/>
        </w:rPr>
        <w:t>კარადები</w:t>
      </w:r>
      <w:r w:rsidRPr="00BC02E4">
        <w:rPr>
          <w:rFonts w:ascii="Sylfaen" w:eastAsia="Times New Roman" w:hAnsi="Sylfaen" w:cs="Calibri"/>
          <w:lang w:val="ka-GE"/>
        </w:rPr>
        <w:t xml:space="preserve"> კვანძებისთვის შენდება წყლის სტრუქტურის ნაპირებზე</w:t>
      </w:r>
      <w:r w:rsidR="005A36DA">
        <w:rPr>
          <w:rFonts w:ascii="Sylfaen" w:eastAsia="Times New Roman" w:hAnsi="Sylfaen" w:cs="Calibri"/>
          <w:lang w:val="ka-GE"/>
        </w:rPr>
        <w:t>,</w:t>
      </w:r>
      <w:r w:rsidRPr="00BC02E4">
        <w:rPr>
          <w:rFonts w:ascii="Sylfaen" w:eastAsia="Times New Roman" w:hAnsi="Sylfaen" w:cs="Calibri"/>
          <w:lang w:val="ka-GE"/>
        </w:rPr>
        <w:t xml:space="preserve"> </w:t>
      </w:r>
      <w:r w:rsidR="00954A95">
        <w:rPr>
          <w:rFonts w:ascii="Sylfaen" w:eastAsia="Times New Roman" w:hAnsi="Sylfaen" w:cs="Calibri"/>
          <w:lang w:val="ka-GE"/>
        </w:rPr>
        <w:t>დაუტბორავ</w:t>
      </w:r>
      <w:r w:rsidR="00954A95" w:rsidRPr="00BC02E4">
        <w:rPr>
          <w:rFonts w:ascii="Sylfaen" w:eastAsia="Times New Roman" w:hAnsi="Sylfaen" w:cs="Calibri"/>
          <w:lang w:val="ka-GE"/>
        </w:rPr>
        <w:t xml:space="preserve"> </w:t>
      </w:r>
      <w:r w:rsidRPr="00BC02E4">
        <w:rPr>
          <w:rFonts w:ascii="Sylfaen" w:eastAsia="Times New Roman" w:hAnsi="Sylfaen" w:cs="Calibri"/>
          <w:lang w:val="ka-GE"/>
        </w:rPr>
        <w:t>ადგილებში.</w:t>
      </w:r>
    </w:p>
    <w:p w14:paraId="155679F6" w14:textId="3D0C40C8" w:rsidR="00057874" w:rsidRPr="00BC02E4" w:rsidRDefault="00EA1280" w:rsidP="00F8049D">
      <w:pPr>
        <w:pStyle w:val="ListParagraph"/>
        <w:numPr>
          <w:ilvl w:val="0"/>
          <w:numId w:val="30"/>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3 მეტრზე ნაკლები სიღრმის მქონე წყლის ობიექტებზე საკომუნიკაციო კაბელები უნდა დაიგოს ფსკერზე წყლის მთელი სიგრძის გასწვრივ. </w:t>
      </w:r>
    </w:p>
    <w:p w14:paraId="054EB534" w14:textId="77777777" w:rsidR="006E7049" w:rsidRPr="00BC02E4" w:rsidRDefault="006E7049" w:rsidP="00570829">
      <w:pPr>
        <w:spacing w:after="0" w:line="240" w:lineRule="auto"/>
        <w:ind w:firstLine="312"/>
        <w:jc w:val="both"/>
        <w:rPr>
          <w:rFonts w:ascii="Sylfaen" w:eastAsia="Times New Roman" w:hAnsi="Sylfaen" w:cs="Calibri"/>
          <w:lang w:val="ka-GE"/>
        </w:rPr>
      </w:pPr>
    </w:p>
    <w:p w14:paraId="5A374FD9" w14:textId="77777777" w:rsidR="005A2E5A" w:rsidRPr="00BC02E4" w:rsidRDefault="005A2E5A" w:rsidP="00F45D85">
      <w:pPr>
        <w:suppressAutoHyphens/>
        <w:autoSpaceDE w:val="0"/>
        <w:autoSpaceDN w:val="0"/>
        <w:adjustRightInd w:val="0"/>
        <w:spacing w:after="0" w:line="240" w:lineRule="auto"/>
        <w:jc w:val="both"/>
        <w:textAlignment w:val="center"/>
        <w:rPr>
          <w:rFonts w:ascii="Sylfaen" w:eastAsia="Times New Roman" w:hAnsi="Sylfaen" w:cs="Calibri"/>
          <w:lang w:val="ka-GE"/>
        </w:rPr>
      </w:pPr>
    </w:p>
    <w:p w14:paraId="5593B504" w14:textId="6AF3CB4E" w:rsidR="009877DF" w:rsidRPr="00BC02E4" w:rsidRDefault="009877DF" w:rsidP="005A36DA">
      <w:pPr>
        <w:pStyle w:val="Heading1"/>
        <w:rPr>
          <w:lang w:val="en-US"/>
        </w:rPr>
      </w:pPr>
      <w:r w:rsidRPr="00BC02E4">
        <w:lastRenderedPageBreak/>
        <w:t xml:space="preserve">თავი </w:t>
      </w:r>
      <w:r w:rsidR="00F8049D" w:rsidRPr="00BC02E4">
        <w:rPr>
          <w:lang w:val="en-US"/>
        </w:rPr>
        <w:t xml:space="preserve">VII. </w:t>
      </w:r>
      <w:r w:rsidRPr="00BC02E4">
        <w:t>ოპტიკურ</w:t>
      </w:r>
      <w:r w:rsidR="000D7C6C" w:rsidRPr="00BC02E4">
        <w:t>-</w:t>
      </w:r>
      <w:r w:rsidRPr="00BC02E4">
        <w:t>ბოჭკოვანი კაბელების მონტაჟი</w:t>
      </w:r>
      <w:r w:rsidR="006B2934" w:rsidRPr="00BC02E4">
        <w:t xml:space="preserve"> რკინიგზის </w:t>
      </w:r>
      <w:r w:rsidR="00B74279" w:rsidRPr="00BC02E4">
        <w:t>ინფრასტრუქტურაზე</w:t>
      </w:r>
    </w:p>
    <w:p w14:paraId="67B5FF09" w14:textId="77777777" w:rsidR="009877DF" w:rsidRPr="00BC02E4" w:rsidRDefault="009877DF" w:rsidP="00570829">
      <w:pPr>
        <w:keepLines/>
        <w:suppressAutoHyphens/>
        <w:autoSpaceDE w:val="0"/>
        <w:autoSpaceDN w:val="0"/>
        <w:adjustRightInd w:val="0"/>
        <w:spacing w:after="0" w:line="240" w:lineRule="auto"/>
        <w:jc w:val="center"/>
        <w:textAlignment w:val="center"/>
        <w:rPr>
          <w:rFonts w:ascii="Sylfaen" w:eastAsia="Times New Roman" w:hAnsi="Sylfaen" w:cs="Calibri"/>
          <w:b/>
          <w:bCs/>
          <w:caps/>
          <w:lang w:val="ka-GE"/>
        </w:rPr>
      </w:pPr>
    </w:p>
    <w:p w14:paraId="2388FC4D" w14:textId="77777777" w:rsidR="00F8049D" w:rsidRPr="00F45D85" w:rsidRDefault="00F8049D" w:rsidP="00F8049D">
      <w:pPr>
        <w:spacing w:after="0" w:line="240" w:lineRule="auto"/>
        <w:jc w:val="both"/>
        <w:rPr>
          <w:rFonts w:ascii="Sylfaen" w:eastAsia="Times New Roman" w:hAnsi="Sylfaen" w:cs="Calibri"/>
          <w:b/>
          <w:bCs/>
          <w:lang w:val="ka-GE"/>
        </w:rPr>
      </w:pPr>
      <w:r w:rsidRPr="00F45D85">
        <w:rPr>
          <w:rFonts w:ascii="Sylfaen" w:eastAsia="Times New Roman" w:hAnsi="Sylfaen" w:cs="Calibri"/>
          <w:b/>
          <w:bCs/>
          <w:lang w:val="ka-GE"/>
        </w:rPr>
        <w:t>მუხლი 20.</w:t>
      </w:r>
    </w:p>
    <w:p w14:paraId="3DF11A04" w14:textId="77777777" w:rsidR="00F8049D" w:rsidRPr="00BC02E4" w:rsidRDefault="00F8049D" w:rsidP="00F8049D">
      <w:pPr>
        <w:spacing w:after="0" w:line="240" w:lineRule="auto"/>
        <w:jc w:val="both"/>
        <w:rPr>
          <w:rFonts w:ascii="Sylfaen" w:eastAsia="Times New Roman" w:hAnsi="Sylfaen" w:cs="Calibri"/>
          <w:lang w:val="ka-GE"/>
        </w:rPr>
      </w:pPr>
    </w:p>
    <w:p w14:paraId="1BCD89FA" w14:textId="2BC2A0B9" w:rsidR="009877DF" w:rsidRPr="00BC02E4" w:rsidRDefault="00B74279" w:rsidP="00F8049D">
      <w:pPr>
        <w:pStyle w:val="ListParagraph"/>
        <w:numPr>
          <w:ilvl w:val="0"/>
          <w:numId w:val="31"/>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საკომუნიკაციო არხების სისტემების და კაბელის გაყვანისას სარკინიგზო მაგისტრალებზე შესაძლებელია გამოყენებული იქნას </w:t>
      </w:r>
      <w:r w:rsidR="00A92DC0" w:rsidRPr="00BC02E4">
        <w:rPr>
          <w:rFonts w:ascii="Sylfaen" w:eastAsia="Times New Roman" w:hAnsi="Sylfaen" w:cs="Calibri"/>
          <w:lang w:val="ka-GE"/>
        </w:rPr>
        <w:t xml:space="preserve">რკინიგზის ელექტრომომარაგების </w:t>
      </w:r>
      <w:r w:rsidRPr="00BC02E4">
        <w:rPr>
          <w:rFonts w:ascii="Sylfaen" w:eastAsia="Times New Roman" w:hAnsi="Sylfaen" w:cs="Calibri"/>
          <w:lang w:val="ka-GE"/>
        </w:rPr>
        <w:t>ინფრასტრუქტურა.</w:t>
      </w:r>
    </w:p>
    <w:p w14:paraId="1597EFA5" w14:textId="73F4ACC7" w:rsidR="00B74279" w:rsidRPr="00BC02E4" w:rsidRDefault="00B74279" w:rsidP="00F8049D">
      <w:pPr>
        <w:pStyle w:val="ListParagraph"/>
        <w:numPr>
          <w:ilvl w:val="0"/>
          <w:numId w:val="31"/>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რკინიგზის ელექტრომომარაგების ხაზის ბოძები გამოიყენება კაბელის დასაკიდებლად ან დასამაგრებლად. შეიძლება</w:t>
      </w:r>
      <w:r w:rsidR="00966665">
        <w:rPr>
          <w:rFonts w:ascii="Sylfaen" w:eastAsia="Times New Roman" w:hAnsi="Sylfaen" w:cs="Calibri"/>
          <w:lang w:val="ka-GE"/>
        </w:rPr>
        <w:t>,</w:t>
      </w:r>
      <w:r w:rsidRPr="00BC02E4">
        <w:rPr>
          <w:rFonts w:ascii="Sylfaen" w:eastAsia="Times New Roman" w:hAnsi="Sylfaen" w:cs="Calibri"/>
          <w:lang w:val="ka-GE"/>
        </w:rPr>
        <w:t xml:space="preserve"> ასევე დამატებითი ხაზის ბოძების გამოყენება, რომლებიც შეიძლება მიეკუთვნებოდეს </w:t>
      </w:r>
      <w:r w:rsidR="00F45D85">
        <w:rPr>
          <w:rFonts w:ascii="Sylfaen" w:eastAsia="Times New Roman" w:hAnsi="Sylfaen" w:cs="Calibri"/>
          <w:lang w:val="ka-GE"/>
        </w:rPr>
        <w:t xml:space="preserve">ელექტრონული </w:t>
      </w:r>
      <w:r w:rsidR="007257A4" w:rsidRPr="00BC02E4">
        <w:rPr>
          <w:rFonts w:ascii="Sylfaen" w:eastAsia="Times New Roman" w:hAnsi="Sylfaen" w:cs="Calibri"/>
          <w:lang w:val="ka-GE"/>
        </w:rPr>
        <w:t>სატელეკომუნიკაციო ქსელის ოპერატორს</w:t>
      </w:r>
      <w:r w:rsidRPr="00BC02E4">
        <w:rPr>
          <w:rFonts w:ascii="Sylfaen" w:eastAsia="Times New Roman" w:hAnsi="Sylfaen" w:cs="Calibri"/>
          <w:lang w:val="ka-GE"/>
        </w:rPr>
        <w:t>.</w:t>
      </w:r>
    </w:p>
    <w:p w14:paraId="25D6213F" w14:textId="2B8F6FDB" w:rsidR="00B74279" w:rsidRDefault="00CC751E" w:rsidP="00F8049D">
      <w:pPr>
        <w:pStyle w:val="ListParagraph"/>
        <w:numPr>
          <w:ilvl w:val="0"/>
          <w:numId w:val="31"/>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რკინიგზის ელექტრომომარაგებისთვის გამოყენებული ბოძები, რომლზეც შეიძლება განთავსდეს ოპტიკურ-ბოჭკოვანი კაბელი შეიძლება იყოს ბეტონის ან რკინის, ხოლო დამატებითი ხაზის ბოძები, რომელზეც შეიძლება განთავსდეს ოპტიკურ-ბოჭკოვანი კაბელი უნდა იყოს დამზადებული ხისგან, ბეტონისგან, ფოლადისგან, ბოჭკოვანი ან პლასტმასის მილისგან.</w:t>
      </w:r>
    </w:p>
    <w:p w14:paraId="65FA0679" w14:textId="77777777" w:rsidR="00F45D85" w:rsidRDefault="00F45D85" w:rsidP="00F45D85">
      <w:pPr>
        <w:pStyle w:val="ListParagraph"/>
        <w:spacing w:after="0" w:line="240" w:lineRule="auto"/>
        <w:jc w:val="both"/>
        <w:rPr>
          <w:rFonts w:ascii="Sylfaen" w:eastAsia="Times New Roman" w:hAnsi="Sylfaen" w:cs="Calibri"/>
          <w:lang w:val="ka-GE"/>
        </w:rPr>
      </w:pPr>
    </w:p>
    <w:p w14:paraId="320C1608" w14:textId="77777777" w:rsidR="00F45D85" w:rsidRPr="00BC02E4" w:rsidRDefault="00F45D85" w:rsidP="00F45D85">
      <w:pPr>
        <w:pStyle w:val="ListParagraph"/>
        <w:spacing w:after="0" w:line="240" w:lineRule="auto"/>
        <w:jc w:val="both"/>
        <w:rPr>
          <w:rFonts w:ascii="Sylfaen" w:eastAsia="Times New Roman" w:hAnsi="Sylfaen" w:cs="Calibri"/>
          <w:lang w:val="ka-GE"/>
        </w:rPr>
      </w:pPr>
    </w:p>
    <w:p w14:paraId="769AD4CA" w14:textId="038C8DF2" w:rsidR="00F45D85" w:rsidRPr="00F45D85" w:rsidRDefault="00F45D85" w:rsidP="00F45D85">
      <w:pPr>
        <w:rPr>
          <w:rFonts w:ascii="Sylfaen" w:hAnsi="Sylfaen"/>
          <w:b/>
          <w:bCs/>
          <w:lang w:val="ka-GE" w:eastAsia="en-GB"/>
        </w:rPr>
      </w:pPr>
      <w:r w:rsidRPr="00F45D85">
        <w:rPr>
          <w:rFonts w:ascii="Sylfaen" w:hAnsi="Sylfaen"/>
          <w:b/>
          <w:bCs/>
          <w:lang w:val="ka-GE" w:eastAsia="en-GB"/>
        </w:rPr>
        <w:t xml:space="preserve">მუხლი 21. </w:t>
      </w:r>
    </w:p>
    <w:p w14:paraId="147477CB" w14:textId="16B629BB" w:rsidR="00B74279" w:rsidRPr="00BC02E4" w:rsidRDefault="00581C4A" w:rsidP="00F8049D">
      <w:pPr>
        <w:pStyle w:val="ListParagraph"/>
        <w:numPr>
          <w:ilvl w:val="0"/>
          <w:numId w:val="32"/>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რკინიგზის ელექტრომომარაგების ბოძებზე </w:t>
      </w:r>
      <w:r w:rsidR="00B74279" w:rsidRPr="00BC02E4">
        <w:rPr>
          <w:rFonts w:ascii="Sylfaen" w:eastAsia="Times New Roman" w:hAnsi="Sylfaen" w:cs="Calibri"/>
          <w:lang w:val="ka-GE"/>
        </w:rPr>
        <w:t>ოპტიკურ</w:t>
      </w:r>
      <w:r w:rsidR="000D7C6C" w:rsidRPr="00BC02E4">
        <w:rPr>
          <w:rFonts w:ascii="Sylfaen" w:eastAsia="Times New Roman" w:hAnsi="Sylfaen" w:cs="Calibri"/>
          <w:lang w:val="ka-GE"/>
        </w:rPr>
        <w:t>-ბოჭკოვან</w:t>
      </w:r>
      <w:r w:rsidR="00B74279" w:rsidRPr="00BC02E4">
        <w:rPr>
          <w:rFonts w:ascii="Sylfaen" w:eastAsia="Times New Roman" w:hAnsi="Sylfaen" w:cs="Calibri"/>
          <w:lang w:val="ka-GE"/>
        </w:rPr>
        <w:t>ი კაბელის დამონტაჟებისას</w:t>
      </w:r>
      <w:r w:rsidRPr="00BC02E4">
        <w:rPr>
          <w:rFonts w:ascii="Sylfaen" w:eastAsia="Times New Roman" w:hAnsi="Sylfaen" w:cs="Calibri"/>
          <w:lang w:val="ka-GE"/>
        </w:rPr>
        <w:t>,</w:t>
      </w:r>
      <w:r w:rsidR="00B74279" w:rsidRPr="00BC02E4">
        <w:rPr>
          <w:rFonts w:ascii="Sylfaen" w:eastAsia="Times New Roman" w:hAnsi="Sylfaen" w:cs="Calibri"/>
          <w:lang w:val="ka-GE"/>
        </w:rPr>
        <w:t xml:space="preserve"> კაბელი შეიძლება </w:t>
      </w:r>
      <w:r w:rsidRPr="00BC02E4">
        <w:rPr>
          <w:rFonts w:ascii="Sylfaen" w:eastAsia="Times New Roman" w:hAnsi="Sylfaen" w:cs="Calibri"/>
          <w:lang w:val="ka-GE"/>
        </w:rPr>
        <w:t>დაიკიდოს როგორც რკინიგზის მხარეს ასევე მეორე მხარეს (ველის/მინდვრის მხარეს)</w:t>
      </w:r>
      <w:r w:rsidR="00B74279" w:rsidRPr="00BC02E4">
        <w:rPr>
          <w:rFonts w:ascii="Sylfaen" w:eastAsia="Times New Roman" w:hAnsi="Sylfaen" w:cs="Calibri"/>
          <w:lang w:val="ka-GE"/>
        </w:rPr>
        <w:t>.</w:t>
      </w:r>
    </w:p>
    <w:p w14:paraId="733039C5" w14:textId="3817032A" w:rsidR="00A56921" w:rsidRPr="00BC02E4" w:rsidRDefault="00B74279" w:rsidP="00F8049D">
      <w:pPr>
        <w:pStyle w:val="ListParagraph"/>
        <w:numPr>
          <w:ilvl w:val="0"/>
          <w:numId w:val="32"/>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ვერტიკალური მანძილი მიწის დონიდან (როდესაც კაბელი დამონტაჟებულია მინდვრის მხარეს) ან ლიანდაგის ზემოდან (როდესაც კაბელი დამონტაჟებულია რკინიგზის მხარეს) საჰაერო კაბელამდე უნდა იყოს 5 მეტრზე მეტი და 10 მეტრ</w:t>
      </w:r>
      <w:r w:rsidR="00581C4A" w:rsidRPr="00BC02E4">
        <w:rPr>
          <w:rFonts w:ascii="Sylfaen" w:eastAsia="Times New Roman" w:hAnsi="Sylfaen" w:cs="Calibri"/>
          <w:lang w:val="ka-GE"/>
        </w:rPr>
        <w:t>ზე</w:t>
      </w:r>
      <w:r w:rsidRPr="00BC02E4">
        <w:rPr>
          <w:rFonts w:ascii="Sylfaen" w:eastAsia="Times New Roman" w:hAnsi="Sylfaen" w:cs="Calibri"/>
          <w:lang w:val="ka-GE"/>
        </w:rPr>
        <w:t xml:space="preserve"> ნაკლები</w:t>
      </w:r>
      <w:r w:rsidR="00B06F98" w:rsidRPr="00BC02E4">
        <w:rPr>
          <w:rFonts w:ascii="Sylfaen" w:eastAsia="Times New Roman" w:hAnsi="Sylfaen" w:cs="Calibri"/>
          <w:lang w:val="ka-GE"/>
        </w:rPr>
        <w:t xml:space="preserve"> (იხ. დანართი №1.7, სურათი №1.7.1.)</w:t>
      </w:r>
      <w:r w:rsidR="00D5117A" w:rsidRPr="00BC02E4">
        <w:rPr>
          <w:rFonts w:ascii="Sylfaen" w:eastAsia="Times New Roman" w:hAnsi="Sylfaen" w:cs="Calibri"/>
          <w:lang w:val="ka-GE"/>
        </w:rPr>
        <w:t>.</w:t>
      </w:r>
    </w:p>
    <w:p w14:paraId="53247366" w14:textId="343BDA4D" w:rsidR="00B74279" w:rsidRPr="00BC02E4" w:rsidRDefault="00B74279" w:rsidP="00F8049D">
      <w:pPr>
        <w:pStyle w:val="ListParagraph"/>
        <w:numPr>
          <w:ilvl w:val="0"/>
          <w:numId w:val="32"/>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ჰორიზონტალური განცალკევება </w:t>
      </w:r>
      <w:r w:rsidR="00A56921" w:rsidRPr="00BC02E4">
        <w:rPr>
          <w:rFonts w:ascii="Sylfaen" w:eastAsia="Times New Roman" w:hAnsi="Sylfaen" w:cs="Calibri"/>
          <w:lang w:val="ka-GE"/>
        </w:rPr>
        <w:t>დენის</w:t>
      </w:r>
      <w:r w:rsidRPr="00BC02E4">
        <w:rPr>
          <w:rFonts w:ascii="Sylfaen" w:eastAsia="Times New Roman" w:hAnsi="Sylfaen" w:cs="Calibri"/>
          <w:lang w:val="ka-GE"/>
        </w:rPr>
        <w:t xml:space="preserve"> გამტარისგან დამოკიდებული</w:t>
      </w:r>
      <w:r w:rsidR="00B06F98" w:rsidRPr="00BC02E4">
        <w:rPr>
          <w:rFonts w:ascii="Sylfaen" w:eastAsia="Times New Roman" w:hAnsi="Sylfaen" w:cs="Calibri"/>
          <w:lang w:val="ka-GE"/>
        </w:rPr>
        <w:t>ა</w:t>
      </w:r>
      <w:r w:rsidRPr="00BC02E4">
        <w:rPr>
          <w:rFonts w:ascii="Sylfaen" w:eastAsia="Times New Roman" w:hAnsi="Sylfaen" w:cs="Calibri"/>
          <w:lang w:val="ka-GE"/>
        </w:rPr>
        <w:t xml:space="preserve"> ბოძების ხაზის დიზაინზე, </w:t>
      </w:r>
      <w:r w:rsidR="00A56921" w:rsidRPr="00BC02E4">
        <w:rPr>
          <w:rFonts w:ascii="Sylfaen" w:eastAsia="Times New Roman" w:hAnsi="Sylfaen" w:cs="Calibri"/>
          <w:lang w:val="ka-GE"/>
        </w:rPr>
        <w:t>მომსახურე პერსონალის</w:t>
      </w:r>
      <w:r w:rsidRPr="00BC02E4">
        <w:rPr>
          <w:rFonts w:ascii="Sylfaen" w:eastAsia="Times New Roman" w:hAnsi="Sylfaen" w:cs="Calibri"/>
          <w:lang w:val="ka-GE"/>
        </w:rPr>
        <w:t xml:space="preserve"> უსაფრთხოების </w:t>
      </w:r>
      <w:r w:rsidR="00A56921" w:rsidRPr="00BC02E4">
        <w:rPr>
          <w:rFonts w:ascii="Sylfaen" w:eastAsia="Times New Roman" w:hAnsi="Sylfaen" w:cs="Calibri"/>
          <w:lang w:val="ka-GE"/>
        </w:rPr>
        <w:t xml:space="preserve">წესების </w:t>
      </w:r>
      <w:r w:rsidRPr="00BC02E4">
        <w:rPr>
          <w:rFonts w:ascii="Sylfaen" w:eastAsia="Times New Roman" w:hAnsi="Sylfaen" w:cs="Calibri"/>
          <w:lang w:val="ka-GE"/>
        </w:rPr>
        <w:t>მოთხოვნების გათვალისწინებით.</w:t>
      </w:r>
    </w:p>
    <w:p w14:paraId="386BE2ED" w14:textId="4ABD663C" w:rsidR="00B74279" w:rsidRPr="00BC02E4" w:rsidRDefault="00B74279" w:rsidP="00F8049D">
      <w:pPr>
        <w:pStyle w:val="ListParagraph"/>
        <w:numPr>
          <w:ilvl w:val="0"/>
          <w:numId w:val="32"/>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ბოძებს შორის მანძილი დამოკიდებულია </w:t>
      </w:r>
      <w:r w:rsidR="00A56921" w:rsidRPr="00BC02E4">
        <w:rPr>
          <w:rFonts w:ascii="Sylfaen" w:eastAsia="Times New Roman" w:hAnsi="Sylfaen" w:cs="Calibri"/>
          <w:lang w:val="ka-GE"/>
        </w:rPr>
        <w:t xml:space="preserve">კაბელის გაყვანის დიზაინზე და </w:t>
      </w:r>
      <w:r w:rsidRPr="00BC02E4">
        <w:rPr>
          <w:rFonts w:ascii="Sylfaen" w:eastAsia="Times New Roman" w:hAnsi="Sylfaen" w:cs="Calibri"/>
          <w:lang w:val="ka-GE"/>
        </w:rPr>
        <w:t>განლაგების მახასიათებლებზე</w:t>
      </w:r>
      <w:r w:rsidR="00A56921" w:rsidRPr="00BC02E4">
        <w:rPr>
          <w:rFonts w:ascii="Sylfaen" w:eastAsia="Times New Roman" w:hAnsi="Sylfaen" w:cs="Calibri"/>
          <w:lang w:val="ka-GE"/>
        </w:rPr>
        <w:t>.</w:t>
      </w:r>
    </w:p>
    <w:p w14:paraId="1DED73E5" w14:textId="37A57A69" w:rsidR="00B74279" w:rsidRPr="00BC02E4" w:rsidRDefault="004C0406" w:rsidP="00F8049D">
      <w:pPr>
        <w:pStyle w:val="ListParagraph"/>
        <w:numPr>
          <w:ilvl w:val="0"/>
          <w:numId w:val="32"/>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ბოძებს შორის დაკიდებული </w:t>
      </w:r>
      <w:r w:rsidR="00B74279" w:rsidRPr="00BC02E4">
        <w:rPr>
          <w:rFonts w:ascii="Sylfaen" w:eastAsia="Times New Roman" w:hAnsi="Sylfaen" w:cs="Calibri"/>
          <w:lang w:val="ka-GE"/>
        </w:rPr>
        <w:t xml:space="preserve">კაბელის ნომინალური </w:t>
      </w:r>
      <w:r w:rsidR="0026145E" w:rsidRPr="00BC02E4">
        <w:rPr>
          <w:rFonts w:ascii="Sylfaen" w:eastAsia="Times New Roman" w:hAnsi="Sylfaen" w:cs="Calibri"/>
          <w:lang w:val="ka-GE"/>
        </w:rPr>
        <w:t>ჩავარდნა/</w:t>
      </w:r>
      <w:r w:rsidR="00A938E4" w:rsidRPr="00BC02E4">
        <w:rPr>
          <w:rFonts w:ascii="Sylfaen" w:eastAsia="Times New Roman" w:hAnsi="Sylfaen" w:cs="Calibri"/>
          <w:lang w:val="ka-GE"/>
        </w:rPr>
        <w:t>ჩ</w:t>
      </w:r>
      <w:r w:rsidR="0026145E" w:rsidRPr="00BC02E4">
        <w:rPr>
          <w:rFonts w:ascii="Sylfaen" w:eastAsia="Times New Roman" w:hAnsi="Sylfaen" w:cs="Calibri"/>
          <w:lang w:val="ka-GE"/>
        </w:rPr>
        <w:t>ამოწევა უნდა იყოს</w:t>
      </w:r>
      <w:r w:rsidR="00B74279" w:rsidRPr="00BC02E4">
        <w:rPr>
          <w:rFonts w:ascii="Sylfaen" w:eastAsia="Times New Roman" w:hAnsi="Sylfaen" w:cs="Calibri"/>
          <w:lang w:val="ka-GE"/>
        </w:rPr>
        <w:t xml:space="preserve"> არაუმეტეს 3%-ის.</w:t>
      </w:r>
    </w:p>
    <w:p w14:paraId="4971A3A4" w14:textId="2E6F3907" w:rsidR="00F8049D" w:rsidRPr="00BC02E4" w:rsidRDefault="00EE107B" w:rsidP="00F8049D">
      <w:pPr>
        <w:pStyle w:val="ListParagraph"/>
        <w:numPr>
          <w:ilvl w:val="0"/>
          <w:numId w:val="32"/>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დაკიდებული </w:t>
      </w:r>
      <w:r w:rsidR="00A938E4" w:rsidRPr="00BC02E4">
        <w:rPr>
          <w:rFonts w:ascii="Sylfaen" w:eastAsia="Times New Roman" w:hAnsi="Sylfaen" w:cs="Calibri"/>
          <w:lang w:val="ka-GE"/>
        </w:rPr>
        <w:t>ოპტიკურ-ბოჭკოვანი კაბელის დაჭიმვა არ უნდა აღემატებოდეს 0.2</w:t>
      </w:r>
      <w:r w:rsidR="00793BE2" w:rsidRPr="00BC02E4">
        <w:rPr>
          <w:rFonts w:ascii="Sylfaen" w:eastAsia="Times New Roman" w:hAnsi="Sylfaen" w:cs="Calibri"/>
          <w:lang w:val="ka-GE"/>
        </w:rPr>
        <w:t>%-ს</w:t>
      </w:r>
      <w:r w:rsidR="007E6537" w:rsidRPr="00BC02E4">
        <w:rPr>
          <w:rFonts w:ascii="Sylfaen" w:eastAsia="Times New Roman" w:hAnsi="Sylfaen" w:cs="Calibri"/>
          <w:lang w:val="ka-GE"/>
        </w:rPr>
        <w:t>.</w:t>
      </w:r>
    </w:p>
    <w:p w14:paraId="3983CAD8" w14:textId="1339197B" w:rsidR="00B74279" w:rsidRPr="00BC02E4" w:rsidRDefault="00B74279" w:rsidP="007E6537">
      <w:pPr>
        <w:pStyle w:val="ListParagraph"/>
        <w:numPr>
          <w:ilvl w:val="0"/>
          <w:numId w:val="32"/>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კაბელი უნდა იყოს </w:t>
      </w:r>
      <w:r w:rsidR="0026145E" w:rsidRPr="00BC02E4">
        <w:rPr>
          <w:rFonts w:ascii="Sylfaen" w:eastAsia="Times New Roman" w:hAnsi="Sylfaen" w:cs="Calibri"/>
          <w:lang w:val="ka-GE"/>
        </w:rPr>
        <w:t>დაკიდებული</w:t>
      </w:r>
      <w:r w:rsidRPr="00BC02E4">
        <w:rPr>
          <w:rFonts w:ascii="Sylfaen" w:eastAsia="Times New Roman" w:hAnsi="Sylfaen" w:cs="Calibri"/>
          <w:lang w:val="ka-GE"/>
        </w:rPr>
        <w:t xml:space="preserve"> ყველა ბოძზე სათანადო წესით, კაბელის დიზაინისა და გაყვანის მახასიათებლის მიხედვით. ამის გაკეთების ყველაზე გავრცელებული გზაა დამჭერების ან საყრდენების გამოყენება.</w:t>
      </w:r>
    </w:p>
    <w:p w14:paraId="34C55455" w14:textId="2FC6700B" w:rsidR="00B74279" w:rsidRPr="00BC02E4" w:rsidRDefault="00B74279" w:rsidP="007E6537">
      <w:pPr>
        <w:pStyle w:val="ListParagraph"/>
        <w:numPr>
          <w:ilvl w:val="0"/>
          <w:numId w:val="32"/>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სპეციალურ </w:t>
      </w:r>
      <w:r w:rsidR="0026145E" w:rsidRPr="00BC02E4">
        <w:rPr>
          <w:rFonts w:ascii="Sylfaen" w:eastAsia="Times New Roman" w:hAnsi="Sylfaen" w:cs="Calibri"/>
          <w:lang w:val="ka-GE"/>
        </w:rPr>
        <w:t>ადგილებში</w:t>
      </w:r>
      <w:r w:rsidRPr="00BC02E4">
        <w:rPr>
          <w:rFonts w:ascii="Sylfaen" w:eastAsia="Times New Roman" w:hAnsi="Sylfaen" w:cs="Calibri"/>
          <w:lang w:val="ka-GE"/>
        </w:rPr>
        <w:t xml:space="preserve"> (შეერთების წერტილები, </w:t>
      </w:r>
      <w:r w:rsidR="0026145E" w:rsidRPr="00BC02E4">
        <w:rPr>
          <w:rFonts w:ascii="Sylfaen" w:eastAsia="Times New Roman" w:hAnsi="Sylfaen" w:cs="Calibri"/>
          <w:lang w:val="ka-GE"/>
        </w:rPr>
        <w:t xml:space="preserve">გადაბმის წერტილები, გამოყოფის წერტილები, ქუროები, </w:t>
      </w:r>
      <w:r w:rsidRPr="00BC02E4">
        <w:rPr>
          <w:rFonts w:ascii="Sylfaen" w:eastAsia="Times New Roman" w:hAnsi="Sylfaen" w:cs="Calibri"/>
          <w:lang w:val="ka-GE"/>
        </w:rPr>
        <w:t xml:space="preserve">მარშრუტის დასასრული, და ა.შ.) კაბელი </w:t>
      </w:r>
      <w:r w:rsidR="0026145E" w:rsidRPr="00BC02E4">
        <w:rPr>
          <w:rFonts w:ascii="Sylfaen" w:eastAsia="Times New Roman" w:hAnsi="Sylfaen" w:cs="Calibri"/>
          <w:lang w:val="ka-GE"/>
        </w:rPr>
        <w:t xml:space="preserve">აუცილებელია </w:t>
      </w:r>
      <w:r w:rsidRPr="00BC02E4">
        <w:rPr>
          <w:rFonts w:ascii="Sylfaen" w:eastAsia="Times New Roman" w:hAnsi="Sylfaen" w:cs="Calibri"/>
          <w:lang w:val="ka-GE"/>
        </w:rPr>
        <w:t xml:space="preserve">დამაგრებული </w:t>
      </w:r>
      <w:r w:rsidR="0026145E" w:rsidRPr="00BC02E4">
        <w:rPr>
          <w:rFonts w:ascii="Sylfaen" w:eastAsia="Times New Roman" w:hAnsi="Sylfaen" w:cs="Calibri"/>
          <w:lang w:val="ka-GE"/>
        </w:rPr>
        <w:t xml:space="preserve">იყოს </w:t>
      </w:r>
      <w:r w:rsidRPr="00BC02E4">
        <w:rPr>
          <w:rFonts w:ascii="Sylfaen" w:eastAsia="Times New Roman" w:hAnsi="Sylfaen" w:cs="Calibri"/>
          <w:lang w:val="ka-GE"/>
        </w:rPr>
        <w:t>ბოძზე.</w:t>
      </w:r>
    </w:p>
    <w:p w14:paraId="2FFDF513" w14:textId="70FC82C8" w:rsidR="006932C2" w:rsidRPr="00BC02E4" w:rsidRDefault="00915DBD" w:rsidP="00B06F98">
      <w:pPr>
        <w:pStyle w:val="ListParagraph"/>
        <w:numPr>
          <w:ilvl w:val="0"/>
          <w:numId w:val="32"/>
        </w:numPr>
        <w:spacing w:after="0" w:line="240" w:lineRule="auto"/>
        <w:jc w:val="both"/>
        <w:rPr>
          <w:rFonts w:ascii="Sylfaen" w:eastAsia="Times New Roman" w:hAnsi="Sylfaen" w:cs="Calibri"/>
          <w:lang w:val="ka-GE"/>
        </w:rPr>
      </w:pPr>
      <w:r w:rsidRPr="00BC02E4">
        <w:rPr>
          <w:rFonts w:ascii="Sylfaen" w:eastAsia="Times New Roman" w:hAnsi="Sylfaen" w:cs="Calibri"/>
          <w:lang w:val="ka-GE"/>
        </w:rPr>
        <w:t xml:space="preserve">კაბელი </w:t>
      </w:r>
      <w:r w:rsidR="00AB31BA" w:rsidRPr="00BC02E4">
        <w:rPr>
          <w:rFonts w:ascii="Sylfaen" w:eastAsia="Times New Roman" w:hAnsi="Sylfaen" w:cs="Calibri"/>
          <w:lang w:val="ka-GE"/>
        </w:rPr>
        <w:t>მაგრდება</w:t>
      </w:r>
      <w:r w:rsidRPr="00BC02E4">
        <w:rPr>
          <w:rFonts w:ascii="Sylfaen" w:eastAsia="Times New Roman" w:hAnsi="Sylfaen" w:cs="Calibri"/>
          <w:lang w:val="ka-GE"/>
        </w:rPr>
        <w:t xml:space="preserve"> მავთულის სამაგრების საშუალებით (</w:t>
      </w:r>
      <w:r w:rsidR="00B06F98" w:rsidRPr="00BC02E4">
        <w:rPr>
          <w:rFonts w:ascii="Sylfaen" w:eastAsia="Times New Roman" w:hAnsi="Sylfaen" w:cs="Calibri"/>
          <w:lang w:val="ka-GE"/>
        </w:rPr>
        <w:t>იხ. დანართი №1.7, სურათი №</w:t>
      </w:r>
      <w:r w:rsidRPr="00BC02E4">
        <w:rPr>
          <w:rFonts w:ascii="Sylfaen" w:eastAsia="Times New Roman" w:hAnsi="Sylfaen" w:cs="Calibri"/>
          <w:lang w:val="ka-GE"/>
        </w:rPr>
        <w:t>1.</w:t>
      </w:r>
      <w:r w:rsidR="00B06F98" w:rsidRPr="00BC02E4">
        <w:rPr>
          <w:rFonts w:ascii="Sylfaen" w:eastAsia="Times New Roman" w:hAnsi="Sylfaen" w:cs="Calibri"/>
          <w:lang w:val="ka-GE"/>
        </w:rPr>
        <w:t>7</w:t>
      </w:r>
      <w:r w:rsidRPr="00BC02E4">
        <w:rPr>
          <w:rFonts w:ascii="Sylfaen" w:eastAsia="Times New Roman" w:hAnsi="Sylfaen" w:cs="Calibri"/>
          <w:lang w:val="ka-GE"/>
        </w:rPr>
        <w:t>.2)</w:t>
      </w:r>
      <w:bookmarkStart w:id="19" w:name="_Hlk154055342"/>
      <w:r w:rsidR="000D5D83" w:rsidRPr="00BC02E4">
        <w:rPr>
          <w:rFonts w:ascii="Sylfaen" w:eastAsia="Times New Roman" w:hAnsi="Sylfaen" w:cs="Calibri"/>
          <w:lang w:val="ka-GE"/>
        </w:rPr>
        <w:t>.</w:t>
      </w:r>
      <w:bookmarkEnd w:id="19"/>
    </w:p>
    <w:p w14:paraId="2A7B1C51" w14:textId="5591542A" w:rsidR="00F45D85" w:rsidRPr="00C04B2E" w:rsidRDefault="00FF256E" w:rsidP="00C04B2E">
      <w:pPr>
        <w:pStyle w:val="ListParagraph"/>
        <w:numPr>
          <w:ilvl w:val="0"/>
          <w:numId w:val="32"/>
        </w:numPr>
        <w:spacing w:line="240" w:lineRule="auto"/>
        <w:jc w:val="both"/>
        <w:rPr>
          <w:rFonts w:ascii="Sylfaen" w:eastAsia="Times New Roman" w:hAnsi="Sylfaen" w:cs="Calibri"/>
          <w:lang w:val="ka-GE"/>
        </w:rPr>
      </w:pPr>
      <w:r w:rsidRPr="00BC02E4">
        <w:rPr>
          <w:rFonts w:ascii="Sylfaen" w:eastAsia="Times New Roman" w:hAnsi="Sylfaen" w:cs="Calibri"/>
          <w:lang w:val="ka-GE"/>
        </w:rPr>
        <w:t xml:space="preserve">თითოეული სამშენებლო მონაკვეთის (კაბელის დაკიდების) სიგრძეებზე, საინსტალაციო სამუშაოების უზრუნველსაყოფად, </w:t>
      </w:r>
      <w:r w:rsidR="00E9579B" w:rsidRPr="00BC02E4">
        <w:rPr>
          <w:rFonts w:ascii="Sylfaen" w:eastAsia="Times New Roman" w:hAnsi="Sylfaen" w:cs="Calibri"/>
          <w:lang w:val="ka-GE"/>
        </w:rPr>
        <w:t>კაბელის დამატებითი სიგრძე</w:t>
      </w:r>
      <w:r w:rsidR="00E9579B">
        <w:rPr>
          <w:rFonts w:ascii="Sylfaen" w:eastAsia="Times New Roman" w:hAnsi="Sylfaen" w:cs="Calibri"/>
          <w:lang w:val="ka-GE"/>
        </w:rPr>
        <w:t xml:space="preserve"> </w:t>
      </w:r>
      <w:r w:rsidRPr="00BC02E4">
        <w:rPr>
          <w:rFonts w:ascii="Sylfaen" w:eastAsia="Times New Roman" w:hAnsi="Sylfaen" w:cs="Calibri"/>
          <w:lang w:val="ka-GE"/>
        </w:rPr>
        <w:t xml:space="preserve">უნდა იყოს გათვალისწინებული. ეს დამატებითი სიგრძე საკმარისი უნდა იყოს ინსტალაციისა და საჭიროების შემთხვევაში ხელახალი ინსტალაციისთვის. გარდა ამისა, </w:t>
      </w:r>
      <w:r w:rsidR="00D1025D" w:rsidRPr="00BC02E4">
        <w:rPr>
          <w:rFonts w:ascii="Sylfaen" w:eastAsia="Times New Roman" w:hAnsi="Sylfaen" w:cs="Calibri"/>
          <w:lang w:val="ka-GE"/>
        </w:rPr>
        <w:t xml:space="preserve">ზოგჯერ </w:t>
      </w:r>
      <w:r w:rsidRPr="00BC02E4">
        <w:rPr>
          <w:rFonts w:ascii="Sylfaen" w:eastAsia="Times New Roman" w:hAnsi="Sylfaen" w:cs="Calibri"/>
          <w:lang w:val="ka-GE"/>
        </w:rPr>
        <w:t>საჭიროა</w:t>
      </w:r>
      <w:r w:rsidR="00D1025D" w:rsidRPr="00BC02E4">
        <w:rPr>
          <w:rFonts w:ascii="Sylfaen" w:eastAsia="Times New Roman" w:hAnsi="Sylfaen" w:cs="Calibri"/>
          <w:lang w:val="ka-GE"/>
        </w:rPr>
        <w:t>,</w:t>
      </w:r>
      <w:r w:rsidRPr="00BC02E4">
        <w:rPr>
          <w:rFonts w:ascii="Sylfaen" w:eastAsia="Times New Roman" w:hAnsi="Sylfaen" w:cs="Calibri"/>
          <w:lang w:val="ka-GE"/>
        </w:rPr>
        <w:t xml:space="preserve"> </w:t>
      </w:r>
      <w:r w:rsidR="00D1025D" w:rsidRPr="00BC02E4">
        <w:rPr>
          <w:rFonts w:ascii="Sylfaen" w:eastAsia="Times New Roman" w:hAnsi="Sylfaen" w:cs="Calibri"/>
          <w:lang w:val="ka-GE"/>
        </w:rPr>
        <w:t xml:space="preserve">ადგილზე </w:t>
      </w:r>
      <w:r w:rsidRPr="00BC02E4">
        <w:rPr>
          <w:rFonts w:ascii="Sylfaen" w:eastAsia="Times New Roman" w:hAnsi="Sylfaen" w:cs="Calibri"/>
          <w:lang w:val="ka-GE"/>
        </w:rPr>
        <w:t xml:space="preserve">კაბელის დამატებითი სიგრძის </w:t>
      </w:r>
      <w:r w:rsidR="00D1025D" w:rsidRPr="00BC02E4">
        <w:rPr>
          <w:rFonts w:ascii="Sylfaen" w:eastAsia="Times New Roman" w:hAnsi="Sylfaen" w:cs="Calibri"/>
          <w:lang w:val="ka-GE"/>
        </w:rPr>
        <w:t>დატოვება,</w:t>
      </w:r>
      <w:r w:rsidRPr="00BC02E4">
        <w:rPr>
          <w:rFonts w:ascii="Sylfaen" w:eastAsia="Times New Roman" w:hAnsi="Sylfaen" w:cs="Calibri"/>
          <w:lang w:val="ka-GE"/>
        </w:rPr>
        <w:t xml:space="preserve"> მომავალი შესაძლო </w:t>
      </w:r>
      <w:r w:rsidR="00D1025D" w:rsidRPr="00BC02E4">
        <w:rPr>
          <w:rFonts w:ascii="Sylfaen" w:eastAsia="Times New Roman" w:hAnsi="Sylfaen" w:cs="Calibri"/>
          <w:lang w:val="ka-GE"/>
        </w:rPr>
        <w:t>საინსტალაციო</w:t>
      </w:r>
      <w:r w:rsidRPr="00BC02E4">
        <w:rPr>
          <w:rFonts w:ascii="Sylfaen" w:eastAsia="Times New Roman" w:hAnsi="Sylfaen" w:cs="Calibri"/>
          <w:lang w:val="ka-GE"/>
        </w:rPr>
        <w:t xml:space="preserve"> სამუშაოების</w:t>
      </w:r>
      <w:r w:rsidR="00D1025D" w:rsidRPr="00BC02E4">
        <w:rPr>
          <w:rFonts w:ascii="Sylfaen" w:eastAsia="Times New Roman" w:hAnsi="Sylfaen" w:cs="Calibri"/>
          <w:lang w:val="ka-GE"/>
        </w:rPr>
        <w:t xml:space="preserve"> ჩასატარებლად</w:t>
      </w:r>
      <w:r w:rsidR="000D5D83" w:rsidRPr="00BC02E4">
        <w:rPr>
          <w:rFonts w:ascii="Sylfaen" w:eastAsia="Times New Roman" w:hAnsi="Sylfaen" w:cs="Calibri"/>
          <w:lang w:val="ka-GE"/>
        </w:rPr>
        <w:t>.</w:t>
      </w:r>
    </w:p>
    <w:p w14:paraId="6547BCCD" w14:textId="5B445000" w:rsidR="006224DF" w:rsidRPr="00BC02E4" w:rsidRDefault="006224DF" w:rsidP="006224DF">
      <w:pPr>
        <w:ind w:firstLine="1296"/>
        <w:jc w:val="right"/>
        <w:rPr>
          <w:rFonts w:ascii="Sylfaen" w:hAnsi="Sylfaen" w:cs="Arial"/>
          <w:lang w:val="ka-GE"/>
        </w:rPr>
      </w:pPr>
      <w:r w:rsidRPr="00BC02E4">
        <w:rPr>
          <w:rFonts w:ascii="Sylfaen" w:hAnsi="Sylfaen" w:cs="Arial"/>
          <w:lang w:val="ka-GE"/>
        </w:rPr>
        <w:lastRenderedPageBreak/>
        <w:t>დანართი №1.1.</w:t>
      </w:r>
    </w:p>
    <w:p w14:paraId="205ED5DA" w14:textId="100D8DEF" w:rsidR="00415B38" w:rsidRPr="00BC02E4" w:rsidRDefault="00415B38" w:rsidP="00415B38">
      <w:pPr>
        <w:suppressAutoHyphens/>
        <w:autoSpaceDE w:val="0"/>
        <w:autoSpaceDN w:val="0"/>
        <w:adjustRightInd w:val="0"/>
        <w:spacing w:after="0" w:line="240" w:lineRule="auto"/>
        <w:jc w:val="both"/>
        <w:textAlignment w:val="center"/>
        <w:rPr>
          <w:rFonts w:ascii="Sylfaen" w:eastAsia="Times New Roman" w:hAnsi="Sylfaen" w:cs="Calibri"/>
          <w:b/>
          <w:bCs/>
          <w:sz w:val="18"/>
          <w:szCs w:val="18"/>
          <w:lang w:val="ka-GE"/>
        </w:rPr>
      </w:pPr>
      <w:r w:rsidRPr="00BC02E4">
        <w:rPr>
          <w:rFonts w:ascii="Sylfaen" w:eastAsia="Times New Roman" w:hAnsi="Sylfaen" w:cs="Calibri"/>
          <w:b/>
          <w:bCs/>
          <w:sz w:val="18"/>
          <w:szCs w:val="18"/>
          <w:lang w:val="ka-GE"/>
        </w:rPr>
        <w:t>სურათი №1.</w:t>
      </w:r>
      <w:r w:rsidR="00B06F98" w:rsidRPr="00BC02E4">
        <w:rPr>
          <w:rFonts w:ascii="Sylfaen" w:eastAsia="Times New Roman" w:hAnsi="Sylfaen" w:cs="Calibri"/>
          <w:b/>
          <w:bCs/>
          <w:sz w:val="18"/>
          <w:szCs w:val="18"/>
          <w:lang w:val="ka-GE"/>
        </w:rPr>
        <w:t>1.1</w:t>
      </w:r>
      <w:r w:rsidRPr="00BC02E4">
        <w:rPr>
          <w:rFonts w:ascii="Sylfaen" w:eastAsia="Times New Roman" w:hAnsi="Sylfaen" w:cs="Calibri"/>
          <w:b/>
          <w:bCs/>
          <w:sz w:val="18"/>
          <w:szCs w:val="18"/>
          <w:lang w:val="ka-GE"/>
        </w:rPr>
        <w:t xml:space="preserve"> მინიმალური დაშორება საკომუნიკაციო (ოპტიკურ-ბოჭკოვან) კაბელს და დაბალი ძაბვის ელექტროგადამცემ ხაზებს შორის ბოძზე.</w:t>
      </w:r>
    </w:p>
    <w:p w14:paraId="17D34DDD" w14:textId="77777777" w:rsidR="00415B38" w:rsidRPr="00BC02E4" w:rsidRDefault="00415B38" w:rsidP="006224DF">
      <w:pPr>
        <w:ind w:firstLine="1296"/>
        <w:jc w:val="right"/>
        <w:rPr>
          <w:rFonts w:ascii="Sylfaen" w:hAnsi="Sylfaen" w:cs="Arial"/>
          <w:lang w:val="ka-GE"/>
        </w:rPr>
      </w:pPr>
    </w:p>
    <w:p w14:paraId="03AF9DBA" w14:textId="77777777" w:rsidR="00415B38" w:rsidRPr="00BC02E4" w:rsidRDefault="00415B38" w:rsidP="006224DF">
      <w:pPr>
        <w:ind w:firstLine="1296"/>
        <w:jc w:val="right"/>
        <w:rPr>
          <w:rFonts w:ascii="Sylfaen" w:hAnsi="Sylfaen" w:cs="Arial"/>
          <w:lang w:val="ka-GE"/>
        </w:rPr>
      </w:pPr>
    </w:p>
    <w:p w14:paraId="510A8A5B" w14:textId="1C6AB60E" w:rsidR="006224DF" w:rsidRPr="00BC02E4" w:rsidRDefault="006224DF" w:rsidP="006224DF">
      <w:pPr>
        <w:ind w:firstLine="1296"/>
        <w:rPr>
          <w:noProof/>
          <w:lang w:val="ka-GE"/>
        </w:rPr>
      </w:pPr>
      <w:r w:rsidRPr="00BC02E4">
        <w:rPr>
          <w:noProof/>
          <w:lang w:val="ka-GE"/>
        </w:rPr>
        <w:drawing>
          <wp:inline distT="0" distB="0" distL="0" distR="0" wp14:anchorId="44D6E744" wp14:editId="0372EDAE">
            <wp:extent cx="5270000" cy="2964339"/>
            <wp:effectExtent l="0" t="0" r="6985" b="7620"/>
            <wp:docPr id="329299157" name="Picture 1" descr="Diagram of a diagram of a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99157" name="Picture 1" descr="Diagram of a diagram of a lam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4000" cy="2983464"/>
                    </a:xfrm>
                    <a:prstGeom prst="rect">
                      <a:avLst/>
                    </a:prstGeom>
                    <a:noFill/>
                    <a:ln>
                      <a:noFill/>
                    </a:ln>
                  </pic:spPr>
                </pic:pic>
              </a:graphicData>
            </a:graphic>
          </wp:inline>
        </w:drawing>
      </w:r>
    </w:p>
    <w:p w14:paraId="03C8592F" w14:textId="0BBB4415" w:rsidR="0054350C" w:rsidRPr="00BC02E4" w:rsidRDefault="0054350C" w:rsidP="0054350C">
      <w:pPr>
        <w:suppressAutoHyphens/>
        <w:autoSpaceDE w:val="0"/>
        <w:autoSpaceDN w:val="0"/>
        <w:adjustRightInd w:val="0"/>
        <w:spacing w:after="0" w:line="240" w:lineRule="auto"/>
        <w:jc w:val="both"/>
        <w:textAlignment w:val="center"/>
        <w:rPr>
          <w:rFonts w:ascii="Sylfaen" w:eastAsia="Times New Roman" w:hAnsi="Sylfaen" w:cs="Calibri"/>
          <w:b/>
          <w:bCs/>
          <w:sz w:val="20"/>
          <w:szCs w:val="20"/>
          <w:lang w:val="ka-GE"/>
        </w:rPr>
      </w:pPr>
      <w:r w:rsidRPr="00BC02E4">
        <w:rPr>
          <w:rFonts w:ascii="Sylfaen" w:eastAsia="Times New Roman" w:hAnsi="Sylfaen" w:cs="Calibri"/>
          <w:b/>
          <w:bCs/>
          <w:sz w:val="20"/>
          <w:szCs w:val="20"/>
          <w:lang w:val="ka-GE"/>
        </w:rPr>
        <w:t>სურათი №</w:t>
      </w:r>
      <w:r w:rsidR="00B06F98" w:rsidRPr="00BC02E4">
        <w:rPr>
          <w:rFonts w:ascii="Sylfaen" w:eastAsia="Times New Roman" w:hAnsi="Sylfaen" w:cs="Calibri"/>
          <w:b/>
          <w:bCs/>
          <w:sz w:val="20"/>
          <w:szCs w:val="20"/>
          <w:lang w:val="ka-GE"/>
        </w:rPr>
        <w:t>1.1.</w:t>
      </w:r>
      <w:r w:rsidRPr="00BC02E4">
        <w:rPr>
          <w:rFonts w:ascii="Sylfaen" w:eastAsia="Times New Roman" w:hAnsi="Sylfaen" w:cs="Calibri"/>
          <w:b/>
          <w:bCs/>
          <w:sz w:val="20"/>
          <w:szCs w:val="20"/>
          <w:lang w:val="ka-GE"/>
        </w:rPr>
        <w:t>2. მინიმალური დაშორება სატელეკომუნიკაციო მოწყობილობასა და დაბალი ძაბვის ელექტროგადამცემ ხაზებს შორის ბოძზე.</w:t>
      </w:r>
    </w:p>
    <w:p w14:paraId="3C31C9D7" w14:textId="77777777" w:rsidR="00415B38" w:rsidRPr="00BC02E4" w:rsidRDefault="00415B38" w:rsidP="00415B38">
      <w:pPr>
        <w:rPr>
          <w:noProof/>
          <w:lang w:val="ka-GE"/>
        </w:rPr>
      </w:pPr>
    </w:p>
    <w:p w14:paraId="07075E99" w14:textId="6374BB5A" w:rsidR="0054350C" w:rsidRPr="00BC02E4" w:rsidRDefault="0054350C" w:rsidP="00415B38">
      <w:pPr>
        <w:rPr>
          <w:noProof/>
          <w:lang w:val="ka-GE"/>
        </w:rPr>
      </w:pPr>
      <w:r w:rsidRPr="00BC02E4">
        <w:rPr>
          <w:noProof/>
          <w:lang w:val="ka-GE"/>
        </w:rPr>
        <w:drawing>
          <wp:inline distT="0" distB="0" distL="0" distR="0" wp14:anchorId="10445D11" wp14:editId="29B301D6">
            <wp:extent cx="5292941" cy="2977243"/>
            <wp:effectExtent l="0" t="0" r="3175" b="0"/>
            <wp:docPr id="948917238" name="Picture 2" descr="Diagram of a diagram of a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17238" name="Picture 2" descr="Diagram of a diagram of a lamp&#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790" cy="2995720"/>
                    </a:xfrm>
                    <a:prstGeom prst="rect">
                      <a:avLst/>
                    </a:prstGeom>
                    <a:noFill/>
                    <a:ln>
                      <a:noFill/>
                    </a:ln>
                  </pic:spPr>
                </pic:pic>
              </a:graphicData>
            </a:graphic>
          </wp:inline>
        </w:drawing>
      </w:r>
    </w:p>
    <w:p w14:paraId="2A182172" w14:textId="77777777" w:rsidR="0054350C" w:rsidRPr="00BC02E4" w:rsidRDefault="0054350C" w:rsidP="0054350C">
      <w:pPr>
        <w:suppressAutoHyphens/>
        <w:autoSpaceDE w:val="0"/>
        <w:autoSpaceDN w:val="0"/>
        <w:adjustRightInd w:val="0"/>
        <w:spacing w:after="0" w:line="240" w:lineRule="auto"/>
        <w:jc w:val="both"/>
        <w:textAlignment w:val="center"/>
        <w:rPr>
          <w:rFonts w:ascii="Sylfaen" w:eastAsia="Times New Roman" w:hAnsi="Sylfaen" w:cs="Calibri"/>
          <w:lang w:val="ka-GE"/>
        </w:rPr>
      </w:pPr>
      <w:r w:rsidRPr="00BC02E4">
        <w:rPr>
          <w:rFonts w:ascii="Sylfaen" w:eastAsia="Times New Roman" w:hAnsi="Sylfaen" w:cs="Calibri"/>
          <w:i/>
          <w:iCs/>
          <w:lang w:val="ka-GE"/>
        </w:rPr>
        <w:t>შენიშვნა:</w:t>
      </w:r>
      <w:r w:rsidRPr="00BC02E4">
        <w:rPr>
          <w:rFonts w:ascii="Sylfaen" w:eastAsia="Times New Roman" w:hAnsi="Sylfaen" w:cs="Calibri"/>
          <w:lang w:val="ka-GE"/>
        </w:rPr>
        <w:t xml:space="preserve"> სურათი №2-ზე ნაჩვენები დაშორების ზედა ზღვარი უნდა შეესაბამებოდეს დაშორებას ანტენის სიმაღლის გათვალისწინებით.</w:t>
      </w:r>
    </w:p>
    <w:p w14:paraId="38FDFB81" w14:textId="019E49B4" w:rsidR="00415B38" w:rsidRDefault="00415B38" w:rsidP="00415B38">
      <w:pPr>
        <w:tabs>
          <w:tab w:val="left" w:pos="4182"/>
        </w:tabs>
        <w:rPr>
          <w:rFonts w:ascii="Sylfaen" w:hAnsi="Sylfaen" w:cs="Arial"/>
          <w:lang w:val="ka-GE"/>
        </w:rPr>
      </w:pPr>
      <w:r w:rsidRPr="00BC02E4">
        <w:rPr>
          <w:rFonts w:ascii="Sylfaen" w:hAnsi="Sylfaen" w:cs="Arial"/>
          <w:lang w:val="ka-GE"/>
        </w:rPr>
        <w:tab/>
      </w:r>
    </w:p>
    <w:p w14:paraId="0408D648" w14:textId="77777777" w:rsidR="00226AAC" w:rsidRPr="00BC02E4" w:rsidRDefault="00226AAC" w:rsidP="00415B38">
      <w:pPr>
        <w:tabs>
          <w:tab w:val="left" w:pos="4182"/>
        </w:tabs>
        <w:rPr>
          <w:rFonts w:ascii="Sylfaen" w:hAnsi="Sylfaen" w:cs="Arial"/>
          <w:lang w:val="ka-GE"/>
        </w:rPr>
      </w:pPr>
    </w:p>
    <w:p w14:paraId="411E0E51" w14:textId="35F4011D" w:rsidR="00415B38" w:rsidRPr="00BC02E4" w:rsidRDefault="00415B38" w:rsidP="00415B38">
      <w:pPr>
        <w:tabs>
          <w:tab w:val="left" w:pos="4182"/>
        </w:tabs>
        <w:jc w:val="right"/>
        <w:rPr>
          <w:rFonts w:ascii="Sylfaen" w:hAnsi="Sylfaen" w:cs="Arial"/>
          <w:lang w:val="ka-GE"/>
        </w:rPr>
      </w:pPr>
      <w:r w:rsidRPr="00BC02E4">
        <w:rPr>
          <w:rFonts w:ascii="Sylfaen" w:hAnsi="Sylfaen" w:cs="Arial"/>
          <w:lang w:val="ka-GE"/>
        </w:rPr>
        <w:lastRenderedPageBreak/>
        <w:t>დანართი №1.2.</w:t>
      </w:r>
    </w:p>
    <w:p w14:paraId="6A7A2DF4" w14:textId="77777777" w:rsidR="00415B38" w:rsidRPr="00BC02E4" w:rsidRDefault="00415B38" w:rsidP="00415B38">
      <w:pPr>
        <w:tabs>
          <w:tab w:val="left" w:pos="4182"/>
        </w:tabs>
        <w:rPr>
          <w:rFonts w:ascii="Sylfaen" w:hAnsi="Sylfaen" w:cs="Arial"/>
          <w:lang w:val="ka-GE"/>
        </w:rPr>
      </w:pPr>
    </w:p>
    <w:p w14:paraId="13C83DDF" w14:textId="083FCD26" w:rsidR="00415B38" w:rsidRPr="00BC02E4" w:rsidRDefault="00415B38" w:rsidP="00415B38">
      <w:pPr>
        <w:keepNext/>
        <w:spacing w:before="240" w:after="60" w:line="240" w:lineRule="auto"/>
        <w:jc w:val="both"/>
        <w:outlineLvl w:val="0"/>
        <w:rPr>
          <w:rFonts w:ascii="Sylfaen" w:eastAsia="Times New Roman" w:hAnsi="Sylfaen"/>
          <w:b/>
          <w:bCs/>
          <w:kern w:val="32"/>
          <w:szCs w:val="28"/>
          <w:lang w:val="ka-GE" w:eastAsia="en-GB"/>
        </w:rPr>
      </w:pPr>
      <w:r w:rsidRPr="00BC02E4">
        <w:rPr>
          <w:rFonts w:ascii="Sylfaen" w:eastAsia="Times New Roman" w:hAnsi="Sylfaen"/>
          <w:b/>
          <w:bCs/>
          <w:kern w:val="32"/>
          <w:szCs w:val="28"/>
          <w:lang w:val="ka-GE" w:eastAsia="en-GB"/>
        </w:rPr>
        <w:t>მინიმალური დაშორებები საკომუნიკაციო ხაზებსა და სატელეკომუნიკაციო მოწყობილობებსა და ელექტროგამტარებს შორის</w:t>
      </w:r>
    </w:p>
    <w:p w14:paraId="1A653262" w14:textId="77777777" w:rsidR="00415B38" w:rsidRPr="00BC02E4" w:rsidRDefault="00415B38" w:rsidP="00415B38">
      <w:pPr>
        <w:spacing w:before="6" w:line="240" w:lineRule="auto"/>
        <w:ind w:left="720"/>
        <w:contextualSpacing/>
        <w:rPr>
          <w:rFonts w:ascii="Sylfaen" w:hAnsi="Sylfaen"/>
          <w:b/>
          <w:bCs/>
          <w:i/>
          <w:iCs/>
          <w:lang w:val="ka-GE"/>
        </w:rPr>
      </w:pPr>
    </w:p>
    <w:p w14:paraId="374AA14F" w14:textId="572A968C" w:rsidR="00415B38" w:rsidRPr="00BC02E4" w:rsidRDefault="00415B38" w:rsidP="00415B38">
      <w:pPr>
        <w:spacing w:before="6" w:line="240" w:lineRule="auto"/>
        <w:ind w:left="720"/>
        <w:contextualSpacing/>
        <w:rPr>
          <w:rFonts w:ascii="Sylfaen" w:hAnsi="Sylfaen"/>
          <w:b/>
          <w:bCs/>
          <w:lang w:val="ka-GE"/>
        </w:rPr>
      </w:pPr>
    </w:p>
    <w:tbl>
      <w:tblPr>
        <w:tblW w:w="5665" w:type="dxa"/>
        <w:tblInd w:w="-1" w:type="dxa"/>
        <w:tblLayout w:type="fixed"/>
        <w:tblCellMar>
          <w:left w:w="0" w:type="dxa"/>
          <w:right w:w="0" w:type="dxa"/>
        </w:tblCellMar>
        <w:tblLook w:val="01E0" w:firstRow="1" w:lastRow="1" w:firstColumn="1" w:lastColumn="1" w:noHBand="0" w:noVBand="0"/>
      </w:tblPr>
      <w:tblGrid>
        <w:gridCol w:w="1584"/>
        <w:gridCol w:w="4081"/>
      </w:tblGrid>
      <w:tr w:rsidR="00901836" w:rsidRPr="00BC02E4" w14:paraId="5AD233BD" w14:textId="77777777" w:rsidTr="000F7845">
        <w:trPr>
          <w:trHeight w:val="654"/>
        </w:trPr>
        <w:tc>
          <w:tcPr>
            <w:tcW w:w="1584" w:type="dxa"/>
            <w:tcBorders>
              <w:top w:val="single" w:sz="5" w:space="0" w:color="000000"/>
              <w:left w:val="single" w:sz="5" w:space="0" w:color="000000"/>
              <w:right w:val="single" w:sz="5" w:space="0" w:color="000000"/>
            </w:tcBorders>
          </w:tcPr>
          <w:p w14:paraId="451B2705" w14:textId="0FCE4F7B"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ნომინალური ძაბვა (კვ)</w:t>
            </w:r>
          </w:p>
        </w:tc>
        <w:tc>
          <w:tcPr>
            <w:tcW w:w="4081" w:type="dxa"/>
            <w:tcBorders>
              <w:top w:val="single" w:sz="5" w:space="0" w:color="000000"/>
              <w:left w:val="single" w:sz="5" w:space="0" w:color="000000"/>
              <w:right w:val="single" w:sz="5" w:space="0" w:color="000000"/>
            </w:tcBorders>
          </w:tcPr>
          <w:p w14:paraId="3DB4C40E" w14:textId="77777777"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მინიმალური დაშორება (მ) საკომუნიკაციო ხაზებსა და ელექტროგამტარებს შორის</w:t>
            </w:r>
          </w:p>
        </w:tc>
      </w:tr>
      <w:tr w:rsidR="00901836" w:rsidRPr="00BC02E4" w14:paraId="3001B8E7" w14:textId="77777777" w:rsidTr="000F7845">
        <w:trPr>
          <w:trHeight w:hRule="exact" w:val="454"/>
        </w:trPr>
        <w:tc>
          <w:tcPr>
            <w:tcW w:w="1584" w:type="dxa"/>
            <w:tcBorders>
              <w:top w:val="single" w:sz="5" w:space="0" w:color="000000"/>
              <w:left w:val="single" w:sz="5" w:space="0" w:color="000000"/>
              <w:bottom w:val="single" w:sz="5" w:space="0" w:color="000000"/>
              <w:right w:val="single" w:sz="5" w:space="0" w:color="000000"/>
            </w:tcBorders>
          </w:tcPr>
          <w:p w14:paraId="4D17ADA8" w14:textId="77777777" w:rsidR="00415B38" w:rsidRPr="00BC02E4" w:rsidRDefault="00415B38" w:rsidP="000F7845">
            <w:pPr>
              <w:spacing w:line="240" w:lineRule="auto"/>
              <w:jc w:val="center"/>
              <w:rPr>
                <w:rFonts w:ascii="Sylfaen" w:hAnsi="Sylfaen"/>
                <w:sz w:val="20"/>
                <w:szCs w:val="20"/>
                <w:lang w:val="ka-GE"/>
              </w:rPr>
            </w:pPr>
            <w:r w:rsidRPr="00BC02E4">
              <w:rPr>
                <w:lang w:val="ka-GE"/>
              </w:rPr>
              <w:t>V </w:t>
            </w:r>
            <w:r w:rsidRPr="00BC02E4">
              <w:rPr>
                <w:lang w:val="ka-GE"/>
              </w:rPr>
              <w:sym w:font="Symbol" w:char="F0A3"/>
            </w:r>
            <w:r w:rsidRPr="00BC02E4">
              <w:rPr>
                <w:lang w:val="ka-GE"/>
              </w:rPr>
              <w:t xml:space="preserve"> 1</w:t>
            </w:r>
          </w:p>
        </w:tc>
        <w:tc>
          <w:tcPr>
            <w:tcW w:w="4081" w:type="dxa"/>
            <w:tcBorders>
              <w:top w:val="single" w:sz="5" w:space="0" w:color="000000"/>
              <w:left w:val="single" w:sz="5" w:space="0" w:color="000000"/>
              <w:bottom w:val="single" w:sz="5" w:space="0" w:color="000000"/>
              <w:right w:val="single" w:sz="5" w:space="0" w:color="000000"/>
            </w:tcBorders>
          </w:tcPr>
          <w:p w14:paraId="206DD143" w14:textId="77777777"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0.4</w:t>
            </w:r>
          </w:p>
        </w:tc>
      </w:tr>
      <w:tr w:rsidR="00901836" w:rsidRPr="00BC02E4" w14:paraId="362903B3" w14:textId="77777777" w:rsidTr="000F7845">
        <w:trPr>
          <w:trHeight w:hRule="exact" w:val="466"/>
        </w:trPr>
        <w:tc>
          <w:tcPr>
            <w:tcW w:w="1584" w:type="dxa"/>
            <w:tcBorders>
              <w:top w:val="single" w:sz="5" w:space="0" w:color="000000"/>
              <w:left w:val="single" w:sz="5" w:space="0" w:color="000000"/>
              <w:bottom w:val="single" w:sz="5" w:space="0" w:color="000000"/>
              <w:right w:val="single" w:sz="5" w:space="0" w:color="000000"/>
            </w:tcBorders>
          </w:tcPr>
          <w:p w14:paraId="4D1F4D49" w14:textId="77777777" w:rsidR="00415B38" w:rsidRPr="00BC02E4" w:rsidRDefault="00415B38" w:rsidP="000F7845">
            <w:pPr>
              <w:spacing w:line="240" w:lineRule="auto"/>
              <w:jc w:val="center"/>
              <w:rPr>
                <w:rFonts w:ascii="Sylfaen" w:hAnsi="Sylfaen"/>
                <w:sz w:val="20"/>
                <w:szCs w:val="20"/>
                <w:lang w:val="ka-GE"/>
              </w:rPr>
            </w:pPr>
            <w:r w:rsidRPr="00BC02E4">
              <w:rPr>
                <w:lang w:val="ka-GE"/>
              </w:rPr>
              <w:t xml:space="preserve">V </w:t>
            </w:r>
            <w:r w:rsidRPr="00BC02E4">
              <w:rPr>
                <w:lang w:val="ka-GE"/>
              </w:rPr>
              <w:sym w:font="Symbol" w:char="F0A3"/>
            </w:r>
            <w:r w:rsidRPr="00BC02E4">
              <w:rPr>
                <w:lang w:val="ka-GE"/>
              </w:rPr>
              <w:t xml:space="preserve"> 35</w:t>
            </w:r>
          </w:p>
        </w:tc>
        <w:tc>
          <w:tcPr>
            <w:tcW w:w="4081" w:type="dxa"/>
            <w:tcBorders>
              <w:top w:val="single" w:sz="5" w:space="0" w:color="000000"/>
              <w:left w:val="single" w:sz="5" w:space="0" w:color="000000"/>
              <w:bottom w:val="single" w:sz="5" w:space="0" w:color="000000"/>
              <w:right w:val="single" w:sz="5" w:space="0" w:color="000000"/>
            </w:tcBorders>
          </w:tcPr>
          <w:p w14:paraId="44E4BB6B" w14:textId="77777777"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0.6</w:t>
            </w:r>
          </w:p>
          <w:p w14:paraId="15F6BFCE" w14:textId="77777777"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1.5</w:t>
            </w:r>
          </w:p>
        </w:tc>
      </w:tr>
      <w:tr w:rsidR="00901836" w:rsidRPr="00BC02E4" w14:paraId="32C1AE48" w14:textId="77777777" w:rsidTr="000F7845">
        <w:trPr>
          <w:trHeight w:hRule="exact" w:val="466"/>
        </w:trPr>
        <w:tc>
          <w:tcPr>
            <w:tcW w:w="1584" w:type="dxa"/>
            <w:tcBorders>
              <w:top w:val="single" w:sz="5" w:space="0" w:color="000000"/>
              <w:left w:val="single" w:sz="5" w:space="0" w:color="000000"/>
              <w:bottom w:val="single" w:sz="5" w:space="0" w:color="000000"/>
              <w:right w:val="single" w:sz="5" w:space="0" w:color="000000"/>
            </w:tcBorders>
          </w:tcPr>
          <w:p w14:paraId="5E7FB6E7" w14:textId="77777777" w:rsidR="00415B38" w:rsidRPr="00BC02E4" w:rsidRDefault="00415B38" w:rsidP="000F7845">
            <w:pPr>
              <w:spacing w:line="240" w:lineRule="auto"/>
              <w:jc w:val="center"/>
              <w:rPr>
                <w:rFonts w:ascii="Sylfaen" w:hAnsi="Sylfaen"/>
                <w:sz w:val="20"/>
                <w:szCs w:val="20"/>
                <w:lang w:val="ka-GE"/>
              </w:rPr>
            </w:pPr>
            <w:r w:rsidRPr="00BC02E4">
              <w:rPr>
                <w:lang w:val="ka-GE"/>
              </w:rPr>
              <w:t xml:space="preserve">V </w:t>
            </w:r>
            <w:r w:rsidRPr="00BC02E4">
              <w:rPr>
                <w:lang w:val="ka-GE"/>
              </w:rPr>
              <w:sym w:font="Symbol" w:char="F0A3"/>
            </w:r>
            <w:r w:rsidRPr="00BC02E4">
              <w:rPr>
                <w:lang w:val="ka-GE"/>
              </w:rPr>
              <w:t xml:space="preserve"> 110</w:t>
            </w:r>
          </w:p>
        </w:tc>
        <w:tc>
          <w:tcPr>
            <w:tcW w:w="4081" w:type="dxa"/>
            <w:tcBorders>
              <w:top w:val="single" w:sz="5" w:space="0" w:color="000000"/>
              <w:left w:val="single" w:sz="5" w:space="0" w:color="000000"/>
              <w:bottom w:val="single" w:sz="5" w:space="0" w:color="000000"/>
              <w:right w:val="single" w:sz="5" w:space="0" w:color="000000"/>
            </w:tcBorders>
          </w:tcPr>
          <w:p w14:paraId="6498A3B1" w14:textId="77777777"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1.0</w:t>
            </w:r>
          </w:p>
          <w:p w14:paraId="4ECCAD18" w14:textId="77777777"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2.0</w:t>
            </w:r>
          </w:p>
          <w:p w14:paraId="1D194BDC" w14:textId="77777777" w:rsidR="00415B38" w:rsidRPr="00BC02E4" w:rsidRDefault="00415B38" w:rsidP="000F7845">
            <w:pPr>
              <w:spacing w:line="240" w:lineRule="auto"/>
              <w:jc w:val="center"/>
              <w:rPr>
                <w:rFonts w:ascii="Sylfaen" w:hAnsi="Sylfaen"/>
                <w:sz w:val="20"/>
                <w:szCs w:val="20"/>
                <w:lang w:val="ka-GE"/>
              </w:rPr>
            </w:pPr>
          </w:p>
          <w:p w14:paraId="6E7FFE1A" w14:textId="77777777" w:rsidR="00415B38" w:rsidRPr="00BC02E4" w:rsidRDefault="00415B38" w:rsidP="000F7845">
            <w:pPr>
              <w:spacing w:line="240" w:lineRule="auto"/>
              <w:jc w:val="center"/>
              <w:rPr>
                <w:rFonts w:ascii="Sylfaen" w:hAnsi="Sylfaen"/>
                <w:sz w:val="20"/>
                <w:szCs w:val="20"/>
                <w:lang w:val="ka-GE"/>
              </w:rPr>
            </w:pPr>
          </w:p>
          <w:p w14:paraId="3F441AB7" w14:textId="77777777" w:rsidR="00415B38" w:rsidRPr="00BC02E4" w:rsidRDefault="00415B38" w:rsidP="000F7845">
            <w:pPr>
              <w:spacing w:line="240" w:lineRule="auto"/>
              <w:jc w:val="center"/>
              <w:rPr>
                <w:rFonts w:ascii="Sylfaen" w:hAnsi="Sylfaen"/>
                <w:sz w:val="20"/>
                <w:szCs w:val="20"/>
                <w:lang w:val="ka-GE"/>
              </w:rPr>
            </w:pPr>
          </w:p>
        </w:tc>
      </w:tr>
      <w:tr w:rsidR="00901836" w:rsidRPr="00BC02E4" w14:paraId="3599EA08" w14:textId="77777777" w:rsidTr="000F7845">
        <w:trPr>
          <w:trHeight w:hRule="exact" w:val="466"/>
        </w:trPr>
        <w:tc>
          <w:tcPr>
            <w:tcW w:w="1584" w:type="dxa"/>
            <w:tcBorders>
              <w:top w:val="single" w:sz="5" w:space="0" w:color="000000"/>
              <w:left w:val="single" w:sz="5" w:space="0" w:color="000000"/>
              <w:bottom w:val="single" w:sz="5" w:space="0" w:color="000000"/>
              <w:right w:val="single" w:sz="5" w:space="0" w:color="000000"/>
            </w:tcBorders>
          </w:tcPr>
          <w:p w14:paraId="4B47C4CA" w14:textId="77777777" w:rsidR="00415B38" w:rsidRPr="00BC02E4" w:rsidRDefault="00415B38" w:rsidP="000F7845">
            <w:pPr>
              <w:spacing w:line="240" w:lineRule="auto"/>
              <w:jc w:val="center"/>
              <w:rPr>
                <w:lang w:val="ka-GE"/>
              </w:rPr>
            </w:pPr>
            <w:r w:rsidRPr="00BC02E4">
              <w:rPr>
                <w:lang w:val="ka-GE"/>
              </w:rPr>
              <w:t xml:space="preserve">V </w:t>
            </w:r>
            <w:r w:rsidRPr="00BC02E4">
              <w:rPr>
                <w:lang w:val="ka-GE"/>
              </w:rPr>
              <w:sym w:font="Symbol" w:char="F0A3"/>
            </w:r>
            <w:r w:rsidRPr="00BC02E4">
              <w:rPr>
                <w:lang w:val="ka-GE"/>
              </w:rPr>
              <w:t xml:space="preserve"> 150</w:t>
            </w:r>
          </w:p>
        </w:tc>
        <w:tc>
          <w:tcPr>
            <w:tcW w:w="4081" w:type="dxa"/>
            <w:tcBorders>
              <w:top w:val="single" w:sz="5" w:space="0" w:color="000000"/>
              <w:left w:val="single" w:sz="5" w:space="0" w:color="000000"/>
              <w:bottom w:val="single" w:sz="5" w:space="0" w:color="000000"/>
              <w:right w:val="single" w:sz="5" w:space="0" w:color="000000"/>
            </w:tcBorders>
          </w:tcPr>
          <w:p w14:paraId="1B5561E9" w14:textId="77777777"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1.5</w:t>
            </w:r>
          </w:p>
        </w:tc>
      </w:tr>
      <w:tr w:rsidR="00901836" w:rsidRPr="00BC02E4" w14:paraId="343E138F" w14:textId="77777777" w:rsidTr="000F7845">
        <w:trPr>
          <w:trHeight w:hRule="exact" w:val="466"/>
        </w:trPr>
        <w:tc>
          <w:tcPr>
            <w:tcW w:w="1584" w:type="dxa"/>
            <w:tcBorders>
              <w:top w:val="single" w:sz="5" w:space="0" w:color="000000"/>
              <w:left w:val="single" w:sz="5" w:space="0" w:color="000000"/>
              <w:bottom w:val="single" w:sz="5" w:space="0" w:color="000000"/>
              <w:right w:val="single" w:sz="5" w:space="0" w:color="000000"/>
            </w:tcBorders>
          </w:tcPr>
          <w:p w14:paraId="6CB40C32" w14:textId="77777777" w:rsidR="00415B38" w:rsidRPr="00BC02E4" w:rsidRDefault="00415B38" w:rsidP="000F7845">
            <w:pPr>
              <w:spacing w:line="240" w:lineRule="auto"/>
              <w:jc w:val="center"/>
              <w:rPr>
                <w:lang w:val="ka-GE"/>
              </w:rPr>
            </w:pPr>
            <w:r w:rsidRPr="00BC02E4">
              <w:rPr>
                <w:lang w:val="ka-GE"/>
              </w:rPr>
              <w:t xml:space="preserve">V </w:t>
            </w:r>
            <w:r w:rsidRPr="00BC02E4">
              <w:rPr>
                <w:lang w:val="ka-GE"/>
              </w:rPr>
              <w:sym w:font="Symbol" w:char="F0A3"/>
            </w:r>
            <w:r w:rsidRPr="00BC02E4">
              <w:rPr>
                <w:lang w:val="ka-GE"/>
              </w:rPr>
              <w:t xml:space="preserve"> 220</w:t>
            </w:r>
          </w:p>
        </w:tc>
        <w:tc>
          <w:tcPr>
            <w:tcW w:w="4081" w:type="dxa"/>
            <w:tcBorders>
              <w:top w:val="single" w:sz="5" w:space="0" w:color="000000"/>
              <w:left w:val="single" w:sz="5" w:space="0" w:color="000000"/>
              <w:bottom w:val="single" w:sz="5" w:space="0" w:color="000000"/>
              <w:right w:val="single" w:sz="5" w:space="0" w:color="000000"/>
            </w:tcBorders>
          </w:tcPr>
          <w:p w14:paraId="5244CB74" w14:textId="77777777"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2.0</w:t>
            </w:r>
          </w:p>
        </w:tc>
      </w:tr>
      <w:tr w:rsidR="00901836" w:rsidRPr="00BC02E4" w14:paraId="221EFD03" w14:textId="77777777" w:rsidTr="000F7845">
        <w:trPr>
          <w:trHeight w:hRule="exact" w:val="466"/>
        </w:trPr>
        <w:tc>
          <w:tcPr>
            <w:tcW w:w="1584" w:type="dxa"/>
            <w:tcBorders>
              <w:top w:val="single" w:sz="5" w:space="0" w:color="000000"/>
              <w:left w:val="single" w:sz="5" w:space="0" w:color="000000"/>
              <w:bottom w:val="single" w:sz="5" w:space="0" w:color="000000"/>
              <w:right w:val="single" w:sz="5" w:space="0" w:color="000000"/>
            </w:tcBorders>
          </w:tcPr>
          <w:p w14:paraId="4C811670" w14:textId="77777777" w:rsidR="00415B38" w:rsidRPr="00BC02E4" w:rsidRDefault="00415B38" w:rsidP="000F7845">
            <w:pPr>
              <w:spacing w:line="240" w:lineRule="auto"/>
              <w:jc w:val="center"/>
              <w:rPr>
                <w:lang w:val="ka-GE"/>
              </w:rPr>
            </w:pPr>
            <w:r w:rsidRPr="00BC02E4">
              <w:rPr>
                <w:lang w:val="ka-GE"/>
              </w:rPr>
              <w:t xml:space="preserve">V </w:t>
            </w:r>
            <w:r w:rsidRPr="00BC02E4">
              <w:rPr>
                <w:lang w:val="ka-GE"/>
              </w:rPr>
              <w:sym w:font="Symbol" w:char="F0A3"/>
            </w:r>
            <w:r w:rsidRPr="00BC02E4">
              <w:rPr>
                <w:lang w:val="ka-GE"/>
              </w:rPr>
              <w:t xml:space="preserve"> 330</w:t>
            </w:r>
          </w:p>
        </w:tc>
        <w:tc>
          <w:tcPr>
            <w:tcW w:w="4081" w:type="dxa"/>
            <w:tcBorders>
              <w:top w:val="single" w:sz="5" w:space="0" w:color="000000"/>
              <w:left w:val="single" w:sz="5" w:space="0" w:color="000000"/>
              <w:bottom w:val="single" w:sz="5" w:space="0" w:color="000000"/>
              <w:right w:val="single" w:sz="5" w:space="0" w:color="000000"/>
            </w:tcBorders>
          </w:tcPr>
          <w:p w14:paraId="0F469717" w14:textId="77777777"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2.5</w:t>
            </w:r>
          </w:p>
        </w:tc>
      </w:tr>
      <w:tr w:rsidR="00901836" w:rsidRPr="00BC02E4" w14:paraId="3CC9AD6B" w14:textId="77777777" w:rsidTr="000F7845">
        <w:trPr>
          <w:trHeight w:hRule="exact" w:val="466"/>
        </w:trPr>
        <w:tc>
          <w:tcPr>
            <w:tcW w:w="1584" w:type="dxa"/>
            <w:tcBorders>
              <w:top w:val="single" w:sz="5" w:space="0" w:color="000000"/>
              <w:left w:val="single" w:sz="5" w:space="0" w:color="000000"/>
              <w:bottom w:val="single" w:sz="5" w:space="0" w:color="000000"/>
              <w:right w:val="single" w:sz="5" w:space="0" w:color="000000"/>
            </w:tcBorders>
          </w:tcPr>
          <w:p w14:paraId="19DD23A6" w14:textId="77777777" w:rsidR="00415B38" w:rsidRPr="00BC02E4" w:rsidRDefault="00415B38" w:rsidP="000F7845">
            <w:pPr>
              <w:spacing w:line="240" w:lineRule="auto"/>
              <w:jc w:val="center"/>
              <w:rPr>
                <w:lang w:val="ka-GE"/>
              </w:rPr>
            </w:pPr>
            <w:r w:rsidRPr="00BC02E4">
              <w:rPr>
                <w:lang w:val="ka-GE"/>
              </w:rPr>
              <w:t xml:space="preserve">V </w:t>
            </w:r>
            <w:r w:rsidRPr="00BC02E4">
              <w:rPr>
                <w:lang w:val="ka-GE"/>
              </w:rPr>
              <w:sym w:font="Symbol" w:char="F0A3"/>
            </w:r>
            <w:r w:rsidRPr="00BC02E4">
              <w:rPr>
                <w:lang w:val="ka-GE"/>
              </w:rPr>
              <w:t xml:space="preserve"> 500</w:t>
            </w:r>
          </w:p>
        </w:tc>
        <w:tc>
          <w:tcPr>
            <w:tcW w:w="4081" w:type="dxa"/>
            <w:tcBorders>
              <w:top w:val="single" w:sz="5" w:space="0" w:color="000000"/>
              <w:left w:val="single" w:sz="5" w:space="0" w:color="000000"/>
              <w:bottom w:val="single" w:sz="5" w:space="0" w:color="000000"/>
              <w:right w:val="single" w:sz="5" w:space="0" w:color="000000"/>
            </w:tcBorders>
          </w:tcPr>
          <w:p w14:paraId="53AD5CB0" w14:textId="77777777"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3.5</w:t>
            </w:r>
          </w:p>
        </w:tc>
      </w:tr>
      <w:tr w:rsidR="00901836" w:rsidRPr="00BC02E4" w14:paraId="570DE52B" w14:textId="77777777" w:rsidTr="000F7845">
        <w:trPr>
          <w:trHeight w:hRule="exact" w:val="466"/>
        </w:trPr>
        <w:tc>
          <w:tcPr>
            <w:tcW w:w="1584" w:type="dxa"/>
            <w:tcBorders>
              <w:top w:val="single" w:sz="5" w:space="0" w:color="000000"/>
              <w:left w:val="single" w:sz="5" w:space="0" w:color="000000"/>
              <w:bottom w:val="single" w:sz="5" w:space="0" w:color="000000"/>
              <w:right w:val="single" w:sz="5" w:space="0" w:color="000000"/>
            </w:tcBorders>
          </w:tcPr>
          <w:p w14:paraId="200EC7C7" w14:textId="77777777" w:rsidR="00415B38" w:rsidRPr="00BC02E4" w:rsidRDefault="00415B38" w:rsidP="000F7845">
            <w:pPr>
              <w:spacing w:line="240" w:lineRule="auto"/>
              <w:jc w:val="center"/>
              <w:rPr>
                <w:lang w:val="ka-GE"/>
              </w:rPr>
            </w:pPr>
            <w:r w:rsidRPr="00BC02E4">
              <w:rPr>
                <w:lang w:val="ka-GE"/>
              </w:rPr>
              <w:t xml:space="preserve">V </w:t>
            </w:r>
            <w:r w:rsidRPr="00BC02E4">
              <w:rPr>
                <w:lang w:val="ka-GE"/>
              </w:rPr>
              <w:sym w:font="Symbol" w:char="F0A3"/>
            </w:r>
            <w:r w:rsidRPr="00BC02E4">
              <w:rPr>
                <w:lang w:val="ka-GE"/>
              </w:rPr>
              <w:t xml:space="preserve"> 750</w:t>
            </w:r>
          </w:p>
        </w:tc>
        <w:tc>
          <w:tcPr>
            <w:tcW w:w="4081" w:type="dxa"/>
            <w:tcBorders>
              <w:top w:val="single" w:sz="5" w:space="0" w:color="000000"/>
              <w:left w:val="single" w:sz="5" w:space="0" w:color="000000"/>
              <w:bottom w:val="single" w:sz="5" w:space="0" w:color="000000"/>
              <w:right w:val="single" w:sz="5" w:space="0" w:color="000000"/>
            </w:tcBorders>
          </w:tcPr>
          <w:p w14:paraId="7212D1F7" w14:textId="77777777" w:rsidR="00415B38" w:rsidRPr="00BC02E4" w:rsidRDefault="00415B38" w:rsidP="000F7845">
            <w:pPr>
              <w:spacing w:line="240" w:lineRule="auto"/>
              <w:jc w:val="center"/>
              <w:rPr>
                <w:rFonts w:ascii="Sylfaen" w:hAnsi="Sylfaen"/>
                <w:sz w:val="20"/>
                <w:szCs w:val="20"/>
                <w:lang w:val="ka-GE"/>
              </w:rPr>
            </w:pPr>
            <w:r w:rsidRPr="00BC02E4">
              <w:rPr>
                <w:rFonts w:ascii="Sylfaen" w:hAnsi="Sylfaen"/>
                <w:sz w:val="20"/>
                <w:szCs w:val="20"/>
                <w:lang w:val="ka-GE"/>
              </w:rPr>
              <w:t>5.0</w:t>
            </w:r>
          </w:p>
        </w:tc>
      </w:tr>
    </w:tbl>
    <w:p w14:paraId="4B1D86F3" w14:textId="77777777" w:rsidR="00415B38" w:rsidRPr="00BC02E4" w:rsidRDefault="00415B38" w:rsidP="00415B38">
      <w:pPr>
        <w:spacing w:before="6" w:line="240" w:lineRule="auto"/>
        <w:ind w:left="720"/>
        <w:contextualSpacing/>
        <w:rPr>
          <w:rFonts w:ascii="Sylfaen" w:hAnsi="Sylfaen"/>
          <w:b/>
          <w:bCs/>
          <w:i/>
          <w:iCs/>
          <w:lang w:val="ka-GE"/>
        </w:rPr>
      </w:pPr>
    </w:p>
    <w:p w14:paraId="46CEFA6F" w14:textId="77777777" w:rsidR="00415B38" w:rsidRPr="00BC02E4" w:rsidRDefault="00415B38" w:rsidP="00415B38">
      <w:pPr>
        <w:spacing w:before="6" w:line="240" w:lineRule="auto"/>
        <w:ind w:left="720"/>
        <w:contextualSpacing/>
        <w:rPr>
          <w:rFonts w:ascii="Sylfaen" w:hAnsi="Sylfaen"/>
          <w:lang w:val="ka-GE"/>
        </w:rPr>
      </w:pPr>
      <w:r w:rsidRPr="00BC02E4">
        <w:rPr>
          <w:rFonts w:ascii="Sylfaen" w:hAnsi="Sylfaen"/>
          <w:b/>
          <w:bCs/>
          <w:i/>
          <w:iCs/>
          <w:lang w:val="ka-GE"/>
        </w:rPr>
        <w:t xml:space="preserve">შენიშვნა: </w:t>
      </w:r>
      <w:r w:rsidRPr="00BC02E4">
        <w:rPr>
          <w:rFonts w:ascii="Sylfaen" w:hAnsi="Sylfaen"/>
          <w:lang w:val="ka-GE"/>
        </w:rPr>
        <w:t>მითითებული პირობების გათვალისწინებით, ოპტიკურ-ბოჭკოვანი ხაზი შეიძლება განთავსდეს როგორც ფაზებს ზემოთ, ასევე ფაზებს შორის ან ფაზის ქვემოთ</w:t>
      </w:r>
    </w:p>
    <w:p w14:paraId="37E2D312" w14:textId="77777777" w:rsidR="00415B38" w:rsidRPr="00BC02E4" w:rsidRDefault="00415B38" w:rsidP="00415B38">
      <w:pPr>
        <w:tabs>
          <w:tab w:val="left" w:pos="4182"/>
        </w:tabs>
        <w:rPr>
          <w:rFonts w:ascii="Sylfaen" w:hAnsi="Sylfaen" w:cs="Arial"/>
          <w:lang w:val="ka-GE"/>
        </w:rPr>
      </w:pPr>
    </w:p>
    <w:p w14:paraId="5E2F93F8" w14:textId="77777777" w:rsidR="0054350C" w:rsidRPr="00BC02E4" w:rsidRDefault="0054350C" w:rsidP="00415B38">
      <w:pPr>
        <w:tabs>
          <w:tab w:val="left" w:pos="4182"/>
        </w:tabs>
        <w:rPr>
          <w:rFonts w:ascii="Sylfaen" w:hAnsi="Sylfaen" w:cs="Arial"/>
          <w:lang w:val="ka-GE"/>
        </w:rPr>
      </w:pPr>
    </w:p>
    <w:p w14:paraId="2B9A82DF" w14:textId="77777777" w:rsidR="0054350C" w:rsidRPr="00BC02E4" w:rsidRDefault="0054350C" w:rsidP="00415B38">
      <w:pPr>
        <w:tabs>
          <w:tab w:val="left" w:pos="4182"/>
        </w:tabs>
        <w:rPr>
          <w:rFonts w:ascii="Sylfaen" w:hAnsi="Sylfaen" w:cs="Arial"/>
          <w:lang w:val="ka-GE"/>
        </w:rPr>
      </w:pPr>
    </w:p>
    <w:p w14:paraId="75711621" w14:textId="77777777" w:rsidR="00B06F98" w:rsidRPr="00BC02E4" w:rsidRDefault="00B06F98" w:rsidP="00415B38">
      <w:pPr>
        <w:tabs>
          <w:tab w:val="left" w:pos="4182"/>
        </w:tabs>
        <w:rPr>
          <w:rFonts w:ascii="Sylfaen" w:hAnsi="Sylfaen" w:cs="Arial"/>
          <w:lang w:val="ka-GE"/>
        </w:rPr>
      </w:pPr>
    </w:p>
    <w:p w14:paraId="3FB7ACE6" w14:textId="77777777" w:rsidR="00901836" w:rsidRPr="00BC02E4" w:rsidRDefault="00901836" w:rsidP="00415B38">
      <w:pPr>
        <w:tabs>
          <w:tab w:val="left" w:pos="4182"/>
        </w:tabs>
        <w:rPr>
          <w:rFonts w:ascii="Sylfaen" w:hAnsi="Sylfaen" w:cs="Arial"/>
          <w:lang w:val="ka-GE"/>
        </w:rPr>
      </w:pPr>
    </w:p>
    <w:p w14:paraId="783959B4" w14:textId="77777777" w:rsidR="00901836" w:rsidRPr="00BC02E4" w:rsidRDefault="00901836" w:rsidP="00415B38">
      <w:pPr>
        <w:tabs>
          <w:tab w:val="left" w:pos="4182"/>
        </w:tabs>
        <w:rPr>
          <w:rFonts w:ascii="Sylfaen" w:hAnsi="Sylfaen" w:cs="Arial"/>
          <w:lang w:val="ka-GE"/>
        </w:rPr>
      </w:pPr>
    </w:p>
    <w:p w14:paraId="0866C579" w14:textId="77777777" w:rsidR="00901836" w:rsidRPr="00BC02E4" w:rsidRDefault="00901836" w:rsidP="00415B38">
      <w:pPr>
        <w:tabs>
          <w:tab w:val="left" w:pos="4182"/>
        </w:tabs>
        <w:rPr>
          <w:rFonts w:ascii="Sylfaen" w:hAnsi="Sylfaen" w:cs="Arial"/>
          <w:lang w:val="ka-GE"/>
        </w:rPr>
      </w:pPr>
    </w:p>
    <w:p w14:paraId="7B446B2D" w14:textId="77777777" w:rsidR="00901836" w:rsidRPr="00BC02E4" w:rsidRDefault="00901836" w:rsidP="00415B38">
      <w:pPr>
        <w:tabs>
          <w:tab w:val="left" w:pos="4182"/>
        </w:tabs>
        <w:rPr>
          <w:rFonts w:ascii="Sylfaen" w:hAnsi="Sylfaen" w:cs="Arial"/>
          <w:lang w:val="ka-GE"/>
        </w:rPr>
      </w:pPr>
    </w:p>
    <w:p w14:paraId="7E02B585" w14:textId="77777777" w:rsidR="00901836" w:rsidRPr="00BC02E4" w:rsidRDefault="00901836" w:rsidP="00415B38">
      <w:pPr>
        <w:tabs>
          <w:tab w:val="left" w:pos="4182"/>
        </w:tabs>
        <w:rPr>
          <w:rFonts w:ascii="Sylfaen" w:hAnsi="Sylfaen" w:cs="Arial"/>
          <w:lang w:val="ka-GE"/>
        </w:rPr>
      </w:pPr>
    </w:p>
    <w:p w14:paraId="51609357" w14:textId="77777777" w:rsidR="00901836" w:rsidRDefault="00901836" w:rsidP="00415B38">
      <w:pPr>
        <w:tabs>
          <w:tab w:val="left" w:pos="4182"/>
        </w:tabs>
        <w:rPr>
          <w:rFonts w:ascii="Sylfaen" w:hAnsi="Sylfaen" w:cs="Arial"/>
          <w:lang w:val="ka-GE"/>
        </w:rPr>
      </w:pPr>
    </w:p>
    <w:p w14:paraId="47946545" w14:textId="77777777" w:rsidR="00226AAC" w:rsidRPr="00BC02E4" w:rsidRDefault="00226AAC" w:rsidP="00415B38">
      <w:pPr>
        <w:tabs>
          <w:tab w:val="left" w:pos="4182"/>
        </w:tabs>
        <w:rPr>
          <w:rFonts w:ascii="Sylfaen" w:hAnsi="Sylfaen" w:cs="Arial"/>
          <w:lang w:val="ka-GE"/>
        </w:rPr>
      </w:pPr>
    </w:p>
    <w:p w14:paraId="33B4D5E1" w14:textId="77777777" w:rsidR="00B06F98" w:rsidRPr="00BC02E4" w:rsidRDefault="00B06F98" w:rsidP="00415B38">
      <w:pPr>
        <w:tabs>
          <w:tab w:val="left" w:pos="4182"/>
        </w:tabs>
        <w:rPr>
          <w:rFonts w:ascii="Sylfaen" w:hAnsi="Sylfaen" w:cs="Arial"/>
          <w:lang w:val="ka-GE"/>
        </w:rPr>
      </w:pPr>
    </w:p>
    <w:p w14:paraId="25B47EFD" w14:textId="4CD4050B" w:rsidR="0054350C" w:rsidRPr="00BC02E4" w:rsidRDefault="0054350C" w:rsidP="0054350C">
      <w:pPr>
        <w:tabs>
          <w:tab w:val="left" w:pos="4182"/>
        </w:tabs>
        <w:jc w:val="right"/>
        <w:rPr>
          <w:rFonts w:ascii="Sylfaen" w:hAnsi="Sylfaen" w:cs="Arial"/>
          <w:lang w:val="ka-GE"/>
        </w:rPr>
      </w:pPr>
      <w:r w:rsidRPr="00BC02E4">
        <w:rPr>
          <w:rFonts w:ascii="Sylfaen" w:hAnsi="Sylfaen" w:cs="Arial"/>
          <w:lang w:val="ka-GE"/>
        </w:rPr>
        <w:lastRenderedPageBreak/>
        <w:t>დანართი №1.3.</w:t>
      </w:r>
    </w:p>
    <w:p w14:paraId="156E2465" w14:textId="77777777" w:rsidR="0054350C" w:rsidRPr="00BC02E4" w:rsidRDefault="0054350C" w:rsidP="00415B38">
      <w:pPr>
        <w:tabs>
          <w:tab w:val="left" w:pos="4182"/>
        </w:tabs>
        <w:rPr>
          <w:rFonts w:ascii="Sylfaen" w:hAnsi="Sylfaen" w:cs="Arial"/>
          <w:lang w:val="ka-GE"/>
        </w:rPr>
      </w:pPr>
    </w:p>
    <w:p w14:paraId="15950A36" w14:textId="77777777" w:rsidR="0054350C" w:rsidRPr="00BC02E4" w:rsidRDefault="0054350C" w:rsidP="00415B38">
      <w:pPr>
        <w:tabs>
          <w:tab w:val="left" w:pos="4182"/>
        </w:tabs>
        <w:rPr>
          <w:rFonts w:ascii="Sylfaen" w:hAnsi="Sylfaen" w:cs="Arial"/>
          <w:lang w:val="ka-GE"/>
        </w:rPr>
      </w:pPr>
    </w:p>
    <w:p w14:paraId="788E7EBB" w14:textId="77777777" w:rsidR="0054350C" w:rsidRPr="00BC02E4" w:rsidRDefault="0054350C" w:rsidP="00415B38">
      <w:pPr>
        <w:tabs>
          <w:tab w:val="left" w:pos="4182"/>
        </w:tabs>
        <w:rPr>
          <w:rFonts w:ascii="Sylfaen" w:hAnsi="Sylfaen" w:cs="Arial"/>
          <w:lang w:val="ka-GE"/>
        </w:rPr>
      </w:pPr>
    </w:p>
    <w:p w14:paraId="6D766471" w14:textId="77777777" w:rsidR="0054350C" w:rsidRPr="00BC02E4" w:rsidRDefault="0054350C" w:rsidP="00415B38">
      <w:pPr>
        <w:tabs>
          <w:tab w:val="left" w:pos="4182"/>
        </w:tabs>
        <w:rPr>
          <w:rFonts w:ascii="Sylfaen" w:hAnsi="Sylfaen" w:cs="Arial"/>
          <w:lang w:val="ka-GE"/>
        </w:rPr>
      </w:pPr>
    </w:p>
    <w:p w14:paraId="0EF0DEFB" w14:textId="77777777" w:rsidR="0054350C" w:rsidRPr="00BC02E4" w:rsidRDefault="0054350C" w:rsidP="00415B38">
      <w:pPr>
        <w:tabs>
          <w:tab w:val="left" w:pos="4182"/>
        </w:tabs>
        <w:rPr>
          <w:rFonts w:ascii="Sylfaen" w:hAnsi="Sylfaen" w:cs="Arial"/>
          <w:lang w:val="ka-GE"/>
        </w:rPr>
      </w:pPr>
    </w:p>
    <w:tbl>
      <w:tblPr>
        <w:tblpPr w:leftFromText="180" w:rightFromText="180" w:vertAnchor="text" w:horzAnchor="margin" w:tblpY="-927"/>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5"/>
        <w:gridCol w:w="1530"/>
        <w:gridCol w:w="2790"/>
        <w:gridCol w:w="2340"/>
      </w:tblGrid>
      <w:tr w:rsidR="00901836" w:rsidRPr="00BC02E4" w14:paraId="7874E73E" w14:textId="77777777" w:rsidTr="000F7845">
        <w:trPr>
          <w:trHeight w:val="271"/>
        </w:trPr>
        <w:tc>
          <w:tcPr>
            <w:tcW w:w="2965" w:type="dxa"/>
            <w:gridSpan w:val="2"/>
          </w:tcPr>
          <w:p w14:paraId="25405F6F" w14:textId="78CBD90D" w:rsidR="0054350C" w:rsidRPr="00BC02E4" w:rsidRDefault="0054350C" w:rsidP="000F78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Times New Roman" w:hAnsi="Times New Roman"/>
                <w:b/>
                <w:szCs w:val="20"/>
                <w:lang w:val="ka-GE"/>
              </w:rPr>
            </w:pPr>
            <w:r w:rsidRPr="00BC02E4">
              <w:rPr>
                <w:rFonts w:ascii="Sylfaen" w:eastAsia="Times New Roman" w:hAnsi="Sylfaen" w:cs="Sylfaen"/>
                <w:b/>
                <w:szCs w:val="20"/>
                <w:lang w:val="ka-GE"/>
              </w:rPr>
              <w:t>ნომინალური</w:t>
            </w:r>
            <w:r w:rsidRPr="00BC02E4">
              <w:rPr>
                <w:rFonts w:ascii="Times New Roman" w:eastAsia="Times New Roman" w:hAnsi="Times New Roman"/>
                <w:b/>
                <w:szCs w:val="20"/>
                <w:lang w:val="ka-GE"/>
              </w:rPr>
              <w:t xml:space="preserve"> </w:t>
            </w:r>
            <w:r w:rsidRPr="00BC02E4">
              <w:rPr>
                <w:rFonts w:ascii="Sylfaen" w:eastAsia="Times New Roman" w:hAnsi="Sylfaen" w:cs="Sylfaen"/>
                <w:b/>
                <w:szCs w:val="20"/>
                <w:lang w:val="ka-GE"/>
              </w:rPr>
              <w:t>ძაბვა</w:t>
            </w:r>
            <w:r w:rsidRPr="00BC02E4">
              <w:rPr>
                <w:rFonts w:ascii="Times New Roman" w:eastAsia="Times New Roman" w:hAnsi="Times New Roman"/>
                <w:b/>
                <w:szCs w:val="20"/>
                <w:lang w:val="ka-GE"/>
              </w:rPr>
              <w:t xml:space="preserve"> (</w:t>
            </w:r>
            <w:r w:rsidRPr="00BC02E4">
              <w:rPr>
                <w:rFonts w:ascii="Sylfaen" w:eastAsia="Times New Roman" w:hAnsi="Sylfaen" w:cs="Sylfaen"/>
                <w:b/>
                <w:szCs w:val="20"/>
                <w:lang w:val="ka-GE"/>
              </w:rPr>
              <w:t>კვ</w:t>
            </w:r>
            <w:r w:rsidRPr="00BC02E4">
              <w:rPr>
                <w:rFonts w:ascii="Times New Roman" w:eastAsia="Times New Roman" w:hAnsi="Times New Roman"/>
                <w:b/>
                <w:szCs w:val="20"/>
                <w:lang w:val="ka-GE"/>
              </w:rPr>
              <w:t>)</w:t>
            </w:r>
          </w:p>
        </w:tc>
        <w:tc>
          <w:tcPr>
            <w:tcW w:w="5130" w:type="dxa"/>
            <w:gridSpan w:val="2"/>
          </w:tcPr>
          <w:p w14:paraId="3199E863" w14:textId="77777777" w:rsidR="0054350C" w:rsidRPr="00BC02E4" w:rsidRDefault="0054350C" w:rsidP="000F7845">
            <w:pPr>
              <w:spacing w:line="240" w:lineRule="auto"/>
              <w:jc w:val="center"/>
              <w:rPr>
                <w:szCs w:val="20"/>
                <w:lang w:val="ka-GE"/>
              </w:rPr>
            </w:pPr>
            <w:r w:rsidRPr="00BC02E4">
              <w:rPr>
                <w:rFonts w:ascii="Sylfaen" w:hAnsi="Sylfaen"/>
                <w:szCs w:val="20"/>
                <w:lang w:val="ka-GE"/>
              </w:rPr>
              <w:t xml:space="preserve">მინიმალური დაშორება (მ) </w:t>
            </w:r>
            <w:r w:rsidRPr="00BC02E4">
              <w:rPr>
                <w:szCs w:val="20"/>
                <w:lang w:val="ka-GE"/>
              </w:rPr>
              <w:t>სატელეკომუნიკაციო მოწყობილობებსა</w:t>
            </w:r>
            <w:r w:rsidRPr="00BC02E4">
              <w:rPr>
                <w:rFonts w:ascii="Sylfaen" w:hAnsi="Sylfaen"/>
                <w:szCs w:val="20"/>
                <w:lang w:val="ka-GE"/>
              </w:rPr>
              <w:t>და ელექტროგამტარებს შორის</w:t>
            </w:r>
          </w:p>
        </w:tc>
      </w:tr>
      <w:tr w:rsidR="00901836" w:rsidRPr="00BC02E4" w14:paraId="06A93499" w14:textId="77777777" w:rsidTr="000F7845">
        <w:trPr>
          <w:trHeight w:val="270"/>
        </w:trPr>
        <w:tc>
          <w:tcPr>
            <w:tcW w:w="1435" w:type="dxa"/>
          </w:tcPr>
          <w:p w14:paraId="37D82817" w14:textId="77777777" w:rsidR="0054350C" w:rsidRPr="00BC02E4" w:rsidRDefault="0054350C" w:rsidP="000F78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Times New Roman" w:hAnsi="Times New Roman"/>
                <w:b/>
                <w:szCs w:val="20"/>
                <w:lang w:val="ka-GE"/>
              </w:rPr>
            </w:pPr>
            <w:r w:rsidRPr="00BC02E4">
              <w:rPr>
                <w:rFonts w:ascii="Times New Roman" w:eastAsia="Times New Roman" w:hAnsi="Times New Roman"/>
                <w:b/>
                <w:szCs w:val="20"/>
                <w:lang w:val="ka-GE"/>
              </w:rPr>
              <w:t>AC</w:t>
            </w:r>
          </w:p>
        </w:tc>
        <w:tc>
          <w:tcPr>
            <w:tcW w:w="1530" w:type="dxa"/>
          </w:tcPr>
          <w:p w14:paraId="7A86C9DA" w14:textId="77777777" w:rsidR="0054350C" w:rsidRPr="00BC02E4" w:rsidRDefault="0054350C" w:rsidP="000F78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Times New Roman" w:hAnsi="Times New Roman"/>
                <w:b/>
                <w:szCs w:val="20"/>
                <w:lang w:val="ka-GE"/>
              </w:rPr>
            </w:pPr>
            <w:r w:rsidRPr="00BC02E4">
              <w:rPr>
                <w:rFonts w:ascii="Times New Roman" w:eastAsia="Times New Roman" w:hAnsi="Times New Roman"/>
                <w:b/>
                <w:szCs w:val="20"/>
                <w:lang w:val="ka-GE"/>
              </w:rPr>
              <w:t>DC</w:t>
            </w:r>
          </w:p>
        </w:tc>
        <w:tc>
          <w:tcPr>
            <w:tcW w:w="2790" w:type="dxa"/>
          </w:tcPr>
          <w:p w14:paraId="1FFAA5AF" w14:textId="77777777" w:rsidR="0054350C" w:rsidRPr="00BC02E4" w:rsidRDefault="0054350C" w:rsidP="000F78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heme="minorHAnsi" w:eastAsia="Times New Roman" w:hAnsiTheme="minorHAnsi"/>
                <w:b/>
                <w:szCs w:val="20"/>
                <w:vertAlign w:val="superscript"/>
                <w:lang w:val="ka-GE"/>
              </w:rPr>
            </w:pPr>
            <w:r w:rsidRPr="00BC02E4">
              <w:rPr>
                <w:rFonts w:ascii="Sylfaen" w:eastAsia="Times New Roman" w:hAnsi="Sylfaen" w:cs="Sylfaen"/>
                <w:b/>
                <w:szCs w:val="20"/>
                <w:lang w:val="ka-GE"/>
              </w:rPr>
              <w:t>იზოლირებული</w:t>
            </w:r>
            <w:r w:rsidRPr="00BC02E4">
              <w:rPr>
                <w:rFonts w:ascii="Times New Roman" w:eastAsia="Times New Roman" w:hAnsi="Times New Roman"/>
                <w:b/>
                <w:szCs w:val="20"/>
                <w:lang w:val="ka-GE"/>
              </w:rPr>
              <w:t xml:space="preserve"> </w:t>
            </w:r>
            <w:r w:rsidRPr="00BC02E4">
              <w:rPr>
                <w:rFonts w:asciiTheme="minorHAnsi" w:eastAsia="Times New Roman" w:hAnsiTheme="minorHAnsi"/>
                <w:b/>
                <w:szCs w:val="20"/>
                <w:lang w:val="ka-GE"/>
              </w:rPr>
              <w:t>გამტარი</w:t>
            </w:r>
          </w:p>
        </w:tc>
        <w:tc>
          <w:tcPr>
            <w:tcW w:w="2340" w:type="dxa"/>
          </w:tcPr>
          <w:p w14:paraId="6DB2FD38" w14:textId="77777777" w:rsidR="0054350C" w:rsidRPr="00BC02E4" w:rsidRDefault="0054350C" w:rsidP="000F78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Sylfaen" w:eastAsia="Times New Roman" w:hAnsi="Sylfaen"/>
                <w:b/>
                <w:szCs w:val="20"/>
                <w:lang w:val="ka-GE"/>
              </w:rPr>
            </w:pPr>
            <w:r w:rsidRPr="00BC02E4">
              <w:rPr>
                <w:rFonts w:ascii="Sylfaen" w:eastAsia="Times New Roman" w:hAnsi="Sylfaen" w:cs="Sylfaen"/>
                <w:b/>
                <w:szCs w:val="20"/>
                <w:lang w:val="ka-GE"/>
              </w:rPr>
              <w:t>შიშველი</w:t>
            </w:r>
            <w:r w:rsidRPr="00BC02E4">
              <w:rPr>
                <w:rFonts w:ascii="Times New Roman" w:eastAsia="Times New Roman" w:hAnsi="Times New Roman"/>
                <w:b/>
                <w:szCs w:val="20"/>
                <w:lang w:val="ka-GE"/>
              </w:rPr>
              <w:t xml:space="preserve"> </w:t>
            </w:r>
            <w:r w:rsidRPr="00BC02E4">
              <w:rPr>
                <w:rFonts w:ascii="Sylfaen" w:eastAsia="Times New Roman" w:hAnsi="Sylfaen"/>
                <w:b/>
                <w:szCs w:val="20"/>
                <w:lang w:val="ka-GE"/>
              </w:rPr>
              <w:t>გამტარი</w:t>
            </w:r>
          </w:p>
        </w:tc>
      </w:tr>
      <w:tr w:rsidR="00901836" w:rsidRPr="00BC02E4" w14:paraId="7E703681" w14:textId="77777777" w:rsidTr="000F7845">
        <w:trPr>
          <w:trHeight w:val="444"/>
        </w:trPr>
        <w:tc>
          <w:tcPr>
            <w:tcW w:w="1435" w:type="dxa"/>
          </w:tcPr>
          <w:p w14:paraId="245390C0"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MS Mincho" w:eastAsia="Times New Roman" w:hAnsi="MS Mincho"/>
                <w:szCs w:val="20"/>
                <w:vertAlign w:val="superscript"/>
                <w:lang w:val="ka-GE"/>
              </w:rPr>
            </w:pPr>
            <w:r w:rsidRPr="00BC02E4">
              <w:rPr>
                <w:rFonts w:ascii="Times New Roman" w:eastAsia="Times New Roman" w:hAnsi="Times New Roman"/>
                <w:szCs w:val="20"/>
                <w:lang w:val="ka-GE"/>
              </w:rPr>
              <w:t>V</w:t>
            </w:r>
            <w:r w:rsidRPr="00BC02E4">
              <w:rPr>
                <w:rFonts w:ascii="Sylfaen" w:eastAsia="Times New Roman" w:hAnsi="Sylfaen"/>
                <w:szCs w:val="20"/>
                <w:lang w:val="ka-GE"/>
              </w:rPr>
              <w:t>ნ</w:t>
            </w:r>
            <w:r w:rsidRPr="00BC02E4">
              <w:rPr>
                <w:rFonts w:ascii="Times New Roman" w:eastAsia="Times New Roman" w:hAnsi="Times New Roman"/>
                <w:szCs w:val="20"/>
                <w:lang w:val="ka-GE"/>
              </w:rPr>
              <w:t xml:space="preserve"> </w:t>
            </w:r>
            <w:r w:rsidRPr="00BC02E4">
              <w:rPr>
                <w:rFonts w:ascii="Times New Roman" w:eastAsia="Times New Roman" w:hAnsi="Times New Roman"/>
                <w:szCs w:val="20"/>
                <w:lang w:val="ka-GE"/>
              </w:rPr>
              <w:sym w:font="Symbol" w:char="F0A3"/>
            </w:r>
            <w:r w:rsidRPr="00BC02E4">
              <w:rPr>
                <w:rFonts w:ascii="Times New Roman" w:eastAsia="Times New Roman" w:hAnsi="Times New Roman"/>
                <w:szCs w:val="20"/>
                <w:lang w:val="ka-GE"/>
              </w:rPr>
              <w:t xml:space="preserve"> 1</w:t>
            </w:r>
          </w:p>
        </w:tc>
        <w:tc>
          <w:tcPr>
            <w:tcW w:w="1530" w:type="dxa"/>
          </w:tcPr>
          <w:p w14:paraId="34E4CDF2"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MS Mincho" w:eastAsia="Times New Roman" w:hAnsi="MS Mincho"/>
                <w:szCs w:val="20"/>
                <w:vertAlign w:val="superscript"/>
                <w:lang w:val="ka-GE"/>
              </w:rPr>
            </w:pPr>
            <w:r w:rsidRPr="00BC02E4">
              <w:rPr>
                <w:rFonts w:ascii="Times New Roman" w:eastAsia="Times New Roman" w:hAnsi="Times New Roman"/>
                <w:szCs w:val="20"/>
                <w:lang w:val="ka-GE"/>
              </w:rPr>
              <w:t>V</w:t>
            </w:r>
            <w:r w:rsidRPr="00BC02E4">
              <w:rPr>
                <w:rFonts w:ascii="Sylfaen" w:eastAsia="Times New Roman" w:hAnsi="Sylfaen"/>
                <w:szCs w:val="20"/>
                <w:lang w:val="ka-GE"/>
              </w:rPr>
              <w:t>ნ</w:t>
            </w:r>
            <w:r w:rsidRPr="00BC02E4">
              <w:rPr>
                <w:rFonts w:ascii="Times New Roman" w:eastAsia="Times New Roman" w:hAnsi="Times New Roman"/>
                <w:szCs w:val="20"/>
                <w:lang w:val="ka-GE"/>
              </w:rPr>
              <w:t xml:space="preserve"> </w:t>
            </w:r>
            <w:r w:rsidRPr="00BC02E4">
              <w:rPr>
                <w:rFonts w:ascii="Times New Roman" w:eastAsia="Times New Roman" w:hAnsi="Times New Roman"/>
                <w:szCs w:val="20"/>
                <w:lang w:val="ka-GE"/>
              </w:rPr>
              <w:sym w:font="Symbol" w:char="F0A3"/>
            </w:r>
            <w:r w:rsidRPr="00BC02E4">
              <w:rPr>
                <w:rFonts w:ascii="Times New Roman" w:eastAsia="Times New Roman" w:hAnsi="Times New Roman"/>
                <w:szCs w:val="20"/>
                <w:lang w:val="ka-GE"/>
              </w:rPr>
              <w:t xml:space="preserve"> 1.</w:t>
            </w:r>
            <w:r w:rsidRPr="00BC02E4">
              <w:rPr>
                <w:rFonts w:asciiTheme="majorBidi" w:eastAsia="Times New Roman" w:hAnsiTheme="majorBidi" w:cstheme="majorBidi"/>
                <w:szCs w:val="20"/>
                <w:lang w:val="ka-GE"/>
              </w:rPr>
              <w:t>5</w:t>
            </w:r>
          </w:p>
        </w:tc>
        <w:tc>
          <w:tcPr>
            <w:tcW w:w="2790" w:type="dxa"/>
          </w:tcPr>
          <w:p w14:paraId="48BD9F98"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szCs w:val="20"/>
                <w:lang w:val="ka-GE"/>
              </w:rPr>
            </w:pPr>
            <w:r w:rsidRPr="00BC02E4">
              <w:rPr>
                <w:rFonts w:ascii="Times New Roman" w:eastAsia="Times New Roman" w:hAnsi="Times New Roman"/>
                <w:szCs w:val="20"/>
                <w:lang w:val="ka-GE"/>
              </w:rPr>
              <w:t>0.5</w:t>
            </w:r>
          </w:p>
        </w:tc>
        <w:tc>
          <w:tcPr>
            <w:tcW w:w="2340" w:type="dxa"/>
          </w:tcPr>
          <w:p w14:paraId="2DA06C87"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szCs w:val="20"/>
                <w:lang w:val="ka-GE"/>
              </w:rPr>
            </w:pPr>
            <w:r w:rsidRPr="00BC02E4">
              <w:rPr>
                <w:rFonts w:ascii="Times New Roman" w:eastAsia="Times New Roman" w:hAnsi="Times New Roman"/>
                <w:szCs w:val="20"/>
                <w:lang w:val="ka-GE"/>
              </w:rPr>
              <w:t>1.0</w:t>
            </w:r>
          </w:p>
        </w:tc>
      </w:tr>
      <w:tr w:rsidR="00901836" w:rsidRPr="00BC02E4" w14:paraId="3C556F92" w14:textId="77777777" w:rsidTr="000F7845">
        <w:trPr>
          <w:trHeight w:val="456"/>
        </w:trPr>
        <w:tc>
          <w:tcPr>
            <w:tcW w:w="1435" w:type="dxa"/>
          </w:tcPr>
          <w:p w14:paraId="31E7ED4C"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szCs w:val="20"/>
                <w:lang w:val="ka-GE"/>
              </w:rPr>
            </w:pPr>
            <w:r w:rsidRPr="00BC02E4">
              <w:rPr>
                <w:rFonts w:ascii="Times New Roman" w:eastAsia="Times New Roman" w:hAnsi="Times New Roman"/>
                <w:szCs w:val="20"/>
                <w:lang w:val="ka-GE"/>
              </w:rPr>
              <w:t xml:space="preserve">1 </w:t>
            </w:r>
            <w:r w:rsidRPr="00BC02E4">
              <w:rPr>
                <w:rFonts w:ascii="Times New Roman" w:eastAsia="Times New Roman" w:hAnsi="Times New Roman"/>
                <w:szCs w:val="20"/>
                <w:lang w:val="ka-GE"/>
              </w:rPr>
              <w:sym w:font="Symbol" w:char="F03C"/>
            </w:r>
            <w:r w:rsidRPr="00BC02E4">
              <w:rPr>
                <w:rFonts w:ascii="Times New Roman" w:eastAsia="Times New Roman" w:hAnsi="Times New Roman"/>
                <w:szCs w:val="20"/>
                <w:lang w:val="ka-GE"/>
              </w:rPr>
              <w:t xml:space="preserve"> V</w:t>
            </w:r>
            <w:r w:rsidRPr="00BC02E4">
              <w:rPr>
                <w:rFonts w:asciiTheme="minorHAnsi" w:eastAsia="Times New Roman" w:hAnsiTheme="minorHAnsi"/>
                <w:szCs w:val="20"/>
                <w:lang w:val="ka-GE"/>
              </w:rPr>
              <w:t>ნ</w:t>
            </w:r>
            <w:r w:rsidRPr="00BC02E4">
              <w:rPr>
                <w:rFonts w:ascii="Times New Roman" w:eastAsia="Times New Roman" w:hAnsi="Times New Roman"/>
                <w:szCs w:val="20"/>
                <w:lang w:val="ka-GE"/>
              </w:rPr>
              <w:t xml:space="preserve"> </w:t>
            </w:r>
            <w:r w:rsidRPr="00BC02E4">
              <w:rPr>
                <w:rFonts w:ascii="Times New Roman" w:eastAsia="Times New Roman" w:hAnsi="Times New Roman"/>
                <w:szCs w:val="20"/>
                <w:lang w:val="ka-GE"/>
              </w:rPr>
              <w:sym w:font="Symbol" w:char="F0A3"/>
            </w:r>
            <w:r w:rsidRPr="00BC02E4">
              <w:rPr>
                <w:rFonts w:ascii="Times New Roman" w:eastAsia="Times New Roman" w:hAnsi="Times New Roman"/>
                <w:szCs w:val="20"/>
                <w:lang w:val="ka-GE"/>
              </w:rPr>
              <w:t xml:space="preserve"> 15</w:t>
            </w:r>
          </w:p>
        </w:tc>
        <w:tc>
          <w:tcPr>
            <w:tcW w:w="1530" w:type="dxa"/>
          </w:tcPr>
          <w:p w14:paraId="29874EF5"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szCs w:val="20"/>
                <w:lang w:val="ka-GE"/>
              </w:rPr>
            </w:pPr>
            <w:r w:rsidRPr="00BC02E4">
              <w:rPr>
                <w:rFonts w:ascii="Times New Roman" w:eastAsia="Times New Roman" w:hAnsi="Times New Roman"/>
                <w:szCs w:val="20"/>
                <w:lang w:val="ka-GE"/>
              </w:rPr>
              <w:t xml:space="preserve">1.5 </w:t>
            </w:r>
            <w:r w:rsidRPr="00BC02E4">
              <w:rPr>
                <w:rFonts w:ascii="Times New Roman" w:eastAsia="Times New Roman" w:hAnsi="Times New Roman"/>
                <w:szCs w:val="20"/>
                <w:lang w:val="ka-GE"/>
              </w:rPr>
              <w:sym w:font="Symbol" w:char="F03C"/>
            </w:r>
            <w:r w:rsidRPr="00BC02E4">
              <w:rPr>
                <w:rFonts w:ascii="Times New Roman" w:eastAsia="Times New Roman" w:hAnsi="Times New Roman"/>
                <w:szCs w:val="20"/>
                <w:lang w:val="ka-GE"/>
              </w:rPr>
              <w:t xml:space="preserve"> V</w:t>
            </w:r>
            <w:r w:rsidRPr="00BC02E4">
              <w:rPr>
                <w:rFonts w:ascii="Sylfaen" w:eastAsia="Times New Roman" w:hAnsi="Sylfaen"/>
                <w:szCs w:val="20"/>
                <w:lang w:val="ka-GE"/>
              </w:rPr>
              <w:t>ნ</w:t>
            </w:r>
            <w:r w:rsidRPr="00BC02E4">
              <w:rPr>
                <w:rFonts w:ascii="Times New Roman" w:eastAsia="Times New Roman" w:hAnsi="Times New Roman"/>
                <w:szCs w:val="20"/>
                <w:lang w:val="ka-GE"/>
              </w:rPr>
              <w:t xml:space="preserve"> </w:t>
            </w:r>
            <w:r w:rsidRPr="00BC02E4">
              <w:rPr>
                <w:rFonts w:ascii="Times New Roman" w:eastAsia="Times New Roman" w:hAnsi="Times New Roman"/>
                <w:szCs w:val="20"/>
                <w:lang w:val="ka-GE"/>
              </w:rPr>
              <w:sym w:font="Symbol" w:char="F0A3"/>
            </w:r>
            <w:r w:rsidRPr="00BC02E4">
              <w:rPr>
                <w:rFonts w:ascii="Times New Roman" w:eastAsia="Times New Roman" w:hAnsi="Times New Roman"/>
                <w:szCs w:val="20"/>
                <w:lang w:val="ka-GE"/>
              </w:rPr>
              <w:t xml:space="preserve"> 23</w:t>
            </w:r>
          </w:p>
        </w:tc>
        <w:tc>
          <w:tcPr>
            <w:tcW w:w="2790" w:type="dxa"/>
          </w:tcPr>
          <w:p w14:paraId="46ECD862"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szCs w:val="20"/>
                <w:lang w:val="ka-GE"/>
              </w:rPr>
            </w:pPr>
            <w:r w:rsidRPr="00BC02E4">
              <w:rPr>
                <w:rFonts w:ascii="Times New Roman" w:eastAsia="Times New Roman" w:hAnsi="Times New Roman"/>
                <w:szCs w:val="20"/>
                <w:lang w:val="ka-GE"/>
              </w:rPr>
              <w:t>1.0</w:t>
            </w:r>
          </w:p>
        </w:tc>
        <w:tc>
          <w:tcPr>
            <w:tcW w:w="2340" w:type="dxa"/>
          </w:tcPr>
          <w:p w14:paraId="0735F71B"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szCs w:val="20"/>
                <w:lang w:val="ka-GE"/>
              </w:rPr>
            </w:pPr>
            <w:r w:rsidRPr="00BC02E4">
              <w:rPr>
                <w:rFonts w:ascii="Times New Roman" w:eastAsia="Times New Roman" w:hAnsi="Times New Roman"/>
                <w:szCs w:val="20"/>
                <w:lang w:val="ka-GE"/>
              </w:rPr>
              <w:t>1.5</w:t>
            </w:r>
          </w:p>
        </w:tc>
      </w:tr>
      <w:tr w:rsidR="00901836" w:rsidRPr="00BC02E4" w14:paraId="33CA66F7" w14:textId="77777777" w:rsidTr="000F7845">
        <w:trPr>
          <w:trHeight w:val="456"/>
        </w:trPr>
        <w:tc>
          <w:tcPr>
            <w:tcW w:w="1435" w:type="dxa"/>
          </w:tcPr>
          <w:p w14:paraId="34A606B0"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szCs w:val="20"/>
                <w:lang w:val="ka-GE"/>
              </w:rPr>
            </w:pPr>
            <w:r w:rsidRPr="00BC02E4">
              <w:rPr>
                <w:rFonts w:ascii="Times New Roman" w:eastAsia="Times New Roman" w:hAnsi="Times New Roman"/>
                <w:szCs w:val="20"/>
                <w:lang w:val="ka-GE"/>
              </w:rPr>
              <w:t xml:space="preserve">15 </w:t>
            </w:r>
            <w:r w:rsidRPr="00BC02E4">
              <w:rPr>
                <w:rFonts w:ascii="Times New Roman" w:eastAsia="Times New Roman" w:hAnsi="Times New Roman"/>
                <w:szCs w:val="20"/>
                <w:lang w:val="ka-GE"/>
              </w:rPr>
              <w:sym w:font="Symbol" w:char="F03C"/>
            </w:r>
            <w:r w:rsidRPr="00BC02E4">
              <w:rPr>
                <w:rFonts w:ascii="Times New Roman" w:eastAsia="Times New Roman" w:hAnsi="Times New Roman"/>
                <w:szCs w:val="20"/>
                <w:lang w:val="ka-GE"/>
              </w:rPr>
              <w:t xml:space="preserve"> V</w:t>
            </w:r>
            <w:r w:rsidRPr="00BC02E4">
              <w:rPr>
                <w:rFonts w:asciiTheme="minorHAnsi" w:eastAsia="Times New Roman" w:hAnsiTheme="minorHAnsi"/>
                <w:szCs w:val="20"/>
                <w:lang w:val="ka-GE"/>
              </w:rPr>
              <w:t>ნ</w:t>
            </w:r>
            <w:r w:rsidRPr="00BC02E4">
              <w:rPr>
                <w:rFonts w:ascii="Times New Roman" w:eastAsia="Times New Roman" w:hAnsi="Times New Roman"/>
                <w:szCs w:val="20"/>
                <w:lang w:val="ka-GE"/>
              </w:rPr>
              <w:t xml:space="preserve"> </w:t>
            </w:r>
            <w:r w:rsidRPr="00BC02E4">
              <w:rPr>
                <w:rFonts w:ascii="Times New Roman" w:eastAsia="Times New Roman" w:hAnsi="Times New Roman"/>
                <w:szCs w:val="20"/>
                <w:lang w:val="ka-GE"/>
              </w:rPr>
              <w:sym w:font="Symbol" w:char="F0A3"/>
            </w:r>
            <w:r w:rsidRPr="00BC02E4">
              <w:rPr>
                <w:rFonts w:ascii="Times New Roman" w:eastAsia="Times New Roman" w:hAnsi="Times New Roman"/>
                <w:szCs w:val="20"/>
                <w:lang w:val="ka-GE"/>
              </w:rPr>
              <w:t xml:space="preserve"> 25</w:t>
            </w:r>
          </w:p>
        </w:tc>
        <w:tc>
          <w:tcPr>
            <w:tcW w:w="1530" w:type="dxa"/>
          </w:tcPr>
          <w:p w14:paraId="605B4ED3"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szCs w:val="20"/>
                <w:lang w:val="ka-GE"/>
              </w:rPr>
            </w:pPr>
            <w:r w:rsidRPr="00BC02E4">
              <w:rPr>
                <w:rFonts w:ascii="Times New Roman" w:eastAsia="Times New Roman" w:hAnsi="Times New Roman"/>
                <w:szCs w:val="20"/>
                <w:lang w:val="ka-GE"/>
              </w:rPr>
              <w:t xml:space="preserve">23 </w:t>
            </w:r>
            <w:r w:rsidRPr="00BC02E4">
              <w:rPr>
                <w:rFonts w:ascii="Times New Roman" w:eastAsia="Times New Roman" w:hAnsi="Times New Roman"/>
                <w:szCs w:val="20"/>
                <w:lang w:val="ka-GE"/>
              </w:rPr>
              <w:sym w:font="Symbol" w:char="F03C"/>
            </w:r>
            <w:r w:rsidRPr="00BC02E4">
              <w:rPr>
                <w:rFonts w:ascii="Times New Roman" w:eastAsia="Times New Roman" w:hAnsi="Times New Roman"/>
                <w:szCs w:val="20"/>
                <w:lang w:val="ka-GE"/>
              </w:rPr>
              <w:t xml:space="preserve"> V</w:t>
            </w:r>
            <w:r w:rsidRPr="00BC02E4">
              <w:rPr>
                <w:rFonts w:ascii="Sylfaen" w:eastAsia="Times New Roman" w:hAnsi="Sylfaen" w:cs="Sylfaen"/>
                <w:szCs w:val="20"/>
                <w:lang w:val="ka-GE"/>
              </w:rPr>
              <w:t>ნ</w:t>
            </w:r>
            <w:r w:rsidRPr="00BC02E4">
              <w:rPr>
                <w:rFonts w:ascii="Times New Roman" w:eastAsia="Times New Roman" w:hAnsi="Times New Roman"/>
                <w:szCs w:val="20"/>
                <w:lang w:val="ka-GE"/>
              </w:rPr>
              <w:t xml:space="preserve"> </w:t>
            </w:r>
            <w:r w:rsidRPr="00BC02E4">
              <w:rPr>
                <w:rFonts w:ascii="Times New Roman" w:eastAsia="Times New Roman" w:hAnsi="Times New Roman"/>
                <w:szCs w:val="20"/>
                <w:lang w:val="ka-GE"/>
              </w:rPr>
              <w:sym w:font="Symbol" w:char="F0A3"/>
            </w:r>
            <w:r w:rsidRPr="00BC02E4">
              <w:rPr>
                <w:rFonts w:ascii="Times New Roman" w:eastAsia="Times New Roman" w:hAnsi="Times New Roman"/>
                <w:szCs w:val="20"/>
                <w:lang w:val="ka-GE"/>
              </w:rPr>
              <w:t xml:space="preserve"> 38</w:t>
            </w:r>
          </w:p>
        </w:tc>
        <w:tc>
          <w:tcPr>
            <w:tcW w:w="2790" w:type="dxa"/>
          </w:tcPr>
          <w:p w14:paraId="29EBDA08"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szCs w:val="20"/>
                <w:lang w:val="ka-GE"/>
              </w:rPr>
            </w:pPr>
            <w:r w:rsidRPr="00BC02E4">
              <w:rPr>
                <w:rFonts w:ascii="Times New Roman" w:eastAsia="Times New Roman" w:hAnsi="Times New Roman"/>
                <w:szCs w:val="20"/>
                <w:lang w:val="ka-GE"/>
              </w:rPr>
              <w:t>1.5</w:t>
            </w:r>
          </w:p>
        </w:tc>
        <w:tc>
          <w:tcPr>
            <w:tcW w:w="2340" w:type="dxa"/>
          </w:tcPr>
          <w:p w14:paraId="58183587" w14:textId="77777777" w:rsidR="0054350C" w:rsidRPr="00BC02E4" w:rsidRDefault="0054350C" w:rsidP="000F78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szCs w:val="20"/>
                <w:lang w:val="ka-GE"/>
              </w:rPr>
            </w:pPr>
            <w:r w:rsidRPr="00BC02E4">
              <w:rPr>
                <w:rFonts w:ascii="Times New Roman" w:eastAsia="Times New Roman" w:hAnsi="Times New Roman"/>
                <w:szCs w:val="20"/>
                <w:lang w:val="ka-GE"/>
              </w:rPr>
              <w:t>2.0</w:t>
            </w:r>
          </w:p>
        </w:tc>
      </w:tr>
    </w:tbl>
    <w:p w14:paraId="27488C70" w14:textId="77777777" w:rsidR="0054350C" w:rsidRPr="00BC02E4" w:rsidRDefault="0054350C" w:rsidP="00415B38">
      <w:pPr>
        <w:tabs>
          <w:tab w:val="left" w:pos="4182"/>
        </w:tabs>
        <w:rPr>
          <w:rFonts w:ascii="Sylfaen" w:hAnsi="Sylfaen" w:cs="Arial"/>
          <w:lang w:val="ka-GE"/>
        </w:rPr>
      </w:pPr>
    </w:p>
    <w:p w14:paraId="1E839569" w14:textId="77777777" w:rsidR="001E5213" w:rsidRPr="00BC02E4" w:rsidRDefault="001E5213" w:rsidP="001E5213">
      <w:pPr>
        <w:rPr>
          <w:rFonts w:ascii="Sylfaen" w:hAnsi="Sylfaen" w:cs="Arial"/>
          <w:lang w:val="ka-GE"/>
        </w:rPr>
      </w:pPr>
    </w:p>
    <w:p w14:paraId="748B7B2D" w14:textId="77777777" w:rsidR="001E5213" w:rsidRPr="00BC02E4" w:rsidRDefault="001E5213" w:rsidP="001E5213">
      <w:pPr>
        <w:rPr>
          <w:rFonts w:ascii="Sylfaen" w:hAnsi="Sylfaen" w:cs="Arial"/>
          <w:lang w:val="ka-GE"/>
        </w:rPr>
      </w:pPr>
    </w:p>
    <w:p w14:paraId="20DFDFDF" w14:textId="77777777" w:rsidR="001E5213" w:rsidRPr="00BC02E4" w:rsidRDefault="001E5213" w:rsidP="001E5213">
      <w:pPr>
        <w:rPr>
          <w:rFonts w:ascii="Sylfaen" w:hAnsi="Sylfaen" w:cs="Arial"/>
          <w:lang w:val="ka-GE"/>
        </w:rPr>
      </w:pPr>
    </w:p>
    <w:p w14:paraId="4BBAAA36" w14:textId="77777777" w:rsidR="001E5213" w:rsidRPr="00BC02E4" w:rsidRDefault="001E5213" w:rsidP="001E5213">
      <w:pPr>
        <w:rPr>
          <w:rFonts w:ascii="Sylfaen" w:hAnsi="Sylfaen" w:cs="Arial"/>
          <w:lang w:val="ka-GE"/>
        </w:rPr>
      </w:pPr>
    </w:p>
    <w:p w14:paraId="291E3AD7" w14:textId="77777777" w:rsidR="001E5213" w:rsidRPr="00BC02E4" w:rsidRDefault="001E5213" w:rsidP="001E5213">
      <w:pPr>
        <w:rPr>
          <w:rFonts w:ascii="Sylfaen" w:hAnsi="Sylfaen" w:cs="Arial"/>
          <w:lang w:val="ka-GE"/>
        </w:rPr>
      </w:pPr>
    </w:p>
    <w:p w14:paraId="090E7ED3" w14:textId="77777777" w:rsidR="001E5213" w:rsidRPr="00BC02E4" w:rsidRDefault="001E5213" w:rsidP="001E5213">
      <w:pPr>
        <w:rPr>
          <w:rFonts w:ascii="Sylfaen" w:hAnsi="Sylfaen" w:cs="Arial"/>
          <w:lang w:val="ka-GE"/>
        </w:rPr>
      </w:pPr>
    </w:p>
    <w:p w14:paraId="5C75B7E6" w14:textId="77777777" w:rsidR="00222CDD" w:rsidRPr="00BC02E4" w:rsidRDefault="00222CDD" w:rsidP="001E5213">
      <w:pPr>
        <w:rPr>
          <w:rFonts w:ascii="Sylfaen" w:hAnsi="Sylfaen" w:cs="Arial"/>
          <w:lang w:val="ka-GE"/>
        </w:rPr>
      </w:pPr>
    </w:p>
    <w:p w14:paraId="0E7A9475" w14:textId="77777777" w:rsidR="00222CDD" w:rsidRPr="00BC02E4" w:rsidRDefault="00222CDD" w:rsidP="001E5213">
      <w:pPr>
        <w:rPr>
          <w:rFonts w:ascii="Sylfaen" w:hAnsi="Sylfaen" w:cs="Arial"/>
          <w:lang w:val="ka-GE"/>
        </w:rPr>
      </w:pPr>
    </w:p>
    <w:p w14:paraId="50986C11" w14:textId="77777777" w:rsidR="00222CDD" w:rsidRPr="00BC02E4" w:rsidRDefault="00222CDD" w:rsidP="001E5213">
      <w:pPr>
        <w:rPr>
          <w:rFonts w:ascii="Sylfaen" w:hAnsi="Sylfaen" w:cs="Arial"/>
          <w:lang w:val="ka-GE"/>
        </w:rPr>
      </w:pPr>
    </w:p>
    <w:p w14:paraId="12C0C430" w14:textId="77777777" w:rsidR="00222CDD" w:rsidRPr="00BC02E4" w:rsidRDefault="00222CDD" w:rsidP="001E5213">
      <w:pPr>
        <w:rPr>
          <w:rFonts w:ascii="Sylfaen" w:hAnsi="Sylfaen" w:cs="Arial"/>
          <w:lang w:val="ka-GE"/>
        </w:rPr>
      </w:pPr>
    </w:p>
    <w:p w14:paraId="2BDC7458" w14:textId="77777777" w:rsidR="00222CDD" w:rsidRPr="00BC02E4" w:rsidRDefault="00222CDD" w:rsidP="001E5213">
      <w:pPr>
        <w:rPr>
          <w:rFonts w:ascii="Sylfaen" w:hAnsi="Sylfaen" w:cs="Arial"/>
          <w:lang w:val="ka-GE"/>
        </w:rPr>
      </w:pPr>
    </w:p>
    <w:p w14:paraId="0D1CE21C" w14:textId="77777777" w:rsidR="00222CDD" w:rsidRPr="00BC02E4" w:rsidRDefault="00222CDD" w:rsidP="001E5213">
      <w:pPr>
        <w:rPr>
          <w:rFonts w:ascii="Sylfaen" w:hAnsi="Sylfaen" w:cs="Arial"/>
          <w:lang w:val="ka-GE"/>
        </w:rPr>
      </w:pPr>
    </w:p>
    <w:p w14:paraId="2F94AC0E" w14:textId="77777777" w:rsidR="00222CDD" w:rsidRPr="00BC02E4" w:rsidRDefault="00222CDD" w:rsidP="001E5213">
      <w:pPr>
        <w:rPr>
          <w:rFonts w:ascii="Sylfaen" w:hAnsi="Sylfaen" w:cs="Arial"/>
          <w:lang w:val="ka-GE"/>
        </w:rPr>
      </w:pPr>
    </w:p>
    <w:p w14:paraId="17D187D6" w14:textId="77777777" w:rsidR="00222CDD" w:rsidRPr="00BC02E4" w:rsidRDefault="00222CDD" w:rsidP="001E5213">
      <w:pPr>
        <w:rPr>
          <w:rFonts w:ascii="Sylfaen" w:hAnsi="Sylfaen" w:cs="Arial"/>
          <w:lang w:val="ka-GE"/>
        </w:rPr>
      </w:pPr>
    </w:p>
    <w:p w14:paraId="3E7F721A" w14:textId="77777777" w:rsidR="00222CDD" w:rsidRPr="00BC02E4" w:rsidRDefault="00222CDD" w:rsidP="001E5213">
      <w:pPr>
        <w:rPr>
          <w:rFonts w:ascii="Sylfaen" w:hAnsi="Sylfaen" w:cs="Arial"/>
          <w:lang w:val="ka-GE"/>
        </w:rPr>
      </w:pPr>
    </w:p>
    <w:p w14:paraId="20914BEC" w14:textId="77777777" w:rsidR="00222CDD" w:rsidRPr="00BC02E4" w:rsidRDefault="00222CDD" w:rsidP="001E5213">
      <w:pPr>
        <w:rPr>
          <w:rFonts w:ascii="Sylfaen" w:hAnsi="Sylfaen" w:cs="Arial"/>
          <w:lang w:val="ka-GE"/>
        </w:rPr>
      </w:pPr>
    </w:p>
    <w:p w14:paraId="6C5E1870" w14:textId="77777777" w:rsidR="00222CDD" w:rsidRPr="00BC02E4" w:rsidRDefault="00222CDD" w:rsidP="001E5213">
      <w:pPr>
        <w:rPr>
          <w:rFonts w:ascii="Sylfaen" w:hAnsi="Sylfaen" w:cs="Arial"/>
          <w:lang w:val="ka-GE"/>
        </w:rPr>
      </w:pPr>
    </w:p>
    <w:p w14:paraId="3AD6D8D7" w14:textId="77777777" w:rsidR="00222CDD" w:rsidRDefault="00222CDD" w:rsidP="001E5213">
      <w:pPr>
        <w:rPr>
          <w:rFonts w:ascii="Sylfaen" w:hAnsi="Sylfaen" w:cs="Arial"/>
          <w:lang w:val="ka-GE"/>
        </w:rPr>
      </w:pPr>
    </w:p>
    <w:p w14:paraId="7F0FE720" w14:textId="77777777" w:rsidR="00226AAC" w:rsidRPr="00BC02E4" w:rsidRDefault="00226AAC" w:rsidP="001E5213">
      <w:pPr>
        <w:rPr>
          <w:rFonts w:ascii="Sylfaen" w:hAnsi="Sylfaen" w:cs="Arial"/>
          <w:lang w:val="ka-GE"/>
        </w:rPr>
      </w:pPr>
    </w:p>
    <w:p w14:paraId="6A1D85F2" w14:textId="77777777" w:rsidR="00B06F98" w:rsidRPr="00BC02E4" w:rsidRDefault="00B06F98" w:rsidP="001E5213">
      <w:pPr>
        <w:rPr>
          <w:rFonts w:ascii="Sylfaen" w:hAnsi="Sylfaen" w:cs="Arial"/>
          <w:lang w:val="ka-GE"/>
        </w:rPr>
      </w:pPr>
    </w:p>
    <w:p w14:paraId="2207688E" w14:textId="31DA34F7" w:rsidR="00222CDD" w:rsidRPr="00BC02E4" w:rsidRDefault="00222CDD" w:rsidP="00222CDD">
      <w:pPr>
        <w:jc w:val="right"/>
        <w:rPr>
          <w:rFonts w:ascii="Sylfaen" w:hAnsi="Sylfaen" w:cs="Arial"/>
          <w:lang w:val="ka-GE"/>
        </w:rPr>
      </w:pPr>
      <w:r w:rsidRPr="00BC02E4">
        <w:rPr>
          <w:rFonts w:ascii="Sylfaen" w:hAnsi="Sylfaen" w:cs="Arial"/>
          <w:lang w:val="ka-GE"/>
        </w:rPr>
        <w:lastRenderedPageBreak/>
        <w:t>დანართი№ 1.4.</w:t>
      </w:r>
    </w:p>
    <w:p w14:paraId="081614C8" w14:textId="77777777" w:rsidR="00222CDD" w:rsidRPr="00BC02E4" w:rsidRDefault="00222CDD" w:rsidP="001E5213">
      <w:pPr>
        <w:rPr>
          <w:rFonts w:ascii="Sylfaen" w:hAnsi="Sylfaen" w:cs="Arial"/>
          <w:lang w:val="ka-GE"/>
        </w:rPr>
      </w:pPr>
    </w:p>
    <w:p w14:paraId="24F04D82" w14:textId="77777777" w:rsidR="00222CDD" w:rsidRPr="00BC02E4" w:rsidRDefault="00222CDD" w:rsidP="00222CDD">
      <w:pPr>
        <w:spacing w:after="0" w:line="240" w:lineRule="auto"/>
        <w:jc w:val="both"/>
        <w:rPr>
          <w:rFonts w:ascii="Sylfaen" w:eastAsia="Times New Roman" w:hAnsi="Sylfaen"/>
          <w:b/>
          <w:bCs/>
          <w:szCs w:val="20"/>
          <w:lang w:val="ka-GE" w:eastAsia="en-GB"/>
        </w:rPr>
      </w:pPr>
      <w:r w:rsidRPr="00BC02E4">
        <w:rPr>
          <w:rFonts w:ascii="Sylfaen" w:eastAsia="Times New Roman" w:hAnsi="Sylfaen"/>
          <w:b/>
          <w:bCs/>
          <w:szCs w:val="20"/>
          <w:lang w:val="ka-GE" w:eastAsia="en-GB"/>
        </w:rPr>
        <w:t>გვირაბების და კოლექტორების პროფილი - სხვადასხვა ქსელების განთავსების მაგალითი</w:t>
      </w:r>
    </w:p>
    <w:p w14:paraId="60CC9EAD" w14:textId="77777777" w:rsidR="00222CDD" w:rsidRPr="00BC02E4" w:rsidRDefault="00222CDD" w:rsidP="001E5213">
      <w:pPr>
        <w:rPr>
          <w:rFonts w:ascii="Sylfaen" w:hAnsi="Sylfaen" w:cs="Arial"/>
          <w:lang w:val="ka-GE"/>
        </w:rPr>
      </w:pPr>
    </w:p>
    <w:p w14:paraId="0EC8A96C" w14:textId="77777777" w:rsidR="00222CDD" w:rsidRPr="00BC02E4" w:rsidRDefault="00222CDD" w:rsidP="001E5213">
      <w:pPr>
        <w:rPr>
          <w:rFonts w:ascii="Sylfaen" w:hAnsi="Sylfaen" w:cs="Arial"/>
          <w:lang w:val="ka-GE"/>
        </w:rPr>
      </w:pPr>
    </w:p>
    <w:p w14:paraId="18D0FCC5" w14:textId="0A88B33E" w:rsidR="00222CDD" w:rsidRPr="00BC02E4" w:rsidRDefault="00222CDD" w:rsidP="001E5213">
      <w:pPr>
        <w:rPr>
          <w:rFonts w:ascii="Sylfaen" w:hAnsi="Sylfaen" w:cs="Arial"/>
          <w:lang w:val="ka-GE"/>
        </w:rPr>
      </w:pPr>
      <w:r w:rsidRPr="00BC02E4">
        <w:rPr>
          <w:noProof/>
          <w:lang w:val="ka-GE"/>
        </w:rPr>
        <w:drawing>
          <wp:inline distT="0" distB="0" distL="0" distR="0" wp14:anchorId="3950FBEF" wp14:editId="72DDD251">
            <wp:extent cx="2477547" cy="3199205"/>
            <wp:effectExtent l="0" t="0" r="0" b="1270"/>
            <wp:docPr id="2047918296" name="Picture 3" descr="A diagram of a rectangular object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18296" name="Picture 3" descr="A diagram of a rectangular object with arrow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3512" cy="3232733"/>
                    </a:xfrm>
                    <a:prstGeom prst="rect">
                      <a:avLst/>
                    </a:prstGeom>
                    <a:noFill/>
                    <a:ln>
                      <a:noFill/>
                    </a:ln>
                  </pic:spPr>
                </pic:pic>
              </a:graphicData>
            </a:graphic>
          </wp:inline>
        </w:drawing>
      </w:r>
      <w:r w:rsidRPr="00BC02E4">
        <w:rPr>
          <w:noProof/>
          <w:lang w:val="ka-GE"/>
        </w:rPr>
        <w:drawing>
          <wp:anchor distT="0" distB="0" distL="114300" distR="114300" simplePos="0" relativeHeight="251658240" behindDoc="0" locked="0" layoutInCell="1" allowOverlap="1" wp14:anchorId="6975B051" wp14:editId="1EC3936F">
            <wp:simplePos x="902677" y="720969"/>
            <wp:positionH relativeFrom="column">
              <wp:align>left</wp:align>
            </wp:positionH>
            <wp:positionV relativeFrom="paragraph">
              <wp:align>top</wp:align>
            </wp:positionV>
            <wp:extent cx="2961313" cy="3173896"/>
            <wp:effectExtent l="0" t="0" r="0" b="7620"/>
            <wp:wrapSquare wrapText="bothSides"/>
            <wp:docPr id="1623367182" name="Picture 2" descr="A diagram of a circ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67182" name="Picture 2" descr="A diagram of a circular object with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1313" cy="3173896"/>
                    </a:xfrm>
                    <a:prstGeom prst="rect">
                      <a:avLst/>
                    </a:prstGeom>
                    <a:noFill/>
                    <a:ln>
                      <a:noFill/>
                    </a:ln>
                  </pic:spPr>
                </pic:pic>
              </a:graphicData>
            </a:graphic>
          </wp:anchor>
        </w:drawing>
      </w:r>
      <w:r w:rsidRPr="00BC02E4">
        <w:rPr>
          <w:rFonts w:ascii="Sylfaen" w:hAnsi="Sylfaen" w:cs="Arial"/>
          <w:lang w:val="ka-GE"/>
        </w:rPr>
        <w:br w:type="textWrapping" w:clear="all"/>
      </w:r>
    </w:p>
    <w:p w14:paraId="0A52EDC6" w14:textId="77777777" w:rsidR="00222CDD" w:rsidRPr="00BC02E4" w:rsidRDefault="00222CDD" w:rsidP="001E5213">
      <w:pPr>
        <w:rPr>
          <w:rFonts w:ascii="Sylfaen" w:hAnsi="Sylfaen" w:cs="Arial"/>
          <w:lang w:val="ka-GE"/>
        </w:rPr>
      </w:pPr>
    </w:p>
    <w:p w14:paraId="68A4D6FD" w14:textId="77777777" w:rsidR="00222CDD" w:rsidRPr="00BC02E4" w:rsidRDefault="00222CDD" w:rsidP="001E5213">
      <w:pPr>
        <w:rPr>
          <w:rFonts w:ascii="Sylfaen" w:hAnsi="Sylfaen" w:cs="Arial"/>
          <w:lang w:val="ka-GE"/>
        </w:rPr>
      </w:pPr>
    </w:p>
    <w:p w14:paraId="0E0FD0BB" w14:textId="77777777" w:rsidR="00222CDD" w:rsidRPr="00BC02E4" w:rsidRDefault="00222CDD" w:rsidP="001E5213">
      <w:pPr>
        <w:rPr>
          <w:rFonts w:ascii="Sylfaen" w:hAnsi="Sylfaen" w:cs="Arial"/>
          <w:lang w:val="ka-GE"/>
        </w:rPr>
      </w:pPr>
    </w:p>
    <w:p w14:paraId="6D4C3C50" w14:textId="77777777" w:rsidR="00222CDD" w:rsidRPr="00BC02E4" w:rsidRDefault="00222CDD" w:rsidP="001E5213">
      <w:pPr>
        <w:rPr>
          <w:rFonts w:ascii="Sylfaen" w:hAnsi="Sylfaen" w:cs="Arial"/>
          <w:lang w:val="ka-GE"/>
        </w:rPr>
      </w:pPr>
    </w:p>
    <w:p w14:paraId="01D53603" w14:textId="77777777" w:rsidR="00222CDD" w:rsidRPr="00BC02E4" w:rsidRDefault="00222CDD" w:rsidP="001E5213">
      <w:pPr>
        <w:rPr>
          <w:rFonts w:ascii="Sylfaen" w:hAnsi="Sylfaen" w:cs="Arial"/>
          <w:lang w:val="ka-GE"/>
        </w:rPr>
      </w:pPr>
    </w:p>
    <w:p w14:paraId="04E9EAD4" w14:textId="77777777" w:rsidR="00222CDD" w:rsidRPr="00BC02E4" w:rsidRDefault="00222CDD" w:rsidP="001E5213">
      <w:pPr>
        <w:rPr>
          <w:rFonts w:ascii="Sylfaen" w:hAnsi="Sylfaen" w:cs="Arial"/>
          <w:lang w:val="ka-GE"/>
        </w:rPr>
      </w:pPr>
    </w:p>
    <w:p w14:paraId="392B724E" w14:textId="77777777" w:rsidR="00222CDD" w:rsidRPr="00BC02E4" w:rsidRDefault="00222CDD" w:rsidP="001E5213">
      <w:pPr>
        <w:rPr>
          <w:rFonts w:ascii="Sylfaen" w:hAnsi="Sylfaen" w:cs="Arial"/>
          <w:lang w:val="ka-GE"/>
        </w:rPr>
      </w:pPr>
    </w:p>
    <w:p w14:paraId="1C446E13" w14:textId="77777777" w:rsidR="00222CDD" w:rsidRPr="00BC02E4" w:rsidRDefault="00222CDD" w:rsidP="001E5213">
      <w:pPr>
        <w:rPr>
          <w:rFonts w:ascii="Sylfaen" w:hAnsi="Sylfaen" w:cs="Arial"/>
          <w:lang w:val="ka-GE"/>
        </w:rPr>
      </w:pPr>
    </w:p>
    <w:p w14:paraId="07BE91CF" w14:textId="77777777" w:rsidR="00222CDD" w:rsidRPr="00BC02E4" w:rsidRDefault="00222CDD" w:rsidP="001E5213">
      <w:pPr>
        <w:rPr>
          <w:rFonts w:ascii="Sylfaen" w:hAnsi="Sylfaen" w:cs="Arial"/>
          <w:lang w:val="ka-GE"/>
        </w:rPr>
      </w:pPr>
    </w:p>
    <w:p w14:paraId="51A06E68" w14:textId="77777777" w:rsidR="00222CDD" w:rsidRDefault="00222CDD" w:rsidP="001E5213">
      <w:pPr>
        <w:rPr>
          <w:rFonts w:ascii="Sylfaen" w:hAnsi="Sylfaen" w:cs="Arial"/>
          <w:lang w:val="ka-GE"/>
        </w:rPr>
      </w:pPr>
    </w:p>
    <w:p w14:paraId="6D570593" w14:textId="77777777" w:rsidR="00226AAC" w:rsidRPr="00BC02E4" w:rsidRDefault="00226AAC" w:rsidP="001E5213">
      <w:pPr>
        <w:rPr>
          <w:rFonts w:ascii="Sylfaen" w:hAnsi="Sylfaen" w:cs="Arial"/>
          <w:lang w:val="ka-GE"/>
        </w:rPr>
      </w:pPr>
    </w:p>
    <w:p w14:paraId="54949BC5" w14:textId="77777777" w:rsidR="00222CDD" w:rsidRPr="00BC02E4" w:rsidRDefault="00222CDD" w:rsidP="001E5213">
      <w:pPr>
        <w:rPr>
          <w:rFonts w:ascii="Sylfaen" w:hAnsi="Sylfaen" w:cs="Arial"/>
          <w:lang w:val="ka-GE"/>
        </w:rPr>
      </w:pPr>
    </w:p>
    <w:p w14:paraId="3D4072AD" w14:textId="77777777" w:rsidR="00222CDD" w:rsidRPr="00BC02E4" w:rsidRDefault="00222CDD" w:rsidP="00222CDD">
      <w:pPr>
        <w:jc w:val="right"/>
        <w:rPr>
          <w:rFonts w:ascii="Sylfaen" w:hAnsi="Sylfaen" w:cs="Arial"/>
          <w:lang w:val="ka-GE"/>
        </w:rPr>
      </w:pPr>
      <w:r w:rsidRPr="00BC02E4">
        <w:rPr>
          <w:rFonts w:ascii="Sylfaen" w:hAnsi="Sylfaen" w:cs="Arial"/>
          <w:lang w:val="ka-GE"/>
        </w:rPr>
        <w:lastRenderedPageBreak/>
        <w:t>დანართი №1.5.</w:t>
      </w:r>
    </w:p>
    <w:p w14:paraId="6C7C2E23" w14:textId="77777777" w:rsidR="00222CDD" w:rsidRPr="00BC02E4" w:rsidRDefault="00222CDD" w:rsidP="00222CDD">
      <w:pPr>
        <w:rPr>
          <w:rFonts w:ascii="Sylfaen" w:hAnsi="Sylfaen" w:cs="Arial"/>
          <w:lang w:val="ka-GE"/>
        </w:rPr>
      </w:pPr>
    </w:p>
    <w:p w14:paraId="7302E601" w14:textId="77777777" w:rsidR="00222CDD" w:rsidRPr="00BC02E4" w:rsidRDefault="00222CDD" w:rsidP="00222CDD">
      <w:pPr>
        <w:rPr>
          <w:rFonts w:ascii="Sylfaen" w:hAnsi="Sylfaen" w:cs="Arial"/>
          <w:lang w:val="ka-GE"/>
        </w:rPr>
      </w:pPr>
    </w:p>
    <w:tbl>
      <w:tblPr>
        <w:tblW w:w="5040" w:type="dxa"/>
        <w:tblInd w:w="1447" w:type="dxa"/>
        <w:tblLayout w:type="fixed"/>
        <w:tblCellMar>
          <w:left w:w="0" w:type="dxa"/>
          <w:right w:w="0" w:type="dxa"/>
        </w:tblCellMar>
        <w:tblLook w:val="0000" w:firstRow="0" w:lastRow="0" w:firstColumn="0" w:lastColumn="0" w:noHBand="0" w:noVBand="0"/>
      </w:tblPr>
      <w:tblGrid>
        <w:gridCol w:w="1710"/>
        <w:gridCol w:w="3330"/>
      </w:tblGrid>
      <w:tr w:rsidR="00901836" w:rsidRPr="00BC02E4" w14:paraId="6B910837" w14:textId="77777777" w:rsidTr="000F7845">
        <w:trPr>
          <w:trHeight w:val="113"/>
        </w:trPr>
        <w:tc>
          <w:tcPr>
            <w:tcW w:w="5040" w:type="dxa"/>
            <w:gridSpan w:val="2"/>
            <w:tcBorders>
              <w:top w:val="single" w:sz="4" w:space="0" w:color="000000"/>
              <w:left w:val="single" w:sz="4" w:space="0" w:color="000000"/>
              <w:bottom w:val="single" w:sz="4" w:space="0" w:color="000000"/>
              <w:right w:val="single" w:sz="4" w:space="0" w:color="000000"/>
            </w:tcBorders>
            <w:shd w:val="solid" w:color="FFFFFF" w:fill="auto"/>
          </w:tcPr>
          <w:p w14:paraId="513EA6C7" w14:textId="77777777" w:rsidR="00222CDD" w:rsidRPr="00BC02E4" w:rsidRDefault="00222CDD" w:rsidP="000F7845">
            <w:pPr>
              <w:suppressAutoHyphens/>
              <w:autoSpaceDE w:val="0"/>
              <w:autoSpaceDN w:val="0"/>
              <w:adjustRightInd w:val="0"/>
              <w:spacing w:after="0" w:line="240" w:lineRule="auto"/>
              <w:jc w:val="center"/>
              <w:textAlignment w:val="center"/>
              <w:rPr>
                <w:rFonts w:ascii="Sylfaen" w:eastAsia="Times New Roman" w:hAnsi="Sylfaen" w:cs="Calibri"/>
                <w:b/>
                <w:bCs/>
                <w:lang w:val="ka-GE"/>
              </w:rPr>
            </w:pPr>
            <w:r w:rsidRPr="00BC02E4">
              <w:rPr>
                <w:rFonts w:ascii="Sylfaen" w:eastAsia="Times New Roman" w:hAnsi="Sylfaen" w:cs="Calibri"/>
                <w:b/>
                <w:bCs/>
                <w:lang w:val="ka-GE"/>
              </w:rPr>
              <w:t>გვირაბებსა და კოლექტორებში გამოყენებული დამცავი მილების ტიპები</w:t>
            </w:r>
          </w:p>
        </w:tc>
      </w:tr>
      <w:tr w:rsidR="00901836" w:rsidRPr="00BC02E4" w14:paraId="61835420" w14:textId="77777777" w:rsidTr="000F7845">
        <w:trPr>
          <w:trHeight w:val="113"/>
        </w:trPr>
        <w:tc>
          <w:tcPr>
            <w:tcW w:w="171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35F523B6" w14:textId="77777777" w:rsidR="00222CDD" w:rsidRPr="00BC02E4" w:rsidRDefault="00222CDD"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b/>
                <w:bCs/>
                <w:lang w:val="ka-GE"/>
              </w:rPr>
              <w:t>მილების ტიპი</w:t>
            </w:r>
          </w:p>
        </w:tc>
        <w:tc>
          <w:tcPr>
            <w:tcW w:w="333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1867CF2B" w14:textId="77777777" w:rsidR="00222CDD" w:rsidRPr="00BC02E4" w:rsidRDefault="00222CDD"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b/>
                <w:bCs/>
                <w:lang w:val="ka-GE"/>
              </w:rPr>
              <w:t>შებოჭილობა კლასი*</w:t>
            </w:r>
          </w:p>
        </w:tc>
      </w:tr>
      <w:tr w:rsidR="00901836" w:rsidRPr="00BC02E4" w14:paraId="745FE157" w14:textId="77777777" w:rsidTr="000F7845">
        <w:trPr>
          <w:trHeight w:val="113"/>
        </w:trPr>
        <w:tc>
          <w:tcPr>
            <w:tcW w:w="171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063F2F9D" w14:textId="77777777" w:rsidR="00222CDD" w:rsidRPr="00BC02E4" w:rsidRDefault="00222CDD"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63 PE</w:t>
            </w:r>
          </w:p>
        </w:tc>
        <w:tc>
          <w:tcPr>
            <w:tcW w:w="333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4112414C" w14:textId="77777777" w:rsidR="00222CDD" w:rsidRPr="00BC02E4" w:rsidRDefault="00222CDD"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B</w:t>
            </w:r>
          </w:p>
        </w:tc>
      </w:tr>
      <w:tr w:rsidR="00901836" w:rsidRPr="00BC02E4" w14:paraId="1EF1EA3F" w14:textId="77777777" w:rsidTr="000F7845">
        <w:trPr>
          <w:trHeight w:val="113"/>
        </w:trPr>
        <w:tc>
          <w:tcPr>
            <w:tcW w:w="171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1D54B38E" w14:textId="77777777" w:rsidR="00222CDD" w:rsidRPr="00BC02E4" w:rsidRDefault="00222CDD"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50 PE</w:t>
            </w:r>
          </w:p>
        </w:tc>
        <w:tc>
          <w:tcPr>
            <w:tcW w:w="333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55790642" w14:textId="77777777" w:rsidR="00222CDD" w:rsidRPr="00BC02E4" w:rsidRDefault="00222CDD"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B</w:t>
            </w:r>
          </w:p>
        </w:tc>
      </w:tr>
      <w:tr w:rsidR="00901836" w:rsidRPr="00BC02E4" w14:paraId="55228A6C" w14:textId="77777777" w:rsidTr="000F7845">
        <w:tblPrEx>
          <w:tblCellMar>
            <w:left w:w="10" w:type="dxa"/>
            <w:right w:w="10" w:type="dxa"/>
          </w:tblCellMar>
        </w:tblPrEx>
        <w:trPr>
          <w:trHeight w:val="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42550" w14:textId="77777777" w:rsidR="00222CDD" w:rsidRPr="00BC02E4" w:rsidRDefault="00222CDD" w:rsidP="000F7845">
            <w:pPr>
              <w:widowControl w:val="0"/>
              <w:spacing w:after="0" w:line="240" w:lineRule="auto"/>
              <w:jc w:val="center"/>
              <w:rPr>
                <w:rFonts w:ascii="Sylfaen" w:hAnsi="Sylfaen" w:cs="Calibri"/>
                <w:lang w:val="ka-GE"/>
              </w:rPr>
            </w:pPr>
            <w:r w:rsidRPr="00BC02E4">
              <w:rPr>
                <w:rFonts w:ascii="Sylfaen" w:hAnsi="Sylfaen" w:cs="Calibri"/>
                <w:lang w:val="ka-GE"/>
              </w:rPr>
              <w:t>40 HDPE</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85145" w14:textId="77777777" w:rsidR="00222CDD" w:rsidRPr="00BC02E4" w:rsidRDefault="00222CDD" w:rsidP="000F7845">
            <w:pPr>
              <w:widowControl w:val="0"/>
              <w:spacing w:after="0" w:line="240" w:lineRule="auto"/>
              <w:jc w:val="center"/>
              <w:rPr>
                <w:rFonts w:ascii="Sylfaen" w:hAnsi="Sylfaen" w:cs="Calibri"/>
                <w:lang w:val="ka-GE"/>
              </w:rPr>
            </w:pPr>
            <w:r w:rsidRPr="00BC02E4">
              <w:rPr>
                <w:rFonts w:ascii="Sylfaen" w:hAnsi="Sylfaen" w:cs="Calibri"/>
                <w:lang w:val="ka-GE"/>
              </w:rPr>
              <w:t>A</w:t>
            </w:r>
          </w:p>
        </w:tc>
      </w:tr>
      <w:tr w:rsidR="00901836" w:rsidRPr="00BC02E4" w14:paraId="37EE1C6A" w14:textId="77777777" w:rsidTr="000F7845">
        <w:tblPrEx>
          <w:tblCellMar>
            <w:left w:w="10" w:type="dxa"/>
            <w:right w:w="10" w:type="dxa"/>
          </w:tblCellMar>
        </w:tblPrEx>
        <w:trPr>
          <w:trHeight w:val="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54094" w14:textId="77777777" w:rsidR="00222CDD" w:rsidRPr="00BC02E4" w:rsidRDefault="00222CDD" w:rsidP="000F7845">
            <w:pPr>
              <w:widowControl w:val="0"/>
              <w:spacing w:after="0" w:line="240" w:lineRule="auto"/>
              <w:jc w:val="center"/>
              <w:rPr>
                <w:rFonts w:ascii="Sylfaen" w:hAnsi="Sylfaen" w:cs="Calibri"/>
                <w:lang w:val="ka-GE"/>
              </w:rPr>
            </w:pPr>
            <w:r w:rsidRPr="00BC02E4">
              <w:rPr>
                <w:rFonts w:ascii="Sylfaen" w:hAnsi="Sylfaen" w:cs="Calibri"/>
                <w:lang w:val="ka-GE"/>
              </w:rPr>
              <w:t>40 PE</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B4476" w14:textId="77777777" w:rsidR="00222CDD" w:rsidRPr="00BC02E4" w:rsidRDefault="00222CDD" w:rsidP="000F7845">
            <w:pPr>
              <w:widowControl w:val="0"/>
              <w:spacing w:after="0" w:line="240" w:lineRule="auto"/>
              <w:jc w:val="center"/>
              <w:rPr>
                <w:rFonts w:ascii="Sylfaen" w:hAnsi="Sylfaen" w:cs="Calibri"/>
                <w:lang w:val="ka-GE"/>
              </w:rPr>
            </w:pPr>
            <w:r w:rsidRPr="00BC02E4">
              <w:rPr>
                <w:rFonts w:ascii="Sylfaen" w:hAnsi="Sylfaen" w:cs="Calibri"/>
                <w:lang w:val="ka-GE"/>
              </w:rPr>
              <w:t xml:space="preserve">B </w:t>
            </w:r>
          </w:p>
        </w:tc>
      </w:tr>
      <w:tr w:rsidR="00901836" w:rsidRPr="00BC02E4" w14:paraId="04F5CBBF" w14:textId="77777777" w:rsidTr="000F7845">
        <w:tblPrEx>
          <w:tblCellMar>
            <w:left w:w="10" w:type="dxa"/>
            <w:right w:w="10" w:type="dxa"/>
          </w:tblCellMar>
        </w:tblPrEx>
        <w:trPr>
          <w:trHeight w:val="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4D52A" w14:textId="77777777" w:rsidR="00222CDD" w:rsidRPr="00BC02E4" w:rsidRDefault="00222CDD" w:rsidP="000F7845">
            <w:pPr>
              <w:widowControl w:val="0"/>
              <w:spacing w:after="0" w:line="240" w:lineRule="auto"/>
              <w:jc w:val="center"/>
              <w:rPr>
                <w:rFonts w:ascii="Sylfaen" w:hAnsi="Sylfaen" w:cs="Calibri"/>
                <w:lang w:val="ka-GE"/>
              </w:rPr>
            </w:pPr>
            <w:r w:rsidRPr="00BC02E4">
              <w:rPr>
                <w:rFonts w:ascii="Sylfaen" w:hAnsi="Sylfaen" w:cs="Calibri"/>
                <w:lang w:val="ka-GE"/>
              </w:rPr>
              <w:t xml:space="preserve">32 HDPE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2911C" w14:textId="77777777" w:rsidR="00222CDD" w:rsidRPr="00BC02E4" w:rsidRDefault="00222CDD" w:rsidP="000F7845">
            <w:pPr>
              <w:widowControl w:val="0"/>
              <w:spacing w:after="0" w:line="240" w:lineRule="auto"/>
              <w:jc w:val="center"/>
              <w:rPr>
                <w:rFonts w:ascii="Sylfaen" w:hAnsi="Sylfaen" w:cs="Calibri"/>
                <w:lang w:val="ka-GE"/>
              </w:rPr>
            </w:pPr>
            <w:r w:rsidRPr="00BC02E4">
              <w:rPr>
                <w:rFonts w:ascii="Sylfaen" w:hAnsi="Sylfaen" w:cs="Calibri"/>
                <w:lang w:val="ka-GE"/>
              </w:rPr>
              <w:t>A,B</w:t>
            </w:r>
          </w:p>
        </w:tc>
      </w:tr>
      <w:tr w:rsidR="00901836" w:rsidRPr="00BC02E4" w14:paraId="4183835A" w14:textId="77777777" w:rsidTr="000F7845">
        <w:tblPrEx>
          <w:tblCellMar>
            <w:left w:w="10" w:type="dxa"/>
            <w:right w:w="10" w:type="dxa"/>
          </w:tblCellMar>
        </w:tblPrEx>
        <w:trPr>
          <w:trHeight w:val="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6196E" w14:textId="77777777" w:rsidR="00222CDD" w:rsidRPr="00BC02E4" w:rsidRDefault="00222CDD" w:rsidP="000F7845">
            <w:pPr>
              <w:widowControl w:val="0"/>
              <w:spacing w:after="0" w:line="240" w:lineRule="auto"/>
              <w:jc w:val="center"/>
              <w:rPr>
                <w:rFonts w:ascii="Sylfaen" w:hAnsi="Sylfaen" w:cs="Calibri"/>
                <w:lang w:val="ka-GE"/>
              </w:rPr>
            </w:pPr>
            <w:r w:rsidRPr="00BC02E4">
              <w:rPr>
                <w:rFonts w:ascii="Sylfaen" w:hAnsi="Sylfaen" w:cs="Calibri"/>
                <w:lang w:val="ka-GE"/>
              </w:rPr>
              <w:t xml:space="preserve">32 PE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A6FE5" w14:textId="77777777" w:rsidR="00222CDD" w:rsidRPr="00BC02E4" w:rsidRDefault="00222CDD" w:rsidP="000F7845">
            <w:pPr>
              <w:widowControl w:val="0"/>
              <w:spacing w:after="0" w:line="240" w:lineRule="auto"/>
              <w:jc w:val="center"/>
              <w:rPr>
                <w:rFonts w:ascii="Sylfaen" w:hAnsi="Sylfaen" w:cs="Calibri"/>
                <w:lang w:val="ka-GE"/>
              </w:rPr>
            </w:pPr>
            <w:r w:rsidRPr="00BC02E4">
              <w:rPr>
                <w:rFonts w:ascii="Sylfaen" w:hAnsi="Sylfaen" w:cs="Calibri"/>
                <w:lang w:val="ka-GE"/>
              </w:rPr>
              <w:t>B</w:t>
            </w:r>
          </w:p>
        </w:tc>
      </w:tr>
      <w:tr w:rsidR="00222CDD" w:rsidRPr="00BC02E4" w14:paraId="5F840415" w14:textId="77777777" w:rsidTr="000F7845">
        <w:tblPrEx>
          <w:tblCellMar>
            <w:left w:w="10" w:type="dxa"/>
            <w:right w:w="10" w:type="dxa"/>
          </w:tblCellMar>
        </w:tblPrEx>
        <w:trPr>
          <w:trHeight w:val="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2E18B" w14:textId="77777777" w:rsidR="00222CDD" w:rsidRPr="00BC02E4" w:rsidRDefault="00222CDD" w:rsidP="000F7845">
            <w:pPr>
              <w:pStyle w:val="ListParagraph"/>
              <w:widowControl w:val="0"/>
              <w:numPr>
                <w:ilvl w:val="0"/>
                <w:numId w:val="16"/>
              </w:numPr>
              <w:spacing w:after="0" w:line="240" w:lineRule="auto"/>
              <w:jc w:val="center"/>
              <w:rPr>
                <w:rFonts w:ascii="Sylfaen" w:hAnsi="Sylfaen" w:cs="Calibri"/>
                <w:lang w:val="ka-GE"/>
              </w:rPr>
            </w:pPr>
            <w:r w:rsidRPr="00BC02E4">
              <w:rPr>
                <w:rFonts w:ascii="Sylfaen" w:hAnsi="Sylfaen" w:cs="Calibri"/>
                <w:lang w:val="ka-GE"/>
              </w:rPr>
              <w:t>PE</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38723" w14:textId="77777777" w:rsidR="00222CDD" w:rsidRPr="00BC02E4" w:rsidRDefault="00222CDD" w:rsidP="000F7845">
            <w:pPr>
              <w:widowControl w:val="0"/>
              <w:spacing w:after="0" w:line="240" w:lineRule="auto"/>
              <w:jc w:val="center"/>
              <w:rPr>
                <w:rFonts w:ascii="Sylfaen" w:hAnsi="Sylfaen" w:cs="Calibri"/>
                <w:lang w:val="ka-GE"/>
              </w:rPr>
            </w:pPr>
            <w:r w:rsidRPr="00BC02E4">
              <w:rPr>
                <w:rFonts w:ascii="Sylfaen" w:hAnsi="Sylfaen" w:cs="Calibri"/>
                <w:lang w:val="ka-GE"/>
              </w:rPr>
              <w:t>B</w:t>
            </w:r>
          </w:p>
        </w:tc>
      </w:tr>
    </w:tbl>
    <w:p w14:paraId="669D8693" w14:textId="77777777" w:rsidR="00222CDD" w:rsidRPr="00BC02E4" w:rsidRDefault="00222CDD" w:rsidP="00222CDD">
      <w:pPr>
        <w:rPr>
          <w:rFonts w:ascii="Sylfaen" w:hAnsi="Sylfaen" w:cs="Arial"/>
          <w:lang w:val="ka-GE"/>
        </w:rPr>
      </w:pPr>
    </w:p>
    <w:p w14:paraId="4440934A" w14:textId="77777777" w:rsidR="00222CDD" w:rsidRPr="00BC02E4" w:rsidRDefault="00222CDD" w:rsidP="00222CDD">
      <w:pPr>
        <w:suppressAutoHyphens/>
        <w:autoSpaceDE w:val="0"/>
        <w:autoSpaceDN w:val="0"/>
        <w:adjustRightInd w:val="0"/>
        <w:spacing w:after="0" w:line="240" w:lineRule="auto"/>
        <w:ind w:left="720"/>
        <w:jc w:val="both"/>
        <w:textAlignment w:val="center"/>
        <w:rPr>
          <w:rFonts w:ascii="Sylfaen" w:eastAsia="Times New Roman" w:hAnsi="Sylfaen" w:cs="Calibri"/>
          <w:lang w:val="ka-GE"/>
        </w:rPr>
      </w:pPr>
      <w:r w:rsidRPr="00BC02E4">
        <w:rPr>
          <w:rFonts w:ascii="Sylfaen" w:eastAsia="Times New Roman" w:hAnsi="Sylfaen" w:cs="Calibri"/>
          <w:b/>
          <w:bCs/>
          <w:i/>
          <w:iCs/>
          <w:lang w:val="ka-GE"/>
        </w:rPr>
        <w:t>*</w:t>
      </w:r>
      <w:r w:rsidRPr="00BC02E4">
        <w:rPr>
          <w:rFonts w:ascii="Sylfaen" w:eastAsia="Times New Roman" w:hAnsi="Sylfaen" w:cs="Calibri"/>
          <w:lang w:val="ka-GE"/>
        </w:rPr>
        <w:t xml:space="preserve"> -  ზემოქმედების დატვირთვისადმი გამძლეობისა და რგოლის (წრიული) სიხისტის მიხედვით, პლასტმასის მილები იყოფა შემდეგ შებოჭილობის კლასებად: A და B. რგოლის სიმტკიცე უნდა იყოს შემდეგი: კლასი A – არანაკლებ 8 კნ/მ2; კლასი B – არანაკლებ 4 კნ/მ2.</w:t>
      </w:r>
    </w:p>
    <w:p w14:paraId="7C5F4835" w14:textId="77777777" w:rsidR="00222CDD" w:rsidRPr="00BC02E4" w:rsidRDefault="00222CDD" w:rsidP="00222CDD">
      <w:pPr>
        <w:rPr>
          <w:rFonts w:ascii="Sylfaen" w:hAnsi="Sylfaen" w:cs="Arial"/>
          <w:lang w:val="ka-GE"/>
        </w:rPr>
      </w:pPr>
    </w:p>
    <w:p w14:paraId="49B198D1" w14:textId="77777777" w:rsidR="00222CDD" w:rsidRPr="00BC02E4" w:rsidRDefault="00222CDD" w:rsidP="001E5213">
      <w:pPr>
        <w:rPr>
          <w:rFonts w:ascii="Sylfaen" w:hAnsi="Sylfaen" w:cs="Arial"/>
          <w:lang w:val="ka-GE"/>
        </w:rPr>
      </w:pPr>
    </w:p>
    <w:p w14:paraId="1AA5E6D8" w14:textId="77777777" w:rsidR="00396C61" w:rsidRPr="00BC02E4" w:rsidRDefault="00396C61" w:rsidP="00396C61">
      <w:pPr>
        <w:rPr>
          <w:rFonts w:ascii="Sylfaen" w:hAnsi="Sylfaen" w:cs="Arial"/>
          <w:lang w:val="ka-GE"/>
        </w:rPr>
      </w:pPr>
    </w:p>
    <w:p w14:paraId="2CDDD04F" w14:textId="77777777" w:rsidR="00396C61" w:rsidRPr="00BC02E4" w:rsidRDefault="00396C61" w:rsidP="00396C61">
      <w:pPr>
        <w:rPr>
          <w:rFonts w:ascii="Sylfaen" w:hAnsi="Sylfaen" w:cs="Arial"/>
          <w:lang w:val="ka-GE"/>
        </w:rPr>
      </w:pPr>
    </w:p>
    <w:p w14:paraId="1E2F0DF8" w14:textId="77777777" w:rsidR="00B06F98" w:rsidRPr="00BC02E4" w:rsidRDefault="00B06F98" w:rsidP="00396C61">
      <w:pPr>
        <w:rPr>
          <w:rFonts w:ascii="Sylfaen" w:hAnsi="Sylfaen" w:cs="Arial"/>
          <w:lang w:val="ka-GE"/>
        </w:rPr>
      </w:pPr>
    </w:p>
    <w:p w14:paraId="067B467F" w14:textId="77777777" w:rsidR="00B06F98" w:rsidRPr="00BC02E4" w:rsidRDefault="00B06F98" w:rsidP="00396C61">
      <w:pPr>
        <w:rPr>
          <w:rFonts w:ascii="Sylfaen" w:hAnsi="Sylfaen" w:cs="Arial"/>
          <w:lang w:val="ka-GE"/>
        </w:rPr>
      </w:pPr>
    </w:p>
    <w:p w14:paraId="01C7FC79" w14:textId="77777777" w:rsidR="00B06F98" w:rsidRPr="00BC02E4" w:rsidRDefault="00B06F98" w:rsidP="00396C61">
      <w:pPr>
        <w:rPr>
          <w:rFonts w:ascii="Sylfaen" w:hAnsi="Sylfaen" w:cs="Arial"/>
          <w:lang w:val="ka-GE"/>
        </w:rPr>
      </w:pPr>
    </w:p>
    <w:p w14:paraId="1A3037C8" w14:textId="77777777" w:rsidR="00B06F98" w:rsidRPr="00BC02E4" w:rsidRDefault="00B06F98" w:rsidP="00396C61">
      <w:pPr>
        <w:rPr>
          <w:rFonts w:ascii="Sylfaen" w:hAnsi="Sylfaen" w:cs="Arial"/>
          <w:lang w:val="ka-GE"/>
        </w:rPr>
      </w:pPr>
    </w:p>
    <w:p w14:paraId="043F6A9C" w14:textId="77777777" w:rsidR="00B06F98" w:rsidRPr="00BC02E4" w:rsidRDefault="00B06F98" w:rsidP="00396C61">
      <w:pPr>
        <w:rPr>
          <w:rFonts w:ascii="Sylfaen" w:hAnsi="Sylfaen" w:cs="Arial"/>
          <w:lang w:val="ka-GE"/>
        </w:rPr>
      </w:pPr>
    </w:p>
    <w:p w14:paraId="0DC7D1C6" w14:textId="77777777" w:rsidR="00B06F98" w:rsidRPr="00BC02E4" w:rsidRDefault="00B06F98" w:rsidP="00396C61">
      <w:pPr>
        <w:rPr>
          <w:rFonts w:ascii="Sylfaen" w:hAnsi="Sylfaen" w:cs="Arial"/>
          <w:lang w:val="ka-GE"/>
        </w:rPr>
      </w:pPr>
    </w:p>
    <w:p w14:paraId="0CCD60CC" w14:textId="77777777" w:rsidR="00B06F98" w:rsidRPr="00BC02E4" w:rsidRDefault="00B06F98" w:rsidP="00396C61">
      <w:pPr>
        <w:rPr>
          <w:rFonts w:ascii="Sylfaen" w:hAnsi="Sylfaen" w:cs="Arial"/>
          <w:lang w:val="ka-GE"/>
        </w:rPr>
      </w:pPr>
    </w:p>
    <w:p w14:paraId="345EEFF9" w14:textId="77777777" w:rsidR="00B06F98" w:rsidRDefault="00B06F98" w:rsidP="00396C61">
      <w:pPr>
        <w:rPr>
          <w:rFonts w:ascii="Sylfaen" w:hAnsi="Sylfaen" w:cs="Arial"/>
          <w:lang w:val="ka-GE"/>
        </w:rPr>
      </w:pPr>
    </w:p>
    <w:p w14:paraId="77F21D45" w14:textId="77777777" w:rsidR="00226AAC" w:rsidRPr="00BC02E4" w:rsidRDefault="00226AAC" w:rsidP="00396C61">
      <w:pPr>
        <w:rPr>
          <w:rFonts w:ascii="Sylfaen" w:hAnsi="Sylfaen" w:cs="Arial"/>
          <w:lang w:val="ka-GE"/>
        </w:rPr>
      </w:pPr>
    </w:p>
    <w:p w14:paraId="74B81C36" w14:textId="77777777" w:rsidR="00B06F98" w:rsidRPr="00BC02E4" w:rsidRDefault="00B06F98" w:rsidP="00396C61">
      <w:pPr>
        <w:rPr>
          <w:rFonts w:ascii="Sylfaen" w:hAnsi="Sylfaen" w:cs="Arial"/>
          <w:lang w:val="ka-GE"/>
        </w:rPr>
      </w:pPr>
    </w:p>
    <w:p w14:paraId="04469168" w14:textId="77777777" w:rsidR="00B06F98" w:rsidRPr="00BC02E4" w:rsidRDefault="00B06F98" w:rsidP="00396C61">
      <w:pPr>
        <w:rPr>
          <w:rFonts w:ascii="Sylfaen" w:hAnsi="Sylfaen" w:cs="Arial"/>
          <w:lang w:val="ka-GE"/>
        </w:rPr>
      </w:pPr>
    </w:p>
    <w:p w14:paraId="4A98784E" w14:textId="1CFDE683" w:rsidR="00396C61" w:rsidRPr="00BC02E4" w:rsidRDefault="00396C61" w:rsidP="00396C61">
      <w:pPr>
        <w:tabs>
          <w:tab w:val="left" w:pos="1560"/>
        </w:tabs>
        <w:jc w:val="right"/>
        <w:rPr>
          <w:rFonts w:ascii="Sylfaen" w:hAnsi="Sylfaen" w:cs="Arial"/>
          <w:lang w:val="ka-GE"/>
        </w:rPr>
      </w:pPr>
      <w:r w:rsidRPr="00BC02E4">
        <w:rPr>
          <w:rFonts w:ascii="Sylfaen" w:hAnsi="Sylfaen" w:cs="Arial"/>
          <w:lang w:val="ka-GE"/>
        </w:rPr>
        <w:t>დანართი№ 1.6</w:t>
      </w:r>
    </w:p>
    <w:p w14:paraId="5D45BB04" w14:textId="77777777" w:rsidR="00396C61" w:rsidRPr="00BC02E4" w:rsidRDefault="00396C61" w:rsidP="00396C61">
      <w:pPr>
        <w:tabs>
          <w:tab w:val="left" w:pos="1560"/>
        </w:tabs>
        <w:rPr>
          <w:rFonts w:ascii="Sylfaen" w:hAnsi="Sylfaen" w:cs="Arial"/>
          <w:lang w:val="ka-GE"/>
        </w:rPr>
      </w:pPr>
    </w:p>
    <w:tbl>
      <w:tblPr>
        <w:tblW w:w="5940" w:type="dxa"/>
        <w:tblInd w:w="85" w:type="dxa"/>
        <w:tblLayout w:type="fixed"/>
        <w:tblCellMar>
          <w:left w:w="0" w:type="dxa"/>
          <w:right w:w="0" w:type="dxa"/>
        </w:tblCellMar>
        <w:tblLook w:val="0000" w:firstRow="0" w:lastRow="0" w:firstColumn="0" w:lastColumn="0" w:noHBand="0" w:noVBand="0"/>
      </w:tblPr>
      <w:tblGrid>
        <w:gridCol w:w="1980"/>
        <w:gridCol w:w="3960"/>
      </w:tblGrid>
      <w:tr w:rsidR="00901836" w:rsidRPr="00BC02E4" w14:paraId="7056D504" w14:textId="77777777" w:rsidTr="000F7845">
        <w:trPr>
          <w:trHeight w:val="575"/>
        </w:trPr>
        <w:tc>
          <w:tcPr>
            <w:tcW w:w="5940" w:type="dxa"/>
            <w:gridSpan w:val="2"/>
            <w:tcBorders>
              <w:top w:val="single" w:sz="4" w:space="0" w:color="000000"/>
              <w:left w:val="single" w:sz="4" w:space="0" w:color="000000"/>
              <w:bottom w:val="single" w:sz="4" w:space="0" w:color="000000"/>
              <w:right w:val="single" w:sz="4" w:space="0" w:color="000000"/>
            </w:tcBorders>
            <w:shd w:val="solid" w:color="FFFFFF" w:fill="auto"/>
          </w:tcPr>
          <w:p w14:paraId="07D0CD0B" w14:textId="77777777" w:rsidR="00396C61" w:rsidRPr="00BC02E4" w:rsidRDefault="00396C61" w:rsidP="000F7845">
            <w:pPr>
              <w:suppressAutoHyphens/>
              <w:autoSpaceDE w:val="0"/>
              <w:autoSpaceDN w:val="0"/>
              <w:adjustRightInd w:val="0"/>
              <w:spacing w:after="0" w:line="240" w:lineRule="auto"/>
              <w:jc w:val="center"/>
              <w:textAlignment w:val="center"/>
              <w:rPr>
                <w:rFonts w:ascii="Sylfaen" w:eastAsia="Times New Roman" w:hAnsi="Sylfaen" w:cs="Calibri"/>
                <w:b/>
                <w:bCs/>
                <w:lang w:val="ka-GE"/>
              </w:rPr>
            </w:pPr>
            <w:r w:rsidRPr="00BC02E4">
              <w:rPr>
                <w:rFonts w:ascii="Sylfaen" w:eastAsia="Times New Roman" w:hAnsi="Sylfaen" w:cs="Calibri"/>
                <w:b/>
                <w:bCs/>
                <w:lang w:val="ka-GE"/>
              </w:rPr>
              <w:t>ბეტონით დაფარულ სადინარებში გამოყენებული დამცავი მილების ტიპები</w:t>
            </w:r>
          </w:p>
        </w:tc>
      </w:tr>
      <w:tr w:rsidR="00901836" w:rsidRPr="00BC02E4" w14:paraId="722B86DB" w14:textId="77777777" w:rsidTr="000F7845">
        <w:trPr>
          <w:trHeight w:val="113"/>
        </w:trPr>
        <w:tc>
          <w:tcPr>
            <w:tcW w:w="198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4E36F93B" w14:textId="77777777" w:rsidR="00396C61" w:rsidRPr="00BC02E4" w:rsidRDefault="00396C61"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b/>
                <w:bCs/>
                <w:lang w:val="ka-GE"/>
              </w:rPr>
              <w:t>მილების ტიპი</w:t>
            </w:r>
          </w:p>
        </w:tc>
        <w:tc>
          <w:tcPr>
            <w:tcW w:w="396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2E043329" w14:textId="77777777" w:rsidR="00396C61" w:rsidRPr="00BC02E4" w:rsidRDefault="00396C61" w:rsidP="000F7845">
            <w:pPr>
              <w:suppressAutoHyphens/>
              <w:autoSpaceDE w:val="0"/>
              <w:autoSpaceDN w:val="0"/>
              <w:adjustRightInd w:val="0"/>
              <w:spacing w:after="0" w:line="240" w:lineRule="auto"/>
              <w:jc w:val="center"/>
              <w:textAlignment w:val="center"/>
              <w:rPr>
                <w:rFonts w:ascii="Sylfaen" w:eastAsia="Times New Roman" w:hAnsi="Sylfaen" w:cs="Calibri"/>
                <w:b/>
                <w:bCs/>
                <w:lang w:val="ka-GE"/>
              </w:rPr>
            </w:pPr>
            <w:r w:rsidRPr="00BC02E4">
              <w:rPr>
                <w:rFonts w:ascii="Sylfaen" w:eastAsia="Times New Roman" w:hAnsi="Sylfaen" w:cs="Calibri"/>
                <w:b/>
                <w:bCs/>
                <w:lang w:val="ka-GE"/>
              </w:rPr>
              <w:t>შებოჭილობა კლასი*</w:t>
            </w:r>
          </w:p>
        </w:tc>
      </w:tr>
      <w:tr w:rsidR="00901836" w:rsidRPr="00BC02E4" w14:paraId="4CF14B2F" w14:textId="77777777" w:rsidTr="000F7845">
        <w:trPr>
          <w:trHeight w:val="113"/>
        </w:trPr>
        <w:tc>
          <w:tcPr>
            <w:tcW w:w="198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0AE16D08" w14:textId="77777777" w:rsidR="00396C61" w:rsidRPr="00BC02E4" w:rsidRDefault="00396C61"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110 PVC</w:t>
            </w:r>
          </w:p>
        </w:tc>
        <w:tc>
          <w:tcPr>
            <w:tcW w:w="396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05208DEC" w14:textId="5380F51F" w:rsidR="00396C61" w:rsidRPr="00BC02E4" w:rsidRDefault="00396C61"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A</w:t>
            </w:r>
          </w:p>
        </w:tc>
      </w:tr>
      <w:tr w:rsidR="00901836" w:rsidRPr="00BC02E4" w14:paraId="363FF14B" w14:textId="77777777" w:rsidTr="000F7845">
        <w:trPr>
          <w:trHeight w:val="113"/>
        </w:trPr>
        <w:tc>
          <w:tcPr>
            <w:tcW w:w="198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5FDE299B" w14:textId="77777777" w:rsidR="00396C61" w:rsidRPr="00BC02E4" w:rsidRDefault="00396C61"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110 PE**</w:t>
            </w:r>
          </w:p>
        </w:tc>
        <w:tc>
          <w:tcPr>
            <w:tcW w:w="396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68EF0FD9" w14:textId="154895AF" w:rsidR="00396C61" w:rsidRPr="00BC02E4" w:rsidRDefault="00396C61"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A</w:t>
            </w:r>
          </w:p>
        </w:tc>
      </w:tr>
      <w:tr w:rsidR="00901836" w:rsidRPr="00BC02E4" w14:paraId="11CAE988" w14:textId="77777777" w:rsidTr="000F7845">
        <w:trPr>
          <w:trHeight w:val="113"/>
        </w:trPr>
        <w:tc>
          <w:tcPr>
            <w:tcW w:w="198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4E188E95" w14:textId="77777777" w:rsidR="00396C61" w:rsidRPr="00BC02E4" w:rsidRDefault="00396C61"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63 PVC</w:t>
            </w:r>
          </w:p>
        </w:tc>
        <w:tc>
          <w:tcPr>
            <w:tcW w:w="396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1F22B6C8" w14:textId="1CA311E0" w:rsidR="00396C61" w:rsidRPr="00BC02E4" w:rsidRDefault="00396C61"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A</w:t>
            </w:r>
          </w:p>
        </w:tc>
      </w:tr>
      <w:tr w:rsidR="00901836" w:rsidRPr="00BC02E4" w14:paraId="34FB0339" w14:textId="77777777" w:rsidTr="000F7845">
        <w:trPr>
          <w:trHeight w:val="113"/>
        </w:trPr>
        <w:tc>
          <w:tcPr>
            <w:tcW w:w="198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306DB5D6" w14:textId="77777777" w:rsidR="00396C61" w:rsidRPr="00BC02E4" w:rsidRDefault="00396C61"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50 PVC</w:t>
            </w:r>
          </w:p>
        </w:tc>
        <w:tc>
          <w:tcPr>
            <w:tcW w:w="396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14:paraId="7BE5ABC1" w14:textId="36F173CD" w:rsidR="00396C61" w:rsidRPr="00BC02E4" w:rsidRDefault="00396C61" w:rsidP="000F7845">
            <w:pPr>
              <w:suppressAutoHyphens/>
              <w:autoSpaceDE w:val="0"/>
              <w:autoSpaceDN w:val="0"/>
              <w:adjustRightInd w:val="0"/>
              <w:spacing w:after="0" w:line="240" w:lineRule="auto"/>
              <w:jc w:val="center"/>
              <w:textAlignment w:val="center"/>
              <w:rPr>
                <w:rFonts w:ascii="Sylfaen" w:eastAsia="Times New Roman" w:hAnsi="Sylfaen" w:cs="Calibri"/>
                <w:lang w:val="ka-GE"/>
              </w:rPr>
            </w:pPr>
            <w:r w:rsidRPr="00BC02E4">
              <w:rPr>
                <w:rFonts w:ascii="Sylfaen" w:eastAsia="Times New Roman" w:hAnsi="Sylfaen" w:cs="Calibri"/>
                <w:lang w:val="ka-GE"/>
              </w:rPr>
              <w:t>A</w:t>
            </w:r>
          </w:p>
        </w:tc>
      </w:tr>
      <w:tr w:rsidR="00901836" w:rsidRPr="00BC02E4" w14:paraId="29C3502D" w14:textId="77777777" w:rsidTr="000F7845">
        <w:tblPrEx>
          <w:tblCellMar>
            <w:left w:w="10" w:type="dxa"/>
            <w:right w:w="10" w:type="dxa"/>
          </w:tblCellMar>
        </w:tblPrEx>
        <w:trPr>
          <w:trHeight w:val="2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78224" w14:textId="77777777" w:rsidR="00396C61" w:rsidRPr="00BC02E4" w:rsidRDefault="00396C61" w:rsidP="000F7845">
            <w:pPr>
              <w:widowControl w:val="0"/>
              <w:spacing w:after="0" w:line="240" w:lineRule="auto"/>
              <w:jc w:val="center"/>
              <w:rPr>
                <w:rFonts w:ascii="Sylfaen" w:hAnsi="Sylfaen" w:cs="Calibri"/>
                <w:lang w:val="ka-GE"/>
              </w:rPr>
            </w:pPr>
            <w:r w:rsidRPr="00BC02E4">
              <w:rPr>
                <w:rFonts w:ascii="Sylfaen" w:hAnsi="Sylfaen" w:cs="Calibri"/>
                <w:lang w:val="ka-GE"/>
              </w:rPr>
              <w:t>40 HDPE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87027" w14:textId="67F44681" w:rsidR="00396C61" w:rsidRPr="00BC02E4" w:rsidRDefault="00396C61" w:rsidP="000F7845">
            <w:pPr>
              <w:widowControl w:val="0"/>
              <w:spacing w:after="0" w:line="240" w:lineRule="auto"/>
              <w:jc w:val="center"/>
              <w:rPr>
                <w:rFonts w:ascii="Sylfaen" w:hAnsi="Sylfaen" w:cs="Calibri"/>
                <w:lang w:val="ka-GE"/>
              </w:rPr>
            </w:pPr>
            <w:r w:rsidRPr="00BC02E4">
              <w:rPr>
                <w:rFonts w:ascii="Sylfaen" w:hAnsi="Sylfaen" w:cs="Calibri"/>
                <w:lang w:val="ka-GE"/>
              </w:rPr>
              <w:t>A</w:t>
            </w:r>
          </w:p>
        </w:tc>
      </w:tr>
      <w:tr w:rsidR="00396C61" w:rsidRPr="00BC02E4" w14:paraId="1A432562" w14:textId="77777777" w:rsidTr="000F7845">
        <w:tblPrEx>
          <w:tblCellMar>
            <w:left w:w="10" w:type="dxa"/>
            <w:right w:w="10" w:type="dxa"/>
          </w:tblCellMar>
        </w:tblPrEx>
        <w:trPr>
          <w:trHeight w:val="2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7972E" w14:textId="77777777" w:rsidR="00396C61" w:rsidRPr="00BC02E4" w:rsidRDefault="00396C61" w:rsidP="000F7845">
            <w:pPr>
              <w:widowControl w:val="0"/>
              <w:spacing w:after="0" w:line="240" w:lineRule="auto"/>
              <w:jc w:val="center"/>
              <w:rPr>
                <w:rFonts w:ascii="Sylfaen" w:hAnsi="Sylfaen" w:cs="Calibri"/>
                <w:lang w:val="ka-GE"/>
              </w:rPr>
            </w:pPr>
            <w:r w:rsidRPr="00BC02E4">
              <w:rPr>
                <w:rFonts w:ascii="Sylfaen" w:hAnsi="Sylfaen" w:cs="Calibri"/>
                <w:lang w:val="ka-GE"/>
              </w:rPr>
              <w:t xml:space="preserve">32 HDPE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F8878" w14:textId="6E44EA21" w:rsidR="00396C61" w:rsidRPr="00BC02E4" w:rsidRDefault="00396C61" w:rsidP="000F7845">
            <w:pPr>
              <w:widowControl w:val="0"/>
              <w:spacing w:after="0" w:line="240" w:lineRule="auto"/>
              <w:jc w:val="center"/>
              <w:rPr>
                <w:rFonts w:ascii="Sylfaen" w:hAnsi="Sylfaen" w:cs="Calibri"/>
                <w:lang w:val="ka-GE"/>
              </w:rPr>
            </w:pPr>
            <w:r w:rsidRPr="00BC02E4">
              <w:rPr>
                <w:rFonts w:ascii="Sylfaen" w:hAnsi="Sylfaen" w:cs="Calibri"/>
                <w:lang w:val="ka-GE"/>
              </w:rPr>
              <w:t xml:space="preserve">A,B </w:t>
            </w:r>
          </w:p>
        </w:tc>
      </w:tr>
    </w:tbl>
    <w:p w14:paraId="2DBB5C4D" w14:textId="77777777" w:rsidR="00396C61" w:rsidRPr="00BC02E4" w:rsidRDefault="00396C61" w:rsidP="00396C61">
      <w:pPr>
        <w:tabs>
          <w:tab w:val="left" w:pos="1560"/>
        </w:tabs>
        <w:rPr>
          <w:rFonts w:ascii="Sylfaen" w:hAnsi="Sylfaen" w:cs="Arial"/>
          <w:lang w:val="ka-GE"/>
        </w:rPr>
      </w:pPr>
    </w:p>
    <w:p w14:paraId="2B78F579" w14:textId="1EDE3EE5" w:rsidR="00396C61" w:rsidRPr="00BC02E4" w:rsidRDefault="00396C61" w:rsidP="00396C61">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r w:rsidRPr="00BC02E4">
        <w:rPr>
          <w:rFonts w:ascii="Sylfaen" w:eastAsia="Times New Roman" w:hAnsi="Sylfaen" w:cs="Calibri"/>
          <w:b/>
          <w:bCs/>
          <w:i/>
          <w:iCs/>
          <w:lang w:val="ka-GE"/>
        </w:rPr>
        <w:t xml:space="preserve">* - </w:t>
      </w:r>
      <w:r w:rsidRPr="00BC02E4">
        <w:rPr>
          <w:rFonts w:ascii="Sylfaen" w:eastAsia="Times New Roman" w:hAnsi="Sylfaen" w:cs="Calibri"/>
          <w:lang w:val="ka-GE"/>
        </w:rPr>
        <w:t>ზემოქმედების დატვირთვისადმი გამძლეობისა და რგოლის (წრიული) სიხისტის მიხედვით, პლასტმასის მილები იყოფა შემდეგ შებოჭილობის კლასებად: A და B. რგოლის სიმტკიცე უნდა იყოს შემდეგი: კლასი A – არანაკლებ 8 კნ/მ2; კლასი B – არანაკლებ 4 კნ/მ2.</w:t>
      </w:r>
    </w:p>
    <w:p w14:paraId="5A6DF7D9" w14:textId="77777777" w:rsidR="00396C61" w:rsidRPr="00BC02E4" w:rsidRDefault="00396C61" w:rsidP="00396C61">
      <w:pPr>
        <w:suppressAutoHyphens/>
        <w:autoSpaceDE w:val="0"/>
        <w:autoSpaceDN w:val="0"/>
        <w:adjustRightInd w:val="0"/>
        <w:spacing w:after="0" w:line="240" w:lineRule="auto"/>
        <w:ind w:firstLine="312"/>
        <w:textAlignment w:val="center"/>
        <w:rPr>
          <w:rFonts w:ascii="Sylfaen" w:eastAsia="Times New Roman" w:hAnsi="Sylfaen" w:cs="Calibri"/>
          <w:lang w:val="ka-GE"/>
        </w:rPr>
      </w:pPr>
      <w:r w:rsidRPr="00BC02E4">
        <w:rPr>
          <w:rFonts w:ascii="Sylfaen" w:eastAsia="Times New Roman" w:hAnsi="Sylfaen" w:cs="Calibri"/>
          <w:b/>
          <w:bCs/>
          <w:i/>
          <w:iCs/>
          <w:lang w:val="ka-GE"/>
        </w:rPr>
        <w:t xml:space="preserve">** - </w:t>
      </w:r>
      <w:r w:rsidRPr="00BC02E4">
        <w:rPr>
          <w:rFonts w:ascii="Sylfaen" w:eastAsia="Times New Roman" w:hAnsi="Sylfaen" w:cs="Calibri"/>
          <w:lang w:val="ka-GE"/>
        </w:rPr>
        <w:t>მილები ორმაგი გაფართოებით, სადაც გამოიყენება შემამჭიდროვებელი რგოლი.</w:t>
      </w:r>
    </w:p>
    <w:p w14:paraId="42BEC42E" w14:textId="77777777" w:rsidR="00396C61" w:rsidRPr="00BC02E4" w:rsidRDefault="00396C61" w:rsidP="00396C61">
      <w:pPr>
        <w:tabs>
          <w:tab w:val="left" w:pos="1560"/>
        </w:tabs>
        <w:rPr>
          <w:rFonts w:ascii="Sylfaen" w:hAnsi="Sylfaen" w:cs="Arial"/>
          <w:lang w:val="ka-GE"/>
        </w:rPr>
      </w:pPr>
    </w:p>
    <w:p w14:paraId="0598A066" w14:textId="77777777" w:rsidR="00B06F98" w:rsidRPr="00BC02E4" w:rsidRDefault="00B06F98" w:rsidP="00B06F98">
      <w:pPr>
        <w:ind w:firstLine="1296"/>
        <w:rPr>
          <w:rFonts w:ascii="Sylfaen" w:hAnsi="Sylfaen" w:cs="Arial"/>
          <w:lang w:val="ka-GE"/>
        </w:rPr>
      </w:pPr>
    </w:p>
    <w:p w14:paraId="5F1F19A2" w14:textId="77777777" w:rsidR="00B06F98" w:rsidRPr="00BC02E4" w:rsidRDefault="00B06F98" w:rsidP="00B06F98">
      <w:pPr>
        <w:ind w:firstLine="1296"/>
        <w:rPr>
          <w:rFonts w:ascii="Sylfaen" w:hAnsi="Sylfaen" w:cs="Arial"/>
          <w:lang w:val="ka-GE"/>
        </w:rPr>
      </w:pPr>
    </w:p>
    <w:p w14:paraId="4CA4DCC2" w14:textId="77777777" w:rsidR="00B06F98" w:rsidRPr="00BC02E4" w:rsidRDefault="00B06F98" w:rsidP="00B06F98">
      <w:pPr>
        <w:ind w:firstLine="1296"/>
        <w:rPr>
          <w:rFonts w:ascii="Sylfaen" w:hAnsi="Sylfaen" w:cs="Arial"/>
          <w:lang w:val="ka-GE"/>
        </w:rPr>
      </w:pPr>
    </w:p>
    <w:p w14:paraId="3A130EC8" w14:textId="77777777" w:rsidR="00B06F98" w:rsidRPr="00BC02E4" w:rsidRDefault="00B06F98" w:rsidP="00B06F98">
      <w:pPr>
        <w:ind w:firstLine="1296"/>
        <w:rPr>
          <w:rFonts w:ascii="Sylfaen" w:hAnsi="Sylfaen" w:cs="Arial"/>
          <w:lang w:val="ka-GE"/>
        </w:rPr>
      </w:pPr>
    </w:p>
    <w:p w14:paraId="6D9F8A6A" w14:textId="77777777" w:rsidR="00B06F98" w:rsidRPr="00BC02E4" w:rsidRDefault="00B06F98" w:rsidP="00B06F98">
      <w:pPr>
        <w:ind w:firstLine="1296"/>
        <w:rPr>
          <w:rFonts w:ascii="Sylfaen" w:hAnsi="Sylfaen" w:cs="Arial"/>
          <w:lang w:val="ka-GE"/>
        </w:rPr>
      </w:pPr>
    </w:p>
    <w:p w14:paraId="0DB99E7E" w14:textId="77777777" w:rsidR="00B06F98" w:rsidRPr="00BC02E4" w:rsidRDefault="00B06F98" w:rsidP="00B06F98">
      <w:pPr>
        <w:ind w:firstLine="1296"/>
        <w:rPr>
          <w:rFonts w:ascii="Sylfaen" w:hAnsi="Sylfaen" w:cs="Arial"/>
          <w:lang w:val="ka-GE"/>
        </w:rPr>
      </w:pPr>
    </w:p>
    <w:p w14:paraId="55FCCFD9" w14:textId="77777777" w:rsidR="00B06F98" w:rsidRPr="00BC02E4" w:rsidRDefault="00B06F98" w:rsidP="00B06F98">
      <w:pPr>
        <w:ind w:firstLine="1296"/>
        <w:rPr>
          <w:rFonts w:ascii="Sylfaen" w:hAnsi="Sylfaen" w:cs="Arial"/>
          <w:lang w:val="ka-GE"/>
        </w:rPr>
      </w:pPr>
    </w:p>
    <w:p w14:paraId="4F1B2E56" w14:textId="77777777" w:rsidR="00B06F98" w:rsidRPr="00BC02E4" w:rsidRDefault="00B06F98" w:rsidP="00B06F98">
      <w:pPr>
        <w:ind w:firstLine="1296"/>
        <w:rPr>
          <w:rFonts w:ascii="Sylfaen" w:hAnsi="Sylfaen" w:cs="Arial"/>
          <w:lang w:val="ka-GE"/>
        </w:rPr>
      </w:pPr>
    </w:p>
    <w:p w14:paraId="484E3590" w14:textId="77777777" w:rsidR="00B06F98" w:rsidRPr="00BC02E4" w:rsidRDefault="00B06F98" w:rsidP="00B06F98">
      <w:pPr>
        <w:ind w:firstLine="1296"/>
        <w:rPr>
          <w:rFonts w:ascii="Sylfaen" w:hAnsi="Sylfaen" w:cs="Arial"/>
          <w:lang w:val="ka-GE"/>
        </w:rPr>
      </w:pPr>
    </w:p>
    <w:p w14:paraId="214E92E2" w14:textId="77777777" w:rsidR="00B06F98" w:rsidRPr="00BC02E4" w:rsidRDefault="00B06F98" w:rsidP="00B06F98">
      <w:pPr>
        <w:ind w:firstLine="1296"/>
        <w:rPr>
          <w:rFonts w:ascii="Sylfaen" w:hAnsi="Sylfaen" w:cs="Arial"/>
          <w:lang w:val="ka-GE"/>
        </w:rPr>
      </w:pPr>
    </w:p>
    <w:p w14:paraId="7F301ED8" w14:textId="77777777" w:rsidR="00B06F98" w:rsidRPr="00BC02E4" w:rsidRDefault="00B06F98" w:rsidP="00B06F98">
      <w:pPr>
        <w:ind w:firstLine="1296"/>
        <w:rPr>
          <w:rFonts w:ascii="Sylfaen" w:hAnsi="Sylfaen" w:cs="Arial"/>
          <w:lang w:val="ka-GE"/>
        </w:rPr>
      </w:pPr>
    </w:p>
    <w:p w14:paraId="7864302E" w14:textId="77777777" w:rsidR="00B06F98" w:rsidRPr="00BC02E4" w:rsidRDefault="00B06F98" w:rsidP="00B06F98">
      <w:pPr>
        <w:ind w:firstLine="1296"/>
        <w:rPr>
          <w:rFonts w:ascii="Sylfaen" w:hAnsi="Sylfaen" w:cs="Arial"/>
          <w:lang w:val="ka-GE"/>
        </w:rPr>
      </w:pPr>
    </w:p>
    <w:p w14:paraId="338F246E" w14:textId="77777777" w:rsidR="00B06F98" w:rsidRDefault="00B06F98" w:rsidP="00B06F98">
      <w:pPr>
        <w:ind w:firstLine="1296"/>
        <w:rPr>
          <w:rFonts w:ascii="Sylfaen" w:hAnsi="Sylfaen" w:cs="Arial"/>
          <w:lang w:val="ka-GE"/>
        </w:rPr>
      </w:pPr>
    </w:p>
    <w:p w14:paraId="768DC4F3" w14:textId="77777777" w:rsidR="00226AAC" w:rsidRPr="00BC02E4" w:rsidRDefault="00226AAC" w:rsidP="00B06F98">
      <w:pPr>
        <w:ind w:firstLine="1296"/>
        <w:rPr>
          <w:rFonts w:ascii="Sylfaen" w:hAnsi="Sylfaen" w:cs="Arial"/>
          <w:lang w:val="ka-GE"/>
        </w:rPr>
      </w:pPr>
    </w:p>
    <w:p w14:paraId="5004C1B6" w14:textId="77777777" w:rsidR="00B06F98" w:rsidRPr="00BC02E4" w:rsidRDefault="00B06F98" w:rsidP="00B06F98">
      <w:pPr>
        <w:ind w:firstLine="1296"/>
        <w:rPr>
          <w:rFonts w:ascii="Sylfaen" w:hAnsi="Sylfaen" w:cs="Arial"/>
          <w:lang w:val="ka-GE"/>
        </w:rPr>
      </w:pPr>
    </w:p>
    <w:p w14:paraId="49BEB0E2" w14:textId="3FC83E97" w:rsidR="00B06F98" w:rsidRPr="00BC02E4" w:rsidRDefault="00B06F98" w:rsidP="00B06F98">
      <w:pPr>
        <w:ind w:firstLine="1296"/>
        <w:jc w:val="right"/>
        <w:rPr>
          <w:rFonts w:ascii="Sylfaen" w:hAnsi="Sylfaen" w:cs="Arial"/>
          <w:lang w:val="ka-GE"/>
        </w:rPr>
      </w:pPr>
      <w:r w:rsidRPr="00BC02E4">
        <w:rPr>
          <w:rFonts w:ascii="Sylfaen" w:hAnsi="Sylfaen" w:cs="Arial"/>
          <w:lang w:val="ka-GE"/>
        </w:rPr>
        <w:t>დანართი № 1.7.</w:t>
      </w:r>
    </w:p>
    <w:p w14:paraId="29D9AE14" w14:textId="28242D23" w:rsidR="00B06F98" w:rsidRPr="00BC02E4" w:rsidRDefault="00B06F98" w:rsidP="00B06F98">
      <w:pPr>
        <w:spacing w:after="0" w:line="240" w:lineRule="auto"/>
        <w:ind w:firstLine="312"/>
        <w:jc w:val="center"/>
        <w:rPr>
          <w:rFonts w:ascii="Sylfaen" w:eastAsia="Times New Roman" w:hAnsi="Sylfaen" w:cs="Calibri"/>
          <w:b/>
          <w:bCs/>
          <w:sz w:val="20"/>
          <w:szCs w:val="20"/>
          <w:lang w:val="ka-GE"/>
        </w:rPr>
      </w:pPr>
      <w:r w:rsidRPr="00BC02E4">
        <w:rPr>
          <w:rFonts w:ascii="Sylfaen" w:eastAsia="Times New Roman" w:hAnsi="Sylfaen" w:cs="Calibri"/>
          <w:b/>
          <w:bCs/>
          <w:sz w:val="20"/>
          <w:szCs w:val="20"/>
          <w:lang w:val="ka-GE"/>
        </w:rPr>
        <w:t>სურათი 1.7.1 ოპტიკურ-ბოჭკოვანი კაბელების განლაგება საკონტაქტო ქსელის ბოძებზე</w:t>
      </w:r>
    </w:p>
    <w:p w14:paraId="6D6F0C54" w14:textId="77777777" w:rsidR="00B06F98" w:rsidRPr="00BC02E4" w:rsidRDefault="00B06F98" w:rsidP="00B06F98">
      <w:pPr>
        <w:ind w:firstLine="1296"/>
        <w:rPr>
          <w:rFonts w:ascii="Sylfaen" w:hAnsi="Sylfaen" w:cs="Arial"/>
          <w:lang w:val="ka-GE"/>
        </w:rPr>
      </w:pPr>
    </w:p>
    <w:p w14:paraId="6EC70149" w14:textId="37C99185" w:rsidR="00B06F98" w:rsidRPr="00226AAC" w:rsidRDefault="00B06F98" w:rsidP="00226AAC">
      <w:pPr>
        <w:ind w:firstLine="1296"/>
        <w:rPr>
          <w:rFonts w:ascii="Sylfaen" w:hAnsi="Sylfaen"/>
          <w:noProof/>
          <w:lang w:val="ka-GE"/>
        </w:rPr>
      </w:pPr>
      <w:r w:rsidRPr="00BC02E4">
        <w:rPr>
          <w:rFonts w:ascii="Sylfaen" w:hAnsi="Sylfaen"/>
          <w:noProof/>
          <w:lang w:val="ka-GE"/>
        </w:rPr>
        <w:drawing>
          <wp:inline distT="0" distB="0" distL="0" distR="0" wp14:anchorId="080CA472" wp14:editId="7943A31C">
            <wp:extent cx="5908675" cy="3323746"/>
            <wp:effectExtent l="0" t="0" r="0" b="0"/>
            <wp:docPr id="187539185" name="Picture 1" descr="A diagram of electrica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9185" name="Picture 1" descr="A diagram of electrical lines&#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8675" cy="3323746"/>
                    </a:xfrm>
                    <a:prstGeom prst="rect">
                      <a:avLst/>
                    </a:prstGeom>
                    <a:noFill/>
                    <a:ln>
                      <a:noFill/>
                    </a:ln>
                  </pic:spPr>
                </pic:pic>
              </a:graphicData>
            </a:graphic>
          </wp:inline>
        </w:drawing>
      </w:r>
    </w:p>
    <w:p w14:paraId="251E736E" w14:textId="77777777" w:rsidR="00B06F98" w:rsidRPr="00BC02E4" w:rsidRDefault="00B06F98" w:rsidP="00B06F98">
      <w:pPr>
        <w:rPr>
          <w:rFonts w:ascii="Sylfaen" w:hAnsi="Sylfaen" w:cs="Arial"/>
          <w:lang w:val="ka-GE"/>
        </w:rPr>
      </w:pPr>
    </w:p>
    <w:p w14:paraId="382D4517" w14:textId="77777777" w:rsidR="00B06F98" w:rsidRPr="00BC02E4" w:rsidRDefault="00B06F98" w:rsidP="00B06F98">
      <w:pPr>
        <w:rPr>
          <w:rFonts w:ascii="Sylfaen" w:hAnsi="Sylfaen" w:cs="Arial"/>
          <w:lang w:val="ka-GE"/>
        </w:rPr>
      </w:pPr>
    </w:p>
    <w:p w14:paraId="1A76CAE6" w14:textId="77777777" w:rsidR="00B06F98" w:rsidRPr="00BC02E4" w:rsidRDefault="00B06F98" w:rsidP="00B06F98">
      <w:pPr>
        <w:rPr>
          <w:rFonts w:ascii="Sylfaen" w:hAnsi="Sylfaen"/>
          <w:noProof/>
          <w:lang w:val="ka-GE"/>
        </w:rPr>
      </w:pPr>
    </w:p>
    <w:p w14:paraId="1FAD3BCE" w14:textId="3BCBF8FC" w:rsidR="00B06F98" w:rsidRPr="00BC02E4" w:rsidRDefault="00B06F98" w:rsidP="00B06F98">
      <w:pPr>
        <w:spacing w:after="0" w:line="240" w:lineRule="auto"/>
        <w:ind w:firstLine="312"/>
        <w:jc w:val="center"/>
        <w:rPr>
          <w:rFonts w:ascii="Sylfaen" w:eastAsia="Times New Roman" w:hAnsi="Sylfaen" w:cs="Calibri"/>
          <w:b/>
          <w:bCs/>
          <w:sz w:val="20"/>
          <w:szCs w:val="20"/>
          <w:lang w:val="ka-GE"/>
        </w:rPr>
      </w:pPr>
      <w:r w:rsidRPr="00BC02E4">
        <w:rPr>
          <w:rFonts w:ascii="Sylfaen" w:eastAsia="Times New Roman" w:hAnsi="Sylfaen" w:cs="Calibri"/>
          <w:b/>
          <w:bCs/>
          <w:sz w:val="20"/>
          <w:szCs w:val="20"/>
          <w:lang w:val="ka-GE"/>
        </w:rPr>
        <w:t>სურათი 1.7.2. კაბელის დამაგრება მავთულის სამაგრების საშუალებით</w:t>
      </w:r>
    </w:p>
    <w:p w14:paraId="20E22B8B" w14:textId="77777777" w:rsidR="00B06F98" w:rsidRPr="00BC02E4" w:rsidRDefault="00B06F98" w:rsidP="00B06F98">
      <w:pPr>
        <w:rPr>
          <w:rFonts w:ascii="Sylfaen" w:hAnsi="Sylfaen"/>
          <w:lang w:val="ka-GE"/>
        </w:rPr>
      </w:pPr>
    </w:p>
    <w:p w14:paraId="3068AA7F" w14:textId="4C4FFCD9" w:rsidR="00B06F98" w:rsidRPr="00901836" w:rsidRDefault="00B06F98" w:rsidP="00B06F98">
      <w:pPr>
        <w:tabs>
          <w:tab w:val="left" w:pos="1625"/>
        </w:tabs>
        <w:rPr>
          <w:rFonts w:ascii="Sylfaen" w:hAnsi="Sylfaen" w:cs="Arial"/>
          <w:lang w:val="ka-GE"/>
        </w:rPr>
      </w:pPr>
      <w:r w:rsidRPr="00BC02E4">
        <w:rPr>
          <w:rFonts w:ascii="Sylfaen" w:hAnsi="Sylfaen" w:cs="Arial"/>
          <w:lang w:val="ka-GE"/>
        </w:rPr>
        <w:tab/>
      </w:r>
      <w:r w:rsidRPr="00BC02E4">
        <w:rPr>
          <w:rFonts w:ascii="Sylfaen" w:eastAsia="Times New Roman" w:hAnsi="Sylfaen" w:cs="Calibri"/>
          <w:noProof/>
          <w:lang w:val="ka-GE"/>
        </w:rPr>
        <w:drawing>
          <wp:inline distT="0" distB="0" distL="0" distR="0" wp14:anchorId="33A3F8FC" wp14:editId="7A12C898">
            <wp:extent cx="5908675" cy="2013585"/>
            <wp:effectExtent l="0" t="0" r="0" b="5715"/>
            <wp:docPr id="1444114950" name="Picture 1" descr="A pen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14950" name="Picture 1" descr="A pen with writing on i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8675" cy="2013585"/>
                    </a:xfrm>
                    <a:prstGeom prst="rect">
                      <a:avLst/>
                    </a:prstGeom>
                    <a:noFill/>
                    <a:ln>
                      <a:noFill/>
                    </a:ln>
                  </pic:spPr>
                </pic:pic>
              </a:graphicData>
            </a:graphic>
          </wp:inline>
        </w:drawing>
      </w:r>
    </w:p>
    <w:sectPr w:rsidR="00B06F98" w:rsidRPr="00901836" w:rsidSect="00B7794F">
      <w:headerReference w:type="even" r:id="rId17"/>
      <w:headerReference w:type="default" r:id="rId18"/>
      <w:footerReference w:type="even" r:id="rId19"/>
      <w:footerReference w:type="default" r:id="rId20"/>
      <w:headerReference w:type="first" r:id="rId21"/>
      <w:footerReference w:type="first" r:id="rId22"/>
      <w:pgSz w:w="11906" w:h="16838" w:code="9"/>
      <w:pgMar w:top="1134" w:right="1183" w:bottom="1134"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2994" w14:textId="77777777" w:rsidR="00B7794F" w:rsidRDefault="00B7794F">
      <w:pPr>
        <w:spacing w:after="0" w:line="240" w:lineRule="auto"/>
      </w:pPr>
      <w:r>
        <w:separator/>
      </w:r>
    </w:p>
  </w:endnote>
  <w:endnote w:type="continuationSeparator" w:id="0">
    <w:p w14:paraId="53E0063A" w14:textId="77777777" w:rsidR="00B7794F" w:rsidRDefault="00B7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72FAD" w14:textId="77777777" w:rsidR="00C04B2E" w:rsidRDefault="00C04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B6D7" w14:textId="77777777" w:rsidR="00B00511" w:rsidRDefault="00B00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FE61" w14:textId="77777777" w:rsidR="00C04B2E" w:rsidRDefault="00C04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9D8E9" w14:textId="77777777" w:rsidR="00B7794F" w:rsidRDefault="00B7794F">
      <w:pPr>
        <w:spacing w:after="0" w:line="240" w:lineRule="auto"/>
      </w:pPr>
      <w:r>
        <w:separator/>
      </w:r>
    </w:p>
  </w:footnote>
  <w:footnote w:type="continuationSeparator" w:id="0">
    <w:p w14:paraId="6D8BF046" w14:textId="77777777" w:rsidR="00B7794F" w:rsidRDefault="00B7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E173" w14:textId="61D0504D" w:rsidR="00C04B2E" w:rsidRDefault="00C04B2E">
    <w:pPr>
      <w:pStyle w:val="Header"/>
    </w:pPr>
    <w:r>
      <w:rPr>
        <w:noProof/>
      </w:rPr>
      <w:pict w14:anchorId="4381B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524969" o:spid="_x0000_s1026" type="#_x0000_t136" style="position:absolute;margin-left:0;margin-top:0;width:459.15pt;height:196.75pt;rotation:315;z-index:-251655168;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F198" w14:textId="7433FA56" w:rsidR="00C04B2E" w:rsidRDefault="00C04B2E">
    <w:pPr>
      <w:pStyle w:val="Header"/>
    </w:pPr>
    <w:r>
      <w:rPr>
        <w:noProof/>
      </w:rPr>
      <w:pict w14:anchorId="5FB31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524970" o:spid="_x0000_s1027" type="#_x0000_t136" style="position:absolute;margin-left:0;margin-top:0;width:459.15pt;height:196.75pt;rotation:315;z-index:-251653120;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B1824" w14:textId="0A857109" w:rsidR="00C04B2E" w:rsidRDefault="00C04B2E">
    <w:pPr>
      <w:pStyle w:val="Header"/>
    </w:pPr>
    <w:r>
      <w:rPr>
        <w:noProof/>
      </w:rPr>
      <w:pict w14:anchorId="6EE60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524968" o:spid="_x0000_s1025" type="#_x0000_t136" style="position:absolute;margin-left:0;margin-top:0;width:459.15pt;height:196.75pt;rotation:315;z-index:-251657216;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582A"/>
    <w:multiLevelType w:val="hybridMultilevel"/>
    <w:tmpl w:val="941E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2557"/>
    <w:multiLevelType w:val="singleLevel"/>
    <w:tmpl w:val="62C2396E"/>
    <w:lvl w:ilvl="0">
      <w:start w:val="1"/>
      <w:numFmt w:val="bullet"/>
      <w:pStyle w:val="Seznamvnorm"/>
      <w:lvlText w:val="–"/>
      <w:lvlJc w:val="left"/>
      <w:pPr>
        <w:tabs>
          <w:tab w:val="num" w:pos="360"/>
        </w:tabs>
        <w:ind w:left="283" w:hanging="283"/>
      </w:pPr>
      <w:rPr>
        <w:rFonts w:ascii="Arial" w:hAnsi="Arial" w:hint="default"/>
      </w:rPr>
    </w:lvl>
  </w:abstractNum>
  <w:abstractNum w:abstractNumId="2" w15:restartNumberingAfterBreak="0">
    <w:nsid w:val="061450ED"/>
    <w:multiLevelType w:val="hybridMultilevel"/>
    <w:tmpl w:val="B24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7DCA"/>
    <w:multiLevelType w:val="hybridMultilevel"/>
    <w:tmpl w:val="CFACB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570BB"/>
    <w:multiLevelType w:val="multilevel"/>
    <w:tmpl w:val="9BE406C4"/>
    <w:lvl w:ilvl="0">
      <w:start w:val="2"/>
      <w:numFmt w:val="decimal"/>
      <w:lvlText w:val="%1."/>
      <w:lvlJc w:val="left"/>
      <w:pPr>
        <w:ind w:left="372" w:hanging="372"/>
      </w:pPr>
      <w:rPr>
        <w:rFonts w:hint="default"/>
        <w:b/>
      </w:rPr>
    </w:lvl>
    <w:lvl w:ilvl="1">
      <w:start w:val="1"/>
      <w:numFmt w:val="decimal"/>
      <w:lvlText w:val="%1.%2."/>
      <w:lvlJc w:val="left"/>
      <w:pPr>
        <w:ind w:left="732" w:hanging="37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5877DF7"/>
    <w:multiLevelType w:val="hybridMultilevel"/>
    <w:tmpl w:val="5880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64F24"/>
    <w:multiLevelType w:val="hybridMultilevel"/>
    <w:tmpl w:val="9A38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439A1"/>
    <w:multiLevelType w:val="hybridMultilevel"/>
    <w:tmpl w:val="1CFC4AB2"/>
    <w:lvl w:ilvl="0" w:tplc="1A2AFE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E75F9"/>
    <w:multiLevelType w:val="hybridMultilevel"/>
    <w:tmpl w:val="3EEE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C0036"/>
    <w:multiLevelType w:val="hybridMultilevel"/>
    <w:tmpl w:val="96F4B57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15:restartNumberingAfterBreak="0">
    <w:nsid w:val="23D856B3"/>
    <w:multiLevelType w:val="hybridMultilevel"/>
    <w:tmpl w:val="F732E186"/>
    <w:lvl w:ilvl="0" w:tplc="A57278A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E6517"/>
    <w:multiLevelType w:val="hybridMultilevel"/>
    <w:tmpl w:val="CCA8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90402"/>
    <w:multiLevelType w:val="hybridMultilevel"/>
    <w:tmpl w:val="CFFEC198"/>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3" w15:restartNumberingAfterBreak="0">
    <w:nsid w:val="2A4E3ADD"/>
    <w:multiLevelType w:val="hybridMultilevel"/>
    <w:tmpl w:val="7A6284EE"/>
    <w:lvl w:ilvl="0" w:tplc="D6B697F0">
      <w:start w:val="4"/>
      <w:numFmt w:val="decimal"/>
      <w:lvlText w:val="%1."/>
      <w:lvlJc w:val="left"/>
      <w:pPr>
        <w:ind w:left="672" w:hanging="360"/>
      </w:pPr>
    </w:lvl>
    <w:lvl w:ilvl="1" w:tplc="04090019">
      <w:start w:val="1"/>
      <w:numFmt w:val="lowerLetter"/>
      <w:lvlText w:val="%2."/>
      <w:lvlJc w:val="left"/>
      <w:pPr>
        <w:ind w:left="1392" w:hanging="360"/>
      </w:pPr>
    </w:lvl>
    <w:lvl w:ilvl="2" w:tplc="0409001B">
      <w:start w:val="1"/>
      <w:numFmt w:val="lowerRoman"/>
      <w:lvlText w:val="%3."/>
      <w:lvlJc w:val="right"/>
      <w:pPr>
        <w:ind w:left="2112" w:hanging="180"/>
      </w:pPr>
    </w:lvl>
    <w:lvl w:ilvl="3" w:tplc="0409000F">
      <w:start w:val="1"/>
      <w:numFmt w:val="decimal"/>
      <w:lvlText w:val="%4."/>
      <w:lvlJc w:val="left"/>
      <w:pPr>
        <w:ind w:left="2832" w:hanging="360"/>
      </w:pPr>
    </w:lvl>
    <w:lvl w:ilvl="4" w:tplc="04090019">
      <w:start w:val="1"/>
      <w:numFmt w:val="lowerLetter"/>
      <w:lvlText w:val="%5."/>
      <w:lvlJc w:val="left"/>
      <w:pPr>
        <w:ind w:left="3552" w:hanging="360"/>
      </w:pPr>
    </w:lvl>
    <w:lvl w:ilvl="5" w:tplc="0409001B">
      <w:start w:val="1"/>
      <w:numFmt w:val="lowerRoman"/>
      <w:lvlText w:val="%6."/>
      <w:lvlJc w:val="right"/>
      <w:pPr>
        <w:ind w:left="4272" w:hanging="180"/>
      </w:pPr>
    </w:lvl>
    <w:lvl w:ilvl="6" w:tplc="0409000F">
      <w:start w:val="1"/>
      <w:numFmt w:val="decimal"/>
      <w:lvlText w:val="%7."/>
      <w:lvlJc w:val="left"/>
      <w:pPr>
        <w:ind w:left="4992" w:hanging="360"/>
      </w:pPr>
    </w:lvl>
    <w:lvl w:ilvl="7" w:tplc="04090019">
      <w:start w:val="1"/>
      <w:numFmt w:val="lowerLetter"/>
      <w:lvlText w:val="%8."/>
      <w:lvlJc w:val="left"/>
      <w:pPr>
        <w:ind w:left="5712" w:hanging="360"/>
      </w:pPr>
    </w:lvl>
    <w:lvl w:ilvl="8" w:tplc="0409001B">
      <w:start w:val="1"/>
      <w:numFmt w:val="lowerRoman"/>
      <w:lvlText w:val="%9."/>
      <w:lvlJc w:val="right"/>
      <w:pPr>
        <w:ind w:left="6432" w:hanging="180"/>
      </w:pPr>
    </w:lvl>
  </w:abstractNum>
  <w:abstractNum w:abstractNumId="14" w15:restartNumberingAfterBreak="0">
    <w:nsid w:val="2FCE3047"/>
    <w:multiLevelType w:val="hybridMultilevel"/>
    <w:tmpl w:val="49F4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D02B0"/>
    <w:multiLevelType w:val="hybridMultilevel"/>
    <w:tmpl w:val="1C2A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D33B3"/>
    <w:multiLevelType w:val="hybridMultilevel"/>
    <w:tmpl w:val="224A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870D0"/>
    <w:multiLevelType w:val="hybridMultilevel"/>
    <w:tmpl w:val="6E10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03D6B"/>
    <w:multiLevelType w:val="hybridMultilevel"/>
    <w:tmpl w:val="9E8E3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442A80"/>
    <w:multiLevelType w:val="hybridMultilevel"/>
    <w:tmpl w:val="A4F86334"/>
    <w:lvl w:ilvl="0" w:tplc="4906D7FE">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0" w15:restartNumberingAfterBreak="0">
    <w:nsid w:val="545D39FB"/>
    <w:multiLevelType w:val="hybridMultilevel"/>
    <w:tmpl w:val="7A9C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D72BF"/>
    <w:multiLevelType w:val="hybridMultilevel"/>
    <w:tmpl w:val="8320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67BAB"/>
    <w:multiLevelType w:val="hybridMultilevel"/>
    <w:tmpl w:val="E71E1718"/>
    <w:lvl w:ilvl="0" w:tplc="482E5B8C">
      <w:start w:val="1"/>
      <w:numFmt w:val="decimal"/>
      <w:lvlText w:val="%1."/>
      <w:lvlJc w:val="left"/>
      <w:pPr>
        <w:ind w:left="720" w:hanging="360"/>
      </w:pPr>
      <w:rPr>
        <w:rFonts w:ascii="Sylfaen" w:eastAsia="Times New Roman" w:hAnsi="Sylfaen"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C3146"/>
    <w:multiLevelType w:val="hybridMultilevel"/>
    <w:tmpl w:val="95463F96"/>
    <w:lvl w:ilvl="0" w:tplc="F1EEBE40">
      <w:start w:val="1"/>
      <w:numFmt w:val="decimal"/>
      <w:lvlText w:val="%1."/>
      <w:lvlJc w:val="left"/>
      <w:pPr>
        <w:ind w:left="672" w:hanging="360"/>
      </w:pPr>
      <w:rPr>
        <w:rFonts w:hint="default"/>
        <w:color w:val="auto"/>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4" w15:restartNumberingAfterBreak="0">
    <w:nsid w:val="5F9C32EE"/>
    <w:multiLevelType w:val="hybridMultilevel"/>
    <w:tmpl w:val="A13C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87AAC"/>
    <w:multiLevelType w:val="hybridMultilevel"/>
    <w:tmpl w:val="984A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8150D2"/>
    <w:multiLevelType w:val="multilevel"/>
    <w:tmpl w:val="80C2294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347384D"/>
    <w:multiLevelType w:val="hybridMultilevel"/>
    <w:tmpl w:val="A59A8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D6EF3"/>
    <w:multiLevelType w:val="hybridMultilevel"/>
    <w:tmpl w:val="3A88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E62B0"/>
    <w:multiLevelType w:val="hybridMultilevel"/>
    <w:tmpl w:val="089E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AC38F0"/>
    <w:multiLevelType w:val="hybridMultilevel"/>
    <w:tmpl w:val="98CC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D209B"/>
    <w:multiLevelType w:val="hybridMultilevel"/>
    <w:tmpl w:val="0E1A77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D23506"/>
    <w:multiLevelType w:val="hybridMultilevel"/>
    <w:tmpl w:val="BC467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459224">
    <w:abstractNumId w:val="1"/>
  </w:num>
  <w:num w:numId="2" w16cid:durableId="112599252">
    <w:abstractNumId w:val="15"/>
  </w:num>
  <w:num w:numId="3" w16cid:durableId="1893034543">
    <w:abstractNumId w:val="18"/>
  </w:num>
  <w:num w:numId="4" w16cid:durableId="832574931">
    <w:abstractNumId w:val="31"/>
  </w:num>
  <w:num w:numId="5" w16cid:durableId="1301496830">
    <w:abstractNumId w:val="7"/>
  </w:num>
  <w:num w:numId="6" w16cid:durableId="1066151893">
    <w:abstractNumId w:val="4"/>
  </w:num>
  <w:num w:numId="7" w16cid:durableId="773284001">
    <w:abstractNumId w:val="23"/>
  </w:num>
  <w:num w:numId="8" w16cid:durableId="1823160449">
    <w:abstractNumId w:val="22"/>
  </w:num>
  <w:num w:numId="9" w16cid:durableId="1513303364">
    <w:abstractNumId w:val="17"/>
  </w:num>
  <w:num w:numId="10" w16cid:durableId="2111971372">
    <w:abstractNumId w:val="28"/>
  </w:num>
  <w:num w:numId="11" w16cid:durableId="1243683755">
    <w:abstractNumId w:val="16"/>
  </w:num>
  <w:num w:numId="12" w16cid:durableId="748573241">
    <w:abstractNumId w:val="12"/>
  </w:num>
  <w:num w:numId="13" w16cid:durableId="883713520">
    <w:abstractNumId w:val="2"/>
  </w:num>
  <w:num w:numId="14" w16cid:durableId="996881159">
    <w:abstractNumId w:val="26"/>
  </w:num>
  <w:num w:numId="15" w16cid:durableId="1428383731">
    <w:abstractNumId w:val="9"/>
  </w:num>
  <w:num w:numId="16" w16cid:durableId="723873017">
    <w:abstractNumId w:val="10"/>
  </w:num>
  <w:num w:numId="17" w16cid:durableId="694573744">
    <w:abstractNumId w:val="24"/>
  </w:num>
  <w:num w:numId="18" w16cid:durableId="1709796913">
    <w:abstractNumId w:val="19"/>
  </w:num>
  <w:num w:numId="19" w16cid:durableId="1683825104">
    <w:abstractNumId w:val="11"/>
  </w:num>
  <w:num w:numId="20" w16cid:durableId="114257991">
    <w:abstractNumId w:val="5"/>
  </w:num>
  <w:num w:numId="21" w16cid:durableId="1184704212">
    <w:abstractNumId w:val="20"/>
  </w:num>
  <w:num w:numId="22" w16cid:durableId="2141070286">
    <w:abstractNumId w:val="30"/>
  </w:num>
  <w:num w:numId="23" w16cid:durableId="67240328">
    <w:abstractNumId w:val="32"/>
  </w:num>
  <w:num w:numId="24" w16cid:durableId="506864407">
    <w:abstractNumId w:val="3"/>
  </w:num>
  <w:num w:numId="25" w16cid:durableId="1110468092">
    <w:abstractNumId w:val="21"/>
  </w:num>
  <w:num w:numId="26" w16cid:durableId="2128423452">
    <w:abstractNumId w:val="8"/>
  </w:num>
  <w:num w:numId="27" w16cid:durableId="950625670">
    <w:abstractNumId w:val="14"/>
  </w:num>
  <w:num w:numId="28" w16cid:durableId="1529641890">
    <w:abstractNumId w:val="0"/>
  </w:num>
  <w:num w:numId="29" w16cid:durableId="1281692187">
    <w:abstractNumId w:val="25"/>
  </w:num>
  <w:num w:numId="30" w16cid:durableId="990401026">
    <w:abstractNumId w:val="27"/>
  </w:num>
  <w:num w:numId="31" w16cid:durableId="647711305">
    <w:abstractNumId w:val="29"/>
  </w:num>
  <w:num w:numId="32" w16cid:durableId="17053240">
    <w:abstractNumId w:val="6"/>
  </w:num>
  <w:num w:numId="33" w16cid:durableId="77466827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296"/>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1A"/>
    <w:rsid w:val="0000221A"/>
    <w:rsid w:val="00002435"/>
    <w:rsid w:val="00003CB1"/>
    <w:rsid w:val="000044AD"/>
    <w:rsid w:val="0000548C"/>
    <w:rsid w:val="00005DE3"/>
    <w:rsid w:val="000068F0"/>
    <w:rsid w:val="000137FC"/>
    <w:rsid w:val="000138C6"/>
    <w:rsid w:val="00013F86"/>
    <w:rsid w:val="00014452"/>
    <w:rsid w:val="00014733"/>
    <w:rsid w:val="00021892"/>
    <w:rsid w:val="00023D9A"/>
    <w:rsid w:val="00024B4D"/>
    <w:rsid w:val="00025F3A"/>
    <w:rsid w:val="000261B2"/>
    <w:rsid w:val="0002734A"/>
    <w:rsid w:val="00027653"/>
    <w:rsid w:val="00027974"/>
    <w:rsid w:val="00027D7E"/>
    <w:rsid w:val="00030C9A"/>
    <w:rsid w:val="00032923"/>
    <w:rsid w:val="000351DA"/>
    <w:rsid w:val="000356D7"/>
    <w:rsid w:val="000369DE"/>
    <w:rsid w:val="00040D11"/>
    <w:rsid w:val="0004221A"/>
    <w:rsid w:val="00043E6D"/>
    <w:rsid w:val="00044534"/>
    <w:rsid w:val="0004518C"/>
    <w:rsid w:val="000451C5"/>
    <w:rsid w:val="00045316"/>
    <w:rsid w:val="000464C4"/>
    <w:rsid w:val="0004653E"/>
    <w:rsid w:val="000479B4"/>
    <w:rsid w:val="00047C34"/>
    <w:rsid w:val="00050C5C"/>
    <w:rsid w:val="00052E4D"/>
    <w:rsid w:val="000540BE"/>
    <w:rsid w:val="00055BC2"/>
    <w:rsid w:val="00055BD0"/>
    <w:rsid w:val="00055E7A"/>
    <w:rsid w:val="00057874"/>
    <w:rsid w:val="000602FC"/>
    <w:rsid w:val="00060473"/>
    <w:rsid w:val="000606EB"/>
    <w:rsid w:val="0006182D"/>
    <w:rsid w:val="00062CC5"/>
    <w:rsid w:val="000632E8"/>
    <w:rsid w:val="00064613"/>
    <w:rsid w:val="0006473B"/>
    <w:rsid w:val="000652DD"/>
    <w:rsid w:val="000652FE"/>
    <w:rsid w:val="000659F3"/>
    <w:rsid w:val="000661AD"/>
    <w:rsid w:val="00067D57"/>
    <w:rsid w:val="00070139"/>
    <w:rsid w:val="00070365"/>
    <w:rsid w:val="00070BB2"/>
    <w:rsid w:val="00072D9C"/>
    <w:rsid w:val="00072EFA"/>
    <w:rsid w:val="0007348A"/>
    <w:rsid w:val="00074CA8"/>
    <w:rsid w:val="00074D06"/>
    <w:rsid w:val="000767EF"/>
    <w:rsid w:val="00077390"/>
    <w:rsid w:val="0008118A"/>
    <w:rsid w:val="00082D50"/>
    <w:rsid w:val="00084C22"/>
    <w:rsid w:val="00087226"/>
    <w:rsid w:val="0008768A"/>
    <w:rsid w:val="000900BD"/>
    <w:rsid w:val="00094B27"/>
    <w:rsid w:val="00096A41"/>
    <w:rsid w:val="00097AD5"/>
    <w:rsid w:val="000A1525"/>
    <w:rsid w:val="000A2F70"/>
    <w:rsid w:val="000A41A3"/>
    <w:rsid w:val="000A4EB1"/>
    <w:rsid w:val="000A5F7B"/>
    <w:rsid w:val="000B46D3"/>
    <w:rsid w:val="000B4766"/>
    <w:rsid w:val="000B511A"/>
    <w:rsid w:val="000B522B"/>
    <w:rsid w:val="000B6091"/>
    <w:rsid w:val="000B7D6E"/>
    <w:rsid w:val="000C0049"/>
    <w:rsid w:val="000C5B44"/>
    <w:rsid w:val="000C6837"/>
    <w:rsid w:val="000C7716"/>
    <w:rsid w:val="000D0BFA"/>
    <w:rsid w:val="000D1A8E"/>
    <w:rsid w:val="000D2FA1"/>
    <w:rsid w:val="000D371D"/>
    <w:rsid w:val="000D41ED"/>
    <w:rsid w:val="000D5D83"/>
    <w:rsid w:val="000D6961"/>
    <w:rsid w:val="000D6EE6"/>
    <w:rsid w:val="000D7144"/>
    <w:rsid w:val="000D7AB3"/>
    <w:rsid w:val="000D7C6C"/>
    <w:rsid w:val="000E02A8"/>
    <w:rsid w:val="000E0379"/>
    <w:rsid w:val="000E0793"/>
    <w:rsid w:val="000E0FEF"/>
    <w:rsid w:val="000E1E22"/>
    <w:rsid w:val="000E3A7C"/>
    <w:rsid w:val="000E4AF4"/>
    <w:rsid w:val="000E5368"/>
    <w:rsid w:val="000E693F"/>
    <w:rsid w:val="000E6965"/>
    <w:rsid w:val="000E7172"/>
    <w:rsid w:val="000E71BF"/>
    <w:rsid w:val="000F182F"/>
    <w:rsid w:val="000F2981"/>
    <w:rsid w:val="000F2C62"/>
    <w:rsid w:val="000F59D9"/>
    <w:rsid w:val="000F61E9"/>
    <w:rsid w:val="000F6908"/>
    <w:rsid w:val="000F6A82"/>
    <w:rsid w:val="000F776E"/>
    <w:rsid w:val="00100142"/>
    <w:rsid w:val="00100D39"/>
    <w:rsid w:val="0010204F"/>
    <w:rsid w:val="0010382B"/>
    <w:rsid w:val="0010510D"/>
    <w:rsid w:val="0011199F"/>
    <w:rsid w:val="001149F7"/>
    <w:rsid w:val="00116D5E"/>
    <w:rsid w:val="00117686"/>
    <w:rsid w:val="001215BD"/>
    <w:rsid w:val="00121882"/>
    <w:rsid w:val="001228DC"/>
    <w:rsid w:val="001228EF"/>
    <w:rsid w:val="00126564"/>
    <w:rsid w:val="001270A0"/>
    <w:rsid w:val="00130A1C"/>
    <w:rsid w:val="00130ABF"/>
    <w:rsid w:val="00131981"/>
    <w:rsid w:val="001332F5"/>
    <w:rsid w:val="00133C2E"/>
    <w:rsid w:val="00134028"/>
    <w:rsid w:val="001347BB"/>
    <w:rsid w:val="00135D97"/>
    <w:rsid w:val="001360A6"/>
    <w:rsid w:val="00141D07"/>
    <w:rsid w:val="0014581A"/>
    <w:rsid w:val="001505DB"/>
    <w:rsid w:val="00151DF8"/>
    <w:rsid w:val="00153A32"/>
    <w:rsid w:val="00154903"/>
    <w:rsid w:val="00154D1E"/>
    <w:rsid w:val="00160705"/>
    <w:rsid w:val="0016183B"/>
    <w:rsid w:val="001620F2"/>
    <w:rsid w:val="00162A81"/>
    <w:rsid w:val="00162BB5"/>
    <w:rsid w:val="0016333A"/>
    <w:rsid w:val="00163E40"/>
    <w:rsid w:val="00164404"/>
    <w:rsid w:val="001658A0"/>
    <w:rsid w:val="00165DCA"/>
    <w:rsid w:val="001752DE"/>
    <w:rsid w:val="001754C8"/>
    <w:rsid w:val="001762E4"/>
    <w:rsid w:val="00176A79"/>
    <w:rsid w:val="00177796"/>
    <w:rsid w:val="001811B3"/>
    <w:rsid w:val="0018240A"/>
    <w:rsid w:val="001845A8"/>
    <w:rsid w:val="001855DB"/>
    <w:rsid w:val="00185636"/>
    <w:rsid w:val="001862A8"/>
    <w:rsid w:val="00186EB3"/>
    <w:rsid w:val="001918C7"/>
    <w:rsid w:val="00192571"/>
    <w:rsid w:val="001934EF"/>
    <w:rsid w:val="001954C4"/>
    <w:rsid w:val="00195633"/>
    <w:rsid w:val="001A022B"/>
    <w:rsid w:val="001A02AE"/>
    <w:rsid w:val="001A1A4E"/>
    <w:rsid w:val="001A30A1"/>
    <w:rsid w:val="001A65BB"/>
    <w:rsid w:val="001A705D"/>
    <w:rsid w:val="001A70A6"/>
    <w:rsid w:val="001B78C4"/>
    <w:rsid w:val="001B7D41"/>
    <w:rsid w:val="001C05A7"/>
    <w:rsid w:val="001C073D"/>
    <w:rsid w:val="001C34CC"/>
    <w:rsid w:val="001C4C6C"/>
    <w:rsid w:val="001C5499"/>
    <w:rsid w:val="001C6249"/>
    <w:rsid w:val="001C64EA"/>
    <w:rsid w:val="001D41CC"/>
    <w:rsid w:val="001E038E"/>
    <w:rsid w:val="001E0D71"/>
    <w:rsid w:val="001E46D3"/>
    <w:rsid w:val="001E5213"/>
    <w:rsid w:val="001E570C"/>
    <w:rsid w:val="001E579C"/>
    <w:rsid w:val="001E5EEA"/>
    <w:rsid w:val="001E6D62"/>
    <w:rsid w:val="001F1517"/>
    <w:rsid w:val="001F1DEF"/>
    <w:rsid w:val="001F2590"/>
    <w:rsid w:val="001F582B"/>
    <w:rsid w:val="001F5B86"/>
    <w:rsid w:val="00200A8F"/>
    <w:rsid w:val="00200B4D"/>
    <w:rsid w:val="0020105C"/>
    <w:rsid w:val="002020F9"/>
    <w:rsid w:val="00203510"/>
    <w:rsid w:val="00204988"/>
    <w:rsid w:val="002125F2"/>
    <w:rsid w:val="00214A42"/>
    <w:rsid w:val="002154A7"/>
    <w:rsid w:val="002154CB"/>
    <w:rsid w:val="00217DE9"/>
    <w:rsid w:val="00220E6B"/>
    <w:rsid w:val="0022103C"/>
    <w:rsid w:val="00221B63"/>
    <w:rsid w:val="00222CDD"/>
    <w:rsid w:val="00226AAC"/>
    <w:rsid w:val="00232C69"/>
    <w:rsid w:val="0023356C"/>
    <w:rsid w:val="002356EC"/>
    <w:rsid w:val="00235764"/>
    <w:rsid w:val="0023616D"/>
    <w:rsid w:val="002363A8"/>
    <w:rsid w:val="00240085"/>
    <w:rsid w:val="0024035F"/>
    <w:rsid w:val="00241642"/>
    <w:rsid w:val="00241A1D"/>
    <w:rsid w:val="0024225C"/>
    <w:rsid w:val="0024277D"/>
    <w:rsid w:val="00242BED"/>
    <w:rsid w:val="00243FD3"/>
    <w:rsid w:val="00244739"/>
    <w:rsid w:val="00244B83"/>
    <w:rsid w:val="002457B7"/>
    <w:rsid w:val="00246F28"/>
    <w:rsid w:val="00247587"/>
    <w:rsid w:val="002478C3"/>
    <w:rsid w:val="00247E10"/>
    <w:rsid w:val="002504C8"/>
    <w:rsid w:val="00251ABE"/>
    <w:rsid w:val="00252379"/>
    <w:rsid w:val="00253DEE"/>
    <w:rsid w:val="00254790"/>
    <w:rsid w:val="0025606D"/>
    <w:rsid w:val="002577BA"/>
    <w:rsid w:val="00260F4E"/>
    <w:rsid w:val="0026145E"/>
    <w:rsid w:val="00262FD5"/>
    <w:rsid w:val="00263CD1"/>
    <w:rsid w:val="0026638D"/>
    <w:rsid w:val="0026763E"/>
    <w:rsid w:val="00270127"/>
    <w:rsid w:val="002708DF"/>
    <w:rsid w:val="00271777"/>
    <w:rsid w:val="00271A3D"/>
    <w:rsid w:val="0027382E"/>
    <w:rsid w:val="0027575D"/>
    <w:rsid w:val="002768F7"/>
    <w:rsid w:val="00277426"/>
    <w:rsid w:val="002777C1"/>
    <w:rsid w:val="00280F4F"/>
    <w:rsid w:val="002832A7"/>
    <w:rsid w:val="002832DB"/>
    <w:rsid w:val="0028489D"/>
    <w:rsid w:val="00285464"/>
    <w:rsid w:val="00285F4C"/>
    <w:rsid w:val="002864C6"/>
    <w:rsid w:val="00286A82"/>
    <w:rsid w:val="00287A9C"/>
    <w:rsid w:val="00290B03"/>
    <w:rsid w:val="00292236"/>
    <w:rsid w:val="002928E6"/>
    <w:rsid w:val="00293749"/>
    <w:rsid w:val="002946AE"/>
    <w:rsid w:val="0029471F"/>
    <w:rsid w:val="002968D7"/>
    <w:rsid w:val="00296C11"/>
    <w:rsid w:val="00297074"/>
    <w:rsid w:val="0029735D"/>
    <w:rsid w:val="002A0384"/>
    <w:rsid w:val="002A1FA5"/>
    <w:rsid w:val="002A25BC"/>
    <w:rsid w:val="002A277D"/>
    <w:rsid w:val="002A4E9E"/>
    <w:rsid w:val="002A5D83"/>
    <w:rsid w:val="002A5F45"/>
    <w:rsid w:val="002A640D"/>
    <w:rsid w:val="002A6FB6"/>
    <w:rsid w:val="002B08B1"/>
    <w:rsid w:val="002B0EDE"/>
    <w:rsid w:val="002B1423"/>
    <w:rsid w:val="002B1A0D"/>
    <w:rsid w:val="002B2617"/>
    <w:rsid w:val="002B32E6"/>
    <w:rsid w:val="002B45F4"/>
    <w:rsid w:val="002B52FB"/>
    <w:rsid w:val="002B5EF3"/>
    <w:rsid w:val="002B7289"/>
    <w:rsid w:val="002C0BEA"/>
    <w:rsid w:val="002C26A6"/>
    <w:rsid w:val="002C2F71"/>
    <w:rsid w:val="002C5AE3"/>
    <w:rsid w:val="002C5C8A"/>
    <w:rsid w:val="002C7F1B"/>
    <w:rsid w:val="002D25E2"/>
    <w:rsid w:val="002D2B49"/>
    <w:rsid w:val="002D4F9B"/>
    <w:rsid w:val="002D6302"/>
    <w:rsid w:val="002D6768"/>
    <w:rsid w:val="002E26DC"/>
    <w:rsid w:val="002E5889"/>
    <w:rsid w:val="002F0B78"/>
    <w:rsid w:val="002F1E08"/>
    <w:rsid w:val="002F263E"/>
    <w:rsid w:val="002F2F0B"/>
    <w:rsid w:val="002F3D97"/>
    <w:rsid w:val="002F4002"/>
    <w:rsid w:val="002F41C7"/>
    <w:rsid w:val="002F45BE"/>
    <w:rsid w:val="002F5675"/>
    <w:rsid w:val="002F5CB6"/>
    <w:rsid w:val="002F5EE7"/>
    <w:rsid w:val="002F6712"/>
    <w:rsid w:val="002F70F8"/>
    <w:rsid w:val="0030106A"/>
    <w:rsid w:val="0030187C"/>
    <w:rsid w:val="00301AEF"/>
    <w:rsid w:val="00302411"/>
    <w:rsid w:val="00302EFD"/>
    <w:rsid w:val="00305BC9"/>
    <w:rsid w:val="00306031"/>
    <w:rsid w:val="00311E28"/>
    <w:rsid w:val="003132C1"/>
    <w:rsid w:val="0031365E"/>
    <w:rsid w:val="00313CE9"/>
    <w:rsid w:val="0031787F"/>
    <w:rsid w:val="00317B60"/>
    <w:rsid w:val="00320442"/>
    <w:rsid w:val="0032414C"/>
    <w:rsid w:val="003242ED"/>
    <w:rsid w:val="00324A9D"/>
    <w:rsid w:val="00325FB5"/>
    <w:rsid w:val="0033414E"/>
    <w:rsid w:val="0033527C"/>
    <w:rsid w:val="00337679"/>
    <w:rsid w:val="00340BF4"/>
    <w:rsid w:val="00341481"/>
    <w:rsid w:val="003418CA"/>
    <w:rsid w:val="00341AC5"/>
    <w:rsid w:val="00342342"/>
    <w:rsid w:val="003431FC"/>
    <w:rsid w:val="00351C58"/>
    <w:rsid w:val="0035335F"/>
    <w:rsid w:val="0035510F"/>
    <w:rsid w:val="0035529F"/>
    <w:rsid w:val="00355BFA"/>
    <w:rsid w:val="003572F4"/>
    <w:rsid w:val="00361AD6"/>
    <w:rsid w:val="0036337E"/>
    <w:rsid w:val="00364AFC"/>
    <w:rsid w:val="003741A3"/>
    <w:rsid w:val="00375053"/>
    <w:rsid w:val="003752C2"/>
    <w:rsid w:val="00377D09"/>
    <w:rsid w:val="00380838"/>
    <w:rsid w:val="00380F60"/>
    <w:rsid w:val="00384C98"/>
    <w:rsid w:val="00385545"/>
    <w:rsid w:val="00385914"/>
    <w:rsid w:val="0038660E"/>
    <w:rsid w:val="0038777A"/>
    <w:rsid w:val="00390371"/>
    <w:rsid w:val="00392172"/>
    <w:rsid w:val="00392CB1"/>
    <w:rsid w:val="003942AB"/>
    <w:rsid w:val="003948E9"/>
    <w:rsid w:val="00394D39"/>
    <w:rsid w:val="00394E45"/>
    <w:rsid w:val="003956E5"/>
    <w:rsid w:val="003959C0"/>
    <w:rsid w:val="003960CE"/>
    <w:rsid w:val="00396C61"/>
    <w:rsid w:val="003A23B1"/>
    <w:rsid w:val="003A3077"/>
    <w:rsid w:val="003A3698"/>
    <w:rsid w:val="003B1075"/>
    <w:rsid w:val="003B196C"/>
    <w:rsid w:val="003B39F4"/>
    <w:rsid w:val="003B4F3F"/>
    <w:rsid w:val="003B50A3"/>
    <w:rsid w:val="003B5B82"/>
    <w:rsid w:val="003C26F9"/>
    <w:rsid w:val="003C3FE8"/>
    <w:rsid w:val="003C4CD6"/>
    <w:rsid w:val="003C4F83"/>
    <w:rsid w:val="003C6223"/>
    <w:rsid w:val="003D40AD"/>
    <w:rsid w:val="003D5029"/>
    <w:rsid w:val="003D54ED"/>
    <w:rsid w:val="003D6C0C"/>
    <w:rsid w:val="003D6E2F"/>
    <w:rsid w:val="003D70DB"/>
    <w:rsid w:val="003E0C5D"/>
    <w:rsid w:val="003E2125"/>
    <w:rsid w:val="003E3B93"/>
    <w:rsid w:val="003E3DE5"/>
    <w:rsid w:val="003E3E8F"/>
    <w:rsid w:val="003E43E8"/>
    <w:rsid w:val="003E61E2"/>
    <w:rsid w:val="003E644E"/>
    <w:rsid w:val="003F25F6"/>
    <w:rsid w:val="003F3E12"/>
    <w:rsid w:val="003F414F"/>
    <w:rsid w:val="003F4400"/>
    <w:rsid w:val="003F6198"/>
    <w:rsid w:val="003F6545"/>
    <w:rsid w:val="00402C3A"/>
    <w:rsid w:val="00403455"/>
    <w:rsid w:val="004076D1"/>
    <w:rsid w:val="004078EB"/>
    <w:rsid w:val="00407C0B"/>
    <w:rsid w:val="0041001A"/>
    <w:rsid w:val="00415B38"/>
    <w:rsid w:val="00415E4D"/>
    <w:rsid w:val="00416CE5"/>
    <w:rsid w:val="00421D41"/>
    <w:rsid w:val="004238E5"/>
    <w:rsid w:val="00426ADC"/>
    <w:rsid w:val="00427406"/>
    <w:rsid w:val="00430E73"/>
    <w:rsid w:val="00432596"/>
    <w:rsid w:val="004331DD"/>
    <w:rsid w:val="00434844"/>
    <w:rsid w:val="00435878"/>
    <w:rsid w:val="00441558"/>
    <w:rsid w:val="0044163D"/>
    <w:rsid w:val="00445350"/>
    <w:rsid w:val="00445CF8"/>
    <w:rsid w:val="00445EA3"/>
    <w:rsid w:val="004506DC"/>
    <w:rsid w:val="004525DD"/>
    <w:rsid w:val="00452C0B"/>
    <w:rsid w:val="00453B5E"/>
    <w:rsid w:val="00453F66"/>
    <w:rsid w:val="00457141"/>
    <w:rsid w:val="00463983"/>
    <w:rsid w:val="0046513D"/>
    <w:rsid w:val="004657C1"/>
    <w:rsid w:val="00465ED3"/>
    <w:rsid w:val="00467A60"/>
    <w:rsid w:val="00467EF9"/>
    <w:rsid w:val="00467F11"/>
    <w:rsid w:val="004704E0"/>
    <w:rsid w:val="00471B63"/>
    <w:rsid w:val="004739F6"/>
    <w:rsid w:val="00474403"/>
    <w:rsid w:val="004744B8"/>
    <w:rsid w:val="004765E8"/>
    <w:rsid w:val="00480166"/>
    <w:rsid w:val="00482284"/>
    <w:rsid w:val="00482F9A"/>
    <w:rsid w:val="004860D5"/>
    <w:rsid w:val="0048613E"/>
    <w:rsid w:val="00490744"/>
    <w:rsid w:val="00492166"/>
    <w:rsid w:val="004929D4"/>
    <w:rsid w:val="004942EA"/>
    <w:rsid w:val="00495335"/>
    <w:rsid w:val="0049636C"/>
    <w:rsid w:val="0049674F"/>
    <w:rsid w:val="004979E9"/>
    <w:rsid w:val="004A1919"/>
    <w:rsid w:val="004A2092"/>
    <w:rsid w:val="004A2C49"/>
    <w:rsid w:val="004A3119"/>
    <w:rsid w:val="004A4DD5"/>
    <w:rsid w:val="004A5147"/>
    <w:rsid w:val="004A5953"/>
    <w:rsid w:val="004A5E64"/>
    <w:rsid w:val="004B2384"/>
    <w:rsid w:val="004B467C"/>
    <w:rsid w:val="004B5A8C"/>
    <w:rsid w:val="004B61EC"/>
    <w:rsid w:val="004B6B11"/>
    <w:rsid w:val="004C0137"/>
    <w:rsid w:val="004C0406"/>
    <w:rsid w:val="004C1C08"/>
    <w:rsid w:val="004C30BF"/>
    <w:rsid w:val="004C3286"/>
    <w:rsid w:val="004C454F"/>
    <w:rsid w:val="004C6B7C"/>
    <w:rsid w:val="004C730C"/>
    <w:rsid w:val="004C741A"/>
    <w:rsid w:val="004C7854"/>
    <w:rsid w:val="004D1ADB"/>
    <w:rsid w:val="004D1EA0"/>
    <w:rsid w:val="004D2C64"/>
    <w:rsid w:val="004D3662"/>
    <w:rsid w:val="004D5B19"/>
    <w:rsid w:val="004D6619"/>
    <w:rsid w:val="004E0946"/>
    <w:rsid w:val="004E0A68"/>
    <w:rsid w:val="004E236F"/>
    <w:rsid w:val="004E3DCF"/>
    <w:rsid w:val="004E49CC"/>
    <w:rsid w:val="004E4D40"/>
    <w:rsid w:val="004E4EEA"/>
    <w:rsid w:val="004E644F"/>
    <w:rsid w:val="004E66F8"/>
    <w:rsid w:val="004E6A7B"/>
    <w:rsid w:val="004F08FE"/>
    <w:rsid w:val="004F24E8"/>
    <w:rsid w:val="004F255A"/>
    <w:rsid w:val="004F435E"/>
    <w:rsid w:val="004F5764"/>
    <w:rsid w:val="004F769B"/>
    <w:rsid w:val="005003EA"/>
    <w:rsid w:val="00500A00"/>
    <w:rsid w:val="0050164D"/>
    <w:rsid w:val="005035DA"/>
    <w:rsid w:val="0051256E"/>
    <w:rsid w:val="005138D7"/>
    <w:rsid w:val="005139D6"/>
    <w:rsid w:val="005143B6"/>
    <w:rsid w:val="005147BF"/>
    <w:rsid w:val="00517433"/>
    <w:rsid w:val="00517900"/>
    <w:rsid w:val="00520380"/>
    <w:rsid w:val="00521C76"/>
    <w:rsid w:val="005225FE"/>
    <w:rsid w:val="00522658"/>
    <w:rsid w:val="0052605C"/>
    <w:rsid w:val="0052763A"/>
    <w:rsid w:val="005311FB"/>
    <w:rsid w:val="005320F5"/>
    <w:rsid w:val="00532459"/>
    <w:rsid w:val="00532DD3"/>
    <w:rsid w:val="00536BB7"/>
    <w:rsid w:val="00536CE5"/>
    <w:rsid w:val="005416DC"/>
    <w:rsid w:val="00541EFE"/>
    <w:rsid w:val="00542527"/>
    <w:rsid w:val="0054350C"/>
    <w:rsid w:val="00544640"/>
    <w:rsid w:val="00545B38"/>
    <w:rsid w:val="00552869"/>
    <w:rsid w:val="005551FA"/>
    <w:rsid w:val="00557AE3"/>
    <w:rsid w:val="00560170"/>
    <w:rsid w:val="005618FA"/>
    <w:rsid w:val="00561A8C"/>
    <w:rsid w:val="00561CF2"/>
    <w:rsid w:val="005644D4"/>
    <w:rsid w:val="0056471E"/>
    <w:rsid w:val="005649C3"/>
    <w:rsid w:val="00565467"/>
    <w:rsid w:val="00566292"/>
    <w:rsid w:val="005669BB"/>
    <w:rsid w:val="00567190"/>
    <w:rsid w:val="00567B9B"/>
    <w:rsid w:val="00570511"/>
    <w:rsid w:val="00570829"/>
    <w:rsid w:val="00570C55"/>
    <w:rsid w:val="00571039"/>
    <w:rsid w:val="005728BB"/>
    <w:rsid w:val="00573831"/>
    <w:rsid w:val="00573A38"/>
    <w:rsid w:val="0057544B"/>
    <w:rsid w:val="005754A0"/>
    <w:rsid w:val="0057562D"/>
    <w:rsid w:val="00575ADD"/>
    <w:rsid w:val="00576B45"/>
    <w:rsid w:val="0057719B"/>
    <w:rsid w:val="00580A02"/>
    <w:rsid w:val="00580A55"/>
    <w:rsid w:val="00581706"/>
    <w:rsid w:val="00581C4A"/>
    <w:rsid w:val="00581C8C"/>
    <w:rsid w:val="00582572"/>
    <w:rsid w:val="00590C41"/>
    <w:rsid w:val="00591174"/>
    <w:rsid w:val="005925BB"/>
    <w:rsid w:val="00592F55"/>
    <w:rsid w:val="00593FA4"/>
    <w:rsid w:val="00596E11"/>
    <w:rsid w:val="005A04D1"/>
    <w:rsid w:val="005A2037"/>
    <w:rsid w:val="005A2A6A"/>
    <w:rsid w:val="005A2E5A"/>
    <w:rsid w:val="005A36DA"/>
    <w:rsid w:val="005A4A97"/>
    <w:rsid w:val="005A4C59"/>
    <w:rsid w:val="005A55C3"/>
    <w:rsid w:val="005A58A8"/>
    <w:rsid w:val="005A5A21"/>
    <w:rsid w:val="005A691D"/>
    <w:rsid w:val="005A6E75"/>
    <w:rsid w:val="005A6F21"/>
    <w:rsid w:val="005A70ED"/>
    <w:rsid w:val="005A73ED"/>
    <w:rsid w:val="005B1CE4"/>
    <w:rsid w:val="005B411A"/>
    <w:rsid w:val="005B4585"/>
    <w:rsid w:val="005B53D4"/>
    <w:rsid w:val="005B5B98"/>
    <w:rsid w:val="005B6B0E"/>
    <w:rsid w:val="005B6BFB"/>
    <w:rsid w:val="005B6CCC"/>
    <w:rsid w:val="005C1B63"/>
    <w:rsid w:val="005C2B38"/>
    <w:rsid w:val="005C2E33"/>
    <w:rsid w:val="005C37F4"/>
    <w:rsid w:val="005C51D1"/>
    <w:rsid w:val="005D3314"/>
    <w:rsid w:val="005D5227"/>
    <w:rsid w:val="005D74A3"/>
    <w:rsid w:val="005E017A"/>
    <w:rsid w:val="005E0919"/>
    <w:rsid w:val="005E1528"/>
    <w:rsid w:val="005E2369"/>
    <w:rsid w:val="005E3404"/>
    <w:rsid w:val="005E45CB"/>
    <w:rsid w:val="005E4AEA"/>
    <w:rsid w:val="005E4ECD"/>
    <w:rsid w:val="005E5136"/>
    <w:rsid w:val="005E5EB1"/>
    <w:rsid w:val="005E6D2C"/>
    <w:rsid w:val="005E7439"/>
    <w:rsid w:val="005E7A2C"/>
    <w:rsid w:val="005F0367"/>
    <w:rsid w:val="005F04A7"/>
    <w:rsid w:val="005F21D5"/>
    <w:rsid w:val="005F22EC"/>
    <w:rsid w:val="005F4037"/>
    <w:rsid w:val="005F4211"/>
    <w:rsid w:val="005F4484"/>
    <w:rsid w:val="005F5465"/>
    <w:rsid w:val="0060012C"/>
    <w:rsid w:val="0060035D"/>
    <w:rsid w:val="006014DD"/>
    <w:rsid w:val="00602366"/>
    <w:rsid w:val="00603B84"/>
    <w:rsid w:val="00605BBA"/>
    <w:rsid w:val="006067A4"/>
    <w:rsid w:val="00612306"/>
    <w:rsid w:val="00612B43"/>
    <w:rsid w:val="006137A1"/>
    <w:rsid w:val="006147C0"/>
    <w:rsid w:val="0061580E"/>
    <w:rsid w:val="00615AE6"/>
    <w:rsid w:val="006179E7"/>
    <w:rsid w:val="00617EFB"/>
    <w:rsid w:val="00620205"/>
    <w:rsid w:val="006221D8"/>
    <w:rsid w:val="006224DF"/>
    <w:rsid w:val="00622812"/>
    <w:rsid w:val="0062326A"/>
    <w:rsid w:val="00624AEF"/>
    <w:rsid w:val="0062680D"/>
    <w:rsid w:val="00630B25"/>
    <w:rsid w:val="006311BA"/>
    <w:rsid w:val="00633672"/>
    <w:rsid w:val="00633868"/>
    <w:rsid w:val="00634177"/>
    <w:rsid w:val="00634238"/>
    <w:rsid w:val="0063691D"/>
    <w:rsid w:val="006420F9"/>
    <w:rsid w:val="00644145"/>
    <w:rsid w:val="00644E0C"/>
    <w:rsid w:val="00652661"/>
    <w:rsid w:val="0065271A"/>
    <w:rsid w:val="00653299"/>
    <w:rsid w:val="00653639"/>
    <w:rsid w:val="00655949"/>
    <w:rsid w:val="00655BA9"/>
    <w:rsid w:val="00663609"/>
    <w:rsid w:val="00666DD3"/>
    <w:rsid w:val="00670164"/>
    <w:rsid w:val="00675657"/>
    <w:rsid w:val="00675FCD"/>
    <w:rsid w:val="00676D78"/>
    <w:rsid w:val="006771A0"/>
    <w:rsid w:val="00677223"/>
    <w:rsid w:val="006772A1"/>
    <w:rsid w:val="00677465"/>
    <w:rsid w:val="00680438"/>
    <w:rsid w:val="006805DA"/>
    <w:rsid w:val="00680645"/>
    <w:rsid w:val="00681D14"/>
    <w:rsid w:val="00685025"/>
    <w:rsid w:val="0068615A"/>
    <w:rsid w:val="00687435"/>
    <w:rsid w:val="00690151"/>
    <w:rsid w:val="0069266C"/>
    <w:rsid w:val="006932C2"/>
    <w:rsid w:val="00696E51"/>
    <w:rsid w:val="006A2A38"/>
    <w:rsid w:val="006A7453"/>
    <w:rsid w:val="006A7803"/>
    <w:rsid w:val="006B11FF"/>
    <w:rsid w:val="006B1AAF"/>
    <w:rsid w:val="006B2934"/>
    <w:rsid w:val="006B2C12"/>
    <w:rsid w:val="006B3032"/>
    <w:rsid w:val="006B30E7"/>
    <w:rsid w:val="006B3575"/>
    <w:rsid w:val="006B4B69"/>
    <w:rsid w:val="006B6027"/>
    <w:rsid w:val="006B7566"/>
    <w:rsid w:val="006C1F5C"/>
    <w:rsid w:val="006C207D"/>
    <w:rsid w:val="006C2863"/>
    <w:rsid w:val="006C67F2"/>
    <w:rsid w:val="006D01EA"/>
    <w:rsid w:val="006D07E1"/>
    <w:rsid w:val="006D08B3"/>
    <w:rsid w:val="006D3EEB"/>
    <w:rsid w:val="006D4253"/>
    <w:rsid w:val="006D48F0"/>
    <w:rsid w:val="006D6297"/>
    <w:rsid w:val="006D6FE1"/>
    <w:rsid w:val="006E0898"/>
    <w:rsid w:val="006E1393"/>
    <w:rsid w:val="006E1BAB"/>
    <w:rsid w:val="006E58B2"/>
    <w:rsid w:val="006E6B76"/>
    <w:rsid w:val="006E7049"/>
    <w:rsid w:val="006E73BA"/>
    <w:rsid w:val="006F0CDF"/>
    <w:rsid w:val="006F11F8"/>
    <w:rsid w:val="006F2664"/>
    <w:rsid w:val="006F474C"/>
    <w:rsid w:val="006F4CFD"/>
    <w:rsid w:val="007022DF"/>
    <w:rsid w:val="00706E63"/>
    <w:rsid w:val="00706FB1"/>
    <w:rsid w:val="00711696"/>
    <w:rsid w:val="00713A9A"/>
    <w:rsid w:val="00713DAB"/>
    <w:rsid w:val="00713E8C"/>
    <w:rsid w:val="00714D70"/>
    <w:rsid w:val="0071594A"/>
    <w:rsid w:val="00717C68"/>
    <w:rsid w:val="00720B18"/>
    <w:rsid w:val="00722B54"/>
    <w:rsid w:val="007230E4"/>
    <w:rsid w:val="007231B1"/>
    <w:rsid w:val="00723860"/>
    <w:rsid w:val="00724FA8"/>
    <w:rsid w:val="007257A4"/>
    <w:rsid w:val="00731263"/>
    <w:rsid w:val="0073279E"/>
    <w:rsid w:val="00736E67"/>
    <w:rsid w:val="00740046"/>
    <w:rsid w:val="00740F22"/>
    <w:rsid w:val="007464AE"/>
    <w:rsid w:val="007478B1"/>
    <w:rsid w:val="00750161"/>
    <w:rsid w:val="007505CB"/>
    <w:rsid w:val="00753A98"/>
    <w:rsid w:val="00753B75"/>
    <w:rsid w:val="00755AAF"/>
    <w:rsid w:val="007564C8"/>
    <w:rsid w:val="00757FB3"/>
    <w:rsid w:val="00761E13"/>
    <w:rsid w:val="007629A9"/>
    <w:rsid w:val="00762D98"/>
    <w:rsid w:val="00762F7B"/>
    <w:rsid w:val="0076300E"/>
    <w:rsid w:val="00763C8C"/>
    <w:rsid w:val="00764A0C"/>
    <w:rsid w:val="00772238"/>
    <w:rsid w:val="007723FB"/>
    <w:rsid w:val="00772E17"/>
    <w:rsid w:val="0077316F"/>
    <w:rsid w:val="00773634"/>
    <w:rsid w:val="00774472"/>
    <w:rsid w:val="00775125"/>
    <w:rsid w:val="007763B4"/>
    <w:rsid w:val="0078148C"/>
    <w:rsid w:val="00781DC9"/>
    <w:rsid w:val="00782923"/>
    <w:rsid w:val="00784AD9"/>
    <w:rsid w:val="00784DAF"/>
    <w:rsid w:val="00786813"/>
    <w:rsid w:val="00791904"/>
    <w:rsid w:val="00791F75"/>
    <w:rsid w:val="0079208D"/>
    <w:rsid w:val="00792250"/>
    <w:rsid w:val="0079225E"/>
    <w:rsid w:val="00793BE2"/>
    <w:rsid w:val="00794791"/>
    <w:rsid w:val="00795420"/>
    <w:rsid w:val="00795A3A"/>
    <w:rsid w:val="00795AF8"/>
    <w:rsid w:val="00796D7C"/>
    <w:rsid w:val="007A02E1"/>
    <w:rsid w:val="007A0568"/>
    <w:rsid w:val="007A05E9"/>
    <w:rsid w:val="007A2130"/>
    <w:rsid w:val="007A4458"/>
    <w:rsid w:val="007A568C"/>
    <w:rsid w:val="007A6C7C"/>
    <w:rsid w:val="007B0A4F"/>
    <w:rsid w:val="007B0C1E"/>
    <w:rsid w:val="007B1AA3"/>
    <w:rsid w:val="007B204B"/>
    <w:rsid w:val="007B38DA"/>
    <w:rsid w:val="007B3E80"/>
    <w:rsid w:val="007B5057"/>
    <w:rsid w:val="007B7096"/>
    <w:rsid w:val="007C1762"/>
    <w:rsid w:val="007C24EF"/>
    <w:rsid w:val="007C3120"/>
    <w:rsid w:val="007C3EA2"/>
    <w:rsid w:val="007C44B9"/>
    <w:rsid w:val="007C5D94"/>
    <w:rsid w:val="007C5F71"/>
    <w:rsid w:val="007C630C"/>
    <w:rsid w:val="007C6A91"/>
    <w:rsid w:val="007C6C6E"/>
    <w:rsid w:val="007D1B7F"/>
    <w:rsid w:val="007D3588"/>
    <w:rsid w:val="007D5D2F"/>
    <w:rsid w:val="007D7687"/>
    <w:rsid w:val="007D7D80"/>
    <w:rsid w:val="007E15D3"/>
    <w:rsid w:val="007E2CE1"/>
    <w:rsid w:val="007E38F4"/>
    <w:rsid w:val="007E4692"/>
    <w:rsid w:val="007E511B"/>
    <w:rsid w:val="007E6476"/>
    <w:rsid w:val="007E6537"/>
    <w:rsid w:val="007E6855"/>
    <w:rsid w:val="007F1905"/>
    <w:rsid w:val="007F1A82"/>
    <w:rsid w:val="007F1B66"/>
    <w:rsid w:val="007F6502"/>
    <w:rsid w:val="00800B96"/>
    <w:rsid w:val="00800C0D"/>
    <w:rsid w:val="008013D1"/>
    <w:rsid w:val="00802342"/>
    <w:rsid w:val="008040BB"/>
    <w:rsid w:val="0080470C"/>
    <w:rsid w:val="00804C74"/>
    <w:rsid w:val="008056A7"/>
    <w:rsid w:val="00807364"/>
    <w:rsid w:val="008109FE"/>
    <w:rsid w:val="00812E72"/>
    <w:rsid w:val="00817062"/>
    <w:rsid w:val="00817F84"/>
    <w:rsid w:val="0082046F"/>
    <w:rsid w:val="00821A02"/>
    <w:rsid w:val="00821E07"/>
    <w:rsid w:val="0082283F"/>
    <w:rsid w:val="00823126"/>
    <w:rsid w:val="00826312"/>
    <w:rsid w:val="00826773"/>
    <w:rsid w:val="0082778C"/>
    <w:rsid w:val="008305E8"/>
    <w:rsid w:val="00836E3D"/>
    <w:rsid w:val="0083787A"/>
    <w:rsid w:val="00842C96"/>
    <w:rsid w:val="00843055"/>
    <w:rsid w:val="008432AF"/>
    <w:rsid w:val="00844448"/>
    <w:rsid w:val="00845B80"/>
    <w:rsid w:val="00846213"/>
    <w:rsid w:val="0085037C"/>
    <w:rsid w:val="00850553"/>
    <w:rsid w:val="0085195B"/>
    <w:rsid w:val="00853919"/>
    <w:rsid w:val="00853F71"/>
    <w:rsid w:val="00854029"/>
    <w:rsid w:val="00860754"/>
    <w:rsid w:val="0086135C"/>
    <w:rsid w:val="00861421"/>
    <w:rsid w:val="0086222D"/>
    <w:rsid w:val="00864259"/>
    <w:rsid w:val="00864B51"/>
    <w:rsid w:val="00864CBD"/>
    <w:rsid w:val="00866477"/>
    <w:rsid w:val="0087143D"/>
    <w:rsid w:val="00873978"/>
    <w:rsid w:val="0087410F"/>
    <w:rsid w:val="00874D8D"/>
    <w:rsid w:val="008767EB"/>
    <w:rsid w:val="00880069"/>
    <w:rsid w:val="00881BC5"/>
    <w:rsid w:val="0088206B"/>
    <w:rsid w:val="00883779"/>
    <w:rsid w:val="00883DF0"/>
    <w:rsid w:val="00883F81"/>
    <w:rsid w:val="00885D17"/>
    <w:rsid w:val="00887883"/>
    <w:rsid w:val="00892597"/>
    <w:rsid w:val="008925AB"/>
    <w:rsid w:val="00892678"/>
    <w:rsid w:val="00894BB6"/>
    <w:rsid w:val="00896B63"/>
    <w:rsid w:val="008A0F72"/>
    <w:rsid w:val="008B00B4"/>
    <w:rsid w:val="008B2980"/>
    <w:rsid w:val="008B2A05"/>
    <w:rsid w:val="008B30AB"/>
    <w:rsid w:val="008B3DA2"/>
    <w:rsid w:val="008B5A46"/>
    <w:rsid w:val="008B6073"/>
    <w:rsid w:val="008B666F"/>
    <w:rsid w:val="008B6F12"/>
    <w:rsid w:val="008B733D"/>
    <w:rsid w:val="008C5431"/>
    <w:rsid w:val="008C551E"/>
    <w:rsid w:val="008D25C2"/>
    <w:rsid w:val="008D2A40"/>
    <w:rsid w:val="008D31B9"/>
    <w:rsid w:val="008D5523"/>
    <w:rsid w:val="008E134F"/>
    <w:rsid w:val="008E1A03"/>
    <w:rsid w:val="008E1F90"/>
    <w:rsid w:val="008E4FC1"/>
    <w:rsid w:val="008E661B"/>
    <w:rsid w:val="008E7151"/>
    <w:rsid w:val="008F0ABE"/>
    <w:rsid w:val="008F287C"/>
    <w:rsid w:val="008F38C2"/>
    <w:rsid w:val="008F3F22"/>
    <w:rsid w:val="008F489A"/>
    <w:rsid w:val="008F4B92"/>
    <w:rsid w:val="008F666A"/>
    <w:rsid w:val="008F6831"/>
    <w:rsid w:val="008F68F9"/>
    <w:rsid w:val="008F7618"/>
    <w:rsid w:val="00900428"/>
    <w:rsid w:val="00901836"/>
    <w:rsid w:val="009023FC"/>
    <w:rsid w:val="00902956"/>
    <w:rsid w:val="0090320D"/>
    <w:rsid w:val="009036CF"/>
    <w:rsid w:val="00903744"/>
    <w:rsid w:val="00904202"/>
    <w:rsid w:val="009054D6"/>
    <w:rsid w:val="00906AA9"/>
    <w:rsid w:val="00913433"/>
    <w:rsid w:val="00914A5F"/>
    <w:rsid w:val="0091526C"/>
    <w:rsid w:val="0091559D"/>
    <w:rsid w:val="00915DBD"/>
    <w:rsid w:val="0092006E"/>
    <w:rsid w:val="00920C41"/>
    <w:rsid w:val="00920E15"/>
    <w:rsid w:val="00921A4B"/>
    <w:rsid w:val="00921FA5"/>
    <w:rsid w:val="00924892"/>
    <w:rsid w:val="0092511D"/>
    <w:rsid w:val="00931731"/>
    <w:rsid w:val="00933A16"/>
    <w:rsid w:val="00933FB7"/>
    <w:rsid w:val="009359C4"/>
    <w:rsid w:val="00937330"/>
    <w:rsid w:val="00942A7D"/>
    <w:rsid w:val="00944B01"/>
    <w:rsid w:val="0094507A"/>
    <w:rsid w:val="009505D5"/>
    <w:rsid w:val="00950E86"/>
    <w:rsid w:val="009516C6"/>
    <w:rsid w:val="0095244F"/>
    <w:rsid w:val="00952FD6"/>
    <w:rsid w:val="0095401A"/>
    <w:rsid w:val="0095479E"/>
    <w:rsid w:val="00954A95"/>
    <w:rsid w:val="00956F62"/>
    <w:rsid w:val="00957665"/>
    <w:rsid w:val="00957E12"/>
    <w:rsid w:val="009619BA"/>
    <w:rsid w:val="00965113"/>
    <w:rsid w:val="00966665"/>
    <w:rsid w:val="0096689D"/>
    <w:rsid w:val="00967131"/>
    <w:rsid w:val="0096765D"/>
    <w:rsid w:val="00970394"/>
    <w:rsid w:val="009716F9"/>
    <w:rsid w:val="00971A78"/>
    <w:rsid w:val="00972A9A"/>
    <w:rsid w:val="00975FA2"/>
    <w:rsid w:val="00976849"/>
    <w:rsid w:val="009774BB"/>
    <w:rsid w:val="00977F2E"/>
    <w:rsid w:val="00980811"/>
    <w:rsid w:val="00980F13"/>
    <w:rsid w:val="009826B8"/>
    <w:rsid w:val="0098308E"/>
    <w:rsid w:val="00984826"/>
    <w:rsid w:val="00984B98"/>
    <w:rsid w:val="009877DF"/>
    <w:rsid w:val="00991F53"/>
    <w:rsid w:val="00992D82"/>
    <w:rsid w:val="009930F2"/>
    <w:rsid w:val="009978CD"/>
    <w:rsid w:val="009A0D91"/>
    <w:rsid w:val="009A10D8"/>
    <w:rsid w:val="009A1A5B"/>
    <w:rsid w:val="009A2906"/>
    <w:rsid w:val="009A2A44"/>
    <w:rsid w:val="009A45CE"/>
    <w:rsid w:val="009A556E"/>
    <w:rsid w:val="009A5716"/>
    <w:rsid w:val="009A65CF"/>
    <w:rsid w:val="009A761E"/>
    <w:rsid w:val="009B05D8"/>
    <w:rsid w:val="009B07F7"/>
    <w:rsid w:val="009B1718"/>
    <w:rsid w:val="009B2374"/>
    <w:rsid w:val="009B40EE"/>
    <w:rsid w:val="009B46B1"/>
    <w:rsid w:val="009B5E59"/>
    <w:rsid w:val="009B6A8C"/>
    <w:rsid w:val="009B7287"/>
    <w:rsid w:val="009B7835"/>
    <w:rsid w:val="009C2007"/>
    <w:rsid w:val="009C2325"/>
    <w:rsid w:val="009C5289"/>
    <w:rsid w:val="009C5976"/>
    <w:rsid w:val="009C5B4E"/>
    <w:rsid w:val="009C6381"/>
    <w:rsid w:val="009C6E68"/>
    <w:rsid w:val="009C7AA8"/>
    <w:rsid w:val="009C7F4C"/>
    <w:rsid w:val="009D1830"/>
    <w:rsid w:val="009D3251"/>
    <w:rsid w:val="009D403B"/>
    <w:rsid w:val="009D44AC"/>
    <w:rsid w:val="009D4F98"/>
    <w:rsid w:val="009D5B47"/>
    <w:rsid w:val="009D5FD6"/>
    <w:rsid w:val="009D6103"/>
    <w:rsid w:val="009D682B"/>
    <w:rsid w:val="009D765C"/>
    <w:rsid w:val="009D772E"/>
    <w:rsid w:val="009D7959"/>
    <w:rsid w:val="009D7EDA"/>
    <w:rsid w:val="009E26BB"/>
    <w:rsid w:val="009E3BAF"/>
    <w:rsid w:val="009E63F2"/>
    <w:rsid w:val="009F0584"/>
    <w:rsid w:val="009F0FB2"/>
    <w:rsid w:val="009F1A33"/>
    <w:rsid w:val="009F21D9"/>
    <w:rsid w:val="009F3C61"/>
    <w:rsid w:val="009F5DC6"/>
    <w:rsid w:val="009F6956"/>
    <w:rsid w:val="00A007F5"/>
    <w:rsid w:val="00A029D1"/>
    <w:rsid w:val="00A030DC"/>
    <w:rsid w:val="00A03587"/>
    <w:rsid w:val="00A04471"/>
    <w:rsid w:val="00A06F2F"/>
    <w:rsid w:val="00A07251"/>
    <w:rsid w:val="00A076E9"/>
    <w:rsid w:val="00A07D4B"/>
    <w:rsid w:val="00A10EEB"/>
    <w:rsid w:val="00A11F86"/>
    <w:rsid w:val="00A1287F"/>
    <w:rsid w:val="00A13A52"/>
    <w:rsid w:val="00A14604"/>
    <w:rsid w:val="00A15429"/>
    <w:rsid w:val="00A20D0E"/>
    <w:rsid w:val="00A21643"/>
    <w:rsid w:val="00A2249C"/>
    <w:rsid w:val="00A22608"/>
    <w:rsid w:val="00A2286B"/>
    <w:rsid w:val="00A23390"/>
    <w:rsid w:val="00A2456F"/>
    <w:rsid w:val="00A24E41"/>
    <w:rsid w:val="00A25280"/>
    <w:rsid w:val="00A27161"/>
    <w:rsid w:val="00A30354"/>
    <w:rsid w:val="00A304A6"/>
    <w:rsid w:val="00A309B6"/>
    <w:rsid w:val="00A309D9"/>
    <w:rsid w:val="00A31C10"/>
    <w:rsid w:val="00A33125"/>
    <w:rsid w:val="00A33A1A"/>
    <w:rsid w:val="00A37392"/>
    <w:rsid w:val="00A41BE4"/>
    <w:rsid w:val="00A42233"/>
    <w:rsid w:val="00A45FCC"/>
    <w:rsid w:val="00A51172"/>
    <w:rsid w:val="00A514CB"/>
    <w:rsid w:val="00A51651"/>
    <w:rsid w:val="00A559E6"/>
    <w:rsid w:val="00A55A6F"/>
    <w:rsid w:val="00A56921"/>
    <w:rsid w:val="00A61176"/>
    <w:rsid w:val="00A61746"/>
    <w:rsid w:val="00A61C10"/>
    <w:rsid w:val="00A63243"/>
    <w:rsid w:val="00A632E6"/>
    <w:rsid w:val="00A63313"/>
    <w:rsid w:val="00A64BE4"/>
    <w:rsid w:val="00A65063"/>
    <w:rsid w:val="00A66266"/>
    <w:rsid w:val="00A67023"/>
    <w:rsid w:val="00A67809"/>
    <w:rsid w:val="00A71202"/>
    <w:rsid w:val="00A71944"/>
    <w:rsid w:val="00A7225B"/>
    <w:rsid w:val="00A75185"/>
    <w:rsid w:val="00A7559A"/>
    <w:rsid w:val="00A762B8"/>
    <w:rsid w:val="00A768F8"/>
    <w:rsid w:val="00A76AB7"/>
    <w:rsid w:val="00A824F8"/>
    <w:rsid w:val="00A833B7"/>
    <w:rsid w:val="00A83EED"/>
    <w:rsid w:val="00A8468D"/>
    <w:rsid w:val="00A85EB0"/>
    <w:rsid w:val="00A86A27"/>
    <w:rsid w:val="00A8721F"/>
    <w:rsid w:val="00A91A72"/>
    <w:rsid w:val="00A91B43"/>
    <w:rsid w:val="00A92A61"/>
    <w:rsid w:val="00A92DC0"/>
    <w:rsid w:val="00A93282"/>
    <w:rsid w:val="00A938E4"/>
    <w:rsid w:val="00A947D4"/>
    <w:rsid w:val="00A94898"/>
    <w:rsid w:val="00A95D7F"/>
    <w:rsid w:val="00A970F2"/>
    <w:rsid w:val="00A976E4"/>
    <w:rsid w:val="00A97884"/>
    <w:rsid w:val="00AA12FC"/>
    <w:rsid w:val="00AA17CC"/>
    <w:rsid w:val="00AA419E"/>
    <w:rsid w:val="00AA441A"/>
    <w:rsid w:val="00AA5874"/>
    <w:rsid w:val="00AA5CE7"/>
    <w:rsid w:val="00AA6859"/>
    <w:rsid w:val="00AB1949"/>
    <w:rsid w:val="00AB1CDE"/>
    <w:rsid w:val="00AB220A"/>
    <w:rsid w:val="00AB22D5"/>
    <w:rsid w:val="00AB2FB0"/>
    <w:rsid w:val="00AB31BA"/>
    <w:rsid w:val="00AB4834"/>
    <w:rsid w:val="00AB6727"/>
    <w:rsid w:val="00AB6F18"/>
    <w:rsid w:val="00AC0A98"/>
    <w:rsid w:val="00AC1920"/>
    <w:rsid w:val="00AC1E19"/>
    <w:rsid w:val="00AC4890"/>
    <w:rsid w:val="00AD049B"/>
    <w:rsid w:val="00AD211D"/>
    <w:rsid w:val="00AD2545"/>
    <w:rsid w:val="00AD568E"/>
    <w:rsid w:val="00AD6BFB"/>
    <w:rsid w:val="00AD6E0F"/>
    <w:rsid w:val="00AD6E3C"/>
    <w:rsid w:val="00AD7179"/>
    <w:rsid w:val="00AD75DC"/>
    <w:rsid w:val="00AE1980"/>
    <w:rsid w:val="00AE1ED2"/>
    <w:rsid w:val="00AE25DD"/>
    <w:rsid w:val="00AE280E"/>
    <w:rsid w:val="00AE47CD"/>
    <w:rsid w:val="00AE5C7E"/>
    <w:rsid w:val="00AE5FAD"/>
    <w:rsid w:val="00AF0A74"/>
    <w:rsid w:val="00AF0C4D"/>
    <w:rsid w:val="00AF136C"/>
    <w:rsid w:val="00AF36C5"/>
    <w:rsid w:val="00AF4263"/>
    <w:rsid w:val="00AF6663"/>
    <w:rsid w:val="00AF67FD"/>
    <w:rsid w:val="00AF720B"/>
    <w:rsid w:val="00AF7636"/>
    <w:rsid w:val="00AF7C4C"/>
    <w:rsid w:val="00B00511"/>
    <w:rsid w:val="00B009B0"/>
    <w:rsid w:val="00B0209E"/>
    <w:rsid w:val="00B028ED"/>
    <w:rsid w:val="00B04A54"/>
    <w:rsid w:val="00B04CCD"/>
    <w:rsid w:val="00B05754"/>
    <w:rsid w:val="00B05D72"/>
    <w:rsid w:val="00B0675D"/>
    <w:rsid w:val="00B067FF"/>
    <w:rsid w:val="00B06F98"/>
    <w:rsid w:val="00B103AC"/>
    <w:rsid w:val="00B11B50"/>
    <w:rsid w:val="00B12032"/>
    <w:rsid w:val="00B1518B"/>
    <w:rsid w:val="00B16798"/>
    <w:rsid w:val="00B16A2C"/>
    <w:rsid w:val="00B16F79"/>
    <w:rsid w:val="00B20114"/>
    <w:rsid w:val="00B20E71"/>
    <w:rsid w:val="00B21758"/>
    <w:rsid w:val="00B22ABE"/>
    <w:rsid w:val="00B26460"/>
    <w:rsid w:val="00B30D92"/>
    <w:rsid w:val="00B33671"/>
    <w:rsid w:val="00B37973"/>
    <w:rsid w:val="00B40581"/>
    <w:rsid w:val="00B40EB0"/>
    <w:rsid w:val="00B42F65"/>
    <w:rsid w:val="00B4411F"/>
    <w:rsid w:val="00B463DD"/>
    <w:rsid w:val="00B46BA8"/>
    <w:rsid w:val="00B474EF"/>
    <w:rsid w:val="00B51416"/>
    <w:rsid w:val="00B514AF"/>
    <w:rsid w:val="00B51665"/>
    <w:rsid w:val="00B53D23"/>
    <w:rsid w:val="00B546BA"/>
    <w:rsid w:val="00B54F91"/>
    <w:rsid w:val="00B55174"/>
    <w:rsid w:val="00B55FAB"/>
    <w:rsid w:val="00B576E7"/>
    <w:rsid w:val="00B578AD"/>
    <w:rsid w:val="00B57A37"/>
    <w:rsid w:val="00B62B91"/>
    <w:rsid w:val="00B638EA"/>
    <w:rsid w:val="00B63D50"/>
    <w:rsid w:val="00B64F2C"/>
    <w:rsid w:val="00B64F8E"/>
    <w:rsid w:val="00B6612E"/>
    <w:rsid w:val="00B701FC"/>
    <w:rsid w:val="00B72799"/>
    <w:rsid w:val="00B734BC"/>
    <w:rsid w:val="00B74279"/>
    <w:rsid w:val="00B74637"/>
    <w:rsid w:val="00B75398"/>
    <w:rsid w:val="00B7794F"/>
    <w:rsid w:val="00B81A2A"/>
    <w:rsid w:val="00B865A0"/>
    <w:rsid w:val="00B87596"/>
    <w:rsid w:val="00B87E24"/>
    <w:rsid w:val="00B91228"/>
    <w:rsid w:val="00B9576C"/>
    <w:rsid w:val="00B96317"/>
    <w:rsid w:val="00B96341"/>
    <w:rsid w:val="00B97FAC"/>
    <w:rsid w:val="00BA00C9"/>
    <w:rsid w:val="00BA1F1E"/>
    <w:rsid w:val="00BA1F29"/>
    <w:rsid w:val="00BA4287"/>
    <w:rsid w:val="00BA4456"/>
    <w:rsid w:val="00BA5255"/>
    <w:rsid w:val="00BA686E"/>
    <w:rsid w:val="00BA7CC3"/>
    <w:rsid w:val="00BB01B9"/>
    <w:rsid w:val="00BB033B"/>
    <w:rsid w:val="00BB2627"/>
    <w:rsid w:val="00BB49F8"/>
    <w:rsid w:val="00BB6C30"/>
    <w:rsid w:val="00BB70C0"/>
    <w:rsid w:val="00BB765B"/>
    <w:rsid w:val="00BC02E4"/>
    <w:rsid w:val="00BC102D"/>
    <w:rsid w:val="00BC11B2"/>
    <w:rsid w:val="00BC2BFD"/>
    <w:rsid w:val="00BC3FFD"/>
    <w:rsid w:val="00BC4427"/>
    <w:rsid w:val="00BC48EC"/>
    <w:rsid w:val="00BC4F44"/>
    <w:rsid w:val="00BC5F53"/>
    <w:rsid w:val="00BC6106"/>
    <w:rsid w:val="00BC7A0C"/>
    <w:rsid w:val="00BD0D83"/>
    <w:rsid w:val="00BD0E23"/>
    <w:rsid w:val="00BD2773"/>
    <w:rsid w:val="00BD4BD3"/>
    <w:rsid w:val="00BD5A6B"/>
    <w:rsid w:val="00BD5C0B"/>
    <w:rsid w:val="00BE07B6"/>
    <w:rsid w:val="00BE0C71"/>
    <w:rsid w:val="00BE1582"/>
    <w:rsid w:val="00BE2C7D"/>
    <w:rsid w:val="00BE3E3B"/>
    <w:rsid w:val="00BE44E2"/>
    <w:rsid w:val="00BE4A98"/>
    <w:rsid w:val="00BE4C76"/>
    <w:rsid w:val="00BE4CA3"/>
    <w:rsid w:val="00BE4FC9"/>
    <w:rsid w:val="00BE522A"/>
    <w:rsid w:val="00BE65AB"/>
    <w:rsid w:val="00BE6F99"/>
    <w:rsid w:val="00BF0EC4"/>
    <w:rsid w:val="00BF1794"/>
    <w:rsid w:val="00BF28F0"/>
    <w:rsid w:val="00BF4209"/>
    <w:rsid w:val="00BF4F16"/>
    <w:rsid w:val="00BF5A1B"/>
    <w:rsid w:val="00C0024D"/>
    <w:rsid w:val="00C0117B"/>
    <w:rsid w:val="00C01A49"/>
    <w:rsid w:val="00C027B9"/>
    <w:rsid w:val="00C02D56"/>
    <w:rsid w:val="00C0310F"/>
    <w:rsid w:val="00C03121"/>
    <w:rsid w:val="00C03AE9"/>
    <w:rsid w:val="00C04B2E"/>
    <w:rsid w:val="00C052A4"/>
    <w:rsid w:val="00C06C9D"/>
    <w:rsid w:val="00C06F26"/>
    <w:rsid w:val="00C11BD9"/>
    <w:rsid w:val="00C12173"/>
    <w:rsid w:val="00C150BE"/>
    <w:rsid w:val="00C15232"/>
    <w:rsid w:val="00C15271"/>
    <w:rsid w:val="00C15A89"/>
    <w:rsid w:val="00C164EE"/>
    <w:rsid w:val="00C2508B"/>
    <w:rsid w:val="00C26088"/>
    <w:rsid w:val="00C30967"/>
    <w:rsid w:val="00C30B49"/>
    <w:rsid w:val="00C31226"/>
    <w:rsid w:val="00C316CD"/>
    <w:rsid w:val="00C3178F"/>
    <w:rsid w:val="00C317C2"/>
    <w:rsid w:val="00C32218"/>
    <w:rsid w:val="00C32C16"/>
    <w:rsid w:val="00C34087"/>
    <w:rsid w:val="00C34AE1"/>
    <w:rsid w:val="00C34F74"/>
    <w:rsid w:val="00C35361"/>
    <w:rsid w:val="00C35883"/>
    <w:rsid w:val="00C37F18"/>
    <w:rsid w:val="00C40333"/>
    <w:rsid w:val="00C43705"/>
    <w:rsid w:val="00C43A98"/>
    <w:rsid w:val="00C43FA4"/>
    <w:rsid w:val="00C509F5"/>
    <w:rsid w:val="00C51576"/>
    <w:rsid w:val="00C517BD"/>
    <w:rsid w:val="00C536C3"/>
    <w:rsid w:val="00C5398C"/>
    <w:rsid w:val="00C60E94"/>
    <w:rsid w:val="00C64884"/>
    <w:rsid w:val="00C65719"/>
    <w:rsid w:val="00C67F9C"/>
    <w:rsid w:val="00C67FF5"/>
    <w:rsid w:val="00C7232D"/>
    <w:rsid w:val="00C72378"/>
    <w:rsid w:val="00C73C42"/>
    <w:rsid w:val="00C7427B"/>
    <w:rsid w:val="00C752EB"/>
    <w:rsid w:val="00C76120"/>
    <w:rsid w:val="00C77929"/>
    <w:rsid w:val="00C8143E"/>
    <w:rsid w:val="00C81440"/>
    <w:rsid w:val="00C81872"/>
    <w:rsid w:val="00C82C31"/>
    <w:rsid w:val="00C835CD"/>
    <w:rsid w:val="00C84691"/>
    <w:rsid w:val="00C84729"/>
    <w:rsid w:val="00C84FE2"/>
    <w:rsid w:val="00C86B35"/>
    <w:rsid w:val="00C9099A"/>
    <w:rsid w:val="00C90EC0"/>
    <w:rsid w:val="00C911A3"/>
    <w:rsid w:val="00C91C77"/>
    <w:rsid w:val="00C91CC1"/>
    <w:rsid w:val="00C93118"/>
    <w:rsid w:val="00C942DC"/>
    <w:rsid w:val="00C968AC"/>
    <w:rsid w:val="00CA152C"/>
    <w:rsid w:val="00CA1979"/>
    <w:rsid w:val="00CA36CB"/>
    <w:rsid w:val="00CA4030"/>
    <w:rsid w:val="00CA5E2B"/>
    <w:rsid w:val="00CA6872"/>
    <w:rsid w:val="00CA6E1B"/>
    <w:rsid w:val="00CA6FA8"/>
    <w:rsid w:val="00CA7074"/>
    <w:rsid w:val="00CA722D"/>
    <w:rsid w:val="00CA765E"/>
    <w:rsid w:val="00CB25AA"/>
    <w:rsid w:val="00CB2B53"/>
    <w:rsid w:val="00CB2F48"/>
    <w:rsid w:val="00CB32C0"/>
    <w:rsid w:val="00CB7548"/>
    <w:rsid w:val="00CC06F5"/>
    <w:rsid w:val="00CC32C9"/>
    <w:rsid w:val="00CC3952"/>
    <w:rsid w:val="00CC69BB"/>
    <w:rsid w:val="00CC751E"/>
    <w:rsid w:val="00CD179F"/>
    <w:rsid w:val="00CD22EF"/>
    <w:rsid w:val="00CD3FF3"/>
    <w:rsid w:val="00CD4167"/>
    <w:rsid w:val="00CD54D7"/>
    <w:rsid w:val="00CD5C23"/>
    <w:rsid w:val="00CD62BE"/>
    <w:rsid w:val="00CD663C"/>
    <w:rsid w:val="00CD6C87"/>
    <w:rsid w:val="00CD7604"/>
    <w:rsid w:val="00CE0A69"/>
    <w:rsid w:val="00CE2D5E"/>
    <w:rsid w:val="00CE404C"/>
    <w:rsid w:val="00CF04B6"/>
    <w:rsid w:val="00CF0DB9"/>
    <w:rsid w:val="00CF14E5"/>
    <w:rsid w:val="00CF1F27"/>
    <w:rsid w:val="00CF5BF2"/>
    <w:rsid w:val="00CF6F62"/>
    <w:rsid w:val="00D01069"/>
    <w:rsid w:val="00D0205B"/>
    <w:rsid w:val="00D0248D"/>
    <w:rsid w:val="00D03252"/>
    <w:rsid w:val="00D041B8"/>
    <w:rsid w:val="00D06E42"/>
    <w:rsid w:val="00D07331"/>
    <w:rsid w:val="00D074AF"/>
    <w:rsid w:val="00D1025D"/>
    <w:rsid w:val="00D10A00"/>
    <w:rsid w:val="00D10B94"/>
    <w:rsid w:val="00D1191C"/>
    <w:rsid w:val="00D13C0C"/>
    <w:rsid w:val="00D14498"/>
    <w:rsid w:val="00D16EFC"/>
    <w:rsid w:val="00D17059"/>
    <w:rsid w:val="00D1752E"/>
    <w:rsid w:val="00D217E2"/>
    <w:rsid w:val="00D230F0"/>
    <w:rsid w:val="00D241DD"/>
    <w:rsid w:val="00D248ED"/>
    <w:rsid w:val="00D24A6C"/>
    <w:rsid w:val="00D25822"/>
    <w:rsid w:val="00D263E6"/>
    <w:rsid w:val="00D26FDA"/>
    <w:rsid w:val="00D30556"/>
    <w:rsid w:val="00D305EA"/>
    <w:rsid w:val="00D320B6"/>
    <w:rsid w:val="00D32ED6"/>
    <w:rsid w:val="00D33F91"/>
    <w:rsid w:val="00D37A6F"/>
    <w:rsid w:val="00D40BA2"/>
    <w:rsid w:val="00D41529"/>
    <w:rsid w:val="00D4465D"/>
    <w:rsid w:val="00D4525A"/>
    <w:rsid w:val="00D47875"/>
    <w:rsid w:val="00D5117A"/>
    <w:rsid w:val="00D52AAC"/>
    <w:rsid w:val="00D54B98"/>
    <w:rsid w:val="00D55020"/>
    <w:rsid w:val="00D56B43"/>
    <w:rsid w:val="00D56DBD"/>
    <w:rsid w:val="00D6030B"/>
    <w:rsid w:val="00D60EF2"/>
    <w:rsid w:val="00D62670"/>
    <w:rsid w:val="00D63FD5"/>
    <w:rsid w:val="00D656AE"/>
    <w:rsid w:val="00D66CF8"/>
    <w:rsid w:val="00D672F3"/>
    <w:rsid w:val="00D675FB"/>
    <w:rsid w:val="00D677EB"/>
    <w:rsid w:val="00D72667"/>
    <w:rsid w:val="00D7373E"/>
    <w:rsid w:val="00D73CF1"/>
    <w:rsid w:val="00D74068"/>
    <w:rsid w:val="00D74FF7"/>
    <w:rsid w:val="00D75471"/>
    <w:rsid w:val="00D75BC6"/>
    <w:rsid w:val="00D7615E"/>
    <w:rsid w:val="00D7746A"/>
    <w:rsid w:val="00D77A02"/>
    <w:rsid w:val="00D807DF"/>
    <w:rsid w:val="00D822DD"/>
    <w:rsid w:val="00D82DE6"/>
    <w:rsid w:val="00D8576A"/>
    <w:rsid w:val="00D86378"/>
    <w:rsid w:val="00D8672E"/>
    <w:rsid w:val="00D86B41"/>
    <w:rsid w:val="00D86EE7"/>
    <w:rsid w:val="00D94B58"/>
    <w:rsid w:val="00D96AD6"/>
    <w:rsid w:val="00D9772C"/>
    <w:rsid w:val="00DA1022"/>
    <w:rsid w:val="00DA1BF1"/>
    <w:rsid w:val="00DA21D2"/>
    <w:rsid w:val="00DA3321"/>
    <w:rsid w:val="00DA3657"/>
    <w:rsid w:val="00DA41EE"/>
    <w:rsid w:val="00DA6319"/>
    <w:rsid w:val="00DA6A0B"/>
    <w:rsid w:val="00DA6E2A"/>
    <w:rsid w:val="00DA7E1A"/>
    <w:rsid w:val="00DB28D0"/>
    <w:rsid w:val="00DB3604"/>
    <w:rsid w:val="00DB360E"/>
    <w:rsid w:val="00DB4C22"/>
    <w:rsid w:val="00DB6174"/>
    <w:rsid w:val="00DB7892"/>
    <w:rsid w:val="00DB7CDD"/>
    <w:rsid w:val="00DC142D"/>
    <w:rsid w:val="00DC157E"/>
    <w:rsid w:val="00DC2852"/>
    <w:rsid w:val="00DC3B5A"/>
    <w:rsid w:val="00DC5C88"/>
    <w:rsid w:val="00DC7BD9"/>
    <w:rsid w:val="00DD26CD"/>
    <w:rsid w:val="00DD2E96"/>
    <w:rsid w:val="00DD38F3"/>
    <w:rsid w:val="00DD3DE8"/>
    <w:rsid w:val="00DD4159"/>
    <w:rsid w:val="00DD5393"/>
    <w:rsid w:val="00DD56B7"/>
    <w:rsid w:val="00DE3FFC"/>
    <w:rsid w:val="00DE4291"/>
    <w:rsid w:val="00DE5280"/>
    <w:rsid w:val="00DE5D21"/>
    <w:rsid w:val="00DE6238"/>
    <w:rsid w:val="00DF48CE"/>
    <w:rsid w:val="00DF4D31"/>
    <w:rsid w:val="00DF4D36"/>
    <w:rsid w:val="00DF6116"/>
    <w:rsid w:val="00DF63F5"/>
    <w:rsid w:val="00DF662E"/>
    <w:rsid w:val="00DF6BB3"/>
    <w:rsid w:val="00E00493"/>
    <w:rsid w:val="00E03FCE"/>
    <w:rsid w:val="00E04098"/>
    <w:rsid w:val="00E04C46"/>
    <w:rsid w:val="00E04FF6"/>
    <w:rsid w:val="00E060BD"/>
    <w:rsid w:val="00E068BB"/>
    <w:rsid w:val="00E0701F"/>
    <w:rsid w:val="00E1082D"/>
    <w:rsid w:val="00E10DA5"/>
    <w:rsid w:val="00E10FA6"/>
    <w:rsid w:val="00E1306F"/>
    <w:rsid w:val="00E13550"/>
    <w:rsid w:val="00E148B9"/>
    <w:rsid w:val="00E148BD"/>
    <w:rsid w:val="00E17BF6"/>
    <w:rsid w:val="00E20504"/>
    <w:rsid w:val="00E20BE4"/>
    <w:rsid w:val="00E2166E"/>
    <w:rsid w:val="00E21694"/>
    <w:rsid w:val="00E21C54"/>
    <w:rsid w:val="00E21DF8"/>
    <w:rsid w:val="00E24249"/>
    <w:rsid w:val="00E245C3"/>
    <w:rsid w:val="00E24F2B"/>
    <w:rsid w:val="00E25708"/>
    <w:rsid w:val="00E2769A"/>
    <w:rsid w:val="00E3007C"/>
    <w:rsid w:val="00E3210E"/>
    <w:rsid w:val="00E32C8F"/>
    <w:rsid w:val="00E34BCD"/>
    <w:rsid w:val="00E34E52"/>
    <w:rsid w:val="00E410B0"/>
    <w:rsid w:val="00E41229"/>
    <w:rsid w:val="00E41EC4"/>
    <w:rsid w:val="00E4320F"/>
    <w:rsid w:val="00E43AC6"/>
    <w:rsid w:val="00E45576"/>
    <w:rsid w:val="00E45AC7"/>
    <w:rsid w:val="00E4753F"/>
    <w:rsid w:val="00E47616"/>
    <w:rsid w:val="00E47BEB"/>
    <w:rsid w:val="00E510BC"/>
    <w:rsid w:val="00E525E6"/>
    <w:rsid w:val="00E53321"/>
    <w:rsid w:val="00E5740F"/>
    <w:rsid w:val="00E60E25"/>
    <w:rsid w:val="00E627E7"/>
    <w:rsid w:val="00E62D3F"/>
    <w:rsid w:val="00E65E0C"/>
    <w:rsid w:val="00E66B38"/>
    <w:rsid w:val="00E711CB"/>
    <w:rsid w:val="00E7274A"/>
    <w:rsid w:val="00E7320B"/>
    <w:rsid w:val="00E73FE1"/>
    <w:rsid w:val="00E77E17"/>
    <w:rsid w:val="00E8036F"/>
    <w:rsid w:val="00E82E46"/>
    <w:rsid w:val="00E837FA"/>
    <w:rsid w:val="00E83FA8"/>
    <w:rsid w:val="00E83FED"/>
    <w:rsid w:val="00E85975"/>
    <w:rsid w:val="00E870F9"/>
    <w:rsid w:val="00E93438"/>
    <w:rsid w:val="00E949A2"/>
    <w:rsid w:val="00E9579B"/>
    <w:rsid w:val="00E9590A"/>
    <w:rsid w:val="00E967AE"/>
    <w:rsid w:val="00E9750A"/>
    <w:rsid w:val="00EA07E0"/>
    <w:rsid w:val="00EA1280"/>
    <w:rsid w:val="00EA1B28"/>
    <w:rsid w:val="00EA1E4D"/>
    <w:rsid w:val="00EA1FCE"/>
    <w:rsid w:val="00EA57C7"/>
    <w:rsid w:val="00EB10EC"/>
    <w:rsid w:val="00EB17D8"/>
    <w:rsid w:val="00EB1DB3"/>
    <w:rsid w:val="00EB388C"/>
    <w:rsid w:val="00EB6541"/>
    <w:rsid w:val="00EB77DA"/>
    <w:rsid w:val="00EC09D9"/>
    <w:rsid w:val="00EC2454"/>
    <w:rsid w:val="00EC2B74"/>
    <w:rsid w:val="00EC33A7"/>
    <w:rsid w:val="00EC3C07"/>
    <w:rsid w:val="00EC4DB1"/>
    <w:rsid w:val="00EC62BA"/>
    <w:rsid w:val="00EC7F7C"/>
    <w:rsid w:val="00ED03E2"/>
    <w:rsid w:val="00ED15A7"/>
    <w:rsid w:val="00ED2080"/>
    <w:rsid w:val="00ED25A1"/>
    <w:rsid w:val="00ED3706"/>
    <w:rsid w:val="00ED454F"/>
    <w:rsid w:val="00ED5FE6"/>
    <w:rsid w:val="00ED6290"/>
    <w:rsid w:val="00EE0C3D"/>
    <w:rsid w:val="00EE107B"/>
    <w:rsid w:val="00EE1735"/>
    <w:rsid w:val="00EE24FB"/>
    <w:rsid w:val="00EE3D44"/>
    <w:rsid w:val="00EE6C3D"/>
    <w:rsid w:val="00EF02D3"/>
    <w:rsid w:val="00EF2E33"/>
    <w:rsid w:val="00EF4E09"/>
    <w:rsid w:val="00EF529C"/>
    <w:rsid w:val="00EF6BAC"/>
    <w:rsid w:val="00F009B3"/>
    <w:rsid w:val="00F01B16"/>
    <w:rsid w:val="00F03276"/>
    <w:rsid w:val="00F03438"/>
    <w:rsid w:val="00F03950"/>
    <w:rsid w:val="00F05B9E"/>
    <w:rsid w:val="00F060A4"/>
    <w:rsid w:val="00F077CF"/>
    <w:rsid w:val="00F078BF"/>
    <w:rsid w:val="00F1217A"/>
    <w:rsid w:val="00F161B1"/>
    <w:rsid w:val="00F161C8"/>
    <w:rsid w:val="00F16B49"/>
    <w:rsid w:val="00F17FBF"/>
    <w:rsid w:val="00F20703"/>
    <w:rsid w:val="00F208EC"/>
    <w:rsid w:val="00F20F62"/>
    <w:rsid w:val="00F22162"/>
    <w:rsid w:val="00F223F9"/>
    <w:rsid w:val="00F236B5"/>
    <w:rsid w:val="00F23A24"/>
    <w:rsid w:val="00F24290"/>
    <w:rsid w:val="00F25084"/>
    <w:rsid w:val="00F25984"/>
    <w:rsid w:val="00F30F36"/>
    <w:rsid w:val="00F31A3D"/>
    <w:rsid w:val="00F339FB"/>
    <w:rsid w:val="00F34529"/>
    <w:rsid w:val="00F3574E"/>
    <w:rsid w:val="00F35ACB"/>
    <w:rsid w:val="00F361B0"/>
    <w:rsid w:val="00F40CAC"/>
    <w:rsid w:val="00F41BB8"/>
    <w:rsid w:val="00F42270"/>
    <w:rsid w:val="00F431EF"/>
    <w:rsid w:val="00F44851"/>
    <w:rsid w:val="00F45D85"/>
    <w:rsid w:val="00F50A62"/>
    <w:rsid w:val="00F538F8"/>
    <w:rsid w:val="00F53A9E"/>
    <w:rsid w:val="00F541AF"/>
    <w:rsid w:val="00F54BCE"/>
    <w:rsid w:val="00F55556"/>
    <w:rsid w:val="00F558AD"/>
    <w:rsid w:val="00F55C30"/>
    <w:rsid w:val="00F6091A"/>
    <w:rsid w:val="00F61A29"/>
    <w:rsid w:val="00F61E73"/>
    <w:rsid w:val="00F62CD4"/>
    <w:rsid w:val="00F63476"/>
    <w:rsid w:val="00F65835"/>
    <w:rsid w:val="00F65F7A"/>
    <w:rsid w:val="00F663DF"/>
    <w:rsid w:val="00F672C5"/>
    <w:rsid w:val="00F7027A"/>
    <w:rsid w:val="00F70476"/>
    <w:rsid w:val="00F741E9"/>
    <w:rsid w:val="00F8049D"/>
    <w:rsid w:val="00F825B6"/>
    <w:rsid w:val="00F879BB"/>
    <w:rsid w:val="00F87D36"/>
    <w:rsid w:val="00F9204F"/>
    <w:rsid w:val="00F92E51"/>
    <w:rsid w:val="00F93D3D"/>
    <w:rsid w:val="00F94496"/>
    <w:rsid w:val="00F95B74"/>
    <w:rsid w:val="00F96704"/>
    <w:rsid w:val="00F970CE"/>
    <w:rsid w:val="00FA0B7D"/>
    <w:rsid w:val="00FA2833"/>
    <w:rsid w:val="00FA45D8"/>
    <w:rsid w:val="00FA4D17"/>
    <w:rsid w:val="00FA53F8"/>
    <w:rsid w:val="00FA7208"/>
    <w:rsid w:val="00FA7AEF"/>
    <w:rsid w:val="00FA7DFD"/>
    <w:rsid w:val="00FB04CD"/>
    <w:rsid w:val="00FB06D7"/>
    <w:rsid w:val="00FB2457"/>
    <w:rsid w:val="00FB2C6D"/>
    <w:rsid w:val="00FB5624"/>
    <w:rsid w:val="00FB5E77"/>
    <w:rsid w:val="00FC0C09"/>
    <w:rsid w:val="00FC2B06"/>
    <w:rsid w:val="00FC40F6"/>
    <w:rsid w:val="00FC5315"/>
    <w:rsid w:val="00FC5CD8"/>
    <w:rsid w:val="00FC648B"/>
    <w:rsid w:val="00FC6772"/>
    <w:rsid w:val="00FD1A44"/>
    <w:rsid w:val="00FD2692"/>
    <w:rsid w:val="00FD51A4"/>
    <w:rsid w:val="00FD57E5"/>
    <w:rsid w:val="00FE03A1"/>
    <w:rsid w:val="00FE23E3"/>
    <w:rsid w:val="00FE476E"/>
    <w:rsid w:val="00FE55DA"/>
    <w:rsid w:val="00FE69C6"/>
    <w:rsid w:val="00FF0651"/>
    <w:rsid w:val="00FF256E"/>
    <w:rsid w:val="00FF3283"/>
    <w:rsid w:val="00FF36E6"/>
    <w:rsid w:val="00FF3FEC"/>
    <w:rsid w:val="00FF59EB"/>
    <w:rsid w:val="00FF75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D3D14"/>
  <w15:chartTrackingRefBased/>
  <w15:docId w15:val="{4D24CF74-CEC0-4B49-B127-4B2B1C50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25C"/>
    <w:pPr>
      <w:spacing w:after="200" w:line="276" w:lineRule="auto"/>
    </w:pPr>
    <w:rPr>
      <w:sz w:val="22"/>
      <w:szCs w:val="22"/>
      <w:lang w:val="en-GB"/>
    </w:rPr>
  </w:style>
  <w:style w:type="paragraph" w:styleId="Heading1">
    <w:name w:val="heading 1"/>
    <w:basedOn w:val="Normal"/>
    <w:next w:val="Normal"/>
    <w:link w:val="Heading1Char"/>
    <w:autoRedefine/>
    <w:uiPriority w:val="9"/>
    <w:qFormat/>
    <w:rsid w:val="005A36DA"/>
    <w:pPr>
      <w:keepNext/>
      <w:spacing w:before="240" w:after="60" w:line="240" w:lineRule="auto"/>
      <w:ind w:firstLine="312"/>
      <w:jc w:val="center"/>
      <w:outlineLvl w:val="0"/>
    </w:pPr>
    <w:rPr>
      <w:rFonts w:ascii="Sylfaen" w:eastAsia="Times New Roman" w:hAnsi="Sylfaen"/>
      <w:b/>
      <w:bCs/>
      <w:color w:val="0070C0"/>
      <w:kern w:val="32"/>
      <w:szCs w:val="28"/>
      <w:lang w:val="ka-GE" w:eastAsia="en-GB"/>
    </w:rPr>
  </w:style>
  <w:style w:type="paragraph" w:styleId="Heading2">
    <w:name w:val="heading 2"/>
    <w:basedOn w:val="Normal"/>
    <w:next w:val="Normal"/>
    <w:link w:val="Heading2Char"/>
    <w:uiPriority w:val="9"/>
    <w:semiHidden/>
    <w:unhideWhenUsed/>
    <w:qFormat/>
    <w:rsid w:val="0026638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5A4C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6638D"/>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26638D"/>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26638D"/>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26638D"/>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26638D"/>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26638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raonra1">
    <w:name w:val="Sąrašo nėra1"/>
    <w:next w:val="NoList"/>
    <w:semiHidden/>
    <w:rsid w:val="00AA441A"/>
  </w:style>
  <w:style w:type="paragraph" w:customStyle="1" w:styleId="BodyText1">
    <w:name w:val="Body Text1"/>
    <w:basedOn w:val="NoParagraphStyle"/>
    <w:rsid w:val="00AA441A"/>
    <w:pPr>
      <w:suppressAutoHyphens/>
      <w:spacing w:line="298" w:lineRule="auto"/>
      <w:ind w:firstLine="312"/>
      <w:jc w:val="both"/>
    </w:pPr>
    <w:rPr>
      <w:rFonts w:ascii="Times New Roman" w:hAnsi="Times New Roman" w:cs="Times New Roman"/>
      <w:sz w:val="20"/>
      <w:szCs w:val="20"/>
      <w:lang w:val="lt-LT"/>
    </w:rPr>
  </w:style>
  <w:style w:type="paragraph" w:customStyle="1" w:styleId="NoParagraphStyle">
    <w:name w:val="[No Paragraph Style]"/>
    <w:rsid w:val="00AA441A"/>
    <w:pPr>
      <w:autoSpaceDE w:val="0"/>
      <w:autoSpaceDN w:val="0"/>
      <w:adjustRightInd w:val="0"/>
      <w:spacing w:line="288" w:lineRule="auto"/>
      <w:textAlignment w:val="center"/>
    </w:pPr>
    <w:rPr>
      <w:rFonts w:ascii="Times Roman" w:eastAsia="Times New Roman" w:hAnsi="Times Roman" w:cs="Times Roman"/>
      <w:color w:val="000000"/>
      <w:sz w:val="24"/>
      <w:szCs w:val="24"/>
    </w:rPr>
  </w:style>
  <w:style w:type="paragraph" w:customStyle="1" w:styleId="BasicParagraph">
    <w:name w:val="[Basic Paragraph]"/>
    <w:basedOn w:val="NoParagraphStyle"/>
    <w:rsid w:val="00AA441A"/>
    <w:pPr>
      <w:suppressAutoHyphens/>
    </w:pPr>
    <w:rPr>
      <w:rFonts w:ascii="Times New Roman" w:hAnsi="Times New Roman" w:cs="Times New Roman"/>
      <w:lang w:val="lt-LT"/>
    </w:rPr>
  </w:style>
  <w:style w:type="character" w:styleId="Hyperlink">
    <w:name w:val="Hyperlink"/>
    <w:uiPriority w:val="99"/>
    <w:unhideWhenUsed/>
    <w:rsid w:val="00C509F5"/>
    <w:rPr>
      <w:color w:val="0000FF"/>
      <w:u w:val="single"/>
    </w:rPr>
  </w:style>
  <w:style w:type="character" w:customStyle="1" w:styleId="st">
    <w:name w:val="st"/>
    <w:rsid w:val="00200B4D"/>
  </w:style>
  <w:style w:type="character" w:styleId="Emphasis">
    <w:name w:val="Emphasis"/>
    <w:uiPriority w:val="20"/>
    <w:qFormat/>
    <w:rsid w:val="00200B4D"/>
    <w:rPr>
      <w:i/>
      <w:iCs/>
    </w:rPr>
  </w:style>
  <w:style w:type="character" w:styleId="CommentReference">
    <w:name w:val="annotation reference"/>
    <w:uiPriority w:val="99"/>
    <w:semiHidden/>
    <w:unhideWhenUsed/>
    <w:rsid w:val="00E93438"/>
    <w:rPr>
      <w:sz w:val="16"/>
      <w:szCs w:val="16"/>
    </w:rPr>
  </w:style>
  <w:style w:type="paragraph" w:styleId="CommentText">
    <w:name w:val="annotation text"/>
    <w:basedOn w:val="Normal"/>
    <w:link w:val="CommentTextChar"/>
    <w:uiPriority w:val="99"/>
    <w:unhideWhenUsed/>
    <w:rsid w:val="00E93438"/>
    <w:rPr>
      <w:sz w:val="20"/>
      <w:szCs w:val="20"/>
    </w:rPr>
  </w:style>
  <w:style w:type="character" w:customStyle="1" w:styleId="CommentTextChar">
    <w:name w:val="Comment Text Char"/>
    <w:link w:val="CommentText"/>
    <w:uiPriority w:val="99"/>
    <w:rsid w:val="00E93438"/>
    <w:rPr>
      <w:lang w:eastAsia="en-US"/>
    </w:rPr>
  </w:style>
  <w:style w:type="paragraph" w:styleId="CommentSubject">
    <w:name w:val="annotation subject"/>
    <w:basedOn w:val="CommentText"/>
    <w:next w:val="CommentText"/>
    <w:link w:val="CommentSubjectChar"/>
    <w:uiPriority w:val="99"/>
    <w:semiHidden/>
    <w:unhideWhenUsed/>
    <w:rsid w:val="00E93438"/>
    <w:rPr>
      <w:b/>
      <w:bCs/>
    </w:rPr>
  </w:style>
  <w:style w:type="character" w:customStyle="1" w:styleId="CommentSubjectChar">
    <w:name w:val="Comment Subject Char"/>
    <w:link w:val="CommentSubject"/>
    <w:uiPriority w:val="99"/>
    <w:semiHidden/>
    <w:rsid w:val="00E93438"/>
    <w:rPr>
      <w:b/>
      <w:bCs/>
      <w:lang w:eastAsia="en-US"/>
    </w:rPr>
  </w:style>
  <w:style w:type="paragraph" w:styleId="BalloonText">
    <w:name w:val="Balloon Text"/>
    <w:basedOn w:val="Normal"/>
    <w:link w:val="BalloonTextChar"/>
    <w:uiPriority w:val="99"/>
    <w:semiHidden/>
    <w:unhideWhenUsed/>
    <w:rsid w:val="00E9343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93438"/>
    <w:rPr>
      <w:rFonts w:ascii="Segoe UI" w:hAnsi="Segoe UI" w:cs="Segoe UI"/>
      <w:sz w:val="18"/>
      <w:szCs w:val="18"/>
      <w:lang w:eastAsia="en-US"/>
    </w:rPr>
  </w:style>
  <w:style w:type="paragraph" w:styleId="Title">
    <w:name w:val="Title"/>
    <w:basedOn w:val="Normal"/>
    <w:next w:val="Normal"/>
    <w:link w:val="TitleChar"/>
    <w:uiPriority w:val="10"/>
    <w:qFormat/>
    <w:rsid w:val="00C7232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C7232D"/>
    <w:rPr>
      <w:rFonts w:ascii="Calibri Light" w:eastAsia="Times New Roman" w:hAnsi="Calibri Light" w:cs="Times New Roman"/>
      <w:b/>
      <w:bCs/>
      <w:kern w:val="28"/>
      <w:sz w:val="32"/>
      <w:szCs w:val="32"/>
      <w:lang w:val="en-GB" w:eastAsia="en-US"/>
    </w:rPr>
  </w:style>
  <w:style w:type="character" w:customStyle="1" w:styleId="Heading1Char">
    <w:name w:val="Heading 1 Char"/>
    <w:link w:val="Heading1"/>
    <w:uiPriority w:val="9"/>
    <w:rsid w:val="005A36DA"/>
    <w:rPr>
      <w:rFonts w:ascii="Sylfaen" w:eastAsia="Times New Roman" w:hAnsi="Sylfaen"/>
      <w:b/>
      <w:bCs/>
      <w:color w:val="0070C0"/>
      <w:kern w:val="32"/>
      <w:sz w:val="22"/>
      <w:szCs w:val="28"/>
      <w:lang w:val="ka-GE" w:eastAsia="en-GB"/>
    </w:rPr>
  </w:style>
  <w:style w:type="paragraph" w:styleId="Header">
    <w:name w:val="header"/>
    <w:basedOn w:val="Normal"/>
    <w:link w:val="HeaderChar"/>
    <w:uiPriority w:val="99"/>
    <w:unhideWhenUsed/>
    <w:rsid w:val="003C4CD6"/>
    <w:pPr>
      <w:tabs>
        <w:tab w:val="center" w:pos="4819"/>
        <w:tab w:val="right" w:pos="9638"/>
      </w:tabs>
    </w:pPr>
  </w:style>
  <w:style w:type="character" w:customStyle="1" w:styleId="HeaderChar">
    <w:name w:val="Header Char"/>
    <w:link w:val="Header"/>
    <w:uiPriority w:val="99"/>
    <w:rsid w:val="003C4CD6"/>
    <w:rPr>
      <w:sz w:val="22"/>
      <w:szCs w:val="22"/>
      <w:lang w:val="en-GB" w:eastAsia="en-US"/>
    </w:rPr>
  </w:style>
  <w:style w:type="paragraph" w:styleId="Footer">
    <w:name w:val="footer"/>
    <w:basedOn w:val="Normal"/>
    <w:link w:val="FooterChar"/>
    <w:uiPriority w:val="99"/>
    <w:unhideWhenUsed/>
    <w:rsid w:val="003C4CD6"/>
    <w:pPr>
      <w:tabs>
        <w:tab w:val="center" w:pos="4819"/>
        <w:tab w:val="right" w:pos="9638"/>
      </w:tabs>
    </w:pPr>
  </w:style>
  <w:style w:type="character" w:customStyle="1" w:styleId="FooterChar">
    <w:name w:val="Footer Char"/>
    <w:link w:val="Footer"/>
    <w:uiPriority w:val="99"/>
    <w:rsid w:val="003C4CD6"/>
    <w:rPr>
      <w:sz w:val="22"/>
      <w:szCs w:val="22"/>
      <w:lang w:val="en-GB" w:eastAsia="en-US"/>
    </w:rPr>
  </w:style>
  <w:style w:type="paragraph" w:styleId="ListParagraph">
    <w:name w:val="List Paragraph"/>
    <w:aliases w:val="Odrážky 1,seznam písmena"/>
    <w:basedOn w:val="Normal"/>
    <w:link w:val="ListParagraphChar"/>
    <w:uiPriority w:val="34"/>
    <w:qFormat/>
    <w:rsid w:val="00924892"/>
    <w:pPr>
      <w:ind w:left="720"/>
      <w:contextualSpacing/>
    </w:pPr>
    <w:rPr>
      <w:lang w:val="en-US"/>
    </w:rPr>
  </w:style>
  <w:style w:type="character" w:customStyle="1" w:styleId="ListParagraphChar">
    <w:name w:val="List Paragraph Char"/>
    <w:aliases w:val="Odrážky 1 Char,seznam písmena Char"/>
    <w:link w:val="ListParagraph"/>
    <w:uiPriority w:val="34"/>
    <w:rsid w:val="00924892"/>
    <w:rPr>
      <w:sz w:val="22"/>
      <w:szCs w:val="22"/>
      <w:lang w:val="en-US" w:eastAsia="en-US"/>
    </w:rPr>
  </w:style>
  <w:style w:type="paragraph" w:styleId="FootnoteText">
    <w:name w:val="footnote text"/>
    <w:basedOn w:val="Normal"/>
    <w:link w:val="FootnoteTextChar"/>
    <w:uiPriority w:val="99"/>
    <w:unhideWhenUsed/>
    <w:qFormat/>
    <w:rsid w:val="00933FB7"/>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uiPriority w:val="99"/>
    <w:rsid w:val="00933FB7"/>
    <w:rPr>
      <w:rFonts w:ascii="Times New Roman" w:eastAsia="Times New Roman" w:hAnsi="Times New Roman"/>
      <w:lang w:val="en-GB" w:eastAsia="en-GB"/>
    </w:rPr>
  </w:style>
  <w:style w:type="character" w:styleId="FootnoteReference">
    <w:name w:val="footnote reference"/>
    <w:unhideWhenUsed/>
    <w:rsid w:val="00933FB7"/>
    <w:rPr>
      <w:vertAlign w:val="superscript"/>
    </w:rPr>
  </w:style>
  <w:style w:type="character" w:customStyle="1" w:styleId="Heading3Char">
    <w:name w:val="Heading 3 Char"/>
    <w:basedOn w:val="DefaultParagraphFont"/>
    <w:link w:val="Heading3"/>
    <w:uiPriority w:val="9"/>
    <w:semiHidden/>
    <w:rsid w:val="005A4C59"/>
    <w:rPr>
      <w:rFonts w:asciiTheme="majorHAnsi" w:eastAsiaTheme="majorEastAsia" w:hAnsiTheme="majorHAnsi" w:cstheme="majorBidi"/>
      <w:color w:val="1F3763" w:themeColor="accent1" w:themeShade="7F"/>
      <w:sz w:val="24"/>
      <w:szCs w:val="24"/>
      <w:lang w:val="en-GB"/>
    </w:rPr>
  </w:style>
  <w:style w:type="paragraph" w:customStyle="1" w:styleId="Textnormy">
    <w:name w:val="Text normy"/>
    <w:link w:val="TextnormyChar1"/>
    <w:rsid w:val="005A4C59"/>
    <w:pPr>
      <w:spacing w:after="120"/>
      <w:jc w:val="both"/>
    </w:pPr>
    <w:rPr>
      <w:rFonts w:ascii="Arial" w:eastAsia="Times New Roman" w:hAnsi="Arial"/>
      <w:lang w:val="cs-CZ" w:eastAsia="cs-CZ"/>
    </w:rPr>
  </w:style>
  <w:style w:type="character" w:customStyle="1" w:styleId="TextnormyChar1">
    <w:name w:val="Text normy Char1"/>
    <w:link w:val="Textnormy"/>
    <w:rsid w:val="005A4C59"/>
    <w:rPr>
      <w:rFonts w:ascii="Arial" w:eastAsia="Times New Roman" w:hAnsi="Arial"/>
      <w:lang w:val="cs-CZ" w:eastAsia="cs-CZ"/>
    </w:rPr>
  </w:style>
  <w:style w:type="paragraph" w:customStyle="1" w:styleId="Seznamvnorm">
    <w:name w:val="Seznam v normě"/>
    <w:basedOn w:val="Textnormy"/>
    <w:rsid w:val="005A4C59"/>
    <w:pPr>
      <w:numPr>
        <w:numId w:val="1"/>
      </w:numPr>
      <w:tabs>
        <w:tab w:val="clear" w:pos="360"/>
      </w:tabs>
      <w:ind w:left="284" w:hanging="284"/>
    </w:pPr>
  </w:style>
  <w:style w:type="table" w:styleId="TableGrid">
    <w:name w:val="Table Grid"/>
    <w:basedOn w:val="TableNormal"/>
    <w:rsid w:val="005A4C5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6638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26638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6638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26638D"/>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26638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6638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6638D"/>
    <w:rPr>
      <w:rFonts w:asciiTheme="majorHAnsi" w:eastAsiaTheme="majorEastAsia" w:hAnsiTheme="majorHAnsi" w:cstheme="majorBidi"/>
      <w:sz w:val="22"/>
      <w:szCs w:val="22"/>
    </w:rPr>
  </w:style>
  <w:style w:type="character" w:styleId="PlaceholderText">
    <w:name w:val="Placeholder Text"/>
    <w:basedOn w:val="DefaultParagraphFont"/>
    <w:uiPriority w:val="99"/>
    <w:semiHidden/>
    <w:rsid w:val="00F6091A"/>
    <w:rPr>
      <w:color w:val="666666"/>
    </w:rPr>
  </w:style>
  <w:style w:type="paragraph" w:customStyle="1" w:styleId="Tablehead">
    <w:name w:val="Table_head"/>
    <w:basedOn w:val="Normal"/>
    <w:next w:val="Tabletext"/>
    <w:rsid w:val="00A6324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szCs w:val="20"/>
    </w:rPr>
  </w:style>
  <w:style w:type="paragraph" w:customStyle="1" w:styleId="Tabletext">
    <w:name w:val="Table_text"/>
    <w:basedOn w:val="Normal"/>
    <w:rsid w:val="00A63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szCs w:val="20"/>
    </w:rPr>
  </w:style>
  <w:style w:type="paragraph" w:styleId="Revision">
    <w:name w:val="Revision"/>
    <w:hidden/>
    <w:uiPriority w:val="99"/>
    <w:semiHidden/>
    <w:rsid w:val="00A030DC"/>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5860">
      <w:bodyDiv w:val="1"/>
      <w:marLeft w:val="0"/>
      <w:marRight w:val="0"/>
      <w:marTop w:val="0"/>
      <w:marBottom w:val="0"/>
      <w:divBdr>
        <w:top w:val="none" w:sz="0" w:space="0" w:color="auto"/>
        <w:left w:val="none" w:sz="0" w:space="0" w:color="auto"/>
        <w:bottom w:val="none" w:sz="0" w:space="0" w:color="auto"/>
        <w:right w:val="none" w:sz="0" w:space="0" w:color="auto"/>
      </w:divBdr>
    </w:div>
    <w:div w:id="230308616">
      <w:bodyDiv w:val="1"/>
      <w:marLeft w:val="0"/>
      <w:marRight w:val="0"/>
      <w:marTop w:val="0"/>
      <w:marBottom w:val="0"/>
      <w:divBdr>
        <w:top w:val="none" w:sz="0" w:space="0" w:color="auto"/>
        <w:left w:val="none" w:sz="0" w:space="0" w:color="auto"/>
        <w:bottom w:val="none" w:sz="0" w:space="0" w:color="auto"/>
        <w:right w:val="none" w:sz="0" w:space="0" w:color="auto"/>
      </w:divBdr>
    </w:div>
    <w:div w:id="314380324">
      <w:bodyDiv w:val="1"/>
      <w:marLeft w:val="0"/>
      <w:marRight w:val="0"/>
      <w:marTop w:val="0"/>
      <w:marBottom w:val="0"/>
      <w:divBdr>
        <w:top w:val="none" w:sz="0" w:space="0" w:color="auto"/>
        <w:left w:val="none" w:sz="0" w:space="0" w:color="auto"/>
        <w:bottom w:val="none" w:sz="0" w:space="0" w:color="auto"/>
        <w:right w:val="none" w:sz="0" w:space="0" w:color="auto"/>
      </w:divBdr>
    </w:div>
    <w:div w:id="369578087">
      <w:bodyDiv w:val="1"/>
      <w:marLeft w:val="0"/>
      <w:marRight w:val="0"/>
      <w:marTop w:val="0"/>
      <w:marBottom w:val="0"/>
      <w:divBdr>
        <w:top w:val="none" w:sz="0" w:space="0" w:color="auto"/>
        <w:left w:val="none" w:sz="0" w:space="0" w:color="auto"/>
        <w:bottom w:val="none" w:sz="0" w:space="0" w:color="auto"/>
        <w:right w:val="none" w:sz="0" w:space="0" w:color="auto"/>
      </w:divBdr>
    </w:div>
    <w:div w:id="898174925">
      <w:bodyDiv w:val="1"/>
      <w:marLeft w:val="0"/>
      <w:marRight w:val="0"/>
      <w:marTop w:val="0"/>
      <w:marBottom w:val="0"/>
      <w:divBdr>
        <w:top w:val="none" w:sz="0" w:space="0" w:color="auto"/>
        <w:left w:val="none" w:sz="0" w:space="0" w:color="auto"/>
        <w:bottom w:val="none" w:sz="0" w:space="0" w:color="auto"/>
        <w:right w:val="none" w:sz="0" w:space="0" w:color="auto"/>
      </w:divBdr>
    </w:div>
    <w:div w:id="10499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EDBCC0206CDE4E986AB8B61D55C78D" ma:contentTypeVersion="0" ma:contentTypeDescription="Create a new document." ma:contentTypeScope="" ma:versionID="a8fb35c41a658f932358188084243c0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7BA4C-248B-4A40-B35D-692A6C44780E}">
  <ds:schemaRefs>
    <ds:schemaRef ds:uri="http://schemas.microsoft.com/sharepoint/v3/contenttype/forms"/>
  </ds:schemaRefs>
</ds:datastoreItem>
</file>

<file path=customXml/itemProps2.xml><?xml version="1.0" encoding="utf-8"?>
<ds:datastoreItem xmlns:ds="http://schemas.openxmlformats.org/officeDocument/2006/customXml" ds:itemID="{E2F7BC0C-128D-4F07-ACC0-44560C07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62ED0A-7FDC-464D-9529-3C801DB15487}">
  <ds:schemaRefs>
    <ds:schemaRef ds:uri="http://schemas.openxmlformats.org/officeDocument/2006/bibliography"/>
  </ds:schemaRefs>
</ds:datastoreItem>
</file>

<file path=customXml/itemProps4.xml><?xml version="1.0" encoding="utf-8"?>
<ds:datastoreItem xmlns:ds="http://schemas.openxmlformats.org/officeDocument/2006/customXml" ds:itemID="{82AEDE33-B44A-401D-8277-3776B0A505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3691</Words>
  <Characters>21041</Characters>
  <Application>Microsoft Office Word</Application>
  <DocSecurity>0</DocSecurity>
  <Lines>175</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virgilijus.stundzia@rrt.lt</dc:creator>
  <cp:keywords/>
  <cp:lastModifiedBy>I.B.</cp:lastModifiedBy>
  <cp:revision>8</cp:revision>
  <cp:lastPrinted>2023-12-07T09:53:00Z</cp:lastPrinted>
  <dcterms:created xsi:type="dcterms:W3CDTF">2024-04-10T12:31:00Z</dcterms:created>
  <dcterms:modified xsi:type="dcterms:W3CDTF">2024-04-19T10:54:00Z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Headers">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ies>
</file>