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79B5A" w14:textId="77777777" w:rsidR="006D6B4E" w:rsidRDefault="006D6B4E" w:rsidP="006D6B4E">
      <w:pPr>
        <w:keepLines/>
        <w:suppressAutoHyphens/>
        <w:autoSpaceDE w:val="0"/>
        <w:autoSpaceDN w:val="0"/>
        <w:adjustRightInd w:val="0"/>
        <w:spacing w:after="0" w:line="240" w:lineRule="auto"/>
        <w:jc w:val="right"/>
        <w:textAlignment w:val="center"/>
        <w:rPr>
          <w:rFonts w:ascii="Sylfaen" w:hAnsi="Sylfaen" w:cs="Calibri"/>
          <w:b/>
          <w:sz w:val="28"/>
          <w:szCs w:val="28"/>
          <w:lang w:val="ka-GE"/>
        </w:rPr>
      </w:pPr>
      <w:bookmarkStart w:id="0" w:name="_Hlk153194974"/>
      <w:r>
        <w:rPr>
          <w:rFonts w:ascii="Sylfaen" w:hAnsi="Sylfaen" w:cs="Calibri"/>
          <w:b/>
          <w:sz w:val="28"/>
          <w:szCs w:val="28"/>
          <w:lang w:val="ka-GE"/>
        </w:rPr>
        <w:t>დანართი №2</w:t>
      </w:r>
    </w:p>
    <w:p w14:paraId="484FE359" w14:textId="77777777" w:rsidR="006D6B4E" w:rsidRDefault="006D6B4E" w:rsidP="00603A36">
      <w:pPr>
        <w:keepLines/>
        <w:suppressAutoHyphens/>
        <w:autoSpaceDE w:val="0"/>
        <w:autoSpaceDN w:val="0"/>
        <w:adjustRightInd w:val="0"/>
        <w:spacing w:after="0" w:line="240" w:lineRule="auto"/>
        <w:jc w:val="right"/>
        <w:textAlignment w:val="center"/>
        <w:rPr>
          <w:rFonts w:ascii="Sylfaen" w:hAnsi="Sylfaen" w:cs="Calibri"/>
          <w:b/>
          <w:sz w:val="28"/>
          <w:szCs w:val="28"/>
          <w:lang w:val="ka-GE"/>
        </w:rPr>
      </w:pPr>
    </w:p>
    <w:p w14:paraId="43CBF2FF" w14:textId="3A0377CF" w:rsidR="002928E6" w:rsidRDefault="007430E9" w:rsidP="00570829">
      <w:pPr>
        <w:keepLines/>
        <w:suppressAutoHyphens/>
        <w:autoSpaceDE w:val="0"/>
        <w:autoSpaceDN w:val="0"/>
        <w:adjustRightInd w:val="0"/>
        <w:spacing w:after="0" w:line="240" w:lineRule="auto"/>
        <w:jc w:val="center"/>
        <w:textAlignment w:val="center"/>
        <w:rPr>
          <w:rFonts w:ascii="Sylfaen" w:hAnsi="Sylfaen" w:cs="Calibri"/>
          <w:b/>
          <w:sz w:val="28"/>
          <w:szCs w:val="28"/>
          <w:lang w:val="ka-GE"/>
        </w:rPr>
      </w:pPr>
      <w:r w:rsidRPr="00867154">
        <w:rPr>
          <w:rFonts w:ascii="Sylfaen" w:hAnsi="Sylfaen" w:cs="Calibri"/>
          <w:b/>
          <w:sz w:val="28"/>
          <w:szCs w:val="28"/>
          <w:lang w:val="ka-GE"/>
        </w:rPr>
        <w:t>ავტორიზებული</w:t>
      </w:r>
      <w:r w:rsidR="006311BA" w:rsidRPr="00867154">
        <w:rPr>
          <w:rFonts w:ascii="Sylfaen" w:hAnsi="Sylfaen" w:cs="Calibri"/>
          <w:b/>
          <w:sz w:val="28"/>
          <w:szCs w:val="28"/>
          <w:lang w:val="ka-GE"/>
        </w:rPr>
        <w:t xml:space="preserve"> პირის ელექტრონულ საკომუნიკაციო ინფრასტრუქტურასთან დაშვების </w:t>
      </w:r>
      <w:r w:rsidR="006D6B4E">
        <w:rPr>
          <w:rFonts w:ascii="Sylfaen" w:hAnsi="Sylfaen" w:cs="Calibri"/>
          <w:b/>
          <w:sz w:val="28"/>
          <w:szCs w:val="28"/>
          <w:lang w:val="ka-GE"/>
        </w:rPr>
        <w:t xml:space="preserve">ტექნიკური </w:t>
      </w:r>
      <w:r w:rsidR="00F33F2F">
        <w:rPr>
          <w:rFonts w:ascii="Sylfaen" w:hAnsi="Sylfaen" w:cs="Calibri"/>
          <w:b/>
          <w:sz w:val="28"/>
          <w:szCs w:val="28"/>
          <w:lang w:val="ka-GE"/>
        </w:rPr>
        <w:t>პირობები</w:t>
      </w:r>
      <w:r w:rsidR="006311BA" w:rsidRPr="00867154">
        <w:rPr>
          <w:rFonts w:ascii="Sylfaen" w:hAnsi="Sylfaen" w:cs="Calibri"/>
          <w:b/>
          <w:sz w:val="28"/>
          <w:szCs w:val="28"/>
          <w:lang w:val="ka-GE"/>
        </w:rPr>
        <w:t xml:space="preserve"> </w:t>
      </w:r>
    </w:p>
    <w:p w14:paraId="03918BDC" w14:textId="77777777" w:rsidR="006D6B4E" w:rsidRDefault="006D6B4E" w:rsidP="00570829">
      <w:pPr>
        <w:keepLines/>
        <w:suppressAutoHyphens/>
        <w:autoSpaceDE w:val="0"/>
        <w:autoSpaceDN w:val="0"/>
        <w:adjustRightInd w:val="0"/>
        <w:spacing w:after="0" w:line="240" w:lineRule="auto"/>
        <w:jc w:val="center"/>
        <w:textAlignment w:val="center"/>
        <w:rPr>
          <w:rFonts w:ascii="Sylfaen" w:hAnsi="Sylfaen" w:cs="Calibri"/>
          <w:b/>
          <w:sz w:val="28"/>
          <w:szCs w:val="28"/>
          <w:lang w:val="ka-GE"/>
        </w:rPr>
      </w:pPr>
    </w:p>
    <w:p w14:paraId="43C89F95" w14:textId="77777777" w:rsidR="006D6B4E" w:rsidRDefault="006D6B4E" w:rsidP="00570829">
      <w:pPr>
        <w:keepLines/>
        <w:suppressAutoHyphens/>
        <w:autoSpaceDE w:val="0"/>
        <w:autoSpaceDN w:val="0"/>
        <w:adjustRightInd w:val="0"/>
        <w:spacing w:after="0" w:line="240" w:lineRule="auto"/>
        <w:jc w:val="center"/>
        <w:textAlignment w:val="center"/>
        <w:rPr>
          <w:rFonts w:ascii="Sylfaen" w:eastAsia="Times New Roman" w:hAnsi="Sylfaen" w:cs="Calibri"/>
          <w:b/>
          <w:bCs/>
          <w:caps/>
          <w:sz w:val="24"/>
          <w:szCs w:val="24"/>
          <w:lang w:val="ka-GE"/>
        </w:rPr>
      </w:pPr>
    </w:p>
    <w:p w14:paraId="310A46B8" w14:textId="77777777" w:rsidR="00ED7BCF" w:rsidRPr="00867154" w:rsidRDefault="00ED7BCF" w:rsidP="00570829">
      <w:pPr>
        <w:keepLines/>
        <w:suppressAutoHyphens/>
        <w:autoSpaceDE w:val="0"/>
        <w:autoSpaceDN w:val="0"/>
        <w:adjustRightInd w:val="0"/>
        <w:spacing w:after="0" w:line="240" w:lineRule="auto"/>
        <w:jc w:val="center"/>
        <w:textAlignment w:val="center"/>
        <w:rPr>
          <w:rFonts w:ascii="Sylfaen" w:eastAsia="Times New Roman" w:hAnsi="Sylfaen" w:cs="Calibri"/>
          <w:b/>
          <w:bCs/>
          <w:caps/>
          <w:sz w:val="24"/>
          <w:szCs w:val="24"/>
          <w:lang w:val="ka-GE"/>
        </w:rPr>
      </w:pPr>
    </w:p>
    <w:bookmarkEnd w:id="0"/>
    <w:p w14:paraId="6D667A03" w14:textId="3229F32B" w:rsidR="002928E6" w:rsidRPr="00867154" w:rsidRDefault="002928E6" w:rsidP="008B24F2">
      <w:pPr>
        <w:pStyle w:val="Heading1"/>
      </w:pPr>
      <w:r w:rsidRPr="00867154">
        <w:t>თავი I</w:t>
      </w:r>
      <w:r w:rsidR="006D6B4E">
        <w:t xml:space="preserve">. </w:t>
      </w:r>
      <w:r w:rsidRPr="00867154">
        <w:t>ზოგადი დებულებები</w:t>
      </w:r>
    </w:p>
    <w:p w14:paraId="0F63C779" w14:textId="77777777" w:rsidR="002928E6" w:rsidRPr="0038213E" w:rsidRDefault="002928E6"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39D698C1" w14:textId="77777777" w:rsidR="00C35361" w:rsidRPr="0038213E" w:rsidRDefault="00C35361"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6A0CA56F" w14:textId="77777777" w:rsidR="00C35361" w:rsidRPr="0038213E" w:rsidRDefault="00C35361"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5099FFD1" w14:textId="3EC46C21" w:rsidR="006D6B4E" w:rsidRDefault="006D6B4E" w:rsidP="00603A36">
      <w:pPr>
        <w:pStyle w:val="ListParagraph"/>
        <w:suppressAutoHyphens/>
        <w:autoSpaceDE w:val="0"/>
        <w:autoSpaceDN w:val="0"/>
        <w:adjustRightInd w:val="0"/>
        <w:spacing w:after="0" w:line="240" w:lineRule="auto"/>
        <w:ind w:left="450"/>
        <w:jc w:val="both"/>
        <w:textAlignment w:val="center"/>
        <w:rPr>
          <w:rFonts w:ascii="Sylfaen" w:eastAsia="Times New Roman" w:hAnsi="Sylfaen" w:cs="Calibri"/>
          <w:b/>
          <w:bCs/>
          <w:lang w:val="ka-GE"/>
        </w:rPr>
      </w:pPr>
      <w:r>
        <w:rPr>
          <w:rFonts w:ascii="Sylfaen" w:eastAsia="Times New Roman" w:hAnsi="Sylfaen" w:cs="Calibri"/>
          <w:b/>
          <w:bCs/>
          <w:lang w:val="ka-GE"/>
        </w:rPr>
        <w:t>მუხლი 1.</w:t>
      </w:r>
    </w:p>
    <w:p w14:paraId="2EE4ACEC" w14:textId="77777777" w:rsidR="008B24F2" w:rsidRDefault="008B24F2" w:rsidP="00603A36">
      <w:pPr>
        <w:pStyle w:val="ListParagraph"/>
        <w:suppressAutoHyphens/>
        <w:autoSpaceDE w:val="0"/>
        <w:autoSpaceDN w:val="0"/>
        <w:adjustRightInd w:val="0"/>
        <w:spacing w:after="0" w:line="240" w:lineRule="auto"/>
        <w:ind w:left="450"/>
        <w:jc w:val="both"/>
        <w:textAlignment w:val="center"/>
        <w:rPr>
          <w:rFonts w:ascii="Sylfaen" w:eastAsia="Times New Roman" w:hAnsi="Sylfaen" w:cs="Calibri"/>
          <w:b/>
          <w:bCs/>
          <w:lang w:val="ka-GE"/>
        </w:rPr>
      </w:pPr>
    </w:p>
    <w:p w14:paraId="13EF12E0" w14:textId="321DA8D8" w:rsidR="006D6B4E" w:rsidRPr="00603A36" w:rsidRDefault="006D6B4E" w:rsidP="00603A36">
      <w:pPr>
        <w:pStyle w:val="ListParagraph"/>
        <w:numPr>
          <w:ilvl w:val="0"/>
          <w:numId w:val="12"/>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603A36">
        <w:rPr>
          <w:rFonts w:ascii="Sylfaen" w:eastAsia="Times New Roman" w:hAnsi="Sylfaen" w:cs="Calibri"/>
          <w:lang w:val="ka-GE"/>
        </w:rPr>
        <w:t>ავტორიზებული პირის ელექტრონულ საკომუნიკაციო</w:t>
      </w:r>
      <w:r>
        <w:rPr>
          <w:rFonts w:ascii="Sylfaen" w:eastAsia="Times New Roman" w:hAnsi="Sylfaen" w:cs="Calibri"/>
          <w:lang w:val="ka-GE"/>
        </w:rPr>
        <w:t xml:space="preserve"> </w:t>
      </w:r>
      <w:r w:rsidRPr="00603A36">
        <w:rPr>
          <w:rFonts w:ascii="Sylfaen" w:eastAsia="Times New Roman" w:hAnsi="Sylfaen" w:cs="Calibri"/>
          <w:lang w:val="ka-GE"/>
        </w:rPr>
        <w:t xml:space="preserve">ინფრასტრუქტურასთან დაშვების </w:t>
      </w:r>
      <w:r>
        <w:rPr>
          <w:rFonts w:ascii="Sylfaen" w:eastAsia="Times New Roman" w:hAnsi="Sylfaen" w:cs="Calibri"/>
          <w:lang w:val="ka-GE"/>
        </w:rPr>
        <w:t xml:space="preserve">წინამდებარე </w:t>
      </w:r>
      <w:r w:rsidRPr="00603A36">
        <w:rPr>
          <w:rFonts w:ascii="Sylfaen" w:eastAsia="Times New Roman" w:hAnsi="Sylfaen" w:cs="Calibri"/>
          <w:lang w:val="ka-GE"/>
        </w:rPr>
        <w:t>ტექნიკურ</w:t>
      </w:r>
      <w:r>
        <w:rPr>
          <w:rFonts w:ascii="Sylfaen" w:eastAsia="Times New Roman" w:hAnsi="Sylfaen" w:cs="Calibri"/>
          <w:lang w:val="ka-GE"/>
        </w:rPr>
        <w:t xml:space="preserve"> </w:t>
      </w:r>
      <w:r w:rsidR="00F33F2F">
        <w:rPr>
          <w:rFonts w:ascii="Sylfaen" w:eastAsia="Times New Roman" w:hAnsi="Sylfaen" w:cs="Calibri"/>
          <w:lang w:val="ka-GE"/>
        </w:rPr>
        <w:t>პირობებში</w:t>
      </w:r>
      <w:r>
        <w:rPr>
          <w:rFonts w:ascii="Sylfaen" w:eastAsia="Times New Roman" w:hAnsi="Sylfaen" w:cs="Calibri"/>
          <w:lang w:val="ka-GE"/>
        </w:rPr>
        <w:t xml:space="preserve"> (შემდგომში </w:t>
      </w:r>
      <w:r w:rsidR="003F5FC8">
        <w:rPr>
          <w:rFonts w:ascii="Sylfaen" w:eastAsia="Times New Roman" w:hAnsi="Sylfaen" w:cs="Calibri"/>
          <w:lang w:val="ka-GE"/>
        </w:rPr>
        <w:t>დანართი №2</w:t>
      </w:r>
      <w:r>
        <w:rPr>
          <w:rFonts w:ascii="Sylfaen" w:eastAsia="Times New Roman" w:hAnsi="Sylfaen" w:cs="Calibri"/>
          <w:lang w:val="ka-GE"/>
        </w:rPr>
        <w:t xml:space="preserve">) </w:t>
      </w:r>
      <w:r w:rsidRPr="00BC02E4">
        <w:rPr>
          <w:rFonts w:ascii="Sylfaen" w:eastAsia="Times New Roman" w:hAnsi="Sylfaen" w:cs="Calibri"/>
          <w:lang w:val="ka-GE"/>
        </w:rPr>
        <w:t>გამოყენებულ ტერმინებს გააჩნიათ შემდეგი მნიშვნელობა:</w:t>
      </w:r>
    </w:p>
    <w:p w14:paraId="0DE38869" w14:textId="77777777" w:rsidR="00C35361" w:rsidRPr="006D6B4E" w:rsidRDefault="00C35361" w:rsidP="00570829">
      <w:pPr>
        <w:pStyle w:val="ListParagraph"/>
        <w:suppressAutoHyphens/>
        <w:autoSpaceDE w:val="0"/>
        <w:autoSpaceDN w:val="0"/>
        <w:adjustRightInd w:val="0"/>
        <w:spacing w:after="0" w:line="240" w:lineRule="auto"/>
        <w:ind w:left="372"/>
        <w:jc w:val="both"/>
        <w:textAlignment w:val="center"/>
        <w:rPr>
          <w:rFonts w:ascii="Sylfaen" w:eastAsia="Times New Roman" w:hAnsi="Sylfaen" w:cs="Calibri"/>
          <w:lang w:val="ka-GE"/>
        </w:rPr>
      </w:pPr>
    </w:p>
    <w:p w14:paraId="30FF659F" w14:textId="35D7B263" w:rsidR="00C35361" w:rsidRPr="0038213E" w:rsidRDefault="006D6B4E" w:rsidP="00603A36">
      <w:pPr>
        <w:pStyle w:val="ListParagraph"/>
        <w:suppressAutoHyphens/>
        <w:autoSpaceDE w:val="0"/>
        <w:autoSpaceDN w:val="0"/>
        <w:adjustRightInd w:val="0"/>
        <w:spacing w:after="0" w:line="240" w:lineRule="auto"/>
        <w:ind w:left="810"/>
        <w:jc w:val="both"/>
        <w:textAlignment w:val="center"/>
        <w:rPr>
          <w:rFonts w:ascii="Sylfaen" w:eastAsia="Times New Roman" w:hAnsi="Sylfaen" w:cs="Calibri"/>
          <w:bCs/>
          <w:lang w:val="ka-GE"/>
        </w:rPr>
      </w:pPr>
      <w:r>
        <w:rPr>
          <w:rFonts w:ascii="Sylfaen" w:eastAsia="Times New Roman" w:hAnsi="Sylfaen" w:cs="Calibri"/>
          <w:bCs/>
          <w:lang w:val="ka-GE"/>
        </w:rPr>
        <w:t xml:space="preserve">ა) </w:t>
      </w:r>
      <w:r w:rsidR="002928E6" w:rsidRPr="00603A36">
        <w:rPr>
          <w:rFonts w:ascii="Sylfaen" w:eastAsia="Times New Roman" w:hAnsi="Sylfaen" w:cs="Calibri"/>
          <w:bCs/>
          <w:lang w:val="ka-GE"/>
        </w:rPr>
        <w:t>საკომუნიკაციო კაბელები</w:t>
      </w:r>
      <w:r w:rsidR="002928E6" w:rsidRPr="0038213E">
        <w:rPr>
          <w:rFonts w:ascii="Sylfaen" w:eastAsia="Times New Roman" w:hAnsi="Sylfaen" w:cs="Calibri"/>
          <w:b/>
          <w:lang w:val="ka-GE"/>
        </w:rPr>
        <w:t xml:space="preserve"> </w:t>
      </w:r>
      <w:r w:rsidR="002928E6" w:rsidRPr="0038213E">
        <w:rPr>
          <w:rFonts w:ascii="Sylfaen" w:eastAsia="Times New Roman" w:hAnsi="Sylfaen" w:cs="Calibri"/>
          <w:bCs/>
          <w:lang w:val="ka-GE"/>
        </w:rPr>
        <w:t xml:space="preserve">- </w:t>
      </w:r>
      <w:r w:rsidR="00070BB2" w:rsidRPr="0038213E">
        <w:rPr>
          <w:rFonts w:ascii="Sylfaen" w:eastAsia="Times New Roman" w:hAnsi="Sylfaen" w:cs="Calibri"/>
          <w:bCs/>
          <w:lang w:val="ka-GE"/>
        </w:rPr>
        <w:t>სპილენძის ან ოპტიკურ-ბოჭკოვანი კაბელები, რომელიც გამიზნულია ელექტრონული საკომუნიკაციო სიგნალების გადასაცემად.</w:t>
      </w:r>
    </w:p>
    <w:p w14:paraId="41C39F07" w14:textId="77777777" w:rsidR="00070BB2" w:rsidRPr="0038213E" w:rsidRDefault="00070BB2" w:rsidP="00D86B41">
      <w:pPr>
        <w:pStyle w:val="ListParagraph"/>
        <w:ind w:left="810" w:hanging="540"/>
        <w:rPr>
          <w:rFonts w:ascii="Sylfaen" w:eastAsia="Times New Roman" w:hAnsi="Sylfaen" w:cs="Calibri"/>
          <w:bCs/>
          <w:lang w:val="ka-GE"/>
        </w:rPr>
      </w:pPr>
    </w:p>
    <w:p w14:paraId="5182EEC5" w14:textId="72D3E7AB" w:rsidR="002928E6" w:rsidRPr="0038213E" w:rsidRDefault="006D6B4E" w:rsidP="00603A36">
      <w:pPr>
        <w:pStyle w:val="ListParagraph"/>
        <w:suppressAutoHyphens/>
        <w:autoSpaceDE w:val="0"/>
        <w:autoSpaceDN w:val="0"/>
        <w:adjustRightInd w:val="0"/>
        <w:spacing w:after="0" w:line="240" w:lineRule="auto"/>
        <w:ind w:left="810"/>
        <w:jc w:val="both"/>
        <w:textAlignment w:val="center"/>
        <w:rPr>
          <w:rFonts w:ascii="Sylfaen" w:eastAsia="Times New Roman" w:hAnsi="Sylfaen" w:cs="Calibri"/>
          <w:bCs/>
          <w:lang w:val="ka-GE"/>
        </w:rPr>
      </w:pPr>
      <w:bookmarkStart w:id="1" w:name="_Hlk154071060"/>
      <w:r>
        <w:rPr>
          <w:rFonts w:ascii="Sylfaen" w:eastAsia="Times New Roman" w:hAnsi="Sylfaen" w:cs="Calibri"/>
          <w:bCs/>
          <w:lang w:val="ka-GE"/>
        </w:rPr>
        <w:t xml:space="preserve">ბ) </w:t>
      </w:r>
      <w:r w:rsidR="002928E6" w:rsidRPr="00603A36">
        <w:rPr>
          <w:rFonts w:ascii="Sylfaen" w:eastAsia="Times New Roman" w:hAnsi="Sylfaen" w:cs="Calibri"/>
          <w:bCs/>
          <w:lang w:val="ka-GE"/>
        </w:rPr>
        <w:t>სატელეკომუნიკაციო მოწყობილობა</w:t>
      </w:r>
      <w:r w:rsidR="002928E6" w:rsidRPr="0038213E">
        <w:rPr>
          <w:rFonts w:ascii="Sylfaen" w:eastAsia="Times New Roman" w:hAnsi="Sylfaen" w:cs="Calibri"/>
          <w:b/>
          <w:lang w:val="ka-GE"/>
        </w:rPr>
        <w:t xml:space="preserve"> </w:t>
      </w:r>
      <w:bookmarkEnd w:id="1"/>
      <w:r w:rsidR="002928E6" w:rsidRPr="0038213E">
        <w:rPr>
          <w:rFonts w:ascii="Sylfaen" w:eastAsia="Times New Roman" w:hAnsi="Sylfaen" w:cs="Calibri"/>
          <w:b/>
          <w:lang w:val="ka-GE"/>
        </w:rPr>
        <w:t xml:space="preserve">- </w:t>
      </w:r>
      <w:r w:rsidR="002928E6" w:rsidRPr="0038213E">
        <w:rPr>
          <w:rFonts w:ascii="Sylfaen" w:eastAsia="Times New Roman" w:hAnsi="Sylfaen" w:cs="Calibri"/>
          <w:bCs/>
          <w:lang w:val="ka-GE"/>
        </w:rPr>
        <w:t>პასიური და აქტიური აპარატურა, რომელიც გამოიყენება სატელეკომუნიკაციო მიზნებისთვის (სატელეკომუნიკაციო ინფორმაციის გადაცემა/მიღება/დამუშავება/განაწილება).</w:t>
      </w:r>
      <w:r w:rsidR="00786813" w:rsidRPr="0038213E">
        <w:rPr>
          <w:rFonts w:ascii="Sylfaen" w:eastAsia="Times New Roman" w:hAnsi="Sylfaen" w:cs="Calibri"/>
          <w:bCs/>
          <w:lang w:val="ka-GE"/>
        </w:rPr>
        <w:t xml:space="preserve"> </w:t>
      </w:r>
      <w:r w:rsidR="002928E6" w:rsidRPr="0038213E">
        <w:rPr>
          <w:rFonts w:ascii="Sylfaen" w:eastAsia="Times New Roman" w:hAnsi="Sylfaen" w:cs="Calibri"/>
          <w:bCs/>
          <w:lang w:val="ka-GE"/>
        </w:rPr>
        <w:t>სატელეკომუნიკაციო მოწყობილობებში შედის - ოპტიკურ</w:t>
      </w:r>
      <w:r w:rsidR="00D47875" w:rsidRPr="00867154">
        <w:rPr>
          <w:rFonts w:ascii="Sylfaen" w:eastAsia="Times New Roman" w:hAnsi="Sylfaen" w:cs="Calibri"/>
          <w:bCs/>
          <w:lang w:val="ka-GE"/>
        </w:rPr>
        <w:t>-ბოჭკოვანი</w:t>
      </w:r>
      <w:r w:rsidR="002928E6" w:rsidRPr="0038213E">
        <w:rPr>
          <w:rFonts w:ascii="Sylfaen" w:eastAsia="Times New Roman" w:hAnsi="Sylfaen" w:cs="Calibri"/>
          <w:bCs/>
          <w:lang w:val="ka-GE"/>
        </w:rPr>
        <w:t xml:space="preserve"> კაბელის გამანაწილებელი - (ODF); ოპ</w:t>
      </w:r>
      <w:r w:rsidR="00716547">
        <w:rPr>
          <w:rFonts w:ascii="Sylfaen" w:eastAsia="Times New Roman" w:hAnsi="Sylfaen" w:cs="Calibri"/>
          <w:bCs/>
          <w:lang w:val="ka-GE"/>
        </w:rPr>
        <w:t>ტ</w:t>
      </w:r>
      <w:r w:rsidR="002928E6" w:rsidRPr="0038213E">
        <w:rPr>
          <w:rFonts w:ascii="Sylfaen" w:eastAsia="Times New Roman" w:hAnsi="Sylfaen" w:cs="Calibri"/>
          <w:bCs/>
          <w:lang w:val="ka-GE"/>
        </w:rPr>
        <w:t xml:space="preserve">იკური კაბელის </w:t>
      </w:r>
      <w:r w:rsidR="00F86E00">
        <w:rPr>
          <w:rFonts w:ascii="Sylfaen" w:eastAsia="Times New Roman" w:hAnsi="Sylfaen" w:cs="Calibri"/>
          <w:bCs/>
          <w:lang w:val="ka-GE"/>
        </w:rPr>
        <w:t>ქურო</w:t>
      </w:r>
      <w:r w:rsidR="00F86E00" w:rsidRPr="0038213E">
        <w:rPr>
          <w:rFonts w:ascii="Sylfaen" w:eastAsia="Times New Roman" w:hAnsi="Sylfaen" w:cs="Calibri"/>
          <w:bCs/>
          <w:lang w:val="ka-GE"/>
        </w:rPr>
        <w:t xml:space="preserve"> </w:t>
      </w:r>
      <w:proofErr w:type="spellStart"/>
      <w:r w:rsidR="002928E6" w:rsidRPr="0038213E">
        <w:rPr>
          <w:rFonts w:ascii="Sylfaen" w:eastAsia="Times New Roman" w:hAnsi="Sylfaen" w:cs="Calibri"/>
          <w:bCs/>
          <w:lang w:val="ka-GE"/>
        </w:rPr>
        <w:t>სპლიტერი</w:t>
      </w:r>
      <w:proofErr w:type="spellEnd"/>
      <w:r w:rsidR="002928E6" w:rsidRPr="0038213E">
        <w:rPr>
          <w:rFonts w:ascii="Sylfaen" w:eastAsia="Times New Roman" w:hAnsi="Sylfaen" w:cs="Calibri"/>
          <w:bCs/>
          <w:lang w:val="ka-GE"/>
        </w:rPr>
        <w:t>; სატელეკომუნიკაციო კარადა; MSAN-</w:t>
      </w:r>
      <w:proofErr w:type="spellStart"/>
      <w:r w:rsidR="002928E6" w:rsidRPr="0038213E">
        <w:rPr>
          <w:rFonts w:ascii="Sylfaen" w:eastAsia="Times New Roman" w:hAnsi="Sylfaen" w:cs="Calibri"/>
          <w:bCs/>
          <w:lang w:val="ka-GE"/>
        </w:rPr>
        <w:t>Multi</w:t>
      </w:r>
      <w:proofErr w:type="spellEnd"/>
      <w:r w:rsidR="002928E6" w:rsidRPr="0038213E">
        <w:rPr>
          <w:rFonts w:ascii="Sylfaen" w:eastAsia="Times New Roman" w:hAnsi="Sylfaen" w:cs="Calibri"/>
          <w:bCs/>
          <w:lang w:val="ka-GE"/>
        </w:rPr>
        <w:t>-</w:t>
      </w:r>
      <w:proofErr w:type="spellStart"/>
      <w:r w:rsidR="002928E6" w:rsidRPr="0038213E">
        <w:rPr>
          <w:rFonts w:ascii="Sylfaen" w:eastAsia="Times New Roman" w:hAnsi="Sylfaen" w:cs="Calibri"/>
          <w:bCs/>
          <w:lang w:val="ka-GE"/>
        </w:rPr>
        <w:t>service</w:t>
      </w:r>
      <w:proofErr w:type="spellEnd"/>
      <w:r w:rsidR="002928E6" w:rsidRPr="0038213E">
        <w:rPr>
          <w:rFonts w:ascii="Sylfaen" w:eastAsia="Times New Roman" w:hAnsi="Sylfaen" w:cs="Calibri"/>
          <w:bCs/>
          <w:lang w:val="ka-GE"/>
        </w:rPr>
        <w:t xml:space="preserve"> </w:t>
      </w:r>
      <w:proofErr w:type="spellStart"/>
      <w:r w:rsidR="002928E6" w:rsidRPr="0038213E">
        <w:rPr>
          <w:rFonts w:ascii="Sylfaen" w:eastAsia="Times New Roman" w:hAnsi="Sylfaen" w:cs="Calibri"/>
          <w:bCs/>
          <w:lang w:val="ka-GE"/>
        </w:rPr>
        <w:t>access</w:t>
      </w:r>
      <w:proofErr w:type="spellEnd"/>
      <w:r w:rsidR="002928E6" w:rsidRPr="0038213E">
        <w:rPr>
          <w:rFonts w:ascii="Sylfaen" w:eastAsia="Times New Roman" w:hAnsi="Sylfaen" w:cs="Calibri"/>
          <w:bCs/>
          <w:lang w:val="ka-GE"/>
        </w:rPr>
        <w:t xml:space="preserve"> </w:t>
      </w:r>
      <w:proofErr w:type="spellStart"/>
      <w:r w:rsidR="002928E6" w:rsidRPr="0038213E">
        <w:rPr>
          <w:rFonts w:ascii="Sylfaen" w:eastAsia="Times New Roman" w:hAnsi="Sylfaen" w:cs="Calibri"/>
          <w:bCs/>
          <w:lang w:val="ka-GE"/>
        </w:rPr>
        <w:t>node</w:t>
      </w:r>
      <w:proofErr w:type="spellEnd"/>
      <w:r w:rsidR="002928E6" w:rsidRPr="0038213E">
        <w:rPr>
          <w:rFonts w:ascii="Sylfaen" w:eastAsia="Times New Roman" w:hAnsi="Sylfaen" w:cs="Calibri"/>
          <w:bCs/>
          <w:lang w:val="ka-GE"/>
        </w:rPr>
        <w:t xml:space="preserve"> (OLT, DSLAM, </w:t>
      </w:r>
      <w:proofErr w:type="spellStart"/>
      <w:r w:rsidR="002928E6" w:rsidRPr="0038213E">
        <w:rPr>
          <w:rFonts w:ascii="Sylfaen" w:eastAsia="Times New Roman" w:hAnsi="Sylfaen" w:cs="Calibri"/>
          <w:bCs/>
          <w:lang w:val="ka-GE"/>
        </w:rPr>
        <w:t>Switch</w:t>
      </w:r>
      <w:proofErr w:type="spellEnd"/>
      <w:r w:rsidR="002928E6" w:rsidRPr="0038213E">
        <w:rPr>
          <w:rFonts w:ascii="Sylfaen" w:eastAsia="Times New Roman" w:hAnsi="Sylfaen" w:cs="Calibri"/>
          <w:bCs/>
          <w:lang w:val="ka-GE"/>
        </w:rPr>
        <w:t xml:space="preserve">, </w:t>
      </w:r>
      <w:proofErr w:type="spellStart"/>
      <w:r w:rsidR="002928E6" w:rsidRPr="0038213E">
        <w:rPr>
          <w:rFonts w:ascii="Sylfaen" w:eastAsia="Times New Roman" w:hAnsi="Sylfaen" w:cs="Calibri"/>
          <w:bCs/>
          <w:lang w:val="ka-GE"/>
        </w:rPr>
        <w:t>Router</w:t>
      </w:r>
      <w:proofErr w:type="spellEnd"/>
      <w:r w:rsidR="002928E6" w:rsidRPr="0038213E">
        <w:rPr>
          <w:rFonts w:ascii="Sylfaen" w:eastAsia="Times New Roman" w:hAnsi="Sylfaen" w:cs="Calibri"/>
          <w:bCs/>
          <w:lang w:val="ka-GE"/>
        </w:rPr>
        <w:t xml:space="preserve">); ანტენა; საშუალო და მცირე სიმძლავრის ფიჭური რადიო სადგური- </w:t>
      </w:r>
      <w:proofErr w:type="spellStart"/>
      <w:r w:rsidR="002928E6" w:rsidRPr="0038213E">
        <w:rPr>
          <w:rFonts w:ascii="Sylfaen" w:eastAsia="Times New Roman" w:hAnsi="Sylfaen" w:cs="Calibri"/>
          <w:bCs/>
          <w:lang w:val="ka-GE"/>
        </w:rPr>
        <w:t>Small</w:t>
      </w:r>
      <w:proofErr w:type="spellEnd"/>
      <w:r w:rsidR="002928E6" w:rsidRPr="0038213E">
        <w:rPr>
          <w:rFonts w:ascii="Sylfaen" w:eastAsia="Times New Roman" w:hAnsi="Sylfaen" w:cs="Calibri"/>
          <w:bCs/>
          <w:lang w:val="ka-GE"/>
        </w:rPr>
        <w:t xml:space="preserve"> </w:t>
      </w:r>
      <w:proofErr w:type="spellStart"/>
      <w:r w:rsidR="002928E6" w:rsidRPr="0038213E">
        <w:rPr>
          <w:rFonts w:ascii="Sylfaen" w:eastAsia="Times New Roman" w:hAnsi="Sylfaen" w:cs="Calibri"/>
          <w:bCs/>
          <w:lang w:val="ka-GE"/>
        </w:rPr>
        <w:t>cell</w:t>
      </w:r>
      <w:proofErr w:type="spellEnd"/>
      <w:r w:rsidR="002928E6" w:rsidRPr="0038213E">
        <w:rPr>
          <w:rFonts w:ascii="Sylfaen" w:eastAsia="Times New Roman" w:hAnsi="Sylfaen" w:cs="Calibri"/>
          <w:bCs/>
          <w:lang w:val="ka-GE"/>
        </w:rPr>
        <w:t xml:space="preserve">, </w:t>
      </w:r>
      <w:proofErr w:type="spellStart"/>
      <w:r w:rsidR="002928E6" w:rsidRPr="0038213E">
        <w:rPr>
          <w:rFonts w:ascii="Sylfaen" w:eastAsia="Times New Roman" w:hAnsi="Sylfaen" w:cs="Calibri"/>
          <w:bCs/>
          <w:lang w:val="ka-GE"/>
        </w:rPr>
        <w:t>Microcell</w:t>
      </w:r>
      <w:proofErr w:type="spellEnd"/>
      <w:r w:rsidR="002928E6" w:rsidRPr="0038213E">
        <w:rPr>
          <w:rFonts w:ascii="Sylfaen" w:eastAsia="Times New Roman" w:hAnsi="Sylfaen" w:cs="Calibri"/>
          <w:bCs/>
          <w:lang w:val="ka-GE"/>
        </w:rPr>
        <w:t xml:space="preserve">, </w:t>
      </w:r>
      <w:proofErr w:type="spellStart"/>
      <w:r w:rsidR="002928E6" w:rsidRPr="0038213E">
        <w:rPr>
          <w:rFonts w:ascii="Sylfaen" w:eastAsia="Times New Roman" w:hAnsi="Sylfaen" w:cs="Calibri"/>
          <w:bCs/>
          <w:lang w:val="ka-GE"/>
        </w:rPr>
        <w:t>Picocell</w:t>
      </w:r>
      <w:proofErr w:type="spellEnd"/>
      <w:r w:rsidR="002928E6" w:rsidRPr="0038213E">
        <w:rPr>
          <w:rFonts w:ascii="Sylfaen" w:eastAsia="Times New Roman" w:hAnsi="Sylfaen" w:cs="Calibri"/>
          <w:bCs/>
          <w:lang w:val="ka-GE"/>
        </w:rPr>
        <w:t xml:space="preserve">; </w:t>
      </w:r>
      <w:proofErr w:type="spellStart"/>
      <w:r w:rsidR="002928E6" w:rsidRPr="0038213E">
        <w:rPr>
          <w:rFonts w:ascii="Sylfaen" w:eastAsia="Times New Roman" w:hAnsi="Sylfaen" w:cs="Calibri"/>
          <w:bCs/>
          <w:lang w:val="ka-GE"/>
        </w:rPr>
        <w:t>რეპიტორი</w:t>
      </w:r>
      <w:proofErr w:type="spellEnd"/>
      <w:r w:rsidR="004078EB" w:rsidRPr="0038213E">
        <w:rPr>
          <w:rFonts w:ascii="Sylfaen" w:eastAsia="Times New Roman" w:hAnsi="Sylfaen" w:cs="Calibri"/>
          <w:bCs/>
          <w:lang w:val="ka-GE"/>
        </w:rPr>
        <w:t>, გამაძლიერებელი</w:t>
      </w:r>
      <w:r w:rsidR="002928E6" w:rsidRPr="0038213E">
        <w:rPr>
          <w:rFonts w:ascii="Sylfaen" w:eastAsia="Times New Roman" w:hAnsi="Sylfaen" w:cs="Calibri"/>
          <w:bCs/>
          <w:lang w:val="ka-GE"/>
        </w:rPr>
        <w:t xml:space="preserve"> და სხვა.</w:t>
      </w:r>
      <w:r w:rsidR="004078EB" w:rsidRPr="0038213E">
        <w:rPr>
          <w:rFonts w:ascii="Sylfaen" w:eastAsia="Times New Roman" w:hAnsi="Sylfaen" w:cs="Calibri"/>
          <w:bCs/>
          <w:lang w:val="ka-GE"/>
        </w:rPr>
        <w:t>)</w:t>
      </w:r>
    </w:p>
    <w:p w14:paraId="5C6A75D9" w14:textId="77777777" w:rsidR="00C35361" w:rsidRPr="0038213E" w:rsidRDefault="00C35361" w:rsidP="00D86B41">
      <w:pPr>
        <w:pStyle w:val="ListParagraph"/>
        <w:spacing w:line="240" w:lineRule="auto"/>
        <w:ind w:left="810" w:hanging="540"/>
        <w:rPr>
          <w:rFonts w:ascii="Sylfaen" w:eastAsia="Times New Roman" w:hAnsi="Sylfaen" w:cs="Calibri"/>
          <w:bCs/>
          <w:color w:val="0070C0"/>
          <w:lang w:val="ka-GE"/>
        </w:rPr>
      </w:pPr>
    </w:p>
    <w:p w14:paraId="75A7D0E3" w14:textId="35C849B6" w:rsidR="00B72233" w:rsidRPr="00867154" w:rsidRDefault="006D6B4E" w:rsidP="00603A36">
      <w:pPr>
        <w:pStyle w:val="ListParagraph"/>
        <w:suppressAutoHyphens/>
        <w:autoSpaceDE w:val="0"/>
        <w:autoSpaceDN w:val="0"/>
        <w:adjustRightInd w:val="0"/>
        <w:spacing w:after="0" w:line="240" w:lineRule="auto"/>
        <w:ind w:left="810"/>
        <w:jc w:val="both"/>
        <w:textAlignment w:val="center"/>
        <w:rPr>
          <w:rFonts w:ascii="Sylfaen" w:eastAsia="Times New Roman" w:hAnsi="Sylfaen" w:cs="Calibri"/>
          <w:b/>
          <w:lang w:val="ka-GE"/>
        </w:rPr>
      </w:pPr>
      <w:bookmarkStart w:id="2" w:name="_Hlk156335467"/>
      <w:r>
        <w:rPr>
          <w:rFonts w:ascii="Sylfaen" w:eastAsia="Times New Roman" w:hAnsi="Sylfaen" w:cs="Calibri"/>
          <w:bCs/>
          <w:lang w:val="ka-GE"/>
        </w:rPr>
        <w:t xml:space="preserve">გ) </w:t>
      </w:r>
      <w:r w:rsidR="00B72233" w:rsidRPr="00603A36">
        <w:rPr>
          <w:rFonts w:ascii="Sylfaen" w:eastAsia="Times New Roman" w:hAnsi="Sylfaen" w:cs="Calibri"/>
          <w:bCs/>
          <w:lang w:val="ka-GE"/>
        </w:rPr>
        <w:t>საჰაერო საკომუნიკაციო ხაზი</w:t>
      </w:r>
      <w:r w:rsidR="00B72233" w:rsidRPr="00867154">
        <w:rPr>
          <w:rFonts w:ascii="Sylfaen" w:eastAsia="Times New Roman" w:hAnsi="Sylfaen" w:cs="Calibri"/>
          <w:b/>
          <w:lang w:val="ka-GE"/>
        </w:rPr>
        <w:t xml:space="preserve"> - </w:t>
      </w:r>
      <w:bookmarkStart w:id="3" w:name="_Hlk156335514"/>
      <w:r w:rsidR="00B72233" w:rsidRPr="00867154">
        <w:rPr>
          <w:rFonts w:ascii="Sylfaen" w:eastAsia="Times New Roman" w:hAnsi="Sylfaen" w:cs="Calibri"/>
          <w:bCs/>
          <w:lang w:val="ka-GE"/>
        </w:rPr>
        <w:t>სპილენძის ან ოპტიკურ-ბოჭკოვანი საკომუნიკაციო ხაზი, რომელიც განკუთვნილია სადენების საშუალებით სიგნალების გადასაცემად და რომელიც დაკიდებულია ჰაერში და მიმაგრებულია საყრდენებზე, ბოძებზე ან შენობის კონსტრუქციებზე.</w:t>
      </w:r>
    </w:p>
    <w:bookmarkEnd w:id="2"/>
    <w:bookmarkEnd w:id="3"/>
    <w:p w14:paraId="29E96EC3" w14:textId="77777777" w:rsidR="00C35361" w:rsidRPr="0038213E" w:rsidRDefault="00C35361" w:rsidP="00D86B41">
      <w:pPr>
        <w:pStyle w:val="ListParagraph"/>
        <w:spacing w:line="240" w:lineRule="auto"/>
        <w:ind w:left="810" w:hanging="540"/>
        <w:rPr>
          <w:rFonts w:ascii="Sylfaen" w:eastAsia="Times New Roman" w:hAnsi="Sylfaen" w:cs="Calibri"/>
          <w:b/>
          <w:color w:val="0070C0"/>
          <w:lang w:val="ka-GE"/>
        </w:rPr>
      </w:pPr>
    </w:p>
    <w:p w14:paraId="5DA73C8C" w14:textId="59CC25AF" w:rsidR="002928E6" w:rsidRPr="0038213E" w:rsidRDefault="006D6B4E" w:rsidP="00603A36">
      <w:pPr>
        <w:pStyle w:val="ListParagraph"/>
        <w:suppressAutoHyphens/>
        <w:autoSpaceDE w:val="0"/>
        <w:autoSpaceDN w:val="0"/>
        <w:adjustRightInd w:val="0"/>
        <w:spacing w:after="0" w:line="240" w:lineRule="auto"/>
        <w:ind w:left="810"/>
        <w:jc w:val="both"/>
        <w:textAlignment w:val="center"/>
        <w:rPr>
          <w:rFonts w:ascii="Sylfaen" w:eastAsia="Times New Roman" w:hAnsi="Sylfaen" w:cs="Calibri"/>
          <w:bCs/>
          <w:lang w:val="ka-GE"/>
        </w:rPr>
      </w:pPr>
      <w:r>
        <w:rPr>
          <w:rFonts w:ascii="Sylfaen" w:eastAsia="Times New Roman" w:hAnsi="Sylfaen" w:cs="Calibri"/>
          <w:bCs/>
          <w:lang w:val="ka-GE"/>
        </w:rPr>
        <w:t xml:space="preserve">დ) </w:t>
      </w:r>
      <w:r w:rsidR="002928E6" w:rsidRPr="00603A36">
        <w:rPr>
          <w:rFonts w:ascii="Sylfaen" w:eastAsia="Times New Roman" w:hAnsi="Sylfaen" w:cs="Calibri"/>
          <w:bCs/>
          <w:lang w:val="ka-GE"/>
        </w:rPr>
        <w:t xml:space="preserve">გამანაწილებელი </w:t>
      </w:r>
      <w:r w:rsidR="001658A0" w:rsidRPr="00603A36">
        <w:rPr>
          <w:rFonts w:ascii="Sylfaen" w:eastAsia="Times New Roman" w:hAnsi="Sylfaen" w:cs="Calibri"/>
          <w:bCs/>
          <w:lang w:val="ka-GE"/>
        </w:rPr>
        <w:t>კარადა</w:t>
      </w:r>
      <w:r w:rsidR="002928E6" w:rsidRPr="0038213E">
        <w:rPr>
          <w:rFonts w:ascii="Sylfaen" w:eastAsia="Times New Roman" w:hAnsi="Sylfaen" w:cs="Calibri"/>
          <w:b/>
          <w:lang w:val="ka-GE"/>
        </w:rPr>
        <w:t xml:space="preserve"> – </w:t>
      </w:r>
      <w:r w:rsidR="001658A0" w:rsidRPr="00867154">
        <w:rPr>
          <w:rFonts w:ascii="Sylfaen" w:eastAsia="Times New Roman" w:hAnsi="Sylfaen" w:cs="Calibri"/>
          <w:bCs/>
          <w:lang w:val="ka-GE"/>
        </w:rPr>
        <w:t>კარადა</w:t>
      </w:r>
      <w:r w:rsidR="002928E6" w:rsidRPr="0038213E">
        <w:rPr>
          <w:rFonts w:ascii="Sylfaen" w:eastAsia="Times New Roman" w:hAnsi="Sylfaen" w:cs="Calibri"/>
          <w:bCs/>
          <w:lang w:val="ka-GE"/>
        </w:rPr>
        <w:t xml:space="preserve">, სადაც დამონტაჟებულია საკომუნიკაციო ქსელის აქტიური და პასიური ელემენტები, რომელიც განკუთვნილია ელექტრონული საკომუნიკაციო ქსელების ფიზიკური შეერთების </w:t>
      </w:r>
      <w:r w:rsidR="000E71BF" w:rsidRPr="00867154">
        <w:rPr>
          <w:rFonts w:ascii="Sylfaen" w:eastAsia="Times New Roman" w:hAnsi="Sylfaen" w:cs="Calibri"/>
          <w:bCs/>
          <w:lang w:val="ka-GE"/>
        </w:rPr>
        <w:t>ან/და</w:t>
      </w:r>
      <w:r w:rsidR="002928E6" w:rsidRPr="0038213E">
        <w:rPr>
          <w:rFonts w:ascii="Sylfaen" w:eastAsia="Times New Roman" w:hAnsi="Sylfaen" w:cs="Calibri"/>
          <w:bCs/>
          <w:lang w:val="ka-GE"/>
        </w:rPr>
        <w:t xml:space="preserve"> განაწილებისთვის.</w:t>
      </w:r>
    </w:p>
    <w:p w14:paraId="57C85EDE" w14:textId="77777777" w:rsidR="00C35361" w:rsidRPr="0038213E" w:rsidRDefault="00C35361" w:rsidP="00D86B41">
      <w:pPr>
        <w:pStyle w:val="ListParagraph"/>
        <w:spacing w:line="240" w:lineRule="auto"/>
        <w:ind w:left="810" w:hanging="540"/>
        <w:rPr>
          <w:rFonts w:ascii="Sylfaen" w:eastAsia="Times New Roman" w:hAnsi="Sylfaen" w:cs="Calibri"/>
          <w:bCs/>
          <w:color w:val="0070C0"/>
          <w:lang w:val="ka-GE"/>
        </w:rPr>
      </w:pPr>
    </w:p>
    <w:p w14:paraId="6A10A1AA" w14:textId="42EBB63F" w:rsidR="00B72233" w:rsidRPr="00867154" w:rsidRDefault="006D6B4E" w:rsidP="00603A36">
      <w:pPr>
        <w:suppressAutoHyphens/>
        <w:autoSpaceDE w:val="0"/>
        <w:autoSpaceDN w:val="0"/>
        <w:adjustRightInd w:val="0"/>
        <w:spacing w:after="0" w:line="240" w:lineRule="auto"/>
        <w:ind w:left="810"/>
        <w:contextualSpacing/>
        <w:jc w:val="both"/>
        <w:textAlignment w:val="center"/>
        <w:rPr>
          <w:rFonts w:ascii="Sylfaen" w:eastAsia="Times New Roman" w:hAnsi="Sylfaen" w:cs="Calibri"/>
          <w:bCs/>
          <w:lang w:val="ka-GE"/>
        </w:rPr>
      </w:pPr>
      <w:bookmarkStart w:id="4" w:name="_Hlk153961103"/>
      <w:r>
        <w:rPr>
          <w:rFonts w:ascii="Sylfaen" w:eastAsia="Times New Roman" w:hAnsi="Sylfaen" w:cs="Calibri"/>
          <w:bCs/>
          <w:lang w:val="ka-GE"/>
        </w:rPr>
        <w:t xml:space="preserve">ე) </w:t>
      </w:r>
      <w:r w:rsidR="00B72233" w:rsidRPr="00603A36">
        <w:rPr>
          <w:rFonts w:ascii="Sylfaen" w:eastAsia="Times New Roman" w:hAnsi="Sylfaen" w:cs="Calibri"/>
          <w:bCs/>
          <w:lang w:val="ka-GE"/>
        </w:rPr>
        <w:t>საკომუნიკაციო საკაბელო არხების სისტემა</w:t>
      </w:r>
      <w:r w:rsidR="00B72233" w:rsidRPr="00867154">
        <w:rPr>
          <w:rFonts w:ascii="Sylfaen" w:eastAsia="Times New Roman" w:hAnsi="Sylfaen" w:cs="Calibri"/>
          <w:b/>
          <w:lang w:val="ka-GE"/>
        </w:rPr>
        <w:t xml:space="preserve"> </w:t>
      </w:r>
      <w:bookmarkEnd w:id="4"/>
      <w:r w:rsidR="00B72233" w:rsidRPr="00867154">
        <w:rPr>
          <w:rFonts w:ascii="Sylfaen" w:eastAsia="Times New Roman" w:hAnsi="Sylfaen" w:cs="Calibri"/>
          <w:b/>
          <w:lang w:val="ka-GE"/>
        </w:rPr>
        <w:t xml:space="preserve">- </w:t>
      </w:r>
      <w:r w:rsidR="00B72233" w:rsidRPr="00867154">
        <w:rPr>
          <w:rFonts w:ascii="Sylfaen" w:eastAsia="Times New Roman" w:hAnsi="Sylfaen" w:cs="Calibri"/>
          <w:bCs/>
          <w:lang w:val="ka-GE"/>
        </w:rPr>
        <w:t xml:space="preserve">ელექტრონული საკომუნიკაციო ქსელის ფიზიკური ინფრასტრუქტურა, რომელიც შედგება საკომუნიკაციო საკაბელო არხებისგან, მილებისაგან, ჭებისაგან და სხვა საშუალებებისგან (სატელეკომუნიკაციო ჭები, ჭების სახურავები, საკეტები, საკომუნიკაციო კაბელის საყრდენები, სამაგრები, და </w:t>
      </w:r>
      <w:proofErr w:type="spellStart"/>
      <w:r w:rsidR="00B72233" w:rsidRPr="00867154">
        <w:rPr>
          <w:rFonts w:ascii="Sylfaen" w:eastAsia="Times New Roman" w:hAnsi="Sylfaen" w:cs="Calibri"/>
          <w:bCs/>
          <w:lang w:val="ka-GE"/>
        </w:rPr>
        <w:t>ა.შ</w:t>
      </w:r>
      <w:proofErr w:type="spellEnd"/>
      <w:r w:rsidR="00B72233" w:rsidRPr="00867154">
        <w:rPr>
          <w:rFonts w:ascii="Sylfaen" w:eastAsia="Times New Roman" w:hAnsi="Sylfaen" w:cs="Calibri"/>
          <w:bCs/>
          <w:lang w:val="ka-GE"/>
        </w:rPr>
        <w:t xml:space="preserve">.) და გამოიყენება საკომუნიკაციო კაბელების დასამაგრებლად, </w:t>
      </w:r>
      <w:proofErr w:type="spellStart"/>
      <w:r w:rsidR="00B72233" w:rsidRPr="00867154">
        <w:rPr>
          <w:rFonts w:ascii="Sylfaen" w:eastAsia="Times New Roman" w:hAnsi="Sylfaen" w:cs="Calibri"/>
          <w:bCs/>
          <w:lang w:val="ka-GE"/>
        </w:rPr>
        <w:t>გადასაბმელად</w:t>
      </w:r>
      <w:proofErr w:type="spellEnd"/>
      <w:r w:rsidR="00B72233" w:rsidRPr="00867154">
        <w:rPr>
          <w:rFonts w:ascii="Sylfaen" w:eastAsia="Times New Roman" w:hAnsi="Sylfaen" w:cs="Calibri"/>
          <w:bCs/>
          <w:lang w:val="ka-GE"/>
        </w:rPr>
        <w:t xml:space="preserve">, შესაკეთებლად და ელექტრონული საკომუნიკაციო მოწყობილობების მონტაჟისთვის და დაცვისათვის. </w:t>
      </w:r>
    </w:p>
    <w:p w14:paraId="1B16E79A" w14:textId="77777777" w:rsidR="00B72233" w:rsidRPr="00867154" w:rsidRDefault="00B72233" w:rsidP="00B72233">
      <w:pPr>
        <w:spacing w:line="240" w:lineRule="auto"/>
        <w:ind w:left="810" w:hanging="540"/>
        <w:contextualSpacing/>
        <w:rPr>
          <w:rFonts w:ascii="Sylfaen" w:eastAsia="Times New Roman" w:hAnsi="Sylfaen" w:cs="Calibri"/>
          <w:bCs/>
          <w:lang w:val="ka-GE"/>
        </w:rPr>
      </w:pPr>
    </w:p>
    <w:p w14:paraId="58BFC78D" w14:textId="1075158B" w:rsidR="00B72233" w:rsidRPr="00867154" w:rsidRDefault="006D6B4E" w:rsidP="00603A36">
      <w:pPr>
        <w:suppressAutoHyphens/>
        <w:autoSpaceDE w:val="0"/>
        <w:autoSpaceDN w:val="0"/>
        <w:adjustRightInd w:val="0"/>
        <w:spacing w:after="0" w:line="240" w:lineRule="auto"/>
        <w:ind w:left="810"/>
        <w:contextualSpacing/>
        <w:jc w:val="both"/>
        <w:textAlignment w:val="center"/>
        <w:rPr>
          <w:rFonts w:ascii="Sylfaen" w:eastAsia="Times New Roman" w:hAnsi="Sylfaen" w:cs="Calibri"/>
          <w:bCs/>
          <w:lang w:val="ka-GE"/>
        </w:rPr>
      </w:pPr>
      <w:bookmarkStart w:id="5" w:name="_Hlk154132519"/>
      <w:r>
        <w:rPr>
          <w:rFonts w:ascii="Sylfaen" w:eastAsia="Times New Roman" w:hAnsi="Sylfaen" w:cs="Calibri"/>
          <w:bCs/>
          <w:lang w:val="ka-GE"/>
        </w:rPr>
        <w:t xml:space="preserve">ვ) </w:t>
      </w:r>
      <w:r w:rsidR="00B72233" w:rsidRPr="00603A36">
        <w:rPr>
          <w:rFonts w:ascii="Sylfaen" w:eastAsia="Times New Roman" w:hAnsi="Sylfaen" w:cs="Calibri"/>
          <w:bCs/>
          <w:lang w:val="ka-GE"/>
        </w:rPr>
        <w:t>საკომუნიკაციო ჭა</w:t>
      </w:r>
      <w:r w:rsidR="00B72233" w:rsidRPr="00867154">
        <w:rPr>
          <w:rFonts w:ascii="Sylfaen" w:eastAsia="Times New Roman" w:hAnsi="Sylfaen" w:cs="Calibri"/>
          <w:b/>
          <w:lang w:val="ka-GE"/>
        </w:rPr>
        <w:t xml:space="preserve"> </w:t>
      </w:r>
      <w:bookmarkEnd w:id="5"/>
      <w:r w:rsidR="00B72233" w:rsidRPr="00867154">
        <w:rPr>
          <w:rFonts w:ascii="Sylfaen" w:eastAsia="Times New Roman" w:hAnsi="Sylfaen" w:cs="Calibri"/>
          <w:bCs/>
          <w:lang w:val="ka-GE"/>
        </w:rPr>
        <w:t>– მიწისქვეშა სივრცე საკომუნიკაციო საკაბელო არხების დასამონტაჟებლად, საკომუნიკაციო კაბელების ჩასართავად/ამოსაღებად/ დასამონტაჟებლად, კაბელების შესაერთებლად და ელექტრონული საკომუნიკაციო მოწყობილობების მონტაჟისათვის და მათ დასაცავად.</w:t>
      </w:r>
    </w:p>
    <w:p w14:paraId="50574670" w14:textId="77777777" w:rsidR="00B72233" w:rsidRPr="00867154" w:rsidRDefault="00B72233" w:rsidP="00ED7BCF">
      <w:pPr>
        <w:spacing w:line="240" w:lineRule="auto"/>
        <w:contextualSpacing/>
        <w:rPr>
          <w:rFonts w:ascii="Sylfaen" w:eastAsia="Times New Roman" w:hAnsi="Sylfaen" w:cs="Calibri"/>
          <w:bCs/>
          <w:lang w:val="ka-GE"/>
        </w:rPr>
      </w:pPr>
    </w:p>
    <w:p w14:paraId="3F3604D7" w14:textId="41D10AFE" w:rsidR="00B72233" w:rsidRDefault="006D6B4E" w:rsidP="00603A36">
      <w:pPr>
        <w:suppressAutoHyphens/>
        <w:autoSpaceDE w:val="0"/>
        <w:autoSpaceDN w:val="0"/>
        <w:adjustRightInd w:val="0"/>
        <w:spacing w:after="0" w:line="240" w:lineRule="auto"/>
        <w:ind w:left="810"/>
        <w:contextualSpacing/>
        <w:jc w:val="both"/>
        <w:textAlignment w:val="center"/>
        <w:rPr>
          <w:rFonts w:ascii="Sylfaen" w:eastAsia="Times New Roman" w:hAnsi="Sylfaen" w:cs="Calibri"/>
          <w:b/>
          <w:lang w:val="ka-GE"/>
        </w:rPr>
      </w:pPr>
      <w:r>
        <w:rPr>
          <w:rFonts w:ascii="Sylfaen" w:eastAsia="Times New Roman" w:hAnsi="Sylfaen" w:cs="Calibri"/>
          <w:bCs/>
          <w:lang w:val="ka-GE"/>
        </w:rPr>
        <w:t xml:space="preserve">ზ) </w:t>
      </w:r>
      <w:r w:rsidR="00B72233" w:rsidRPr="00CE0D8F">
        <w:rPr>
          <w:rFonts w:ascii="Sylfaen" w:eastAsia="Times New Roman" w:hAnsi="Sylfaen" w:cs="Calibri"/>
          <w:bCs/>
          <w:lang w:val="ka-GE"/>
        </w:rPr>
        <w:t>საკომუნიკაციო მილი</w:t>
      </w:r>
      <w:r w:rsidR="00B72233" w:rsidRPr="00867154">
        <w:rPr>
          <w:rFonts w:ascii="Sylfaen" w:eastAsia="Times New Roman" w:hAnsi="Sylfaen" w:cs="Calibri"/>
          <w:b/>
          <w:lang w:val="ka-GE"/>
        </w:rPr>
        <w:t xml:space="preserve"> –</w:t>
      </w:r>
      <w:r w:rsidR="00CE0D8F">
        <w:rPr>
          <w:rFonts w:ascii="Sylfaen" w:eastAsia="Times New Roman" w:hAnsi="Sylfaen" w:cs="Calibri"/>
          <w:b/>
          <w:lang w:val="ka-GE"/>
        </w:rPr>
        <w:t xml:space="preserve"> </w:t>
      </w:r>
      <w:r w:rsidR="00B72233" w:rsidRPr="00867154">
        <w:rPr>
          <w:rFonts w:ascii="Sylfaen" w:eastAsia="Times New Roman" w:hAnsi="Sylfaen" w:cs="Calibri"/>
          <w:bCs/>
          <w:lang w:val="ka-GE"/>
        </w:rPr>
        <w:t xml:space="preserve">მილი, რომელიც განკუთვნილია </w:t>
      </w:r>
      <w:r w:rsidR="00CE0D8F">
        <w:rPr>
          <w:rFonts w:ascii="Sylfaen" w:eastAsia="Times New Roman" w:hAnsi="Sylfaen" w:cs="Calibri"/>
          <w:bCs/>
          <w:lang w:val="ka-GE"/>
        </w:rPr>
        <w:t xml:space="preserve">საკომუნიკაციო </w:t>
      </w:r>
      <w:r w:rsidR="00B72233" w:rsidRPr="00867154">
        <w:rPr>
          <w:rFonts w:ascii="Sylfaen" w:eastAsia="Times New Roman" w:hAnsi="Sylfaen" w:cs="Calibri"/>
          <w:bCs/>
          <w:lang w:val="ka-GE"/>
        </w:rPr>
        <w:t>კაბელების ჩასადებად. აგრეთვე მათ დასაცავად, რომელიც ჩადებულია ორ საკომუნიკაციო ჭას შორის ან საკომუნიკაციო საკაბელო ჭებსა და შენობა</w:t>
      </w:r>
      <w:r w:rsidR="00ED7BCF">
        <w:rPr>
          <w:rFonts w:ascii="Sylfaen" w:eastAsia="Times New Roman" w:hAnsi="Sylfaen" w:cs="Calibri"/>
          <w:bCs/>
          <w:lang w:val="ka-GE"/>
        </w:rPr>
        <w:t>ს</w:t>
      </w:r>
      <w:r w:rsidR="00B72233" w:rsidRPr="00867154">
        <w:rPr>
          <w:rFonts w:ascii="Sylfaen" w:eastAsia="Times New Roman" w:hAnsi="Sylfaen" w:cs="Calibri"/>
          <w:bCs/>
          <w:lang w:val="ka-GE"/>
        </w:rPr>
        <w:t xml:space="preserve"> ან სხვა დასაკავშირებელ წერტილებს შორის (კოლექტორები, შახტები, სარდაფები, </w:t>
      </w:r>
      <w:proofErr w:type="spellStart"/>
      <w:r w:rsidR="00B72233" w:rsidRPr="00867154">
        <w:rPr>
          <w:rFonts w:ascii="Sylfaen" w:eastAsia="Times New Roman" w:hAnsi="Sylfaen" w:cs="Calibri"/>
          <w:bCs/>
          <w:lang w:val="ka-GE"/>
        </w:rPr>
        <w:t>სადისტრიბუციო</w:t>
      </w:r>
      <w:proofErr w:type="spellEnd"/>
      <w:r w:rsidR="00B72233" w:rsidRPr="00867154">
        <w:rPr>
          <w:rFonts w:ascii="Sylfaen" w:eastAsia="Times New Roman" w:hAnsi="Sylfaen" w:cs="Calibri"/>
          <w:bCs/>
          <w:lang w:val="ka-GE"/>
        </w:rPr>
        <w:t xml:space="preserve"> კარადები, ბოძები და </w:t>
      </w:r>
      <w:proofErr w:type="spellStart"/>
      <w:r w:rsidR="00B72233" w:rsidRPr="00867154">
        <w:rPr>
          <w:rFonts w:ascii="Sylfaen" w:eastAsia="Times New Roman" w:hAnsi="Sylfaen" w:cs="Calibri"/>
          <w:bCs/>
          <w:lang w:val="ka-GE"/>
        </w:rPr>
        <w:t>ა.შ</w:t>
      </w:r>
      <w:proofErr w:type="spellEnd"/>
      <w:r w:rsidR="00B72233" w:rsidRPr="00867154">
        <w:rPr>
          <w:rFonts w:ascii="Sylfaen" w:eastAsia="Times New Roman" w:hAnsi="Sylfaen" w:cs="Calibri"/>
          <w:bCs/>
          <w:lang w:val="ka-GE"/>
        </w:rPr>
        <w:t>.).</w:t>
      </w:r>
      <w:r w:rsidR="00B72233" w:rsidRPr="00867154">
        <w:rPr>
          <w:rFonts w:ascii="Sylfaen" w:eastAsia="Times New Roman" w:hAnsi="Sylfaen" w:cs="Calibri"/>
          <w:b/>
          <w:lang w:val="ka-GE"/>
        </w:rPr>
        <w:t xml:space="preserve"> </w:t>
      </w:r>
    </w:p>
    <w:p w14:paraId="4FEA4347" w14:textId="77777777" w:rsidR="00ED7BCF" w:rsidRPr="00867154" w:rsidRDefault="00ED7BCF" w:rsidP="00603A36">
      <w:pPr>
        <w:suppressAutoHyphens/>
        <w:autoSpaceDE w:val="0"/>
        <w:autoSpaceDN w:val="0"/>
        <w:adjustRightInd w:val="0"/>
        <w:spacing w:after="0" w:line="240" w:lineRule="auto"/>
        <w:ind w:left="810"/>
        <w:contextualSpacing/>
        <w:jc w:val="both"/>
        <w:textAlignment w:val="center"/>
        <w:rPr>
          <w:rFonts w:ascii="Sylfaen" w:eastAsia="Times New Roman" w:hAnsi="Sylfaen" w:cs="Calibri"/>
          <w:b/>
          <w:lang w:val="ka-GE"/>
        </w:rPr>
      </w:pPr>
    </w:p>
    <w:p w14:paraId="61C0F8AB" w14:textId="0F86AE1E" w:rsidR="00707B65" w:rsidRPr="00867154" w:rsidRDefault="003F5FC8" w:rsidP="002C787B">
      <w:pPr>
        <w:pStyle w:val="ListParagraph"/>
        <w:numPr>
          <w:ilvl w:val="0"/>
          <w:numId w:val="3"/>
        </w:numPr>
        <w:suppressAutoHyphens/>
        <w:autoSpaceDE w:val="0"/>
        <w:autoSpaceDN w:val="0"/>
        <w:adjustRightInd w:val="0"/>
        <w:spacing w:after="0" w:line="240" w:lineRule="auto"/>
        <w:jc w:val="both"/>
        <w:textAlignment w:val="center"/>
        <w:rPr>
          <w:rFonts w:ascii="Sylfaen" w:hAnsi="Sylfaen" w:cs="Calibri"/>
          <w:lang w:val="ka-GE"/>
        </w:rPr>
      </w:pPr>
      <w:r>
        <w:rPr>
          <w:rFonts w:ascii="Sylfaen" w:eastAsia="Times New Roman" w:hAnsi="Sylfaen" w:cs="Calibri"/>
          <w:lang w:val="ka-GE"/>
        </w:rPr>
        <w:t xml:space="preserve">დანართი №2-ში </w:t>
      </w:r>
      <w:r w:rsidR="00707B65" w:rsidRPr="00867154">
        <w:rPr>
          <w:rFonts w:ascii="Sylfaen" w:hAnsi="Sylfaen" w:cs="Calibri"/>
          <w:lang w:val="ka-GE"/>
        </w:rPr>
        <w:t xml:space="preserve">გამოყენებულ სხვა ტერმინებს გააჩნიათ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შესახებ“ საქართველოს კანონითა და „ელექტრონული კომუნიკაციების შესახებ“ საქართველოს კანონით განსაზღვრული მნიშვნელობა, თუ </w:t>
      </w:r>
      <w:r>
        <w:rPr>
          <w:rFonts w:ascii="Sylfaen" w:hAnsi="Sylfaen" w:cs="Calibri"/>
          <w:lang w:val="ka-GE"/>
        </w:rPr>
        <w:t xml:space="preserve">ამავე </w:t>
      </w:r>
      <w:r>
        <w:rPr>
          <w:rFonts w:ascii="Sylfaen" w:eastAsia="Times New Roman" w:hAnsi="Sylfaen" w:cs="Calibri"/>
          <w:lang w:val="ka-GE"/>
        </w:rPr>
        <w:t xml:space="preserve">დანართი №2-თ </w:t>
      </w:r>
      <w:r w:rsidR="00707B65" w:rsidRPr="00867154">
        <w:rPr>
          <w:rFonts w:ascii="Sylfaen" w:hAnsi="Sylfaen" w:cs="Calibri"/>
          <w:lang w:val="ka-GE"/>
        </w:rPr>
        <w:t>სხვა რამ არ არის განსაზღვრული.</w:t>
      </w:r>
    </w:p>
    <w:p w14:paraId="6DE0D9EF" w14:textId="77777777" w:rsidR="00570829" w:rsidRPr="0038213E" w:rsidRDefault="00570829" w:rsidP="00570829">
      <w:pPr>
        <w:suppressAutoHyphens/>
        <w:autoSpaceDE w:val="0"/>
        <w:autoSpaceDN w:val="0"/>
        <w:adjustRightInd w:val="0"/>
        <w:spacing w:after="0" w:line="240" w:lineRule="auto"/>
        <w:ind w:firstLine="312"/>
        <w:jc w:val="both"/>
        <w:textAlignment w:val="center"/>
        <w:rPr>
          <w:rFonts w:ascii="Sylfaen" w:hAnsi="Sylfaen" w:cs="Calibri"/>
          <w:bCs/>
          <w:color w:val="0070C0"/>
          <w:lang w:val="ka-GE"/>
        </w:rPr>
      </w:pPr>
    </w:p>
    <w:p w14:paraId="6B0D759B" w14:textId="77777777" w:rsidR="00911F45" w:rsidRPr="0038213E" w:rsidRDefault="00911F45" w:rsidP="00911F45">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p>
    <w:p w14:paraId="106ED24B" w14:textId="36A8F8C7" w:rsidR="008E661B" w:rsidRDefault="008E661B" w:rsidP="008B24F2">
      <w:pPr>
        <w:pStyle w:val="Heading1"/>
      </w:pPr>
      <w:r w:rsidRPr="00867154">
        <w:t xml:space="preserve">თავი </w:t>
      </w:r>
      <w:r w:rsidR="0026768D" w:rsidRPr="00867154">
        <w:t>2</w:t>
      </w:r>
      <w:r w:rsidR="004D4431">
        <w:t xml:space="preserve">. </w:t>
      </w:r>
      <w:r w:rsidR="00931731" w:rsidRPr="00867154">
        <w:rPr>
          <w:rFonts w:cs="Calibri"/>
        </w:rPr>
        <w:t xml:space="preserve">საკაბელო კომუნიკაციების ხაზების </w:t>
      </w:r>
      <w:r w:rsidRPr="00867154">
        <w:t xml:space="preserve">გაყვანა </w:t>
      </w:r>
      <w:r w:rsidR="00141CC8" w:rsidRPr="00867154">
        <w:t xml:space="preserve">სატელეკომუნიკაციო </w:t>
      </w:r>
      <w:r w:rsidRPr="00867154">
        <w:t>საჰაერო ინფრასტრუქტურაზე (ბოძებზე)</w:t>
      </w:r>
    </w:p>
    <w:p w14:paraId="36357244" w14:textId="77777777" w:rsidR="008B24F2" w:rsidRPr="008B24F2" w:rsidRDefault="008B24F2" w:rsidP="008B24F2">
      <w:pPr>
        <w:rPr>
          <w:lang w:val="ka-GE" w:eastAsia="en-GB"/>
        </w:rPr>
      </w:pPr>
    </w:p>
    <w:p w14:paraId="00F4E3F1" w14:textId="77777777" w:rsidR="004D4431" w:rsidRDefault="004D4431" w:rsidP="004D4431">
      <w:pPr>
        <w:suppressAutoHyphens/>
        <w:autoSpaceDE w:val="0"/>
        <w:autoSpaceDN w:val="0"/>
        <w:adjustRightInd w:val="0"/>
        <w:spacing w:after="0" w:line="240" w:lineRule="auto"/>
        <w:ind w:left="720"/>
        <w:contextualSpacing/>
        <w:jc w:val="both"/>
        <w:textAlignment w:val="center"/>
        <w:rPr>
          <w:rFonts w:ascii="Sylfaen" w:eastAsia="Times New Roman" w:hAnsi="Sylfaen"/>
          <w:b/>
          <w:bCs/>
          <w:kern w:val="32"/>
          <w:szCs w:val="28"/>
          <w:lang w:val="ka-GE" w:eastAsia="en-GB"/>
        </w:rPr>
      </w:pPr>
      <w:bookmarkStart w:id="6" w:name="_Hlk157636192"/>
      <w:r>
        <w:rPr>
          <w:rFonts w:ascii="Sylfaen" w:eastAsia="Times New Roman" w:hAnsi="Sylfaen"/>
          <w:b/>
          <w:bCs/>
          <w:kern w:val="32"/>
          <w:szCs w:val="28"/>
          <w:lang w:val="ka-GE" w:eastAsia="en-GB"/>
        </w:rPr>
        <w:t>მუხლი 2.</w:t>
      </w:r>
    </w:p>
    <w:p w14:paraId="2A9E7A12" w14:textId="77777777" w:rsidR="004D4431" w:rsidRDefault="004D4431" w:rsidP="004D4431">
      <w:pPr>
        <w:suppressAutoHyphens/>
        <w:autoSpaceDE w:val="0"/>
        <w:autoSpaceDN w:val="0"/>
        <w:adjustRightInd w:val="0"/>
        <w:spacing w:after="0" w:line="240" w:lineRule="auto"/>
        <w:ind w:left="720"/>
        <w:contextualSpacing/>
        <w:jc w:val="both"/>
        <w:textAlignment w:val="center"/>
        <w:rPr>
          <w:rFonts w:ascii="Sylfaen" w:eastAsia="Times New Roman" w:hAnsi="Sylfaen"/>
          <w:b/>
          <w:bCs/>
          <w:kern w:val="32"/>
          <w:szCs w:val="28"/>
          <w:lang w:val="ka-GE" w:eastAsia="en-GB"/>
        </w:rPr>
      </w:pPr>
    </w:p>
    <w:p w14:paraId="07C06296" w14:textId="1161730E" w:rsidR="00BE7703" w:rsidRPr="004D4431" w:rsidRDefault="00BE7703" w:rsidP="004D4431">
      <w:pPr>
        <w:pStyle w:val="ListParagraph"/>
        <w:numPr>
          <w:ilvl w:val="0"/>
          <w:numId w:val="13"/>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4D4431">
        <w:rPr>
          <w:rFonts w:ascii="Sylfaen" w:eastAsia="Times New Roman" w:hAnsi="Sylfaen" w:cs="Calibri"/>
          <w:lang w:val="ka-GE"/>
        </w:rPr>
        <w:t>ბოძებზე</w:t>
      </w:r>
      <w:r w:rsidR="008B24F2">
        <w:rPr>
          <w:rFonts w:ascii="Sylfaen" w:eastAsia="Times New Roman" w:hAnsi="Sylfaen" w:cs="Calibri"/>
          <w:lang w:val="ka-GE"/>
        </w:rPr>
        <w:t>,</w:t>
      </w:r>
      <w:r w:rsidRPr="004D4431">
        <w:rPr>
          <w:rFonts w:ascii="Sylfaen" w:eastAsia="Times New Roman" w:hAnsi="Sylfaen" w:cs="Calibri"/>
          <w:lang w:val="ka-GE"/>
        </w:rPr>
        <w:t xml:space="preserve"> საჰაერო საკომუნიკაციო ხაზების საკომუნიკაციო კაბელების შეერთება (ქუროს საშუალებით) უნდა გაკეთდეს ბოძზე, მიწიდან არანაკლებ 3 მ</w:t>
      </w:r>
      <w:r w:rsidR="008B24F2">
        <w:rPr>
          <w:rFonts w:ascii="Sylfaen" w:eastAsia="Times New Roman" w:hAnsi="Sylfaen" w:cs="Calibri"/>
          <w:lang w:val="ka-GE"/>
        </w:rPr>
        <w:t>ეტრ</w:t>
      </w:r>
      <w:r w:rsidRPr="004D4431">
        <w:rPr>
          <w:rFonts w:ascii="Sylfaen" w:eastAsia="Times New Roman" w:hAnsi="Sylfaen" w:cs="Calibri"/>
          <w:lang w:val="ka-GE"/>
        </w:rPr>
        <w:t xml:space="preserve"> სიმაღლეზე.</w:t>
      </w:r>
    </w:p>
    <w:bookmarkEnd w:id="6"/>
    <w:p w14:paraId="7A92D407" w14:textId="23FE213C" w:rsidR="00BE7703" w:rsidRPr="00867154" w:rsidRDefault="00BE7703" w:rsidP="004D4431">
      <w:pPr>
        <w:numPr>
          <w:ilvl w:val="0"/>
          <w:numId w:val="13"/>
        </w:numPr>
        <w:suppressAutoHyphens/>
        <w:autoSpaceDE w:val="0"/>
        <w:autoSpaceDN w:val="0"/>
        <w:adjustRightInd w:val="0"/>
        <w:spacing w:after="0" w:line="240" w:lineRule="auto"/>
        <w:contextualSpacing/>
        <w:jc w:val="both"/>
        <w:textAlignment w:val="center"/>
        <w:rPr>
          <w:rFonts w:ascii="Sylfaen" w:eastAsia="Times New Roman" w:hAnsi="Sylfaen" w:cs="Calibri"/>
          <w:lang w:val="ka-GE"/>
        </w:rPr>
      </w:pPr>
      <w:r w:rsidRPr="00867154">
        <w:rPr>
          <w:rFonts w:ascii="Sylfaen" w:eastAsia="Times New Roman" w:hAnsi="Sylfaen" w:cs="Calibri"/>
          <w:lang w:val="ka-GE"/>
        </w:rPr>
        <w:t>დაკიდებული ოპტიკურ-ბოჭკოვანი კაბელის დაჭიმვ</w:t>
      </w:r>
      <w:r w:rsidR="000E0940">
        <w:rPr>
          <w:rFonts w:ascii="Sylfaen" w:eastAsia="Times New Roman" w:hAnsi="Sylfaen" w:cs="Calibri"/>
          <w:lang w:val="ka-GE"/>
        </w:rPr>
        <w:t>ის შედეგად დაგრძელება ყოველ ორ ბოძს შორის</w:t>
      </w:r>
      <w:r w:rsidRPr="00867154">
        <w:rPr>
          <w:rFonts w:ascii="Sylfaen" w:eastAsia="Times New Roman" w:hAnsi="Sylfaen" w:cs="Calibri"/>
          <w:lang w:val="ka-GE"/>
        </w:rPr>
        <w:t xml:space="preserve"> არ უნდა აღემატებოდეს 0.2</w:t>
      </w:r>
      <w:r w:rsidR="003D20AB" w:rsidRPr="00867154">
        <w:rPr>
          <w:rFonts w:ascii="Sylfaen" w:eastAsia="Times New Roman" w:hAnsi="Sylfaen" w:cs="Calibri"/>
          <w:lang w:val="ka-GE"/>
        </w:rPr>
        <w:t xml:space="preserve"> %</w:t>
      </w:r>
      <w:r w:rsidR="008B24F2">
        <w:rPr>
          <w:rFonts w:ascii="Sylfaen" w:eastAsia="Times New Roman" w:hAnsi="Sylfaen" w:cs="Calibri"/>
          <w:lang w:val="ka-GE"/>
        </w:rPr>
        <w:t>-ს</w:t>
      </w:r>
      <w:r w:rsidRPr="00867154">
        <w:rPr>
          <w:rFonts w:ascii="Sylfaen" w:eastAsia="Times New Roman" w:hAnsi="Sylfaen" w:cs="Calibri"/>
          <w:lang w:val="ka-GE"/>
        </w:rPr>
        <w:t xml:space="preserve">. </w:t>
      </w:r>
    </w:p>
    <w:p w14:paraId="55063F10" w14:textId="0204BC2F" w:rsidR="00BE7703" w:rsidRPr="00867154" w:rsidRDefault="00BE7703" w:rsidP="004D4431">
      <w:pPr>
        <w:numPr>
          <w:ilvl w:val="0"/>
          <w:numId w:val="13"/>
        </w:numPr>
        <w:suppressAutoHyphens/>
        <w:autoSpaceDE w:val="0"/>
        <w:autoSpaceDN w:val="0"/>
        <w:adjustRightInd w:val="0"/>
        <w:spacing w:after="0" w:line="240" w:lineRule="auto"/>
        <w:contextualSpacing/>
        <w:jc w:val="both"/>
        <w:textAlignment w:val="center"/>
        <w:rPr>
          <w:rFonts w:ascii="Sylfaen" w:eastAsia="Times New Roman" w:hAnsi="Sylfaen" w:cs="Calibri"/>
          <w:lang w:val="ka-GE"/>
        </w:rPr>
      </w:pPr>
      <w:r w:rsidRPr="00867154">
        <w:rPr>
          <w:rFonts w:ascii="Sylfaen" w:eastAsia="Times New Roman" w:hAnsi="Sylfaen" w:cs="Calibri"/>
          <w:lang w:val="ka-GE"/>
        </w:rPr>
        <w:t>ელექტროგადამცემი ხაზების გადაკვეთისას საჰაერო საკომუნიკაციო ხაზები განლაგებული უნდა იყოს ელექტროგადამცემი ხაზების ქვეშ, გარდა ელექტროენერგიის გადაცემის საკონტაქტო ქსელებისა. თუ ობიექტური მიზეზების გამო შეუძლებელია ამ მოთხოვნის დაკმაყოფილება, საჰაერო საკომუნიკაციო ხაზები შეიძლება განთავსდეს 400/230 ვ ელექტროგადამცემი ხაზების ზემოთ, მინიმუმ 1,25 მ</w:t>
      </w:r>
      <w:r w:rsidR="008B24F2">
        <w:rPr>
          <w:rFonts w:ascii="Sylfaen" w:eastAsia="Times New Roman" w:hAnsi="Sylfaen" w:cs="Calibri"/>
          <w:lang w:val="ka-GE"/>
        </w:rPr>
        <w:t>ეტრის</w:t>
      </w:r>
      <w:r w:rsidRPr="00867154">
        <w:rPr>
          <w:rFonts w:ascii="Sylfaen" w:eastAsia="Times New Roman" w:hAnsi="Sylfaen" w:cs="Calibri"/>
          <w:lang w:val="ka-GE"/>
        </w:rPr>
        <w:t xml:space="preserve"> მანძილზე. </w:t>
      </w:r>
    </w:p>
    <w:p w14:paraId="1684D623" w14:textId="556A979C" w:rsidR="008013D1" w:rsidRDefault="00BE7703" w:rsidP="004D4431">
      <w:pPr>
        <w:numPr>
          <w:ilvl w:val="0"/>
          <w:numId w:val="13"/>
        </w:numPr>
        <w:suppressAutoHyphens/>
        <w:autoSpaceDE w:val="0"/>
        <w:autoSpaceDN w:val="0"/>
        <w:adjustRightInd w:val="0"/>
        <w:spacing w:after="0" w:line="240" w:lineRule="auto"/>
        <w:contextualSpacing/>
        <w:jc w:val="both"/>
        <w:textAlignment w:val="center"/>
        <w:rPr>
          <w:rFonts w:ascii="Sylfaen" w:eastAsia="Times New Roman" w:hAnsi="Sylfaen" w:cs="Calibri"/>
          <w:lang w:val="ka-GE"/>
        </w:rPr>
      </w:pPr>
      <w:r w:rsidRPr="00867154">
        <w:rPr>
          <w:rFonts w:ascii="Sylfaen" w:eastAsia="Times New Roman" w:hAnsi="Sylfaen" w:cs="Calibri"/>
          <w:lang w:val="ka-GE"/>
        </w:rPr>
        <w:t xml:space="preserve">ბოძზე </w:t>
      </w:r>
      <w:r w:rsidR="008013D1" w:rsidRPr="00867154">
        <w:rPr>
          <w:rFonts w:ascii="Sylfaen" w:eastAsia="Times New Roman" w:hAnsi="Sylfaen" w:cs="Calibri"/>
          <w:lang w:val="ka-GE"/>
        </w:rPr>
        <w:t xml:space="preserve">რამდენიმე საკომუნიკაციო ხაზის </w:t>
      </w:r>
      <w:r w:rsidRPr="00867154">
        <w:rPr>
          <w:rFonts w:ascii="Sylfaen" w:eastAsia="Times New Roman" w:hAnsi="Sylfaen" w:cs="Calibri"/>
          <w:lang w:val="ka-GE"/>
        </w:rPr>
        <w:t xml:space="preserve">არსებობის </w:t>
      </w:r>
      <w:r w:rsidR="008013D1" w:rsidRPr="00867154">
        <w:rPr>
          <w:rFonts w:ascii="Sylfaen" w:eastAsia="Times New Roman" w:hAnsi="Sylfaen" w:cs="Calibri"/>
          <w:lang w:val="ka-GE"/>
        </w:rPr>
        <w:t xml:space="preserve">შემთხვევაში, საკომუნიკაციო კაბელების შეერთების ადგილი უნდა შეირჩეს ისე, რომ საჭიროების შემთხვევაში, საკომუნიკაციო კაბელი ჩამოიწიოს მიმდებარე ბოძებიდან, სატრანსპორტო მოძრაობის შეფერხების გარეშე. </w:t>
      </w:r>
    </w:p>
    <w:p w14:paraId="7BA29207" w14:textId="77A32D65" w:rsidR="00445EA3" w:rsidRPr="004D4431" w:rsidRDefault="00445EA3" w:rsidP="004D4431">
      <w:pPr>
        <w:numPr>
          <w:ilvl w:val="0"/>
          <w:numId w:val="13"/>
        </w:numPr>
        <w:suppressAutoHyphens/>
        <w:autoSpaceDE w:val="0"/>
        <w:autoSpaceDN w:val="0"/>
        <w:adjustRightInd w:val="0"/>
        <w:spacing w:after="0" w:line="240" w:lineRule="auto"/>
        <w:contextualSpacing/>
        <w:jc w:val="both"/>
        <w:textAlignment w:val="center"/>
        <w:rPr>
          <w:rFonts w:ascii="Sylfaen" w:eastAsia="Times New Roman" w:hAnsi="Sylfaen" w:cs="Calibri"/>
          <w:lang w:val="ka-GE"/>
        </w:rPr>
      </w:pPr>
      <w:bookmarkStart w:id="7" w:name="_Hlk154322870"/>
      <w:r w:rsidRPr="004D4431">
        <w:rPr>
          <w:rFonts w:ascii="Sylfaen" w:eastAsia="Times New Roman" w:hAnsi="Sylfaen" w:cs="Calibri"/>
          <w:lang w:val="ka-GE"/>
        </w:rPr>
        <w:t>საჰაერო ხაზის ელემენტებზე განთავსებული ოპტიკურ</w:t>
      </w:r>
      <w:r w:rsidR="000D7C6C" w:rsidRPr="004D4431">
        <w:rPr>
          <w:rFonts w:ascii="Sylfaen" w:eastAsia="Times New Roman" w:hAnsi="Sylfaen" w:cs="Calibri"/>
          <w:lang w:val="ka-GE"/>
        </w:rPr>
        <w:t>-ბოჭკოვან</w:t>
      </w:r>
      <w:r w:rsidRPr="004D4431">
        <w:rPr>
          <w:rFonts w:ascii="Sylfaen" w:eastAsia="Times New Roman" w:hAnsi="Sylfaen" w:cs="Calibri"/>
          <w:lang w:val="ka-GE"/>
        </w:rPr>
        <w:t>ი კაბელები უნდა აკმაყოფილებდეს შემდეგ მოთხოვნებს:</w:t>
      </w:r>
    </w:p>
    <w:p w14:paraId="633621DA" w14:textId="77777777" w:rsidR="004D4431" w:rsidRDefault="004D4431" w:rsidP="004D4431">
      <w:pPr>
        <w:pStyle w:val="ListParagraph"/>
        <w:jc w:val="both"/>
        <w:rPr>
          <w:rFonts w:ascii="Sylfaen" w:eastAsia="Times New Roman" w:hAnsi="Sylfaen" w:cs="Calibri"/>
          <w:lang w:val="ka-GE"/>
        </w:rPr>
      </w:pPr>
      <w:r>
        <w:rPr>
          <w:rFonts w:ascii="Sylfaen" w:eastAsia="Times New Roman" w:hAnsi="Sylfaen" w:cs="Calibri"/>
          <w:lang w:val="ka-GE"/>
        </w:rPr>
        <w:t xml:space="preserve">ა) </w:t>
      </w:r>
      <w:r w:rsidR="00445EA3" w:rsidRPr="00867154">
        <w:rPr>
          <w:rFonts w:ascii="Sylfaen" w:eastAsia="Times New Roman" w:hAnsi="Sylfaen" w:cs="Calibri"/>
          <w:lang w:val="ka-GE"/>
        </w:rPr>
        <w:t>მექანიკური სიმტკიცე;</w:t>
      </w:r>
    </w:p>
    <w:p w14:paraId="515B1F14" w14:textId="3218B690" w:rsidR="004D4431" w:rsidRDefault="004D4431" w:rsidP="004D4431">
      <w:pPr>
        <w:pStyle w:val="ListParagraph"/>
        <w:jc w:val="both"/>
        <w:rPr>
          <w:rFonts w:ascii="Sylfaen" w:eastAsia="Times New Roman" w:hAnsi="Sylfaen" w:cs="Calibri"/>
          <w:lang w:val="ka-GE"/>
        </w:rPr>
      </w:pPr>
      <w:r>
        <w:rPr>
          <w:rFonts w:ascii="Sylfaen" w:eastAsia="Times New Roman" w:hAnsi="Sylfaen" w:cs="Calibri"/>
          <w:lang w:val="ka-GE"/>
        </w:rPr>
        <w:t xml:space="preserve">ბ) </w:t>
      </w:r>
      <w:r w:rsidR="00445EA3" w:rsidRPr="00867154">
        <w:rPr>
          <w:rFonts w:ascii="Sylfaen" w:eastAsia="Times New Roman" w:hAnsi="Sylfaen" w:cs="Calibri"/>
          <w:lang w:val="ka-GE"/>
        </w:rPr>
        <w:t>თერმული წინააღმდეგობა</w:t>
      </w:r>
      <w:r w:rsidR="00ED7BCF">
        <w:rPr>
          <w:rFonts w:ascii="Sylfaen" w:eastAsia="Times New Roman" w:hAnsi="Sylfaen" w:cs="Calibri"/>
          <w:lang w:val="ka-GE"/>
        </w:rPr>
        <w:t>/მედეგობა</w:t>
      </w:r>
      <w:r w:rsidR="00445EA3" w:rsidRPr="00867154">
        <w:rPr>
          <w:rFonts w:ascii="Sylfaen" w:eastAsia="Times New Roman" w:hAnsi="Sylfaen" w:cs="Calibri"/>
          <w:lang w:val="ka-GE"/>
        </w:rPr>
        <w:t>;</w:t>
      </w:r>
    </w:p>
    <w:p w14:paraId="49A0A11A" w14:textId="5EB73AF3" w:rsidR="004D4431" w:rsidRDefault="004D4431" w:rsidP="004D4431">
      <w:pPr>
        <w:pStyle w:val="ListParagraph"/>
        <w:jc w:val="both"/>
        <w:rPr>
          <w:rFonts w:ascii="Sylfaen" w:eastAsia="Times New Roman" w:hAnsi="Sylfaen" w:cs="Calibri"/>
          <w:lang w:val="ka-GE"/>
        </w:rPr>
      </w:pPr>
      <w:r w:rsidRPr="004D4431">
        <w:rPr>
          <w:rFonts w:ascii="Sylfaen" w:eastAsia="Times New Roman" w:hAnsi="Sylfaen" w:cs="Calibri"/>
          <w:lang w:val="ka-GE"/>
        </w:rPr>
        <w:t xml:space="preserve">გ) </w:t>
      </w:r>
      <w:r w:rsidR="00445EA3" w:rsidRPr="004D4431">
        <w:rPr>
          <w:rFonts w:ascii="Sylfaen" w:eastAsia="Times New Roman" w:hAnsi="Sylfaen" w:cs="Calibri"/>
          <w:lang w:val="ka-GE"/>
        </w:rPr>
        <w:t>წინააღმდეგობა</w:t>
      </w:r>
      <w:r w:rsidR="00ED7BCF">
        <w:rPr>
          <w:rFonts w:ascii="Sylfaen" w:eastAsia="Times New Roman" w:hAnsi="Sylfaen" w:cs="Calibri"/>
          <w:lang w:val="ka-GE"/>
        </w:rPr>
        <w:t>/მედეგობა</w:t>
      </w:r>
      <w:r w:rsidR="00445EA3" w:rsidRPr="004D4431">
        <w:rPr>
          <w:rFonts w:ascii="Sylfaen" w:eastAsia="Times New Roman" w:hAnsi="Sylfaen" w:cs="Calibri"/>
          <w:lang w:val="ka-GE"/>
        </w:rPr>
        <w:t xml:space="preserve"> ელვის მიმართ;</w:t>
      </w:r>
      <w:r>
        <w:rPr>
          <w:rFonts w:ascii="Sylfaen" w:eastAsia="Times New Roman" w:hAnsi="Sylfaen" w:cs="Calibri"/>
          <w:lang w:val="ka-GE"/>
        </w:rPr>
        <w:t xml:space="preserve"> </w:t>
      </w:r>
    </w:p>
    <w:p w14:paraId="50DE266F" w14:textId="0D2619B1" w:rsidR="004D4431" w:rsidRDefault="004D4431" w:rsidP="004D4431">
      <w:pPr>
        <w:pStyle w:val="ListParagraph"/>
        <w:jc w:val="both"/>
        <w:rPr>
          <w:rFonts w:ascii="Sylfaen" w:eastAsia="Times New Roman" w:hAnsi="Sylfaen" w:cs="Calibri"/>
          <w:lang w:val="ka-GE"/>
        </w:rPr>
      </w:pPr>
      <w:r>
        <w:rPr>
          <w:rFonts w:ascii="Sylfaen" w:eastAsia="Times New Roman" w:hAnsi="Sylfaen" w:cs="Calibri"/>
          <w:lang w:val="ka-GE"/>
        </w:rPr>
        <w:t>დ)</w:t>
      </w:r>
      <w:r w:rsidR="008B24F2">
        <w:rPr>
          <w:rFonts w:ascii="Sylfaen" w:eastAsia="Times New Roman" w:hAnsi="Sylfaen" w:cs="Calibri"/>
          <w:lang w:val="ka-GE"/>
        </w:rPr>
        <w:t xml:space="preserve"> </w:t>
      </w:r>
      <w:r w:rsidR="00445EA3" w:rsidRPr="004D4431">
        <w:rPr>
          <w:rFonts w:ascii="Sylfaen" w:eastAsia="Times New Roman" w:hAnsi="Sylfaen" w:cs="Calibri"/>
          <w:lang w:val="ka-GE"/>
        </w:rPr>
        <w:t>ოპტიკურ</w:t>
      </w:r>
      <w:r w:rsidR="0087410F" w:rsidRPr="004D4431">
        <w:rPr>
          <w:rFonts w:ascii="Sylfaen" w:eastAsia="Times New Roman" w:hAnsi="Sylfaen" w:cs="Calibri"/>
          <w:lang w:val="ka-GE"/>
        </w:rPr>
        <w:t xml:space="preserve"> </w:t>
      </w:r>
      <w:r w:rsidR="00445EA3" w:rsidRPr="004D4431">
        <w:rPr>
          <w:rFonts w:ascii="Sylfaen" w:eastAsia="Times New Roman" w:hAnsi="Sylfaen" w:cs="Calibri"/>
          <w:lang w:val="ka-GE"/>
        </w:rPr>
        <w:t xml:space="preserve">ბოჭკოებზე დატვირთვა არ </w:t>
      </w:r>
      <w:r w:rsidR="004B6B11" w:rsidRPr="004D4431">
        <w:rPr>
          <w:rFonts w:ascii="Sylfaen" w:eastAsia="Times New Roman" w:hAnsi="Sylfaen" w:cs="Calibri"/>
          <w:lang w:val="ka-GE"/>
        </w:rPr>
        <w:t xml:space="preserve">უნდა </w:t>
      </w:r>
      <w:r w:rsidR="00445EA3" w:rsidRPr="004D4431">
        <w:rPr>
          <w:rFonts w:ascii="Sylfaen" w:eastAsia="Times New Roman" w:hAnsi="Sylfaen" w:cs="Calibri"/>
          <w:lang w:val="ka-GE"/>
        </w:rPr>
        <w:t>აღემატებოდეს დასაშვებს;</w:t>
      </w:r>
    </w:p>
    <w:p w14:paraId="3B30FD91" w14:textId="77777777" w:rsidR="004D4431" w:rsidRDefault="004D4431" w:rsidP="004D4431">
      <w:pPr>
        <w:pStyle w:val="ListParagraph"/>
        <w:jc w:val="both"/>
        <w:rPr>
          <w:rFonts w:ascii="Sylfaen" w:eastAsia="Times New Roman" w:hAnsi="Sylfaen" w:cs="Calibri"/>
          <w:lang w:val="ka-GE"/>
        </w:rPr>
      </w:pPr>
      <w:r>
        <w:rPr>
          <w:rFonts w:ascii="Sylfaen" w:eastAsia="Times New Roman" w:hAnsi="Sylfaen" w:cs="Calibri"/>
          <w:lang w:val="ka-GE"/>
        </w:rPr>
        <w:t>ე</w:t>
      </w:r>
      <w:r w:rsidRPr="004D4431">
        <w:rPr>
          <w:rFonts w:ascii="Sylfaen" w:eastAsia="Times New Roman" w:hAnsi="Sylfaen" w:cs="Calibri"/>
          <w:lang w:val="ka-GE"/>
        </w:rPr>
        <w:t xml:space="preserve">) </w:t>
      </w:r>
      <w:r w:rsidR="00445EA3" w:rsidRPr="004D4431">
        <w:rPr>
          <w:rFonts w:ascii="Sylfaen" w:eastAsia="Times New Roman" w:hAnsi="Sylfaen" w:cs="Calibri"/>
          <w:lang w:val="ka-GE"/>
        </w:rPr>
        <w:t>წინააღმდეგობა ელექტრული ველის მიმართ.</w:t>
      </w:r>
      <w:bookmarkStart w:id="8" w:name="_Hlk157006138"/>
      <w:bookmarkEnd w:id="7"/>
    </w:p>
    <w:p w14:paraId="148DB7C5" w14:textId="704C9ADB" w:rsidR="00F70BEF" w:rsidRDefault="008F4A31" w:rsidP="004D4431">
      <w:pPr>
        <w:pStyle w:val="ListParagraph"/>
        <w:numPr>
          <w:ilvl w:val="0"/>
          <w:numId w:val="13"/>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4D4431">
        <w:rPr>
          <w:rFonts w:ascii="Sylfaen" w:eastAsia="Times New Roman" w:hAnsi="Sylfaen" w:cs="Calibri"/>
          <w:lang w:val="ka-GE"/>
        </w:rPr>
        <w:t xml:space="preserve">მინიმალური მანძილი საკომუნიკაციო ხაზსა </w:t>
      </w:r>
      <w:bookmarkEnd w:id="8"/>
      <w:r w:rsidRPr="004D4431">
        <w:rPr>
          <w:rFonts w:ascii="Sylfaen" w:eastAsia="Times New Roman" w:hAnsi="Sylfaen" w:cs="Calibri"/>
          <w:lang w:val="ka-GE"/>
        </w:rPr>
        <w:t>(მისი მთელი დაკიდების მანძილზე, მათ შორის ჩამოწევის/</w:t>
      </w:r>
      <w:proofErr w:type="spellStart"/>
      <w:r w:rsidRPr="004D4431">
        <w:rPr>
          <w:rFonts w:ascii="Sylfaen" w:eastAsia="Times New Roman" w:hAnsi="Sylfaen" w:cs="Calibri"/>
          <w:lang w:val="ka-GE"/>
        </w:rPr>
        <w:t>ჩამოღუნვის</w:t>
      </w:r>
      <w:proofErr w:type="spellEnd"/>
      <w:r w:rsidRPr="004D4431">
        <w:rPr>
          <w:rFonts w:ascii="Sylfaen" w:eastAsia="Times New Roman" w:hAnsi="Sylfaen" w:cs="Calibri"/>
          <w:lang w:val="ka-GE"/>
        </w:rPr>
        <w:t xml:space="preserve"> შუა ადგილში) და მიწის </w:t>
      </w:r>
      <w:r w:rsidR="008B24F2">
        <w:rPr>
          <w:rFonts w:ascii="Sylfaen" w:eastAsia="Times New Roman" w:hAnsi="Sylfaen" w:cs="Calibri"/>
          <w:lang w:val="ka-GE"/>
        </w:rPr>
        <w:t>ზედა</w:t>
      </w:r>
      <w:r w:rsidRPr="004D4431">
        <w:rPr>
          <w:rFonts w:ascii="Sylfaen" w:eastAsia="Times New Roman" w:hAnsi="Sylfaen" w:cs="Calibri"/>
          <w:lang w:val="ka-GE"/>
        </w:rPr>
        <w:t xml:space="preserve">პირს შორის </w:t>
      </w:r>
      <w:r w:rsidR="008B24F2">
        <w:rPr>
          <w:rFonts w:ascii="Sylfaen" w:eastAsia="Times New Roman" w:hAnsi="Sylfaen" w:cs="Calibri"/>
          <w:lang w:val="ka-GE"/>
        </w:rPr>
        <w:t>უნდა იყოს</w:t>
      </w:r>
      <w:r w:rsidRPr="004D4431">
        <w:rPr>
          <w:rFonts w:ascii="Sylfaen" w:eastAsia="Times New Roman" w:hAnsi="Sylfaen" w:cs="Calibri"/>
          <w:lang w:val="ka-GE"/>
        </w:rPr>
        <w:t xml:space="preserve"> 5 </w:t>
      </w:r>
      <w:r w:rsidRPr="004D4431">
        <w:rPr>
          <w:rFonts w:ascii="Sylfaen" w:eastAsia="Times New Roman" w:hAnsi="Sylfaen" w:cs="Calibri"/>
          <w:lang w:val="ka-GE"/>
        </w:rPr>
        <w:lastRenderedPageBreak/>
        <w:t>მეტრი (რელიეფის ტიპის მიუხედავად)</w:t>
      </w:r>
      <w:r w:rsidR="009875DA" w:rsidRPr="004D4431">
        <w:rPr>
          <w:rFonts w:ascii="Sylfaen" w:eastAsia="Times New Roman" w:hAnsi="Sylfaen" w:cs="Calibri"/>
          <w:lang w:val="ka-GE"/>
        </w:rPr>
        <w:t xml:space="preserve">, ხოლო გზებისა და ქუჩების გადაკვეთისას 6 მეტრი </w:t>
      </w:r>
      <w:r w:rsidR="004D4431">
        <w:rPr>
          <w:rFonts w:ascii="Sylfaen" w:eastAsia="Times New Roman" w:hAnsi="Sylfaen" w:cs="Calibri"/>
          <w:lang w:val="ka-GE"/>
        </w:rPr>
        <w:t xml:space="preserve">(იხ. დანართი №2.1., </w:t>
      </w:r>
      <w:r w:rsidR="009875DA" w:rsidRPr="004D4431">
        <w:rPr>
          <w:rFonts w:ascii="Sylfaen" w:eastAsia="Times New Roman" w:hAnsi="Sylfaen" w:cs="Calibri"/>
          <w:lang w:val="ka-GE"/>
        </w:rPr>
        <w:t xml:space="preserve">სურათი </w:t>
      </w:r>
      <w:r w:rsidR="004D4431">
        <w:rPr>
          <w:rFonts w:ascii="Sylfaen" w:eastAsia="Times New Roman" w:hAnsi="Sylfaen" w:cs="Calibri"/>
          <w:lang w:val="ka-GE"/>
        </w:rPr>
        <w:t>№</w:t>
      </w:r>
      <w:r w:rsidR="009875DA" w:rsidRPr="004D4431">
        <w:rPr>
          <w:rFonts w:ascii="Sylfaen" w:eastAsia="Times New Roman" w:hAnsi="Sylfaen" w:cs="Calibri"/>
          <w:lang w:val="ka-GE"/>
        </w:rPr>
        <w:t>1.</w:t>
      </w:r>
      <w:r w:rsidR="004D4431">
        <w:rPr>
          <w:rFonts w:ascii="Sylfaen" w:eastAsia="Times New Roman" w:hAnsi="Sylfaen" w:cs="Calibri"/>
          <w:lang w:val="ka-GE"/>
        </w:rPr>
        <w:t>)</w:t>
      </w:r>
      <w:bookmarkStart w:id="9" w:name="_Hlk157006240"/>
      <w:r w:rsidR="008B24F2">
        <w:rPr>
          <w:rFonts w:ascii="Sylfaen" w:eastAsia="Times New Roman" w:hAnsi="Sylfaen" w:cs="Calibri"/>
          <w:lang w:val="ka-GE"/>
        </w:rPr>
        <w:t>.</w:t>
      </w:r>
    </w:p>
    <w:p w14:paraId="7CF16767" w14:textId="1C94396F" w:rsidR="00D81643" w:rsidRPr="00CF3513" w:rsidRDefault="00D81643" w:rsidP="004D4431">
      <w:pPr>
        <w:pStyle w:val="ListParagraph"/>
        <w:numPr>
          <w:ilvl w:val="0"/>
          <w:numId w:val="13"/>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CF3513">
        <w:rPr>
          <w:rFonts w:ascii="Sylfaen" w:eastAsia="Times New Roman" w:hAnsi="Sylfaen" w:cs="Calibri"/>
          <w:lang w:val="ka-GE"/>
        </w:rPr>
        <w:t>მინიმალური მანძილი საკომუნიკაციო ხაზ</w:t>
      </w:r>
      <w:r w:rsidR="00CF3513" w:rsidRPr="00CF3513">
        <w:rPr>
          <w:rFonts w:ascii="Sylfaen" w:eastAsia="Times New Roman" w:hAnsi="Sylfaen" w:cs="Calibri"/>
          <w:lang w:val="ka-GE"/>
        </w:rPr>
        <w:t>ის მიერ</w:t>
      </w:r>
      <w:r w:rsidRPr="00CF3513">
        <w:rPr>
          <w:rFonts w:ascii="Sylfaen" w:eastAsia="Times New Roman" w:hAnsi="Sylfaen" w:cs="Calibri"/>
          <w:lang w:val="ka-GE"/>
        </w:rPr>
        <w:t xml:space="preserve"> </w:t>
      </w:r>
      <w:bookmarkEnd w:id="9"/>
      <w:proofErr w:type="spellStart"/>
      <w:r w:rsidRPr="00CF3513">
        <w:rPr>
          <w:rFonts w:ascii="Sylfaen" w:eastAsia="Times New Roman" w:hAnsi="Sylfaen" w:cs="Calibri"/>
          <w:lang w:val="ka-GE"/>
        </w:rPr>
        <w:t>არაელექტრიფიცირებული</w:t>
      </w:r>
      <w:proofErr w:type="spellEnd"/>
      <w:r w:rsidRPr="00CF3513">
        <w:rPr>
          <w:rFonts w:ascii="Sylfaen" w:eastAsia="Times New Roman" w:hAnsi="Sylfaen" w:cs="Calibri"/>
          <w:lang w:val="ka-GE"/>
        </w:rPr>
        <w:t xml:space="preserve"> რკინიგზის </w:t>
      </w:r>
      <w:r w:rsidR="00F70BEF" w:rsidRPr="00CF3513">
        <w:rPr>
          <w:rFonts w:ascii="Sylfaen" w:eastAsia="Times New Roman" w:hAnsi="Sylfaen" w:cs="Calibri"/>
          <w:lang w:val="ka-GE"/>
        </w:rPr>
        <w:t xml:space="preserve">ხაზის </w:t>
      </w:r>
      <w:r w:rsidRPr="00CF3513">
        <w:rPr>
          <w:rFonts w:ascii="Sylfaen" w:eastAsia="Times New Roman" w:hAnsi="Sylfaen" w:cs="Calibri"/>
          <w:lang w:val="ka-GE"/>
        </w:rPr>
        <w:t>გადაკვეთისას</w:t>
      </w:r>
      <w:r w:rsidR="00E262D6" w:rsidRPr="00CF3513">
        <w:rPr>
          <w:rFonts w:ascii="Sylfaen" w:eastAsia="Times New Roman" w:hAnsi="Sylfaen" w:cs="Calibri"/>
          <w:lang w:val="ka-GE"/>
        </w:rPr>
        <w:t>,</w:t>
      </w:r>
      <w:r w:rsidRPr="00CF3513">
        <w:rPr>
          <w:rFonts w:ascii="Sylfaen" w:eastAsia="Times New Roman" w:hAnsi="Sylfaen" w:cs="Calibri"/>
          <w:lang w:val="ka-GE"/>
        </w:rPr>
        <w:t xml:space="preserve"> </w:t>
      </w:r>
      <w:r w:rsidR="004D4431" w:rsidRPr="00CF3513">
        <w:rPr>
          <w:rFonts w:ascii="Sylfaen" w:eastAsia="Times New Roman" w:hAnsi="Sylfaen" w:cs="Calibri"/>
          <w:lang w:val="ka-GE"/>
        </w:rPr>
        <w:t xml:space="preserve">უნდა იყოს </w:t>
      </w:r>
      <w:r w:rsidRPr="00CF3513">
        <w:rPr>
          <w:rFonts w:ascii="Sylfaen" w:eastAsia="Times New Roman" w:hAnsi="Sylfaen" w:cs="Calibri"/>
          <w:lang w:val="ka-GE"/>
        </w:rPr>
        <w:t>7,5 მეტრი</w:t>
      </w:r>
      <w:r w:rsidR="00CF3513" w:rsidRPr="00CF3513">
        <w:rPr>
          <w:rFonts w:ascii="Sylfaen" w:eastAsia="Times New Roman" w:hAnsi="Sylfaen" w:cs="Calibri"/>
          <w:lang w:val="ka-GE"/>
        </w:rPr>
        <w:t xml:space="preserve"> სარკინიგზო ლიანდაგიდან</w:t>
      </w:r>
      <w:r w:rsidRPr="00CF3513">
        <w:rPr>
          <w:rFonts w:ascii="Sylfaen" w:eastAsia="Times New Roman" w:hAnsi="Sylfaen" w:cs="Calibri"/>
          <w:lang w:val="ka-GE"/>
        </w:rPr>
        <w:t>.</w:t>
      </w:r>
    </w:p>
    <w:p w14:paraId="1F42A27F" w14:textId="65479D35" w:rsidR="00D81643" w:rsidRPr="00603A36" w:rsidRDefault="001219D3" w:rsidP="00603A36">
      <w:pPr>
        <w:pStyle w:val="ListParagraph"/>
        <w:numPr>
          <w:ilvl w:val="0"/>
          <w:numId w:val="13"/>
        </w:numPr>
        <w:suppressAutoHyphens/>
        <w:autoSpaceDE w:val="0"/>
        <w:autoSpaceDN w:val="0"/>
        <w:adjustRightInd w:val="0"/>
        <w:spacing w:after="0" w:line="240" w:lineRule="auto"/>
        <w:jc w:val="both"/>
        <w:textAlignment w:val="center"/>
        <w:rPr>
          <w:rFonts w:ascii="Sylfaen" w:eastAsia="Times New Roman" w:hAnsi="Sylfaen" w:cs="Calibri"/>
          <w:lang w:val="ka-GE"/>
        </w:rPr>
      </w:pPr>
      <w:r w:rsidRPr="00603A36">
        <w:rPr>
          <w:rFonts w:ascii="Sylfaen" w:eastAsia="Times New Roman" w:hAnsi="Sylfaen" w:cs="Calibri"/>
          <w:lang w:val="ka-GE"/>
        </w:rPr>
        <w:t>მინიმალური მანძილი</w:t>
      </w:r>
      <w:r w:rsidR="00E262D6">
        <w:rPr>
          <w:rFonts w:ascii="Sylfaen" w:eastAsia="Times New Roman" w:hAnsi="Sylfaen" w:cs="Calibri"/>
          <w:lang w:val="ka-GE"/>
        </w:rPr>
        <w:t>,</w:t>
      </w:r>
      <w:r w:rsidRPr="00603A36">
        <w:rPr>
          <w:rFonts w:ascii="Sylfaen" w:eastAsia="Times New Roman" w:hAnsi="Sylfaen" w:cs="Calibri"/>
          <w:lang w:val="ka-GE"/>
        </w:rPr>
        <w:t xml:space="preserve"> საკომუნიკაციო ხაზსა </w:t>
      </w:r>
      <w:r w:rsidR="00E262D6">
        <w:rPr>
          <w:rFonts w:ascii="Sylfaen" w:eastAsia="Times New Roman" w:hAnsi="Sylfaen" w:cs="Calibri"/>
          <w:lang w:val="ka-GE"/>
        </w:rPr>
        <w:t xml:space="preserve">და </w:t>
      </w:r>
      <w:r w:rsidRPr="00603A36">
        <w:rPr>
          <w:rFonts w:ascii="Sylfaen" w:eastAsia="Times New Roman" w:hAnsi="Sylfaen" w:cs="Calibri"/>
          <w:lang w:val="ka-GE"/>
        </w:rPr>
        <w:t xml:space="preserve">ელექტრო სარკინიგზო ხაზების გადამზიდავ </w:t>
      </w:r>
      <w:proofErr w:type="spellStart"/>
      <w:r w:rsidRPr="00603A36">
        <w:rPr>
          <w:rFonts w:ascii="Sylfaen" w:eastAsia="Times New Roman" w:hAnsi="Sylfaen" w:cs="Calibri"/>
          <w:lang w:val="ka-GE"/>
        </w:rPr>
        <w:t>ბაგირ</w:t>
      </w:r>
      <w:r w:rsidR="00E262D6">
        <w:rPr>
          <w:rFonts w:ascii="Sylfaen" w:eastAsia="Times New Roman" w:hAnsi="Sylfaen" w:cs="Calibri"/>
          <w:lang w:val="ka-GE"/>
        </w:rPr>
        <w:t>ას</w:t>
      </w:r>
      <w:proofErr w:type="spellEnd"/>
      <w:r w:rsidR="00E262D6">
        <w:rPr>
          <w:rFonts w:ascii="Sylfaen" w:eastAsia="Times New Roman" w:hAnsi="Sylfaen" w:cs="Calibri"/>
          <w:lang w:val="ka-GE"/>
        </w:rPr>
        <w:t xml:space="preserve"> შორის </w:t>
      </w:r>
      <w:r w:rsidR="004D4431">
        <w:rPr>
          <w:rFonts w:ascii="Sylfaen" w:eastAsia="Times New Roman" w:hAnsi="Sylfaen" w:cs="Calibri"/>
          <w:lang w:val="ka-GE"/>
        </w:rPr>
        <w:t>უნდა იყოს</w:t>
      </w:r>
      <w:r w:rsidR="004D4431" w:rsidRPr="00603A36">
        <w:rPr>
          <w:rFonts w:ascii="Sylfaen" w:eastAsia="Times New Roman" w:hAnsi="Sylfaen" w:cs="Calibri"/>
          <w:lang w:val="ka-GE"/>
        </w:rPr>
        <w:t xml:space="preserve"> </w:t>
      </w:r>
      <w:r w:rsidRPr="00603A36">
        <w:rPr>
          <w:rFonts w:ascii="Sylfaen" w:eastAsia="Times New Roman" w:hAnsi="Sylfaen" w:cs="Calibri"/>
          <w:lang w:val="ka-GE"/>
        </w:rPr>
        <w:t>2 მეტრ</w:t>
      </w:r>
      <w:r w:rsidR="008B24F2">
        <w:rPr>
          <w:rFonts w:ascii="Sylfaen" w:eastAsia="Times New Roman" w:hAnsi="Sylfaen" w:cs="Calibri"/>
          <w:lang w:val="ka-GE"/>
        </w:rPr>
        <w:t>ი</w:t>
      </w:r>
      <w:r w:rsidRPr="00603A36">
        <w:rPr>
          <w:rFonts w:ascii="Sylfaen" w:eastAsia="Times New Roman" w:hAnsi="Sylfaen" w:cs="Calibri"/>
          <w:lang w:val="ka-GE"/>
        </w:rPr>
        <w:t>.</w:t>
      </w:r>
    </w:p>
    <w:p w14:paraId="49436130" w14:textId="08CA04B6" w:rsidR="0022753F" w:rsidRPr="00603A36" w:rsidRDefault="008F4A31" w:rsidP="008F4A31">
      <w:pPr>
        <w:pStyle w:val="ListParagraph"/>
        <w:numPr>
          <w:ilvl w:val="0"/>
          <w:numId w:val="13"/>
        </w:numPr>
        <w:jc w:val="both"/>
        <w:rPr>
          <w:rFonts w:ascii="Sylfaen" w:eastAsia="Times New Roman" w:hAnsi="Sylfaen" w:cs="Calibri"/>
          <w:lang w:val="ka-GE"/>
        </w:rPr>
      </w:pPr>
      <w:r w:rsidRPr="00603A36">
        <w:rPr>
          <w:rFonts w:ascii="Sylfaen" w:eastAsia="Times New Roman" w:hAnsi="Sylfaen" w:cs="Calibri"/>
          <w:lang w:val="ka-GE"/>
        </w:rPr>
        <w:t>სატელეკომუნიკაციო ბოძზე</w:t>
      </w:r>
      <w:r w:rsidR="006E45C2" w:rsidRPr="00603A36">
        <w:rPr>
          <w:rFonts w:ascii="Sylfaen" w:eastAsia="Times New Roman" w:hAnsi="Sylfaen" w:cs="Calibri"/>
          <w:lang w:val="ka-GE"/>
        </w:rPr>
        <w:t xml:space="preserve"> </w:t>
      </w:r>
      <w:r w:rsidRPr="00603A36">
        <w:rPr>
          <w:rFonts w:ascii="Sylfaen" w:eastAsia="Times New Roman" w:hAnsi="Sylfaen" w:cs="Calibri"/>
          <w:lang w:val="ka-GE"/>
        </w:rPr>
        <w:t>ოპტიკურ ბოჭკოვანი კაბელები</w:t>
      </w:r>
      <w:r w:rsidR="0022753F" w:rsidRPr="00603A36">
        <w:rPr>
          <w:rFonts w:ascii="Sylfaen" w:eastAsia="Times New Roman" w:hAnsi="Sylfaen" w:cs="Calibri"/>
          <w:lang w:val="ka-GE"/>
        </w:rPr>
        <w:t xml:space="preserve"> სპეციალური სამაგრებით, </w:t>
      </w:r>
      <w:r w:rsidRPr="00603A36">
        <w:rPr>
          <w:rFonts w:ascii="Sylfaen" w:eastAsia="Times New Roman" w:hAnsi="Sylfaen" w:cs="Calibri"/>
          <w:lang w:val="ka-GE"/>
        </w:rPr>
        <w:t xml:space="preserve"> ერთმანეთის მიმართ შეიძლება დაიკიდოს როგორ ვერტიკალურად</w:t>
      </w:r>
      <w:r w:rsidR="008B24F2">
        <w:rPr>
          <w:rFonts w:ascii="Sylfaen" w:eastAsia="Times New Roman" w:hAnsi="Sylfaen" w:cs="Calibri"/>
          <w:lang w:val="ka-GE"/>
        </w:rPr>
        <w:t>,</w:t>
      </w:r>
      <w:r w:rsidRPr="00603A36">
        <w:rPr>
          <w:rFonts w:ascii="Sylfaen" w:eastAsia="Times New Roman" w:hAnsi="Sylfaen" w:cs="Calibri"/>
          <w:lang w:val="ka-GE"/>
        </w:rPr>
        <w:t xml:space="preserve"> ასევე ჰორიზონტალურად (</w:t>
      </w:r>
      <w:r w:rsidR="004D4431">
        <w:rPr>
          <w:rFonts w:ascii="Sylfaen" w:eastAsia="Times New Roman" w:hAnsi="Sylfaen" w:cs="Calibri"/>
          <w:lang w:val="ka-GE"/>
        </w:rPr>
        <w:t xml:space="preserve">იხ. დანართი №2.1, </w:t>
      </w:r>
      <w:r w:rsidRPr="00603A36">
        <w:rPr>
          <w:rFonts w:ascii="Sylfaen" w:eastAsia="Times New Roman" w:hAnsi="Sylfaen" w:cs="Calibri"/>
          <w:lang w:val="ka-GE"/>
        </w:rPr>
        <w:t xml:space="preserve">სურათი </w:t>
      </w:r>
      <w:r w:rsidR="004D4431">
        <w:rPr>
          <w:rFonts w:ascii="Sylfaen" w:eastAsia="Times New Roman" w:hAnsi="Sylfaen" w:cs="Calibri"/>
          <w:lang w:val="ka-GE"/>
        </w:rPr>
        <w:t>№</w:t>
      </w:r>
      <w:r w:rsidR="00413B88" w:rsidRPr="00603A36">
        <w:rPr>
          <w:rFonts w:ascii="Sylfaen" w:eastAsia="Times New Roman" w:hAnsi="Sylfaen" w:cs="Calibri"/>
          <w:lang w:val="ka-GE"/>
        </w:rPr>
        <w:t>2</w:t>
      </w:r>
      <w:r w:rsidRPr="00603A36">
        <w:rPr>
          <w:rFonts w:ascii="Sylfaen" w:eastAsia="Times New Roman" w:hAnsi="Sylfaen" w:cs="Calibri"/>
          <w:lang w:val="ka-GE"/>
        </w:rPr>
        <w:t>)</w:t>
      </w:r>
      <w:r w:rsidR="00603A36">
        <w:rPr>
          <w:rFonts w:ascii="Sylfaen" w:eastAsia="Times New Roman" w:hAnsi="Sylfaen" w:cs="Calibri"/>
          <w:lang w:val="ka-GE"/>
        </w:rPr>
        <w:t>.</w:t>
      </w:r>
    </w:p>
    <w:p w14:paraId="1452F543" w14:textId="210A6FE8" w:rsidR="00E0685D" w:rsidRPr="00620F30" w:rsidRDefault="00121A1C" w:rsidP="00620F30">
      <w:pPr>
        <w:pStyle w:val="ListParagraph"/>
        <w:numPr>
          <w:ilvl w:val="0"/>
          <w:numId w:val="13"/>
        </w:numPr>
        <w:jc w:val="both"/>
        <w:rPr>
          <w:rFonts w:ascii="Sylfaen" w:eastAsia="Times New Roman" w:hAnsi="Sylfaen" w:cs="Calibri"/>
          <w:lang w:val="ka-GE"/>
        </w:rPr>
      </w:pPr>
      <w:r w:rsidRPr="00603A36">
        <w:rPr>
          <w:rFonts w:ascii="Sylfaen" w:eastAsia="Times New Roman" w:hAnsi="Sylfaen" w:cs="Calibri"/>
          <w:lang w:val="ka-GE"/>
        </w:rPr>
        <w:t xml:space="preserve">სატელეკომუნიკაციო ბოძებზე ოპტიკურ ბოჭკოვან კაბელებს შორის მინიმალური მანძილი ერთმანეთის მიმართ, </w:t>
      </w:r>
      <w:r w:rsidR="0022753F" w:rsidRPr="00603A36">
        <w:rPr>
          <w:rFonts w:ascii="Sylfaen" w:eastAsia="Times New Roman" w:hAnsi="Sylfaen" w:cs="Calibri"/>
          <w:lang w:val="ka-GE"/>
        </w:rPr>
        <w:t>როგორც ვერტიკალურად</w:t>
      </w:r>
      <w:r w:rsidR="00ED7BCF">
        <w:rPr>
          <w:rFonts w:ascii="Sylfaen" w:eastAsia="Times New Roman" w:hAnsi="Sylfaen" w:cs="Calibri"/>
          <w:lang w:val="ka-GE"/>
        </w:rPr>
        <w:t>,</w:t>
      </w:r>
      <w:r w:rsidR="0022753F" w:rsidRPr="00603A36">
        <w:rPr>
          <w:rFonts w:ascii="Sylfaen" w:eastAsia="Times New Roman" w:hAnsi="Sylfaen" w:cs="Calibri"/>
          <w:lang w:val="ka-GE"/>
        </w:rPr>
        <w:t xml:space="preserve"> ასევე ჰორიზონტალურად</w:t>
      </w:r>
      <w:r w:rsidRPr="00603A36">
        <w:rPr>
          <w:rFonts w:ascii="Sylfaen" w:eastAsia="Times New Roman" w:hAnsi="Sylfaen" w:cs="Calibri"/>
          <w:lang w:val="ka-GE"/>
        </w:rPr>
        <w:t xml:space="preserve"> დაკიდების შემთხვევაში</w:t>
      </w:r>
      <w:r w:rsidR="0022753F" w:rsidRPr="00603A36">
        <w:rPr>
          <w:rFonts w:ascii="Sylfaen" w:eastAsia="Times New Roman" w:hAnsi="Sylfaen" w:cs="Calibri"/>
          <w:lang w:val="ka-GE"/>
        </w:rPr>
        <w:t>,</w:t>
      </w:r>
      <w:r w:rsidR="008B24F2">
        <w:rPr>
          <w:rFonts w:ascii="Sylfaen" w:eastAsia="Times New Roman" w:hAnsi="Sylfaen" w:cs="Calibri"/>
          <w:lang w:val="ka-GE"/>
        </w:rPr>
        <w:t xml:space="preserve"> </w:t>
      </w:r>
      <w:r w:rsidR="004D4431">
        <w:rPr>
          <w:rFonts w:ascii="Sylfaen" w:eastAsia="Times New Roman" w:hAnsi="Sylfaen" w:cs="Calibri"/>
          <w:lang w:val="ka-GE"/>
        </w:rPr>
        <w:t>უნდა იყოს</w:t>
      </w:r>
      <w:r w:rsidR="0022753F" w:rsidRPr="00F70BEF">
        <w:rPr>
          <w:rFonts w:ascii="Sylfaen" w:eastAsia="Times New Roman" w:hAnsi="Sylfaen" w:cs="Calibri"/>
          <w:lang w:val="ka-GE"/>
        </w:rPr>
        <w:t xml:space="preserve"> 0.1 მ</w:t>
      </w:r>
      <w:r w:rsidR="008B24F2">
        <w:rPr>
          <w:rFonts w:ascii="Sylfaen" w:eastAsia="Times New Roman" w:hAnsi="Sylfaen" w:cs="Calibri"/>
          <w:lang w:val="ka-GE"/>
        </w:rPr>
        <w:t>ეტრი</w:t>
      </w:r>
      <w:r w:rsidR="0022753F" w:rsidRPr="00F70BEF">
        <w:rPr>
          <w:rFonts w:ascii="Sylfaen" w:eastAsia="Times New Roman" w:hAnsi="Sylfaen" w:cs="Calibri"/>
          <w:lang w:val="ka-GE"/>
        </w:rPr>
        <w:t xml:space="preserve"> (</w:t>
      </w:r>
      <w:r w:rsidR="004D4431">
        <w:rPr>
          <w:rFonts w:ascii="Sylfaen" w:eastAsia="Times New Roman" w:hAnsi="Sylfaen" w:cs="Calibri"/>
          <w:lang w:val="ka-GE"/>
        </w:rPr>
        <w:t xml:space="preserve">იხ. დანართი №2.1, </w:t>
      </w:r>
      <w:r w:rsidR="0022753F" w:rsidRPr="00603A36">
        <w:rPr>
          <w:rFonts w:ascii="Sylfaen" w:eastAsia="Times New Roman" w:hAnsi="Sylfaen" w:cs="Calibri"/>
          <w:lang w:val="ka-GE"/>
        </w:rPr>
        <w:t xml:space="preserve">სურათი </w:t>
      </w:r>
      <w:r w:rsidR="004D4431">
        <w:rPr>
          <w:rFonts w:ascii="Sylfaen" w:eastAsia="Times New Roman" w:hAnsi="Sylfaen" w:cs="Calibri"/>
          <w:lang w:val="ka-GE"/>
        </w:rPr>
        <w:t>№</w:t>
      </w:r>
      <w:r w:rsidR="00413B88" w:rsidRPr="00620F30">
        <w:rPr>
          <w:rFonts w:ascii="Sylfaen" w:eastAsia="Times New Roman" w:hAnsi="Sylfaen" w:cs="Calibri"/>
          <w:lang w:val="ka-GE"/>
        </w:rPr>
        <w:t>3</w:t>
      </w:r>
      <w:r w:rsidR="004D4431">
        <w:rPr>
          <w:rFonts w:ascii="Sylfaen" w:eastAsia="Times New Roman" w:hAnsi="Sylfaen" w:cs="Calibri"/>
          <w:lang w:val="ka-GE"/>
        </w:rPr>
        <w:t>,</w:t>
      </w:r>
      <w:r w:rsidR="0022753F" w:rsidRPr="00603A36">
        <w:rPr>
          <w:rFonts w:ascii="Sylfaen" w:eastAsia="Times New Roman" w:hAnsi="Sylfaen" w:cs="Calibri"/>
          <w:lang w:val="ka-GE"/>
        </w:rPr>
        <w:t xml:space="preserve"> სურათი </w:t>
      </w:r>
      <w:r w:rsidR="004D4431">
        <w:rPr>
          <w:rFonts w:ascii="Sylfaen" w:eastAsia="Times New Roman" w:hAnsi="Sylfaen" w:cs="Calibri"/>
          <w:lang w:val="ka-GE"/>
        </w:rPr>
        <w:t>№</w:t>
      </w:r>
      <w:r w:rsidR="00413B88" w:rsidRPr="00620F30">
        <w:rPr>
          <w:rFonts w:ascii="Sylfaen" w:eastAsia="Times New Roman" w:hAnsi="Sylfaen" w:cs="Calibri"/>
          <w:lang w:val="ka-GE"/>
        </w:rPr>
        <w:t>4</w:t>
      </w:r>
      <w:r w:rsidR="0022753F" w:rsidRPr="00620F30">
        <w:rPr>
          <w:rFonts w:ascii="Sylfaen" w:eastAsia="Times New Roman" w:hAnsi="Sylfaen" w:cs="Calibri"/>
          <w:lang w:val="ka-GE"/>
        </w:rPr>
        <w:t>).</w:t>
      </w:r>
      <w:r w:rsidR="00C351BB" w:rsidRPr="00620F30">
        <w:rPr>
          <w:rFonts w:ascii="Sylfaen" w:eastAsia="Times New Roman" w:hAnsi="Sylfaen" w:cs="Calibri"/>
          <w:lang w:val="ka-GE"/>
        </w:rPr>
        <w:t xml:space="preserve"> </w:t>
      </w:r>
    </w:p>
    <w:p w14:paraId="6158C2FF" w14:textId="77777777" w:rsidR="00A2249C" w:rsidRPr="00867154" w:rsidRDefault="00A2249C" w:rsidP="00570829">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67C1B8FD" w14:textId="025577E6" w:rsidR="0076300E" w:rsidRPr="00867154" w:rsidRDefault="0076300E" w:rsidP="00CA7074">
      <w:pPr>
        <w:suppressAutoHyphens/>
        <w:autoSpaceDE w:val="0"/>
        <w:autoSpaceDN w:val="0"/>
        <w:adjustRightInd w:val="0"/>
        <w:spacing w:after="0" w:line="240" w:lineRule="auto"/>
        <w:ind w:firstLine="312"/>
        <w:jc w:val="both"/>
        <w:textAlignment w:val="center"/>
        <w:rPr>
          <w:rFonts w:ascii="Sylfaen" w:eastAsia="Times New Roman" w:hAnsi="Sylfaen" w:cs="Calibri"/>
          <w:color w:val="0070C0"/>
          <w:lang w:val="ka-GE"/>
        </w:rPr>
      </w:pPr>
    </w:p>
    <w:p w14:paraId="0927E0D6" w14:textId="77777777" w:rsidR="00D81643" w:rsidRPr="00867154" w:rsidRDefault="00D81643" w:rsidP="00C67F9C">
      <w:pPr>
        <w:suppressAutoHyphens/>
        <w:autoSpaceDE w:val="0"/>
        <w:autoSpaceDN w:val="0"/>
        <w:adjustRightInd w:val="0"/>
        <w:spacing w:after="0" w:line="240" w:lineRule="auto"/>
        <w:ind w:firstLine="312"/>
        <w:jc w:val="both"/>
        <w:textAlignment w:val="center"/>
        <w:rPr>
          <w:rFonts w:ascii="Sylfaen" w:eastAsia="Times New Roman" w:hAnsi="Sylfaen" w:cs="Calibri"/>
          <w:color w:val="0070C0"/>
          <w:lang w:val="ka-GE"/>
        </w:rPr>
      </w:pPr>
    </w:p>
    <w:p w14:paraId="09E510CC" w14:textId="66AF8D6D" w:rsidR="00074B00" w:rsidRDefault="00603A36" w:rsidP="00E25FBC">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r w:rsidRPr="00620F30">
        <w:rPr>
          <w:rFonts w:ascii="Sylfaen" w:eastAsia="Times New Roman" w:hAnsi="Sylfaen" w:cs="Calibri"/>
          <w:b/>
          <w:bCs/>
          <w:lang w:val="ka-GE"/>
        </w:rPr>
        <w:t xml:space="preserve">მუხლი 3. </w:t>
      </w:r>
    </w:p>
    <w:p w14:paraId="4011EFED" w14:textId="77777777" w:rsidR="00805287" w:rsidRDefault="00805287" w:rsidP="00E25FBC">
      <w:pPr>
        <w:suppressAutoHyphens/>
        <w:autoSpaceDE w:val="0"/>
        <w:autoSpaceDN w:val="0"/>
        <w:adjustRightInd w:val="0"/>
        <w:spacing w:after="0" w:line="240" w:lineRule="auto"/>
        <w:ind w:firstLine="312"/>
        <w:jc w:val="both"/>
        <w:textAlignment w:val="center"/>
        <w:rPr>
          <w:rFonts w:ascii="Sylfaen" w:eastAsia="Times New Roman" w:hAnsi="Sylfaen" w:cs="Calibri"/>
          <w:b/>
          <w:bCs/>
          <w:lang w:val="ka-GE"/>
        </w:rPr>
      </w:pPr>
    </w:p>
    <w:p w14:paraId="3218A5F4" w14:textId="0F7C1968" w:rsidR="00603A36" w:rsidRDefault="006F3E48" w:rsidP="00620F30">
      <w:pPr>
        <w:pStyle w:val="ListParagraph"/>
        <w:numPr>
          <w:ilvl w:val="0"/>
          <w:numId w:val="17"/>
        </w:numPr>
        <w:jc w:val="both"/>
        <w:rPr>
          <w:rFonts w:ascii="Sylfaen" w:eastAsia="Times New Roman" w:hAnsi="Sylfaen" w:cs="Calibri"/>
          <w:lang w:val="ka-GE"/>
        </w:rPr>
      </w:pPr>
      <w:r w:rsidRPr="00620F30">
        <w:rPr>
          <w:rFonts w:ascii="Sylfaen" w:eastAsia="Times New Roman" w:hAnsi="Sylfaen" w:cs="Calibri"/>
          <w:lang w:val="ka-GE"/>
        </w:rPr>
        <w:t>სატელეკომუნიკაციო მოწყობილობების ან/და ანტენების და მათი დამხმარე მოწყობილობების დაყენება შესაძლებელია სატელეკომუნიკაციო ბოძებზე, რომელიც ასევე შესაძლებელია ერთობლივად გამოიყენებოდეს ოპტიკურ ბოჭკოვანი კაბელის დასაკიდებლადაც.</w:t>
      </w:r>
    </w:p>
    <w:p w14:paraId="0A7F681F" w14:textId="77777777" w:rsidR="00620F30" w:rsidRDefault="00E25FBC" w:rsidP="00620F30">
      <w:pPr>
        <w:pStyle w:val="ListParagraph"/>
        <w:numPr>
          <w:ilvl w:val="0"/>
          <w:numId w:val="17"/>
        </w:numPr>
        <w:jc w:val="both"/>
        <w:rPr>
          <w:rFonts w:ascii="Sylfaen" w:eastAsia="Times New Roman" w:hAnsi="Sylfaen" w:cs="Calibri"/>
          <w:lang w:val="ka-GE"/>
        </w:rPr>
      </w:pPr>
      <w:r w:rsidRPr="00620F30">
        <w:rPr>
          <w:rFonts w:ascii="Sylfaen" w:eastAsia="Times New Roman" w:hAnsi="Sylfaen" w:cs="Calibri"/>
          <w:lang w:val="ka-GE"/>
        </w:rPr>
        <w:t xml:space="preserve">სატელეკომუნიკაციო მოწყობილობის დაცვის ხარისხი უნდა იყოს მინიმუმ IP 54. EN 60529 სტანდარტის მიხედვით („დაცვის ხარისხი, </w:t>
      </w:r>
      <w:r w:rsidR="006F71EF" w:rsidRPr="00620F30">
        <w:rPr>
          <w:rFonts w:ascii="Sylfaen" w:eastAsia="Times New Roman" w:hAnsi="Sylfaen" w:cs="Calibri"/>
          <w:lang w:val="ka-GE"/>
        </w:rPr>
        <w:t>უზრუნველყოფილი</w:t>
      </w:r>
      <w:r w:rsidRPr="00620F30">
        <w:rPr>
          <w:rFonts w:ascii="Sylfaen" w:eastAsia="Times New Roman" w:hAnsi="Sylfaen" w:cs="Calibri"/>
          <w:lang w:val="ka-GE"/>
        </w:rPr>
        <w:t xml:space="preserve"> გარე საცავით (IP კოდი)“).</w:t>
      </w:r>
    </w:p>
    <w:p w14:paraId="68D26347" w14:textId="36A8276C" w:rsidR="00027D7E" w:rsidRDefault="00027D7E" w:rsidP="00620F30">
      <w:pPr>
        <w:pStyle w:val="ListParagraph"/>
        <w:numPr>
          <w:ilvl w:val="0"/>
          <w:numId w:val="17"/>
        </w:numPr>
        <w:jc w:val="both"/>
        <w:rPr>
          <w:rFonts w:ascii="Sylfaen" w:eastAsia="Times New Roman" w:hAnsi="Sylfaen" w:cs="Calibri"/>
          <w:lang w:val="ka-GE"/>
        </w:rPr>
      </w:pPr>
      <w:r w:rsidRPr="00620F30">
        <w:rPr>
          <w:rFonts w:ascii="Sylfaen" w:eastAsia="Times New Roman" w:hAnsi="Sylfaen" w:cs="Calibri"/>
          <w:lang w:val="ka-GE"/>
        </w:rPr>
        <w:t>სატელეკომუნიკაციო მოწყობილობებს შორის გადაკვეთის ალბათობის შესამცირებლად, სატელეკომუნიკაციო მოწყობილობებს შორის</w:t>
      </w:r>
      <w:r w:rsidR="00264870" w:rsidRPr="00620F30">
        <w:rPr>
          <w:rFonts w:ascii="Sylfaen" w:eastAsia="Times New Roman" w:hAnsi="Sylfaen" w:cs="Calibri"/>
          <w:lang w:val="ka-GE"/>
        </w:rPr>
        <w:t>, ასევე სატელეკომუნიკაციო მოწყობილობებსა და დაკიდებულ ოპტიკურ ბოჭკოვან კაბელებს შორის</w:t>
      </w:r>
      <w:r w:rsidRPr="00620F30">
        <w:rPr>
          <w:rFonts w:ascii="Sylfaen" w:eastAsia="Times New Roman" w:hAnsi="Sylfaen" w:cs="Calibri"/>
          <w:lang w:val="ka-GE"/>
        </w:rPr>
        <w:t xml:space="preserve"> </w:t>
      </w:r>
      <w:r w:rsidR="00402411" w:rsidRPr="00620F30">
        <w:rPr>
          <w:rFonts w:ascii="Sylfaen" w:eastAsia="Times New Roman" w:hAnsi="Sylfaen" w:cs="Calibri"/>
          <w:lang w:val="ka-GE"/>
        </w:rPr>
        <w:t>მინიმალური მანძილი</w:t>
      </w:r>
      <w:r w:rsidR="009F4D69" w:rsidRPr="00620F30">
        <w:rPr>
          <w:rFonts w:ascii="Sylfaen" w:eastAsia="Times New Roman" w:hAnsi="Sylfaen" w:cs="Calibri"/>
          <w:lang w:val="ka-GE"/>
        </w:rPr>
        <w:t xml:space="preserve"> უნდა იყოს</w:t>
      </w:r>
      <w:r w:rsidR="008F700B" w:rsidRPr="00620F30">
        <w:rPr>
          <w:rFonts w:ascii="Sylfaen" w:eastAsia="Times New Roman" w:hAnsi="Sylfaen" w:cs="Calibri"/>
          <w:lang w:val="ka-GE"/>
        </w:rPr>
        <w:t xml:space="preserve"> 0,2 მ</w:t>
      </w:r>
      <w:r w:rsidR="00805287">
        <w:rPr>
          <w:rFonts w:ascii="Sylfaen" w:eastAsia="Times New Roman" w:hAnsi="Sylfaen" w:cs="Calibri"/>
          <w:lang w:val="ka-GE"/>
        </w:rPr>
        <w:t>ეტრი</w:t>
      </w:r>
      <w:r w:rsidRPr="00620F30">
        <w:rPr>
          <w:rFonts w:ascii="Sylfaen" w:eastAsia="Times New Roman" w:hAnsi="Sylfaen" w:cs="Calibri"/>
          <w:lang w:val="ka-GE"/>
        </w:rPr>
        <w:t xml:space="preserve">. </w:t>
      </w:r>
    </w:p>
    <w:p w14:paraId="1B5D5604" w14:textId="6457BA9A" w:rsidR="00DD3776" w:rsidRPr="00620F30" w:rsidRDefault="00DD3776" w:rsidP="00620F30">
      <w:pPr>
        <w:pStyle w:val="ListParagraph"/>
        <w:numPr>
          <w:ilvl w:val="0"/>
          <w:numId w:val="17"/>
        </w:numPr>
        <w:jc w:val="both"/>
        <w:rPr>
          <w:rFonts w:ascii="Sylfaen" w:eastAsia="Times New Roman" w:hAnsi="Sylfaen" w:cs="Calibri"/>
          <w:lang w:val="ka-GE"/>
        </w:rPr>
      </w:pPr>
      <w:r w:rsidRPr="00620F30">
        <w:rPr>
          <w:rFonts w:ascii="Sylfaen" w:eastAsia="Times New Roman" w:hAnsi="Sylfaen" w:cs="Calibri"/>
          <w:lang w:val="ka-GE"/>
        </w:rPr>
        <w:t>ბოძებზე, სატელეკომუნიკაციო მოწყობილობა უნდა განთავსდეს მიწი</w:t>
      </w:r>
      <w:r w:rsidR="00805287">
        <w:rPr>
          <w:rFonts w:ascii="Sylfaen" w:eastAsia="Times New Roman" w:hAnsi="Sylfaen" w:cs="Calibri"/>
          <w:lang w:val="ka-GE"/>
        </w:rPr>
        <w:t>ს ზედაპირი</w:t>
      </w:r>
      <w:r w:rsidRPr="00620F30">
        <w:rPr>
          <w:rFonts w:ascii="Sylfaen" w:eastAsia="Times New Roman" w:hAnsi="Sylfaen" w:cs="Calibri"/>
          <w:lang w:val="ka-GE"/>
        </w:rPr>
        <w:t>დან არანაკლებ 3 მ</w:t>
      </w:r>
      <w:r w:rsidR="00805287">
        <w:rPr>
          <w:rFonts w:ascii="Sylfaen" w:eastAsia="Times New Roman" w:hAnsi="Sylfaen" w:cs="Calibri"/>
          <w:lang w:val="ka-GE"/>
        </w:rPr>
        <w:t>ეტრ</w:t>
      </w:r>
      <w:r w:rsidRPr="00620F30">
        <w:rPr>
          <w:rFonts w:ascii="Sylfaen" w:eastAsia="Times New Roman" w:hAnsi="Sylfaen" w:cs="Calibri"/>
          <w:lang w:val="ka-GE"/>
        </w:rPr>
        <w:t xml:space="preserve"> სიმაღლეზე.</w:t>
      </w:r>
    </w:p>
    <w:p w14:paraId="02EA4689" w14:textId="77777777" w:rsidR="00ED7BCF" w:rsidRPr="00C05B59" w:rsidRDefault="00ED7BCF" w:rsidP="00C05B59">
      <w:pPr>
        <w:jc w:val="both"/>
        <w:rPr>
          <w:rFonts w:ascii="Sylfaen" w:eastAsia="Times New Roman" w:hAnsi="Sylfaen" w:cs="Calibri"/>
          <w:color w:val="0070C0"/>
        </w:rPr>
      </w:pPr>
    </w:p>
    <w:p w14:paraId="6E5967D3" w14:textId="0288CA95" w:rsidR="00141CC8" w:rsidRDefault="00141CC8" w:rsidP="008B24F2">
      <w:pPr>
        <w:pStyle w:val="Heading1"/>
      </w:pPr>
      <w:bookmarkStart w:id="10" w:name="_Hlk154065018"/>
      <w:r w:rsidRPr="00867154">
        <w:t xml:space="preserve">თავი </w:t>
      </w:r>
      <w:r w:rsidR="0026768D" w:rsidRPr="00867154">
        <w:t>3</w:t>
      </w:r>
      <w:bookmarkStart w:id="11" w:name="_Hlk154076266"/>
      <w:bookmarkEnd w:id="10"/>
      <w:r w:rsidR="00603A36">
        <w:t xml:space="preserve">. </w:t>
      </w:r>
      <w:r w:rsidRPr="00867154">
        <w:t>ოპტიკურ-ბოჭკოვანი კაბელის გაყვანა არსებულ საკომუნიკაციო მილში და ჭ</w:t>
      </w:r>
      <w:r w:rsidR="00F70BEF">
        <w:t>ა</w:t>
      </w:r>
      <w:r w:rsidRPr="00867154">
        <w:t xml:space="preserve">ში. </w:t>
      </w:r>
    </w:p>
    <w:p w14:paraId="599B7A8D" w14:textId="77777777" w:rsidR="008B24F2" w:rsidRPr="008B24F2" w:rsidRDefault="008B24F2" w:rsidP="008B24F2">
      <w:pPr>
        <w:rPr>
          <w:lang w:val="ka-GE" w:eastAsia="en-GB"/>
        </w:rPr>
      </w:pPr>
    </w:p>
    <w:p w14:paraId="76F0F83E" w14:textId="18F26F2A" w:rsidR="00141CC8" w:rsidRPr="00620F30" w:rsidRDefault="00603A36" w:rsidP="00141CC8">
      <w:pPr>
        <w:rPr>
          <w:rFonts w:ascii="Sylfaen" w:hAnsi="Sylfaen"/>
          <w:b/>
          <w:bCs/>
          <w:lang w:val="ka-GE" w:eastAsia="en-GB"/>
        </w:rPr>
      </w:pPr>
      <w:r w:rsidRPr="00620F30">
        <w:rPr>
          <w:rFonts w:ascii="Sylfaen" w:hAnsi="Sylfaen"/>
          <w:b/>
          <w:bCs/>
          <w:lang w:val="ka-GE" w:eastAsia="en-GB"/>
        </w:rPr>
        <w:t>მუხლი 4.</w:t>
      </w:r>
    </w:p>
    <w:p w14:paraId="157066A0" w14:textId="7623D86A" w:rsidR="00141CC8" w:rsidRPr="00620F30" w:rsidRDefault="00141CC8" w:rsidP="00620F30">
      <w:pPr>
        <w:pStyle w:val="ListParagraph"/>
        <w:numPr>
          <w:ilvl w:val="0"/>
          <w:numId w:val="15"/>
        </w:numPr>
        <w:spacing w:after="160" w:line="240" w:lineRule="auto"/>
        <w:jc w:val="both"/>
        <w:rPr>
          <w:rFonts w:ascii="Sylfaen" w:eastAsiaTheme="minorHAnsi" w:hAnsi="Sylfaen" w:cstheme="minorBidi"/>
          <w:kern w:val="2"/>
          <w:lang w:val="ka-GE"/>
          <w14:ligatures w14:val="standardContextual"/>
        </w:rPr>
      </w:pPr>
      <w:r w:rsidRPr="00620F30">
        <w:rPr>
          <w:rFonts w:ascii="Sylfaen" w:eastAsiaTheme="minorHAnsi" w:hAnsi="Sylfaen" w:cstheme="minorBidi"/>
          <w:kern w:val="2"/>
          <w:lang w:val="ka-GE"/>
          <w14:ligatures w14:val="standardContextual"/>
        </w:rPr>
        <w:t>საკომუნიკაციო კაბელის</w:t>
      </w:r>
      <w:r w:rsidR="00ED7BCF">
        <w:rPr>
          <w:rFonts w:ascii="Sylfaen" w:eastAsiaTheme="minorHAnsi" w:hAnsi="Sylfaen" w:cstheme="minorBidi"/>
          <w:kern w:val="2"/>
          <w:lang w:val="ka-GE"/>
          <w14:ligatures w14:val="standardContextual"/>
        </w:rPr>
        <w:t xml:space="preserve"> </w:t>
      </w:r>
      <w:r w:rsidR="00ED7BCF" w:rsidRPr="00620F30">
        <w:rPr>
          <w:rFonts w:ascii="Sylfaen" w:eastAsiaTheme="minorHAnsi" w:hAnsi="Sylfaen" w:cstheme="minorBidi"/>
          <w:kern w:val="2"/>
          <w:lang w:val="ka-GE"/>
          <w14:ligatures w14:val="standardContextual"/>
        </w:rPr>
        <w:t>არსებულ საკომუნიკაციო მილში</w:t>
      </w:r>
      <w:r w:rsidRPr="00620F30">
        <w:rPr>
          <w:rFonts w:ascii="Sylfaen" w:eastAsiaTheme="minorHAnsi" w:hAnsi="Sylfaen" w:cstheme="minorBidi"/>
          <w:kern w:val="2"/>
          <w:lang w:val="ka-GE"/>
          <w14:ligatures w14:val="standardContextual"/>
        </w:rPr>
        <w:t xml:space="preserve"> განთავსების მეთოდი (მილში წნევით, მექანიკური გაყვანა და </w:t>
      </w:r>
      <w:proofErr w:type="spellStart"/>
      <w:r w:rsidRPr="00620F30">
        <w:rPr>
          <w:rFonts w:ascii="Sylfaen" w:eastAsiaTheme="minorHAnsi" w:hAnsi="Sylfaen" w:cstheme="minorBidi"/>
          <w:kern w:val="2"/>
          <w:lang w:val="ka-GE"/>
          <w14:ligatures w14:val="standardContextual"/>
        </w:rPr>
        <w:t>ა.შ</w:t>
      </w:r>
      <w:proofErr w:type="spellEnd"/>
      <w:r w:rsidRPr="00620F30">
        <w:rPr>
          <w:rFonts w:ascii="Sylfaen" w:eastAsiaTheme="minorHAnsi" w:hAnsi="Sylfaen" w:cstheme="minorBidi"/>
          <w:kern w:val="2"/>
          <w:lang w:val="ka-GE"/>
          <w14:ligatures w14:val="standardContextual"/>
        </w:rPr>
        <w:t>.)  შერჩეული უნდა იყოს შემდეგი კრიტერიუმების მიხედვით:</w:t>
      </w:r>
    </w:p>
    <w:p w14:paraId="141DC498" w14:textId="480C378C" w:rsidR="00141CC8" w:rsidRPr="00867154" w:rsidRDefault="00603A36" w:rsidP="00F2360D">
      <w:pPr>
        <w:pStyle w:val="ListParagraph"/>
        <w:spacing w:after="160" w:line="240" w:lineRule="auto"/>
        <w:jc w:val="both"/>
        <w:rPr>
          <w:rFonts w:ascii="Sylfaen" w:eastAsiaTheme="minorHAnsi" w:hAnsi="Sylfaen" w:cstheme="minorBidi"/>
          <w:kern w:val="2"/>
          <w:lang w:val="ka-GE"/>
          <w14:ligatures w14:val="standardContextual"/>
        </w:rPr>
      </w:pPr>
      <w:r>
        <w:rPr>
          <w:rFonts w:ascii="Sylfaen" w:eastAsiaTheme="minorHAnsi" w:hAnsi="Sylfaen" w:cstheme="minorBidi"/>
          <w:kern w:val="2"/>
          <w:lang w:val="ka-GE"/>
          <w14:ligatures w14:val="standardContextual"/>
        </w:rPr>
        <w:t xml:space="preserve">ა) </w:t>
      </w:r>
      <w:r w:rsidR="00141CC8" w:rsidRPr="00867154">
        <w:rPr>
          <w:rFonts w:ascii="Sylfaen" w:eastAsiaTheme="minorHAnsi" w:hAnsi="Sylfaen" w:cstheme="minorBidi"/>
          <w:kern w:val="2"/>
          <w:lang w:val="ka-GE"/>
          <w14:ligatures w14:val="standardContextual"/>
        </w:rPr>
        <w:t>საკომუნიკაციო კაბელის მწარმოებლის ტექნიკური მახასიათებლების შესაბამისად;</w:t>
      </w:r>
    </w:p>
    <w:p w14:paraId="550BC519" w14:textId="15166309" w:rsidR="00141CC8" w:rsidRPr="00867154" w:rsidRDefault="00603A36" w:rsidP="00F2360D">
      <w:pPr>
        <w:pStyle w:val="ListParagraph"/>
        <w:spacing w:after="160" w:line="240" w:lineRule="auto"/>
        <w:jc w:val="both"/>
        <w:rPr>
          <w:rFonts w:ascii="Sylfaen" w:eastAsiaTheme="minorHAnsi" w:hAnsi="Sylfaen" w:cstheme="minorBidi"/>
          <w:kern w:val="2"/>
          <w:lang w:val="ka-GE"/>
          <w14:ligatures w14:val="standardContextual"/>
        </w:rPr>
      </w:pPr>
      <w:r>
        <w:rPr>
          <w:rFonts w:ascii="Sylfaen" w:eastAsiaTheme="minorHAnsi" w:hAnsi="Sylfaen" w:cstheme="minorBidi"/>
          <w:kern w:val="2"/>
          <w:lang w:val="ka-GE"/>
          <w14:ligatures w14:val="standardContextual"/>
        </w:rPr>
        <w:t xml:space="preserve">ბ) </w:t>
      </w:r>
      <w:r w:rsidR="00141CC8" w:rsidRPr="00867154">
        <w:rPr>
          <w:rFonts w:ascii="Sylfaen" w:eastAsiaTheme="minorHAnsi" w:hAnsi="Sylfaen" w:cstheme="minorBidi"/>
          <w:kern w:val="2"/>
          <w:lang w:val="ka-GE"/>
          <w14:ligatures w14:val="standardContextual"/>
        </w:rPr>
        <w:t>საკომუნიკაციო მილების არსებული ფიზიკური მდგომ</w:t>
      </w:r>
      <w:r w:rsidR="001608D6" w:rsidRPr="00EC74BF">
        <w:rPr>
          <w:rFonts w:ascii="Sylfaen" w:eastAsiaTheme="minorHAnsi" w:hAnsi="Sylfaen" w:cstheme="minorBidi"/>
          <w:kern w:val="2"/>
          <w:lang w:val="ka-GE"/>
          <w14:ligatures w14:val="standardContextual"/>
        </w:rPr>
        <w:t>ა</w:t>
      </w:r>
      <w:r w:rsidR="00141CC8" w:rsidRPr="00867154">
        <w:rPr>
          <w:rFonts w:ascii="Sylfaen" w:eastAsiaTheme="minorHAnsi" w:hAnsi="Sylfaen" w:cstheme="minorBidi"/>
          <w:kern w:val="2"/>
          <w:lang w:val="ka-GE"/>
          <w14:ligatures w14:val="standardContextual"/>
        </w:rPr>
        <w:t>რე</w:t>
      </w:r>
      <w:r w:rsidR="00BD60A8" w:rsidRPr="00867154">
        <w:rPr>
          <w:rFonts w:ascii="Sylfaen" w:eastAsiaTheme="minorHAnsi" w:hAnsi="Sylfaen" w:cstheme="minorBidi"/>
          <w:kern w:val="2"/>
          <w:lang w:val="ka-GE"/>
          <w14:ligatures w14:val="standardContextual"/>
        </w:rPr>
        <w:t>ო</w:t>
      </w:r>
      <w:r w:rsidR="00141CC8" w:rsidRPr="00867154">
        <w:rPr>
          <w:rFonts w:ascii="Sylfaen" w:eastAsiaTheme="minorHAnsi" w:hAnsi="Sylfaen" w:cstheme="minorBidi"/>
          <w:kern w:val="2"/>
          <w:lang w:val="ka-GE"/>
          <w14:ligatures w14:val="standardContextual"/>
        </w:rPr>
        <w:t>ბის და ტექნიკური მახასიათებლების მიხედვით;</w:t>
      </w:r>
    </w:p>
    <w:p w14:paraId="3F952DAB" w14:textId="68408A3C" w:rsidR="00141CC8" w:rsidRPr="00867154" w:rsidRDefault="00603A36" w:rsidP="00F2360D">
      <w:pPr>
        <w:pStyle w:val="ListParagraph"/>
        <w:spacing w:after="160" w:line="240" w:lineRule="auto"/>
        <w:jc w:val="both"/>
        <w:rPr>
          <w:rFonts w:ascii="Sylfaen" w:eastAsiaTheme="minorHAnsi" w:hAnsi="Sylfaen" w:cstheme="minorBidi"/>
          <w:kern w:val="2"/>
          <w:lang w:val="ka-GE"/>
          <w14:ligatures w14:val="standardContextual"/>
        </w:rPr>
      </w:pPr>
      <w:r>
        <w:rPr>
          <w:rFonts w:ascii="Sylfaen" w:eastAsiaTheme="minorHAnsi" w:hAnsi="Sylfaen" w:cstheme="minorBidi"/>
          <w:kern w:val="2"/>
          <w:lang w:val="ka-GE"/>
          <w14:ligatures w14:val="standardContextual"/>
        </w:rPr>
        <w:lastRenderedPageBreak/>
        <w:t xml:space="preserve">გ) </w:t>
      </w:r>
      <w:r w:rsidR="00141CC8" w:rsidRPr="00867154">
        <w:rPr>
          <w:rFonts w:ascii="Sylfaen" w:eastAsiaTheme="minorHAnsi" w:hAnsi="Sylfaen" w:cstheme="minorBidi"/>
          <w:kern w:val="2"/>
          <w:lang w:val="ka-GE"/>
          <w14:ligatures w14:val="standardContextual"/>
        </w:rPr>
        <w:t>მილში უკვე ჩადებული კაბელების ფიზიკური მდგომარეობის მიხედვით;.</w:t>
      </w:r>
    </w:p>
    <w:p w14:paraId="5905CDF0" w14:textId="4264B9B7" w:rsidR="00141CC8" w:rsidRPr="00620F30" w:rsidRDefault="00141CC8" w:rsidP="00620F30">
      <w:pPr>
        <w:pStyle w:val="ListParagraph"/>
        <w:numPr>
          <w:ilvl w:val="0"/>
          <w:numId w:val="15"/>
        </w:numPr>
        <w:spacing w:after="160" w:line="240" w:lineRule="auto"/>
        <w:jc w:val="both"/>
        <w:rPr>
          <w:rFonts w:ascii="Sylfaen" w:eastAsiaTheme="minorHAnsi" w:hAnsi="Sylfaen" w:cstheme="minorBidi"/>
          <w:kern w:val="2"/>
          <w:lang w:val="ka-GE"/>
          <w14:ligatures w14:val="standardContextual"/>
        </w:rPr>
      </w:pPr>
      <w:r w:rsidRPr="00620F30">
        <w:rPr>
          <w:rFonts w:ascii="Sylfaen" w:eastAsiaTheme="minorHAnsi" w:hAnsi="Sylfaen" w:cstheme="minorBidi"/>
          <w:kern w:val="2"/>
          <w:lang w:val="ka-GE"/>
          <w14:ligatures w14:val="standardContextual"/>
        </w:rPr>
        <w:t>თუ საკომუნიკაციო კაბელის გაყვანისას ის გადის საკომუნიკაციო საკაბელო არხების სისტემის რამდენიმე პუნქტს/ჭას, მაშინ თითოეული არხის შემსვლელ-გამომსვლელში უზრუნველყოფილი უნდა იყოს მისი დაცვა მექანიკური დაზიანებებისგან, ასევე სამუშაოები უნდა ჩატარდეს ისე</w:t>
      </w:r>
      <w:r w:rsidR="00ED7BCF">
        <w:rPr>
          <w:rFonts w:ascii="Sylfaen" w:eastAsiaTheme="minorHAnsi" w:hAnsi="Sylfaen" w:cstheme="minorBidi"/>
          <w:kern w:val="2"/>
          <w:lang w:val="ka-GE"/>
          <w14:ligatures w14:val="standardContextual"/>
        </w:rPr>
        <w:t>,</w:t>
      </w:r>
      <w:r w:rsidRPr="00620F30">
        <w:rPr>
          <w:rFonts w:ascii="Sylfaen" w:eastAsiaTheme="minorHAnsi" w:hAnsi="Sylfaen" w:cstheme="minorBidi"/>
          <w:kern w:val="2"/>
          <w:lang w:val="ka-GE"/>
          <w14:ligatures w14:val="standardContextual"/>
        </w:rPr>
        <w:t xml:space="preserve"> რომ არ დაზიანდეს უკვე არსებული საკაბელო არხების სიტემები.</w:t>
      </w:r>
    </w:p>
    <w:p w14:paraId="4EBA61B4" w14:textId="583245A7" w:rsidR="00141CC8" w:rsidRPr="00620F30" w:rsidRDefault="00141CC8" w:rsidP="00620F30">
      <w:pPr>
        <w:pStyle w:val="ListParagraph"/>
        <w:numPr>
          <w:ilvl w:val="0"/>
          <w:numId w:val="15"/>
        </w:numPr>
        <w:spacing w:after="160" w:line="240" w:lineRule="auto"/>
        <w:jc w:val="both"/>
        <w:rPr>
          <w:rFonts w:ascii="Sylfaen" w:eastAsiaTheme="minorHAnsi" w:hAnsi="Sylfaen" w:cstheme="minorBidi"/>
          <w:kern w:val="2"/>
          <w:lang w:val="ka-GE"/>
          <w14:ligatures w14:val="standardContextual"/>
        </w:rPr>
      </w:pPr>
      <w:r w:rsidRPr="00620F30">
        <w:rPr>
          <w:rFonts w:ascii="Sylfaen" w:eastAsiaTheme="minorHAnsi" w:hAnsi="Sylfaen" w:cstheme="minorBidi"/>
          <w:kern w:val="2"/>
          <w:lang w:val="ka-GE"/>
          <w14:ligatures w14:val="standardContextual"/>
        </w:rPr>
        <w:t>არსებულ საკომუნიკაციო ჭაში ახალი საკომუნიკაციო კაბელები არ უნდა ჩაიდოს იმდაგვარად, რომ მოხდეს საკომუნიკაციო კაბელების ერთმანეთში გადახლართვა ან გადაჯაჭვა.</w:t>
      </w:r>
    </w:p>
    <w:p w14:paraId="5F431759" w14:textId="3ED2C433" w:rsidR="00141CC8" w:rsidRPr="00620F30" w:rsidRDefault="00141CC8" w:rsidP="00620F30">
      <w:pPr>
        <w:pStyle w:val="ListParagraph"/>
        <w:numPr>
          <w:ilvl w:val="0"/>
          <w:numId w:val="15"/>
        </w:numPr>
        <w:spacing w:after="160" w:line="240" w:lineRule="auto"/>
        <w:jc w:val="both"/>
        <w:rPr>
          <w:rFonts w:ascii="Sylfaen" w:eastAsiaTheme="minorHAnsi" w:hAnsi="Sylfaen" w:cstheme="minorBidi"/>
          <w:kern w:val="2"/>
          <w:lang w:val="ka-GE"/>
          <w14:ligatures w14:val="standardContextual"/>
        </w:rPr>
      </w:pPr>
      <w:r w:rsidRPr="00620F30">
        <w:rPr>
          <w:rFonts w:ascii="Sylfaen" w:eastAsiaTheme="minorHAnsi" w:hAnsi="Sylfaen" w:cstheme="minorBidi"/>
          <w:kern w:val="2"/>
          <w:lang w:val="ka-GE"/>
          <w14:ligatures w14:val="standardContextual"/>
        </w:rPr>
        <w:t>არსებულ საკომუნიკაციო ჭაში კაბელები უნდა იყოს ნიშ</w:t>
      </w:r>
      <w:r w:rsidR="005105E1" w:rsidRPr="00620F30">
        <w:rPr>
          <w:rFonts w:ascii="Sylfaen" w:eastAsiaTheme="minorHAnsi" w:hAnsi="Sylfaen" w:cstheme="minorBidi"/>
          <w:kern w:val="2"/>
          <w:lang w:val="ka-GE"/>
          <w14:ligatures w14:val="standardContextual"/>
        </w:rPr>
        <w:t>ა</w:t>
      </w:r>
      <w:r w:rsidRPr="00620F30">
        <w:rPr>
          <w:rFonts w:ascii="Sylfaen" w:eastAsiaTheme="minorHAnsi" w:hAnsi="Sylfaen" w:cstheme="minorBidi"/>
          <w:kern w:val="2"/>
          <w:lang w:val="ka-GE"/>
          <w14:ligatures w14:val="standardContextual"/>
        </w:rPr>
        <w:t xml:space="preserve">ნდებული და საკიდებზე დამაგრებული. ქუროები უნდა დაყენდეს </w:t>
      </w:r>
      <w:proofErr w:type="spellStart"/>
      <w:r w:rsidRPr="00620F30">
        <w:rPr>
          <w:rFonts w:ascii="Sylfaen" w:eastAsiaTheme="minorHAnsi" w:hAnsi="Sylfaen" w:cstheme="minorBidi"/>
          <w:kern w:val="2"/>
          <w:lang w:val="ka-GE"/>
          <w14:ligatures w14:val="standardContextual"/>
        </w:rPr>
        <w:t>კონსოლებს</w:t>
      </w:r>
      <w:proofErr w:type="spellEnd"/>
      <w:r w:rsidRPr="00620F30">
        <w:rPr>
          <w:rFonts w:ascii="Sylfaen" w:eastAsiaTheme="minorHAnsi" w:hAnsi="Sylfaen" w:cstheme="minorBidi"/>
          <w:kern w:val="2"/>
          <w:lang w:val="ka-GE"/>
          <w14:ligatures w14:val="standardContextual"/>
        </w:rPr>
        <w:t xml:space="preserve"> შორის</w:t>
      </w:r>
      <w:r w:rsidR="000E0940">
        <w:rPr>
          <w:rFonts w:ascii="Sylfaen" w:eastAsiaTheme="minorHAnsi" w:hAnsi="Sylfaen" w:cstheme="minorBidi"/>
          <w:kern w:val="2"/>
          <w:lang w:val="ka-GE"/>
          <w14:ligatures w14:val="standardContextual"/>
        </w:rPr>
        <w:t>, გარდა იმ შემთხვევისა, როდესაც საკომუნიკაციო ჭას არ გააჩნია კონსოლი. ასეთ შემთხვევაში ქუროები უნდა დაიდოს ფსკერზე ან სხვა საშუალებით დამაგრდეს საკომუნიკაციო ჭის კედელზე</w:t>
      </w:r>
      <w:r w:rsidRPr="00620F30">
        <w:rPr>
          <w:rFonts w:ascii="Sylfaen" w:eastAsiaTheme="minorHAnsi" w:hAnsi="Sylfaen" w:cstheme="minorBidi"/>
          <w:kern w:val="2"/>
          <w:lang w:val="ka-GE"/>
          <w14:ligatures w14:val="standardContextual"/>
        </w:rPr>
        <w:t>.</w:t>
      </w:r>
    </w:p>
    <w:p w14:paraId="2BE38CD2" w14:textId="05889DB6" w:rsidR="00141CC8" w:rsidRPr="00620F30" w:rsidRDefault="00141CC8" w:rsidP="00620F30">
      <w:pPr>
        <w:pStyle w:val="ListParagraph"/>
        <w:numPr>
          <w:ilvl w:val="0"/>
          <w:numId w:val="15"/>
        </w:numPr>
        <w:spacing w:after="160" w:line="240" w:lineRule="auto"/>
        <w:jc w:val="both"/>
        <w:rPr>
          <w:rFonts w:ascii="Sylfaen" w:eastAsiaTheme="minorHAnsi" w:hAnsi="Sylfaen" w:cstheme="minorBidi"/>
          <w:kern w:val="2"/>
          <w:lang w:val="ka-GE"/>
          <w14:ligatures w14:val="standardContextual"/>
        </w:rPr>
      </w:pPr>
      <w:r w:rsidRPr="00620F30">
        <w:rPr>
          <w:rFonts w:ascii="Sylfaen" w:eastAsiaTheme="minorHAnsi" w:hAnsi="Sylfaen" w:cstheme="minorBidi"/>
          <w:kern w:val="2"/>
          <w:lang w:val="ka-GE"/>
          <w14:ligatures w14:val="standardContextual"/>
        </w:rPr>
        <w:t>მანძილი საკომუნიკაციო კაბელიდან საკომუნიკაციო ჭის საფარსა და ძირამდე უნდა იყოს მინიმუმ 0,3 მ</w:t>
      </w:r>
      <w:r w:rsidR="00805287">
        <w:rPr>
          <w:rFonts w:ascii="Sylfaen" w:eastAsiaTheme="minorHAnsi" w:hAnsi="Sylfaen" w:cstheme="minorBidi"/>
          <w:kern w:val="2"/>
          <w:lang w:val="ka-GE"/>
          <w14:ligatures w14:val="standardContextual"/>
        </w:rPr>
        <w:t>ეტრი.</w:t>
      </w:r>
    </w:p>
    <w:p w14:paraId="539E25CF" w14:textId="77777777" w:rsidR="00141CC8" w:rsidRPr="00867154" w:rsidRDefault="00141CC8" w:rsidP="00141CC8">
      <w:pPr>
        <w:rPr>
          <w:lang w:val="ka-GE" w:eastAsia="en-GB"/>
        </w:rPr>
      </w:pPr>
    </w:p>
    <w:bookmarkEnd w:id="11"/>
    <w:p w14:paraId="042C37ED" w14:textId="77777777" w:rsidR="00141CC8" w:rsidRPr="00867154" w:rsidRDefault="00141CC8" w:rsidP="00141CC8">
      <w:pPr>
        <w:rPr>
          <w:lang w:val="ka-GE" w:eastAsia="en-GB"/>
        </w:rPr>
      </w:pPr>
    </w:p>
    <w:p w14:paraId="39BC586F" w14:textId="77777777" w:rsidR="00603A36" w:rsidRPr="00620F30" w:rsidRDefault="00603A36" w:rsidP="00141CC8">
      <w:pPr>
        <w:spacing w:after="0" w:line="240" w:lineRule="auto"/>
        <w:ind w:firstLine="312"/>
        <w:jc w:val="both"/>
        <w:rPr>
          <w:rFonts w:ascii="Sylfaen" w:eastAsia="Times New Roman" w:hAnsi="Sylfaen" w:cs="Calibri"/>
          <w:b/>
          <w:bCs/>
          <w:lang w:val="ka-GE"/>
        </w:rPr>
      </w:pPr>
      <w:r w:rsidRPr="00620F30">
        <w:rPr>
          <w:rFonts w:ascii="Sylfaen" w:eastAsia="Times New Roman" w:hAnsi="Sylfaen" w:cs="Calibri"/>
          <w:b/>
          <w:bCs/>
          <w:lang w:val="ka-GE"/>
        </w:rPr>
        <w:t>მუხლის 5.</w:t>
      </w:r>
    </w:p>
    <w:p w14:paraId="39792DD3" w14:textId="77777777" w:rsidR="00603A36" w:rsidRDefault="00603A36" w:rsidP="00141CC8">
      <w:pPr>
        <w:spacing w:after="0" w:line="240" w:lineRule="auto"/>
        <w:ind w:firstLine="312"/>
        <w:jc w:val="both"/>
        <w:rPr>
          <w:rFonts w:ascii="Sylfaen" w:eastAsia="Times New Roman" w:hAnsi="Sylfaen" w:cs="Calibri"/>
          <w:lang w:val="ka-GE"/>
        </w:rPr>
      </w:pPr>
    </w:p>
    <w:p w14:paraId="2F6A23E4" w14:textId="164274FC" w:rsidR="00141CC8" w:rsidRPr="00620F30" w:rsidRDefault="00141CC8" w:rsidP="00620F30">
      <w:pPr>
        <w:pStyle w:val="ListParagraph"/>
        <w:numPr>
          <w:ilvl w:val="0"/>
          <w:numId w:val="16"/>
        </w:numPr>
        <w:spacing w:after="0" w:line="240" w:lineRule="auto"/>
        <w:jc w:val="both"/>
        <w:rPr>
          <w:rFonts w:ascii="Sylfaen" w:eastAsia="Times New Roman" w:hAnsi="Sylfaen" w:cs="Calibri"/>
          <w:lang w:val="ka-GE"/>
        </w:rPr>
      </w:pPr>
      <w:r w:rsidRPr="00620F30">
        <w:rPr>
          <w:rFonts w:ascii="Sylfaen" w:eastAsia="Times New Roman" w:hAnsi="Sylfaen" w:cs="Calibri"/>
          <w:lang w:val="ka-GE"/>
        </w:rPr>
        <w:t>ოპტიკურ-ბოჭკოვანი კაბელების მილში ჩასადებად საკმარისი სივრცის განსაზღვრისათვის გამოიყენება შემდეგი ფორმულა:</w:t>
      </w:r>
    </w:p>
    <w:p w14:paraId="15EF9C6D" w14:textId="77777777" w:rsidR="00141CC8" w:rsidRPr="00867154" w:rsidRDefault="00141CC8" w:rsidP="00141CC8">
      <w:pPr>
        <w:spacing w:after="0" w:line="240" w:lineRule="auto"/>
        <w:ind w:firstLine="312"/>
        <w:jc w:val="both"/>
        <w:rPr>
          <w:rFonts w:ascii="Sylfaen" w:eastAsia="Times New Roman" w:hAnsi="Sylfaen" w:cs="Calibri"/>
          <w:lang w:val="ka-GE"/>
        </w:rPr>
      </w:pPr>
    </w:p>
    <w:p w14:paraId="2450B6B9" w14:textId="77777777" w:rsidR="00141CC8" w:rsidRPr="00867154" w:rsidRDefault="00141CC8" w:rsidP="00141CC8">
      <w:pPr>
        <w:spacing w:after="0" w:line="240" w:lineRule="auto"/>
        <w:ind w:firstLine="312"/>
        <w:jc w:val="both"/>
        <w:rPr>
          <w:rFonts w:ascii="Sylfaen" w:eastAsia="Times New Roman" w:hAnsi="Sylfaen" w:cs="Calibri"/>
          <w:lang w:val="ka-GE"/>
        </w:rPr>
      </w:pPr>
      <m:oMathPara>
        <m:oMath>
          <m:r>
            <m:rPr>
              <m:sty m:val="b"/>
            </m:rPr>
            <w:rPr>
              <w:rFonts w:ascii="Cambria Math" w:eastAsia="Times New Roman" w:hAnsi="Cambria Math" w:cs="Calibri"/>
              <w:lang w:val="ka-GE"/>
            </w:rPr>
            <m:t>D</m:t>
          </m:r>
          <m:r>
            <m:rPr>
              <m:sty m:val="p"/>
            </m:rPr>
            <w:rPr>
              <w:rFonts w:ascii="Cambria Math" w:eastAsia="Times New Roman" w:hAnsi="Cambria Math" w:cs="Calibri"/>
              <w:lang w:val="ka-GE"/>
            </w:rPr>
            <m:t>=</m:t>
          </m:r>
          <m:r>
            <m:rPr>
              <m:sty m:val="b"/>
            </m:rPr>
            <w:rPr>
              <w:rFonts w:ascii="Cambria Math" w:eastAsia="Times New Roman" w:hAnsi="Cambria Math" w:cs="Calibri"/>
              <w:lang w:val="ka-GE"/>
            </w:rPr>
            <m:t>K</m:t>
          </m:r>
          <m:rad>
            <m:radPr>
              <m:degHide m:val="1"/>
              <m:ctrlPr>
                <w:rPr>
                  <w:rFonts w:ascii="Cambria Math" w:eastAsia="Times New Roman" w:hAnsi="Cambria Math" w:cs="Calibri"/>
                  <w:lang w:val="ka-GE"/>
                </w:rPr>
              </m:ctrlPr>
            </m:radPr>
            <m:deg/>
            <m:e>
              <m:sSup>
                <m:sSupPr>
                  <m:ctrlPr>
                    <w:rPr>
                      <w:rFonts w:ascii="Cambria Math" w:eastAsia="Times New Roman" w:hAnsi="Cambria Math" w:cs="Calibri"/>
                      <w:lang w:val="ka-GE"/>
                    </w:rPr>
                  </m:ctrlPr>
                </m:sSupPr>
                <m:e>
                  <m:sSub>
                    <m:sSubPr>
                      <m:ctrlPr>
                        <w:rPr>
                          <w:rFonts w:ascii="Cambria Math" w:eastAsia="Times New Roman" w:hAnsi="Cambria Math" w:cs="Calibri"/>
                          <w:lang w:val="ka-GE"/>
                        </w:rPr>
                      </m:ctrlPr>
                    </m:sSubPr>
                    <m:e>
                      <m:r>
                        <m:rPr>
                          <m:sty m:val="b"/>
                        </m:rPr>
                        <w:rPr>
                          <w:rFonts w:ascii="Cambria Math" w:eastAsia="Times New Roman" w:hAnsi="Cambria Math" w:cs="Calibri"/>
                          <w:lang w:val="ka-GE"/>
                        </w:rPr>
                        <m:t>d</m:t>
                      </m:r>
                    </m:e>
                    <m:sub>
                      <m:r>
                        <m:rPr>
                          <m:sty m:val="b"/>
                        </m:rPr>
                        <w:rPr>
                          <w:rFonts w:ascii="Cambria Math" w:eastAsia="Times New Roman" w:hAnsi="Cambria Math" w:cs="Calibri"/>
                          <w:lang w:val="ka-GE"/>
                        </w:rPr>
                        <m:t>1</m:t>
                      </m:r>
                    </m:sub>
                  </m:sSub>
                </m:e>
                <m:sup>
                  <m:r>
                    <m:rPr>
                      <m:sty m:val="b"/>
                    </m:rPr>
                    <w:rPr>
                      <w:rFonts w:ascii="Cambria Math" w:eastAsia="Times New Roman" w:hAnsi="Cambria Math" w:cs="Calibri"/>
                      <w:lang w:val="ka-GE"/>
                    </w:rPr>
                    <m:t>2</m:t>
                  </m:r>
                </m:sup>
              </m:sSup>
              <m:r>
                <m:rPr>
                  <m:sty m:val="p"/>
                </m:rPr>
                <w:rPr>
                  <w:rFonts w:ascii="Cambria Math" w:eastAsia="Times New Roman" w:hAnsi="Cambria Math" w:cs="Calibri"/>
                  <w:lang w:val="ka-GE"/>
                </w:rPr>
                <m:t>+</m:t>
              </m:r>
              <m:sSup>
                <m:sSupPr>
                  <m:ctrlPr>
                    <w:rPr>
                      <w:rFonts w:ascii="Cambria Math" w:eastAsia="Times New Roman" w:hAnsi="Cambria Math" w:cs="Calibri"/>
                      <w:lang w:val="ka-GE"/>
                    </w:rPr>
                  </m:ctrlPr>
                </m:sSupPr>
                <m:e>
                  <m:sSub>
                    <m:sSubPr>
                      <m:ctrlPr>
                        <w:rPr>
                          <w:rFonts w:ascii="Cambria Math" w:eastAsia="Times New Roman" w:hAnsi="Cambria Math" w:cs="Calibri"/>
                          <w:lang w:val="ka-GE"/>
                        </w:rPr>
                      </m:ctrlPr>
                    </m:sSubPr>
                    <m:e>
                      <m:r>
                        <m:rPr>
                          <m:sty m:val="b"/>
                        </m:rPr>
                        <w:rPr>
                          <w:rFonts w:ascii="Cambria Math" w:eastAsia="Times New Roman" w:hAnsi="Cambria Math" w:cs="Calibri"/>
                          <w:lang w:val="ka-GE"/>
                        </w:rPr>
                        <m:t>d</m:t>
                      </m:r>
                    </m:e>
                    <m:sub>
                      <m:r>
                        <m:rPr>
                          <m:sty m:val="b"/>
                        </m:rPr>
                        <w:rPr>
                          <w:rFonts w:ascii="Cambria Math" w:eastAsia="Times New Roman" w:hAnsi="Cambria Math" w:cs="Calibri"/>
                          <w:lang w:val="ka-GE"/>
                        </w:rPr>
                        <m:t>2</m:t>
                      </m:r>
                    </m:sub>
                  </m:sSub>
                </m:e>
                <m:sup>
                  <m:r>
                    <m:rPr>
                      <m:sty m:val="b"/>
                    </m:rPr>
                    <w:rPr>
                      <w:rFonts w:ascii="Cambria Math" w:eastAsia="Times New Roman" w:hAnsi="Cambria Math" w:cs="Calibri"/>
                      <w:lang w:val="ka-GE"/>
                    </w:rPr>
                    <m:t>2</m:t>
                  </m:r>
                </m:sup>
              </m:sSup>
              <m:r>
                <m:rPr>
                  <m:sty m:val="p"/>
                </m:rPr>
                <w:rPr>
                  <w:rFonts w:ascii="Cambria Math" w:eastAsia="Times New Roman" w:hAnsi="Cambria Math" w:cs="Calibri"/>
                  <w:lang w:val="ka-GE"/>
                </w:rPr>
                <m:t>+…+</m:t>
              </m:r>
              <m:sSup>
                <m:sSupPr>
                  <m:ctrlPr>
                    <w:rPr>
                      <w:rFonts w:ascii="Cambria Math" w:eastAsia="Times New Roman" w:hAnsi="Cambria Math" w:cs="Calibri"/>
                      <w:lang w:val="ka-GE"/>
                    </w:rPr>
                  </m:ctrlPr>
                </m:sSupPr>
                <m:e>
                  <m:sSub>
                    <m:sSubPr>
                      <m:ctrlPr>
                        <w:rPr>
                          <w:rFonts w:ascii="Cambria Math" w:eastAsia="Times New Roman" w:hAnsi="Cambria Math" w:cs="Calibri"/>
                          <w:lang w:val="ka-GE"/>
                        </w:rPr>
                      </m:ctrlPr>
                    </m:sSubPr>
                    <m:e>
                      <m:r>
                        <m:rPr>
                          <m:sty m:val="b"/>
                        </m:rPr>
                        <w:rPr>
                          <w:rFonts w:ascii="Cambria Math" w:eastAsia="Times New Roman" w:hAnsi="Cambria Math" w:cs="Calibri"/>
                          <w:lang w:val="ka-GE"/>
                        </w:rPr>
                        <m:t>d</m:t>
                      </m:r>
                    </m:e>
                    <m:sub>
                      <m:r>
                        <m:rPr>
                          <m:sty m:val="b"/>
                        </m:rPr>
                        <w:rPr>
                          <w:rFonts w:ascii="Cambria Math" w:eastAsia="Times New Roman" w:hAnsi="Cambria Math" w:cs="Calibri"/>
                          <w:lang w:val="ka-GE"/>
                        </w:rPr>
                        <m:t>k</m:t>
                      </m:r>
                    </m:sub>
                  </m:sSub>
                </m:e>
                <m:sup>
                  <m:r>
                    <m:rPr>
                      <m:sty m:val="b"/>
                    </m:rPr>
                    <w:rPr>
                      <w:rFonts w:ascii="Cambria Math" w:eastAsia="Times New Roman" w:hAnsi="Cambria Math" w:cs="Calibri"/>
                      <w:lang w:val="ka-GE"/>
                    </w:rPr>
                    <m:t>2</m:t>
                  </m:r>
                </m:sup>
              </m:sSup>
              <m:r>
                <m:rPr>
                  <m:sty m:val="p"/>
                </m:rPr>
                <w:rPr>
                  <w:rFonts w:ascii="Cambria Math" w:eastAsia="Times New Roman" w:hAnsi="Cambria Math" w:cs="Calibri"/>
                  <w:lang w:val="ka-GE"/>
                </w:rPr>
                <m:t>+</m:t>
              </m:r>
              <m:sSup>
                <m:sSupPr>
                  <m:ctrlPr>
                    <w:rPr>
                      <w:rFonts w:ascii="Cambria Math" w:eastAsia="Times New Roman" w:hAnsi="Cambria Math" w:cs="Calibri"/>
                      <w:lang w:val="ka-GE"/>
                    </w:rPr>
                  </m:ctrlPr>
                </m:sSupPr>
                <m:e>
                  <m:sSub>
                    <m:sSubPr>
                      <m:ctrlPr>
                        <w:rPr>
                          <w:rFonts w:ascii="Cambria Math" w:eastAsia="Times New Roman" w:hAnsi="Cambria Math" w:cs="Calibri"/>
                          <w:lang w:val="ka-GE"/>
                        </w:rPr>
                      </m:ctrlPr>
                    </m:sSubPr>
                    <m:e>
                      <m:r>
                        <m:rPr>
                          <m:sty m:val="b"/>
                        </m:rPr>
                        <w:rPr>
                          <w:rFonts w:ascii="Cambria Math" w:eastAsia="Times New Roman" w:hAnsi="Cambria Math" w:cs="Calibri"/>
                          <w:lang w:val="ka-GE"/>
                        </w:rPr>
                        <m:t>d</m:t>
                      </m:r>
                    </m:e>
                    <m:sub>
                      <m:r>
                        <m:rPr>
                          <m:sty m:val="b"/>
                        </m:rPr>
                        <w:rPr>
                          <w:rFonts w:ascii="Cambria Math" w:eastAsia="Times New Roman" w:hAnsi="Cambria Math" w:cs="Calibri"/>
                          <w:lang w:val="ka-GE"/>
                        </w:rPr>
                        <m:t>p</m:t>
                      </m:r>
                    </m:sub>
                  </m:sSub>
                </m:e>
                <m:sup>
                  <m:r>
                    <m:rPr>
                      <m:sty m:val="b"/>
                    </m:rPr>
                    <w:rPr>
                      <w:rFonts w:ascii="Cambria Math" w:eastAsia="Times New Roman" w:hAnsi="Cambria Math" w:cs="Calibri"/>
                      <w:lang w:val="ka-GE"/>
                    </w:rPr>
                    <m:t>2</m:t>
                  </m:r>
                </m:sup>
              </m:sSup>
            </m:e>
          </m:rad>
        </m:oMath>
      </m:oMathPara>
    </w:p>
    <w:p w14:paraId="477EA8BB" w14:textId="77777777" w:rsidR="00141CC8" w:rsidRPr="00867154" w:rsidRDefault="00141CC8" w:rsidP="00141CC8">
      <w:pPr>
        <w:spacing w:after="0" w:line="240" w:lineRule="auto"/>
        <w:ind w:firstLine="312"/>
        <w:jc w:val="both"/>
        <w:rPr>
          <w:rFonts w:ascii="Sylfaen" w:eastAsia="Times New Roman" w:hAnsi="Sylfaen" w:cs="Calibri"/>
          <w:lang w:val="ka-GE"/>
        </w:rPr>
      </w:pPr>
      <w:r w:rsidRPr="00867154">
        <w:rPr>
          <w:rFonts w:ascii="Sylfaen" w:eastAsia="Times New Roman" w:hAnsi="Sylfaen" w:cs="Calibri"/>
          <w:lang w:val="ka-GE"/>
        </w:rPr>
        <w:t>სადაც:</w:t>
      </w:r>
    </w:p>
    <w:p w14:paraId="611BD962" w14:textId="77777777" w:rsidR="00141CC8" w:rsidRPr="00867154" w:rsidRDefault="00141CC8" w:rsidP="002C787B">
      <w:pPr>
        <w:pStyle w:val="ListParagraph"/>
        <w:numPr>
          <w:ilvl w:val="0"/>
          <w:numId w:val="5"/>
        </w:numPr>
        <w:spacing w:after="0" w:line="240" w:lineRule="auto"/>
        <w:jc w:val="both"/>
        <w:rPr>
          <w:rFonts w:ascii="Sylfaen" w:eastAsia="Times New Roman" w:hAnsi="Sylfaen" w:cs="Calibri"/>
          <w:lang w:val="ka-GE"/>
        </w:rPr>
      </w:pPr>
      <w:r w:rsidRPr="00867154">
        <w:rPr>
          <w:rFonts w:ascii="Sylfaen" w:eastAsia="Times New Roman" w:hAnsi="Sylfaen" w:cs="Calibri"/>
          <w:lang w:val="ka-GE"/>
        </w:rPr>
        <w:t>D – მილის საჭირო შიდა დიამეტრი;</w:t>
      </w:r>
    </w:p>
    <w:p w14:paraId="046F8170" w14:textId="77777777" w:rsidR="00141CC8" w:rsidRPr="00867154" w:rsidRDefault="00141CC8" w:rsidP="002C787B">
      <w:pPr>
        <w:pStyle w:val="ListParagraph"/>
        <w:numPr>
          <w:ilvl w:val="0"/>
          <w:numId w:val="5"/>
        </w:numPr>
        <w:spacing w:after="0" w:line="240" w:lineRule="auto"/>
        <w:jc w:val="both"/>
        <w:rPr>
          <w:rFonts w:ascii="Sylfaen" w:eastAsia="Times New Roman" w:hAnsi="Sylfaen" w:cs="Calibri"/>
          <w:lang w:val="ka-GE"/>
        </w:rPr>
      </w:pPr>
      <w:r w:rsidRPr="00867154">
        <w:rPr>
          <w:rFonts w:ascii="Sylfaen" w:eastAsia="Times New Roman" w:hAnsi="Sylfaen" w:cs="Calibri"/>
          <w:lang w:val="ka-GE"/>
        </w:rPr>
        <w:t xml:space="preserve">d1,d2, ..., </w:t>
      </w:r>
      <w:proofErr w:type="spellStart"/>
      <w:r w:rsidRPr="00867154">
        <w:rPr>
          <w:rFonts w:ascii="Sylfaen" w:eastAsia="Times New Roman" w:hAnsi="Sylfaen" w:cs="Calibri"/>
          <w:lang w:val="ka-GE"/>
        </w:rPr>
        <w:t>dk</w:t>
      </w:r>
      <w:proofErr w:type="spellEnd"/>
      <w:r w:rsidRPr="00867154">
        <w:rPr>
          <w:rFonts w:ascii="Sylfaen" w:eastAsia="Times New Roman" w:hAnsi="Sylfaen" w:cs="Calibri"/>
          <w:lang w:val="ka-GE"/>
        </w:rPr>
        <w:t xml:space="preserve"> – მილში ჩასმული საკომუნიკაციო კაბელების გარე დიამეტრი; </w:t>
      </w:r>
    </w:p>
    <w:p w14:paraId="44C54A54" w14:textId="77777777" w:rsidR="00141CC8" w:rsidRPr="00867154" w:rsidRDefault="00141CC8" w:rsidP="002C787B">
      <w:pPr>
        <w:pStyle w:val="ListParagraph"/>
        <w:numPr>
          <w:ilvl w:val="0"/>
          <w:numId w:val="5"/>
        </w:numPr>
        <w:spacing w:after="0" w:line="240" w:lineRule="auto"/>
        <w:jc w:val="both"/>
        <w:rPr>
          <w:rFonts w:ascii="Sylfaen" w:eastAsia="Times New Roman" w:hAnsi="Sylfaen" w:cs="Calibri"/>
          <w:lang w:val="ka-GE"/>
        </w:rPr>
      </w:pPr>
      <w:proofErr w:type="spellStart"/>
      <w:r w:rsidRPr="00867154">
        <w:rPr>
          <w:rFonts w:ascii="Sylfaen" w:eastAsia="Times New Roman" w:hAnsi="Sylfaen" w:cs="Calibri"/>
          <w:lang w:val="ka-GE"/>
        </w:rPr>
        <w:t>dp</w:t>
      </w:r>
      <w:proofErr w:type="spellEnd"/>
      <w:r w:rsidRPr="00867154">
        <w:rPr>
          <w:rFonts w:ascii="Sylfaen" w:eastAsia="Times New Roman" w:hAnsi="Sylfaen" w:cs="Calibri"/>
          <w:lang w:val="ka-GE"/>
        </w:rPr>
        <w:t xml:space="preserve"> – მილში ჩასასმელი კაბელის გარე დიამეტრი;</w:t>
      </w:r>
    </w:p>
    <w:p w14:paraId="5FC14B89" w14:textId="5F14728B" w:rsidR="00141CC8" w:rsidRPr="00867154" w:rsidRDefault="00141CC8" w:rsidP="002C787B">
      <w:pPr>
        <w:pStyle w:val="ListParagraph"/>
        <w:numPr>
          <w:ilvl w:val="0"/>
          <w:numId w:val="5"/>
        </w:numPr>
        <w:spacing w:after="0" w:line="240" w:lineRule="auto"/>
        <w:jc w:val="both"/>
        <w:rPr>
          <w:rFonts w:ascii="Sylfaen" w:eastAsia="Times New Roman" w:hAnsi="Sylfaen" w:cs="Calibri"/>
          <w:lang w:val="ka-GE"/>
        </w:rPr>
      </w:pPr>
      <w:r w:rsidRPr="00867154">
        <w:rPr>
          <w:rFonts w:ascii="Sylfaen" w:eastAsia="Times New Roman" w:hAnsi="Sylfaen" w:cs="Calibri"/>
          <w:lang w:val="ka-GE"/>
        </w:rPr>
        <w:t xml:space="preserve">K – კოეფიციენტი, რომელიც მითითებულია </w:t>
      </w:r>
      <w:r w:rsidR="00603A36">
        <w:rPr>
          <w:rFonts w:ascii="Sylfaen" w:eastAsia="Times New Roman" w:hAnsi="Sylfaen" w:cs="Calibri"/>
          <w:lang w:val="ka-GE"/>
        </w:rPr>
        <w:t xml:space="preserve">დანართი </w:t>
      </w:r>
      <w:r w:rsidR="00FB436E">
        <w:rPr>
          <w:rFonts w:ascii="Sylfaen" w:eastAsia="Times New Roman" w:hAnsi="Sylfaen" w:cs="Calibri"/>
          <w:lang w:val="ka-GE"/>
        </w:rPr>
        <w:t>№</w:t>
      </w:r>
      <w:r w:rsidR="00603A36">
        <w:rPr>
          <w:rFonts w:ascii="Sylfaen" w:eastAsia="Times New Roman" w:hAnsi="Sylfaen" w:cs="Calibri"/>
          <w:lang w:val="ka-GE"/>
        </w:rPr>
        <w:t>2.2-</w:t>
      </w:r>
      <w:r w:rsidR="00620F30">
        <w:rPr>
          <w:rFonts w:ascii="Sylfaen" w:eastAsia="Times New Roman" w:hAnsi="Sylfaen" w:cs="Calibri"/>
          <w:lang w:val="ka-GE"/>
        </w:rPr>
        <w:t>თ</w:t>
      </w:r>
      <w:r w:rsidR="00603A36">
        <w:rPr>
          <w:rFonts w:ascii="Sylfaen" w:eastAsia="Times New Roman" w:hAnsi="Sylfaen" w:cs="Calibri"/>
          <w:lang w:val="ka-GE"/>
        </w:rPr>
        <w:t xml:space="preserve"> განსაზღვრულ</w:t>
      </w:r>
      <w:r w:rsidRPr="00867154">
        <w:rPr>
          <w:rFonts w:ascii="Sylfaen" w:eastAsia="Times New Roman" w:hAnsi="Sylfaen" w:cs="Calibri"/>
          <w:lang w:val="ka-GE"/>
        </w:rPr>
        <w:t xml:space="preserve"> ცხრილში.</w:t>
      </w:r>
    </w:p>
    <w:p w14:paraId="157BAA81" w14:textId="77777777" w:rsidR="00141CC8" w:rsidRPr="00867154" w:rsidRDefault="00141CC8" w:rsidP="00141CC8">
      <w:pPr>
        <w:pStyle w:val="ListParagraph"/>
        <w:spacing w:after="0" w:line="240" w:lineRule="auto"/>
        <w:ind w:left="1032"/>
        <w:jc w:val="both"/>
        <w:rPr>
          <w:rFonts w:ascii="Sylfaen" w:eastAsia="Times New Roman" w:hAnsi="Sylfaen" w:cs="Calibri"/>
          <w:lang w:val="ka-GE"/>
        </w:rPr>
      </w:pPr>
    </w:p>
    <w:p w14:paraId="4448C146" w14:textId="6196D4AC" w:rsidR="00141CC8" w:rsidRPr="00620F30" w:rsidRDefault="00141CC8" w:rsidP="00620F30">
      <w:pPr>
        <w:pStyle w:val="ListParagraph"/>
        <w:numPr>
          <w:ilvl w:val="0"/>
          <w:numId w:val="16"/>
        </w:numPr>
        <w:spacing w:after="0" w:line="240" w:lineRule="auto"/>
        <w:jc w:val="both"/>
        <w:rPr>
          <w:rFonts w:ascii="Sylfaen" w:eastAsia="Times New Roman" w:hAnsi="Sylfaen" w:cs="Calibri"/>
          <w:lang w:val="ka-GE"/>
        </w:rPr>
      </w:pPr>
      <w:r w:rsidRPr="00620F30">
        <w:rPr>
          <w:rFonts w:ascii="Sylfaen" w:eastAsia="Times New Roman" w:hAnsi="Sylfaen" w:cs="Calibri"/>
          <w:lang w:val="ka-GE"/>
        </w:rPr>
        <w:t xml:space="preserve">ჩაითვლება, რომ არ არის საკმარისი ადგილი საკომუნიკაციო კაბელების დასაყენებლად, თუ მილის გამოთვლილი საჭირო შიდა დიამეტრი (D) აღემატება იმ მილის შიდა დიამეტრს, რომელშიც უნდა ჩაისვას საკომუნიკაციო კაბელები. </w:t>
      </w:r>
    </w:p>
    <w:p w14:paraId="362B6CED" w14:textId="08C797EA" w:rsidR="00141CC8" w:rsidRDefault="00141CC8" w:rsidP="00603A36">
      <w:pPr>
        <w:pStyle w:val="ListParagraph"/>
        <w:numPr>
          <w:ilvl w:val="0"/>
          <w:numId w:val="16"/>
        </w:numPr>
        <w:spacing w:after="0" w:line="240" w:lineRule="auto"/>
        <w:jc w:val="both"/>
        <w:rPr>
          <w:rFonts w:ascii="Sylfaen" w:eastAsia="Times New Roman" w:hAnsi="Sylfaen" w:cs="Calibri"/>
          <w:lang w:val="ka-GE"/>
        </w:rPr>
      </w:pPr>
      <w:r w:rsidRPr="00620F30">
        <w:rPr>
          <w:rFonts w:ascii="Sylfaen" w:eastAsia="Times New Roman" w:hAnsi="Sylfaen" w:cs="Calibri"/>
          <w:lang w:val="ka-GE"/>
        </w:rPr>
        <w:t xml:space="preserve">კოეფიციენტის (K)-ს მნიშვნელობები დამოკიდებულია მილის შიდა </w:t>
      </w:r>
      <w:proofErr w:type="spellStart"/>
      <w:r w:rsidRPr="00620F30">
        <w:rPr>
          <w:rFonts w:ascii="Sylfaen" w:eastAsia="Times New Roman" w:hAnsi="Sylfaen" w:cs="Calibri"/>
          <w:lang w:val="ka-GE"/>
        </w:rPr>
        <w:t>დიამეტრსა</w:t>
      </w:r>
      <w:proofErr w:type="spellEnd"/>
      <w:r w:rsidRPr="00620F30">
        <w:rPr>
          <w:rFonts w:ascii="Sylfaen" w:eastAsia="Times New Roman" w:hAnsi="Sylfaen" w:cs="Calibri"/>
          <w:lang w:val="ka-GE"/>
        </w:rPr>
        <w:t xml:space="preserve"> და სიგრძეზე, რომელშიც ჩასმულია საკომუნიკაციო კაბელები. </w:t>
      </w:r>
    </w:p>
    <w:p w14:paraId="63BEAF79" w14:textId="77777777" w:rsidR="00603A36" w:rsidRDefault="00603A36" w:rsidP="00603A36">
      <w:pPr>
        <w:spacing w:after="0" w:line="240" w:lineRule="auto"/>
        <w:jc w:val="both"/>
        <w:rPr>
          <w:rFonts w:ascii="Sylfaen" w:eastAsia="Times New Roman" w:hAnsi="Sylfaen" w:cs="Calibri"/>
          <w:lang w:val="ka-GE"/>
        </w:rPr>
      </w:pPr>
    </w:p>
    <w:p w14:paraId="16328BCA" w14:textId="77777777" w:rsidR="00620F30" w:rsidRDefault="00620F30" w:rsidP="00620F30">
      <w:pPr>
        <w:spacing w:after="0" w:line="240" w:lineRule="auto"/>
        <w:jc w:val="right"/>
        <w:rPr>
          <w:rFonts w:ascii="Sylfaen" w:eastAsia="Times New Roman" w:hAnsi="Sylfaen" w:cs="Calibri"/>
          <w:lang w:val="ka-GE"/>
        </w:rPr>
      </w:pPr>
    </w:p>
    <w:p w14:paraId="68F5D9C6" w14:textId="77777777" w:rsidR="00C933C4" w:rsidRDefault="00C933C4" w:rsidP="00620F30">
      <w:pPr>
        <w:spacing w:after="0" w:line="240" w:lineRule="auto"/>
        <w:jc w:val="right"/>
        <w:rPr>
          <w:rFonts w:ascii="Sylfaen" w:eastAsia="Times New Roman" w:hAnsi="Sylfaen" w:cs="Calibri"/>
          <w:lang w:val="ka-GE"/>
        </w:rPr>
      </w:pPr>
    </w:p>
    <w:p w14:paraId="1CD8733C" w14:textId="77777777" w:rsidR="00C933C4" w:rsidRDefault="00C933C4" w:rsidP="00620F30">
      <w:pPr>
        <w:spacing w:after="0" w:line="240" w:lineRule="auto"/>
        <w:jc w:val="right"/>
        <w:rPr>
          <w:rFonts w:ascii="Sylfaen" w:eastAsia="Times New Roman" w:hAnsi="Sylfaen" w:cs="Calibri"/>
          <w:lang w:val="ka-GE"/>
        </w:rPr>
      </w:pPr>
    </w:p>
    <w:p w14:paraId="5B88D230" w14:textId="77777777" w:rsidR="00C933C4" w:rsidRDefault="00C933C4" w:rsidP="00C05B59">
      <w:pPr>
        <w:spacing w:after="0" w:line="240" w:lineRule="auto"/>
        <w:rPr>
          <w:rFonts w:ascii="Sylfaen" w:eastAsia="Times New Roman" w:hAnsi="Sylfaen" w:cs="Calibri"/>
          <w:lang w:val="ka-GE"/>
        </w:rPr>
      </w:pPr>
    </w:p>
    <w:p w14:paraId="7B2177A2" w14:textId="77777777" w:rsidR="00C05B59" w:rsidRDefault="00C05B59" w:rsidP="00C05B59">
      <w:pPr>
        <w:spacing w:after="0" w:line="240" w:lineRule="auto"/>
        <w:rPr>
          <w:rFonts w:ascii="Sylfaen" w:eastAsia="Times New Roman" w:hAnsi="Sylfaen" w:cs="Calibri"/>
          <w:lang w:val="ka-GE"/>
        </w:rPr>
      </w:pPr>
    </w:p>
    <w:p w14:paraId="03847D32" w14:textId="77777777" w:rsidR="005E6F77" w:rsidRDefault="005E6F77" w:rsidP="00C05B59">
      <w:pPr>
        <w:spacing w:after="0" w:line="240" w:lineRule="auto"/>
        <w:rPr>
          <w:rFonts w:ascii="Sylfaen" w:eastAsia="Times New Roman" w:hAnsi="Sylfaen" w:cs="Calibri"/>
          <w:lang w:val="ka-GE"/>
        </w:rPr>
      </w:pPr>
    </w:p>
    <w:p w14:paraId="46BFDADF" w14:textId="77777777" w:rsidR="005E6F77" w:rsidRDefault="005E6F77" w:rsidP="00C05B59">
      <w:pPr>
        <w:spacing w:after="0" w:line="240" w:lineRule="auto"/>
        <w:rPr>
          <w:rFonts w:ascii="Sylfaen" w:eastAsia="Times New Roman" w:hAnsi="Sylfaen" w:cs="Calibri"/>
          <w:lang w:val="ka-GE"/>
        </w:rPr>
      </w:pPr>
    </w:p>
    <w:p w14:paraId="2FA29B21" w14:textId="77777777" w:rsidR="005E6F77" w:rsidRDefault="005E6F77" w:rsidP="00C05B59">
      <w:pPr>
        <w:spacing w:after="0" w:line="240" w:lineRule="auto"/>
        <w:rPr>
          <w:rFonts w:ascii="Sylfaen" w:eastAsia="Times New Roman" w:hAnsi="Sylfaen" w:cs="Calibri"/>
          <w:lang w:val="ka-GE"/>
        </w:rPr>
      </w:pPr>
    </w:p>
    <w:p w14:paraId="284B3D74" w14:textId="77777777" w:rsidR="005E6F77" w:rsidRDefault="005E6F77" w:rsidP="00C05B59">
      <w:pPr>
        <w:spacing w:after="0" w:line="240" w:lineRule="auto"/>
        <w:rPr>
          <w:rFonts w:ascii="Sylfaen" w:eastAsia="Times New Roman" w:hAnsi="Sylfaen" w:cs="Calibri"/>
          <w:lang w:val="ka-GE"/>
        </w:rPr>
      </w:pPr>
    </w:p>
    <w:p w14:paraId="022DA207" w14:textId="77777777" w:rsidR="00F2360D" w:rsidRDefault="00F2360D" w:rsidP="00C05B59">
      <w:pPr>
        <w:spacing w:after="0" w:line="240" w:lineRule="auto"/>
        <w:rPr>
          <w:rFonts w:ascii="Sylfaen" w:eastAsia="Times New Roman" w:hAnsi="Sylfaen" w:cs="Calibri"/>
          <w:lang w:val="ka-GE"/>
        </w:rPr>
      </w:pPr>
    </w:p>
    <w:p w14:paraId="0F8122CF" w14:textId="77777777" w:rsidR="00C933C4" w:rsidRDefault="00C933C4" w:rsidP="00805287">
      <w:pPr>
        <w:spacing w:after="0" w:line="240" w:lineRule="auto"/>
        <w:rPr>
          <w:rFonts w:ascii="Sylfaen" w:eastAsia="Times New Roman" w:hAnsi="Sylfaen" w:cs="Calibri"/>
          <w:lang w:val="ka-GE"/>
        </w:rPr>
      </w:pPr>
    </w:p>
    <w:p w14:paraId="58DE04E3" w14:textId="77777777" w:rsidR="00620F30" w:rsidRDefault="00620F30" w:rsidP="00620F30">
      <w:pPr>
        <w:spacing w:after="0" w:line="240" w:lineRule="auto"/>
        <w:jc w:val="right"/>
        <w:rPr>
          <w:rFonts w:ascii="Sylfaen" w:eastAsia="Times New Roman" w:hAnsi="Sylfaen" w:cs="Calibri"/>
          <w:lang w:val="ka-GE"/>
        </w:rPr>
      </w:pPr>
    </w:p>
    <w:p w14:paraId="59EDF1D5" w14:textId="3DD61485" w:rsidR="00603A36" w:rsidRPr="00620F30" w:rsidRDefault="00603A36" w:rsidP="00620F30">
      <w:pPr>
        <w:spacing w:after="0" w:line="240" w:lineRule="auto"/>
        <w:jc w:val="right"/>
        <w:rPr>
          <w:rFonts w:ascii="Sylfaen" w:eastAsia="Times New Roman" w:hAnsi="Sylfaen" w:cs="Calibri"/>
          <w:lang w:val="ka-GE"/>
        </w:rPr>
      </w:pPr>
      <w:r>
        <w:rPr>
          <w:rFonts w:ascii="Sylfaen" w:eastAsia="Times New Roman" w:hAnsi="Sylfaen" w:cs="Calibri"/>
          <w:lang w:val="ka-GE"/>
        </w:rPr>
        <w:t>დანართი №2.1</w:t>
      </w:r>
    </w:p>
    <w:p w14:paraId="3AFE996A" w14:textId="77777777" w:rsidR="00141CC8" w:rsidRDefault="00141CC8"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7D74B297"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35720179"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6CDA9F2B"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52126B29"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21A861ED" w14:textId="6D992386"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r w:rsidRPr="00867154">
        <w:rPr>
          <w:rFonts w:ascii="Sylfaen" w:eastAsia="Times New Roman" w:hAnsi="Sylfaen" w:cs="Calibri"/>
          <w:noProof/>
          <w:lang w:val="ka-GE"/>
        </w:rPr>
        <w:drawing>
          <wp:inline distT="0" distB="0" distL="0" distR="0" wp14:anchorId="26F4C3CB" wp14:editId="5403D1F1">
            <wp:extent cx="3661159" cy="2659380"/>
            <wp:effectExtent l="0" t="0" r="0" b="0"/>
            <wp:docPr id="1779518319" name="Picture 13" descr="A red rope over blue po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18319" name="Picture 13" descr="A red rope over blue pol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0537" cy="2666192"/>
                    </a:xfrm>
                    <a:prstGeom prst="rect">
                      <a:avLst/>
                    </a:prstGeom>
                    <a:noFill/>
                  </pic:spPr>
                </pic:pic>
              </a:graphicData>
            </a:graphic>
          </wp:inline>
        </w:drawing>
      </w:r>
    </w:p>
    <w:p w14:paraId="27BF7B70" w14:textId="77777777" w:rsidR="00620F30" w:rsidRDefault="00620F30" w:rsidP="00620F30">
      <w:pPr>
        <w:suppressAutoHyphens/>
        <w:autoSpaceDE w:val="0"/>
        <w:autoSpaceDN w:val="0"/>
        <w:adjustRightInd w:val="0"/>
        <w:spacing w:after="0" w:line="240" w:lineRule="auto"/>
        <w:jc w:val="both"/>
        <w:textAlignment w:val="center"/>
        <w:rPr>
          <w:rFonts w:ascii="Sylfaen" w:eastAsia="Times New Roman" w:hAnsi="Sylfaen" w:cs="Calibri"/>
          <w:lang w:val="ka-GE"/>
        </w:rPr>
      </w:pPr>
    </w:p>
    <w:p w14:paraId="014AB608" w14:textId="389A8BC7" w:rsidR="00603A36" w:rsidRPr="00867154" w:rsidRDefault="00603A36" w:rsidP="00620F30">
      <w:pPr>
        <w:suppressAutoHyphens/>
        <w:autoSpaceDE w:val="0"/>
        <w:autoSpaceDN w:val="0"/>
        <w:adjustRightInd w:val="0"/>
        <w:spacing w:after="0" w:line="240" w:lineRule="auto"/>
        <w:jc w:val="both"/>
        <w:textAlignment w:val="center"/>
        <w:rPr>
          <w:rFonts w:ascii="Sylfaen" w:eastAsia="Times New Roman" w:hAnsi="Sylfaen" w:cs="Calibri"/>
          <w:b/>
          <w:bCs/>
          <w:sz w:val="20"/>
          <w:szCs w:val="20"/>
          <w:lang w:val="ka-GE"/>
        </w:rPr>
      </w:pPr>
      <w:r w:rsidRPr="00867154">
        <w:rPr>
          <w:rFonts w:ascii="Sylfaen" w:eastAsia="Times New Roman" w:hAnsi="Sylfaen" w:cs="Calibri"/>
          <w:b/>
          <w:bCs/>
          <w:sz w:val="20"/>
          <w:szCs w:val="20"/>
          <w:lang w:val="ka-GE"/>
        </w:rPr>
        <w:t>სურათი 1. მინიმალური მანძილი საკომუნიკაციო ხაზსა ჩამოწევის/</w:t>
      </w:r>
      <w:proofErr w:type="spellStart"/>
      <w:r w:rsidRPr="00867154">
        <w:rPr>
          <w:rFonts w:ascii="Sylfaen" w:eastAsia="Times New Roman" w:hAnsi="Sylfaen" w:cs="Calibri"/>
          <w:b/>
          <w:bCs/>
          <w:sz w:val="20"/>
          <w:szCs w:val="20"/>
          <w:lang w:val="ka-GE"/>
        </w:rPr>
        <w:t>ჩამოღუნვის</w:t>
      </w:r>
      <w:proofErr w:type="spellEnd"/>
      <w:r w:rsidRPr="00867154">
        <w:rPr>
          <w:rFonts w:ascii="Sylfaen" w:eastAsia="Times New Roman" w:hAnsi="Sylfaen" w:cs="Calibri"/>
          <w:b/>
          <w:bCs/>
          <w:sz w:val="20"/>
          <w:szCs w:val="20"/>
          <w:lang w:val="ka-GE"/>
        </w:rPr>
        <w:t xml:space="preserve"> შუა ადგილსა და მიწის </w:t>
      </w:r>
      <w:r w:rsidR="00805287">
        <w:rPr>
          <w:rFonts w:ascii="Sylfaen" w:eastAsia="Times New Roman" w:hAnsi="Sylfaen" w:cs="Calibri"/>
          <w:b/>
          <w:bCs/>
          <w:sz w:val="20"/>
          <w:szCs w:val="20"/>
          <w:lang w:val="ka-GE"/>
        </w:rPr>
        <w:t>ზედა</w:t>
      </w:r>
      <w:r w:rsidRPr="00867154">
        <w:rPr>
          <w:rFonts w:ascii="Sylfaen" w:eastAsia="Times New Roman" w:hAnsi="Sylfaen" w:cs="Calibri"/>
          <w:b/>
          <w:bCs/>
          <w:sz w:val="20"/>
          <w:szCs w:val="20"/>
          <w:lang w:val="ka-GE"/>
        </w:rPr>
        <w:t>პირს შორის</w:t>
      </w:r>
    </w:p>
    <w:p w14:paraId="335E99B3"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2F9FB038"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2EEC79CE"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28113D49"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29984CC6" w14:textId="30ADE28F"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r w:rsidRPr="00867154">
        <w:rPr>
          <w:rFonts w:ascii="Sylfaen" w:eastAsia="Times New Roman" w:hAnsi="Sylfaen" w:cs="Calibri"/>
          <w:noProof/>
          <w:lang w:val="ka-GE"/>
        </w:rPr>
        <w:drawing>
          <wp:inline distT="0" distB="0" distL="0" distR="0" wp14:anchorId="660902E4" wp14:editId="02C0CCC2">
            <wp:extent cx="1920240" cy="1441661"/>
            <wp:effectExtent l="0" t="0" r="3810" b="6350"/>
            <wp:docPr id="1031723939" name="Picture 7" descr="A close-up of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23939" name="Picture 7" descr="A close-up of a po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8691" cy="1448006"/>
                    </a:xfrm>
                    <a:prstGeom prst="rect">
                      <a:avLst/>
                    </a:prstGeom>
                    <a:noFill/>
                  </pic:spPr>
                </pic:pic>
              </a:graphicData>
            </a:graphic>
          </wp:inline>
        </w:drawing>
      </w:r>
      <w:r w:rsidRPr="00867154">
        <w:rPr>
          <w:rFonts w:ascii="Sylfaen" w:eastAsia="Times New Roman" w:hAnsi="Sylfaen" w:cs="Calibri"/>
          <w:noProof/>
          <w:lang w:val="ka-GE"/>
        </w:rPr>
        <w:drawing>
          <wp:inline distT="0" distB="0" distL="0" distR="0" wp14:anchorId="2D8675BF" wp14:editId="1A5FE027">
            <wp:extent cx="1844040" cy="1435590"/>
            <wp:effectExtent l="0" t="0" r="3810" b="0"/>
            <wp:docPr id="901750273" name="Picture 8" descr="A pole with wires attached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50273" name="Picture 8" descr="A pole with wires attached to i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6015" cy="1460482"/>
                    </a:xfrm>
                    <a:prstGeom prst="rect">
                      <a:avLst/>
                    </a:prstGeom>
                    <a:noFill/>
                  </pic:spPr>
                </pic:pic>
              </a:graphicData>
            </a:graphic>
          </wp:inline>
        </w:drawing>
      </w:r>
      <w:r w:rsidRPr="00867154">
        <w:rPr>
          <w:rFonts w:ascii="Sylfaen" w:eastAsia="Times New Roman" w:hAnsi="Sylfaen" w:cs="Calibri"/>
          <w:noProof/>
          <w:lang w:val="ka-GE"/>
        </w:rPr>
        <w:drawing>
          <wp:inline distT="0" distB="0" distL="0" distR="0" wp14:anchorId="19D94AF0" wp14:editId="401C9B80">
            <wp:extent cx="1779411" cy="1424940"/>
            <wp:effectExtent l="0" t="0" r="0" b="3810"/>
            <wp:docPr id="1433729030" name="Picture 9" descr="A power line with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29030" name="Picture 9" descr="A power line with wir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4502" cy="1445033"/>
                    </a:xfrm>
                    <a:prstGeom prst="rect">
                      <a:avLst/>
                    </a:prstGeom>
                    <a:noFill/>
                  </pic:spPr>
                </pic:pic>
              </a:graphicData>
            </a:graphic>
          </wp:inline>
        </w:drawing>
      </w:r>
    </w:p>
    <w:p w14:paraId="0E948870" w14:textId="77777777" w:rsidR="00620F30" w:rsidRDefault="00620F30" w:rsidP="00620F30">
      <w:pPr>
        <w:suppressAutoHyphens/>
        <w:autoSpaceDE w:val="0"/>
        <w:autoSpaceDN w:val="0"/>
        <w:adjustRightInd w:val="0"/>
        <w:spacing w:after="0" w:line="240" w:lineRule="auto"/>
        <w:jc w:val="both"/>
        <w:textAlignment w:val="center"/>
        <w:rPr>
          <w:rFonts w:ascii="Sylfaen" w:eastAsia="Times New Roman" w:hAnsi="Sylfaen" w:cs="Calibri"/>
          <w:lang w:val="ka-GE"/>
        </w:rPr>
      </w:pPr>
    </w:p>
    <w:p w14:paraId="0CB54453" w14:textId="154EE42E" w:rsidR="00603A36" w:rsidRPr="00867154" w:rsidRDefault="00603A36" w:rsidP="00620F30">
      <w:pPr>
        <w:suppressAutoHyphens/>
        <w:autoSpaceDE w:val="0"/>
        <w:autoSpaceDN w:val="0"/>
        <w:adjustRightInd w:val="0"/>
        <w:spacing w:after="0" w:line="240" w:lineRule="auto"/>
        <w:jc w:val="both"/>
        <w:textAlignment w:val="center"/>
        <w:rPr>
          <w:rFonts w:ascii="Sylfaen" w:eastAsia="Times New Roman" w:hAnsi="Sylfaen" w:cs="Calibri"/>
          <w:b/>
          <w:bCs/>
          <w:sz w:val="20"/>
          <w:szCs w:val="20"/>
          <w:lang w:val="ka-GE"/>
        </w:rPr>
      </w:pPr>
      <w:r w:rsidRPr="00867154">
        <w:rPr>
          <w:rFonts w:ascii="Sylfaen" w:eastAsia="Times New Roman" w:hAnsi="Sylfaen" w:cs="Calibri"/>
          <w:b/>
          <w:bCs/>
          <w:sz w:val="20"/>
          <w:szCs w:val="20"/>
          <w:lang w:val="ka-GE"/>
        </w:rPr>
        <w:t>სურათი 2. ოპტიკურ-ბოჭკოვან კაბელების ერთმანეთის მიმართ, ვერტიკალურად და ჰორიზონტალურად დაკიდება სატელეკომუნიკაციო ბოძზე.</w:t>
      </w:r>
    </w:p>
    <w:p w14:paraId="19F2920E"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05709F55"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467A33B6"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09DAC0F4"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48398873"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13FA5A1B"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18C2F596"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5EBC822C"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629F310F"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3759C9A2"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2FF46CB9"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2DDB2A2E" w14:textId="247A504B"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r w:rsidRPr="00867154">
        <w:rPr>
          <w:rFonts w:ascii="Sylfaen" w:eastAsia="Times New Roman" w:hAnsi="Sylfaen" w:cs="Calibri"/>
          <w:noProof/>
          <w:color w:val="0070C0"/>
          <w:lang w:val="ka-GE"/>
        </w:rPr>
        <w:drawing>
          <wp:inline distT="0" distB="0" distL="0" distR="0" wp14:anchorId="0367175B" wp14:editId="5AE666D5">
            <wp:extent cx="3817620" cy="3075377"/>
            <wp:effectExtent l="0" t="0" r="0" b="0"/>
            <wp:docPr id="1065522565" name="Picture 6" descr="A blue poles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22565" name="Picture 6" descr="A blue poles with red lin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35644" cy="3089896"/>
                    </a:xfrm>
                    <a:prstGeom prst="rect">
                      <a:avLst/>
                    </a:prstGeom>
                    <a:noFill/>
                  </pic:spPr>
                </pic:pic>
              </a:graphicData>
            </a:graphic>
          </wp:inline>
        </w:drawing>
      </w:r>
    </w:p>
    <w:p w14:paraId="17DB4B20" w14:textId="77777777" w:rsidR="00620F30" w:rsidRDefault="00620F30" w:rsidP="00620F30">
      <w:pPr>
        <w:suppressAutoHyphens/>
        <w:autoSpaceDE w:val="0"/>
        <w:autoSpaceDN w:val="0"/>
        <w:adjustRightInd w:val="0"/>
        <w:spacing w:after="0" w:line="240" w:lineRule="auto"/>
        <w:jc w:val="both"/>
        <w:textAlignment w:val="center"/>
        <w:rPr>
          <w:rFonts w:ascii="Sylfaen" w:eastAsia="Times New Roman" w:hAnsi="Sylfaen" w:cs="Calibri"/>
          <w:lang w:val="ka-GE"/>
        </w:rPr>
      </w:pPr>
      <w:bookmarkStart w:id="12" w:name="_Hlk157000392"/>
    </w:p>
    <w:p w14:paraId="784A21A5" w14:textId="1DD88E64" w:rsidR="00603A36" w:rsidRDefault="00603A36" w:rsidP="00620F30">
      <w:pPr>
        <w:suppressAutoHyphens/>
        <w:autoSpaceDE w:val="0"/>
        <w:autoSpaceDN w:val="0"/>
        <w:adjustRightInd w:val="0"/>
        <w:spacing w:after="0" w:line="240" w:lineRule="auto"/>
        <w:jc w:val="both"/>
        <w:textAlignment w:val="center"/>
        <w:rPr>
          <w:rFonts w:ascii="Sylfaen" w:eastAsia="Times New Roman" w:hAnsi="Sylfaen" w:cs="Calibri"/>
          <w:b/>
          <w:bCs/>
          <w:sz w:val="20"/>
          <w:szCs w:val="20"/>
          <w:lang w:val="ka-GE"/>
        </w:rPr>
      </w:pPr>
      <w:r w:rsidRPr="00867154">
        <w:rPr>
          <w:rFonts w:ascii="Sylfaen" w:eastAsia="Times New Roman" w:hAnsi="Sylfaen" w:cs="Calibri"/>
          <w:b/>
          <w:bCs/>
          <w:sz w:val="20"/>
          <w:szCs w:val="20"/>
          <w:lang w:val="ka-GE"/>
        </w:rPr>
        <w:t xml:space="preserve">სურათი 3. სატელეკომუნიკაციო ბოძზე,  ვერტიკალურად დაკიდებული ოპტიკურ ბოჭკოვან კაბელებს შორის მინიმალური მანძილი </w:t>
      </w:r>
      <w:bookmarkEnd w:id="12"/>
    </w:p>
    <w:p w14:paraId="5C6325C3" w14:textId="77777777" w:rsidR="00620F30" w:rsidRDefault="00620F30" w:rsidP="00620F30">
      <w:pPr>
        <w:suppressAutoHyphens/>
        <w:autoSpaceDE w:val="0"/>
        <w:autoSpaceDN w:val="0"/>
        <w:adjustRightInd w:val="0"/>
        <w:spacing w:after="0" w:line="240" w:lineRule="auto"/>
        <w:jc w:val="both"/>
        <w:textAlignment w:val="center"/>
        <w:rPr>
          <w:rFonts w:ascii="Sylfaen" w:eastAsia="Times New Roman" w:hAnsi="Sylfaen" w:cs="Calibri"/>
          <w:b/>
          <w:bCs/>
          <w:sz w:val="20"/>
          <w:szCs w:val="20"/>
          <w:lang w:val="ka-GE"/>
        </w:rPr>
      </w:pPr>
    </w:p>
    <w:p w14:paraId="7AF36ECC" w14:textId="77777777" w:rsidR="00620F30" w:rsidRPr="00867154" w:rsidRDefault="00620F30" w:rsidP="00620F30">
      <w:pPr>
        <w:suppressAutoHyphens/>
        <w:autoSpaceDE w:val="0"/>
        <w:autoSpaceDN w:val="0"/>
        <w:adjustRightInd w:val="0"/>
        <w:spacing w:after="0" w:line="240" w:lineRule="auto"/>
        <w:jc w:val="both"/>
        <w:textAlignment w:val="center"/>
        <w:rPr>
          <w:rFonts w:ascii="Sylfaen" w:eastAsia="Times New Roman" w:hAnsi="Sylfaen" w:cs="Calibri"/>
          <w:b/>
          <w:bCs/>
          <w:sz w:val="20"/>
          <w:szCs w:val="20"/>
          <w:lang w:val="ka-GE"/>
        </w:rPr>
      </w:pPr>
    </w:p>
    <w:p w14:paraId="4EF99F04" w14:textId="6B02F383" w:rsidR="00603A36" w:rsidRPr="00867154" w:rsidRDefault="00603A36" w:rsidP="00603A36">
      <w:pPr>
        <w:suppressAutoHyphens/>
        <w:autoSpaceDE w:val="0"/>
        <w:autoSpaceDN w:val="0"/>
        <w:adjustRightInd w:val="0"/>
        <w:spacing w:after="0" w:line="240" w:lineRule="auto"/>
        <w:ind w:firstLine="312"/>
        <w:jc w:val="both"/>
        <w:textAlignment w:val="center"/>
        <w:rPr>
          <w:rFonts w:ascii="Sylfaen" w:eastAsia="Times New Roman" w:hAnsi="Sylfaen" w:cs="Calibri"/>
          <w:b/>
          <w:bCs/>
          <w:sz w:val="18"/>
          <w:szCs w:val="18"/>
          <w:lang w:val="ka-GE"/>
        </w:rPr>
      </w:pPr>
      <w:r w:rsidRPr="00867154">
        <w:rPr>
          <w:rFonts w:ascii="Sylfaen" w:eastAsia="Times New Roman" w:hAnsi="Sylfaen" w:cs="Calibri"/>
          <w:noProof/>
          <w:lang w:val="ka-GE"/>
        </w:rPr>
        <w:drawing>
          <wp:inline distT="0" distB="0" distL="0" distR="0" wp14:anchorId="6B44DE60" wp14:editId="523BCAF8">
            <wp:extent cx="2964180" cy="3149283"/>
            <wp:effectExtent l="0" t="0" r="0" b="0"/>
            <wp:docPr id="1820121698" name="Picture 10" descr="A blue pole with re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21698" name="Picture 10" descr="A blue pole with red arrow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4734" cy="3160496"/>
                    </a:xfrm>
                    <a:prstGeom prst="rect">
                      <a:avLst/>
                    </a:prstGeom>
                    <a:noFill/>
                  </pic:spPr>
                </pic:pic>
              </a:graphicData>
            </a:graphic>
          </wp:inline>
        </w:drawing>
      </w:r>
    </w:p>
    <w:p w14:paraId="79E02E24" w14:textId="77777777" w:rsidR="00620F30" w:rsidRDefault="00620F30" w:rsidP="00620F30">
      <w:pPr>
        <w:suppressAutoHyphens/>
        <w:autoSpaceDE w:val="0"/>
        <w:autoSpaceDN w:val="0"/>
        <w:adjustRightInd w:val="0"/>
        <w:spacing w:after="0" w:line="240" w:lineRule="auto"/>
        <w:jc w:val="both"/>
        <w:textAlignment w:val="center"/>
        <w:rPr>
          <w:rFonts w:ascii="Sylfaen" w:eastAsia="Times New Roman" w:hAnsi="Sylfaen" w:cs="Calibri"/>
          <w:lang w:val="ka-GE"/>
        </w:rPr>
      </w:pPr>
    </w:p>
    <w:p w14:paraId="5E4F6369" w14:textId="70F4C96C" w:rsidR="00603A36" w:rsidRPr="00867154" w:rsidRDefault="00603A36" w:rsidP="00620F30">
      <w:pPr>
        <w:suppressAutoHyphens/>
        <w:autoSpaceDE w:val="0"/>
        <w:autoSpaceDN w:val="0"/>
        <w:adjustRightInd w:val="0"/>
        <w:spacing w:after="0" w:line="240" w:lineRule="auto"/>
        <w:jc w:val="both"/>
        <w:textAlignment w:val="center"/>
        <w:rPr>
          <w:rFonts w:ascii="Sylfaen" w:eastAsia="Times New Roman" w:hAnsi="Sylfaen" w:cs="Calibri"/>
          <w:b/>
          <w:bCs/>
          <w:sz w:val="20"/>
          <w:szCs w:val="20"/>
          <w:lang w:val="ka-GE"/>
        </w:rPr>
      </w:pPr>
      <w:r w:rsidRPr="00867154">
        <w:rPr>
          <w:rFonts w:ascii="Sylfaen" w:eastAsia="Times New Roman" w:hAnsi="Sylfaen" w:cs="Calibri"/>
          <w:b/>
          <w:bCs/>
          <w:sz w:val="20"/>
          <w:szCs w:val="20"/>
          <w:lang w:val="ka-GE"/>
        </w:rPr>
        <w:t xml:space="preserve">სურათი 4. სატელეკომუნიკაციო ბოძზე, ჰორიზონტალურად დაკიდებული ოპტიკურ ბოჭკოვან კაბელებს შორის მინიმალური მანძილი </w:t>
      </w:r>
    </w:p>
    <w:p w14:paraId="3C90C8A5"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33ADA834"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1E989F31"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36836290"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3A106C53"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7B699A84"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15786B98"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5224F9AC"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4730B224"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79A884F0" w14:textId="1645E5E6" w:rsidR="00603A36" w:rsidRDefault="00620F30" w:rsidP="00620F30">
      <w:pPr>
        <w:suppressAutoHyphens/>
        <w:autoSpaceDE w:val="0"/>
        <w:autoSpaceDN w:val="0"/>
        <w:adjustRightInd w:val="0"/>
        <w:spacing w:after="0" w:line="240" w:lineRule="auto"/>
        <w:ind w:firstLine="312"/>
        <w:jc w:val="right"/>
        <w:textAlignment w:val="center"/>
        <w:rPr>
          <w:rFonts w:ascii="Sylfaen" w:eastAsia="Times New Roman" w:hAnsi="Sylfaen" w:cs="Calibri"/>
          <w:lang w:val="ka-GE"/>
        </w:rPr>
      </w:pPr>
      <w:r>
        <w:rPr>
          <w:rFonts w:ascii="Sylfaen" w:eastAsia="Times New Roman" w:hAnsi="Sylfaen" w:cs="Calibri"/>
          <w:lang w:val="ka-GE"/>
        </w:rPr>
        <w:t>დანართი №2.2.</w:t>
      </w:r>
    </w:p>
    <w:p w14:paraId="29ACA003" w14:textId="77777777" w:rsidR="00603A36"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71B1E6BE" w14:textId="77777777" w:rsidR="00603A36" w:rsidRPr="0038213E" w:rsidRDefault="00603A36" w:rsidP="00141CC8">
      <w:pPr>
        <w:suppressAutoHyphens/>
        <w:autoSpaceDE w:val="0"/>
        <w:autoSpaceDN w:val="0"/>
        <w:adjustRightInd w:val="0"/>
        <w:spacing w:after="0" w:line="240" w:lineRule="auto"/>
        <w:ind w:firstLine="312"/>
        <w:jc w:val="both"/>
        <w:textAlignment w:val="center"/>
        <w:rPr>
          <w:rFonts w:ascii="Sylfaen" w:eastAsia="Times New Roman" w:hAnsi="Sylfaen" w:cs="Calibri"/>
          <w:lang w:val="ka-GE"/>
        </w:rPr>
      </w:pPr>
    </w:p>
    <w:p w14:paraId="54503EC4" w14:textId="3D603D84" w:rsidR="00141CC8" w:rsidRDefault="00141CC8" w:rsidP="00620F30">
      <w:pPr>
        <w:keepNext/>
        <w:spacing w:before="240" w:after="60" w:line="240" w:lineRule="auto"/>
        <w:ind w:firstLine="312"/>
        <w:jc w:val="center"/>
        <w:outlineLvl w:val="0"/>
        <w:rPr>
          <w:rFonts w:ascii="Sylfaen" w:eastAsia="Times New Roman" w:hAnsi="Sylfaen"/>
          <w:b/>
          <w:bCs/>
          <w:kern w:val="32"/>
          <w:szCs w:val="28"/>
          <w:lang w:val="ka-GE" w:eastAsia="en-GB"/>
        </w:rPr>
      </w:pPr>
      <w:r w:rsidRPr="00867154">
        <w:rPr>
          <w:rFonts w:ascii="Sylfaen" w:eastAsia="Times New Roman" w:hAnsi="Sylfaen"/>
          <w:b/>
          <w:bCs/>
          <w:kern w:val="32"/>
          <w:szCs w:val="28"/>
          <w:lang w:val="ka-GE" w:eastAsia="en-GB"/>
        </w:rPr>
        <w:t>K კოეფიციენტების ცხრილი</w:t>
      </w:r>
    </w:p>
    <w:p w14:paraId="2B373B57" w14:textId="77777777" w:rsidR="00620F30" w:rsidRDefault="00620F30" w:rsidP="00620F30">
      <w:pPr>
        <w:keepNext/>
        <w:spacing w:before="240" w:after="60" w:line="240" w:lineRule="auto"/>
        <w:ind w:firstLine="312"/>
        <w:jc w:val="center"/>
        <w:outlineLvl w:val="0"/>
        <w:rPr>
          <w:rFonts w:ascii="Sylfaen" w:eastAsia="Times New Roman" w:hAnsi="Sylfaen"/>
          <w:b/>
          <w:bCs/>
          <w:kern w:val="32"/>
          <w:szCs w:val="28"/>
          <w:lang w:val="ka-GE" w:eastAsia="en-GB"/>
        </w:rPr>
      </w:pPr>
    </w:p>
    <w:p w14:paraId="4F2FAC42" w14:textId="77777777" w:rsidR="00620F30" w:rsidRPr="00867154" w:rsidRDefault="00620F30" w:rsidP="00620F30">
      <w:pPr>
        <w:keepNext/>
        <w:spacing w:before="240" w:after="60" w:line="240" w:lineRule="auto"/>
        <w:ind w:firstLine="312"/>
        <w:jc w:val="center"/>
        <w:outlineLvl w:val="0"/>
        <w:rPr>
          <w:rFonts w:ascii="Sylfaen" w:eastAsia="Times New Roman" w:hAnsi="Sylfaen"/>
          <w:b/>
          <w:bCs/>
          <w:kern w:val="32"/>
          <w:szCs w:val="28"/>
          <w:lang w:val="ka-GE" w:eastAsia="en-GB"/>
        </w:rPr>
      </w:pPr>
    </w:p>
    <w:tbl>
      <w:tblPr>
        <w:tblW w:w="9949" w:type="dxa"/>
        <w:tblInd w:w="57" w:type="dxa"/>
        <w:tblLayout w:type="fixed"/>
        <w:tblCellMar>
          <w:left w:w="0" w:type="dxa"/>
          <w:right w:w="0" w:type="dxa"/>
        </w:tblCellMar>
        <w:tblLook w:val="0000" w:firstRow="0" w:lastRow="0" w:firstColumn="0" w:lastColumn="0" w:noHBand="0" w:noVBand="0"/>
      </w:tblPr>
      <w:tblGrid>
        <w:gridCol w:w="1378"/>
        <w:gridCol w:w="3330"/>
        <w:gridCol w:w="1170"/>
        <w:gridCol w:w="1170"/>
        <w:gridCol w:w="1170"/>
        <w:gridCol w:w="1080"/>
        <w:gridCol w:w="651"/>
      </w:tblGrid>
      <w:tr w:rsidR="00141CC8" w:rsidRPr="00867154" w14:paraId="2F47D988" w14:textId="77777777" w:rsidTr="003B342F">
        <w:trPr>
          <w:trHeight w:val="415"/>
        </w:trPr>
        <w:tc>
          <w:tcPr>
            <w:tcW w:w="4708"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tcMar>
              <w:top w:w="57" w:type="dxa"/>
              <w:left w:w="57" w:type="dxa"/>
              <w:bottom w:w="57" w:type="dxa"/>
              <w:right w:w="57" w:type="dxa"/>
            </w:tcMar>
          </w:tcPr>
          <w:p w14:paraId="2584B514" w14:textId="77777777" w:rsidR="00141CC8" w:rsidRPr="00867154" w:rsidRDefault="00141CC8" w:rsidP="003B342F">
            <w:pPr>
              <w:spacing w:line="240" w:lineRule="auto"/>
              <w:ind w:left="720"/>
              <w:contextualSpacing/>
              <w:rPr>
                <w:rFonts w:ascii="Sylfaen" w:hAnsi="Sylfaen"/>
                <w:lang w:val="ka-GE"/>
              </w:rPr>
            </w:pPr>
            <w:r w:rsidRPr="0038213E">
              <w:rPr>
                <w:rFonts w:ascii="Sylfaen" w:hAnsi="Sylfaen"/>
                <w:lang w:val="ka-GE"/>
              </w:rPr>
              <w:t xml:space="preserve">მილის შიდა დიამეტრი, რომელშიც </w:t>
            </w:r>
            <w:r w:rsidRPr="00867154">
              <w:rPr>
                <w:rFonts w:ascii="Sylfaen" w:hAnsi="Sylfaen"/>
                <w:lang w:val="ka-GE"/>
              </w:rPr>
              <w:t xml:space="preserve">   </w:t>
            </w:r>
          </w:p>
          <w:p w14:paraId="6F238BDE" w14:textId="77777777" w:rsidR="00141CC8" w:rsidRPr="00867154" w:rsidRDefault="00141CC8" w:rsidP="003B342F">
            <w:pPr>
              <w:spacing w:line="240" w:lineRule="auto"/>
              <w:ind w:left="720"/>
              <w:contextualSpacing/>
              <w:rPr>
                <w:rFonts w:ascii="Sylfaen" w:hAnsi="Sylfaen"/>
                <w:lang w:val="ka-GE"/>
              </w:rPr>
            </w:pPr>
            <w:r w:rsidRPr="00867154">
              <w:rPr>
                <w:rFonts w:ascii="Sylfaen" w:hAnsi="Sylfaen"/>
                <w:lang w:val="ka-GE"/>
              </w:rPr>
              <w:t xml:space="preserve">       </w:t>
            </w:r>
            <w:r w:rsidRPr="0038213E">
              <w:rPr>
                <w:rFonts w:ascii="Sylfaen" w:hAnsi="Sylfaen"/>
                <w:lang w:val="ka-GE"/>
              </w:rPr>
              <w:t xml:space="preserve">უნდა იყოს ჩასმული </w:t>
            </w:r>
            <w:r w:rsidRPr="00867154">
              <w:rPr>
                <w:rFonts w:ascii="Sylfaen" w:hAnsi="Sylfaen"/>
                <w:lang w:val="ka-GE"/>
              </w:rPr>
              <w:t xml:space="preserve"> </w:t>
            </w:r>
          </w:p>
          <w:p w14:paraId="41B9A80D" w14:textId="77777777" w:rsidR="00141CC8" w:rsidRPr="0038213E" w:rsidRDefault="00141CC8" w:rsidP="003B342F">
            <w:pPr>
              <w:spacing w:line="240" w:lineRule="auto"/>
              <w:ind w:left="720"/>
              <w:contextualSpacing/>
              <w:rPr>
                <w:rFonts w:ascii="Sylfaen" w:hAnsi="Sylfaen"/>
                <w:lang w:val="ka-GE"/>
              </w:rPr>
            </w:pPr>
            <w:r w:rsidRPr="00867154">
              <w:rPr>
                <w:rFonts w:ascii="Sylfaen" w:hAnsi="Sylfaen"/>
                <w:lang w:val="ka-GE"/>
              </w:rPr>
              <w:t xml:space="preserve">                </w:t>
            </w:r>
            <w:r w:rsidRPr="0038213E">
              <w:rPr>
                <w:rFonts w:ascii="Sylfaen" w:hAnsi="Sylfaen"/>
                <w:lang w:val="ka-GE"/>
              </w:rPr>
              <w:t xml:space="preserve">საკომუნიკაციო კაბელები, </w:t>
            </w:r>
            <w:proofErr w:type="spellStart"/>
            <w:r w:rsidRPr="0038213E">
              <w:rPr>
                <w:rFonts w:ascii="Sylfaen" w:hAnsi="Sylfaen"/>
                <w:lang w:val="ka-GE"/>
              </w:rPr>
              <w:t>მმ</w:t>
            </w:r>
            <w:proofErr w:type="spellEnd"/>
          </w:p>
          <w:p w14:paraId="0A70E3DA" w14:textId="77777777" w:rsidR="00141CC8" w:rsidRPr="0038213E" w:rsidRDefault="00141CC8" w:rsidP="003B342F">
            <w:pPr>
              <w:spacing w:line="240" w:lineRule="auto"/>
              <w:ind w:left="720"/>
              <w:contextualSpacing/>
              <w:rPr>
                <w:rFonts w:ascii="Sylfaen" w:hAnsi="Sylfaen"/>
                <w:lang w:val="ka-GE"/>
              </w:rPr>
            </w:pPr>
          </w:p>
          <w:p w14:paraId="27E1CF9B" w14:textId="77777777" w:rsidR="00141CC8" w:rsidRPr="0038213E" w:rsidRDefault="00141CC8" w:rsidP="003B342F">
            <w:pPr>
              <w:spacing w:line="240" w:lineRule="auto"/>
              <w:ind w:left="60" w:hanging="30"/>
              <w:contextualSpacing/>
              <w:rPr>
                <w:rFonts w:ascii="Sylfaen" w:hAnsi="Sylfaen"/>
                <w:lang w:val="ka-GE"/>
              </w:rPr>
            </w:pPr>
            <w:r w:rsidRPr="0038213E">
              <w:rPr>
                <w:rFonts w:ascii="Sylfaen" w:hAnsi="Sylfaen"/>
                <w:lang w:val="ka-GE"/>
              </w:rPr>
              <w:t xml:space="preserve">მილის სიგრძე (L), </w:t>
            </w:r>
          </w:p>
          <w:p w14:paraId="1CE623A2" w14:textId="77777777" w:rsidR="00141CC8" w:rsidRPr="00867154" w:rsidRDefault="00141CC8" w:rsidP="003B342F">
            <w:pPr>
              <w:spacing w:line="240" w:lineRule="auto"/>
              <w:ind w:left="60" w:hanging="30"/>
              <w:contextualSpacing/>
              <w:rPr>
                <w:rFonts w:ascii="Sylfaen" w:hAnsi="Sylfaen"/>
                <w:lang w:val="ka-GE"/>
              </w:rPr>
            </w:pPr>
            <w:r w:rsidRPr="0038213E">
              <w:rPr>
                <w:rFonts w:ascii="Sylfaen" w:hAnsi="Sylfaen"/>
                <w:lang w:val="ka-GE"/>
              </w:rPr>
              <w:t xml:space="preserve">რომელიც უნდა იყოს </w:t>
            </w:r>
            <w:r w:rsidRPr="00867154">
              <w:rPr>
                <w:rFonts w:ascii="Sylfaen" w:hAnsi="Sylfaen"/>
                <w:lang w:val="ka-GE"/>
              </w:rPr>
              <w:t xml:space="preserve">ჩასმული </w:t>
            </w:r>
          </w:p>
          <w:p w14:paraId="43F1CBC7" w14:textId="77777777" w:rsidR="00141CC8" w:rsidRPr="0038213E" w:rsidRDefault="00141CC8" w:rsidP="003B342F">
            <w:pPr>
              <w:spacing w:line="240" w:lineRule="auto"/>
              <w:ind w:left="60" w:hanging="30"/>
              <w:contextualSpacing/>
              <w:rPr>
                <w:rFonts w:ascii="Sylfaen" w:hAnsi="Sylfaen"/>
                <w:sz w:val="24"/>
                <w:lang w:val="ka-GE"/>
              </w:rPr>
            </w:pPr>
            <w:r w:rsidRPr="0038213E">
              <w:rPr>
                <w:rFonts w:ascii="Sylfaen" w:hAnsi="Sylfaen"/>
                <w:lang w:val="ka-GE"/>
              </w:rPr>
              <w:t>საკომუნიკაციო კაბელები</w:t>
            </w:r>
            <w:r w:rsidRPr="00867154">
              <w:rPr>
                <w:rFonts w:ascii="Sylfaen" w:hAnsi="Sylfaen"/>
                <w:lang w:val="ka-GE"/>
              </w:rPr>
              <w:t>;</w:t>
            </w:r>
            <w:r w:rsidRPr="0038213E">
              <w:rPr>
                <w:rFonts w:ascii="Sylfaen" w:hAnsi="Sylfaen"/>
                <w:lang w:val="ka-GE"/>
              </w:rPr>
              <w:t xml:space="preserve"> ჩასმული საკომუნიკაციო კაბელების რაოდენობა, </w:t>
            </w:r>
          </w:p>
        </w:tc>
        <w:tc>
          <w:tcPr>
            <w:tcW w:w="4590"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236789"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კოეფიციენტი (K)</w:t>
            </w:r>
          </w:p>
          <w:p w14:paraId="1F47CF3C" w14:textId="77777777" w:rsidR="00141CC8" w:rsidRPr="0038213E" w:rsidRDefault="00141CC8" w:rsidP="003B342F">
            <w:pPr>
              <w:spacing w:line="240" w:lineRule="auto"/>
              <w:ind w:left="720"/>
              <w:contextualSpacing/>
              <w:rPr>
                <w:rFonts w:ascii="Sylfaen" w:hAnsi="Sylfaen"/>
                <w:lang w:val="ka-GE"/>
              </w:rPr>
            </w:pPr>
          </w:p>
        </w:tc>
        <w:tc>
          <w:tcPr>
            <w:tcW w:w="651" w:type="dxa"/>
            <w:vMerge w:val="restart"/>
            <w:tcBorders>
              <w:top w:val="nil"/>
              <w:left w:val="single" w:sz="4" w:space="0" w:color="000000"/>
              <w:bottom w:val="single" w:sz="4" w:space="0" w:color="000000"/>
              <w:right w:val="nil"/>
            </w:tcBorders>
            <w:tcMar>
              <w:top w:w="57" w:type="dxa"/>
              <w:left w:w="57" w:type="dxa"/>
              <w:bottom w:w="57" w:type="dxa"/>
              <w:right w:w="57" w:type="dxa"/>
            </w:tcMar>
            <w:vAlign w:val="bottom"/>
          </w:tcPr>
          <w:p w14:paraId="20E5E9D2" w14:textId="77777777" w:rsidR="00141CC8" w:rsidRPr="0038213E" w:rsidRDefault="00141CC8" w:rsidP="003B342F">
            <w:pPr>
              <w:spacing w:line="240" w:lineRule="auto"/>
              <w:ind w:left="720"/>
              <w:contextualSpacing/>
              <w:rPr>
                <w:rFonts w:ascii="Sylfaen" w:hAnsi="Sylfaen"/>
                <w:lang w:val="ka-GE"/>
              </w:rPr>
            </w:pPr>
          </w:p>
        </w:tc>
      </w:tr>
      <w:tr w:rsidR="00141CC8" w:rsidRPr="00867154" w14:paraId="6051E4CA" w14:textId="77777777" w:rsidTr="003B342F">
        <w:trPr>
          <w:trHeight w:val="1278"/>
        </w:trPr>
        <w:tc>
          <w:tcPr>
            <w:tcW w:w="4708" w:type="dxa"/>
            <w:gridSpan w:val="2"/>
            <w:vMerge/>
            <w:tcBorders>
              <w:top w:val="single" w:sz="4" w:space="0" w:color="000000"/>
              <w:left w:val="single" w:sz="4" w:space="0" w:color="000000"/>
              <w:bottom w:val="single" w:sz="4" w:space="0" w:color="000000"/>
              <w:right w:val="single" w:sz="4" w:space="0" w:color="000000"/>
            </w:tcBorders>
          </w:tcPr>
          <w:p w14:paraId="727111BE" w14:textId="77777777" w:rsidR="00141CC8" w:rsidRPr="0038213E" w:rsidRDefault="00141CC8" w:rsidP="003B342F">
            <w:pPr>
              <w:spacing w:line="240" w:lineRule="auto"/>
              <w:ind w:left="720"/>
              <w:contextualSpacing/>
              <w:rPr>
                <w:rFonts w:ascii="Sylfaen" w:hAnsi="Sylfaen"/>
                <w:lang w:val="ka-GE"/>
              </w:rPr>
            </w:pP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C28FF8" w14:textId="77777777" w:rsidR="00141CC8" w:rsidRPr="0038213E" w:rsidRDefault="00141CC8" w:rsidP="003B342F">
            <w:pPr>
              <w:spacing w:line="240" w:lineRule="auto"/>
              <w:ind w:left="720"/>
              <w:contextualSpacing/>
              <w:jc w:val="center"/>
              <w:rPr>
                <w:rFonts w:ascii="Sylfaen" w:hAnsi="Sylfaen"/>
                <w:lang w:val="ka-GE"/>
              </w:rPr>
            </w:pPr>
          </w:p>
          <w:p w14:paraId="211A174E"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≤40</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FCC8B5" w14:textId="77777777" w:rsidR="00141CC8" w:rsidRPr="0038213E" w:rsidRDefault="00141CC8" w:rsidP="003B342F">
            <w:pPr>
              <w:spacing w:line="240" w:lineRule="auto"/>
              <w:ind w:left="720"/>
              <w:contextualSpacing/>
              <w:jc w:val="center"/>
              <w:rPr>
                <w:rFonts w:ascii="Sylfaen" w:hAnsi="Sylfaen"/>
                <w:lang w:val="ka-GE"/>
              </w:rPr>
            </w:pPr>
          </w:p>
          <w:p w14:paraId="7CAC7229"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41-53</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A487C0" w14:textId="77777777" w:rsidR="00141CC8" w:rsidRPr="0038213E" w:rsidRDefault="00141CC8" w:rsidP="003B342F">
            <w:pPr>
              <w:spacing w:line="240" w:lineRule="auto"/>
              <w:ind w:left="720"/>
              <w:contextualSpacing/>
              <w:jc w:val="center"/>
              <w:rPr>
                <w:rFonts w:ascii="Sylfaen" w:hAnsi="Sylfaen"/>
                <w:lang w:val="ka-GE"/>
              </w:rPr>
            </w:pPr>
          </w:p>
          <w:p w14:paraId="08F8DC0C"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54-60</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1E5F3F" w14:textId="77777777" w:rsidR="00141CC8" w:rsidRPr="0038213E" w:rsidRDefault="00141CC8" w:rsidP="003B342F">
            <w:pPr>
              <w:spacing w:line="240" w:lineRule="auto"/>
              <w:ind w:left="720"/>
              <w:contextualSpacing/>
              <w:jc w:val="center"/>
              <w:rPr>
                <w:rFonts w:ascii="Sylfaen" w:hAnsi="Sylfaen"/>
                <w:lang w:val="ka-GE"/>
              </w:rPr>
            </w:pPr>
          </w:p>
          <w:p w14:paraId="7E38D823"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≥61</w:t>
            </w:r>
          </w:p>
        </w:tc>
        <w:tc>
          <w:tcPr>
            <w:tcW w:w="651" w:type="dxa"/>
            <w:vMerge/>
            <w:tcBorders>
              <w:top w:val="single" w:sz="4" w:space="0" w:color="000000"/>
              <w:left w:val="single" w:sz="4" w:space="0" w:color="000000"/>
              <w:bottom w:val="nil"/>
              <w:right w:val="nil"/>
            </w:tcBorders>
          </w:tcPr>
          <w:p w14:paraId="65C8B844" w14:textId="77777777" w:rsidR="00141CC8" w:rsidRPr="0038213E" w:rsidRDefault="00141CC8" w:rsidP="003B342F">
            <w:pPr>
              <w:spacing w:line="240" w:lineRule="auto"/>
              <w:ind w:left="720"/>
              <w:contextualSpacing/>
              <w:rPr>
                <w:rFonts w:ascii="Sylfaen" w:hAnsi="Sylfaen"/>
                <w:lang w:val="ka-GE"/>
              </w:rPr>
            </w:pPr>
          </w:p>
        </w:tc>
      </w:tr>
      <w:tr w:rsidR="00141CC8" w:rsidRPr="00867154" w14:paraId="0AE853BA" w14:textId="77777777" w:rsidTr="003B342F">
        <w:trPr>
          <w:trHeight w:val="383"/>
        </w:trPr>
        <w:tc>
          <w:tcPr>
            <w:tcW w:w="137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0C2FC4A" w14:textId="77777777" w:rsidR="00141CC8" w:rsidRPr="0038213E" w:rsidRDefault="00141CC8" w:rsidP="003B342F">
            <w:pPr>
              <w:spacing w:line="240" w:lineRule="auto"/>
              <w:rPr>
                <w:rFonts w:ascii="Sylfaen" w:hAnsi="Sylfaen"/>
                <w:lang w:val="ka-GE"/>
              </w:rPr>
            </w:pPr>
            <w:r w:rsidRPr="0038213E">
              <w:rPr>
                <w:rFonts w:ascii="Sylfaen" w:hAnsi="Sylfaen"/>
                <w:lang w:val="ka-GE"/>
              </w:rPr>
              <w:t>L ≤ 50</w:t>
            </w:r>
          </w:p>
        </w:tc>
        <w:tc>
          <w:tcPr>
            <w:tcW w:w="3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5573BC" w14:textId="77777777" w:rsidR="00141CC8" w:rsidRPr="0038213E" w:rsidRDefault="00141CC8" w:rsidP="003B342F">
            <w:pPr>
              <w:spacing w:line="240" w:lineRule="auto"/>
              <w:rPr>
                <w:rFonts w:ascii="Sylfaen" w:hAnsi="Sylfaen"/>
                <w:lang w:val="ka-GE"/>
              </w:rPr>
            </w:pPr>
            <w:r w:rsidRPr="0038213E">
              <w:rPr>
                <w:rFonts w:ascii="Sylfaen" w:hAnsi="Sylfaen"/>
                <w:lang w:val="ka-GE"/>
              </w:rPr>
              <w:t xml:space="preserve">2-მდე </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45A666"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1.5</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0D6C40"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1.45</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FE9AE1"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1.45</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889C73"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1.45</w:t>
            </w:r>
          </w:p>
        </w:tc>
        <w:tc>
          <w:tcPr>
            <w:tcW w:w="651" w:type="dxa"/>
            <w:tcBorders>
              <w:top w:val="nil"/>
              <w:left w:val="single" w:sz="4" w:space="0" w:color="000000"/>
              <w:bottom w:val="nil"/>
              <w:right w:val="nil"/>
            </w:tcBorders>
            <w:tcMar>
              <w:top w:w="57" w:type="dxa"/>
              <w:left w:w="57" w:type="dxa"/>
              <w:bottom w:w="57" w:type="dxa"/>
              <w:right w:w="57" w:type="dxa"/>
            </w:tcMar>
          </w:tcPr>
          <w:p w14:paraId="59E6EB93" w14:textId="77777777" w:rsidR="00141CC8" w:rsidRPr="0038213E" w:rsidRDefault="00141CC8" w:rsidP="003B342F">
            <w:pPr>
              <w:spacing w:line="240" w:lineRule="auto"/>
              <w:ind w:left="720"/>
              <w:contextualSpacing/>
              <w:rPr>
                <w:rFonts w:ascii="Sylfaen" w:hAnsi="Sylfaen"/>
                <w:lang w:val="ka-GE"/>
              </w:rPr>
            </w:pPr>
          </w:p>
        </w:tc>
      </w:tr>
      <w:tr w:rsidR="00141CC8" w:rsidRPr="00867154" w14:paraId="107D45C9" w14:textId="77777777" w:rsidTr="003B342F">
        <w:trPr>
          <w:trHeight w:val="61"/>
        </w:trPr>
        <w:tc>
          <w:tcPr>
            <w:tcW w:w="1378" w:type="dxa"/>
            <w:vMerge/>
            <w:tcBorders>
              <w:top w:val="single" w:sz="4" w:space="0" w:color="000000"/>
              <w:left w:val="single" w:sz="4" w:space="0" w:color="000000"/>
              <w:bottom w:val="single" w:sz="4" w:space="0" w:color="000000"/>
              <w:right w:val="single" w:sz="4" w:space="0" w:color="000000"/>
            </w:tcBorders>
          </w:tcPr>
          <w:p w14:paraId="0DE0BA93" w14:textId="77777777" w:rsidR="00141CC8" w:rsidRPr="0038213E" w:rsidRDefault="00141CC8" w:rsidP="003B342F">
            <w:pPr>
              <w:spacing w:line="240" w:lineRule="auto"/>
              <w:ind w:left="720"/>
              <w:contextualSpacing/>
              <w:rPr>
                <w:rFonts w:ascii="Sylfaen" w:hAnsi="Sylfaen"/>
                <w:lang w:val="ka-GE"/>
              </w:rPr>
            </w:pPr>
          </w:p>
        </w:tc>
        <w:tc>
          <w:tcPr>
            <w:tcW w:w="3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624F21" w14:textId="77777777" w:rsidR="00141CC8" w:rsidRPr="0038213E" w:rsidRDefault="00141CC8" w:rsidP="003B342F">
            <w:pPr>
              <w:spacing w:line="240" w:lineRule="auto"/>
              <w:rPr>
                <w:rFonts w:ascii="Sylfaen" w:hAnsi="Sylfaen"/>
                <w:lang w:val="ka-GE"/>
              </w:rPr>
            </w:pPr>
            <w:r w:rsidRPr="0038213E">
              <w:rPr>
                <w:rFonts w:ascii="Sylfaen" w:hAnsi="Sylfaen"/>
                <w:lang w:val="ka-GE"/>
              </w:rPr>
              <w:t xml:space="preserve">3 და მეტი </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3826188"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1.5</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E46F42"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1.4</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8CF594"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1.3</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B6129C"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1.25</w:t>
            </w:r>
          </w:p>
        </w:tc>
        <w:tc>
          <w:tcPr>
            <w:tcW w:w="651" w:type="dxa"/>
            <w:tcBorders>
              <w:top w:val="nil"/>
              <w:left w:val="single" w:sz="4" w:space="0" w:color="000000"/>
              <w:bottom w:val="nil"/>
              <w:right w:val="nil"/>
            </w:tcBorders>
            <w:tcMar>
              <w:top w:w="57" w:type="dxa"/>
              <w:left w:w="57" w:type="dxa"/>
              <w:bottom w:w="57" w:type="dxa"/>
              <w:right w:w="57" w:type="dxa"/>
            </w:tcMar>
          </w:tcPr>
          <w:p w14:paraId="52F4B2D4" w14:textId="77777777" w:rsidR="00141CC8" w:rsidRPr="0038213E" w:rsidRDefault="00141CC8" w:rsidP="003B342F">
            <w:pPr>
              <w:spacing w:line="240" w:lineRule="auto"/>
              <w:ind w:left="720"/>
              <w:contextualSpacing/>
              <w:rPr>
                <w:rFonts w:ascii="Sylfaen" w:hAnsi="Sylfaen"/>
                <w:lang w:val="ka-GE"/>
              </w:rPr>
            </w:pPr>
          </w:p>
        </w:tc>
      </w:tr>
      <w:tr w:rsidR="00141CC8" w:rsidRPr="00867154" w14:paraId="4F117838" w14:textId="77777777" w:rsidTr="003B342F">
        <w:trPr>
          <w:trHeight w:val="61"/>
        </w:trPr>
        <w:tc>
          <w:tcPr>
            <w:tcW w:w="137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EAF089" w14:textId="77777777" w:rsidR="00141CC8" w:rsidRPr="0038213E" w:rsidRDefault="00141CC8" w:rsidP="003B342F">
            <w:pPr>
              <w:spacing w:line="240" w:lineRule="auto"/>
              <w:rPr>
                <w:rFonts w:ascii="Sylfaen" w:hAnsi="Sylfaen"/>
                <w:lang w:val="ka-GE"/>
              </w:rPr>
            </w:pPr>
            <w:r w:rsidRPr="0038213E">
              <w:rPr>
                <w:rFonts w:ascii="Sylfaen" w:hAnsi="Sylfaen"/>
                <w:lang w:val="ka-GE"/>
              </w:rPr>
              <w:t>50 &lt; L ≤ 150</w:t>
            </w:r>
          </w:p>
          <w:p w14:paraId="401A7A4E" w14:textId="77777777" w:rsidR="00141CC8" w:rsidRPr="0038213E" w:rsidRDefault="00141CC8" w:rsidP="003B342F">
            <w:pPr>
              <w:spacing w:line="240" w:lineRule="auto"/>
              <w:ind w:left="720"/>
              <w:contextualSpacing/>
              <w:rPr>
                <w:rFonts w:ascii="Sylfaen" w:hAnsi="Sylfaen"/>
                <w:lang w:val="ka-GE"/>
              </w:rPr>
            </w:pPr>
          </w:p>
        </w:tc>
        <w:tc>
          <w:tcPr>
            <w:tcW w:w="3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D2E790" w14:textId="77777777" w:rsidR="00141CC8" w:rsidRPr="0038213E" w:rsidRDefault="00141CC8" w:rsidP="003B342F">
            <w:pPr>
              <w:spacing w:line="240" w:lineRule="auto"/>
              <w:rPr>
                <w:rFonts w:ascii="Sylfaen" w:hAnsi="Sylfaen"/>
                <w:lang w:val="ka-GE"/>
              </w:rPr>
            </w:pPr>
            <w:r w:rsidRPr="0038213E">
              <w:rPr>
                <w:rFonts w:ascii="Sylfaen" w:hAnsi="Sylfaen"/>
                <w:lang w:val="ka-GE"/>
              </w:rPr>
              <w:t xml:space="preserve">2-მდე </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0A685E"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1.65</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528497"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1.55</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B54F4D"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1.55</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B01829"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1.45</w:t>
            </w:r>
          </w:p>
        </w:tc>
        <w:tc>
          <w:tcPr>
            <w:tcW w:w="651" w:type="dxa"/>
            <w:tcBorders>
              <w:top w:val="nil"/>
              <w:left w:val="single" w:sz="4" w:space="0" w:color="000000"/>
              <w:bottom w:val="nil"/>
              <w:right w:val="nil"/>
            </w:tcBorders>
            <w:tcMar>
              <w:top w:w="57" w:type="dxa"/>
              <w:left w:w="57" w:type="dxa"/>
              <w:bottom w:w="57" w:type="dxa"/>
              <w:right w:w="57" w:type="dxa"/>
            </w:tcMar>
          </w:tcPr>
          <w:p w14:paraId="769BB8E7" w14:textId="77777777" w:rsidR="00141CC8" w:rsidRPr="0038213E" w:rsidRDefault="00141CC8" w:rsidP="003B342F">
            <w:pPr>
              <w:spacing w:line="240" w:lineRule="auto"/>
              <w:ind w:left="720"/>
              <w:contextualSpacing/>
              <w:rPr>
                <w:rFonts w:ascii="Sylfaen" w:hAnsi="Sylfaen"/>
                <w:lang w:val="ka-GE"/>
              </w:rPr>
            </w:pPr>
          </w:p>
        </w:tc>
      </w:tr>
      <w:tr w:rsidR="00141CC8" w:rsidRPr="00867154" w14:paraId="3B7C8B12" w14:textId="77777777" w:rsidTr="003B342F">
        <w:trPr>
          <w:trHeight w:val="61"/>
        </w:trPr>
        <w:tc>
          <w:tcPr>
            <w:tcW w:w="1378" w:type="dxa"/>
            <w:vMerge/>
            <w:tcBorders>
              <w:top w:val="single" w:sz="4" w:space="0" w:color="000000"/>
              <w:left w:val="single" w:sz="4" w:space="0" w:color="000000"/>
              <w:bottom w:val="single" w:sz="4" w:space="0" w:color="000000"/>
              <w:right w:val="single" w:sz="4" w:space="0" w:color="000000"/>
            </w:tcBorders>
          </w:tcPr>
          <w:p w14:paraId="6C3DD163" w14:textId="77777777" w:rsidR="00141CC8" w:rsidRPr="0038213E" w:rsidRDefault="00141CC8" w:rsidP="003B342F">
            <w:pPr>
              <w:spacing w:line="240" w:lineRule="auto"/>
              <w:ind w:left="720"/>
              <w:contextualSpacing/>
              <w:rPr>
                <w:rFonts w:ascii="Sylfaen" w:hAnsi="Sylfaen"/>
                <w:lang w:val="ka-GE"/>
              </w:rPr>
            </w:pPr>
          </w:p>
        </w:tc>
        <w:tc>
          <w:tcPr>
            <w:tcW w:w="3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96A307" w14:textId="77777777" w:rsidR="00141CC8" w:rsidRPr="0038213E" w:rsidRDefault="00141CC8" w:rsidP="003B342F">
            <w:pPr>
              <w:spacing w:line="240" w:lineRule="auto"/>
              <w:rPr>
                <w:rFonts w:ascii="Sylfaen" w:hAnsi="Sylfaen"/>
                <w:lang w:val="ka-GE"/>
              </w:rPr>
            </w:pPr>
            <w:r w:rsidRPr="0038213E">
              <w:rPr>
                <w:rFonts w:ascii="Sylfaen" w:hAnsi="Sylfaen"/>
                <w:lang w:val="ka-GE"/>
              </w:rPr>
              <w:t xml:space="preserve">3 და მეტი </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F8F1ED"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1.65</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65D549"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1.55</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B4103C"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1.45</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DFA8E8"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1.35</w:t>
            </w:r>
          </w:p>
        </w:tc>
        <w:tc>
          <w:tcPr>
            <w:tcW w:w="651" w:type="dxa"/>
            <w:tcBorders>
              <w:top w:val="nil"/>
              <w:left w:val="single" w:sz="4" w:space="0" w:color="000000"/>
              <w:bottom w:val="nil"/>
              <w:right w:val="nil"/>
            </w:tcBorders>
            <w:tcMar>
              <w:top w:w="57" w:type="dxa"/>
              <w:left w:w="57" w:type="dxa"/>
              <w:bottom w:w="57" w:type="dxa"/>
              <w:right w:w="57" w:type="dxa"/>
            </w:tcMar>
          </w:tcPr>
          <w:p w14:paraId="7E5FC7AF" w14:textId="77777777" w:rsidR="00141CC8" w:rsidRPr="0038213E" w:rsidRDefault="00141CC8" w:rsidP="003B342F">
            <w:pPr>
              <w:spacing w:line="240" w:lineRule="auto"/>
              <w:ind w:left="720"/>
              <w:contextualSpacing/>
              <w:rPr>
                <w:rFonts w:ascii="Sylfaen" w:hAnsi="Sylfaen"/>
                <w:lang w:val="ka-GE"/>
              </w:rPr>
            </w:pPr>
          </w:p>
        </w:tc>
      </w:tr>
      <w:tr w:rsidR="00141CC8" w:rsidRPr="00867154" w14:paraId="7A97235B" w14:textId="77777777" w:rsidTr="003B342F">
        <w:trPr>
          <w:trHeight w:val="61"/>
        </w:trPr>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3F00D2D" w14:textId="77777777" w:rsidR="00141CC8" w:rsidRPr="0038213E" w:rsidRDefault="00141CC8" w:rsidP="003B342F">
            <w:pPr>
              <w:spacing w:line="240" w:lineRule="auto"/>
              <w:rPr>
                <w:rFonts w:ascii="Sylfaen" w:hAnsi="Sylfaen"/>
                <w:lang w:val="ka-GE"/>
              </w:rPr>
            </w:pPr>
            <w:r w:rsidRPr="0038213E">
              <w:rPr>
                <w:rFonts w:ascii="Sylfaen" w:hAnsi="Sylfaen"/>
                <w:lang w:val="ka-GE"/>
              </w:rPr>
              <w:t>150 &lt; L ≤ 300</w:t>
            </w:r>
          </w:p>
        </w:tc>
        <w:tc>
          <w:tcPr>
            <w:tcW w:w="3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3656CF"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კაბელების რაოდენობის მიუხედავად</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EAD066A"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1.8</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DBC15D"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1.75</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95D0BE"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1.7</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75FF8F" w14:textId="77777777" w:rsidR="00141CC8" w:rsidRPr="0038213E" w:rsidRDefault="00141CC8" w:rsidP="003B342F">
            <w:pPr>
              <w:spacing w:line="240" w:lineRule="auto"/>
              <w:jc w:val="center"/>
              <w:rPr>
                <w:rFonts w:ascii="Sylfaen" w:hAnsi="Sylfaen"/>
                <w:lang w:val="ka-GE"/>
              </w:rPr>
            </w:pPr>
            <w:r w:rsidRPr="0038213E">
              <w:rPr>
                <w:rFonts w:ascii="Sylfaen" w:hAnsi="Sylfaen"/>
                <w:lang w:val="ka-GE"/>
              </w:rPr>
              <w:t>1.65</w:t>
            </w:r>
          </w:p>
        </w:tc>
        <w:tc>
          <w:tcPr>
            <w:tcW w:w="651" w:type="dxa"/>
            <w:tcBorders>
              <w:top w:val="nil"/>
              <w:left w:val="single" w:sz="4" w:space="0" w:color="000000"/>
              <w:bottom w:val="nil"/>
              <w:right w:val="nil"/>
            </w:tcBorders>
            <w:tcMar>
              <w:top w:w="57" w:type="dxa"/>
              <w:left w:w="57" w:type="dxa"/>
              <w:bottom w:w="57" w:type="dxa"/>
              <w:right w:w="57" w:type="dxa"/>
            </w:tcMar>
          </w:tcPr>
          <w:p w14:paraId="06D9F894" w14:textId="77777777" w:rsidR="00141CC8" w:rsidRPr="0038213E" w:rsidRDefault="00141CC8" w:rsidP="003B342F">
            <w:pPr>
              <w:spacing w:line="240" w:lineRule="auto"/>
              <w:ind w:left="720"/>
              <w:contextualSpacing/>
              <w:rPr>
                <w:rFonts w:ascii="Sylfaen" w:hAnsi="Sylfaen"/>
                <w:lang w:val="ka-GE"/>
              </w:rPr>
            </w:pPr>
          </w:p>
          <w:p w14:paraId="73220142" w14:textId="77777777" w:rsidR="00141CC8" w:rsidRPr="0038213E" w:rsidRDefault="00141CC8" w:rsidP="003B342F">
            <w:pPr>
              <w:spacing w:line="240" w:lineRule="auto"/>
              <w:ind w:left="720"/>
              <w:contextualSpacing/>
              <w:rPr>
                <w:rFonts w:ascii="Sylfaen" w:hAnsi="Sylfaen"/>
                <w:lang w:val="ka-GE"/>
              </w:rPr>
            </w:pPr>
          </w:p>
        </w:tc>
      </w:tr>
    </w:tbl>
    <w:p w14:paraId="07C32C11" w14:textId="77777777" w:rsidR="0035529F" w:rsidRPr="0038213E" w:rsidRDefault="0035529F" w:rsidP="00570829">
      <w:pPr>
        <w:spacing w:line="240" w:lineRule="auto"/>
        <w:ind w:left="1493"/>
        <w:rPr>
          <w:rFonts w:ascii="Sylfaen" w:eastAsia="Times New Roman" w:hAnsi="Sylfaen"/>
          <w:b/>
          <w:color w:val="0070C0"/>
          <w:spacing w:val="1"/>
          <w:lang w:val="ka-GE"/>
        </w:rPr>
      </w:pPr>
    </w:p>
    <w:p w14:paraId="363C2D6B" w14:textId="77777777" w:rsidR="0035529F" w:rsidRPr="0038213E" w:rsidRDefault="0035529F" w:rsidP="00570829">
      <w:pPr>
        <w:spacing w:line="240" w:lineRule="auto"/>
        <w:ind w:left="1493"/>
        <w:rPr>
          <w:rFonts w:ascii="Sylfaen" w:eastAsia="Times New Roman" w:hAnsi="Sylfaen"/>
          <w:b/>
          <w:color w:val="0070C0"/>
          <w:spacing w:val="1"/>
          <w:lang w:val="ka-GE"/>
        </w:rPr>
      </w:pPr>
    </w:p>
    <w:p w14:paraId="568E1FA0" w14:textId="3E586890" w:rsidR="00762D98" w:rsidRDefault="00762D98" w:rsidP="002A25BC"/>
    <w:p w14:paraId="7B8EA442" w14:textId="77777777" w:rsidR="00620F30" w:rsidRDefault="00620F30" w:rsidP="002A25BC"/>
    <w:p w14:paraId="757C6551" w14:textId="77777777" w:rsidR="00620F30" w:rsidRDefault="00620F30" w:rsidP="002A25BC"/>
    <w:p w14:paraId="5BA576C2" w14:textId="77777777" w:rsidR="00620F30" w:rsidRDefault="00620F30" w:rsidP="002A25BC"/>
    <w:p w14:paraId="39818671" w14:textId="77777777" w:rsidR="00620F30" w:rsidRDefault="00620F30" w:rsidP="002A25BC"/>
    <w:p w14:paraId="2109A2E3" w14:textId="77777777" w:rsidR="00620F30" w:rsidRDefault="00620F30" w:rsidP="002A25BC"/>
    <w:p w14:paraId="3195D1D3" w14:textId="77777777" w:rsidR="00620F30" w:rsidRDefault="00620F30" w:rsidP="002A25BC"/>
    <w:p w14:paraId="011FBF3D" w14:textId="77777777" w:rsidR="00620F30" w:rsidRDefault="00620F30" w:rsidP="002A25BC"/>
    <w:p w14:paraId="345C5B59" w14:textId="77777777" w:rsidR="00620F30" w:rsidRDefault="00620F30" w:rsidP="002A25BC"/>
    <w:p w14:paraId="58A0FCF9" w14:textId="027735FE" w:rsidR="0038213E" w:rsidRPr="0038213E" w:rsidRDefault="0038213E" w:rsidP="00ED7BCF">
      <w:pPr>
        <w:spacing w:after="160" w:line="240" w:lineRule="auto"/>
        <w:contextualSpacing/>
        <w:jc w:val="both"/>
        <w:rPr>
          <w:rFonts w:ascii="Sylfaen" w:hAnsi="Sylfaen" w:cs="Arial"/>
          <w:lang w:val="ka-GE"/>
        </w:rPr>
      </w:pPr>
    </w:p>
    <w:sectPr w:rsidR="0038213E" w:rsidRPr="0038213E" w:rsidSect="00171FB5">
      <w:headerReference w:type="even" r:id="rId17"/>
      <w:headerReference w:type="default" r:id="rId18"/>
      <w:footerReference w:type="even" r:id="rId19"/>
      <w:footerReference w:type="default" r:id="rId20"/>
      <w:headerReference w:type="first" r:id="rId21"/>
      <w:footerReference w:type="first" r:id="rId22"/>
      <w:pgSz w:w="11906" w:h="16838" w:code="9"/>
      <w:pgMar w:top="1134" w:right="1183" w:bottom="1134"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A378D" w14:textId="77777777" w:rsidR="00171FB5" w:rsidRDefault="00171FB5">
      <w:pPr>
        <w:spacing w:after="0" w:line="240" w:lineRule="auto"/>
      </w:pPr>
      <w:r>
        <w:separator/>
      </w:r>
    </w:p>
  </w:endnote>
  <w:endnote w:type="continuationSeparator" w:id="0">
    <w:p w14:paraId="5CD2B5BA" w14:textId="77777777" w:rsidR="00171FB5" w:rsidRDefault="0017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1AD5" w14:textId="77777777" w:rsidR="00401927" w:rsidRDefault="00401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28CB" w14:textId="77777777" w:rsidR="00401927" w:rsidRDefault="00401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7BC0" w14:textId="77777777" w:rsidR="00401927" w:rsidRDefault="00401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3F03E" w14:textId="77777777" w:rsidR="00171FB5" w:rsidRDefault="00171FB5">
      <w:pPr>
        <w:spacing w:after="0" w:line="240" w:lineRule="auto"/>
      </w:pPr>
      <w:r>
        <w:separator/>
      </w:r>
    </w:p>
  </w:footnote>
  <w:footnote w:type="continuationSeparator" w:id="0">
    <w:p w14:paraId="13453B0F" w14:textId="77777777" w:rsidR="00171FB5" w:rsidRDefault="00171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F1A3A" w14:textId="68D7A725" w:rsidR="00401927" w:rsidRDefault="00401927">
    <w:pPr>
      <w:pStyle w:val="Header"/>
    </w:pPr>
    <w:r>
      <w:rPr>
        <w:noProof/>
      </w:rPr>
      <w:pict w14:anchorId="210F7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586860" o:spid="_x0000_s1026" type="#_x0000_t136" style="position:absolute;margin-left:0;margin-top:0;width:459.15pt;height:196.75pt;rotation:315;z-index:-251655168;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47608" w14:textId="72C0319A" w:rsidR="00401927" w:rsidRDefault="00401927">
    <w:pPr>
      <w:pStyle w:val="Header"/>
    </w:pPr>
    <w:r>
      <w:rPr>
        <w:noProof/>
      </w:rPr>
      <w:pict w14:anchorId="41083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586861" o:spid="_x0000_s1027" type="#_x0000_t136" style="position:absolute;margin-left:0;margin-top:0;width:459.15pt;height:196.75pt;rotation:315;z-index:-251653120;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7EC1" w14:textId="6667890B" w:rsidR="00401927" w:rsidRDefault="00401927">
    <w:pPr>
      <w:pStyle w:val="Header"/>
    </w:pPr>
    <w:r>
      <w:rPr>
        <w:noProof/>
      </w:rPr>
      <w:pict w14:anchorId="34597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586859" o:spid="_x0000_s1025" type="#_x0000_t136" style="position:absolute;margin-left:0;margin-top:0;width:459.15pt;height:196.75pt;rotation:315;z-index:-251657216;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2557"/>
    <w:multiLevelType w:val="singleLevel"/>
    <w:tmpl w:val="62C2396E"/>
    <w:lvl w:ilvl="0">
      <w:start w:val="1"/>
      <w:numFmt w:val="bullet"/>
      <w:pStyle w:val="Seznamvnorm"/>
      <w:lvlText w:val="–"/>
      <w:lvlJc w:val="left"/>
      <w:pPr>
        <w:tabs>
          <w:tab w:val="num" w:pos="360"/>
        </w:tabs>
        <w:ind w:left="283" w:hanging="283"/>
      </w:pPr>
      <w:rPr>
        <w:rFonts w:ascii="Arial" w:hAnsi="Arial" w:hint="default"/>
      </w:rPr>
    </w:lvl>
  </w:abstractNum>
  <w:abstractNum w:abstractNumId="1" w15:restartNumberingAfterBreak="0">
    <w:nsid w:val="061450ED"/>
    <w:multiLevelType w:val="hybridMultilevel"/>
    <w:tmpl w:val="CD0A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570BB"/>
    <w:multiLevelType w:val="multilevel"/>
    <w:tmpl w:val="9BE406C4"/>
    <w:lvl w:ilvl="0">
      <w:start w:val="2"/>
      <w:numFmt w:val="decimal"/>
      <w:lvlText w:val="%1."/>
      <w:lvlJc w:val="left"/>
      <w:pPr>
        <w:ind w:left="372" w:hanging="372"/>
      </w:pPr>
      <w:rPr>
        <w:rFonts w:hint="default"/>
        <w:b/>
      </w:rPr>
    </w:lvl>
    <w:lvl w:ilvl="1">
      <w:start w:val="1"/>
      <w:numFmt w:val="decimal"/>
      <w:lvlText w:val="%1.%2."/>
      <w:lvlJc w:val="left"/>
      <w:pPr>
        <w:ind w:left="732" w:hanging="37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1BE439A1"/>
    <w:multiLevelType w:val="hybridMultilevel"/>
    <w:tmpl w:val="46581120"/>
    <w:lvl w:ilvl="0" w:tplc="04090001">
      <w:start w:val="1"/>
      <w:numFmt w:val="bullet"/>
      <w:lvlText w:val=""/>
      <w:lvlJc w:val="left"/>
      <w:pPr>
        <w:ind w:left="62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A20AD"/>
    <w:multiLevelType w:val="hybridMultilevel"/>
    <w:tmpl w:val="53BA601C"/>
    <w:lvl w:ilvl="0" w:tplc="E0EC7A2C">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 w15:restartNumberingAfterBreak="0">
    <w:nsid w:val="28D40DCB"/>
    <w:multiLevelType w:val="hybridMultilevel"/>
    <w:tmpl w:val="C230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13431"/>
    <w:multiLevelType w:val="hybridMultilevel"/>
    <w:tmpl w:val="3C586BC6"/>
    <w:lvl w:ilvl="0" w:tplc="2E68A34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64F2721"/>
    <w:multiLevelType w:val="hybridMultilevel"/>
    <w:tmpl w:val="51F8F9D0"/>
    <w:lvl w:ilvl="0" w:tplc="F2648456">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8" w15:restartNumberingAfterBreak="0">
    <w:nsid w:val="42F870D0"/>
    <w:multiLevelType w:val="hybridMultilevel"/>
    <w:tmpl w:val="6E10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C7812"/>
    <w:multiLevelType w:val="hybridMultilevel"/>
    <w:tmpl w:val="BA889168"/>
    <w:lvl w:ilvl="0" w:tplc="2E68A34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1C0428"/>
    <w:multiLevelType w:val="hybridMultilevel"/>
    <w:tmpl w:val="46C6A8C2"/>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1" w15:restartNumberingAfterBreak="0">
    <w:nsid w:val="5C167BAB"/>
    <w:multiLevelType w:val="hybridMultilevel"/>
    <w:tmpl w:val="7B64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C3146"/>
    <w:multiLevelType w:val="hybridMultilevel"/>
    <w:tmpl w:val="720A5282"/>
    <w:lvl w:ilvl="0" w:tplc="E076C8DA">
      <w:start w:val="1"/>
      <w:numFmt w:val="decimal"/>
      <w:lvlText w:val="%1."/>
      <w:lvlJc w:val="left"/>
      <w:pPr>
        <w:ind w:left="672" w:hanging="360"/>
      </w:pPr>
      <w:rPr>
        <w:rFonts w:hint="default"/>
        <w:color w:val="auto"/>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3" w15:restartNumberingAfterBreak="0">
    <w:nsid w:val="62DA02C7"/>
    <w:multiLevelType w:val="hybridMultilevel"/>
    <w:tmpl w:val="2E6068F4"/>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4" w15:restartNumberingAfterBreak="0">
    <w:nsid w:val="708150D2"/>
    <w:multiLevelType w:val="multilevel"/>
    <w:tmpl w:val="80C2294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744D6EF3"/>
    <w:multiLevelType w:val="hybridMultilevel"/>
    <w:tmpl w:val="3A88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A6F86"/>
    <w:multiLevelType w:val="hybridMultilevel"/>
    <w:tmpl w:val="0770B370"/>
    <w:lvl w:ilvl="0" w:tplc="41D271A4">
      <w:start w:val="1"/>
      <w:numFmt w:val="decimal"/>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459224">
    <w:abstractNumId w:val="0"/>
  </w:num>
  <w:num w:numId="2" w16cid:durableId="1301496830">
    <w:abstractNumId w:val="3"/>
  </w:num>
  <w:num w:numId="3" w16cid:durableId="1066151893">
    <w:abstractNumId w:val="2"/>
  </w:num>
  <w:num w:numId="4" w16cid:durableId="773284001">
    <w:abstractNumId w:val="12"/>
  </w:num>
  <w:num w:numId="5" w16cid:durableId="1659845871">
    <w:abstractNumId w:val="13"/>
  </w:num>
  <w:num w:numId="6" w16cid:durableId="1823160449">
    <w:abstractNumId w:val="11"/>
  </w:num>
  <w:num w:numId="7" w16cid:durableId="1513303364">
    <w:abstractNumId w:val="8"/>
  </w:num>
  <w:num w:numId="8" w16cid:durableId="2111971372">
    <w:abstractNumId w:val="15"/>
  </w:num>
  <w:num w:numId="9" w16cid:durableId="883713520">
    <w:abstractNumId w:val="1"/>
  </w:num>
  <w:num w:numId="10" w16cid:durableId="996881159">
    <w:abstractNumId w:val="14"/>
  </w:num>
  <w:num w:numId="11" w16cid:durableId="820075177">
    <w:abstractNumId w:val="10"/>
  </w:num>
  <w:num w:numId="12" w16cid:durableId="75978701">
    <w:abstractNumId w:val="6"/>
  </w:num>
  <w:num w:numId="13" w16cid:durableId="742147215">
    <w:abstractNumId w:val="9"/>
  </w:num>
  <w:num w:numId="14" w16cid:durableId="1448625552">
    <w:abstractNumId w:val="7"/>
  </w:num>
  <w:num w:numId="15" w16cid:durableId="313796025">
    <w:abstractNumId w:val="5"/>
  </w:num>
  <w:num w:numId="16" w16cid:durableId="1433282571">
    <w:abstractNumId w:val="4"/>
  </w:num>
  <w:num w:numId="17" w16cid:durableId="140537147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1A"/>
    <w:rsid w:val="0000026B"/>
    <w:rsid w:val="00002435"/>
    <w:rsid w:val="00003CB1"/>
    <w:rsid w:val="000044AD"/>
    <w:rsid w:val="0000548C"/>
    <w:rsid w:val="00005DE3"/>
    <w:rsid w:val="00006AE2"/>
    <w:rsid w:val="000137FC"/>
    <w:rsid w:val="00014452"/>
    <w:rsid w:val="0001453D"/>
    <w:rsid w:val="00014733"/>
    <w:rsid w:val="00017DF6"/>
    <w:rsid w:val="00021892"/>
    <w:rsid w:val="00023D9A"/>
    <w:rsid w:val="00024B4D"/>
    <w:rsid w:val="00025F3A"/>
    <w:rsid w:val="000261B2"/>
    <w:rsid w:val="0002734A"/>
    <w:rsid w:val="00027653"/>
    <w:rsid w:val="00027974"/>
    <w:rsid w:val="00027D7E"/>
    <w:rsid w:val="00030C9A"/>
    <w:rsid w:val="00032923"/>
    <w:rsid w:val="000351DA"/>
    <w:rsid w:val="000356D7"/>
    <w:rsid w:val="000369DE"/>
    <w:rsid w:val="00040D11"/>
    <w:rsid w:val="0004221A"/>
    <w:rsid w:val="00043E6D"/>
    <w:rsid w:val="00044534"/>
    <w:rsid w:val="0004518C"/>
    <w:rsid w:val="000451C5"/>
    <w:rsid w:val="00045316"/>
    <w:rsid w:val="000464C4"/>
    <w:rsid w:val="00047C34"/>
    <w:rsid w:val="00050C5C"/>
    <w:rsid w:val="00052E4D"/>
    <w:rsid w:val="000540BE"/>
    <w:rsid w:val="00055BC2"/>
    <w:rsid w:val="00055BD0"/>
    <w:rsid w:val="00057874"/>
    <w:rsid w:val="000602FC"/>
    <w:rsid w:val="000606EB"/>
    <w:rsid w:val="0006182D"/>
    <w:rsid w:val="00061A45"/>
    <w:rsid w:val="000625B0"/>
    <w:rsid w:val="000632E8"/>
    <w:rsid w:val="00064613"/>
    <w:rsid w:val="0006473B"/>
    <w:rsid w:val="000652DD"/>
    <w:rsid w:val="000652FE"/>
    <w:rsid w:val="000659F3"/>
    <w:rsid w:val="00067D57"/>
    <w:rsid w:val="00070139"/>
    <w:rsid w:val="00070365"/>
    <w:rsid w:val="00070BB2"/>
    <w:rsid w:val="00072D9C"/>
    <w:rsid w:val="00072EFA"/>
    <w:rsid w:val="0007348A"/>
    <w:rsid w:val="00074B00"/>
    <w:rsid w:val="00074CA8"/>
    <w:rsid w:val="000767EF"/>
    <w:rsid w:val="00077390"/>
    <w:rsid w:val="00077B05"/>
    <w:rsid w:val="0008118A"/>
    <w:rsid w:val="00082D50"/>
    <w:rsid w:val="00084C22"/>
    <w:rsid w:val="00087226"/>
    <w:rsid w:val="0008768A"/>
    <w:rsid w:val="00087CC4"/>
    <w:rsid w:val="000900BD"/>
    <w:rsid w:val="00094B27"/>
    <w:rsid w:val="00096A41"/>
    <w:rsid w:val="000A1525"/>
    <w:rsid w:val="000A4EB1"/>
    <w:rsid w:val="000A5F7B"/>
    <w:rsid w:val="000B27BF"/>
    <w:rsid w:val="000B4766"/>
    <w:rsid w:val="000B511A"/>
    <w:rsid w:val="000B522B"/>
    <w:rsid w:val="000B6091"/>
    <w:rsid w:val="000B7D6E"/>
    <w:rsid w:val="000C6837"/>
    <w:rsid w:val="000C7716"/>
    <w:rsid w:val="000D0BFA"/>
    <w:rsid w:val="000D1A8E"/>
    <w:rsid w:val="000D2FA1"/>
    <w:rsid w:val="000D371D"/>
    <w:rsid w:val="000D41ED"/>
    <w:rsid w:val="000D6961"/>
    <w:rsid w:val="000D6EE6"/>
    <w:rsid w:val="000D7144"/>
    <w:rsid w:val="000D7AB3"/>
    <w:rsid w:val="000D7C6C"/>
    <w:rsid w:val="000E02A8"/>
    <w:rsid w:val="000E0793"/>
    <w:rsid w:val="000E0940"/>
    <w:rsid w:val="000E0FEF"/>
    <w:rsid w:val="000E1E22"/>
    <w:rsid w:val="000E3A7C"/>
    <w:rsid w:val="000E4AF4"/>
    <w:rsid w:val="000E5368"/>
    <w:rsid w:val="000E671A"/>
    <w:rsid w:val="000E693F"/>
    <w:rsid w:val="000E6965"/>
    <w:rsid w:val="000E7172"/>
    <w:rsid w:val="000E71BF"/>
    <w:rsid w:val="000F182F"/>
    <w:rsid w:val="000F2981"/>
    <w:rsid w:val="000F2C62"/>
    <w:rsid w:val="000F59D9"/>
    <w:rsid w:val="000F61E9"/>
    <w:rsid w:val="000F6908"/>
    <w:rsid w:val="00100142"/>
    <w:rsid w:val="0010382B"/>
    <w:rsid w:val="0010510D"/>
    <w:rsid w:val="001066AF"/>
    <w:rsid w:val="0011199F"/>
    <w:rsid w:val="001149F7"/>
    <w:rsid w:val="00116D5E"/>
    <w:rsid w:val="001215BD"/>
    <w:rsid w:val="00121882"/>
    <w:rsid w:val="001219D3"/>
    <w:rsid w:val="00121A1C"/>
    <w:rsid w:val="001228DC"/>
    <w:rsid w:val="001228EF"/>
    <w:rsid w:val="0012543D"/>
    <w:rsid w:val="00126564"/>
    <w:rsid w:val="00130A1C"/>
    <w:rsid w:val="00130ABF"/>
    <w:rsid w:val="00133C2E"/>
    <w:rsid w:val="00134028"/>
    <w:rsid w:val="001347BB"/>
    <w:rsid w:val="0013489C"/>
    <w:rsid w:val="00135D97"/>
    <w:rsid w:val="00141CC8"/>
    <w:rsid w:val="00141D07"/>
    <w:rsid w:val="0014581A"/>
    <w:rsid w:val="001505DB"/>
    <w:rsid w:val="00151DF8"/>
    <w:rsid w:val="00153A32"/>
    <w:rsid w:val="00154903"/>
    <w:rsid w:val="00154D1E"/>
    <w:rsid w:val="00160705"/>
    <w:rsid w:val="001608D6"/>
    <w:rsid w:val="0016183B"/>
    <w:rsid w:val="001620F2"/>
    <w:rsid w:val="00162319"/>
    <w:rsid w:val="00162A81"/>
    <w:rsid w:val="00162BB5"/>
    <w:rsid w:val="00163E40"/>
    <w:rsid w:val="00164404"/>
    <w:rsid w:val="001658A0"/>
    <w:rsid w:val="00165DCA"/>
    <w:rsid w:val="00171FB5"/>
    <w:rsid w:val="001752DE"/>
    <w:rsid w:val="001754C8"/>
    <w:rsid w:val="001762E4"/>
    <w:rsid w:val="00176A79"/>
    <w:rsid w:val="00177796"/>
    <w:rsid w:val="001811B3"/>
    <w:rsid w:val="0018240A"/>
    <w:rsid w:val="001845A8"/>
    <w:rsid w:val="001855DB"/>
    <w:rsid w:val="00185636"/>
    <w:rsid w:val="001862A8"/>
    <w:rsid w:val="00186EB3"/>
    <w:rsid w:val="00192571"/>
    <w:rsid w:val="001934EF"/>
    <w:rsid w:val="00194115"/>
    <w:rsid w:val="00195633"/>
    <w:rsid w:val="001A02AE"/>
    <w:rsid w:val="001A1A4E"/>
    <w:rsid w:val="001A2446"/>
    <w:rsid w:val="001A30A1"/>
    <w:rsid w:val="001A65BB"/>
    <w:rsid w:val="001A705D"/>
    <w:rsid w:val="001A70A6"/>
    <w:rsid w:val="001B7D41"/>
    <w:rsid w:val="001C05A7"/>
    <w:rsid w:val="001C073D"/>
    <w:rsid w:val="001C2BB9"/>
    <w:rsid w:val="001C34CC"/>
    <w:rsid w:val="001C4C6C"/>
    <w:rsid w:val="001C5499"/>
    <w:rsid w:val="001C6249"/>
    <w:rsid w:val="001C64EA"/>
    <w:rsid w:val="001D41CC"/>
    <w:rsid w:val="001E038E"/>
    <w:rsid w:val="001E0D71"/>
    <w:rsid w:val="001E46D3"/>
    <w:rsid w:val="001E570C"/>
    <w:rsid w:val="001E579C"/>
    <w:rsid w:val="001E5D70"/>
    <w:rsid w:val="001E5EEA"/>
    <w:rsid w:val="001E6D62"/>
    <w:rsid w:val="001F1517"/>
    <w:rsid w:val="001F1DEF"/>
    <w:rsid w:val="001F2590"/>
    <w:rsid w:val="001F582B"/>
    <w:rsid w:val="001F5B86"/>
    <w:rsid w:val="00200B4D"/>
    <w:rsid w:val="0020105C"/>
    <w:rsid w:val="002020F9"/>
    <w:rsid w:val="00203510"/>
    <w:rsid w:val="00204988"/>
    <w:rsid w:val="00214A42"/>
    <w:rsid w:val="002154A7"/>
    <w:rsid w:val="002154CB"/>
    <w:rsid w:val="00217DE9"/>
    <w:rsid w:val="00220E6B"/>
    <w:rsid w:val="0022103C"/>
    <w:rsid w:val="0022753F"/>
    <w:rsid w:val="0023356C"/>
    <w:rsid w:val="002356EC"/>
    <w:rsid w:val="00235764"/>
    <w:rsid w:val="0023616D"/>
    <w:rsid w:val="002363A8"/>
    <w:rsid w:val="00240085"/>
    <w:rsid w:val="0024035F"/>
    <w:rsid w:val="00241075"/>
    <w:rsid w:val="00241642"/>
    <w:rsid w:val="00241A1D"/>
    <w:rsid w:val="0024277D"/>
    <w:rsid w:val="00242BED"/>
    <w:rsid w:val="00244739"/>
    <w:rsid w:val="00244B83"/>
    <w:rsid w:val="002457B7"/>
    <w:rsid w:val="00246F28"/>
    <w:rsid w:val="00247587"/>
    <w:rsid w:val="002478C3"/>
    <w:rsid w:val="00247E10"/>
    <w:rsid w:val="002504C8"/>
    <w:rsid w:val="00253DEE"/>
    <w:rsid w:val="00254790"/>
    <w:rsid w:val="0025606D"/>
    <w:rsid w:val="002577BA"/>
    <w:rsid w:val="00260F4E"/>
    <w:rsid w:val="0026145E"/>
    <w:rsid w:val="00262FD5"/>
    <w:rsid w:val="00264870"/>
    <w:rsid w:val="0026638D"/>
    <w:rsid w:val="0026763E"/>
    <w:rsid w:val="0026768D"/>
    <w:rsid w:val="00270127"/>
    <w:rsid w:val="002708DF"/>
    <w:rsid w:val="00271777"/>
    <w:rsid w:val="00271A3D"/>
    <w:rsid w:val="002728C7"/>
    <w:rsid w:val="0027382E"/>
    <w:rsid w:val="0027575D"/>
    <w:rsid w:val="002768F7"/>
    <w:rsid w:val="00277426"/>
    <w:rsid w:val="002777C1"/>
    <w:rsid w:val="002832A7"/>
    <w:rsid w:val="0028489D"/>
    <w:rsid w:val="002850AA"/>
    <w:rsid w:val="00285464"/>
    <w:rsid w:val="00285F4C"/>
    <w:rsid w:val="002864C6"/>
    <w:rsid w:val="00287A9C"/>
    <w:rsid w:val="00290B03"/>
    <w:rsid w:val="00292236"/>
    <w:rsid w:val="002928E6"/>
    <w:rsid w:val="00293749"/>
    <w:rsid w:val="002946AE"/>
    <w:rsid w:val="0029471F"/>
    <w:rsid w:val="00296C11"/>
    <w:rsid w:val="00297074"/>
    <w:rsid w:val="0029735D"/>
    <w:rsid w:val="002A1FA5"/>
    <w:rsid w:val="002A25BC"/>
    <w:rsid w:val="002A4E9E"/>
    <w:rsid w:val="002A5F45"/>
    <w:rsid w:val="002A6FB6"/>
    <w:rsid w:val="002B08B1"/>
    <w:rsid w:val="002B0EDE"/>
    <w:rsid w:val="002B1423"/>
    <w:rsid w:val="002B1A0D"/>
    <w:rsid w:val="002B2617"/>
    <w:rsid w:val="002B32E6"/>
    <w:rsid w:val="002B45F4"/>
    <w:rsid w:val="002B52FB"/>
    <w:rsid w:val="002B5EF3"/>
    <w:rsid w:val="002C0BEA"/>
    <w:rsid w:val="002C26A6"/>
    <w:rsid w:val="002C2F71"/>
    <w:rsid w:val="002C5AE3"/>
    <w:rsid w:val="002C787B"/>
    <w:rsid w:val="002C7F1B"/>
    <w:rsid w:val="002D25E2"/>
    <w:rsid w:val="002D2B49"/>
    <w:rsid w:val="002D495C"/>
    <w:rsid w:val="002D4F9B"/>
    <w:rsid w:val="002D6302"/>
    <w:rsid w:val="002D6768"/>
    <w:rsid w:val="002E26DC"/>
    <w:rsid w:val="002E5889"/>
    <w:rsid w:val="002F0B78"/>
    <w:rsid w:val="002F1E08"/>
    <w:rsid w:val="002F2F0B"/>
    <w:rsid w:val="002F3D97"/>
    <w:rsid w:val="002F4002"/>
    <w:rsid w:val="002F41C7"/>
    <w:rsid w:val="002F5675"/>
    <w:rsid w:val="002F5CB6"/>
    <w:rsid w:val="002F5EE7"/>
    <w:rsid w:val="002F6712"/>
    <w:rsid w:val="002F70F8"/>
    <w:rsid w:val="0030000D"/>
    <w:rsid w:val="0030106A"/>
    <w:rsid w:val="0030187C"/>
    <w:rsid w:val="00301AEF"/>
    <w:rsid w:val="00302411"/>
    <w:rsid w:val="00302EFD"/>
    <w:rsid w:val="00305BC9"/>
    <w:rsid w:val="00306031"/>
    <w:rsid w:val="00311E28"/>
    <w:rsid w:val="003132C1"/>
    <w:rsid w:val="0031365E"/>
    <w:rsid w:val="0031787F"/>
    <w:rsid w:val="00317B60"/>
    <w:rsid w:val="00320442"/>
    <w:rsid w:val="0032414C"/>
    <w:rsid w:val="003242ED"/>
    <w:rsid w:val="00324A9D"/>
    <w:rsid w:val="00325FB5"/>
    <w:rsid w:val="0033414E"/>
    <w:rsid w:val="0033527C"/>
    <w:rsid w:val="00337679"/>
    <w:rsid w:val="00340BF4"/>
    <w:rsid w:val="00341481"/>
    <w:rsid w:val="003418CA"/>
    <w:rsid w:val="00341AC5"/>
    <w:rsid w:val="00342342"/>
    <w:rsid w:val="003431FC"/>
    <w:rsid w:val="00351C58"/>
    <w:rsid w:val="0035335F"/>
    <w:rsid w:val="0035510F"/>
    <w:rsid w:val="0035529F"/>
    <w:rsid w:val="00355BFA"/>
    <w:rsid w:val="003572F4"/>
    <w:rsid w:val="00361AD6"/>
    <w:rsid w:val="0036306F"/>
    <w:rsid w:val="0036337E"/>
    <w:rsid w:val="00364AFC"/>
    <w:rsid w:val="00372F89"/>
    <w:rsid w:val="003741A3"/>
    <w:rsid w:val="00375053"/>
    <w:rsid w:val="003752C2"/>
    <w:rsid w:val="00377D09"/>
    <w:rsid w:val="00380838"/>
    <w:rsid w:val="00380F60"/>
    <w:rsid w:val="0038213E"/>
    <w:rsid w:val="00384C98"/>
    <w:rsid w:val="00385545"/>
    <w:rsid w:val="00385914"/>
    <w:rsid w:val="0038660E"/>
    <w:rsid w:val="0038777A"/>
    <w:rsid w:val="00390371"/>
    <w:rsid w:val="00392172"/>
    <w:rsid w:val="00392CB1"/>
    <w:rsid w:val="003942AB"/>
    <w:rsid w:val="00394D39"/>
    <w:rsid w:val="003956E5"/>
    <w:rsid w:val="003959C0"/>
    <w:rsid w:val="003960CE"/>
    <w:rsid w:val="003A23B1"/>
    <w:rsid w:val="003A3077"/>
    <w:rsid w:val="003A3698"/>
    <w:rsid w:val="003B1075"/>
    <w:rsid w:val="003B196C"/>
    <w:rsid w:val="003B39F4"/>
    <w:rsid w:val="003B4F3F"/>
    <w:rsid w:val="003B50A3"/>
    <w:rsid w:val="003B5B82"/>
    <w:rsid w:val="003C3FE8"/>
    <w:rsid w:val="003C4CD6"/>
    <w:rsid w:val="003C4F83"/>
    <w:rsid w:val="003C6223"/>
    <w:rsid w:val="003D20AB"/>
    <w:rsid w:val="003D40AD"/>
    <w:rsid w:val="003D5029"/>
    <w:rsid w:val="003D54ED"/>
    <w:rsid w:val="003D6C0C"/>
    <w:rsid w:val="003D6E2F"/>
    <w:rsid w:val="003D70DB"/>
    <w:rsid w:val="003E0C5D"/>
    <w:rsid w:val="003E2125"/>
    <w:rsid w:val="003E3DE5"/>
    <w:rsid w:val="003E43E8"/>
    <w:rsid w:val="003E644E"/>
    <w:rsid w:val="003F25F6"/>
    <w:rsid w:val="003F2757"/>
    <w:rsid w:val="003F3E12"/>
    <w:rsid w:val="003F414F"/>
    <w:rsid w:val="003F4400"/>
    <w:rsid w:val="003F5FC8"/>
    <w:rsid w:val="003F6545"/>
    <w:rsid w:val="00401927"/>
    <w:rsid w:val="00402411"/>
    <w:rsid w:val="00402C3A"/>
    <w:rsid w:val="00403455"/>
    <w:rsid w:val="0040725B"/>
    <w:rsid w:val="004076D1"/>
    <w:rsid w:val="004078EB"/>
    <w:rsid w:val="00407C0B"/>
    <w:rsid w:val="0041001A"/>
    <w:rsid w:val="00413B88"/>
    <w:rsid w:val="00415D28"/>
    <w:rsid w:val="00415E4D"/>
    <w:rsid w:val="00421D41"/>
    <w:rsid w:val="004238E5"/>
    <w:rsid w:val="00426ADC"/>
    <w:rsid w:val="00427406"/>
    <w:rsid w:val="00430E73"/>
    <w:rsid w:val="00432596"/>
    <w:rsid w:val="004331DD"/>
    <w:rsid w:val="00434844"/>
    <w:rsid w:val="00435878"/>
    <w:rsid w:val="00441558"/>
    <w:rsid w:val="0044163D"/>
    <w:rsid w:val="00445350"/>
    <w:rsid w:val="00445CF8"/>
    <w:rsid w:val="00445EA3"/>
    <w:rsid w:val="004506DC"/>
    <w:rsid w:val="004525DD"/>
    <w:rsid w:val="00452C0B"/>
    <w:rsid w:val="00453B5E"/>
    <w:rsid w:val="00453F66"/>
    <w:rsid w:val="00457141"/>
    <w:rsid w:val="00463983"/>
    <w:rsid w:val="004657C1"/>
    <w:rsid w:val="00465ED3"/>
    <w:rsid w:val="00467A60"/>
    <w:rsid w:val="00467EF9"/>
    <w:rsid w:val="00467F11"/>
    <w:rsid w:val="004704E0"/>
    <w:rsid w:val="00471B63"/>
    <w:rsid w:val="00471DB1"/>
    <w:rsid w:val="004739F6"/>
    <w:rsid w:val="00474403"/>
    <w:rsid w:val="004744B8"/>
    <w:rsid w:val="004765E8"/>
    <w:rsid w:val="00482284"/>
    <w:rsid w:val="00482F9A"/>
    <w:rsid w:val="0048613E"/>
    <w:rsid w:val="00490744"/>
    <w:rsid w:val="00492166"/>
    <w:rsid w:val="004929D4"/>
    <w:rsid w:val="00492A4B"/>
    <w:rsid w:val="004942EA"/>
    <w:rsid w:val="00495335"/>
    <w:rsid w:val="0049636C"/>
    <w:rsid w:val="0049674F"/>
    <w:rsid w:val="004979E9"/>
    <w:rsid w:val="004A1919"/>
    <w:rsid w:val="004A2092"/>
    <w:rsid w:val="004A2C49"/>
    <w:rsid w:val="004A4283"/>
    <w:rsid w:val="004A4DD5"/>
    <w:rsid w:val="004A5147"/>
    <w:rsid w:val="004A5953"/>
    <w:rsid w:val="004A5E64"/>
    <w:rsid w:val="004B2384"/>
    <w:rsid w:val="004B467C"/>
    <w:rsid w:val="004B5A8C"/>
    <w:rsid w:val="004B61EC"/>
    <w:rsid w:val="004B6B11"/>
    <w:rsid w:val="004C0137"/>
    <w:rsid w:val="004C1C08"/>
    <w:rsid w:val="004C30BF"/>
    <w:rsid w:val="004C3286"/>
    <w:rsid w:val="004C454F"/>
    <w:rsid w:val="004C6B7C"/>
    <w:rsid w:val="004C730C"/>
    <w:rsid w:val="004C741A"/>
    <w:rsid w:val="004C7854"/>
    <w:rsid w:val="004D1ADB"/>
    <w:rsid w:val="004D1EA0"/>
    <w:rsid w:val="004D3662"/>
    <w:rsid w:val="004D4431"/>
    <w:rsid w:val="004D5B19"/>
    <w:rsid w:val="004D6619"/>
    <w:rsid w:val="004E0946"/>
    <w:rsid w:val="004E3DCF"/>
    <w:rsid w:val="004E49CC"/>
    <w:rsid w:val="004E4D40"/>
    <w:rsid w:val="004E644F"/>
    <w:rsid w:val="004E66F8"/>
    <w:rsid w:val="004E6A7B"/>
    <w:rsid w:val="004F0463"/>
    <w:rsid w:val="004F08FE"/>
    <w:rsid w:val="004F24E8"/>
    <w:rsid w:val="004F255A"/>
    <w:rsid w:val="004F2A4F"/>
    <w:rsid w:val="004F435E"/>
    <w:rsid w:val="004F5764"/>
    <w:rsid w:val="005003EA"/>
    <w:rsid w:val="00500A00"/>
    <w:rsid w:val="0050164D"/>
    <w:rsid w:val="005035DA"/>
    <w:rsid w:val="005105E1"/>
    <w:rsid w:val="005138D7"/>
    <w:rsid w:val="005139D6"/>
    <w:rsid w:val="005147BF"/>
    <w:rsid w:val="00517433"/>
    <w:rsid w:val="00517900"/>
    <w:rsid w:val="00520380"/>
    <w:rsid w:val="00521C76"/>
    <w:rsid w:val="00521E8A"/>
    <w:rsid w:val="005225FE"/>
    <w:rsid w:val="00522658"/>
    <w:rsid w:val="0052605C"/>
    <w:rsid w:val="0052720C"/>
    <w:rsid w:val="0052763A"/>
    <w:rsid w:val="005311FB"/>
    <w:rsid w:val="005320F5"/>
    <w:rsid w:val="00532459"/>
    <w:rsid w:val="00532DD3"/>
    <w:rsid w:val="00536BB7"/>
    <w:rsid w:val="00536CE5"/>
    <w:rsid w:val="005416DC"/>
    <w:rsid w:val="00541EFE"/>
    <w:rsid w:val="00542527"/>
    <w:rsid w:val="00545B38"/>
    <w:rsid w:val="00552869"/>
    <w:rsid w:val="005551FA"/>
    <w:rsid w:val="005565FE"/>
    <w:rsid w:val="00560170"/>
    <w:rsid w:val="005618FA"/>
    <w:rsid w:val="00561A8C"/>
    <w:rsid w:val="00561CF2"/>
    <w:rsid w:val="005644D4"/>
    <w:rsid w:val="0056471E"/>
    <w:rsid w:val="005649C3"/>
    <w:rsid w:val="00566292"/>
    <w:rsid w:val="005669BB"/>
    <w:rsid w:val="00567B9B"/>
    <w:rsid w:val="00570511"/>
    <w:rsid w:val="00570829"/>
    <w:rsid w:val="00570C55"/>
    <w:rsid w:val="005728BB"/>
    <w:rsid w:val="00573831"/>
    <w:rsid w:val="0057544B"/>
    <w:rsid w:val="005754A0"/>
    <w:rsid w:val="00575ADD"/>
    <w:rsid w:val="0057719B"/>
    <w:rsid w:val="00580A55"/>
    <w:rsid w:val="00581706"/>
    <w:rsid w:val="00581C4A"/>
    <w:rsid w:val="00581C8C"/>
    <w:rsid w:val="00582572"/>
    <w:rsid w:val="00587036"/>
    <w:rsid w:val="00590C41"/>
    <w:rsid w:val="00591174"/>
    <w:rsid w:val="005925BB"/>
    <w:rsid w:val="00592F55"/>
    <w:rsid w:val="00593FA4"/>
    <w:rsid w:val="00596E11"/>
    <w:rsid w:val="005A04D1"/>
    <w:rsid w:val="005A2037"/>
    <w:rsid w:val="005A255C"/>
    <w:rsid w:val="005A2A6A"/>
    <w:rsid w:val="005A4A97"/>
    <w:rsid w:val="005A4C59"/>
    <w:rsid w:val="005A55C3"/>
    <w:rsid w:val="005A58A8"/>
    <w:rsid w:val="005A5A21"/>
    <w:rsid w:val="005A691D"/>
    <w:rsid w:val="005A6E75"/>
    <w:rsid w:val="005A6F21"/>
    <w:rsid w:val="005A70ED"/>
    <w:rsid w:val="005A73ED"/>
    <w:rsid w:val="005B1CE4"/>
    <w:rsid w:val="005B411A"/>
    <w:rsid w:val="005B4585"/>
    <w:rsid w:val="005B53D4"/>
    <w:rsid w:val="005B5B98"/>
    <w:rsid w:val="005B6B0E"/>
    <w:rsid w:val="005B6BFB"/>
    <w:rsid w:val="005B6CCC"/>
    <w:rsid w:val="005C1B63"/>
    <w:rsid w:val="005C2B38"/>
    <w:rsid w:val="005C2E33"/>
    <w:rsid w:val="005C37F4"/>
    <w:rsid w:val="005C51D1"/>
    <w:rsid w:val="005D3314"/>
    <w:rsid w:val="005D5227"/>
    <w:rsid w:val="005D74A3"/>
    <w:rsid w:val="005E017A"/>
    <w:rsid w:val="005E0919"/>
    <w:rsid w:val="005E1528"/>
    <w:rsid w:val="005E2369"/>
    <w:rsid w:val="005E3404"/>
    <w:rsid w:val="005E4AEA"/>
    <w:rsid w:val="005E4ECD"/>
    <w:rsid w:val="005E5136"/>
    <w:rsid w:val="005E5EB1"/>
    <w:rsid w:val="005E6140"/>
    <w:rsid w:val="005E6D2C"/>
    <w:rsid w:val="005E6F77"/>
    <w:rsid w:val="005E7439"/>
    <w:rsid w:val="005E7A2C"/>
    <w:rsid w:val="005F04A7"/>
    <w:rsid w:val="005F21D5"/>
    <w:rsid w:val="005F22EC"/>
    <w:rsid w:val="005F4037"/>
    <w:rsid w:val="005F4211"/>
    <w:rsid w:val="005F4484"/>
    <w:rsid w:val="005F5465"/>
    <w:rsid w:val="0060035D"/>
    <w:rsid w:val="006014DD"/>
    <w:rsid w:val="00603A36"/>
    <w:rsid w:val="00603B84"/>
    <w:rsid w:val="00605BBA"/>
    <w:rsid w:val="00606588"/>
    <w:rsid w:val="006067A4"/>
    <w:rsid w:val="0061043F"/>
    <w:rsid w:val="006107F0"/>
    <w:rsid w:val="00612306"/>
    <w:rsid w:val="00612B43"/>
    <w:rsid w:val="006137A1"/>
    <w:rsid w:val="006147C0"/>
    <w:rsid w:val="0061580E"/>
    <w:rsid w:val="00615AE6"/>
    <w:rsid w:val="006179E7"/>
    <w:rsid w:val="00617EFB"/>
    <w:rsid w:val="00620205"/>
    <w:rsid w:val="00620F30"/>
    <w:rsid w:val="00622812"/>
    <w:rsid w:val="0062326A"/>
    <w:rsid w:val="00624AEF"/>
    <w:rsid w:val="00624DA0"/>
    <w:rsid w:val="006260DE"/>
    <w:rsid w:val="0062680D"/>
    <w:rsid w:val="00630B25"/>
    <w:rsid w:val="006311BA"/>
    <w:rsid w:val="00631CBC"/>
    <w:rsid w:val="00633672"/>
    <w:rsid w:val="00633868"/>
    <w:rsid w:val="00634238"/>
    <w:rsid w:val="0063691D"/>
    <w:rsid w:val="006420F9"/>
    <w:rsid w:val="00644E0C"/>
    <w:rsid w:val="0065222D"/>
    <w:rsid w:val="0065271A"/>
    <w:rsid w:val="00652B80"/>
    <w:rsid w:val="00653299"/>
    <w:rsid w:val="00653639"/>
    <w:rsid w:val="00655949"/>
    <w:rsid w:val="00655BA9"/>
    <w:rsid w:val="00670164"/>
    <w:rsid w:val="006733D1"/>
    <w:rsid w:val="00675657"/>
    <w:rsid w:val="00676D78"/>
    <w:rsid w:val="006771A0"/>
    <w:rsid w:val="00677223"/>
    <w:rsid w:val="006772A1"/>
    <w:rsid w:val="00680438"/>
    <w:rsid w:val="006805DA"/>
    <w:rsid w:val="00680645"/>
    <w:rsid w:val="00681D14"/>
    <w:rsid w:val="00685025"/>
    <w:rsid w:val="0068615A"/>
    <w:rsid w:val="00687435"/>
    <w:rsid w:val="00690151"/>
    <w:rsid w:val="0069266C"/>
    <w:rsid w:val="006932C2"/>
    <w:rsid w:val="00696E51"/>
    <w:rsid w:val="006A2A38"/>
    <w:rsid w:val="006A7453"/>
    <w:rsid w:val="006A7803"/>
    <w:rsid w:val="006B11FF"/>
    <w:rsid w:val="006B2934"/>
    <w:rsid w:val="006B2C12"/>
    <w:rsid w:val="006B3032"/>
    <w:rsid w:val="006B30E7"/>
    <w:rsid w:val="006B31C0"/>
    <w:rsid w:val="006B3575"/>
    <w:rsid w:val="006B4B69"/>
    <w:rsid w:val="006B6027"/>
    <w:rsid w:val="006B735B"/>
    <w:rsid w:val="006B7566"/>
    <w:rsid w:val="006C1F5C"/>
    <w:rsid w:val="006C2863"/>
    <w:rsid w:val="006C67F2"/>
    <w:rsid w:val="006D01EA"/>
    <w:rsid w:val="006D07E1"/>
    <w:rsid w:val="006D08B3"/>
    <w:rsid w:val="006D3EEB"/>
    <w:rsid w:val="006D4253"/>
    <w:rsid w:val="006D48F0"/>
    <w:rsid w:val="006D6297"/>
    <w:rsid w:val="006D6B4E"/>
    <w:rsid w:val="006D6FE1"/>
    <w:rsid w:val="006E0898"/>
    <w:rsid w:val="006E1BAB"/>
    <w:rsid w:val="006E45C2"/>
    <w:rsid w:val="006E6B76"/>
    <w:rsid w:val="006E73BA"/>
    <w:rsid w:val="006E798F"/>
    <w:rsid w:val="006F11F8"/>
    <w:rsid w:val="006F2664"/>
    <w:rsid w:val="006F3E48"/>
    <w:rsid w:val="006F474C"/>
    <w:rsid w:val="006F4CFD"/>
    <w:rsid w:val="006F71EF"/>
    <w:rsid w:val="007022DF"/>
    <w:rsid w:val="00706E63"/>
    <w:rsid w:val="00706FB1"/>
    <w:rsid w:val="00707B65"/>
    <w:rsid w:val="00711696"/>
    <w:rsid w:val="00713A9A"/>
    <w:rsid w:val="00713DAB"/>
    <w:rsid w:val="00713E8C"/>
    <w:rsid w:val="00714D70"/>
    <w:rsid w:val="0071594A"/>
    <w:rsid w:val="00716547"/>
    <w:rsid w:val="00717C68"/>
    <w:rsid w:val="00722B54"/>
    <w:rsid w:val="007230E4"/>
    <w:rsid w:val="007231B1"/>
    <w:rsid w:val="00723860"/>
    <w:rsid w:val="00724FA8"/>
    <w:rsid w:val="007257A4"/>
    <w:rsid w:val="00731263"/>
    <w:rsid w:val="00736E67"/>
    <w:rsid w:val="00740046"/>
    <w:rsid w:val="00740F22"/>
    <w:rsid w:val="007430E9"/>
    <w:rsid w:val="007464AE"/>
    <w:rsid w:val="007478B1"/>
    <w:rsid w:val="007505CB"/>
    <w:rsid w:val="00750B79"/>
    <w:rsid w:val="00753A98"/>
    <w:rsid w:val="00753B75"/>
    <w:rsid w:val="00755AAF"/>
    <w:rsid w:val="007564C8"/>
    <w:rsid w:val="00757FB3"/>
    <w:rsid w:val="00761E13"/>
    <w:rsid w:val="007629A9"/>
    <w:rsid w:val="00762D98"/>
    <w:rsid w:val="00762F7B"/>
    <w:rsid w:val="0076300E"/>
    <w:rsid w:val="00763C8C"/>
    <w:rsid w:val="00764A0C"/>
    <w:rsid w:val="00767C93"/>
    <w:rsid w:val="00772238"/>
    <w:rsid w:val="007723FB"/>
    <w:rsid w:val="00772E17"/>
    <w:rsid w:val="0077316F"/>
    <w:rsid w:val="00773634"/>
    <w:rsid w:val="00774472"/>
    <w:rsid w:val="00775125"/>
    <w:rsid w:val="007763B4"/>
    <w:rsid w:val="00776929"/>
    <w:rsid w:val="0078148C"/>
    <w:rsid w:val="00781DC9"/>
    <w:rsid w:val="00782923"/>
    <w:rsid w:val="00784AD9"/>
    <w:rsid w:val="00784DAF"/>
    <w:rsid w:val="00786813"/>
    <w:rsid w:val="00791904"/>
    <w:rsid w:val="00791F75"/>
    <w:rsid w:val="0079208D"/>
    <w:rsid w:val="00792250"/>
    <w:rsid w:val="0079225E"/>
    <w:rsid w:val="00793680"/>
    <w:rsid w:val="00794791"/>
    <w:rsid w:val="00795420"/>
    <w:rsid w:val="00795A3A"/>
    <w:rsid w:val="00796D7C"/>
    <w:rsid w:val="007A0568"/>
    <w:rsid w:val="007A05E9"/>
    <w:rsid w:val="007A2130"/>
    <w:rsid w:val="007A4458"/>
    <w:rsid w:val="007A4804"/>
    <w:rsid w:val="007A568C"/>
    <w:rsid w:val="007A6C7C"/>
    <w:rsid w:val="007A770C"/>
    <w:rsid w:val="007B0A4F"/>
    <w:rsid w:val="007B0C1E"/>
    <w:rsid w:val="007B1AA3"/>
    <w:rsid w:val="007B204B"/>
    <w:rsid w:val="007B38DA"/>
    <w:rsid w:val="007B3E80"/>
    <w:rsid w:val="007B5057"/>
    <w:rsid w:val="007B5529"/>
    <w:rsid w:val="007B7096"/>
    <w:rsid w:val="007C1762"/>
    <w:rsid w:val="007C24EF"/>
    <w:rsid w:val="007C3EA2"/>
    <w:rsid w:val="007C5D94"/>
    <w:rsid w:val="007C5F71"/>
    <w:rsid w:val="007C630C"/>
    <w:rsid w:val="007C6C6E"/>
    <w:rsid w:val="007D1B7F"/>
    <w:rsid w:val="007D3588"/>
    <w:rsid w:val="007D5D2F"/>
    <w:rsid w:val="007D7687"/>
    <w:rsid w:val="007D7D80"/>
    <w:rsid w:val="007E15D3"/>
    <w:rsid w:val="007E1DFF"/>
    <w:rsid w:val="007E2CE1"/>
    <w:rsid w:val="007E38F4"/>
    <w:rsid w:val="007E4692"/>
    <w:rsid w:val="007E6476"/>
    <w:rsid w:val="007E6855"/>
    <w:rsid w:val="007E7D43"/>
    <w:rsid w:val="007F1905"/>
    <w:rsid w:val="007F1A82"/>
    <w:rsid w:val="007F1B66"/>
    <w:rsid w:val="007F6502"/>
    <w:rsid w:val="00800B96"/>
    <w:rsid w:val="00800C0D"/>
    <w:rsid w:val="008013D1"/>
    <w:rsid w:val="00802342"/>
    <w:rsid w:val="008040BB"/>
    <w:rsid w:val="0080470C"/>
    <w:rsid w:val="00804C74"/>
    <w:rsid w:val="00805287"/>
    <w:rsid w:val="008056A7"/>
    <w:rsid w:val="00807364"/>
    <w:rsid w:val="008109FE"/>
    <w:rsid w:val="00812E72"/>
    <w:rsid w:val="00817062"/>
    <w:rsid w:val="00817F84"/>
    <w:rsid w:val="0082046F"/>
    <w:rsid w:val="00821A02"/>
    <w:rsid w:val="00821E07"/>
    <w:rsid w:val="0082283F"/>
    <w:rsid w:val="00823126"/>
    <w:rsid w:val="00826312"/>
    <w:rsid w:val="00826773"/>
    <w:rsid w:val="0082778C"/>
    <w:rsid w:val="008305E8"/>
    <w:rsid w:val="00836E3D"/>
    <w:rsid w:val="0083787A"/>
    <w:rsid w:val="00842C96"/>
    <w:rsid w:val="00843055"/>
    <w:rsid w:val="008432AF"/>
    <w:rsid w:val="00844448"/>
    <w:rsid w:val="00845B80"/>
    <w:rsid w:val="00846213"/>
    <w:rsid w:val="0085037C"/>
    <w:rsid w:val="00850553"/>
    <w:rsid w:val="0085195B"/>
    <w:rsid w:val="00853919"/>
    <w:rsid w:val="00853F71"/>
    <w:rsid w:val="00854029"/>
    <w:rsid w:val="00860754"/>
    <w:rsid w:val="0086135C"/>
    <w:rsid w:val="00861421"/>
    <w:rsid w:val="0086222D"/>
    <w:rsid w:val="00864259"/>
    <w:rsid w:val="00864B51"/>
    <w:rsid w:val="00864CBD"/>
    <w:rsid w:val="00865F6B"/>
    <w:rsid w:val="00866477"/>
    <w:rsid w:val="00867154"/>
    <w:rsid w:val="0087143D"/>
    <w:rsid w:val="00873978"/>
    <w:rsid w:val="0087410F"/>
    <w:rsid w:val="008767EB"/>
    <w:rsid w:val="00880069"/>
    <w:rsid w:val="00881BC5"/>
    <w:rsid w:val="0088206B"/>
    <w:rsid w:val="00883779"/>
    <w:rsid w:val="00883DF0"/>
    <w:rsid w:val="00883F81"/>
    <w:rsid w:val="00885D17"/>
    <w:rsid w:val="00887883"/>
    <w:rsid w:val="00892597"/>
    <w:rsid w:val="008925AB"/>
    <w:rsid w:val="00892678"/>
    <w:rsid w:val="00894BB6"/>
    <w:rsid w:val="00896B63"/>
    <w:rsid w:val="008A0F72"/>
    <w:rsid w:val="008B00B4"/>
    <w:rsid w:val="008B0263"/>
    <w:rsid w:val="008B24F2"/>
    <w:rsid w:val="008B2980"/>
    <w:rsid w:val="008B2A05"/>
    <w:rsid w:val="008B30AB"/>
    <w:rsid w:val="008B3DA2"/>
    <w:rsid w:val="008B5A46"/>
    <w:rsid w:val="008B666F"/>
    <w:rsid w:val="008B6F12"/>
    <w:rsid w:val="008B733D"/>
    <w:rsid w:val="008C5431"/>
    <w:rsid w:val="008C551E"/>
    <w:rsid w:val="008C68EC"/>
    <w:rsid w:val="008D25C2"/>
    <w:rsid w:val="008D2A40"/>
    <w:rsid w:val="008D5523"/>
    <w:rsid w:val="008E134F"/>
    <w:rsid w:val="008E1F90"/>
    <w:rsid w:val="008E4FC1"/>
    <w:rsid w:val="008E661B"/>
    <w:rsid w:val="008E7151"/>
    <w:rsid w:val="008F0ABE"/>
    <w:rsid w:val="008F287C"/>
    <w:rsid w:val="008F38C2"/>
    <w:rsid w:val="008F3F22"/>
    <w:rsid w:val="008F489A"/>
    <w:rsid w:val="008F4A31"/>
    <w:rsid w:val="008F4B92"/>
    <w:rsid w:val="008F666A"/>
    <w:rsid w:val="008F6831"/>
    <w:rsid w:val="008F68F9"/>
    <w:rsid w:val="008F700B"/>
    <w:rsid w:val="008F7618"/>
    <w:rsid w:val="00900428"/>
    <w:rsid w:val="009023FC"/>
    <w:rsid w:val="00902956"/>
    <w:rsid w:val="009036CF"/>
    <w:rsid w:val="00903744"/>
    <w:rsid w:val="00904202"/>
    <w:rsid w:val="009054D6"/>
    <w:rsid w:val="00906AA9"/>
    <w:rsid w:val="00911D3E"/>
    <w:rsid w:val="00911F45"/>
    <w:rsid w:val="00913433"/>
    <w:rsid w:val="00914A5F"/>
    <w:rsid w:val="0091559D"/>
    <w:rsid w:val="00915DBD"/>
    <w:rsid w:val="0092006E"/>
    <w:rsid w:val="00920C41"/>
    <w:rsid w:val="00920E15"/>
    <w:rsid w:val="00921A4B"/>
    <w:rsid w:val="00921FA5"/>
    <w:rsid w:val="00924892"/>
    <w:rsid w:val="0092511D"/>
    <w:rsid w:val="00931731"/>
    <w:rsid w:val="00933A16"/>
    <w:rsid w:val="00933FB7"/>
    <w:rsid w:val="009359C4"/>
    <w:rsid w:val="00937330"/>
    <w:rsid w:val="00942A7D"/>
    <w:rsid w:val="00944B01"/>
    <w:rsid w:val="0094507A"/>
    <w:rsid w:val="00947A27"/>
    <w:rsid w:val="009505D5"/>
    <w:rsid w:val="00950E86"/>
    <w:rsid w:val="0095244F"/>
    <w:rsid w:val="00952FD6"/>
    <w:rsid w:val="0095401A"/>
    <w:rsid w:val="0095479E"/>
    <w:rsid w:val="00956F62"/>
    <w:rsid w:val="00957665"/>
    <w:rsid w:val="00957D01"/>
    <w:rsid w:val="00957E12"/>
    <w:rsid w:val="009619BA"/>
    <w:rsid w:val="00965113"/>
    <w:rsid w:val="0096689D"/>
    <w:rsid w:val="00967131"/>
    <w:rsid w:val="0096765D"/>
    <w:rsid w:val="00970394"/>
    <w:rsid w:val="009716F9"/>
    <w:rsid w:val="00971A78"/>
    <w:rsid w:val="00972A9A"/>
    <w:rsid w:val="00975FA2"/>
    <w:rsid w:val="00976849"/>
    <w:rsid w:val="009774BB"/>
    <w:rsid w:val="00977F2E"/>
    <w:rsid w:val="00980811"/>
    <w:rsid w:val="00980F13"/>
    <w:rsid w:val="0098308E"/>
    <w:rsid w:val="00984B98"/>
    <w:rsid w:val="009859E7"/>
    <w:rsid w:val="009875DA"/>
    <w:rsid w:val="009877DF"/>
    <w:rsid w:val="00991F53"/>
    <w:rsid w:val="00992D82"/>
    <w:rsid w:val="009930F2"/>
    <w:rsid w:val="009978CD"/>
    <w:rsid w:val="009A0D91"/>
    <w:rsid w:val="009A1A5B"/>
    <w:rsid w:val="009A2906"/>
    <w:rsid w:val="009A2A44"/>
    <w:rsid w:val="009A45CE"/>
    <w:rsid w:val="009A556E"/>
    <w:rsid w:val="009A5716"/>
    <w:rsid w:val="009A65CF"/>
    <w:rsid w:val="009A761E"/>
    <w:rsid w:val="009B05D8"/>
    <w:rsid w:val="009B07F7"/>
    <w:rsid w:val="009B1718"/>
    <w:rsid w:val="009B2374"/>
    <w:rsid w:val="009B40EE"/>
    <w:rsid w:val="009B46B1"/>
    <w:rsid w:val="009B5E59"/>
    <w:rsid w:val="009B6A8C"/>
    <w:rsid w:val="009B7287"/>
    <w:rsid w:val="009B7835"/>
    <w:rsid w:val="009C2007"/>
    <w:rsid w:val="009C2325"/>
    <w:rsid w:val="009C5976"/>
    <w:rsid w:val="009C5B4E"/>
    <w:rsid w:val="009C6381"/>
    <w:rsid w:val="009C6E68"/>
    <w:rsid w:val="009D1830"/>
    <w:rsid w:val="009D403B"/>
    <w:rsid w:val="009D4F98"/>
    <w:rsid w:val="009D5B47"/>
    <w:rsid w:val="009D5FD6"/>
    <w:rsid w:val="009D6103"/>
    <w:rsid w:val="009D682B"/>
    <w:rsid w:val="009D765C"/>
    <w:rsid w:val="009D772E"/>
    <w:rsid w:val="009D7959"/>
    <w:rsid w:val="009D7EDA"/>
    <w:rsid w:val="009E26BB"/>
    <w:rsid w:val="009E3BAF"/>
    <w:rsid w:val="009E63F2"/>
    <w:rsid w:val="009F0584"/>
    <w:rsid w:val="009F0FB2"/>
    <w:rsid w:val="009F1A33"/>
    <w:rsid w:val="009F452E"/>
    <w:rsid w:val="009F4D69"/>
    <w:rsid w:val="009F5DC6"/>
    <w:rsid w:val="009F6956"/>
    <w:rsid w:val="00A007F5"/>
    <w:rsid w:val="00A029D1"/>
    <w:rsid w:val="00A03587"/>
    <w:rsid w:val="00A04471"/>
    <w:rsid w:val="00A06F2F"/>
    <w:rsid w:val="00A07251"/>
    <w:rsid w:val="00A07D4B"/>
    <w:rsid w:val="00A10EEB"/>
    <w:rsid w:val="00A11F86"/>
    <w:rsid w:val="00A1287F"/>
    <w:rsid w:val="00A13863"/>
    <w:rsid w:val="00A13A52"/>
    <w:rsid w:val="00A14604"/>
    <w:rsid w:val="00A15429"/>
    <w:rsid w:val="00A21643"/>
    <w:rsid w:val="00A2249C"/>
    <w:rsid w:val="00A22608"/>
    <w:rsid w:val="00A2286B"/>
    <w:rsid w:val="00A2456F"/>
    <w:rsid w:val="00A24E41"/>
    <w:rsid w:val="00A25280"/>
    <w:rsid w:val="00A27161"/>
    <w:rsid w:val="00A30354"/>
    <w:rsid w:val="00A304A6"/>
    <w:rsid w:val="00A309B6"/>
    <w:rsid w:val="00A309D9"/>
    <w:rsid w:val="00A31C10"/>
    <w:rsid w:val="00A33125"/>
    <w:rsid w:val="00A33A1A"/>
    <w:rsid w:val="00A37392"/>
    <w:rsid w:val="00A376BA"/>
    <w:rsid w:val="00A4047A"/>
    <w:rsid w:val="00A41BE4"/>
    <w:rsid w:val="00A42233"/>
    <w:rsid w:val="00A45FCC"/>
    <w:rsid w:val="00A51172"/>
    <w:rsid w:val="00A514CB"/>
    <w:rsid w:val="00A51651"/>
    <w:rsid w:val="00A559E6"/>
    <w:rsid w:val="00A55A6F"/>
    <w:rsid w:val="00A56921"/>
    <w:rsid w:val="00A57315"/>
    <w:rsid w:val="00A61746"/>
    <w:rsid w:val="00A61C10"/>
    <w:rsid w:val="00A63243"/>
    <w:rsid w:val="00A632E6"/>
    <w:rsid w:val="00A63313"/>
    <w:rsid w:val="00A64BE4"/>
    <w:rsid w:val="00A65063"/>
    <w:rsid w:val="00A66266"/>
    <w:rsid w:val="00A67023"/>
    <w:rsid w:val="00A67809"/>
    <w:rsid w:val="00A71202"/>
    <w:rsid w:val="00A71944"/>
    <w:rsid w:val="00A7225B"/>
    <w:rsid w:val="00A75185"/>
    <w:rsid w:val="00A7559A"/>
    <w:rsid w:val="00A762AE"/>
    <w:rsid w:val="00A762B8"/>
    <w:rsid w:val="00A768F8"/>
    <w:rsid w:val="00A76AB7"/>
    <w:rsid w:val="00A824F8"/>
    <w:rsid w:val="00A83EED"/>
    <w:rsid w:val="00A8468D"/>
    <w:rsid w:val="00A85EB0"/>
    <w:rsid w:val="00A86A27"/>
    <w:rsid w:val="00A8721F"/>
    <w:rsid w:val="00A91A72"/>
    <w:rsid w:val="00A92A61"/>
    <w:rsid w:val="00A92DC0"/>
    <w:rsid w:val="00A93282"/>
    <w:rsid w:val="00A947D4"/>
    <w:rsid w:val="00A94898"/>
    <w:rsid w:val="00A95D7F"/>
    <w:rsid w:val="00A970F2"/>
    <w:rsid w:val="00A976E4"/>
    <w:rsid w:val="00A97884"/>
    <w:rsid w:val="00AA12FC"/>
    <w:rsid w:val="00AA17CC"/>
    <w:rsid w:val="00AA419E"/>
    <w:rsid w:val="00AA441A"/>
    <w:rsid w:val="00AA5874"/>
    <w:rsid w:val="00AA5CE7"/>
    <w:rsid w:val="00AB0D2D"/>
    <w:rsid w:val="00AB1CDE"/>
    <w:rsid w:val="00AB220A"/>
    <w:rsid w:val="00AB22D5"/>
    <w:rsid w:val="00AB2FB0"/>
    <w:rsid w:val="00AB31BA"/>
    <w:rsid w:val="00AB4834"/>
    <w:rsid w:val="00AB6727"/>
    <w:rsid w:val="00AB6B70"/>
    <w:rsid w:val="00AB6F18"/>
    <w:rsid w:val="00AC0A98"/>
    <w:rsid w:val="00AC1E19"/>
    <w:rsid w:val="00AC2F72"/>
    <w:rsid w:val="00AC4890"/>
    <w:rsid w:val="00AD049B"/>
    <w:rsid w:val="00AD211D"/>
    <w:rsid w:val="00AD568E"/>
    <w:rsid w:val="00AD6BFB"/>
    <w:rsid w:val="00AD6E0F"/>
    <w:rsid w:val="00AD6E3C"/>
    <w:rsid w:val="00AD7179"/>
    <w:rsid w:val="00AD75DC"/>
    <w:rsid w:val="00AE1980"/>
    <w:rsid w:val="00AE1ED2"/>
    <w:rsid w:val="00AE25DD"/>
    <w:rsid w:val="00AE280E"/>
    <w:rsid w:val="00AE47CD"/>
    <w:rsid w:val="00AE5C7E"/>
    <w:rsid w:val="00AE5FAD"/>
    <w:rsid w:val="00AF0A74"/>
    <w:rsid w:val="00AF0C4D"/>
    <w:rsid w:val="00AF36C5"/>
    <w:rsid w:val="00AF4263"/>
    <w:rsid w:val="00AF5E8B"/>
    <w:rsid w:val="00AF6663"/>
    <w:rsid w:val="00AF67FD"/>
    <w:rsid w:val="00AF720B"/>
    <w:rsid w:val="00B00511"/>
    <w:rsid w:val="00B009B0"/>
    <w:rsid w:val="00B0209E"/>
    <w:rsid w:val="00B028ED"/>
    <w:rsid w:val="00B04A54"/>
    <w:rsid w:val="00B04CCD"/>
    <w:rsid w:val="00B05754"/>
    <w:rsid w:val="00B05D72"/>
    <w:rsid w:val="00B0675D"/>
    <w:rsid w:val="00B067FF"/>
    <w:rsid w:val="00B11B50"/>
    <w:rsid w:val="00B1518B"/>
    <w:rsid w:val="00B16798"/>
    <w:rsid w:val="00B16A2C"/>
    <w:rsid w:val="00B20114"/>
    <w:rsid w:val="00B202F1"/>
    <w:rsid w:val="00B20E71"/>
    <w:rsid w:val="00B21758"/>
    <w:rsid w:val="00B26460"/>
    <w:rsid w:val="00B30D92"/>
    <w:rsid w:val="00B33671"/>
    <w:rsid w:val="00B336AF"/>
    <w:rsid w:val="00B37973"/>
    <w:rsid w:val="00B40581"/>
    <w:rsid w:val="00B40EB0"/>
    <w:rsid w:val="00B42F65"/>
    <w:rsid w:val="00B4411F"/>
    <w:rsid w:val="00B463DD"/>
    <w:rsid w:val="00B46BA8"/>
    <w:rsid w:val="00B474EF"/>
    <w:rsid w:val="00B51416"/>
    <w:rsid w:val="00B514AF"/>
    <w:rsid w:val="00B51665"/>
    <w:rsid w:val="00B53D23"/>
    <w:rsid w:val="00B546BA"/>
    <w:rsid w:val="00B54F91"/>
    <w:rsid w:val="00B55174"/>
    <w:rsid w:val="00B55FAB"/>
    <w:rsid w:val="00B576E7"/>
    <w:rsid w:val="00B578AD"/>
    <w:rsid w:val="00B57A37"/>
    <w:rsid w:val="00B638EA"/>
    <w:rsid w:val="00B63D50"/>
    <w:rsid w:val="00B64F2C"/>
    <w:rsid w:val="00B6612E"/>
    <w:rsid w:val="00B72233"/>
    <w:rsid w:val="00B72799"/>
    <w:rsid w:val="00B734BC"/>
    <w:rsid w:val="00B74279"/>
    <w:rsid w:val="00B74637"/>
    <w:rsid w:val="00B75398"/>
    <w:rsid w:val="00B865A0"/>
    <w:rsid w:val="00B87596"/>
    <w:rsid w:val="00B91228"/>
    <w:rsid w:val="00B9576C"/>
    <w:rsid w:val="00B96317"/>
    <w:rsid w:val="00B96341"/>
    <w:rsid w:val="00B97FAC"/>
    <w:rsid w:val="00BA1F1E"/>
    <w:rsid w:val="00BA4287"/>
    <w:rsid w:val="00BA4456"/>
    <w:rsid w:val="00BA5255"/>
    <w:rsid w:val="00BA7CC3"/>
    <w:rsid w:val="00BB033B"/>
    <w:rsid w:val="00BB49F8"/>
    <w:rsid w:val="00BB6C30"/>
    <w:rsid w:val="00BB70C0"/>
    <w:rsid w:val="00BB765B"/>
    <w:rsid w:val="00BC0F86"/>
    <w:rsid w:val="00BC102D"/>
    <w:rsid w:val="00BC11B2"/>
    <w:rsid w:val="00BC2BFD"/>
    <w:rsid w:val="00BC3FFD"/>
    <w:rsid w:val="00BC4427"/>
    <w:rsid w:val="00BC48EC"/>
    <w:rsid w:val="00BC4F44"/>
    <w:rsid w:val="00BC5F53"/>
    <w:rsid w:val="00BC6106"/>
    <w:rsid w:val="00BD0D83"/>
    <w:rsid w:val="00BD0E23"/>
    <w:rsid w:val="00BD2773"/>
    <w:rsid w:val="00BD4BD3"/>
    <w:rsid w:val="00BD5A6B"/>
    <w:rsid w:val="00BD5C0B"/>
    <w:rsid w:val="00BD60A8"/>
    <w:rsid w:val="00BE07B6"/>
    <w:rsid w:val="00BE0C71"/>
    <w:rsid w:val="00BE1462"/>
    <w:rsid w:val="00BE1582"/>
    <w:rsid w:val="00BE2C7D"/>
    <w:rsid w:val="00BE3E3B"/>
    <w:rsid w:val="00BE44E2"/>
    <w:rsid w:val="00BE4A98"/>
    <w:rsid w:val="00BE4C76"/>
    <w:rsid w:val="00BE4CA3"/>
    <w:rsid w:val="00BE4FC9"/>
    <w:rsid w:val="00BE522A"/>
    <w:rsid w:val="00BE65AB"/>
    <w:rsid w:val="00BE6F99"/>
    <w:rsid w:val="00BE7703"/>
    <w:rsid w:val="00BF0EC4"/>
    <w:rsid w:val="00BF1794"/>
    <w:rsid w:val="00BF317B"/>
    <w:rsid w:val="00BF4209"/>
    <w:rsid w:val="00BF4F16"/>
    <w:rsid w:val="00C0024D"/>
    <w:rsid w:val="00C0117B"/>
    <w:rsid w:val="00C01A49"/>
    <w:rsid w:val="00C027B9"/>
    <w:rsid w:val="00C02D56"/>
    <w:rsid w:val="00C0310F"/>
    <w:rsid w:val="00C03121"/>
    <w:rsid w:val="00C03AE9"/>
    <w:rsid w:val="00C052A4"/>
    <w:rsid w:val="00C05B59"/>
    <w:rsid w:val="00C06C9D"/>
    <w:rsid w:val="00C06F26"/>
    <w:rsid w:val="00C11BD9"/>
    <w:rsid w:val="00C12173"/>
    <w:rsid w:val="00C150BE"/>
    <w:rsid w:val="00C15271"/>
    <w:rsid w:val="00C15A89"/>
    <w:rsid w:val="00C2508B"/>
    <w:rsid w:val="00C26088"/>
    <w:rsid w:val="00C30967"/>
    <w:rsid w:val="00C30B49"/>
    <w:rsid w:val="00C31226"/>
    <w:rsid w:val="00C316CD"/>
    <w:rsid w:val="00C3178F"/>
    <w:rsid w:val="00C317C2"/>
    <w:rsid w:val="00C32218"/>
    <w:rsid w:val="00C32C16"/>
    <w:rsid w:val="00C34087"/>
    <w:rsid w:val="00C34AE1"/>
    <w:rsid w:val="00C34F74"/>
    <w:rsid w:val="00C351BB"/>
    <w:rsid w:val="00C35361"/>
    <w:rsid w:val="00C35789"/>
    <w:rsid w:val="00C35883"/>
    <w:rsid w:val="00C37F18"/>
    <w:rsid w:val="00C40333"/>
    <w:rsid w:val="00C43705"/>
    <w:rsid w:val="00C43A98"/>
    <w:rsid w:val="00C43FA4"/>
    <w:rsid w:val="00C509F5"/>
    <w:rsid w:val="00C51576"/>
    <w:rsid w:val="00C517BD"/>
    <w:rsid w:val="00C536C3"/>
    <w:rsid w:val="00C5398C"/>
    <w:rsid w:val="00C55567"/>
    <w:rsid w:val="00C60E94"/>
    <w:rsid w:val="00C65719"/>
    <w:rsid w:val="00C67F9C"/>
    <w:rsid w:val="00C67FF5"/>
    <w:rsid w:val="00C704B5"/>
    <w:rsid w:val="00C7232D"/>
    <w:rsid w:val="00C72378"/>
    <w:rsid w:val="00C73C42"/>
    <w:rsid w:val="00C7427B"/>
    <w:rsid w:val="00C752EB"/>
    <w:rsid w:val="00C76120"/>
    <w:rsid w:val="00C7788D"/>
    <w:rsid w:val="00C77929"/>
    <w:rsid w:val="00C8143E"/>
    <w:rsid w:val="00C81440"/>
    <w:rsid w:val="00C81872"/>
    <w:rsid w:val="00C82C31"/>
    <w:rsid w:val="00C835CD"/>
    <w:rsid w:val="00C84691"/>
    <w:rsid w:val="00C84729"/>
    <w:rsid w:val="00C84FE2"/>
    <w:rsid w:val="00C86B35"/>
    <w:rsid w:val="00C9099A"/>
    <w:rsid w:val="00C90EC0"/>
    <w:rsid w:val="00C911A3"/>
    <w:rsid w:val="00C91C77"/>
    <w:rsid w:val="00C91CC1"/>
    <w:rsid w:val="00C93118"/>
    <w:rsid w:val="00C933C4"/>
    <w:rsid w:val="00C942DC"/>
    <w:rsid w:val="00C968AC"/>
    <w:rsid w:val="00CA152C"/>
    <w:rsid w:val="00CA1979"/>
    <w:rsid w:val="00CA4030"/>
    <w:rsid w:val="00CA5E2B"/>
    <w:rsid w:val="00CA6872"/>
    <w:rsid w:val="00CA6E1B"/>
    <w:rsid w:val="00CA6FA8"/>
    <w:rsid w:val="00CA7074"/>
    <w:rsid w:val="00CA722D"/>
    <w:rsid w:val="00CA765E"/>
    <w:rsid w:val="00CB25AA"/>
    <w:rsid w:val="00CB2B53"/>
    <w:rsid w:val="00CB2F48"/>
    <w:rsid w:val="00CB32C0"/>
    <w:rsid w:val="00CC06F5"/>
    <w:rsid w:val="00CC32C9"/>
    <w:rsid w:val="00CC3952"/>
    <w:rsid w:val="00CC69BB"/>
    <w:rsid w:val="00CC751E"/>
    <w:rsid w:val="00CD3FF3"/>
    <w:rsid w:val="00CD4167"/>
    <w:rsid w:val="00CD54D7"/>
    <w:rsid w:val="00CD5C23"/>
    <w:rsid w:val="00CD663C"/>
    <w:rsid w:val="00CD6C87"/>
    <w:rsid w:val="00CD7604"/>
    <w:rsid w:val="00CE0A69"/>
    <w:rsid w:val="00CE0D8F"/>
    <w:rsid w:val="00CE2D5E"/>
    <w:rsid w:val="00CE404C"/>
    <w:rsid w:val="00CE5E66"/>
    <w:rsid w:val="00CF04B6"/>
    <w:rsid w:val="00CF0DB9"/>
    <w:rsid w:val="00CF14E5"/>
    <w:rsid w:val="00CF1F27"/>
    <w:rsid w:val="00CF3513"/>
    <w:rsid w:val="00CF5BF2"/>
    <w:rsid w:val="00CF6F62"/>
    <w:rsid w:val="00D01069"/>
    <w:rsid w:val="00D0205B"/>
    <w:rsid w:val="00D0248D"/>
    <w:rsid w:val="00D03252"/>
    <w:rsid w:val="00D041B8"/>
    <w:rsid w:val="00D06E42"/>
    <w:rsid w:val="00D07331"/>
    <w:rsid w:val="00D1025D"/>
    <w:rsid w:val="00D10A00"/>
    <w:rsid w:val="00D10B94"/>
    <w:rsid w:val="00D1191C"/>
    <w:rsid w:val="00D13C0C"/>
    <w:rsid w:val="00D14498"/>
    <w:rsid w:val="00D161FC"/>
    <w:rsid w:val="00D16EFC"/>
    <w:rsid w:val="00D17059"/>
    <w:rsid w:val="00D1752E"/>
    <w:rsid w:val="00D217E2"/>
    <w:rsid w:val="00D230F0"/>
    <w:rsid w:val="00D241DD"/>
    <w:rsid w:val="00D248ED"/>
    <w:rsid w:val="00D24A6C"/>
    <w:rsid w:val="00D25822"/>
    <w:rsid w:val="00D263E6"/>
    <w:rsid w:val="00D26FDA"/>
    <w:rsid w:val="00D30556"/>
    <w:rsid w:val="00D305EA"/>
    <w:rsid w:val="00D320B6"/>
    <w:rsid w:val="00D32ED6"/>
    <w:rsid w:val="00D37A6F"/>
    <w:rsid w:val="00D40BA2"/>
    <w:rsid w:val="00D4116B"/>
    <w:rsid w:val="00D41529"/>
    <w:rsid w:val="00D4465D"/>
    <w:rsid w:val="00D4525A"/>
    <w:rsid w:val="00D47875"/>
    <w:rsid w:val="00D52AAC"/>
    <w:rsid w:val="00D54B98"/>
    <w:rsid w:val="00D55020"/>
    <w:rsid w:val="00D556AB"/>
    <w:rsid w:val="00D56B43"/>
    <w:rsid w:val="00D56DBD"/>
    <w:rsid w:val="00D6030B"/>
    <w:rsid w:val="00D60EF2"/>
    <w:rsid w:val="00D62670"/>
    <w:rsid w:val="00D63FD5"/>
    <w:rsid w:val="00D656AE"/>
    <w:rsid w:val="00D66CF8"/>
    <w:rsid w:val="00D672F3"/>
    <w:rsid w:val="00D675FB"/>
    <w:rsid w:val="00D677EB"/>
    <w:rsid w:val="00D72667"/>
    <w:rsid w:val="00D7373E"/>
    <w:rsid w:val="00D73CF1"/>
    <w:rsid w:val="00D74068"/>
    <w:rsid w:val="00D74FF7"/>
    <w:rsid w:val="00D75BC6"/>
    <w:rsid w:val="00D7615E"/>
    <w:rsid w:val="00D7746A"/>
    <w:rsid w:val="00D77A02"/>
    <w:rsid w:val="00D807DF"/>
    <w:rsid w:val="00D81643"/>
    <w:rsid w:val="00D822DD"/>
    <w:rsid w:val="00D82DE6"/>
    <w:rsid w:val="00D8576A"/>
    <w:rsid w:val="00D86378"/>
    <w:rsid w:val="00D8672E"/>
    <w:rsid w:val="00D86B41"/>
    <w:rsid w:val="00D86EE7"/>
    <w:rsid w:val="00D94B58"/>
    <w:rsid w:val="00D96AD6"/>
    <w:rsid w:val="00DA1022"/>
    <w:rsid w:val="00DA21D2"/>
    <w:rsid w:val="00DA3321"/>
    <w:rsid w:val="00DA3657"/>
    <w:rsid w:val="00DA41EE"/>
    <w:rsid w:val="00DA6319"/>
    <w:rsid w:val="00DA6A0B"/>
    <w:rsid w:val="00DA6E2A"/>
    <w:rsid w:val="00DA7E1A"/>
    <w:rsid w:val="00DB12B9"/>
    <w:rsid w:val="00DB3604"/>
    <w:rsid w:val="00DB360E"/>
    <w:rsid w:val="00DB4C22"/>
    <w:rsid w:val="00DB6174"/>
    <w:rsid w:val="00DB7CDD"/>
    <w:rsid w:val="00DC142D"/>
    <w:rsid w:val="00DC2852"/>
    <w:rsid w:val="00DC3B5A"/>
    <w:rsid w:val="00DC5C88"/>
    <w:rsid w:val="00DC7BD9"/>
    <w:rsid w:val="00DD26CD"/>
    <w:rsid w:val="00DD2E96"/>
    <w:rsid w:val="00DD3776"/>
    <w:rsid w:val="00DD38F3"/>
    <w:rsid w:val="00DD3DE8"/>
    <w:rsid w:val="00DD4159"/>
    <w:rsid w:val="00DD5393"/>
    <w:rsid w:val="00DD56B7"/>
    <w:rsid w:val="00DE3FFC"/>
    <w:rsid w:val="00DE5280"/>
    <w:rsid w:val="00DE5D21"/>
    <w:rsid w:val="00DF48CE"/>
    <w:rsid w:val="00DF4D31"/>
    <w:rsid w:val="00DF4D36"/>
    <w:rsid w:val="00DF6116"/>
    <w:rsid w:val="00DF63F5"/>
    <w:rsid w:val="00DF662E"/>
    <w:rsid w:val="00DF6BB3"/>
    <w:rsid w:val="00E00493"/>
    <w:rsid w:val="00E02F47"/>
    <w:rsid w:val="00E03FCE"/>
    <w:rsid w:val="00E04098"/>
    <w:rsid w:val="00E04C46"/>
    <w:rsid w:val="00E060BD"/>
    <w:rsid w:val="00E0685D"/>
    <w:rsid w:val="00E068BB"/>
    <w:rsid w:val="00E0701F"/>
    <w:rsid w:val="00E1082D"/>
    <w:rsid w:val="00E1306F"/>
    <w:rsid w:val="00E13550"/>
    <w:rsid w:val="00E148B9"/>
    <w:rsid w:val="00E148BD"/>
    <w:rsid w:val="00E15728"/>
    <w:rsid w:val="00E17BF6"/>
    <w:rsid w:val="00E20504"/>
    <w:rsid w:val="00E20BE4"/>
    <w:rsid w:val="00E21694"/>
    <w:rsid w:val="00E21C54"/>
    <w:rsid w:val="00E21DF8"/>
    <w:rsid w:val="00E24249"/>
    <w:rsid w:val="00E245C3"/>
    <w:rsid w:val="00E25708"/>
    <w:rsid w:val="00E25FBC"/>
    <w:rsid w:val="00E262D6"/>
    <w:rsid w:val="00E2769A"/>
    <w:rsid w:val="00E3007C"/>
    <w:rsid w:val="00E3210E"/>
    <w:rsid w:val="00E32C8F"/>
    <w:rsid w:val="00E34BCD"/>
    <w:rsid w:val="00E34E52"/>
    <w:rsid w:val="00E410B0"/>
    <w:rsid w:val="00E41229"/>
    <w:rsid w:val="00E43AC6"/>
    <w:rsid w:val="00E45576"/>
    <w:rsid w:val="00E45AC7"/>
    <w:rsid w:val="00E4753F"/>
    <w:rsid w:val="00E47616"/>
    <w:rsid w:val="00E47BEB"/>
    <w:rsid w:val="00E510BC"/>
    <w:rsid w:val="00E511D0"/>
    <w:rsid w:val="00E53321"/>
    <w:rsid w:val="00E5740F"/>
    <w:rsid w:val="00E627E7"/>
    <w:rsid w:val="00E62D3F"/>
    <w:rsid w:val="00E65E0C"/>
    <w:rsid w:val="00E66B38"/>
    <w:rsid w:val="00E711CB"/>
    <w:rsid w:val="00E7274A"/>
    <w:rsid w:val="00E7320B"/>
    <w:rsid w:val="00E73FE1"/>
    <w:rsid w:val="00E77E17"/>
    <w:rsid w:val="00E8036F"/>
    <w:rsid w:val="00E82E46"/>
    <w:rsid w:val="00E837FA"/>
    <w:rsid w:val="00E83FED"/>
    <w:rsid w:val="00E85975"/>
    <w:rsid w:val="00E862AF"/>
    <w:rsid w:val="00E870F9"/>
    <w:rsid w:val="00E93438"/>
    <w:rsid w:val="00E949A2"/>
    <w:rsid w:val="00E9590A"/>
    <w:rsid w:val="00E95F29"/>
    <w:rsid w:val="00E9750A"/>
    <w:rsid w:val="00EA07E0"/>
    <w:rsid w:val="00EA1280"/>
    <w:rsid w:val="00EA1B28"/>
    <w:rsid w:val="00EA1E4D"/>
    <w:rsid w:val="00EA57C7"/>
    <w:rsid w:val="00EB10EC"/>
    <w:rsid w:val="00EB17D8"/>
    <w:rsid w:val="00EB1DB3"/>
    <w:rsid w:val="00EB388C"/>
    <w:rsid w:val="00EB3CAA"/>
    <w:rsid w:val="00EB6541"/>
    <w:rsid w:val="00EB77DA"/>
    <w:rsid w:val="00EC09D9"/>
    <w:rsid w:val="00EC2454"/>
    <w:rsid w:val="00EC2B74"/>
    <w:rsid w:val="00EC33A7"/>
    <w:rsid w:val="00EC4DB1"/>
    <w:rsid w:val="00EC62BA"/>
    <w:rsid w:val="00EC7F7C"/>
    <w:rsid w:val="00ED03E2"/>
    <w:rsid w:val="00ED2080"/>
    <w:rsid w:val="00ED25A1"/>
    <w:rsid w:val="00ED3706"/>
    <w:rsid w:val="00ED454F"/>
    <w:rsid w:val="00ED5FE6"/>
    <w:rsid w:val="00ED6290"/>
    <w:rsid w:val="00ED7BCF"/>
    <w:rsid w:val="00EE0C3D"/>
    <w:rsid w:val="00EE1735"/>
    <w:rsid w:val="00EE24FB"/>
    <w:rsid w:val="00EE6C3D"/>
    <w:rsid w:val="00EF02D3"/>
    <w:rsid w:val="00EF4E09"/>
    <w:rsid w:val="00EF529C"/>
    <w:rsid w:val="00EF6BAC"/>
    <w:rsid w:val="00F009B3"/>
    <w:rsid w:val="00F01B16"/>
    <w:rsid w:val="00F03276"/>
    <w:rsid w:val="00F03438"/>
    <w:rsid w:val="00F05B9E"/>
    <w:rsid w:val="00F060A4"/>
    <w:rsid w:val="00F077CF"/>
    <w:rsid w:val="00F1217A"/>
    <w:rsid w:val="00F161B1"/>
    <w:rsid w:val="00F161C8"/>
    <w:rsid w:val="00F16B49"/>
    <w:rsid w:val="00F17FBF"/>
    <w:rsid w:val="00F208EC"/>
    <w:rsid w:val="00F20F62"/>
    <w:rsid w:val="00F22162"/>
    <w:rsid w:val="00F223F9"/>
    <w:rsid w:val="00F2360D"/>
    <w:rsid w:val="00F236B5"/>
    <w:rsid w:val="00F23A24"/>
    <w:rsid w:val="00F24290"/>
    <w:rsid w:val="00F242D0"/>
    <w:rsid w:val="00F25084"/>
    <w:rsid w:val="00F25984"/>
    <w:rsid w:val="00F30F36"/>
    <w:rsid w:val="00F31A3D"/>
    <w:rsid w:val="00F339FB"/>
    <w:rsid w:val="00F33F2F"/>
    <w:rsid w:val="00F34529"/>
    <w:rsid w:val="00F3574E"/>
    <w:rsid w:val="00F35ACB"/>
    <w:rsid w:val="00F361B0"/>
    <w:rsid w:val="00F40CAC"/>
    <w:rsid w:val="00F41BB8"/>
    <w:rsid w:val="00F42270"/>
    <w:rsid w:val="00F431EF"/>
    <w:rsid w:val="00F4460A"/>
    <w:rsid w:val="00F44851"/>
    <w:rsid w:val="00F50A62"/>
    <w:rsid w:val="00F538F8"/>
    <w:rsid w:val="00F53A9E"/>
    <w:rsid w:val="00F541AF"/>
    <w:rsid w:val="00F55556"/>
    <w:rsid w:val="00F558AD"/>
    <w:rsid w:val="00F55C30"/>
    <w:rsid w:val="00F6091A"/>
    <w:rsid w:val="00F61794"/>
    <w:rsid w:val="00F61A29"/>
    <w:rsid w:val="00F61E73"/>
    <w:rsid w:val="00F62CD4"/>
    <w:rsid w:val="00F63476"/>
    <w:rsid w:val="00F65F7A"/>
    <w:rsid w:val="00F663DF"/>
    <w:rsid w:val="00F672C5"/>
    <w:rsid w:val="00F7027A"/>
    <w:rsid w:val="00F70476"/>
    <w:rsid w:val="00F70BEF"/>
    <w:rsid w:val="00F741E9"/>
    <w:rsid w:val="00F825B6"/>
    <w:rsid w:val="00F86E00"/>
    <w:rsid w:val="00F879BB"/>
    <w:rsid w:val="00F87D36"/>
    <w:rsid w:val="00F9204F"/>
    <w:rsid w:val="00F93D3D"/>
    <w:rsid w:val="00F94496"/>
    <w:rsid w:val="00F95B74"/>
    <w:rsid w:val="00F96704"/>
    <w:rsid w:val="00F970CE"/>
    <w:rsid w:val="00FA0B7D"/>
    <w:rsid w:val="00FA2833"/>
    <w:rsid w:val="00FA45D8"/>
    <w:rsid w:val="00FA4D17"/>
    <w:rsid w:val="00FA53F8"/>
    <w:rsid w:val="00FA7208"/>
    <w:rsid w:val="00FA7AEF"/>
    <w:rsid w:val="00FB04CD"/>
    <w:rsid w:val="00FB06D7"/>
    <w:rsid w:val="00FB2457"/>
    <w:rsid w:val="00FB2C6D"/>
    <w:rsid w:val="00FB436E"/>
    <w:rsid w:val="00FB5624"/>
    <w:rsid w:val="00FC0C09"/>
    <w:rsid w:val="00FC0C32"/>
    <w:rsid w:val="00FC2B06"/>
    <w:rsid w:val="00FC40F6"/>
    <w:rsid w:val="00FC5315"/>
    <w:rsid w:val="00FC5CD8"/>
    <w:rsid w:val="00FC648B"/>
    <w:rsid w:val="00FC6772"/>
    <w:rsid w:val="00FC69B5"/>
    <w:rsid w:val="00FD1A44"/>
    <w:rsid w:val="00FD2692"/>
    <w:rsid w:val="00FD51A4"/>
    <w:rsid w:val="00FD57E5"/>
    <w:rsid w:val="00FE03A1"/>
    <w:rsid w:val="00FE23E3"/>
    <w:rsid w:val="00FE522A"/>
    <w:rsid w:val="00FE69C6"/>
    <w:rsid w:val="00FF0651"/>
    <w:rsid w:val="00FF256E"/>
    <w:rsid w:val="00FF3283"/>
    <w:rsid w:val="00FF36E6"/>
    <w:rsid w:val="00FF3FEC"/>
    <w:rsid w:val="00FF59EB"/>
    <w:rsid w:val="00FF75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D3D14"/>
  <w15:chartTrackingRefBased/>
  <w15:docId w15:val="{4D24CF74-CEC0-4B49-B127-4B2B1C50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74E"/>
    <w:pPr>
      <w:spacing w:after="200" w:line="276" w:lineRule="auto"/>
    </w:pPr>
    <w:rPr>
      <w:sz w:val="22"/>
      <w:szCs w:val="22"/>
      <w:lang w:val="en-GB"/>
    </w:rPr>
  </w:style>
  <w:style w:type="paragraph" w:styleId="Heading1">
    <w:name w:val="heading 1"/>
    <w:basedOn w:val="Normal"/>
    <w:next w:val="Normal"/>
    <w:link w:val="Heading1Char"/>
    <w:autoRedefine/>
    <w:uiPriority w:val="9"/>
    <w:qFormat/>
    <w:rsid w:val="008B24F2"/>
    <w:pPr>
      <w:keepNext/>
      <w:spacing w:before="240" w:after="60" w:line="240" w:lineRule="auto"/>
      <w:ind w:left="672"/>
      <w:jc w:val="center"/>
      <w:outlineLvl w:val="0"/>
    </w:pPr>
    <w:rPr>
      <w:rFonts w:ascii="Sylfaen" w:eastAsia="Times New Roman" w:hAnsi="Sylfaen"/>
      <w:b/>
      <w:bCs/>
      <w:kern w:val="32"/>
      <w:szCs w:val="28"/>
      <w:lang w:val="ka-GE" w:eastAsia="en-GB"/>
    </w:rPr>
  </w:style>
  <w:style w:type="paragraph" w:styleId="Heading2">
    <w:name w:val="heading 2"/>
    <w:basedOn w:val="Normal"/>
    <w:next w:val="Normal"/>
    <w:link w:val="Heading2Char"/>
    <w:uiPriority w:val="9"/>
    <w:semiHidden/>
    <w:unhideWhenUsed/>
    <w:qFormat/>
    <w:rsid w:val="0026638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5A4C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6638D"/>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26638D"/>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26638D"/>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26638D"/>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26638D"/>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26638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raonra1">
    <w:name w:val="Sąrašo nėra1"/>
    <w:next w:val="NoList"/>
    <w:semiHidden/>
    <w:rsid w:val="00AA441A"/>
  </w:style>
  <w:style w:type="paragraph" w:customStyle="1" w:styleId="BodyText1">
    <w:name w:val="Body Text1"/>
    <w:basedOn w:val="NoParagraphStyle"/>
    <w:rsid w:val="00AA441A"/>
    <w:pPr>
      <w:suppressAutoHyphens/>
      <w:spacing w:line="298" w:lineRule="auto"/>
      <w:ind w:firstLine="312"/>
      <w:jc w:val="both"/>
    </w:pPr>
    <w:rPr>
      <w:rFonts w:ascii="Times New Roman" w:hAnsi="Times New Roman" w:cs="Times New Roman"/>
      <w:sz w:val="20"/>
      <w:szCs w:val="20"/>
      <w:lang w:val="lt-LT"/>
    </w:rPr>
  </w:style>
  <w:style w:type="paragraph" w:customStyle="1" w:styleId="NoParagraphStyle">
    <w:name w:val="[No Paragraph Style]"/>
    <w:rsid w:val="00AA441A"/>
    <w:pPr>
      <w:autoSpaceDE w:val="0"/>
      <w:autoSpaceDN w:val="0"/>
      <w:adjustRightInd w:val="0"/>
      <w:spacing w:line="288" w:lineRule="auto"/>
      <w:textAlignment w:val="center"/>
    </w:pPr>
    <w:rPr>
      <w:rFonts w:ascii="Times Roman" w:eastAsia="Times New Roman" w:hAnsi="Times Roman" w:cs="Times Roman"/>
      <w:color w:val="000000"/>
      <w:sz w:val="24"/>
      <w:szCs w:val="24"/>
    </w:rPr>
  </w:style>
  <w:style w:type="paragraph" w:customStyle="1" w:styleId="BasicParagraph">
    <w:name w:val="[Basic Paragraph]"/>
    <w:basedOn w:val="NoParagraphStyle"/>
    <w:rsid w:val="00AA441A"/>
    <w:pPr>
      <w:suppressAutoHyphens/>
    </w:pPr>
    <w:rPr>
      <w:rFonts w:ascii="Times New Roman" w:hAnsi="Times New Roman" w:cs="Times New Roman"/>
      <w:lang w:val="lt-LT"/>
    </w:rPr>
  </w:style>
  <w:style w:type="character" w:styleId="Hyperlink">
    <w:name w:val="Hyperlink"/>
    <w:uiPriority w:val="99"/>
    <w:unhideWhenUsed/>
    <w:rsid w:val="00C509F5"/>
    <w:rPr>
      <w:color w:val="0000FF"/>
      <w:u w:val="single"/>
    </w:rPr>
  </w:style>
  <w:style w:type="character" w:customStyle="1" w:styleId="st">
    <w:name w:val="st"/>
    <w:rsid w:val="00200B4D"/>
  </w:style>
  <w:style w:type="character" w:styleId="Emphasis">
    <w:name w:val="Emphasis"/>
    <w:uiPriority w:val="20"/>
    <w:qFormat/>
    <w:rsid w:val="00200B4D"/>
    <w:rPr>
      <w:i/>
      <w:iCs/>
    </w:rPr>
  </w:style>
  <w:style w:type="character" w:styleId="CommentReference">
    <w:name w:val="annotation reference"/>
    <w:uiPriority w:val="99"/>
    <w:semiHidden/>
    <w:unhideWhenUsed/>
    <w:rsid w:val="00E93438"/>
    <w:rPr>
      <w:sz w:val="16"/>
      <w:szCs w:val="16"/>
    </w:rPr>
  </w:style>
  <w:style w:type="paragraph" w:styleId="CommentText">
    <w:name w:val="annotation text"/>
    <w:basedOn w:val="Normal"/>
    <w:link w:val="CommentTextChar"/>
    <w:uiPriority w:val="99"/>
    <w:unhideWhenUsed/>
    <w:rsid w:val="00E93438"/>
    <w:rPr>
      <w:sz w:val="20"/>
      <w:szCs w:val="20"/>
    </w:rPr>
  </w:style>
  <w:style w:type="character" w:customStyle="1" w:styleId="CommentTextChar">
    <w:name w:val="Comment Text Char"/>
    <w:link w:val="CommentText"/>
    <w:uiPriority w:val="99"/>
    <w:rsid w:val="00E93438"/>
    <w:rPr>
      <w:lang w:eastAsia="en-US"/>
    </w:rPr>
  </w:style>
  <w:style w:type="paragraph" w:styleId="CommentSubject">
    <w:name w:val="annotation subject"/>
    <w:basedOn w:val="CommentText"/>
    <w:next w:val="CommentText"/>
    <w:link w:val="CommentSubjectChar"/>
    <w:uiPriority w:val="99"/>
    <w:semiHidden/>
    <w:unhideWhenUsed/>
    <w:rsid w:val="00E93438"/>
    <w:rPr>
      <w:b/>
      <w:bCs/>
    </w:rPr>
  </w:style>
  <w:style w:type="character" w:customStyle="1" w:styleId="CommentSubjectChar">
    <w:name w:val="Comment Subject Char"/>
    <w:link w:val="CommentSubject"/>
    <w:uiPriority w:val="99"/>
    <w:semiHidden/>
    <w:rsid w:val="00E93438"/>
    <w:rPr>
      <w:b/>
      <w:bCs/>
      <w:lang w:eastAsia="en-US"/>
    </w:rPr>
  </w:style>
  <w:style w:type="paragraph" w:styleId="BalloonText">
    <w:name w:val="Balloon Text"/>
    <w:basedOn w:val="Normal"/>
    <w:link w:val="BalloonTextChar"/>
    <w:uiPriority w:val="99"/>
    <w:semiHidden/>
    <w:unhideWhenUsed/>
    <w:rsid w:val="00E9343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93438"/>
    <w:rPr>
      <w:rFonts w:ascii="Segoe UI" w:hAnsi="Segoe UI" w:cs="Segoe UI"/>
      <w:sz w:val="18"/>
      <w:szCs w:val="18"/>
      <w:lang w:eastAsia="en-US"/>
    </w:rPr>
  </w:style>
  <w:style w:type="paragraph" w:styleId="Title">
    <w:name w:val="Title"/>
    <w:basedOn w:val="Normal"/>
    <w:next w:val="Normal"/>
    <w:link w:val="TitleChar"/>
    <w:uiPriority w:val="10"/>
    <w:qFormat/>
    <w:rsid w:val="00C7232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C7232D"/>
    <w:rPr>
      <w:rFonts w:ascii="Calibri Light" w:eastAsia="Times New Roman" w:hAnsi="Calibri Light" w:cs="Times New Roman"/>
      <w:b/>
      <w:bCs/>
      <w:kern w:val="28"/>
      <w:sz w:val="32"/>
      <w:szCs w:val="32"/>
      <w:lang w:val="en-GB" w:eastAsia="en-US"/>
    </w:rPr>
  </w:style>
  <w:style w:type="character" w:customStyle="1" w:styleId="Heading1Char">
    <w:name w:val="Heading 1 Char"/>
    <w:link w:val="Heading1"/>
    <w:uiPriority w:val="9"/>
    <w:rsid w:val="008B24F2"/>
    <w:rPr>
      <w:rFonts w:ascii="Sylfaen" w:eastAsia="Times New Roman" w:hAnsi="Sylfaen"/>
      <w:b/>
      <w:bCs/>
      <w:kern w:val="32"/>
      <w:sz w:val="22"/>
      <w:szCs w:val="28"/>
      <w:lang w:val="ka-GE" w:eastAsia="en-GB"/>
    </w:rPr>
  </w:style>
  <w:style w:type="paragraph" w:styleId="Header">
    <w:name w:val="header"/>
    <w:basedOn w:val="Normal"/>
    <w:link w:val="HeaderChar"/>
    <w:uiPriority w:val="99"/>
    <w:unhideWhenUsed/>
    <w:rsid w:val="003C4CD6"/>
    <w:pPr>
      <w:tabs>
        <w:tab w:val="center" w:pos="4819"/>
        <w:tab w:val="right" w:pos="9638"/>
      </w:tabs>
    </w:pPr>
  </w:style>
  <w:style w:type="character" w:customStyle="1" w:styleId="HeaderChar">
    <w:name w:val="Header Char"/>
    <w:link w:val="Header"/>
    <w:uiPriority w:val="99"/>
    <w:rsid w:val="003C4CD6"/>
    <w:rPr>
      <w:sz w:val="22"/>
      <w:szCs w:val="22"/>
      <w:lang w:val="en-GB" w:eastAsia="en-US"/>
    </w:rPr>
  </w:style>
  <w:style w:type="paragraph" w:styleId="Footer">
    <w:name w:val="footer"/>
    <w:basedOn w:val="Normal"/>
    <w:link w:val="FooterChar"/>
    <w:uiPriority w:val="99"/>
    <w:unhideWhenUsed/>
    <w:rsid w:val="003C4CD6"/>
    <w:pPr>
      <w:tabs>
        <w:tab w:val="center" w:pos="4819"/>
        <w:tab w:val="right" w:pos="9638"/>
      </w:tabs>
    </w:pPr>
  </w:style>
  <w:style w:type="character" w:customStyle="1" w:styleId="FooterChar">
    <w:name w:val="Footer Char"/>
    <w:link w:val="Footer"/>
    <w:uiPriority w:val="99"/>
    <w:rsid w:val="003C4CD6"/>
    <w:rPr>
      <w:sz w:val="22"/>
      <w:szCs w:val="22"/>
      <w:lang w:val="en-GB" w:eastAsia="en-US"/>
    </w:rPr>
  </w:style>
  <w:style w:type="paragraph" w:styleId="ListParagraph">
    <w:name w:val="List Paragraph"/>
    <w:aliases w:val="Odrážky 1,seznam písmena"/>
    <w:basedOn w:val="Normal"/>
    <w:link w:val="ListParagraphChar"/>
    <w:uiPriority w:val="34"/>
    <w:qFormat/>
    <w:rsid w:val="00924892"/>
    <w:pPr>
      <w:ind w:left="720"/>
      <w:contextualSpacing/>
    </w:pPr>
    <w:rPr>
      <w:lang w:val="en-US"/>
    </w:rPr>
  </w:style>
  <w:style w:type="character" w:customStyle="1" w:styleId="ListParagraphChar">
    <w:name w:val="List Paragraph Char"/>
    <w:aliases w:val="Odrážky 1 Char,seznam písmena Char"/>
    <w:link w:val="ListParagraph"/>
    <w:uiPriority w:val="34"/>
    <w:rsid w:val="00924892"/>
    <w:rPr>
      <w:sz w:val="22"/>
      <w:szCs w:val="22"/>
      <w:lang w:val="en-US" w:eastAsia="en-US"/>
    </w:rPr>
  </w:style>
  <w:style w:type="paragraph" w:styleId="FootnoteText">
    <w:name w:val="footnote text"/>
    <w:basedOn w:val="Normal"/>
    <w:link w:val="FootnoteTextChar"/>
    <w:uiPriority w:val="99"/>
    <w:unhideWhenUsed/>
    <w:qFormat/>
    <w:rsid w:val="00933FB7"/>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uiPriority w:val="99"/>
    <w:rsid w:val="00933FB7"/>
    <w:rPr>
      <w:rFonts w:ascii="Times New Roman" w:eastAsia="Times New Roman" w:hAnsi="Times New Roman"/>
      <w:lang w:val="en-GB" w:eastAsia="en-GB"/>
    </w:rPr>
  </w:style>
  <w:style w:type="character" w:styleId="FootnoteReference">
    <w:name w:val="footnote reference"/>
    <w:unhideWhenUsed/>
    <w:rsid w:val="00933FB7"/>
    <w:rPr>
      <w:vertAlign w:val="superscript"/>
    </w:rPr>
  </w:style>
  <w:style w:type="character" w:customStyle="1" w:styleId="Heading3Char">
    <w:name w:val="Heading 3 Char"/>
    <w:basedOn w:val="DefaultParagraphFont"/>
    <w:link w:val="Heading3"/>
    <w:uiPriority w:val="9"/>
    <w:semiHidden/>
    <w:rsid w:val="005A4C59"/>
    <w:rPr>
      <w:rFonts w:asciiTheme="majorHAnsi" w:eastAsiaTheme="majorEastAsia" w:hAnsiTheme="majorHAnsi" w:cstheme="majorBidi"/>
      <w:color w:val="1F3763" w:themeColor="accent1" w:themeShade="7F"/>
      <w:sz w:val="24"/>
      <w:szCs w:val="24"/>
      <w:lang w:val="en-GB"/>
    </w:rPr>
  </w:style>
  <w:style w:type="paragraph" w:customStyle="1" w:styleId="Textnormy">
    <w:name w:val="Text normy"/>
    <w:link w:val="TextnormyChar1"/>
    <w:rsid w:val="005A4C59"/>
    <w:pPr>
      <w:spacing w:after="120"/>
      <w:jc w:val="both"/>
    </w:pPr>
    <w:rPr>
      <w:rFonts w:ascii="Arial" w:eastAsia="Times New Roman" w:hAnsi="Arial"/>
      <w:lang w:val="cs-CZ" w:eastAsia="cs-CZ"/>
    </w:rPr>
  </w:style>
  <w:style w:type="character" w:customStyle="1" w:styleId="TextnormyChar1">
    <w:name w:val="Text normy Char1"/>
    <w:link w:val="Textnormy"/>
    <w:rsid w:val="005A4C59"/>
    <w:rPr>
      <w:rFonts w:ascii="Arial" w:eastAsia="Times New Roman" w:hAnsi="Arial"/>
      <w:lang w:val="cs-CZ" w:eastAsia="cs-CZ"/>
    </w:rPr>
  </w:style>
  <w:style w:type="paragraph" w:customStyle="1" w:styleId="Seznamvnorm">
    <w:name w:val="Seznam v normě"/>
    <w:basedOn w:val="Textnormy"/>
    <w:rsid w:val="005A4C59"/>
    <w:pPr>
      <w:numPr>
        <w:numId w:val="1"/>
      </w:numPr>
      <w:tabs>
        <w:tab w:val="clear" w:pos="360"/>
      </w:tabs>
      <w:ind w:left="284" w:hanging="284"/>
    </w:pPr>
  </w:style>
  <w:style w:type="table" w:styleId="TableGrid">
    <w:name w:val="Table Grid"/>
    <w:basedOn w:val="TableNormal"/>
    <w:rsid w:val="005A4C5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6638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26638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6638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26638D"/>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26638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6638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6638D"/>
    <w:rPr>
      <w:rFonts w:asciiTheme="majorHAnsi" w:eastAsiaTheme="majorEastAsia" w:hAnsiTheme="majorHAnsi" w:cstheme="majorBidi"/>
      <w:sz w:val="22"/>
      <w:szCs w:val="22"/>
    </w:rPr>
  </w:style>
  <w:style w:type="character" w:styleId="PlaceholderText">
    <w:name w:val="Placeholder Text"/>
    <w:basedOn w:val="DefaultParagraphFont"/>
    <w:uiPriority w:val="99"/>
    <w:semiHidden/>
    <w:rsid w:val="00F6091A"/>
    <w:rPr>
      <w:color w:val="666666"/>
    </w:rPr>
  </w:style>
  <w:style w:type="paragraph" w:customStyle="1" w:styleId="Tablehead">
    <w:name w:val="Table_head"/>
    <w:basedOn w:val="Normal"/>
    <w:next w:val="Tabletext"/>
    <w:rsid w:val="00A6324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szCs w:val="20"/>
    </w:rPr>
  </w:style>
  <w:style w:type="paragraph" w:customStyle="1" w:styleId="Tabletext">
    <w:name w:val="Table_text"/>
    <w:basedOn w:val="Normal"/>
    <w:rsid w:val="00A63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szCs w:val="20"/>
    </w:rPr>
  </w:style>
  <w:style w:type="paragraph" w:styleId="Revision">
    <w:name w:val="Revision"/>
    <w:hidden/>
    <w:uiPriority w:val="99"/>
    <w:semiHidden/>
    <w:rsid w:val="001608D6"/>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5860">
      <w:bodyDiv w:val="1"/>
      <w:marLeft w:val="0"/>
      <w:marRight w:val="0"/>
      <w:marTop w:val="0"/>
      <w:marBottom w:val="0"/>
      <w:divBdr>
        <w:top w:val="none" w:sz="0" w:space="0" w:color="auto"/>
        <w:left w:val="none" w:sz="0" w:space="0" w:color="auto"/>
        <w:bottom w:val="none" w:sz="0" w:space="0" w:color="auto"/>
        <w:right w:val="none" w:sz="0" w:space="0" w:color="auto"/>
      </w:divBdr>
    </w:div>
    <w:div w:id="230308616">
      <w:bodyDiv w:val="1"/>
      <w:marLeft w:val="0"/>
      <w:marRight w:val="0"/>
      <w:marTop w:val="0"/>
      <w:marBottom w:val="0"/>
      <w:divBdr>
        <w:top w:val="none" w:sz="0" w:space="0" w:color="auto"/>
        <w:left w:val="none" w:sz="0" w:space="0" w:color="auto"/>
        <w:bottom w:val="none" w:sz="0" w:space="0" w:color="auto"/>
        <w:right w:val="none" w:sz="0" w:space="0" w:color="auto"/>
      </w:divBdr>
    </w:div>
    <w:div w:id="3695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EDBCC0206CDE4E986AB8B61D55C78D" ma:contentTypeVersion="0" ma:contentTypeDescription="Create a new document." ma:contentTypeScope="" ma:versionID="a8fb35c41a658f932358188084243c0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7BA4C-248B-4A40-B35D-692A6C44780E}">
  <ds:schemaRefs>
    <ds:schemaRef ds:uri="http://schemas.microsoft.com/sharepoint/v3/contenttype/forms"/>
  </ds:schemaRefs>
</ds:datastoreItem>
</file>

<file path=customXml/itemProps2.xml><?xml version="1.0" encoding="utf-8"?>
<ds:datastoreItem xmlns:ds="http://schemas.openxmlformats.org/officeDocument/2006/customXml" ds:itemID="{E2F7BC0C-128D-4F07-ACC0-44560C07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62ED0A-7FDC-464D-9529-3C801DB15487}">
  <ds:schemaRefs>
    <ds:schemaRef ds:uri="http://schemas.openxmlformats.org/officeDocument/2006/bibliography"/>
  </ds:schemaRefs>
</ds:datastoreItem>
</file>

<file path=customXml/itemProps4.xml><?xml version="1.0" encoding="utf-8"?>
<ds:datastoreItem xmlns:ds="http://schemas.openxmlformats.org/officeDocument/2006/customXml" ds:itemID="{82AEDE33-B44A-401D-8277-3776B0A505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1327</Words>
  <Characters>7567</Characters>
  <Application>Microsoft Office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virgilijus.stundzia@rrt.lt</dc:creator>
  <cp:keywords/>
  <cp:lastModifiedBy>I.B.</cp:lastModifiedBy>
  <cp:revision>8</cp:revision>
  <cp:lastPrinted>2023-12-07T09:53:00Z</cp:lastPrinted>
  <dcterms:created xsi:type="dcterms:W3CDTF">2024-04-10T12:42:00Z</dcterms:created>
  <dcterms:modified xsi:type="dcterms:W3CDTF">2024-04-19T07:51:00Z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Headers">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ies>
</file>