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84C3" w14:textId="3F80EE32" w:rsidR="0078477F" w:rsidRDefault="0078477F" w:rsidP="0078477F">
      <w:pPr>
        <w:spacing w:after="0" w:line="240" w:lineRule="auto"/>
        <w:jc w:val="right"/>
        <w:rPr>
          <w:rFonts w:ascii="Sylfaen" w:hAnsi="Sylfaen"/>
          <w:b/>
          <w:lang w:val="ka-GE"/>
        </w:rPr>
      </w:pPr>
      <w:r>
        <w:rPr>
          <w:rFonts w:ascii="Sylfaen" w:hAnsi="Sylfaen"/>
          <w:b/>
          <w:lang w:val="ka-GE"/>
        </w:rPr>
        <w:t>პროექტი</w:t>
      </w:r>
    </w:p>
    <w:p w14:paraId="42AF0DCA" w14:textId="2D9AC7BE" w:rsidR="005F38B0" w:rsidRDefault="005F38B0" w:rsidP="00E571DB">
      <w:pPr>
        <w:spacing w:after="0" w:line="240" w:lineRule="auto"/>
        <w:jc w:val="center"/>
        <w:rPr>
          <w:rFonts w:ascii="Sylfaen" w:hAnsi="Sylfaen"/>
          <w:b/>
          <w:lang w:val="ka-GE"/>
        </w:rPr>
      </w:pPr>
      <w:r w:rsidRPr="00515CDC">
        <w:rPr>
          <w:rFonts w:ascii="Sylfaen" w:hAnsi="Sylfaen"/>
          <w:b/>
          <w:lang w:val="ka-GE"/>
        </w:rPr>
        <w:t>განმარტებითი ბარათი</w:t>
      </w:r>
    </w:p>
    <w:p w14:paraId="613AC184" w14:textId="77777777" w:rsidR="000D5B3D" w:rsidRPr="00515CDC" w:rsidRDefault="000D5B3D" w:rsidP="00E571DB">
      <w:pPr>
        <w:spacing w:after="0" w:line="240" w:lineRule="auto"/>
        <w:jc w:val="center"/>
        <w:rPr>
          <w:rFonts w:ascii="Sylfaen" w:hAnsi="Sylfaen"/>
          <w:b/>
          <w:lang w:val="ka-GE"/>
        </w:rPr>
      </w:pPr>
    </w:p>
    <w:p w14:paraId="332983DA" w14:textId="67EAB777" w:rsidR="000D5B3D" w:rsidRPr="000D5B3D" w:rsidRDefault="000D5B3D" w:rsidP="00E571DB">
      <w:pPr>
        <w:spacing w:after="0" w:line="240" w:lineRule="auto"/>
        <w:jc w:val="center"/>
        <w:rPr>
          <w:rFonts w:ascii="Sylfaen" w:hAnsi="Sylfaen"/>
          <w:b/>
          <w:lang w:val="ka-GE"/>
        </w:rPr>
      </w:pPr>
      <w:r w:rsidRPr="000D5B3D">
        <w:rPr>
          <w:rFonts w:ascii="Sylfaen" w:hAnsi="Sylfaen"/>
          <w:b/>
          <w:lang w:val="ka-GE"/>
        </w:rPr>
        <w:t>„ფიზიკური და იურიდიული პირების მიერ</w:t>
      </w:r>
    </w:p>
    <w:p w14:paraId="5AB40AF3" w14:textId="77777777" w:rsidR="000D5B3D" w:rsidRPr="000D5B3D" w:rsidRDefault="000D5B3D" w:rsidP="00E571DB">
      <w:pPr>
        <w:spacing w:after="0" w:line="240" w:lineRule="auto"/>
        <w:jc w:val="center"/>
        <w:rPr>
          <w:rFonts w:ascii="Sylfaen" w:hAnsi="Sylfaen"/>
          <w:b/>
          <w:lang w:val="ka-GE"/>
        </w:rPr>
      </w:pPr>
      <w:r w:rsidRPr="000D5B3D">
        <w:rPr>
          <w:rFonts w:ascii="Sylfaen" w:hAnsi="Sylfaen"/>
          <w:b/>
          <w:lang w:val="ka-GE"/>
        </w:rPr>
        <w:t>წარმოსადგენი ქონებრივი დეკლარაციების ფორმების დამტკიცების თაობაზე“ საქართველოს</w:t>
      </w:r>
    </w:p>
    <w:p w14:paraId="5B617F8F" w14:textId="187EAC1D" w:rsidR="00AE5565" w:rsidRDefault="000D5B3D" w:rsidP="00E571DB">
      <w:pPr>
        <w:spacing w:after="0" w:line="240" w:lineRule="auto"/>
        <w:jc w:val="center"/>
        <w:rPr>
          <w:rFonts w:ascii="Sylfaen" w:hAnsi="Sylfaen"/>
          <w:b/>
          <w:lang w:val="ka-GE"/>
        </w:rPr>
      </w:pPr>
      <w:r w:rsidRPr="000D5B3D">
        <w:rPr>
          <w:rFonts w:ascii="Sylfaen" w:hAnsi="Sylfaen"/>
          <w:b/>
          <w:lang w:val="ka-GE"/>
        </w:rPr>
        <w:t xml:space="preserve">კომუნიკაციების ეროვნული კომისიის 2013 წლის 23 აგვისტოს № 7 დადგენილებაში ცვლილების შეტანის </w:t>
      </w:r>
      <w:r>
        <w:rPr>
          <w:rFonts w:ascii="Sylfaen" w:hAnsi="Sylfaen"/>
          <w:b/>
          <w:lang w:val="ka-GE"/>
        </w:rPr>
        <w:t>თაობაზე</w:t>
      </w:r>
    </w:p>
    <w:p w14:paraId="4E9D9C3E" w14:textId="77777777" w:rsidR="00AE0952" w:rsidRPr="00515CDC" w:rsidRDefault="00AE0952" w:rsidP="00E571DB">
      <w:pPr>
        <w:spacing w:after="0" w:line="240" w:lineRule="auto"/>
        <w:jc w:val="center"/>
        <w:rPr>
          <w:rFonts w:ascii="Sylfaen" w:hAnsi="Sylfaen"/>
          <w:b/>
          <w:lang w:val="ka-GE"/>
        </w:rPr>
      </w:pPr>
    </w:p>
    <w:p w14:paraId="08DDDEB0" w14:textId="3FDE2DA7" w:rsidR="005F38B0" w:rsidRPr="00515CDC" w:rsidRDefault="005F38B0" w:rsidP="00AE0952">
      <w:pPr>
        <w:spacing w:after="0" w:line="240" w:lineRule="auto"/>
        <w:jc w:val="center"/>
        <w:rPr>
          <w:rFonts w:ascii="Sylfaen" w:hAnsi="Sylfaen"/>
          <w:b/>
          <w:lang w:val="ka-GE"/>
        </w:rPr>
      </w:pPr>
      <w:r w:rsidRPr="00515CDC">
        <w:rPr>
          <w:rFonts w:ascii="Sylfaen" w:hAnsi="Sylfaen"/>
          <w:b/>
          <w:lang w:val="ka-GE"/>
        </w:rPr>
        <w:t>საქართველოს კომუნიკაციების ეროვნული კომისიის დადგენილების პროექტზე</w:t>
      </w:r>
    </w:p>
    <w:p w14:paraId="431BD5AD" w14:textId="77777777" w:rsidR="00AE0952" w:rsidRDefault="00AE0952" w:rsidP="00AE0952">
      <w:pPr>
        <w:spacing w:after="0" w:line="240" w:lineRule="auto"/>
        <w:jc w:val="both"/>
        <w:rPr>
          <w:rFonts w:ascii="Sylfaen" w:eastAsia="Calibri" w:hAnsi="Sylfaen"/>
          <w:lang w:val="ka-GE"/>
        </w:rPr>
      </w:pPr>
    </w:p>
    <w:p w14:paraId="7B3FAA22" w14:textId="65207BA3" w:rsidR="00E37C15" w:rsidRDefault="00E571DB" w:rsidP="00AE0952">
      <w:pPr>
        <w:spacing w:after="0" w:line="240" w:lineRule="auto"/>
        <w:jc w:val="both"/>
        <w:rPr>
          <w:rFonts w:ascii="Sylfaen" w:eastAsia="Calibri" w:hAnsi="Sylfaen"/>
          <w:lang w:val="ka-GE"/>
        </w:rPr>
      </w:pPr>
      <w:r w:rsidRPr="00E571DB">
        <w:rPr>
          <w:rFonts w:ascii="Sylfaen" w:eastAsia="Calibri" w:hAnsi="Sylfaen"/>
          <w:lang w:val="ka-GE"/>
        </w:rPr>
        <w:t xml:space="preserve">,,მაუწყებლობის შესახებ“ საქართველოს კანონის მე-5 მუხლის მე-3 პუნქტის ,,ნ“ ქვეპუნქტის შესაბამისად, მაუწყებლობის სფეროში საქართველოს კომუნიკაციების ეროვნული კომისიის (შემდგომში - კომისია) ერთ-ერთი ფუნქციაა ფიზიკური და იურიდიული პირების მიერ წარსადგენი ქონებრივი დეკლარაციების ფორმების დადგენა შესაბამისი სამართლებრივი აქტით. აღნიშნული ფუნქციის შესრულების მიზნით, კომისიის 2013 წლის 23 აგვისტოს № 7 დადგენილებით დამტკიცდა ფიზიკური და იურიდიული პირების მიერ წარმოსადგენი ქონებრივი დეკლარაციების ფორმები.  აღნიშნული დადგენილების დანართი 3-ის </w:t>
      </w:r>
      <w:r w:rsidR="0007026C">
        <w:rPr>
          <w:rFonts w:ascii="Sylfaen" w:eastAsia="Calibri" w:hAnsi="Sylfaen"/>
          <w:lang w:val="ka-GE"/>
        </w:rPr>
        <w:t xml:space="preserve">მიხედვით, რომელიც </w:t>
      </w:r>
      <w:r w:rsidR="004040BD">
        <w:rPr>
          <w:rFonts w:ascii="Sylfaen" w:eastAsia="Calibri" w:hAnsi="Sylfaen"/>
          <w:lang w:val="ka-GE"/>
        </w:rPr>
        <w:t xml:space="preserve">მისი </w:t>
      </w:r>
      <w:r w:rsidR="0007026C">
        <w:rPr>
          <w:rFonts w:ascii="Sylfaen" w:eastAsia="Calibri" w:hAnsi="Sylfaen"/>
          <w:lang w:val="ka-GE"/>
        </w:rPr>
        <w:t xml:space="preserve">მიღების დროს მოქმედი ,,მაუწყებლობის შესახებ“ საქართველოს კანონის </w:t>
      </w:r>
      <w:r w:rsidR="0007026C" w:rsidRPr="0007026C">
        <w:rPr>
          <w:rFonts w:ascii="Sylfaen" w:eastAsia="Calibri" w:hAnsi="Sylfaen"/>
          <w:lang w:val="ka-GE"/>
        </w:rPr>
        <w:t>41-ე მუხლის მე-2 პუნქტის „ე“ ქვეპუნქტი</w:t>
      </w:r>
      <w:r w:rsidR="0007026C">
        <w:rPr>
          <w:rFonts w:ascii="Sylfaen" w:eastAsia="Calibri" w:hAnsi="Sylfaen"/>
          <w:lang w:val="ka-GE"/>
        </w:rPr>
        <w:t xml:space="preserve">სა და </w:t>
      </w:r>
      <w:r w:rsidR="0007026C" w:rsidRPr="0007026C">
        <w:rPr>
          <w:rFonts w:ascii="Sylfaen" w:eastAsia="Calibri" w:hAnsi="Sylfaen"/>
          <w:lang w:val="ka-GE"/>
        </w:rPr>
        <w:t>45</w:t>
      </w:r>
      <w:r w:rsidR="0007026C" w:rsidRPr="0007026C">
        <w:rPr>
          <w:rFonts w:ascii="Sylfaen" w:eastAsia="Calibri" w:hAnsi="Sylfaen"/>
          <w:vertAlign w:val="superscript"/>
          <w:lang w:val="ka-GE"/>
        </w:rPr>
        <w:t>1</w:t>
      </w:r>
      <w:r w:rsidR="0007026C" w:rsidRPr="0007026C">
        <w:rPr>
          <w:rFonts w:ascii="Sylfaen" w:eastAsia="Calibri" w:hAnsi="Sylfaen"/>
          <w:lang w:val="ka-GE"/>
        </w:rPr>
        <w:t xml:space="preserve"> მუხლის მე-3 პუნქტის „ვ“ ქვეპუნქტი</w:t>
      </w:r>
      <w:r w:rsidR="0007026C">
        <w:rPr>
          <w:rFonts w:ascii="Sylfaen" w:eastAsia="Calibri" w:hAnsi="Sylfaen"/>
          <w:lang w:val="ka-GE"/>
        </w:rPr>
        <w:t xml:space="preserve">ს შესაბამისად არის </w:t>
      </w:r>
      <w:r w:rsidR="004040BD">
        <w:rPr>
          <w:rFonts w:ascii="Sylfaen" w:eastAsia="Calibri" w:hAnsi="Sylfaen"/>
          <w:lang w:val="ka-GE"/>
        </w:rPr>
        <w:t>მომზადებული</w:t>
      </w:r>
      <w:r w:rsidR="0007026C">
        <w:rPr>
          <w:rFonts w:ascii="Sylfaen" w:eastAsia="Calibri" w:hAnsi="Sylfaen"/>
          <w:lang w:val="ka-GE"/>
        </w:rPr>
        <w:t>,</w:t>
      </w:r>
      <w:r w:rsidR="0007026C" w:rsidRPr="0007026C">
        <w:rPr>
          <w:rFonts w:ascii="Sylfaen" w:eastAsia="Calibri" w:hAnsi="Sylfaen"/>
          <w:lang w:val="ka-GE"/>
        </w:rPr>
        <w:t xml:space="preserve"> </w:t>
      </w:r>
      <w:r w:rsidR="00E37C15" w:rsidRPr="00E37C15">
        <w:rPr>
          <w:rFonts w:ascii="Sylfaen" w:eastAsia="Calibri" w:hAnsi="Sylfaen"/>
          <w:lang w:val="ka-GE"/>
        </w:rPr>
        <w:t>ლიცენზიის/ავტორიზაციის მსურველი იურიდიული პირი კომისიას მიმართავს განცხადებით, რომელსაც უნდა დაერთოს ცნობა განცხადებული საწესდებო კაპიტალისა და მისი განაღდებული ნაწილის შესახებ, ცნობა აქტივებისა და პასივების შესახებ, ინფორმაცია საწესდებო კაპიტალისა და აქტივების საკუთრებისა და წარმოშობის შესახებ, მნიშვნელოვანი წილის მფლობელ პარტნიორთა/აუქციონერთა ქონებრივი დეკლარაცია.</w:t>
      </w:r>
    </w:p>
    <w:p w14:paraId="3A397D20" w14:textId="77777777" w:rsidR="00E37C15" w:rsidRDefault="00E37C15" w:rsidP="00AE0952">
      <w:pPr>
        <w:spacing w:after="0" w:line="240" w:lineRule="auto"/>
        <w:jc w:val="both"/>
        <w:rPr>
          <w:rFonts w:ascii="Sylfaen" w:eastAsia="Calibri" w:hAnsi="Sylfaen"/>
          <w:lang w:val="ka-GE"/>
        </w:rPr>
      </w:pPr>
    </w:p>
    <w:p w14:paraId="461CCF7C" w14:textId="138DC194" w:rsidR="00FF3D33" w:rsidRDefault="00E571DB" w:rsidP="00E571DB">
      <w:pPr>
        <w:spacing w:line="240" w:lineRule="auto"/>
        <w:jc w:val="both"/>
        <w:rPr>
          <w:rFonts w:ascii="Sylfaen" w:eastAsia="Calibri" w:hAnsi="Sylfaen"/>
          <w:lang w:val="ka-GE"/>
        </w:rPr>
      </w:pPr>
      <w:r w:rsidRPr="00E571DB">
        <w:rPr>
          <w:rFonts w:ascii="Sylfaen" w:eastAsia="Calibri" w:hAnsi="Sylfaen"/>
          <w:lang w:val="ka-GE"/>
        </w:rPr>
        <w:t xml:space="preserve">,,მაუწყებლობის შესახებ“ საქართველოს კანონში ცვლილების შეტანის თაობაზე“ 2021 წლის 2 აგვისტოს საქართველოს კანონის (სარეგისტრაციო კოდი: 450140000.05.001.020378. ამოქმედდა 2022 წლის 1 იანვრიდან) შესაბამისად, ,,მაუწყებლობის შესახებ“ საქართველოს კანონის </w:t>
      </w:r>
      <w:bookmarkStart w:id="0" w:name="_Hlk107646012"/>
      <w:r w:rsidRPr="00E571DB">
        <w:rPr>
          <w:rFonts w:ascii="Sylfaen" w:eastAsia="Calibri" w:hAnsi="Sylfaen"/>
          <w:lang w:val="ka-GE"/>
        </w:rPr>
        <w:t xml:space="preserve">41-ე მუხლის მე-2 პუნქტის „ე“ ქვეპუნქტი </w:t>
      </w:r>
      <w:bookmarkEnd w:id="0"/>
      <w:r w:rsidRPr="00E571DB">
        <w:rPr>
          <w:rFonts w:ascii="Sylfaen" w:eastAsia="Calibri" w:hAnsi="Sylfaen"/>
          <w:lang w:val="ka-GE"/>
        </w:rPr>
        <w:t xml:space="preserve">ჩამოყალიბდა შემდეგი რედაქციით: „ე) იურიდიული პირისთვის – ცნობა ნებადართული კაპიტალისა და მისი განაღდებული ნაწილის შესახებ, ცნობა აქტივებისა და პასივების შესახებ, ინფორმაცია განთავსებული კაპიტალისა და აქტივების საკუთრებისა და წარმოშობის შესახებ, მნიშვნელოვანი წილის მფლობელ პარტნიორთა/აქციონერთა ქონებრივი დეკლარაციები“, ხოლო </w:t>
      </w:r>
      <w:bookmarkStart w:id="1" w:name="_Hlk107646033"/>
      <w:r w:rsidRPr="00E571DB">
        <w:rPr>
          <w:rFonts w:ascii="Sylfaen" w:eastAsia="Calibri" w:hAnsi="Sylfaen"/>
          <w:lang w:val="ka-GE"/>
        </w:rPr>
        <w:t>45</w:t>
      </w:r>
      <w:r w:rsidRPr="00E571DB">
        <w:rPr>
          <w:rFonts w:ascii="Sylfaen" w:eastAsia="Calibri" w:hAnsi="Sylfaen"/>
          <w:vertAlign w:val="superscript"/>
          <w:lang w:val="ka-GE"/>
        </w:rPr>
        <w:t>1</w:t>
      </w:r>
      <w:r w:rsidRPr="00E571DB">
        <w:rPr>
          <w:rFonts w:ascii="Sylfaen" w:eastAsia="Calibri" w:hAnsi="Sylfaen"/>
          <w:lang w:val="ka-GE"/>
        </w:rPr>
        <w:t xml:space="preserve"> მუხლის მე-3 პუნქტის „ვ“ ქვეპუნქტი </w:t>
      </w:r>
      <w:bookmarkEnd w:id="1"/>
      <w:r w:rsidRPr="00E571DB">
        <w:rPr>
          <w:rFonts w:ascii="Sylfaen" w:eastAsia="Calibri" w:hAnsi="Sylfaen"/>
          <w:lang w:val="ka-GE"/>
        </w:rPr>
        <w:t xml:space="preserve">შემდეგი რედაქციით: „ვ) იურიდიული პირისთვის – ცნობა ნებადართული კაპიტალისა და მისი განაღდებული ნაწილის შესახებ, ცნობა აქტივებისა და პასივების შესახებ, ინფორმაცია განთავსებული კაპიტალისა და აქტივების საკუთრებისა და წარმოშობის შესახებ, მნიშვნელოვანი წილის მფლობელ პარტნიორთა/აქციონერთა ქონებრივი დეკლარაციები“. აღნიშნულიდან გამომდინარე, ლიცენზიის/ავტორიზაციის </w:t>
      </w:r>
      <w:r w:rsidR="00DC5A99">
        <w:rPr>
          <w:rFonts w:ascii="Sylfaen" w:eastAsia="Calibri" w:hAnsi="Sylfaen"/>
          <w:lang w:val="ka-GE"/>
        </w:rPr>
        <w:t xml:space="preserve">მსურველმა იურიდიულმა პირმა </w:t>
      </w:r>
      <w:r w:rsidRPr="00E571DB">
        <w:rPr>
          <w:rFonts w:ascii="Sylfaen" w:eastAsia="Calibri" w:hAnsi="Sylfaen"/>
          <w:lang w:val="ka-GE"/>
        </w:rPr>
        <w:t xml:space="preserve">კომისიაში უნდა წარმოადგინოს </w:t>
      </w:r>
      <w:r w:rsidR="00DC5A99">
        <w:rPr>
          <w:rFonts w:ascii="Sylfaen" w:eastAsia="Calibri" w:hAnsi="Sylfaen"/>
          <w:lang w:val="ka-GE"/>
        </w:rPr>
        <w:t xml:space="preserve">ცნობა ნებადართული კაპიტალისა და მისი განაღდებული ნაწილის შესახებ, ასევე, </w:t>
      </w:r>
      <w:r w:rsidRPr="00E571DB">
        <w:rPr>
          <w:rFonts w:ascii="Sylfaen" w:eastAsia="Calibri" w:hAnsi="Sylfaen"/>
          <w:lang w:val="ka-GE"/>
        </w:rPr>
        <w:t>ინფორმაცია განთავსებული კაპიტალის</w:t>
      </w:r>
      <w:r w:rsidR="00EF51A1">
        <w:rPr>
          <w:rFonts w:ascii="Sylfaen" w:eastAsia="Calibri" w:hAnsi="Sylfaen"/>
          <w:lang w:val="ka-GE"/>
        </w:rPr>
        <w:t>ა და აქტივების საკუთრებისა და წარმოშობის შესახებ.</w:t>
      </w:r>
      <w:r w:rsidRPr="00E571DB">
        <w:rPr>
          <w:rFonts w:ascii="Sylfaen" w:eastAsia="Calibri" w:hAnsi="Sylfaen"/>
          <w:lang w:val="ka-GE"/>
        </w:rPr>
        <w:t xml:space="preserve">  </w:t>
      </w:r>
      <w:r w:rsidR="00FF3D33" w:rsidRPr="00FF3D33">
        <w:rPr>
          <w:rFonts w:ascii="Sylfaen" w:eastAsia="Calibri" w:hAnsi="Sylfaen"/>
          <w:lang w:val="ka-GE"/>
        </w:rPr>
        <w:t>შესაბამის</w:t>
      </w:r>
      <w:r w:rsidR="00D94F95">
        <w:rPr>
          <w:rFonts w:ascii="Sylfaen" w:eastAsia="Calibri" w:hAnsi="Sylfaen"/>
          <w:lang w:val="ka-GE"/>
        </w:rPr>
        <w:t>ად,</w:t>
      </w:r>
      <w:r w:rsidR="00FF3D33" w:rsidRPr="00FF3D33">
        <w:rPr>
          <w:rFonts w:ascii="Sylfaen" w:eastAsia="Calibri" w:hAnsi="Sylfaen"/>
          <w:lang w:val="ka-GE"/>
        </w:rPr>
        <w:t xml:space="preserve"> ცვლილება უნდა შევიდეს „ფიზიკური და იურიდიული პირების მიერ წარმოსადგენი ქონებრივი დეკლარაციების ფორმების დამტკიცების თაობაზე“ </w:t>
      </w:r>
      <w:r w:rsidR="00FF3D33" w:rsidRPr="00FF3D33">
        <w:rPr>
          <w:rFonts w:ascii="Sylfaen" w:eastAsia="Calibri" w:hAnsi="Sylfaen"/>
          <w:lang w:val="ka-GE"/>
        </w:rPr>
        <w:lastRenderedPageBreak/>
        <w:t>საქართველოს კომუნიკაციების ეროვნული კომისიის 2013 წლის 23 აგვისტოს № 7 დადგენილების დანართ 3-ში.</w:t>
      </w:r>
    </w:p>
    <w:p w14:paraId="72DF7F03" w14:textId="6C8587CE" w:rsidR="00E571DB" w:rsidRDefault="003C2F91" w:rsidP="00E571DB">
      <w:pPr>
        <w:spacing w:line="240" w:lineRule="auto"/>
        <w:jc w:val="both"/>
        <w:rPr>
          <w:rFonts w:ascii="Sylfaen" w:eastAsia="Calibri" w:hAnsi="Sylfaen"/>
          <w:lang w:val="ka-GE"/>
        </w:rPr>
      </w:pPr>
      <w:r>
        <w:rPr>
          <w:rFonts w:ascii="Sylfaen" w:eastAsia="Calibri" w:hAnsi="Sylfaen"/>
          <w:lang w:val="ka-GE"/>
        </w:rPr>
        <w:t xml:space="preserve">კანონქვემდებარე ნორმატიული აქტის პროექტის მიღების მიზანია </w:t>
      </w:r>
      <w:r w:rsidR="00DC5A99">
        <w:rPr>
          <w:rFonts w:ascii="Sylfaen" w:eastAsia="Calibri" w:hAnsi="Sylfaen"/>
          <w:lang w:val="ka-GE"/>
        </w:rPr>
        <w:t>,,</w:t>
      </w:r>
      <w:r w:rsidR="00B67636" w:rsidRPr="00B67636">
        <w:rPr>
          <w:rFonts w:ascii="Sylfaen" w:eastAsia="Calibri" w:hAnsi="Sylfaen"/>
          <w:lang w:val="ka-GE"/>
        </w:rPr>
        <w:t>ფიზიკური და იურიდიული პირების მიერ წარმოსადგენი ქონებრივი დეკლარაციების ფორმების დამტკიცების თაობაზე“ კომისიის 2013 წლის 23 აგვისტოს № 7 დადგენილების</w:t>
      </w:r>
      <w:r w:rsidR="00B67636">
        <w:rPr>
          <w:rFonts w:ascii="Sylfaen" w:eastAsia="Calibri" w:hAnsi="Sylfaen"/>
          <w:lang w:val="ka-GE"/>
        </w:rPr>
        <w:t xml:space="preserve"> ,,</w:t>
      </w:r>
      <w:r w:rsidR="00E571DB" w:rsidRPr="00E571DB">
        <w:rPr>
          <w:rFonts w:ascii="Sylfaen" w:eastAsia="Calibri" w:hAnsi="Sylfaen"/>
          <w:lang w:val="ka-GE"/>
        </w:rPr>
        <w:t>მაუწყებლობის შესახებ“ საქართველოს კანონთან შესაბამისობაში მოყვან</w:t>
      </w:r>
      <w:r w:rsidR="00B67636">
        <w:rPr>
          <w:rFonts w:ascii="Sylfaen" w:eastAsia="Calibri" w:hAnsi="Sylfaen"/>
          <w:lang w:val="ka-GE"/>
        </w:rPr>
        <w:t>ა.</w:t>
      </w:r>
    </w:p>
    <w:p w14:paraId="53439A63" w14:textId="5F8F64A6" w:rsidR="00F548E4" w:rsidRDefault="0006761D" w:rsidP="00E571DB">
      <w:pPr>
        <w:spacing w:line="240" w:lineRule="auto"/>
        <w:jc w:val="both"/>
        <w:rPr>
          <w:rFonts w:ascii="Sylfaen" w:eastAsia="Calibri" w:hAnsi="Sylfaen" w:cs="Times New Roman"/>
          <w:lang w:val="ka-GE"/>
        </w:rPr>
      </w:pPr>
      <w:r>
        <w:rPr>
          <w:rFonts w:ascii="Sylfaen" w:eastAsia="Calibri" w:hAnsi="Sylfaen" w:cs="Times New Roman"/>
          <w:lang w:val="ka-GE"/>
        </w:rPr>
        <w:t>დადგენილების პროექტის მიღება გავლენას არ მოახდენს სახელმწიფო ბიუჯეტის საშემოსავლო და ხარჯვით ნაწილზე.</w:t>
      </w:r>
    </w:p>
    <w:p w14:paraId="5EBD10C6" w14:textId="1847426C" w:rsidR="00F03108" w:rsidRPr="00F548E4" w:rsidRDefault="00F548E4" w:rsidP="00E571DB">
      <w:pPr>
        <w:spacing w:before="120" w:after="120" w:line="240" w:lineRule="auto"/>
        <w:jc w:val="both"/>
        <w:rPr>
          <w:rFonts w:ascii="Sylfaen" w:eastAsia="Calibri" w:hAnsi="Sylfaen" w:cs="Times New Roman"/>
          <w:lang w:val="ka-GE"/>
        </w:rPr>
      </w:pPr>
      <w:proofErr w:type="spellStart"/>
      <w:r w:rsidRPr="00F548E4">
        <w:rPr>
          <w:rFonts w:ascii="Sylfaen" w:eastAsia="Calibri" w:hAnsi="Sylfaen" w:cs="Times New Roman"/>
        </w:rPr>
        <w:t>დადგენილების</w:t>
      </w:r>
      <w:proofErr w:type="spellEnd"/>
      <w:r w:rsidRPr="00F548E4">
        <w:rPr>
          <w:rFonts w:ascii="Sylfaen" w:eastAsia="Calibri" w:hAnsi="Sylfaen" w:cs="Times New Roman"/>
        </w:rPr>
        <w:t xml:space="preserve"> </w:t>
      </w:r>
      <w:proofErr w:type="spellStart"/>
      <w:r w:rsidRPr="00F548E4">
        <w:rPr>
          <w:rFonts w:ascii="Sylfaen" w:eastAsia="Calibri" w:hAnsi="Sylfaen" w:cs="Times New Roman"/>
        </w:rPr>
        <w:t>პროექტის</w:t>
      </w:r>
      <w:proofErr w:type="spellEnd"/>
      <w:r w:rsidRPr="00F548E4">
        <w:rPr>
          <w:rFonts w:ascii="Sylfaen" w:eastAsia="Calibri" w:hAnsi="Sylfaen" w:cs="Times New Roman"/>
        </w:rPr>
        <w:t xml:space="preserve"> </w:t>
      </w:r>
      <w:proofErr w:type="spellStart"/>
      <w:r w:rsidRPr="00F548E4">
        <w:rPr>
          <w:rFonts w:ascii="Sylfaen" w:eastAsia="Calibri" w:hAnsi="Sylfaen" w:cs="Times New Roman"/>
        </w:rPr>
        <w:t>ავტორია</w:t>
      </w:r>
      <w:proofErr w:type="spellEnd"/>
      <w:r w:rsidRPr="00F548E4">
        <w:rPr>
          <w:rFonts w:ascii="Sylfaen" w:eastAsia="Calibri" w:hAnsi="Sylfaen" w:cs="Times New Roman"/>
        </w:rPr>
        <w:t xml:space="preserve"> </w:t>
      </w:r>
      <w:r w:rsidR="00162D26">
        <w:rPr>
          <w:rFonts w:ascii="Sylfaen" w:eastAsia="Calibri" w:hAnsi="Sylfaen" w:cs="Times New Roman"/>
          <w:lang w:val="ka-GE"/>
        </w:rPr>
        <w:t>საქართველოს</w:t>
      </w:r>
      <w:r w:rsidRPr="00F548E4">
        <w:rPr>
          <w:rFonts w:ascii="Sylfaen" w:eastAsia="Calibri" w:hAnsi="Sylfaen" w:cs="Times New Roman"/>
        </w:rPr>
        <w:t xml:space="preserve"> </w:t>
      </w:r>
      <w:proofErr w:type="spellStart"/>
      <w:r w:rsidRPr="00F548E4">
        <w:rPr>
          <w:rFonts w:ascii="Sylfaen" w:eastAsia="Calibri" w:hAnsi="Sylfaen" w:cs="Times New Roman"/>
        </w:rPr>
        <w:t>კომუნიკაციების</w:t>
      </w:r>
      <w:proofErr w:type="spellEnd"/>
      <w:r w:rsidRPr="00F548E4">
        <w:rPr>
          <w:rFonts w:ascii="Sylfaen" w:eastAsia="Calibri" w:hAnsi="Sylfaen" w:cs="Times New Roman"/>
        </w:rPr>
        <w:t xml:space="preserve"> </w:t>
      </w:r>
      <w:r w:rsidR="00162D26">
        <w:rPr>
          <w:rFonts w:ascii="Sylfaen" w:eastAsia="Calibri" w:hAnsi="Sylfaen" w:cs="Times New Roman"/>
          <w:lang w:val="ka-GE"/>
        </w:rPr>
        <w:t xml:space="preserve">ეროვნული </w:t>
      </w:r>
      <w:proofErr w:type="spellStart"/>
      <w:r w:rsidRPr="00F548E4">
        <w:rPr>
          <w:rFonts w:ascii="Sylfaen" w:eastAsia="Calibri" w:hAnsi="Sylfaen" w:cs="Times New Roman"/>
        </w:rPr>
        <w:t>კომისია</w:t>
      </w:r>
      <w:proofErr w:type="spellEnd"/>
      <w:r w:rsidRPr="00F548E4">
        <w:rPr>
          <w:rFonts w:ascii="Sylfaen" w:eastAsia="Calibri" w:hAnsi="Sylfaen" w:cs="Times New Roman"/>
        </w:rPr>
        <w:t>.</w:t>
      </w:r>
    </w:p>
    <w:p w14:paraId="326B4508" w14:textId="77777777" w:rsidR="005F38B0" w:rsidRPr="00515CDC" w:rsidRDefault="005F38B0" w:rsidP="00E571DB">
      <w:pPr>
        <w:spacing w:line="240" w:lineRule="auto"/>
        <w:jc w:val="both"/>
        <w:rPr>
          <w:rFonts w:ascii="Sylfaen" w:hAnsi="Sylfaen"/>
        </w:rPr>
      </w:pPr>
    </w:p>
    <w:sectPr w:rsidR="005F38B0" w:rsidRPr="00515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B24"/>
    <w:multiLevelType w:val="hybridMultilevel"/>
    <w:tmpl w:val="7836427E"/>
    <w:lvl w:ilvl="0" w:tplc="282EE922">
      <w:start w:val="1"/>
      <w:numFmt w:val="bullet"/>
      <w:lvlText w:val="•"/>
      <w:lvlJc w:val="left"/>
      <w:pPr>
        <w:tabs>
          <w:tab w:val="num" w:pos="720"/>
        </w:tabs>
        <w:ind w:left="720" w:hanging="360"/>
      </w:pPr>
      <w:rPr>
        <w:rFonts w:ascii="Arial" w:hAnsi="Arial" w:hint="default"/>
      </w:rPr>
    </w:lvl>
    <w:lvl w:ilvl="1" w:tplc="3B82717E" w:tentative="1">
      <w:start w:val="1"/>
      <w:numFmt w:val="bullet"/>
      <w:lvlText w:val="•"/>
      <w:lvlJc w:val="left"/>
      <w:pPr>
        <w:tabs>
          <w:tab w:val="num" w:pos="1440"/>
        </w:tabs>
        <w:ind w:left="1440" w:hanging="360"/>
      </w:pPr>
      <w:rPr>
        <w:rFonts w:ascii="Arial" w:hAnsi="Arial" w:hint="default"/>
      </w:rPr>
    </w:lvl>
    <w:lvl w:ilvl="2" w:tplc="89261F58" w:tentative="1">
      <w:start w:val="1"/>
      <w:numFmt w:val="bullet"/>
      <w:lvlText w:val="•"/>
      <w:lvlJc w:val="left"/>
      <w:pPr>
        <w:tabs>
          <w:tab w:val="num" w:pos="2160"/>
        </w:tabs>
        <w:ind w:left="2160" w:hanging="360"/>
      </w:pPr>
      <w:rPr>
        <w:rFonts w:ascii="Arial" w:hAnsi="Arial" w:hint="default"/>
      </w:rPr>
    </w:lvl>
    <w:lvl w:ilvl="3" w:tplc="F6D29170" w:tentative="1">
      <w:start w:val="1"/>
      <w:numFmt w:val="bullet"/>
      <w:lvlText w:val="•"/>
      <w:lvlJc w:val="left"/>
      <w:pPr>
        <w:tabs>
          <w:tab w:val="num" w:pos="2880"/>
        </w:tabs>
        <w:ind w:left="2880" w:hanging="360"/>
      </w:pPr>
      <w:rPr>
        <w:rFonts w:ascii="Arial" w:hAnsi="Arial" w:hint="default"/>
      </w:rPr>
    </w:lvl>
    <w:lvl w:ilvl="4" w:tplc="16620B36" w:tentative="1">
      <w:start w:val="1"/>
      <w:numFmt w:val="bullet"/>
      <w:lvlText w:val="•"/>
      <w:lvlJc w:val="left"/>
      <w:pPr>
        <w:tabs>
          <w:tab w:val="num" w:pos="3600"/>
        </w:tabs>
        <w:ind w:left="3600" w:hanging="360"/>
      </w:pPr>
      <w:rPr>
        <w:rFonts w:ascii="Arial" w:hAnsi="Arial" w:hint="default"/>
      </w:rPr>
    </w:lvl>
    <w:lvl w:ilvl="5" w:tplc="85CA208A" w:tentative="1">
      <w:start w:val="1"/>
      <w:numFmt w:val="bullet"/>
      <w:lvlText w:val="•"/>
      <w:lvlJc w:val="left"/>
      <w:pPr>
        <w:tabs>
          <w:tab w:val="num" w:pos="4320"/>
        </w:tabs>
        <w:ind w:left="4320" w:hanging="360"/>
      </w:pPr>
      <w:rPr>
        <w:rFonts w:ascii="Arial" w:hAnsi="Arial" w:hint="default"/>
      </w:rPr>
    </w:lvl>
    <w:lvl w:ilvl="6" w:tplc="B06E15E6" w:tentative="1">
      <w:start w:val="1"/>
      <w:numFmt w:val="bullet"/>
      <w:lvlText w:val="•"/>
      <w:lvlJc w:val="left"/>
      <w:pPr>
        <w:tabs>
          <w:tab w:val="num" w:pos="5040"/>
        </w:tabs>
        <w:ind w:left="5040" w:hanging="360"/>
      </w:pPr>
      <w:rPr>
        <w:rFonts w:ascii="Arial" w:hAnsi="Arial" w:hint="default"/>
      </w:rPr>
    </w:lvl>
    <w:lvl w:ilvl="7" w:tplc="9F52968E" w:tentative="1">
      <w:start w:val="1"/>
      <w:numFmt w:val="bullet"/>
      <w:lvlText w:val="•"/>
      <w:lvlJc w:val="left"/>
      <w:pPr>
        <w:tabs>
          <w:tab w:val="num" w:pos="5760"/>
        </w:tabs>
        <w:ind w:left="5760" w:hanging="360"/>
      </w:pPr>
      <w:rPr>
        <w:rFonts w:ascii="Arial" w:hAnsi="Arial" w:hint="default"/>
      </w:rPr>
    </w:lvl>
    <w:lvl w:ilvl="8" w:tplc="74D44B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74942"/>
    <w:multiLevelType w:val="hybridMultilevel"/>
    <w:tmpl w:val="5316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2699A"/>
    <w:multiLevelType w:val="hybridMultilevel"/>
    <w:tmpl w:val="2FC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07235">
    <w:abstractNumId w:val="0"/>
  </w:num>
  <w:num w:numId="2" w16cid:durableId="1879657108">
    <w:abstractNumId w:val="2"/>
  </w:num>
  <w:num w:numId="3" w16cid:durableId="91501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wtTA3sLS0tDAyMbJQ0lEKTi0uzszPAykwrQUAaJ5OuSwAAAA="/>
  </w:docVars>
  <w:rsids>
    <w:rsidRoot w:val="00350168"/>
    <w:rsid w:val="0006761D"/>
    <w:rsid w:val="0007026C"/>
    <w:rsid w:val="000C0225"/>
    <w:rsid w:val="000D5B3D"/>
    <w:rsid w:val="00162D26"/>
    <w:rsid w:val="001B0B97"/>
    <w:rsid w:val="00202129"/>
    <w:rsid w:val="00223936"/>
    <w:rsid w:val="002E7430"/>
    <w:rsid w:val="00350168"/>
    <w:rsid w:val="003A3AA1"/>
    <w:rsid w:val="003C2F91"/>
    <w:rsid w:val="003F0A03"/>
    <w:rsid w:val="004040BD"/>
    <w:rsid w:val="004217AC"/>
    <w:rsid w:val="00424611"/>
    <w:rsid w:val="0043319B"/>
    <w:rsid w:val="0050115D"/>
    <w:rsid w:val="00515CDC"/>
    <w:rsid w:val="00516FA5"/>
    <w:rsid w:val="005631EC"/>
    <w:rsid w:val="00565075"/>
    <w:rsid w:val="00584183"/>
    <w:rsid w:val="005D127E"/>
    <w:rsid w:val="005D29B6"/>
    <w:rsid w:val="005F38B0"/>
    <w:rsid w:val="0065593A"/>
    <w:rsid w:val="00673921"/>
    <w:rsid w:val="006E1F0A"/>
    <w:rsid w:val="00702D7A"/>
    <w:rsid w:val="00755E3C"/>
    <w:rsid w:val="0078477F"/>
    <w:rsid w:val="007E0C01"/>
    <w:rsid w:val="007E193E"/>
    <w:rsid w:val="00834D83"/>
    <w:rsid w:val="008853E6"/>
    <w:rsid w:val="00885AD1"/>
    <w:rsid w:val="008A4881"/>
    <w:rsid w:val="009E7101"/>
    <w:rsid w:val="00A0331F"/>
    <w:rsid w:val="00A41BCB"/>
    <w:rsid w:val="00AE0952"/>
    <w:rsid w:val="00AE5565"/>
    <w:rsid w:val="00AF71F6"/>
    <w:rsid w:val="00B67636"/>
    <w:rsid w:val="00BA2E2A"/>
    <w:rsid w:val="00C16A70"/>
    <w:rsid w:val="00C25445"/>
    <w:rsid w:val="00C26072"/>
    <w:rsid w:val="00D94F95"/>
    <w:rsid w:val="00DA2E1A"/>
    <w:rsid w:val="00DA76E6"/>
    <w:rsid w:val="00DA7FE1"/>
    <w:rsid w:val="00DC5A99"/>
    <w:rsid w:val="00DD2A43"/>
    <w:rsid w:val="00DF6D6D"/>
    <w:rsid w:val="00E37C15"/>
    <w:rsid w:val="00E571DB"/>
    <w:rsid w:val="00ED2002"/>
    <w:rsid w:val="00EF51A1"/>
    <w:rsid w:val="00F00037"/>
    <w:rsid w:val="00F03108"/>
    <w:rsid w:val="00F07CA8"/>
    <w:rsid w:val="00F548E4"/>
    <w:rsid w:val="00F71AE7"/>
    <w:rsid w:val="00FC39C4"/>
    <w:rsid w:val="00FE0D54"/>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A0FB"/>
  <w15:chartTrackingRefBased/>
  <w15:docId w15:val="{95FF2FB8-60AC-4E0A-8035-012603E2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8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5953">
      <w:bodyDiv w:val="1"/>
      <w:marLeft w:val="0"/>
      <w:marRight w:val="0"/>
      <w:marTop w:val="0"/>
      <w:marBottom w:val="0"/>
      <w:divBdr>
        <w:top w:val="none" w:sz="0" w:space="0" w:color="auto"/>
        <w:left w:val="none" w:sz="0" w:space="0" w:color="auto"/>
        <w:bottom w:val="none" w:sz="0" w:space="0" w:color="auto"/>
        <w:right w:val="none" w:sz="0" w:space="0" w:color="auto"/>
      </w:divBdr>
    </w:div>
    <w:div w:id="1079332270">
      <w:bodyDiv w:val="1"/>
      <w:marLeft w:val="0"/>
      <w:marRight w:val="0"/>
      <w:marTop w:val="0"/>
      <w:marBottom w:val="0"/>
      <w:divBdr>
        <w:top w:val="none" w:sz="0" w:space="0" w:color="auto"/>
        <w:left w:val="none" w:sz="0" w:space="0" w:color="auto"/>
        <w:bottom w:val="none" w:sz="0" w:space="0" w:color="auto"/>
        <w:right w:val="none" w:sz="0" w:space="0" w:color="auto"/>
      </w:divBdr>
    </w:div>
    <w:div w:id="1526674384">
      <w:bodyDiv w:val="1"/>
      <w:marLeft w:val="0"/>
      <w:marRight w:val="0"/>
      <w:marTop w:val="0"/>
      <w:marBottom w:val="0"/>
      <w:divBdr>
        <w:top w:val="none" w:sz="0" w:space="0" w:color="auto"/>
        <w:left w:val="none" w:sz="0" w:space="0" w:color="auto"/>
        <w:bottom w:val="none" w:sz="0" w:space="0" w:color="auto"/>
        <w:right w:val="none" w:sz="0" w:space="0" w:color="auto"/>
      </w:divBdr>
      <w:divsChild>
        <w:div w:id="12174698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Khukhunaishvili</dc:creator>
  <cp:keywords/>
  <dc:description/>
  <cp:lastModifiedBy>pavle pavle</cp:lastModifiedBy>
  <cp:revision>33</cp:revision>
  <dcterms:created xsi:type="dcterms:W3CDTF">2022-04-11T10:13:00Z</dcterms:created>
  <dcterms:modified xsi:type="dcterms:W3CDTF">2022-09-05T06:56:00Z</dcterms:modified>
</cp:coreProperties>
</file>