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03" w:rsidRPr="00FF00CE" w:rsidRDefault="001D6C81" w:rsidP="00D71856">
      <w:pPr>
        <w:pStyle w:val="NoSpacing"/>
        <w:jc w:val="center"/>
        <w:rPr>
          <w:rFonts w:ascii="Sylfaen" w:hAnsi="Sylfaen" w:cs="Calibri"/>
          <w:b/>
          <w:sz w:val="20"/>
          <w:szCs w:val="20"/>
          <w:lang w:val="ka-GE"/>
        </w:rPr>
      </w:pPr>
      <w:r w:rsidRPr="00FF00CE">
        <w:rPr>
          <w:rFonts w:ascii="Sylfaen" w:hAnsi="Sylfaen" w:cs="Sylfaen"/>
          <w:b/>
          <w:sz w:val="20"/>
          <w:szCs w:val="20"/>
          <w:lang w:val="ka-GE"/>
        </w:rPr>
        <w:t>სააბონენტო</w:t>
      </w:r>
      <w:r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b/>
          <w:sz w:val="20"/>
          <w:szCs w:val="20"/>
          <w:lang w:val="ka-GE"/>
        </w:rPr>
        <w:t>ნომრ</w:t>
      </w:r>
      <w:r w:rsidR="00F97EB6" w:rsidRPr="00FF00CE">
        <w:rPr>
          <w:rFonts w:ascii="Sylfaen" w:hAnsi="Sylfaen" w:cs="Sylfaen"/>
          <w:b/>
          <w:sz w:val="20"/>
          <w:szCs w:val="20"/>
          <w:lang w:val="ka-GE"/>
        </w:rPr>
        <w:t>ებ</w:t>
      </w:r>
      <w:r w:rsidRPr="00FF00CE">
        <w:rPr>
          <w:rFonts w:ascii="Sylfaen" w:hAnsi="Sylfaen" w:cs="Sylfaen"/>
          <w:b/>
          <w:sz w:val="20"/>
          <w:szCs w:val="20"/>
          <w:lang w:val="ka-GE"/>
        </w:rPr>
        <w:t>ის</w:t>
      </w:r>
      <w:r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b/>
          <w:sz w:val="20"/>
          <w:szCs w:val="20"/>
          <w:lang w:val="ka-GE"/>
        </w:rPr>
        <w:t>პორტაბელურობის</w:t>
      </w:r>
      <w:r w:rsidRPr="00FF00CE">
        <w:rPr>
          <w:rFonts w:ascii="Sylfaen" w:hAnsi="Sylfaen" w:cs="Calibri"/>
          <w:b/>
          <w:sz w:val="20"/>
          <w:szCs w:val="20"/>
          <w:lang w:val="ka-GE"/>
        </w:rPr>
        <w:t xml:space="preserve">  </w:t>
      </w:r>
      <w:r w:rsidR="00626903" w:rsidRPr="00FF00CE">
        <w:rPr>
          <w:rFonts w:ascii="Sylfaen" w:hAnsi="Sylfaen" w:cs="Sylfaen"/>
          <w:b/>
          <w:sz w:val="20"/>
          <w:szCs w:val="20"/>
          <w:lang w:val="ka-GE"/>
        </w:rPr>
        <w:t>მონაცემთა</w:t>
      </w:r>
      <w:r w:rsidR="00626903"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b/>
          <w:sz w:val="20"/>
          <w:szCs w:val="20"/>
          <w:lang w:val="ka-GE"/>
        </w:rPr>
        <w:t>ცენტრალური</w:t>
      </w:r>
      <w:r w:rsidRPr="00FF00C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626903" w:rsidRPr="00FF00CE">
        <w:rPr>
          <w:rFonts w:ascii="Sylfaen" w:hAnsi="Sylfaen" w:cs="Sylfaen"/>
          <w:b/>
          <w:sz w:val="20"/>
          <w:szCs w:val="20"/>
          <w:lang w:val="ka-GE"/>
        </w:rPr>
        <w:t>ბაზის</w:t>
      </w:r>
      <w:r w:rsidR="00626903"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  <w:r w:rsidR="00626903" w:rsidRPr="00FF00CE">
        <w:rPr>
          <w:rFonts w:ascii="Sylfaen" w:hAnsi="Sylfaen" w:cs="Sylfaen"/>
          <w:b/>
          <w:sz w:val="20"/>
          <w:szCs w:val="20"/>
          <w:lang w:val="ka-GE"/>
        </w:rPr>
        <w:t>ადმინისტრატორის</w:t>
      </w:r>
      <w:r w:rsidR="00626903"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  <w:r w:rsidR="00626903" w:rsidRPr="00FF00CE">
        <w:rPr>
          <w:rFonts w:ascii="Sylfaen" w:hAnsi="Sylfaen" w:cs="Sylfaen"/>
          <w:b/>
          <w:sz w:val="20"/>
          <w:szCs w:val="20"/>
          <w:lang w:val="ka-GE"/>
        </w:rPr>
        <w:t>შესარჩევი</w:t>
      </w:r>
      <w:r w:rsidR="00626903" w:rsidRPr="00FF00CE">
        <w:rPr>
          <w:rFonts w:ascii="Sylfaen" w:hAnsi="Sylfaen" w:cs="Calibri"/>
          <w:b/>
          <w:sz w:val="20"/>
          <w:szCs w:val="20"/>
          <w:lang w:val="ka-GE"/>
        </w:rPr>
        <w:t xml:space="preserve">  </w:t>
      </w:r>
      <w:r w:rsidR="00E0189C" w:rsidRPr="00FF00CE">
        <w:rPr>
          <w:rFonts w:ascii="Sylfaen" w:hAnsi="Sylfaen" w:cs="Calibri"/>
          <w:b/>
          <w:sz w:val="20"/>
          <w:szCs w:val="20"/>
          <w:lang w:val="ka-GE"/>
        </w:rPr>
        <w:t>საკონკურსო საბჭო</w:t>
      </w:r>
    </w:p>
    <w:p w:rsidR="00787EFA" w:rsidRPr="00FF00CE" w:rsidRDefault="00787EFA" w:rsidP="00D71856">
      <w:pPr>
        <w:pStyle w:val="NoSpacing"/>
        <w:jc w:val="center"/>
        <w:rPr>
          <w:rFonts w:ascii="Sylfaen" w:hAnsi="Sylfaen" w:cs="Calibri"/>
          <w:b/>
          <w:sz w:val="20"/>
          <w:szCs w:val="20"/>
          <w:lang w:val="ka-GE"/>
        </w:rPr>
      </w:pPr>
    </w:p>
    <w:p w:rsidR="00787EFA" w:rsidRPr="00FF00CE" w:rsidRDefault="00E0189C" w:rsidP="00D71856">
      <w:pPr>
        <w:pStyle w:val="NoSpacing"/>
        <w:jc w:val="center"/>
        <w:rPr>
          <w:rFonts w:ascii="Sylfaen" w:hAnsi="Sylfaen" w:cs="Calibri"/>
          <w:b/>
          <w:sz w:val="20"/>
          <w:szCs w:val="20"/>
          <w:lang w:val="ka-GE"/>
        </w:rPr>
      </w:pPr>
      <w:r w:rsidRPr="00FF00CE">
        <w:rPr>
          <w:rFonts w:ascii="Sylfaen" w:hAnsi="Sylfaen" w:cs="Calibri"/>
          <w:b/>
          <w:sz w:val="20"/>
          <w:szCs w:val="20"/>
          <w:lang w:val="ka-GE"/>
        </w:rPr>
        <w:t>დ</w:t>
      </w:r>
      <w:r w:rsidR="00787EFA"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Calibri"/>
          <w:b/>
          <w:sz w:val="20"/>
          <w:szCs w:val="20"/>
          <w:lang w:val="ka-GE"/>
        </w:rPr>
        <w:t>ა</w:t>
      </w:r>
      <w:r w:rsidR="00787EFA"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Calibri"/>
          <w:b/>
          <w:sz w:val="20"/>
          <w:szCs w:val="20"/>
          <w:lang w:val="ka-GE"/>
        </w:rPr>
        <w:t>ს</w:t>
      </w:r>
      <w:r w:rsidR="00787EFA"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Calibri"/>
          <w:b/>
          <w:sz w:val="20"/>
          <w:szCs w:val="20"/>
          <w:lang w:val="ka-GE"/>
        </w:rPr>
        <w:t>კ</w:t>
      </w:r>
      <w:r w:rsidR="00787EFA"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Calibri"/>
          <w:b/>
          <w:sz w:val="20"/>
          <w:szCs w:val="20"/>
          <w:lang w:val="ka-GE"/>
        </w:rPr>
        <w:t>ვ</w:t>
      </w:r>
      <w:r w:rsidR="00787EFA"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Calibri"/>
          <w:b/>
          <w:sz w:val="20"/>
          <w:szCs w:val="20"/>
          <w:lang w:val="ka-GE"/>
        </w:rPr>
        <w:t>ნ</w:t>
      </w:r>
      <w:r w:rsidR="00787EFA"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Calibri"/>
          <w:b/>
          <w:sz w:val="20"/>
          <w:szCs w:val="20"/>
          <w:lang w:val="ka-GE"/>
        </w:rPr>
        <w:t>ა</w:t>
      </w:r>
      <w:r w:rsidR="00D83CAE" w:rsidRPr="00FF00CE">
        <w:rPr>
          <w:rFonts w:ascii="Sylfaen" w:hAnsi="Sylfaen" w:cs="Calibri"/>
          <w:b/>
          <w:sz w:val="20"/>
          <w:szCs w:val="20"/>
          <w:lang w:val="ka-GE"/>
        </w:rPr>
        <w:t xml:space="preserve"> </w:t>
      </w:r>
    </w:p>
    <w:p w:rsidR="00787EFA" w:rsidRPr="00FF00CE" w:rsidRDefault="00787EFA" w:rsidP="00D71856">
      <w:pPr>
        <w:pStyle w:val="NoSpacing"/>
        <w:jc w:val="center"/>
        <w:rPr>
          <w:rFonts w:ascii="Sylfaen" w:hAnsi="Sylfaen" w:cs="Calibri"/>
          <w:b/>
          <w:sz w:val="20"/>
          <w:szCs w:val="20"/>
          <w:lang w:val="ka-GE"/>
        </w:rPr>
      </w:pPr>
    </w:p>
    <w:p w:rsidR="00E0189C" w:rsidRPr="00FF00CE" w:rsidRDefault="00D83CAE" w:rsidP="00D71856">
      <w:pPr>
        <w:pStyle w:val="NoSpacing"/>
        <w:jc w:val="center"/>
        <w:rPr>
          <w:rFonts w:ascii="Sylfaen" w:hAnsi="Sylfaen" w:cs="Calibri"/>
          <w:b/>
          <w:sz w:val="20"/>
          <w:szCs w:val="20"/>
          <w:lang w:val="ka-GE"/>
        </w:rPr>
      </w:pPr>
      <w:r w:rsidRPr="00FF00CE">
        <w:rPr>
          <w:rFonts w:ascii="Sylfaen" w:hAnsi="Sylfaen" w:cs="Calibri"/>
          <w:b/>
          <w:sz w:val="20"/>
          <w:szCs w:val="20"/>
          <w:lang w:val="ka-GE"/>
        </w:rPr>
        <w:t>საკონკურსო წი</w:t>
      </w:r>
      <w:r w:rsidR="00457158" w:rsidRPr="00FF00CE">
        <w:rPr>
          <w:rFonts w:ascii="Sylfaen" w:hAnsi="Sylfaen" w:cs="Calibri"/>
          <w:b/>
          <w:sz w:val="20"/>
          <w:szCs w:val="20"/>
          <w:lang w:val="ka-GE"/>
        </w:rPr>
        <w:t>ნადადებათა შეფასების თაობაზე</w:t>
      </w:r>
    </w:p>
    <w:p w:rsidR="00787EFA" w:rsidRPr="00FF00CE" w:rsidRDefault="00787EFA" w:rsidP="00D71856">
      <w:pPr>
        <w:pStyle w:val="NoSpacing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1D6C81" w:rsidRPr="00FF00CE" w:rsidRDefault="001D6C81" w:rsidP="00D71856">
      <w:pPr>
        <w:pStyle w:val="NoSpacing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E0189C" w:rsidRPr="00FF00CE" w:rsidRDefault="00A50E7E" w:rsidP="00787EFA">
      <w:pPr>
        <w:pStyle w:val="NoSpacing"/>
        <w:ind w:firstLine="72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FF00CE">
        <w:rPr>
          <w:rFonts w:ascii="Sylfaen" w:hAnsi="Sylfaen" w:cs="Sylfaen"/>
          <w:b/>
          <w:sz w:val="20"/>
          <w:szCs w:val="20"/>
          <w:lang w:val="ka-GE"/>
        </w:rPr>
        <w:t>ქ.თბილისი</w:t>
      </w:r>
      <w:r w:rsidRPr="00FF00CE">
        <w:rPr>
          <w:rFonts w:ascii="Sylfaen" w:hAnsi="Sylfaen" w:cs="Sylfaen"/>
          <w:b/>
          <w:sz w:val="20"/>
          <w:szCs w:val="20"/>
          <w:lang w:val="ka-GE"/>
        </w:rPr>
        <w:tab/>
      </w:r>
      <w:r w:rsidRPr="00FF00CE">
        <w:rPr>
          <w:rFonts w:ascii="Sylfaen" w:hAnsi="Sylfaen" w:cs="Sylfaen"/>
          <w:b/>
          <w:sz w:val="20"/>
          <w:szCs w:val="20"/>
          <w:lang w:val="ka-GE"/>
        </w:rPr>
        <w:tab/>
      </w:r>
      <w:r w:rsidRPr="00FF00CE">
        <w:rPr>
          <w:rFonts w:ascii="Sylfaen" w:hAnsi="Sylfaen" w:cs="Sylfaen"/>
          <w:b/>
          <w:sz w:val="20"/>
          <w:szCs w:val="20"/>
          <w:lang w:val="ka-GE"/>
        </w:rPr>
        <w:tab/>
      </w:r>
      <w:r w:rsidRPr="00FF00CE">
        <w:rPr>
          <w:rFonts w:ascii="Sylfaen" w:hAnsi="Sylfaen" w:cs="Sylfaen"/>
          <w:b/>
          <w:sz w:val="20"/>
          <w:szCs w:val="20"/>
          <w:lang w:val="ka-GE"/>
        </w:rPr>
        <w:tab/>
      </w:r>
      <w:r w:rsidRPr="00FF00CE">
        <w:rPr>
          <w:rFonts w:ascii="Sylfaen" w:hAnsi="Sylfaen" w:cs="Sylfaen"/>
          <w:b/>
          <w:sz w:val="20"/>
          <w:szCs w:val="20"/>
          <w:lang w:val="ka-GE"/>
        </w:rPr>
        <w:tab/>
      </w:r>
      <w:r w:rsidRPr="00FF00CE">
        <w:rPr>
          <w:rFonts w:ascii="Sylfaen" w:hAnsi="Sylfaen" w:cs="Sylfaen"/>
          <w:b/>
          <w:sz w:val="20"/>
          <w:szCs w:val="20"/>
          <w:lang w:val="ka-GE"/>
        </w:rPr>
        <w:tab/>
      </w:r>
      <w:r w:rsidRPr="00FF00CE">
        <w:rPr>
          <w:rFonts w:ascii="Sylfaen" w:hAnsi="Sylfaen" w:cs="Sylfaen"/>
          <w:b/>
          <w:sz w:val="20"/>
          <w:szCs w:val="20"/>
          <w:lang w:val="ka-GE"/>
        </w:rPr>
        <w:tab/>
      </w:r>
      <w:r w:rsidRPr="00FF00CE">
        <w:rPr>
          <w:rFonts w:ascii="Sylfaen" w:hAnsi="Sylfaen" w:cs="Sylfaen"/>
          <w:b/>
          <w:sz w:val="20"/>
          <w:szCs w:val="20"/>
          <w:lang w:val="ka-GE"/>
        </w:rPr>
        <w:tab/>
      </w:r>
      <w:r w:rsidR="00915608" w:rsidRPr="00FF00CE">
        <w:rPr>
          <w:rFonts w:ascii="Sylfaen" w:hAnsi="Sylfaen" w:cs="Sylfaen"/>
          <w:b/>
          <w:sz w:val="20"/>
          <w:szCs w:val="20"/>
          <w:lang w:val="ka-GE"/>
        </w:rPr>
        <w:t>21</w:t>
      </w:r>
      <w:r w:rsidR="00787EFA" w:rsidRPr="00FF00CE">
        <w:rPr>
          <w:rFonts w:ascii="Sylfaen" w:hAnsi="Sylfaen" w:cs="Sylfaen"/>
          <w:b/>
          <w:sz w:val="20"/>
          <w:szCs w:val="20"/>
          <w:lang w:val="ka-GE"/>
        </w:rPr>
        <w:t>.0</w:t>
      </w:r>
      <w:r w:rsidRPr="00FF00CE">
        <w:rPr>
          <w:rFonts w:ascii="Sylfaen" w:hAnsi="Sylfaen" w:cs="Sylfaen"/>
          <w:b/>
          <w:sz w:val="20"/>
          <w:szCs w:val="20"/>
          <w:lang w:val="ka-GE"/>
        </w:rPr>
        <w:t>4</w:t>
      </w:r>
      <w:r w:rsidR="00787EFA" w:rsidRPr="00FF00CE">
        <w:rPr>
          <w:rFonts w:ascii="Sylfaen" w:hAnsi="Sylfaen" w:cs="Sylfaen"/>
          <w:b/>
          <w:sz w:val="20"/>
          <w:szCs w:val="20"/>
          <w:lang w:val="ka-GE"/>
        </w:rPr>
        <w:t>.201</w:t>
      </w:r>
      <w:r w:rsidRPr="00FF00CE">
        <w:rPr>
          <w:rFonts w:ascii="Sylfaen" w:hAnsi="Sylfaen" w:cs="Sylfaen"/>
          <w:b/>
          <w:sz w:val="20"/>
          <w:szCs w:val="20"/>
          <w:lang w:val="ka-GE"/>
        </w:rPr>
        <w:t>6</w:t>
      </w:r>
      <w:r w:rsidR="00787EFA" w:rsidRPr="00FF00CE">
        <w:rPr>
          <w:rFonts w:ascii="Sylfaen" w:hAnsi="Sylfaen" w:cs="Sylfaen"/>
          <w:b/>
          <w:sz w:val="20"/>
          <w:szCs w:val="20"/>
          <w:lang w:val="ka-GE"/>
        </w:rPr>
        <w:t>წ.</w:t>
      </w:r>
    </w:p>
    <w:p w:rsidR="00787EFA" w:rsidRPr="00FF00CE" w:rsidRDefault="00787EFA" w:rsidP="00605499">
      <w:pPr>
        <w:pStyle w:val="NoSpacing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787EFA" w:rsidRPr="00FF00CE" w:rsidRDefault="00787EFA" w:rsidP="00605499">
      <w:pPr>
        <w:pStyle w:val="NoSpacing"/>
        <w:jc w:val="both"/>
        <w:rPr>
          <w:rFonts w:ascii="Sylfaen" w:hAnsi="Sylfaen" w:cs="Sylfaen"/>
          <w:sz w:val="20"/>
          <w:szCs w:val="20"/>
          <w:lang w:val="ka-GE"/>
        </w:rPr>
      </w:pPr>
    </w:p>
    <w:p w:rsidR="00E0189C" w:rsidRPr="00FF00CE" w:rsidRDefault="001D6C81" w:rsidP="00E60407">
      <w:pPr>
        <w:pStyle w:val="NoSpacing"/>
        <w:spacing w:line="276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FF00CE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A11E2" w:rsidRPr="00FF00CE">
        <w:rPr>
          <w:rFonts w:ascii="Sylfaen" w:hAnsi="Sylfaen" w:cs="Sylfaen"/>
          <w:sz w:val="20"/>
          <w:szCs w:val="20"/>
          <w:lang w:val="ka-GE"/>
        </w:rPr>
        <w:t>კ</w:t>
      </w:r>
      <w:r w:rsidR="00E53416" w:rsidRPr="00FF00CE">
        <w:rPr>
          <w:rFonts w:ascii="Sylfaen" w:hAnsi="Sylfaen" w:cs="Sylfaen"/>
          <w:sz w:val="20"/>
          <w:szCs w:val="20"/>
          <w:lang w:val="ka-GE"/>
        </w:rPr>
        <w:t>ომისიის</w:t>
      </w:r>
      <w:r w:rsidR="00E0189C" w:rsidRPr="00FF00CE">
        <w:rPr>
          <w:rFonts w:ascii="Sylfaen" w:hAnsi="Sylfaen" w:cs="Sylfaen"/>
          <w:sz w:val="20"/>
          <w:szCs w:val="20"/>
          <w:lang w:val="ka-GE"/>
        </w:rPr>
        <w:t xml:space="preserve"> (შემდგომში „კომისიის“)</w:t>
      </w:r>
      <w:r w:rsidR="00E53416" w:rsidRPr="00FF00CE">
        <w:rPr>
          <w:rFonts w:ascii="Sylfaen" w:hAnsi="Sylfaen" w:cs="Calibri"/>
          <w:sz w:val="20"/>
          <w:szCs w:val="20"/>
          <w:lang w:val="ka-GE"/>
        </w:rPr>
        <w:t xml:space="preserve"> 2010 </w:t>
      </w:r>
      <w:r w:rsidR="00E53416" w:rsidRPr="00FF00CE">
        <w:rPr>
          <w:rFonts w:ascii="Sylfaen" w:hAnsi="Sylfaen" w:cs="Sylfaen"/>
          <w:sz w:val="20"/>
          <w:szCs w:val="20"/>
          <w:lang w:val="ka-GE"/>
        </w:rPr>
        <w:t>წლის</w:t>
      </w:r>
      <w:r w:rsidR="00E53416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A11E2" w:rsidRPr="00FF00CE">
        <w:rPr>
          <w:rFonts w:ascii="Sylfaen" w:hAnsi="Sylfaen"/>
          <w:sz w:val="20"/>
          <w:szCs w:val="20"/>
          <w:lang w:val="ka-GE"/>
        </w:rPr>
        <w:t xml:space="preserve">6 </w:t>
      </w:r>
      <w:r w:rsidR="003A11E2" w:rsidRPr="00FF00CE">
        <w:rPr>
          <w:rFonts w:ascii="Sylfaen" w:hAnsi="Sylfaen" w:cs="Sylfaen"/>
          <w:sz w:val="20"/>
          <w:szCs w:val="20"/>
          <w:lang w:val="ka-GE"/>
        </w:rPr>
        <w:t>ივლისის</w:t>
      </w:r>
      <w:r w:rsidR="003A11E2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53416" w:rsidRPr="00FF00CE">
        <w:rPr>
          <w:rFonts w:ascii="Sylfaen" w:hAnsi="Sylfaen"/>
          <w:sz w:val="20"/>
          <w:szCs w:val="20"/>
          <w:lang w:val="ka-GE"/>
        </w:rPr>
        <w:t>N</w:t>
      </w:r>
      <w:r w:rsidR="004717F6" w:rsidRPr="00FF00CE">
        <w:rPr>
          <w:rFonts w:ascii="Sylfaen" w:hAnsi="Sylfaen"/>
          <w:sz w:val="20"/>
          <w:szCs w:val="20"/>
          <w:lang w:val="ka-GE"/>
        </w:rPr>
        <w:t>3</w:t>
      </w:r>
      <w:r w:rsidR="00E53416"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E53416" w:rsidRPr="00FF00CE"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 w:rsidR="00E53416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53416" w:rsidRPr="00FF00CE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="00E53416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A11E2" w:rsidRPr="00FF00CE">
        <w:rPr>
          <w:rFonts w:ascii="Sylfaen" w:hAnsi="Sylfaen"/>
          <w:sz w:val="20"/>
          <w:szCs w:val="20"/>
          <w:lang w:val="ka-GE"/>
        </w:rPr>
        <w:t>„</w:t>
      </w:r>
      <w:r w:rsidR="00E53416" w:rsidRPr="00FF00CE">
        <w:rPr>
          <w:rFonts w:ascii="Sylfaen" w:hAnsi="Sylfaen" w:cs="Sylfaen"/>
          <w:sz w:val="20"/>
          <w:szCs w:val="20"/>
          <w:lang w:val="ka-GE"/>
        </w:rPr>
        <w:t>სააბონენტო</w:t>
      </w:r>
      <w:r w:rsidR="00E53416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53416" w:rsidRPr="00FF00CE">
        <w:rPr>
          <w:rFonts w:ascii="Sylfaen" w:hAnsi="Sylfaen" w:cs="Sylfaen"/>
          <w:sz w:val="20"/>
          <w:szCs w:val="20"/>
          <w:lang w:val="ka-GE"/>
        </w:rPr>
        <w:t>ნომრების</w:t>
      </w:r>
      <w:r w:rsidR="00E53416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53416" w:rsidRPr="00FF00CE">
        <w:rPr>
          <w:rFonts w:ascii="Sylfaen" w:hAnsi="Sylfaen" w:cs="Sylfaen"/>
          <w:sz w:val="20"/>
          <w:szCs w:val="20"/>
          <w:lang w:val="ka-GE"/>
        </w:rPr>
        <w:t>პორტაბელურობის</w:t>
      </w:r>
      <w:r w:rsidR="00E53416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53416" w:rsidRPr="00FF00CE">
        <w:rPr>
          <w:rFonts w:ascii="Sylfaen" w:hAnsi="Sylfaen" w:cs="Sylfaen"/>
          <w:sz w:val="20"/>
          <w:szCs w:val="20"/>
          <w:lang w:val="ka-GE"/>
        </w:rPr>
        <w:t>დებულების</w:t>
      </w:r>
      <w:r w:rsidR="00E0189C" w:rsidRPr="00FF00CE">
        <w:rPr>
          <w:rFonts w:ascii="Sylfaen" w:hAnsi="Sylfaen" w:cs="Sylfaen"/>
          <w:sz w:val="20"/>
          <w:szCs w:val="20"/>
          <w:lang w:val="ka-GE"/>
        </w:rPr>
        <w:t>ა</w:t>
      </w:r>
      <w:r w:rsidR="003A11E2" w:rsidRPr="00FF00CE">
        <w:rPr>
          <w:rFonts w:ascii="Sylfaen" w:hAnsi="Sylfaen"/>
          <w:sz w:val="20"/>
          <w:szCs w:val="20"/>
          <w:lang w:val="ka-GE"/>
        </w:rPr>
        <w:t>“</w:t>
      </w:r>
      <w:r w:rsidR="00A50E7E" w:rsidRPr="00FF00CE">
        <w:rPr>
          <w:rFonts w:ascii="Sylfaen" w:hAnsi="Sylfaen"/>
          <w:sz w:val="20"/>
          <w:szCs w:val="20"/>
          <w:lang w:val="ka-GE"/>
        </w:rPr>
        <w:t xml:space="preserve"> და</w:t>
      </w:r>
      <w:r w:rsidR="00750861" w:rsidRPr="00FF00CE">
        <w:rPr>
          <w:rFonts w:ascii="Sylfaen" w:hAnsi="Sylfaen"/>
          <w:sz w:val="20"/>
          <w:szCs w:val="20"/>
          <w:lang w:val="ka-GE"/>
        </w:rPr>
        <w:t xml:space="preserve"> „სააბონენტო ნომრების პორტაბელობის მონაცემთა ცანტრალური ბაზის ადმინისტრატორის შესარჩევი კონკურსის გამოცხადების შესახებ“</w:t>
      </w:r>
      <w:r w:rsidR="00A50E7E" w:rsidRPr="00FF00CE">
        <w:rPr>
          <w:rFonts w:ascii="Sylfaen" w:hAnsi="Sylfaen"/>
          <w:sz w:val="20"/>
          <w:szCs w:val="20"/>
          <w:lang w:val="ka-GE"/>
        </w:rPr>
        <w:t xml:space="preserve"> კომისიის 2015 წლის 29</w:t>
      </w:r>
      <w:r w:rsidR="00E0189C"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A50E7E" w:rsidRPr="00FF00CE">
        <w:rPr>
          <w:rFonts w:ascii="Sylfaen" w:hAnsi="Sylfaen"/>
          <w:sz w:val="20"/>
          <w:szCs w:val="20"/>
          <w:lang w:val="ka-GE"/>
        </w:rPr>
        <w:t>დეკემბრის N819</w:t>
      </w:r>
      <w:r w:rsidR="00E0189C" w:rsidRPr="00FF00CE">
        <w:rPr>
          <w:rFonts w:ascii="Sylfaen" w:hAnsi="Sylfaen"/>
          <w:sz w:val="20"/>
          <w:szCs w:val="20"/>
          <w:lang w:val="ka-GE"/>
        </w:rPr>
        <w:t>/10 გადაწყვეტილების შესაბამისად</w:t>
      </w:r>
      <w:r w:rsidR="000A77B0" w:rsidRPr="00FF00CE">
        <w:rPr>
          <w:rFonts w:ascii="Sylfaen" w:hAnsi="Sylfaen"/>
          <w:sz w:val="20"/>
          <w:szCs w:val="20"/>
          <w:lang w:val="ka-GE"/>
        </w:rPr>
        <w:t>,</w:t>
      </w:r>
      <w:r w:rsidR="00E0189C" w:rsidRPr="00FF00CE">
        <w:rPr>
          <w:rFonts w:ascii="Sylfaen" w:hAnsi="Sylfaen"/>
          <w:sz w:val="20"/>
          <w:szCs w:val="20"/>
          <w:lang w:val="ka-GE"/>
        </w:rPr>
        <w:t xml:space="preserve"> საკონკურსო საბჭო აღნიშნავს: </w:t>
      </w:r>
    </w:p>
    <w:p w:rsidR="001475F7" w:rsidRPr="00FF00CE" w:rsidRDefault="008A1957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/>
          <w:sz w:val="20"/>
          <w:szCs w:val="20"/>
          <w:lang w:val="ka-GE"/>
        </w:rPr>
        <w:t>2016</w:t>
      </w:r>
      <w:r w:rsidR="00E0189C" w:rsidRPr="00FF00CE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FF00CE">
        <w:rPr>
          <w:rFonts w:ascii="Sylfaen" w:hAnsi="Sylfaen"/>
          <w:sz w:val="20"/>
          <w:szCs w:val="20"/>
          <w:lang w:val="ka-GE"/>
        </w:rPr>
        <w:t>1</w:t>
      </w:r>
      <w:r w:rsidR="00E0189C" w:rsidRPr="00FF00CE">
        <w:rPr>
          <w:rFonts w:ascii="Sylfaen" w:hAnsi="Sylfaen"/>
          <w:sz w:val="20"/>
          <w:szCs w:val="20"/>
          <w:lang w:val="ka-GE"/>
        </w:rPr>
        <w:t xml:space="preserve">2 </w:t>
      </w:r>
      <w:r w:rsidRPr="00FF00CE">
        <w:rPr>
          <w:rFonts w:ascii="Sylfaen" w:hAnsi="Sylfaen"/>
          <w:sz w:val="20"/>
          <w:szCs w:val="20"/>
          <w:lang w:val="ka-GE"/>
        </w:rPr>
        <w:t>აპრილს</w:t>
      </w:r>
      <w:r w:rsidR="00E0189C" w:rsidRPr="00FF00CE">
        <w:rPr>
          <w:rFonts w:ascii="Sylfaen" w:hAnsi="Sylfaen"/>
          <w:sz w:val="20"/>
          <w:szCs w:val="20"/>
          <w:lang w:val="ka-GE"/>
        </w:rPr>
        <w:t xml:space="preserve"> საქართველოს კომუნიკაციების ეროვნულ კომისიაში</w:t>
      </w:r>
      <w:r w:rsidR="000A77B0" w:rsidRPr="00FF00CE">
        <w:rPr>
          <w:rFonts w:ascii="Sylfaen" w:hAnsi="Sylfaen"/>
          <w:sz w:val="20"/>
          <w:szCs w:val="20"/>
          <w:lang w:val="ka-GE"/>
        </w:rPr>
        <w:t xml:space="preserve">, 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სააბონენტო ნომრების პორტაბელურობის მონაცემთა ცენტრალური ბაზის ადმინისტრატორის შერჩევის მიზნით,</w:t>
      </w:r>
      <w:r w:rsidR="00E0189C" w:rsidRPr="00FF00CE">
        <w:rPr>
          <w:rFonts w:ascii="Sylfaen" w:hAnsi="Sylfaen"/>
          <w:sz w:val="20"/>
          <w:szCs w:val="20"/>
          <w:lang w:val="ka-GE"/>
        </w:rPr>
        <w:t xml:space="preserve"> (მისამართი </w:t>
      </w:r>
      <w:r w:rsidR="00E0189C" w:rsidRPr="00FF00CE">
        <w:rPr>
          <w:rFonts w:ascii="Sylfaen" w:hAnsi="Sylfaen" w:cs="Sylfaen"/>
          <w:sz w:val="20"/>
          <w:szCs w:val="20"/>
          <w:lang w:val="ka-GE"/>
        </w:rPr>
        <w:t>ქ</w:t>
      </w:r>
      <w:r w:rsidR="00E0189C" w:rsidRPr="00FF00CE">
        <w:rPr>
          <w:rFonts w:ascii="Sylfaen" w:hAnsi="Sylfaen" w:cs="Calibri"/>
          <w:sz w:val="20"/>
          <w:szCs w:val="20"/>
          <w:lang w:val="ka-GE"/>
        </w:rPr>
        <w:t>.</w:t>
      </w:r>
      <w:r w:rsidR="00E0189C" w:rsidRPr="00FF00CE">
        <w:rPr>
          <w:rFonts w:ascii="Sylfaen" w:hAnsi="Sylfaen" w:cs="Sylfaen"/>
          <w:sz w:val="20"/>
          <w:szCs w:val="20"/>
          <w:lang w:val="ka-GE"/>
        </w:rPr>
        <w:t>თბილისი</w:t>
      </w:r>
      <w:r w:rsidR="00E0189C" w:rsidRPr="00FF00CE">
        <w:rPr>
          <w:rFonts w:ascii="Sylfaen" w:hAnsi="Sylfaen" w:cs="Verdana"/>
          <w:sz w:val="20"/>
          <w:szCs w:val="20"/>
          <w:lang w:val="ka-GE"/>
        </w:rPr>
        <w:t xml:space="preserve">, 0144, </w:t>
      </w:r>
      <w:r w:rsidR="00E0189C" w:rsidRPr="00FF00CE">
        <w:rPr>
          <w:rFonts w:ascii="Sylfaen" w:hAnsi="Sylfaen" w:cs="Sylfaen"/>
          <w:sz w:val="20"/>
          <w:szCs w:val="20"/>
          <w:lang w:val="ka-GE"/>
        </w:rPr>
        <w:t>ქეთევან</w:t>
      </w:r>
      <w:r w:rsidR="00E0189C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E0189C" w:rsidRPr="00FF00CE">
        <w:rPr>
          <w:rFonts w:ascii="Sylfaen" w:hAnsi="Sylfaen" w:cs="Sylfaen"/>
          <w:sz w:val="20"/>
          <w:szCs w:val="20"/>
          <w:lang w:val="ka-GE"/>
        </w:rPr>
        <w:t>წამებულის</w:t>
      </w:r>
      <w:r w:rsidR="00E0189C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E0189C" w:rsidRPr="00FF00CE">
        <w:rPr>
          <w:rFonts w:ascii="Sylfaen" w:hAnsi="Sylfaen" w:cs="Sylfaen"/>
          <w:sz w:val="20"/>
          <w:szCs w:val="20"/>
          <w:lang w:val="ka-GE"/>
        </w:rPr>
        <w:t>გამზირი</w:t>
      </w:r>
      <w:r w:rsidR="00E0189C" w:rsidRPr="00FF00CE">
        <w:rPr>
          <w:rFonts w:ascii="Sylfaen" w:hAnsi="Sylfaen" w:cs="Verdana"/>
          <w:sz w:val="20"/>
          <w:szCs w:val="20"/>
          <w:lang w:val="ka-GE"/>
        </w:rPr>
        <w:t>/</w:t>
      </w:r>
      <w:r w:rsidR="00E0189C" w:rsidRPr="00FF00CE">
        <w:rPr>
          <w:rFonts w:ascii="Sylfaen" w:hAnsi="Sylfaen" w:cs="Sylfaen"/>
          <w:sz w:val="20"/>
          <w:szCs w:val="20"/>
          <w:lang w:val="ka-GE"/>
        </w:rPr>
        <w:t>ბოჭორმის</w:t>
      </w:r>
      <w:r w:rsidR="00E0189C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E0189C" w:rsidRPr="00FF00CE">
        <w:rPr>
          <w:rFonts w:ascii="Sylfaen" w:hAnsi="Sylfaen" w:cs="Sylfaen"/>
          <w:sz w:val="20"/>
          <w:szCs w:val="20"/>
          <w:lang w:val="ka-GE"/>
        </w:rPr>
        <w:t>ქუჩა</w:t>
      </w:r>
      <w:r w:rsidR="00E0189C" w:rsidRPr="00FF00CE">
        <w:rPr>
          <w:rFonts w:ascii="Sylfaen" w:hAnsi="Sylfaen" w:cs="Verdana"/>
          <w:sz w:val="20"/>
          <w:szCs w:val="20"/>
          <w:lang w:val="ka-GE"/>
        </w:rPr>
        <w:t xml:space="preserve"> 50/18) გაიმართა  საკონკურსო საბჭოს</w:t>
      </w:r>
      <w:r w:rsidR="00C904A4" w:rsidRPr="00FF00CE">
        <w:rPr>
          <w:rFonts w:ascii="Sylfaen" w:hAnsi="Sylfaen" w:cs="Verdana"/>
          <w:sz w:val="20"/>
          <w:szCs w:val="20"/>
          <w:lang w:val="ka-GE"/>
        </w:rPr>
        <w:t xml:space="preserve"> პირველი</w:t>
      </w:r>
      <w:r w:rsidR="00E0189C" w:rsidRPr="00FF00CE">
        <w:rPr>
          <w:rFonts w:ascii="Sylfaen" w:hAnsi="Sylfaen" w:cs="Verdana"/>
          <w:sz w:val="20"/>
          <w:szCs w:val="20"/>
          <w:lang w:val="ka-GE"/>
        </w:rPr>
        <w:t xml:space="preserve"> სხდომა</w:t>
      </w:r>
      <w:r w:rsidR="00EB0AE3" w:rsidRPr="00FF00CE">
        <w:rPr>
          <w:rFonts w:ascii="Sylfaen" w:hAnsi="Sylfaen" w:cs="Verdana"/>
          <w:sz w:val="20"/>
          <w:szCs w:val="20"/>
          <w:lang w:val="ka-GE"/>
        </w:rPr>
        <w:t>.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</w:p>
    <w:p w:rsidR="00EB0AE3" w:rsidRPr="00FF00CE" w:rsidRDefault="001475F7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2016 წლის 12 აპრილის </w:t>
      </w:r>
      <w:r w:rsidR="00EB0AE3" w:rsidRPr="00FF00CE">
        <w:rPr>
          <w:rFonts w:ascii="Sylfaen" w:hAnsi="Sylfaen" w:cs="Sylfaen"/>
          <w:sz w:val="20"/>
          <w:szCs w:val="20"/>
          <w:lang w:val="ka-GE"/>
        </w:rPr>
        <w:t>სხდომას</w:t>
      </w:r>
      <w:r w:rsidR="00EB0AE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B0AE3" w:rsidRPr="00FF00CE">
        <w:rPr>
          <w:rFonts w:ascii="Sylfaen" w:hAnsi="Sylfaen" w:cs="Sylfaen"/>
          <w:sz w:val="20"/>
          <w:szCs w:val="20"/>
          <w:lang w:val="ka-GE"/>
        </w:rPr>
        <w:t>ესწრებოდა</w:t>
      </w:r>
      <w:r w:rsidR="00EB0AE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B0AE3" w:rsidRPr="00FF00CE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="00EB0AE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B0AE3" w:rsidRPr="00FF00CE">
        <w:rPr>
          <w:rFonts w:ascii="Sylfaen" w:hAnsi="Sylfaen" w:cs="Sylfaen"/>
          <w:sz w:val="20"/>
          <w:szCs w:val="20"/>
          <w:lang w:val="ka-GE"/>
        </w:rPr>
        <w:t>საბჭო</w:t>
      </w:r>
      <w:r w:rsidR="00EB0AE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B0AE3" w:rsidRPr="00FF00CE">
        <w:rPr>
          <w:rFonts w:ascii="Sylfaen" w:hAnsi="Sylfaen" w:cs="Sylfaen"/>
          <w:sz w:val="20"/>
          <w:szCs w:val="20"/>
          <w:lang w:val="ka-GE"/>
        </w:rPr>
        <w:t>შემდეგი</w:t>
      </w:r>
      <w:r w:rsidR="00EB0AE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B0AE3" w:rsidRPr="00FF00CE">
        <w:rPr>
          <w:rFonts w:ascii="Sylfaen" w:hAnsi="Sylfaen" w:cs="Sylfaen"/>
          <w:sz w:val="20"/>
          <w:szCs w:val="20"/>
          <w:lang w:val="ka-GE"/>
        </w:rPr>
        <w:t>შემადგენლობით</w:t>
      </w:r>
      <w:r w:rsidR="00EB0AE3" w:rsidRPr="00FF00CE">
        <w:rPr>
          <w:rFonts w:ascii="Sylfaen" w:hAnsi="Sylfaen"/>
          <w:sz w:val="20"/>
          <w:szCs w:val="20"/>
          <w:lang w:val="ka-GE"/>
        </w:rPr>
        <w:t>:</w:t>
      </w:r>
    </w:p>
    <w:p w:rsidR="00EB0AE3" w:rsidRPr="00FF00CE" w:rsidRDefault="00EB0AE3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ა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) </w:t>
      </w:r>
      <w:r w:rsidR="002646BA" w:rsidRPr="00FF00CE">
        <w:rPr>
          <w:rFonts w:ascii="Sylfaen" w:hAnsi="Sylfaen" w:cs="Sylfaen"/>
          <w:color w:val="101010"/>
          <w:sz w:val="20"/>
          <w:szCs w:val="20"/>
          <w:lang w:val="ka-GE"/>
        </w:rPr>
        <w:t>ირინე ვერძეული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-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თავმჯდომარე</w:t>
      </w:r>
      <w:r w:rsidR="000A77B0" w:rsidRPr="00FF00CE">
        <w:rPr>
          <w:rFonts w:ascii="Sylfaen" w:hAnsi="Sylfaen" w:cs="Sylfaen"/>
          <w:color w:val="101010"/>
          <w:sz w:val="20"/>
          <w:szCs w:val="20"/>
          <w:lang w:val="ka-GE"/>
        </w:rPr>
        <w:t>, საქართველოს კომუნიკაციების ეროვნული კომისია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;</w:t>
      </w:r>
    </w:p>
    <w:p w:rsidR="00EB0AE3" w:rsidRPr="00FF00CE" w:rsidRDefault="00EB0AE3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ბ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) </w:t>
      </w:r>
      <w:r w:rsidR="002646BA" w:rsidRPr="00FF00CE">
        <w:rPr>
          <w:rFonts w:ascii="Sylfaen" w:hAnsi="Sylfaen" w:cs="Sylfaen"/>
          <w:color w:val="101010"/>
          <w:sz w:val="20"/>
          <w:szCs w:val="20"/>
          <w:lang w:val="ka-GE"/>
        </w:rPr>
        <w:t>თამარ გოშუა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-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წევრი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საბჭოს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მდივანი</w:t>
      </w:r>
      <w:r w:rsidR="000A77B0" w:rsidRPr="00FF00CE">
        <w:rPr>
          <w:rFonts w:ascii="Sylfaen" w:hAnsi="Sylfaen" w:cs="Sylfaen"/>
          <w:color w:val="101010"/>
          <w:sz w:val="20"/>
          <w:szCs w:val="20"/>
          <w:lang w:val="ka-GE"/>
        </w:rPr>
        <w:t>, საქართველოს კომუნიკაციების ეროვნული კომისია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;</w:t>
      </w:r>
    </w:p>
    <w:p w:rsidR="00EB0AE3" w:rsidRPr="00FF00CE" w:rsidRDefault="00EB0AE3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გ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) </w:t>
      </w:r>
      <w:r w:rsidR="00BF42CC" w:rsidRPr="00FF00CE">
        <w:rPr>
          <w:rFonts w:ascii="Sylfaen" w:hAnsi="Sylfaen" w:cs="Sylfaen"/>
          <w:color w:val="101010"/>
          <w:sz w:val="20"/>
          <w:szCs w:val="20"/>
          <w:lang w:val="ka-GE"/>
        </w:rPr>
        <w:t>რატი სხირტლაძე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-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წევრი</w:t>
      </w:r>
      <w:r w:rsidR="000A77B0" w:rsidRPr="00FF00CE">
        <w:rPr>
          <w:rFonts w:ascii="Sylfaen" w:hAnsi="Sylfaen" w:cs="Sylfaen"/>
          <w:color w:val="101010"/>
          <w:sz w:val="20"/>
          <w:szCs w:val="20"/>
          <w:lang w:val="ka-GE"/>
        </w:rPr>
        <w:t>, საქართველოს კომუნიკაციების ეროვნული კომისია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;</w:t>
      </w:r>
    </w:p>
    <w:p w:rsidR="00EB0AE3" w:rsidRPr="00FF00CE" w:rsidRDefault="00EB0AE3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დ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) </w:t>
      </w:r>
      <w:r w:rsidR="00BF42CC" w:rsidRPr="00FF00CE">
        <w:rPr>
          <w:rFonts w:ascii="Sylfaen" w:hAnsi="Sylfaen" w:cs="Sylfaen"/>
          <w:color w:val="101010"/>
          <w:sz w:val="20"/>
          <w:szCs w:val="20"/>
          <w:lang w:val="ka-GE"/>
        </w:rPr>
        <w:t>ციალა უჯმაჯურიძე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-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წევრი</w:t>
      </w:r>
      <w:r w:rsidR="000A77B0" w:rsidRPr="00FF00CE">
        <w:rPr>
          <w:rFonts w:ascii="Sylfaen" w:hAnsi="Sylfaen" w:cs="Sylfaen"/>
          <w:color w:val="101010"/>
          <w:sz w:val="20"/>
          <w:szCs w:val="20"/>
          <w:lang w:val="ka-GE"/>
        </w:rPr>
        <w:t>, საქართველოს კომუნიკაციების ეროვნული კომისია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;</w:t>
      </w:r>
    </w:p>
    <w:p w:rsidR="00EB0AE3" w:rsidRPr="00FF00CE" w:rsidRDefault="00EB0AE3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ე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) </w:t>
      </w:r>
      <w:r w:rsidR="00BF42CC" w:rsidRPr="00FF00CE">
        <w:rPr>
          <w:rFonts w:ascii="Sylfaen" w:hAnsi="Sylfaen" w:cs="Sylfaen"/>
          <w:color w:val="101010"/>
          <w:sz w:val="20"/>
          <w:szCs w:val="20"/>
          <w:lang w:val="ka-GE"/>
        </w:rPr>
        <w:t>ლევან ლაშაური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-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წევრი</w:t>
      </w:r>
      <w:r w:rsidR="000A77B0" w:rsidRPr="00FF00CE">
        <w:rPr>
          <w:rFonts w:ascii="Sylfaen" w:hAnsi="Sylfaen" w:cs="Sylfaen"/>
          <w:color w:val="101010"/>
          <w:sz w:val="20"/>
          <w:szCs w:val="20"/>
          <w:lang w:val="ka-GE"/>
        </w:rPr>
        <w:t>, საქართველოს კომუნიკაციების ეროვნული კომისია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;</w:t>
      </w:r>
    </w:p>
    <w:p w:rsidR="00EB0AE3" w:rsidRPr="00FF00CE" w:rsidRDefault="00EB0AE3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ვ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) </w:t>
      </w:r>
      <w:r w:rsidR="00255B6E" w:rsidRPr="00FF00CE">
        <w:rPr>
          <w:rFonts w:ascii="Sylfaen" w:hAnsi="Sylfaen" w:cs="Sylfaen"/>
          <w:color w:val="101010"/>
          <w:sz w:val="20"/>
          <w:szCs w:val="20"/>
          <w:lang w:val="ka-GE"/>
        </w:rPr>
        <w:t>დავით ძიძიგური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-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წევრი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შპს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„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მაგთიკომი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“;</w:t>
      </w:r>
    </w:p>
    <w:p w:rsidR="00EB0AE3" w:rsidRPr="00FF00CE" w:rsidRDefault="00EB0AE3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ზ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)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ირაკლი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ესართია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-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წევრი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შპს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„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მობიტელი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“; </w:t>
      </w:r>
    </w:p>
    <w:p w:rsidR="00EB0AE3" w:rsidRPr="00FF00CE" w:rsidRDefault="00EB0AE3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თ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) </w:t>
      </w:r>
      <w:r w:rsidR="00255B6E" w:rsidRPr="00FF00CE">
        <w:rPr>
          <w:rFonts w:ascii="Sylfaen" w:hAnsi="Sylfaen"/>
          <w:color w:val="101010"/>
          <w:sz w:val="20"/>
          <w:szCs w:val="20"/>
          <w:lang w:val="ka-GE"/>
        </w:rPr>
        <w:t>მიხეილ ჯღამაძე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-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წევრი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შპს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„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ახალი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ქსელები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“,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შპს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„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ახტელი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“;</w:t>
      </w:r>
    </w:p>
    <w:p w:rsidR="00EB0AE3" w:rsidRPr="00FF00CE" w:rsidRDefault="00EB0AE3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)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მალხაზ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ჟორჟიკაშვილი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-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წევრი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შპს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„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ჯეოსელი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“;</w:t>
      </w:r>
    </w:p>
    <w:p w:rsidR="00EB0AE3" w:rsidRPr="00FF00CE" w:rsidRDefault="00EB0AE3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კ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) </w:t>
      </w:r>
      <w:r w:rsidR="00255B6E" w:rsidRPr="00FF00CE">
        <w:rPr>
          <w:rFonts w:ascii="Sylfaen" w:hAnsi="Sylfaen" w:cs="Sylfaen"/>
          <w:color w:val="101010"/>
          <w:sz w:val="20"/>
          <w:szCs w:val="20"/>
          <w:lang w:val="ka-GE"/>
        </w:rPr>
        <w:t>თეა ტყეშელაშვილი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-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წევრი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სს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„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სილქნეტი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“;</w:t>
      </w:r>
    </w:p>
    <w:p w:rsidR="00EB0AE3" w:rsidRPr="00FF00CE" w:rsidRDefault="00EB0AE3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ლ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) </w:t>
      </w:r>
      <w:r w:rsidR="00255B6E" w:rsidRPr="00FF00CE">
        <w:rPr>
          <w:rFonts w:ascii="Sylfaen" w:hAnsi="Sylfaen" w:cs="Sylfaen"/>
          <w:color w:val="101010"/>
          <w:sz w:val="20"/>
          <w:szCs w:val="20"/>
          <w:lang w:val="ka-GE"/>
        </w:rPr>
        <w:t>ირაკლი ლომიძე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  -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წევრი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(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დამოუკიდებელი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color w:val="101010"/>
          <w:sz w:val="20"/>
          <w:szCs w:val="20"/>
          <w:lang w:val="ka-GE"/>
        </w:rPr>
        <w:t>ექსპერტი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)</w:t>
      </w:r>
      <w:r w:rsidR="000A77B0" w:rsidRPr="00FF00CE">
        <w:rPr>
          <w:rFonts w:ascii="Sylfaen" w:hAnsi="Sylfaen"/>
          <w:color w:val="101010"/>
          <w:sz w:val="20"/>
          <w:szCs w:val="20"/>
          <w:lang w:val="ka-GE"/>
        </w:rPr>
        <w:t>,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255B6E" w:rsidRPr="00FF00CE">
        <w:rPr>
          <w:rFonts w:ascii="Sylfaen" w:hAnsi="Sylfaen" w:cs="Sylfaen"/>
          <w:color w:val="101010"/>
          <w:sz w:val="20"/>
          <w:szCs w:val="20"/>
          <w:lang w:val="ka-GE"/>
        </w:rPr>
        <w:t>სსიპ მონაცემთა გაცვლის სააგენტო.</w:t>
      </w:r>
    </w:p>
    <w:p w:rsidR="00EB0AE3" w:rsidRPr="00FF00CE" w:rsidRDefault="00255B6E" w:rsidP="00E60407">
      <w:pPr>
        <w:pStyle w:val="NoSpacing"/>
        <w:spacing w:line="276" w:lineRule="auto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/>
          <w:color w:val="101010"/>
          <w:sz w:val="20"/>
          <w:szCs w:val="20"/>
          <w:lang w:val="ka-GE"/>
        </w:rPr>
        <w:tab/>
        <w:t xml:space="preserve">საბჭოს </w:t>
      </w:r>
      <w:r w:rsidR="00EB0AE3" w:rsidRPr="00FF00CE">
        <w:rPr>
          <w:rFonts w:ascii="Sylfaen" w:hAnsi="Sylfaen"/>
          <w:color w:val="101010"/>
          <w:sz w:val="20"/>
          <w:szCs w:val="20"/>
          <w:lang w:val="ka-GE"/>
        </w:rPr>
        <w:t>სხდომაზე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="0033255C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კომისიის 2015</w:t>
      </w:r>
      <w:r w:rsidR="004101B1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წლის 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29 დეკემბრის</w:t>
      </w:r>
      <w:r w:rsidR="00335A7B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33255C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335A7B" w:rsidRPr="00FF00CE">
        <w:rPr>
          <w:rFonts w:ascii="Sylfaen" w:hAnsi="Sylfaen"/>
          <w:color w:val="101010"/>
          <w:sz w:val="20"/>
          <w:szCs w:val="20"/>
          <w:lang w:val="ka-GE"/>
        </w:rPr>
        <w:t>N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819/10  გადაწყვეტილების მე-</w:t>
      </w:r>
      <w:r w:rsidR="0033255C" w:rsidRPr="00FF00CE">
        <w:rPr>
          <w:rFonts w:ascii="Sylfaen" w:hAnsi="Sylfaen"/>
          <w:color w:val="101010"/>
          <w:sz w:val="20"/>
          <w:szCs w:val="20"/>
          <w:lang w:val="ka-GE"/>
        </w:rPr>
        <w:t>7</w:t>
      </w:r>
      <w:r w:rsidR="004101B1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მუხლის მე-2 პუნქტის შესაბამისად,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სს „სილქნეტ</w:t>
      </w:r>
      <w:r w:rsidR="00EB0AE3" w:rsidRPr="00FF00CE">
        <w:rPr>
          <w:rFonts w:ascii="Sylfaen" w:hAnsi="Sylfaen"/>
          <w:color w:val="101010"/>
          <w:sz w:val="20"/>
          <w:szCs w:val="20"/>
          <w:lang w:val="ka-GE"/>
        </w:rPr>
        <w:t>იდან“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4101B1" w:rsidRPr="00FF00CE">
        <w:rPr>
          <w:rFonts w:ascii="Sylfaen" w:hAnsi="Sylfaen"/>
          <w:color w:val="101010"/>
          <w:sz w:val="20"/>
          <w:szCs w:val="20"/>
          <w:lang w:val="ka-GE"/>
        </w:rPr>
        <w:t>მიღებულ იქნა ოფიციალური წერილი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, რომლითაც კომისიის 2016</w:t>
      </w:r>
      <w:r w:rsidR="004101B1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წლის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 12 აპრილის</w:t>
      </w:r>
      <w:r w:rsidR="004101B1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სხდომაზე საბჭოს მუშაობაში 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თამარ გომარელის</w:t>
      </w:r>
      <w:r w:rsidR="004101B1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605499" w:rsidRPr="00FF00CE">
        <w:rPr>
          <w:rFonts w:ascii="Sylfaen" w:hAnsi="Sylfaen"/>
          <w:color w:val="101010"/>
          <w:sz w:val="20"/>
          <w:szCs w:val="20"/>
          <w:lang w:val="ka-GE"/>
        </w:rPr>
        <w:t>ნაცვლად</w:t>
      </w:r>
      <w:r w:rsidR="004101B1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მონაწილეობის უფლებამოსილება გადაეცა </w:t>
      </w:r>
      <w:r w:rsidRPr="00FF00CE">
        <w:rPr>
          <w:rFonts w:ascii="Sylfaen" w:hAnsi="Sylfaen"/>
          <w:color w:val="101010"/>
          <w:sz w:val="20"/>
          <w:szCs w:val="20"/>
          <w:lang w:val="ka-GE"/>
        </w:rPr>
        <w:t>თეა ტყეშელაშვილს</w:t>
      </w:r>
      <w:r w:rsidR="00D4754B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(სს „სილქნეტის“</w:t>
      </w:r>
      <w:r w:rsidR="00BE0813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D4754B" w:rsidRPr="00FF00CE">
        <w:rPr>
          <w:rFonts w:ascii="Sylfaen" w:hAnsi="Sylfaen"/>
          <w:color w:val="101010"/>
          <w:sz w:val="20"/>
          <w:szCs w:val="20"/>
          <w:lang w:val="ka-GE"/>
        </w:rPr>
        <w:t>წერილი სხდომაზევე გადაეცა საკონკურსო საბჭოს მდივანს)</w:t>
      </w:r>
      <w:r w:rsidR="004101B1" w:rsidRPr="00FF00CE">
        <w:rPr>
          <w:rFonts w:ascii="Sylfaen" w:hAnsi="Sylfaen"/>
          <w:color w:val="101010"/>
          <w:sz w:val="20"/>
          <w:szCs w:val="20"/>
          <w:lang w:val="ka-GE"/>
        </w:rPr>
        <w:t>;</w:t>
      </w:r>
      <w:r w:rsidR="00EB0AE3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</w:p>
    <w:p w:rsidR="00E0189C" w:rsidRPr="00FF00CE" w:rsidRDefault="001475F7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2016 წლის 12 აპრილის სხდომაზე </w:t>
      </w:r>
      <w:r w:rsidR="00E0189C" w:rsidRPr="00FF00CE">
        <w:rPr>
          <w:rFonts w:ascii="Sylfaen" w:hAnsi="Sylfaen" w:cs="Verdana"/>
          <w:sz w:val="20"/>
          <w:szCs w:val="20"/>
          <w:lang w:val="ka-GE"/>
        </w:rPr>
        <w:t>საკონკურსო საბჭოს განსახილველად გადაეცა სამი საკონკურსო განაცხადი. კერძოდ, კონკურსში მონაწილეობის მიღ</w:t>
      </w:r>
      <w:r w:rsidR="00762562" w:rsidRPr="00FF00CE">
        <w:rPr>
          <w:rFonts w:ascii="Sylfaen" w:hAnsi="Sylfaen" w:cs="Verdana"/>
          <w:sz w:val="20"/>
          <w:szCs w:val="20"/>
          <w:lang w:val="ka-GE"/>
        </w:rPr>
        <w:t>ე</w:t>
      </w:r>
      <w:r w:rsidR="00E0189C" w:rsidRPr="00FF00CE">
        <w:rPr>
          <w:rFonts w:ascii="Sylfaen" w:hAnsi="Sylfaen" w:cs="Verdana"/>
          <w:sz w:val="20"/>
          <w:szCs w:val="20"/>
          <w:lang w:val="ka-GE"/>
        </w:rPr>
        <w:t>ბის მიზნით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E0189C" w:rsidRPr="00FF00CE">
        <w:rPr>
          <w:rFonts w:ascii="Sylfaen" w:hAnsi="Sylfaen" w:cs="Verdana"/>
          <w:sz w:val="20"/>
          <w:szCs w:val="20"/>
          <w:lang w:val="ka-GE"/>
        </w:rPr>
        <w:t xml:space="preserve"> კომისაში 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 xml:space="preserve">განაცხადები წარმოადგინეს </w:t>
      </w:r>
      <w:r w:rsidR="00E0189C" w:rsidRPr="00FF00CE">
        <w:rPr>
          <w:rFonts w:ascii="Sylfaen" w:hAnsi="Sylfaen" w:cs="Verdana"/>
          <w:sz w:val="20"/>
          <w:szCs w:val="20"/>
          <w:lang w:val="ka-GE"/>
        </w:rPr>
        <w:t>შემდეგმა კომპანიებმა:</w:t>
      </w:r>
    </w:p>
    <w:p w:rsidR="00E0189C" w:rsidRPr="00FF00CE" w:rsidRDefault="00E0189C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ა) </w:t>
      </w:r>
      <w:r w:rsidR="00D823A2" w:rsidRPr="00FF00CE">
        <w:rPr>
          <w:rFonts w:ascii="Sylfaen" w:hAnsi="Sylfaen" w:cs="Verdana"/>
          <w:sz w:val="20"/>
          <w:szCs w:val="20"/>
          <w:lang w:val="ka-GE"/>
        </w:rPr>
        <w:t>„Mediafon Datapro” (კერძო შეზღუდული პასუხისმგებლობის კომპანია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D823A2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რ</w:t>
      </w:r>
      <w:r w:rsidR="00D823A2" w:rsidRPr="00FF00CE">
        <w:rPr>
          <w:rFonts w:ascii="Sylfaen" w:hAnsi="Sylfaen" w:cs="Verdana"/>
          <w:sz w:val="20"/>
          <w:szCs w:val="20"/>
          <w:lang w:val="ka-GE"/>
        </w:rPr>
        <w:t>ეგისტრირებული ლიტვაში, საიდენტიფიკაციო ნომერი: 304065322, იურიდიული მისამართი: ოლიმპიელების ქუჩა 1-33, LT-09235, ვილნიუსი, ლიტვის რესპუბლიკა) და „Mediafon“ (კერძო შეზღუდული პასუხისმგებლობის კომპანია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D823A2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5C6818" w:rsidRPr="00FF00CE">
        <w:rPr>
          <w:rFonts w:ascii="Sylfaen" w:hAnsi="Sylfaen" w:cs="Verdana"/>
          <w:sz w:val="20"/>
          <w:szCs w:val="20"/>
          <w:lang w:val="ka-GE"/>
        </w:rPr>
        <w:t>რ</w:t>
      </w:r>
      <w:r w:rsidR="00D823A2" w:rsidRPr="00FF00CE">
        <w:rPr>
          <w:rFonts w:ascii="Sylfaen" w:hAnsi="Sylfaen" w:cs="Verdana"/>
          <w:sz w:val="20"/>
          <w:szCs w:val="20"/>
          <w:lang w:val="ka-GE"/>
        </w:rPr>
        <w:t xml:space="preserve">ეგისტრირებული ლიტვაში, საიდენტიფიკაციო ნომერი: 124424581, იურიდიული მისამართი: ოლიმპიელების ქუჩა 1-31, LT-09235, ვილნიუსი, ლიტვის რესპუბლიკა) ერთობლივად </w:t>
      </w:r>
      <w:r w:rsidR="00D823A2" w:rsidRPr="00FF00CE">
        <w:rPr>
          <w:rFonts w:ascii="Sylfaen" w:hAnsi="Sylfaen" w:cs="Verdana"/>
          <w:sz w:val="20"/>
          <w:szCs w:val="20"/>
          <w:lang w:val="ka-GE"/>
        </w:rPr>
        <w:lastRenderedPageBreak/>
        <w:t>მოქმედი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D823A2" w:rsidRPr="00FF00CE">
        <w:rPr>
          <w:rFonts w:ascii="Sylfaen" w:hAnsi="Sylfaen" w:cs="Verdana"/>
          <w:sz w:val="20"/>
          <w:szCs w:val="20"/>
          <w:lang w:val="ka-GE"/>
        </w:rPr>
        <w:t xml:space="preserve"> როგორც – „MEDIAFON”-ი 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(შემდგომში„MEDIAFON”–ი)</w:t>
      </w:r>
      <w:r w:rsidR="001475F7" w:rsidRPr="00FF00CE">
        <w:rPr>
          <w:rFonts w:ascii="Sylfaen" w:hAnsi="Sylfaen" w:cs="Verdana"/>
          <w:sz w:val="20"/>
          <w:szCs w:val="20"/>
          <w:lang w:val="ka-GE"/>
        </w:rPr>
        <w:t xml:space="preserve"> (კომისიაში რეგისტრაციის</w:t>
      </w:r>
      <w:r w:rsidR="00955826" w:rsidRPr="00FF00CE">
        <w:rPr>
          <w:rFonts w:ascii="Sylfaen" w:hAnsi="Sylfaen" w:cs="Verdana"/>
          <w:sz w:val="20"/>
          <w:szCs w:val="20"/>
          <w:lang w:val="ka-GE"/>
        </w:rPr>
        <w:t xml:space="preserve"> თარიღი:</w:t>
      </w:r>
      <w:r w:rsidR="001475F7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955826" w:rsidRPr="00FF00CE">
        <w:rPr>
          <w:rFonts w:ascii="Sylfaen" w:hAnsi="Sylfaen" w:cs="Verdana"/>
          <w:sz w:val="20"/>
          <w:szCs w:val="20"/>
          <w:lang w:val="ka-GE"/>
        </w:rPr>
        <w:t>11.04.2016;</w:t>
      </w:r>
      <w:r w:rsidR="00D4754B" w:rsidRPr="00FF00CE">
        <w:rPr>
          <w:rFonts w:ascii="Sylfaen" w:hAnsi="Sylfaen" w:cs="Verdana"/>
          <w:sz w:val="20"/>
          <w:szCs w:val="20"/>
          <w:lang w:val="ka-GE"/>
        </w:rPr>
        <w:t xml:space="preserve"> №</w:t>
      </w:r>
      <w:r w:rsidR="005D2E8D" w:rsidRPr="00FF00CE">
        <w:rPr>
          <w:rFonts w:ascii="Sylfaen" w:hAnsi="Sylfaen" w:cs="Verdana"/>
          <w:sz w:val="20"/>
          <w:szCs w:val="20"/>
          <w:lang w:val="ka-GE"/>
        </w:rPr>
        <w:t>შ – 11/3292-16</w:t>
      </w:r>
      <w:r w:rsidR="00D4754B" w:rsidRPr="00FF00CE">
        <w:rPr>
          <w:rFonts w:ascii="Sylfaen" w:hAnsi="Sylfaen" w:cs="Verdana"/>
          <w:sz w:val="20"/>
          <w:szCs w:val="20"/>
          <w:lang w:val="ka-GE"/>
        </w:rPr>
        <w:t xml:space="preserve"> ;</w:t>
      </w:r>
      <w:r w:rsidR="00750861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955826" w:rsidRPr="00FF00CE">
        <w:rPr>
          <w:rFonts w:ascii="Sylfaen" w:hAnsi="Sylfaen" w:cs="Verdana"/>
          <w:sz w:val="20"/>
          <w:szCs w:val="20"/>
          <w:lang w:val="ka-GE"/>
        </w:rPr>
        <w:t xml:space="preserve">დრო: </w:t>
      </w:r>
      <w:r w:rsidR="00187334" w:rsidRPr="00FF00CE">
        <w:rPr>
          <w:rFonts w:ascii="Sylfaen" w:hAnsi="Sylfaen" w:cs="Verdana"/>
          <w:sz w:val="20"/>
          <w:szCs w:val="20"/>
          <w:lang w:val="ka-GE"/>
        </w:rPr>
        <w:t>13:49 სთ</w:t>
      </w:r>
      <w:r w:rsidR="005A5DBE" w:rsidRPr="00FF00CE">
        <w:rPr>
          <w:rFonts w:ascii="Sylfaen" w:hAnsi="Sylfaen" w:cs="Verdana"/>
          <w:sz w:val="20"/>
          <w:szCs w:val="20"/>
          <w:lang w:val="ka-GE"/>
        </w:rPr>
        <w:t>.</w:t>
      </w:r>
      <w:r w:rsidR="001475F7" w:rsidRPr="00FF00CE">
        <w:rPr>
          <w:rFonts w:ascii="Sylfaen" w:hAnsi="Sylfaen" w:cs="Verdana"/>
          <w:sz w:val="20"/>
          <w:szCs w:val="20"/>
          <w:lang w:val="ka-GE"/>
        </w:rPr>
        <w:t>)</w:t>
      </w:r>
      <w:r w:rsidR="00D823A2" w:rsidRPr="00FF00CE">
        <w:rPr>
          <w:rFonts w:ascii="Sylfaen" w:hAnsi="Sylfaen" w:cs="Verdana"/>
          <w:sz w:val="20"/>
          <w:szCs w:val="20"/>
          <w:lang w:val="ka-GE"/>
        </w:rPr>
        <w:t xml:space="preserve">; </w:t>
      </w:r>
    </w:p>
    <w:p w:rsidR="00762562" w:rsidRPr="00FF00CE" w:rsidRDefault="00762562" w:rsidP="00E60407">
      <w:pPr>
        <w:pStyle w:val="NoSpacing"/>
        <w:spacing w:line="276" w:lineRule="auto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ab/>
        <w:t>ბ) შპს „მედიაპრო ჯორჯია“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3B08E1" w:rsidRPr="00FF00CE">
        <w:rPr>
          <w:rFonts w:ascii="Sylfaen" w:hAnsi="Sylfaen" w:cs="Verdana"/>
          <w:sz w:val="20"/>
          <w:szCs w:val="20"/>
          <w:lang w:val="ka-GE"/>
        </w:rPr>
        <w:t xml:space="preserve"> საიდენტიფიკაციო კოდი 204551742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(</w:t>
      </w:r>
      <w:r w:rsidR="00750861" w:rsidRPr="00FF00CE">
        <w:rPr>
          <w:rFonts w:ascii="Sylfaen" w:hAnsi="Sylfaen" w:cs="Verdana"/>
          <w:sz w:val="20"/>
          <w:szCs w:val="20"/>
          <w:lang w:val="ka-GE"/>
        </w:rPr>
        <w:t>კომისიაში რეგისტრაციის თარიღი:</w:t>
      </w:r>
      <w:r w:rsidR="003B08E1" w:rsidRPr="00FF00CE">
        <w:rPr>
          <w:rFonts w:ascii="Sylfaen" w:hAnsi="Sylfaen" w:cs="Verdana"/>
          <w:sz w:val="20"/>
          <w:szCs w:val="20"/>
          <w:lang w:val="ka-GE"/>
        </w:rPr>
        <w:t>11.04.2016; № შ 11</w:t>
      </w:r>
      <w:r w:rsidRPr="00FF00CE">
        <w:rPr>
          <w:rFonts w:ascii="Sylfaen" w:hAnsi="Sylfaen" w:cs="Verdana"/>
          <w:sz w:val="20"/>
          <w:szCs w:val="20"/>
          <w:lang w:val="ka-GE"/>
        </w:rPr>
        <w:t>/</w:t>
      </w:r>
      <w:r w:rsidR="003B08E1" w:rsidRPr="00FF00CE">
        <w:rPr>
          <w:rFonts w:ascii="Sylfaen" w:hAnsi="Sylfaen" w:cs="Verdana"/>
          <w:sz w:val="20"/>
          <w:szCs w:val="20"/>
          <w:lang w:val="ka-GE"/>
        </w:rPr>
        <w:t>3316</w:t>
      </w:r>
      <w:r w:rsidRPr="00FF00CE">
        <w:rPr>
          <w:rFonts w:ascii="Sylfaen" w:hAnsi="Sylfaen" w:cs="Verdana"/>
          <w:sz w:val="20"/>
          <w:szCs w:val="20"/>
          <w:lang w:val="ka-GE"/>
        </w:rPr>
        <w:t>-1</w:t>
      </w:r>
      <w:r w:rsidR="003B08E1" w:rsidRPr="00FF00CE">
        <w:rPr>
          <w:rFonts w:ascii="Sylfaen" w:hAnsi="Sylfaen" w:cs="Verdana"/>
          <w:sz w:val="20"/>
          <w:szCs w:val="20"/>
          <w:lang w:val="ka-GE"/>
        </w:rPr>
        <w:t>6</w:t>
      </w:r>
      <w:r w:rsidR="00750861" w:rsidRPr="00FF00CE">
        <w:rPr>
          <w:rFonts w:ascii="Sylfaen" w:hAnsi="Sylfaen" w:cs="Verdana"/>
          <w:sz w:val="20"/>
          <w:szCs w:val="20"/>
          <w:lang w:val="ka-GE"/>
        </w:rPr>
        <w:t>; დრო:</w:t>
      </w:r>
      <w:r w:rsidR="005A5DBE" w:rsidRPr="00FF00CE">
        <w:rPr>
          <w:rFonts w:ascii="Sylfaen" w:hAnsi="Sylfaen" w:cs="Verdana"/>
          <w:sz w:val="20"/>
          <w:szCs w:val="20"/>
          <w:lang w:val="ka-GE"/>
        </w:rPr>
        <w:t xml:space="preserve"> 16:50სთ.</w:t>
      </w:r>
      <w:r w:rsidRPr="00FF00CE">
        <w:rPr>
          <w:rFonts w:ascii="Sylfaen" w:hAnsi="Sylfaen" w:cs="Verdana"/>
          <w:sz w:val="20"/>
          <w:szCs w:val="20"/>
          <w:lang w:val="ka-GE"/>
        </w:rPr>
        <w:t>);</w:t>
      </w:r>
    </w:p>
    <w:p w:rsidR="00E83018" w:rsidRPr="00FF00CE" w:rsidRDefault="00762562" w:rsidP="00E60407">
      <w:pPr>
        <w:pStyle w:val="NoSpacing"/>
        <w:spacing w:line="276" w:lineRule="auto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ab/>
        <w:t xml:space="preserve">გ) </w:t>
      </w:r>
      <w:r w:rsidR="003B08E1" w:rsidRPr="00FF00CE">
        <w:rPr>
          <w:rFonts w:ascii="Sylfaen" w:hAnsi="Sylfaen" w:cs="Verdana"/>
          <w:sz w:val="20"/>
          <w:szCs w:val="20"/>
          <w:lang w:val="ka-GE"/>
        </w:rPr>
        <w:t xml:space="preserve">შპს „პორტაბელობა ჯი“ 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საიდენტიფიკაციო კოდი</w:t>
      </w:r>
      <w:r w:rsidR="003B08E1" w:rsidRPr="00FF00CE">
        <w:rPr>
          <w:rFonts w:ascii="Sylfaen" w:hAnsi="Sylfaen" w:cs="Verdana"/>
          <w:sz w:val="20"/>
          <w:szCs w:val="20"/>
          <w:lang w:val="ka-GE"/>
        </w:rPr>
        <w:t xml:space="preserve"> 405142037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(</w:t>
      </w:r>
      <w:r w:rsidR="00750861" w:rsidRPr="00FF00CE">
        <w:rPr>
          <w:rFonts w:ascii="Sylfaen" w:hAnsi="Sylfaen" w:cs="Verdana"/>
          <w:sz w:val="20"/>
          <w:szCs w:val="20"/>
          <w:lang w:val="ka-GE"/>
        </w:rPr>
        <w:t>კომისიაში რეგისტრაციი</w:t>
      </w:r>
      <w:r w:rsidR="00D4754B" w:rsidRPr="00FF00CE">
        <w:rPr>
          <w:rFonts w:ascii="Sylfaen" w:hAnsi="Sylfaen" w:cs="Verdana"/>
          <w:sz w:val="20"/>
          <w:szCs w:val="20"/>
          <w:lang w:val="ka-GE"/>
        </w:rPr>
        <w:t>ს</w:t>
      </w:r>
      <w:r w:rsidR="00750861" w:rsidRPr="00FF00CE">
        <w:rPr>
          <w:rFonts w:ascii="Sylfaen" w:hAnsi="Sylfaen" w:cs="Verdana"/>
          <w:sz w:val="20"/>
          <w:szCs w:val="20"/>
          <w:lang w:val="ka-GE"/>
        </w:rPr>
        <w:t xml:space="preserve"> თარიღი:</w:t>
      </w:r>
      <w:r w:rsidR="00E83018" w:rsidRPr="00FF00CE">
        <w:rPr>
          <w:rFonts w:ascii="Sylfaen" w:hAnsi="Sylfaen" w:cs="Verdana"/>
          <w:sz w:val="20"/>
          <w:szCs w:val="20"/>
          <w:lang w:val="ka-GE"/>
        </w:rPr>
        <w:t>11.04.2016; № შ</w:t>
      </w:r>
      <w:r w:rsidR="005A5DBE" w:rsidRPr="00FF00CE">
        <w:rPr>
          <w:rFonts w:ascii="Sylfaen" w:hAnsi="Sylfaen" w:cs="Verdana"/>
          <w:sz w:val="20"/>
          <w:szCs w:val="20"/>
          <w:lang w:val="ka-GE"/>
        </w:rPr>
        <w:t>-</w:t>
      </w:r>
      <w:r w:rsidR="00E83018" w:rsidRPr="00FF00CE">
        <w:rPr>
          <w:rFonts w:ascii="Sylfaen" w:hAnsi="Sylfaen" w:cs="Verdana"/>
          <w:sz w:val="20"/>
          <w:szCs w:val="20"/>
          <w:lang w:val="ka-GE"/>
        </w:rPr>
        <w:t>11/</w:t>
      </w:r>
      <w:r w:rsidR="005A5DBE" w:rsidRPr="00FF00CE">
        <w:rPr>
          <w:rFonts w:ascii="Sylfaen" w:hAnsi="Sylfaen" w:cs="Verdana"/>
          <w:sz w:val="20"/>
          <w:szCs w:val="20"/>
          <w:lang w:val="ka-GE"/>
        </w:rPr>
        <w:t>3332</w:t>
      </w:r>
      <w:r w:rsidR="00E83018" w:rsidRPr="00FF00CE">
        <w:rPr>
          <w:rFonts w:ascii="Sylfaen" w:hAnsi="Sylfaen" w:cs="Verdana"/>
          <w:sz w:val="20"/>
          <w:szCs w:val="20"/>
          <w:lang w:val="ka-GE"/>
        </w:rPr>
        <w:t>-16</w:t>
      </w:r>
      <w:r w:rsidR="00750861" w:rsidRPr="00FF00CE">
        <w:rPr>
          <w:rFonts w:ascii="Sylfaen" w:hAnsi="Sylfaen" w:cs="Verdana"/>
          <w:sz w:val="20"/>
          <w:szCs w:val="20"/>
          <w:lang w:val="ka-GE"/>
        </w:rPr>
        <w:t>; დრო:</w:t>
      </w:r>
      <w:r w:rsidR="005A5DBE" w:rsidRPr="00FF00CE">
        <w:rPr>
          <w:rFonts w:ascii="Sylfaen" w:hAnsi="Sylfaen" w:cs="Verdana"/>
          <w:sz w:val="20"/>
          <w:szCs w:val="20"/>
          <w:lang w:val="ka-GE"/>
        </w:rPr>
        <w:t xml:space="preserve"> 18:42 სთ.</w:t>
      </w:r>
      <w:r w:rsidR="00E83018" w:rsidRPr="00FF00CE">
        <w:rPr>
          <w:rFonts w:ascii="Sylfaen" w:hAnsi="Sylfaen" w:cs="Verdana"/>
          <w:sz w:val="20"/>
          <w:szCs w:val="20"/>
          <w:lang w:val="ka-GE"/>
        </w:rPr>
        <w:t>)</w:t>
      </w:r>
      <w:r w:rsidR="001475F7" w:rsidRPr="00FF00CE">
        <w:rPr>
          <w:rFonts w:ascii="Sylfaen" w:hAnsi="Sylfaen" w:cs="Verdana"/>
          <w:sz w:val="20"/>
          <w:szCs w:val="20"/>
          <w:lang w:val="ka-GE"/>
        </w:rPr>
        <w:t>.</w:t>
      </w:r>
    </w:p>
    <w:p w:rsidR="001475F7" w:rsidRPr="00FF00CE" w:rsidRDefault="001475F7" w:rsidP="00E60407">
      <w:pPr>
        <w:pStyle w:val="NoSpacing"/>
        <w:spacing w:line="276" w:lineRule="auto"/>
        <w:jc w:val="both"/>
        <w:rPr>
          <w:rFonts w:ascii="Sylfaen" w:hAnsi="Sylfaen" w:cs="Verdana"/>
          <w:sz w:val="20"/>
          <w:szCs w:val="20"/>
          <w:lang w:val="ka-GE"/>
        </w:rPr>
      </w:pPr>
    </w:p>
    <w:p w:rsidR="001F03F3" w:rsidRPr="00FF00CE" w:rsidRDefault="00762562" w:rsidP="00E60407">
      <w:pPr>
        <w:pStyle w:val="NoSpacing"/>
        <w:spacing w:line="276" w:lineRule="auto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სა</w:t>
      </w:r>
      <w:r w:rsidR="000B7857" w:rsidRPr="00FF00CE">
        <w:rPr>
          <w:rFonts w:ascii="Sylfaen" w:hAnsi="Sylfaen" w:cs="Verdana"/>
          <w:sz w:val="20"/>
          <w:szCs w:val="20"/>
          <w:lang w:val="ka-GE"/>
        </w:rPr>
        <w:t xml:space="preserve">კონკურსო საბჭოს პირველ სხდომაზე, კომისიაში განაცხადების წარმოდგენის რიგითობის მიხედვით, </w:t>
      </w:r>
      <w:r w:rsidRPr="00FF00CE">
        <w:rPr>
          <w:rFonts w:ascii="Sylfaen" w:hAnsi="Sylfaen" w:cs="Verdana"/>
          <w:sz w:val="20"/>
          <w:szCs w:val="20"/>
          <w:lang w:val="ka-GE"/>
        </w:rPr>
        <w:t>განხილულ იქნა კონკურსში მონაწილე პირთა მიერ წარმოდგენილი დოკუმენტ</w:t>
      </w:r>
      <w:r w:rsidR="00E83018" w:rsidRPr="00FF00CE">
        <w:rPr>
          <w:rFonts w:ascii="Sylfaen" w:hAnsi="Sylfaen" w:cs="Verdana"/>
          <w:sz w:val="20"/>
          <w:szCs w:val="20"/>
          <w:lang w:val="ka-GE"/>
        </w:rPr>
        <w:t>აციის შესაბამისობა კომისიის 2015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წლის </w:t>
      </w:r>
      <w:r w:rsidR="00E83018" w:rsidRPr="00FF00CE">
        <w:rPr>
          <w:rFonts w:ascii="Sylfaen" w:hAnsi="Sylfaen" w:cs="Verdana"/>
          <w:sz w:val="20"/>
          <w:szCs w:val="20"/>
          <w:lang w:val="ka-GE"/>
        </w:rPr>
        <w:t>29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E83018" w:rsidRPr="00FF00CE">
        <w:rPr>
          <w:rFonts w:ascii="Sylfaen" w:hAnsi="Sylfaen" w:cs="Verdana"/>
          <w:sz w:val="20"/>
          <w:szCs w:val="20"/>
          <w:lang w:val="ka-GE"/>
        </w:rPr>
        <w:t>დეკემბრ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ის </w:t>
      </w:r>
      <w:r w:rsidR="00E83018" w:rsidRPr="00FF00CE">
        <w:rPr>
          <w:rFonts w:ascii="Sylfaen" w:hAnsi="Sylfaen" w:cs="Verdana"/>
          <w:sz w:val="20"/>
          <w:szCs w:val="20"/>
          <w:lang w:val="ka-GE"/>
        </w:rPr>
        <w:t>№819</w:t>
      </w:r>
      <w:r w:rsidRPr="00FF00CE">
        <w:rPr>
          <w:rFonts w:ascii="Sylfaen" w:hAnsi="Sylfaen" w:cs="Verdana"/>
          <w:sz w:val="20"/>
          <w:szCs w:val="20"/>
          <w:lang w:val="ka-GE"/>
        </w:rPr>
        <w:t>/10 გადაწყვეტილებით დამტკიცებული საკონკურსო პირობების</w:t>
      </w:r>
      <w:r w:rsidR="00F00187" w:rsidRPr="00FF00CE">
        <w:rPr>
          <w:rFonts w:ascii="Sylfaen" w:hAnsi="Sylfaen" w:cs="Verdana"/>
          <w:sz w:val="20"/>
          <w:szCs w:val="20"/>
          <w:lang w:val="ka-GE"/>
        </w:rPr>
        <w:t xml:space="preserve"> (შემდგომში „საკონკურსო პირობები“)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მე-2</w:t>
      </w:r>
      <w:r w:rsidR="00E83018" w:rsidRPr="00FF00CE">
        <w:rPr>
          <w:rFonts w:ascii="Sylfaen" w:hAnsi="Sylfaen" w:cs="Verdana"/>
          <w:sz w:val="20"/>
          <w:szCs w:val="20"/>
          <w:lang w:val="ka-GE"/>
        </w:rPr>
        <w:t>,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მე-3</w:t>
      </w:r>
      <w:r w:rsidR="00E83018" w:rsidRPr="00FF00CE">
        <w:rPr>
          <w:rFonts w:ascii="Sylfaen" w:hAnsi="Sylfaen" w:cs="Verdana"/>
          <w:sz w:val="20"/>
          <w:szCs w:val="20"/>
          <w:lang w:val="ka-GE"/>
        </w:rPr>
        <w:t xml:space="preserve"> და მე-4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მუხლების მოთხოვნებთან. </w:t>
      </w:r>
    </w:p>
    <w:p w:rsidR="003B39B4" w:rsidRPr="00FF00CE" w:rsidRDefault="001F03F3" w:rsidP="00E60407">
      <w:pPr>
        <w:pStyle w:val="NoSpacing"/>
        <w:spacing w:line="276" w:lineRule="auto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წარმოდგენილი დოკუმენტაციის </w:t>
      </w:r>
      <w:r w:rsidR="00762562" w:rsidRPr="00FF00CE">
        <w:rPr>
          <w:rFonts w:ascii="Sylfaen" w:hAnsi="Sylfaen" w:cs="Verdana"/>
          <w:sz w:val="20"/>
          <w:szCs w:val="20"/>
          <w:lang w:val="ka-GE"/>
        </w:rPr>
        <w:t xml:space="preserve">შესწავლის შედეგად 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 xml:space="preserve">გამოვლინდა </w:t>
      </w:r>
      <w:r w:rsidR="003B39B4" w:rsidRPr="00FF00CE">
        <w:rPr>
          <w:rFonts w:ascii="Sylfaen" w:hAnsi="Sylfaen" w:cs="Verdana"/>
          <w:sz w:val="20"/>
          <w:szCs w:val="20"/>
          <w:lang w:val="ka-GE"/>
        </w:rPr>
        <w:t>შემდეგი:</w:t>
      </w:r>
    </w:p>
    <w:p w:rsidR="000766A6" w:rsidRPr="00FF00CE" w:rsidRDefault="003B39B4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1. </w:t>
      </w:r>
      <w:r w:rsidR="005D26D8" w:rsidRPr="00FF00CE">
        <w:rPr>
          <w:rFonts w:ascii="Sylfaen" w:hAnsi="Sylfaen" w:cs="Verdana"/>
          <w:sz w:val="20"/>
          <w:szCs w:val="20"/>
          <w:lang w:val="ka-GE"/>
        </w:rPr>
        <w:t>„MEDIAFON</w:t>
      </w:r>
      <w:r w:rsidR="008D44C7" w:rsidRPr="00FF00CE">
        <w:rPr>
          <w:rFonts w:ascii="Sylfaen" w:hAnsi="Sylfaen" w:cs="Verdana"/>
          <w:sz w:val="20"/>
          <w:szCs w:val="20"/>
          <w:lang w:val="ka-GE"/>
        </w:rPr>
        <w:t>“</w:t>
      </w:r>
      <w:r w:rsidR="005D26D8" w:rsidRPr="00FF00CE">
        <w:rPr>
          <w:rFonts w:ascii="Sylfaen" w:hAnsi="Sylfaen" w:cs="Verdana"/>
          <w:sz w:val="20"/>
          <w:szCs w:val="20"/>
          <w:lang w:val="ka-GE"/>
        </w:rPr>
        <w:t>-ის</w:t>
      </w:r>
      <w:r w:rsidR="000766A6" w:rsidRPr="00FF00CE">
        <w:rPr>
          <w:rFonts w:ascii="Sylfaen" w:hAnsi="Sylfaen" w:cs="Verdana"/>
          <w:sz w:val="20"/>
          <w:szCs w:val="20"/>
          <w:lang w:val="ka-GE"/>
        </w:rPr>
        <w:t xml:space="preserve"> მიერ კომისიაში წარმოდგენილია:</w:t>
      </w:r>
    </w:p>
    <w:p w:rsidR="000766A6" w:rsidRPr="00FF00CE" w:rsidRDefault="000766A6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ა) სათანადო წესით დამოწმებული, კომპანიების სადამფუძნებლო დოკუმენტაცია ორიგინალ ენაზე, ნოტარიულად დამოწმებული ქართული თარგმ</w:t>
      </w:r>
      <w:r w:rsidR="00765AB9" w:rsidRPr="00FF00CE">
        <w:rPr>
          <w:rFonts w:ascii="Sylfaen" w:hAnsi="Sylfaen" w:cs="Verdana"/>
          <w:sz w:val="20"/>
          <w:szCs w:val="20"/>
          <w:lang w:val="ka-GE"/>
        </w:rPr>
        <w:t>ანით</w:t>
      </w:r>
      <w:r w:rsidR="008104F7" w:rsidRPr="00FF00CE">
        <w:rPr>
          <w:rFonts w:ascii="Sylfaen" w:hAnsi="Sylfaen" w:cs="Verdana"/>
          <w:sz w:val="20"/>
          <w:szCs w:val="20"/>
          <w:lang w:val="ka-GE"/>
        </w:rPr>
        <w:t xml:space="preserve"> (დაცულია საკონკურსო პირობების მე-3 მუ</w:t>
      </w:r>
      <w:r w:rsidR="00765AB9" w:rsidRPr="00FF00CE">
        <w:rPr>
          <w:rFonts w:ascii="Sylfaen" w:hAnsi="Sylfaen" w:cs="Verdana"/>
          <w:sz w:val="20"/>
          <w:szCs w:val="20"/>
          <w:lang w:val="ka-GE"/>
        </w:rPr>
        <w:t>ხლის მე-2 პუნქტის ა) ქვეპუნქტი);</w:t>
      </w:r>
    </w:p>
    <w:p w:rsidR="000766A6" w:rsidRPr="00FF00CE" w:rsidRDefault="000766A6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ბ)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კონკურსში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მსურველი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პირის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წარმომადგენლის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უფლებამოსილების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ნოტარიულად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დამოწმებული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დამადასტურებელი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დოკუმენტი</w:t>
      </w:r>
      <w:r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ქართულ და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ინგლისურ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ენ</w:t>
      </w:r>
      <w:r w:rsidR="000A77B0" w:rsidRPr="00FF00CE">
        <w:rPr>
          <w:rFonts w:ascii="Sylfaen" w:hAnsi="Sylfaen" w:cs="Sylfaen"/>
          <w:noProof/>
          <w:sz w:val="20"/>
          <w:szCs w:val="20"/>
          <w:lang w:val="ka-GE"/>
        </w:rPr>
        <w:t>ებ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ზე</w:t>
      </w:r>
      <w:r w:rsidR="00765AB9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8104F7" w:rsidRPr="00FF00CE">
        <w:rPr>
          <w:rFonts w:ascii="Sylfaen" w:hAnsi="Sylfaen" w:cs="Verdana"/>
          <w:sz w:val="20"/>
          <w:szCs w:val="20"/>
          <w:lang w:val="ka-GE"/>
        </w:rPr>
        <w:t>(დაცულია საკონკურსო პირობების მე-3 მუხლის მე-2 პუნქტის ბ) ქვეპუნქტი)</w:t>
      </w:r>
      <w:r w:rsidR="00765AB9" w:rsidRPr="00FF00CE">
        <w:rPr>
          <w:rFonts w:ascii="Sylfaen" w:hAnsi="Sylfaen" w:cs="Verdana"/>
          <w:sz w:val="20"/>
          <w:szCs w:val="20"/>
          <w:lang w:val="ka-GE"/>
        </w:rPr>
        <w:t>;</w:t>
      </w:r>
    </w:p>
    <w:p w:rsidR="009527F2" w:rsidRPr="00FF00CE" w:rsidRDefault="000766A6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Calibri"/>
          <w:sz w:val="20"/>
          <w:szCs w:val="20"/>
          <w:lang w:val="ka-GE"/>
        </w:rPr>
        <w:t>გ) ოფიციალური დადასტურება, რომ კომპანიები</w:t>
      </w:r>
      <w:r w:rsidR="002044D8" w:rsidRPr="00FF00CE">
        <w:rPr>
          <w:rFonts w:ascii="Sylfaen" w:hAnsi="Sylfaen" w:cs="Calibri"/>
          <w:sz w:val="20"/>
          <w:szCs w:val="20"/>
          <w:lang w:val="ka-GE"/>
        </w:rPr>
        <w:t xml:space="preserve"> (</w:t>
      </w:r>
      <w:r w:rsidR="002044D8" w:rsidRPr="00FF00CE">
        <w:rPr>
          <w:rFonts w:ascii="Sylfaen" w:hAnsi="Sylfaen" w:cs="Verdana"/>
          <w:sz w:val="20"/>
          <w:szCs w:val="20"/>
          <w:lang w:val="ka-GE"/>
        </w:rPr>
        <w:t>„Mediafon Datapro” და „Mediafon“ )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47459D" w:rsidRPr="00FF00CE">
        <w:rPr>
          <w:rFonts w:ascii="Sylfaen" w:hAnsi="Sylfaen" w:cs="Verdana"/>
          <w:sz w:val="20"/>
          <w:szCs w:val="20"/>
          <w:lang w:val="ka-GE"/>
        </w:rPr>
        <w:t>არ წარმოადგენენ „ელექტრონული კომუნიკაციების შესახებ“ საქართველოს კანონის შესაბამისად, ელექტრონული კომუნიკაციების სფეროში ავტორიზებულ პირ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ებ</w:t>
      </w:r>
      <w:r w:rsidR="0047459D" w:rsidRPr="00FF00CE">
        <w:rPr>
          <w:rFonts w:ascii="Sylfaen" w:hAnsi="Sylfaen" w:cs="Verdana"/>
          <w:sz w:val="20"/>
          <w:szCs w:val="20"/>
          <w:lang w:val="ka-GE"/>
        </w:rPr>
        <w:t xml:space="preserve">ს ან/და 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 xml:space="preserve">მათთან </w:t>
      </w:r>
      <w:r w:rsidR="0047459D" w:rsidRPr="00FF00CE">
        <w:rPr>
          <w:rFonts w:ascii="Sylfaen" w:hAnsi="Sylfaen" w:cs="Verdana"/>
          <w:sz w:val="20"/>
          <w:szCs w:val="20"/>
          <w:lang w:val="ka-GE"/>
        </w:rPr>
        <w:t>„ელექტრონული კომუნიკაციების შესახებ“ საქართველოს კანონის ჰ</w:t>
      </w:r>
      <w:r w:rsidR="0047459D" w:rsidRPr="00FF00CE">
        <w:rPr>
          <w:rFonts w:ascii="Sylfaen" w:hAnsi="Sylfaen" w:cs="Verdana"/>
          <w:sz w:val="20"/>
          <w:szCs w:val="20"/>
          <w:vertAlign w:val="superscript"/>
          <w:lang w:val="ka-GE"/>
        </w:rPr>
        <w:t>33</w:t>
      </w:r>
      <w:r w:rsidR="0047459D" w:rsidRPr="00FF00CE">
        <w:rPr>
          <w:rFonts w:ascii="Sylfaen" w:hAnsi="Sylfaen" w:cs="Verdana"/>
          <w:sz w:val="20"/>
          <w:szCs w:val="20"/>
          <w:lang w:val="ka-GE"/>
        </w:rPr>
        <w:t xml:space="preserve"> პუნქტით გათვალისწინებულ ურთიერთდამოკიდებულ (აფილირებულ) პირ</w:t>
      </w:r>
      <w:r w:rsidRPr="00FF00CE">
        <w:rPr>
          <w:rFonts w:ascii="Sylfaen" w:hAnsi="Sylfaen" w:cs="Verdana"/>
          <w:sz w:val="20"/>
          <w:szCs w:val="20"/>
          <w:lang w:val="ka-GE"/>
        </w:rPr>
        <w:t>ებ</w:t>
      </w:r>
      <w:r w:rsidR="0047459D" w:rsidRPr="00FF00CE">
        <w:rPr>
          <w:rFonts w:ascii="Sylfaen" w:hAnsi="Sylfaen" w:cs="Verdana"/>
          <w:sz w:val="20"/>
          <w:szCs w:val="20"/>
          <w:lang w:val="ka-GE"/>
        </w:rPr>
        <w:t>ს</w:t>
      </w:r>
      <w:r w:rsidR="008104F7" w:rsidRPr="00FF00CE">
        <w:rPr>
          <w:rFonts w:ascii="Sylfaen" w:hAnsi="Sylfaen" w:cs="Verdana"/>
          <w:sz w:val="20"/>
          <w:szCs w:val="20"/>
          <w:lang w:val="ka-GE"/>
        </w:rPr>
        <w:t xml:space="preserve"> (დაცულია საკონკურსო პირ</w:t>
      </w:r>
      <w:r w:rsidR="00765AB9" w:rsidRPr="00FF00CE">
        <w:rPr>
          <w:rFonts w:ascii="Sylfaen" w:hAnsi="Sylfaen" w:cs="Verdana"/>
          <w:sz w:val="20"/>
          <w:szCs w:val="20"/>
          <w:lang w:val="ka-GE"/>
        </w:rPr>
        <w:t>ობების მე-2 მუხლის მე-2 პუნქტი</w:t>
      </w:r>
      <w:r w:rsidR="002044D8" w:rsidRPr="00FF00CE">
        <w:rPr>
          <w:rFonts w:ascii="Sylfaen" w:hAnsi="Sylfaen" w:cs="Verdana"/>
          <w:sz w:val="20"/>
          <w:szCs w:val="20"/>
          <w:lang w:val="ka-GE"/>
        </w:rPr>
        <w:t xml:space="preserve"> და მე–3 მუხლის მე-2 პუნქტის </w:t>
      </w:r>
      <w:r w:rsidR="00906789" w:rsidRPr="00FF00CE">
        <w:rPr>
          <w:rFonts w:ascii="Sylfaen" w:hAnsi="Sylfaen" w:cs="Verdana"/>
          <w:sz w:val="20"/>
          <w:szCs w:val="20"/>
          <w:lang w:val="ka-GE"/>
        </w:rPr>
        <w:t>„გ“ ქვეპუნქტი</w:t>
      </w:r>
      <w:r w:rsidR="00765AB9" w:rsidRPr="00FF00CE">
        <w:rPr>
          <w:rFonts w:ascii="Sylfaen" w:hAnsi="Sylfaen" w:cs="Verdana"/>
          <w:sz w:val="20"/>
          <w:szCs w:val="20"/>
          <w:lang w:val="ka-GE"/>
        </w:rPr>
        <w:t>);</w:t>
      </w:r>
      <w:r w:rsidR="008C1623" w:rsidRPr="00FF00CE">
        <w:rPr>
          <w:rFonts w:ascii="Sylfaen" w:hAnsi="Sylfaen" w:cs="Verdana"/>
          <w:sz w:val="20"/>
          <w:szCs w:val="20"/>
          <w:lang w:val="ka-GE"/>
        </w:rPr>
        <w:t xml:space="preserve">დ) </w:t>
      </w:r>
      <w:r w:rsidR="009527F2" w:rsidRPr="00FF00CE">
        <w:rPr>
          <w:rFonts w:ascii="Sylfaen" w:hAnsi="Sylfaen" w:cs="Verdana"/>
          <w:sz w:val="20"/>
          <w:szCs w:val="20"/>
          <w:lang w:val="ka-GE"/>
        </w:rPr>
        <w:t xml:space="preserve">დოკუმენტაცია, რომ 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კომპანია</w:t>
      </w:r>
      <w:r w:rsidR="009527F2" w:rsidRPr="00FF00CE">
        <w:rPr>
          <w:rFonts w:ascii="Sylfaen" w:hAnsi="Sylfaen" w:cs="Verdana"/>
          <w:sz w:val="20"/>
          <w:szCs w:val="20"/>
          <w:lang w:val="ka-GE"/>
        </w:rPr>
        <w:t xml:space="preserve"> შეესაბამება საკონკურსო პირობების მე-2 მუხლის პირველი პუნქტის ა) და ბ) ქვეპუნქტ</w:t>
      </w:r>
      <w:r w:rsidR="000A77B0" w:rsidRPr="00FF00CE">
        <w:rPr>
          <w:rFonts w:ascii="Sylfaen" w:hAnsi="Sylfaen" w:cs="Verdana"/>
          <w:sz w:val="20"/>
          <w:szCs w:val="20"/>
          <w:lang w:val="ka-GE"/>
        </w:rPr>
        <w:t>ებ</w:t>
      </w:r>
      <w:r w:rsidR="009527F2" w:rsidRPr="00FF00CE">
        <w:rPr>
          <w:rFonts w:ascii="Sylfaen" w:hAnsi="Sylfaen" w:cs="Verdana"/>
          <w:sz w:val="20"/>
          <w:szCs w:val="20"/>
          <w:lang w:val="ka-GE"/>
        </w:rPr>
        <w:t xml:space="preserve">ით გათვალისიწნებულ მოთხოვნებს. კერძოდ,  კომპანიის მიერ კომისიაში წარმოდგენილი საკონკურსო პირობების მე-3 მუხლის მე-2 პუნქტის ე) ქვეპუნქტით გათვალისწინებული სააბონენტო ნომრების პორტაბელურობის მონაცემთა ცენტრალური ბაზის დანერგვისა და ადმინისტრირების გამოცდილების დამადასტურებელი დოკუმენტაცია; </w:t>
      </w:r>
    </w:p>
    <w:p w:rsidR="00CE5105" w:rsidRPr="00FF00CE" w:rsidRDefault="008C1623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ე) ოფიციალური </w:t>
      </w:r>
      <w:r w:rsidR="00CE5105" w:rsidRPr="00FF00CE">
        <w:rPr>
          <w:rFonts w:ascii="Sylfaen" w:hAnsi="Sylfaen" w:cs="Verdana"/>
          <w:sz w:val="20"/>
          <w:szCs w:val="20"/>
          <w:lang w:val="ka-GE"/>
        </w:rPr>
        <w:t>დადასტურება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კომპანიის </w:t>
      </w:r>
      <w:r w:rsidR="00CE5105" w:rsidRPr="00FF00CE">
        <w:rPr>
          <w:rFonts w:ascii="Sylfaen" w:hAnsi="Sylfaen" w:cs="Verdana"/>
          <w:sz w:val="20"/>
          <w:szCs w:val="20"/>
          <w:lang w:val="ka-GE"/>
        </w:rPr>
        <w:t xml:space="preserve">მიერ </w:t>
      </w:r>
      <w:proofErr w:type="spellStart"/>
      <w:r w:rsidR="00D26A04" w:rsidRPr="00FF00CE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="00D26A04" w:rsidRPr="00FF00CE">
        <w:rPr>
          <w:rFonts w:ascii="Sylfaen" w:hAnsi="Sylfaen" w:cs="Calibri"/>
          <w:sz w:val="20"/>
          <w:szCs w:val="20"/>
        </w:rPr>
        <w:t xml:space="preserve"> </w:t>
      </w:r>
      <w:proofErr w:type="spellStart"/>
      <w:r w:rsidR="00D26A04" w:rsidRPr="00FF00CE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="00D26A04" w:rsidRPr="00FF00CE">
        <w:rPr>
          <w:rFonts w:ascii="Sylfaen" w:hAnsi="Sylfaen" w:cs="Calibri"/>
          <w:sz w:val="20"/>
          <w:szCs w:val="20"/>
        </w:rPr>
        <w:t xml:space="preserve">  </w:t>
      </w:r>
      <w:proofErr w:type="spellStart"/>
      <w:r w:rsidR="00D26A04" w:rsidRPr="00FF00CE">
        <w:rPr>
          <w:rFonts w:ascii="Sylfaen" w:hAnsi="Sylfaen" w:cs="Sylfaen"/>
          <w:sz w:val="20"/>
          <w:szCs w:val="20"/>
        </w:rPr>
        <w:t>ბაზის</w:t>
      </w:r>
      <w:proofErr w:type="spellEnd"/>
      <w:r w:rsidR="00D26A04" w:rsidRPr="00FF00CE">
        <w:rPr>
          <w:rFonts w:ascii="Sylfaen" w:hAnsi="Sylfaen" w:cs="Calibri"/>
          <w:sz w:val="20"/>
          <w:szCs w:val="20"/>
        </w:rPr>
        <w:t xml:space="preserve"> </w:t>
      </w:r>
      <w:proofErr w:type="spellStart"/>
      <w:r w:rsidR="00D26A04" w:rsidRPr="00FF00CE">
        <w:rPr>
          <w:rFonts w:ascii="Sylfaen" w:hAnsi="Sylfaen" w:cs="Sylfaen"/>
          <w:sz w:val="20"/>
          <w:szCs w:val="20"/>
        </w:rPr>
        <w:t>სისტემის</w:t>
      </w:r>
      <w:proofErr w:type="spellEnd"/>
      <w:r w:rsidR="00D26A04" w:rsidRPr="00FF00CE">
        <w:rPr>
          <w:rFonts w:ascii="Sylfaen" w:hAnsi="Sylfaen" w:cs="Calibri"/>
          <w:sz w:val="20"/>
          <w:szCs w:val="20"/>
        </w:rPr>
        <w:t xml:space="preserve"> /</w:t>
      </w:r>
      <w:proofErr w:type="spellStart"/>
      <w:r w:rsidR="00D26A04" w:rsidRPr="00FF00CE">
        <w:rPr>
          <w:rFonts w:ascii="Sylfaen" w:hAnsi="Sylfaen" w:cs="Sylfaen"/>
          <w:sz w:val="20"/>
          <w:szCs w:val="20"/>
        </w:rPr>
        <w:t>პროგრამული</w:t>
      </w:r>
      <w:proofErr w:type="spellEnd"/>
      <w:r w:rsidR="00D26A04" w:rsidRPr="00FF00CE">
        <w:rPr>
          <w:rFonts w:ascii="Sylfaen" w:hAnsi="Sylfaen" w:cs="Calibri"/>
          <w:sz w:val="20"/>
          <w:szCs w:val="20"/>
        </w:rPr>
        <w:t xml:space="preserve"> </w:t>
      </w:r>
      <w:proofErr w:type="spellStart"/>
      <w:r w:rsidR="00D26A04" w:rsidRPr="00FF00CE">
        <w:rPr>
          <w:rFonts w:ascii="Sylfaen" w:hAnsi="Sylfaen" w:cs="Sylfaen"/>
          <w:sz w:val="20"/>
          <w:szCs w:val="20"/>
        </w:rPr>
        <w:t>უზრუნველყოფის</w:t>
      </w:r>
      <w:proofErr w:type="spellEnd"/>
      <w:r w:rsidR="00D26A04" w:rsidRPr="00FF00CE">
        <w:rPr>
          <w:rFonts w:ascii="Sylfaen" w:hAnsi="Sylfaen" w:cs="Calibri"/>
          <w:sz w:val="20"/>
          <w:szCs w:val="20"/>
        </w:rPr>
        <w:t>   </w:t>
      </w:r>
      <w:proofErr w:type="spellStart"/>
      <w:r w:rsidR="00D26A04" w:rsidRPr="00FF00CE">
        <w:rPr>
          <w:rFonts w:ascii="Sylfaen" w:hAnsi="Sylfaen" w:cs="Sylfaen"/>
          <w:sz w:val="20"/>
          <w:szCs w:val="20"/>
        </w:rPr>
        <w:t>საქართველოში</w:t>
      </w:r>
      <w:proofErr w:type="spellEnd"/>
      <w:r w:rsidR="00D26A04" w:rsidRPr="00FF00CE">
        <w:rPr>
          <w:rFonts w:ascii="Sylfaen" w:hAnsi="Sylfaen" w:cs="Calibri"/>
          <w:sz w:val="20"/>
          <w:szCs w:val="20"/>
        </w:rPr>
        <w:t xml:space="preserve"> </w:t>
      </w:r>
      <w:proofErr w:type="spellStart"/>
      <w:r w:rsidR="00D26A04" w:rsidRPr="00FF00CE">
        <w:rPr>
          <w:rFonts w:ascii="Sylfaen" w:hAnsi="Sylfaen" w:cs="Sylfaen"/>
          <w:sz w:val="20"/>
          <w:szCs w:val="20"/>
        </w:rPr>
        <w:t>დანერგვის</w:t>
      </w:r>
      <w:proofErr w:type="spellEnd"/>
      <w:r w:rsidR="00D26A04" w:rsidRPr="00FF00CE">
        <w:rPr>
          <w:rFonts w:ascii="Sylfaen" w:hAnsi="Sylfaen" w:cs="Calibri"/>
          <w:sz w:val="20"/>
          <w:szCs w:val="20"/>
        </w:rPr>
        <w:t xml:space="preserve">  </w:t>
      </w:r>
      <w:proofErr w:type="spellStart"/>
      <w:r w:rsidR="00D26A04" w:rsidRPr="00FF00CE">
        <w:rPr>
          <w:rFonts w:ascii="Sylfaen" w:hAnsi="Sylfaen" w:cs="Sylfaen"/>
          <w:sz w:val="20"/>
          <w:szCs w:val="20"/>
        </w:rPr>
        <w:t>უფლების</w:t>
      </w:r>
      <w:proofErr w:type="spellEnd"/>
      <w:r w:rsidR="00D26A04" w:rsidRPr="00FF00CE">
        <w:rPr>
          <w:rFonts w:ascii="Sylfaen" w:hAnsi="Sylfaen" w:cs="Sylfaen"/>
          <w:sz w:val="20"/>
          <w:szCs w:val="20"/>
          <w:lang w:val="ka-GE"/>
        </w:rPr>
        <w:t xml:space="preserve"> თაობაზე </w:t>
      </w:r>
      <w:r w:rsidR="00D26A04" w:rsidRPr="00FF00CE">
        <w:rPr>
          <w:rFonts w:ascii="Sylfaen" w:hAnsi="Sylfaen" w:cs="Verdana"/>
          <w:sz w:val="20"/>
          <w:szCs w:val="20"/>
          <w:lang w:val="ka-GE"/>
        </w:rPr>
        <w:t>(დაცულია საკონკურსო პირობების მე-3 მუხლის მე-2 პუნქტის „ვ“ ქვეპუნქტი)</w:t>
      </w:r>
      <w:r w:rsidRPr="00FF00CE">
        <w:rPr>
          <w:rFonts w:ascii="Sylfaen" w:hAnsi="Sylfaen" w:cs="Verdana"/>
          <w:sz w:val="20"/>
          <w:szCs w:val="20"/>
          <w:lang w:val="ka-GE"/>
        </w:rPr>
        <w:t>;</w:t>
      </w:r>
      <w:r w:rsidR="00D26A04" w:rsidRPr="00FF00CE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0766A6" w:rsidRPr="00FF00CE" w:rsidRDefault="008C1623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ვ)ოფიციალური </w:t>
      </w:r>
      <w:r w:rsidR="000766A6" w:rsidRPr="00FF00CE">
        <w:rPr>
          <w:rFonts w:ascii="Sylfaen" w:hAnsi="Sylfaen" w:cs="Verdana"/>
          <w:sz w:val="20"/>
          <w:szCs w:val="20"/>
          <w:lang w:val="ka-GE"/>
        </w:rPr>
        <w:t>დადასტურება, რომ აღნიშნული</w:t>
      </w:r>
      <w:r w:rsidR="0047459D" w:rsidRPr="00FF00CE">
        <w:rPr>
          <w:rFonts w:ascii="Sylfaen" w:hAnsi="Sylfaen" w:cs="Verdana"/>
          <w:sz w:val="20"/>
          <w:szCs w:val="20"/>
          <w:lang w:val="ka-GE"/>
        </w:rPr>
        <w:t xml:space="preserve"> კომპანიები,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 xml:space="preserve">დამოუკიდებლად, 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sz w:val="20"/>
          <w:szCs w:val="20"/>
          <w:lang w:val="ka-GE"/>
        </w:rPr>
        <w:t>ან</w:t>
      </w:r>
      <w:r w:rsidR="003B39B4" w:rsidRPr="00FF00CE">
        <w:rPr>
          <w:rFonts w:ascii="Sylfaen" w:hAnsi="Sylfaen" w:cs="Calibri"/>
          <w:sz w:val="20"/>
          <w:szCs w:val="20"/>
          <w:lang w:val="ka-GE"/>
        </w:rPr>
        <w:t>/</w:t>
      </w:r>
      <w:r w:rsidR="003B39B4" w:rsidRPr="00FF00CE">
        <w:rPr>
          <w:rFonts w:ascii="Sylfaen" w:hAnsi="Sylfaen" w:cs="Sylfaen"/>
          <w:sz w:val="20"/>
          <w:szCs w:val="20"/>
          <w:lang w:val="ka-GE"/>
        </w:rPr>
        <w:t>და</w:t>
      </w:r>
      <w:r w:rsidR="003B39B4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მათთან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af-ZA"/>
        </w:rPr>
        <w:t>ურთიერთდამოკიდებულ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ი</w:t>
      </w:r>
      <w:r w:rsidR="003B39B4" w:rsidRPr="00FF00CE">
        <w:rPr>
          <w:rFonts w:ascii="Sylfaen" w:hAnsi="Sylfaen"/>
          <w:noProof/>
          <w:sz w:val="20"/>
          <w:szCs w:val="20"/>
          <w:lang w:val="af-ZA"/>
        </w:rPr>
        <w:t xml:space="preserve"> (</w:t>
      </w:r>
      <w:r w:rsidR="003B39B4" w:rsidRPr="00FF00CE">
        <w:rPr>
          <w:rFonts w:ascii="Sylfaen" w:hAnsi="Sylfaen" w:cs="Sylfaen"/>
          <w:noProof/>
          <w:sz w:val="20"/>
          <w:szCs w:val="20"/>
          <w:lang w:val="af-ZA"/>
        </w:rPr>
        <w:t>აფილირებულ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ი</w:t>
      </w:r>
      <w:r w:rsidR="003B39B4" w:rsidRPr="00FF00CE">
        <w:rPr>
          <w:rFonts w:ascii="Sylfaen" w:hAnsi="Sylfaen"/>
          <w:noProof/>
          <w:sz w:val="20"/>
          <w:szCs w:val="20"/>
          <w:lang w:val="af-ZA"/>
        </w:rPr>
        <w:t>)</w:t>
      </w:r>
      <w:r w:rsidR="003B39B4" w:rsidRPr="00FF00CE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af-ZA"/>
        </w:rPr>
        <w:t>პირ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ები არ  იმყოფებიან ლიკვიდაციის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ან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>/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რეორგანიზაციის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პროცესში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მათ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ან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მათთან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af-ZA"/>
        </w:rPr>
        <w:t>ურთიერთდამოკიდებულ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ი</w:t>
      </w:r>
      <w:r w:rsidR="003B39B4" w:rsidRPr="00FF00CE">
        <w:rPr>
          <w:rFonts w:ascii="Sylfaen" w:hAnsi="Sylfaen"/>
          <w:noProof/>
          <w:sz w:val="20"/>
          <w:szCs w:val="20"/>
          <w:lang w:val="af-ZA"/>
        </w:rPr>
        <w:t xml:space="preserve"> (</w:t>
      </w:r>
      <w:r w:rsidR="003B39B4" w:rsidRPr="00FF00CE">
        <w:rPr>
          <w:rFonts w:ascii="Sylfaen" w:hAnsi="Sylfaen" w:cs="Sylfaen"/>
          <w:noProof/>
          <w:sz w:val="20"/>
          <w:szCs w:val="20"/>
          <w:lang w:val="af-ZA"/>
        </w:rPr>
        <w:t>აფილირებულ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ი</w:t>
      </w:r>
      <w:r w:rsidR="003B39B4" w:rsidRPr="00FF00CE">
        <w:rPr>
          <w:rFonts w:ascii="Sylfaen" w:hAnsi="Sylfaen"/>
          <w:noProof/>
          <w:sz w:val="20"/>
          <w:szCs w:val="20"/>
          <w:lang w:val="af-ZA"/>
        </w:rPr>
        <w:t>)</w:t>
      </w:r>
      <w:r w:rsidR="003B39B4" w:rsidRPr="00FF00CE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პირების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მიმართ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არ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არის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აღძრული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გაკოტრების</w:t>
      </w:r>
      <w:r w:rsidR="003B39B4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3B39B4" w:rsidRPr="00FF00CE">
        <w:rPr>
          <w:rFonts w:ascii="Sylfaen" w:hAnsi="Sylfaen" w:cs="Sylfaen"/>
          <w:noProof/>
          <w:sz w:val="20"/>
          <w:szCs w:val="20"/>
          <w:lang w:val="ka-GE"/>
        </w:rPr>
        <w:t>საქმე</w:t>
      </w:r>
      <w:r w:rsidR="008104F7" w:rsidRPr="00FF00CE">
        <w:rPr>
          <w:rFonts w:ascii="Sylfaen" w:hAnsi="Sylfaen" w:cs="Verdana"/>
          <w:sz w:val="20"/>
          <w:szCs w:val="20"/>
          <w:lang w:val="ka-GE"/>
        </w:rPr>
        <w:t xml:space="preserve"> (დაცულია საკონკურსო პირობების მე-2 მუხლი</w:t>
      </w:r>
      <w:r w:rsidR="00765AB9" w:rsidRPr="00FF00CE">
        <w:rPr>
          <w:rFonts w:ascii="Sylfaen" w:hAnsi="Sylfaen" w:cs="Verdana"/>
          <w:sz w:val="20"/>
          <w:szCs w:val="20"/>
          <w:lang w:val="ka-GE"/>
        </w:rPr>
        <w:t>ს პირველი პუნქტის გ) ქვეპუნქტი</w:t>
      </w:r>
      <w:r w:rsidR="00906789" w:rsidRPr="00FF00CE">
        <w:rPr>
          <w:rFonts w:ascii="Sylfaen" w:hAnsi="Sylfaen" w:cs="Verdana"/>
          <w:sz w:val="20"/>
          <w:szCs w:val="20"/>
          <w:lang w:val="ka-GE"/>
        </w:rPr>
        <w:t xml:space="preserve"> და მე-3 მუხლის მე-2 პუნქტის „ზ“ ქვეპუნქტი</w:t>
      </w:r>
      <w:r w:rsidR="00765AB9" w:rsidRPr="00FF00CE">
        <w:rPr>
          <w:rFonts w:ascii="Sylfaen" w:hAnsi="Sylfaen" w:cs="Verdana"/>
          <w:sz w:val="20"/>
          <w:szCs w:val="20"/>
          <w:lang w:val="ka-GE"/>
        </w:rPr>
        <w:t>);</w:t>
      </w:r>
    </w:p>
    <w:p w:rsidR="000766A6" w:rsidRPr="00FF00CE" w:rsidRDefault="008C1623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ზ) </w:t>
      </w:r>
      <w:r w:rsidR="004E733A" w:rsidRPr="00FF00CE">
        <w:rPr>
          <w:rFonts w:ascii="Sylfaen" w:hAnsi="Sylfaen" w:cs="Verdana"/>
          <w:sz w:val="20"/>
          <w:szCs w:val="20"/>
          <w:lang w:val="ka-GE"/>
        </w:rPr>
        <w:t xml:space="preserve">საბანკო გარანტია </w:t>
      </w:r>
      <w:r w:rsidR="007218E3" w:rsidRPr="00FF00CE">
        <w:rPr>
          <w:rFonts w:ascii="Sylfaen" w:hAnsi="Sylfaen" w:cs="Verdana"/>
          <w:sz w:val="20"/>
          <w:szCs w:val="20"/>
          <w:lang w:val="ka-GE"/>
        </w:rPr>
        <w:t>42 000</w:t>
      </w:r>
      <w:r w:rsidR="003B39B4" w:rsidRPr="00FF00CE">
        <w:rPr>
          <w:rFonts w:ascii="Sylfaen" w:hAnsi="Sylfaen" w:cs="Verdana"/>
          <w:sz w:val="20"/>
          <w:szCs w:val="20"/>
          <w:lang w:val="ka-GE"/>
        </w:rPr>
        <w:t xml:space="preserve"> (</w:t>
      </w:r>
      <w:r w:rsidR="007218E3" w:rsidRPr="00FF00CE">
        <w:rPr>
          <w:rFonts w:ascii="Sylfaen" w:hAnsi="Sylfaen" w:cs="Verdana"/>
          <w:sz w:val="20"/>
          <w:szCs w:val="20"/>
          <w:lang w:val="ka-GE"/>
        </w:rPr>
        <w:t>ორმოცდაორი</w:t>
      </w:r>
      <w:r w:rsidR="003B39B4" w:rsidRPr="00FF00CE">
        <w:rPr>
          <w:rFonts w:ascii="Sylfaen" w:hAnsi="Sylfaen" w:cs="Verdana"/>
          <w:sz w:val="20"/>
          <w:szCs w:val="20"/>
          <w:lang w:val="ka-GE"/>
        </w:rPr>
        <w:t xml:space="preserve"> ათასი)</w:t>
      </w:r>
      <w:r w:rsidR="007218E3" w:rsidRPr="00FF00CE">
        <w:rPr>
          <w:rFonts w:ascii="Sylfaen" w:hAnsi="Sylfaen" w:cs="Verdana"/>
          <w:sz w:val="20"/>
          <w:szCs w:val="20"/>
          <w:lang w:val="ka-GE"/>
        </w:rPr>
        <w:t xml:space="preserve"> ევროს</w:t>
      </w:r>
      <w:r w:rsidR="003B39B4" w:rsidRPr="00FF00CE">
        <w:rPr>
          <w:rFonts w:ascii="Sylfaen" w:hAnsi="Sylfaen" w:cs="Verdana"/>
          <w:sz w:val="20"/>
          <w:szCs w:val="20"/>
          <w:lang w:val="ka-GE"/>
        </w:rPr>
        <w:t xml:space="preserve"> შესაბამისი  ოდენობით ეროვნულ ვალუტაში</w:t>
      </w:r>
      <w:r w:rsidR="007218E3" w:rsidRPr="00FF00CE">
        <w:rPr>
          <w:rFonts w:ascii="Sylfaen" w:hAnsi="Sylfaen" w:cs="Verdana"/>
          <w:sz w:val="20"/>
          <w:szCs w:val="20"/>
          <w:lang w:val="ka-GE"/>
        </w:rPr>
        <w:t xml:space="preserve"> (აღნიშნულია, რომ გაცემის დღეს 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თანხა </w:t>
      </w:r>
      <w:r w:rsidR="007218E3" w:rsidRPr="00FF00CE">
        <w:rPr>
          <w:rFonts w:ascii="Sylfaen" w:hAnsi="Sylfaen" w:cs="Verdana"/>
          <w:sz w:val="20"/>
          <w:szCs w:val="20"/>
          <w:lang w:val="ka-GE"/>
        </w:rPr>
        <w:t>შეადგენს 108729,60 ლარს ასრვა ათას შვიდას ოცდაცხრა ლარსა და სამოც თეთრს)</w:t>
      </w:r>
      <w:r w:rsidR="004E733A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7218E3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4E733A" w:rsidRPr="00FF00CE">
        <w:rPr>
          <w:rFonts w:ascii="Sylfaen" w:hAnsi="Sylfaen" w:cs="Verdana"/>
          <w:sz w:val="20"/>
          <w:szCs w:val="20"/>
          <w:lang w:val="ka-GE"/>
        </w:rPr>
        <w:t xml:space="preserve"> რომელიც ძალაშია 2016 წლის 30 ივნისამდე</w:t>
      </w:r>
      <w:r w:rsidR="003B39B4" w:rsidRPr="00FF00CE">
        <w:rPr>
          <w:rFonts w:ascii="Sylfaen" w:hAnsi="Sylfaen" w:cs="Verdana"/>
          <w:sz w:val="20"/>
          <w:szCs w:val="20"/>
          <w:lang w:val="ka-GE"/>
        </w:rPr>
        <w:t>.</w:t>
      </w:r>
      <w:r w:rsidR="00C16F7D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8104F7" w:rsidRPr="00FF00CE">
        <w:rPr>
          <w:rFonts w:ascii="Sylfaen" w:hAnsi="Sylfaen" w:cs="Verdana"/>
          <w:sz w:val="20"/>
          <w:szCs w:val="20"/>
          <w:lang w:val="ka-GE"/>
        </w:rPr>
        <w:t>(დაცულია საკონკურსო პირობების მე-3 მუ</w:t>
      </w:r>
      <w:r w:rsidR="004E733A" w:rsidRPr="00FF00CE">
        <w:rPr>
          <w:rFonts w:ascii="Sylfaen" w:hAnsi="Sylfaen" w:cs="Verdana"/>
          <w:sz w:val="20"/>
          <w:szCs w:val="20"/>
          <w:lang w:val="ka-GE"/>
        </w:rPr>
        <w:t>ხლის მე-2 პუნქტის თ</w:t>
      </w:r>
      <w:r w:rsidR="00765AB9" w:rsidRPr="00FF00CE">
        <w:rPr>
          <w:rFonts w:ascii="Sylfaen" w:hAnsi="Sylfaen" w:cs="Verdana"/>
          <w:sz w:val="20"/>
          <w:szCs w:val="20"/>
          <w:lang w:val="ka-GE"/>
        </w:rPr>
        <w:t>) ქვეპუნქტი);</w:t>
      </w:r>
    </w:p>
    <w:p w:rsidR="003E5D9C" w:rsidRPr="00FF00CE" w:rsidRDefault="008C1623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lastRenderedPageBreak/>
        <w:t xml:space="preserve">თ) </w:t>
      </w:r>
      <w:r w:rsidR="000766A6" w:rsidRPr="00FF00CE">
        <w:rPr>
          <w:rFonts w:ascii="Sylfaen" w:hAnsi="Sylfaen" w:cs="Verdana"/>
          <w:sz w:val="20"/>
          <w:szCs w:val="20"/>
          <w:lang w:val="ka-GE"/>
        </w:rPr>
        <w:t>საკონკურსო პირობების ტექნიკური და სატარიფ</w:t>
      </w:r>
      <w:r w:rsidR="00765AB9" w:rsidRPr="00FF00CE">
        <w:rPr>
          <w:rFonts w:ascii="Sylfaen" w:hAnsi="Sylfaen" w:cs="Verdana"/>
          <w:sz w:val="20"/>
          <w:szCs w:val="20"/>
          <w:lang w:val="ka-GE"/>
        </w:rPr>
        <w:t>ო პირობები დალუქული კონვერტებით</w:t>
      </w:r>
      <w:r w:rsidR="008104F7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952A56" w:rsidRPr="00FF00CE">
        <w:rPr>
          <w:rFonts w:ascii="Sylfaen" w:hAnsi="Sylfaen" w:cs="Verdana"/>
          <w:sz w:val="20"/>
          <w:szCs w:val="20"/>
          <w:lang w:val="ka-GE"/>
        </w:rPr>
        <w:t>(დაცულია საკონკურსო პირობების მე-</w:t>
      </w:r>
      <w:r w:rsidR="00765AB9" w:rsidRPr="00FF00CE">
        <w:rPr>
          <w:rFonts w:ascii="Sylfaen" w:hAnsi="Sylfaen" w:cs="Verdana"/>
          <w:sz w:val="20"/>
          <w:szCs w:val="20"/>
          <w:lang w:val="ka-GE"/>
        </w:rPr>
        <w:t xml:space="preserve">3 </w:t>
      </w:r>
      <w:r w:rsidR="004B1A21" w:rsidRPr="00FF00CE">
        <w:rPr>
          <w:rFonts w:ascii="Sylfaen" w:hAnsi="Sylfaen" w:cs="Verdana"/>
          <w:sz w:val="20"/>
          <w:szCs w:val="20"/>
          <w:lang w:val="ka-GE"/>
        </w:rPr>
        <w:t>მუხლ</w:t>
      </w:r>
      <w:r w:rsidR="00193D0D" w:rsidRPr="00FF00CE">
        <w:rPr>
          <w:rFonts w:ascii="Sylfaen" w:hAnsi="Sylfaen" w:cs="Verdana"/>
          <w:sz w:val="20"/>
          <w:szCs w:val="20"/>
          <w:lang w:val="ka-GE"/>
        </w:rPr>
        <w:t>ის მე-3,</w:t>
      </w:r>
      <w:r w:rsidR="004B1A21" w:rsidRPr="00FF00CE">
        <w:rPr>
          <w:rFonts w:ascii="Sylfaen" w:hAnsi="Sylfaen" w:cs="Verdana"/>
          <w:sz w:val="20"/>
          <w:szCs w:val="20"/>
          <w:lang w:val="ka-GE"/>
        </w:rPr>
        <w:t xml:space="preserve"> მე-4</w:t>
      </w:r>
      <w:r w:rsidR="00193D0D" w:rsidRPr="00FF00CE">
        <w:rPr>
          <w:rFonts w:ascii="Sylfaen" w:hAnsi="Sylfaen" w:cs="Verdana"/>
          <w:sz w:val="20"/>
          <w:szCs w:val="20"/>
          <w:lang w:val="ka-GE"/>
        </w:rPr>
        <w:t xml:space="preserve"> და მე–6</w:t>
      </w:r>
      <w:r w:rsidR="004B1A21" w:rsidRPr="00FF00CE">
        <w:rPr>
          <w:rFonts w:ascii="Sylfaen" w:hAnsi="Sylfaen" w:cs="Verdana"/>
          <w:sz w:val="20"/>
          <w:szCs w:val="20"/>
          <w:lang w:val="ka-GE"/>
        </w:rPr>
        <w:t xml:space="preserve"> პუნქტები)</w:t>
      </w:r>
      <w:r w:rsidR="003E5D9C" w:rsidRPr="00FF00CE">
        <w:rPr>
          <w:rFonts w:ascii="Sylfaen" w:hAnsi="Sylfaen" w:cs="Verdana"/>
          <w:sz w:val="20"/>
          <w:szCs w:val="20"/>
          <w:lang w:val="ka-GE"/>
        </w:rPr>
        <w:t>;</w:t>
      </w:r>
    </w:p>
    <w:p w:rsidR="000766A6" w:rsidRPr="00FF00CE" w:rsidRDefault="003E5D9C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ი) საკონკურსო პირობების მე-4 მუხლით გათვალისწინებული ოფიციალური დადასტურება</w:t>
      </w:r>
      <w:r w:rsidR="004B1A21" w:rsidRPr="00FF00CE">
        <w:rPr>
          <w:rFonts w:ascii="Sylfaen" w:hAnsi="Sylfaen" w:cs="Verdana"/>
          <w:sz w:val="20"/>
          <w:szCs w:val="20"/>
          <w:lang w:val="ka-GE"/>
        </w:rPr>
        <w:t>.</w:t>
      </w:r>
    </w:p>
    <w:p w:rsidR="00BD727F" w:rsidRPr="00FF00CE" w:rsidRDefault="00C904A4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2</w:t>
      </w:r>
      <w:r w:rsidR="000B7857" w:rsidRPr="00FF00CE">
        <w:rPr>
          <w:rFonts w:ascii="Sylfaen" w:hAnsi="Sylfaen" w:cs="Verdana"/>
          <w:sz w:val="20"/>
          <w:szCs w:val="20"/>
          <w:lang w:val="ka-GE"/>
        </w:rPr>
        <w:t xml:space="preserve">. შპს „მედიაპრო ჯორჯიას“ მიერ 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>კომისიაში წარმოდგენილია:</w:t>
      </w:r>
    </w:p>
    <w:p w:rsidR="00BD727F" w:rsidRPr="00FF00CE" w:rsidRDefault="00BD727F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ა) სათანადო წესით დამოწმებული კომპანიის სადამფუძნებლო დოკუმენტაცია ქართულ ენაზე (დაცულია საკონკურსო პირობების მე-3 მუხლის მე-2 პუნქტის ა) ქვეპუნქტი);</w:t>
      </w:r>
    </w:p>
    <w:p w:rsidR="00BD727F" w:rsidRPr="00FF00CE" w:rsidRDefault="002D4E83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Calibri"/>
          <w:sz w:val="20"/>
          <w:szCs w:val="20"/>
          <w:lang w:val="ka-GE"/>
        </w:rPr>
        <w:t>ბ</w:t>
      </w:r>
      <w:r w:rsidR="00BD727F" w:rsidRPr="00FF00CE">
        <w:rPr>
          <w:rFonts w:ascii="Sylfaen" w:hAnsi="Sylfaen" w:cs="Calibri"/>
          <w:sz w:val="20"/>
          <w:szCs w:val="20"/>
          <w:lang w:val="ka-GE"/>
        </w:rPr>
        <w:t xml:space="preserve">) ოფიციალური დადასტურება, რომ კომპანია 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>„მედიაპრო ჯორჯია“ არ წარმოადგენ</w:t>
      </w:r>
      <w:r w:rsidR="00327BC6" w:rsidRPr="00FF00CE">
        <w:rPr>
          <w:rFonts w:ascii="Sylfaen" w:hAnsi="Sylfaen" w:cs="Verdana"/>
          <w:sz w:val="20"/>
          <w:szCs w:val="20"/>
          <w:lang w:val="ka-GE"/>
        </w:rPr>
        <w:t>ს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 xml:space="preserve"> „ელექტრონული კომუნიკაციების შესახებ“ საქართველოს კანონის შესაბამისად, ელექტრონული კომუნიკაციების სფეროში ავტორიზებულ პირს ან/და მასთან „ელექტრონული კომუნიკაციების შესახებ“ საქართველოს კანონის ჰ</w:t>
      </w:r>
      <w:r w:rsidR="00BD727F" w:rsidRPr="00FF00CE">
        <w:rPr>
          <w:rFonts w:ascii="Sylfaen" w:hAnsi="Sylfaen" w:cs="Verdana"/>
          <w:sz w:val="20"/>
          <w:szCs w:val="20"/>
          <w:vertAlign w:val="superscript"/>
          <w:lang w:val="ka-GE"/>
        </w:rPr>
        <w:t>33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 xml:space="preserve"> პუნქტით გათვალისწინებულ ურთიერთდამოკიდებულ (აფილირებულ) პირს (დაცულია საკონკურსო პირობების მე-2 მუხლის მე-2 პუნქტი და მე–3 მუხლის მე-2 პუნქტის „გ“ ქვეპუნქტი);</w:t>
      </w:r>
    </w:p>
    <w:p w:rsidR="009113C2" w:rsidRPr="00FF00CE" w:rsidRDefault="009113C2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გ) დოკუმენტაცია, </w:t>
      </w:r>
      <w:r w:rsidR="008C1623" w:rsidRPr="00FF00CE">
        <w:rPr>
          <w:rFonts w:ascii="Sylfaen" w:hAnsi="Sylfaen" w:cs="Verdana"/>
          <w:sz w:val="20"/>
          <w:szCs w:val="20"/>
          <w:lang w:val="ka-GE"/>
        </w:rPr>
        <w:t xml:space="preserve">რომ კომპანია </w:t>
      </w:r>
      <w:r w:rsidRPr="00FF00CE">
        <w:rPr>
          <w:rFonts w:ascii="Sylfaen" w:hAnsi="Sylfaen" w:cs="Verdana"/>
          <w:sz w:val="20"/>
          <w:szCs w:val="20"/>
          <w:lang w:val="ka-GE"/>
        </w:rPr>
        <w:t>შეესაბამება საკონკურსო პირობების მე-2 მუხლის პირველი პუნქტის ა) და ბ) ქვეპუნქტით გათვალისწ</w:t>
      </w:r>
      <w:r w:rsidR="008C1623" w:rsidRPr="00FF00CE">
        <w:rPr>
          <w:rFonts w:ascii="Sylfaen" w:hAnsi="Sylfaen" w:cs="Verdana"/>
          <w:sz w:val="20"/>
          <w:szCs w:val="20"/>
          <w:lang w:val="ka-GE"/>
        </w:rPr>
        <w:t>ი</w:t>
      </w:r>
      <w:r w:rsidRPr="00FF00CE">
        <w:rPr>
          <w:rFonts w:ascii="Sylfaen" w:hAnsi="Sylfaen" w:cs="Verdana"/>
          <w:sz w:val="20"/>
          <w:szCs w:val="20"/>
          <w:lang w:val="ka-GE"/>
        </w:rPr>
        <w:t>ნებულ მოთხოვნებს. კერძოდ,  კომპანიის მიერ კომისიაში წარმოდგენილი საკონკურსო პირობების მე-3 მუხლის მე-2 პუნქტის ე) ქვეპუნქტით გათვალისწინებული სააბონენტო ნომრების პორტაბელურობის მონაცემთა ცენტრალური ბაზის დანერგვისა და ადმინისტრირების გამოცდილების დამადასტურებელი დოკუმენტაცია</w:t>
      </w:r>
      <w:r w:rsidR="008C1623" w:rsidRPr="00FF00CE">
        <w:rPr>
          <w:rFonts w:ascii="Sylfaen" w:hAnsi="Sylfaen" w:cs="Verdana"/>
          <w:sz w:val="20"/>
          <w:szCs w:val="20"/>
          <w:lang w:val="ka-GE"/>
        </w:rPr>
        <w:t>;</w:t>
      </w:r>
    </w:p>
    <w:p w:rsidR="009113C2" w:rsidRPr="00FF00CE" w:rsidRDefault="0031304B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დ) კომპანია „ვექტურა იურკომის“ </w:t>
      </w:r>
      <w:r w:rsidR="008C4D76" w:rsidRPr="00FF00CE">
        <w:rPr>
          <w:rFonts w:ascii="Sylfaen" w:hAnsi="Sylfaen" w:cs="Sylfaen"/>
          <w:sz w:val="20"/>
          <w:szCs w:val="20"/>
          <w:lang w:val="ka-GE"/>
        </w:rPr>
        <w:t>წინასწარ</w:t>
      </w:r>
      <w:r w:rsidR="008C1623" w:rsidRPr="00FF00CE">
        <w:rPr>
          <w:rFonts w:ascii="Sylfaen" w:hAnsi="Sylfaen" w:cs="Sylfaen"/>
          <w:sz w:val="20"/>
          <w:szCs w:val="20"/>
          <w:lang w:val="ka-GE"/>
        </w:rPr>
        <w:t>ი</w:t>
      </w:r>
      <w:r w:rsidR="008C4D76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8C1623" w:rsidRPr="00FF00CE">
        <w:rPr>
          <w:rFonts w:ascii="Sylfaen" w:hAnsi="Sylfaen" w:cs="Sylfaen"/>
          <w:sz w:val="20"/>
          <w:szCs w:val="20"/>
          <w:lang w:val="ka-GE"/>
        </w:rPr>
        <w:t xml:space="preserve">თანხმობა 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შპს „მედიაპრო ჯორჯიას“ </w:t>
      </w:r>
      <w:r w:rsidRPr="00FF00CE">
        <w:rPr>
          <w:rFonts w:ascii="Sylfaen" w:hAnsi="Sylfaen" w:cs="Sylfaen"/>
          <w:sz w:val="20"/>
          <w:szCs w:val="20"/>
          <w:lang w:val="ka-GE"/>
        </w:rPr>
        <w:t>მიერ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  </w:t>
      </w:r>
      <w:r w:rsidRPr="00FF00CE">
        <w:rPr>
          <w:rFonts w:ascii="Sylfaen" w:hAnsi="Sylfaen" w:cs="Sylfaen"/>
          <w:sz w:val="20"/>
          <w:szCs w:val="20"/>
          <w:lang w:val="ka-GE"/>
        </w:rPr>
        <w:t>შემოთავაზებული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  </w:t>
      </w:r>
      <w:r w:rsidRPr="00FF00CE">
        <w:rPr>
          <w:rFonts w:ascii="Sylfaen" w:hAnsi="Sylfaen" w:cs="Sylfaen"/>
          <w:sz w:val="20"/>
          <w:szCs w:val="20"/>
          <w:lang w:val="ka-GE"/>
        </w:rPr>
        <w:t>ბაზის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FF00CE">
        <w:rPr>
          <w:rFonts w:ascii="Sylfaen" w:hAnsi="Sylfaen" w:cs="Calibri"/>
          <w:sz w:val="20"/>
          <w:szCs w:val="20"/>
          <w:lang w:val="ka-GE"/>
        </w:rPr>
        <w:t>/</w:t>
      </w:r>
      <w:r w:rsidRPr="00FF00CE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FF00CE">
        <w:rPr>
          <w:rFonts w:ascii="Sylfaen" w:hAnsi="Sylfaen" w:cs="Calibri"/>
          <w:sz w:val="20"/>
          <w:szCs w:val="20"/>
          <w:lang w:val="ka-GE"/>
        </w:rPr>
        <w:t>   </w:t>
      </w:r>
      <w:r w:rsidRPr="00FF00CE"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დანერგვის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  </w:t>
      </w:r>
      <w:r w:rsidRPr="00FF00CE">
        <w:rPr>
          <w:rFonts w:ascii="Sylfaen" w:hAnsi="Sylfaen" w:cs="Sylfaen"/>
          <w:sz w:val="20"/>
          <w:szCs w:val="20"/>
          <w:lang w:val="ka-GE"/>
        </w:rPr>
        <w:t>უფლების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8C4D76" w:rsidRPr="00FF00CE">
        <w:rPr>
          <w:rFonts w:ascii="Sylfaen" w:hAnsi="Sylfaen" w:cs="Sylfaen"/>
          <w:sz w:val="20"/>
          <w:szCs w:val="20"/>
          <w:lang w:val="ka-GE"/>
        </w:rPr>
        <w:t>თაობაზე</w:t>
      </w:r>
      <w:r w:rsidR="009113C2"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9113C2" w:rsidRPr="00FF00CE">
        <w:rPr>
          <w:rFonts w:ascii="Sylfaen" w:hAnsi="Sylfaen" w:cs="Verdana"/>
          <w:sz w:val="20"/>
          <w:szCs w:val="20"/>
          <w:lang w:val="ka-GE"/>
        </w:rPr>
        <w:t>(დაცულია საკონკურსო პირობების მე-3 მუხლის მე-2 პუნქტის „ვ“ ქვეპუნქტი)</w:t>
      </w:r>
      <w:r w:rsidR="008C1623" w:rsidRPr="00FF00CE">
        <w:rPr>
          <w:rFonts w:ascii="Sylfaen" w:hAnsi="Sylfaen" w:cs="Verdana"/>
          <w:sz w:val="20"/>
          <w:szCs w:val="20"/>
          <w:lang w:val="ka-GE"/>
        </w:rPr>
        <w:t>;</w:t>
      </w:r>
      <w:r w:rsidR="009113C2" w:rsidRPr="00FF00CE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BD727F" w:rsidRPr="00FF00CE" w:rsidRDefault="00AD425B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ე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>)</w:t>
      </w:r>
      <w:r w:rsidR="008C1623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 xml:space="preserve">ოფიციალური დადასტურება, რომ აღნიშნული კომპანია, 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დამოუკიდებლად, არ  იმყოფებ</w:t>
      </w:r>
      <w:r w:rsidR="00207D8B" w:rsidRPr="00FF00CE">
        <w:rPr>
          <w:rFonts w:ascii="Sylfaen" w:hAnsi="Sylfaen" w:cs="Sylfaen"/>
          <w:noProof/>
          <w:sz w:val="20"/>
          <w:szCs w:val="20"/>
          <w:lang w:val="ka-GE"/>
        </w:rPr>
        <w:t>ა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 xml:space="preserve"> ლიკვიდაციის</w:t>
      </w:r>
      <w:r w:rsidR="00BD727F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ან</w:t>
      </w:r>
      <w:r w:rsidR="00BD727F" w:rsidRPr="00FF00CE">
        <w:rPr>
          <w:rFonts w:ascii="Sylfaen" w:hAnsi="Sylfaen" w:cs="Calibri"/>
          <w:noProof/>
          <w:sz w:val="20"/>
          <w:szCs w:val="20"/>
          <w:lang w:val="ka-GE"/>
        </w:rPr>
        <w:t>/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="00BD727F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რეორგანიზაციის</w:t>
      </w:r>
      <w:r w:rsidR="00BD727F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პროცესში</w:t>
      </w:r>
      <w:r w:rsidR="00BD727F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="00207D8B" w:rsidRPr="00FF00CE">
        <w:rPr>
          <w:rFonts w:ascii="Sylfaen" w:hAnsi="Sylfaen" w:cs="Sylfaen"/>
          <w:noProof/>
          <w:sz w:val="20"/>
          <w:szCs w:val="20"/>
          <w:lang w:val="ka-GE"/>
        </w:rPr>
        <w:t xml:space="preserve"> წერილი იმის თაობაზე, რომ</w:t>
      </w:r>
      <w:r w:rsidR="00BD727F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207D8B" w:rsidRPr="00FF00CE">
        <w:rPr>
          <w:rFonts w:ascii="Sylfaen" w:hAnsi="Sylfaen" w:cs="Sylfaen"/>
          <w:noProof/>
          <w:sz w:val="20"/>
          <w:szCs w:val="20"/>
          <w:lang w:val="ka-GE"/>
        </w:rPr>
        <w:t xml:space="preserve">მისი დამფუძნებელი 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პირის</w:t>
      </w:r>
      <w:r w:rsidR="00BD727F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მიმართ</w:t>
      </w:r>
      <w:r w:rsidR="00BD727F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არ</w:t>
      </w:r>
      <w:r w:rsidR="00BD727F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არის 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აღძრული</w:t>
      </w:r>
      <w:r w:rsidR="00BD727F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გაკოტრების</w:t>
      </w:r>
      <w:r w:rsidR="000B6301" w:rsidRPr="00FF00CE">
        <w:rPr>
          <w:rFonts w:ascii="Sylfaen" w:hAnsi="Sylfaen" w:cs="Sylfaen"/>
          <w:noProof/>
          <w:sz w:val="20"/>
          <w:szCs w:val="20"/>
          <w:lang w:val="ka-GE"/>
        </w:rPr>
        <w:t>/გადახდისუუნარობის</w:t>
      </w:r>
      <w:r w:rsidR="00BD727F"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="00BD727F" w:rsidRPr="00FF00CE">
        <w:rPr>
          <w:rFonts w:ascii="Sylfaen" w:hAnsi="Sylfaen" w:cs="Sylfaen"/>
          <w:noProof/>
          <w:sz w:val="20"/>
          <w:szCs w:val="20"/>
          <w:lang w:val="ka-GE"/>
        </w:rPr>
        <w:t>საქმე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 xml:space="preserve"> (დაცულია საკონკურსო პირობების მე-2 მუხლის პირველი პუნქტის გ) ქვეპუნქტი და მე-3 მუხლის მე-2 პუნქტის „ზ“ ქვეპუნქტი);</w:t>
      </w:r>
    </w:p>
    <w:p w:rsidR="00BD727F" w:rsidRPr="00FF00CE" w:rsidRDefault="00AD425B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ვ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 xml:space="preserve">) საბანკო გარანტია 100,000 (ასი ათასი) ლარზე, რომელიც ძალაშია 2016 წლის </w:t>
      </w:r>
      <w:r w:rsidR="000B6301" w:rsidRPr="00FF00CE">
        <w:rPr>
          <w:rFonts w:ascii="Sylfaen" w:hAnsi="Sylfaen" w:cs="Verdana"/>
          <w:sz w:val="20"/>
          <w:szCs w:val="20"/>
          <w:lang w:val="ka-GE"/>
        </w:rPr>
        <w:t>08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 xml:space="preserve"> ივ</w:t>
      </w:r>
      <w:r w:rsidR="000B6301" w:rsidRPr="00FF00CE">
        <w:rPr>
          <w:rFonts w:ascii="Sylfaen" w:hAnsi="Sylfaen" w:cs="Verdana"/>
          <w:sz w:val="20"/>
          <w:szCs w:val="20"/>
          <w:lang w:val="ka-GE"/>
        </w:rPr>
        <w:t>ლისამ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>დე (დაცულია საკონკურსო პირობების მე-3 მუხლის მე-2 პუნქტის თ) ქვეპუნქტი);</w:t>
      </w:r>
    </w:p>
    <w:p w:rsidR="003E5D9C" w:rsidRPr="00FF00CE" w:rsidRDefault="00AD425B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ზ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>) საკონკურსო პირობების ტექნიკური და სატარიფო პირობები დალუქული კონვერტებით (დაცულია საკონკურსო პირობების მე-3 მუხლის მე-3, მე-4 და მე–6 პუნქტები)</w:t>
      </w:r>
      <w:r w:rsidR="003E5D9C" w:rsidRPr="00FF00CE">
        <w:rPr>
          <w:rFonts w:ascii="Sylfaen" w:hAnsi="Sylfaen" w:cs="Verdana"/>
          <w:sz w:val="20"/>
          <w:szCs w:val="20"/>
          <w:lang w:val="ka-GE"/>
        </w:rPr>
        <w:t>;</w:t>
      </w:r>
    </w:p>
    <w:p w:rsidR="00BD727F" w:rsidRPr="00FF00CE" w:rsidRDefault="003E5D9C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ი) საკონკურსო პირობების მე-4 მუხლით გათვალისწინებული ოფიციალური დადასტურება</w:t>
      </w:r>
      <w:r w:rsidR="00BD727F" w:rsidRPr="00FF00CE">
        <w:rPr>
          <w:rFonts w:ascii="Sylfaen" w:hAnsi="Sylfaen" w:cs="Verdana"/>
          <w:sz w:val="20"/>
          <w:szCs w:val="20"/>
          <w:lang w:val="ka-GE"/>
        </w:rPr>
        <w:t>.</w:t>
      </w:r>
    </w:p>
    <w:p w:rsidR="00C579FB" w:rsidRPr="00FF00CE" w:rsidRDefault="00C12A8B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3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>. შპს „პორტაბელობა ჯი”-ის მიერ კომისიაში წარმოდგენილია:</w:t>
      </w:r>
    </w:p>
    <w:p w:rsidR="008C1623" w:rsidRPr="00FF00CE" w:rsidRDefault="00C579FB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ა) სათანადო წესით დამოწმებული, კომპანიის სადამფუძნებლო დოკუმენტაცია </w:t>
      </w:r>
      <w:r w:rsidR="009113C2" w:rsidRPr="00FF00CE">
        <w:rPr>
          <w:rFonts w:ascii="Sylfaen" w:hAnsi="Sylfaen" w:cs="Verdana"/>
          <w:sz w:val="20"/>
          <w:szCs w:val="20"/>
          <w:lang w:val="ka-GE"/>
        </w:rPr>
        <w:t>ქართულ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ენაზე (დაცულია საკონკურსო პირობების მე-3 მუხლის მე-2 პუნქტის ა) ქვეპუნქტი)</w:t>
      </w:r>
      <w:r w:rsidR="0060313A" w:rsidRPr="00FF00CE">
        <w:rPr>
          <w:rFonts w:ascii="Sylfaen" w:hAnsi="Sylfaen" w:cs="Verdana"/>
          <w:sz w:val="20"/>
          <w:szCs w:val="20"/>
          <w:lang w:val="ka-GE"/>
        </w:rPr>
        <w:t>, თუმცა წარმოდგენილ დოკუმენტაციაში არსებობს გარკვეული შეუსაბამობები</w:t>
      </w:r>
      <w:r w:rsidR="00F10DEF" w:rsidRPr="00FF00CE">
        <w:rPr>
          <w:rFonts w:ascii="Sylfaen" w:hAnsi="Sylfaen" w:cs="Verdana"/>
          <w:sz w:val="20"/>
          <w:szCs w:val="20"/>
          <w:lang w:val="ka-GE"/>
        </w:rPr>
        <w:t>. კერძოდ</w:t>
      </w:r>
      <w:r w:rsidR="008C1623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F10DEF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60313A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F10DEF" w:rsidRPr="00FF00CE">
        <w:rPr>
          <w:rFonts w:ascii="Sylfaen" w:hAnsi="Sylfaen" w:cs="Verdana"/>
          <w:sz w:val="20"/>
          <w:szCs w:val="20"/>
          <w:lang w:val="ka-GE"/>
        </w:rPr>
        <w:t>შპს „პორტაბელობა ჯის“ მიერ წარმოდგენილ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>ი დოკუმ</w:t>
      </w:r>
      <w:r w:rsidR="008C1623" w:rsidRPr="00FF00CE">
        <w:rPr>
          <w:rFonts w:ascii="Sylfaen" w:hAnsi="Sylfaen" w:cs="Verdana"/>
          <w:sz w:val="20"/>
          <w:szCs w:val="20"/>
          <w:lang w:val="ka-GE"/>
        </w:rPr>
        <w:t>ე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>ნტაცია მოიცავს</w:t>
      </w:r>
      <w:r w:rsidR="008C1623" w:rsidRPr="00FF00CE">
        <w:rPr>
          <w:rFonts w:ascii="Sylfaen" w:hAnsi="Sylfaen" w:cs="Verdana"/>
          <w:sz w:val="20"/>
          <w:szCs w:val="20"/>
          <w:lang w:val="ka-GE"/>
        </w:rPr>
        <w:t>:</w:t>
      </w:r>
    </w:p>
    <w:p w:rsidR="008C1623" w:rsidRPr="00FF00CE" w:rsidRDefault="00F10DEF" w:rsidP="00E60407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2016 წლის 11 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>აპრილით დათარიღებულ</w:t>
      </w:r>
      <w:r w:rsidRPr="00FF00CE">
        <w:rPr>
          <w:rFonts w:ascii="Sylfaen" w:hAnsi="Sylfaen" w:cs="Verdana"/>
          <w:sz w:val="20"/>
          <w:szCs w:val="20"/>
          <w:lang w:val="ka-GE"/>
        </w:rPr>
        <w:t>, 20%–იანი წილის ყიდვა–გაყიდვის ხელშეკრულება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>ს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კომპანია </w:t>
      </w:r>
      <w:r w:rsidR="0060313A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Verdana"/>
          <w:sz w:val="20"/>
          <w:szCs w:val="20"/>
          <w:lang w:val="ka-GE"/>
        </w:rPr>
        <w:t>„Systor International AS“–თან, რომლის სახელითაც</w:t>
      </w:r>
      <w:r w:rsidR="008C1623" w:rsidRPr="00FF00CE">
        <w:rPr>
          <w:rFonts w:ascii="Sylfaen" w:hAnsi="Sylfaen" w:cs="Verdana"/>
          <w:sz w:val="20"/>
          <w:szCs w:val="20"/>
          <w:lang w:val="ka-GE"/>
        </w:rPr>
        <w:t>, აღნიშნულ ხელშეკრულებას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ხელს აწერს შპს „პორტაბელობა ჯის“ დამფუძნე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>ბელი და დირექტორი ნ</w:t>
      </w:r>
      <w:r w:rsidR="006B0A7F" w:rsidRPr="00FF00CE">
        <w:rPr>
          <w:rFonts w:ascii="Sylfaen" w:hAnsi="Sylfaen" w:cs="Verdana"/>
          <w:sz w:val="20"/>
          <w:szCs w:val="20"/>
        </w:rPr>
        <w:t>.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 xml:space="preserve"> პ;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 </w:t>
      </w:r>
    </w:p>
    <w:p w:rsidR="008C1623" w:rsidRPr="00FF00CE" w:rsidRDefault="00F10DEF" w:rsidP="00E60407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2016 წლის </w:t>
      </w:r>
      <w:r w:rsidR="0099338F" w:rsidRPr="00FF00CE">
        <w:rPr>
          <w:rFonts w:ascii="Sylfaen" w:hAnsi="Sylfaen" w:cs="Verdana"/>
          <w:sz w:val="20"/>
          <w:szCs w:val="20"/>
          <w:lang w:val="ka-GE"/>
        </w:rPr>
        <w:t xml:space="preserve"> 23 მარტის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მდგომარეობით 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>ამონაწერს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მეწარმეთა და არასამეწარმეო (არაკომერციული) იურიდიული პირების რეესტრიდან</w:t>
      </w:r>
      <w:r w:rsidR="0099338F" w:rsidRPr="00FF00CE">
        <w:rPr>
          <w:rFonts w:ascii="Sylfaen" w:hAnsi="Sylfaen" w:cs="Verdana"/>
          <w:sz w:val="20"/>
          <w:szCs w:val="20"/>
          <w:lang w:val="ka-GE"/>
        </w:rPr>
        <w:t xml:space="preserve"> (განაცხადის რეგისტრაციის ნომერი: </w:t>
      </w:r>
      <w:r w:rsidR="0099338F" w:rsidRPr="00FF00CE">
        <w:rPr>
          <w:rFonts w:ascii="Sylfaen" w:hAnsi="Sylfaen" w:cs="Verdana"/>
          <w:sz w:val="20"/>
          <w:szCs w:val="20"/>
        </w:rPr>
        <w:t>B</w:t>
      </w:r>
      <w:r w:rsidR="0099338F" w:rsidRPr="00FF00CE">
        <w:rPr>
          <w:rFonts w:ascii="Sylfaen" w:hAnsi="Sylfaen" w:cs="Verdana"/>
          <w:sz w:val="20"/>
          <w:szCs w:val="20"/>
          <w:lang w:val="ka-GE"/>
        </w:rPr>
        <w:t>16048914; თარიღი: 23.03.2016)</w:t>
      </w:r>
      <w:r w:rsidR="001055CC" w:rsidRPr="00FF00CE">
        <w:rPr>
          <w:rFonts w:ascii="Sylfaen" w:hAnsi="Sylfaen" w:cs="Verdana"/>
          <w:sz w:val="20"/>
          <w:szCs w:val="20"/>
          <w:lang w:val="ka-GE"/>
        </w:rPr>
        <w:t>, რომლის მიხედვითაც შპს „პორტაბელობა ჯის“ 100%–იან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>ი წილის მფლობელი</w:t>
      </w:r>
      <w:r w:rsidR="001F03F3" w:rsidRPr="00FF00CE">
        <w:rPr>
          <w:rFonts w:ascii="Sylfaen" w:hAnsi="Sylfaen" w:cs="Verdana"/>
          <w:sz w:val="20"/>
          <w:szCs w:val="20"/>
          <w:lang w:val="ka-GE"/>
        </w:rPr>
        <w:t xml:space="preserve"> არის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 xml:space="preserve"> ნ</w:t>
      </w:r>
      <w:r w:rsidR="00774016" w:rsidRPr="00FF00CE">
        <w:rPr>
          <w:rFonts w:ascii="Sylfaen" w:hAnsi="Sylfaen" w:cs="Verdana"/>
          <w:sz w:val="20"/>
          <w:szCs w:val="20"/>
        </w:rPr>
        <w:t>.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 xml:space="preserve"> პ</w:t>
      </w:r>
      <w:r w:rsidR="00774016" w:rsidRPr="00FF00CE">
        <w:rPr>
          <w:rFonts w:ascii="Sylfaen" w:hAnsi="Sylfaen" w:cs="Verdana"/>
          <w:sz w:val="20"/>
          <w:szCs w:val="20"/>
        </w:rPr>
        <w:t>.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>;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</w:p>
    <w:p w:rsidR="00AD425B" w:rsidRPr="00FF00CE" w:rsidRDefault="00AD425B" w:rsidP="00E60407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lastRenderedPageBreak/>
        <w:t>2</w:t>
      </w:r>
      <w:r w:rsidR="00940B47" w:rsidRPr="00FF00CE">
        <w:rPr>
          <w:rFonts w:ascii="Sylfaen" w:hAnsi="Sylfaen" w:cs="Verdana"/>
          <w:sz w:val="20"/>
          <w:szCs w:val="20"/>
          <w:lang w:val="ka-GE"/>
        </w:rPr>
        <w:t>016 წლის 11 აპრილის დათარიღებულ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წესდება</w:t>
      </w:r>
      <w:r w:rsidR="00940B47" w:rsidRPr="00FF00CE">
        <w:rPr>
          <w:rFonts w:ascii="Sylfaen" w:hAnsi="Sylfaen" w:cs="Verdana"/>
          <w:sz w:val="20"/>
          <w:szCs w:val="20"/>
          <w:lang w:val="ka-GE"/>
        </w:rPr>
        <w:t>ს</w:t>
      </w:r>
      <w:r w:rsidRPr="00FF00CE">
        <w:rPr>
          <w:rFonts w:ascii="Sylfaen" w:hAnsi="Sylfaen" w:cs="Verdana"/>
          <w:sz w:val="20"/>
          <w:szCs w:val="20"/>
          <w:lang w:val="ka-GE"/>
        </w:rPr>
        <w:t>, რომლის შესაბამისად,</w:t>
      </w:r>
      <w:r w:rsidR="00940B47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940B47" w:rsidRPr="00FF00CE">
        <w:rPr>
          <w:rFonts w:ascii="Sylfaen" w:hAnsi="Sylfaen" w:cs="Verdana"/>
          <w:sz w:val="20"/>
          <w:szCs w:val="20"/>
          <w:lang w:val="ka-GE"/>
        </w:rPr>
        <w:t>შპს „პორტაბელობა ჯის“ 80%–იანი წილის მფლობელი არის ნ</w:t>
      </w:r>
      <w:r w:rsidR="00317285" w:rsidRPr="00FF00CE">
        <w:rPr>
          <w:rFonts w:ascii="Sylfaen" w:hAnsi="Sylfaen" w:cs="Verdana"/>
          <w:sz w:val="20"/>
          <w:szCs w:val="20"/>
        </w:rPr>
        <w:t>.</w:t>
      </w:r>
      <w:r w:rsidR="00940B47" w:rsidRPr="00FF00CE">
        <w:rPr>
          <w:rFonts w:ascii="Sylfaen" w:hAnsi="Sylfaen" w:cs="Verdana"/>
          <w:sz w:val="20"/>
          <w:szCs w:val="20"/>
          <w:lang w:val="ka-GE"/>
        </w:rPr>
        <w:t xml:space="preserve"> პ</w:t>
      </w:r>
      <w:r w:rsidR="00317285" w:rsidRPr="00FF00CE">
        <w:rPr>
          <w:rFonts w:ascii="Sylfaen" w:hAnsi="Sylfaen" w:cs="Verdana"/>
          <w:sz w:val="20"/>
          <w:szCs w:val="20"/>
        </w:rPr>
        <w:t>.</w:t>
      </w:r>
      <w:r w:rsidR="00940B47" w:rsidRPr="00FF00CE">
        <w:rPr>
          <w:rFonts w:ascii="Sylfaen" w:hAnsi="Sylfaen" w:cs="Verdana"/>
          <w:sz w:val="20"/>
          <w:szCs w:val="20"/>
          <w:lang w:val="ka-GE"/>
        </w:rPr>
        <w:t xml:space="preserve"> და 20%–იანი წილის მფლობელია „Systor International AS“;</w:t>
      </w:r>
    </w:p>
    <w:p w:rsidR="00C579FB" w:rsidRPr="00FF00CE" w:rsidRDefault="0041756A" w:rsidP="00E60407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განმარტებით წერილს ნ</w:t>
      </w:r>
      <w:r w:rsidR="00317285" w:rsidRPr="00FF00CE">
        <w:rPr>
          <w:rFonts w:ascii="Sylfaen" w:hAnsi="Sylfaen" w:cs="Verdana"/>
          <w:sz w:val="20"/>
          <w:szCs w:val="20"/>
        </w:rPr>
        <w:t>.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პ</w:t>
      </w:r>
      <w:r w:rsidR="00317285" w:rsidRPr="00FF00CE">
        <w:rPr>
          <w:rFonts w:ascii="Sylfaen" w:hAnsi="Sylfaen" w:cs="Verdana"/>
          <w:sz w:val="20"/>
          <w:szCs w:val="20"/>
        </w:rPr>
        <w:t>.-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ს სახელით, რომელიც აფიქსირებს, რომ 11 აპრილს საჯარო რეესტრში საბუთების რეგისტრაციისას დაუდგინდა ხარვეზი, რის გამოც ვერ 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 xml:space="preserve">მოესწრო </w:t>
      </w:r>
      <w:r w:rsidRPr="00FF00CE">
        <w:rPr>
          <w:rFonts w:ascii="Sylfaen" w:hAnsi="Sylfaen" w:cs="Verdana"/>
          <w:sz w:val="20"/>
          <w:szCs w:val="20"/>
          <w:lang w:val="ka-GE"/>
        </w:rPr>
        <w:t>რეგისტრაცია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>;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 xml:space="preserve"> ამავე განმარტებითი წერილით ნ</w:t>
      </w:r>
      <w:r w:rsidR="00317285" w:rsidRPr="00FF00CE">
        <w:rPr>
          <w:rFonts w:ascii="Sylfaen" w:hAnsi="Sylfaen" w:cs="Verdana"/>
          <w:sz w:val="20"/>
          <w:szCs w:val="20"/>
        </w:rPr>
        <w:t>.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 xml:space="preserve"> პ</w:t>
      </w:r>
      <w:r w:rsidR="00317285" w:rsidRPr="00FF00CE">
        <w:rPr>
          <w:rFonts w:ascii="Sylfaen" w:hAnsi="Sylfaen" w:cs="Verdana"/>
          <w:sz w:val="20"/>
          <w:szCs w:val="20"/>
        </w:rPr>
        <w:t>.-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>მ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>მოითხოვა აღნიშნულის საპატიოდ მიჩნევა</w:t>
      </w:r>
      <w:r w:rsidRPr="00FF00CE">
        <w:rPr>
          <w:rFonts w:ascii="Sylfaen" w:hAnsi="Sylfaen" w:cs="Verdana"/>
          <w:sz w:val="20"/>
          <w:szCs w:val="20"/>
          <w:lang w:val="ka-GE"/>
        </w:rPr>
        <w:t>;</w:t>
      </w:r>
    </w:p>
    <w:p w:rsidR="00C579FB" w:rsidRPr="00FF00CE" w:rsidRDefault="003A301B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Calibri"/>
          <w:sz w:val="20"/>
          <w:szCs w:val="20"/>
          <w:lang w:val="ka-GE"/>
        </w:rPr>
        <w:t xml:space="preserve">ბ) </w:t>
      </w:r>
      <w:r w:rsidR="0041756A" w:rsidRPr="00FF00CE">
        <w:rPr>
          <w:rFonts w:ascii="Sylfaen" w:hAnsi="Sylfaen" w:cs="Calibri"/>
          <w:sz w:val="20"/>
          <w:szCs w:val="20"/>
          <w:lang w:val="ka-GE"/>
        </w:rPr>
        <w:t>წერილობითი</w:t>
      </w:r>
      <w:r w:rsidR="00C579FB" w:rsidRPr="00FF00CE">
        <w:rPr>
          <w:rFonts w:ascii="Sylfaen" w:hAnsi="Sylfaen" w:cs="Calibri"/>
          <w:sz w:val="20"/>
          <w:szCs w:val="20"/>
          <w:lang w:val="ka-GE"/>
        </w:rPr>
        <w:t xml:space="preserve"> დადასტურება, რომ კომპანია „პორტაბელობა ჯი“</w:t>
      </w:r>
      <w:r w:rsidR="0041756A" w:rsidRPr="00FF00CE">
        <w:rPr>
          <w:rFonts w:ascii="Sylfaen" w:hAnsi="Sylfaen" w:cs="Calibri"/>
          <w:sz w:val="20"/>
          <w:szCs w:val="20"/>
          <w:lang w:val="ka-GE"/>
        </w:rPr>
        <w:t xml:space="preserve"> და 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>კომპანია  „Systor International AS“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 xml:space="preserve"> არ წარმოადგენ</w:t>
      </w:r>
      <w:r w:rsidR="0041756A" w:rsidRPr="00FF00CE">
        <w:rPr>
          <w:rFonts w:ascii="Sylfaen" w:hAnsi="Sylfaen" w:cs="Verdana"/>
          <w:sz w:val="20"/>
          <w:szCs w:val="20"/>
          <w:lang w:val="ka-GE"/>
        </w:rPr>
        <w:t>ენ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 xml:space="preserve"> „ელექტრონული კომუნიკაციების შესახებ“ საქართველოს კანონის შესაბამისად, ელექტრონული კომუნიკაციების სფეროში ავტორიზებულ პირ</w:t>
      </w:r>
      <w:r w:rsidR="00D17358" w:rsidRPr="00FF00CE">
        <w:rPr>
          <w:rFonts w:ascii="Sylfaen" w:hAnsi="Sylfaen" w:cs="Verdana"/>
          <w:sz w:val="20"/>
          <w:szCs w:val="20"/>
          <w:lang w:val="ka-GE"/>
        </w:rPr>
        <w:t>ებ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>ს ან/და მასთან „ელექტრონული კომუნიკაციების შესახებ“ საქართველოს კანონის ჰ</w:t>
      </w:r>
      <w:r w:rsidR="00C579FB" w:rsidRPr="00FF00CE">
        <w:rPr>
          <w:rFonts w:ascii="Sylfaen" w:hAnsi="Sylfaen" w:cs="Verdana"/>
          <w:sz w:val="20"/>
          <w:szCs w:val="20"/>
          <w:vertAlign w:val="superscript"/>
          <w:lang w:val="ka-GE"/>
        </w:rPr>
        <w:t>33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 xml:space="preserve"> პუნქტით გათვალისწინებულ ურთიერთდამოკიდებულ (აფილირებულ) პირ</w:t>
      </w:r>
      <w:r w:rsidR="00D17358" w:rsidRPr="00FF00CE">
        <w:rPr>
          <w:rFonts w:ascii="Sylfaen" w:hAnsi="Sylfaen" w:cs="Verdana"/>
          <w:sz w:val="20"/>
          <w:szCs w:val="20"/>
          <w:lang w:val="ka-GE"/>
        </w:rPr>
        <w:t>ებ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>ს</w:t>
      </w:r>
      <w:r w:rsidR="00D17358" w:rsidRPr="00FF00CE">
        <w:rPr>
          <w:rFonts w:ascii="Sylfaen" w:hAnsi="Sylfaen" w:cs="Verdana"/>
          <w:sz w:val="20"/>
          <w:szCs w:val="20"/>
          <w:lang w:val="ka-GE"/>
        </w:rPr>
        <w:t>. წარმოდგენილი არ არის საკონკურსო პირ</w:t>
      </w:r>
      <w:r w:rsidR="002D4A12" w:rsidRPr="00FF00CE">
        <w:rPr>
          <w:rFonts w:ascii="Sylfaen" w:hAnsi="Sylfaen" w:cs="Verdana"/>
          <w:sz w:val="20"/>
          <w:szCs w:val="20"/>
          <w:lang w:val="ka-GE"/>
        </w:rPr>
        <w:t xml:space="preserve">ობების მე–3 მუხლის მე-2 პუნქტის „გ“ ქვეპუნქტით </w:t>
      </w:r>
      <w:r w:rsidR="00D17358" w:rsidRPr="00FF00CE">
        <w:rPr>
          <w:rFonts w:ascii="Sylfaen" w:hAnsi="Sylfaen" w:cs="Verdana"/>
          <w:sz w:val="20"/>
          <w:szCs w:val="20"/>
          <w:lang w:val="ka-GE"/>
        </w:rPr>
        <w:t xml:space="preserve"> მოთხოვნი</w:t>
      </w:r>
      <w:r w:rsidRPr="00FF00CE">
        <w:rPr>
          <w:rFonts w:ascii="Sylfaen" w:hAnsi="Sylfaen" w:cs="Verdana"/>
          <w:sz w:val="20"/>
          <w:szCs w:val="20"/>
          <w:lang w:val="ka-GE"/>
        </w:rPr>
        <w:t>ლ</w:t>
      </w:r>
      <w:r w:rsidR="00D17358" w:rsidRPr="00FF00CE">
        <w:rPr>
          <w:rFonts w:ascii="Sylfaen" w:hAnsi="Sylfaen" w:cs="Verdana"/>
          <w:sz w:val="20"/>
          <w:szCs w:val="20"/>
          <w:lang w:val="ka-GE"/>
        </w:rPr>
        <w:t>ი ინფორმაცია</w:t>
      </w:r>
      <w:r w:rsidR="002D4A12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მონაწილე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პირის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ყველა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აფილირებული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პირისა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და</w:t>
      </w:r>
      <w:r w:rsidR="00CE0213"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პარტნიორის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>/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აქციონერის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შესახებ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იმ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ეტაპამდე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,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სანამ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საბჭოს</w:t>
      </w:r>
      <w:r w:rsidR="00CE0213"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არ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მიეცემა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FF00CE">
        <w:rPr>
          <w:rFonts w:ascii="Sylfaen" w:hAnsi="Sylfaen" w:cs="Sylfaen"/>
          <w:sz w:val="20"/>
          <w:szCs w:val="20"/>
          <w:lang w:val="ka-GE"/>
        </w:rPr>
        <w:t>,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დაადგინოს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პირდაპირ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ან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ირიბად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20%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და</w:t>
      </w:r>
      <w:r w:rsidR="00CE0213"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მეტი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წილის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მფლობელი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ფიზიკური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პირების</w:t>
      </w:r>
      <w:r w:rsidR="00CE021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CE0213" w:rsidRPr="00FF00CE">
        <w:rPr>
          <w:rFonts w:ascii="Sylfaen" w:hAnsi="Sylfaen" w:cs="Sylfaen"/>
          <w:sz w:val="20"/>
          <w:szCs w:val="20"/>
          <w:lang w:val="ka-GE"/>
        </w:rPr>
        <w:t>ვინაობა</w:t>
      </w:r>
      <w:r w:rsidR="00CE0213" w:rsidRPr="00FF00CE">
        <w:rPr>
          <w:rFonts w:ascii="Sylfaen" w:hAnsi="Sylfaen"/>
          <w:sz w:val="20"/>
          <w:szCs w:val="20"/>
          <w:lang w:val="ka-GE"/>
        </w:rPr>
        <w:t>.</w:t>
      </w:r>
      <w:r w:rsidR="00D17358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586CF1" w:rsidRPr="00FF00CE">
        <w:rPr>
          <w:rFonts w:ascii="Sylfaen" w:hAnsi="Sylfaen" w:cs="Verdana"/>
          <w:sz w:val="20"/>
          <w:szCs w:val="20"/>
          <w:lang w:val="ka-GE"/>
        </w:rPr>
        <w:t>კერძოდ, წარმოდგენილი არ არის ინფორმაცია</w:t>
      </w:r>
      <w:r w:rsidR="00C034E0" w:rsidRPr="00FF00CE">
        <w:rPr>
          <w:rFonts w:ascii="Sylfaen" w:hAnsi="Sylfaen" w:cs="Verdana"/>
          <w:sz w:val="20"/>
          <w:szCs w:val="20"/>
          <w:lang w:val="ka-GE"/>
        </w:rPr>
        <w:t xml:space="preserve"> „Systor International AS“ –ის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C034E0" w:rsidRPr="00FF00CE">
        <w:rPr>
          <w:rFonts w:ascii="Sylfaen" w:hAnsi="Sylfaen" w:cs="Verdana"/>
          <w:sz w:val="20"/>
          <w:szCs w:val="20"/>
          <w:lang w:val="ka-GE"/>
        </w:rPr>
        <w:t>დამფუძნებლ</w:t>
      </w:r>
      <w:r w:rsidR="00586CF1" w:rsidRPr="00FF00CE">
        <w:rPr>
          <w:rFonts w:ascii="Sylfaen" w:hAnsi="Sylfaen" w:cs="Verdana"/>
          <w:sz w:val="20"/>
          <w:szCs w:val="20"/>
          <w:lang w:val="ka-GE"/>
        </w:rPr>
        <w:t>ების</w:t>
      </w:r>
      <w:r w:rsidR="00C034E0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586CF1" w:rsidRPr="00FF00CE">
        <w:rPr>
          <w:rFonts w:ascii="Sylfaen" w:hAnsi="Sylfaen" w:cs="Verdana"/>
          <w:sz w:val="20"/>
          <w:szCs w:val="20"/>
          <w:lang w:val="ka-GE"/>
        </w:rPr>
        <w:t>შესახებ</w:t>
      </w:r>
      <w:r w:rsidR="00C034E0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>(დაცულია საკონკურსო პირობების მე-2 მუხლის მე-2 პუნქტი და</w:t>
      </w:r>
      <w:r w:rsidR="00D45398" w:rsidRPr="00FF00CE">
        <w:rPr>
          <w:rFonts w:ascii="Sylfaen" w:hAnsi="Sylfaen" w:cs="Verdana"/>
          <w:sz w:val="20"/>
          <w:szCs w:val="20"/>
          <w:lang w:val="ka-GE"/>
        </w:rPr>
        <w:t xml:space="preserve"> ნაწილობრივ დაცულია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 xml:space="preserve"> მე–3 მუხლის მე-2 პუნქტის „გ“ ქვეპუნქტი);</w:t>
      </w:r>
    </w:p>
    <w:p w:rsidR="00C579FB" w:rsidRPr="00FF00CE" w:rsidRDefault="003A301B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გ) 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 xml:space="preserve">დოკუმენტაცია, რომ </w:t>
      </w:r>
      <w:r w:rsidR="008C387D" w:rsidRPr="00FF00CE">
        <w:rPr>
          <w:rFonts w:ascii="Sylfaen" w:hAnsi="Sylfaen" w:cs="Verdana"/>
          <w:sz w:val="20"/>
          <w:szCs w:val="20"/>
          <w:lang w:val="ka-GE"/>
        </w:rPr>
        <w:t>კომპანია „Systor International AS“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 xml:space="preserve">  შეესაბამება საკონკურსო პირობების მე-2 მუხლის პირველი პუნქტის ა) და ბ) ქვეპუნქტით გათვალისწ</w:t>
      </w:r>
      <w:r w:rsidRPr="00FF00CE">
        <w:rPr>
          <w:rFonts w:ascii="Sylfaen" w:hAnsi="Sylfaen" w:cs="Verdana"/>
          <w:sz w:val="20"/>
          <w:szCs w:val="20"/>
          <w:lang w:val="ka-GE"/>
        </w:rPr>
        <w:t>ი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 xml:space="preserve">ნებულ მოთხოვნებს. კერძოდ, </w:t>
      </w:r>
      <w:r w:rsidR="00315DBE" w:rsidRPr="00FF00CE">
        <w:rPr>
          <w:rFonts w:ascii="Sylfaen" w:hAnsi="Sylfaen" w:cs="Verdana"/>
          <w:sz w:val="20"/>
          <w:szCs w:val="20"/>
          <w:lang w:val="ka-GE"/>
        </w:rPr>
        <w:t>წარმოდგენილია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 xml:space="preserve"> კომპანი</w:t>
      </w:r>
      <w:r w:rsidR="00F10DEF" w:rsidRPr="00FF00CE">
        <w:rPr>
          <w:rFonts w:ascii="Sylfaen" w:hAnsi="Sylfaen" w:cs="Verdana"/>
          <w:sz w:val="20"/>
          <w:szCs w:val="20"/>
          <w:lang w:val="ka-GE"/>
        </w:rPr>
        <w:t>ა „Systor International AS“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F10DEF" w:rsidRPr="00FF00CE">
        <w:rPr>
          <w:rFonts w:ascii="Sylfaen" w:hAnsi="Sylfaen" w:cs="Verdana"/>
          <w:sz w:val="20"/>
          <w:szCs w:val="20"/>
          <w:lang w:val="ka-GE"/>
        </w:rPr>
        <w:t>–ის</w:t>
      </w:r>
      <w:r w:rsidR="00315DBE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 xml:space="preserve"> საკონკურსო პირობების მე-3 მუხლის მე-2 პუნქტის ე) ქვეპუნქტით გათვალისწინებული</w:t>
      </w:r>
      <w:r w:rsidR="00315DBE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 xml:space="preserve"> სააბონენტო ნომრების პორტაბელურობის მონაცემთა ცენტრალური ბაზის დანერგვისა და ადმინისტრირების გამოცდილების დამადასტურებელი დოკუმენტაცია; </w:t>
      </w:r>
      <w:r w:rsidR="00C12A8B" w:rsidRPr="00FF00CE">
        <w:rPr>
          <w:rFonts w:ascii="Sylfaen" w:hAnsi="Sylfaen" w:cs="Verdana"/>
          <w:sz w:val="20"/>
          <w:szCs w:val="20"/>
          <w:lang w:val="ka-GE"/>
        </w:rPr>
        <w:t xml:space="preserve">აღნიშნული გამოცდილება არ გააჩნია უშუალოდ შპს „პორტაბელობა ჯის“. </w:t>
      </w:r>
      <w:r w:rsidR="00315DBE" w:rsidRPr="00FF00CE">
        <w:rPr>
          <w:rFonts w:ascii="Sylfaen" w:hAnsi="Sylfaen" w:cs="Verdana"/>
          <w:sz w:val="20"/>
          <w:szCs w:val="20"/>
          <w:lang w:val="ka-GE"/>
        </w:rPr>
        <w:t xml:space="preserve">(შენიშვნა: </w:t>
      </w:r>
      <w:r w:rsidR="00C12A8B" w:rsidRPr="00FF00CE">
        <w:rPr>
          <w:rFonts w:ascii="Sylfaen" w:hAnsi="Sylfaen" w:cs="Verdana"/>
          <w:sz w:val="20"/>
          <w:szCs w:val="20"/>
          <w:lang w:val="ka-GE"/>
        </w:rPr>
        <w:t>იმ შემთხვევაში</w:t>
      </w:r>
      <w:r w:rsidRPr="00FF00CE">
        <w:rPr>
          <w:rFonts w:ascii="Sylfaen" w:hAnsi="Sylfaen" w:cs="Verdana"/>
          <w:sz w:val="20"/>
          <w:szCs w:val="20"/>
          <w:lang w:val="ka-GE"/>
        </w:rPr>
        <w:t>,</w:t>
      </w:r>
      <w:r w:rsidR="00C12A8B" w:rsidRPr="00FF00CE">
        <w:rPr>
          <w:rFonts w:ascii="Sylfaen" w:hAnsi="Sylfaen" w:cs="Verdana"/>
          <w:sz w:val="20"/>
          <w:szCs w:val="20"/>
          <w:lang w:val="ka-GE"/>
        </w:rPr>
        <w:t xml:space="preserve"> თუ წინამდებარე დასკვნის მე–3 პუნქტის ა) ქვეპუნქტში აღნიშნული გარემოებების გამო, საკონკურსო საბჭოს წევრები არ მიიჩნევენ</w:t>
      </w:r>
      <w:r w:rsidRPr="00FF00CE">
        <w:rPr>
          <w:rFonts w:ascii="Sylfaen" w:hAnsi="Sylfaen" w:cs="Verdana"/>
          <w:sz w:val="20"/>
          <w:szCs w:val="20"/>
          <w:lang w:val="ka-GE"/>
        </w:rPr>
        <w:t>,</w:t>
      </w:r>
      <w:r w:rsidR="00C12A8B" w:rsidRPr="00FF00CE">
        <w:rPr>
          <w:rFonts w:ascii="Sylfaen" w:hAnsi="Sylfaen" w:cs="Verdana"/>
          <w:sz w:val="20"/>
          <w:szCs w:val="20"/>
          <w:lang w:val="ka-GE"/>
        </w:rPr>
        <w:t xml:space="preserve"> რომ შპს „პორტაბელობა ჯი“ და კომპანია „Systor International AS“  </w:t>
      </w:r>
      <w:r w:rsidR="00CE4D82" w:rsidRPr="00FF00CE">
        <w:rPr>
          <w:rFonts w:ascii="Sylfaen" w:hAnsi="Sylfaen" w:cs="Verdana"/>
          <w:sz w:val="20"/>
          <w:szCs w:val="20"/>
          <w:lang w:val="ka-GE"/>
        </w:rPr>
        <w:t xml:space="preserve">არიან აფილირებული პირები, საკონკურსო განაცხადის წარმომდგენი კომპანიის გამოცდილება არ </w:t>
      </w:r>
      <w:r w:rsidRPr="00FF00CE">
        <w:rPr>
          <w:rFonts w:ascii="Sylfaen" w:hAnsi="Sylfaen" w:cs="Verdana"/>
          <w:sz w:val="20"/>
          <w:szCs w:val="20"/>
          <w:lang w:val="ka-GE"/>
        </w:rPr>
        <w:t>დასტურდება</w:t>
      </w:r>
      <w:r w:rsidR="00315DBE" w:rsidRPr="00FF00CE">
        <w:rPr>
          <w:rFonts w:ascii="Sylfaen" w:hAnsi="Sylfaen" w:cs="Verdana"/>
          <w:sz w:val="20"/>
          <w:szCs w:val="20"/>
          <w:lang w:val="ka-GE"/>
        </w:rPr>
        <w:t>)</w:t>
      </w:r>
      <w:r w:rsidRPr="00FF00CE">
        <w:rPr>
          <w:rFonts w:ascii="Sylfaen" w:hAnsi="Sylfaen" w:cs="Verdana"/>
          <w:sz w:val="20"/>
          <w:szCs w:val="20"/>
          <w:lang w:val="ka-GE"/>
        </w:rPr>
        <w:t>;</w:t>
      </w:r>
    </w:p>
    <w:p w:rsidR="00C579FB" w:rsidRPr="00FF00CE" w:rsidRDefault="00C579FB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დ)</w:t>
      </w:r>
      <w:r w:rsidR="00C60472" w:rsidRPr="00FF00CE">
        <w:rPr>
          <w:rFonts w:ascii="Sylfaen" w:hAnsi="Sylfaen" w:cs="Verdana"/>
          <w:sz w:val="20"/>
          <w:szCs w:val="20"/>
          <w:lang w:val="ka-GE"/>
        </w:rPr>
        <w:t xml:space="preserve"> წერილობითი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დადასტურება</w:t>
      </w:r>
      <w:r w:rsidR="00C60472" w:rsidRPr="00FF00CE">
        <w:rPr>
          <w:rFonts w:ascii="Sylfaen" w:hAnsi="Sylfaen" w:cs="Verdana"/>
          <w:sz w:val="20"/>
          <w:szCs w:val="20"/>
          <w:lang w:val="ka-GE"/>
        </w:rPr>
        <w:t xml:space="preserve"> (ხელს აწერს ნიკა პატარაია)</w:t>
      </w:r>
      <w:r w:rsidRPr="00FF00CE">
        <w:rPr>
          <w:rFonts w:ascii="Sylfaen" w:hAnsi="Sylfaen" w:cs="Verdana"/>
          <w:sz w:val="20"/>
          <w:szCs w:val="20"/>
          <w:lang w:val="ka-GE"/>
        </w:rPr>
        <w:t>, რომ აღნიშნული კომპანი</w:t>
      </w:r>
      <w:r w:rsidR="00C60472" w:rsidRPr="00FF00CE">
        <w:rPr>
          <w:rFonts w:ascii="Sylfaen" w:hAnsi="Sylfaen" w:cs="Verdana"/>
          <w:sz w:val="20"/>
          <w:szCs w:val="20"/>
          <w:lang w:val="ka-GE"/>
        </w:rPr>
        <w:t>ა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,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 xml:space="preserve">დამოუკიდებლად, 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ან</w:t>
      </w:r>
      <w:r w:rsidRPr="00FF00CE">
        <w:rPr>
          <w:rFonts w:ascii="Sylfaen" w:hAnsi="Sylfaen" w:cs="Calibri"/>
          <w:sz w:val="20"/>
          <w:szCs w:val="20"/>
          <w:lang w:val="ka-GE"/>
        </w:rPr>
        <w:t>/</w:t>
      </w:r>
      <w:r w:rsidRPr="00FF00CE">
        <w:rPr>
          <w:rFonts w:ascii="Sylfaen" w:hAnsi="Sylfaen" w:cs="Sylfaen"/>
          <w:sz w:val="20"/>
          <w:szCs w:val="20"/>
          <w:lang w:val="ka-GE"/>
        </w:rPr>
        <w:t>და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მასთან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af-ZA"/>
        </w:rPr>
        <w:t>ურთიერთდამოკიდებულ</w:t>
      </w:r>
      <w:r w:rsidR="003A301B" w:rsidRPr="00FF00CE">
        <w:rPr>
          <w:rFonts w:ascii="Sylfaen" w:hAnsi="Sylfaen" w:cs="Sylfaen"/>
          <w:noProof/>
          <w:sz w:val="20"/>
          <w:szCs w:val="20"/>
          <w:lang w:val="ka-GE"/>
        </w:rPr>
        <w:t>ი</w:t>
      </w:r>
      <w:r w:rsidRPr="00FF00CE">
        <w:rPr>
          <w:rFonts w:ascii="Sylfaen" w:hAnsi="Sylfaen"/>
          <w:noProof/>
          <w:sz w:val="20"/>
          <w:szCs w:val="20"/>
          <w:lang w:val="af-ZA"/>
        </w:rPr>
        <w:t xml:space="preserve"> (</w:t>
      </w:r>
      <w:r w:rsidRPr="00FF00CE">
        <w:rPr>
          <w:rFonts w:ascii="Sylfaen" w:hAnsi="Sylfaen" w:cs="Sylfaen"/>
          <w:noProof/>
          <w:sz w:val="20"/>
          <w:szCs w:val="20"/>
          <w:lang w:val="af-ZA"/>
        </w:rPr>
        <w:t>აფილირებულ</w:t>
      </w:r>
      <w:r w:rsidR="003A301B" w:rsidRPr="00FF00CE">
        <w:rPr>
          <w:rFonts w:ascii="Sylfaen" w:hAnsi="Sylfaen" w:cs="Sylfaen"/>
          <w:noProof/>
          <w:sz w:val="20"/>
          <w:szCs w:val="20"/>
          <w:lang w:val="ka-GE"/>
        </w:rPr>
        <w:t>ი</w:t>
      </w:r>
      <w:r w:rsidRPr="00FF00CE">
        <w:rPr>
          <w:rFonts w:ascii="Sylfaen" w:hAnsi="Sylfaen"/>
          <w:noProof/>
          <w:sz w:val="20"/>
          <w:szCs w:val="20"/>
          <w:lang w:val="af-ZA"/>
        </w:rPr>
        <w:t>)</w:t>
      </w:r>
      <w:r w:rsidRPr="00FF00CE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af-ZA"/>
        </w:rPr>
        <w:t>პირ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ები არ  იმყოფებიან ლიკვიდაციის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ან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>/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რეორგანიზაციის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პროცესში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მათ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ან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მათთან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af-ZA"/>
        </w:rPr>
        <w:t>ურთიერთდამოკიდებულ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ი</w:t>
      </w:r>
      <w:r w:rsidRPr="00FF00CE">
        <w:rPr>
          <w:rFonts w:ascii="Sylfaen" w:hAnsi="Sylfaen"/>
          <w:noProof/>
          <w:sz w:val="20"/>
          <w:szCs w:val="20"/>
          <w:lang w:val="af-ZA"/>
        </w:rPr>
        <w:t xml:space="preserve"> (</w:t>
      </w:r>
      <w:r w:rsidRPr="00FF00CE">
        <w:rPr>
          <w:rFonts w:ascii="Sylfaen" w:hAnsi="Sylfaen" w:cs="Sylfaen"/>
          <w:noProof/>
          <w:sz w:val="20"/>
          <w:szCs w:val="20"/>
          <w:lang w:val="af-ZA"/>
        </w:rPr>
        <w:t>აფილირებულ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ი</w:t>
      </w:r>
      <w:r w:rsidRPr="00FF00CE">
        <w:rPr>
          <w:rFonts w:ascii="Sylfaen" w:hAnsi="Sylfaen"/>
          <w:noProof/>
          <w:sz w:val="20"/>
          <w:szCs w:val="20"/>
          <w:lang w:val="af-ZA"/>
        </w:rPr>
        <w:t>)</w:t>
      </w:r>
      <w:r w:rsidRPr="00FF00CE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პირების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მიმართ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არ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არის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აღძრული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გაკოტრების</w:t>
      </w:r>
      <w:r w:rsidRPr="00FF00CE">
        <w:rPr>
          <w:rFonts w:ascii="Sylfaen" w:hAnsi="Sylfaen" w:cs="Calibri"/>
          <w:noProof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noProof/>
          <w:sz w:val="20"/>
          <w:szCs w:val="20"/>
          <w:lang w:val="ka-GE"/>
        </w:rPr>
        <w:t>საქმე</w:t>
      </w:r>
      <w:r w:rsidR="00C60472" w:rsidRPr="00FF00CE">
        <w:rPr>
          <w:rFonts w:ascii="Sylfaen" w:hAnsi="Sylfaen" w:cs="Sylfaen"/>
          <w:noProof/>
          <w:sz w:val="20"/>
          <w:szCs w:val="20"/>
          <w:lang w:val="ka-GE"/>
        </w:rPr>
        <w:t xml:space="preserve">. </w:t>
      </w:r>
      <w:r w:rsidR="00AE267F" w:rsidRPr="00FF00CE">
        <w:rPr>
          <w:rFonts w:ascii="Sylfaen" w:hAnsi="Sylfaen" w:cs="Sylfaen"/>
          <w:noProof/>
          <w:sz w:val="20"/>
          <w:szCs w:val="20"/>
          <w:lang w:val="ka-GE"/>
        </w:rPr>
        <w:t xml:space="preserve">(შენიშვნა: </w:t>
      </w:r>
      <w:r w:rsidR="008F69AB" w:rsidRPr="00FF00CE">
        <w:rPr>
          <w:rFonts w:ascii="Sylfaen" w:hAnsi="Sylfaen" w:cs="Sylfaen"/>
          <w:noProof/>
          <w:sz w:val="20"/>
          <w:szCs w:val="20"/>
          <w:lang w:val="ka-GE"/>
        </w:rPr>
        <w:t xml:space="preserve"> თანდართულ დოკუმენტებში</w:t>
      </w:r>
      <w:r w:rsidR="00626022" w:rsidRPr="00FF00CE">
        <w:rPr>
          <w:rFonts w:ascii="Sylfaen" w:hAnsi="Sylfaen" w:cs="Sylfaen"/>
          <w:noProof/>
          <w:sz w:val="20"/>
          <w:szCs w:val="20"/>
          <w:lang w:val="ka-GE"/>
        </w:rPr>
        <w:t xml:space="preserve"> წარმოდგენილი არ არის კომპანია </w:t>
      </w:r>
      <w:r w:rsidR="00626022" w:rsidRPr="00FF00CE">
        <w:rPr>
          <w:rFonts w:ascii="Sylfaen" w:hAnsi="Sylfaen" w:cs="Verdana"/>
          <w:sz w:val="20"/>
          <w:szCs w:val="20"/>
          <w:lang w:val="ka-GE"/>
        </w:rPr>
        <w:t xml:space="preserve">„Systor International AS“ –ის </w:t>
      </w:r>
      <w:r w:rsidR="00162DE2" w:rsidRPr="00FF00CE">
        <w:rPr>
          <w:rFonts w:ascii="Sylfaen" w:hAnsi="Sylfaen" w:cs="Verdana"/>
          <w:sz w:val="20"/>
          <w:szCs w:val="20"/>
          <w:lang w:val="ka-GE"/>
        </w:rPr>
        <w:t xml:space="preserve">ამონაწერი, ამოღებული შესაბამისი ქვეყნის იურიდიული პირების რეესტრიდან. წინამდებარე დასკვნის მე–3 პუნქტის ა) ქვეპუნქტში აღწერილი გარემოებების გათვალისწინებით, თუ ჩავთვლით, რომ კონკურსში მონაწილე პირის დამფუძნებელია მხოლოდ ნიკა პატარაია, </w:t>
      </w:r>
      <w:r w:rsidRPr="00FF00CE">
        <w:rPr>
          <w:rFonts w:ascii="Sylfaen" w:hAnsi="Sylfaen" w:cs="Verdana"/>
          <w:sz w:val="20"/>
          <w:szCs w:val="20"/>
          <w:lang w:val="ka-GE"/>
        </w:rPr>
        <w:t>დაცულია საკონკურსო პირობების მე-2 მუხლის პირველი პუნქტის გ) ქვეპუნქტი და მე-3 მუ</w:t>
      </w:r>
      <w:r w:rsidR="00162DE2" w:rsidRPr="00FF00CE">
        <w:rPr>
          <w:rFonts w:ascii="Sylfaen" w:hAnsi="Sylfaen" w:cs="Verdana"/>
          <w:sz w:val="20"/>
          <w:szCs w:val="20"/>
          <w:lang w:val="ka-GE"/>
        </w:rPr>
        <w:t>ხლის მე-2 პუნქტის „ზ“ ქვეპუნქტი; ხოლო თუ ჩავთვლით რომ შპს „პორტაბელობა ჯის“ 20%–იანი წილის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162DE2" w:rsidRPr="00FF00CE">
        <w:rPr>
          <w:rFonts w:ascii="Sylfaen" w:hAnsi="Sylfaen" w:cs="Verdana"/>
          <w:sz w:val="20"/>
          <w:szCs w:val="20"/>
          <w:lang w:val="ka-GE"/>
        </w:rPr>
        <w:t>მფლობელია Systor International AS“, მაშინ საკონკურსო პირობების მე-2 მუხლის პირველი პუნქტის გ) ქვეპუნქტი და მე-3 მუხლის მე-2 პუნქტის „ზ“ ქვეპუნქტი დაცული არ არის</w:t>
      </w:r>
      <w:r w:rsidR="00AE267F" w:rsidRPr="00FF00CE">
        <w:rPr>
          <w:rFonts w:ascii="Sylfaen" w:hAnsi="Sylfaen" w:cs="Verdana"/>
          <w:sz w:val="20"/>
          <w:szCs w:val="20"/>
          <w:lang w:val="ka-GE"/>
        </w:rPr>
        <w:t>)</w:t>
      </w:r>
      <w:r w:rsidRPr="00FF00CE">
        <w:rPr>
          <w:rFonts w:ascii="Sylfaen" w:hAnsi="Sylfaen" w:cs="Verdana"/>
          <w:sz w:val="20"/>
          <w:szCs w:val="20"/>
          <w:lang w:val="ka-GE"/>
        </w:rPr>
        <w:t>;</w:t>
      </w:r>
    </w:p>
    <w:p w:rsidR="00C579FB" w:rsidRPr="00FF00CE" w:rsidRDefault="00C579FB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ე) </w:t>
      </w:r>
      <w:r w:rsidR="00FB60FC" w:rsidRPr="00FF00CE">
        <w:rPr>
          <w:rFonts w:ascii="Sylfaen" w:hAnsi="Sylfaen" w:cs="Verdana"/>
          <w:sz w:val="20"/>
          <w:szCs w:val="20"/>
          <w:lang w:val="ka-GE"/>
        </w:rPr>
        <w:t>40</w:t>
      </w:r>
      <w:r w:rsidRPr="00FF00CE">
        <w:rPr>
          <w:rFonts w:ascii="Sylfaen" w:hAnsi="Sylfaen" w:cs="Verdana"/>
          <w:sz w:val="20"/>
          <w:szCs w:val="20"/>
          <w:lang w:val="ka-GE"/>
        </w:rPr>
        <w:t>,000 (</w:t>
      </w:r>
      <w:r w:rsidR="00FB60FC" w:rsidRPr="00FF00CE">
        <w:rPr>
          <w:rFonts w:ascii="Sylfaen" w:hAnsi="Sylfaen" w:cs="Verdana"/>
          <w:sz w:val="20"/>
          <w:szCs w:val="20"/>
          <w:lang w:val="ka-GE"/>
        </w:rPr>
        <w:t>ორმოცი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ათასი)</w:t>
      </w:r>
      <w:r w:rsidR="00FB60FC" w:rsidRPr="00FF00CE">
        <w:rPr>
          <w:rFonts w:ascii="Sylfaen" w:hAnsi="Sylfaen" w:cs="Verdana"/>
          <w:sz w:val="20"/>
          <w:szCs w:val="20"/>
          <w:lang w:val="ka-GE"/>
        </w:rPr>
        <w:t xml:space="preserve"> ევროს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შესაბამისი </w:t>
      </w:r>
      <w:r w:rsidR="007A4E2B" w:rsidRPr="00FF00CE">
        <w:rPr>
          <w:rFonts w:ascii="Sylfaen" w:hAnsi="Sylfaen" w:cs="Verdana"/>
          <w:sz w:val="20"/>
          <w:szCs w:val="20"/>
          <w:lang w:val="ka-GE"/>
        </w:rPr>
        <w:t>საბანკო გარანტია</w:t>
      </w:r>
      <w:r w:rsidRPr="00FF00CE">
        <w:rPr>
          <w:rFonts w:ascii="Sylfaen" w:hAnsi="Sylfaen" w:cs="Verdana"/>
          <w:sz w:val="20"/>
          <w:szCs w:val="20"/>
          <w:lang w:val="ka-GE"/>
        </w:rPr>
        <w:t>, რომელიც ძალაშია 2016 წლის 30 ივნისამდე.</w:t>
      </w:r>
      <w:r w:rsidR="00BD4B07" w:rsidRPr="00FF00CE">
        <w:rPr>
          <w:rFonts w:ascii="Sylfaen" w:hAnsi="Sylfaen" w:cs="Verdana"/>
          <w:sz w:val="20"/>
          <w:szCs w:val="20"/>
          <w:lang w:val="ka-GE"/>
        </w:rPr>
        <w:t xml:space="preserve"> გაცემულია საქართველოს ბანკის მიერ ინგლისურ ენაზე, თარგმანი არ ახლავს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(დაცულია საკონკურსო პირობების მე-3 მუხლის მე-2 პუნქტის თ) ქვეპუნქტი);</w:t>
      </w:r>
    </w:p>
    <w:p w:rsidR="003E5D9C" w:rsidRPr="00FF00CE" w:rsidRDefault="00C579FB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lastRenderedPageBreak/>
        <w:t>ვ) საკონკურსო პირობების ტექნიკური და სატარიფო პირობები დალუქული კონვერტებით (დაცულია საკონკურსო პირობების მე-3 მუხლის მე-3, მე-4 და მე–6 პუნქტები)</w:t>
      </w:r>
      <w:r w:rsidR="003E5D9C" w:rsidRPr="00FF00CE">
        <w:rPr>
          <w:rFonts w:ascii="Sylfaen" w:hAnsi="Sylfaen" w:cs="Verdana"/>
          <w:sz w:val="20"/>
          <w:szCs w:val="20"/>
          <w:lang w:val="ka-GE"/>
        </w:rPr>
        <w:t>;</w:t>
      </w:r>
    </w:p>
    <w:p w:rsidR="00C579FB" w:rsidRPr="00FF00CE" w:rsidRDefault="003E5D9C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ი) საკონკურსო პირობების მე-4 მუხლით გათვალისწინებული ოფიციალური დადასტურება</w:t>
      </w:r>
      <w:r w:rsidR="00C579FB" w:rsidRPr="00FF00CE">
        <w:rPr>
          <w:rFonts w:ascii="Sylfaen" w:hAnsi="Sylfaen" w:cs="Verdana"/>
          <w:sz w:val="20"/>
          <w:szCs w:val="20"/>
          <w:lang w:val="ka-GE"/>
        </w:rPr>
        <w:t>.</w:t>
      </w:r>
    </w:p>
    <w:p w:rsidR="003F73ED" w:rsidRPr="00FF00CE" w:rsidRDefault="003F73ED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წარმოდგენილი დოკუმენტაციის გაცნობის შედეგად გამოიკვეთა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 xml:space="preserve"> საკითხები, რომლებიც მოითხოვდა საკონკურსო საბჭოს წევრების მხრიდან უკეთ შესწავლასა და დისკუსიის გამართვას. </w:t>
      </w:r>
      <w:r w:rsidR="00EA06DC" w:rsidRPr="00FF00CE">
        <w:rPr>
          <w:rFonts w:ascii="Sylfaen" w:hAnsi="Sylfaen" w:cs="Verdana"/>
          <w:sz w:val="20"/>
          <w:szCs w:val="20"/>
          <w:lang w:val="ka-GE"/>
        </w:rPr>
        <w:t>კერძოდ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>:</w:t>
      </w:r>
    </w:p>
    <w:p w:rsidR="0014355B" w:rsidRPr="00FF00CE" w:rsidRDefault="003F73ED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ა) 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>იყო თუ არა შესაძლებელი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 xml:space="preserve">  კომპანიებ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>ის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Verdana"/>
          <w:sz w:val="20"/>
          <w:szCs w:val="20"/>
          <w:lang w:val="ka-GE"/>
        </w:rPr>
        <w:t>„Mediafon Datapro”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>-სა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და „Mediafon“ 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>-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>ი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 xml:space="preserve">ს 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 xml:space="preserve">მიერ 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 xml:space="preserve"> საკონკურსო განაცხადი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>ს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 xml:space="preserve"> ერთობლივად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 xml:space="preserve"> შემოტანა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. 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>მათი გამარჯვე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>ბის შემთხვევაში, ვისთან უნდა გაა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>ფორმ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>ოს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 xml:space="preserve"> კომისია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>მ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 xml:space="preserve"> ხელშეკრულება და 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>არის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 xml:space="preserve"> თუ არა ეს ფაქტი 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 xml:space="preserve">საკმარისის საფუძველი 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>მათი დისკვალიფიკაციის</w:t>
      </w:r>
      <w:r w:rsidR="003A301B" w:rsidRPr="00FF00CE">
        <w:rPr>
          <w:rFonts w:ascii="Sylfaen" w:hAnsi="Sylfaen" w:cs="Verdana"/>
          <w:sz w:val="20"/>
          <w:szCs w:val="20"/>
          <w:lang w:val="ka-GE"/>
        </w:rPr>
        <w:t>ათვის;</w:t>
      </w:r>
      <w:r w:rsidR="0014355B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</w:p>
    <w:p w:rsidR="003F73ED" w:rsidRPr="00FF00CE" w:rsidRDefault="003F73ED" w:rsidP="00E60407">
      <w:pPr>
        <w:pStyle w:val="NoSpacing"/>
        <w:spacing w:line="276" w:lineRule="auto"/>
        <w:ind w:firstLine="720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ბ) შპს „მედიაპრო ჯორჯიას“ მიერ შემოთავაზებული პროგრამული უზრუნველყოფა, რომლის საავტორო უფლებებიც, მისივე წერილის საფუძველზე, ეკუთვნის შპს „ვექტურა იურკომს“, </w:t>
      </w:r>
      <w:r w:rsidR="003A301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შეიძლებოდა თუ არა 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განგვეხილა როგორც ორ ქვეყანაში</w:t>
      </w:r>
      <w:r w:rsidR="006D279E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(საქართველო და აზერბაიჯანი)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დანერგილი</w:t>
      </w:r>
      <w:r w:rsidR="0014355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, მაშინ როდესაც საკონკურსო განაცხადის გახსნამდე, კომისიის აპარატის თანამშრომლებს, აგრეთვე ავტორიზებული პირების თანამშრომლებს, </w:t>
      </w:r>
      <w:r w:rsidR="003A301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რომლებიც </w:t>
      </w:r>
      <w:r w:rsidR="0014355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გასული პერიოდის მანძილზე ჩართულები იყვნენ პორტაბელურობის მონაცემთა ბაზის დანერგვის პროცესებში </w:t>
      </w:r>
      <w:r w:rsidR="00EA1A2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ფლობდნენ ინფორმაციას, </w:t>
      </w:r>
      <w:r w:rsidR="0014355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რომ საქართველოში დანერგილი იყო და არსებული ბაზის ადმინისტრატორი შპს „მედიაპრო ჯორჯია“ მათ მომსახურებას უწევდა NUMLEX-ის პროგრამული უზრუნველყოფით, რომლის საავტორო უფლებებიც ეკუთვნოდა შპს „მედიაფონს“.</w:t>
      </w:r>
    </w:p>
    <w:p w:rsidR="003F73ED" w:rsidRPr="00FF00CE" w:rsidRDefault="003F73ED" w:rsidP="00E60407">
      <w:pPr>
        <w:pStyle w:val="NoSpacing"/>
        <w:spacing w:line="276" w:lineRule="auto"/>
        <w:ind w:firstLine="720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გ) იყო თუ არა  შპს „პორტაბელობა ჯის“ მიერ საკონკურსო განაცხადზე თანდართული დოკუმ</w:t>
      </w:r>
      <w:r w:rsidR="00EA1A2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ნტაცია სრულყოფილად</w:t>
      </w:r>
      <w:r w:rsidR="00EA1A2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წარმოდგენილი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, რის მიხედვითაც </w:t>
      </w:r>
      <w:r w:rsidR="00EA1A2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შეიძლებოდა 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გვემსჯელა </w:t>
      </w:r>
      <w:r w:rsidR="00EA1A2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იმის თაობაზე, 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აკმაყოფილებდა </w:t>
      </w:r>
      <w:r w:rsidR="00EA1A2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თუ არა 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ეს კომპანია საკონკურსო</w:t>
      </w:r>
      <w:r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პირობების</w:t>
      </w:r>
      <w:r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მე</w:t>
      </w:r>
      <w:r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–2 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მუხლით</w:t>
      </w:r>
      <w:r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გათვალისწინებულ</w:t>
      </w:r>
      <w:r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მოთხოვნებსა და იყო</w:t>
      </w:r>
      <w:r w:rsidR="00EA1A2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თუ არა იგი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კონკურსში მონაწილე სათანადო სუბიექტი.</w:t>
      </w:r>
    </w:p>
    <w:p w:rsidR="00B5355C" w:rsidRPr="00FF00CE" w:rsidRDefault="00B5355C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ყოველივე ზემოაღნიშნულიდან გამომდინარე, საკონკურსო საბჭოს წევრთა მოთხოვნით, საკონკურსო საბჭოს თავმჯდომარის მიერ გამოცხადდა შესვენება 2016 წლის 15 აპრილის 11 საათამდე.</w:t>
      </w:r>
    </w:p>
    <w:p w:rsidR="00BD727F" w:rsidRPr="00FF00CE" w:rsidRDefault="0010621D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B5355C" w:rsidRPr="00FF00CE">
        <w:rPr>
          <w:rFonts w:ascii="Sylfaen" w:hAnsi="Sylfaen" w:cs="Verdana"/>
          <w:sz w:val="20"/>
          <w:szCs w:val="20"/>
          <w:lang w:val="ka-GE"/>
        </w:rPr>
        <w:t xml:space="preserve"> საკონკურსო საბჭო აღნიშნავს, რომ 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სხდომა გაგრძელდა 2016 წლის 15 აპრილს 11 საათზე. აღნიშნულ სხდომას არ დაესწრო შპს „მობიტელის“ </w:t>
      </w:r>
      <w:r w:rsidR="00FA5A3A" w:rsidRPr="00FF00CE">
        <w:rPr>
          <w:rFonts w:ascii="Sylfaen" w:hAnsi="Sylfaen" w:cs="Verdana"/>
          <w:sz w:val="20"/>
          <w:szCs w:val="20"/>
          <w:lang w:val="ka-GE"/>
        </w:rPr>
        <w:t>წარმომადგენელი</w:t>
      </w:r>
      <w:r w:rsidR="00F71CAE" w:rsidRPr="00FF00CE">
        <w:rPr>
          <w:rFonts w:ascii="Sylfaen" w:hAnsi="Sylfaen" w:cs="Verdana"/>
          <w:sz w:val="20"/>
          <w:szCs w:val="20"/>
          <w:lang w:val="ka-GE"/>
        </w:rPr>
        <w:t>.</w:t>
      </w:r>
      <w:r w:rsidR="00E0185F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FA5A3A" w:rsidRPr="00FF00CE">
        <w:rPr>
          <w:rFonts w:ascii="Sylfaen" w:hAnsi="Sylfaen" w:cs="Verdana"/>
          <w:sz w:val="20"/>
          <w:szCs w:val="20"/>
          <w:lang w:val="ka-GE"/>
        </w:rPr>
        <w:t>შესაბამისად,</w:t>
      </w:r>
      <w:r w:rsidR="00F71CAE" w:rsidRPr="00FF00CE">
        <w:rPr>
          <w:rFonts w:ascii="Sylfaen" w:hAnsi="Sylfaen" w:cs="Verdana"/>
          <w:sz w:val="20"/>
          <w:szCs w:val="20"/>
          <w:lang w:val="ka-GE"/>
        </w:rPr>
        <w:t xml:space="preserve"> საბჭოს 2016 წლის 15 აპრილის</w:t>
      </w:r>
      <w:r w:rsidR="00FA5A3A" w:rsidRPr="00FF00CE">
        <w:rPr>
          <w:rFonts w:ascii="Sylfaen" w:hAnsi="Sylfaen" w:cs="Verdana"/>
          <w:sz w:val="20"/>
          <w:szCs w:val="20"/>
          <w:lang w:val="ka-GE"/>
        </w:rPr>
        <w:t xml:space="preserve"> სხდომას ესწრებოდა საკონკურსო საბჭოს ათი წარმომადგენელი.</w:t>
      </w:r>
      <w:r w:rsidR="00F71CAE" w:rsidRPr="00FF00CE">
        <w:rPr>
          <w:rFonts w:ascii="Sylfaen" w:hAnsi="Sylfaen" w:cs="Verdana"/>
          <w:sz w:val="20"/>
          <w:szCs w:val="20"/>
          <w:lang w:val="ka-GE"/>
        </w:rPr>
        <w:t xml:space="preserve"> კომისიის 2015 წლის 29 დეკემბრის N819/10 გადაწყვეტილების მე-7 მუხლის მე-2 </w:t>
      </w:r>
      <w:r w:rsidR="004C450C" w:rsidRPr="00FF00CE">
        <w:rPr>
          <w:rFonts w:ascii="Sylfaen" w:hAnsi="Sylfaen" w:cs="Verdana"/>
          <w:sz w:val="20"/>
          <w:szCs w:val="20"/>
          <w:lang w:val="ka-GE"/>
        </w:rPr>
        <w:t>პ</w:t>
      </w:r>
      <w:r w:rsidR="00F71CAE" w:rsidRPr="00FF00CE">
        <w:rPr>
          <w:rFonts w:ascii="Sylfaen" w:hAnsi="Sylfaen" w:cs="Verdana"/>
          <w:sz w:val="20"/>
          <w:szCs w:val="20"/>
          <w:lang w:val="ka-GE"/>
        </w:rPr>
        <w:t>უნქტის შესაბამისად, საკონკურსო საბჭოს სხდომა უფლებამოსილია, თუ მას ესწრება 9 წევრი მაინც, ხოლო გადაწყვეტილება მიიღება კენჭისყრით, არანაკლებ 7 ხმით. შესაბამისად,</w:t>
      </w:r>
      <w:r w:rsidR="00FA5A3A" w:rsidRPr="00FF00CE">
        <w:rPr>
          <w:rFonts w:ascii="Sylfaen" w:hAnsi="Sylfaen" w:cs="Verdana"/>
          <w:sz w:val="20"/>
          <w:szCs w:val="20"/>
          <w:lang w:val="ka-GE"/>
        </w:rPr>
        <w:t xml:space="preserve"> სხდომა უფლებამოსილი იყო</w:t>
      </w:r>
      <w:r w:rsidR="00EA1A2B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FA5A3A" w:rsidRPr="00FF00CE">
        <w:rPr>
          <w:rFonts w:ascii="Sylfaen" w:hAnsi="Sylfaen" w:cs="Verdana"/>
          <w:sz w:val="20"/>
          <w:szCs w:val="20"/>
          <w:lang w:val="ka-GE"/>
        </w:rPr>
        <w:t xml:space="preserve"> გაეგრძელებინა საკითხის განხილვა.</w:t>
      </w:r>
    </w:p>
    <w:p w:rsidR="003A10FE" w:rsidRPr="00FF00CE" w:rsidRDefault="00C904A4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 წარმოდგენილი დოკუმენტაციის</w:t>
      </w:r>
      <w:r w:rsidR="00FA5A3A" w:rsidRPr="00FF00CE">
        <w:rPr>
          <w:rFonts w:ascii="Sylfaen" w:hAnsi="Sylfaen" w:cs="Verdana"/>
          <w:sz w:val="20"/>
          <w:szCs w:val="20"/>
          <w:lang w:val="ka-GE"/>
        </w:rPr>
        <w:t xml:space="preserve"> დეტალური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F7049A" w:rsidRPr="00FF00CE">
        <w:rPr>
          <w:rFonts w:ascii="Sylfaen" w:hAnsi="Sylfaen" w:cs="Verdana"/>
          <w:sz w:val="20"/>
          <w:szCs w:val="20"/>
          <w:lang w:val="ka-GE"/>
        </w:rPr>
        <w:t xml:space="preserve">შესწავლისა და სხდომაზე გამართული დისკუსიის შედეგად </w:t>
      </w:r>
      <w:r w:rsidR="00EA1A2B" w:rsidRPr="00FF00CE">
        <w:rPr>
          <w:rFonts w:ascii="Sylfaen" w:hAnsi="Sylfaen" w:cs="Verdana"/>
          <w:sz w:val="20"/>
          <w:szCs w:val="20"/>
          <w:lang w:val="ka-GE"/>
        </w:rPr>
        <w:t xml:space="preserve">დადგინდა, </w:t>
      </w:r>
      <w:r w:rsidR="00FA5A3A" w:rsidRPr="00FF00CE">
        <w:rPr>
          <w:rFonts w:ascii="Sylfaen" w:hAnsi="Sylfaen" w:cs="Verdana"/>
          <w:sz w:val="20"/>
          <w:szCs w:val="20"/>
          <w:lang w:val="ka-GE"/>
        </w:rPr>
        <w:t>რომ</w:t>
      </w:r>
      <w:r w:rsidR="00EA1A2B" w:rsidRPr="00FF00CE">
        <w:rPr>
          <w:rFonts w:ascii="Sylfaen" w:hAnsi="Sylfaen" w:cs="Verdana"/>
          <w:sz w:val="20"/>
          <w:szCs w:val="20"/>
          <w:lang w:val="ka-GE"/>
        </w:rPr>
        <w:t>:</w:t>
      </w:r>
    </w:p>
    <w:p w:rsidR="00C904A4" w:rsidRPr="00FF00CE" w:rsidRDefault="003A10FE" w:rsidP="00E60407">
      <w:pPr>
        <w:pStyle w:val="NoSpacing"/>
        <w:spacing w:line="276" w:lineRule="auto"/>
        <w:ind w:firstLine="720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ა)</w:t>
      </w:r>
      <w:r w:rsidR="00FA5A3A" w:rsidRPr="00FF00CE">
        <w:rPr>
          <w:rFonts w:ascii="Sylfaen" w:hAnsi="Sylfaen" w:cs="Verdana"/>
          <w:sz w:val="20"/>
          <w:szCs w:val="20"/>
          <w:lang w:val="ka-GE"/>
        </w:rPr>
        <w:t xml:space="preserve"> „Mediafon Datapro” და „Mediafon“ </w:t>
      </w:r>
      <w:r w:rsidRPr="00FF00CE">
        <w:rPr>
          <w:rFonts w:ascii="Sylfaen" w:hAnsi="Sylfaen" w:cs="Verdana"/>
          <w:sz w:val="20"/>
          <w:szCs w:val="20"/>
          <w:lang w:val="ka-GE"/>
        </w:rPr>
        <w:t>არიან</w:t>
      </w:r>
      <w:r w:rsidR="00FA5A3A" w:rsidRPr="00FF00CE">
        <w:rPr>
          <w:rFonts w:ascii="Sylfaen" w:hAnsi="Sylfaen" w:cs="Verdana"/>
          <w:sz w:val="20"/>
          <w:szCs w:val="20"/>
          <w:lang w:val="ka-GE"/>
        </w:rPr>
        <w:t xml:space="preserve"> აფილირებული კომპანიები. საკონკურსო პირობების მე-3 მუხლის მე-8 პუნქტის შესაბამისად „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კონკურსში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მონაწილეობის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მსურველ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/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მასთან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ურთიერთდამოკიდებულ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(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აფილირებულ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)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პირს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ერთობლივად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დამოუკიდებლად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უფლება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აქვთ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კომისიაში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წარმოადგინონ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ერთი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საკონკურსო</w:t>
      </w:r>
      <w:r w:rsidR="00FA5A3A" w:rsidRPr="00FF00C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A5A3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განაცხადი“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. შესაბამისად, გამოითქვა მოსაზრებები, რომ ორი</w:t>
      </w:r>
      <w:r w:rsidR="00F7049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აფილირებული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კომპანიის ერთობლივი განაცხადი კონკურსში მონაწილეობის თაობაზე დისკვალიფიკაციის საფუძველი ვერ იქნებოდა.</w:t>
      </w:r>
      <w:r w:rsidR="00F7049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250EE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გაიმართა ღია კენჭისყრა. </w:t>
      </w:r>
      <w:r w:rsidR="006250EE" w:rsidRPr="00FF00CE">
        <w:rPr>
          <w:rFonts w:ascii="Sylfaen" w:hAnsi="Sylfaen" w:cs="Verdana"/>
          <w:sz w:val="20"/>
          <w:szCs w:val="20"/>
          <w:lang w:val="ka-GE"/>
        </w:rPr>
        <w:t>„MEDIAFON”–ის დისკვალიფიკაციას საკონკურსო საბჭოს არც</w:t>
      </w:r>
      <w:r w:rsidR="00EA1A2B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6250EE" w:rsidRPr="00FF00CE">
        <w:rPr>
          <w:rFonts w:ascii="Sylfaen" w:hAnsi="Sylfaen" w:cs="Verdana"/>
          <w:sz w:val="20"/>
          <w:szCs w:val="20"/>
          <w:lang w:val="ka-GE"/>
        </w:rPr>
        <w:t>ერთმა წევრმა მხარი</w:t>
      </w:r>
      <w:r w:rsidR="00EA1A2B" w:rsidRPr="00FF00CE">
        <w:rPr>
          <w:rFonts w:ascii="Sylfaen" w:hAnsi="Sylfaen" w:cs="Verdana"/>
          <w:sz w:val="20"/>
          <w:szCs w:val="20"/>
          <w:lang w:val="ka-GE"/>
        </w:rPr>
        <w:t xml:space="preserve"> არ დაუჭირა</w:t>
      </w:r>
      <w:r w:rsidR="006250EE" w:rsidRPr="00FF00CE">
        <w:rPr>
          <w:rFonts w:ascii="Sylfaen" w:hAnsi="Sylfaen" w:cs="Verdana"/>
          <w:sz w:val="20"/>
          <w:szCs w:val="20"/>
          <w:lang w:val="ka-GE"/>
        </w:rPr>
        <w:t>. შესაბამისად</w:t>
      </w:r>
      <w:r w:rsidR="00EA1A2B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6250EE" w:rsidRPr="00FF00CE">
        <w:rPr>
          <w:rFonts w:ascii="Sylfaen" w:hAnsi="Sylfaen" w:cs="Verdana"/>
          <w:sz w:val="20"/>
          <w:szCs w:val="20"/>
          <w:lang w:val="ka-GE"/>
        </w:rPr>
        <w:t xml:space="preserve"> კომპანია ერთხმად დაშვებულ იქნა კონკურსის მომდევნო ეტაპზე.</w:t>
      </w:r>
      <w:r w:rsidR="003E5D9C" w:rsidRPr="00FF00CE">
        <w:rPr>
          <w:rFonts w:ascii="Sylfaen" w:hAnsi="Sylfaen" w:cs="Verdana"/>
          <w:sz w:val="20"/>
          <w:szCs w:val="20"/>
          <w:lang w:val="ka-GE"/>
        </w:rPr>
        <w:t xml:space="preserve"> ასევე გამოითქვა მოსაზრება, იმ შემთხვევაში, თუ „MEDIAFON”-ი გაიმარჯვებ</w:t>
      </w:r>
      <w:r w:rsidR="00E37799" w:rsidRPr="00FF00CE">
        <w:rPr>
          <w:rFonts w:ascii="Sylfaen" w:hAnsi="Sylfaen" w:cs="Verdana"/>
          <w:sz w:val="20"/>
          <w:szCs w:val="20"/>
          <w:lang w:val="ka-GE"/>
        </w:rPr>
        <w:t>ს</w:t>
      </w:r>
      <w:r w:rsidR="003E5D9C" w:rsidRPr="00FF00CE">
        <w:rPr>
          <w:rFonts w:ascii="Sylfaen" w:hAnsi="Sylfaen" w:cs="Verdana"/>
          <w:sz w:val="20"/>
          <w:szCs w:val="20"/>
          <w:lang w:val="ka-GE"/>
        </w:rPr>
        <w:t xml:space="preserve">, კომისიამ უნდა გაითვალისწინოს აღნიშნული გარემოება </w:t>
      </w:r>
      <w:r w:rsidR="00435E28" w:rsidRPr="00FF00CE">
        <w:rPr>
          <w:rFonts w:ascii="Sylfaen" w:hAnsi="Sylfaen" w:cs="Verdana"/>
          <w:sz w:val="20"/>
          <w:szCs w:val="20"/>
          <w:lang w:val="ka-GE"/>
        </w:rPr>
        <w:t>ხელშეკრულების გაფორმებისას.</w:t>
      </w:r>
    </w:p>
    <w:p w:rsidR="00E43B61" w:rsidRPr="00FF00CE" w:rsidRDefault="008A5E2E" w:rsidP="00E60407">
      <w:pPr>
        <w:pStyle w:val="NoSpacing"/>
        <w:spacing w:line="276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lastRenderedPageBreak/>
        <w:t xml:space="preserve">             </w:t>
      </w:r>
      <w:r w:rsidR="003A10FE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ბ) </w:t>
      </w:r>
      <w:r w:rsidR="00357104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საკონკურსო საბჭო აღნიშნავს, რომ </w:t>
      </w:r>
      <w:r w:rsidR="00EA1A2B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შპს </w:t>
      </w:r>
      <w:r w:rsidR="00EA1A2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„მედიაპრო ჯორჯია“ </w:t>
      </w:r>
      <w:r w:rsidR="004C450C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თავის საკონკურსო გადაცხადში და </w:t>
      </w:r>
      <w:r w:rsidR="00357104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თანდართულ დოკუმენტაციაში</w:t>
      </w:r>
      <w:r w:rsidR="00544471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არსად  აფიქსირებს </w:t>
      </w:r>
      <w:r w:rsidR="00544471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პროგრამული უზრუნველყოფის მწარმოებელს. შესაბამისად</w:t>
      </w:r>
      <w:r w:rsidR="00EA1A2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,</w:t>
      </w:r>
      <w:r w:rsidR="00544471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ერთადერთი წერილობითი ინფორმაცია მოცემულ ეტაპზე მსჯელობისათვის იყო </w:t>
      </w:r>
      <w:r w:rsidR="003A10FE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შპს „ვექტურა იურკომ</w:t>
      </w:r>
      <w:r w:rsidR="00544471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</w:t>
      </w:r>
      <w:r w:rsidR="003A10FE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ს“</w:t>
      </w:r>
      <w:r w:rsidR="00544471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დასტური იმის თაობაზე</w:t>
      </w:r>
      <w:r w:rsidR="003A10FE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,</w:t>
      </w:r>
      <w:r w:rsidR="00544471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რომ </w:t>
      </w:r>
      <w:r w:rsidR="00EA1A2B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პროგრამული უზრუნველყოფა </w:t>
      </w:r>
      <w:r w:rsidR="00544471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დანერგილია საქართველოსა და აზერბაიჯანში. </w:t>
      </w:r>
      <w:r w:rsidR="00EA1A2B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ამ </w:t>
      </w:r>
      <w:r w:rsidR="009B0349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ს</w:t>
      </w:r>
      <w:r w:rsidR="009D0D2F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აკითხთან დაკავშირებით აზრი გამოთ</w:t>
      </w:r>
      <w:r w:rsidR="009B0349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ქვა შპს „მაგთიკომის“ წარმომადგენელმა დ. ძიძიგურ</w:t>
      </w:r>
      <w:r w:rsidR="003311DC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მა</w:t>
      </w:r>
      <w:r w:rsidR="004C450C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, რომელმაც </w:t>
      </w:r>
      <w:r w:rsidR="003311DC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აღნიშნა</w:t>
      </w:r>
      <w:r w:rsidR="009B0349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, რომ </w:t>
      </w:r>
      <w:r w:rsidR="009509CE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ზემო</w:t>
      </w:r>
      <w:r w:rsidR="009B0349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აღნიშნული მოთხოვნის მიზანია კონკურსში მონაწილეების გამოცდილების </w:t>
      </w:r>
      <w:r w:rsidR="00447AF4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და სანდოობის </w:t>
      </w:r>
      <w:r w:rsidR="009B0349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შემოწმება. შპს „მედიაპრო ჯორჯია“ წარმოადგენს მოქმედ ბაზის ადმინისტრატორს საქართველოში. შესაბამისად</w:t>
      </w:r>
      <w:r w:rsidR="00EA1A2B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,</w:t>
      </w:r>
      <w:r w:rsidR="009B0349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მის გამოცდილებაში ეჭვის შეტანა არასაკმარისი მიზეზი იქნებოდა დისკვალიფიკაციისათვის.</w:t>
      </w:r>
      <w:r w:rsidR="009B0349" w:rsidRPr="00FF00CE">
        <w:rPr>
          <w:rFonts w:ascii="Sylfaen" w:hAnsi="Sylfaen" w:cs="Sylfaen"/>
          <w:color w:val="FF0000"/>
          <w:sz w:val="20"/>
          <w:szCs w:val="20"/>
          <w:shd w:val="clear" w:color="auto" w:fill="FFFFFF"/>
          <w:lang w:val="ka-GE"/>
        </w:rPr>
        <w:t xml:space="preserve"> </w:t>
      </w:r>
      <w:r w:rsidR="009509CE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საკონკურსო საბჭო აღნიშნავს, რომ</w:t>
      </w:r>
      <w:r w:rsidR="009509CE" w:rsidRPr="00FF00CE">
        <w:rPr>
          <w:rFonts w:ascii="Sylfaen" w:hAnsi="Sylfaen" w:cs="Sylfaen"/>
          <w:color w:val="FF0000"/>
          <w:sz w:val="20"/>
          <w:szCs w:val="20"/>
          <w:shd w:val="clear" w:color="auto" w:fill="FFFFFF"/>
          <w:lang w:val="ka-GE"/>
        </w:rPr>
        <w:t xml:space="preserve"> </w:t>
      </w:r>
      <w:r w:rsidR="00703654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გაიმართა ღია კენჭისყრა. შპს </w:t>
      </w:r>
      <w:r w:rsidR="00703654" w:rsidRPr="00FF00CE">
        <w:rPr>
          <w:rFonts w:ascii="Sylfaen" w:hAnsi="Sylfaen" w:cs="Verdana"/>
          <w:sz w:val="20"/>
          <w:szCs w:val="20"/>
          <w:lang w:val="ka-GE"/>
        </w:rPr>
        <w:t>„მედი</w:t>
      </w:r>
      <w:r w:rsidR="009509CE" w:rsidRPr="00FF00CE">
        <w:rPr>
          <w:rFonts w:ascii="Sylfaen" w:hAnsi="Sylfaen" w:cs="Verdana"/>
          <w:sz w:val="20"/>
          <w:szCs w:val="20"/>
          <w:lang w:val="ka-GE"/>
        </w:rPr>
        <w:t>ა</w:t>
      </w:r>
      <w:r w:rsidR="00703654" w:rsidRPr="00FF00CE">
        <w:rPr>
          <w:rFonts w:ascii="Sylfaen" w:hAnsi="Sylfaen" w:cs="Verdana"/>
          <w:sz w:val="20"/>
          <w:szCs w:val="20"/>
          <w:lang w:val="ka-GE"/>
        </w:rPr>
        <w:t>პრო ჯორჯიას” დისკვალიფიკაციას საკონკურსო საბჭოს ერთმა წევრმა (მ. ჯღამაძე - შპს „ახალი ქსელების</w:t>
      </w:r>
      <w:r w:rsidR="00E43B61" w:rsidRPr="00FF00CE">
        <w:rPr>
          <w:rFonts w:ascii="Sylfaen" w:hAnsi="Sylfaen" w:cs="Verdana"/>
          <w:sz w:val="20"/>
          <w:szCs w:val="20"/>
          <w:lang w:val="ka-GE"/>
        </w:rPr>
        <w:t>“</w:t>
      </w:r>
      <w:r w:rsidR="00703654" w:rsidRPr="00FF00CE">
        <w:rPr>
          <w:rFonts w:ascii="Sylfaen" w:hAnsi="Sylfaen" w:cs="Verdana"/>
          <w:sz w:val="20"/>
          <w:szCs w:val="20"/>
          <w:lang w:val="ka-GE"/>
        </w:rPr>
        <w:t xml:space="preserve"> წარმომადგენელი</w:t>
      </w:r>
      <w:r w:rsidR="00E43B61" w:rsidRPr="00FF00CE">
        <w:rPr>
          <w:rFonts w:ascii="Sylfaen" w:hAnsi="Sylfaen" w:cs="Verdana"/>
          <w:sz w:val="20"/>
          <w:szCs w:val="20"/>
          <w:lang w:val="ka-GE"/>
        </w:rPr>
        <w:t>)</w:t>
      </w:r>
      <w:r w:rsidR="00703654" w:rsidRPr="00FF00CE">
        <w:rPr>
          <w:rFonts w:ascii="Sylfaen" w:hAnsi="Sylfaen" w:cs="Verdana"/>
          <w:sz w:val="20"/>
          <w:szCs w:val="20"/>
          <w:lang w:val="ka-GE"/>
        </w:rPr>
        <w:t xml:space="preserve"> დაუჭირა მხარი.</w:t>
      </w:r>
      <w:r w:rsidR="00E43B61" w:rsidRPr="00FF00CE">
        <w:rPr>
          <w:rFonts w:ascii="Sylfaen" w:hAnsi="Sylfaen" w:cs="Verdana"/>
          <w:sz w:val="20"/>
          <w:szCs w:val="20"/>
          <w:lang w:val="ka-GE"/>
        </w:rPr>
        <w:t xml:space="preserve"> მ. ჯღამაძ</w:t>
      </w:r>
      <w:r w:rsidR="009509CE" w:rsidRPr="00FF00CE">
        <w:rPr>
          <w:rFonts w:ascii="Sylfaen" w:hAnsi="Sylfaen" w:cs="Verdana"/>
          <w:sz w:val="20"/>
          <w:szCs w:val="20"/>
          <w:lang w:val="ka-GE"/>
        </w:rPr>
        <w:t>ემ</w:t>
      </w:r>
      <w:r w:rsidR="009509CE" w:rsidRPr="00FF00CE">
        <w:rPr>
          <w:rFonts w:ascii="Sylfaen" w:hAnsi="Sylfaen" w:cs="Verdana"/>
          <w:color w:val="FF0000"/>
          <w:sz w:val="20"/>
          <w:szCs w:val="20"/>
          <w:lang w:val="ka-GE"/>
        </w:rPr>
        <w:t xml:space="preserve"> </w:t>
      </w:r>
      <w:r w:rsidR="009509CE" w:rsidRPr="00FF00CE">
        <w:rPr>
          <w:rFonts w:ascii="Sylfaen" w:hAnsi="Sylfaen" w:cs="Verdana"/>
          <w:sz w:val="20"/>
          <w:szCs w:val="20"/>
          <w:lang w:val="ka-GE"/>
        </w:rPr>
        <w:t xml:space="preserve">აღნიშნა, რომ </w:t>
      </w:r>
      <w:r w:rsidR="00E43B61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9509CE" w:rsidRPr="00FF00CE">
        <w:rPr>
          <w:rFonts w:ascii="Sylfaen" w:hAnsi="Sylfaen" w:cs="Verdana"/>
          <w:sz w:val="20"/>
          <w:szCs w:val="20"/>
          <w:lang w:val="ka-GE"/>
        </w:rPr>
        <w:t>შპს „მედიაპრო ჯორჯიას“ უნდა მიეცეს დისკვალიფიკაცია, ვინაიდან</w:t>
      </w:r>
      <w:r w:rsidR="00523C03" w:rsidRPr="00FF00CE">
        <w:rPr>
          <w:rFonts w:ascii="Sylfaen" w:hAnsi="Sylfaen" w:cs="Verdana"/>
          <w:sz w:val="20"/>
          <w:szCs w:val="20"/>
          <w:lang w:val="ka-GE"/>
        </w:rPr>
        <w:t xml:space="preserve"> კომპანია ვერ აკმაყოფილებს საკონკურსო პირობების მე–3 მუხლის მე–2 პუნქტის ე) ქვეპუნქტით გათვალისწინებულ მონაცემთა ბაზის სისტემის დანერგვის გამოცდილებას. </w:t>
      </w:r>
      <w:r w:rsidR="009509CE" w:rsidRPr="00FF00CE">
        <w:rPr>
          <w:rFonts w:ascii="Sylfaen" w:hAnsi="Sylfaen" w:cs="Verdana"/>
          <w:sz w:val="20"/>
          <w:szCs w:val="20"/>
          <w:lang w:val="ka-GE"/>
        </w:rPr>
        <w:t xml:space="preserve">საკონკურსო საბჭო აღნიშნავს, რომ ყოველივე ზემოაღნიშნულის გათვალისწინებით </w:t>
      </w:r>
      <w:r w:rsidR="00703654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E43B61" w:rsidRPr="00FF00CE">
        <w:rPr>
          <w:rFonts w:ascii="Sylfaen" w:hAnsi="Sylfaen" w:cs="Verdana"/>
          <w:sz w:val="20"/>
          <w:szCs w:val="20"/>
          <w:lang w:val="ka-GE"/>
        </w:rPr>
        <w:t>შპს „მედიაპრო ჯორჯია“</w:t>
      </w:r>
      <w:r w:rsidR="00703654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E43B61" w:rsidRPr="00FF00CE">
        <w:rPr>
          <w:rFonts w:ascii="Sylfaen" w:hAnsi="Sylfaen" w:cs="Verdana"/>
          <w:sz w:val="20"/>
          <w:szCs w:val="20"/>
          <w:lang w:val="ka-GE"/>
        </w:rPr>
        <w:t>ცხრა ხმით ერთის წინააღმდეგ</w:t>
      </w:r>
      <w:r w:rsidR="00703654" w:rsidRPr="00FF00CE">
        <w:rPr>
          <w:rFonts w:ascii="Sylfaen" w:hAnsi="Sylfaen" w:cs="Verdana"/>
          <w:sz w:val="20"/>
          <w:szCs w:val="20"/>
          <w:lang w:val="ka-GE"/>
        </w:rPr>
        <w:t xml:space="preserve"> დაშვებულ იქნა კონკურსის მომდევნო ეტაპზე.</w:t>
      </w:r>
      <w:r w:rsidR="003A10FE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</w:p>
    <w:p w:rsidR="00F20910" w:rsidRPr="00FF00CE" w:rsidRDefault="008F3F19" w:rsidP="00E60407">
      <w:pPr>
        <w:pStyle w:val="NoSpacing"/>
        <w:spacing w:line="276" w:lineRule="auto"/>
        <w:ind w:firstLine="720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გ)</w:t>
      </w:r>
      <w:r w:rsidR="00044E86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</w:t>
      </w:r>
      <w:r w:rsidR="008647DA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საბჭოს </w:t>
      </w:r>
      <w:r w:rsidR="00044E86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2016 წლის </w:t>
      </w:r>
      <w:r w:rsidR="00357104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15</w:t>
      </w:r>
      <w:r w:rsidR="00044E86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აპრილის სდომაზე შპს „პორტაბელობა ჯის“ მიერ წარმოდგენილი დოკუმენტაციის შესწავლისა და მს</w:t>
      </w:r>
      <w:r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ჯ</w:t>
      </w:r>
      <w:r w:rsidR="00044E86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ელობის</w:t>
      </w:r>
      <w:r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გამართვის</w:t>
      </w:r>
      <w:r w:rsidR="00044E86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შემდგომ </w:t>
      </w:r>
      <w:r w:rsidR="00F20910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გაიმართა ღია კენჭისყრა. შპს </w:t>
      </w:r>
      <w:r w:rsidR="00F20910" w:rsidRPr="00FF00CE">
        <w:rPr>
          <w:rFonts w:ascii="Sylfaen" w:hAnsi="Sylfaen" w:cs="Verdana"/>
          <w:sz w:val="20"/>
          <w:szCs w:val="20"/>
          <w:lang w:val="ka-GE"/>
        </w:rPr>
        <w:t xml:space="preserve">„პორტაბელობა ჯის” დისკვალიფიკაციას საკონკურსო საბჭოს რვა წევრმა (დ. ძიძიგური; მ. ჟორჟიკაშვილი; მ. ჯღამაძე; ლ. ლაშაური; ც.უჯმაჯურიძე; რ. სხირტლაძე; თ. გოშუა; ი. ვერძეული) დაუჭირა მხარი. </w:t>
      </w:r>
      <w:r w:rsidR="00C705EC" w:rsidRPr="00FF00CE">
        <w:rPr>
          <w:rFonts w:ascii="Sylfaen" w:hAnsi="Sylfaen" w:cs="Verdana"/>
          <w:sz w:val="20"/>
          <w:szCs w:val="20"/>
          <w:lang w:val="ka-GE"/>
        </w:rPr>
        <w:t>მათ მიიჩნიეს, რომ წარმოდგენილი დოკუმენტაციის მიხედვით (საჯარო რეესტრის ამონაწერი</w:t>
      </w:r>
      <w:r w:rsidR="00515FCB" w:rsidRPr="00FF00CE">
        <w:rPr>
          <w:rFonts w:ascii="Sylfaen" w:hAnsi="Sylfaen" w:cs="Verdana"/>
          <w:sz w:val="20"/>
          <w:szCs w:val="20"/>
          <w:lang w:val="ka-GE"/>
        </w:rPr>
        <w:t>, რომლის შესაბამისად, შპს „პორტაბელობა ჯის“ 100% წილის მფლობელი და დირექორი არის ნ</w:t>
      </w:r>
      <w:r w:rsidR="00A71D89" w:rsidRPr="00FF00CE">
        <w:rPr>
          <w:rFonts w:ascii="Sylfaen" w:hAnsi="Sylfaen" w:cs="Verdana"/>
          <w:sz w:val="20"/>
          <w:szCs w:val="20"/>
          <w:lang w:val="ka-GE"/>
        </w:rPr>
        <w:t>.</w:t>
      </w:r>
      <w:r w:rsidR="00515FCB" w:rsidRPr="00FF00CE">
        <w:rPr>
          <w:rFonts w:ascii="Sylfaen" w:hAnsi="Sylfaen" w:cs="Verdana"/>
          <w:sz w:val="20"/>
          <w:szCs w:val="20"/>
          <w:lang w:val="ka-GE"/>
        </w:rPr>
        <w:t xml:space="preserve"> პ</w:t>
      </w:r>
      <w:r w:rsidR="00A71D89" w:rsidRPr="00FF00CE">
        <w:rPr>
          <w:rFonts w:ascii="Sylfaen" w:hAnsi="Sylfaen" w:cs="Verdana"/>
          <w:sz w:val="20"/>
          <w:szCs w:val="20"/>
          <w:lang w:val="ka-GE"/>
        </w:rPr>
        <w:t>.</w:t>
      </w:r>
      <w:r w:rsidR="00C705EC" w:rsidRPr="00FF00CE">
        <w:rPr>
          <w:rFonts w:ascii="Sylfaen" w:hAnsi="Sylfaen" w:cs="Verdana"/>
          <w:sz w:val="20"/>
          <w:szCs w:val="20"/>
          <w:lang w:val="ka-GE"/>
        </w:rPr>
        <w:t>)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>, ფორმალურ-იურიდიული თვალსაზრისით,</w:t>
      </w:r>
      <w:r w:rsidR="00C705EC" w:rsidRPr="00FF00CE">
        <w:rPr>
          <w:rFonts w:ascii="Sylfaen" w:hAnsi="Sylfaen" w:cs="Verdana"/>
          <w:sz w:val="20"/>
          <w:szCs w:val="20"/>
          <w:lang w:val="ka-GE"/>
        </w:rPr>
        <w:t xml:space="preserve"> შპს „პორტაბელობა ჯი“ არ წარმოადგენს 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 xml:space="preserve">„Systor International AS“ </w:t>
      </w:r>
      <w:r w:rsidR="009D0D2F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</w:t>
      </w:r>
      <w:r w:rsidR="00C705EC" w:rsidRPr="00FF00CE">
        <w:rPr>
          <w:rFonts w:ascii="Sylfaen" w:hAnsi="Sylfaen" w:cs="Verdana"/>
          <w:sz w:val="20"/>
          <w:szCs w:val="20"/>
          <w:lang w:val="ka-GE"/>
        </w:rPr>
        <w:t>-ის აფილირებულ პირს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>.</w:t>
      </w:r>
      <w:r w:rsidR="00BD6A7A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2D1981" w:rsidRPr="00FF00CE">
        <w:rPr>
          <w:rFonts w:ascii="Sylfaen" w:hAnsi="Sylfaen" w:cs="Sylfaen"/>
          <w:noProof/>
          <w:sz w:val="20"/>
          <w:szCs w:val="20"/>
          <w:lang w:val="ka-GE"/>
        </w:rPr>
        <w:t xml:space="preserve">აღნიშნულიდან გამომდინარე, </w:t>
      </w:r>
      <w:r w:rsidR="002D1981" w:rsidRPr="00FF00CE">
        <w:rPr>
          <w:rFonts w:ascii="Sylfaen" w:hAnsi="Sylfaen" w:cs="Verdana"/>
          <w:sz w:val="20"/>
          <w:szCs w:val="20"/>
          <w:lang w:val="ka-GE"/>
        </w:rPr>
        <w:t xml:space="preserve">სააბონენტო ნომრების პორტაბელურობის მონაცემთა ცენტრალური ბაზის დანერგვის გამოცდილების შეფასებისას მხედველობაში ვერ მიიღება 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 xml:space="preserve">„Systor International AS“ </w:t>
      </w:r>
      <w:r w:rsidR="009D0D2F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</w:t>
      </w:r>
      <w:r w:rsidR="002D1981" w:rsidRPr="00FF00CE">
        <w:rPr>
          <w:rFonts w:ascii="Sylfaen" w:hAnsi="Sylfaen" w:cs="Verdana"/>
          <w:sz w:val="20"/>
          <w:szCs w:val="20"/>
          <w:lang w:val="ka-GE"/>
        </w:rPr>
        <w:t>-ის  მიერ განხორციელებული სააბონენტო ნომრების პორტაბელურობის მონაცემთა ცენტრალრური ბაზის დანერგვის</w:t>
      </w:r>
      <w:r w:rsidR="009D0D2F" w:rsidRPr="00FF00CE">
        <w:rPr>
          <w:rFonts w:ascii="Sylfaen" w:hAnsi="Sylfaen" w:cs="Verdana"/>
          <w:sz w:val="20"/>
          <w:szCs w:val="20"/>
          <w:lang w:val="ka-GE"/>
        </w:rPr>
        <w:t>ა და ადმინისტრირების</w:t>
      </w:r>
      <w:r w:rsidR="002D1981" w:rsidRPr="00FF00CE">
        <w:rPr>
          <w:rFonts w:ascii="Sylfaen" w:hAnsi="Sylfaen" w:cs="Verdana"/>
          <w:sz w:val="20"/>
          <w:szCs w:val="20"/>
          <w:lang w:val="ka-GE"/>
        </w:rPr>
        <w:t xml:space="preserve"> გამოცდილება, ხოლო საკუთრივ</w:t>
      </w:r>
      <w:r w:rsidR="00BD6A7A" w:rsidRPr="00FF00CE">
        <w:rPr>
          <w:rFonts w:ascii="Sylfaen" w:hAnsi="Sylfaen" w:cs="Verdana"/>
          <w:sz w:val="20"/>
          <w:szCs w:val="20"/>
          <w:lang w:val="ka-GE"/>
        </w:rPr>
        <w:t xml:space="preserve"> შპს „პორტაბელობა ჯის“ სააბონენტო ნომრების მონაცემთა ცენტრალური ბაზის დანერგვისა და ადმინისტრირების გამოცდილება საერთოდ არ გააჩნია</w:t>
      </w:r>
      <w:r w:rsidR="00447AF4" w:rsidRPr="00FF00CE">
        <w:rPr>
          <w:rFonts w:ascii="Sylfaen" w:hAnsi="Sylfaen" w:cs="Verdana"/>
          <w:sz w:val="20"/>
          <w:szCs w:val="20"/>
          <w:lang w:val="ka-GE"/>
        </w:rPr>
        <w:t xml:space="preserve"> (კომპანია დაფუძნდა 2016 წლის 23 მარტს)</w:t>
      </w:r>
      <w:r w:rsidR="00C705EC" w:rsidRPr="00FF00CE">
        <w:rPr>
          <w:rFonts w:ascii="Sylfaen" w:hAnsi="Sylfaen" w:cs="Verdana"/>
          <w:sz w:val="20"/>
          <w:szCs w:val="20"/>
          <w:lang w:val="ka-GE"/>
        </w:rPr>
        <w:t>.</w:t>
      </w:r>
      <w:r w:rsidR="00284AFA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7077A3" w:rsidRPr="00FF00CE">
        <w:rPr>
          <w:rFonts w:ascii="Sylfaen" w:hAnsi="Sylfaen" w:cs="Verdana"/>
          <w:sz w:val="20"/>
          <w:szCs w:val="20"/>
          <w:lang w:val="ka-GE"/>
        </w:rPr>
        <w:t>საკონკურსო პირობა</w:t>
      </w:r>
      <w:r w:rsidR="00284AFA" w:rsidRPr="00FF00CE">
        <w:rPr>
          <w:rFonts w:ascii="Sylfaen" w:hAnsi="Sylfaen" w:cs="Verdana"/>
          <w:sz w:val="20"/>
          <w:szCs w:val="20"/>
          <w:lang w:val="ka-GE"/>
        </w:rPr>
        <w:t xml:space="preserve"> სააბონენტო ნომრების პორტაბელურობის მონაცემთა ცენტრალური ბაზის დანერგვის</w:t>
      </w:r>
      <w:r w:rsidR="007077A3" w:rsidRPr="00FF00CE">
        <w:rPr>
          <w:rFonts w:ascii="Sylfaen" w:hAnsi="Sylfaen" w:cs="Verdana"/>
          <w:sz w:val="20"/>
          <w:szCs w:val="20"/>
          <w:lang w:val="ka-GE"/>
        </w:rPr>
        <w:t>ა და ადმინისტრირების</w:t>
      </w:r>
      <w:r w:rsidR="00284AFA" w:rsidRPr="00FF00CE">
        <w:rPr>
          <w:rFonts w:ascii="Sylfaen" w:hAnsi="Sylfaen" w:cs="Verdana"/>
          <w:sz w:val="20"/>
          <w:szCs w:val="20"/>
          <w:lang w:val="ka-GE"/>
        </w:rPr>
        <w:t xml:space="preserve"> ნაწილში</w:t>
      </w:r>
      <w:r w:rsidR="0060568A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284AFA" w:rsidRPr="00FF00CE">
        <w:rPr>
          <w:rFonts w:ascii="Sylfaen" w:hAnsi="Sylfaen" w:cs="Verdana"/>
          <w:sz w:val="20"/>
          <w:szCs w:val="20"/>
          <w:lang w:val="ka-GE"/>
        </w:rPr>
        <w:t xml:space="preserve"> თავის მხრივ</w:t>
      </w:r>
      <w:r w:rsidR="0060568A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284AFA" w:rsidRPr="00FF00CE">
        <w:rPr>
          <w:rFonts w:ascii="Sylfaen" w:hAnsi="Sylfaen" w:cs="Verdana"/>
          <w:sz w:val="20"/>
          <w:szCs w:val="20"/>
          <w:lang w:val="ka-GE"/>
        </w:rPr>
        <w:t xml:space="preserve"> შეესატყვისება კომისიის განზრახვას, სააბონენტო ნომრების მონაცემთა ცენტრალური ბაზის ადმინისტრატორად გამოავლინოს </w:t>
      </w:r>
      <w:r w:rsidR="00D27EBF" w:rsidRPr="00FF00CE">
        <w:rPr>
          <w:rFonts w:ascii="Sylfaen" w:hAnsi="Sylfaen" w:cs="Verdana"/>
          <w:sz w:val="20"/>
          <w:szCs w:val="20"/>
          <w:lang w:val="ka-GE"/>
        </w:rPr>
        <w:t xml:space="preserve">შესაბამისი </w:t>
      </w:r>
      <w:r w:rsidR="00284AFA" w:rsidRPr="00FF00CE">
        <w:rPr>
          <w:rFonts w:ascii="Sylfaen" w:hAnsi="Sylfaen" w:cs="Verdana"/>
          <w:sz w:val="20"/>
          <w:szCs w:val="20"/>
          <w:lang w:val="ka-GE"/>
        </w:rPr>
        <w:t>გამოცდილების მქონე, სანდო სუბიექტი</w:t>
      </w:r>
      <w:r w:rsidR="007077A3" w:rsidRPr="00FF00CE">
        <w:rPr>
          <w:rFonts w:ascii="Sylfaen" w:hAnsi="Sylfaen" w:cs="Verdana"/>
          <w:sz w:val="20"/>
          <w:szCs w:val="20"/>
          <w:lang w:val="ka-GE"/>
        </w:rPr>
        <w:t xml:space="preserve">. </w:t>
      </w:r>
      <w:r w:rsidR="00F20910" w:rsidRPr="00FF00CE">
        <w:rPr>
          <w:rFonts w:ascii="Sylfaen" w:hAnsi="Sylfaen" w:cs="Verdana"/>
          <w:sz w:val="20"/>
          <w:szCs w:val="20"/>
          <w:lang w:val="ka-GE"/>
        </w:rPr>
        <w:t xml:space="preserve"> შესაბამისად</w:t>
      </w:r>
      <w:r w:rsidR="0060568A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F20910" w:rsidRPr="00FF00CE">
        <w:rPr>
          <w:rFonts w:ascii="Sylfaen" w:hAnsi="Sylfaen" w:cs="Verdana"/>
          <w:sz w:val="20"/>
          <w:szCs w:val="20"/>
          <w:lang w:val="ka-GE"/>
        </w:rPr>
        <w:t xml:space="preserve"> შპს </w:t>
      </w:r>
      <w:r w:rsidR="00C705EC" w:rsidRPr="00FF00CE">
        <w:rPr>
          <w:rFonts w:ascii="Sylfaen" w:hAnsi="Sylfaen" w:cs="Verdana"/>
          <w:sz w:val="20"/>
          <w:szCs w:val="20"/>
          <w:lang w:val="ka-GE"/>
        </w:rPr>
        <w:t>„პორტაბელობა ჯი</w:t>
      </w:r>
      <w:r w:rsidR="00F20910" w:rsidRPr="00FF00CE">
        <w:rPr>
          <w:rFonts w:ascii="Sylfaen" w:hAnsi="Sylfaen" w:cs="Verdana"/>
          <w:sz w:val="20"/>
          <w:szCs w:val="20"/>
          <w:lang w:val="ka-GE"/>
        </w:rPr>
        <w:t>“</w:t>
      </w:r>
      <w:r w:rsidR="0060568A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F20910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C705EC" w:rsidRPr="00FF00CE">
        <w:rPr>
          <w:rFonts w:ascii="Sylfaen" w:hAnsi="Sylfaen" w:cs="Verdana"/>
          <w:sz w:val="20"/>
          <w:szCs w:val="20"/>
          <w:lang w:val="ka-GE"/>
        </w:rPr>
        <w:t>რვა</w:t>
      </w:r>
      <w:r w:rsidR="00F20910" w:rsidRPr="00FF00CE">
        <w:rPr>
          <w:rFonts w:ascii="Sylfaen" w:hAnsi="Sylfaen" w:cs="Verdana"/>
          <w:sz w:val="20"/>
          <w:szCs w:val="20"/>
          <w:lang w:val="ka-GE"/>
        </w:rPr>
        <w:t xml:space="preserve"> ხმით </w:t>
      </w:r>
      <w:r w:rsidR="00C705EC" w:rsidRPr="00FF00CE">
        <w:rPr>
          <w:rFonts w:ascii="Sylfaen" w:hAnsi="Sylfaen" w:cs="Verdana"/>
          <w:sz w:val="20"/>
          <w:szCs w:val="20"/>
          <w:lang w:val="ka-GE"/>
        </w:rPr>
        <w:t>ორის</w:t>
      </w:r>
      <w:r w:rsidR="00F20910" w:rsidRPr="00FF00CE">
        <w:rPr>
          <w:rFonts w:ascii="Sylfaen" w:hAnsi="Sylfaen" w:cs="Verdana"/>
          <w:sz w:val="20"/>
          <w:szCs w:val="20"/>
          <w:lang w:val="ka-GE"/>
        </w:rPr>
        <w:t xml:space="preserve"> წინააღმდეგ</w:t>
      </w:r>
      <w:r w:rsidR="0060568A" w:rsidRPr="00FF00CE">
        <w:rPr>
          <w:rFonts w:ascii="Sylfaen" w:hAnsi="Sylfaen" w:cs="Verdana"/>
          <w:sz w:val="20"/>
          <w:szCs w:val="20"/>
          <w:lang w:val="ka-GE"/>
        </w:rPr>
        <w:t>,</w:t>
      </w:r>
      <w:r w:rsidR="00F20910" w:rsidRPr="00FF00CE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C705EC" w:rsidRPr="00FF00CE">
        <w:rPr>
          <w:rFonts w:ascii="Sylfaen" w:hAnsi="Sylfaen" w:cs="Verdana"/>
          <w:sz w:val="20"/>
          <w:szCs w:val="20"/>
          <w:lang w:val="ka-GE"/>
        </w:rPr>
        <w:t xml:space="preserve">არ იქნა </w:t>
      </w:r>
      <w:r w:rsidR="00F20910" w:rsidRPr="00FF00CE">
        <w:rPr>
          <w:rFonts w:ascii="Sylfaen" w:hAnsi="Sylfaen" w:cs="Verdana"/>
          <w:sz w:val="20"/>
          <w:szCs w:val="20"/>
          <w:lang w:val="ka-GE"/>
        </w:rPr>
        <w:t>დაშვებულ</w:t>
      </w:r>
      <w:r w:rsidR="00C705EC" w:rsidRPr="00FF00CE">
        <w:rPr>
          <w:rFonts w:ascii="Sylfaen" w:hAnsi="Sylfaen" w:cs="Verdana"/>
          <w:sz w:val="20"/>
          <w:szCs w:val="20"/>
          <w:lang w:val="ka-GE"/>
        </w:rPr>
        <w:t>ი</w:t>
      </w:r>
      <w:r w:rsidR="00F20910" w:rsidRPr="00FF00CE">
        <w:rPr>
          <w:rFonts w:ascii="Sylfaen" w:hAnsi="Sylfaen" w:cs="Verdana"/>
          <w:sz w:val="20"/>
          <w:szCs w:val="20"/>
          <w:lang w:val="ka-GE"/>
        </w:rPr>
        <w:t xml:space="preserve"> კონკურსის მომდევნო ეტაპზე</w:t>
      </w:r>
      <w:r w:rsidR="00C705EC" w:rsidRPr="00FF00CE">
        <w:rPr>
          <w:rFonts w:ascii="Sylfaen" w:hAnsi="Sylfaen" w:cs="Verdana"/>
          <w:sz w:val="20"/>
          <w:szCs w:val="20"/>
          <w:lang w:val="ka-GE"/>
        </w:rPr>
        <w:t xml:space="preserve"> და </w:t>
      </w:r>
      <w:r w:rsidR="0060568A" w:rsidRPr="00FF00CE">
        <w:rPr>
          <w:rFonts w:ascii="Sylfaen" w:hAnsi="Sylfaen" w:cs="Verdana"/>
          <w:sz w:val="20"/>
          <w:szCs w:val="20"/>
          <w:lang w:val="ka-GE"/>
        </w:rPr>
        <w:t>იგი დისკვალიფიცირებულ იქნა</w:t>
      </w:r>
      <w:r w:rsidR="003C5A84" w:rsidRPr="00FF00CE">
        <w:rPr>
          <w:rFonts w:ascii="Sylfaen" w:hAnsi="Sylfaen" w:cs="Verdana"/>
          <w:sz w:val="20"/>
          <w:szCs w:val="20"/>
          <w:lang w:val="ka-GE"/>
        </w:rPr>
        <w:t xml:space="preserve"> საკონკურსო პირობების მე–7 მუხლის მე–10 პუნქტის ა), ბ) და დ) ქვეპუნქტების შესაბამისად</w:t>
      </w:r>
      <w:r w:rsidR="00F20910" w:rsidRPr="00FF00CE">
        <w:rPr>
          <w:rFonts w:ascii="Sylfaen" w:hAnsi="Sylfaen" w:cs="Verdana"/>
          <w:sz w:val="20"/>
          <w:szCs w:val="20"/>
          <w:lang w:val="ka-GE"/>
        </w:rPr>
        <w:t>.</w:t>
      </w:r>
      <w:r w:rsidR="00F20910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</w:p>
    <w:p w:rsidR="00435E28" w:rsidRPr="00FF00CE" w:rsidRDefault="00435E28" w:rsidP="00E60407">
      <w:pPr>
        <w:pStyle w:val="NoSpacing"/>
        <w:spacing w:line="276" w:lineRule="auto"/>
        <w:ind w:firstLine="720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სხდომაზე ასევე გამოითქვა მოსაზრება, რომ ადმინისტრატორსა და კომისიას შორის გაფორმებულ ხელშეკრულებაში ნათლად უნდა აისახოს, რა პროგრამული უზრუნველყოფის</w:t>
      </w:r>
      <w:r w:rsidR="00D62639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გამოყენებით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განახორციელებს კონკურსში გამარჯ</w:t>
      </w:r>
      <w:r w:rsidR="00A3788E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ვ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ებული კომპანია მონაცემთა ბაზის სისტემის დანერგვას და ფუნქციონირებას. ამავე დროს, მომავალში, პროგრამული უზრუნველყოფის</w:t>
      </w:r>
      <w:r w:rsidR="00D43AF2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D43AF2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ან/და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საკონკურსო განაცხადში წარმოდგენილი ტექნიკური პირობების ნებისმიერი ცვლილება</w:t>
      </w:r>
      <w:r w:rsidR="00D62639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,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შეთანხმებულ</w:t>
      </w:r>
      <w:r w:rsidR="008A5E2E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</w:t>
      </w:r>
      <w:r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უნდა იყოს კომისიასთან და ავტორიზებულ პირებთან</w:t>
      </w:r>
      <w:r w:rsidR="00D62639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.</w:t>
      </w:r>
      <w:r w:rsidR="00A3788E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D62639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შესაბამისად,</w:t>
      </w:r>
      <w:r w:rsidR="00A3788E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ასეთი ცვლილება უნდა აისახოს ხელშეკრულებაში.</w:t>
      </w:r>
    </w:p>
    <w:p w:rsidR="00B64036" w:rsidRPr="00FF00CE" w:rsidRDefault="008D36F6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lastRenderedPageBreak/>
        <w:t xml:space="preserve"> </w:t>
      </w:r>
      <w:r w:rsidR="00B5292F" w:rsidRPr="00FF00CE">
        <w:rPr>
          <w:rFonts w:ascii="Sylfaen" w:hAnsi="Sylfaen" w:cs="Verdana"/>
          <w:sz w:val="20"/>
          <w:szCs w:val="20"/>
          <w:lang w:val="ka-GE"/>
        </w:rPr>
        <w:t xml:space="preserve">საკონკურსო საბჭოს </w:t>
      </w:r>
      <w:r w:rsidR="004311C3" w:rsidRPr="00FF00CE">
        <w:rPr>
          <w:rFonts w:ascii="Sylfaen" w:hAnsi="Sylfaen" w:cs="Verdana"/>
          <w:sz w:val="20"/>
          <w:szCs w:val="20"/>
          <w:lang w:val="ka-GE"/>
        </w:rPr>
        <w:t xml:space="preserve">2016 წლის </w:t>
      </w:r>
      <w:r w:rsidR="00D27EBF" w:rsidRPr="00FF00CE">
        <w:rPr>
          <w:rFonts w:ascii="Sylfaen" w:hAnsi="Sylfaen" w:cs="Verdana"/>
          <w:sz w:val="20"/>
          <w:szCs w:val="20"/>
          <w:lang w:val="ka-GE"/>
        </w:rPr>
        <w:t>15</w:t>
      </w:r>
      <w:r w:rsidR="004311C3" w:rsidRPr="00FF00CE">
        <w:rPr>
          <w:rFonts w:ascii="Sylfaen" w:hAnsi="Sylfaen" w:cs="Verdana"/>
          <w:sz w:val="20"/>
          <w:szCs w:val="20"/>
          <w:lang w:val="ka-GE"/>
        </w:rPr>
        <w:t xml:space="preserve"> აპრილის </w:t>
      </w:r>
      <w:r w:rsidR="00B5292F" w:rsidRPr="00FF00CE">
        <w:rPr>
          <w:rFonts w:ascii="Sylfaen" w:hAnsi="Sylfaen" w:cs="Verdana"/>
          <w:sz w:val="20"/>
          <w:szCs w:val="20"/>
          <w:lang w:val="ka-GE"/>
        </w:rPr>
        <w:t xml:space="preserve"> სხდომაზე კომისიაში განაცხადების წარმოდგენილი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რიგითობის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მიხედვით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გაიხსნა</w:t>
      </w:r>
      <w:r w:rsidR="00251BD0" w:rsidRPr="00FF00CE">
        <w:rPr>
          <w:rFonts w:ascii="Sylfaen" w:hAnsi="Sylfaen" w:cs="Calibri"/>
          <w:sz w:val="20"/>
          <w:szCs w:val="20"/>
          <w:lang w:val="ka-GE"/>
        </w:rPr>
        <w:t xml:space="preserve"> კონკურსის მეორე ეტაპზე დაშვებული კონკურსანტების</w:t>
      </w:r>
      <w:r w:rsidR="008F3F19" w:rsidRPr="00FF00CE">
        <w:rPr>
          <w:rFonts w:ascii="Sylfaen" w:hAnsi="Sylfaen" w:cs="Calibri"/>
          <w:sz w:val="20"/>
          <w:szCs w:val="20"/>
          <w:lang w:val="ka-GE"/>
        </w:rPr>
        <w:t xml:space="preserve"> (</w:t>
      </w:r>
      <w:r w:rsidR="00D27EBF" w:rsidRPr="00FF00CE">
        <w:rPr>
          <w:rFonts w:ascii="Sylfaen" w:hAnsi="Sylfaen" w:cs="Verdana"/>
          <w:sz w:val="20"/>
          <w:szCs w:val="20"/>
          <w:lang w:val="ka-GE"/>
        </w:rPr>
        <w:t>„MEDIAFON”–ი და შპს „მედიაპრო ჯორჯია</w:t>
      </w:r>
      <w:r w:rsidR="00D27EBF" w:rsidRPr="00FF00CE">
        <w:rPr>
          <w:rFonts w:ascii="Sylfaen" w:hAnsi="Sylfaen" w:cs="Calibri"/>
          <w:sz w:val="20"/>
          <w:szCs w:val="20"/>
          <w:lang w:val="ka-GE"/>
        </w:rPr>
        <w:t xml:space="preserve">“)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წინადადების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პირობის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დალუქული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კონვერტები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და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60568A" w:rsidRPr="00FF00CE">
        <w:rPr>
          <w:rFonts w:ascii="Sylfaen" w:hAnsi="Sylfaen" w:cs="Calibri"/>
          <w:sz w:val="20"/>
          <w:szCs w:val="20"/>
          <w:lang w:val="ka-GE"/>
        </w:rPr>
        <w:t>შემოწმდა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კონვერტში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მოთავსებული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დოკუმენტაციის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შესაბამისობა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კონვერტზე</w:t>
      </w:r>
      <w:r w:rsidR="00B5292F"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აღნიშნულ</w:t>
      </w:r>
      <w:r w:rsidR="00B5292F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Sylfaen"/>
          <w:sz w:val="20"/>
          <w:szCs w:val="20"/>
          <w:lang w:val="ka-GE"/>
        </w:rPr>
        <w:t>მონაცემებთან</w:t>
      </w:r>
      <w:r w:rsidR="00B5292F" w:rsidRPr="00FF00CE">
        <w:rPr>
          <w:rFonts w:ascii="Sylfaen" w:hAnsi="Sylfaen"/>
          <w:sz w:val="20"/>
          <w:szCs w:val="20"/>
          <w:lang w:val="ka-GE"/>
        </w:rPr>
        <w:t>. საკონკურსო წინადადების ტექნიკური პირობები</w:t>
      </w:r>
      <w:r w:rsidR="00251BD0" w:rsidRPr="00FF00CE">
        <w:rPr>
          <w:rFonts w:ascii="Sylfaen" w:hAnsi="Sylfaen"/>
          <w:sz w:val="20"/>
          <w:szCs w:val="20"/>
          <w:lang w:val="ka-GE"/>
        </w:rPr>
        <w:t xml:space="preserve"> MEDIAFON-ისა და</w:t>
      </w:r>
      <w:r w:rsidR="00B5292F"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B5292F" w:rsidRPr="00FF00CE">
        <w:rPr>
          <w:rFonts w:ascii="Sylfaen" w:hAnsi="Sylfaen" w:cs="Verdana"/>
          <w:sz w:val="20"/>
          <w:szCs w:val="20"/>
          <w:lang w:val="ka-GE"/>
        </w:rPr>
        <w:t>შპს „მედიაპრო ჯორჯიას“ მიერ წარდმოდგენილ იქნა საკონკურსო პირობების მე-3 მუხლის მე-3 პუნქტის შესაბამისად.</w:t>
      </w:r>
    </w:p>
    <w:p w:rsidR="001E76EE" w:rsidRPr="00FF00CE" w:rsidRDefault="001E76EE" w:rsidP="00E60407">
      <w:pPr>
        <w:pStyle w:val="NoSpacing"/>
        <w:spacing w:line="276" w:lineRule="auto"/>
        <w:ind w:firstLine="720"/>
        <w:jc w:val="both"/>
        <w:rPr>
          <w:rFonts w:ascii="Sylfaen" w:hAnsi="Sylfaen" w:cs="Verdana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>საკონკურსო საბჭოს 2016 წლის 15 აპრილის სხდომაზე საკოსკურსო საბჭოს თავმჯდომარის მიერ</w:t>
      </w:r>
      <w:r w:rsidR="00383642" w:rsidRPr="00FF00CE">
        <w:rPr>
          <w:rFonts w:ascii="Sylfaen" w:hAnsi="Sylfaen" w:cs="Verdana"/>
          <w:sz w:val="20"/>
          <w:szCs w:val="20"/>
          <w:lang w:val="ka-GE"/>
        </w:rPr>
        <w:t>,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 კომისიის 2015 წლის 29 დეკემბრის N 819/10 გადაწყვეტილების მე-7 მუხლის მე-5 პუნქტის შესაბამისად, საკონკურსო საბჭოს მეორე სხდომის თარიღად განისაზღვრა 2016 წლის 18 აპრილი</w:t>
      </w:r>
      <w:r w:rsidR="00DC6ABA" w:rsidRPr="00FF00CE">
        <w:rPr>
          <w:rFonts w:ascii="Sylfaen" w:hAnsi="Sylfaen" w:cs="Verdana"/>
          <w:sz w:val="20"/>
          <w:szCs w:val="20"/>
          <w:lang w:val="ka-GE"/>
        </w:rPr>
        <w:t>,</w:t>
      </w:r>
      <w:r w:rsidRPr="00FF00CE">
        <w:rPr>
          <w:rFonts w:ascii="Sylfaen" w:hAnsi="Sylfaen" w:cs="Verdana"/>
          <w:sz w:val="20"/>
          <w:szCs w:val="20"/>
          <w:lang w:val="ka-GE"/>
        </w:rPr>
        <w:t xml:space="preserve"> 12 ს</w:t>
      </w:r>
      <w:r w:rsidR="00383642" w:rsidRPr="00FF00CE">
        <w:rPr>
          <w:rFonts w:ascii="Sylfaen" w:hAnsi="Sylfaen" w:cs="Verdana"/>
          <w:sz w:val="20"/>
          <w:szCs w:val="20"/>
          <w:lang w:val="ka-GE"/>
        </w:rPr>
        <w:t>აათი.</w:t>
      </w:r>
    </w:p>
    <w:p w:rsidR="005F71EA" w:rsidRPr="00FF00CE" w:rsidRDefault="008D36F6" w:rsidP="00E60407">
      <w:pPr>
        <w:pStyle w:val="NoSpacing"/>
        <w:spacing w:line="276" w:lineRule="auto"/>
        <w:ind w:firstLine="720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FC2606" w:rsidRPr="00FF00CE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="00FC2606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FC2606" w:rsidRPr="00FF00CE">
        <w:rPr>
          <w:rFonts w:ascii="Sylfaen" w:hAnsi="Sylfaen" w:cs="Sylfaen"/>
          <w:sz w:val="20"/>
          <w:szCs w:val="20"/>
          <w:lang w:val="ka-GE"/>
        </w:rPr>
        <w:t>საბჭოს</w:t>
      </w:r>
      <w:r w:rsidR="00FC2606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FC2606" w:rsidRPr="00FF00CE">
        <w:rPr>
          <w:rFonts w:ascii="Sylfaen" w:hAnsi="Sylfaen" w:cs="Sylfaen"/>
          <w:sz w:val="20"/>
          <w:szCs w:val="20"/>
          <w:lang w:val="ka-GE"/>
        </w:rPr>
        <w:t>მეორე</w:t>
      </w:r>
      <w:r w:rsidR="00FC2606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FC2606" w:rsidRPr="00FF00CE">
        <w:rPr>
          <w:rFonts w:ascii="Sylfaen" w:hAnsi="Sylfaen" w:cs="Sylfaen"/>
          <w:sz w:val="20"/>
          <w:szCs w:val="20"/>
          <w:lang w:val="ka-GE"/>
        </w:rPr>
        <w:t>სხდომა</w:t>
      </w:r>
      <w:r w:rsidR="00FC2606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FC2606" w:rsidRPr="00FF00CE">
        <w:rPr>
          <w:rFonts w:ascii="Sylfaen" w:hAnsi="Sylfaen" w:cs="Sylfaen"/>
          <w:sz w:val="20"/>
          <w:szCs w:val="20"/>
          <w:lang w:val="ka-GE"/>
        </w:rPr>
        <w:t>გაიმართა</w:t>
      </w:r>
      <w:r w:rsidR="00FC2606" w:rsidRPr="00FF00CE">
        <w:rPr>
          <w:rFonts w:ascii="Sylfaen" w:hAnsi="Sylfaen" w:cs="Calibri"/>
          <w:sz w:val="20"/>
          <w:szCs w:val="20"/>
          <w:lang w:val="ka-GE"/>
        </w:rPr>
        <w:t xml:space="preserve"> 201</w:t>
      </w:r>
      <w:r w:rsidR="00E2145C" w:rsidRPr="00FF00CE">
        <w:rPr>
          <w:rFonts w:ascii="Sylfaen" w:hAnsi="Sylfaen"/>
          <w:sz w:val="20"/>
          <w:szCs w:val="20"/>
          <w:lang w:val="ka-GE"/>
        </w:rPr>
        <w:t>6</w:t>
      </w:r>
      <w:r w:rsidR="005F71EA"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5F71EA" w:rsidRPr="00FF00CE">
        <w:rPr>
          <w:rFonts w:ascii="Sylfaen" w:hAnsi="Sylfaen" w:cs="Sylfaen"/>
          <w:sz w:val="20"/>
          <w:szCs w:val="20"/>
          <w:lang w:val="ka-GE"/>
        </w:rPr>
        <w:t>წლის</w:t>
      </w:r>
      <w:r w:rsidR="005F71EA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>18</w:t>
      </w:r>
      <w:r w:rsidR="005F71EA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2145C" w:rsidRPr="00FF00CE">
        <w:rPr>
          <w:rFonts w:ascii="Sylfaen" w:hAnsi="Sylfaen" w:cs="Sylfaen"/>
          <w:sz w:val="20"/>
          <w:szCs w:val="20"/>
          <w:lang w:val="ka-GE"/>
        </w:rPr>
        <w:t>აპრილს</w:t>
      </w:r>
      <w:r w:rsidR="005F71EA" w:rsidRPr="00FF00CE">
        <w:rPr>
          <w:rFonts w:ascii="Sylfaen" w:hAnsi="Sylfaen" w:cs="Calibri"/>
          <w:sz w:val="20"/>
          <w:szCs w:val="20"/>
          <w:lang w:val="ka-GE"/>
        </w:rPr>
        <w:t xml:space="preserve"> 1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>2</w:t>
      </w:r>
      <w:r w:rsidR="005F71EA" w:rsidRPr="00FF00CE">
        <w:rPr>
          <w:rFonts w:ascii="Sylfaen" w:hAnsi="Sylfaen" w:cs="Calibri"/>
          <w:sz w:val="20"/>
          <w:szCs w:val="20"/>
          <w:lang w:val="ka-GE"/>
        </w:rPr>
        <w:t xml:space="preserve">:00 </w:t>
      </w:r>
      <w:r w:rsidR="005F71EA" w:rsidRPr="00FF00CE">
        <w:rPr>
          <w:rFonts w:ascii="Sylfaen" w:hAnsi="Sylfaen" w:cs="Sylfaen"/>
          <w:sz w:val="20"/>
          <w:szCs w:val="20"/>
          <w:lang w:val="ka-GE"/>
        </w:rPr>
        <w:t>საათზე</w:t>
      </w:r>
      <w:r w:rsidR="005F71EA" w:rsidRPr="00FF00CE">
        <w:rPr>
          <w:rFonts w:ascii="Sylfaen" w:hAnsi="Sylfaen"/>
          <w:sz w:val="20"/>
          <w:szCs w:val="20"/>
          <w:lang w:val="ka-GE"/>
        </w:rPr>
        <w:t xml:space="preserve">. </w:t>
      </w:r>
      <w:r w:rsidR="00F81BC5" w:rsidRPr="00FF00CE">
        <w:rPr>
          <w:rFonts w:ascii="Sylfaen" w:hAnsi="Sylfaen"/>
          <w:sz w:val="20"/>
          <w:szCs w:val="20"/>
          <w:lang w:val="ka-GE"/>
        </w:rPr>
        <w:t xml:space="preserve">სხდომას ესწრებოდა საკონკურსო საბჭოს თერთმეტივე წარმომადგენელი. </w:t>
      </w:r>
      <w:r w:rsidR="00F81BC5" w:rsidRPr="00FF00CE">
        <w:rPr>
          <w:rFonts w:ascii="Sylfaen" w:hAnsi="Sylfaen"/>
          <w:color w:val="101010"/>
          <w:sz w:val="20"/>
          <w:szCs w:val="20"/>
          <w:lang w:val="ka-GE"/>
        </w:rPr>
        <w:t xml:space="preserve">საბჭოს სხდომაზე, კომისიის 2015 წლის 29 დეკემბრის N819/10  გადაწყვეტილების მე-7 მუხლის მე-2 პუნქტის შესაბამისად, </w:t>
      </w:r>
      <w:r w:rsidR="00DC780F" w:rsidRPr="00FF00CE">
        <w:rPr>
          <w:rFonts w:ascii="Sylfaen" w:hAnsi="Sylfaen"/>
          <w:color w:val="101010"/>
          <w:sz w:val="20"/>
          <w:szCs w:val="20"/>
          <w:lang w:val="ka-GE"/>
        </w:rPr>
        <w:t>შპს „მაგთიკომი</w:t>
      </w:r>
      <w:r w:rsidR="00F81BC5" w:rsidRPr="00FF00CE">
        <w:rPr>
          <w:rFonts w:ascii="Sylfaen" w:hAnsi="Sylfaen"/>
          <w:color w:val="101010"/>
          <w:sz w:val="20"/>
          <w:szCs w:val="20"/>
          <w:lang w:val="ka-GE"/>
        </w:rPr>
        <w:t>დან“ მიღებულ იქნა ოფიციალური წერილი, რომლითაც კომისიის 2016 წლის</w:t>
      </w:r>
      <w:r w:rsidR="00DC780F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18</w:t>
      </w:r>
      <w:r w:rsidR="00F81BC5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აპრილის სხდომაზე საბჭოს მუშაობაში </w:t>
      </w:r>
      <w:r w:rsidR="00DC780F" w:rsidRPr="00FF00CE">
        <w:rPr>
          <w:rFonts w:ascii="Sylfaen" w:hAnsi="Sylfaen"/>
          <w:color w:val="101010"/>
          <w:sz w:val="20"/>
          <w:szCs w:val="20"/>
          <w:lang w:val="ka-GE"/>
        </w:rPr>
        <w:t>დავით ძიძიგურის</w:t>
      </w:r>
      <w:r w:rsidR="00F81BC5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ნაცვლად მონაწილეობის უფლებამოსილება გადაეცა </w:t>
      </w:r>
      <w:r w:rsidR="00DC780F" w:rsidRPr="00FF00CE">
        <w:rPr>
          <w:rFonts w:ascii="Sylfaen" w:hAnsi="Sylfaen"/>
          <w:color w:val="101010"/>
          <w:sz w:val="20"/>
          <w:szCs w:val="20"/>
          <w:lang w:val="ka-GE"/>
        </w:rPr>
        <w:t>შოთა ღვინიანიძეს</w:t>
      </w:r>
      <w:r w:rsidR="001E76EE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(შპს „მაგთიკომის“</w:t>
      </w:r>
      <w:r w:rsidR="00F423F2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წერილი</w:t>
      </w:r>
      <w:r w:rsidR="001E76EE" w:rsidRPr="00FF00CE">
        <w:rPr>
          <w:rFonts w:ascii="Sylfaen" w:hAnsi="Sylfaen"/>
          <w:color w:val="101010"/>
          <w:sz w:val="20"/>
          <w:szCs w:val="20"/>
          <w:lang w:val="ka-GE"/>
        </w:rPr>
        <w:t xml:space="preserve"> სხდომაზევე გადაეცა საკონკურსო საბჭოს მდივანს)</w:t>
      </w:r>
      <w:r w:rsidR="00F81BC5" w:rsidRPr="00FF00CE">
        <w:rPr>
          <w:rFonts w:ascii="Sylfaen" w:hAnsi="Sylfaen"/>
          <w:color w:val="101010"/>
          <w:sz w:val="20"/>
          <w:szCs w:val="20"/>
          <w:lang w:val="ka-GE"/>
        </w:rPr>
        <w:t>;</w:t>
      </w:r>
    </w:p>
    <w:p w:rsidR="008055C4" w:rsidRPr="00FF00CE" w:rsidRDefault="008055C4" w:rsidP="00E60407">
      <w:pPr>
        <w:pStyle w:val="NoSpacing"/>
        <w:spacing w:line="276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FF00CE">
        <w:rPr>
          <w:rFonts w:ascii="Sylfaen" w:hAnsi="Sylfaen"/>
          <w:color w:val="101010"/>
          <w:sz w:val="20"/>
          <w:szCs w:val="20"/>
          <w:lang w:val="ka-GE"/>
        </w:rPr>
        <w:t xml:space="preserve">საკონკურსო საბჭოს წევრები დეტალურად გაეცნენ </w:t>
      </w:r>
      <w:r w:rsidR="003C5A84" w:rsidRPr="00FF00CE">
        <w:rPr>
          <w:rFonts w:ascii="Sylfaen" w:hAnsi="Sylfaen" w:cs="Calibri"/>
          <w:sz w:val="20"/>
          <w:szCs w:val="20"/>
          <w:lang w:val="ka-GE"/>
        </w:rPr>
        <w:t>კონკურსის მეორე ეტაპზე დაშვებული კონკურსანტების (</w:t>
      </w:r>
      <w:r w:rsidR="003C5A84" w:rsidRPr="00FF00CE">
        <w:rPr>
          <w:rFonts w:ascii="Sylfaen" w:hAnsi="Sylfaen" w:cs="Verdana"/>
          <w:sz w:val="20"/>
          <w:szCs w:val="20"/>
          <w:lang w:val="ka-GE"/>
        </w:rPr>
        <w:t>„MEDIAFON”–ი და შპს „მედიაპრო ჯორჯია</w:t>
      </w:r>
      <w:r w:rsidR="003C5A84" w:rsidRPr="00FF00CE">
        <w:rPr>
          <w:rFonts w:ascii="Sylfaen" w:hAnsi="Sylfaen" w:cs="Calibri"/>
          <w:sz w:val="20"/>
          <w:szCs w:val="20"/>
          <w:lang w:val="ka-GE"/>
        </w:rPr>
        <w:t xml:space="preserve">“) </w:t>
      </w:r>
      <w:r w:rsidR="003C5A84" w:rsidRPr="00FF00CE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="003C5A84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C5A84" w:rsidRPr="00FF00CE">
        <w:rPr>
          <w:rFonts w:ascii="Sylfaen" w:hAnsi="Sylfaen" w:cs="Sylfaen"/>
          <w:sz w:val="20"/>
          <w:szCs w:val="20"/>
          <w:lang w:val="ka-GE"/>
        </w:rPr>
        <w:t>წინადადების</w:t>
      </w:r>
      <w:r w:rsidR="003C5A84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C5A84" w:rsidRPr="00FF00CE">
        <w:rPr>
          <w:rFonts w:ascii="Sylfaen" w:hAnsi="Sylfaen" w:cs="Sylfaen"/>
          <w:sz w:val="20"/>
          <w:szCs w:val="20"/>
          <w:lang w:val="ka-GE"/>
        </w:rPr>
        <w:t>ტექნიკურ</w:t>
      </w:r>
      <w:r w:rsidR="003C5A84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C5A84" w:rsidRPr="00FF00CE">
        <w:rPr>
          <w:rFonts w:ascii="Sylfaen" w:hAnsi="Sylfaen" w:cs="Sylfaen"/>
          <w:sz w:val="20"/>
          <w:szCs w:val="20"/>
          <w:lang w:val="ka-GE"/>
        </w:rPr>
        <w:t>პირობებს. საკონკურსო საბჭოს წევრებმა აღნიშნეს, რომ ორივე კომპანიის მიერ წარმოდგენილი ტექნიკური შემოთავაზება შეესაბამება საკონკურსო პირობების მე–4 და მე–5 მუხლის მოთხოვნებს.</w:t>
      </w:r>
    </w:p>
    <w:p w:rsidR="00703C9A" w:rsidRPr="00FF00CE" w:rsidRDefault="00E61882" w:rsidP="00E60407">
      <w:pPr>
        <w:pStyle w:val="NoSpacing"/>
        <w:spacing w:line="276" w:lineRule="auto"/>
        <w:ind w:firstLine="720"/>
        <w:jc w:val="both"/>
        <w:rPr>
          <w:rFonts w:ascii="Sylfaen" w:hAnsi="Sylfaen" w:cs="Calibri"/>
          <w:sz w:val="20"/>
          <w:szCs w:val="20"/>
          <w:lang w:val="ka-GE"/>
        </w:rPr>
      </w:pPr>
      <w:r w:rsidRPr="00FF00CE">
        <w:rPr>
          <w:rFonts w:ascii="Sylfaen" w:hAnsi="Sylfaen"/>
          <w:sz w:val="20"/>
          <w:szCs w:val="20"/>
          <w:lang w:val="ka-GE"/>
        </w:rPr>
        <w:t xml:space="preserve">სსიპ </w:t>
      </w:r>
      <w:r w:rsidR="001E76EE" w:rsidRPr="00FF00CE">
        <w:rPr>
          <w:rFonts w:ascii="Sylfaen" w:hAnsi="Sylfaen"/>
          <w:sz w:val="20"/>
          <w:szCs w:val="20"/>
          <w:lang w:val="ka-GE"/>
        </w:rPr>
        <w:t>„</w:t>
      </w:r>
      <w:r w:rsidRPr="00FF00CE">
        <w:rPr>
          <w:rFonts w:ascii="Sylfaen" w:hAnsi="Sylfaen"/>
          <w:sz w:val="20"/>
          <w:szCs w:val="20"/>
          <w:lang w:val="ka-GE"/>
        </w:rPr>
        <w:t>მონაცემთა გაცვლის სააგენტოდან</w:t>
      </w:r>
      <w:r w:rsidR="001E76EE" w:rsidRPr="00FF00CE">
        <w:rPr>
          <w:rFonts w:ascii="Sylfaen" w:hAnsi="Sylfaen"/>
          <w:sz w:val="20"/>
          <w:szCs w:val="20"/>
          <w:lang w:val="ka-GE"/>
        </w:rPr>
        <w:t>“</w:t>
      </w:r>
      <w:r w:rsidRPr="00FF00CE">
        <w:rPr>
          <w:rFonts w:ascii="Sylfaen" w:hAnsi="Sylfaen"/>
          <w:sz w:val="20"/>
          <w:szCs w:val="20"/>
          <w:lang w:val="ka-GE"/>
        </w:rPr>
        <w:t xml:space="preserve"> ჩართული დამოუკიდებელი ექსპერტის მიერ (ი. ლომიძე), ტექნიკური მასალის შესწავლის შემდგომ</w:t>
      </w:r>
      <w:r w:rsidR="00071FCD" w:rsidRPr="00FF00CE">
        <w:rPr>
          <w:rFonts w:ascii="Sylfaen" w:hAnsi="Sylfaen"/>
          <w:sz w:val="20"/>
          <w:szCs w:val="20"/>
          <w:lang w:val="ka-GE"/>
        </w:rPr>
        <w:t>,</w:t>
      </w:r>
      <w:r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E2145C" w:rsidRPr="00FF00CE">
        <w:rPr>
          <w:rFonts w:ascii="Sylfaen" w:hAnsi="Sylfaen"/>
          <w:sz w:val="20"/>
          <w:szCs w:val="20"/>
          <w:lang w:val="ka-GE"/>
        </w:rPr>
        <w:t xml:space="preserve">გამოითქვა მოსაზრება, რომ </w:t>
      </w:r>
      <w:r w:rsidR="00E2145C" w:rsidRPr="00FF00CE">
        <w:rPr>
          <w:rFonts w:ascii="Sylfaen" w:hAnsi="Sylfaen" w:cs="Sylfaen"/>
          <w:sz w:val="20"/>
          <w:szCs w:val="20"/>
          <w:lang w:val="ka-GE"/>
        </w:rPr>
        <w:t>შპს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2145C" w:rsidRPr="00FF00CE">
        <w:rPr>
          <w:rFonts w:ascii="Sylfaen" w:hAnsi="Sylfaen"/>
          <w:sz w:val="20"/>
          <w:szCs w:val="20"/>
          <w:lang w:val="ka-GE"/>
        </w:rPr>
        <w:t>”</w:t>
      </w:r>
      <w:r w:rsidR="00E2145C" w:rsidRPr="00FF00CE">
        <w:rPr>
          <w:rFonts w:ascii="Sylfaen" w:hAnsi="Sylfaen" w:cs="Sylfaen"/>
          <w:sz w:val="20"/>
          <w:szCs w:val="20"/>
          <w:lang w:val="ka-GE"/>
        </w:rPr>
        <w:t>მედიაპრო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2145C" w:rsidRPr="00FF00CE">
        <w:rPr>
          <w:rFonts w:ascii="Sylfaen" w:hAnsi="Sylfaen" w:cs="Sylfaen"/>
          <w:sz w:val="20"/>
          <w:szCs w:val="20"/>
          <w:lang w:val="ka-GE"/>
        </w:rPr>
        <w:t>ჯორჯიასა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 xml:space="preserve">” და </w:t>
      </w:r>
      <w:r w:rsidR="0060568A" w:rsidRPr="00FF00CE">
        <w:rPr>
          <w:rFonts w:ascii="Sylfaen" w:hAnsi="Sylfaen" w:cs="Verdana"/>
          <w:sz w:val="20"/>
          <w:szCs w:val="20"/>
          <w:lang w:val="ka-GE"/>
        </w:rPr>
        <w:t>„MEDIAFON”–ის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 xml:space="preserve"> მიერ შემოთავაზებული </w:t>
      </w:r>
      <w:r w:rsidR="00E2145C" w:rsidRPr="00FF00CE">
        <w:rPr>
          <w:rFonts w:ascii="Sylfaen" w:hAnsi="Sylfaen" w:cs="Sylfaen"/>
          <w:sz w:val="20"/>
          <w:szCs w:val="20"/>
          <w:lang w:val="ka-GE"/>
        </w:rPr>
        <w:t>დაზიანების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2145C" w:rsidRPr="00FF00CE">
        <w:rPr>
          <w:rFonts w:ascii="Sylfaen" w:hAnsi="Sylfaen" w:cs="Sylfaen"/>
          <w:sz w:val="20"/>
          <w:szCs w:val="20"/>
          <w:lang w:val="ka-GE"/>
        </w:rPr>
        <w:t>აღდგენის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 xml:space="preserve"> (</w:t>
      </w:r>
      <w:r w:rsidR="00E2145C" w:rsidRPr="00FF00CE">
        <w:rPr>
          <w:rFonts w:ascii="Sylfaen" w:hAnsi="Sylfaen"/>
          <w:sz w:val="20"/>
          <w:szCs w:val="20"/>
          <w:lang w:val="ka-GE"/>
        </w:rPr>
        <w:t xml:space="preserve">Disaster Recovery) </w:t>
      </w:r>
      <w:r w:rsidR="00E2145C" w:rsidRPr="00FF00CE">
        <w:rPr>
          <w:rFonts w:ascii="Sylfaen" w:hAnsi="Sylfaen" w:cs="Sylfaen"/>
          <w:sz w:val="20"/>
          <w:szCs w:val="20"/>
          <w:lang w:val="ka-GE"/>
        </w:rPr>
        <w:t>უზრუნველმყოფი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2145C" w:rsidRPr="00FF00CE">
        <w:rPr>
          <w:rFonts w:ascii="Sylfaen" w:hAnsi="Sylfaen" w:cs="Sylfaen"/>
          <w:sz w:val="20"/>
          <w:szCs w:val="20"/>
          <w:lang w:val="ka-GE"/>
        </w:rPr>
        <w:t>მექანიზმი,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 xml:space="preserve"> რომელიც </w:t>
      </w:r>
      <w:r w:rsidR="00E2145C" w:rsidRPr="00FF00CE">
        <w:rPr>
          <w:rFonts w:ascii="Sylfaen" w:hAnsi="Sylfaen" w:cs="Sylfaen"/>
          <w:sz w:val="20"/>
          <w:szCs w:val="20"/>
          <w:lang w:val="ka-GE"/>
        </w:rPr>
        <w:t>წარმოდგენილ</w:t>
      </w:r>
      <w:r w:rsidRPr="00FF00CE">
        <w:rPr>
          <w:rFonts w:ascii="Sylfaen" w:hAnsi="Sylfaen" w:cs="Sylfaen"/>
          <w:sz w:val="20"/>
          <w:szCs w:val="20"/>
          <w:lang w:val="ka-GE"/>
        </w:rPr>
        <w:t>ია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2145C" w:rsidRPr="00FF00CE">
        <w:rPr>
          <w:rFonts w:ascii="Sylfaen" w:hAnsi="Sylfaen" w:cs="Sylfaen"/>
          <w:sz w:val="20"/>
          <w:szCs w:val="20"/>
          <w:lang w:val="ka-GE"/>
        </w:rPr>
        <w:t>ტექნიკურ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E2145C" w:rsidRPr="00FF00CE">
        <w:rPr>
          <w:rFonts w:ascii="Sylfaen" w:hAnsi="Sylfaen" w:cs="Sylfaen"/>
          <w:sz w:val="20"/>
          <w:szCs w:val="20"/>
          <w:lang w:val="ka-GE"/>
        </w:rPr>
        <w:t>წინადადებაში</w:t>
      </w:r>
      <w:r w:rsidR="00BE731F" w:rsidRPr="00FF00CE">
        <w:rPr>
          <w:rFonts w:ascii="Sylfaen" w:hAnsi="Sylfaen" w:cs="Sylfaen"/>
          <w:sz w:val="20"/>
          <w:szCs w:val="20"/>
          <w:lang w:val="ka-GE"/>
        </w:rPr>
        <w:t xml:space="preserve"> საკმარისი არ არის. კერძოდ, არ არის მტკიცებულება რომ მათ მიერ წარმოდგენილი კონფიგურაცია უზრუველყოფს სატენდერო კომისიის მიერ მოთხოვნილ პარამეტრს </w:t>
      </w:r>
      <w:r w:rsidR="00A93C77" w:rsidRPr="00FF00CE">
        <w:rPr>
          <w:rFonts w:ascii="Sylfaen" w:hAnsi="Sylfaen" w:cs="Sylfaen"/>
          <w:sz w:val="20"/>
          <w:szCs w:val="20"/>
          <w:lang w:val="ka-GE"/>
        </w:rPr>
        <w:t>(</w:t>
      </w:r>
      <w:r w:rsidR="00BE731F" w:rsidRPr="00FF00CE">
        <w:rPr>
          <w:rFonts w:ascii="Sylfaen" w:hAnsi="Sylfaen" w:cs="Sylfaen"/>
          <w:sz w:val="20"/>
          <w:szCs w:val="20"/>
          <w:lang w:val="ka-GE"/>
        </w:rPr>
        <w:t>99.7 %</w:t>
      </w:r>
      <w:r w:rsidR="00A93C77" w:rsidRPr="00FF00CE">
        <w:rPr>
          <w:rFonts w:ascii="Sylfaen" w:hAnsi="Sylfaen" w:cs="Sylfaen"/>
          <w:sz w:val="20"/>
          <w:szCs w:val="20"/>
          <w:lang w:val="ka-GE"/>
        </w:rPr>
        <w:t xml:space="preserve"> –</w:t>
      </w:r>
      <w:r w:rsidR="00BE731F" w:rsidRPr="00FF00CE">
        <w:rPr>
          <w:rFonts w:ascii="Sylfaen" w:hAnsi="Sylfaen" w:cs="Sylfaen"/>
          <w:sz w:val="20"/>
          <w:szCs w:val="20"/>
          <w:lang w:val="ka-GE"/>
        </w:rPr>
        <w:t xml:space="preserve"> ს UpTime</w:t>
      </w:r>
      <w:r w:rsidR="00A93C77" w:rsidRPr="00FF00CE">
        <w:rPr>
          <w:rFonts w:ascii="Sylfaen" w:hAnsi="Sylfaen" w:cs="Sylfaen"/>
          <w:sz w:val="20"/>
          <w:szCs w:val="20"/>
          <w:lang w:val="ka-GE"/>
        </w:rPr>
        <w:t>)</w:t>
      </w:r>
      <w:r w:rsidR="00BE731F" w:rsidRPr="00FF00CE">
        <w:rPr>
          <w:rFonts w:ascii="Sylfaen" w:hAnsi="Sylfaen" w:cs="Sylfaen"/>
          <w:sz w:val="20"/>
          <w:szCs w:val="20"/>
          <w:lang w:val="ka-GE"/>
        </w:rPr>
        <w:t>.</w:t>
      </w:r>
      <w:r w:rsidR="00A9177D" w:rsidRPr="00FF00CE">
        <w:rPr>
          <w:rFonts w:ascii="Sylfaen" w:hAnsi="Sylfaen" w:cs="Sylfaen"/>
          <w:sz w:val="20"/>
          <w:szCs w:val="20"/>
          <w:lang w:val="ka-GE"/>
        </w:rPr>
        <w:t xml:space="preserve">  ტექნიკური</w:t>
      </w:r>
      <w:r w:rsidR="00BE731F" w:rsidRPr="00FF00CE">
        <w:rPr>
          <w:rFonts w:ascii="Sylfaen" w:hAnsi="Sylfaen" w:cs="Sylfaen"/>
          <w:sz w:val="20"/>
          <w:szCs w:val="20"/>
          <w:lang w:val="ka-GE"/>
        </w:rPr>
        <w:t xml:space="preserve">  წინადადებიდან არ ჩანს ითვალისწინებს თუ არა</w:t>
      </w:r>
      <w:r w:rsidR="00A9177D" w:rsidRPr="00FF00CE">
        <w:rPr>
          <w:rFonts w:ascii="Sylfaen" w:hAnsi="Sylfaen" w:cs="Sylfaen"/>
          <w:sz w:val="20"/>
          <w:szCs w:val="20"/>
          <w:lang w:val="ka-GE"/>
        </w:rPr>
        <w:t xml:space="preserve"> კონკურსანტი</w:t>
      </w:r>
      <w:r w:rsidR="00BE731F" w:rsidRPr="00FF00CE">
        <w:rPr>
          <w:rFonts w:ascii="Sylfaen" w:hAnsi="Sylfaen" w:cs="Sylfaen"/>
          <w:sz w:val="20"/>
          <w:szCs w:val="20"/>
          <w:lang w:val="ka-GE"/>
        </w:rPr>
        <w:t xml:space="preserve"> მონაცემთა ბაზის გეოგრაფიულად განსხვავებულ ადგილებზე შენახვას, ისე რომ ეს ორი ადგილი არ იყ</w:t>
      </w:r>
      <w:r w:rsidR="00A93C77" w:rsidRPr="00FF00CE">
        <w:rPr>
          <w:rFonts w:ascii="Sylfaen" w:hAnsi="Sylfaen" w:cs="Sylfaen"/>
          <w:sz w:val="20"/>
          <w:szCs w:val="20"/>
          <w:lang w:val="ka-GE"/>
        </w:rPr>
        <w:t>ოს</w:t>
      </w:r>
      <w:r w:rsidR="00BE731F" w:rsidRPr="00FF00CE">
        <w:rPr>
          <w:rFonts w:ascii="Sylfaen" w:hAnsi="Sylfaen" w:cs="Sylfaen"/>
          <w:sz w:val="20"/>
          <w:szCs w:val="20"/>
          <w:lang w:val="ka-GE"/>
        </w:rPr>
        <w:t xml:space="preserve"> კატასროფის ერთ გეოგრაფიულ ზონაში</w:t>
      </w:r>
      <w:r w:rsidR="00BE731F" w:rsidRPr="00FF00CE">
        <w:rPr>
          <w:rFonts w:ascii="Sylfaen" w:hAnsi="Sylfaen" w:cs="Calibri"/>
          <w:sz w:val="20"/>
          <w:szCs w:val="20"/>
          <w:lang w:val="ka-GE"/>
        </w:rPr>
        <w:t xml:space="preserve">. 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>აღნიშნული სასურველია გათვალისწინებულ იქნას გამარჯვებულთან ხელშეკრულების გაფორმების დროს.</w:t>
      </w:r>
    </w:p>
    <w:p w:rsidR="00E2145C" w:rsidRPr="00FF00CE" w:rsidRDefault="008055C4" w:rsidP="00E60407">
      <w:pPr>
        <w:pStyle w:val="NoSpacing"/>
        <w:spacing w:line="276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FF00CE">
        <w:rPr>
          <w:rFonts w:ascii="Sylfaen" w:hAnsi="Sylfaen" w:cs="Calibri"/>
          <w:sz w:val="20"/>
          <w:szCs w:val="20"/>
          <w:lang w:val="ka-GE"/>
        </w:rPr>
        <w:t>2016 წლის 18 აპრილის სხდომაზე</w:t>
      </w:r>
      <w:r w:rsidR="00E2145C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703C9A" w:rsidRPr="00FF00C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გაიმართა ღია</w:t>
      </w:r>
      <w:r w:rsidR="00703C9A" w:rsidRPr="00FF00C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კენჭისყრა. </w:t>
      </w:r>
      <w:r w:rsidR="00703C9A" w:rsidRPr="00FF00CE">
        <w:rPr>
          <w:rFonts w:ascii="Sylfaen" w:hAnsi="Sylfaen" w:cs="Verdana"/>
          <w:sz w:val="20"/>
          <w:szCs w:val="20"/>
          <w:lang w:val="ka-GE"/>
        </w:rPr>
        <w:t xml:space="preserve">„MEDIAFON”–ისა და შპს „მედიაპრო ჯორჯიას“ დისკვალიფიკაციას საკონკურსო საბჭოს არცერთმა წევრმა არ დაუჭირა მხარი. შესაბამისად კომპანიები ერთხმად დაშვებულ </w:t>
      </w:r>
      <w:r w:rsidR="0060568A" w:rsidRPr="00FF00CE">
        <w:rPr>
          <w:rFonts w:ascii="Sylfaen" w:hAnsi="Sylfaen" w:cs="Verdana"/>
          <w:sz w:val="20"/>
          <w:szCs w:val="20"/>
          <w:lang w:val="ka-GE"/>
        </w:rPr>
        <w:t xml:space="preserve">იქნენ </w:t>
      </w:r>
      <w:r w:rsidR="00703C9A" w:rsidRPr="00FF00CE">
        <w:rPr>
          <w:rFonts w:ascii="Sylfaen" w:hAnsi="Sylfaen" w:cs="Verdana"/>
          <w:sz w:val="20"/>
          <w:szCs w:val="20"/>
          <w:lang w:val="ka-GE"/>
        </w:rPr>
        <w:t>კონკურსის მომდევნო ეტაპზე.</w:t>
      </w:r>
    </w:p>
    <w:p w:rsidR="00633AA5" w:rsidRPr="00FF00CE" w:rsidRDefault="004311C3" w:rsidP="00E60407">
      <w:pPr>
        <w:pStyle w:val="NoSpacing"/>
        <w:spacing w:line="276" w:lineRule="auto"/>
        <w:ind w:firstLine="720"/>
        <w:jc w:val="both"/>
        <w:rPr>
          <w:rFonts w:ascii="Sylfaen" w:hAnsi="Sylfaen" w:cs="Calibri"/>
          <w:sz w:val="20"/>
          <w:szCs w:val="20"/>
          <w:lang w:val="ka-GE"/>
        </w:rPr>
      </w:pPr>
      <w:r w:rsidRPr="00FF00CE">
        <w:rPr>
          <w:rFonts w:ascii="Sylfaen" w:hAnsi="Sylfaen" w:cs="Calibri"/>
          <w:sz w:val="20"/>
          <w:szCs w:val="20"/>
          <w:lang w:val="ka-GE"/>
        </w:rPr>
        <w:t xml:space="preserve"> 2016 წლის </w:t>
      </w:r>
      <w:r w:rsidR="008055C4" w:rsidRPr="00FF00CE">
        <w:rPr>
          <w:rFonts w:ascii="Sylfaen" w:hAnsi="Sylfaen" w:cs="Calibri"/>
          <w:sz w:val="20"/>
          <w:szCs w:val="20"/>
          <w:lang w:val="ka-GE"/>
        </w:rPr>
        <w:t>18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აპრილის</w:t>
      </w:r>
      <w:r w:rsidR="00FC2606" w:rsidRPr="00FF00CE">
        <w:rPr>
          <w:rFonts w:ascii="Sylfaen" w:hAnsi="Sylfaen" w:cs="Calibri"/>
          <w:sz w:val="20"/>
          <w:szCs w:val="20"/>
          <w:lang w:val="ka-GE"/>
        </w:rPr>
        <w:t xml:space="preserve"> საკონკურსო საბჭოს </w:t>
      </w:r>
      <w:r w:rsidR="00633AA5" w:rsidRPr="00FF00CE">
        <w:rPr>
          <w:rFonts w:ascii="Sylfaen" w:hAnsi="Sylfaen" w:cs="Calibri"/>
          <w:sz w:val="20"/>
          <w:szCs w:val="20"/>
          <w:lang w:val="ka-GE"/>
        </w:rPr>
        <w:t xml:space="preserve">მეორე </w:t>
      </w:r>
      <w:r w:rsidR="00FC2606" w:rsidRPr="00FF00CE">
        <w:rPr>
          <w:rFonts w:ascii="Sylfaen" w:hAnsi="Sylfaen" w:cs="Calibri"/>
          <w:sz w:val="20"/>
          <w:szCs w:val="20"/>
          <w:lang w:val="ka-GE"/>
        </w:rPr>
        <w:t>სხდომაზე გაიხსნა საკონკურსო წინადადების სატარიფო პირობები</w:t>
      </w:r>
      <w:r w:rsidR="008055C4" w:rsidRPr="00FF00CE">
        <w:rPr>
          <w:rFonts w:ascii="Sylfaen" w:hAnsi="Sylfaen" w:cs="Calibri"/>
          <w:sz w:val="20"/>
          <w:szCs w:val="20"/>
          <w:lang w:val="ka-GE"/>
        </w:rPr>
        <w:t>,</w:t>
      </w:r>
      <w:r w:rsidR="00FC2606" w:rsidRPr="00FF00CE">
        <w:rPr>
          <w:rFonts w:ascii="Sylfaen" w:hAnsi="Sylfaen" w:cs="Calibri"/>
          <w:sz w:val="20"/>
          <w:szCs w:val="20"/>
          <w:lang w:val="ka-GE"/>
        </w:rPr>
        <w:t xml:space="preserve"> საკონკურსო განაცხადის კომისიაში რეგისტრაციის თარიღისა და ნომრის რიგითობის მიხედვით</w:t>
      </w:r>
      <w:r w:rsidR="00633AA5" w:rsidRPr="00FF00CE">
        <w:rPr>
          <w:rFonts w:ascii="Sylfaen" w:hAnsi="Sylfaen" w:cs="Calibri"/>
          <w:sz w:val="20"/>
          <w:szCs w:val="20"/>
          <w:lang w:val="ka-GE"/>
        </w:rPr>
        <w:t xml:space="preserve">. </w:t>
      </w:r>
    </w:p>
    <w:p w:rsidR="00F227CC" w:rsidRPr="00FF00CE" w:rsidRDefault="00F227CC" w:rsidP="00E60407">
      <w:pPr>
        <w:pStyle w:val="NoSpacing"/>
        <w:spacing w:line="276" w:lineRule="auto"/>
        <w:ind w:firstLine="720"/>
        <w:jc w:val="both"/>
        <w:rPr>
          <w:rFonts w:ascii="Sylfaen" w:hAnsi="Sylfaen" w:cs="Calibri"/>
          <w:sz w:val="20"/>
          <w:szCs w:val="20"/>
          <w:lang w:val="ka-GE"/>
        </w:rPr>
      </w:pPr>
      <w:r w:rsidRPr="00FF00CE">
        <w:rPr>
          <w:rFonts w:ascii="Sylfaen" w:hAnsi="Sylfaen" w:cs="Verdana"/>
          <w:sz w:val="20"/>
          <w:szCs w:val="20"/>
          <w:lang w:val="ka-GE"/>
        </w:rPr>
        <w:t xml:space="preserve">„MEDIAFON”–ის </w:t>
      </w:r>
      <w:r w:rsidRPr="00FF00CE">
        <w:rPr>
          <w:rFonts w:ascii="Sylfaen" w:hAnsi="Sylfaen" w:cs="Calibri"/>
          <w:sz w:val="20"/>
          <w:szCs w:val="20"/>
          <w:lang w:val="ka-GE"/>
        </w:rPr>
        <w:t>მიერ წარმოდგენილი სატარიფო პირობები წარმოდგენილ იქნა საკონკურსო პირობების დანართი N1-ს სახით და შეადგინა 274</w:t>
      </w:r>
      <w:r w:rsidR="00E44943"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Calibri"/>
          <w:sz w:val="20"/>
          <w:szCs w:val="20"/>
          <w:lang w:val="ka-GE"/>
        </w:rPr>
        <w:t>899</w:t>
      </w:r>
      <w:r w:rsidR="00E44943" w:rsidRPr="00FF00CE">
        <w:rPr>
          <w:rFonts w:ascii="Sylfaen" w:hAnsi="Sylfaen" w:cs="Calibri"/>
          <w:sz w:val="20"/>
          <w:szCs w:val="20"/>
          <w:lang w:val="ka-GE"/>
        </w:rPr>
        <w:t xml:space="preserve"> (ორას სამოცდათოთხმეტი ათას რვაას ოთხმოცდაცხრამეტი)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ევრო დღგ-ს გარეშე;</w:t>
      </w:r>
    </w:p>
    <w:p w:rsidR="00F227CC" w:rsidRPr="00FF00CE" w:rsidRDefault="00633AA5" w:rsidP="00E60407">
      <w:pPr>
        <w:pStyle w:val="NoSpacing"/>
        <w:spacing w:line="276" w:lineRule="auto"/>
        <w:ind w:firstLine="720"/>
        <w:jc w:val="both"/>
        <w:rPr>
          <w:rFonts w:ascii="Sylfaen" w:hAnsi="Sylfaen" w:cs="Calibri"/>
          <w:sz w:val="20"/>
          <w:szCs w:val="20"/>
          <w:lang w:val="ka-GE"/>
        </w:rPr>
      </w:pPr>
      <w:r w:rsidRPr="00FF00CE">
        <w:rPr>
          <w:rFonts w:ascii="Sylfaen" w:hAnsi="Sylfaen" w:cs="Calibri"/>
          <w:sz w:val="20"/>
          <w:szCs w:val="20"/>
          <w:lang w:val="ka-GE"/>
        </w:rPr>
        <w:t xml:space="preserve">შპს „მედია პრო ჯორჯიას“ მიერ წარმოდგენილი სატარიფო პირობები წარმოდგენილ იქნა საკონკურსო პირობების დანართი N1-ს სახით და </w:t>
      </w:r>
      <w:r w:rsidR="00F227CC" w:rsidRPr="00FF00CE">
        <w:rPr>
          <w:rFonts w:ascii="Sylfaen" w:hAnsi="Sylfaen" w:cs="Calibri"/>
          <w:sz w:val="20"/>
          <w:szCs w:val="20"/>
          <w:lang w:val="ka-GE"/>
        </w:rPr>
        <w:t>შეადგინა 450 000</w:t>
      </w:r>
      <w:r w:rsidR="00BB4D5E" w:rsidRPr="00FF00CE">
        <w:rPr>
          <w:rFonts w:ascii="Sylfaen" w:hAnsi="Sylfaen" w:cs="Calibri"/>
          <w:sz w:val="20"/>
          <w:szCs w:val="20"/>
          <w:lang w:val="ka-GE"/>
        </w:rPr>
        <w:t xml:space="preserve"> (ოთხას ორმოცდაათი ათასი)</w:t>
      </w:r>
      <w:r w:rsidR="00F227CC" w:rsidRPr="00FF00CE">
        <w:rPr>
          <w:rFonts w:ascii="Sylfaen" w:hAnsi="Sylfaen" w:cs="Calibri"/>
          <w:sz w:val="20"/>
          <w:szCs w:val="20"/>
          <w:lang w:val="ka-GE"/>
        </w:rPr>
        <w:t xml:space="preserve"> ევრო დღგ-ს გარეშე;</w:t>
      </w:r>
    </w:p>
    <w:p w:rsidR="00F227CC" w:rsidRPr="00FF00CE" w:rsidRDefault="00F227CC" w:rsidP="00E60407">
      <w:pPr>
        <w:pStyle w:val="NoSpacing"/>
        <w:spacing w:line="276" w:lineRule="auto"/>
        <w:ind w:firstLine="720"/>
        <w:jc w:val="both"/>
        <w:rPr>
          <w:rFonts w:ascii="Sylfaen" w:hAnsi="Sylfaen" w:cs="Calibri"/>
          <w:sz w:val="20"/>
          <w:szCs w:val="20"/>
          <w:lang w:val="ka-GE"/>
        </w:rPr>
      </w:pPr>
      <w:r w:rsidRPr="00FF00CE">
        <w:rPr>
          <w:rFonts w:ascii="Sylfaen" w:hAnsi="Sylfaen" w:cs="Calibri"/>
          <w:sz w:val="20"/>
          <w:szCs w:val="20"/>
          <w:lang w:val="ka-GE"/>
        </w:rPr>
        <w:lastRenderedPageBreak/>
        <w:t xml:space="preserve">წარმოდგენილი სატარიფო პირობები გამოქვეყნდა და საკონკურსო საბჭოს წევრებს ინდივიდუალურად მიეცათ შესაძლებლობა შეემოწმებინათ წარმოდგენილი </w:t>
      </w:r>
      <w:r w:rsidR="008055C4" w:rsidRPr="00FF00CE">
        <w:rPr>
          <w:rFonts w:ascii="Sylfaen" w:hAnsi="Sylfaen" w:cs="Calibri"/>
          <w:sz w:val="20"/>
          <w:szCs w:val="20"/>
          <w:lang w:val="ka-GE"/>
        </w:rPr>
        <w:t xml:space="preserve"> სატარიფო პირობები</w:t>
      </w:r>
      <w:r w:rsidRPr="00FF00CE">
        <w:rPr>
          <w:rFonts w:ascii="Sylfaen" w:hAnsi="Sylfaen" w:cs="Calibri"/>
          <w:sz w:val="20"/>
          <w:szCs w:val="20"/>
          <w:lang w:val="ka-GE"/>
        </w:rPr>
        <w:t>.</w:t>
      </w:r>
    </w:p>
    <w:p w:rsidR="00605499" w:rsidRPr="00FF00CE" w:rsidRDefault="00605499" w:rsidP="00E60407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FF00CE">
        <w:rPr>
          <w:rFonts w:ascii="Sylfaen" w:hAnsi="Sylfaen"/>
          <w:sz w:val="20"/>
          <w:szCs w:val="20"/>
          <w:lang w:val="ka-GE"/>
        </w:rPr>
        <w:tab/>
      </w:r>
      <w:r w:rsidRPr="00FF00CE">
        <w:rPr>
          <w:rFonts w:ascii="Sylfaen" w:hAnsi="Sylfaen" w:cs="Sylfaen"/>
          <w:sz w:val="20"/>
          <w:szCs w:val="20"/>
          <w:lang w:val="ka-GE"/>
        </w:rPr>
        <w:t>ზემოაღნიშნულიდან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გამომდინარე</w:t>
      </w:r>
      <w:r w:rsidR="00E60407" w:rsidRPr="00FF00CE">
        <w:rPr>
          <w:rFonts w:ascii="Sylfaen" w:hAnsi="Sylfaen" w:cs="Calibri"/>
          <w:sz w:val="20"/>
          <w:szCs w:val="20"/>
          <w:lang w:val="ka-GE"/>
        </w:rPr>
        <w:t>,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საბჭო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222873" w:rsidRPr="00FF00CE">
        <w:rPr>
          <w:rFonts w:ascii="Sylfaen" w:hAnsi="Sylfaen" w:cs="Calibri"/>
          <w:sz w:val="20"/>
          <w:szCs w:val="20"/>
          <w:lang w:val="ka-GE"/>
        </w:rPr>
        <w:t>აღ</w:t>
      </w:r>
      <w:r w:rsidR="00726E1E" w:rsidRPr="00FF00CE">
        <w:rPr>
          <w:rFonts w:ascii="Sylfaen" w:hAnsi="Sylfaen" w:cs="Calibri"/>
          <w:sz w:val="20"/>
          <w:szCs w:val="20"/>
          <w:lang w:val="ka-GE"/>
        </w:rPr>
        <w:t xml:space="preserve">ნიშნავს, რომ </w:t>
      </w:r>
      <w:r w:rsidRPr="00FF00CE">
        <w:rPr>
          <w:rFonts w:ascii="Sylfaen" w:hAnsi="Sylfaen" w:cs="Sylfaen"/>
          <w:sz w:val="20"/>
          <w:szCs w:val="20"/>
          <w:lang w:val="ka-GE"/>
        </w:rPr>
        <w:t>სააბონენტო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ნომრების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პორტაბელურობის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ცენტრალური</w:t>
      </w:r>
      <w:r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ბაზის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ადმინისტრატორის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შესარჩევ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="001C71EE" w:rsidRPr="00FF00CE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1C71EE" w:rsidRPr="00FF00CE">
        <w:rPr>
          <w:rFonts w:ascii="Sylfaen" w:hAnsi="Sylfaen" w:cs="Calibri"/>
          <w:sz w:val="20"/>
          <w:szCs w:val="20"/>
          <w:lang w:val="ka-GE"/>
        </w:rPr>
        <w:t xml:space="preserve">კომისიის 2015 წლის 29 დეკემბრის N819/10 გადაწყვეტილების </w:t>
      </w:r>
      <w:r w:rsidR="001C71EE" w:rsidRPr="00FF00CE">
        <w:rPr>
          <w:rFonts w:ascii="Sylfaen" w:hAnsi="Sylfaen" w:cs="Sylfaen"/>
          <w:sz w:val="20"/>
          <w:szCs w:val="20"/>
          <w:lang w:val="ka-GE"/>
        </w:rPr>
        <w:t xml:space="preserve">მე-7 მუხლის </w:t>
      </w:r>
      <w:r w:rsidR="00B45131" w:rsidRPr="00FF00CE">
        <w:rPr>
          <w:rFonts w:ascii="Sylfaen" w:hAnsi="Sylfaen" w:cs="Sylfaen"/>
          <w:sz w:val="20"/>
          <w:szCs w:val="20"/>
          <w:lang w:val="ka-GE"/>
        </w:rPr>
        <w:t xml:space="preserve"> მე–19 </w:t>
      </w:r>
      <w:r w:rsidR="001C71EE" w:rsidRPr="00FF00CE">
        <w:rPr>
          <w:rFonts w:ascii="Sylfaen" w:hAnsi="Sylfaen" w:cs="Sylfaen"/>
          <w:sz w:val="20"/>
          <w:szCs w:val="20"/>
          <w:lang w:val="ka-GE"/>
        </w:rPr>
        <w:t xml:space="preserve">პუნქტის მიხედვით </w:t>
      </w:r>
      <w:r w:rsidRPr="00FF00CE">
        <w:rPr>
          <w:rFonts w:ascii="Sylfaen" w:hAnsi="Sylfaen" w:cs="Sylfaen"/>
          <w:sz w:val="20"/>
          <w:szCs w:val="20"/>
          <w:lang w:val="ka-GE"/>
        </w:rPr>
        <w:t>გამარჯვებულად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726E1E" w:rsidRPr="00FF00CE">
        <w:rPr>
          <w:rFonts w:ascii="Sylfaen" w:hAnsi="Sylfaen" w:cs="Calibri"/>
          <w:sz w:val="20"/>
          <w:szCs w:val="20"/>
          <w:lang w:val="ka-GE"/>
        </w:rPr>
        <w:t>უნდა გამოცხადდეს</w:t>
      </w:r>
      <w:r w:rsidRPr="00FF00C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F00CE">
        <w:rPr>
          <w:rFonts w:ascii="Sylfaen" w:hAnsi="Sylfaen"/>
          <w:sz w:val="20"/>
          <w:szCs w:val="20"/>
          <w:lang w:val="ka-GE"/>
        </w:rPr>
        <w:t xml:space="preserve"> </w:t>
      </w:r>
      <w:r w:rsidR="0060568A" w:rsidRPr="00FF00CE">
        <w:rPr>
          <w:rFonts w:ascii="Sylfaen" w:hAnsi="Sylfaen"/>
          <w:sz w:val="20"/>
          <w:szCs w:val="20"/>
          <w:lang w:val="ka-GE"/>
        </w:rPr>
        <w:t>„</w:t>
      </w:r>
      <w:r w:rsidR="00AE4747" w:rsidRPr="00FF00CE">
        <w:rPr>
          <w:rFonts w:ascii="Sylfaen" w:hAnsi="Sylfaen" w:cs="Verdana"/>
          <w:sz w:val="20"/>
          <w:szCs w:val="20"/>
          <w:lang w:val="ka-GE"/>
        </w:rPr>
        <w:t>MEDIAFON”–ი</w:t>
      </w:r>
      <w:r w:rsidR="0060568A" w:rsidRPr="00FF00CE">
        <w:rPr>
          <w:rFonts w:ascii="Sylfaen" w:hAnsi="Sylfaen" w:cs="Verdana"/>
          <w:sz w:val="20"/>
          <w:szCs w:val="20"/>
          <w:lang w:val="ka-GE"/>
        </w:rPr>
        <w:t>.</w:t>
      </w:r>
    </w:p>
    <w:p w:rsidR="00605499" w:rsidRPr="00FF00CE" w:rsidRDefault="00605499" w:rsidP="00E60407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0A3700" w:rsidRPr="00FF00CE" w:rsidRDefault="000A3700" w:rsidP="00E60407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605499" w:rsidRPr="00FF00CE" w:rsidRDefault="000A3700" w:rsidP="00E60407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FF00CE">
        <w:rPr>
          <w:rFonts w:ascii="Sylfaen" w:hAnsi="Sylfaen"/>
          <w:sz w:val="20"/>
          <w:szCs w:val="20"/>
          <w:lang w:val="ka-GE"/>
        </w:rPr>
        <w:t xml:space="preserve">           </w:t>
      </w:r>
      <w:r w:rsidR="00605499" w:rsidRPr="00FF00CE">
        <w:rPr>
          <w:rFonts w:ascii="Sylfaen" w:hAnsi="Sylfaen"/>
          <w:sz w:val="20"/>
          <w:szCs w:val="20"/>
          <w:lang w:val="ka-GE"/>
        </w:rPr>
        <w:t>საკონკურსო საბჭოს თავმჯდომარე:</w:t>
      </w:r>
      <w:r w:rsidR="00605499" w:rsidRPr="00FF00CE">
        <w:rPr>
          <w:rFonts w:ascii="Sylfaen" w:hAnsi="Sylfaen"/>
          <w:sz w:val="20"/>
          <w:szCs w:val="20"/>
          <w:lang w:val="ka-GE"/>
        </w:rPr>
        <w:tab/>
      </w:r>
      <w:r w:rsidR="00605499" w:rsidRPr="00FF00CE">
        <w:rPr>
          <w:rFonts w:ascii="Sylfaen" w:hAnsi="Sylfaen"/>
          <w:sz w:val="20"/>
          <w:szCs w:val="20"/>
          <w:lang w:val="ka-GE"/>
        </w:rPr>
        <w:tab/>
      </w:r>
      <w:r w:rsidR="00605499" w:rsidRPr="00FF00CE">
        <w:rPr>
          <w:rFonts w:ascii="Sylfaen" w:hAnsi="Sylfaen"/>
          <w:sz w:val="20"/>
          <w:szCs w:val="20"/>
          <w:lang w:val="ka-GE"/>
        </w:rPr>
        <w:tab/>
      </w:r>
      <w:r w:rsidR="00AE4747" w:rsidRPr="00FF00CE">
        <w:rPr>
          <w:rFonts w:ascii="Sylfaen" w:hAnsi="Sylfaen"/>
          <w:sz w:val="20"/>
          <w:szCs w:val="20"/>
          <w:lang w:val="ka-GE"/>
        </w:rPr>
        <w:t>ი. ვერძეული</w:t>
      </w:r>
    </w:p>
    <w:p w:rsidR="00605499" w:rsidRPr="00FF00CE" w:rsidRDefault="00605499" w:rsidP="00E60407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605499" w:rsidRPr="00FF00CE" w:rsidRDefault="00605499" w:rsidP="00E60407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605499" w:rsidRPr="00FF00CE" w:rsidRDefault="00605499" w:rsidP="00E60407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605499" w:rsidRPr="00FF00CE" w:rsidRDefault="00605499" w:rsidP="00E60407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FF00CE">
        <w:rPr>
          <w:rFonts w:ascii="Sylfaen" w:hAnsi="Sylfaen"/>
          <w:sz w:val="20"/>
          <w:szCs w:val="20"/>
          <w:lang w:val="ka-GE"/>
        </w:rPr>
        <w:tab/>
        <w:t>საკონკურსო საბჭოს მდივანი:</w:t>
      </w:r>
      <w:r w:rsidRPr="00FF00CE">
        <w:rPr>
          <w:rFonts w:ascii="Sylfaen" w:hAnsi="Sylfaen"/>
          <w:sz w:val="20"/>
          <w:szCs w:val="20"/>
          <w:lang w:val="ka-GE"/>
        </w:rPr>
        <w:tab/>
      </w:r>
      <w:r w:rsidRPr="00FF00CE">
        <w:rPr>
          <w:rFonts w:ascii="Sylfaen" w:hAnsi="Sylfaen"/>
          <w:sz w:val="20"/>
          <w:szCs w:val="20"/>
          <w:lang w:val="ka-GE"/>
        </w:rPr>
        <w:tab/>
      </w:r>
      <w:r w:rsidRPr="00FF00CE">
        <w:rPr>
          <w:rFonts w:ascii="Sylfaen" w:hAnsi="Sylfaen"/>
          <w:sz w:val="20"/>
          <w:szCs w:val="20"/>
          <w:lang w:val="ka-GE"/>
        </w:rPr>
        <w:tab/>
      </w:r>
      <w:r w:rsidRPr="00FF00CE">
        <w:rPr>
          <w:rFonts w:ascii="Sylfaen" w:hAnsi="Sylfaen"/>
          <w:sz w:val="20"/>
          <w:szCs w:val="20"/>
          <w:lang w:val="ka-GE"/>
        </w:rPr>
        <w:tab/>
        <w:t>თ.</w:t>
      </w:r>
      <w:r w:rsidR="00AE4747" w:rsidRPr="00FF00CE">
        <w:rPr>
          <w:rFonts w:ascii="Sylfaen" w:hAnsi="Sylfaen"/>
          <w:sz w:val="20"/>
          <w:szCs w:val="20"/>
          <w:lang w:val="ka-GE"/>
        </w:rPr>
        <w:t xml:space="preserve"> გოშუა</w:t>
      </w:r>
    </w:p>
    <w:sectPr w:rsidR="00605499" w:rsidRPr="00FF00CE" w:rsidSect="00FF00CE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5FD" w:rsidRDefault="004335FD" w:rsidP="004D4F4D">
      <w:pPr>
        <w:spacing w:after="0" w:line="240" w:lineRule="auto"/>
      </w:pPr>
      <w:r>
        <w:separator/>
      </w:r>
    </w:p>
  </w:endnote>
  <w:endnote w:type="continuationSeparator" w:id="1">
    <w:p w:rsidR="004335FD" w:rsidRDefault="004335FD" w:rsidP="004D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D89" w:rsidRDefault="00095886">
    <w:pPr>
      <w:pStyle w:val="Footer"/>
      <w:jc w:val="right"/>
    </w:pPr>
    <w:fldSimple w:instr=" PAGE   \* MERGEFORMAT ">
      <w:r w:rsidR="00FF00CE">
        <w:rPr>
          <w:noProof/>
        </w:rPr>
        <w:t>8</w:t>
      </w:r>
    </w:fldSimple>
  </w:p>
  <w:p w:rsidR="00A71D89" w:rsidRDefault="00A71D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5FD" w:rsidRDefault="004335FD" w:rsidP="004D4F4D">
      <w:pPr>
        <w:spacing w:after="0" w:line="240" w:lineRule="auto"/>
      </w:pPr>
      <w:r>
        <w:separator/>
      </w:r>
    </w:p>
  </w:footnote>
  <w:footnote w:type="continuationSeparator" w:id="1">
    <w:p w:rsidR="004335FD" w:rsidRDefault="004335FD" w:rsidP="004D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B57"/>
    <w:multiLevelType w:val="hybridMultilevel"/>
    <w:tmpl w:val="13B8E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91C96"/>
    <w:multiLevelType w:val="hybridMultilevel"/>
    <w:tmpl w:val="C4A80F72"/>
    <w:lvl w:ilvl="0" w:tplc="DF36AAD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73E22852">
      <w:numFmt w:val="none"/>
      <w:lvlText w:val=""/>
      <w:lvlJc w:val="left"/>
      <w:pPr>
        <w:tabs>
          <w:tab w:val="num" w:pos="360"/>
        </w:tabs>
      </w:pPr>
    </w:lvl>
    <w:lvl w:ilvl="2" w:tplc="49B89760">
      <w:numFmt w:val="none"/>
      <w:lvlText w:val=""/>
      <w:lvlJc w:val="left"/>
      <w:pPr>
        <w:tabs>
          <w:tab w:val="num" w:pos="360"/>
        </w:tabs>
      </w:pPr>
    </w:lvl>
    <w:lvl w:ilvl="3" w:tplc="BEBA75E8">
      <w:numFmt w:val="none"/>
      <w:lvlText w:val=""/>
      <w:lvlJc w:val="left"/>
      <w:pPr>
        <w:tabs>
          <w:tab w:val="num" w:pos="360"/>
        </w:tabs>
      </w:pPr>
    </w:lvl>
    <w:lvl w:ilvl="4" w:tplc="DC044708">
      <w:numFmt w:val="none"/>
      <w:lvlText w:val=""/>
      <w:lvlJc w:val="left"/>
      <w:pPr>
        <w:tabs>
          <w:tab w:val="num" w:pos="360"/>
        </w:tabs>
      </w:pPr>
    </w:lvl>
    <w:lvl w:ilvl="5" w:tplc="51DCF116">
      <w:numFmt w:val="none"/>
      <w:lvlText w:val=""/>
      <w:lvlJc w:val="left"/>
      <w:pPr>
        <w:tabs>
          <w:tab w:val="num" w:pos="360"/>
        </w:tabs>
      </w:pPr>
    </w:lvl>
    <w:lvl w:ilvl="6" w:tplc="6736141A">
      <w:numFmt w:val="none"/>
      <w:lvlText w:val=""/>
      <w:lvlJc w:val="left"/>
      <w:pPr>
        <w:tabs>
          <w:tab w:val="num" w:pos="360"/>
        </w:tabs>
      </w:pPr>
    </w:lvl>
    <w:lvl w:ilvl="7" w:tplc="770A3342">
      <w:numFmt w:val="none"/>
      <w:lvlText w:val=""/>
      <w:lvlJc w:val="left"/>
      <w:pPr>
        <w:tabs>
          <w:tab w:val="num" w:pos="360"/>
        </w:tabs>
      </w:pPr>
    </w:lvl>
    <w:lvl w:ilvl="8" w:tplc="C18E103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2F2942"/>
    <w:multiLevelType w:val="hybridMultilevel"/>
    <w:tmpl w:val="FA1A686E"/>
    <w:lvl w:ilvl="0" w:tplc="05085B5E">
      <w:start w:val="3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2600C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8401B"/>
    <w:multiLevelType w:val="hybridMultilevel"/>
    <w:tmpl w:val="E8A248A2"/>
    <w:lvl w:ilvl="0" w:tplc="A06CCE9C">
      <w:start w:val="3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9065A3"/>
    <w:multiLevelType w:val="hybridMultilevel"/>
    <w:tmpl w:val="6610F81A"/>
    <w:lvl w:ilvl="0" w:tplc="2994703E">
      <w:start w:val="7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A43FE"/>
    <w:multiLevelType w:val="hybridMultilevel"/>
    <w:tmpl w:val="6F0CBC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35793"/>
    <w:multiLevelType w:val="hybridMultilevel"/>
    <w:tmpl w:val="23D6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B2B1F"/>
    <w:multiLevelType w:val="hybridMultilevel"/>
    <w:tmpl w:val="D8FE12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37C07"/>
    <w:multiLevelType w:val="hybridMultilevel"/>
    <w:tmpl w:val="694E41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8E61F0"/>
    <w:multiLevelType w:val="hybridMultilevel"/>
    <w:tmpl w:val="9ED4C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B343D"/>
    <w:multiLevelType w:val="hybridMultilevel"/>
    <w:tmpl w:val="337EDE38"/>
    <w:lvl w:ilvl="0" w:tplc="C73495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0E243C8">
      <w:numFmt w:val="none"/>
      <w:lvlText w:val=""/>
      <w:lvlJc w:val="left"/>
      <w:pPr>
        <w:tabs>
          <w:tab w:val="num" w:pos="360"/>
        </w:tabs>
      </w:pPr>
    </w:lvl>
    <w:lvl w:ilvl="2" w:tplc="BDD06DA6">
      <w:numFmt w:val="none"/>
      <w:lvlText w:val=""/>
      <w:lvlJc w:val="left"/>
      <w:pPr>
        <w:tabs>
          <w:tab w:val="num" w:pos="360"/>
        </w:tabs>
      </w:pPr>
    </w:lvl>
    <w:lvl w:ilvl="3" w:tplc="12580A18">
      <w:numFmt w:val="none"/>
      <w:lvlText w:val=""/>
      <w:lvlJc w:val="left"/>
      <w:pPr>
        <w:tabs>
          <w:tab w:val="num" w:pos="360"/>
        </w:tabs>
      </w:pPr>
    </w:lvl>
    <w:lvl w:ilvl="4" w:tplc="7C2658FC">
      <w:numFmt w:val="none"/>
      <w:lvlText w:val=""/>
      <w:lvlJc w:val="left"/>
      <w:pPr>
        <w:tabs>
          <w:tab w:val="num" w:pos="360"/>
        </w:tabs>
      </w:pPr>
    </w:lvl>
    <w:lvl w:ilvl="5" w:tplc="199A9B64">
      <w:numFmt w:val="none"/>
      <w:lvlText w:val=""/>
      <w:lvlJc w:val="left"/>
      <w:pPr>
        <w:tabs>
          <w:tab w:val="num" w:pos="360"/>
        </w:tabs>
      </w:pPr>
    </w:lvl>
    <w:lvl w:ilvl="6" w:tplc="D8E6B04C">
      <w:numFmt w:val="none"/>
      <w:lvlText w:val=""/>
      <w:lvlJc w:val="left"/>
      <w:pPr>
        <w:tabs>
          <w:tab w:val="num" w:pos="360"/>
        </w:tabs>
      </w:pPr>
    </w:lvl>
    <w:lvl w:ilvl="7" w:tplc="066836E2">
      <w:numFmt w:val="none"/>
      <w:lvlText w:val=""/>
      <w:lvlJc w:val="left"/>
      <w:pPr>
        <w:tabs>
          <w:tab w:val="num" w:pos="360"/>
        </w:tabs>
      </w:pPr>
    </w:lvl>
    <w:lvl w:ilvl="8" w:tplc="E27A11A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D65172"/>
    <w:multiLevelType w:val="hybridMultilevel"/>
    <w:tmpl w:val="A420D67A"/>
    <w:lvl w:ilvl="0" w:tplc="B914C574">
      <w:start w:val="3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DB3325"/>
    <w:multiLevelType w:val="hybridMultilevel"/>
    <w:tmpl w:val="7EB6AF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23438"/>
    <w:multiLevelType w:val="hybridMultilevel"/>
    <w:tmpl w:val="0F3275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233043"/>
    <w:multiLevelType w:val="hybridMultilevel"/>
    <w:tmpl w:val="B4E2E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57F07"/>
    <w:multiLevelType w:val="hybridMultilevel"/>
    <w:tmpl w:val="7EB09468"/>
    <w:lvl w:ilvl="0" w:tplc="1FAA0C2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F42B5"/>
    <w:multiLevelType w:val="hybridMultilevel"/>
    <w:tmpl w:val="251267DE"/>
    <w:lvl w:ilvl="0" w:tplc="D0CCB14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A63090"/>
    <w:multiLevelType w:val="hybridMultilevel"/>
    <w:tmpl w:val="C13CA070"/>
    <w:lvl w:ilvl="0" w:tplc="9ACC2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409BCA">
      <w:numFmt w:val="none"/>
      <w:lvlText w:val=""/>
      <w:lvlJc w:val="left"/>
      <w:pPr>
        <w:tabs>
          <w:tab w:val="num" w:pos="360"/>
        </w:tabs>
      </w:pPr>
    </w:lvl>
    <w:lvl w:ilvl="2" w:tplc="095EA5F0">
      <w:numFmt w:val="none"/>
      <w:lvlText w:val=""/>
      <w:lvlJc w:val="left"/>
      <w:pPr>
        <w:tabs>
          <w:tab w:val="num" w:pos="360"/>
        </w:tabs>
      </w:pPr>
    </w:lvl>
    <w:lvl w:ilvl="3" w:tplc="56C2DF54">
      <w:numFmt w:val="none"/>
      <w:lvlText w:val=""/>
      <w:lvlJc w:val="left"/>
      <w:pPr>
        <w:tabs>
          <w:tab w:val="num" w:pos="360"/>
        </w:tabs>
      </w:pPr>
    </w:lvl>
    <w:lvl w:ilvl="4" w:tplc="1C1E0DE4">
      <w:numFmt w:val="none"/>
      <w:lvlText w:val=""/>
      <w:lvlJc w:val="left"/>
      <w:pPr>
        <w:tabs>
          <w:tab w:val="num" w:pos="360"/>
        </w:tabs>
      </w:pPr>
    </w:lvl>
    <w:lvl w:ilvl="5" w:tplc="2F98615C">
      <w:numFmt w:val="none"/>
      <w:lvlText w:val=""/>
      <w:lvlJc w:val="left"/>
      <w:pPr>
        <w:tabs>
          <w:tab w:val="num" w:pos="360"/>
        </w:tabs>
      </w:pPr>
    </w:lvl>
    <w:lvl w:ilvl="6" w:tplc="748216D8">
      <w:numFmt w:val="none"/>
      <w:lvlText w:val=""/>
      <w:lvlJc w:val="left"/>
      <w:pPr>
        <w:tabs>
          <w:tab w:val="num" w:pos="360"/>
        </w:tabs>
      </w:pPr>
    </w:lvl>
    <w:lvl w:ilvl="7" w:tplc="BB58C80C">
      <w:numFmt w:val="none"/>
      <w:lvlText w:val=""/>
      <w:lvlJc w:val="left"/>
      <w:pPr>
        <w:tabs>
          <w:tab w:val="num" w:pos="360"/>
        </w:tabs>
      </w:pPr>
    </w:lvl>
    <w:lvl w:ilvl="8" w:tplc="2B7A692C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B5413A8"/>
    <w:multiLevelType w:val="hybridMultilevel"/>
    <w:tmpl w:val="4EEC26EE"/>
    <w:lvl w:ilvl="0" w:tplc="C4B26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A6C766">
      <w:numFmt w:val="none"/>
      <w:lvlText w:val=""/>
      <w:lvlJc w:val="left"/>
      <w:pPr>
        <w:tabs>
          <w:tab w:val="num" w:pos="360"/>
        </w:tabs>
      </w:pPr>
    </w:lvl>
    <w:lvl w:ilvl="2" w:tplc="1E04F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CE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06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CA0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0A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F2A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C6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8379D"/>
    <w:multiLevelType w:val="multilevel"/>
    <w:tmpl w:val="63A63BC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FCB6BDA"/>
    <w:multiLevelType w:val="multilevel"/>
    <w:tmpl w:val="8BE09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>
    <w:nsid w:val="51B37441"/>
    <w:multiLevelType w:val="hybridMultilevel"/>
    <w:tmpl w:val="6B8AF266"/>
    <w:lvl w:ilvl="0" w:tplc="42C4D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4C53E7"/>
    <w:multiLevelType w:val="hybridMultilevel"/>
    <w:tmpl w:val="FD2E93D2"/>
    <w:lvl w:ilvl="0" w:tplc="8A707D7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3EE552E">
      <w:numFmt w:val="none"/>
      <w:lvlText w:val=""/>
      <w:lvlJc w:val="left"/>
      <w:pPr>
        <w:tabs>
          <w:tab w:val="num" w:pos="360"/>
        </w:tabs>
      </w:pPr>
    </w:lvl>
    <w:lvl w:ilvl="2" w:tplc="2384E740">
      <w:numFmt w:val="none"/>
      <w:lvlText w:val=""/>
      <w:lvlJc w:val="left"/>
      <w:pPr>
        <w:tabs>
          <w:tab w:val="num" w:pos="360"/>
        </w:tabs>
      </w:pPr>
    </w:lvl>
    <w:lvl w:ilvl="3" w:tplc="298AFCC2">
      <w:numFmt w:val="none"/>
      <w:lvlText w:val=""/>
      <w:lvlJc w:val="left"/>
      <w:pPr>
        <w:tabs>
          <w:tab w:val="num" w:pos="360"/>
        </w:tabs>
      </w:pPr>
    </w:lvl>
    <w:lvl w:ilvl="4" w:tplc="466AC8CE">
      <w:numFmt w:val="none"/>
      <w:lvlText w:val=""/>
      <w:lvlJc w:val="left"/>
      <w:pPr>
        <w:tabs>
          <w:tab w:val="num" w:pos="360"/>
        </w:tabs>
      </w:pPr>
    </w:lvl>
    <w:lvl w:ilvl="5" w:tplc="0B42653A">
      <w:numFmt w:val="none"/>
      <w:lvlText w:val=""/>
      <w:lvlJc w:val="left"/>
      <w:pPr>
        <w:tabs>
          <w:tab w:val="num" w:pos="360"/>
        </w:tabs>
      </w:pPr>
    </w:lvl>
    <w:lvl w:ilvl="6" w:tplc="DEE20698">
      <w:numFmt w:val="none"/>
      <w:lvlText w:val=""/>
      <w:lvlJc w:val="left"/>
      <w:pPr>
        <w:tabs>
          <w:tab w:val="num" w:pos="360"/>
        </w:tabs>
      </w:pPr>
    </w:lvl>
    <w:lvl w:ilvl="7" w:tplc="679AD978">
      <w:numFmt w:val="none"/>
      <w:lvlText w:val=""/>
      <w:lvlJc w:val="left"/>
      <w:pPr>
        <w:tabs>
          <w:tab w:val="num" w:pos="360"/>
        </w:tabs>
      </w:pPr>
    </w:lvl>
    <w:lvl w:ilvl="8" w:tplc="7AD0E3A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7D68A8"/>
    <w:multiLevelType w:val="hybridMultilevel"/>
    <w:tmpl w:val="0D1892DA"/>
    <w:lvl w:ilvl="0" w:tplc="5CE66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46B00">
      <w:numFmt w:val="none"/>
      <w:lvlText w:val=""/>
      <w:lvlJc w:val="left"/>
      <w:pPr>
        <w:tabs>
          <w:tab w:val="num" w:pos="360"/>
        </w:tabs>
      </w:pPr>
    </w:lvl>
    <w:lvl w:ilvl="2" w:tplc="7CEE226E">
      <w:numFmt w:val="none"/>
      <w:lvlText w:val=""/>
      <w:lvlJc w:val="left"/>
      <w:pPr>
        <w:tabs>
          <w:tab w:val="num" w:pos="360"/>
        </w:tabs>
      </w:pPr>
    </w:lvl>
    <w:lvl w:ilvl="3" w:tplc="5C7A4F64">
      <w:numFmt w:val="none"/>
      <w:lvlText w:val=""/>
      <w:lvlJc w:val="left"/>
      <w:pPr>
        <w:tabs>
          <w:tab w:val="num" w:pos="360"/>
        </w:tabs>
      </w:pPr>
    </w:lvl>
    <w:lvl w:ilvl="4" w:tplc="0F5E04C0">
      <w:numFmt w:val="none"/>
      <w:lvlText w:val=""/>
      <w:lvlJc w:val="left"/>
      <w:pPr>
        <w:tabs>
          <w:tab w:val="num" w:pos="360"/>
        </w:tabs>
      </w:pPr>
    </w:lvl>
    <w:lvl w:ilvl="5" w:tplc="98A0B444">
      <w:numFmt w:val="none"/>
      <w:lvlText w:val=""/>
      <w:lvlJc w:val="left"/>
      <w:pPr>
        <w:tabs>
          <w:tab w:val="num" w:pos="360"/>
        </w:tabs>
      </w:pPr>
    </w:lvl>
    <w:lvl w:ilvl="6" w:tplc="2F2054AC">
      <w:numFmt w:val="none"/>
      <w:lvlText w:val=""/>
      <w:lvlJc w:val="left"/>
      <w:pPr>
        <w:tabs>
          <w:tab w:val="num" w:pos="360"/>
        </w:tabs>
      </w:pPr>
    </w:lvl>
    <w:lvl w:ilvl="7" w:tplc="A0B0024C">
      <w:numFmt w:val="none"/>
      <w:lvlText w:val=""/>
      <w:lvlJc w:val="left"/>
      <w:pPr>
        <w:tabs>
          <w:tab w:val="num" w:pos="360"/>
        </w:tabs>
      </w:pPr>
    </w:lvl>
    <w:lvl w:ilvl="8" w:tplc="6964958E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9B07AB5"/>
    <w:multiLevelType w:val="hybridMultilevel"/>
    <w:tmpl w:val="A8741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C221D"/>
    <w:multiLevelType w:val="hybridMultilevel"/>
    <w:tmpl w:val="E56C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32B95"/>
    <w:multiLevelType w:val="multilevel"/>
    <w:tmpl w:val="62362AF2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735"/>
      </w:pPr>
      <w:rPr>
        <w:rFonts w:hint="default"/>
        <w:sz w:val="22"/>
      </w:rPr>
    </w:lvl>
    <w:lvl w:ilvl="2">
      <w:start w:val="2"/>
      <w:numFmt w:val="decimal"/>
      <w:lvlText w:val="%1.%2.%3."/>
      <w:lvlJc w:val="left"/>
      <w:pPr>
        <w:tabs>
          <w:tab w:val="num" w:pos="915"/>
        </w:tabs>
        <w:ind w:left="915" w:hanging="73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73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2"/>
      </w:rPr>
    </w:lvl>
  </w:abstractNum>
  <w:abstractNum w:abstractNumId="27">
    <w:nsid w:val="5E9D7AAE"/>
    <w:multiLevelType w:val="hybridMultilevel"/>
    <w:tmpl w:val="87624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BE41D9"/>
    <w:multiLevelType w:val="hybridMultilevel"/>
    <w:tmpl w:val="5D6669B8"/>
    <w:lvl w:ilvl="0" w:tplc="613E2540">
      <w:start w:val="3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66733"/>
    <w:multiLevelType w:val="hybridMultilevel"/>
    <w:tmpl w:val="9AB20D74"/>
    <w:lvl w:ilvl="0" w:tplc="71BE0CA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15B94"/>
    <w:multiLevelType w:val="multilevel"/>
    <w:tmpl w:val="1F38117E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660"/>
      </w:pPr>
      <w:rPr>
        <w:rFonts w:hint="default"/>
        <w:sz w:val="24"/>
      </w:rPr>
    </w:lvl>
    <w:lvl w:ilvl="2">
      <w:start w:val="9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  <w:sz w:val="24"/>
      </w:rPr>
    </w:lvl>
  </w:abstractNum>
  <w:abstractNum w:abstractNumId="31">
    <w:nsid w:val="66017093"/>
    <w:multiLevelType w:val="hybridMultilevel"/>
    <w:tmpl w:val="A2C4B086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1D6536"/>
    <w:multiLevelType w:val="hybridMultilevel"/>
    <w:tmpl w:val="13C27538"/>
    <w:lvl w:ilvl="0" w:tplc="E93E8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72575B"/>
    <w:multiLevelType w:val="hybridMultilevel"/>
    <w:tmpl w:val="4AC25562"/>
    <w:lvl w:ilvl="0" w:tplc="B5D43F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2D7035"/>
    <w:multiLevelType w:val="multilevel"/>
    <w:tmpl w:val="013809A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29"/>
  </w:num>
  <w:num w:numId="5">
    <w:abstractNumId w:val="4"/>
  </w:num>
  <w:num w:numId="6">
    <w:abstractNumId w:val="22"/>
  </w:num>
  <w:num w:numId="7">
    <w:abstractNumId w:val="1"/>
  </w:num>
  <w:num w:numId="8">
    <w:abstractNumId w:val="17"/>
  </w:num>
  <w:num w:numId="9">
    <w:abstractNumId w:val="27"/>
  </w:num>
  <w:num w:numId="10">
    <w:abstractNumId w:val="24"/>
  </w:num>
  <w:num w:numId="11">
    <w:abstractNumId w:val="31"/>
  </w:num>
  <w:num w:numId="12">
    <w:abstractNumId w:val="13"/>
  </w:num>
  <w:num w:numId="13">
    <w:abstractNumId w:val="0"/>
  </w:num>
  <w:num w:numId="14">
    <w:abstractNumId w:val="23"/>
  </w:num>
  <w:num w:numId="15">
    <w:abstractNumId w:val="19"/>
  </w:num>
  <w:num w:numId="16">
    <w:abstractNumId w:val="14"/>
  </w:num>
  <w:num w:numId="17">
    <w:abstractNumId w:val="10"/>
  </w:num>
  <w:num w:numId="18">
    <w:abstractNumId w:val="26"/>
  </w:num>
  <w:num w:numId="19">
    <w:abstractNumId w:val="30"/>
  </w:num>
  <w:num w:numId="20">
    <w:abstractNumId w:val="20"/>
  </w:num>
  <w:num w:numId="21">
    <w:abstractNumId w:val="34"/>
  </w:num>
  <w:num w:numId="22">
    <w:abstractNumId w:val="33"/>
  </w:num>
  <w:num w:numId="23">
    <w:abstractNumId w:val="16"/>
  </w:num>
  <w:num w:numId="24">
    <w:abstractNumId w:val="2"/>
  </w:num>
  <w:num w:numId="25">
    <w:abstractNumId w:val="11"/>
  </w:num>
  <w:num w:numId="26">
    <w:abstractNumId w:val="3"/>
  </w:num>
  <w:num w:numId="27">
    <w:abstractNumId w:val="28"/>
  </w:num>
  <w:num w:numId="28">
    <w:abstractNumId w:val="9"/>
  </w:num>
  <w:num w:numId="29">
    <w:abstractNumId w:val="21"/>
  </w:num>
  <w:num w:numId="30">
    <w:abstractNumId w:val="32"/>
  </w:num>
  <w:num w:numId="31">
    <w:abstractNumId w:val="7"/>
  </w:num>
  <w:num w:numId="32">
    <w:abstractNumId w:val="12"/>
  </w:num>
  <w:num w:numId="33">
    <w:abstractNumId w:val="8"/>
  </w:num>
  <w:num w:numId="34">
    <w:abstractNumId w:val="5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903"/>
    <w:rsid w:val="00000C19"/>
    <w:rsid w:val="00003729"/>
    <w:rsid w:val="00010167"/>
    <w:rsid w:val="000109DD"/>
    <w:rsid w:val="00022A91"/>
    <w:rsid w:val="00026CBF"/>
    <w:rsid w:val="00033757"/>
    <w:rsid w:val="00036FD6"/>
    <w:rsid w:val="0004255F"/>
    <w:rsid w:val="00044E86"/>
    <w:rsid w:val="0005005F"/>
    <w:rsid w:val="00052309"/>
    <w:rsid w:val="00062A42"/>
    <w:rsid w:val="00067C16"/>
    <w:rsid w:val="00070AE4"/>
    <w:rsid w:val="00071FCD"/>
    <w:rsid w:val="00072ECD"/>
    <w:rsid w:val="000734C2"/>
    <w:rsid w:val="000766A6"/>
    <w:rsid w:val="00081BC6"/>
    <w:rsid w:val="00081F47"/>
    <w:rsid w:val="00085727"/>
    <w:rsid w:val="000859D7"/>
    <w:rsid w:val="00095886"/>
    <w:rsid w:val="000A0F26"/>
    <w:rsid w:val="000A1A0E"/>
    <w:rsid w:val="000A3700"/>
    <w:rsid w:val="000A77B0"/>
    <w:rsid w:val="000B6301"/>
    <w:rsid w:val="000B7857"/>
    <w:rsid w:val="000B7C01"/>
    <w:rsid w:val="000C2EF5"/>
    <w:rsid w:val="000D1806"/>
    <w:rsid w:val="000E3A72"/>
    <w:rsid w:val="000E549C"/>
    <w:rsid w:val="000E54AD"/>
    <w:rsid w:val="000E577F"/>
    <w:rsid w:val="000F0806"/>
    <w:rsid w:val="000F20AB"/>
    <w:rsid w:val="000F33F6"/>
    <w:rsid w:val="001037A3"/>
    <w:rsid w:val="00103D13"/>
    <w:rsid w:val="001055CC"/>
    <w:rsid w:val="0010621D"/>
    <w:rsid w:val="001063FF"/>
    <w:rsid w:val="00110694"/>
    <w:rsid w:val="00110F96"/>
    <w:rsid w:val="00112BA6"/>
    <w:rsid w:val="001142A3"/>
    <w:rsid w:val="00123903"/>
    <w:rsid w:val="00124BEC"/>
    <w:rsid w:val="0014044F"/>
    <w:rsid w:val="0014355B"/>
    <w:rsid w:val="001449E4"/>
    <w:rsid w:val="00144FEA"/>
    <w:rsid w:val="001475F7"/>
    <w:rsid w:val="00150D16"/>
    <w:rsid w:val="0015186A"/>
    <w:rsid w:val="001543EE"/>
    <w:rsid w:val="00156760"/>
    <w:rsid w:val="00161FA5"/>
    <w:rsid w:val="00162DE2"/>
    <w:rsid w:val="00174446"/>
    <w:rsid w:val="00177681"/>
    <w:rsid w:val="00187334"/>
    <w:rsid w:val="00193D0D"/>
    <w:rsid w:val="001974C8"/>
    <w:rsid w:val="001A6158"/>
    <w:rsid w:val="001A761C"/>
    <w:rsid w:val="001C485A"/>
    <w:rsid w:val="001C71EE"/>
    <w:rsid w:val="001D0114"/>
    <w:rsid w:val="001D0394"/>
    <w:rsid w:val="001D1C54"/>
    <w:rsid w:val="001D6937"/>
    <w:rsid w:val="001D6C81"/>
    <w:rsid w:val="001D7BF1"/>
    <w:rsid w:val="001E3E29"/>
    <w:rsid w:val="001E76EE"/>
    <w:rsid w:val="001F0187"/>
    <w:rsid w:val="001F03F3"/>
    <w:rsid w:val="001F2E70"/>
    <w:rsid w:val="001F67E2"/>
    <w:rsid w:val="002044D8"/>
    <w:rsid w:val="00205F38"/>
    <w:rsid w:val="00207D8B"/>
    <w:rsid w:val="002106CD"/>
    <w:rsid w:val="00222873"/>
    <w:rsid w:val="002232FD"/>
    <w:rsid w:val="0022352D"/>
    <w:rsid w:val="00225CFA"/>
    <w:rsid w:val="00230724"/>
    <w:rsid w:val="0023174B"/>
    <w:rsid w:val="00233D4F"/>
    <w:rsid w:val="00245766"/>
    <w:rsid w:val="00250FFF"/>
    <w:rsid w:val="00251BD0"/>
    <w:rsid w:val="002531E5"/>
    <w:rsid w:val="00254597"/>
    <w:rsid w:val="00255B6E"/>
    <w:rsid w:val="00255C7E"/>
    <w:rsid w:val="00260B90"/>
    <w:rsid w:val="002618CA"/>
    <w:rsid w:val="00262306"/>
    <w:rsid w:val="002646BA"/>
    <w:rsid w:val="002673B9"/>
    <w:rsid w:val="00284AFA"/>
    <w:rsid w:val="00292C87"/>
    <w:rsid w:val="002947A3"/>
    <w:rsid w:val="002961AC"/>
    <w:rsid w:val="002A057A"/>
    <w:rsid w:val="002A2E24"/>
    <w:rsid w:val="002A73AF"/>
    <w:rsid w:val="002C4AC3"/>
    <w:rsid w:val="002D1079"/>
    <w:rsid w:val="002D1981"/>
    <w:rsid w:val="002D1AFD"/>
    <w:rsid w:val="002D262D"/>
    <w:rsid w:val="002D2DDD"/>
    <w:rsid w:val="002D4A12"/>
    <w:rsid w:val="002D4E83"/>
    <w:rsid w:val="002D51BE"/>
    <w:rsid w:val="002D6287"/>
    <w:rsid w:val="002D6E19"/>
    <w:rsid w:val="002D72D7"/>
    <w:rsid w:val="002E1423"/>
    <w:rsid w:val="002E2A6F"/>
    <w:rsid w:val="002E469B"/>
    <w:rsid w:val="002F2F1C"/>
    <w:rsid w:val="002F4A74"/>
    <w:rsid w:val="002F74DD"/>
    <w:rsid w:val="002F7A82"/>
    <w:rsid w:val="00305EEE"/>
    <w:rsid w:val="0031304B"/>
    <w:rsid w:val="00315DBE"/>
    <w:rsid w:val="00317285"/>
    <w:rsid w:val="0032203E"/>
    <w:rsid w:val="00325956"/>
    <w:rsid w:val="00327BC6"/>
    <w:rsid w:val="003311DC"/>
    <w:rsid w:val="0033121F"/>
    <w:rsid w:val="0033255C"/>
    <w:rsid w:val="00334009"/>
    <w:rsid w:val="0033445D"/>
    <w:rsid w:val="0033508D"/>
    <w:rsid w:val="00335A7B"/>
    <w:rsid w:val="00337D33"/>
    <w:rsid w:val="00344229"/>
    <w:rsid w:val="00345433"/>
    <w:rsid w:val="00346ECA"/>
    <w:rsid w:val="00353DAB"/>
    <w:rsid w:val="003545DE"/>
    <w:rsid w:val="00355859"/>
    <w:rsid w:val="00357104"/>
    <w:rsid w:val="0037191D"/>
    <w:rsid w:val="00373575"/>
    <w:rsid w:val="003813F9"/>
    <w:rsid w:val="003833D4"/>
    <w:rsid w:val="00383642"/>
    <w:rsid w:val="00396DD4"/>
    <w:rsid w:val="003A10FE"/>
    <w:rsid w:val="003A11E2"/>
    <w:rsid w:val="003A301B"/>
    <w:rsid w:val="003A5C4E"/>
    <w:rsid w:val="003B0541"/>
    <w:rsid w:val="003B08E1"/>
    <w:rsid w:val="003B2920"/>
    <w:rsid w:val="003B39B4"/>
    <w:rsid w:val="003C2090"/>
    <w:rsid w:val="003C492E"/>
    <w:rsid w:val="003C5A84"/>
    <w:rsid w:val="003C778D"/>
    <w:rsid w:val="003D025C"/>
    <w:rsid w:val="003D35DC"/>
    <w:rsid w:val="003E18B3"/>
    <w:rsid w:val="003E2447"/>
    <w:rsid w:val="003E3F66"/>
    <w:rsid w:val="003E5D9C"/>
    <w:rsid w:val="003F1629"/>
    <w:rsid w:val="003F27CB"/>
    <w:rsid w:val="003F73ED"/>
    <w:rsid w:val="00401888"/>
    <w:rsid w:val="004040AB"/>
    <w:rsid w:val="00405484"/>
    <w:rsid w:val="00405BB5"/>
    <w:rsid w:val="004101B1"/>
    <w:rsid w:val="00413851"/>
    <w:rsid w:val="00415C53"/>
    <w:rsid w:val="00416B98"/>
    <w:rsid w:val="0041756A"/>
    <w:rsid w:val="0042270E"/>
    <w:rsid w:val="00426EDA"/>
    <w:rsid w:val="004311C3"/>
    <w:rsid w:val="004335FD"/>
    <w:rsid w:val="00435E28"/>
    <w:rsid w:val="00437BFC"/>
    <w:rsid w:val="0044359E"/>
    <w:rsid w:val="00447AF4"/>
    <w:rsid w:val="004510EE"/>
    <w:rsid w:val="00457158"/>
    <w:rsid w:val="00457362"/>
    <w:rsid w:val="0046159B"/>
    <w:rsid w:val="00470AAE"/>
    <w:rsid w:val="004717F6"/>
    <w:rsid w:val="0047459D"/>
    <w:rsid w:val="004773FF"/>
    <w:rsid w:val="004876D4"/>
    <w:rsid w:val="00490F79"/>
    <w:rsid w:val="00493FAC"/>
    <w:rsid w:val="004959F7"/>
    <w:rsid w:val="0049601A"/>
    <w:rsid w:val="004A1A55"/>
    <w:rsid w:val="004B0DC1"/>
    <w:rsid w:val="004B138D"/>
    <w:rsid w:val="004B1A21"/>
    <w:rsid w:val="004B1BC1"/>
    <w:rsid w:val="004C2F5C"/>
    <w:rsid w:val="004C450C"/>
    <w:rsid w:val="004C66DC"/>
    <w:rsid w:val="004D4F4D"/>
    <w:rsid w:val="004D57EB"/>
    <w:rsid w:val="004D6AF2"/>
    <w:rsid w:val="004D77EA"/>
    <w:rsid w:val="004E0A33"/>
    <w:rsid w:val="004E0CAD"/>
    <w:rsid w:val="004E1CDF"/>
    <w:rsid w:val="004E2DF3"/>
    <w:rsid w:val="004E3220"/>
    <w:rsid w:val="004E6D98"/>
    <w:rsid w:val="004E733A"/>
    <w:rsid w:val="004F1D2C"/>
    <w:rsid w:val="0050457B"/>
    <w:rsid w:val="0051270F"/>
    <w:rsid w:val="00513D0C"/>
    <w:rsid w:val="00515FCB"/>
    <w:rsid w:val="00522061"/>
    <w:rsid w:val="00523C03"/>
    <w:rsid w:val="00526BA4"/>
    <w:rsid w:val="00531261"/>
    <w:rsid w:val="0053533D"/>
    <w:rsid w:val="00535BEE"/>
    <w:rsid w:val="005366B2"/>
    <w:rsid w:val="005404DA"/>
    <w:rsid w:val="00544471"/>
    <w:rsid w:val="00546075"/>
    <w:rsid w:val="0054685D"/>
    <w:rsid w:val="00552F6C"/>
    <w:rsid w:val="005567FB"/>
    <w:rsid w:val="0056494B"/>
    <w:rsid w:val="00580676"/>
    <w:rsid w:val="00584912"/>
    <w:rsid w:val="005850A0"/>
    <w:rsid w:val="00586CF1"/>
    <w:rsid w:val="00590027"/>
    <w:rsid w:val="005A4324"/>
    <w:rsid w:val="005A5DBE"/>
    <w:rsid w:val="005C3DC4"/>
    <w:rsid w:val="005C5A93"/>
    <w:rsid w:val="005C6818"/>
    <w:rsid w:val="005D26D8"/>
    <w:rsid w:val="005D2E8D"/>
    <w:rsid w:val="005D5B40"/>
    <w:rsid w:val="005D5F19"/>
    <w:rsid w:val="005E415B"/>
    <w:rsid w:val="005E4DA5"/>
    <w:rsid w:val="005E665C"/>
    <w:rsid w:val="005F31CA"/>
    <w:rsid w:val="005F5D40"/>
    <w:rsid w:val="005F71EA"/>
    <w:rsid w:val="0060313A"/>
    <w:rsid w:val="00603D1C"/>
    <w:rsid w:val="00605499"/>
    <w:rsid w:val="0060568A"/>
    <w:rsid w:val="0060598D"/>
    <w:rsid w:val="00611FCA"/>
    <w:rsid w:val="006121C8"/>
    <w:rsid w:val="0061390A"/>
    <w:rsid w:val="00613FCA"/>
    <w:rsid w:val="006143CD"/>
    <w:rsid w:val="006149C9"/>
    <w:rsid w:val="00615875"/>
    <w:rsid w:val="00620AA3"/>
    <w:rsid w:val="006250EE"/>
    <w:rsid w:val="00626022"/>
    <w:rsid w:val="00626903"/>
    <w:rsid w:val="00632A7E"/>
    <w:rsid w:val="00633AA5"/>
    <w:rsid w:val="006341DE"/>
    <w:rsid w:val="0064011C"/>
    <w:rsid w:val="0064343A"/>
    <w:rsid w:val="00644B2E"/>
    <w:rsid w:val="006479C1"/>
    <w:rsid w:val="00650D1C"/>
    <w:rsid w:val="0066123B"/>
    <w:rsid w:val="0066772B"/>
    <w:rsid w:val="006716ED"/>
    <w:rsid w:val="00672519"/>
    <w:rsid w:val="00683F62"/>
    <w:rsid w:val="00685985"/>
    <w:rsid w:val="006A0C18"/>
    <w:rsid w:val="006A5C32"/>
    <w:rsid w:val="006A7EBB"/>
    <w:rsid w:val="006B0A7F"/>
    <w:rsid w:val="006B0E89"/>
    <w:rsid w:val="006B6DFB"/>
    <w:rsid w:val="006B70C2"/>
    <w:rsid w:val="006C16CF"/>
    <w:rsid w:val="006C751E"/>
    <w:rsid w:val="006D1C6A"/>
    <w:rsid w:val="006D279E"/>
    <w:rsid w:val="006D2C6E"/>
    <w:rsid w:val="006D6FED"/>
    <w:rsid w:val="006D76E4"/>
    <w:rsid w:val="006E71AE"/>
    <w:rsid w:val="006F039F"/>
    <w:rsid w:val="006F08A6"/>
    <w:rsid w:val="006F6E64"/>
    <w:rsid w:val="00703654"/>
    <w:rsid w:val="00703C9A"/>
    <w:rsid w:val="00706C49"/>
    <w:rsid w:val="007077A3"/>
    <w:rsid w:val="0071123D"/>
    <w:rsid w:val="00721380"/>
    <w:rsid w:val="007218E3"/>
    <w:rsid w:val="007240DC"/>
    <w:rsid w:val="007263C8"/>
    <w:rsid w:val="00726E1E"/>
    <w:rsid w:val="00732CD5"/>
    <w:rsid w:val="00743CF2"/>
    <w:rsid w:val="00746D4F"/>
    <w:rsid w:val="00750861"/>
    <w:rsid w:val="0075590F"/>
    <w:rsid w:val="00757074"/>
    <w:rsid w:val="00762562"/>
    <w:rsid w:val="00765AB9"/>
    <w:rsid w:val="00774016"/>
    <w:rsid w:val="00787EFA"/>
    <w:rsid w:val="007907BD"/>
    <w:rsid w:val="0079211E"/>
    <w:rsid w:val="00795148"/>
    <w:rsid w:val="007A032D"/>
    <w:rsid w:val="007A0FCA"/>
    <w:rsid w:val="007A2C73"/>
    <w:rsid w:val="007A4E2B"/>
    <w:rsid w:val="007A73C7"/>
    <w:rsid w:val="007B12E4"/>
    <w:rsid w:val="007B6E65"/>
    <w:rsid w:val="007C05E3"/>
    <w:rsid w:val="007C1CD1"/>
    <w:rsid w:val="007C48AE"/>
    <w:rsid w:val="007D0E4E"/>
    <w:rsid w:val="007D0E98"/>
    <w:rsid w:val="007D1188"/>
    <w:rsid w:val="007F31B1"/>
    <w:rsid w:val="007F4246"/>
    <w:rsid w:val="00800EAA"/>
    <w:rsid w:val="00802D59"/>
    <w:rsid w:val="008055C4"/>
    <w:rsid w:val="00805CC8"/>
    <w:rsid w:val="008063A5"/>
    <w:rsid w:val="008104F7"/>
    <w:rsid w:val="00814043"/>
    <w:rsid w:val="008169F0"/>
    <w:rsid w:val="00824EB7"/>
    <w:rsid w:val="00826D68"/>
    <w:rsid w:val="00830785"/>
    <w:rsid w:val="00841717"/>
    <w:rsid w:val="00843380"/>
    <w:rsid w:val="0084446E"/>
    <w:rsid w:val="00850484"/>
    <w:rsid w:val="0085179E"/>
    <w:rsid w:val="00852D81"/>
    <w:rsid w:val="00853AD7"/>
    <w:rsid w:val="008555C4"/>
    <w:rsid w:val="00861B6A"/>
    <w:rsid w:val="008647DA"/>
    <w:rsid w:val="00864FDB"/>
    <w:rsid w:val="00865E72"/>
    <w:rsid w:val="0087598F"/>
    <w:rsid w:val="00876EEA"/>
    <w:rsid w:val="008821CC"/>
    <w:rsid w:val="0089693F"/>
    <w:rsid w:val="008A1503"/>
    <w:rsid w:val="008A1957"/>
    <w:rsid w:val="008A5E2E"/>
    <w:rsid w:val="008B71C7"/>
    <w:rsid w:val="008C1623"/>
    <w:rsid w:val="008C387D"/>
    <w:rsid w:val="008C3C75"/>
    <w:rsid w:val="008C4D76"/>
    <w:rsid w:val="008D2E1B"/>
    <w:rsid w:val="008D36F6"/>
    <w:rsid w:val="008D3FEE"/>
    <w:rsid w:val="008D44C7"/>
    <w:rsid w:val="008D5E61"/>
    <w:rsid w:val="008D64F6"/>
    <w:rsid w:val="008E0522"/>
    <w:rsid w:val="008E2D65"/>
    <w:rsid w:val="008E3136"/>
    <w:rsid w:val="008E7773"/>
    <w:rsid w:val="008F27D7"/>
    <w:rsid w:val="008F35F8"/>
    <w:rsid w:val="008F3F19"/>
    <w:rsid w:val="008F5D05"/>
    <w:rsid w:val="008F69AB"/>
    <w:rsid w:val="00903A9B"/>
    <w:rsid w:val="0090550A"/>
    <w:rsid w:val="00906789"/>
    <w:rsid w:val="00907253"/>
    <w:rsid w:val="009113C2"/>
    <w:rsid w:val="00915608"/>
    <w:rsid w:val="00915AA6"/>
    <w:rsid w:val="00916910"/>
    <w:rsid w:val="00920F74"/>
    <w:rsid w:val="009211DC"/>
    <w:rsid w:val="00923151"/>
    <w:rsid w:val="00927F38"/>
    <w:rsid w:val="00932BFA"/>
    <w:rsid w:val="00936FE9"/>
    <w:rsid w:val="009371A9"/>
    <w:rsid w:val="0094072C"/>
    <w:rsid w:val="00940B47"/>
    <w:rsid w:val="009427DE"/>
    <w:rsid w:val="0095010F"/>
    <w:rsid w:val="009509CE"/>
    <w:rsid w:val="009527F2"/>
    <w:rsid w:val="00952A56"/>
    <w:rsid w:val="00955826"/>
    <w:rsid w:val="009617F5"/>
    <w:rsid w:val="009720C2"/>
    <w:rsid w:val="00973D2A"/>
    <w:rsid w:val="00981EE5"/>
    <w:rsid w:val="00982619"/>
    <w:rsid w:val="00985EC5"/>
    <w:rsid w:val="00986656"/>
    <w:rsid w:val="00991949"/>
    <w:rsid w:val="0099273D"/>
    <w:rsid w:val="0099338F"/>
    <w:rsid w:val="009A4AE8"/>
    <w:rsid w:val="009B0349"/>
    <w:rsid w:val="009B0F5A"/>
    <w:rsid w:val="009B714F"/>
    <w:rsid w:val="009C165A"/>
    <w:rsid w:val="009C1D80"/>
    <w:rsid w:val="009C34EF"/>
    <w:rsid w:val="009C5B06"/>
    <w:rsid w:val="009D0D2F"/>
    <w:rsid w:val="009D205F"/>
    <w:rsid w:val="009D2546"/>
    <w:rsid w:val="009D2882"/>
    <w:rsid w:val="009E3F99"/>
    <w:rsid w:val="009F69EB"/>
    <w:rsid w:val="00A04AD0"/>
    <w:rsid w:val="00A16C1F"/>
    <w:rsid w:val="00A26B94"/>
    <w:rsid w:val="00A31793"/>
    <w:rsid w:val="00A32A61"/>
    <w:rsid w:val="00A34CB7"/>
    <w:rsid w:val="00A37663"/>
    <w:rsid w:val="00A3788E"/>
    <w:rsid w:val="00A50E7E"/>
    <w:rsid w:val="00A54848"/>
    <w:rsid w:val="00A5484E"/>
    <w:rsid w:val="00A61C96"/>
    <w:rsid w:val="00A71D89"/>
    <w:rsid w:val="00A75AF1"/>
    <w:rsid w:val="00A85101"/>
    <w:rsid w:val="00A9177D"/>
    <w:rsid w:val="00A91B58"/>
    <w:rsid w:val="00A92092"/>
    <w:rsid w:val="00A93C77"/>
    <w:rsid w:val="00A977A3"/>
    <w:rsid w:val="00AA1709"/>
    <w:rsid w:val="00AA1A61"/>
    <w:rsid w:val="00AA29F0"/>
    <w:rsid w:val="00AA5476"/>
    <w:rsid w:val="00AA6400"/>
    <w:rsid w:val="00AA6C31"/>
    <w:rsid w:val="00AA7331"/>
    <w:rsid w:val="00AB20C0"/>
    <w:rsid w:val="00AB2BFA"/>
    <w:rsid w:val="00AB3D32"/>
    <w:rsid w:val="00AB4D30"/>
    <w:rsid w:val="00AC7EBB"/>
    <w:rsid w:val="00AD425B"/>
    <w:rsid w:val="00AD6D58"/>
    <w:rsid w:val="00AE1CC2"/>
    <w:rsid w:val="00AE2324"/>
    <w:rsid w:val="00AE267F"/>
    <w:rsid w:val="00AE4747"/>
    <w:rsid w:val="00AF408B"/>
    <w:rsid w:val="00AF546F"/>
    <w:rsid w:val="00AF6BA4"/>
    <w:rsid w:val="00B20DF5"/>
    <w:rsid w:val="00B23F39"/>
    <w:rsid w:val="00B24CF9"/>
    <w:rsid w:val="00B25A3D"/>
    <w:rsid w:val="00B261B2"/>
    <w:rsid w:val="00B309DC"/>
    <w:rsid w:val="00B3779A"/>
    <w:rsid w:val="00B45131"/>
    <w:rsid w:val="00B5292F"/>
    <w:rsid w:val="00B5355C"/>
    <w:rsid w:val="00B55D91"/>
    <w:rsid w:val="00B57FEC"/>
    <w:rsid w:val="00B601C7"/>
    <w:rsid w:val="00B64036"/>
    <w:rsid w:val="00B70348"/>
    <w:rsid w:val="00B715DD"/>
    <w:rsid w:val="00B94A45"/>
    <w:rsid w:val="00BA1E8B"/>
    <w:rsid w:val="00BB4D5E"/>
    <w:rsid w:val="00BB65F9"/>
    <w:rsid w:val="00BC089D"/>
    <w:rsid w:val="00BC2870"/>
    <w:rsid w:val="00BC307C"/>
    <w:rsid w:val="00BC3CDA"/>
    <w:rsid w:val="00BC5B60"/>
    <w:rsid w:val="00BD4B07"/>
    <w:rsid w:val="00BD6A7A"/>
    <w:rsid w:val="00BD727F"/>
    <w:rsid w:val="00BE0813"/>
    <w:rsid w:val="00BE24D9"/>
    <w:rsid w:val="00BE388E"/>
    <w:rsid w:val="00BE6264"/>
    <w:rsid w:val="00BE731F"/>
    <w:rsid w:val="00BE7C1F"/>
    <w:rsid w:val="00BF2971"/>
    <w:rsid w:val="00BF42CC"/>
    <w:rsid w:val="00BF4BC1"/>
    <w:rsid w:val="00BF6B3B"/>
    <w:rsid w:val="00C034E0"/>
    <w:rsid w:val="00C03CC1"/>
    <w:rsid w:val="00C12A8B"/>
    <w:rsid w:val="00C16B17"/>
    <w:rsid w:val="00C16F7D"/>
    <w:rsid w:val="00C215E1"/>
    <w:rsid w:val="00C21B10"/>
    <w:rsid w:val="00C21C1D"/>
    <w:rsid w:val="00C22CED"/>
    <w:rsid w:val="00C23D01"/>
    <w:rsid w:val="00C373B1"/>
    <w:rsid w:val="00C4021C"/>
    <w:rsid w:val="00C473B2"/>
    <w:rsid w:val="00C50599"/>
    <w:rsid w:val="00C511EF"/>
    <w:rsid w:val="00C55CDF"/>
    <w:rsid w:val="00C579FB"/>
    <w:rsid w:val="00C60472"/>
    <w:rsid w:val="00C6128B"/>
    <w:rsid w:val="00C64CD1"/>
    <w:rsid w:val="00C705EC"/>
    <w:rsid w:val="00C77736"/>
    <w:rsid w:val="00C8157C"/>
    <w:rsid w:val="00C84664"/>
    <w:rsid w:val="00C847C8"/>
    <w:rsid w:val="00C8684B"/>
    <w:rsid w:val="00C87FA6"/>
    <w:rsid w:val="00C904A4"/>
    <w:rsid w:val="00C907AB"/>
    <w:rsid w:val="00CA4C36"/>
    <w:rsid w:val="00CB37ED"/>
    <w:rsid w:val="00CC4A9C"/>
    <w:rsid w:val="00CC7CDD"/>
    <w:rsid w:val="00CD0051"/>
    <w:rsid w:val="00CE0213"/>
    <w:rsid w:val="00CE021F"/>
    <w:rsid w:val="00CE4D82"/>
    <w:rsid w:val="00CE5105"/>
    <w:rsid w:val="00CE55A3"/>
    <w:rsid w:val="00CE78E5"/>
    <w:rsid w:val="00CF2362"/>
    <w:rsid w:val="00CF4A01"/>
    <w:rsid w:val="00CF4CD3"/>
    <w:rsid w:val="00CF59B0"/>
    <w:rsid w:val="00CF7EEB"/>
    <w:rsid w:val="00D030B4"/>
    <w:rsid w:val="00D03EA6"/>
    <w:rsid w:val="00D06348"/>
    <w:rsid w:val="00D10769"/>
    <w:rsid w:val="00D10E5C"/>
    <w:rsid w:val="00D12C69"/>
    <w:rsid w:val="00D17358"/>
    <w:rsid w:val="00D17776"/>
    <w:rsid w:val="00D254FA"/>
    <w:rsid w:val="00D26A04"/>
    <w:rsid w:val="00D27EBF"/>
    <w:rsid w:val="00D302B6"/>
    <w:rsid w:val="00D30F4B"/>
    <w:rsid w:val="00D40121"/>
    <w:rsid w:val="00D40B36"/>
    <w:rsid w:val="00D42463"/>
    <w:rsid w:val="00D43AF2"/>
    <w:rsid w:val="00D45398"/>
    <w:rsid w:val="00D46F95"/>
    <w:rsid w:val="00D4754B"/>
    <w:rsid w:val="00D4759D"/>
    <w:rsid w:val="00D54ABE"/>
    <w:rsid w:val="00D576D3"/>
    <w:rsid w:val="00D6042D"/>
    <w:rsid w:val="00D62639"/>
    <w:rsid w:val="00D64845"/>
    <w:rsid w:val="00D71856"/>
    <w:rsid w:val="00D71C2F"/>
    <w:rsid w:val="00D76BA0"/>
    <w:rsid w:val="00D823A2"/>
    <w:rsid w:val="00D83CAE"/>
    <w:rsid w:val="00D87D46"/>
    <w:rsid w:val="00D92942"/>
    <w:rsid w:val="00DA0194"/>
    <w:rsid w:val="00DA2659"/>
    <w:rsid w:val="00DA774F"/>
    <w:rsid w:val="00DB7221"/>
    <w:rsid w:val="00DC0EE2"/>
    <w:rsid w:val="00DC4CFE"/>
    <w:rsid w:val="00DC5550"/>
    <w:rsid w:val="00DC6ABA"/>
    <w:rsid w:val="00DC780F"/>
    <w:rsid w:val="00DD205F"/>
    <w:rsid w:val="00DE6D94"/>
    <w:rsid w:val="00DF5248"/>
    <w:rsid w:val="00DF58FF"/>
    <w:rsid w:val="00DF6504"/>
    <w:rsid w:val="00E0185F"/>
    <w:rsid w:val="00E0189C"/>
    <w:rsid w:val="00E0627C"/>
    <w:rsid w:val="00E14CBF"/>
    <w:rsid w:val="00E161DF"/>
    <w:rsid w:val="00E2145C"/>
    <w:rsid w:val="00E324AB"/>
    <w:rsid w:val="00E37799"/>
    <w:rsid w:val="00E42751"/>
    <w:rsid w:val="00E43B61"/>
    <w:rsid w:val="00E44943"/>
    <w:rsid w:val="00E53416"/>
    <w:rsid w:val="00E56826"/>
    <w:rsid w:val="00E57FD3"/>
    <w:rsid w:val="00E60407"/>
    <w:rsid w:val="00E61882"/>
    <w:rsid w:val="00E62CE6"/>
    <w:rsid w:val="00E6565D"/>
    <w:rsid w:val="00E7389E"/>
    <w:rsid w:val="00E73ADF"/>
    <w:rsid w:val="00E745CD"/>
    <w:rsid w:val="00E7469F"/>
    <w:rsid w:val="00E7530B"/>
    <w:rsid w:val="00E76066"/>
    <w:rsid w:val="00E83018"/>
    <w:rsid w:val="00E94119"/>
    <w:rsid w:val="00E95C31"/>
    <w:rsid w:val="00E9692A"/>
    <w:rsid w:val="00EA06DC"/>
    <w:rsid w:val="00EA1A2B"/>
    <w:rsid w:val="00EA2D27"/>
    <w:rsid w:val="00EA67C4"/>
    <w:rsid w:val="00EB0AE3"/>
    <w:rsid w:val="00EB34EB"/>
    <w:rsid w:val="00EB5D91"/>
    <w:rsid w:val="00EB7407"/>
    <w:rsid w:val="00EC14EA"/>
    <w:rsid w:val="00EC1521"/>
    <w:rsid w:val="00ED0496"/>
    <w:rsid w:val="00ED5483"/>
    <w:rsid w:val="00ED6172"/>
    <w:rsid w:val="00EE483E"/>
    <w:rsid w:val="00F00187"/>
    <w:rsid w:val="00F06686"/>
    <w:rsid w:val="00F10DEF"/>
    <w:rsid w:val="00F20910"/>
    <w:rsid w:val="00F224B5"/>
    <w:rsid w:val="00F227CC"/>
    <w:rsid w:val="00F329D7"/>
    <w:rsid w:val="00F35BA0"/>
    <w:rsid w:val="00F423F2"/>
    <w:rsid w:val="00F429CF"/>
    <w:rsid w:val="00F46760"/>
    <w:rsid w:val="00F55D28"/>
    <w:rsid w:val="00F55ED1"/>
    <w:rsid w:val="00F6102F"/>
    <w:rsid w:val="00F62575"/>
    <w:rsid w:val="00F63031"/>
    <w:rsid w:val="00F63EC2"/>
    <w:rsid w:val="00F7049A"/>
    <w:rsid w:val="00F71CAE"/>
    <w:rsid w:val="00F71E00"/>
    <w:rsid w:val="00F76B85"/>
    <w:rsid w:val="00F815D5"/>
    <w:rsid w:val="00F81BC5"/>
    <w:rsid w:val="00F87C66"/>
    <w:rsid w:val="00F949D4"/>
    <w:rsid w:val="00F972C8"/>
    <w:rsid w:val="00F97EB6"/>
    <w:rsid w:val="00FA0128"/>
    <w:rsid w:val="00FA3D88"/>
    <w:rsid w:val="00FA4294"/>
    <w:rsid w:val="00FA5A3A"/>
    <w:rsid w:val="00FA7585"/>
    <w:rsid w:val="00FB60FC"/>
    <w:rsid w:val="00FC143D"/>
    <w:rsid w:val="00FC2606"/>
    <w:rsid w:val="00FC4715"/>
    <w:rsid w:val="00FD221F"/>
    <w:rsid w:val="00FD6BF2"/>
    <w:rsid w:val="00FD78A2"/>
    <w:rsid w:val="00FE26C2"/>
    <w:rsid w:val="00FF00CE"/>
    <w:rsid w:val="00FF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903"/>
    <w:pPr>
      <w:ind w:left="720"/>
      <w:contextualSpacing/>
    </w:pPr>
  </w:style>
  <w:style w:type="paragraph" w:customStyle="1" w:styleId="Normal0">
    <w:name w:val="[Normal]"/>
    <w:uiPriority w:val="99"/>
    <w:rsid w:val="006D76E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5C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54685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EEA"/>
    <w:rPr>
      <w:rFonts w:ascii="Tahoma" w:hAnsi="Tahoma" w:cs="Tahoma"/>
      <w:sz w:val="16"/>
      <w:szCs w:val="16"/>
    </w:rPr>
  </w:style>
  <w:style w:type="paragraph" w:customStyle="1" w:styleId="Bodytext">
    <w:name w:val="Body text"/>
    <w:rsid w:val="00AB2BFA"/>
    <w:pPr>
      <w:autoSpaceDE w:val="0"/>
      <w:autoSpaceDN w:val="0"/>
      <w:adjustRightInd w:val="0"/>
      <w:ind w:firstLine="312"/>
      <w:jc w:val="both"/>
    </w:pPr>
    <w:rPr>
      <w:rFonts w:ascii="TimesLT" w:hAnsi="TimesLT"/>
      <w:sz w:val="16"/>
      <w:szCs w:val="16"/>
    </w:rPr>
  </w:style>
  <w:style w:type="paragraph" w:styleId="Revision">
    <w:name w:val="Revision"/>
    <w:hidden/>
    <w:uiPriority w:val="99"/>
    <w:semiHidden/>
    <w:rsid w:val="009A4AE8"/>
    <w:rPr>
      <w:sz w:val="22"/>
      <w:szCs w:val="22"/>
    </w:rPr>
  </w:style>
  <w:style w:type="character" w:styleId="Hyperlink">
    <w:name w:val="Hyperlink"/>
    <w:uiPriority w:val="99"/>
    <w:unhideWhenUsed/>
    <w:rsid w:val="0044359E"/>
    <w:rPr>
      <w:color w:val="0000FF"/>
      <w:u w:val="single"/>
    </w:rPr>
  </w:style>
  <w:style w:type="character" w:styleId="Strong">
    <w:name w:val="Strong"/>
    <w:qFormat/>
    <w:rsid w:val="005850A0"/>
    <w:rPr>
      <w:b/>
      <w:bCs/>
    </w:rPr>
  </w:style>
  <w:style w:type="table" w:styleId="TableGrid">
    <w:name w:val="Table Grid"/>
    <w:basedOn w:val="TableNormal"/>
    <w:rsid w:val="0034543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4F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D4F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4F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4F4D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E7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244">
      <w:bodyDiv w:val="1"/>
      <w:marLeft w:val="215"/>
      <w:marRight w:val="215"/>
      <w:marTop w:val="215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1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06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EDEDED"/>
                        <w:left w:val="single" w:sz="2" w:space="4" w:color="EDEDED"/>
                        <w:bottom w:val="single" w:sz="2" w:space="4" w:color="EDEDED"/>
                        <w:right w:val="single" w:sz="2" w:space="4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709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109">
      <w:bodyDiv w:val="1"/>
      <w:marLeft w:val="215"/>
      <w:marRight w:val="215"/>
      <w:marTop w:val="215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8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ცენტრალური მონაცემთა ბაზის ადმინისტრატორის შესარჩევი ღია კონკურსის გამოცხადების შესახებ</vt:lpstr>
    </vt:vector>
  </TitlesOfParts>
  <Company>HP</Company>
  <LinksUpToDate>false</LinksUpToDate>
  <CharactersWithSpaces>22607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ცენტრალური მონაცემთა ბაზის ადმინისტრატორის შესარჩევი ღია კონკურსის გამოცხადების შესახებ</dc:title>
  <dc:creator>Nino Nizharadze</dc:creator>
  <cp:lastModifiedBy>natia shovnadze</cp:lastModifiedBy>
  <cp:revision>41</cp:revision>
  <cp:lastPrinted>2016-04-21T06:46:00Z</cp:lastPrinted>
  <dcterms:created xsi:type="dcterms:W3CDTF">2016-04-21T06:16:00Z</dcterms:created>
  <dcterms:modified xsi:type="dcterms:W3CDTF">2016-05-17T09:50:00Z</dcterms:modified>
</cp:coreProperties>
</file>