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057" w:rsidRPr="00F7413E" w:rsidRDefault="00167226" w:rsidP="00E57057">
      <w:pPr>
        <w:pStyle w:val="EYCoverTitle"/>
        <w:rPr>
          <w:rFonts w:ascii="Sylfaen" w:hAnsi="Sylfaen"/>
          <w:color w:val="auto"/>
        </w:rPr>
        <w:sectPr w:rsidR="00E57057" w:rsidRPr="00F7413E" w:rsidSect="00E57057">
          <w:headerReference w:type="default" r:id="rId8"/>
          <w:footerReference w:type="default" r:id="rId9"/>
          <w:headerReference w:type="first" r:id="rId10"/>
          <w:footerReference w:type="first" r:id="rId11"/>
          <w:pgSz w:w="11909" w:h="16834" w:code="9"/>
          <w:pgMar w:top="11794" w:right="1051" w:bottom="2491" w:left="4507" w:header="720" w:footer="720" w:gutter="0"/>
          <w:cols w:space="720"/>
          <w:titlePg/>
          <w:docGrid w:linePitch="360"/>
        </w:sectPr>
      </w:pPr>
      <w:bookmarkStart w:id="0" w:name="_GoBack"/>
      <w:bookmarkEnd w:id="0"/>
      <w:r>
        <w:rPr>
          <w:rFonts w:ascii="Sylfaen" w:hAnsi="Sylfaen"/>
          <w:noProof/>
          <w:color w:val="auto"/>
        </w:rPr>
        <w:pict>
          <v:shapetype id="_x0000_t202" coordsize="21600,21600" o:spt="202" path="m,l,21600r21600,l21600,xe">
            <v:stroke joinstyle="miter"/>
            <v:path gradientshapeok="t" o:connecttype="rect"/>
          </v:shapetype>
          <v:shape id="Text Box 2" o:spid="_x0000_s1979" type="#_x0000_t202" style="position:absolute;margin-left:146.2pt;margin-top:114pt;width:308.15pt;height:179.45pt;z-index:251658240;visibility:visible;mso-position-horizontal-relative:page;mso-position-vertical-relative:page;mso-width-relative:margin;mso-height-relative:margin" filled="f" stroked="f">
            <v:textbox inset="0,0,0,0">
              <w:txbxContent>
                <w:p w:rsidR="00FD7DE6" w:rsidRPr="00F7413E" w:rsidRDefault="00FD7DE6" w:rsidP="00F7413E">
                  <w:pPr>
                    <w:pStyle w:val="EYCoverSubTitle"/>
                    <w:spacing w:line="240" w:lineRule="auto"/>
                    <w:rPr>
                      <w:rFonts w:ascii="Sylfaen" w:hAnsi="Sylfaen"/>
                      <w:color w:val="auto"/>
                      <w:sz w:val="48"/>
                    </w:rPr>
                  </w:pPr>
                  <w:r w:rsidRPr="00F7413E">
                    <w:rPr>
                      <w:rFonts w:ascii="Sylfaen" w:eastAsia="EYInterstate Regular" w:hAnsi="Sylfaen" w:cs="EYInterstate Regular"/>
                      <w:color w:val="auto"/>
                      <w:sz w:val="48"/>
                      <w:lang w:val="ka-GE"/>
                    </w:rPr>
                    <w:t xml:space="preserve">ქვემოდან ზემოთ გრძელვადიანი ნაზარდი დანახარჯების მოდელის (BU–LRIC) მეთოდოლოგია </w:t>
                  </w:r>
                </w:p>
                <w:p w:rsidR="00FD7DE6" w:rsidRPr="00F7413E" w:rsidRDefault="00FD7DE6" w:rsidP="00F7413E">
                  <w:pPr>
                    <w:pStyle w:val="EYCoverSubTitle"/>
                    <w:spacing w:line="240" w:lineRule="auto"/>
                    <w:rPr>
                      <w:rFonts w:ascii="Sylfaen" w:hAnsi="Sylfaen"/>
                      <w:color w:val="auto"/>
                      <w:sz w:val="48"/>
                    </w:rPr>
                  </w:pPr>
                </w:p>
                <w:p w:rsidR="00FD7DE6" w:rsidRPr="00F7413E" w:rsidRDefault="00FD7DE6" w:rsidP="00F7413E">
                  <w:pPr>
                    <w:pStyle w:val="EYCoverSubTitle"/>
                    <w:spacing w:line="240" w:lineRule="auto"/>
                    <w:rPr>
                      <w:rFonts w:ascii="Sylfaen" w:hAnsi="Sylfaen"/>
                      <w:color w:val="auto"/>
                    </w:rPr>
                  </w:pPr>
                  <w:r w:rsidRPr="00F7413E">
                    <w:rPr>
                      <w:rFonts w:ascii="Sylfaen" w:eastAsia="EYInterstate Regular" w:hAnsi="Sylfaen" w:cs="EYInterstate Regular"/>
                      <w:color w:val="auto"/>
                      <w:szCs w:val="28"/>
                      <w:lang w:val="ka-GE"/>
                    </w:rPr>
                    <w:t>ფიქსირებული ქსელი</w:t>
                  </w:r>
                </w:p>
                <w:p w:rsidR="00FD7DE6" w:rsidRPr="00F7413E" w:rsidRDefault="00FD7DE6" w:rsidP="00F7413E">
                  <w:pPr>
                    <w:pStyle w:val="EYCoverSubTitle"/>
                    <w:spacing w:line="240" w:lineRule="auto"/>
                    <w:rPr>
                      <w:rFonts w:ascii="Sylfaen" w:hAnsi="Sylfaen"/>
                      <w:color w:val="auto"/>
                    </w:rPr>
                  </w:pPr>
                </w:p>
                <w:p w:rsidR="00FD7DE6" w:rsidRPr="00F7413E" w:rsidRDefault="00FD7DE6" w:rsidP="00F7413E">
                  <w:pPr>
                    <w:pStyle w:val="EYCoverSubTitle"/>
                    <w:spacing w:line="240" w:lineRule="auto"/>
                    <w:rPr>
                      <w:rFonts w:ascii="Sylfaen" w:hAnsi="Sylfaen"/>
                      <w:color w:val="auto"/>
                    </w:rPr>
                  </w:pPr>
                  <w:r w:rsidRPr="00F7413E">
                    <w:rPr>
                      <w:rFonts w:ascii="Sylfaen" w:eastAsia="EYInterstate Regular" w:hAnsi="Sylfaen" w:cs="EYInterstate Regular"/>
                      <w:color w:val="auto"/>
                      <w:szCs w:val="28"/>
                      <w:lang w:val="ka-GE"/>
                    </w:rPr>
                    <w:t>ვარიანტი 30-09-2015</w:t>
                  </w:r>
                </w:p>
              </w:txbxContent>
            </v:textbox>
            <w10:wrap anchorx="page" anchory="page"/>
            <w10:anchorlock/>
          </v:shape>
        </w:pict>
      </w:r>
    </w:p>
    <w:p w:rsidR="00E57057" w:rsidRPr="00DF3D63" w:rsidRDefault="00E57057" w:rsidP="0062599C">
      <w:pPr>
        <w:pStyle w:val="Caption"/>
        <w:rPr>
          <w:sz w:val="22"/>
        </w:rPr>
      </w:pPr>
      <w:r w:rsidRPr="00DF3D63">
        <w:rPr>
          <w:rFonts w:ascii="Sylfaen" w:eastAsia="EYInterstate Light" w:hAnsi="Sylfaen" w:cs="Sylfaen"/>
          <w:sz w:val="22"/>
        </w:rPr>
        <w:lastRenderedPageBreak/>
        <w:t>შინაარსი</w:t>
      </w:r>
    </w:p>
    <w:p w:rsidR="00F15E27" w:rsidRDefault="00661AE4" w:rsidP="00F15E27">
      <w:pPr>
        <w:pStyle w:val="TOC2"/>
        <w:rPr>
          <w:rFonts w:asciiTheme="minorHAnsi" w:eastAsiaTheme="minorEastAsia" w:hAnsiTheme="minorHAnsi" w:cstheme="minorBidi"/>
          <w:kern w:val="0"/>
          <w:sz w:val="22"/>
          <w:szCs w:val="22"/>
          <w:lang w:eastAsia="en-US"/>
        </w:rPr>
      </w:pPr>
      <w:r w:rsidRPr="00F7413E">
        <w:rPr>
          <w:rFonts w:ascii="Sylfaen" w:hAnsi="Sylfaen"/>
          <w:noProof w:val="0"/>
        </w:rPr>
        <w:fldChar w:fldCharType="begin"/>
      </w:r>
      <w:r w:rsidR="00E57057" w:rsidRPr="00F7413E">
        <w:rPr>
          <w:rFonts w:ascii="Sylfaen" w:hAnsi="Sylfaen"/>
          <w:noProof w:val="0"/>
        </w:rPr>
        <w:instrText xml:space="preserve"> TOC \o "2-4" \h \z \t "Heading 1;1;EY Appendix;1;EY Heading 1;1" </w:instrText>
      </w:r>
      <w:r w:rsidRPr="00F7413E">
        <w:rPr>
          <w:rFonts w:ascii="Sylfaen" w:hAnsi="Sylfaen"/>
          <w:noProof w:val="0"/>
        </w:rPr>
        <w:fldChar w:fldCharType="separate"/>
      </w:r>
    </w:p>
    <w:p w:rsidR="00F15E27" w:rsidRPr="00F7413E" w:rsidRDefault="00661AE4" w:rsidP="00E57057">
      <w:pPr>
        <w:pStyle w:val="EYContentsContinued"/>
        <w:tabs>
          <w:tab w:val="right" w:leader="dot" w:pos="9000"/>
        </w:tabs>
        <w:rPr>
          <w:rFonts w:ascii="Sylfaen" w:hAnsi="Sylfaen"/>
          <w:color w:val="auto"/>
        </w:rPr>
      </w:pPr>
      <w:r w:rsidRPr="00F7413E">
        <w:rPr>
          <w:rFonts w:ascii="Sylfaen" w:hAnsi="Sylfaen" w:cs="Arial"/>
          <w:color w:val="auto"/>
          <w:sz w:val="20"/>
          <w:lang w:eastAsia="en-GB"/>
        </w:rPr>
        <w:fldChar w:fldCharType="end"/>
      </w:r>
    </w:p>
    <w:sdt>
      <w:sdtPr>
        <w:rPr>
          <w:rFonts w:cs="Times New Roman"/>
          <w:noProof w:val="0"/>
          <w:kern w:val="0"/>
          <w:sz w:val="24"/>
          <w:szCs w:val="20"/>
          <w:lang w:eastAsia="en-US"/>
        </w:rPr>
        <w:id w:val="-798380090"/>
        <w:docPartObj>
          <w:docPartGallery w:val="Table of Contents"/>
          <w:docPartUnique/>
        </w:docPartObj>
      </w:sdtPr>
      <w:sdtEndPr>
        <w:rPr>
          <w:b/>
          <w:bCs/>
        </w:rPr>
      </w:sdtEndPr>
      <w:sdtContent>
        <w:p w:rsidR="00846392" w:rsidRDefault="00661AE4">
          <w:pPr>
            <w:pStyle w:val="TOC1"/>
            <w:rPr>
              <w:rFonts w:asciiTheme="minorHAnsi" w:eastAsiaTheme="minorEastAsia" w:hAnsiTheme="minorHAnsi" w:cstheme="minorBidi"/>
              <w:kern w:val="0"/>
              <w:sz w:val="22"/>
              <w:szCs w:val="22"/>
              <w:lang w:val="ru-RU" w:eastAsia="ru-RU"/>
            </w:rPr>
          </w:pPr>
          <w:r w:rsidRPr="0062599C">
            <w:rPr>
              <w:sz w:val="16"/>
            </w:rPr>
            <w:fldChar w:fldCharType="begin"/>
          </w:r>
          <w:r w:rsidR="00F15E27" w:rsidRPr="0062599C">
            <w:rPr>
              <w:sz w:val="16"/>
            </w:rPr>
            <w:instrText xml:space="preserve"> TOC \o "1-3" \h \z \u </w:instrText>
          </w:r>
          <w:r w:rsidRPr="0062599C">
            <w:rPr>
              <w:sz w:val="16"/>
            </w:rPr>
            <w:fldChar w:fldCharType="separate"/>
          </w:r>
          <w:hyperlink w:anchor="_Toc436907917" w:history="1">
            <w:r w:rsidR="00846392" w:rsidRPr="00CA08E1">
              <w:rPr>
                <w:rStyle w:val="Hyperlink"/>
                <w:b/>
              </w:rPr>
              <w:t>1.</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Sylfaen"/>
              </w:rPr>
              <w:t>შესავალი</w:t>
            </w:r>
            <w:r w:rsidR="00846392">
              <w:rPr>
                <w:webHidden/>
              </w:rPr>
              <w:tab/>
            </w:r>
            <w:r>
              <w:rPr>
                <w:webHidden/>
              </w:rPr>
              <w:fldChar w:fldCharType="begin"/>
            </w:r>
            <w:r w:rsidR="00846392">
              <w:rPr>
                <w:webHidden/>
              </w:rPr>
              <w:instrText xml:space="preserve"> PAGEREF _Toc436907917 \h </w:instrText>
            </w:r>
            <w:r>
              <w:rPr>
                <w:webHidden/>
              </w:rPr>
            </w:r>
            <w:r>
              <w:rPr>
                <w:webHidden/>
              </w:rPr>
              <w:fldChar w:fldCharType="separate"/>
            </w:r>
            <w:r w:rsidR="00846392">
              <w:rPr>
                <w:webHidden/>
              </w:rPr>
              <w:t>4</w:t>
            </w:r>
            <w:r>
              <w:rPr>
                <w:webHidden/>
              </w:rPr>
              <w:fldChar w:fldCharType="end"/>
            </w:r>
          </w:hyperlink>
        </w:p>
        <w:p w:rsidR="00846392" w:rsidRDefault="00167226">
          <w:pPr>
            <w:pStyle w:val="TOC1"/>
            <w:rPr>
              <w:rFonts w:asciiTheme="minorHAnsi" w:eastAsiaTheme="minorEastAsia" w:hAnsiTheme="minorHAnsi" w:cstheme="minorBidi"/>
              <w:kern w:val="0"/>
              <w:sz w:val="22"/>
              <w:szCs w:val="22"/>
              <w:lang w:val="ru-RU" w:eastAsia="ru-RU"/>
            </w:rPr>
          </w:pPr>
          <w:hyperlink w:anchor="_Toc436907918" w:history="1">
            <w:r w:rsidR="00846392" w:rsidRPr="00CA08E1">
              <w:rPr>
                <w:rStyle w:val="Hyperlink"/>
                <w:b/>
              </w:rPr>
              <w:t>2.</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Sylfaen"/>
                <w:lang w:val="ka-GE"/>
              </w:rPr>
              <w:t>სამართლებრი</w:t>
            </w:r>
            <w:r w:rsidR="00846392" w:rsidRPr="00CA08E1">
              <w:rPr>
                <w:rStyle w:val="Hyperlink"/>
                <w:rFonts w:ascii="Sylfaen" w:eastAsia="EYInterstate Regular" w:hAnsi="Sylfaen" w:cs="Sylfaen"/>
              </w:rPr>
              <w:t xml:space="preserve"> </w:t>
            </w:r>
            <w:r w:rsidR="00846392" w:rsidRPr="00CA08E1">
              <w:rPr>
                <w:rStyle w:val="Hyperlink"/>
                <w:rFonts w:ascii="Sylfaen" w:eastAsia="EYInterstate Regular" w:hAnsi="Sylfaen" w:cs="Sylfaen"/>
                <w:lang w:val="ka-GE"/>
              </w:rPr>
              <w:t>ვიბაზა</w:t>
            </w:r>
            <w:r w:rsidR="00846392">
              <w:rPr>
                <w:webHidden/>
              </w:rPr>
              <w:tab/>
            </w:r>
            <w:r w:rsidR="00661AE4">
              <w:rPr>
                <w:webHidden/>
              </w:rPr>
              <w:fldChar w:fldCharType="begin"/>
            </w:r>
            <w:r w:rsidR="00846392">
              <w:rPr>
                <w:webHidden/>
              </w:rPr>
              <w:instrText xml:space="preserve"> PAGEREF _Toc436907918 \h </w:instrText>
            </w:r>
            <w:r w:rsidR="00661AE4">
              <w:rPr>
                <w:webHidden/>
              </w:rPr>
            </w:r>
            <w:r w:rsidR="00661AE4">
              <w:rPr>
                <w:webHidden/>
              </w:rPr>
              <w:fldChar w:fldCharType="separate"/>
            </w:r>
            <w:r w:rsidR="00846392">
              <w:rPr>
                <w:webHidden/>
              </w:rPr>
              <w:t>5</w:t>
            </w:r>
            <w:r w:rsidR="00661AE4">
              <w:rPr>
                <w:webHidden/>
              </w:rPr>
              <w:fldChar w:fldCharType="end"/>
            </w:r>
          </w:hyperlink>
        </w:p>
        <w:p w:rsidR="00846392" w:rsidRDefault="00167226">
          <w:pPr>
            <w:pStyle w:val="TOC1"/>
            <w:rPr>
              <w:rFonts w:asciiTheme="minorHAnsi" w:eastAsiaTheme="minorEastAsia" w:hAnsiTheme="minorHAnsi" w:cstheme="minorBidi"/>
              <w:kern w:val="0"/>
              <w:sz w:val="22"/>
              <w:szCs w:val="22"/>
              <w:lang w:val="ru-RU" w:eastAsia="ru-RU"/>
            </w:rPr>
          </w:pPr>
          <w:hyperlink w:anchor="_Toc436907920" w:history="1">
            <w:r w:rsidR="00846392" w:rsidRPr="00CA08E1">
              <w:rPr>
                <w:rStyle w:val="Hyperlink"/>
                <w:b/>
              </w:rPr>
              <w:t>3.</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ძირითადი პრინციპები</w:t>
            </w:r>
            <w:r w:rsidR="00846392">
              <w:rPr>
                <w:webHidden/>
              </w:rPr>
              <w:tab/>
            </w:r>
            <w:r w:rsidR="00661AE4">
              <w:rPr>
                <w:webHidden/>
              </w:rPr>
              <w:fldChar w:fldCharType="begin"/>
            </w:r>
            <w:r w:rsidR="00846392">
              <w:rPr>
                <w:webHidden/>
              </w:rPr>
              <w:instrText xml:space="preserve"> PAGEREF _Toc436907920 \h </w:instrText>
            </w:r>
            <w:r w:rsidR="00661AE4">
              <w:rPr>
                <w:webHidden/>
              </w:rPr>
            </w:r>
            <w:r w:rsidR="00661AE4">
              <w:rPr>
                <w:webHidden/>
              </w:rPr>
              <w:fldChar w:fldCharType="separate"/>
            </w:r>
            <w:r w:rsidR="00846392">
              <w:rPr>
                <w:webHidden/>
              </w:rPr>
              <w:t>7</w:t>
            </w:r>
            <w:r w:rsidR="00661AE4">
              <w:rPr>
                <w:webHidden/>
              </w:rPr>
              <w:fldChar w:fldCharType="end"/>
            </w:r>
          </w:hyperlink>
        </w:p>
        <w:p w:rsidR="00846392" w:rsidRDefault="00167226">
          <w:pPr>
            <w:pStyle w:val="TOC1"/>
            <w:rPr>
              <w:rFonts w:asciiTheme="minorHAnsi" w:eastAsiaTheme="minorEastAsia" w:hAnsiTheme="minorHAnsi" w:cstheme="minorBidi"/>
              <w:kern w:val="0"/>
              <w:sz w:val="22"/>
              <w:szCs w:val="22"/>
              <w:lang w:val="ru-RU" w:eastAsia="ru-RU"/>
            </w:rPr>
          </w:pPr>
          <w:hyperlink w:anchor="_Toc436907921" w:history="1">
            <w:r w:rsidR="00846392" w:rsidRPr="00CA08E1">
              <w:rPr>
                <w:rStyle w:val="Hyperlink"/>
                <w:b/>
              </w:rPr>
              <w:t>4.</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BU-LRIC მოდელის სქემა</w:t>
            </w:r>
            <w:r w:rsidR="00846392">
              <w:rPr>
                <w:webHidden/>
              </w:rPr>
              <w:tab/>
            </w:r>
            <w:r w:rsidR="00661AE4">
              <w:rPr>
                <w:webHidden/>
              </w:rPr>
              <w:fldChar w:fldCharType="begin"/>
            </w:r>
            <w:r w:rsidR="00846392">
              <w:rPr>
                <w:webHidden/>
              </w:rPr>
              <w:instrText xml:space="preserve"> PAGEREF _Toc436907921 \h </w:instrText>
            </w:r>
            <w:r w:rsidR="00661AE4">
              <w:rPr>
                <w:webHidden/>
              </w:rPr>
            </w:r>
            <w:r w:rsidR="00661AE4">
              <w:rPr>
                <w:webHidden/>
              </w:rPr>
              <w:fldChar w:fldCharType="separate"/>
            </w:r>
            <w:r w:rsidR="00846392">
              <w:rPr>
                <w:webHidden/>
              </w:rPr>
              <w:t>12</w:t>
            </w:r>
            <w:r w:rsidR="00661AE4">
              <w:rPr>
                <w:webHidden/>
              </w:rPr>
              <w:fldChar w:fldCharType="end"/>
            </w:r>
          </w:hyperlink>
        </w:p>
        <w:p w:rsidR="00846392" w:rsidRDefault="00167226">
          <w:pPr>
            <w:pStyle w:val="TOC1"/>
            <w:rPr>
              <w:rFonts w:asciiTheme="minorHAnsi" w:eastAsiaTheme="minorEastAsia" w:hAnsiTheme="minorHAnsi" w:cstheme="minorBidi"/>
              <w:kern w:val="0"/>
              <w:sz w:val="22"/>
              <w:szCs w:val="22"/>
              <w:lang w:val="ru-RU" w:eastAsia="ru-RU"/>
            </w:rPr>
          </w:pPr>
          <w:hyperlink w:anchor="_Toc436907922" w:history="1">
            <w:r w:rsidR="00846392" w:rsidRPr="00CA08E1">
              <w:rPr>
                <w:rStyle w:val="Hyperlink"/>
                <w:b/>
              </w:rPr>
              <w:t>5.</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ქსელის ტექნოლოგია</w:t>
            </w:r>
            <w:r w:rsidR="00846392">
              <w:rPr>
                <w:webHidden/>
              </w:rPr>
              <w:tab/>
            </w:r>
            <w:r w:rsidR="00661AE4">
              <w:rPr>
                <w:webHidden/>
              </w:rPr>
              <w:fldChar w:fldCharType="begin"/>
            </w:r>
            <w:r w:rsidR="00846392">
              <w:rPr>
                <w:webHidden/>
              </w:rPr>
              <w:instrText xml:space="preserve"> PAGEREF _Toc436907922 \h </w:instrText>
            </w:r>
            <w:r w:rsidR="00661AE4">
              <w:rPr>
                <w:webHidden/>
              </w:rPr>
            </w:r>
            <w:r w:rsidR="00661AE4">
              <w:rPr>
                <w:webHidden/>
              </w:rPr>
              <w:fldChar w:fldCharType="separate"/>
            </w:r>
            <w:r w:rsidR="00846392">
              <w:rPr>
                <w:webHidden/>
              </w:rPr>
              <w:t>16</w:t>
            </w:r>
            <w:r w:rsidR="00661AE4">
              <w:rPr>
                <w:webHidden/>
              </w:rPr>
              <w:fldChar w:fldCharType="end"/>
            </w:r>
          </w:hyperlink>
        </w:p>
        <w:p w:rsidR="00846392" w:rsidRDefault="00167226">
          <w:pPr>
            <w:pStyle w:val="TOC1"/>
            <w:rPr>
              <w:rFonts w:asciiTheme="minorHAnsi" w:eastAsiaTheme="minorEastAsia" w:hAnsiTheme="minorHAnsi" w:cstheme="minorBidi"/>
              <w:kern w:val="0"/>
              <w:sz w:val="22"/>
              <w:szCs w:val="22"/>
              <w:lang w:val="ru-RU" w:eastAsia="ru-RU"/>
            </w:rPr>
          </w:pPr>
          <w:hyperlink w:anchor="_Toc436907923" w:history="1">
            <w:r w:rsidR="00846392" w:rsidRPr="00CA08E1">
              <w:rPr>
                <w:rStyle w:val="Hyperlink"/>
                <w:b/>
              </w:rPr>
              <w:t>6.</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ქსელის სტრუქტურა და ელემენტები</w:t>
            </w:r>
            <w:r w:rsidR="00846392">
              <w:rPr>
                <w:webHidden/>
              </w:rPr>
              <w:tab/>
            </w:r>
            <w:r w:rsidR="00661AE4">
              <w:rPr>
                <w:webHidden/>
              </w:rPr>
              <w:fldChar w:fldCharType="begin"/>
            </w:r>
            <w:r w:rsidR="00846392">
              <w:rPr>
                <w:webHidden/>
              </w:rPr>
              <w:instrText xml:space="preserve"> PAGEREF _Toc436907923 \h </w:instrText>
            </w:r>
            <w:r w:rsidR="00661AE4">
              <w:rPr>
                <w:webHidden/>
              </w:rPr>
            </w:r>
            <w:r w:rsidR="00661AE4">
              <w:rPr>
                <w:webHidden/>
              </w:rPr>
              <w:fldChar w:fldCharType="separate"/>
            </w:r>
            <w:r w:rsidR="00846392">
              <w:rPr>
                <w:webHidden/>
              </w:rPr>
              <w:t>19</w:t>
            </w:r>
            <w:r w:rsidR="00661AE4">
              <w:rPr>
                <w:webHidden/>
              </w:rPr>
              <w:fldChar w:fldCharType="end"/>
            </w:r>
          </w:hyperlink>
        </w:p>
        <w:p w:rsidR="00846392" w:rsidRDefault="00167226">
          <w:pPr>
            <w:pStyle w:val="TOC2"/>
            <w:rPr>
              <w:rFonts w:asciiTheme="minorHAnsi" w:eastAsiaTheme="minorEastAsia" w:hAnsiTheme="minorHAnsi" w:cstheme="minorBidi"/>
              <w:kern w:val="0"/>
              <w:sz w:val="22"/>
              <w:szCs w:val="22"/>
              <w:lang w:val="ru-RU" w:eastAsia="ru-RU"/>
            </w:rPr>
          </w:pPr>
          <w:hyperlink w:anchor="_Toc436907924" w:history="1">
            <w:r w:rsidR="00846392" w:rsidRPr="00CA08E1">
              <w:rPr>
                <w:rStyle w:val="Hyperlink"/>
                <w:b/>
              </w:rPr>
              <w:t>6.1</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ფიქსირებული ქსელის სტრუქტურა</w:t>
            </w:r>
            <w:r w:rsidR="00846392">
              <w:rPr>
                <w:webHidden/>
              </w:rPr>
              <w:tab/>
            </w:r>
            <w:r w:rsidR="00661AE4">
              <w:rPr>
                <w:webHidden/>
              </w:rPr>
              <w:fldChar w:fldCharType="begin"/>
            </w:r>
            <w:r w:rsidR="00846392">
              <w:rPr>
                <w:webHidden/>
              </w:rPr>
              <w:instrText xml:space="preserve"> PAGEREF _Toc436907924 \h </w:instrText>
            </w:r>
            <w:r w:rsidR="00661AE4">
              <w:rPr>
                <w:webHidden/>
              </w:rPr>
            </w:r>
            <w:r w:rsidR="00661AE4">
              <w:rPr>
                <w:webHidden/>
              </w:rPr>
              <w:fldChar w:fldCharType="separate"/>
            </w:r>
            <w:r w:rsidR="00846392">
              <w:rPr>
                <w:webHidden/>
              </w:rPr>
              <w:t>19</w:t>
            </w:r>
            <w:r w:rsidR="00661AE4">
              <w:rPr>
                <w:webHidden/>
              </w:rPr>
              <w:fldChar w:fldCharType="end"/>
            </w:r>
          </w:hyperlink>
        </w:p>
        <w:p w:rsidR="00846392" w:rsidRDefault="00167226">
          <w:pPr>
            <w:pStyle w:val="TOC2"/>
            <w:rPr>
              <w:rFonts w:asciiTheme="minorHAnsi" w:eastAsiaTheme="minorEastAsia" w:hAnsiTheme="minorHAnsi" w:cstheme="minorBidi"/>
              <w:kern w:val="0"/>
              <w:sz w:val="22"/>
              <w:szCs w:val="22"/>
              <w:lang w:val="ru-RU" w:eastAsia="ru-RU"/>
            </w:rPr>
          </w:pPr>
          <w:hyperlink w:anchor="_Toc436907925" w:history="1">
            <w:r w:rsidR="00846392" w:rsidRPr="00CA08E1">
              <w:rPr>
                <w:rStyle w:val="Hyperlink"/>
                <w:b/>
              </w:rPr>
              <w:t>6.2</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ფიქსირებული ქსელის ელემენტები</w:t>
            </w:r>
            <w:r w:rsidR="00846392">
              <w:rPr>
                <w:webHidden/>
              </w:rPr>
              <w:tab/>
            </w:r>
            <w:r w:rsidR="00661AE4">
              <w:rPr>
                <w:webHidden/>
              </w:rPr>
              <w:fldChar w:fldCharType="begin"/>
            </w:r>
            <w:r w:rsidR="00846392">
              <w:rPr>
                <w:webHidden/>
              </w:rPr>
              <w:instrText xml:space="preserve"> PAGEREF _Toc436907925 \h </w:instrText>
            </w:r>
            <w:r w:rsidR="00661AE4">
              <w:rPr>
                <w:webHidden/>
              </w:rPr>
            </w:r>
            <w:r w:rsidR="00661AE4">
              <w:rPr>
                <w:webHidden/>
              </w:rPr>
              <w:fldChar w:fldCharType="separate"/>
            </w:r>
            <w:r w:rsidR="00846392">
              <w:rPr>
                <w:webHidden/>
              </w:rPr>
              <w:t>21</w:t>
            </w:r>
            <w:r w:rsidR="00661AE4">
              <w:rPr>
                <w:webHidden/>
              </w:rPr>
              <w:fldChar w:fldCharType="end"/>
            </w:r>
          </w:hyperlink>
        </w:p>
        <w:p w:rsidR="00846392" w:rsidRDefault="00167226">
          <w:pPr>
            <w:pStyle w:val="TOC1"/>
            <w:rPr>
              <w:rFonts w:asciiTheme="minorHAnsi" w:eastAsiaTheme="minorEastAsia" w:hAnsiTheme="minorHAnsi" w:cstheme="minorBidi"/>
              <w:kern w:val="0"/>
              <w:sz w:val="22"/>
              <w:szCs w:val="22"/>
              <w:lang w:val="ru-RU" w:eastAsia="ru-RU"/>
            </w:rPr>
          </w:pPr>
          <w:hyperlink w:anchor="_Toc436907926" w:history="1">
            <w:r w:rsidR="00846392" w:rsidRPr="00CA08E1">
              <w:rPr>
                <w:rStyle w:val="Hyperlink"/>
                <w:b/>
              </w:rPr>
              <w:t>7.</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გაანგარიშებული მომსახურების საგანი</w:t>
            </w:r>
            <w:r w:rsidR="00846392">
              <w:rPr>
                <w:webHidden/>
              </w:rPr>
              <w:tab/>
            </w:r>
            <w:r w:rsidR="00661AE4">
              <w:rPr>
                <w:webHidden/>
              </w:rPr>
              <w:fldChar w:fldCharType="begin"/>
            </w:r>
            <w:r w:rsidR="00846392">
              <w:rPr>
                <w:webHidden/>
              </w:rPr>
              <w:instrText xml:space="preserve"> PAGEREF _Toc436907926 \h </w:instrText>
            </w:r>
            <w:r w:rsidR="00661AE4">
              <w:rPr>
                <w:webHidden/>
              </w:rPr>
            </w:r>
            <w:r w:rsidR="00661AE4">
              <w:rPr>
                <w:webHidden/>
              </w:rPr>
              <w:fldChar w:fldCharType="separate"/>
            </w:r>
            <w:r w:rsidR="00846392">
              <w:rPr>
                <w:webHidden/>
              </w:rPr>
              <w:t>25</w:t>
            </w:r>
            <w:r w:rsidR="00661AE4">
              <w:rPr>
                <w:webHidden/>
              </w:rPr>
              <w:fldChar w:fldCharType="end"/>
            </w:r>
          </w:hyperlink>
        </w:p>
        <w:p w:rsidR="00846392" w:rsidRDefault="00167226">
          <w:pPr>
            <w:pStyle w:val="TOC1"/>
            <w:rPr>
              <w:rFonts w:asciiTheme="minorHAnsi" w:eastAsiaTheme="minorEastAsia" w:hAnsiTheme="minorHAnsi" w:cstheme="minorBidi"/>
              <w:kern w:val="0"/>
              <w:sz w:val="22"/>
              <w:szCs w:val="22"/>
              <w:lang w:val="ru-RU" w:eastAsia="ru-RU"/>
            </w:rPr>
          </w:pPr>
          <w:hyperlink w:anchor="_Toc436907927" w:history="1">
            <w:r w:rsidR="00846392" w:rsidRPr="00CA08E1">
              <w:rPr>
                <w:rStyle w:val="Hyperlink"/>
                <w:b/>
              </w:rPr>
              <w:t>8.</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ქსელის მასშტაბის გაანგარიშება</w:t>
            </w:r>
            <w:r w:rsidR="00846392">
              <w:rPr>
                <w:webHidden/>
              </w:rPr>
              <w:tab/>
            </w:r>
            <w:r w:rsidR="00661AE4">
              <w:rPr>
                <w:webHidden/>
              </w:rPr>
              <w:fldChar w:fldCharType="begin"/>
            </w:r>
            <w:r w:rsidR="00846392">
              <w:rPr>
                <w:webHidden/>
              </w:rPr>
              <w:instrText xml:space="preserve"> PAGEREF _Toc436907927 \h </w:instrText>
            </w:r>
            <w:r w:rsidR="00661AE4">
              <w:rPr>
                <w:webHidden/>
              </w:rPr>
            </w:r>
            <w:r w:rsidR="00661AE4">
              <w:rPr>
                <w:webHidden/>
              </w:rPr>
              <w:fldChar w:fldCharType="separate"/>
            </w:r>
            <w:r w:rsidR="00846392">
              <w:rPr>
                <w:webHidden/>
              </w:rPr>
              <w:t>26</w:t>
            </w:r>
            <w:r w:rsidR="00661AE4">
              <w:rPr>
                <w:webHidden/>
              </w:rPr>
              <w:fldChar w:fldCharType="end"/>
            </w:r>
          </w:hyperlink>
        </w:p>
        <w:p w:rsidR="00846392" w:rsidRDefault="00167226">
          <w:pPr>
            <w:pStyle w:val="TOC2"/>
            <w:rPr>
              <w:rFonts w:asciiTheme="minorHAnsi" w:eastAsiaTheme="minorEastAsia" w:hAnsiTheme="minorHAnsi" w:cstheme="minorBidi"/>
              <w:kern w:val="0"/>
              <w:sz w:val="22"/>
              <w:szCs w:val="22"/>
              <w:lang w:val="ru-RU" w:eastAsia="ru-RU"/>
            </w:rPr>
          </w:pPr>
          <w:hyperlink w:anchor="_Toc436907928" w:history="1">
            <w:r w:rsidR="00846392" w:rsidRPr="00CA08E1">
              <w:rPr>
                <w:rStyle w:val="Hyperlink"/>
                <w:b/>
              </w:rPr>
              <w:t>8.1</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ქსელზე მოთხოვნის გაანგარიშება</w:t>
            </w:r>
            <w:r w:rsidR="00846392">
              <w:rPr>
                <w:webHidden/>
              </w:rPr>
              <w:tab/>
            </w:r>
            <w:r w:rsidR="00661AE4">
              <w:rPr>
                <w:webHidden/>
              </w:rPr>
              <w:fldChar w:fldCharType="begin"/>
            </w:r>
            <w:r w:rsidR="00846392">
              <w:rPr>
                <w:webHidden/>
              </w:rPr>
              <w:instrText xml:space="preserve"> PAGEREF _Toc436907928 \h </w:instrText>
            </w:r>
            <w:r w:rsidR="00661AE4">
              <w:rPr>
                <w:webHidden/>
              </w:rPr>
            </w:r>
            <w:r w:rsidR="00661AE4">
              <w:rPr>
                <w:webHidden/>
              </w:rPr>
              <w:fldChar w:fldCharType="separate"/>
            </w:r>
            <w:r w:rsidR="00846392">
              <w:rPr>
                <w:webHidden/>
              </w:rPr>
              <w:t>26</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29" w:history="1">
            <w:r w:rsidR="00846392" w:rsidRPr="00CA08E1">
              <w:rPr>
                <w:rStyle w:val="Hyperlink"/>
                <w:b/>
              </w:rPr>
              <w:t>8.1.1</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არხების კომუტირებით ტრაფიკის გარდაქმნა საპაკეტო მონაცემების ტრაფიკად</w:t>
            </w:r>
            <w:r w:rsidR="00846392">
              <w:rPr>
                <w:webHidden/>
              </w:rPr>
              <w:tab/>
            </w:r>
            <w:r w:rsidR="00661AE4">
              <w:rPr>
                <w:webHidden/>
              </w:rPr>
              <w:fldChar w:fldCharType="begin"/>
            </w:r>
            <w:r w:rsidR="00846392">
              <w:rPr>
                <w:webHidden/>
              </w:rPr>
              <w:instrText xml:space="preserve"> PAGEREF _Toc436907929 \h </w:instrText>
            </w:r>
            <w:r w:rsidR="00661AE4">
              <w:rPr>
                <w:webHidden/>
              </w:rPr>
            </w:r>
            <w:r w:rsidR="00661AE4">
              <w:rPr>
                <w:webHidden/>
              </w:rPr>
              <w:fldChar w:fldCharType="separate"/>
            </w:r>
            <w:r w:rsidR="00846392">
              <w:rPr>
                <w:webHidden/>
              </w:rPr>
              <w:t>26</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30" w:history="1">
            <w:r w:rsidR="00846392" w:rsidRPr="00CA08E1">
              <w:rPr>
                <w:rStyle w:val="Hyperlink"/>
                <w:b/>
              </w:rPr>
              <w:t>8.1.2</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ქსელის ელემენტებზე ტრაფიკის მოთხოვნის გაანგარიშება</w:t>
            </w:r>
            <w:r w:rsidR="00846392" w:rsidRPr="00CA08E1">
              <w:rPr>
                <w:rStyle w:val="Hyperlink"/>
                <w:rFonts w:ascii="Sylfaen" w:eastAsia="EYInterstate Light" w:hAnsi="Sylfaen" w:cs="EYInterstate Light"/>
                <w:lang w:val="ka-GE"/>
              </w:rPr>
              <w:t>ყველაზე დატვირთულ საათში</w:t>
            </w:r>
            <w:r w:rsidR="00846392">
              <w:rPr>
                <w:webHidden/>
              </w:rPr>
              <w:tab/>
            </w:r>
            <w:r w:rsidR="00661AE4">
              <w:rPr>
                <w:webHidden/>
              </w:rPr>
              <w:fldChar w:fldCharType="begin"/>
            </w:r>
            <w:r w:rsidR="00846392">
              <w:rPr>
                <w:webHidden/>
              </w:rPr>
              <w:instrText xml:space="preserve"> PAGEREF _Toc436907930 \h </w:instrText>
            </w:r>
            <w:r w:rsidR="00661AE4">
              <w:rPr>
                <w:webHidden/>
              </w:rPr>
            </w:r>
            <w:r w:rsidR="00661AE4">
              <w:rPr>
                <w:webHidden/>
              </w:rPr>
              <w:fldChar w:fldCharType="separate"/>
            </w:r>
            <w:r w:rsidR="00846392">
              <w:rPr>
                <w:webHidden/>
              </w:rPr>
              <w:t>28</w:t>
            </w:r>
            <w:r w:rsidR="00661AE4">
              <w:rPr>
                <w:webHidden/>
              </w:rPr>
              <w:fldChar w:fldCharType="end"/>
            </w:r>
          </w:hyperlink>
        </w:p>
        <w:p w:rsidR="00846392" w:rsidRDefault="00167226">
          <w:pPr>
            <w:pStyle w:val="TOC2"/>
            <w:rPr>
              <w:rFonts w:asciiTheme="minorHAnsi" w:eastAsiaTheme="minorEastAsia" w:hAnsiTheme="minorHAnsi" w:cstheme="minorBidi"/>
              <w:kern w:val="0"/>
              <w:sz w:val="22"/>
              <w:szCs w:val="22"/>
              <w:lang w:val="ru-RU" w:eastAsia="ru-RU"/>
            </w:rPr>
          </w:pPr>
          <w:hyperlink w:anchor="_Toc436907931" w:history="1">
            <w:r w:rsidR="00846392" w:rsidRPr="00CA08E1">
              <w:rPr>
                <w:rStyle w:val="Hyperlink"/>
                <w:b/>
              </w:rPr>
              <w:t>8.2</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აქტიური ქსელის აღჭურვილობის შეფასებისადმი მიდგომა</w:t>
            </w:r>
            <w:r w:rsidR="00846392">
              <w:rPr>
                <w:webHidden/>
              </w:rPr>
              <w:tab/>
            </w:r>
            <w:r w:rsidR="00661AE4">
              <w:rPr>
                <w:webHidden/>
              </w:rPr>
              <w:fldChar w:fldCharType="begin"/>
            </w:r>
            <w:r w:rsidR="00846392">
              <w:rPr>
                <w:webHidden/>
              </w:rPr>
              <w:instrText xml:space="preserve"> PAGEREF _Toc436907931 \h </w:instrText>
            </w:r>
            <w:r w:rsidR="00661AE4">
              <w:rPr>
                <w:webHidden/>
              </w:rPr>
            </w:r>
            <w:r w:rsidR="00661AE4">
              <w:rPr>
                <w:webHidden/>
              </w:rPr>
              <w:fldChar w:fldCharType="separate"/>
            </w:r>
            <w:r w:rsidR="00846392">
              <w:rPr>
                <w:webHidden/>
              </w:rPr>
              <w:t>29</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32" w:history="1">
            <w:r w:rsidR="00846392" w:rsidRPr="00CA08E1">
              <w:rPr>
                <w:rStyle w:val="Hyperlink"/>
                <w:b/>
              </w:rPr>
              <w:t>8.2.1</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საბაზო და დამატებითი ერთეულების ცნება</w:t>
            </w:r>
            <w:r w:rsidR="00846392">
              <w:rPr>
                <w:webHidden/>
              </w:rPr>
              <w:tab/>
            </w:r>
            <w:r w:rsidR="00661AE4">
              <w:rPr>
                <w:webHidden/>
              </w:rPr>
              <w:fldChar w:fldCharType="begin"/>
            </w:r>
            <w:r w:rsidR="00846392">
              <w:rPr>
                <w:webHidden/>
              </w:rPr>
              <w:instrText xml:space="preserve"> PAGEREF _Toc436907932 \h </w:instrText>
            </w:r>
            <w:r w:rsidR="00661AE4">
              <w:rPr>
                <w:webHidden/>
              </w:rPr>
            </w:r>
            <w:r w:rsidR="00661AE4">
              <w:rPr>
                <w:webHidden/>
              </w:rPr>
              <w:fldChar w:fldCharType="separate"/>
            </w:r>
            <w:r w:rsidR="00846392">
              <w:rPr>
                <w:webHidden/>
              </w:rPr>
              <w:t>29</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33" w:history="1">
            <w:r w:rsidR="00846392" w:rsidRPr="00CA08E1">
              <w:rPr>
                <w:rStyle w:val="Hyperlink"/>
                <w:b/>
              </w:rPr>
              <w:t>8.2.2</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ფორმულების აღნიშვნების მნიშვნელობები</w:t>
            </w:r>
            <w:r w:rsidR="00846392">
              <w:rPr>
                <w:webHidden/>
              </w:rPr>
              <w:tab/>
            </w:r>
            <w:r w:rsidR="00661AE4">
              <w:rPr>
                <w:webHidden/>
              </w:rPr>
              <w:fldChar w:fldCharType="begin"/>
            </w:r>
            <w:r w:rsidR="00846392">
              <w:rPr>
                <w:webHidden/>
              </w:rPr>
              <w:instrText xml:space="preserve"> PAGEREF _Toc436907933 \h </w:instrText>
            </w:r>
            <w:r w:rsidR="00661AE4">
              <w:rPr>
                <w:webHidden/>
              </w:rPr>
            </w:r>
            <w:r w:rsidR="00661AE4">
              <w:rPr>
                <w:webHidden/>
              </w:rPr>
              <w:fldChar w:fldCharType="separate"/>
            </w:r>
            <w:r w:rsidR="00846392">
              <w:rPr>
                <w:webHidden/>
              </w:rPr>
              <w:t>32</w:t>
            </w:r>
            <w:r w:rsidR="00661AE4">
              <w:rPr>
                <w:webHidden/>
              </w:rPr>
              <w:fldChar w:fldCharType="end"/>
            </w:r>
          </w:hyperlink>
        </w:p>
        <w:p w:rsidR="00846392" w:rsidRDefault="00167226">
          <w:pPr>
            <w:pStyle w:val="TOC2"/>
            <w:rPr>
              <w:rFonts w:asciiTheme="minorHAnsi" w:eastAsiaTheme="minorEastAsia" w:hAnsiTheme="minorHAnsi" w:cstheme="minorBidi"/>
              <w:kern w:val="0"/>
              <w:sz w:val="22"/>
              <w:szCs w:val="22"/>
              <w:lang w:val="ru-RU" w:eastAsia="ru-RU"/>
            </w:rPr>
          </w:pPr>
          <w:hyperlink w:anchor="_Toc436907934" w:history="1">
            <w:r w:rsidR="00846392" w:rsidRPr="00CA08E1">
              <w:rPr>
                <w:rStyle w:val="Hyperlink"/>
                <w:b/>
              </w:rPr>
              <w:t>8.3</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დაშვების კვანძების მასშტაბის გაანგარიშება</w:t>
            </w:r>
            <w:r w:rsidR="00846392">
              <w:rPr>
                <w:webHidden/>
              </w:rPr>
              <w:tab/>
            </w:r>
            <w:r w:rsidR="00661AE4">
              <w:rPr>
                <w:webHidden/>
              </w:rPr>
              <w:fldChar w:fldCharType="begin"/>
            </w:r>
            <w:r w:rsidR="00846392">
              <w:rPr>
                <w:webHidden/>
              </w:rPr>
              <w:instrText xml:space="preserve"> PAGEREF _Toc436907934 \h </w:instrText>
            </w:r>
            <w:r w:rsidR="00661AE4">
              <w:rPr>
                <w:webHidden/>
              </w:rPr>
            </w:r>
            <w:r w:rsidR="00661AE4">
              <w:rPr>
                <w:webHidden/>
              </w:rPr>
              <w:fldChar w:fldCharType="separate"/>
            </w:r>
            <w:r w:rsidR="00846392">
              <w:rPr>
                <w:webHidden/>
              </w:rPr>
              <w:t>32</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35" w:history="1">
            <w:r w:rsidR="00846392" w:rsidRPr="00CA08E1">
              <w:rPr>
                <w:rStyle w:val="Hyperlink"/>
                <w:b/>
              </w:rPr>
              <w:t>8.3.1</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ქსელის ელემენტების დაშვების კვანძის საშუალო გამტარუნარიანობის გაანგარიშება</w:t>
            </w:r>
            <w:r w:rsidR="00846392">
              <w:rPr>
                <w:webHidden/>
              </w:rPr>
              <w:tab/>
            </w:r>
            <w:r w:rsidR="00661AE4">
              <w:rPr>
                <w:webHidden/>
              </w:rPr>
              <w:fldChar w:fldCharType="begin"/>
            </w:r>
            <w:r w:rsidR="00846392">
              <w:rPr>
                <w:webHidden/>
              </w:rPr>
              <w:instrText xml:space="preserve"> PAGEREF _Toc436907935 \h </w:instrText>
            </w:r>
            <w:r w:rsidR="00661AE4">
              <w:rPr>
                <w:webHidden/>
              </w:rPr>
            </w:r>
            <w:r w:rsidR="00661AE4">
              <w:rPr>
                <w:webHidden/>
              </w:rPr>
              <w:fldChar w:fldCharType="separate"/>
            </w:r>
            <w:r w:rsidR="00846392">
              <w:rPr>
                <w:webHidden/>
              </w:rPr>
              <w:t>34</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36" w:history="1">
            <w:r w:rsidR="00846392" w:rsidRPr="00CA08E1">
              <w:rPr>
                <w:rStyle w:val="Hyperlink"/>
                <w:b/>
              </w:rPr>
              <w:t>8.3.2</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დაშვების კვანძებში პორტების რაოდენობის გაანგარიშება</w:t>
            </w:r>
            <w:r w:rsidR="00846392">
              <w:rPr>
                <w:webHidden/>
              </w:rPr>
              <w:tab/>
            </w:r>
            <w:r w:rsidR="00661AE4">
              <w:rPr>
                <w:webHidden/>
              </w:rPr>
              <w:fldChar w:fldCharType="begin"/>
            </w:r>
            <w:r w:rsidR="00846392">
              <w:rPr>
                <w:webHidden/>
              </w:rPr>
              <w:instrText xml:space="preserve"> PAGEREF _Toc436907936 \h </w:instrText>
            </w:r>
            <w:r w:rsidR="00661AE4">
              <w:rPr>
                <w:webHidden/>
              </w:rPr>
            </w:r>
            <w:r w:rsidR="00661AE4">
              <w:rPr>
                <w:webHidden/>
              </w:rPr>
              <w:fldChar w:fldCharType="separate"/>
            </w:r>
            <w:r w:rsidR="00846392">
              <w:rPr>
                <w:webHidden/>
              </w:rPr>
              <w:t>36</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37" w:history="1">
            <w:r w:rsidR="00846392" w:rsidRPr="00CA08E1">
              <w:rPr>
                <w:rStyle w:val="Hyperlink"/>
                <w:b/>
              </w:rPr>
              <w:t>8.3.3</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დაშვების კვანძში ქსელის ელემენტების ერთეულის ტიპების (შასის) განსაზღვრა</w:t>
            </w:r>
            <w:r w:rsidR="00846392">
              <w:rPr>
                <w:webHidden/>
              </w:rPr>
              <w:tab/>
            </w:r>
            <w:r w:rsidR="00661AE4">
              <w:rPr>
                <w:webHidden/>
              </w:rPr>
              <w:fldChar w:fldCharType="begin"/>
            </w:r>
            <w:r w:rsidR="00846392">
              <w:rPr>
                <w:webHidden/>
              </w:rPr>
              <w:instrText xml:space="preserve"> PAGEREF _Toc436907937 \h </w:instrText>
            </w:r>
            <w:r w:rsidR="00661AE4">
              <w:rPr>
                <w:webHidden/>
              </w:rPr>
            </w:r>
            <w:r w:rsidR="00661AE4">
              <w:rPr>
                <w:webHidden/>
              </w:rPr>
              <w:fldChar w:fldCharType="separate"/>
            </w:r>
            <w:r w:rsidR="00846392">
              <w:rPr>
                <w:webHidden/>
              </w:rPr>
              <w:t>38</w:t>
            </w:r>
            <w:r w:rsidR="00661AE4">
              <w:rPr>
                <w:webHidden/>
              </w:rPr>
              <w:fldChar w:fldCharType="end"/>
            </w:r>
          </w:hyperlink>
        </w:p>
        <w:p w:rsidR="00846392" w:rsidRDefault="00167226">
          <w:pPr>
            <w:pStyle w:val="TOC2"/>
            <w:rPr>
              <w:rFonts w:asciiTheme="minorHAnsi" w:eastAsiaTheme="minorEastAsia" w:hAnsiTheme="minorHAnsi" w:cstheme="minorBidi"/>
              <w:kern w:val="0"/>
              <w:sz w:val="22"/>
              <w:szCs w:val="22"/>
              <w:lang w:val="ru-RU" w:eastAsia="ru-RU"/>
            </w:rPr>
          </w:pPr>
          <w:hyperlink w:anchor="_Toc436907938" w:history="1">
            <w:r w:rsidR="00846392" w:rsidRPr="00CA08E1">
              <w:rPr>
                <w:rStyle w:val="Hyperlink"/>
                <w:b/>
              </w:rPr>
              <w:t>8.4</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რადიო დაშვების ქსელის მასშტაბის გაანგარიშება</w:t>
            </w:r>
            <w:r w:rsidR="00846392">
              <w:rPr>
                <w:webHidden/>
              </w:rPr>
              <w:tab/>
            </w:r>
            <w:r w:rsidR="00661AE4">
              <w:rPr>
                <w:webHidden/>
              </w:rPr>
              <w:fldChar w:fldCharType="begin"/>
            </w:r>
            <w:r w:rsidR="00846392">
              <w:rPr>
                <w:webHidden/>
              </w:rPr>
              <w:instrText xml:space="preserve"> PAGEREF _Toc436907938 \h </w:instrText>
            </w:r>
            <w:r w:rsidR="00661AE4">
              <w:rPr>
                <w:webHidden/>
              </w:rPr>
            </w:r>
            <w:r w:rsidR="00661AE4">
              <w:rPr>
                <w:webHidden/>
              </w:rPr>
              <w:fldChar w:fldCharType="separate"/>
            </w:r>
            <w:r w:rsidR="00846392">
              <w:rPr>
                <w:webHidden/>
              </w:rPr>
              <w:t>42</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39" w:history="1">
            <w:r w:rsidR="00846392" w:rsidRPr="00CA08E1">
              <w:rPr>
                <w:rStyle w:val="Hyperlink"/>
                <w:b/>
              </w:rPr>
              <w:t>8.4.1</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საბაზო რადიოსადგურების მასშტაბის გაანგარიშება</w:t>
            </w:r>
            <w:r w:rsidR="00846392">
              <w:rPr>
                <w:webHidden/>
              </w:rPr>
              <w:tab/>
            </w:r>
            <w:r w:rsidR="00661AE4">
              <w:rPr>
                <w:webHidden/>
              </w:rPr>
              <w:fldChar w:fldCharType="begin"/>
            </w:r>
            <w:r w:rsidR="00846392">
              <w:rPr>
                <w:webHidden/>
              </w:rPr>
              <w:instrText xml:space="preserve"> PAGEREF _Toc436907939 \h </w:instrText>
            </w:r>
            <w:r w:rsidR="00661AE4">
              <w:rPr>
                <w:webHidden/>
              </w:rPr>
            </w:r>
            <w:r w:rsidR="00661AE4">
              <w:rPr>
                <w:webHidden/>
              </w:rPr>
              <w:fldChar w:fldCharType="separate"/>
            </w:r>
            <w:r w:rsidR="00846392">
              <w:rPr>
                <w:webHidden/>
              </w:rPr>
              <w:t>42</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40" w:history="1">
            <w:r w:rsidR="00846392" w:rsidRPr="00CA08E1">
              <w:rPr>
                <w:rStyle w:val="Hyperlink"/>
                <w:b/>
              </w:rPr>
              <w:t>8.4.2</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საბაზო სადგურის კონტროლერის მასშტაბის გაანგარიშება</w:t>
            </w:r>
            <w:r w:rsidR="00846392">
              <w:rPr>
                <w:webHidden/>
              </w:rPr>
              <w:tab/>
            </w:r>
            <w:r w:rsidR="00661AE4">
              <w:rPr>
                <w:webHidden/>
              </w:rPr>
              <w:fldChar w:fldCharType="begin"/>
            </w:r>
            <w:r w:rsidR="00846392">
              <w:rPr>
                <w:webHidden/>
              </w:rPr>
              <w:instrText xml:space="preserve"> PAGEREF _Toc436907940 \h </w:instrText>
            </w:r>
            <w:r w:rsidR="00661AE4">
              <w:rPr>
                <w:webHidden/>
              </w:rPr>
            </w:r>
            <w:r w:rsidR="00661AE4">
              <w:rPr>
                <w:webHidden/>
              </w:rPr>
              <w:fldChar w:fldCharType="separate"/>
            </w:r>
            <w:r w:rsidR="00846392">
              <w:rPr>
                <w:webHidden/>
              </w:rPr>
              <w:t>46</w:t>
            </w:r>
            <w:r w:rsidR="00661AE4">
              <w:rPr>
                <w:webHidden/>
              </w:rPr>
              <w:fldChar w:fldCharType="end"/>
            </w:r>
          </w:hyperlink>
        </w:p>
        <w:p w:rsidR="00846392" w:rsidRDefault="00167226">
          <w:pPr>
            <w:pStyle w:val="TOC2"/>
            <w:rPr>
              <w:rFonts w:asciiTheme="minorHAnsi" w:eastAsiaTheme="minorEastAsia" w:hAnsiTheme="minorHAnsi" w:cstheme="minorBidi"/>
              <w:kern w:val="0"/>
              <w:sz w:val="22"/>
              <w:szCs w:val="22"/>
              <w:lang w:val="ru-RU" w:eastAsia="ru-RU"/>
            </w:rPr>
          </w:pPr>
          <w:hyperlink w:anchor="_Toc436907941" w:history="1">
            <w:r w:rsidR="00846392" w:rsidRPr="00CA08E1">
              <w:rPr>
                <w:rStyle w:val="Hyperlink"/>
                <w:b/>
              </w:rPr>
              <w:t>8.5</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ეზერნეტის განაწილების ქსელის მასშტაბის გაანგარიშება</w:t>
            </w:r>
            <w:r w:rsidR="00846392">
              <w:rPr>
                <w:webHidden/>
              </w:rPr>
              <w:tab/>
            </w:r>
            <w:r w:rsidR="00661AE4">
              <w:rPr>
                <w:webHidden/>
              </w:rPr>
              <w:fldChar w:fldCharType="begin"/>
            </w:r>
            <w:r w:rsidR="00846392">
              <w:rPr>
                <w:webHidden/>
              </w:rPr>
              <w:instrText xml:space="preserve"> PAGEREF _Toc436907941 \h </w:instrText>
            </w:r>
            <w:r w:rsidR="00661AE4">
              <w:rPr>
                <w:webHidden/>
              </w:rPr>
            </w:r>
            <w:r w:rsidR="00661AE4">
              <w:rPr>
                <w:webHidden/>
              </w:rPr>
              <w:fldChar w:fldCharType="separate"/>
            </w:r>
            <w:r w:rsidR="00846392">
              <w:rPr>
                <w:webHidden/>
              </w:rPr>
              <w:t>48</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42" w:history="1">
            <w:r w:rsidR="00846392" w:rsidRPr="00CA08E1">
              <w:rPr>
                <w:rStyle w:val="Hyperlink"/>
                <w:b/>
              </w:rPr>
              <w:t>8.5.1</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ეზერნეტის გადამრთველების საბაზო ერთეულების მასშტაბის გაანგარიშება</w:t>
            </w:r>
            <w:r w:rsidR="00846392">
              <w:rPr>
                <w:webHidden/>
              </w:rPr>
              <w:tab/>
            </w:r>
            <w:r w:rsidR="00661AE4">
              <w:rPr>
                <w:webHidden/>
              </w:rPr>
              <w:fldChar w:fldCharType="begin"/>
            </w:r>
            <w:r w:rsidR="00846392">
              <w:rPr>
                <w:webHidden/>
              </w:rPr>
              <w:instrText xml:space="preserve"> PAGEREF _Toc436907942 \h </w:instrText>
            </w:r>
            <w:r w:rsidR="00661AE4">
              <w:rPr>
                <w:webHidden/>
              </w:rPr>
            </w:r>
            <w:r w:rsidR="00661AE4">
              <w:rPr>
                <w:webHidden/>
              </w:rPr>
              <w:fldChar w:fldCharType="separate"/>
            </w:r>
            <w:r w:rsidR="00846392">
              <w:rPr>
                <w:webHidden/>
              </w:rPr>
              <w:t>48</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43" w:history="1">
            <w:r w:rsidR="00846392" w:rsidRPr="00CA08E1">
              <w:rPr>
                <w:rStyle w:val="Hyperlink"/>
                <w:b/>
              </w:rPr>
              <w:t>8.5.2</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ეზერნეტის გადამრთველის გაფართოების ბარათების გაანგარიშება</w:t>
            </w:r>
            <w:r w:rsidR="00846392">
              <w:rPr>
                <w:webHidden/>
              </w:rPr>
              <w:tab/>
            </w:r>
            <w:r w:rsidR="00661AE4">
              <w:rPr>
                <w:webHidden/>
              </w:rPr>
              <w:fldChar w:fldCharType="begin"/>
            </w:r>
            <w:r w:rsidR="00846392">
              <w:rPr>
                <w:webHidden/>
              </w:rPr>
              <w:instrText xml:space="preserve"> PAGEREF _Toc436907943 \h </w:instrText>
            </w:r>
            <w:r w:rsidR="00661AE4">
              <w:rPr>
                <w:webHidden/>
              </w:rPr>
            </w:r>
            <w:r w:rsidR="00661AE4">
              <w:rPr>
                <w:webHidden/>
              </w:rPr>
              <w:fldChar w:fldCharType="separate"/>
            </w:r>
            <w:r w:rsidR="00846392">
              <w:rPr>
                <w:webHidden/>
              </w:rPr>
              <w:t>51</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44" w:history="1">
            <w:r w:rsidR="00846392" w:rsidRPr="00CA08E1">
              <w:rPr>
                <w:rStyle w:val="Hyperlink"/>
                <w:b/>
              </w:rPr>
              <w:t>8.5.3</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1GE და 10GE პორტების ოდენობის გაანგარიშება</w:t>
            </w:r>
            <w:r w:rsidR="00846392">
              <w:rPr>
                <w:webHidden/>
              </w:rPr>
              <w:tab/>
            </w:r>
            <w:r w:rsidR="00661AE4">
              <w:rPr>
                <w:webHidden/>
              </w:rPr>
              <w:fldChar w:fldCharType="begin"/>
            </w:r>
            <w:r w:rsidR="00846392">
              <w:rPr>
                <w:webHidden/>
              </w:rPr>
              <w:instrText xml:space="preserve"> PAGEREF _Toc436907944 \h </w:instrText>
            </w:r>
            <w:r w:rsidR="00661AE4">
              <w:rPr>
                <w:webHidden/>
              </w:rPr>
            </w:r>
            <w:r w:rsidR="00661AE4">
              <w:rPr>
                <w:webHidden/>
              </w:rPr>
              <w:fldChar w:fldCharType="separate"/>
            </w:r>
            <w:r w:rsidR="00846392">
              <w:rPr>
                <w:webHidden/>
              </w:rPr>
              <w:t>53</w:t>
            </w:r>
            <w:r w:rsidR="00661AE4">
              <w:rPr>
                <w:webHidden/>
              </w:rPr>
              <w:fldChar w:fldCharType="end"/>
            </w:r>
          </w:hyperlink>
        </w:p>
        <w:p w:rsidR="00846392" w:rsidRDefault="00167226">
          <w:pPr>
            <w:pStyle w:val="TOC2"/>
            <w:rPr>
              <w:rFonts w:asciiTheme="minorHAnsi" w:eastAsiaTheme="minorEastAsia" w:hAnsiTheme="minorHAnsi" w:cstheme="minorBidi"/>
              <w:kern w:val="0"/>
              <w:sz w:val="22"/>
              <w:szCs w:val="22"/>
              <w:lang w:val="ru-RU" w:eastAsia="ru-RU"/>
            </w:rPr>
          </w:pPr>
          <w:hyperlink w:anchor="_Toc436907945" w:history="1">
            <w:r w:rsidR="00846392" w:rsidRPr="00CA08E1">
              <w:rPr>
                <w:rStyle w:val="Hyperlink"/>
                <w:b/>
              </w:rPr>
              <w:t>8.6</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IP/MPLS ძირითადი ქსელის მასშტაბის გაანგარიშება</w:t>
            </w:r>
            <w:r w:rsidR="00846392">
              <w:rPr>
                <w:webHidden/>
              </w:rPr>
              <w:tab/>
            </w:r>
            <w:r w:rsidR="00661AE4">
              <w:rPr>
                <w:webHidden/>
              </w:rPr>
              <w:fldChar w:fldCharType="begin"/>
            </w:r>
            <w:r w:rsidR="00846392">
              <w:rPr>
                <w:webHidden/>
              </w:rPr>
              <w:instrText xml:space="preserve"> PAGEREF _Toc436907945 \h </w:instrText>
            </w:r>
            <w:r w:rsidR="00661AE4">
              <w:rPr>
                <w:webHidden/>
              </w:rPr>
            </w:r>
            <w:r w:rsidR="00661AE4">
              <w:rPr>
                <w:webHidden/>
              </w:rPr>
              <w:fldChar w:fldCharType="separate"/>
            </w:r>
            <w:r w:rsidR="00846392">
              <w:rPr>
                <w:webHidden/>
              </w:rPr>
              <w:t>56</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46" w:history="1">
            <w:r w:rsidR="00846392" w:rsidRPr="00CA08E1">
              <w:rPr>
                <w:rStyle w:val="Hyperlink"/>
                <w:b/>
              </w:rPr>
              <w:t>8.6.1</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IP მარშრუტიზატორის პორტების რაოდენობის გამოთვლა.</w:t>
            </w:r>
            <w:r w:rsidR="00846392">
              <w:rPr>
                <w:webHidden/>
              </w:rPr>
              <w:tab/>
            </w:r>
            <w:r w:rsidR="00661AE4">
              <w:rPr>
                <w:webHidden/>
              </w:rPr>
              <w:fldChar w:fldCharType="begin"/>
            </w:r>
            <w:r w:rsidR="00846392">
              <w:rPr>
                <w:webHidden/>
              </w:rPr>
              <w:instrText xml:space="preserve"> PAGEREF _Toc436907946 \h </w:instrText>
            </w:r>
            <w:r w:rsidR="00661AE4">
              <w:rPr>
                <w:webHidden/>
              </w:rPr>
            </w:r>
            <w:r w:rsidR="00661AE4">
              <w:rPr>
                <w:webHidden/>
              </w:rPr>
              <w:fldChar w:fldCharType="separate"/>
            </w:r>
            <w:r w:rsidR="00846392">
              <w:rPr>
                <w:webHidden/>
              </w:rPr>
              <w:t>57</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47" w:history="1">
            <w:r w:rsidR="00846392" w:rsidRPr="00CA08E1">
              <w:rPr>
                <w:rStyle w:val="Hyperlink"/>
                <w:b/>
              </w:rPr>
              <w:t>8.6.2</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მულტიმედიური შლიუზის (MGW) IC პორტების გაანგარიშება</w:t>
            </w:r>
            <w:r w:rsidR="00846392">
              <w:rPr>
                <w:webHidden/>
              </w:rPr>
              <w:tab/>
            </w:r>
            <w:r w:rsidR="00661AE4">
              <w:rPr>
                <w:webHidden/>
              </w:rPr>
              <w:fldChar w:fldCharType="begin"/>
            </w:r>
            <w:r w:rsidR="00846392">
              <w:rPr>
                <w:webHidden/>
              </w:rPr>
              <w:instrText xml:space="preserve"> PAGEREF _Toc436907947 \h </w:instrText>
            </w:r>
            <w:r w:rsidR="00661AE4">
              <w:rPr>
                <w:webHidden/>
              </w:rPr>
            </w:r>
            <w:r w:rsidR="00661AE4">
              <w:rPr>
                <w:webHidden/>
              </w:rPr>
              <w:fldChar w:fldCharType="separate"/>
            </w:r>
            <w:r w:rsidR="00846392">
              <w:rPr>
                <w:webHidden/>
              </w:rPr>
              <w:t>62</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48" w:history="1">
            <w:r w:rsidR="00846392" w:rsidRPr="00CA08E1">
              <w:rPr>
                <w:rStyle w:val="Hyperlink"/>
                <w:b/>
              </w:rPr>
              <w:t>8.6.3</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მულტიმედიური შლიუზის საბაზო ერთეულების განსაზღვრა</w:t>
            </w:r>
            <w:r w:rsidR="00846392">
              <w:rPr>
                <w:webHidden/>
              </w:rPr>
              <w:tab/>
            </w:r>
            <w:r w:rsidR="00661AE4">
              <w:rPr>
                <w:webHidden/>
              </w:rPr>
              <w:fldChar w:fldCharType="begin"/>
            </w:r>
            <w:r w:rsidR="00846392">
              <w:rPr>
                <w:webHidden/>
              </w:rPr>
              <w:instrText xml:space="preserve"> PAGEREF _Toc436907948 \h </w:instrText>
            </w:r>
            <w:r w:rsidR="00661AE4">
              <w:rPr>
                <w:webHidden/>
              </w:rPr>
            </w:r>
            <w:r w:rsidR="00661AE4">
              <w:rPr>
                <w:webHidden/>
              </w:rPr>
              <w:fldChar w:fldCharType="separate"/>
            </w:r>
            <w:r w:rsidR="00846392">
              <w:rPr>
                <w:webHidden/>
              </w:rPr>
              <w:t>62</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49" w:history="1">
            <w:r w:rsidR="00846392" w:rsidRPr="00CA08E1">
              <w:rPr>
                <w:rStyle w:val="Hyperlink"/>
                <w:b/>
              </w:rPr>
              <w:t>8.6.4</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მულტიმედიურლი შლიუზების გაფართოების ბარათების გაანგარიშება</w:t>
            </w:r>
            <w:r w:rsidR="00846392">
              <w:rPr>
                <w:webHidden/>
              </w:rPr>
              <w:tab/>
            </w:r>
            <w:r w:rsidR="00661AE4">
              <w:rPr>
                <w:webHidden/>
              </w:rPr>
              <w:fldChar w:fldCharType="begin"/>
            </w:r>
            <w:r w:rsidR="00846392">
              <w:rPr>
                <w:webHidden/>
              </w:rPr>
              <w:instrText xml:space="preserve"> PAGEREF _Toc436907949 \h </w:instrText>
            </w:r>
            <w:r w:rsidR="00661AE4">
              <w:rPr>
                <w:webHidden/>
              </w:rPr>
            </w:r>
            <w:r w:rsidR="00661AE4">
              <w:rPr>
                <w:webHidden/>
              </w:rPr>
              <w:fldChar w:fldCharType="separate"/>
            </w:r>
            <w:r w:rsidR="00846392">
              <w:rPr>
                <w:webHidden/>
              </w:rPr>
              <w:t>63</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50" w:history="1">
            <w:r w:rsidR="00846392" w:rsidRPr="00CA08E1">
              <w:rPr>
                <w:rStyle w:val="Hyperlink"/>
                <w:b/>
              </w:rPr>
              <w:t>8.6.5</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IP მარშრუტიზატორის საბაზო ერთეულების ტიპების განსაზღვრა</w:t>
            </w:r>
            <w:r w:rsidR="00846392">
              <w:rPr>
                <w:webHidden/>
              </w:rPr>
              <w:tab/>
            </w:r>
            <w:r w:rsidR="00661AE4">
              <w:rPr>
                <w:webHidden/>
              </w:rPr>
              <w:fldChar w:fldCharType="begin"/>
            </w:r>
            <w:r w:rsidR="00846392">
              <w:rPr>
                <w:webHidden/>
              </w:rPr>
              <w:instrText xml:space="preserve"> PAGEREF _Toc436907950 \h </w:instrText>
            </w:r>
            <w:r w:rsidR="00661AE4">
              <w:rPr>
                <w:webHidden/>
              </w:rPr>
            </w:r>
            <w:r w:rsidR="00661AE4">
              <w:rPr>
                <w:webHidden/>
              </w:rPr>
              <w:fldChar w:fldCharType="separate"/>
            </w:r>
            <w:r w:rsidR="00846392">
              <w:rPr>
                <w:webHidden/>
              </w:rPr>
              <w:t>66</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51" w:history="1">
            <w:r w:rsidR="00846392" w:rsidRPr="00CA08E1">
              <w:rPr>
                <w:rStyle w:val="Hyperlink"/>
                <w:b/>
              </w:rPr>
              <w:t>8.6.6</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IP მარშრუტიზატორის გაფართოების ბარათების გაანგარიშება</w:t>
            </w:r>
            <w:r w:rsidR="00846392">
              <w:rPr>
                <w:webHidden/>
              </w:rPr>
              <w:tab/>
            </w:r>
            <w:r w:rsidR="00661AE4">
              <w:rPr>
                <w:webHidden/>
              </w:rPr>
              <w:fldChar w:fldCharType="begin"/>
            </w:r>
            <w:r w:rsidR="00846392">
              <w:rPr>
                <w:webHidden/>
              </w:rPr>
              <w:instrText xml:space="preserve"> PAGEREF _Toc436907951 \h </w:instrText>
            </w:r>
            <w:r w:rsidR="00661AE4">
              <w:rPr>
                <w:webHidden/>
              </w:rPr>
            </w:r>
            <w:r w:rsidR="00661AE4">
              <w:rPr>
                <w:webHidden/>
              </w:rPr>
              <w:fldChar w:fldCharType="separate"/>
            </w:r>
            <w:r w:rsidR="00846392">
              <w:rPr>
                <w:webHidden/>
              </w:rPr>
              <w:t>66</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52" w:history="1">
            <w:r w:rsidR="00846392" w:rsidRPr="00CA08E1">
              <w:rPr>
                <w:rStyle w:val="Hyperlink"/>
                <w:b/>
              </w:rPr>
              <w:t>8.6.7</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rPr>
              <w:t xml:space="preserve">HLR </w:t>
            </w:r>
            <w:r w:rsidR="00846392" w:rsidRPr="00CA08E1">
              <w:rPr>
                <w:rStyle w:val="Hyperlink"/>
                <w:rFonts w:ascii="Sylfaen" w:eastAsia="EYInterstate Regular" w:hAnsi="Sylfaen" w:cs="EYInterstate Regular"/>
                <w:lang w:val="ka-GE"/>
              </w:rPr>
              <w:t xml:space="preserve"> და მომხმარებელთა მონაცემების ცენტრალიზებული ბაზა (CUDB)</w:t>
            </w:r>
            <w:r w:rsidR="00846392">
              <w:rPr>
                <w:webHidden/>
              </w:rPr>
              <w:tab/>
            </w:r>
            <w:r w:rsidR="00661AE4">
              <w:rPr>
                <w:webHidden/>
              </w:rPr>
              <w:fldChar w:fldCharType="begin"/>
            </w:r>
            <w:r w:rsidR="00846392">
              <w:rPr>
                <w:webHidden/>
              </w:rPr>
              <w:instrText xml:space="preserve"> PAGEREF _Toc436907952 \h </w:instrText>
            </w:r>
            <w:r w:rsidR="00661AE4">
              <w:rPr>
                <w:webHidden/>
              </w:rPr>
            </w:r>
            <w:r w:rsidR="00661AE4">
              <w:rPr>
                <w:webHidden/>
              </w:rPr>
              <w:fldChar w:fldCharType="separate"/>
            </w:r>
            <w:r w:rsidR="00846392">
              <w:rPr>
                <w:webHidden/>
              </w:rPr>
              <w:t>68</w:t>
            </w:r>
            <w:r w:rsidR="00661AE4">
              <w:rPr>
                <w:webHidden/>
              </w:rPr>
              <w:fldChar w:fldCharType="end"/>
            </w:r>
          </w:hyperlink>
        </w:p>
        <w:p w:rsidR="00846392" w:rsidRDefault="00167226">
          <w:pPr>
            <w:pStyle w:val="TOC2"/>
            <w:rPr>
              <w:rFonts w:asciiTheme="minorHAnsi" w:eastAsiaTheme="minorEastAsia" w:hAnsiTheme="minorHAnsi" w:cstheme="minorBidi"/>
              <w:kern w:val="0"/>
              <w:sz w:val="22"/>
              <w:szCs w:val="22"/>
              <w:lang w:val="ru-RU" w:eastAsia="ru-RU"/>
            </w:rPr>
          </w:pPr>
          <w:hyperlink w:anchor="_Toc436907953" w:history="1">
            <w:r w:rsidR="00846392" w:rsidRPr="00CA08E1">
              <w:rPr>
                <w:rStyle w:val="Hyperlink"/>
                <w:b/>
              </w:rPr>
              <w:t>8.7</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გადაცემის ქსელის პასიური ელემენტების მასშტაბის გაანგარიშება</w:t>
            </w:r>
            <w:r w:rsidR="00846392">
              <w:rPr>
                <w:webHidden/>
              </w:rPr>
              <w:tab/>
            </w:r>
            <w:r w:rsidR="00661AE4">
              <w:rPr>
                <w:webHidden/>
              </w:rPr>
              <w:fldChar w:fldCharType="begin"/>
            </w:r>
            <w:r w:rsidR="00846392">
              <w:rPr>
                <w:webHidden/>
              </w:rPr>
              <w:instrText xml:space="preserve"> PAGEREF _Toc436907953 \h </w:instrText>
            </w:r>
            <w:r w:rsidR="00661AE4">
              <w:rPr>
                <w:webHidden/>
              </w:rPr>
            </w:r>
            <w:r w:rsidR="00661AE4">
              <w:rPr>
                <w:webHidden/>
              </w:rPr>
              <w:fldChar w:fldCharType="separate"/>
            </w:r>
            <w:r w:rsidR="00846392">
              <w:rPr>
                <w:webHidden/>
              </w:rPr>
              <w:t>68</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54" w:history="1">
            <w:r w:rsidR="00846392" w:rsidRPr="00CA08E1">
              <w:rPr>
                <w:rStyle w:val="Hyperlink"/>
                <w:b/>
              </w:rPr>
              <w:t>8.7.1</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ბოჭკოვანი კაბელების მასშტაბის გაანგარიშება</w:t>
            </w:r>
            <w:r w:rsidR="00846392">
              <w:rPr>
                <w:webHidden/>
              </w:rPr>
              <w:tab/>
            </w:r>
            <w:r w:rsidR="00661AE4">
              <w:rPr>
                <w:webHidden/>
              </w:rPr>
              <w:fldChar w:fldCharType="begin"/>
            </w:r>
            <w:r w:rsidR="00846392">
              <w:rPr>
                <w:webHidden/>
              </w:rPr>
              <w:instrText xml:space="preserve"> PAGEREF _Toc436907954 \h </w:instrText>
            </w:r>
            <w:r w:rsidR="00661AE4">
              <w:rPr>
                <w:webHidden/>
              </w:rPr>
            </w:r>
            <w:r w:rsidR="00661AE4">
              <w:rPr>
                <w:webHidden/>
              </w:rPr>
              <w:fldChar w:fldCharType="separate"/>
            </w:r>
            <w:r w:rsidR="00846392">
              <w:rPr>
                <w:webHidden/>
              </w:rPr>
              <w:t>68</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55" w:history="1">
            <w:r w:rsidR="00846392" w:rsidRPr="00CA08E1">
              <w:rPr>
                <w:rStyle w:val="Hyperlink"/>
                <w:b/>
              </w:rPr>
              <w:t>8.7.2</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საკაბელო არხების მასშტაბის გაანგარიშება</w:t>
            </w:r>
            <w:r w:rsidR="00846392">
              <w:rPr>
                <w:webHidden/>
              </w:rPr>
              <w:tab/>
            </w:r>
            <w:r w:rsidR="00661AE4">
              <w:rPr>
                <w:webHidden/>
              </w:rPr>
              <w:fldChar w:fldCharType="begin"/>
            </w:r>
            <w:r w:rsidR="00846392">
              <w:rPr>
                <w:webHidden/>
              </w:rPr>
              <w:instrText xml:space="preserve"> PAGEREF _Toc436907955 \h </w:instrText>
            </w:r>
            <w:r w:rsidR="00661AE4">
              <w:rPr>
                <w:webHidden/>
              </w:rPr>
            </w:r>
            <w:r w:rsidR="00661AE4">
              <w:rPr>
                <w:webHidden/>
              </w:rPr>
              <w:fldChar w:fldCharType="separate"/>
            </w:r>
            <w:r w:rsidR="00846392">
              <w:rPr>
                <w:webHidden/>
              </w:rPr>
              <w:t>69</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56" w:history="1">
            <w:r w:rsidR="00846392" w:rsidRPr="00CA08E1">
              <w:rPr>
                <w:rStyle w:val="Hyperlink"/>
                <w:b/>
              </w:rPr>
              <w:t>8.7.3</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პასიური ქსელის სიგრძის გაანგარიშების ალგორითმი</w:t>
            </w:r>
            <w:r w:rsidR="00846392">
              <w:rPr>
                <w:webHidden/>
              </w:rPr>
              <w:tab/>
            </w:r>
            <w:r w:rsidR="00661AE4">
              <w:rPr>
                <w:webHidden/>
              </w:rPr>
              <w:fldChar w:fldCharType="begin"/>
            </w:r>
            <w:r w:rsidR="00846392">
              <w:rPr>
                <w:webHidden/>
              </w:rPr>
              <w:instrText xml:space="preserve"> PAGEREF _Toc436907956 \h </w:instrText>
            </w:r>
            <w:r w:rsidR="00661AE4">
              <w:rPr>
                <w:webHidden/>
              </w:rPr>
            </w:r>
            <w:r w:rsidR="00661AE4">
              <w:rPr>
                <w:webHidden/>
              </w:rPr>
              <w:fldChar w:fldCharType="separate"/>
            </w:r>
            <w:r w:rsidR="00846392">
              <w:rPr>
                <w:webHidden/>
              </w:rPr>
              <w:t>71</w:t>
            </w:r>
            <w:r w:rsidR="00661AE4">
              <w:rPr>
                <w:webHidden/>
              </w:rPr>
              <w:fldChar w:fldCharType="end"/>
            </w:r>
          </w:hyperlink>
        </w:p>
        <w:p w:rsidR="00846392" w:rsidRDefault="00167226">
          <w:pPr>
            <w:pStyle w:val="TOC2"/>
            <w:rPr>
              <w:rFonts w:asciiTheme="minorHAnsi" w:eastAsiaTheme="minorEastAsia" w:hAnsiTheme="minorHAnsi" w:cstheme="minorBidi"/>
              <w:kern w:val="0"/>
              <w:sz w:val="22"/>
              <w:szCs w:val="22"/>
              <w:lang w:val="ru-RU" w:eastAsia="ru-RU"/>
            </w:rPr>
          </w:pPr>
          <w:hyperlink w:anchor="_Toc436907957" w:history="1">
            <w:r w:rsidR="00846392" w:rsidRPr="00CA08E1">
              <w:rPr>
                <w:rStyle w:val="Hyperlink"/>
                <w:b/>
              </w:rPr>
              <w:t>8.8</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ქსელის სხვა ელემენტები</w:t>
            </w:r>
            <w:r w:rsidR="00846392">
              <w:rPr>
                <w:webHidden/>
              </w:rPr>
              <w:tab/>
            </w:r>
            <w:r w:rsidR="00661AE4">
              <w:rPr>
                <w:webHidden/>
              </w:rPr>
              <w:fldChar w:fldCharType="begin"/>
            </w:r>
            <w:r w:rsidR="00846392">
              <w:rPr>
                <w:webHidden/>
              </w:rPr>
              <w:instrText xml:space="preserve"> PAGEREF _Toc436907957 \h </w:instrText>
            </w:r>
            <w:r w:rsidR="00661AE4">
              <w:rPr>
                <w:webHidden/>
              </w:rPr>
            </w:r>
            <w:r w:rsidR="00661AE4">
              <w:rPr>
                <w:webHidden/>
              </w:rPr>
              <w:fldChar w:fldCharType="separate"/>
            </w:r>
            <w:r w:rsidR="00846392">
              <w:rPr>
                <w:webHidden/>
              </w:rPr>
              <w:t>76</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58" w:history="1">
            <w:r w:rsidR="00846392" w:rsidRPr="00CA08E1">
              <w:rPr>
                <w:rStyle w:val="Hyperlink"/>
                <w:b/>
              </w:rPr>
              <w:t>8.8.1</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IMS – IP მულტიმედიური ქვესისტემა</w:t>
            </w:r>
            <w:r w:rsidR="00846392">
              <w:rPr>
                <w:webHidden/>
              </w:rPr>
              <w:tab/>
            </w:r>
            <w:r w:rsidR="00661AE4">
              <w:rPr>
                <w:webHidden/>
              </w:rPr>
              <w:fldChar w:fldCharType="begin"/>
            </w:r>
            <w:r w:rsidR="00846392">
              <w:rPr>
                <w:webHidden/>
              </w:rPr>
              <w:instrText xml:space="preserve"> PAGEREF _Toc436907958 \h </w:instrText>
            </w:r>
            <w:r w:rsidR="00661AE4">
              <w:rPr>
                <w:webHidden/>
              </w:rPr>
            </w:r>
            <w:r w:rsidR="00661AE4">
              <w:rPr>
                <w:webHidden/>
              </w:rPr>
              <w:fldChar w:fldCharType="separate"/>
            </w:r>
            <w:r w:rsidR="00846392">
              <w:rPr>
                <w:webHidden/>
              </w:rPr>
              <w:t>76</w:t>
            </w:r>
            <w:r w:rsidR="00661AE4">
              <w:rPr>
                <w:webHidden/>
              </w:rPr>
              <w:fldChar w:fldCharType="end"/>
            </w:r>
          </w:hyperlink>
        </w:p>
        <w:p w:rsidR="00846392" w:rsidRDefault="00167226">
          <w:pPr>
            <w:pStyle w:val="TOC3"/>
            <w:rPr>
              <w:rFonts w:asciiTheme="minorHAnsi" w:eastAsiaTheme="minorEastAsia" w:hAnsiTheme="minorHAnsi" w:cstheme="minorBidi"/>
              <w:kern w:val="0"/>
              <w:sz w:val="22"/>
              <w:szCs w:val="22"/>
              <w:lang w:val="ru-RU" w:eastAsia="ru-RU"/>
            </w:rPr>
          </w:pPr>
          <w:hyperlink w:anchor="_Toc436907959" w:history="1">
            <w:r w:rsidR="00846392" w:rsidRPr="00CA08E1">
              <w:rPr>
                <w:rStyle w:val="Hyperlink"/>
                <w:b/>
              </w:rPr>
              <w:t>8.8.2</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საბილინგო  სისტემა</w:t>
            </w:r>
            <w:r w:rsidR="00846392">
              <w:rPr>
                <w:webHidden/>
              </w:rPr>
              <w:tab/>
            </w:r>
            <w:r w:rsidR="00661AE4">
              <w:rPr>
                <w:webHidden/>
              </w:rPr>
              <w:fldChar w:fldCharType="begin"/>
            </w:r>
            <w:r w:rsidR="00846392">
              <w:rPr>
                <w:webHidden/>
              </w:rPr>
              <w:instrText xml:space="preserve"> PAGEREF _Toc436907959 \h </w:instrText>
            </w:r>
            <w:r w:rsidR="00661AE4">
              <w:rPr>
                <w:webHidden/>
              </w:rPr>
            </w:r>
            <w:r w:rsidR="00661AE4">
              <w:rPr>
                <w:webHidden/>
              </w:rPr>
              <w:fldChar w:fldCharType="separate"/>
            </w:r>
            <w:r w:rsidR="00846392">
              <w:rPr>
                <w:webHidden/>
              </w:rPr>
              <w:t>78</w:t>
            </w:r>
            <w:r w:rsidR="00661AE4">
              <w:rPr>
                <w:webHidden/>
              </w:rPr>
              <w:fldChar w:fldCharType="end"/>
            </w:r>
          </w:hyperlink>
        </w:p>
        <w:p w:rsidR="00846392" w:rsidRDefault="00167226">
          <w:pPr>
            <w:pStyle w:val="TOC1"/>
            <w:rPr>
              <w:rFonts w:asciiTheme="minorHAnsi" w:eastAsiaTheme="minorEastAsia" w:hAnsiTheme="minorHAnsi" w:cstheme="minorBidi"/>
              <w:kern w:val="0"/>
              <w:sz w:val="22"/>
              <w:szCs w:val="22"/>
              <w:lang w:val="ru-RU" w:eastAsia="ru-RU"/>
            </w:rPr>
          </w:pPr>
          <w:hyperlink w:anchor="_Toc436907960" w:history="1">
            <w:r w:rsidR="00846392" w:rsidRPr="00CA08E1">
              <w:rPr>
                <w:rStyle w:val="Hyperlink"/>
                <w:b/>
              </w:rPr>
              <w:t>9.</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ქსელის შეფასება</w:t>
            </w:r>
            <w:r w:rsidR="00846392">
              <w:rPr>
                <w:webHidden/>
              </w:rPr>
              <w:tab/>
            </w:r>
            <w:r w:rsidR="00661AE4">
              <w:rPr>
                <w:webHidden/>
              </w:rPr>
              <w:fldChar w:fldCharType="begin"/>
            </w:r>
            <w:r w:rsidR="00846392">
              <w:rPr>
                <w:webHidden/>
              </w:rPr>
              <w:instrText xml:space="preserve"> PAGEREF _Toc436907960 \h </w:instrText>
            </w:r>
            <w:r w:rsidR="00661AE4">
              <w:rPr>
                <w:webHidden/>
              </w:rPr>
            </w:r>
            <w:r w:rsidR="00661AE4">
              <w:rPr>
                <w:webHidden/>
              </w:rPr>
              <w:fldChar w:fldCharType="separate"/>
            </w:r>
            <w:r w:rsidR="00846392">
              <w:rPr>
                <w:webHidden/>
              </w:rPr>
              <w:t>80</w:t>
            </w:r>
            <w:r w:rsidR="00661AE4">
              <w:rPr>
                <w:webHidden/>
              </w:rPr>
              <w:fldChar w:fldCharType="end"/>
            </w:r>
          </w:hyperlink>
        </w:p>
        <w:p w:rsidR="00846392" w:rsidRDefault="00167226">
          <w:pPr>
            <w:pStyle w:val="TOC2"/>
            <w:rPr>
              <w:rFonts w:asciiTheme="minorHAnsi" w:eastAsiaTheme="minorEastAsia" w:hAnsiTheme="minorHAnsi" w:cstheme="minorBidi"/>
              <w:kern w:val="0"/>
              <w:sz w:val="22"/>
              <w:szCs w:val="22"/>
              <w:lang w:val="ru-RU" w:eastAsia="ru-RU"/>
            </w:rPr>
          </w:pPr>
          <w:hyperlink w:anchor="_Toc436907961" w:history="1">
            <w:r w:rsidR="00846392" w:rsidRPr="00CA08E1">
              <w:rPr>
                <w:rStyle w:val="Hyperlink"/>
                <w:b/>
              </w:rPr>
              <w:t>9.1</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ხარჯების წლიური მაჩვენებელი</w:t>
            </w:r>
            <w:r w:rsidR="00846392">
              <w:rPr>
                <w:webHidden/>
              </w:rPr>
              <w:tab/>
            </w:r>
            <w:r w:rsidR="00661AE4">
              <w:rPr>
                <w:webHidden/>
              </w:rPr>
              <w:fldChar w:fldCharType="begin"/>
            </w:r>
            <w:r w:rsidR="00846392">
              <w:rPr>
                <w:webHidden/>
              </w:rPr>
              <w:instrText xml:space="preserve"> PAGEREF _Toc436907961 \h </w:instrText>
            </w:r>
            <w:r w:rsidR="00661AE4">
              <w:rPr>
                <w:webHidden/>
              </w:rPr>
            </w:r>
            <w:r w:rsidR="00661AE4">
              <w:rPr>
                <w:webHidden/>
              </w:rPr>
              <w:fldChar w:fldCharType="separate"/>
            </w:r>
            <w:r w:rsidR="00846392">
              <w:rPr>
                <w:webHidden/>
              </w:rPr>
              <w:t>80</w:t>
            </w:r>
            <w:r w:rsidR="00661AE4">
              <w:rPr>
                <w:webHidden/>
              </w:rPr>
              <w:fldChar w:fldCharType="end"/>
            </w:r>
          </w:hyperlink>
        </w:p>
        <w:p w:rsidR="00846392" w:rsidRDefault="00167226">
          <w:pPr>
            <w:pStyle w:val="TOC2"/>
            <w:rPr>
              <w:rFonts w:asciiTheme="minorHAnsi" w:eastAsiaTheme="minorEastAsia" w:hAnsiTheme="minorHAnsi" w:cstheme="minorBidi"/>
              <w:kern w:val="0"/>
              <w:sz w:val="22"/>
              <w:szCs w:val="22"/>
              <w:lang w:val="ru-RU" w:eastAsia="ru-RU"/>
            </w:rPr>
          </w:pPr>
          <w:hyperlink w:anchor="_Toc436907962" w:history="1">
            <w:r w:rsidR="00846392" w:rsidRPr="00CA08E1">
              <w:rPr>
                <w:rStyle w:val="Hyperlink"/>
                <w:b/>
              </w:rPr>
              <w:t>9.2</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მარჟები</w:t>
            </w:r>
            <w:r w:rsidR="00846392">
              <w:rPr>
                <w:webHidden/>
              </w:rPr>
              <w:tab/>
            </w:r>
            <w:r w:rsidR="00661AE4">
              <w:rPr>
                <w:webHidden/>
              </w:rPr>
              <w:fldChar w:fldCharType="begin"/>
            </w:r>
            <w:r w:rsidR="00846392">
              <w:rPr>
                <w:webHidden/>
              </w:rPr>
              <w:instrText xml:space="preserve"> PAGEREF _Toc436907962 \h </w:instrText>
            </w:r>
            <w:r w:rsidR="00661AE4">
              <w:rPr>
                <w:webHidden/>
              </w:rPr>
            </w:r>
            <w:r w:rsidR="00661AE4">
              <w:rPr>
                <w:webHidden/>
              </w:rPr>
              <w:fldChar w:fldCharType="separate"/>
            </w:r>
            <w:r w:rsidR="00846392">
              <w:rPr>
                <w:webHidden/>
              </w:rPr>
              <w:t>83</w:t>
            </w:r>
            <w:r w:rsidR="00661AE4">
              <w:rPr>
                <w:webHidden/>
              </w:rPr>
              <w:fldChar w:fldCharType="end"/>
            </w:r>
          </w:hyperlink>
        </w:p>
        <w:p w:rsidR="00846392" w:rsidRDefault="00167226">
          <w:pPr>
            <w:pStyle w:val="TOC1"/>
            <w:rPr>
              <w:rFonts w:asciiTheme="minorHAnsi" w:eastAsiaTheme="minorEastAsia" w:hAnsiTheme="minorHAnsi" w:cstheme="minorBidi"/>
              <w:kern w:val="0"/>
              <w:sz w:val="22"/>
              <w:szCs w:val="22"/>
              <w:lang w:val="ru-RU" w:eastAsia="ru-RU"/>
            </w:rPr>
          </w:pPr>
          <w:hyperlink w:anchor="_Toc436907963" w:history="1">
            <w:r w:rsidR="00846392" w:rsidRPr="00CA08E1">
              <w:rPr>
                <w:rStyle w:val="Hyperlink"/>
                <w:b/>
              </w:rPr>
              <w:t>10.</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მომსახურების დანახარჯების გაანგარიშება</w:t>
            </w:r>
            <w:r w:rsidR="00846392">
              <w:rPr>
                <w:webHidden/>
              </w:rPr>
              <w:tab/>
            </w:r>
            <w:r w:rsidR="00661AE4">
              <w:rPr>
                <w:webHidden/>
              </w:rPr>
              <w:fldChar w:fldCharType="begin"/>
            </w:r>
            <w:r w:rsidR="00846392">
              <w:rPr>
                <w:webHidden/>
              </w:rPr>
              <w:instrText xml:space="preserve"> PAGEREF _Toc436907963 \h </w:instrText>
            </w:r>
            <w:r w:rsidR="00661AE4">
              <w:rPr>
                <w:webHidden/>
              </w:rPr>
            </w:r>
            <w:r w:rsidR="00661AE4">
              <w:rPr>
                <w:webHidden/>
              </w:rPr>
              <w:fldChar w:fldCharType="separate"/>
            </w:r>
            <w:r w:rsidR="00846392">
              <w:rPr>
                <w:webHidden/>
              </w:rPr>
              <w:t>85</w:t>
            </w:r>
            <w:r w:rsidR="00661AE4">
              <w:rPr>
                <w:webHidden/>
              </w:rPr>
              <w:fldChar w:fldCharType="end"/>
            </w:r>
          </w:hyperlink>
        </w:p>
        <w:p w:rsidR="00846392" w:rsidRDefault="00167226">
          <w:pPr>
            <w:pStyle w:val="TOC2"/>
            <w:rPr>
              <w:rFonts w:asciiTheme="minorHAnsi" w:eastAsiaTheme="minorEastAsia" w:hAnsiTheme="minorHAnsi" w:cstheme="minorBidi"/>
              <w:kern w:val="0"/>
              <w:sz w:val="22"/>
              <w:szCs w:val="22"/>
              <w:lang w:val="ru-RU" w:eastAsia="ru-RU"/>
            </w:rPr>
          </w:pPr>
          <w:hyperlink w:anchor="_Toc436907964" w:history="1">
            <w:r w:rsidR="00846392" w:rsidRPr="00CA08E1">
              <w:rPr>
                <w:rStyle w:val="Hyperlink"/>
                <w:b/>
              </w:rPr>
              <w:t>10.1</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სუფთა გრძელვადიანი ნაზარდი დანახარჯების მოდელისა (Pure LRIC) და გრძელვადიანი ნაზარდი დანახარჯების მოდელის (LRIC) მიდგომა</w:t>
            </w:r>
            <w:r w:rsidR="00846392">
              <w:rPr>
                <w:webHidden/>
              </w:rPr>
              <w:tab/>
            </w:r>
            <w:r w:rsidR="00661AE4">
              <w:rPr>
                <w:webHidden/>
              </w:rPr>
              <w:fldChar w:fldCharType="begin"/>
            </w:r>
            <w:r w:rsidR="00846392">
              <w:rPr>
                <w:webHidden/>
              </w:rPr>
              <w:instrText xml:space="preserve"> PAGEREF _Toc436907964 \h </w:instrText>
            </w:r>
            <w:r w:rsidR="00661AE4">
              <w:rPr>
                <w:webHidden/>
              </w:rPr>
            </w:r>
            <w:r w:rsidR="00661AE4">
              <w:rPr>
                <w:webHidden/>
              </w:rPr>
              <w:fldChar w:fldCharType="separate"/>
            </w:r>
            <w:r w:rsidR="00846392">
              <w:rPr>
                <w:webHidden/>
              </w:rPr>
              <w:t>85</w:t>
            </w:r>
            <w:r w:rsidR="00661AE4">
              <w:rPr>
                <w:webHidden/>
              </w:rPr>
              <w:fldChar w:fldCharType="end"/>
            </w:r>
          </w:hyperlink>
        </w:p>
        <w:p w:rsidR="00846392" w:rsidRDefault="00167226">
          <w:pPr>
            <w:pStyle w:val="TOC2"/>
            <w:rPr>
              <w:rFonts w:asciiTheme="minorHAnsi" w:eastAsiaTheme="minorEastAsia" w:hAnsiTheme="minorHAnsi" w:cstheme="minorBidi"/>
              <w:kern w:val="0"/>
              <w:sz w:val="22"/>
              <w:szCs w:val="22"/>
              <w:lang w:val="ru-RU" w:eastAsia="ru-RU"/>
            </w:rPr>
          </w:pPr>
          <w:hyperlink w:anchor="_Toc436907965" w:history="1">
            <w:r w:rsidR="00846392" w:rsidRPr="00CA08E1">
              <w:rPr>
                <w:rStyle w:val="Hyperlink"/>
                <w:b/>
              </w:rPr>
              <w:t>10.2</w:t>
            </w:r>
            <w:r w:rsidR="00846392">
              <w:rPr>
                <w:rFonts w:asciiTheme="minorHAnsi" w:eastAsiaTheme="minorEastAsia" w:hAnsiTheme="minorHAnsi" w:cstheme="minorBidi"/>
                <w:kern w:val="0"/>
                <w:sz w:val="22"/>
                <w:szCs w:val="22"/>
                <w:lang w:val="ru-RU" w:eastAsia="ru-RU"/>
              </w:rPr>
              <w:tab/>
            </w:r>
            <w:r w:rsidR="00846392" w:rsidRPr="00CA08E1">
              <w:rPr>
                <w:rStyle w:val="Hyperlink"/>
                <w:rFonts w:ascii="Sylfaen" w:eastAsia="EYInterstate Regular" w:hAnsi="Sylfaen" w:cs="EYInterstate Regular"/>
                <w:lang w:val="ka-GE"/>
              </w:rPr>
              <w:t>LRIC+ მიდგომა</w:t>
            </w:r>
            <w:r w:rsidR="00846392">
              <w:rPr>
                <w:webHidden/>
              </w:rPr>
              <w:tab/>
            </w:r>
            <w:r w:rsidR="00661AE4">
              <w:rPr>
                <w:webHidden/>
              </w:rPr>
              <w:fldChar w:fldCharType="begin"/>
            </w:r>
            <w:r w:rsidR="00846392">
              <w:rPr>
                <w:webHidden/>
              </w:rPr>
              <w:instrText xml:space="preserve"> PAGEREF _Toc436907965 \h </w:instrText>
            </w:r>
            <w:r w:rsidR="00661AE4">
              <w:rPr>
                <w:webHidden/>
              </w:rPr>
            </w:r>
            <w:r w:rsidR="00661AE4">
              <w:rPr>
                <w:webHidden/>
              </w:rPr>
              <w:fldChar w:fldCharType="separate"/>
            </w:r>
            <w:r w:rsidR="00846392">
              <w:rPr>
                <w:webHidden/>
              </w:rPr>
              <w:t>86</w:t>
            </w:r>
            <w:r w:rsidR="00661AE4">
              <w:rPr>
                <w:webHidden/>
              </w:rPr>
              <w:fldChar w:fldCharType="end"/>
            </w:r>
          </w:hyperlink>
        </w:p>
        <w:p w:rsidR="00F15E27" w:rsidRPr="0062599C" w:rsidRDefault="00661AE4">
          <w:pPr>
            <w:rPr>
              <w:sz w:val="20"/>
            </w:rPr>
          </w:pPr>
          <w:r w:rsidRPr="0062599C">
            <w:rPr>
              <w:b/>
              <w:bCs/>
              <w:noProof/>
              <w:sz w:val="20"/>
            </w:rPr>
            <w:fldChar w:fldCharType="end"/>
          </w:r>
        </w:p>
      </w:sdtContent>
    </w:sdt>
    <w:p w:rsidR="00E57057" w:rsidRPr="00F7413E" w:rsidRDefault="00E57057" w:rsidP="00E57057">
      <w:pPr>
        <w:pStyle w:val="EYContentsContinued"/>
        <w:tabs>
          <w:tab w:val="right" w:leader="dot" w:pos="9000"/>
        </w:tabs>
        <w:rPr>
          <w:rFonts w:ascii="Sylfaen" w:hAnsi="Sylfaen"/>
          <w:color w:val="auto"/>
        </w:rPr>
      </w:pPr>
    </w:p>
    <w:p w:rsidR="00E57057" w:rsidRPr="00E57057" w:rsidRDefault="00E57057" w:rsidP="00F15E27">
      <w:pPr>
        <w:pStyle w:val="EYHeading1"/>
        <w:outlineLvl w:val="0"/>
      </w:pPr>
      <w:bookmarkStart w:id="1" w:name="_Toc310470240"/>
      <w:bookmarkStart w:id="2" w:name="_Toc436907917"/>
      <w:bookmarkStart w:id="3" w:name="_Toc212886784"/>
      <w:r w:rsidRPr="00E57057">
        <w:rPr>
          <w:rFonts w:ascii="Sylfaen" w:eastAsia="EYInterstate Regular" w:hAnsi="Sylfaen" w:cs="Sylfaen"/>
        </w:rPr>
        <w:lastRenderedPageBreak/>
        <w:t>შესავალი</w:t>
      </w:r>
      <w:bookmarkEnd w:id="1"/>
      <w:bookmarkEnd w:id="2"/>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ამ დოკუმენტის მიზანია წარმოადგინოს ქვემოდან ზემოთ გრძელვადიანი ნაზარდი დანახარჯების მოდელის (შემდგომში</w:t>
      </w:r>
      <w:r w:rsidR="000D1E87">
        <w:rPr>
          <w:rFonts w:ascii="Sylfaen" w:eastAsia="EYInterstate Light" w:hAnsi="Sylfaen" w:cs="EYInterstate Light"/>
          <w:sz w:val="20"/>
          <w:lang w:val="ka-GE"/>
        </w:rPr>
        <w:t xml:space="preserve"> „BU–LRIC“</w:t>
      </w:r>
      <w:r w:rsidRPr="00F7413E">
        <w:rPr>
          <w:rFonts w:ascii="Sylfaen" w:eastAsia="EYInterstate Light" w:hAnsi="Sylfaen" w:cs="EYInterstate Light"/>
          <w:sz w:val="20"/>
          <w:lang w:val="ka-GE"/>
        </w:rPr>
        <w:t>) თეორი</w:t>
      </w:r>
      <w:r w:rsidR="00A86D8B">
        <w:rPr>
          <w:rFonts w:ascii="Sylfaen" w:eastAsia="EYInterstate Light" w:hAnsi="Sylfaen" w:cs="EYInterstate Light"/>
          <w:sz w:val="20"/>
          <w:lang w:val="ka-GE"/>
        </w:rPr>
        <w:t>ა</w:t>
      </w:r>
      <w:r w:rsidRPr="00F7413E">
        <w:rPr>
          <w:rFonts w:ascii="Sylfaen" w:eastAsia="EYInterstate Light" w:hAnsi="Sylfaen" w:cs="EYInterstate Light"/>
          <w:sz w:val="20"/>
          <w:lang w:val="ka-GE"/>
        </w:rPr>
        <w:t xml:space="preserve">, გამოყენების სფერო და პრინციპები.  დოკუმენტი </w:t>
      </w:r>
      <w:r w:rsidR="00BF052F">
        <w:rPr>
          <w:rFonts w:ascii="Sylfaen" w:eastAsia="EYInterstate Light" w:hAnsi="Sylfaen" w:cs="EYInterstate Light"/>
          <w:sz w:val="20"/>
          <w:lang w:val="ka-GE"/>
        </w:rPr>
        <w:t xml:space="preserve">ორი </w:t>
      </w:r>
      <w:r w:rsidRPr="00F7413E">
        <w:rPr>
          <w:rFonts w:ascii="Sylfaen" w:eastAsia="EYInterstate Light" w:hAnsi="Sylfaen" w:cs="EYInterstate Light"/>
          <w:sz w:val="20"/>
          <w:lang w:val="ka-GE"/>
        </w:rPr>
        <w:t xml:space="preserve"> ნაწილისგან შედგება. პირველში წარმოდგენილია BU-LRIC-ის მოდელირების თეორიული </w:t>
      </w:r>
      <w:r w:rsidR="0089189E">
        <w:rPr>
          <w:rFonts w:ascii="Sylfaen" w:eastAsia="EYInterstate Light" w:hAnsi="Sylfaen" w:cs="EYInterstate Light"/>
          <w:sz w:val="20"/>
          <w:lang w:val="ka-GE"/>
        </w:rPr>
        <w:t>მხარე</w:t>
      </w:r>
      <w:r w:rsidRPr="00F7413E">
        <w:rPr>
          <w:rFonts w:ascii="Sylfaen" w:eastAsia="EYInterstate Light" w:hAnsi="Sylfaen" w:cs="EYInterstate Light"/>
          <w:sz w:val="20"/>
          <w:lang w:val="ka-GE"/>
        </w:rPr>
        <w:t>, კერძოდ:</w:t>
      </w:r>
    </w:p>
    <w:p w:rsidR="00E57057" w:rsidRPr="00F7413E" w:rsidRDefault="00E57057" w:rsidP="00E57057">
      <w:pPr>
        <w:widowControl/>
        <w:numPr>
          <w:ilvl w:val="0"/>
          <w:numId w:val="15"/>
        </w:numPr>
        <w:autoSpaceDE/>
        <w:autoSpaceDN/>
        <w:adjustRightInd/>
        <w:spacing w:after="120" w:line="360" w:lineRule="auto"/>
        <w:jc w:val="both"/>
        <w:rPr>
          <w:rFonts w:ascii="Sylfaen" w:hAnsi="Sylfaen"/>
          <w:sz w:val="20"/>
        </w:rPr>
      </w:pPr>
      <w:r w:rsidRPr="00F7413E">
        <w:rPr>
          <w:rFonts w:ascii="Sylfaen" w:eastAsia="EYInterstate Light" w:hAnsi="Sylfaen" w:cs="EYInterstate Light"/>
          <w:sz w:val="20"/>
          <w:lang w:val="ka-GE"/>
        </w:rPr>
        <w:t>ევროკომისიის რეკომენდაციებში შესული მოთხოვნები,</w:t>
      </w:r>
    </w:p>
    <w:p w:rsidR="00E57057" w:rsidRPr="00F7413E" w:rsidRDefault="00E57057" w:rsidP="00E57057">
      <w:pPr>
        <w:widowControl/>
        <w:numPr>
          <w:ilvl w:val="0"/>
          <w:numId w:val="15"/>
        </w:numPr>
        <w:autoSpaceDE/>
        <w:autoSpaceDN/>
        <w:adjustRightInd/>
        <w:spacing w:after="120" w:line="360" w:lineRule="auto"/>
        <w:jc w:val="both"/>
        <w:rPr>
          <w:rFonts w:ascii="Sylfaen" w:hAnsi="Sylfaen"/>
          <w:sz w:val="20"/>
        </w:rPr>
      </w:pPr>
      <w:r w:rsidRPr="00F7413E">
        <w:rPr>
          <w:rFonts w:ascii="Sylfaen" w:eastAsia="EYInterstate Light" w:hAnsi="Sylfaen" w:cs="EYInterstate Light"/>
          <w:sz w:val="20"/>
          <w:lang w:val="ka-GE"/>
        </w:rPr>
        <w:t>BU-LRIC მოდელის კონცეფცია, ძირითადი პრინციპებისა და გაანგარიშების ძირითადი საფეხურების ჩათვლით.</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მეორე ნაწილში მოცემულია ფიქსირებული ოპერატორის შემთხვევაში BU-LRIC-ის მოდელის  მეთოდოლოგია და მასთან დაკავშირებული დეტალური დაშვებები</w:t>
      </w:r>
    </w:p>
    <w:p w:rsidR="00E57057" w:rsidRPr="00F7413E" w:rsidRDefault="00E57057" w:rsidP="00E57057">
      <w:pPr>
        <w:pStyle w:val="Bulletcopy1"/>
        <w:rPr>
          <w:rFonts w:ascii="Sylfaen" w:hAnsi="Sylfaen"/>
          <w:lang w:val="en-US"/>
        </w:rPr>
      </w:pPr>
      <w:r w:rsidRPr="00F7413E">
        <w:rPr>
          <w:rFonts w:ascii="Sylfaen" w:eastAsia="EYInterstate Light" w:hAnsi="Sylfaen" w:cs="EYInterstate Light"/>
          <w:szCs w:val="20"/>
          <w:lang w:val="ka-GE"/>
        </w:rPr>
        <w:t>ქსელის ტექნოლოგია და ტოპოლოგია;</w:t>
      </w:r>
    </w:p>
    <w:p w:rsidR="00E57057" w:rsidRPr="00F7413E" w:rsidRDefault="00E57057" w:rsidP="00E57057">
      <w:pPr>
        <w:pStyle w:val="Bulletcopy1"/>
        <w:rPr>
          <w:rFonts w:ascii="Sylfaen" w:hAnsi="Sylfaen"/>
          <w:lang w:val="en-US"/>
        </w:rPr>
      </w:pPr>
      <w:r w:rsidRPr="00F7413E">
        <w:rPr>
          <w:rFonts w:ascii="Sylfaen" w:eastAsia="EYInterstate Light" w:hAnsi="Sylfaen" w:cs="EYInterstate Light"/>
          <w:szCs w:val="20"/>
          <w:lang w:val="ka-GE"/>
        </w:rPr>
        <w:t>გაანგარიშებული მომსახურების საგანი;</w:t>
      </w:r>
    </w:p>
    <w:p w:rsidR="00E57057" w:rsidRPr="00F7413E" w:rsidRDefault="00E57057" w:rsidP="00E57057">
      <w:pPr>
        <w:pStyle w:val="Bulletcopy1"/>
        <w:rPr>
          <w:rFonts w:ascii="Sylfaen" w:hAnsi="Sylfaen"/>
          <w:lang w:val="en-US"/>
        </w:rPr>
      </w:pPr>
      <w:r w:rsidRPr="00F7413E">
        <w:rPr>
          <w:rFonts w:ascii="Sylfaen" w:eastAsia="EYInterstate Light" w:hAnsi="Sylfaen" w:cs="EYInterstate Light"/>
          <w:szCs w:val="20"/>
          <w:lang w:val="ka-GE"/>
        </w:rPr>
        <w:t xml:space="preserve">ქსელის </w:t>
      </w:r>
      <w:r w:rsidR="00815880">
        <w:rPr>
          <w:rFonts w:ascii="Sylfaen" w:eastAsia="EYInterstate Light" w:hAnsi="Sylfaen" w:cs="EYInterstate Light"/>
          <w:szCs w:val="20"/>
          <w:lang w:val="ka-GE"/>
        </w:rPr>
        <w:t>მასშტაბის გაანგარიშების</w:t>
      </w:r>
      <w:r w:rsidRPr="00F7413E">
        <w:rPr>
          <w:rFonts w:ascii="Sylfaen" w:eastAsia="EYInterstate Light" w:hAnsi="Sylfaen" w:cs="EYInterstate Light"/>
          <w:szCs w:val="20"/>
          <w:lang w:val="ka-GE"/>
        </w:rPr>
        <w:t xml:space="preserve"> პრინციპები;</w:t>
      </w:r>
    </w:p>
    <w:p w:rsidR="00B019EF" w:rsidRDefault="00E57057" w:rsidP="00E57057">
      <w:pPr>
        <w:pStyle w:val="Bulletcopy1"/>
        <w:rPr>
          <w:rFonts w:ascii="Sylfaen" w:hAnsi="Sylfaen"/>
          <w:lang w:val="en-US"/>
        </w:rPr>
      </w:pPr>
      <w:r w:rsidRPr="00F7413E">
        <w:rPr>
          <w:rFonts w:ascii="Sylfaen" w:eastAsia="EYInterstate Light" w:hAnsi="Sylfaen" w:cs="EYInterstate Light"/>
          <w:szCs w:val="20"/>
          <w:lang w:val="ka-GE"/>
        </w:rPr>
        <w:t>კაპიტალური დანახარჯებისა და საოპერაციო ხარჯების გაანგარიშების პრინციპები.</w:t>
      </w:r>
    </w:p>
    <w:p w:rsidR="00663F7E" w:rsidRDefault="00663F7E"/>
    <w:p w:rsidR="00663F7E" w:rsidRDefault="00663F7E"/>
    <w:p w:rsidR="00663F7E" w:rsidRDefault="00663F7E"/>
    <w:p w:rsidR="00663F7E" w:rsidRDefault="00663F7E"/>
    <w:p w:rsidR="00663F7E" w:rsidRDefault="00663F7E"/>
    <w:p w:rsidR="00663F7E" w:rsidRDefault="00663F7E"/>
    <w:p w:rsidR="00663F7E" w:rsidRDefault="00663F7E"/>
    <w:p w:rsidR="00663F7E" w:rsidRDefault="00663F7E"/>
    <w:p w:rsidR="00663F7E" w:rsidRDefault="00663F7E"/>
    <w:p w:rsidR="00B019EF" w:rsidRDefault="00B019EF" w:rsidP="00B019EF"/>
    <w:p w:rsidR="00663F7E" w:rsidRDefault="00B019EF">
      <w:pPr>
        <w:tabs>
          <w:tab w:val="left" w:pos="3518"/>
        </w:tabs>
      </w:pPr>
      <w:r>
        <w:tab/>
      </w:r>
    </w:p>
    <w:p w:rsidR="00E57057" w:rsidRPr="00F7413E" w:rsidRDefault="00E57057" w:rsidP="00F15E27">
      <w:pPr>
        <w:pStyle w:val="EYHeading1"/>
        <w:outlineLvl w:val="0"/>
      </w:pPr>
      <w:bookmarkStart w:id="4" w:name="_Toc436907918"/>
      <w:r w:rsidRPr="00F7413E">
        <w:rPr>
          <w:rFonts w:ascii="Sylfaen" w:eastAsia="EYInterstate Regular" w:hAnsi="Sylfaen" w:cs="Sylfaen"/>
          <w:lang w:val="ka-GE"/>
        </w:rPr>
        <w:lastRenderedPageBreak/>
        <w:t>სამართლებრი</w:t>
      </w:r>
      <w:r w:rsidR="00B653AE">
        <w:rPr>
          <w:rFonts w:ascii="Sylfaen" w:eastAsia="EYInterstate Regular" w:hAnsi="Sylfaen" w:cs="Sylfaen"/>
        </w:rPr>
        <w:t xml:space="preserve"> </w:t>
      </w:r>
      <w:r w:rsidRPr="00F7413E">
        <w:rPr>
          <w:rFonts w:ascii="Sylfaen" w:eastAsia="EYInterstate Regular" w:hAnsi="Sylfaen" w:cs="Sylfaen"/>
          <w:lang w:val="ka-GE"/>
        </w:rPr>
        <w:t>ვიბაზა</w:t>
      </w:r>
      <w:bookmarkEnd w:id="4"/>
      <w:r w:rsidR="00B653AE">
        <w:rPr>
          <w:rFonts w:ascii="Sylfaen" w:eastAsia="EYInterstate Regular" w:hAnsi="Sylfaen" w:cs="Sylfaen"/>
        </w:rPr>
        <w:t xml:space="preserve"> </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ურთიერთჩართვის ტარიფები სამართლიან ეკონომიკურ ინფორმაციას უნდა იძლეოდეს სატელეკომუნიკაციო ბაზრის იმ ახალი მონაწილეებისთვის, რომლებიც სწორედ ახლა </w:t>
      </w:r>
      <w:r w:rsidR="00B653AE">
        <w:rPr>
          <w:rFonts w:ascii="Sylfaen" w:eastAsia="EYInterstate Light" w:hAnsi="Sylfaen" w:cs="EYInterstate Light"/>
          <w:sz w:val="20"/>
          <w:lang w:val="ka-GE"/>
        </w:rPr>
        <w:t>იღებენ გდაქყვეტილებას</w:t>
      </w:r>
      <w:r w:rsidRPr="00F7413E">
        <w:rPr>
          <w:rFonts w:ascii="Sylfaen" w:eastAsia="EYInterstate Light" w:hAnsi="Sylfaen" w:cs="EYInterstate Light"/>
          <w:sz w:val="20"/>
          <w:lang w:val="ka-GE"/>
        </w:rPr>
        <w:t xml:space="preserve">, საკუთარი ქსელი შექმნან, თუ ბაზრის ადგილობრივი მონაწილის არსებული სატელეკომუნიკაციო ინფრასტრუქტურით ისარგებლონ. სწორი ეკონომიკური გადაწყვეტილებებისთვის ინფორმაციის მისაწოდებლად, ადგილობრივი ბაზრის არსებული მონაწილეების - არსებული სატელეკომუნიკაციო ინფრასტრუქტურის მფლობელების მიერ დაწესებული ურთიერთჩართვის </w:t>
      </w:r>
      <w:r w:rsidR="00E83249">
        <w:rPr>
          <w:rFonts w:ascii="Sylfaen" w:eastAsia="EYInterstate Light" w:hAnsi="Sylfaen" w:cs="EYInterstate Light"/>
          <w:sz w:val="20"/>
          <w:lang w:val="ka-GE"/>
        </w:rPr>
        <w:t>ტა</w:t>
      </w:r>
      <w:r w:rsidRPr="00F7413E">
        <w:rPr>
          <w:rFonts w:ascii="Sylfaen" w:eastAsia="EYInterstate Light" w:hAnsi="Sylfaen" w:cs="EYInterstate Light"/>
          <w:sz w:val="20"/>
          <w:lang w:val="ka-GE"/>
        </w:rPr>
        <w:t>რიფები</w:t>
      </w:r>
      <w:r w:rsidR="00E83249">
        <w:rPr>
          <w:rFonts w:ascii="Sylfaen" w:eastAsia="EYInterstate Light" w:hAnsi="Sylfaen" w:cs="EYInterstate Light"/>
          <w:sz w:val="20"/>
          <w:lang w:val="ka-GE"/>
        </w:rPr>
        <w:t>:</w:t>
      </w:r>
    </w:p>
    <w:p w:rsidR="00E57057" w:rsidRPr="00F7413E" w:rsidRDefault="00E57057" w:rsidP="00E57057">
      <w:pPr>
        <w:widowControl/>
        <w:numPr>
          <w:ilvl w:val="1"/>
          <w:numId w:val="18"/>
        </w:numPr>
        <w:tabs>
          <w:tab w:val="clear" w:pos="1440"/>
          <w:tab w:val="num" w:pos="709"/>
        </w:tabs>
        <w:autoSpaceDE/>
        <w:autoSpaceDN/>
        <w:adjustRightInd/>
        <w:spacing w:after="120" w:line="360" w:lineRule="auto"/>
        <w:ind w:left="709"/>
        <w:jc w:val="both"/>
        <w:rPr>
          <w:rFonts w:ascii="Sylfaen" w:hAnsi="Sylfaen" w:cs="Arial"/>
          <w:sz w:val="20"/>
        </w:rPr>
      </w:pPr>
      <w:r w:rsidRPr="00F7413E">
        <w:rPr>
          <w:rFonts w:ascii="Sylfaen" w:eastAsia="EYInterstate Light" w:hAnsi="Sylfaen" w:cs="EYInterstate Light"/>
          <w:sz w:val="20"/>
          <w:lang w:val="ka-GE"/>
        </w:rPr>
        <w:t>უნდა ეყრდნობოდეს მიმდინარე ღირებულებ</w:t>
      </w:r>
      <w:r w:rsidR="00B653AE">
        <w:rPr>
          <w:rFonts w:ascii="Sylfaen" w:eastAsia="EYInterstate Light" w:hAnsi="Sylfaen" w:cs="EYInterstate Light"/>
          <w:sz w:val="20"/>
          <w:lang w:val="ka-GE"/>
        </w:rPr>
        <w:t>ას</w:t>
      </w:r>
      <w:r w:rsidRPr="00F7413E">
        <w:rPr>
          <w:rFonts w:ascii="Sylfaen" w:eastAsia="EYInterstate Light" w:hAnsi="Sylfaen" w:cs="EYInterstate Light"/>
          <w:sz w:val="20"/>
          <w:lang w:val="ka-GE"/>
        </w:rPr>
        <w:t>,</w:t>
      </w:r>
    </w:p>
    <w:p w:rsidR="00E57057" w:rsidRPr="00F7413E" w:rsidRDefault="00E57057" w:rsidP="00E57057">
      <w:pPr>
        <w:widowControl/>
        <w:numPr>
          <w:ilvl w:val="1"/>
          <w:numId w:val="18"/>
        </w:numPr>
        <w:tabs>
          <w:tab w:val="clear" w:pos="1440"/>
          <w:tab w:val="num" w:pos="709"/>
        </w:tabs>
        <w:autoSpaceDE/>
        <w:autoSpaceDN/>
        <w:adjustRightInd/>
        <w:spacing w:after="120" w:line="360" w:lineRule="auto"/>
        <w:ind w:left="709"/>
        <w:jc w:val="both"/>
        <w:rPr>
          <w:rFonts w:ascii="Sylfaen" w:hAnsi="Sylfaen" w:cs="Arial"/>
          <w:sz w:val="20"/>
        </w:rPr>
      </w:pPr>
      <w:r w:rsidRPr="00F7413E">
        <w:rPr>
          <w:rFonts w:ascii="Sylfaen" w:eastAsia="EYInterstate Light" w:hAnsi="Sylfaen" w:cs="EYInterstate Light"/>
          <w:sz w:val="20"/>
          <w:lang w:val="ka-GE"/>
        </w:rPr>
        <w:t>უნდა შეიცავდეს მხოლოდ ურთიერთჩართვის მომსახურებასთან დაკავშირებულ დანახარჯებს,</w:t>
      </w:r>
    </w:p>
    <w:p w:rsidR="00E57057" w:rsidRPr="00F7413E" w:rsidRDefault="00E57057" w:rsidP="00E57057">
      <w:pPr>
        <w:widowControl/>
        <w:numPr>
          <w:ilvl w:val="1"/>
          <w:numId w:val="18"/>
        </w:numPr>
        <w:tabs>
          <w:tab w:val="clear" w:pos="1440"/>
          <w:tab w:val="num" w:pos="709"/>
        </w:tabs>
        <w:autoSpaceDE/>
        <w:autoSpaceDN/>
        <w:adjustRightInd/>
        <w:spacing w:after="120" w:line="360" w:lineRule="auto"/>
        <w:ind w:left="709"/>
        <w:jc w:val="both"/>
        <w:rPr>
          <w:rFonts w:ascii="Sylfaen" w:hAnsi="Sylfaen" w:cs="Arial"/>
          <w:sz w:val="20"/>
        </w:rPr>
      </w:pPr>
      <w:r w:rsidRPr="00F7413E">
        <w:rPr>
          <w:rFonts w:ascii="Sylfaen" w:eastAsia="EYInterstate Light" w:hAnsi="Sylfaen" w:cs="EYInterstate Light"/>
          <w:sz w:val="20"/>
          <w:lang w:val="ka-GE"/>
        </w:rPr>
        <w:t>არ უნდა შეიცავდეს  ოპერატორის იმ დანახარჯებს, რომლებიც ქსელის არაეფექტური ექსპლუატაციის შედეგია.</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ზემოაღნიშნული მოთხოვნების დაკმაყოფილების მიზნით საქართველოს კომუნიკაციების ეროვნული კომისია შეიმუშავებს ინსტრუმენტს მობილური და ფიქსირებული ქსელებისთვის დანახარჯებზე </w:t>
      </w:r>
      <w:r w:rsidR="0089189E">
        <w:rPr>
          <w:rFonts w:ascii="Sylfaen" w:eastAsia="EYInterstate Light" w:hAnsi="Sylfaen" w:cs="EYInterstate Light"/>
          <w:sz w:val="20"/>
          <w:lang w:val="ka-GE"/>
        </w:rPr>
        <w:t>დაფუძნებული</w:t>
      </w:r>
      <w:r w:rsidRPr="00F7413E">
        <w:rPr>
          <w:rFonts w:ascii="Sylfaen" w:eastAsia="EYInterstate Light" w:hAnsi="Sylfaen" w:cs="EYInterstate Light"/>
          <w:sz w:val="20"/>
          <w:lang w:val="ka-GE"/>
        </w:rPr>
        <w:t xml:space="preserve"> ურთიერთჩართვის ფასების გასაანგარიშებლად, ქვემოდან ზემოთ გრძელვადიანი ნაზარდი დანახარჯების მოდელზე (შემდგომში BU-LRIC) დაყრდნობით. ურთიერთჩართვის ფასის კონტროლი და ფასის გაანგარიშების მეთოდოლოგია შემდეგ ნორმატიულ აქტებს ექვემდებარება: </w:t>
      </w:r>
    </w:p>
    <w:p w:rsidR="00E57057" w:rsidRPr="00F7413E" w:rsidRDefault="00E57057" w:rsidP="00E57057">
      <w:pPr>
        <w:widowControl/>
        <w:numPr>
          <w:ilvl w:val="1"/>
          <w:numId w:val="18"/>
        </w:numPr>
        <w:tabs>
          <w:tab w:val="clear" w:pos="1440"/>
          <w:tab w:val="num" w:pos="709"/>
        </w:tabs>
        <w:autoSpaceDE/>
        <w:autoSpaceDN/>
        <w:adjustRightInd/>
        <w:spacing w:after="120" w:line="360" w:lineRule="auto"/>
        <w:ind w:left="709"/>
        <w:jc w:val="both"/>
        <w:rPr>
          <w:rFonts w:ascii="Sylfaen" w:hAnsi="Sylfaen" w:cs="Arial"/>
          <w:sz w:val="20"/>
        </w:rPr>
      </w:pPr>
      <w:r w:rsidRPr="00F7413E">
        <w:rPr>
          <w:rFonts w:ascii="Sylfaen" w:eastAsia="EYInterstate Light" w:hAnsi="Sylfaen" w:cs="EYInterstate Light"/>
          <w:sz w:val="20"/>
          <w:lang w:val="ka-GE"/>
        </w:rPr>
        <w:t xml:space="preserve">ევროკომისიის რეკომენდაცია 2009/396/EC (შემდგომში </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რეკომენდაცია</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w:t>
      </w:r>
    </w:p>
    <w:p w:rsidR="00E57057" w:rsidRPr="00F7413E" w:rsidRDefault="00E57057" w:rsidP="00E57057">
      <w:pPr>
        <w:widowControl/>
        <w:numPr>
          <w:ilvl w:val="1"/>
          <w:numId w:val="18"/>
        </w:numPr>
        <w:tabs>
          <w:tab w:val="clear" w:pos="1440"/>
          <w:tab w:val="num" w:pos="709"/>
        </w:tabs>
        <w:autoSpaceDE/>
        <w:autoSpaceDN/>
        <w:adjustRightInd/>
        <w:spacing w:after="120" w:line="360" w:lineRule="auto"/>
        <w:ind w:left="709"/>
        <w:jc w:val="both"/>
        <w:rPr>
          <w:rFonts w:ascii="Sylfaen" w:hAnsi="Sylfaen" w:cs="Arial"/>
          <w:sz w:val="20"/>
        </w:rPr>
      </w:pPr>
      <w:r w:rsidRPr="00F7413E">
        <w:rPr>
          <w:rFonts w:ascii="Sylfaen" w:eastAsia="EYInterstate Light" w:hAnsi="Sylfaen" w:cs="EYInterstate Light"/>
          <w:sz w:val="20"/>
          <w:lang w:val="ka-GE"/>
        </w:rPr>
        <w:t>ევროკავშირის ელექტრონული კომუნიკაციების მარეგულირებელი სისტემა (შემდგომში</w:t>
      </w:r>
      <w:r w:rsidR="000D1E87">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დირექტივები</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w:t>
      </w:r>
    </w:p>
    <w:p w:rsidR="00E57057" w:rsidRPr="00F7413E" w:rsidRDefault="00E57057" w:rsidP="00E57057">
      <w:pPr>
        <w:widowControl/>
        <w:numPr>
          <w:ilvl w:val="1"/>
          <w:numId w:val="18"/>
        </w:numPr>
        <w:tabs>
          <w:tab w:val="clear" w:pos="1440"/>
          <w:tab w:val="num" w:pos="709"/>
        </w:tabs>
        <w:autoSpaceDE/>
        <w:autoSpaceDN/>
        <w:adjustRightInd/>
        <w:spacing w:after="120" w:line="360" w:lineRule="auto"/>
        <w:ind w:left="709"/>
        <w:jc w:val="both"/>
        <w:rPr>
          <w:rFonts w:ascii="Sylfaen" w:hAnsi="Sylfaen" w:cs="Arial"/>
          <w:sz w:val="20"/>
        </w:rPr>
      </w:pPr>
      <w:r w:rsidRPr="00F7413E">
        <w:rPr>
          <w:rFonts w:ascii="Sylfaen" w:eastAsia="EYInterstate Light" w:hAnsi="Sylfaen" w:cs="EYInterstate Light"/>
          <w:sz w:val="20"/>
          <w:lang w:val="ka-GE"/>
        </w:rPr>
        <w:t>საქართველოს კანონი ელექტრონული კომუნიკაციების შესახებ;</w:t>
      </w:r>
    </w:p>
    <w:p w:rsidR="00E57057" w:rsidRPr="00F7413E" w:rsidRDefault="00E57057" w:rsidP="00E57057">
      <w:pPr>
        <w:widowControl/>
        <w:numPr>
          <w:ilvl w:val="1"/>
          <w:numId w:val="18"/>
        </w:numPr>
        <w:tabs>
          <w:tab w:val="clear" w:pos="1440"/>
          <w:tab w:val="num" w:pos="709"/>
        </w:tabs>
        <w:autoSpaceDE/>
        <w:autoSpaceDN/>
        <w:adjustRightInd/>
        <w:spacing w:after="120" w:line="360" w:lineRule="auto"/>
        <w:ind w:left="709"/>
        <w:jc w:val="both"/>
        <w:rPr>
          <w:rFonts w:ascii="Sylfaen" w:hAnsi="Sylfaen" w:cs="Arial"/>
          <w:sz w:val="20"/>
        </w:rPr>
      </w:pPr>
      <w:r w:rsidRPr="00F7413E">
        <w:rPr>
          <w:rFonts w:ascii="Sylfaen" w:eastAsia="EYInterstate Light" w:hAnsi="Sylfaen" w:cs="EYInterstate Light"/>
          <w:sz w:val="20"/>
          <w:lang w:val="ka-GE"/>
        </w:rPr>
        <w:t>საქართველოს კომუნიკაციების ეროვნული კომისიის მიერ ჩატარებული ბაზრის ანალიზი;</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მობილურ და ფიქსირებულ ქსელებში ზარის დასრულების</w:t>
      </w:r>
      <w:r w:rsidR="00D5515C">
        <w:rPr>
          <w:rFonts w:ascii="Sylfaen" w:eastAsia="EYInterstate Light" w:hAnsi="Sylfaen" w:cs="EYInterstate Light"/>
          <w:sz w:val="20"/>
          <w:lang w:val="ka-GE"/>
        </w:rPr>
        <w:t xml:space="preserve"> ტარიფების მოდელი </w:t>
      </w:r>
      <w:r w:rsidR="00A41FC1">
        <w:rPr>
          <w:rFonts w:ascii="Sylfaen" w:eastAsia="EYInterstate Light" w:hAnsi="Sylfaen" w:cs="EYInterstate Light"/>
          <w:sz w:val="20"/>
          <w:lang w:val="ka-GE"/>
        </w:rPr>
        <w:t xml:space="preserve">(შემდგომში „მოდელი“) </w:t>
      </w:r>
      <w:r w:rsidR="00D5515C">
        <w:rPr>
          <w:rFonts w:ascii="Sylfaen" w:eastAsia="EYInterstate Light" w:hAnsi="Sylfaen" w:cs="EYInterstate Light"/>
          <w:sz w:val="20"/>
          <w:lang w:val="ka-GE"/>
        </w:rPr>
        <w:t xml:space="preserve">იმგავარად უნდა </w:t>
      </w:r>
      <w:r w:rsidR="00A41FC1">
        <w:rPr>
          <w:rFonts w:ascii="Sylfaen" w:eastAsia="EYInterstate Light" w:hAnsi="Sylfaen" w:cs="EYInterstate Light"/>
          <w:sz w:val="20"/>
          <w:lang w:val="ka-GE"/>
        </w:rPr>
        <w:t>შემუშავდეს</w:t>
      </w:r>
      <w:r w:rsidR="00D5515C">
        <w:rPr>
          <w:rFonts w:ascii="Sylfaen" w:eastAsia="EYInterstate Light" w:hAnsi="Sylfaen" w:cs="EYInterstate Light"/>
          <w:sz w:val="20"/>
          <w:lang w:val="ka-GE"/>
        </w:rPr>
        <w:t xml:space="preserve">, რომ მოდელმა გაითვალისწინოს </w:t>
      </w:r>
      <w:r w:rsidR="00D5515C" w:rsidRPr="00F7413E">
        <w:rPr>
          <w:rFonts w:ascii="Sylfaen" w:eastAsia="EYInterstate Light" w:hAnsi="Sylfaen" w:cs="EYInterstate Light"/>
          <w:sz w:val="20"/>
          <w:lang w:val="ka-GE"/>
        </w:rPr>
        <w:t>მობილურ და ფიქსირებულ ქსელებში ზარის დასრულების</w:t>
      </w:r>
      <w:r w:rsidR="00D5515C">
        <w:rPr>
          <w:rFonts w:ascii="Sylfaen" w:eastAsia="EYInterstate Light" w:hAnsi="Sylfaen" w:cs="EYInterstate Light"/>
          <w:sz w:val="20"/>
          <w:lang w:val="ka-GE"/>
        </w:rPr>
        <w:t xml:space="preserve"> ტარიფებ</w:t>
      </w:r>
      <w:r w:rsidR="00A41FC1">
        <w:rPr>
          <w:rFonts w:ascii="Sylfaen" w:eastAsia="EYInterstate Light" w:hAnsi="Sylfaen" w:cs="EYInterstate Light"/>
          <w:sz w:val="20"/>
          <w:lang w:val="ka-GE"/>
        </w:rPr>
        <w:t xml:space="preserve">ის </w:t>
      </w:r>
      <w:r w:rsidRPr="00F7413E">
        <w:rPr>
          <w:rFonts w:ascii="Sylfaen" w:eastAsia="EYInterstate Light" w:hAnsi="Sylfaen" w:cs="EYInterstate Light"/>
          <w:sz w:val="20"/>
          <w:lang w:val="ka-GE"/>
        </w:rPr>
        <w:t>რეგულირებ</w:t>
      </w:r>
      <w:r w:rsidR="00A41FC1">
        <w:rPr>
          <w:rFonts w:ascii="Sylfaen" w:eastAsia="EYInterstate Light" w:hAnsi="Sylfaen" w:cs="EYInterstate Light"/>
          <w:sz w:val="20"/>
          <w:lang w:val="ka-GE"/>
        </w:rPr>
        <w:t>ასთან დაკავშირებული</w:t>
      </w:r>
      <w:r w:rsidRPr="00F7413E">
        <w:rPr>
          <w:rFonts w:ascii="Sylfaen" w:eastAsia="EYInterstate Light" w:hAnsi="Sylfaen" w:cs="EYInterstate Light"/>
          <w:sz w:val="20"/>
          <w:lang w:val="ka-GE"/>
        </w:rPr>
        <w:t xml:space="preserve"> რეკომენდაციებ</w:t>
      </w:r>
      <w:r w:rsidR="00D5515C">
        <w:rPr>
          <w:rFonts w:ascii="Sylfaen" w:eastAsia="EYInterstate Light" w:hAnsi="Sylfaen" w:cs="EYInterstate Light"/>
          <w:sz w:val="20"/>
          <w:lang w:val="ka-GE"/>
        </w:rPr>
        <w:t>ი და მოთხოვნები</w:t>
      </w:r>
      <w:r w:rsidRPr="00F7413E">
        <w:rPr>
          <w:rFonts w:ascii="Sylfaen" w:eastAsia="EYInterstate Light" w:hAnsi="Sylfaen" w:cs="EYInterstate Light"/>
          <w:sz w:val="20"/>
          <w:lang w:val="ka-GE"/>
        </w:rPr>
        <w:t xml:space="preserve">, კერძოდ: </w:t>
      </w:r>
    </w:p>
    <w:p w:rsidR="00E57057" w:rsidRPr="00F7413E" w:rsidRDefault="00E57057" w:rsidP="00E57057">
      <w:pPr>
        <w:widowControl/>
        <w:numPr>
          <w:ilvl w:val="1"/>
          <w:numId w:val="18"/>
        </w:numPr>
        <w:tabs>
          <w:tab w:val="clear" w:pos="1440"/>
          <w:tab w:val="num" w:pos="709"/>
        </w:tabs>
        <w:autoSpaceDE/>
        <w:autoSpaceDN/>
        <w:adjustRightInd/>
        <w:spacing w:after="120" w:line="360" w:lineRule="auto"/>
        <w:ind w:left="709"/>
        <w:jc w:val="both"/>
        <w:rPr>
          <w:rFonts w:ascii="Sylfaen" w:hAnsi="Sylfaen" w:cs="Arial"/>
          <w:sz w:val="20"/>
        </w:rPr>
      </w:pPr>
      <w:r w:rsidRPr="00F7413E">
        <w:rPr>
          <w:rFonts w:ascii="Sylfaen" w:eastAsia="EYInterstate Light" w:hAnsi="Sylfaen" w:cs="EYInterstate Light"/>
          <w:sz w:val="20"/>
          <w:lang w:val="ka-GE"/>
        </w:rPr>
        <w:t>მასში უნდა მოხდეს ეფექტიანი მომსახურების მომწოდებლის დანახარჯების მოდელირება;</w:t>
      </w:r>
    </w:p>
    <w:p w:rsidR="00E57057" w:rsidRPr="00F7413E" w:rsidRDefault="00E57057" w:rsidP="00E57057">
      <w:pPr>
        <w:widowControl/>
        <w:numPr>
          <w:ilvl w:val="1"/>
          <w:numId w:val="18"/>
        </w:numPr>
        <w:tabs>
          <w:tab w:val="clear" w:pos="1440"/>
          <w:tab w:val="num" w:pos="709"/>
        </w:tabs>
        <w:autoSpaceDE/>
        <w:autoSpaceDN/>
        <w:adjustRightInd/>
        <w:spacing w:after="120" w:line="360" w:lineRule="auto"/>
        <w:ind w:left="709"/>
        <w:jc w:val="both"/>
        <w:rPr>
          <w:rFonts w:ascii="Sylfaen" w:hAnsi="Sylfaen" w:cs="Arial"/>
          <w:sz w:val="20"/>
        </w:rPr>
      </w:pPr>
      <w:r w:rsidRPr="00F7413E">
        <w:rPr>
          <w:rFonts w:ascii="Sylfaen" w:eastAsia="EYInterstate Light" w:hAnsi="Sylfaen" w:cs="EYInterstate Light"/>
          <w:sz w:val="20"/>
          <w:lang w:val="ka-GE"/>
        </w:rPr>
        <w:lastRenderedPageBreak/>
        <w:t>უნდა ეყრდნობოდეს მიმდინარე ღირებულებებს;</w:t>
      </w:r>
    </w:p>
    <w:p w:rsidR="00E57057" w:rsidRPr="00F7413E" w:rsidRDefault="00E57057" w:rsidP="00E57057">
      <w:pPr>
        <w:widowControl/>
        <w:numPr>
          <w:ilvl w:val="1"/>
          <w:numId w:val="18"/>
        </w:numPr>
        <w:tabs>
          <w:tab w:val="clear" w:pos="1440"/>
          <w:tab w:val="num" w:pos="709"/>
        </w:tabs>
        <w:autoSpaceDE/>
        <w:autoSpaceDN/>
        <w:adjustRightInd/>
        <w:spacing w:after="120" w:line="360" w:lineRule="auto"/>
        <w:ind w:left="709"/>
        <w:jc w:val="both"/>
        <w:rPr>
          <w:rFonts w:ascii="Sylfaen" w:hAnsi="Sylfaen" w:cs="Arial"/>
          <w:sz w:val="20"/>
        </w:rPr>
      </w:pPr>
      <w:r w:rsidRPr="00F7413E">
        <w:rPr>
          <w:rFonts w:ascii="Sylfaen" w:eastAsia="EYInterstate Light" w:hAnsi="Sylfaen" w:cs="EYInterstate Light"/>
          <w:sz w:val="20"/>
          <w:lang w:val="ka-GE"/>
        </w:rPr>
        <w:t>უნდა იყოს პროგრესული გრძელვადიანი ნაზარდი დანახარჯების მოდელი ქვემოდან ზემოთ;</w:t>
      </w:r>
    </w:p>
    <w:p w:rsidR="00E57057" w:rsidRPr="00F7413E" w:rsidRDefault="00E57057" w:rsidP="00E57057">
      <w:pPr>
        <w:widowControl/>
        <w:numPr>
          <w:ilvl w:val="1"/>
          <w:numId w:val="18"/>
        </w:numPr>
        <w:tabs>
          <w:tab w:val="clear" w:pos="1440"/>
          <w:tab w:val="num" w:pos="709"/>
        </w:tabs>
        <w:autoSpaceDE/>
        <w:autoSpaceDN/>
        <w:adjustRightInd/>
        <w:spacing w:after="120" w:line="360" w:lineRule="auto"/>
        <w:ind w:left="709"/>
        <w:jc w:val="both"/>
        <w:rPr>
          <w:rFonts w:ascii="Sylfaen" w:hAnsi="Sylfaen" w:cs="Arial"/>
          <w:sz w:val="20"/>
        </w:rPr>
      </w:pPr>
      <w:r w:rsidRPr="00F7413E">
        <w:rPr>
          <w:rFonts w:ascii="Sylfaen" w:eastAsia="EYInterstate Light" w:hAnsi="Sylfaen" w:cs="EYInterstate Light"/>
          <w:sz w:val="20"/>
          <w:lang w:val="ka-GE"/>
        </w:rPr>
        <w:t>უნდა აკმაყოფილებდეს</w:t>
      </w:r>
      <w:r w:rsidR="000D1E87">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ტექნოლოგიური ეფექტიანობის</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მოთხოვნებს, შესაბამისად, მოდელირებული ქსელი უნდა იყოს შემდეგი თაობის ქსელზე დაფუძნებელი და უნდა ითვალისწინებდეს მეორე და მესამე თაობის ტექნოლოგიის ნაზავს;</w:t>
      </w:r>
    </w:p>
    <w:p w:rsidR="00E57057" w:rsidRPr="00F7413E" w:rsidRDefault="00E57057" w:rsidP="00E57057">
      <w:pPr>
        <w:widowControl/>
        <w:numPr>
          <w:ilvl w:val="1"/>
          <w:numId w:val="18"/>
        </w:numPr>
        <w:tabs>
          <w:tab w:val="clear" w:pos="1440"/>
          <w:tab w:val="num" w:pos="709"/>
        </w:tabs>
        <w:autoSpaceDE/>
        <w:autoSpaceDN/>
        <w:adjustRightInd/>
        <w:spacing w:after="120" w:line="360" w:lineRule="auto"/>
        <w:ind w:left="709"/>
        <w:jc w:val="both"/>
        <w:rPr>
          <w:rFonts w:ascii="Sylfaen" w:hAnsi="Sylfaen" w:cs="Arial"/>
          <w:sz w:val="20"/>
        </w:rPr>
      </w:pPr>
      <w:r w:rsidRPr="00F7413E">
        <w:rPr>
          <w:rFonts w:ascii="Sylfaen" w:eastAsia="EYInterstate Light" w:hAnsi="Sylfaen" w:cs="EYInterstate Light"/>
          <w:sz w:val="20"/>
          <w:lang w:val="ka-GE"/>
        </w:rPr>
        <w:t>იგი შეიძლება შეიცავდეს ამორტიზაციის გრაფიკს. რეკომენდებული</w:t>
      </w:r>
      <w:r w:rsidR="00C91742">
        <w:rPr>
          <w:rFonts w:ascii="Sylfaen" w:eastAsia="EYInterstate Light" w:hAnsi="Sylfaen" w:cs="EYInterstate Light"/>
          <w:sz w:val="20"/>
          <w:lang w:val="ka-GE"/>
        </w:rPr>
        <w:t>ა</w:t>
      </w:r>
      <w:r w:rsidRPr="00F7413E">
        <w:rPr>
          <w:rFonts w:ascii="Sylfaen" w:eastAsia="EYInterstate Light" w:hAnsi="Sylfaen" w:cs="EYInterstate Light"/>
          <w:sz w:val="20"/>
          <w:lang w:val="ka-GE"/>
        </w:rPr>
        <w:t xml:space="preserve"> ეკონომიკური ცვეთა; თუმცა, ცვეთის სხვა მეთოდებიც, როგორიცაა ცვეთის დარიცხვის წრფივი მეთოდი, თანაბარზომიერი ცვეთა და თანაბარზომიერი ცვეთა ჩანაცვლების ღირებულებაზე დაყრდნობით.</w:t>
      </w:r>
    </w:p>
    <w:p w:rsidR="00B95ECA" w:rsidRPr="009D225C" w:rsidRDefault="00EA3022" w:rsidP="00E57057">
      <w:pPr>
        <w:widowControl/>
        <w:numPr>
          <w:ilvl w:val="1"/>
          <w:numId w:val="18"/>
        </w:numPr>
        <w:autoSpaceDE/>
        <w:autoSpaceDN/>
        <w:adjustRightInd/>
        <w:spacing w:after="120" w:line="360" w:lineRule="auto"/>
        <w:jc w:val="both"/>
        <w:rPr>
          <w:rFonts w:ascii="Sylfaen" w:eastAsia="EYInterstate Light" w:hAnsi="Sylfaen" w:cs="EYInterstate Light"/>
          <w:sz w:val="20"/>
          <w:lang w:val="ka-GE"/>
        </w:rPr>
      </w:pPr>
      <w:r w:rsidRPr="009D225C">
        <w:rPr>
          <w:rFonts w:ascii="Sylfaen" w:eastAsia="EYInterstate Light" w:hAnsi="Sylfaen" w:cs="EYInterstate Light"/>
          <w:sz w:val="20"/>
          <w:lang w:val="ka-GE"/>
        </w:rPr>
        <w:t xml:space="preserve">ერთეულის </w:t>
      </w:r>
      <w:r w:rsidR="00BF5E5E" w:rsidRPr="00BF5E5E">
        <w:rPr>
          <w:rFonts w:ascii="Sylfaen" w:eastAsia="EYInterstate Light" w:hAnsi="Sylfaen" w:cs="EYInterstate Light"/>
          <w:sz w:val="20"/>
          <w:lang w:val="ka-GE"/>
        </w:rPr>
        <w:t>ტარიფი</w:t>
      </w:r>
      <w:r w:rsidRPr="009D225C">
        <w:rPr>
          <w:rFonts w:ascii="Sylfaen" w:eastAsia="EYInterstate Light" w:hAnsi="Sylfaen" w:cs="EYInterstate Light"/>
          <w:sz w:val="20"/>
          <w:lang w:val="ka-GE"/>
        </w:rPr>
        <w:t xml:space="preserve"> უნდა ითვალისწინებდეს მხოლოდ ზარის დასრულების ზღვრულ </w:t>
      </w:r>
      <w:r w:rsidRPr="00711436">
        <w:rPr>
          <w:rFonts w:ascii="Sylfaen" w:eastAsia="EYInterstate Light" w:hAnsi="Sylfaen" w:cs="EYInterstate Light"/>
          <w:sz w:val="20"/>
          <w:lang w:val="ka-GE"/>
        </w:rPr>
        <w:t xml:space="preserve">დანახარჯებს; </w:t>
      </w:r>
      <w:r w:rsidR="00BF5E5E" w:rsidRPr="00BF5E5E">
        <w:rPr>
          <w:rFonts w:ascii="Sylfaen" w:eastAsia="EYInterstate Light" w:hAnsi="Sylfaen" w:cs="EYInterstate Light"/>
          <w:sz w:val="20"/>
          <w:lang w:val="ka-GE"/>
        </w:rPr>
        <w:t>ოპერატორის მობილურ ქსელში ზარის საბითუმო დასრულების ტარიფის გაანგარიშებაში ტრაფიკთან არ დაკავშირებულ ხარჯები მხედველობაში არ მიიღება. ტრაფიკთან დაკავშირებული ხარჯებიდან გაითვალისწინება მხოლოდ ის ხარჯები, რომლებიც შიეძლება თავიდან აიცილოს ოპერატორმა  ქსელში ზარის საბითუმო დასრულების მომსახურების მიწოდების არ არსებობის დროს. თავიდან ასაცილებელი ხარჯები არის დანახარჯებს შორის სხვაობა, რომელიც მიიღება ოპერატორის მიერ მომსახურებების ფუნქციონალურად  სრული ასორტიმენტის გაწევის უზრუნველყოფისთვის საჭირო დანახარჯებსა  და ოპერატორის მიერ მომსახურების სრული ასორტიმენტის ზარის დასრულების მომსახურების გარდა გაწევის უზრუნველყოფისთვის  საჭირო დანახარჯებს  შორის.</w:t>
      </w:r>
    </w:p>
    <w:p w:rsidR="00E57057" w:rsidRPr="00F7413E" w:rsidRDefault="00E57057" w:rsidP="00F15E27">
      <w:pPr>
        <w:pStyle w:val="EYHeading1"/>
        <w:outlineLvl w:val="0"/>
        <w:rPr>
          <w:rFonts w:ascii="Sylfaen" w:hAnsi="Sylfaen"/>
        </w:rPr>
      </w:pPr>
      <w:bookmarkStart w:id="5" w:name="_Toc436907919"/>
      <w:bookmarkStart w:id="6" w:name="_Toc436907920"/>
      <w:bookmarkEnd w:id="5"/>
      <w:r w:rsidRPr="00F7413E">
        <w:rPr>
          <w:rFonts w:ascii="Sylfaen" w:eastAsia="EYInterstate Regular" w:hAnsi="Sylfaen" w:cs="EYInterstate Regular"/>
          <w:szCs w:val="32"/>
          <w:lang w:val="ka-GE"/>
        </w:rPr>
        <w:lastRenderedPageBreak/>
        <w:t>ძირითადი პრინციპები</w:t>
      </w:r>
      <w:bookmarkEnd w:id="6"/>
    </w:p>
    <w:p w:rsidR="00E57057" w:rsidRPr="00F7413E" w:rsidRDefault="00E57057" w:rsidP="00E57057">
      <w:pPr>
        <w:spacing w:before="120" w:after="120" w:line="360" w:lineRule="auto"/>
        <w:jc w:val="both"/>
        <w:rPr>
          <w:rFonts w:ascii="Sylfaen" w:hAnsi="Sylfaen"/>
          <w:sz w:val="20"/>
        </w:rPr>
      </w:pPr>
      <w:r w:rsidRPr="00F7413E">
        <w:rPr>
          <w:rFonts w:ascii="Sylfaen" w:eastAsia="EYInterstate Light" w:hAnsi="Sylfaen" w:cs="EYInterstate Light"/>
          <w:sz w:val="20"/>
          <w:lang w:val="ka-GE"/>
        </w:rPr>
        <w:t>ქვემოდან ზემოთ გრძელვადიანი ნაზარდი დანახარჯების მოდელის შემუშავება საკმაოდ რთული პროცესია</w:t>
      </w:r>
      <w:r w:rsidR="005E1CC2">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მოითხოვს მულტიდისციპლინარულ მიდგომას მთელი რიგი სხვადასხვა ამოცანის დასახვის გზით და საჭიროებს რამდენიმე ცნების გააზრებას. ამ ნაწილში მოცემულია ცნებები, რომლებსაც მთელ დოკუმენტში წარმოდგენილი ხარჯთაღრიცხვა ეყრდნობა.</w:t>
      </w:r>
    </w:p>
    <w:p w:rsidR="00E57057" w:rsidRPr="00F7413E" w:rsidRDefault="00E57057" w:rsidP="00E57057">
      <w:pPr>
        <w:spacing w:before="120" w:after="120" w:line="360" w:lineRule="auto"/>
        <w:jc w:val="both"/>
        <w:rPr>
          <w:rFonts w:ascii="Sylfaen" w:hAnsi="Sylfaen"/>
          <w:b/>
          <w:sz w:val="20"/>
        </w:rPr>
      </w:pPr>
      <w:r w:rsidRPr="00F7413E">
        <w:rPr>
          <w:rFonts w:ascii="Sylfaen" w:eastAsia="EYInterstate Light" w:hAnsi="Sylfaen" w:cs="EYInterstate Light"/>
          <w:b/>
          <w:bCs/>
          <w:sz w:val="20"/>
          <w:lang w:val="ka-GE"/>
        </w:rPr>
        <w:t>გრძელვადიანი</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გრძელვადიანი მეთოდოლოგია უშვებს ხარჯების ანალიზისთვის საკმარისად ხანგრძლივ ვადას, რომლის განმავლობაშიც შეიძლება ყველა ხარჯი იცვლებოდეს მიწოდებული მომსახურების მოცულობის ცვლილების შესაბამისად - ანუ ყველა ხარჯი შეიძლება დაიზოგოს ოპერატორის მიერ მომსახურების მიწოდების დასრულების შემთხვევაში.</w:t>
      </w:r>
    </w:p>
    <w:p w:rsidR="00E57057" w:rsidRPr="00F7413E" w:rsidRDefault="00E57057" w:rsidP="00E57057">
      <w:pPr>
        <w:spacing w:before="120" w:after="120" w:line="360" w:lineRule="auto"/>
        <w:jc w:val="both"/>
        <w:rPr>
          <w:rFonts w:ascii="Sylfaen" w:hAnsi="Sylfaen"/>
          <w:b/>
          <w:sz w:val="20"/>
        </w:rPr>
      </w:pPr>
      <w:r w:rsidRPr="00F7413E">
        <w:rPr>
          <w:rFonts w:ascii="Sylfaen" w:eastAsia="EYInterstate Light" w:hAnsi="Sylfaen" w:cs="EYInterstate Light"/>
          <w:b/>
          <w:bCs/>
          <w:sz w:val="20"/>
          <w:lang w:val="ka-GE"/>
        </w:rPr>
        <w:t>პროგრესული</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პროგრესული მეთოდოლოგია მოითხოვს პირვანდელი ღირებულებების საფუძველზე აღრიცხული დანახარჯების გადაფასებას სამომავლო ღირებულებებად, და ასევე  მოითხოვს დანახარჯის წყაროს დაკორექტირებას იმისათვის, რომ აღმოიფხვრას ინფრასტრუქტურის არაეფექტური ექსპლუატაცია. პროგრესულ დანახარჯებს ქვემოთ</w:t>
      </w:r>
      <w:r w:rsidR="000D1E87">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მიმდინარე დანახარჯებს</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ვუწოდებთ. პროგრესული დანახარჯები ის დანახარჯებია, რომლებიც დღეს გაიწევა ქსელის შექმნისას, რომელმაც უნდა დააკმაყოფილოს სამომავლო მოთხოვნა მომსახურებაზე და ასევე გაითვალისწინოს პროგნოზირებული ცვლილება აქტივ</w:t>
      </w:r>
      <w:r w:rsidR="001F7C95">
        <w:rPr>
          <w:rFonts w:ascii="Sylfaen" w:eastAsia="EYInterstate Light" w:hAnsi="Sylfaen" w:cs="EYInterstate Light"/>
          <w:sz w:val="20"/>
          <w:lang w:val="ka-GE"/>
        </w:rPr>
        <w:t>ოვების</w:t>
      </w:r>
      <w:r w:rsidRPr="00F7413E">
        <w:rPr>
          <w:rFonts w:ascii="Sylfaen" w:eastAsia="EYInterstate Light" w:hAnsi="Sylfaen" w:cs="EYInterstate Light"/>
          <w:sz w:val="20"/>
          <w:lang w:val="ka-GE"/>
        </w:rPr>
        <w:t>ს ფასში.</w:t>
      </w:r>
    </w:p>
    <w:p w:rsidR="00E57057" w:rsidRPr="00F7413E" w:rsidRDefault="00E57057" w:rsidP="00E57057">
      <w:pPr>
        <w:spacing w:before="120" w:after="120" w:line="360" w:lineRule="auto"/>
        <w:jc w:val="both"/>
        <w:rPr>
          <w:rFonts w:ascii="Sylfaen" w:hAnsi="Sylfaen"/>
          <w:b/>
          <w:sz w:val="20"/>
        </w:rPr>
      </w:pPr>
      <w:r w:rsidRPr="00F7413E">
        <w:rPr>
          <w:rFonts w:ascii="Sylfaen" w:eastAsia="EYInterstate Light" w:hAnsi="Sylfaen" w:cs="EYInterstate Light"/>
          <w:b/>
          <w:bCs/>
          <w:sz w:val="20"/>
          <w:lang w:val="ka-GE"/>
        </w:rPr>
        <w:t>ცვეთის დარიცხვის მეთოდი</w:t>
      </w:r>
    </w:p>
    <w:p w:rsidR="00E57057" w:rsidRPr="00F7413E" w:rsidRDefault="00E57057" w:rsidP="00E57057">
      <w:pPr>
        <w:spacing w:before="120" w:after="120" w:line="360" w:lineRule="auto"/>
        <w:jc w:val="both"/>
        <w:rPr>
          <w:rFonts w:ascii="Sylfaen" w:hAnsi="Sylfaen"/>
          <w:sz w:val="20"/>
        </w:rPr>
      </w:pPr>
      <w:r w:rsidRPr="00F7413E">
        <w:rPr>
          <w:rFonts w:ascii="Sylfaen" w:eastAsia="EYInterstate Light" w:hAnsi="Sylfaen" w:cs="EYInterstate Light"/>
          <w:sz w:val="20"/>
          <w:lang w:val="ka-GE"/>
        </w:rPr>
        <w:t>რეკომენდაციის თანახმად, ცვეთის დარეცხვის ოთხი მეთოდის გამოყენებაა შესაძლებელი მოდელში:</w:t>
      </w:r>
    </w:p>
    <w:p w:rsidR="00E57057" w:rsidRPr="00F7413E" w:rsidRDefault="00E57057" w:rsidP="00E57057">
      <w:pPr>
        <w:pStyle w:val="ListParagraph"/>
        <w:numPr>
          <w:ilvl w:val="0"/>
          <w:numId w:val="17"/>
        </w:numPr>
        <w:spacing w:before="120" w:line="360" w:lineRule="auto"/>
        <w:jc w:val="both"/>
        <w:rPr>
          <w:rFonts w:ascii="Sylfaen" w:hAnsi="Sylfaen"/>
          <w:sz w:val="20"/>
          <w:lang w:val="en-US"/>
        </w:rPr>
      </w:pPr>
      <w:r w:rsidRPr="00F7413E">
        <w:rPr>
          <w:rFonts w:ascii="Sylfaen" w:eastAsia="EYInterstate Light" w:hAnsi="Sylfaen" w:cs="EYInterstate Light"/>
          <w:sz w:val="20"/>
          <w:szCs w:val="20"/>
          <w:lang w:val="ka-GE"/>
        </w:rPr>
        <w:t xml:space="preserve">ცვეთის დარიცხვის წრფივი მეთოდი </w:t>
      </w:r>
    </w:p>
    <w:p w:rsidR="00E57057" w:rsidRPr="00F7413E" w:rsidRDefault="00E57057" w:rsidP="00E57057">
      <w:pPr>
        <w:pStyle w:val="ListParagraph"/>
        <w:spacing w:before="120" w:line="360" w:lineRule="auto"/>
        <w:jc w:val="both"/>
        <w:rPr>
          <w:rFonts w:ascii="Sylfaen" w:hAnsi="Sylfaen"/>
          <w:sz w:val="20"/>
          <w:lang w:val="en-US"/>
        </w:rPr>
      </w:pPr>
      <w:r w:rsidRPr="00F7413E">
        <w:rPr>
          <w:rFonts w:ascii="Sylfaen" w:eastAsia="EYInterstate Light" w:hAnsi="Sylfaen" w:cs="EYInterstate Light"/>
          <w:sz w:val="20"/>
          <w:szCs w:val="20"/>
          <w:lang w:val="ka-GE"/>
        </w:rPr>
        <w:t>ცვეთის დარიცხვის წრფივი მეთოდი საშუალებას იძლევა, ცალ-ცალკე გამოითვალოს ცვეთის ხარჯი და კაპიტალის ღირებულება. ცვეთის ხარჯი მიიღება საერთო ჩანაცვლების ღირებულების გაყოფით თავის სასარგებლო მომსახურების ვადაზე.</w:t>
      </w:r>
    </w:p>
    <w:p w:rsidR="00E57057" w:rsidRPr="00F7413E" w:rsidRDefault="00E57057" w:rsidP="00E57057">
      <w:pPr>
        <w:pStyle w:val="ListParagraph"/>
        <w:numPr>
          <w:ilvl w:val="0"/>
          <w:numId w:val="17"/>
        </w:numPr>
        <w:spacing w:before="120" w:line="360" w:lineRule="auto"/>
        <w:jc w:val="both"/>
        <w:rPr>
          <w:rFonts w:ascii="Sylfaen" w:hAnsi="Sylfaen"/>
          <w:sz w:val="20"/>
          <w:lang w:val="en-US"/>
        </w:rPr>
      </w:pPr>
      <w:r w:rsidRPr="00F7413E">
        <w:rPr>
          <w:rFonts w:ascii="Sylfaen" w:eastAsia="EYInterstate Light" w:hAnsi="Sylfaen" w:cs="EYInterstate Light"/>
          <w:sz w:val="20"/>
          <w:szCs w:val="20"/>
          <w:lang w:val="ka-GE"/>
        </w:rPr>
        <w:t>თანაბარზომიერი ცვეთა</w:t>
      </w:r>
    </w:p>
    <w:p w:rsidR="00E57057" w:rsidRPr="00F7413E" w:rsidRDefault="00E57057" w:rsidP="00E57057">
      <w:pPr>
        <w:pStyle w:val="ListParagraph"/>
        <w:spacing w:before="120" w:line="360" w:lineRule="auto"/>
        <w:jc w:val="both"/>
        <w:rPr>
          <w:rFonts w:ascii="Sylfaen" w:hAnsi="Sylfaen"/>
          <w:sz w:val="20"/>
          <w:lang w:val="en-US"/>
        </w:rPr>
      </w:pPr>
      <w:r w:rsidRPr="00F7413E">
        <w:rPr>
          <w:rFonts w:ascii="Sylfaen" w:eastAsia="EYInterstate Light" w:hAnsi="Sylfaen" w:cs="EYInterstate Light"/>
          <w:sz w:val="20"/>
          <w:szCs w:val="20"/>
          <w:lang w:val="ka-GE"/>
        </w:rPr>
        <w:t>დანახარჯის წლიური მაჩვენებელი, რომელიც გამოითვლება თანაბარზომიერი ცვეთის მეთოდის გამოყენებით, ითვალიწინებს</w:t>
      </w:r>
      <w:r w:rsidR="001F7C95">
        <w:rPr>
          <w:rFonts w:ascii="Sylfaen" w:eastAsia="EYInterstate Light" w:hAnsi="Sylfaen" w:cs="EYInterstate Light"/>
          <w:sz w:val="20"/>
          <w:szCs w:val="20"/>
          <w:lang w:val="ka-GE"/>
        </w:rPr>
        <w:t xml:space="preserve">, </w:t>
      </w:r>
      <w:r w:rsidRPr="00F7413E">
        <w:rPr>
          <w:rFonts w:ascii="Sylfaen" w:eastAsia="EYInterstate Light" w:hAnsi="Sylfaen" w:cs="EYInterstate Light"/>
          <w:sz w:val="20"/>
          <w:szCs w:val="20"/>
          <w:lang w:val="ka-GE"/>
        </w:rPr>
        <w:t xml:space="preserve">როგორც ცვეთის ხარჯს, ისე ძირითად საშუალებასთან </w:t>
      </w:r>
      <w:r w:rsidRPr="00F7413E">
        <w:rPr>
          <w:rFonts w:ascii="Sylfaen" w:eastAsia="EYInterstate Light" w:hAnsi="Sylfaen" w:cs="EYInterstate Light"/>
          <w:sz w:val="20"/>
          <w:szCs w:val="20"/>
          <w:lang w:val="ka-GE"/>
        </w:rPr>
        <w:lastRenderedPageBreak/>
        <w:t>დაკავშირებულ კაპიტალის ღირებულებას. თვითღირებულების გამოანგარიშება ხდება ძირითადი საშუალებების საერთო ჩანაცვლების ღირებულების საფუძველზე.</w:t>
      </w:r>
    </w:p>
    <w:p w:rsidR="00E57057" w:rsidRPr="00F7413E" w:rsidRDefault="00E57057" w:rsidP="00E57057">
      <w:pPr>
        <w:pStyle w:val="ListParagraph"/>
        <w:numPr>
          <w:ilvl w:val="0"/>
          <w:numId w:val="17"/>
        </w:numPr>
        <w:spacing w:before="120" w:line="360" w:lineRule="auto"/>
        <w:jc w:val="both"/>
        <w:rPr>
          <w:rFonts w:ascii="Sylfaen" w:hAnsi="Sylfaen"/>
          <w:sz w:val="20"/>
          <w:lang w:val="en-US"/>
        </w:rPr>
      </w:pPr>
      <w:r w:rsidRPr="00F7413E">
        <w:rPr>
          <w:rFonts w:ascii="Sylfaen" w:eastAsia="EYInterstate Light" w:hAnsi="Sylfaen" w:cs="EYInterstate Light"/>
          <w:sz w:val="20"/>
          <w:szCs w:val="20"/>
          <w:lang w:val="ka-GE"/>
        </w:rPr>
        <w:t>თანაბარზომიერი ცვეთა ჩანაცვლების ღირებულებაზე დაყრდნობით</w:t>
      </w:r>
    </w:p>
    <w:p w:rsidR="00E57057" w:rsidRPr="00F7413E" w:rsidRDefault="00E57057" w:rsidP="00E57057">
      <w:pPr>
        <w:pStyle w:val="ListParagraph"/>
        <w:spacing w:before="120" w:line="360" w:lineRule="auto"/>
        <w:jc w:val="both"/>
        <w:rPr>
          <w:rFonts w:ascii="Sylfaen" w:hAnsi="Sylfaen"/>
          <w:sz w:val="20"/>
          <w:lang w:val="en-US"/>
        </w:rPr>
      </w:pPr>
      <w:r w:rsidRPr="00F7413E">
        <w:rPr>
          <w:rFonts w:ascii="Sylfaen" w:eastAsia="EYInterstate Light" w:hAnsi="Sylfaen" w:cs="EYInterstate Light"/>
          <w:sz w:val="20"/>
          <w:szCs w:val="20"/>
          <w:lang w:val="ka-GE"/>
        </w:rPr>
        <w:t xml:space="preserve">დანახარჯის წლიური მაჩვენებელი, რომელიც გამოითვლება ჩანაცვლების ღირებულებაზე დაყრდნობით თანაბარზომიერი ცვეთის მეთოდის გამოყენებით, ითვალიწინებს როგორც ცვეთის ხარჯს, ისე ძირითად საშუალებასთან დაკავშირებულ კაპიტალის ღირებულებას.  თვითღირებულების </w:t>
      </w:r>
      <w:r w:rsidR="00E31D3B">
        <w:rPr>
          <w:rFonts w:ascii="Sylfaen" w:eastAsia="EYInterstate Light" w:hAnsi="Sylfaen" w:cs="EYInterstate Light"/>
          <w:sz w:val="20"/>
          <w:szCs w:val="20"/>
          <w:lang w:val="ka-GE"/>
        </w:rPr>
        <w:t>ი</w:t>
      </w:r>
      <w:r w:rsidRPr="00F7413E">
        <w:rPr>
          <w:rFonts w:ascii="Sylfaen" w:eastAsia="EYInterstate Light" w:hAnsi="Sylfaen" w:cs="EYInterstate Light"/>
          <w:sz w:val="20"/>
          <w:szCs w:val="20"/>
          <w:lang w:val="ka-GE"/>
        </w:rPr>
        <w:t xml:space="preserve">ანგარიშება ხდება ძირითადი საშუალებების საერთო ჩანაცვლების ღირებულების საფუძველზე. ამ მეთოდით მიიღება თვითღირებულება, რომელიც ასახავს </w:t>
      </w:r>
      <w:r w:rsidR="00E31D3B" w:rsidRPr="00F7413E">
        <w:rPr>
          <w:rFonts w:ascii="Sylfaen" w:eastAsia="EYInterstate Light" w:hAnsi="Sylfaen" w:cs="EYInterstate Light"/>
          <w:sz w:val="20"/>
          <w:szCs w:val="20"/>
          <w:lang w:val="ka-GE"/>
        </w:rPr>
        <w:t>ფინანსური წლის განმავლობაში</w:t>
      </w:r>
      <w:r w:rsidR="00E31D3B">
        <w:rPr>
          <w:rFonts w:ascii="Sylfaen" w:eastAsia="EYInterstate Light" w:hAnsi="Sylfaen" w:cs="EYInterstate Light"/>
          <w:sz w:val="20"/>
          <w:szCs w:val="20"/>
          <w:lang w:val="ka-GE"/>
        </w:rPr>
        <w:t xml:space="preserve"> </w:t>
      </w:r>
      <w:r w:rsidRPr="00F7413E">
        <w:rPr>
          <w:rFonts w:ascii="Sylfaen" w:eastAsia="EYInterstate Light" w:hAnsi="Sylfaen" w:cs="EYInterstate Light"/>
          <w:sz w:val="20"/>
          <w:szCs w:val="20"/>
          <w:lang w:val="ka-GE"/>
        </w:rPr>
        <w:t xml:space="preserve"> ძირითადი საშუალების მიმდინარე ფას</w:t>
      </w:r>
      <w:r w:rsidR="00E31D3B">
        <w:rPr>
          <w:rFonts w:ascii="Sylfaen" w:eastAsia="EYInterstate Light" w:hAnsi="Sylfaen" w:cs="EYInterstate Light"/>
          <w:sz w:val="20"/>
          <w:szCs w:val="20"/>
          <w:lang w:val="ka-GE"/>
        </w:rPr>
        <w:t>ებ</w:t>
      </w:r>
      <w:r w:rsidRPr="00F7413E">
        <w:rPr>
          <w:rFonts w:ascii="Sylfaen" w:eastAsia="EYInterstate Light" w:hAnsi="Sylfaen" w:cs="EYInterstate Light"/>
          <w:sz w:val="20"/>
          <w:szCs w:val="20"/>
          <w:lang w:val="ka-GE"/>
        </w:rPr>
        <w:t>ში</w:t>
      </w:r>
      <w:r w:rsidR="00E31D3B">
        <w:rPr>
          <w:rFonts w:ascii="Sylfaen" w:eastAsia="EYInterstate Light" w:hAnsi="Sylfaen" w:cs="EYInterstate Light"/>
          <w:sz w:val="20"/>
          <w:szCs w:val="20"/>
          <w:lang w:val="ka-GE"/>
        </w:rPr>
        <w:t xml:space="preserve"> </w:t>
      </w:r>
      <w:r w:rsidR="00E31D3B" w:rsidRPr="00F7413E">
        <w:rPr>
          <w:rFonts w:ascii="Sylfaen" w:eastAsia="EYInterstate Light" w:hAnsi="Sylfaen" w:cs="EYInterstate Light"/>
          <w:sz w:val="20"/>
          <w:szCs w:val="20"/>
          <w:lang w:val="ka-GE"/>
        </w:rPr>
        <w:t>ცვლილებას</w:t>
      </w:r>
      <w:r w:rsidRPr="00F7413E">
        <w:rPr>
          <w:rFonts w:ascii="Sylfaen" w:eastAsia="EYInterstate Light" w:hAnsi="Sylfaen" w:cs="EYInterstate Light"/>
          <w:sz w:val="20"/>
          <w:szCs w:val="20"/>
          <w:lang w:val="ka-GE"/>
        </w:rPr>
        <w:t>. აქედან გამომდინარე, აქტივების ფასის მატების/კლების ფონზე, კაპიტალის შენარჩუნების ხარჯი უფრო დაბალია/მაღალია, ვიდრე მიმდინარე ცვეთა.</w:t>
      </w:r>
    </w:p>
    <w:p w:rsidR="00E57057" w:rsidRPr="00F7413E" w:rsidRDefault="00E57057" w:rsidP="00E57057">
      <w:pPr>
        <w:pStyle w:val="ListParagraph"/>
        <w:numPr>
          <w:ilvl w:val="0"/>
          <w:numId w:val="17"/>
        </w:numPr>
        <w:spacing w:before="120" w:line="360" w:lineRule="auto"/>
        <w:jc w:val="both"/>
        <w:rPr>
          <w:rFonts w:ascii="Sylfaen" w:hAnsi="Sylfaen"/>
          <w:sz w:val="20"/>
          <w:lang w:val="en-US"/>
        </w:rPr>
      </w:pPr>
      <w:r w:rsidRPr="00F7413E">
        <w:rPr>
          <w:rFonts w:ascii="Sylfaen" w:eastAsia="EYInterstate Light" w:hAnsi="Sylfaen" w:cs="EYInterstate Light"/>
          <w:sz w:val="20"/>
          <w:szCs w:val="20"/>
          <w:lang w:val="ka-GE"/>
        </w:rPr>
        <w:t>ეკონომიკური ცვეთა</w:t>
      </w:r>
    </w:p>
    <w:p w:rsidR="00E57057" w:rsidRPr="00F7413E" w:rsidRDefault="00E57057" w:rsidP="00E57057">
      <w:pPr>
        <w:pStyle w:val="ListParagraph"/>
        <w:spacing w:before="120" w:line="360" w:lineRule="auto"/>
        <w:jc w:val="both"/>
        <w:rPr>
          <w:rFonts w:ascii="Sylfaen" w:hAnsi="Sylfaen"/>
          <w:sz w:val="20"/>
          <w:lang w:val="en-US"/>
        </w:rPr>
      </w:pPr>
      <w:r w:rsidRPr="00F7413E">
        <w:rPr>
          <w:rFonts w:ascii="Sylfaen" w:eastAsia="EYInterstate Light" w:hAnsi="Sylfaen" w:cs="EYInterstate Light"/>
          <w:sz w:val="20"/>
          <w:szCs w:val="20"/>
          <w:lang w:val="ka-GE"/>
        </w:rPr>
        <w:t xml:space="preserve">ეკონომიკური ცვეთის მეთოდი ითვალისწინებს ოპერატორის ინვესტიციების მუდმივ ხასიათს და სატელეკომუნიკაციო აქტივების ფასების ცვლილებას. ეს მეთოდი ცდილობს შექმნას დროთა განმავლობაში ხარჯების ამოღების ოპტიმალური პროფილი და წარმოადგენს წლის განმავლობაში ეკონომიკური აქტივების ღირებულებაში მომხდარ ცვლილებას. ეკონომიკური ცვეთა მოითხოვს დამოუკიდებელი ქმედითი მოდელის დანერგვას, რომლითაც შესაძლებელი იქნება </w:t>
      </w:r>
      <w:r w:rsidR="005E1CC2">
        <w:rPr>
          <w:rFonts w:ascii="Sylfaen" w:eastAsia="EYInterstate Light" w:hAnsi="Sylfaen" w:cs="EYInterstate Light"/>
          <w:sz w:val="20"/>
          <w:szCs w:val="20"/>
          <w:lang w:val="ka-GE"/>
        </w:rPr>
        <w:t>ქსელის</w:t>
      </w:r>
      <w:r w:rsidRPr="00F7413E">
        <w:rPr>
          <w:rFonts w:ascii="Sylfaen" w:eastAsia="EYInterstate Light" w:hAnsi="Sylfaen" w:cs="EYInterstate Light"/>
          <w:sz w:val="20"/>
          <w:szCs w:val="20"/>
          <w:lang w:val="ka-GE"/>
        </w:rPr>
        <w:t xml:space="preserve"> ღირებულების გამოთვლა დაახლოებით 40-წლიანი პერიოდისთვის.</w:t>
      </w:r>
    </w:p>
    <w:p w:rsidR="00E57057" w:rsidRPr="00F7413E" w:rsidRDefault="00E57057" w:rsidP="00E57057">
      <w:pPr>
        <w:spacing w:before="120" w:after="120" w:line="360" w:lineRule="auto"/>
        <w:jc w:val="both"/>
        <w:rPr>
          <w:rFonts w:ascii="Sylfaen" w:hAnsi="Sylfaen"/>
          <w:b/>
          <w:sz w:val="20"/>
        </w:rPr>
      </w:pPr>
      <w:r w:rsidRPr="00F7413E">
        <w:rPr>
          <w:rFonts w:ascii="Sylfaen" w:eastAsia="EYInterstate Light" w:hAnsi="Sylfaen" w:cs="EYInterstate Light"/>
          <w:b/>
          <w:bCs/>
          <w:sz w:val="20"/>
          <w:lang w:val="ka-GE"/>
        </w:rPr>
        <w:t>საბითუმო მომსახურების ნაზარდი დანახარჯები</w:t>
      </w:r>
    </w:p>
    <w:p w:rsidR="00E57057" w:rsidRPr="00F7413E" w:rsidRDefault="00E57057" w:rsidP="00E57057">
      <w:pPr>
        <w:spacing w:before="120" w:after="120" w:line="360" w:lineRule="auto"/>
        <w:jc w:val="both"/>
        <w:rPr>
          <w:rFonts w:ascii="Sylfaen" w:hAnsi="Sylfaen"/>
          <w:sz w:val="20"/>
        </w:rPr>
      </w:pPr>
      <w:r w:rsidRPr="00F7413E">
        <w:rPr>
          <w:rFonts w:ascii="Sylfaen" w:eastAsia="EYInterstate Light" w:hAnsi="Sylfaen" w:cs="EYInterstate Light"/>
          <w:sz w:val="20"/>
          <w:lang w:val="ka-GE"/>
        </w:rPr>
        <w:t>მომსახურების ნაზარდი დანახარჯების გაანგა</w:t>
      </w:r>
      <w:r w:rsidR="00AF3CBA">
        <w:rPr>
          <w:rFonts w:ascii="Sylfaen" w:eastAsia="EYInterstate Light" w:hAnsi="Sylfaen" w:cs="EYInterstate Light"/>
          <w:sz w:val="20"/>
          <w:lang w:val="ka-GE"/>
        </w:rPr>
        <w:t>რი</w:t>
      </w:r>
      <w:r w:rsidRPr="00F7413E">
        <w:rPr>
          <w:rFonts w:ascii="Sylfaen" w:eastAsia="EYInterstate Light" w:hAnsi="Sylfaen" w:cs="EYInterstate Light"/>
          <w:sz w:val="20"/>
          <w:lang w:val="ka-GE"/>
        </w:rPr>
        <w:t>შებისადმი სამი გავრცელებული მიდგომა არსებობს:</w:t>
      </w:r>
    </w:p>
    <w:p w:rsidR="00E57057" w:rsidRPr="00F7413E" w:rsidRDefault="002D13DD" w:rsidP="00E57057">
      <w:pPr>
        <w:widowControl/>
        <w:numPr>
          <w:ilvl w:val="1"/>
          <w:numId w:val="18"/>
        </w:numPr>
        <w:tabs>
          <w:tab w:val="clear" w:pos="1440"/>
          <w:tab w:val="num" w:pos="709"/>
        </w:tabs>
        <w:autoSpaceDE/>
        <w:autoSpaceDN/>
        <w:adjustRightInd/>
        <w:spacing w:before="120" w:after="120" w:line="360" w:lineRule="auto"/>
        <w:ind w:left="709"/>
        <w:jc w:val="both"/>
        <w:rPr>
          <w:rFonts w:ascii="Sylfaen" w:hAnsi="Sylfaen" w:cs="Arial"/>
          <w:sz w:val="20"/>
        </w:rPr>
      </w:pPr>
      <w:r>
        <w:rPr>
          <w:rFonts w:ascii="Sylfaen" w:eastAsia="EYInterstate Light" w:hAnsi="Sylfaen" w:cs="EYInterstate Light"/>
          <w:sz w:val="20"/>
          <w:lang w:val="ka-GE"/>
        </w:rPr>
        <w:t>სუფთა</w:t>
      </w:r>
      <w:r w:rsidR="00E57057" w:rsidRPr="00F7413E">
        <w:rPr>
          <w:rFonts w:ascii="Sylfaen" w:eastAsia="EYInterstate Light" w:hAnsi="Sylfaen" w:cs="EYInterstate Light"/>
          <w:sz w:val="20"/>
          <w:lang w:val="ka-GE"/>
        </w:rPr>
        <w:t xml:space="preserve"> გრძელვადიანი ნაზარდი დანახარჯების მოდელის (შემდგომში</w:t>
      </w:r>
      <w:r w:rsidR="000D1E87">
        <w:rPr>
          <w:rFonts w:ascii="Sylfaen" w:eastAsia="EYInterstate Light" w:hAnsi="Sylfaen" w:cs="EYInterstate Light"/>
          <w:sz w:val="20"/>
          <w:lang w:val="ka-GE"/>
        </w:rPr>
        <w:t xml:space="preserve"> „LRIC“</w:t>
      </w:r>
      <w:r w:rsidR="00E57057" w:rsidRPr="00F7413E">
        <w:rPr>
          <w:rFonts w:ascii="Sylfaen" w:eastAsia="EYInterstate Light" w:hAnsi="Sylfaen" w:cs="EYInterstate Light"/>
          <w:sz w:val="20"/>
          <w:lang w:val="ka-GE"/>
        </w:rPr>
        <w:t>) მეთოდი - მოიცავს მხოლოდ იმ ხარჯებს, რომლებიც უკავშირდება გარკვეული მომსახურების გაწევაში (მაგ. ზარის დასრულება) ჩართულ ქსელის კომპონენტებს.</w:t>
      </w:r>
    </w:p>
    <w:p w:rsidR="00E57057" w:rsidRPr="00F7413E" w:rsidRDefault="00E57057" w:rsidP="00E57057">
      <w:pPr>
        <w:widowControl/>
        <w:numPr>
          <w:ilvl w:val="1"/>
          <w:numId w:val="18"/>
        </w:numPr>
        <w:tabs>
          <w:tab w:val="clear" w:pos="1440"/>
          <w:tab w:val="num" w:pos="709"/>
        </w:tabs>
        <w:autoSpaceDE/>
        <w:autoSpaceDN/>
        <w:adjustRightInd/>
        <w:spacing w:before="120" w:after="120" w:line="360" w:lineRule="auto"/>
        <w:ind w:left="709"/>
        <w:jc w:val="both"/>
        <w:rPr>
          <w:rFonts w:ascii="Sylfaen" w:hAnsi="Sylfaen" w:cs="Arial"/>
          <w:sz w:val="20"/>
        </w:rPr>
      </w:pPr>
      <w:r w:rsidRPr="00F7413E">
        <w:rPr>
          <w:rFonts w:ascii="Sylfaen" w:eastAsia="EYInterstate Light" w:hAnsi="Sylfaen" w:cs="EYInterstate Light"/>
          <w:sz w:val="20"/>
          <w:lang w:val="ka-GE"/>
        </w:rPr>
        <w:t>გრძელვადიანი ნაზარდი დანახარჯების მოდელის (შემდგომში</w:t>
      </w:r>
      <w:r w:rsidR="000D1E87">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LRIC</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 მეთოდი - მოიცავს მხოლოდ იმ ხარჯებს, რომლებიც უკავშირდება გარკვეული მომსახურებების ჯგუფის გაწევაში ჩართულ ქსელის კომპონენტებს, რის შედეგადაც მომსახურებათა ჯგუფის გარკვეული საერთო დანახარჯები გადაიქცევა ნაზარდ დანახარჯებად. მომსახურებების ჯგუფი შეიძლება განისაზღვროს, როგორც ხმოვანი  მომსახურება ან მონაცემების გადაცემის მომსახურება.</w:t>
      </w:r>
    </w:p>
    <w:p w:rsidR="00E57057" w:rsidRPr="00F7413E" w:rsidRDefault="00E57057" w:rsidP="00E57057">
      <w:pPr>
        <w:widowControl/>
        <w:numPr>
          <w:ilvl w:val="1"/>
          <w:numId w:val="18"/>
        </w:numPr>
        <w:tabs>
          <w:tab w:val="clear" w:pos="1440"/>
          <w:tab w:val="num" w:pos="709"/>
        </w:tabs>
        <w:autoSpaceDE/>
        <w:autoSpaceDN/>
        <w:adjustRightInd/>
        <w:spacing w:before="120" w:after="120" w:line="360" w:lineRule="auto"/>
        <w:ind w:left="709"/>
        <w:jc w:val="both"/>
        <w:rPr>
          <w:rFonts w:ascii="Sylfaen" w:hAnsi="Sylfaen" w:cs="Arial"/>
          <w:sz w:val="20"/>
        </w:rPr>
      </w:pPr>
      <w:r w:rsidRPr="00F7413E">
        <w:rPr>
          <w:rFonts w:ascii="Sylfaen" w:eastAsia="EYInterstate Light" w:hAnsi="Sylfaen" w:cs="EYInterstate Light"/>
          <w:sz w:val="20"/>
          <w:lang w:val="ka-GE"/>
        </w:rPr>
        <w:lastRenderedPageBreak/>
        <w:t>LRIC+ მეთოდი - მოიცავს LRIC+  მეთოდის აღწერით ნაწილში მოცემულ დანახარჯებს, რასაც ემატება საერთო და ერთობლივი დანახარჯები. მომსახურების თითოეულ ჯგუფთან (მთლიანი ხმოვანი  მომსახურება და მთლიანი მონაცემების გადაცემის მომსახურება) დაკაშირებული საერთო და ერთობლივი დანახარჯი ცალკე გამოითვლება ქსელის თითოეული კომპონენტისთვის, თანაბარპროპორციული მარჟის გამოყენებით, მომსახურების თითოეული ჯგუფის (მთლიანი ხმოვანი  მომსახურება და მთლიანი მონაცემების გადაცემის მომსახურება) მიერ გაწეული ნაზარდი (ზღვრული) დანახარჯის დონის შესაბამისად.</w:t>
      </w:r>
    </w:p>
    <w:p w:rsidR="00E57057" w:rsidRPr="00F7413E" w:rsidRDefault="00E57057" w:rsidP="00E57057">
      <w:pPr>
        <w:widowControl/>
        <w:autoSpaceDE/>
        <w:autoSpaceDN/>
        <w:adjustRightInd/>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გაანგარიშებისადმი მიდგომები თითოეული მეთოდის გამოყენებით ქვემოთაა წარმოდგენილი:</w:t>
      </w:r>
    </w:p>
    <w:p w:rsidR="00E57057" w:rsidRPr="00F7413E" w:rsidRDefault="00E57057" w:rsidP="00E57057">
      <w:pPr>
        <w:spacing w:before="120" w:after="120" w:line="360" w:lineRule="auto"/>
        <w:jc w:val="both"/>
        <w:rPr>
          <w:rFonts w:ascii="Sylfaen" w:hAnsi="Sylfaen"/>
          <w:b/>
          <w:sz w:val="20"/>
        </w:rPr>
      </w:pPr>
      <w:r w:rsidRPr="00F7413E">
        <w:rPr>
          <w:rFonts w:ascii="Sylfaen" w:hAnsi="Sylfaen"/>
          <w:b/>
          <w:noProof/>
          <w:sz w:val="20"/>
        </w:rPr>
        <w:drawing>
          <wp:inline distT="0" distB="0" distL="0" distR="0">
            <wp:extent cx="5759355" cy="326402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61" cy="3262270"/>
                    </a:xfrm>
                    <a:prstGeom prst="rect">
                      <a:avLst/>
                    </a:prstGeom>
                    <a:noFill/>
                  </pic:spPr>
                </pic:pic>
              </a:graphicData>
            </a:graphic>
          </wp:inline>
        </w:drawing>
      </w:r>
    </w:p>
    <w:p w:rsidR="00E57057" w:rsidRPr="00F7413E" w:rsidRDefault="00E57057" w:rsidP="00E57057">
      <w:pPr>
        <w:spacing w:before="120" w:after="120" w:line="360" w:lineRule="auto"/>
        <w:jc w:val="both"/>
        <w:rPr>
          <w:rFonts w:ascii="Sylfaen" w:hAnsi="Sylfaen"/>
          <w:sz w:val="20"/>
        </w:rPr>
      </w:pPr>
      <w:r w:rsidRPr="00F7413E">
        <w:rPr>
          <w:rFonts w:ascii="Sylfaen" w:eastAsia="EYInterstate Light" w:hAnsi="Sylfaen" w:cs="EYInterstate Light"/>
          <w:sz w:val="20"/>
          <w:lang w:val="ka-GE"/>
        </w:rPr>
        <w:t xml:space="preserve">სატელეკომუნიკაციო ქსელებში </w:t>
      </w:r>
      <w:r w:rsidR="002D13DD">
        <w:rPr>
          <w:rFonts w:ascii="Sylfaen" w:eastAsia="EYInterstate Light" w:hAnsi="Sylfaen" w:cs="EYInterstate Light"/>
          <w:sz w:val="20"/>
          <w:lang w:val="ka-GE"/>
        </w:rPr>
        <w:t>სუფთა</w:t>
      </w:r>
      <w:r w:rsidRPr="00F7413E">
        <w:rPr>
          <w:rFonts w:ascii="Sylfaen" w:eastAsia="EYInterstate Light" w:hAnsi="Sylfaen" w:cs="EYInterstate Light"/>
          <w:sz w:val="20"/>
          <w:lang w:val="ka-GE"/>
        </w:rPr>
        <w:t xml:space="preserve"> გრძელვადიანი ნაზარდი დანახარჯების მოდელის გამოყენებით საბითუმო მომსახურების ნაზარდი დანახარჯების გაანგარიშებისას საჭიროა მხოლოდ იმ ფიქსირებული და ცვლადი დანახარჯების განსაზღვრა, რომლებიც არ იარსებებდა, თუ საბითუმო მომსახურება აღარ გაეწეოდა </w:t>
      </w:r>
      <w:r w:rsidR="002D13DD">
        <w:rPr>
          <w:rFonts w:ascii="Sylfaen" w:eastAsia="EYInterstate Light" w:hAnsi="Sylfaen" w:cs="EYInterstate Light"/>
          <w:sz w:val="20"/>
          <w:lang w:val="ka-GE"/>
        </w:rPr>
        <w:t>სხვა</w:t>
      </w:r>
      <w:r w:rsidRPr="00F7413E">
        <w:rPr>
          <w:rFonts w:ascii="Sylfaen" w:eastAsia="EYInterstate Light" w:hAnsi="Sylfaen" w:cs="EYInterstate Light"/>
          <w:sz w:val="20"/>
          <w:lang w:val="ka-GE"/>
        </w:rPr>
        <w:t xml:space="preserve"> ოპერატორებს (ანუ მხოლოდ </w:t>
      </w:r>
      <w:r w:rsidR="00422438">
        <w:rPr>
          <w:rFonts w:ascii="Sylfaen" w:eastAsia="EYInterstate Light" w:hAnsi="Sylfaen" w:cs="EYInterstate Light"/>
          <w:sz w:val="20"/>
          <w:lang w:val="ka-GE"/>
        </w:rPr>
        <w:t>თავიდან აცილებადი</w:t>
      </w:r>
      <w:r w:rsidRPr="00F7413E">
        <w:rPr>
          <w:rFonts w:ascii="Sylfaen" w:eastAsia="EYInterstate Light" w:hAnsi="Sylfaen" w:cs="EYInterstate Light"/>
          <w:sz w:val="20"/>
          <w:lang w:val="ka-GE"/>
        </w:rPr>
        <w:t xml:space="preserve"> დანახარჯები.) საბითუმო მომსახურებასთან დაკავშირებული ნაზარდი დანახარჯებიდან </w:t>
      </w:r>
      <w:r w:rsidR="00422438">
        <w:rPr>
          <w:rFonts w:ascii="Sylfaen" w:eastAsia="EYInterstate Light" w:hAnsi="Sylfaen" w:cs="EYInterstate Light"/>
          <w:sz w:val="20"/>
          <w:lang w:val="ka-GE"/>
        </w:rPr>
        <w:t>თავიდან აცილებადი</w:t>
      </w:r>
      <w:r w:rsidRPr="00F7413E">
        <w:rPr>
          <w:rFonts w:ascii="Sylfaen" w:eastAsia="EYInterstate Light" w:hAnsi="Sylfaen" w:cs="EYInterstate Light"/>
          <w:sz w:val="20"/>
          <w:lang w:val="ka-GE"/>
        </w:rPr>
        <w:t xml:space="preserve"> დანახარჯები შეიძლება გამო</w:t>
      </w:r>
      <w:r w:rsidR="00422438">
        <w:rPr>
          <w:rFonts w:ascii="Sylfaen" w:eastAsia="EYInterstate Light" w:hAnsi="Sylfaen" w:cs="EYInterstate Light"/>
          <w:sz w:val="20"/>
          <w:lang w:val="ka-GE"/>
        </w:rPr>
        <w:t>ი</w:t>
      </w:r>
      <w:r w:rsidRPr="00F7413E">
        <w:rPr>
          <w:rFonts w:ascii="Sylfaen" w:eastAsia="EYInterstate Light" w:hAnsi="Sylfaen" w:cs="EYInterstate Light"/>
          <w:sz w:val="20"/>
          <w:lang w:val="ka-GE"/>
        </w:rPr>
        <w:t xml:space="preserve">თვალოს სრული სპექტრის მომსახურების გამწევი ოპერატორის მთლიანი გრძელვადიანი დანახარჯების განსაზღვრით და შემდეგ ამავე ოპერატორის გრძელვადიანი დანახარჯების განსაზღვრით, </w:t>
      </w:r>
      <w:r w:rsidR="00B95D81">
        <w:rPr>
          <w:rFonts w:ascii="Sylfaen" w:eastAsia="EYInterstate Light" w:hAnsi="Sylfaen" w:cs="EYInterstate Light"/>
          <w:sz w:val="20"/>
          <w:lang w:val="ka-GE"/>
        </w:rPr>
        <w:t>იმ დაშვებით, რომ სხვა ოპერატორებს</w:t>
      </w:r>
      <w:r w:rsidRPr="00F7413E">
        <w:rPr>
          <w:rFonts w:ascii="Sylfaen" w:eastAsia="EYInterstate Light" w:hAnsi="Sylfaen" w:cs="EYInterstate Light"/>
          <w:sz w:val="20"/>
          <w:lang w:val="ka-GE"/>
        </w:rPr>
        <w:t xml:space="preserve"> საბითუმო მომსახურება არ გაეწევა. აღნიშნული შემდეგ შეიძლება გამოიქვითოს საქმიანობის მთლიანი გრძელვადიანი </w:t>
      </w:r>
      <w:r w:rsidRPr="00F7413E">
        <w:rPr>
          <w:rFonts w:ascii="Sylfaen" w:eastAsia="EYInterstate Light" w:hAnsi="Sylfaen" w:cs="EYInterstate Light"/>
          <w:sz w:val="20"/>
          <w:lang w:val="ka-GE"/>
        </w:rPr>
        <w:lastRenderedPageBreak/>
        <w:t xml:space="preserve">დანახარჯებისგან, </w:t>
      </w:r>
      <w:r w:rsidR="007C7646">
        <w:rPr>
          <w:rFonts w:ascii="Sylfaen" w:eastAsia="EYInterstate Light" w:hAnsi="Sylfaen" w:cs="EYInterstate Light"/>
          <w:sz w:val="20"/>
          <w:lang w:val="ka-GE"/>
        </w:rPr>
        <w:t xml:space="preserve">ამასთან </w:t>
      </w:r>
      <w:r w:rsidRPr="00F7413E">
        <w:rPr>
          <w:rFonts w:ascii="Sylfaen" w:eastAsia="EYInterstate Light" w:hAnsi="Sylfaen" w:cs="EYInterstate Light"/>
          <w:sz w:val="20"/>
          <w:lang w:val="ka-GE"/>
        </w:rPr>
        <w:t xml:space="preserve">რომ მივიღოთ განსაზღვრული ნაზარდი დანახარჯი. </w:t>
      </w:r>
    </w:p>
    <w:p w:rsidR="00E57057" w:rsidRPr="00F7413E" w:rsidRDefault="00E57057" w:rsidP="00E57057">
      <w:pPr>
        <w:spacing w:before="120" w:after="120" w:line="360" w:lineRule="auto"/>
        <w:jc w:val="both"/>
        <w:rPr>
          <w:rFonts w:ascii="Sylfaen" w:hAnsi="Sylfaen"/>
          <w:sz w:val="20"/>
        </w:rPr>
      </w:pPr>
      <w:r w:rsidRPr="00F7413E">
        <w:rPr>
          <w:rFonts w:ascii="Sylfaen" w:eastAsia="EYInterstate Light" w:hAnsi="Sylfaen" w:cs="EYInterstate Light"/>
          <w:sz w:val="20"/>
          <w:lang w:val="ka-GE"/>
        </w:rPr>
        <w:t xml:space="preserve">გრძელვადიანი ნაზარდი დანახარჯების მოდელის გამოყენებით დანახარჯების გაანგარიშებისას საჭიროა მხოლოდ იმ ფიქსირებული და ცვლადი დანახარჯების განსაზღვრა, რომლებიც არ იარსებებდა, თუ მომსახურებების </w:t>
      </w:r>
      <w:r w:rsidR="007C7646">
        <w:rPr>
          <w:rFonts w:ascii="Sylfaen" w:eastAsia="EYInterstate Light" w:hAnsi="Sylfaen" w:cs="EYInterstate Light"/>
          <w:sz w:val="20"/>
          <w:lang w:val="ka-GE"/>
        </w:rPr>
        <w:t>აღნი</w:t>
      </w:r>
      <w:r w:rsidR="004E6113">
        <w:rPr>
          <w:rFonts w:ascii="Sylfaen" w:eastAsia="EYInterstate Light" w:hAnsi="Sylfaen" w:cs="EYInterstate Light"/>
          <w:sz w:val="20"/>
          <w:lang w:val="ka-GE"/>
        </w:rPr>
        <w:t xml:space="preserve">შნული </w:t>
      </w:r>
      <w:r w:rsidRPr="00F7413E">
        <w:rPr>
          <w:rFonts w:ascii="Sylfaen" w:eastAsia="EYInterstate Light" w:hAnsi="Sylfaen" w:cs="EYInterstate Light"/>
          <w:sz w:val="20"/>
          <w:lang w:val="ka-GE"/>
        </w:rPr>
        <w:t xml:space="preserve">ჯგუფი აღარ გაეწეოდა </w:t>
      </w:r>
      <w:r w:rsidR="004E6113">
        <w:rPr>
          <w:rFonts w:ascii="Sylfaen" w:eastAsia="EYInterstate Light" w:hAnsi="Sylfaen" w:cs="EYInterstate Light"/>
          <w:sz w:val="20"/>
          <w:lang w:val="ka-GE"/>
        </w:rPr>
        <w:t>სხვა</w:t>
      </w:r>
      <w:r w:rsidRPr="00F7413E">
        <w:rPr>
          <w:rFonts w:ascii="Sylfaen" w:eastAsia="EYInterstate Light" w:hAnsi="Sylfaen" w:cs="EYInterstate Light"/>
          <w:sz w:val="20"/>
          <w:lang w:val="ka-GE"/>
        </w:rPr>
        <w:t xml:space="preserve"> ოპერატორებს და საცალო აბონენტებს (ანუ მხოლოდ </w:t>
      </w:r>
      <w:r w:rsidR="00422438">
        <w:rPr>
          <w:rFonts w:ascii="Sylfaen" w:eastAsia="EYInterstate Light" w:hAnsi="Sylfaen" w:cs="EYInterstate Light"/>
          <w:sz w:val="20"/>
          <w:lang w:val="ka-GE"/>
        </w:rPr>
        <w:t>თავიდან აცილებადი</w:t>
      </w:r>
      <w:r w:rsidRPr="00F7413E">
        <w:rPr>
          <w:rFonts w:ascii="Sylfaen" w:eastAsia="EYInterstate Light" w:hAnsi="Sylfaen" w:cs="EYInterstate Light"/>
          <w:sz w:val="20"/>
          <w:lang w:val="ka-GE"/>
        </w:rPr>
        <w:t xml:space="preserve"> დანახარჯები.) მომსახურებების ჯგუფთან დაკავშირებული ნაზარდი დანახარჯებიდან </w:t>
      </w:r>
      <w:r w:rsidR="00422438">
        <w:rPr>
          <w:rFonts w:ascii="Sylfaen" w:eastAsia="EYInterstate Light" w:hAnsi="Sylfaen" w:cs="EYInterstate Light"/>
          <w:sz w:val="20"/>
          <w:lang w:val="ka-GE"/>
        </w:rPr>
        <w:t>თავიდან აცილებადი</w:t>
      </w:r>
      <w:r w:rsidRPr="00F7413E">
        <w:rPr>
          <w:rFonts w:ascii="Sylfaen" w:eastAsia="EYInterstate Light" w:hAnsi="Sylfaen" w:cs="EYInterstate Light"/>
          <w:sz w:val="20"/>
          <w:lang w:val="ka-GE"/>
        </w:rPr>
        <w:t xml:space="preserve"> დანახარჯები შეიძლება გამოთვალოს სრული სპექტრის მომსახურების გამწევი ოპერატორის მთლიანი გრძელვადიანი დანახარჯების განსაზღვრით და შემდეგ ამავე ოპერატორის გრძელვადიანი დანახარჯების განსაზღვრით, თუ მესამე მხარეებს მომსახურებათა ჯგუფი არ გაეწევა. აღნიშნული შემდეგ შეიძლება გამოიქვითოს საქმიანობის მთლიანი გრძელვადიანი დანახარჯებისგან, რომ მივიღოთ განსაზღვრული ნაზარდი დანახარჯი. </w:t>
      </w:r>
    </w:p>
    <w:p w:rsidR="00E57057" w:rsidRPr="00F7413E" w:rsidRDefault="00E57057" w:rsidP="00E57057">
      <w:pPr>
        <w:spacing w:before="120" w:after="120" w:line="360" w:lineRule="auto"/>
        <w:jc w:val="both"/>
        <w:rPr>
          <w:rFonts w:ascii="Sylfaen" w:hAnsi="Sylfaen"/>
          <w:sz w:val="20"/>
        </w:rPr>
      </w:pPr>
      <w:r w:rsidRPr="00F7413E">
        <w:rPr>
          <w:rFonts w:ascii="Sylfaen" w:eastAsia="EYInterstate Light" w:hAnsi="Sylfaen" w:cs="EYInterstate Light"/>
          <w:sz w:val="20"/>
          <w:lang w:val="ka-GE"/>
        </w:rPr>
        <w:t xml:space="preserve">დანახარჯების LRIC+ მეთოდით გაანგარიშებისას, თავდაპირველად გამოთვლილ </w:t>
      </w:r>
      <w:r w:rsidR="004E6113">
        <w:rPr>
          <w:rFonts w:ascii="Sylfaen" w:eastAsia="EYInterstate Light" w:hAnsi="Sylfaen" w:cs="EYInterstate Light"/>
          <w:sz w:val="20"/>
          <w:lang w:val="ka-GE"/>
        </w:rPr>
        <w:t>ნაზარდ</w:t>
      </w:r>
      <w:r w:rsidRPr="00F7413E">
        <w:rPr>
          <w:rFonts w:ascii="Sylfaen" w:eastAsia="EYInterstate Light" w:hAnsi="Sylfaen" w:cs="EYInterstate Light"/>
          <w:sz w:val="20"/>
          <w:lang w:val="ka-GE"/>
        </w:rPr>
        <w:t xml:space="preserve"> დანახარჯებს ემატება მარჟები, რომ დაიფაროს ყველა საერთო და ერთობლივი ელემენტისა და საქმიანობის ხარჯი, რაც საჭიროა ყველა მომსახურების გასაწევად.  </w:t>
      </w:r>
    </w:p>
    <w:p w:rsidR="00E57057" w:rsidRPr="00F7413E" w:rsidRDefault="00E57057" w:rsidP="00E57057">
      <w:pPr>
        <w:spacing w:before="120" w:after="120" w:line="360" w:lineRule="auto"/>
        <w:jc w:val="both"/>
        <w:rPr>
          <w:rFonts w:ascii="Sylfaen" w:hAnsi="Sylfaen"/>
          <w:b/>
          <w:sz w:val="20"/>
        </w:rPr>
      </w:pPr>
      <w:r w:rsidRPr="00F7413E">
        <w:rPr>
          <w:rFonts w:ascii="Sylfaen" w:eastAsia="EYInterstate Light" w:hAnsi="Sylfaen" w:cs="EYInterstate Light"/>
          <w:b/>
          <w:bCs/>
          <w:sz w:val="20"/>
          <w:lang w:val="ka-GE"/>
        </w:rPr>
        <w:t>კაპიტალის ღირებულება</w:t>
      </w:r>
    </w:p>
    <w:p w:rsidR="00E57057" w:rsidRPr="00F7413E" w:rsidRDefault="00E57057" w:rsidP="00E57057">
      <w:pPr>
        <w:spacing w:before="120" w:after="120" w:line="360" w:lineRule="auto"/>
        <w:jc w:val="both"/>
        <w:rPr>
          <w:rFonts w:ascii="Sylfaen" w:hAnsi="Sylfaen"/>
          <w:sz w:val="20"/>
        </w:rPr>
      </w:pPr>
      <w:r w:rsidRPr="00F7413E">
        <w:rPr>
          <w:rFonts w:ascii="Sylfaen" w:eastAsia="EYInterstate Light" w:hAnsi="Sylfaen" w:cs="EYInterstate Light"/>
          <w:sz w:val="20"/>
          <w:lang w:val="ka-GE"/>
        </w:rPr>
        <w:t>ქსელში და სხვა მასთან დაკავშირებულ აქტივებში დაბანდებულ ინვესტიციაზე მოთხოვნილი უკუგება განისაზღვრება, როგორც კაპიტალის ღირებულება. კაპიტალის ღირებულებამ ინვესტორებს საშუალება უნდა მისცეს, მიიღონ იმავე ოდენობის უკუგება ქსელის აქტივებსა და სხვა მასთან დაკავშირებულ აქტივებზე, როგორსაც მიიღებდნენ შედარებადი ალტერნატიული ინვესტიციებისგან. კაპიტალის ღირებულება გამოითვლება საქართველოს კომუნიკაციების ეროვნული კომისიის მიერ დადგენილი კაპიტალის საშუალო შეწონილი ღირებულების გათვალისწინებით.</w:t>
      </w:r>
    </w:p>
    <w:p w:rsidR="00E57057" w:rsidRPr="00F7413E" w:rsidRDefault="000D1E87" w:rsidP="00E57057">
      <w:pPr>
        <w:spacing w:before="120" w:after="120" w:line="360" w:lineRule="auto"/>
        <w:jc w:val="both"/>
        <w:rPr>
          <w:rFonts w:ascii="Sylfaen" w:hAnsi="Sylfaen"/>
          <w:b/>
          <w:sz w:val="20"/>
        </w:rPr>
      </w:pPr>
      <w:r>
        <w:rPr>
          <w:rFonts w:ascii="Sylfaen" w:eastAsia="EYInterstate Light" w:hAnsi="Sylfaen" w:cs="EYInterstate Light"/>
          <w:b/>
          <w:bCs/>
          <w:sz w:val="20"/>
          <w:lang w:val="ka-GE"/>
        </w:rPr>
        <w:t>„</w:t>
      </w:r>
      <w:r w:rsidR="00B77EAD">
        <w:rPr>
          <w:rFonts w:ascii="Sylfaen" w:eastAsia="EYInterstate Light" w:hAnsi="Sylfaen" w:cs="EYInterstate Light"/>
          <w:b/>
          <w:bCs/>
          <w:sz w:val="20"/>
          <w:lang w:val="ka-GE"/>
        </w:rPr>
        <w:t xml:space="preserve">გადამწვარი </w:t>
      </w:r>
      <w:r w:rsidR="00E57057" w:rsidRPr="00F7413E">
        <w:rPr>
          <w:rFonts w:ascii="Sylfaen" w:eastAsia="EYInterstate Light" w:hAnsi="Sylfaen" w:cs="EYInterstate Light"/>
          <w:b/>
          <w:bCs/>
          <w:sz w:val="20"/>
          <w:lang w:val="ka-GE"/>
        </w:rPr>
        <w:t>მიწის</w:t>
      </w:r>
      <w:r>
        <w:rPr>
          <w:rFonts w:ascii="Sylfaen" w:eastAsia="EYInterstate Light" w:hAnsi="Sylfaen" w:cs="EYInterstate Light"/>
          <w:b/>
          <w:bCs/>
          <w:sz w:val="20"/>
          <w:lang w:val="ka-GE"/>
        </w:rPr>
        <w:t>“</w:t>
      </w:r>
      <w:r w:rsidR="00E57057" w:rsidRPr="00F7413E">
        <w:rPr>
          <w:rFonts w:ascii="Sylfaen" w:eastAsia="EYInterstate Light" w:hAnsi="Sylfaen" w:cs="EYInterstate Light"/>
          <w:b/>
          <w:bCs/>
          <w:sz w:val="20"/>
          <w:lang w:val="ka-GE"/>
        </w:rPr>
        <w:t xml:space="preserve"> და</w:t>
      </w:r>
      <w:r>
        <w:rPr>
          <w:rFonts w:ascii="Sylfaen" w:eastAsia="EYInterstate Light" w:hAnsi="Sylfaen" w:cs="EYInterstate Light"/>
          <w:b/>
          <w:bCs/>
          <w:sz w:val="20"/>
          <w:lang w:val="ka-GE"/>
        </w:rPr>
        <w:t xml:space="preserve"> „</w:t>
      </w:r>
      <w:r w:rsidR="00B77EAD">
        <w:rPr>
          <w:rFonts w:ascii="Sylfaen" w:eastAsia="EYInterstate Light" w:hAnsi="Sylfaen" w:cs="EYInterstate Light"/>
          <w:b/>
          <w:bCs/>
          <w:sz w:val="20"/>
          <w:lang w:val="ka-GE"/>
        </w:rPr>
        <w:t xml:space="preserve">ამომწვარი </w:t>
      </w:r>
      <w:r w:rsidR="00E57057" w:rsidRPr="00F7413E">
        <w:rPr>
          <w:rFonts w:ascii="Sylfaen" w:eastAsia="EYInterstate Light" w:hAnsi="Sylfaen" w:cs="EYInterstate Light"/>
          <w:b/>
          <w:bCs/>
          <w:sz w:val="20"/>
          <w:lang w:val="ka-GE"/>
        </w:rPr>
        <w:t>კვანძის</w:t>
      </w:r>
      <w:r>
        <w:rPr>
          <w:rFonts w:ascii="Sylfaen" w:eastAsia="EYInterstate Light" w:hAnsi="Sylfaen" w:cs="EYInterstate Light"/>
          <w:b/>
          <w:bCs/>
          <w:sz w:val="20"/>
          <w:lang w:val="ka-GE"/>
        </w:rPr>
        <w:t>“</w:t>
      </w:r>
      <w:r w:rsidR="00E57057" w:rsidRPr="00F7413E">
        <w:rPr>
          <w:rFonts w:ascii="Sylfaen" w:eastAsia="EYInterstate Light" w:hAnsi="Sylfaen" w:cs="EYInterstate Light"/>
          <w:b/>
          <w:bCs/>
          <w:sz w:val="20"/>
          <w:lang w:val="ka-GE"/>
        </w:rPr>
        <w:t xml:space="preserve"> დაშვებები</w:t>
      </w:r>
    </w:p>
    <w:p w:rsidR="00E57057" w:rsidRPr="00F7413E" w:rsidRDefault="00E57057" w:rsidP="00E57057">
      <w:pPr>
        <w:spacing w:before="120" w:after="120" w:line="360" w:lineRule="auto"/>
        <w:jc w:val="both"/>
        <w:rPr>
          <w:rFonts w:ascii="Sylfaen" w:hAnsi="Sylfaen"/>
          <w:sz w:val="20"/>
        </w:rPr>
      </w:pPr>
      <w:r w:rsidRPr="00F7413E">
        <w:rPr>
          <w:rFonts w:ascii="Sylfaen" w:eastAsia="EYInterstate Light" w:hAnsi="Sylfaen" w:cs="EYInterstate Light"/>
          <w:sz w:val="20"/>
          <w:lang w:val="ka-GE"/>
        </w:rPr>
        <w:t xml:space="preserve">ერთ-ერთი უმნიშვნელოვანესი გადაწყვეტილება, რომლის მიღებაც საჭიროა ქვემოდან ზემოთ მოდელირებისას, არის ის, თუ რომელი დაშვება უნდა იქნეს გამოყენებული - </w:t>
      </w:r>
      <w:r w:rsidR="000D1E87">
        <w:rPr>
          <w:rFonts w:ascii="Sylfaen" w:eastAsia="EYInterstate Light" w:hAnsi="Sylfaen" w:cs="EYInterstate Light"/>
          <w:sz w:val="20"/>
          <w:lang w:val="ka-GE"/>
        </w:rPr>
        <w:t>„</w:t>
      </w:r>
      <w:r w:rsidR="00B77EAD">
        <w:rPr>
          <w:rFonts w:ascii="Sylfaen" w:eastAsia="EYInterstate Light" w:hAnsi="Sylfaen" w:cs="EYInterstate Light"/>
          <w:sz w:val="20"/>
          <w:lang w:val="ka-GE"/>
        </w:rPr>
        <w:t xml:space="preserve">გადამწვარი </w:t>
      </w:r>
      <w:r w:rsidRPr="00F7413E">
        <w:rPr>
          <w:rFonts w:ascii="Sylfaen" w:eastAsia="EYInterstate Light" w:hAnsi="Sylfaen" w:cs="EYInterstate Light"/>
          <w:sz w:val="20"/>
          <w:lang w:val="ka-GE"/>
        </w:rPr>
        <w:t>მიწის</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 თუ</w:t>
      </w:r>
      <w:r w:rsidR="000D1E87">
        <w:rPr>
          <w:rFonts w:ascii="Sylfaen" w:eastAsia="EYInterstate Light" w:hAnsi="Sylfaen" w:cs="EYInterstate Light"/>
          <w:sz w:val="20"/>
          <w:lang w:val="ka-GE"/>
        </w:rPr>
        <w:t xml:space="preserve"> „</w:t>
      </w:r>
      <w:r w:rsidR="00B77EAD">
        <w:rPr>
          <w:rFonts w:ascii="Sylfaen" w:eastAsia="EYInterstate Light" w:hAnsi="Sylfaen" w:cs="EYInterstate Light"/>
          <w:sz w:val="20"/>
          <w:lang w:val="ka-GE"/>
        </w:rPr>
        <w:t xml:space="preserve">ამომწვარი </w:t>
      </w:r>
      <w:r w:rsidRPr="00F7413E">
        <w:rPr>
          <w:rFonts w:ascii="Sylfaen" w:eastAsia="EYInterstate Light" w:hAnsi="Sylfaen" w:cs="EYInterstate Light"/>
          <w:sz w:val="20"/>
          <w:lang w:val="ka-GE"/>
        </w:rPr>
        <w:t>კვანძის</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w:t>
      </w:r>
      <w:r w:rsidR="000D1E87">
        <w:rPr>
          <w:rFonts w:ascii="Sylfaen" w:eastAsia="EYInterstate Light" w:hAnsi="Sylfaen" w:cs="EYInterstate Light"/>
          <w:sz w:val="20"/>
          <w:lang w:val="ka-GE"/>
        </w:rPr>
        <w:t xml:space="preserve"> „</w:t>
      </w:r>
      <w:r w:rsidR="00B77EAD">
        <w:rPr>
          <w:rFonts w:ascii="Sylfaen" w:eastAsia="EYInterstate Light" w:hAnsi="Sylfaen" w:cs="EYInterstate Light"/>
          <w:sz w:val="20"/>
          <w:lang w:val="ka-GE"/>
        </w:rPr>
        <w:t xml:space="preserve">გადამწვარი </w:t>
      </w:r>
      <w:r w:rsidRPr="00F7413E">
        <w:rPr>
          <w:rFonts w:ascii="Sylfaen" w:eastAsia="EYInterstate Light" w:hAnsi="Sylfaen" w:cs="EYInterstate Light"/>
          <w:sz w:val="20"/>
          <w:lang w:val="ka-GE"/>
        </w:rPr>
        <w:t>მიწის</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მეთოდი ახდენს დაშვებას, რომ ოპტიმალური ზომის ქსელური მოწყობილობები განლაგდება ქსელის მთლიანი პროექტისთვის ოპტიმალურ ლოკაციებზე</w:t>
      </w:r>
      <w:r w:rsidR="000D1E87">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 xml:space="preserve">მის მიხედვით, ქსელის ხელახლა </w:t>
      </w:r>
      <w:r w:rsidR="0021162D">
        <w:rPr>
          <w:rFonts w:ascii="Sylfaen" w:eastAsia="EYInterstate Light" w:hAnsi="Sylfaen" w:cs="EYInterstate Light"/>
          <w:sz w:val="20"/>
          <w:lang w:val="ka-GE"/>
        </w:rPr>
        <w:t>დაგეგმვა</w:t>
      </w:r>
      <w:r w:rsidRPr="00F7413E">
        <w:rPr>
          <w:rFonts w:ascii="Sylfaen" w:eastAsia="EYInterstate Light" w:hAnsi="Sylfaen" w:cs="EYInterstate Light"/>
          <w:sz w:val="20"/>
          <w:lang w:val="ka-GE"/>
        </w:rPr>
        <w:t xml:space="preserve"> ხდება ცარიელ ტერიტორიაზე</w:t>
      </w:r>
      <w:r w:rsidR="000D1E87">
        <w:rPr>
          <w:rFonts w:ascii="Sylfaen" w:eastAsia="EYInterstate Light" w:hAnsi="Sylfaen" w:cs="EYInterstate Light"/>
          <w:sz w:val="20"/>
          <w:lang w:val="ka-GE"/>
        </w:rPr>
        <w:t>. „</w:t>
      </w:r>
      <w:r w:rsidR="00B77EAD">
        <w:rPr>
          <w:rFonts w:ascii="Sylfaen" w:eastAsia="EYInterstate Light" w:hAnsi="Sylfaen" w:cs="EYInterstate Light"/>
          <w:sz w:val="20"/>
          <w:lang w:val="ka-GE"/>
        </w:rPr>
        <w:t xml:space="preserve">ამომწვარი </w:t>
      </w:r>
      <w:r w:rsidRPr="00F7413E">
        <w:rPr>
          <w:rFonts w:ascii="Sylfaen" w:eastAsia="EYInterstate Light" w:hAnsi="Sylfaen" w:cs="EYInterstate Light"/>
          <w:sz w:val="20"/>
          <w:lang w:val="ka-GE"/>
        </w:rPr>
        <w:t>კვანძის</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მეთოდი ახდენს დაშვებას, რომ ოპტიმალური ზომის ქსელური მოწყობილობები განლაგდება ოპერატორების არსებული კვანძების ლოკაციებზე.  </w:t>
      </w:r>
    </w:p>
    <w:p w:rsidR="00E57057" w:rsidRPr="00F7413E" w:rsidRDefault="00E57057" w:rsidP="00E57057">
      <w:pPr>
        <w:spacing w:before="120" w:after="120" w:line="360" w:lineRule="auto"/>
        <w:jc w:val="both"/>
        <w:rPr>
          <w:rFonts w:ascii="Sylfaen" w:hAnsi="Sylfaen"/>
          <w:b/>
          <w:sz w:val="20"/>
        </w:rPr>
      </w:pPr>
      <w:r w:rsidRPr="00F7413E">
        <w:rPr>
          <w:rFonts w:ascii="Sylfaen" w:eastAsia="EYInterstate Light" w:hAnsi="Sylfaen" w:cs="EYInterstate Light"/>
          <w:b/>
          <w:bCs/>
          <w:sz w:val="20"/>
          <w:lang w:val="ka-GE"/>
        </w:rPr>
        <w:lastRenderedPageBreak/>
        <w:t>ქვემოდან ზემოთ</w:t>
      </w:r>
    </w:p>
    <w:p w:rsidR="00E57057" w:rsidRPr="00F7413E" w:rsidRDefault="00E57057" w:rsidP="00E57057">
      <w:pPr>
        <w:spacing w:before="120" w:after="120" w:line="360" w:lineRule="auto"/>
        <w:jc w:val="both"/>
        <w:rPr>
          <w:rFonts w:ascii="Sylfaen" w:hAnsi="Sylfaen"/>
          <w:sz w:val="20"/>
        </w:rPr>
      </w:pPr>
      <w:r w:rsidRPr="00F7413E">
        <w:rPr>
          <w:rFonts w:ascii="Sylfaen" w:eastAsia="EYInterstate Light" w:hAnsi="Sylfaen" w:cs="EYInterstate Light"/>
          <w:sz w:val="20"/>
          <w:lang w:val="ka-GE"/>
        </w:rPr>
        <w:t>ქვემოდან ზემოთ მიდგომა გულისხმობს ტექნიკურ-ეკონომიკური მოდელების შემუშავებას, რომლებიც გამოიყენება ეფექტური ოპერატორის მიერ სატელეკომუნიკაციო მომსახურების გასაწევად გამოყენებული ქსელის ელემენტების დანახარჯების გამოსათვლელად. ქვემოდან ზემოთ მოდელები შემდეგ ამოცანებს ემსახურებიან:</w:t>
      </w:r>
    </w:p>
    <w:p w:rsidR="00E57057" w:rsidRPr="00F7413E" w:rsidRDefault="00E57057" w:rsidP="00E57057">
      <w:pPr>
        <w:widowControl/>
        <w:numPr>
          <w:ilvl w:val="0"/>
          <w:numId w:val="11"/>
        </w:numPr>
        <w:autoSpaceDE/>
        <w:autoSpaceDN/>
        <w:adjustRightInd/>
        <w:spacing w:before="120" w:after="120" w:line="360" w:lineRule="auto"/>
        <w:jc w:val="both"/>
        <w:rPr>
          <w:rFonts w:ascii="Sylfaen" w:hAnsi="Sylfaen"/>
          <w:sz w:val="20"/>
        </w:rPr>
      </w:pPr>
      <w:r w:rsidRPr="00F7413E">
        <w:rPr>
          <w:rFonts w:ascii="Sylfaen" w:eastAsia="EYInterstate Light" w:hAnsi="Sylfaen" w:cs="EYInterstate Light"/>
          <w:sz w:val="20"/>
          <w:lang w:val="ka-GE"/>
        </w:rPr>
        <w:t>ქსელის სიმძლავრის განსაზღვრა და გადაფასება.</w:t>
      </w:r>
    </w:p>
    <w:p w:rsidR="00E57057" w:rsidRPr="00F7413E" w:rsidRDefault="00E57057" w:rsidP="00E57057">
      <w:pPr>
        <w:widowControl/>
        <w:numPr>
          <w:ilvl w:val="0"/>
          <w:numId w:val="11"/>
        </w:numPr>
        <w:autoSpaceDE/>
        <w:autoSpaceDN/>
        <w:adjustRightInd/>
        <w:spacing w:before="120" w:after="120" w:line="360" w:lineRule="auto"/>
        <w:jc w:val="both"/>
        <w:rPr>
          <w:rFonts w:ascii="Sylfaen" w:hAnsi="Sylfaen"/>
          <w:sz w:val="20"/>
        </w:rPr>
      </w:pPr>
      <w:r w:rsidRPr="00F7413E">
        <w:rPr>
          <w:rFonts w:ascii="Sylfaen" w:eastAsia="EYInterstate Light" w:hAnsi="Sylfaen" w:cs="EYInterstate Light"/>
          <w:sz w:val="20"/>
          <w:lang w:val="ka-GE"/>
        </w:rPr>
        <w:t>ქსელთან დაკავშირებული დანახარჯების შეფასება.</w:t>
      </w:r>
    </w:p>
    <w:p w:rsidR="00E57057" w:rsidRPr="00F7413E" w:rsidRDefault="00E57057" w:rsidP="00E57057">
      <w:pPr>
        <w:widowControl/>
        <w:numPr>
          <w:ilvl w:val="0"/>
          <w:numId w:val="11"/>
        </w:numPr>
        <w:autoSpaceDE/>
        <w:autoSpaceDN/>
        <w:adjustRightInd/>
        <w:spacing w:before="120" w:after="120" w:line="360" w:lineRule="auto"/>
        <w:jc w:val="both"/>
        <w:rPr>
          <w:rFonts w:ascii="Sylfaen" w:hAnsi="Sylfaen"/>
          <w:sz w:val="20"/>
        </w:rPr>
      </w:pPr>
      <w:r w:rsidRPr="00F7413E">
        <w:rPr>
          <w:rFonts w:ascii="Sylfaen" w:eastAsia="EYInterstate Light" w:hAnsi="Sylfaen" w:cs="EYInterstate Light"/>
          <w:sz w:val="20"/>
          <w:lang w:val="ka-GE"/>
        </w:rPr>
        <w:t>ქსელთან დაუკავშირებელი დანახარჯების შეფასება.</w:t>
      </w:r>
    </w:p>
    <w:p w:rsidR="00E57057" w:rsidRPr="00F7413E" w:rsidRDefault="00E57057" w:rsidP="00E57057">
      <w:pPr>
        <w:widowControl/>
        <w:numPr>
          <w:ilvl w:val="0"/>
          <w:numId w:val="11"/>
        </w:numPr>
        <w:autoSpaceDE/>
        <w:autoSpaceDN/>
        <w:adjustRightInd/>
        <w:spacing w:before="120" w:after="120" w:line="360" w:lineRule="auto"/>
        <w:jc w:val="both"/>
        <w:rPr>
          <w:rFonts w:ascii="Sylfaen" w:hAnsi="Sylfaen"/>
          <w:sz w:val="20"/>
        </w:rPr>
      </w:pPr>
      <w:r w:rsidRPr="00F7413E">
        <w:rPr>
          <w:rFonts w:ascii="Sylfaen" w:eastAsia="EYInterstate Light" w:hAnsi="Sylfaen" w:cs="EYInterstate Light"/>
          <w:sz w:val="20"/>
          <w:lang w:val="ka-GE"/>
        </w:rPr>
        <w:t>ექსპლუატაციის პროცესში ტექნიკური მომსახურებისა და მხარდაჭერის დანახარჯების შეფასება.</w:t>
      </w:r>
    </w:p>
    <w:p w:rsidR="00E57057" w:rsidRPr="00F7413E" w:rsidRDefault="00E57057" w:rsidP="00E57057">
      <w:pPr>
        <w:widowControl/>
        <w:numPr>
          <w:ilvl w:val="0"/>
          <w:numId w:val="11"/>
        </w:numPr>
        <w:autoSpaceDE/>
        <w:autoSpaceDN/>
        <w:adjustRightInd/>
        <w:spacing w:before="120" w:after="120" w:line="360" w:lineRule="auto"/>
        <w:rPr>
          <w:rFonts w:ascii="Sylfaen" w:hAnsi="Sylfaen"/>
          <w:sz w:val="20"/>
        </w:rPr>
      </w:pPr>
      <w:r w:rsidRPr="00F7413E">
        <w:rPr>
          <w:rFonts w:ascii="Sylfaen" w:eastAsia="EYInterstate Light" w:hAnsi="Sylfaen" w:cs="EYInterstate Light"/>
          <w:sz w:val="20"/>
          <w:lang w:val="ka-GE"/>
        </w:rPr>
        <w:t>მომსახურების დანახარჯების შეფასება.</w:t>
      </w:r>
    </w:p>
    <w:p w:rsidR="00E57057" w:rsidRPr="00F7413E" w:rsidRDefault="00E57057" w:rsidP="00E57057">
      <w:pPr>
        <w:spacing w:line="360" w:lineRule="auto"/>
        <w:jc w:val="both"/>
        <w:rPr>
          <w:rFonts w:ascii="Sylfaen" w:hAnsi="Sylfaen"/>
          <w:b/>
          <w:sz w:val="20"/>
        </w:rPr>
      </w:pPr>
    </w:p>
    <w:p w:rsidR="00E57057" w:rsidRPr="00F7413E" w:rsidRDefault="00E57057" w:rsidP="00E57057">
      <w:pPr>
        <w:rPr>
          <w:rFonts w:ascii="Sylfaen" w:hAnsi="Sylfaen"/>
        </w:rPr>
      </w:pPr>
    </w:p>
    <w:p w:rsidR="00E57057" w:rsidRPr="00F7413E" w:rsidRDefault="00E57057" w:rsidP="00F15E27">
      <w:pPr>
        <w:pStyle w:val="EYHeading1"/>
        <w:outlineLvl w:val="0"/>
        <w:rPr>
          <w:rFonts w:ascii="Sylfaen" w:hAnsi="Sylfaen"/>
        </w:rPr>
      </w:pPr>
      <w:bookmarkStart w:id="7" w:name="_Toc436907921"/>
      <w:r w:rsidRPr="00F7413E">
        <w:rPr>
          <w:rFonts w:ascii="Sylfaen" w:eastAsia="EYInterstate Regular" w:hAnsi="Sylfaen" w:cs="EYInterstate Regular"/>
          <w:szCs w:val="32"/>
          <w:lang w:val="ka-GE"/>
        </w:rPr>
        <w:lastRenderedPageBreak/>
        <w:t>BU-LRIC მოდელის სქემა</w:t>
      </w:r>
      <w:bookmarkEnd w:id="7"/>
    </w:p>
    <w:p w:rsidR="00E57057" w:rsidRPr="00F7413E" w:rsidRDefault="00E57057" w:rsidP="00E57057">
      <w:pPr>
        <w:tabs>
          <w:tab w:val="left" w:pos="567"/>
        </w:tabs>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BU-LRIC-ის მეთოდის მიზანია განსაზღვროს მომსახურებასთან დაკავშირებული დანახარჯები, რომლებსაც გასწევდა ახალი ეფექტური ოპერატორი კონკურენტუნარიან ბაზარზე თუ ქსელი ისე</w:t>
      </w:r>
      <w:r w:rsidR="00AF3CBA">
        <w:rPr>
          <w:rFonts w:ascii="Sylfaen" w:eastAsia="EYInterstate Light" w:hAnsi="Sylfaen" w:cs="EYInterstate Light"/>
          <w:sz w:val="20"/>
          <w:lang w:val="ka-GE"/>
        </w:rPr>
        <w:t>ა</w:t>
      </w:r>
      <w:r w:rsidRPr="00F7413E">
        <w:rPr>
          <w:rFonts w:ascii="Sylfaen" w:eastAsia="EYInterstate Light" w:hAnsi="Sylfaen" w:cs="EYInterstate Light"/>
          <w:sz w:val="20"/>
          <w:lang w:val="ka-GE"/>
        </w:rPr>
        <w:t xml:space="preserve"> </w:t>
      </w:r>
      <w:r w:rsidR="007F39BA">
        <w:rPr>
          <w:rFonts w:ascii="Sylfaen" w:eastAsia="EYInterstate Light" w:hAnsi="Sylfaen" w:cs="EYInterstate Light"/>
          <w:sz w:val="20"/>
          <w:lang w:val="ka-GE"/>
        </w:rPr>
        <w:t>აგებული</w:t>
      </w:r>
      <w:r w:rsidRPr="00F7413E">
        <w:rPr>
          <w:rFonts w:ascii="Sylfaen" w:eastAsia="EYInterstate Light" w:hAnsi="Sylfaen" w:cs="EYInterstate Light"/>
          <w:sz w:val="20"/>
          <w:lang w:val="ka-GE"/>
        </w:rPr>
        <w:t>, რომ დააკმაყოფილოს არსებული და სამომავლო მოთხოვნა.  ქვემოთ სურათზე წარმოდგენილია BU-LRIC მეთოდოლოგიის ზოგადი პროცესი.</w:t>
      </w:r>
    </w:p>
    <w:p w:rsidR="00E57057" w:rsidRPr="00F7413E" w:rsidRDefault="00167226" w:rsidP="00E57057">
      <w:pPr>
        <w:tabs>
          <w:tab w:val="left" w:pos="567"/>
        </w:tabs>
        <w:spacing w:before="120" w:after="120" w:line="360" w:lineRule="auto"/>
        <w:ind w:left="-284"/>
        <w:jc w:val="both"/>
        <w:rPr>
          <w:rFonts w:ascii="Sylfaen" w:eastAsia="Arial Unicode MS" w:hAnsi="Sylfaen" w:cs="Arial"/>
          <w:b/>
          <w:bCs/>
        </w:rPr>
      </w:pPr>
      <w:r>
        <w:rPr>
          <w:rFonts w:ascii="Sylfaen" w:hAnsi="Sylfaen"/>
          <w:noProof/>
        </w:rPr>
      </w:r>
      <w:r>
        <w:rPr>
          <w:rFonts w:ascii="Sylfaen" w:hAnsi="Sylfaen"/>
          <w:noProof/>
        </w:rPr>
        <w:pict>
          <v:group id="Group 28" o:spid="_x0000_s1026" style="width:494.35pt;height:87.85pt;mso-position-horizontal-relative:char;mso-position-vertical-relative:line" coordsize="69125,11160">
            <v:shape id="Text Box 9" o:spid="_x0000_s1027" type="#_x0000_t202" style="position:absolute;width:69125;height:11160;visibility:visible" fillcolor="#ddd" stroked="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24" o:spid="_x0000_s1028" type="#_x0000_t55" style="position:absolute;left:718;top:1163;width:18000;height:8983;visibility:visible;v-text-anchor:middle" adj="18931" fillcolor="#606060" strokecolor="#7f7e82">
              <v:textbox style="mso-next-textbox:#Chevron 224" inset="7.19pt,,7.19pt">
                <w:txbxContent>
                  <w:p w:rsidR="00FD7DE6" w:rsidRPr="00E57057" w:rsidRDefault="00FD7DE6" w:rsidP="00E57057">
                    <w:pPr>
                      <w:pStyle w:val="NormalWeb"/>
                      <w:kinsoku w:val="0"/>
                      <w:overflowPunct w:val="0"/>
                      <w:spacing w:before="0" w:beforeAutospacing="0" w:after="0" w:afterAutospacing="0"/>
                      <w:jc w:val="center"/>
                      <w:rPr>
                        <w:rFonts w:ascii="Sylfaen" w:hAnsi="Sylfaen"/>
                        <w:sz w:val="20"/>
                      </w:rPr>
                    </w:pPr>
                    <w:r w:rsidRPr="00E57057">
                      <w:rPr>
                        <w:rFonts w:ascii="Sylfaen" w:eastAsia="EYInterstate" w:hAnsi="Sylfaen" w:cstheme="minorBidi"/>
                        <w:b/>
                        <w:bCs/>
                        <w:color w:val="FFFFFF" w:themeColor="background1"/>
                        <w:sz w:val="20"/>
                        <w:lang w:val="ka-GE"/>
                      </w:rPr>
                      <w:t>ქსელზე მოთხოვნა</w:t>
                    </w:r>
                  </w:p>
                </w:txbxContent>
              </v:textbox>
            </v:shape>
            <v:shape id="Chevron 225" o:spid="_x0000_s1029" type="#_x0000_t55" style="position:absolute;left:17279;top:1121;width:18000;height:8983;visibility:visible;v-text-anchor:middle" adj="18931" fillcolor="#606060" strokecolor="#7f7e82">
              <v:textbox style="mso-next-textbox:#Chevron 225" inset="7.19pt,,7.19pt">
                <w:txbxContent>
                  <w:p w:rsidR="00FD7DE6" w:rsidRPr="00E57057" w:rsidRDefault="00FD7DE6" w:rsidP="00E57057">
                    <w:pPr>
                      <w:pStyle w:val="NormalWeb"/>
                      <w:kinsoku w:val="0"/>
                      <w:overflowPunct w:val="0"/>
                      <w:spacing w:before="0" w:beforeAutospacing="0" w:after="0" w:afterAutospacing="0"/>
                      <w:jc w:val="center"/>
                      <w:rPr>
                        <w:rFonts w:ascii="Sylfaen" w:hAnsi="Sylfaen"/>
                        <w:sz w:val="18"/>
                      </w:rPr>
                    </w:pPr>
                    <w:r w:rsidRPr="00E57057">
                      <w:rPr>
                        <w:rFonts w:ascii="Sylfaen" w:eastAsia="EYInterstate" w:hAnsi="Sylfaen" w:cstheme="minorBidi"/>
                        <w:b/>
                        <w:bCs/>
                        <w:color w:val="FFFFFF" w:themeColor="background1"/>
                        <w:sz w:val="18"/>
                        <w:lang w:val="ka-GE"/>
                      </w:rPr>
                      <w:t xml:space="preserve">ქსელის </w:t>
                    </w:r>
                    <w:r>
                      <w:rPr>
                        <w:rFonts w:ascii="Sylfaen" w:eastAsia="EYInterstate" w:hAnsi="Sylfaen" w:cstheme="minorBidi"/>
                        <w:b/>
                        <w:bCs/>
                        <w:color w:val="FFFFFF" w:themeColor="background1"/>
                        <w:sz w:val="18"/>
                        <w:lang w:val="ka-GE"/>
                      </w:rPr>
                      <w:t>მასშტაბის გაანგარიშება</w:t>
                    </w:r>
                  </w:p>
                </w:txbxContent>
              </v:textbox>
            </v:shape>
            <v:shape id="Chevron 226" o:spid="_x0000_s1030" type="#_x0000_t55" style="position:absolute;left:50403;top:1121;width:18000;height:8983;visibility:visible;v-text-anchor:middle" adj="18931" fillcolor="#606060" strokecolor="#7f7e82">
              <v:textbox style="mso-next-textbox:#Chevron 226" inset="7.19pt,,7.19pt">
                <w:txbxContent>
                  <w:p w:rsidR="00FD7DE6" w:rsidRPr="00E57057" w:rsidRDefault="00FD7DE6" w:rsidP="00E57057">
                    <w:pPr>
                      <w:pStyle w:val="NormalWeb"/>
                      <w:kinsoku w:val="0"/>
                      <w:overflowPunct w:val="0"/>
                      <w:spacing w:before="0" w:beforeAutospacing="0" w:after="0" w:afterAutospacing="0"/>
                      <w:jc w:val="center"/>
                      <w:rPr>
                        <w:rFonts w:ascii="Sylfaen" w:hAnsi="Sylfaen"/>
                        <w:sz w:val="20"/>
                      </w:rPr>
                    </w:pPr>
                    <w:r w:rsidRPr="00E57057">
                      <w:rPr>
                        <w:rFonts w:ascii="Sylfaen" w:eastAsia="EYInterstate" w:hAnsi="Sylfaen" w:cstheme="minorBidi"/>
                        <w:b/>
                        <w:bCs/>
                        <w:color w:val="FFFFFF" w:themeColor="background1"/>
                        <w:sz w:val="20"/>
                        <w:lang w:val="ka-GE"/>
                      </w:rPr>
                      <w:t>მომსახურების ერთეულის ღირებულება</w:t>
                    </w:r>
                  </w:p>
                </w:txbxContent>
              </v:textbox>
            </v:shape>
            <v:shape id="Chevron 227" o:spid="_x0000_s1031" type="#_x0000_t55" style="position:absolute;left:33841;top:1163;width:18000;height:8983;visibility:visible;v-text-anchor:middle" adj="18931" fillcolor="#606060" strokecolor="#7f7e82">
              <v:textbox style="mso-next-textbox:#Chevron 227" inset="7.19pt,,7.19pt">
                <w:txbxContent>
                  <w:p w:rsidR="00FD7DE6" w:rsidRPr="00E57057" w:rsidRDefault="00FD7DE6" w:rsidP="00E57057">
                    <w:pPr>
                      <w:pStyle w:val="NormalWeb"/>
                      <w:kinsoku w:val="0"/>
                      <w:overflowPunct w:val="0"/>
                      <w:spacing w:before="0" w:beforeAutospacing="0" w:after="0" w:afterAutospacing="0"/>
                      <w:jc w:val="center"/>
                      <w:rPr>
                        <w:rFonts w:ascii="Sylfaen" w:hAnsi="Sylfaen"/>
                        <w:sz w:val="20"/>
                      </w:rPr>
                    </w:pPr>
                    <w:r w:rsidRPr="00E57057">
                      <w:rPr>
                        <w:rFonts w:ascii="Sylfaen" w:eastAsia="EYInterstate" w:hAnsi="Sylfaen" w:cstheme="minorBidi"/>
                        <w:b/>
                        <w:bCs/>
                        <w:color w:val="FFFFFF" w:themeColor="background1"/>
                        <w:sz w:val="20"/>
                        <w:lang w:val="ka-GE"/>
                      </w:rPr>
                      <w:t xml:space="preserve">ქსელის შეფასება </w:t>
                    </w:r>
                  </w:p>
                </w:txbxContent>
              </v:textbox>
            </v:shape>
            <w10:anchorlock/>
          </v:group>
        </w:pict>
      </w:r>
      <w:bookmarkStart w:id="8" w:name="_Toc200525066"/>
    </w:p>
    <w:p w:rsidR="00E57057" w:rsidRPr="00F7413E" w:rsidRDefault="00E57057" w:rsidP="00E57057">
      <w:pPr>
        <w:tabs>
          <w:tab w:val="left" w:pos="567"/>
        </w:tabs>
        <w:spacing w:before="120" w:after="120" w:line="360" w:lineRule="auto"/>
        <w:jc w:val="both"/>
        <w:rPr>
          <w:rFonts w:ascii="Sylfaen" w:hAnsi="Sylfaen" w:cs="Arial"/>
          <w:b/>
          <w:sz w:val="20"/>
        </w:rPr>
      </w:pPr>
    </w:p>
    <w:p w:rsidR="00E57057" w:rsidRPr="00F7413E" w:rsidRDefault="00E57057" w:rsidP="00E57057">
      <w:pPr>
        <w:tabs>
          <w:tab w:val="left" w:pos="567"/>
        </w:tabs>
        <w:spacing w:before="120" w:after="120" w:line="360" w:lineRule="auto"/>
        <w:jc w:val="both"/>
        <w:rPr>
          <w:rFonts w:ascii="Sylfaen" w:hAnsi="Sylfaen" w:cs="Arial"/>
          <w:b/>
          <w:sz w:val="20"/>
        </w:rPr>
      </w:pPr>
      <w:r w:rsidRPr="00F7413E">
        <w:rPr>
          <w:rFonts w:ascii="Sylfaen" w:eastAsia="EYInterstate Light" w:hAnsi="Sylfaen" w:cs="EYInterstate Light"/>
          <w:b/>
          <w:bCs/>
          <w:sz w:val="20"/>
          <w:lang w:val="ka-GE"/>
        </w:rPr>
        <w:t>ეტაპი 1 - ქსელზე მოთხოვნა</w:t>
      </w:r>
      <w:bookmarkEnd w:id="8"/>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მოდელის ამ ნაწილში, რომელიც ქსელზე მოთხოვნას ეხება, მომსახურების შესაბამის პორტფელზე მოთხოვნა უნდა გამოიხატოს ქსელისთვის აუცილებელი სიმძლავრის სახით. იმის გამო, რომ ქსელმა</w:t>
      </w:r>
      <w:r w:rsidR="00AF3CBA">
        <w:rPr>
          <w:rFonts w:ascii="Sylfaen" w:eastAsia="EYInterstate Light" w:hAnsi="Sylfaen" w:cs="EYInterstate Light"/>
          <w:sz w:val="20"/>
          <w:lang w:val="ka-GE"/>
        </w:rPr>
        <w:t>, რომლის მასშტაბის გაანგარიშებაც მოხდა,</w:t>
      </w:r>
      <w:r w:rsidRPr="00F7413E">
        <w:rPr>
          <w:rFonts w:ascii="Sylfaen" w:eastAsia="EYInterstate Light" w:hAnsi="Sylfaen" w:cs="EYInterstate Light"/>
          <w:sz w:val="20"/>
          <w:lang w:val="ka-GE"/>
        </w:rPr>
        <w:t xml:space="preserve"> უნდა გაუძლოს პიკურ პერიოდებში ტრაფიკს, მომსახურების შეფასებული მოცულობები უნდა გამოიხატოს ქსელის ელემენტებზე დატვირთულ საათებში არსებული მოთხოვნის სახით. ქსელის </w:t>
      </w:r>
      <w:r w:rsidR="003B4CB6">
        <w:rPr>
          <w:rFonts w:ascii="Sylfaen" w:eastAsia="EYInterstate Light" w:hAnsi="Sylfaen" w:cs="EYInterstate Light"/>
          <w:sz w:val="20"/>
          <w:lang w:val="ka-GE"/>
        </w:rPr>
        <w:t>აგება</w:t>
      </w:r>
      <w:r w:rsidR="003B4CB6" w:rsidRPr="00F7413E">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 xml:space="preserve">ხდება სამომავლო მოთხოვნის გათვალისწინებით, ამიტომ საჭიროა ქსელის ელემენტების დაგეგმვის პერიოდის განსაზღვრა. პრინციპში, ეს ეკონომიკური განსჯის საფუძველზე ხდება: მოკლევადიან პერსპექტივაში სარეზერვო სიმძლავრის ხარჯისა და დროული მიწოდება-წარმოების რეჟიმში სიმძლავრის მუდმივად ზრდის ხარჯების ოპტიმალური თანაფარდობის შეფასებით. </w:t>
      </w:r>
      <w:bookmarkStart w:id="9" w:name="_Toc200525067"/>
    </w:p>
    <w:p w:rsidR="00E57057" w:rsidRPr="00F7413E" w:rsidRDefault="00E57057" w:rsidP="00E57057">
      <w:pPr>
        <w:tabs>
          <w:tab w:val="left" w:pos="567"/>
        </w:tabs>
        <w:spacing w:before="120" w:after="120" w:line="360" w:lineRule="auto"/>
        <w:jc w:val="both"/>
        <w:rPr>
          <w:rFonts w:ascii="Sylfaen" w:hAnsi="Sylfaen" w:cs="Arial"/>
          <w:b/>
          <w:sz w:val="20"/>
        </w:rPr>
      </w:pPr>
      <w:r w:rsidRPr="00F7413E">
        <w:rPr>
          <w:rFonts w:ascii="Sylfaen" w:eastAsia="EYInterstate Light" w:hAnsi="Sylfaen" w:cs="EYInterstate Light"/>
          <w:b/>
          <w:bCs/>
          <w:sz w:val="20"/>
          <w:lang w:val="ka-GE"/>
        </w:rPr>
        <w:t xml:space="preserve">ეტაპი 2 - ქსელის </w:t>
      </w:r>
      <w:r w:rsidR="00815880">
        <w:rPr>
          <w:rFonts w:ascii="Sylfaen" w:eastAsia="EYInterstate Light" w:hAnsi="Sylfaen" w:cs="EYInterstate Light"/>
          <w:b/>
          <w:bCs/>
          <w:sz w:val="20"/>
          <w:lang w:val="ka-GE"/>
        </w:rPr>
        <w:t>მასშტაბის გაანგარიშება</w:t>
      </w:r>
      <w:bookmarkEnd w:id="9"/>
    </w:p>
    <w:p w:rsidR="00E57057" w:rsidRPr="00F7413E" w:rsidRDefault="00E57057" w:rsidP="00E57057">
      <w:pPr>
        <w:tabs>
          <w:tab w:val="left" w:pos="567"/>
        </w:tabs>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ქსელის ელემენტებზე მოთხოვნის განსაზღვრის შემდეგ, პროცესის მომდევნო ეტაპია ქსელის საჭირო აღჭურვილობის განსაზღვრა, </w:t>
      </w:r>
      <w:r w:rsidR="0077020E">
        <w:rPr>
          <w:rFonts w:ascii="Sylfaen" w:eastAsia="EYInterstate Light" w:hAnsi="Sylfaen" w:cs="EYInterstate Light"/>
          <w:sz w:val="20"/>
          <w:lang w:val="ka-GE"/>
        </w:rPr>
        <w:t xml:space="preserve">იმისათვის </w:t>
      </w:r>
      <w:r w:rsidRPr="00F7413E">
        <w:rPr>
          <w:rFonts w:ascii="Sylfaen" w:eastAsia="EYInterstate Light" w:hAnsi="Sylfaen" w:cs="EYInterstate Light"/>
          <w:sz w:val="20"/>
          <w:lang w:val="ka-GE"/>
        </w:rPr>
        <w:t>რომ მოხდეს დატვირთულ საათებში მოთხოვნის შეფასებული დონის მხარდაჭერა. ეს მიიღწევა საინჟინრო წესების დაცვით, რომლებიც ითვალისწინებს ქსელის აღჭურვილობის მოდულურ ხასიათს და აქედან გამომდინარე განსაზღვრავ</w:t>
      </w:r>
      <w:r w:rsidR="00AF3CBA">
        <w:rPr>
          <w:rFonts w:ascii="Sylfaen" w:eastAsia="EYInterstate Light" w:hAnsi="Sylfaen" w:cs="EYInterstate Light"/>
          <w:sz w:val="20"/>
          <w:lang w:val="ka-GE"/>
        </w:rPr>
        <w:t>ს</w:t>
      </w:r>
      <w:r w:rsidRPr="00F7413E">
        <w:rPr>
          <w:rFonts w:ascii="Sylfaen" w:eastAsia="EYInterstate Light" w:hAnsi="Sylfaen" w:cs="EYInterstate Light"/>
          <w:sz w:val="20"/>
          <w:lang w:val="ka-GE"/>
        </w:rPr>
        <w:t xml:space="preserve"> ცალკეულ კომპონენტებს ქსელის თითოეულ ელემენტში. ეს საშუალებას იძლევა ცვალებადი ხარჯის სტრუქტურებში დანახარჯები განისაზღვროს თითოეული ელემენტის მიხედვით. </w:t>
      </w:r>
    </w:p>
    <w:p w:rsidR="00E57057" w:rsidRDefault="00E57057" w:rsidP="00E57057">
      <w:pPr>
        <w:tabs>
          <w:tab w:val="left" w:pos="567"/>
        </w:tabs>
        <w:spacing w:before="120" w:after="120" w:line="360" w:lineRule="auto"/>
        <w:jc w:val="both"/>
        <w:rPr>
          <w:rFonts w:ascii="Sylfaen" w:eastAsia="EYInterstate Light" w:hAnsi="Sylfaen" w:cs="EYInterstate Light"/>
          <w:b/>
          <w:bCs/>
          <w:sz w:val="20"/>
          <w:lang w:val="ka-GE"/>
        </w:rPr>
      </w:pPr>
    </w:p>
    <w:p w:rsidR="00E57057" w:rsidRPr="00F7413E" w:rsidRDefault="00E57057" w:rsidP="00E57057">
      <w:pPr>
        <w:tabs>
          <w:tab w:val="left" w:pos="567"/>
        </w:tabs>
        <w:spacing w:before="120" w:after="120" w:line="360" w:lineRule="auto"/>
        <w:jc w:val="both"/>
        <w:rPr>
          <w:rFonts w:ascii="Sylfaen" w:hAnsi="Sylfaen" w:cs="Arial"/>
          <w:b/>
          <w:sz w:val="20"/>
        </w:rPr>
      </w:pPr>
      <w:r w:rsidRPr="00F7413E">
        <w:rPr>
          <w:rFonts w:ascii="Sylfaen" w:eastAsia="EYInterstate Light" w:hAnsi="Sylfaen" w:cs="EYInterstate Light"/>
          <w:b/>
          <w:bCs/>
          <w:sz w:val="20"/>
          <w:lang w:val="ka-GE"/>
        </w:rPr>
        <w:t xml:space="preserve">ეტაპი 3 - ქსელის შეფასება </w:t>
      </w:r>
    </w:p>
    <w:p w:rsidR="00E57057" w:rsidRPr="00F7413E" w:rsidRDefault="00E57057" w:rsidP="00E57057">
      <w:pPr>
        <w:spacing w:before="120" w:after="120" w:line="360" w:lineRule="auto"/>
        <w:jc w:val="both"/>
        <w:rPr>
          <w:rFonts w:ascii="Sylfaen" w:eastAsia="Arial Unicode MS" w:hAnsi="Sylfaen" w:cs="Arial"/>
          <w:bCs/>
          <w:sz w:val="20"/>
        </w:rPr>
      </w:pPr>
      <w:r w:rsidRPr="00F7413E">
        <w:rPr>
          <w:rFonts w:ascii="Sylfaen" w:eastAsia="EYInterstate Light" w:hAnsi="Sylfaen" w:cs="EYInterstate Light"/>
          <w:sz w:val="20"/>
          <w:lang w:val="ka-GE"/>
        </w:rPr>
        <w:t xml:space="preserve">მას შემდეგ, რაც ხდება ქსელისთვის საჭირო სრული აღჭურვილობის შეფასება, გამოითვლება ერთგვაროვანი ხარჯების კატეგორიებისთვის მიკუთვნებული  დანახარჯები.  ერთგვაროვანი ხარჯების კატეგორიები წარმოადგენს დანახარჯების ერთობლიობას, რომლებსაც ერთი და იგივე მატარებელი, ხარჯების მოცულობასთან ურთიერთქმედების ერთი და იგივე მოდელი და ტექნოლოგიური ცვლილების მსგავსი ტემპი აქვთ. ქსელის </w:t>
      </w:r>
      <w:r w:rsidR="00815880">
        <w:rPr>
          <w:rFonts w:ascii="Sylfaen" w:eastAsia="EYInterstate Light" w:hAnsi="Sylfaen" w:cs="EYInterstate Light"/>
          <w:sz w:val="20"/>
          <w:lang w:val="ka-GE"/>
        </w:rPr>
        <w:t>მასშტაბის გაანგარიშებისას</w:t>
      </w:r>
      <w:r w:rsidRPr="00F7413E">
        <w:rPr>
          <w:rFonts w:ascii="Sylfaen" w:eastAsia="EYInterstate Light" w:hAnsi="Sylfaen" w:cs="EYInterstate Light"/>
          <w:sz w:val="20"/>
          <w:lang w:val="ka-GE"/>
        </w:rPr>
        <w:t xml:space="preserve"> გამოვლენილი ქსელის აღჭურვილობა გადაფასდება საერთო ჩანაცვლების ღირებულებით. გადაფასება ხდება ქს</w:t>
      </w:r>
      <w:r w:rsidR="00B93511">
        <w:rPr>
          <w:rFonts w:ascii="Sylfaen" w:eastAsia="EYInterstate Light" w:hAnsi="Sylfaen" w:cs="EYInterstate Light"/>
          <w:sz w:val="20"/>
          <w:lang w:val="ka-GE"/>
        </w:rPr>
        <w:t>ე</w:t>
      </w:r>
      <w:r w:rsidRPr="00F7413E">
        <w:rPr>
          <w:rFonts w:ascii="Sylfaen" w:eastAsia="EYInterstate Light" w:hAnsi="Sylfaen" w:cs="EYInterstate Light"/>
          <w:sz w:val="20"/>
          <w:lang w:val="ka-GE"/>
        </w:rPr>
        <w:t xml:space="preserve">ლის აღჭურვილობის ფიზიკური ერთეულების რაოდენობის გამრავლებით აღჭურვილობის მიმდინარე ფასებზე. </w:t>
      </w:r>
    </w:p>
    <w:p w:rsidR="00E57057" w:rsidRPr="00F7413E" w:rsidRDefault="00E57057" w:rsidP="00E57057">
      <w:pPr>
        <w:spacing w:before="120" w:after="120" w:line="360" w:lineRule="auto"/>
        <w:jc w:val="both"/>
        <w:rPr>
          <w:rFonts w:ascii="Sylfaen" w:eastAsia="Arial Unicode MS" w:hAnsi="Sylfaen" w:cs="Arial"/>
          <w:bCs/>
          <w:sz w:val="20"/>
        </w:rPr>
      </w:pPr>
      <w:r w:rsidRPr="00F7413E">
        <w:rPr>
          <w:rFonts w:ascii="Sylfaen" w:eastAsia="EYInterstate Light" w:hAnsi="Sylfaen" w:cs="EYInterstate Light"/>
          <w:bCs/>
          <w:sz w:val="20"/>
          <w:lang w:val="ka-GE"/>
        </w:rPr>
        <w:t>საერთო ჩანაცვლების ღირებულებაზე დაყრდნობით გამოითვლება თითოეული ერთგვაროვანი ხარჯების კატეგორიის წლიური დანახარჯი, რაც მოიცავს ორივეს:</w:t>
      </w:r>
    </w:p>
    <w:p w:rsidR="00E57057" w:rsidRPr="00F7413E" w:rsidRDefault="00E57057" w:rsidP="00E57057">
      <w:pPr>
        <w:pStyle w:val="ListParagraph"/>
        <w:numPr>
          <w:ilvl w:val="0"/>
          <w:numId w:val="17"/>
        </w:numPr>
        <w:spacing w:before="120" w:line="360" w:lineRule="auto"/>
        <w:jc w:val="both"/>
        <w:rPr>
          <w:rFonts w:ascii="Sylfaen" w:hAnsi="Sylfaen"/>
          <w:sz w:val="20"/>
          <w:lang w:val="en-US"/>
        </w:rPr>
      </w:pPr>
      <w:r w:rsidRPr="00F7413E">
        <w:rPr>
          <w:rFonts w:ascii="Sylfaen" w:eastAsia="EYInterstate Light" w:hAnsi="Sylfaen" w:cs="EYInterstate Light"/>
          <w:sz w:val="20"/>
          <w:szCs w:val="20"/>
          <w:lang w:val="ka-GE"/>
        </w:rPr>
        <w:t>კაპიტალური დანახარჯების წლიური მაჩვენებელი (შემდგომში</w:t>
      </w:r>
      <w:r w:rsidR="000D1E87">
        <w:rPr>
          <w:rFonts w:ascii="Sylfaen" w:eastAsia="EYInterstate Light" w:hAnsi="Sylfaen" w:cs="EYInterstate Light"/>
          <w:sz w:val="20"/>
          <w:szCs w:val="20"/>
          <w:lang w:val="ka-GE"/>
        </w:rPr>
        <w:t xml:space="preserve"> „</w:t>
      </w:r>
      <w:r w:rsidRPr="00F7413E">
        <w:rPr>
          <w:rFonts w:ascii="Sylfaen" w:eastAsia="EYInterstate Light" w:hAnsi="Sylfaen" w:cs="EYInterstate Light"/>
          <w:sz w:val="20"/>
          <w:szCs w:val="20"/>
          <w:lang w:val="ka-GE"/>
        </w:rPr>
        <w:t>კაპიტალური დანახარჯები</w:t>
      </w:r>
      <w:r w:rsidR="000D1E87">
        <w:rPr>
          <w:rFonts w:ascii="Sylfaen" w:eastAsia="EYInterstate Light" w:hAnsi="Sylfaen" w:cs="EYInterstate Light"/>
          <w:sz w:val="20"/>
          <w:szCs w:val="20"/>
          <w:lang w:val="ka-GE"/>
        </w:rPr>
        <w:t>“</w:t>
      </w:r>
      <w:r w:rsidRPr="00F7413E">
        <w:rPr>
          <w:rFonts w:ascii="Sylfaen" w:eastAsia="EYInterstate Light" w:hAnsi="Sylfaen" w:cs="EYInterstate Light"/>
          <w:sz w:val="20"/>
          <w:szCs w:val="20"/>
          <w:lang w:val="ka-GE"/>
        </w:rPr>
        <w:t>),</w:t>
      </w:r>
    </w:p>
    <w:p w:rsidR="00E57057" w:rsidRPr="00F7413E" w:rsidRDefault="00E57057" w:rsidP="00E57057">
      <w:pPr>
        <w:pStyle w:val="ListParagraph"/>
        <w:numPr>
          <w:ilvl w:val="0"/>
          <w:numId w:val="17"/>
        </w:numPr>
        <w:spacing w:before="120" w:line="360" w:lineRule="auto"/>
        <w:jc w:val="both"/>
        <w:rPr>
          <w:rFonts w:ascii="Sylfaen" w:hAnsi="Sylfaen"/>
          <w:sz w:val="20"/>
          <w:lang w:val="en-US"/>
        </w:rPr>
      </w:pPr>
      <w:r w:rsidRPr="00F7413E">
        <w:rPr>
          <w:rFonts w:ascii="Sylfaen" w:eastAsia="EYInterstate Light" w:hAnsi="Sylfaen" w:cs="EYInterstate Light"/>
          <w:sz w:val="20"/>
          <w:szCs w:val="20"/>
          <w:lang w:val="ka-GE"/>
        </w:rPr>
        <w:t>საოპერაციო ხარჯების წლიური მაჩვენებელი (შემდგომში</w:t>
      </w:r>
      <w:r w:rsidR="000D1E87">
        <w:rPr>
          <w:rFonts w:ascii="Sylfaen" w:eastAsia="EYInterstate Light" w:hAnsi="Sylfaen" w:cs="EYInterstate Light"/>
          <w:sz w:val="20"/>
          <w:szCs w:val="20"/>
          <w:lang w:val="ka-GE"/>
        </w:rPr>
        <w:t xml:space="preserve"> „</w:t>
      </w:r>
      <w:r w:rsidRPr="00F7413E">
        <w:rPr>
          <w:rFonts w:ascii="Sylfaen" w:eastAsia="EYInterstate Light" w:hAnsi="Sylfaen" w:cs="EYInterstate Light"/>
          <w:sz w:val="20"/>
          <w:szCs w:val="20"/>
          <w:lang w:val="ka-GE"/>
        </w:rPr>
        <w:t>საოპერაციო ხარჯები</w:t>
      </w:r>
      <w:r w:rsidR="000D1E87">
        <w:rPr>
          <w:rFonts w:ascii="Sylfaen" w:eastAsia="EYInterstate Light" w:hAnsi="Sylfaen" w:cs="EYInterstate Light"/>
          <w:sz w:val="20"/>
          <w:szCs w:val="20"/>
          <w:lang w:val="ka-GE"/>
        </w:rPr>
        <w:t>“</w:t>
      </w:r>
      <w:r w:rsidRPr="00F7413E">
        <w:rPr>
          <w:rFonts w:ascii="Sylfaen" w:eastAsia="EYInterstate Light" w:hAnsi="Sylfaen" w:cs="EYInterstate Light"/>
          <w:sz w:val="20"/>
          <w:szCs w:val="20"/>
          <w:lang w:val="ka-GE"/>
        </w:rPr>
        <w:t>).</w:t>
      </w:r>
    </w:p>
    <w:p w:rsidR="00E57057" w:rsidRPr="00F7413E" w:rsidRDefault="00E57057" w:rsidP="00E57057">
      <w:pPr>
        <w:spacing w:before="120" w:after="120" w:line="360" w:lineRule="auto"/>
        <w:jc w:val="both"/>
        <w:rPr>
          <w:rFonts w:ascii="Sylfaen" w:eastAsia="Arial Unicode MS" w:hAnsi="Sylfaen" w:cs="Arial"/>
          <w:bCs/>
          <w:sz w:val="20"/>
        </w:rPr>
      </w:pPr>
      <w:r w:rsidRPr="00F7413E">
        <w:rPr>
          <w:rFonts w:ascii="Sylfaen" w:eastAsia="EYInterstate Light" w:hAnsi="Sylfaen" w:cs="EYInterstate Light"/>
          <w:bCs/>
          <w:sz w:val="20"/>
          <w:lang w:val="ka-GE"/>
        </w:rPr>
        <w:t>კაპიტალური დანახარჯები მოიცავს კაპიტალის ღირებულებასა და ცვეთის ხარჯს. საოპერაციო ხარჯები მოიცავს ხელფასებს (სოციალური დაზღვევის ჩათვლით), მასალას და გარე მომსახურების ხარჯს (აუთსორსინგი, ტრანსპორტირება</w:t>
      </w:r>
      <w:bookmarkStart w:id="10" w:name="_Toc200525069"/>
      <w:r w:rsidRPr="00F7413E">
        <w:rPr>
          <w:rFonts w:ascii="Sylfaen" w:eastAsia="EYInterstate Light" w:hAnsi="Sylfaen" w:cs="EYInterstate Light"/>
          <w:bCs/>
          <w:sz w:val="20"/>
          <w:lang w:val="ka-GE"/>
        </w:rPr>
        <w:t xml:space="preserve">, დაცვა-უსაფრთხოება, კომუნალური ხარჯები და სხვ.) </w:t>
      </w:r>
    </w:p>
    <w:p w:rsidR="00E57057" w:rsidRPr="00F7413E" w:rsidRDefault="00E57057" w:rsidP="00E57057">
      <w:pPr>
        <w:tabs>
          <w:tab w:val="left" w:pos="567"/>
        </w:tabs>
        <w:spacing w:before="120" w:after="120" w:line="360" w:lineRule="auto"/>
        <w:jc w:val="both"/>
        <w:rPr>
          <w:rFonts w:ascii="Sylfaen" w:hAnsi="Sylfaen" w:cs="Arial"/>
          <w:b/>
          <w:sz w:val="20"/>
        </w:rPr>
      </w:pPr>
      <w:r w:rsidRPr="00F7413E">
        <w:rPr>
          <w:rFonts w:ascii="Sylfaen" w:eastAsia="EYInterstate Light" w:hAnsi="Sylfaen" w:cs="EYInterstate Light"/>
          <w:b/>
          <w:bCs/>
          <w:sz w:val="20"/>
          <w:lang w:val="ka-GE"/>
        </w:rPr>
        <w:t>ეტაპი 4 - მომსახურების ხარჯის გამოთვლა</w:t>
      </w:r>
      <w:bookmarkEnd w:id="10"/>
    </w:p>
    <w:p w:rsidR="00FD7DE6" w:rsidRDefault="00E57057">
      <w:pPr>
        <w:pStyle w:val="EYHeading1"/>
        <w:numPr>
          <w:ilvl w:val="0"/>
          <w:numId w:val="0"/>
        </w:numPr>
        <w:rPr>
          <w:rFonts w:cs="Arial"/>
        </w:rPr>
      </w:pPr>
      <w:r w:rsidRPr="00F7413E">
        <w:rPr>
          <w:rFonts w:ascii="Sylfaen" w:eastAsia="EYInterstate Light" w:hAnsi="Sylfaen" w:cs="Sylfaen"/>
          <w:lang w:val="ka-GE"/>
        </w:rPr>
        <w:lastRenderedPageBreak/>
        <w:t>მომსახურების</w:t>
      </w:r>
      <w:r w:rsidRPr="00F7413E">
        <w:rPr>
          <w:rFonts w:eastAsia="EYInterstate Light"/>
          <w:lang w:val="ka-GE"/>
        </w:rPr>
        <w:t xml:space="preserve"> </w:t>
      </w:r>
      <w:r w:rsidRPr="00F7413E">
        <w:rPr>
          <w:rFonts w:ascii="Sylfaen" w:eastAsia="EYInterstate Light" w:hAnsi="Sylfaen" w:cs="Sylfaen"/>
          <w:lang w:val="ka-GE"/>
        </w:rPr>
        <w:t>ერთეულის</w:t>
      </w:r>
      <w:r w:rsidRPr="00F7413E">
        <w:rPr>
          <w:rFonts w:eastAsia="EYInterstate Light"/>
          <w:lang w:val="ka-GE"/>
        </w:rPr>
        <w:t xml:space="preserve"> </w:t>
      </w:r>
      <w:r w:rsidRPr="00F7413E">
        <w:rPr>
          <w:rFonts w:ascii="Sylfaen" w:eastAsia="EYInterstate Light" w:hAnsi="Sylfaen" w:cs="Sylfaen"/>
          <w:lang w:val="ka-GE"/>
        </w:rPr>
        <w:t>ღირებულების</w:t>
      </w:r>
      <w:r w:rsidRPr="00F7413E">
        <w:rPr>
          <w:rFonts w:eastAsia="EYInterstate Light"/>
          <w:lang w:val="ka-GE"/>
        </w:rPr>
        <w:t xml:space="preserve"> </w:t>
      </w:r>
      <w:r w:rsidRPr="00F7413E">
        <w:rPr>
          <w:rFonts w:ascii="Sylfaen" w:eastAsia="EYInterstate Light" w:hAnsi="Sylfaen" w:cs="Sylfaen"/>
          <w:lang w:val="ka-GE"/>
        </w:rPr>
        <w:t>გ</w:t>
      </w:r>
      <w:r w:rsidR="00ED28F0">
        <w:rPr>
          <w:rFonts w:ascii="Sylfaen" w:eastAsia="EYInterstate Light" w:hAnsi="Sylfaen" w:cs="Sylfaen"/>
          <w:lang w:val="ka-GE"/>
        </w:rPr>
        <w:t>ა</w:t>
      </w:r>
      <w:r w:rsidRPr="00F7413E">
        <w:rPr>
          <w:rFonts w:ascii="Sylfaen" w:eastAsia="EYInterstate Light" w:hAnsi="Sylfaen" w:cs="Sylfaen"/>
          <w:lang w:val="ka-GE"/>
        </w:rPr>
        <w:t>საანგარიშებლად</w:t>
      </w:r>
      <w:r w:rsidRPr="00F7413E">
        <w:rPr>
          <w:rFonts w:eastAsia="EYInterstate Light"/>
          <w:lang w:val="ka-GE"/>
        </w:rPr>
        <w:t xml:space="preserve"> </w:t>
      </w:r>
      <w:r w:rsidRPr="00F7413E">
        <w:rPr>
          <w:rFonts w:ascii="Sylfaen" w:eastAsia="EYInterstate Light" w:hAnsi="Sylfaen" w:cs="Sylfaen"/>
          <w:lang w:val="ka-GE"/>
        </w:rPr>
        <w:t>ერთგვაროვანი</w:t>
      </w:r>
      <w:r w:rsidRPr="00F7413E">
        <w:rPr>
          <w:rFonts w:eastAsia="EYInterstate Light"/>
          <w:lang w:val="ka-GE"/>
        </w:rPr>
        <w:t xml:space="preserve"> </w:t>
      </w:r>
      <w:r w:rsidRPr="00F7413E">
        <w:rPr>
          <w:rFonts w:ascii="Sylfaen" w:eastAsia="EYInterstate Light" w:hAnsi="Sylfaen" w:cs="Sylfaen"/>
          <w:lang w:val="ka-GE"/>
        </w:rPr>
        <w:t>ხარჯების</w:t>
      </w:r>
      <w:r w:rsidRPr="00F7413E">
        <w:rPr>
          <w:rFonts w:eastAsia="EYInterstate Light"/>
          <w:lang w:val="ka-GE"/>
        </w:rPr>
        <w:t xml:space="preserve"> </w:t>
      </w:r>
      <w:r w:rsidRPr="00F7413E">
        <w:rPr>
          <w:rFonts w:ascii="Sylfaen" w:eastAsia="EYInterstate Light" w:hAnsi="Sylfaen" w:cs="Sylfaen"/>
          <w:lang w:val="ka-GE"/>
        </w:rPr>
        <w:t>კატეგორიაში</w:t>
      </w:r>
      <w:r w:rsidRPr="00F7413E">
        <w:rPr>
          <w:rFonts w:eastAsia="EYInterstate Light"/>
          <w:lang w:val="ka-GE"/>
        </w:rPr>
        <w:t xml:space="preserve"> </w:t>
      </w:r>
      <w:r w:rsidRPr="00F7413E">
        <w:rPr>
          <w:rFonts w:ascii="Sylfaen" w:eastAsia="EYInterstate Light" w:hAnsi="Sylfaen" w:cs="Sylfaen"/>
          <w:lang w:val="ka-GE"/>
        </w:rPr>
        <w:t>დაჯგუფებული</w:t>
      </w:r>
      <w:r w:rsidRPr="00F7413E">
        <w:rPr>
          <w:rFonts w:eastAsia="EYInterstate Light"/>
          <w:lang w:val="ka-GE"/>
        </w:rPr>
        <w:t xml:space="preserve"> </w:t>
      </w:r>
      <w:r w:rsidRPr="00F7413E">
        <w:rPr>
          <w:rFonts w:ascii="Sylfaen" w:eastAsia="EYInterstate Light" w:hAnsi="Sylfaen" w:cs="Sylfaen"/>
          <w:lang w:val="ka-GE"/>
        </w:rPr>
        <w:t>დანახარჯები</w:t>
      </w:r>
      <w:r w:rsidRPr="00F7413E">
        <w:rPr>
          <w:rFonts w:eastAsia="EYInterstate Light"/>
          <w:lang w:val="ka-GE"/>
        </w:rPr>
        <w:t xml:space="preserve"> </w:t>
      </w:r>
      <w:r w:rsidRPr="00F7413E">
        <w:rPr>
          <w:rFonts w:ascii="Sylfaen" w:eastAsia="EYInterstate Light" w:hAnsi="Sylfaen" w:cs="Sylfaen"/>
          <w:lang w:val="ka-GE"/>
        </w:rPr>
        <w:t>განაწილდება</w:t>
      </w:r>
      <w:r w:rsidRPr="00F7413E">
        <w:rPr>
          <w:rFonts w:eastAsia="EYInterstate Light"/>
          <w:lang w:val="ka-GE"/>
        </w:rPr>
        <w:t xml:space="preserve"> </w:t>
      </w:r>
      <w:r w:rsidRPr="00F7413E">
        <w:rPr>
          <w:rFonts w:ascii="Sylfaen" w:eastAsia="EYInterstate Light" w:hAnsi="Sylfaen" w:cs="Sylfaen"/>
          <w:lang w:val="ka-GE"/>
        </w:rPr>
        <w:t>ქსელის</w:t>
      </w:r>
      <w:r w:rsidRPr="00F7413E">
        <w:rPr>
          <w:rFonts w:eastAsia="EYInterstate Light"/>
          <w:lang w:val="ka-GE"/>
        </w:rPr>
        <w:t xml:space="preserve"> </w:t>
      </w:r>
      <w:r w:rsidRPr="00F7413E">
        <w:rPr>
          <w:rFonts w:ascii="Sylfaen" w:eastAsia="EYInterstate Light" w:hAnsi="Sylfaen" w:cs="Sylfaen"/>
          <w:lang w:val="ka-GE"/>
        </w:rPr>
        <w:t>კომპონენტებზე</w:t>
      </w:r>
      <w:r w:rsidRPr="00F7413E">
        <w:rPr>
          <w:rFonts w:eastAsia="EYInterstate Light"/>
          <w:lang w:val="ka-GE"/>
        </w:rPr>
        <w:t xml:space="preserve"> </w:t>
      </w:r>
      <w:r w:rsidRPr="00F7413E">
        <w:rPr>
          <w:rFonts w:ascii="Sylfaen" w:eastAsia="EYInterstate Light" w:hAnsi="Sylfaen" w:cs="Sylfaen"/>
          <w:lang w:val="ka-GE"/>
        </w:rPr>
        <w:t>და</w:t>
      </w:r>
      <w:r w:rsidRPr="00F7413E">
        <w:rPr>
          <w:rFonts w:eastAsia="EYInterstate Light"/>
          <w:lang w:val="ka-GE"/>
        </w:rPr>
        <w:t xml:space="preserve"> </w:t>
      </w:r>
      <w:r w:rsidRPr="00F7413E">
        <w:rPr>
          <w:rFonts w:ascii="Sylfaen" w:eastAsia="EYInterstate Light" w:hAnsi="Sylfaen" w:cs="Sylfaen"/>
          <w:lang w:val="ka-GE"/>
        </w:rPr>
        <w:t>შემდეგ</w:t>
      </w:r>
      <w:r w:rsidRPr="00F7413E">
        <w:rPr>
          <w:rFonts w:eastAsia="EYInterstate Light"/>
          <w:lang w:val="ka-GE"/>
        </w:rPr>
        <w:t xml:space="preserve"> </w:t>
      </w:r>
      <w:r w:rsidRPr="00F7413E">
        <w:rPr>
          <w:rFonts w:ascii="Sylfaen" w:eastAsia="EYInterstate Light" w:hAnsi="Sylfaen" w:cs="Sylfaen"/>
          <w:lang w:val="ka-GE"/>
        </w:rPr>
        <w:t>ქსელის</w:t>
      </w:r>
      <w:r w:rsidRPr="00F7413E">
        <w:rPr>
          <w:rFonts w:eastAsia="EYInterstate Light"/>
          <w:lang w:val="ka-GE"/>
        </w:rPr>
        <w:t xml:space="preserve"> </w:t>
      </w:r>
      <w:r w:rsidRPr="00F7413E">
        <w:rPr>
          <w:rFonts w:ascii="Sylfaen" w:eastAsia="EYInterstate Light" w:hAnsi="Sylfaen" w:cs="Sylfaen"/>
          <w:lang w:val="ka-GE"/>
        </w:rPr>
        <w:t>კომპონენტები</w:t>
      </w:r>
      <w:r w:rsidRPr="00F7413E">
        <w:rPr>
          <w:rFonts w:eastAsia="EYInterstate Light"/>
          <w:lang w:val="ka-GE"/>
        </w:rPr>
        <w:t xml:space="preserve"> </w:t>
      </w:r>
      <w:r w:rsidRPr="00F7413E">
        <w:rPr>
          <w:rFonts w:ascii="Sylfaen" w:eastAsia="EYInterstate Light" w:hAnsi="Sylfaen" w:cs="Sylfaen"/>
          <w:lang w:val="ka-GE"/>
        </w:rPr>
        <w:t>განაწილდება</w:t>
      </w:r>
      <w:r w:rsidRPr="00F7413E">
        <w:rPr>
          <w:rFonts w:eastAsia="EYInterstate Light"/>
          <w:lang w:val="ka-GE"/>
        </w:rPr>
        <w:t xml:space="preserve"> </w:t>
      </w:r>
      <w:r w:rsidRPr="00F7413E">
        <w:rPr>
          <w:rFonts w:ascii="Sylfaen" w:eastAsia="EYInterstate Light" w:hAnsi="Sylfaen" w:cs="Sylfaen"/>
          <w:lang w:val="ka-GE"/>
        </w:rPr>
        <w:t>მომსახურებებზე</w:t>
      </w:r>
      <w:r w:rsidRPr="00F7413E">
        <w:rPr>
          <w:rFonts w:eastAsia="EYInterstate Light"/>
          <w:lang w:val="ka-GE"/>
        </w:rPr>
        <w:t>.</w:t>
      </w:r>
    </w:p>
    <w:p w:rsidR="00E57057" w:rsidRPr="00F7413E" w:rsidRDefault="00167226" w:rsidP="00E57057">
      <w:pPr>
        <w:tabs>
          <w:tab w:val="left" w:pos="567"/>
        </w:tabs>
        <w:spacing w:before="120" w:after="120" w:line="360" w:lineRule="auto"/>
        <w:jc w:val="both"/>
        <w:rPr>
          <w:rFonts w:ascii="Sylfaen" w:hAnsi="Sylfaen" w:cs="Arial"/>
          <w:sz w:val="20"/>
        </w:rPr>
      </w:pPr>
      <w:r>
        <w:rPr>
          <w:rFonts w:ascii="Sylfaen" w:hAnsi="Sylfaen" w:cs="Arial"/>
          <w:noProof/>
          <w:sz w:val="20"/>
        </w:rPr>
      </w:r>
      <w:r>
        <w:rPr>
          <w:rFonts w:ascii="Sylfaen" w:hAnsi="Sylfaen" w:cs="Arial"/>
          <w:noProof/>
          <w:sz w:val="20"/>
        </w:rPr>
        <w:pict>
          <v:group id="Group 4" o:spid="_x0000_s1032" style="width:468pt;height:36pt;mso-position-horizontal-relative:char;mso-position-vertical-relative:line" coordorigin="1881,13121" coordsize="6660,720">
            <v:shape id="Text Box 3" o:spid="_x0000_s1033" type="#_x0000_t202" style="position:absolute;left:1881;top:13121;width:1800;height:720;visibility:visible" fillcolor="#ddd" stroked="f">
              <v:textbox style="mso-next-textbox:#Text Box 3">
                <w:txbxContent>
                  <w:p w:rsidR="00FD7DE6" w:rsidRPr="00E57057" w:rsidRDefault="00FD7DE6" w:rsidP="00E57057">
                    <w:pPr>
                      <w:jc w:val="center"/>
                      <w:rPr>
                        <w:rFonts w:ascii="Sylfaen" w:hAnsi="Sylfaen" w:cs="Arial"/>
                        <w:b/>
                        <w:sz w:val="22"/>
                        <w:szCs w:val="18"/>
                      </w:rPr>
                    </w:pPr>
                    <w:r w:rsidRPr="00E57057">
                      <w:rPr>
                        <w:rFonts w:ascii="Sylfaen" w:eastAsia="EYInterstate Light" w:hAnsi="Sylfaen" w:cs="EYInterstate Light"/>
                        <w:b/>
                        <w:bCs/>
                        <w:sz w:val="22"/>
                        <w:szCs w:val="24"/>
                        <w:lang w:val="ka-GE"/>
                      </w:rPr>
                      <w:t>ერთგვაროვანი ხარჯების კატეგორია</w:t>
                    </w:r>
                  </w:p>
                </w:txbxContent>
              </v:textbox>
            </v:shape>
            <v:shape id="Text Box 4" o:spid="_x0000_s1034" type="#_x0000_t202" style="position:absolute;left:4221;top:13121;width:1800;height:720;visibility:visible" fillcolor="#ddd" stroked="f">
              <v:textbox style="mso-next-textbox:#Text Box 4">
                <w:txbxContent>
                  <w:p w:rsidR="00FD7DE6" w:rsidRPr="00E57057" w:rsidRDefault="00FD7DE6" w:rsidP="00E57057">
                    <w:pPr>
                      <w:jc w:val="center"/>
                      <w:rPr>
                        <w:rFonts w:ascii="Sylfaen" w:hAnsi="Sylfaen" w:cs="Arial"/>
                        <w:b/>
                        <w:sz w:val="22"/>
                        <w:szCs w:val="18"/>
                      </w:rPr>
                    </w:pPr>
                    <w:r w:rsidRPr="00E57057">
                      <w:rPr>
                        <w:rFonts w:ascii="Sylfaen" w:eastAsia="EYInterstate Light" w:hAnsi="Sylfaen" w:cs="EYInterstate Light"/>
                        <w:b/>
                        <w:bCs/>
                        <w:sz w:val="22"/>
                        <w:szCs w:val="24"/>
                        <w:lang w:val="ka-GE"/>
                      </w:rPr>
                      <w:t>ქსელის კომპონენტები</w:t>
                    </w:r>
                  </w:p>
                  <w:p w:rsidR="00FD7DE6" w:rsidRDefault="00FD7DE6" w:rsidP="00E57057">
                    <w:pPr>
                      <w:jc w:val="center"/>
                      <w:rPr>
                        <w:rFonts w:cs="Arial"/>
                        <w:b/>
                        <w:szCs w:val="18"/>
                      </w:rPr>
                    </w:pPr>
                  </w:p>
                </w:txbxContent>
              </v:textbox>
            </v:shape>
            <v:shape id="Text Box 5" o:spid="_x0000_s1035" type="#_x0000_t202" style="position:absolute;left:6561;top:13121;width:1980;height:720;visibility:visible" fillcolor="#ddd" stroked="f">
              <v:textbox style="mso-next-textbox:#Text Box 5">
                <w:txbxContent>
                  <w:p w:rsidR="00FD7DE6" w:rsidRPr="00E57057" w:rsidRDefault="00FD7DE6" w:rsidP="00E57057">
                    <w:pPr>
                      <w:jc w:val="center"/>
                      <w:rPr>
                        <w:rFonts w:ascii="Sylfaen" w:hAnsi="Sylfaen" w:cs="Arial"/>
                        <w:b/>
                        <w:szCs w:val="18"/>
                      </w:rPr>
                    </w:pPr>
                    <w:r w:rsidRPr="00E57057">
                      <w:rPr>
                        <w:rFonts w:ascii="Sylfaen" w:eastAsia="EYInterstate Light" w:hAnsi="Sylfaen" w:cs="EYInterstate Light"/>
                        <w:b/>
                        <w:bCs/>
                        <w:szCs w:val="24"/>
                        <w:lang w:val="ka-GE"/>
                      </w:rPr>
                      <w:t>მომსახურებები</w:t>
                    </w:r>
                  </w:p>
                </w:txbxContent>
              </v:textbox>
            </v:shape>
            <v:line id="Line 6" o:spid="_x0000_s1036" style="position:absolute;visibility:visible" from="3680,13480" to="4220,13480" o:connectortype="straight">
              <v:stroke endarrow="block"/>
            </v:line>
            <v:line id="Line 7" o:spid="_x0000_s1037" style="position:absolute;visibility:visible" from="6020,13480" to="6560,13480" o:connectortype="straight">
              <v:stroke endarrow="block"/>
            </v:line>
            <w10:anchorlock/>
          </v:group>
        </w:pict>
      </w:r>
    </w:p>
    <w:p w:rsidR="00E57057" w:rsidRPr="00F7413E" w:rsidRDefault="00E57057" w:rsidP="00E57057">
      <w:pPr>
        <w:tabs>
          <w:tab w:val="left" w:pos="567"/>
        </w:tabs>
        <w:spacing w:before="120" w:after="120" w:line="360" w:lineRule="auto"/>
        <w:jc w:val="both"/>
        <w:rPr>
          <w:rFonts w:ascii="Sylfaen" w:hAnsi="Sylfaen" w:cs="Arial"/>
          <w:sz w:val="20"/>
        </w:rPr>
      </w:pPr>
    </w:p>
    <w:p w:rsidR="00E57057" w:rsidRPr="00F7413E" w:rsidRDefault="00E57057" w:rsidP="00E57057">
      <w:pPr>
        <w:tabs>
          <w:tab w:val="left" w:pos="567"/>
        </w:tabs>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ქსელის კომპონენტი არის ლოგიკური ქსელის იერარქიის ელემენტის დანახარჯის სინონიმი.  ისინი წარმოადგენენ ფუნქციურად გამართულ ბლოკებს, რომელთა ერთობლიობის საფუძველზეც იქმნება სატელეკომუნიკაციო მომსახურება. ამ თვალსაზრისით, სხვადასხვა სატელეკომუნიკაციო ქსელი წარმოდგენილი უნდა იყოს ქსელის ელემენტების სხვადასხვა ჯგუფით. ფიქსირებული ტელეფონის, მობილური ტელეფონის, მონაცემთა გადაცემის და სხვ. ძირითადი ქსელებისთვის სხვადასხვა ქსელის ელემენტები არსებობს.</w:t>
      </w:r>
    </w:p>
    <w:p w:rsidR="00E57057" w:rsidRPr="00F7413E" w:rsidRDefault="00E57057" w:rsidP="00E57057">
      <w:pPr>
        <w:tabs>
          <w:tab w:val="left" w:pos="567"/>
        </w:tabs>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ყველა სატელეკომუნიკაციო ქსელი გარკვეულ იერარქიას წარმოადგენს. ქსელის იერარქია შედგება კვანძებისგან (მაგ. ფიქსირებული ტელეფონის ძირითად ქსელში კვანძებს წარმოადგენენ გადამრთველები) და მათ შორის არხებს (მაგ. გადამცემი ხაზები ფიქსირებული ტელეფონის ძირითად ქსელში). ასეთი იერარქიული წარმოდგენა ლოგიკური ქსელის კონკრეტულ ელემენტებში ტრაფიკის მოძრაობის ანალიზის საშუალებას იძლევა. კვანძებისა და გადამცემი ხაზების გარდა, ქსელის მთელი რიგი დამხმარე ელემენტი არსებობს, რომლებიც წარმოადგენენ მომსახურების ცენტრებს ან სხვა სპეციალიზებულ მოწყობილობებს (მაგ. ნომრის პორტირება, ოპერატორის წინასწარი შერჩევა და სხვ.). </w:t>
      </w:r>
    </w:p>
    <w:p w:rsidR="00E57057" w:rsidRPr="00F7413E" w:rsidRDefault="00E57057" w:rsidP="00E57057">
      <w:pPr>
        <w:tabs>
          <w:tab w:val="left" w:pos="567"/>
        </w:tabs>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კვანძებისა და გადამცემი ხაზების იერარქიული სტრუქტურის გამო, ქსელის სხვადასხვა კომპონენტები განისაზღვრება სხვადასხვა იერარქიულ დონეზე - კვანძებსა თუ გადამცემ ხაზებზე.</w:t>
      </w:r>
    </w:p>
    <w:p w:rsidR="00E57057" w:rsidRPr="00F7413E" w:rsidRDefault="00E57057" w:rsidP="00E57057">
      <w:pPr>
        <w:tabs>
          <w:tab w:val="left" w:pos="567"/>
        </w:tabs>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ურთიერთჩართვის მომსახურების დანახარჯების გაანგარიშების თვალსაზრისით ჩვენთვის მხოლოდ ფიქსირებული ტელეფონის ძირითადი ქსელისა და მობილური ქსელის ელემენტებია საინტერესო. ეს იმას ნიშნავს, რომ სხვა ქსელების ელემენტები </w:t>
      </w:r>
      <w:r w:rsidR="00B93511">
        <w:rPr>
          <w:rFonts w:ascii="Sylfaen" w:eastAsia="EYInterstate Light" w:hAnsi="Sylfaen" w:cs="EYInterstate Light"/>
          <w:sz w:val="20"/>
          <w:lang w:val="ka-GE"/>
        </w:rPr>
        <w:t>შეიძ</w:t>
      </w:r>
      <w:r w:rsidRPr="00F7413E">
        <w:rPr>
          <w:rFonts w:ascii="Sylfaen" w:eastAsia="EYInterstate Light" w:hAnsi="Sylfaen" w:cs="EYInterstate Light"/>
          <w:sz w:val="20"/>
          <w:lang w:val="ka-GE"/>
        </w:rPr>
        <w:t xml:space="preserve">ლება ერთად დაჯგუფდეს. </w:t>
      </w:r>
    </w:p>
    <w:p w:rsidR="00E57057" w:rsidRPr="00F7413E" w:rsidRDefault="00167226" w:rsidP="00E57057">
      <w:pPr>
        <w:tabs>
          <w:tab w:val="left" w:pos="567"/>
        </w:tabs>
        <w:spacing w:before="120" w:after="120" w:line="360" w:lineRule="auto"/>
        <w:jc w:val="both"/>
        <w:rPr>
          <w:rFonts w:ascii="Sylfaen" w:hAnsi="Sylfaen" w:cs="Arial"/>
          <w:sz w:val="20"/>
        </w:rPr>
      </w:pPr>
      <w:r>
        <w:rPr>
          <w:rFonts w:ascii="Sylfaen" w:hAnsi="Sylfaen" w:cs="Arial"/>
          <w:noProof/>
          <w:sz w:val="20"/>
        </w:rPr>
        <w:lastRenderedPageBreak/>
        <w:pict>
          <v:group id="Group 1028" o:spid="_x0000_s1038" style="position:absolute;left:0;text-align:left;margin-left:-14.25pt;margin-top:4.65pt;width:272.1pt;height:330.5pt;z-index:251659264" coordsize="34287,42012" o:allowoverlap="f">
            <v:group id="Group 25" o:spid="_x0000_s1039" style="position:absolute;width:34173;height:17875" coordsize="6102,3353">
              <v:rect id="Rectangle 78" o:spid="_x0000_s1040" style="position:absolute;left:1104;top:242;width:4998;height:2790;visibility:visible;v-text-anchor:middle" filled="f" fillcolor="#eaeaea" strokeweight="1pt">
                <v:stroke startarrowwidth="narrow" startarrowlength="short" endarrowwidth="narrow" endarrowlength="short"/>
              </v:rect>
              <v:oval id="Oval 79" o:spid="_x0000_s1041" style="position:absolute;left:1313;top:70;width:578;height:3084;visibility:visible;v-text-anchor:middle" fillcolor="#333" stroked="f" strokeweight=".5pt">
                <v:fill opacity="32896f"/>
                <v:stroke startarrowwidth="narrow" startarrowlength="short" endarrowwidth="narrow" endarrowlength="short"/>
              </v:oval>
              <v:oval id="Oval 80" o:spid="_x0000_s1042" style="position:absolute;left:2101;top:46;width:577;height:3084;visibility:visible;v-text-anchor:middle" fillcolor="#333" stroked="f" strokeweight=".5pt">
                <v:fill opacity="32896f"/>
                <v:stroke startarrowwidth="narrow" startarrowlength="short" endarrowwidth="narrow" endarrowlength="short"/>
              </v:oval>
              <v:oval id="Oval 81" o:spid="_x0000_s1043" style="position:absolute;left:2914;top:22;width:578;height:3085;visibility:visible;v-text-anchor:middle" fillcolor="#333" stroked="f" strokeweight=".5pt">
                <v:fill opacity="32896f"/>
                <v:stroke startarrowwidth="narrow" startarrowlength="short" endarrowwidth="narrow" endarrowlength="short"/>
              </v:oval>
              <v:oval id="Oval 82" o:spid="_x0000_s1044" style="position:absolute;left:3930;width:578;height:3084;visibility:visible;v-text-anchor:middle" fillcolor="#333" stroked="f" strokeweight=".5pt">
                <v:fill opacity="32896f"/>
                <v:stroke startarrowwidth="narrow" startarrowlength="short" endarrowwidth="narrow" endarrowlength="short"/>
              </v:oval>
              <v:oval id="Oval 83" o:spid="_x0000_s1045" style="position:absolute;left:5242;top:26;width:577;height:3085;visibility:visible;v-text-anchor:middle" fillcolor="#333" stroked="f" strokeweight=".5pt">
                <v:fill opacity="32896f"/>
                <v:stroke startarrowwidth="narrow" startarrowlength="short" endarrowwidth="narrow" endarrowlength="short"/>
              </v:oval>
              <v:line id="Line 33" o:spid="_x0000_s1046" style="position:absolute;visibility:visible" from="1566,2465" to="1577,3325" o:connectortype="straight" strokeweight="4.5pt">
                <v:stroke startarrowwidth="narrow" startarrowlength="short" endarrow="block" endarrowwidth="narrow" endarrowlength="short"/>
              </v:line>
              <v:line id="Line 32" o:spid="_x0000_s1047" style="position:absolute;visibility:visible" from="3192,2516" to="3202,3340" o:connectortype="straight" strokeweight="4.5pt">
                <v:stroke startarrowwidth="narrow" startarrowlength="short" endarrow="block" endarrowwidth="narrow" endarrowlength="short"/>
              </v:line>
              <v:line id="Line 31" o:spid="_x0000_s1048" style="position:absolute;visibility:visible" from="5512,2494" to="5523,3353" o:connectortype="straight" strokeweight="4.5pt">
                <v:stroke startarrowwidth="narrow" startarrowlength="short" endarrow="block" endarrowwidth="narrow" endarrowlength="short"/>
              </v:line>
              <v:line id="Line 30" o:spid="_x0000_s1049" style="position:absolute;visibility:visible" from="933,440" to="1615,440" o:connectortype="straight" strokeweight="4.5pt">
                <v:stroke startarrowwidth="narrow" startarrowlength="short" endarrow="block" endarrowwidth="narrow" endarrowlength="short"/>
              </v:line>
              <v:line id="Line 29" o:spid="_x0000_s1050" style="position:absolute;flip:y;visibility:visible" from="940,986" to="4178,986" o:connectortype="straight" strokeweight="4.5pt">
                <v:stroke startarrowwidth="narrow" startarrowlength="short" endarrow="block" endarrowwidth="narrow" endarrowlength="short"/>
              </v:line>
              <v:line id="Line 28" o:spid="_x0000_s1051" style="position:absolute;flip:y;visibility:visible" from="941,736" to="2396,736" o:connectortype="straight" strokeweight="4.5pt">
                <v:stroke startarrowwidth="narrow" startarrowlength="short" endarrow="block" endarrowwidth="narrow" endarrowlength="short"/>
              </v:line>
              <v:line id="Line 27" o:spid="_x0000_s1052" style="position:absolute;visibility:visible" from="951,2114" to="2406,2115" o:connectortype="straight" strokeweight="4.5pt">
                <v:stroke startarrowwidth="narrow" startarrowlength="short" endarrow="block" endarrowwidth="narrow" endarrowlength="short"/>
              </v:line>
              <v:rect id="Rectangle 92" o:spid="_x0000_s1053" style="position:absolute;top:250;width:933;height:2789;visibility:visible" fillcolor="#ddd" strokeweight="1pt">
                <v:stroke startarrowwidth="narrow" startarrowlength="short" endarrowwidth="narrow" endarrowlength="short"/>
                <v:textbox style="mso-next-textbox:#Rectangle 92" inset="5.26pt,2.63pt,5.26pt,2.63pt">
                  <w:txbxContent>
                    <w:p w:rsidR="00FD7DE6" w:rsidRPr="000E4C9B" w:rsidRDefault="00FD7DE6" w:rsidP="00E57057">
                      <w:pPr>
                        <w:pStyle w:val="NormalWeb"/>
                        <w:spacing w:before="0" w:beforeAutospacing="0" w:after="0" w:afterAutospacing="0"/>
                        <w:jc w:val="center"/>
                        <w:textAlignment w:val="baseline"/>
                        <w:rPr>
                          <w:b/>
                        </w:rPr>
                      </w:pPr>
                      <w:r w:rsidRPr="000E4C9B">
                        <w:rPr>
                          <w:rFonts w:ascii="Arial" w:eastAsia="Arial" w:hAnsi="Arial" w:cs="Arial"/>
                          <w:b/>
                          <w:bCs/>
                          <w:color w:val="000000"/>
                          <w:kern w:val="24"/>
                          <w:sz w:val="18"/>
                          <w:szCs w:val="18"/>
                          <w:lang w:val="ka-GE"/>
                        </w:rPr>
                        <w:t>HCC</w:t>
                      </w:r>
                      <w:r w:rsidRPr="000E4C9B">
                        <w:rPr>
                          <w:rFonts w:ascii="Arial" w:eastAsia="Arial" w:hAnsi="Arial" w:cs="Arial"/>
                          <w:b/>
                          <w:bCs/>
                          <w:color w:val="000000"/>
                          <w:kern w:val="24"/>
                          <w:sz w:val="18"/>
                          <w:szCs w:val="18"/>
                          <w:vertAlign w:val="subscript"/>
                          <w:lang w:val="ka-GE"/>
                        </w:rPr>
                        <w:t>1</w:t>
                      </w:r>
                    </w:p>
                    <w:p w:rsidR="00FD7DE6" w:rsidRPr="000E4C9B" w:rsidRDefault="00FD7DE6" w:rsidP="00E57057">
                      <w:pPr>
                        <w:pStyle w:val="NormalWeb"/>
                        <w:kinsoku w:val="0"/>
                        <w:overflowPunct w:val="0"/>
                        <w:spacing w:before="0" w:beforeAutospacing="0" w:after="0" w:afterAutospacing="0"/>
                        <w:jc w:val="center"/>
                        <w:textAlignment w:val="baseline"/>
                        <w:rPr>
                          <w:b/>
                        </w:rPr>
                      </w:pPr>
                      <w:r w:rsidRPr="000E4C9B">
                        <w:rPr>
                          <w:rFonts w:ascii="Arial" w:eastAsia="Arial" w:hAnsi="Arial" w:cs="Arial"/>
                          <w:b/>
                          <w:bCs/>
                          <w:color w:val="000000"/>
                          <w:kern w:val="24"/>
                          <w:sz w:val="18"/>
                          <w:szCs w:val="18"/>
                          <w:lang w:val="ka-GE"/>
                        </w:rPr>
                        <w:t>HCC</w:t>
                      </w:r>
                      <w:r w:rsidRPr="000E4C9B">
                        <w:rPr>
                          <w:rFonts w:ascii="Arial" w:eastAsia="Arial" w:hAnsi="Arial" w:cs="Arial"/>
                          <w:b/>
                          <w:bCs/>
                          <w:color w:val="000000"/>
                          <w:kern w:val="24"/>
                          <w:sz w:val="18"/>
                          <w:szCs w:val="18"/>
                          <w:vertAlign w:val="subscript"/>
                          <w:lang w:val="ka-GE"/>
                        </w:rPr>
                        <w:t>2</w:t>
                      </w:r>
                    </w:p>
                    <w:p w:rsidR="00FD7DE6" w:rsidRPr="000E4C9B" w:rsidRDefault="00FD7DE6" w:rsidP="00E57057">
                      <w:pPr>
                        <w:pStyle w:val="NormalWeb"/>
                        <w:kinsoku w:val="0"/>
                        <w:overflowPunct w:val="0"/>
                        <w:spacing w:before="0" w:beforeAutospacing="0" w:after="0" w:afterAutospacing="0"/>
                        <w:jc w:val="center"/>
                        <w:textAlignment w:val="baseline"/>
                        <w:rPr>
                          <w:b/>
                        </w:rPr>
                      </w:pPr>
                      <w:r w:rsidRPr="000E4C9B">
                        <w:rPr>
                          <w:rFonts w:ascii="Arial" w:eastAsia="Arial" w:hAnsi="Arial" w:cs="Arial"/>
                          <w:b/>
                          <w:bCs/>
                          <w:color w:val="000000"/>
                          <w:kern w:val="24"/>
                          <w:sz w:val="18"/>
                          <w:szCs w:val="18"/>
                          <w:lang w:val="ka-GE"/>
                        </w:rPr>
                        <w:t>HCC</w:t>
                      </w:r>
                      <w:r w:rsidRPr="000E4C9B">
                        <w:rPr>
                          <w:rFonts w:ascii="Arial" w:eastAsia="Arial" w:hAnsi="Arial" w:cs="Arial"/>
                          <w:b/>
                          <w:bCs/>
                          <w:color w:val="000000"/>
                          <w:kern w:val="24"/>
                          <w:sz w:val="18"/>
                          <w:szCs w:val="18"/>
                          <w:vertAlign w:val="subscript"/>
                          <w:lang w:val="ka-GE"/>
                        </w:rPr>
                        <w:t>3</w:t>
                      </w:r>
                    </w:p>
                    <w:p w:rsidR="00FD7DE6" w:rsidRPr="000E4C9B" w:rsidRDefault="00FD7DE6" w:rsidP="00E57057">
                      <w:pPr>
                        <w:pStyle w:val="NormalWeb"/>
                        <w:kinsoku w:val="0"/>
                        <w:overflowPunct w:val="0"/>
                        <w:spacing w:before="0" w:beforeAutospacing="0" w:after="0" w:afterAutospacing="0"/>
                        <w:jc w:val="center"/>
                        <w:textAlignment w:val="baseline"/>
                        <w:rPr>
                          <w:b/>
                        </w:rPr>
                      </w:pPr>
                      <w:r w:rsidRPr="000E4C9B">
                        <w:rPr>
                          <w:rFonts w:ascii="Arial" w:hAnsi="Arial" w:cs="Arial"/>
                          <w:b/>
                          <w:bCs/>
                          <w:color w:val="000000"/>
                          <w:kern w:val="24"/>
                          <w:sz w:val="18"/>
                          <w:szCs w:val="18"/>
                        </w:rPr>
                        <w:t>…</w:t>
                      </w:r>
                    </w:p>
                    <w:p w:rsidR="00FD7DE6" w:rsidRPr="000E4C9B" w:rsidRDefault="00FD7DE6" w:rsidP="00E57057">
                      <w:pPr>
                        <w:pStyle w:val="NormalWeb"/>
                        <w:kinsoku w:val="0"/>
                        <w:overflowPunct w:val="0"/>
                        <w:spacing w:before="0" w:beforeAutospacing="0" w:after="0" w:afterAutospacing="0"/>
                        <w:jc w:val="center"/>
                        <w:textAlignment w:val="baseline"/>
                        <w:rPr>
                          <w:b/>
                        </w:rPr>
                      </w:pPr>
                      <w:r w:rsidRPr="000E4C9B">
                        <w:rPr>
                          <w:rFonts w:ascii="Arial" w:eastAsia="Arial" w:hAnsi="Arial" w:cs="Arial"/>
                          <w:b/>
                          <w:bCs/>
                          <w:color w:val="000000"/>
                          <w:kern w:val="24"/>
                          <w:sz w:val="18"/>
                          <w:szCs w:val="18"/>
                          <w:lang w:val="ka-GE"/>
                        </w:rPr>
                        <w:t>HCC</w:t>
                      </w:r>
                      <w:r w:rsidRPr="000E4C9B">
                        <w:rPr>
                          <w:rFonts w:ascii="Arial" w:eastAsia="Arial" w:hAnsi="Arial" w:cs="Arial"/>
                          <w:b/>
                          <w:bCs/>
                          <w:color w:val="000000"/>
                          <w:kern w:val="24"/>
                          <w:sz w:val="18"/>
                          <w:szCs w:val="18"/>
                          <w:vertAlign w:val="subscript"/>
                          <w:lang w:val="ka-GE"/>
                        </w:rPr>
                        <w:t>n</w:t>
                      </w:r>
                    </w:p>
                  </w:txbxContent>
                </v:textbox>
              </v:rect>
            </v:group>
            <v:rect id="Rectangle 24" o:spid="_x0000_s1054" style="position:absolute;left:5732;top:19516;width:28555;height:2161;visibility:visible;v-text-anchor:middle" fillcolor="#ddd" strokeweight="1pt">
              <v:stroke startarrowwidth="narrow" startarrowlength="short" endarrowwidth="narrow" endarrowlength="short"/>
              <v:textbox style="mso-next-textbox:#Rectangle 24" inset="5.25pt,2.63pt,5.25pt,2.63pt">
                <w:txbxContent>
                  <w:p w:rsidR="00FD7DE6" w:rsidRPr="000E4C9B" w:rsidRDefault="00FD7DE6" w:rsidP="00E57057">
                    <w:pPr>
                      <w:pStyle w:val="NormalWeb"/>
                      <w:spacing w:before="0" w:beforeAutospacing="0" w:after="0" w:afterAutospacing="0"/>
                      <w:textAlignment w:val="baseline"/>
                      <w:rPr>
                        <w:b/>
                      </w:rPr>
                    </w:pPr>
                    <w:r w:rsidRPr="000E4C9B">
                      <w:rPr>
                        <w:rFonts w:ascii="Arial" w:eastAsia="Arial" w:hAnsi="Arial" w:cs="Arial"/>
                        <w:b/>
                        <w:bCs/>
                        <w:color w:val="000000"/>
                        <w:kern w:val="24"/>
                        <w:sz w:val="18"/>
                        <w:szCs w:val="18"/>
                        <w:lang w:val="ka-GE"/>
                      </w:rPr>
                      <w:t>NC</w:t>
                    </w:r>
                    <w:r w:rsidRPr="000E4C9B">
                      <w:rPr>
                        <w:rFonts w:ascii="Arial" w:eastAsia="Arial" w:hAnsi="Arial" w:cs="Arial"/>
                        <w:b/>
                        <w:bCs/>
                        <w:color w:val="000000"/>
                        <w:kern w:val="24"/>
                        <w:sz w:val="18"/>
                        <w:szCs w:val="18"/>
                        <w:vertAlign w:val="subscript"/>
                        <w:lang w:val="ka-GE"/>
                      </w:rPr>
                      <w:t>1</w:t>
                    </w:r>
                    <w:r w:rsidRPr="000E4C9B">
                      <w:rPr>
                        <w:rFonts w:ascii="Arial" w:eastAsia="Arial" w:hAnsi="Arial" w:cs="Arial"/>
                        <w:b/>
                        <w:bCs/>
                        <w:color w:val="000000"/>
                        <w:kern w:val="24"/>
                        <w:sz w:val="18"/>
                        <w:szCs w:val="18"/>
                        <w:lang w:val="ka-GE"/>
                      </w:rPr>
                      <w:t xml:space="preserve">       NC</w:t>
                    </w:r>
                    <w:r w:rsidRPr="000E4C9B">
                      <w:rPr>
                        <w:rFonts w:ascii="Arial" w:eastAsia="Arial" w:hAnsi="Arial" w:cs="Arial"/>
                        <w:b/>
                        <w:bCs/>
                        <w:color w:val="000000"/>
                        <w:kern w:val="24"/>
                        <w:sz w:val="18"/>
                        <w:szCs w:val="18"/>
                        <w:vertAlign w:val="subscript"/>
                        <w:lang w:val="ka-GE"/>
                      </w:rPr>
                      <w:t xml:space="preserve">2         </w:t>
                    </w:r>
                    <w:r w:rsidRPr="000E4C9B">
                      <w:rPr>
                        <w:rFonts w:ascii="Arial" w:eastAsia="Arial" w:hAnsi="Arial" w:cs="Arial"/>
                        <w:b/>
                        <w:bCs/>
                        <w:color w:val="000000"/>
                        <w:kern w:val="24"/>
                        <w:sz w:val="18"/>
                        <w:szCs w:val="18"/>
                        <w:lang w:val="ka-GE"/>
                      </w:rPr>
                      <w:t>NC</w:t>
                    </w:r>
                    <w:r w:rsidRPr="000E4C9B">
                      <w:rPr>
                        <w:rFonts w:ascii="Arial" w:eastAsia="Arial" w:hAnsi="Arial" w:cs="Arial"/>
                        <w:b/>
                        <w:bCs/>
                        <w:color w:val="000000"/>
                        <w:kern w:val="24"/>
                        <w:sz w:val="18"/>
                        <w:szCs w:val="18"/>
                        <w:vertAlign w:val="subscript"/>
                        <w:lang w:val="ka-GE"/>
                      </w:rPr>
                      <w:t>3                       &gt;&gt;&gt;</w:t>
                    </w:r>
                    <w:r w:rsidRPr="000E4C9B">
                      <w:rPr>
                        <w:rFonts w:ascii="Arial" w:eastAsia="Arial" w:hAnsi="Arial" w:cs="Arial"/>
                        <w:b/>
                        <w:bCs/>
                        <w:color w:val="000000"/>
                        <w:kern w:val="24"/>
                        <w:sz w:val="18"/>
                        <w:szCs w:val="18"/>
                        <w:lang w:val="ka-GE"/>
                      </w:rPr>
                      <w:t xml:space="preserve">              NC</w:t>
                    </w:r>
                    <w:r w:rsidRPr="000E4C9B">
                      <w:rPr>
                        <w:rFonts w:ascii="Arial" w:eastAsia="Arial" w:hAnsi="Arial" w:cs="Arial"/>
                        <w:b/>
                        <w:bCs/>
                        <w:color w:val="000000"/>
                        <w:kern w:val="24"/>
                        <w:sz w:val="18"/>
                        <w:szCs w:val="18"/>
                        <w:vertAlign w:val="subscript"/>
                        <w:lang w:val="ka-GE"/>
                      </w:rPr>
                      <w:t>n</w:t>
                    </w:r>
                  </w:p>
                </w:txbxContent>
              </v:textbox>
            </v:rect>
            <v:rect id="Rectangle 23" o:spid="_x0000_s1055" style="position:absolute;left:5595;top:23747;width:28555;height:2161;visibility:visible;v-text-anchor:middle" fillcolor="#ddd" strokeweight="1pt">
              <v:stroke startarrowwidth="narrow" startarrowlength="short" endarrowwidth="narrow" endarrowlength="short"/>
              <v:textbox style="mso-next-textbox:#Rectangle 23" inset="5.25pt,2.63pt,5.25pt,2.63pt">
                <w:txbxContent>
                  <w:p w:rsidR="00FD7DE6" w:rsidRPr="00E57057" w:rsidRDefault="00FD7DE6" w:rsidP="00E57057">
                    <w:pPr>
                      <w:pStyle w:val="NormalWeb"/>
                      <w:spacing w:before="0" w:beforeAutospacing="0" w:after="0" w:afterAutospacing="0"/>
                      <w:ind w:firstLine="1296"/>
                      <w:textAlignment w:val="baseline"/>
                      <w:rPr>
                        <w:rFonts w:ascii="Sylfaen" w:hAnsi="Sylfaen"/>
                        <w:b/>
                        <w:lang w:val="ka-GE"/>
                      </w:rPr>
                    </w:pPr>
                    <w:r w:rsidRPr="000E4C9B">
                      <w:rPr>
                        <w:rFonts w:ascii="Arial" w:hAnsi="Arial" w:cs="Arial"/>
                        <w:b/>
                        <w:bCs/>
                        <w:color w:val="000000"/>
                        <w:kern w:val="24"/>
                        <w:sz w:val="18"/>
                        <w:szCs w:val="18"/>
                        <w:lang w:val="en-GB"/>
                      </w:rPr>
                      <w:t xml:space="preserve">  NC</w:t>
                    </w:r>
                    <w:r w:rsidRPr="000E4C9B">
                      <w:rPr>
                        <w:rFonts w:ascii="Arial" w:hAnsi="Arial" w:cs="Arial"/>
                        <w:b/>
                        <w:bCs/>
                        <w:color w:val="000000"/>
                        <w:kern w:val="24"/>
                        <w:position w:val="-5"/>
                        <w:sz w:val="18"/>
                        <w:szCs w:val="18"/>
                        <w:vertAlign w:val="subscript"/>
                        <w:lang w:val="en-GB"/>
                      </w:rPr>
                      <w:t>n</w:t>
                    </w:r>
                    <w:r>
                      <w:rPr>
                        <w:rFonts w:ascii="Sylfaen" w:hAnsi="Sylfaen" w:cs="Arial"/>
                        <w:b/>
                        <w:bCs/>
                        <w:color w:val="000000"/>
                        <w:kern w:val="24"/>
                        <w:sz w:val="18"/>
                        <w:szCs w:val="18"/>
                        <w:lang w:val="ka-GE"/>
                      </w:rPr>
                      <w:t>მოცულობა</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5" o:spid="_x0000_s1056" type="#_x0000_t75" style="position:absolute;left:11737;top:21563;width:3139;height:1911;visibility:visible">
              <v:imagedata r:id="rId13" o:title=""/>
              <v:path arrowok="t"/>
            </v:shape>
            <v:shape id="Picture 1027" o:spid="_x0000_s1057" type="#_x0000_t75" style="position:absolute;left:22382;top:21563;width:3139;height:1911;visibility:visible">
              <v:imagedata r:id="rId13" o:title=""/>
              <v:path arrowok="t"/>
            </v:shape>
            <v:shape id="Picture 23" o:spid="_x0000_s1058" type="#_x0000_t75" style="position:absolute;left:30161;top:21563;width:3139;height:1911;visibility:visible">
              <v:imagedata r:id="rId13" o:title=""/>
              <v:path arrowok="t"/>
            </v:shape>
            <v:rect id="Rectangle 19" o:spid="_x0000_s1059" style="position:absolute;left:5595;top:29549;width:28555;height:2162;visibility:visible;v-text-anchor:middle" fillcolor="#ddd" strokeweight="1pt">
              <v:stroke startarrowwidth="narrow" startarrowlength="short" endarrowwidth="narrow" endarrowlength="short"/>
              <v:textbox style="mso-next-textbox:#Rectangle 19" inset="5.25pt,2.63pt,5.25pt,2.63pt">
                <w:txbxContent>
                  <w:p w:rsidR="00FD7DE6" w:rsidRPr="00E57057" w:rsidRDefault="00FD7DE6" w:rsidP="00E57057">
                    <w:pPr>
                      <w:pStyle w:val="NormalWeb"/>
                      <w:spacing w:before="0" w:beforeAutospacing="0" w:after="0" w:afterAutospacing="0"/>
                      <w:ind w:firstLine="1296"/>
                      <w:textAlignment w:val="baseline"/>
                      <w:rPr>
                        <w:rFonts w:ascii="Sylfaen" w:hAnsi="Sylfaen"/>
                        <w:b/>
                      </w:rPr>
                    </w:pPr>
                    <w:r w:rsidRPr="00E57057">
                      <w:rPr>
                        <w:rFonts w:ascii="Sylfaen" w:eastAsia="Arial" w:hAnsi="Sylfaen" w:cs="Arial"/>
                        <w:b/>
                        <w:bCs/>
                        <w:color w:val="000000"/>
                        <w:kern w:val="24"/>
                        <w:sz w:val="18"/>
                        <w:szCs w:val="18"/>
                        <w:lang w:val="ka-GE"/>
                      </w:rPr>
                      <w:t xml:space="preserve">   NC</w:t>
                    </w:r>
                    <w:r w:rsidRPr="00E57057">
                      <w:rPr>
                        <w:rFonts w:ascii="Sylfaen" w:eastAsia="Arial" w:hAnsi="Sylfaen" w:cs="Arial"/>
                        <w:b/>
                        <w:bCs/>
                        <w:color w:val="000000"/>
                        <w:kern w:val="24"/>
                        <w:sz w:val="18"/>
                        <w:szCs w:val="18"/>
                        <w:vertAlign w:val="subscript"/>
                        <w:lang w:val="ka-GE"/>
                      </w:rPr>
                      <w:t>n</w:t>
                    </w:r>
                    <w:r w:rsidRPr="00E57057">
                      <w:rPr>
                        <w:rFonts w:ascii="Sylfaen" w:eastAsia="Arial" w:hAnsi="Sylfaen" w:cs="Arial"/>
                        <w:b/>
                        <w:bCs/>
                        <w:color w:val="000000"/>
                        <w:kern w:val="24"/>
                        <w:sz w:val="18"/>
                        <w:szCs w:val="18"/>
                        <w:lang w:val="ka-GE"/>
                      </w:rPr>
                      <w:t xml:space="preserve"> ერთეულის ღირებულება</w:t>
                    </w:r>
                  </w:p>
                </w:txbxContent>
              </v:textbox>
            </v:rect>
            <v:rect id="Rectangle 18" o:spid="_x0000_s1060" style="position:absolute;left:5595;top:33982;width:28555;height:2162;visibility:visible;v-text-anchor:middle" fillcolor="#ddd" strokeweight="1pt">
              <v:stroke startarrowwidth="narrow" startarrowlength="short" endarrowwidth="narrow" endarrowlength="short"/>
              <v:textbox style="mso-next-textbox:#Rectangle 18" inset="5.25pt,2.63pt,5.25pt,2.63pt">
                <w:txbxContent>
                  <w:p w:rsidR="00FD7DE6" w:rsidRPr="00E57057" w:rsidRDefault="00FD7DE6" w:rsidP="00E57057">
                    <w:pPr>
                      <w:pStyle w:val="NormalWeb"/>
                      <w:spacing w:before="0" w:beforeAutospacing="0" w:after="0" w:afterAutospacing="0"/>
                      <w:ind w:firstLine="1296"/>
                      <w:textAlignment w:val="baseline"/>
                      <w:rPr>
                        <w:rFonts w:ascii="Sylfaen" w:hAnsi="Sylfaen"/>
                        <w:b/>
                      </w:rPr>
                    </w:pPr>
                    <w:r w:rsidRPr="00E57057">
                      <w:rPr>
                        <w:rFonts w:ascii="Sylfaen" w:eastAsia="Arial" w:hAnsi="Sylfaen" w:cs="Arial"/>
                        <w:b/>
                        <w:bCs/>
                        <w:color w:val="000000"/>
                        <w:kern w:val="24"/>
                        <w:sz w:val="18"/>
                        <w:szCs w:val="18"/>
                        <w:lang w:val="ka-GE"/>
                      </w:rPr>
                      <w:t xml:space="preserve">   მომსახურების გამოყენება</w:t>
                    </w:r>
                  </w:p>
                </w:txbxContent>
              </v:textbox>
            </v:rect>
            <v:rect id="Rectangle 17" o:spid="_x0000_s1061" style="position:absolute;left:5595;top:39851;width:28555;height:2161;visibility:visible;v-text-anchor:middle" fillcolor="#ddd" strokeweight="1pt">
              <v:stroke startarrowwidth="narrow" startarrowlength="short" endarrowwidth="narrow" endarrowlength="short"/>
              <v:textbox style="mso-next-textbox:#Rectangle 17" inset="5.25pt,2.63pt,5.25pt,2.63pt">
                <w:txbxContent>
                  <w:p w:rsidR="00FD7DE6" w:rsidRPr="00E57057" w:rsidRDefault="00FD7DE6" w:rsidP="00E57057">
                    <w:pPr>
                      <w:pStyle w:val="NormalWeb"/>
                      <w:spacing w:before="0" w:beforeAutospacing="0" w:after="0" w:afterAutospacing="0"/>
                      <w:ind w:firstLine="1296"/>
                      <w:textAlignment w:val="baseline"/>
                      <w:rPr>
                        <w:rFonts w:ascii="Sylfaen" w:hAnsi="Sylfaen"/>
                        <w:b/>
                      </w:rPr>
                    </w:pPr>
                    <w:r w:rsidRPr="00E57057">
                      <w:rPr>
                        <w:rFonts w:ascii="Sylfaen" w:eastAsia="Arial" w:hAnsi="Sylfaen" w:cs="Arial"/>
                        <w:b/>
                        <w:bCs/>
                        <w:color w:val="000000"/>
                        <w:kern w:val="24"/>
                        <w:sz w:val="18"/>
                        <w:szCs w:val="18"/>
                        <w:lang w:val="ka-GE"/>
                      </w:rPr>
                      <w:t xml:space="preserve">   მომსახურების ღირებულება</w:t>
                    </w:r>
                  </w:p>
                </w:txbxContent>
              </v:textbox>
            </v:rect>
            <v:shape id="Picture 24" o:spid="_x0000_s1062" type="#_x0000_t75" style="position:absolute;left:12010;top:31935;width:1910;height:1911;visibility:visible">
              <v:imagedata r:id="rId14" o:title=""/>
              <v:path arrowok="t"/>
            </v:shape>
            <v:shape id="Picture 25" o:spid="_x0000_s1063" type="#_x0000_t75" style="position:absolute;left:7369;top:31935;width:1911;height:1911;visibility:visible">
              <v:imagedata r:id="rId14" o:title=""/>
              <v:path arrowok="t"/>
            </v:shape>
            <v:shape id="Picture 26" o:spid="_x0000_s1064" type="#_x0000_t75" style="position:absolute;left:30298;top:31935;width:1910;height:1911;visibility:visible">
              <v:imagedata r:id="rId14" o:title=""/>
              <v:path arrowok="t"/>
            </v:shape>
            <v:shape id="Picture 27" o:spid="_x0000_s1065" type="#_x0000_t75" style="position:absolute;left:22928;top:31935;width:1910;height:1911;visibility:visible">
              <v:imagedata r:id="rId14" o:title=""/>
              <v:path arrowok="t"/>
            </v:shape>
            <v:shape id="Picture 28" o:spid="_x0000_s1066" type="#_x0000_t75" style="position:absolute;left:6960;top:21699;width:3139;height:1911;visibility:visible">
              <v:imagedata r:id="rId13" o:title=""/>
              <v:path arrowok="t"/>
            </v:shape>
            <v:line id="Line 11" o:spid="_x0000_s1067" style="position:absolute;visibility:visible" from="8188,36439" to="8188,39679" o:connectortype="straight" strokeweight="4pt">
              <v:stroke dashstyle="1 1" endarrow="block"/>
            </v:line>
            <v:line id="Line 10" o:spid="_x0000_s1068" style="position:absolute;visibility:visible" from="12692,26067" to="12692,29307" o:connectortype="straight" strokeweight="4pt">
              <v:stroke dashstyle="1 1" endarrow="block"/>
            </v:line>
            <v:line id="Line 9" o:spid="_x0000_s1069" style="position:absolute;visibility:visible" from="23337,26067" to="23337,29307" o:connectortype="straight" strokeweight="4pt">
              <v:stroke dashstyle="1 1" endarrow="block"/>
            </v:line>
            <v:line id="Line 8" o:spid="_x0000_s1070" style="position:absolute;visibility:visible" from="31253,26067" to="31253,29307" o:connectortype="straight" strokeweight="4pt">
              <v:stroke dashstyle="1 1" endarrow="block"/>
            </v:line>
            <v:line id="Line 7" o:spid="_x0000_s1071" style="position:absolute;visibility:visible" from="8188,25930" to="8188,29170" o:connectortype="straight" strokeweight="4pt">
              <v:stroke dashstyle="1 1" endarrow="block"/>
            </v:line>
            <v:line id="Line 6" o:spid="_x0000_s1072" style="position:absolute;visibility:visible" from="12692,36439" to="12692,39679" o:connectortype="straight" strokeweight="4pt">
              <v:stroke dashstyle="1 1" endarrow="block"/>
            </v:line>
            <v:line id="Line 5" o:spid="_x0000_s1073" style="position:absolute;visibility:visible" from="23610,36439" to="23610,39679" o:connectortype="straight" strokeweight="4pt">
              <v:stroke dashstyle="1 1" endarrow="block"/>
            </v:line>
            <v:line id="Line 4" o:spid="_x0000_s1074" style="position:absolute;visibility:visible" from="31116,36439" to="31116,39679" o:connectortype="straight" strokeweight="4pt">
              <v:stroke dashstyle="1 1" endarrow="block"/>
            </v:line>
            <w10:wrap type="square"/>
          </v:group>
        </w:pict>
      </w:r>
      <w:r w:rsidR="00E57057" w:rsidRPr="00F7413E">
        <w:rPr>
          <w:rFonts w:ascii="Sylfaen" w:eastAsia="EYInterstate Light" w:hAnsi="Sylfaen" w:cs="EYInterstate Light"/>
          <w:sz w:val="20"/>
          <w:lang w:val="ka-GE"/>
        </w:rPr>
        <w:t>მარცხ</w:t>
      </w:r>
      <w:r w:rsidR="00B93511">
        <w:rPr>
          <w:rFonts w:ascii="Sylfaen" w:eastAsia="EYInterstate Light" w:hAnsi="Sylfaen" w:cs="EYInterstate Light"/>
          <w:sz w:val="20"/>
          <w:lang w:val="ka-GE"/>
        </w:rPr>
        <w:t>ნივ,</w:t>
      </w:r>
      <w:r w:rsidR="00E57057" w:rsidRPr="00F7413E">
        <w:rPr>
          <w:rFonts w:ascii="Sylfaen" w:eastAsia="EYInterstate Light" w:hAnsi="Sylfaen" w:cs="EYInterstate Light"/>
          <w:sz w:val="20"/>
          <w:lang w:val="ka-GE"/>
        </w:rPr>
        <w:t xml:space="preserve"> სქემაზე წარმოდგენილია მომსახურების ერთეულის ღირებულების გაანგარიშება. ერთგვაროვანი ხარჯების კატეგორიები (HCC) ნაწილდება ქსელის კომპონენტებზე (NC) პირდაპირ ან განაწილების სხვა წესებით. შემდეგ ქსელის კომპონენტების მთლიანი დანახარჯები გამოითვლება შესაბამისი ერთგვაროვანი ხარჯების კატეგორიების დაჯამებით. ქსელის კომპონენტების მთლიანი დანახარჯები იყოფა ქსელის კომპონენტების მოცულობაზე (მომსახურების მოცულობა ქსელის რომელიმე კომპონენტზე) და </w:t>
      </w:r>
      <w:r w:rsidR="00B56E6D">
        <w:rPr>
          <w:rFonts w:ascii="Sylfaen" w:eastAsia="EYInterstate Light" w:hAnsi="Sylfaen" w:cs="EYInterstate Light"/>
          <w:sz w:val="20"/>
          <w:lang w:val="ka-GE"/>
        </w:rPr>
        <w:t>იანგარიშება</w:t>
      </w:r>
      <w:r w:rsidR="00E57057" w:rsidRPr="00F7413E">
        <w:rPr>
          <w:rFonts w:ascii="Sylfaen" w:eastAsia="EYInterstate Light" w:hAnsi="Sylfaen" w:cs="EYInterstate Light"/>
          <w:sz w:val="20"/>
          <w:lang w:val="ka-GE"/>
        </w:rPr>
        <w:t xml:space="preserve"> ქს</w:t>
      </w:r>
      <w:r w:rsidR="00B93511">
        <w:rPr>
          <w:rFonts w:ascii="Sylfaen" w:eastAsia="EYInterstate Light" w:hAnsi="Sylfaen" w:cs="EYInterstate Light"/>
          <w:sz w:val="20"/>
          <w:lang w:val="ka-GE"/>
        </w:rPr>
        <w:t>ე</w:t>
      </w:r>
      <w:r w:rsidR="00E57057" w:rsidRPr="00F7413E">
        <w:rPr>
          <w:rFonts w:ascii="Sylfaen" w:eastAsia="EYInterstate Light" w:hAnsi="Sylfaen" w:cs="EYInterstate Light"/>
          <w:sz w:val="20"/>
          <w:lang w:val="ka-GE"/>
        </w:rPr>
        <w:t>ლის კომპონენტის ერთეულის ღირებულება</w:t>
      </w:r>
      <w:r w:rsidR="00E57057">
        <w:rPr>
          <w:rFonts w:ascii="Sylfaen" w:eastAsia="EYInterstate Light" w:hAnsi="Sylfaen" w:cs="EYInterstate Light"/>
          <w:sz w:val="20"/>
          <w:lang w:val="ka-GE"/>
        </w:rPr>
        <w:t xml:space="preserve">. </w:t>
      </w:r>
      <w:r w:rsidR="00E57057" w:rsidRPr="00F7413E">
        <w:rPr>
          <w:rFonts w:ascii="Sylfaen" w:eastAsia="EYInterstate Light" w:hAnsi="Sylfaen" w:cs="EYInterstate Light"/>
          <w:sz w:val="20"/>
          <w:lang w:val="ka-GE"/>
        </w:rPr>
        <w:t>და ბოლოს, ქსელის კომპონენტის ერთეული ღირებულება მრავლდება მარშრუტიზაციის ფაქტორზე და მიიღება მომსახურების ერთულის ღირებულება.</w:t>
      </w:r>
    </w:p>
    <w:p w:rsidR="00E57057" w:rsidRPr="00F7413E" w:rsidRDefault="00E57057" w:rsidP="00F15E27">
      <w:pPr>
        <w:pStyle w:val="EYHeading1"/>
        <w:outlineLvl w:val="0"/>
        <w:rPr>
          <w:rFonts w:ascii="Sylfaen" w:hAnsi="Sylfaen"/>
        </w:rPr>
      </w:pPr>
      <w:bookmarkStart w:id="11" w:name="_Toc436907922"/>
      <w:r w:rsidRPr="00F7413E">
        <w:rPr>
          <w:rFonts w:ascii="Sylfaen" w:eastAsia="EYInterstate Regular" w:hAnsi="Sylfaen" w:cs="EYInterstate Regular"/>
          <w:szCs w:val="32"/>
          <w:lang w:val="ka-GE"/>
        </w:rPr>
        <w:lastRenderedPageBreak/>
        <w:t>ქსელის ტექნოლოგია</w:t>
      </w:r>
      <w:bookmarkEnd w:id="11"/>
    </w:p>
    <w:p w:rsidR="00E57057" w:rsidRPr="00F7413E" w:rsidRDefault="00E57057" w:rsidP="00E57057">
      <w:pPr>
        <w:spacing w:line="360" w:lineRule="auto"/>
        <w:jc w:val="both"/>
        <w:rPr>
          <w:rFonts w:ascii="Sylfaen" w:hAnsi="Sylfaen"/>
          <w:sz w:val="20"/>
        </w:rPr>
      </w:pPr>
      <w:r w:rsidRPr="00F7413E">
        <w:rPr>
          <w:rFonts w:ascii="Sylfaen" w:eastAsia="EYInterstate Light" w:hAnsi="Sylfaen" w:cs="EYInterstate Light"/>
          <w:sz w:val="20"/>
          <w:lang w:val="ka-GE"/>
        </w:rPr>
        <w:t>რეკომენდაციის თანახმად</w:t>
      </w:r>
      <w:r w:rsidR="000D1E87">
        <w:rPr>
          <w:rFonts w:ascii="Sylfaen" w:eastAsia="EYInterstate Light" w:hAnsi="Sylfaen" w:cs="EYInterstate Light"/>
          <w:sz w:val="20"/>
          <w:lang w:val="ka-GE"/>
        </w:rPr>
        <w:t>, „</w:t>
      </w:r>
      <w:r w:rsidRPr="00F7413E">
        <w:rPr>
          <w:rFonts w:ascii="Sylfaen" w:eastAsia="EYInterstate Light" w:hAnsi="Sylfaen" w:cs="EYInterstate Light"/>
          <w:sz w:val="20"/>
          <w:lang w:val="ka-GE"/>
        </w:rPr>
        <w:t>ტექნოლოგიურად ეფექტური</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ფიქსირებული ქსელის ოპერატორი უნდა იყენებდეს მომდევნო თაობის ქსელს ყველა მომსახურებისთვის, რომლის გაწევაც ხდება IP ძირითადი ქსელით. ძირითადი ცვლილებები, რომლებიც უნდა დაინერგოს ფიქსირებულ ქსელებში, ჩამოთვლილია ქვემოთ:</w:t>
      </w:r>
    </w:p>
    <w:p w:rsidR="00E57057" w:rsidRPr="00F7413E" w:rsidRDefault="00E57057" w:rsidP="00E57057">
      <w:pPr>
        <w:widowControl/>
        <w:numPr>
          <w:ilvl w:val="0"/>
          <w:numId w:val="39"/>
        </w:numPr>
        <w:autoSpaceDE/>
        <w:autoSpaceDN/>
        <w:adjustRightInd/>
        <w:spacing w:after="120" w:line="360" w:lineRule="auto"/>
        <w:jc w:val="both"/>
        <w:rPr>
          <w:rFonts w:ascii="Sylfaen" w:hAnsi="Sylfaen"/>
          <w:sz w:val="20"/>
        </w:rPr>
      </w:pPr>
      <w:r w:rsidRPr="00F7413E">
        <w:rPr>
          <w:rFonts w:ascii="Sylfaen" w:eastAsia="EYInterstate Light" w:hAnsi="Sylfaen" w:cs="EYInterstate Light"/>
          <w:sz w:val="20"/>
          <w:lang w:val="ka-GE"/>
        </w:rPr>
        <w:t xml:space="preserve">ადგილობრივი </w:t>
      </w:r>
      <w:r w:rsidR="00C55044">
        <w:rPr>
          <w:rFonts w:ascii="Sylfaen" w:eastAsia="EYInterstate Light" w:hAnsi="Sylfaen" w:cs="EYInterstate Light"/>
          <w:sz w:val="20"/>
          <w:lang w:val="ka-GE"/>
        </w:rPr>
        <w:t>ერთეულები</w:t>
      </w:r>
      <w:r w:rsidRPr="00F7413E">
        <w:rPr>
          <w:rFonts w:ascii="Sylfaen" w:eastAsia="EYInterstate Light" w:hAnsi="Sylfaen" w:cs="EYInterstate Light"/>
          <w:sz w:val="20"/>
          <w:lang w:val="ka-GE"/>
        </w:rPr>
        <w:t>, რომლებიც ახდენ</w:t>
      </w:r>
      <w:r w:rsidR="00C55044">
        <w:rPr>
          <w:rFonts w:ascii="Sylfaen" w:eastAsia="EYInterstate Light" w:hAnsi="Sylfaen" w:cs="EYInterstate Light"/>
          <w:sz w:val="20"/>
          <w:lang w:val="ka-GE"/>
        </w:rPr>
        <w:t>ენ</w:t>
      </w:r>
      <w:r w:rsidRPr="00F7413E">
        <w:rPr>
          <w:rFonts w:ascii="Sylfaen" w:eastAsia="EYInterstate Light" w:hAnsi="Sylfaen" w:cs="EYInterstate Light"/>
          <w:sz w:val="20"/>
          <w:lang w:val="ka-GE"/>
        </w:rPr>
        <w:t xml:space="preserve"> ტრაფიკის კონცენტრირებას ფიქსირებული ოპერატორის ქსელში (RSU - დისტანციური სააბონენტო ერთეულები, DSLAM - ციფრული სააბონენტო ხაზის დაშვების მულტიპლექსორები, ადგილობრივი სატელეფონო სადგურები, სააბონენტო ბარათების ჩათვლით, პირველადი სადგურები სააბონენტო ბარათების ჩათვლით, OLT - ოპტიკური ხაზის ტერმინალები და CMTS - საკაბელო მოდემების შეერთების სისტემები) უნდა შეიცვალოს ოპტიმალური ზომის აღჭურვილობით, რომელსაც აქვს IP ტექნოლოგიით ხმოვანი  მომსახურების მხარდაჭერა.  </w:t>
      </w:r>
    </w:p>
    <w:p w:rsidR="00E57057" w:rsidRPr="00F7413E" w:rsidRDefault="00E57057" w:rsidP="00E57057">
      <w:pPr>
        <w:widowControl/>
        <w:numPr>
          <w:ilvl w:val="0"/>
          <w:numId w:val="39"/>
        </w:numPr>
        <w:autoSpaceDE/>
        <w:autoSpaceDN/>
        <w:adjustRightInd/>
        <w:spacing w:after="120" w:line="360" w:lineRule="auto"/>
        <w:jc w:val="both"/>
        <w:rPr>
          <w:rFonts w:ascii="Sylfaen" w:hAnsi="Sylfaen"/>
          <w:sz w:val="20"/>
        </w:rPr>
      </w:pPr>
      <w:r w:rsidRPr="00F7413E">
        <w:rPr>
          <w:rFonts w:ascii="Sylfaen" w:eastAsia="EYInterstate Light" w:hAnsi="Sylfaen" w:cs="EYInterstate Light"/>
          <w:sz w:val="20"/>
          <w:lang w:val="ka-GE"/>
        </w:rPr>
        <w:t>კვანძებს შორის გადაცემა უნდა მოხდეს ეზერნეტის და არა ATM/SDH გადამცემი ქსელით.</w:t>
      </w:r>
    </w:p>
    <w:p w:rsidR="00E57057" w:rsidRPr="00F7413E" w:rsidRDefault="00E57057" w:rsidP="00E57057">
      <w:pPr>
        <w:widowControl/>
        <w:numPr>
          <w:ilvl w:val="0"/>
          <w:numId w:val="39"/>
        </w:numPr>
        <w:autoSpaceDE/>
        <w:autoSpaceDN/>
        <w:adjustRightInd/>
        <w:spacing w:after="120" w:line="360" w:lineRule="auto"/>
        <w:jc w:val="both"/>
        <w:rPr>
          <w:rFonts w:ascii="Sylfaen" w:hAnsi="Sylfaen"/>
          <w:sz w:val="20"/>
        </w:rPr>
      </w:pPr>
      <w:r w:rsidRPr="00F7413E">
        <w:rPr>
          <w:rFonts w:ascii="Sylfaen" w:eastAsia="EYInterstate Light" w:hAnsi="Sylfaen" w:cs="EYInterstate Light"/>
          <w:sz w:val="20"/>
          <w:lang w:val="ka-GE"/>
        </w:rPr>
        <w:t xml:space="preserve">ადგილობრივი, </w:t>
      </w:r>
      <w:r w:rsidR="006564C9">
        <w:rPr>
          <w:rFonts w:ascii="Sylfaen" w:eastAsia="EYInterstate Light" w:hAnsi="Sylfaen" w:cs="EYInterstate Light"/>
          <w:sz w:val="20"/>
          <w:lang w:val="ka-GE"/>
        </w:rPr>
        <w:t>ძირითადი</w:t>
      </w:r>
      <w:r w:rsidRPr="00F7413E">
        <w:rPr>
          <w:rFonts w:ascii="Sylfaen" w:eastAsia="EYInterstate Light" w:hAnsi="Sylfaen" w:cs="EYInterstate Light"/>
          <w:sz w:val="20"/>
          <w:lang w:val="ka-GE"/>
        </w:rPr>
        <w:t xml:space="preserve">, </w:t>
      </w:r>
      <w:r w:rsidR="006564C9">
        <w:rPr>
          <w:rFonts w:ascii="Sylfaen" w:eastAsia="EYInterstate Light" w:hAnsi="Sylfaen" w:cs="EYInterstate Light"/>
          <w:sz w:val="20"/>
          <w:lang w:val="ka-GE"/>
        </w:rPr>
        <w:t>ტანდემური</w:t>
      </w:r>
      <w:r w:rsidRPr="00F7413E">
        <w:rPr>
          <w:rFonts w:ascii="Sylfaen" w:eastAsia="EYInterstate Light" w:hAnsi="Sylfaen" w:cs="EYInterstate Light"/>
          <w:sz w:val="20"/>
          <w:lang w:val="ka-GE"/>
        </w:rPr>
        <w:t xml:space="preserve"> და სატრანზიტო სადგურები უნდა შეიცვალოს IP მარშრუტიზატორითა და IMS-ით.</w:t>
      </w:r>
    </w:p>
    <w:p w:rsidR="00E57057" w:rsidRPr="00F7413E" w:rsidRDefault="00E57057" w:rsidP="00E57057">
      <w:pPr>
        <w:widowControl/>
        <w:numPr>
          <w:ilvl w:val="0"/>
          <w:numId w:val="39"/>
        </w:numPr>
        <w:autoSpaceDE/>
        <w:autoSpaceDN/>
        <w:adjustRightInd/>
        <w:spacing w:after="120" w:line="360" w:lineRule="auto"/>
        <w:jc w:val="both"/>
        <w:rPr>
          <w:rFonts w:ascii="Sylfaen" w:hAnsi="Sylfaen"/>
          <w:sz w:val="20"/>
        </w:rPr>
      </w:pPr>
      <w:r w:rsidRPr="00F7413E">
        <w:rPr>
          <w:rFonts w:ascii="Sylfaen" w:eastAsia="EYInterstate Light" w:hAnsi="Sylfaen" w:cs="EYInterstate Light"/>
          <w:sz w:val="20"/>
          <w:lang w:val="ka-GE"/>
        </w:rPr>
        <w:t>მომდევნო თაობის ქსელი</w:t>
      </w:r>
      <w:r w:rsidR="00184CD6">
        <w:rPr>
          <w:rFonts w:ascii="Sylfaen" w:eastAsia="EYInterstate Light" w:hAnsi="Sylfaen" w:cs="EYInterstate Light"/>
          <w:sz w:val="20"/>
          <w:lang w:val="ka-GE"/>
        </w:rPr>
        <w:t xml:space="preserve"> </w:t>
      </w:r>
      <w:r w:rsidR="00184CD6">
        <w:rPr>
          <w:rFonts w:ascii="Sylfaen" w:eastAsia="EYInterstate Light" w:hAnsi="Sylfaen" w:cs="EYInterstate Light"/>
          <w:sz w:val="20"/>
        </w:rPr>
        <w:t>(NGN)</w:t>
      </w:r>
      <w:r w:rsidRPr="00F7413E">
        <w:rPr>
          <w:rFonts w:ascii="Sylfaen" w:eastAsia="EYInterstate Light" w:hAnsi="Sylfaen" w:cs="EYInterstate Light"/>
          <w:sz w:val="20"/>
          <w:lang w:val="ka-GE"/>
        </w:rPr>
        <w:t xml:space="preserve"> უნდა მოიცავდეს მულტიმედიურ შლიუზებს,</w:t>
      </w:r>
      <w:r w:rsidR="00184CD6">
        <w:rPr>
          <w:rFonts w:ascii="Sylfaen" w:eastAsia="EYInterstate Light" w:hAnsi="Sylfaen" w:cs="EYInterstate Light"/>
          <w:sz w:val="20"/>
          <w:lang w:val="ka-GE"/>
        </w:rPr>
        <w:t xml:space="preserve"> იმისათვის</w:t>
      </w:r>
      <w:r w:rsidRPr="00F7413E">
        <w:rPr>
          <w:rFonts w:ascii="Sylfaen" w:eastAsia="EYInterstate Light" w:hAnsi="Sylfaen" w:cs="EYInterstate Light"/>
          <w:sz w:val="20"/>
          <w:lang w:val="ka-GE"/>
        </w:rPr>
        <w:t xml:space="preserve"> რომ ურთიერთჩართვის წერტილებში პაკეტური კომუტირებადი ტრაფიკი გარდა</w:t>
      </w:r>
      <w:r w:rsidR="00917433">
        <w:rPr>
          <w:rFonts w:ascii="Sylfaen" w:eastAsia="EYInterstate Light" w:hAnsi="Sylfaen" w:cs="EYInterstate Light"/>
          <w:sz w:val="20"/>
          <w:lang w:val="ka-GE"/>
        </w:rPr>
        <w:t>ი</w:t>
      </w:r>
      <w:r w:rsidRPr="00F7413E">
        <w:rPr>
          <w:rFonts w:ascii="Sylfaen" w:eastAsia="EYInterstate Light" w:hAnsi="Sylfaen" w:cs="EYInterstate Light"/>
          <w:sz w:val="20"/>
          <w:lang w:val="ka-GE"/>
        </w:rPr>
        <w:t>ქმნას არხულ კომუტირებად ტრაფიკად.</w:t>
      </w:r>
    </w:p>
    <w:p w:rsidR="00E57057" w:rsidRPr="00F7413E" w:rsidRDefault="00E57057" w:rsidP="00E57057">
      <w:pPr>
        <w:spacing w:line="360" w:lineRule="auto"/>
        <w:jc w:val="both"/>
        <w:rPr>
          <w:rFonts w:ascii="Sylfaen" w:hAnsi="Sylfaen"/>
          <w:sz w:val="20"/>
        </w:rPr>
      </w:pPr>
      <w:r w:rsidRPr="00F7413E">
        <w:rPr>
          <w:rFonts w:ascii="Sylfaen" w:eastAsia="EYInterstate Light" w:hAnsi="Sylfaen" w:cs="EYInterstate Light"/>
          <w:sz w:val="20"/>
          <w:lang w:val="ka-GE"/>
        </w:rPr>
        <w:t>ქვემოთ მოცემულია ამ ცვლილებების ამსახველი ცხრილი:</w:t>
      </w: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4A0" w:firstRow="1" w:lastRow="0" w:firstColumn="1" w:lastColumn="0" w:noHBand="0" w:noVBand="1"/>
      </w:tblPr>
      <w:tblGrid>
        <w:gridCol w:w="709"/>
        <w:gridCol w:w="8744"/>
      </w:tblGrid>
      <w:tr w:rsidR="00815294" w:rsidRPr="00F7413E" w:rsidTr="00E57057">
        <w:trPr>
          <w:trHeight w:val="2815"/>
        </w:trPr>
        <w:tc>
          <w:tcPr>
            <w:tcW w:w="709" w:type="dxa"/>
            <w:shd w:val="clear" w:color="auto" w:fill="auto"/>
            <w:tcMar>
              <w:top w:w="123" w:type="dxa"/>
              <w:left w:w="142" w:type="dxa"/>
              <w:bottom w:w="69" w:type="dxa"/>
              <w:right w:w="142" w:type="dxa"/>
            </w:tcMar>
            <w:textDirection w:val="tbRl"/>
          </w:tcPr>
          <w:p w:rsidR="00E57057" w:rsidRPr="00E57057" w:rsidRDefault="00E57057" w:rsidP="00E57057">
            <w:pPr>
              <w:spacing w:line="240" w:lineRule="auto"/>
              <w:jc w:val="center"/>
              <w:rPr>
                <w:rFonts w:ascii="Sylfaen" w:hAnsi="Sylfaen"/>
                <w:sz w:val="20"/>
              </w:rPr>
            </w:pPr>
            <w:r w:rsidRPr="00E57057">
              <w:rPr>
                <w:rFonts w:ascii="Sylfaen" w:eastAsia="EYInterstate Light" w:hAnsi="Sylfaen" w:cs="EYInterstate Light"/>
                <w:sz w:val="20"/>
                <w:lang w:val="ka-GE"/>
              </w:rPr>
              <w:t>ჩვეულებრივი კომუტირებადი ქსელის (PSTN) არქიტექტურა</w:t>
            </w:r>
          </w:p>
        </w:tc>
        <w:tc>
          <w:tcPr>
            <w:tcW w:w="8595" w:type="dxa"/>
            <w:shd w:val="clear" w:color="auto" w:fill="auto"/>
            <w:tcMar>
              <w:top w:w="123" w:type="dxa"/>
              <w:left w:w="142" w:type="dxa"/>
              <w:bottom w:w="69" w:type="dxa"/>
              <w:right w:w="142" w:type="dxa"/>
            </w:tcMar>
            <w:vAlign w:val="center"/>
          </w:tcPr>
          <w:p w:rsidR="00E57057" w:rsidRPr="00F7413E" w:rsidRDefault="00E57057" w:rsidP="00E57057">
            <w:pPr>
              <w:spacing w:line="360" w:lineRule="auto"/>
              <w:jc w:val="center"/>
              <w:rPr>
                <w:rFonts w:ascii="Sylfaen" w:hAnsi="Sylfaen"/>
                <w:sz w:val="20"/>
              </w:rPr>
            </w:pPr>
            <w:r w:rsidRPr="00F7413E">
              <w:rPr>
                <w:rFonts w:ascii="Sylfaen" w:hAnsi="Sylfaen"/>
                <w:noProof/>
                <w:sz w:val="20"/>
              </w:rPr>
              <w:drawing>
                <wp:inline distT="0" distB="0" distL="0" distR="0">
                  <wp:extent cx="4230806" cy="18191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4243212" cy="1824481"/>
                          </a:xfrm>
                          <a:prstGeom prst="rect">
                            <a:avLst/>
                          </a:prstGeom>
                          <a:noFill/>
                          <a:ln w="9525">
                            <a:noFill/>
                            <a:miter lim="800000"/>
                            <a:headEnd/>
                            <a:tailEnd/>
                          </a:ln>
                        </pic:spPr>
                      </pic:pic>
                    </a:graphicData>
                  </a:graphic>
                </wp:inline>
              </w:drawing>
            </w:r>
          </w:p>
        </w:tc>
      </w:tr>
      <w:tr w:rsidR="00815294" w:rsidRPr="00F7413E" w:rsidTr="00E57057">
        <w:trPr>
          <w:trHeight w:val="3269"/>
        </w:trPr>
        <w:tc>
          <w:tcPr>
            <w:tcW w:w="0" w:type="auto"/>
            <w:shd w:val="clear" w:color="auto" w:fill="auto"/>
            <w:tcMar>
              <w:top w:w="123" w:type="dxa"/>
              <w:left w:w="142" w:type="dxa"/>
              <w:bottom w:w="69" w:type="dxa"/>
              <w:right w:w="142" w:type="dxa"/>
            </w:tcMar>
            <w:textDirection w:val="tbRl"/>
          </w:tcPr>
          <w:p w:rsidR="00E57057" w:rsidRPr="00F7413E" w:rsidRDefault="00E57057" w:rsidP="00E57057">
            <w:pPr>
              <w:spacing w:line="240" w:lineRule="auto"/>
              <w:jc w:val="center"/>
              <w:rPr>
                <w:rFonts w:ascii="Sylfaen" w:hAnsi="Sylfaen"/>
                <w:sz w:val="20"/>
              </w:rPr>
            </w:pPr>
            <w:r w:rsidRPr="00F7413E">
              <w:rPr>
                <w:rFonts w:ascii="Sylfaen" w:eastAsia="EYInterstate Light" w:hAnsi="Sylfaen" w:cs="EYInterstate Light"/>
                <w:sz w:val="20"/>
                <w:lang w:val="ka-GE"/>
              </w:rPr>
              <w:lastRenderedPageBreak/>
              <w:t>ქსელის არქიტექტურა ევროკავშირის (2009/396/EC) თანახმად</w:t>
            </w:r>
          </w:p>
        </w:tc>
        <w:tc>
          <w:tcPr>
            <w:tcW w:w="0" w:type="auto"/>
            <w:shd w:val="clear" w:color="auto" w:fill="auto"/>
            <w:tcMar>
              <w:top w:w="123" w:type="dxa"/>
              <w:left w:w="142" w:type="dxa"/>
              <w:bottom w:w="69" w:type="dxa"/>
              <w:right w:w="142" w:type="dxa"/>
            </w:tcMar>
            <w:vAlign w:val="center"/>
          </w:tcPr>
          <w:p w:rsidR="00E57057" w:rsidRPr="00F7413E" w:rsidRDefault="00E57057" w:rsidP="00E57057">
            <w:pPr>
              <w:spacing w:line="360" w:lineRule="auto"/>
              <w:jc w:val="center"/>
              <w:rPr>
                <w:rFonts w:ascii="Sylfaen" w:hAnsi="Sylfaen"/>
                <w:sz w:val="20"/>
              </w:rPr>
            </w:pPr>
            <w:r w:rsidRPr="00F7413E">
              <w:rPr>
                <w:rFonts w:ascii="Sylfaen" w:hAnsi="Sylfaen"/>
                <w:noProof/>
                <w:sz w:val="20"/>
              </w:rPr>
              <w:drawing>
                <wp:inline distT="0" distB="0" distL="0" distR="0">
                  <wp:extent cx="5344160" cy="1353820"/>
                  <wp:effectExtent l="1905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344160" cy="1353820"/>
                          </a:xfrm>
                          <a:prstGeom prst="rect">
                            <a:avLst/>
                          </a:prstGeom>
                          <a:noFill/>
                          <a:ln w="9525">
                            <a:noFill/>
                            <a:miter lim="800000"/>
                            <a:headEnd/>
                            <a:tailEnd/>
                          </a:ln>
                        </pic:spPr>
                      </pic:pic>
                    </a:graphicData>
                  </a:graphic>
                </wp:inline>
              </w:drawing>
            </w:r>
          </w:p>
        </w:tc>
      </w:tr>
    </w:tbl>
    <w:p w:rsidR="00E57057" w:rsidRPr="00F7413E" w:rsidRDefault="00E57057" w:rsidP="00E57057">
      <w:pPr>
        <w:spacing w:line="360" w:lineRule="auto"/>
        <w:jc w:val="both"/>
        <w:rPr>
          <w:rFonts w:ascii="Sylfaen" w:hAnsi="Sylfaen"/>
          <w:sz w:val="20"/>
        </w:rPr>
      </w:pPr>
    </w:p>
    <w:p w:rsidR="00E57057" w:rsidRPr="00F7413E" w:rsidRDefault="00E57057" w:rsidP="00E57057">
      <w:pPr>
        <w:spacing w:line="360" w:lineRule="auto"/>
        <w:jc w:val="both"/>
        <w:rPr>
          <w:rFonts w:ascii="Sylfaen" w:hAnsi="Sylfaen"/>
          <w:sz w:val="20"/>
        </w:rPr>
      </w:pPr>
      <w:r w:rsidRPr="00F7413E">
        <w:rPr>
          <w:rFonts w:ascii="Sylfaen" w:eastAsia="EYInterstate Light" w:hAnsi="Sylfaen" w:cs="EYInterstate Light"/>
          <w:sz w:val="20"/>
          <w:lang w:val="ka-GE"/>
        </w:rPr>
        <w:t xml:space="preserve">საქართველოში ფიქსირებული ქსელის სპეციფიკის, მათ შორის სხვადასხვა დაშვების ტექნოლოგიების (სპილენძის კაბელები, კოაქსიალური კაბელები, </w:t>
      </w:r>
      <w:r w:rsidR="00B93511">
        <w:rPr>
          <w:rFonts w:ascii="Sylfaen" w:eastAsia="EYInterstate Light" w:hAnsi="Sylfaen" w:cs="EYInterstate Light"/>
          <w:sz w:val="20"/>
          <w:lang w:val="ka-GE"/>
        </w:rPr>
        <w:t>ო</w:t>
      </w:r>
      <w:r w:rsidRPr="00F7413E">
        <w:rPr>
          <w:rFonts w:ascii="Sylfaen" w:eastAsia="EYInterstate Light" w:hAnsi="Sylfaen" w:cs="EYInterstate Light"/>
          <w:sz w:val="20"/>
          <w:lang w:val="ka-GE"/>
        </w:rPr>
        <w:t xml:space="preserve">პტიკური კაბელები და უსადენო ფიქსირებული დაშვების) გათვალისწინებით, მოდელირებული ქსელი დაშვების შემდეგ საშუალებებს </w:t>
      </w:r>
      <w:r w:rsidR="00B93511">
        <w:rPr>
          <w:rFonts w:ascii="Sylfaen" w:eastAsia="EYInterstate Light" w:hAnsi="Sylfaen" w:cs="EYInterstate Light"/>
          <w:sz w:val="20"/>
          <w:lang w:val="ka-GE"/>
        </w:rPr>
        <w:t>მოიც</w:t>
      </w:r>
      <w:r w:rsidRPr="00F7413E">
        <w:rPr>
          <w:rFonts w:ascii="Sylfaen" w:eastAsia="EYInterstate Light" w:hAnsi="Sylfaen" w:cs="EYInterstate Light"/>
          <w:sz w:val="20"/>
          <w:lang w:val="ka-GE"/>
        </w:rPr>
        <w:t>ა</w:t>
      </w:r>
      <w:r w:rsidR="00B93511">
        <w:rPr>
          <w:rFonts w:ascii="Sylfaen" w:eastAsia="EYInterstate Light" w:hAnsi="Sylfaen" w:cs="EYInterstate Light"/>
          <w:sz w:val="20"/>
          <w:lang w:val="ka-GE"/>
        </w:rPr>
        <w:t>ვ</w:t>
      </w:r>
      <w:r w:rsidRPr="00F7413E">
        <w:rPr>
          <w:rFonts w:ascii="Sylfaen" w:eastAsia="EYInterstate Light" w:hAnsi="Sylfaen" w:cs="EYInterstate Light"/>
          <w:sz w:val="20"/>
          <w:lang w:val="ka-GE"/>
        </w:rPr>
        <w:t xml:space="preserve">ს: </w:t>
      </w:r>
    </w:p>
    <w:p w:rsidR="00E57057" w:rsidRPr="00F7413E" w:rsidRDefault="00E57057" w:rsidP="00E57057">
      <w:pPr>
        <w:pStyle w:val="ListParagraph"/>
        <w:numPr>
          <w:ilvl w:val="0"/>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POTS და xDSL სპილენძის კაბელებისთვის;</w:t>
      </w:r>
    </w:p>
    <w:p w:rsidR="00E57057" w:rsidRPr="00F7413E" w:rsidRDefault="00E57057" w:rsidP="00E57057">
      <w:pPr>
        <w:pStyle w:val="ListParagraph"/>
        <w:numPr>
          <w:ilvl w:val="0"/>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GPON და P2P ოპტიკური კაბელებისთვის;</w:t>
      </w:r>
    </w:p>
    <w:p w:rsidR="00E57057" w:rsidRPr="00F7413E" w:rsidRDefault="00E57057" w:rsidP="00E57057">
      <w:pPr>
        <w:pStyle w:val="ListParagraph"/>
        <w:numPr>
          <w:ilvl w:val="0"/>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CDMA 1x და EVDO უსადენო ფიქსირებული დაშვებისთვის.</w:t>
      </w:r>
    </w:p>
    <w:p w:rsidR="00E57057" w:rsidRPr="00F7413E" w:rsidRDefault="00E57057" w:rsidP="00E57057">
      <w:pPr>
        <w:spacing w:line="360" w:lineRule="auto"/>
        <w:jc w:val="both"/>
        <w:rPr>
          <w:rFonts w:ascii="Sylfaen" w:hAnsi="Sylfaen"/>
          <w:sz w:val="20"/>
        </w:rPr>
      </w:pPr>
      <w:r w:rsidRPr="00F7413E">
        <w:rPr>
          <w:rFonts w:ascii="Sylfaen" w:eastAsia="EYInterstate Light" w:hAnsi="Sylfaen" w:cs="EYInterstate Light"/>
          <w:sz w:val="20"/>
          <w:lang w:val="ka-GE"/>
        </w:rPr>
        <w:t>ჩვენ დაშვ</w:t>
      </w:r>
      <w:r w:rsidR="00460827">
        <w:rPr>
          <w:rFonts w:ascii="Sylfaen" w:eastAsia="EYInterstate Light" w:hAnsi="Sylfaen" w:cs="EYInterstate Light"/>
          <w:sz w:val="20"/>
          <w:lang w:val="ka-GE"/>
        </w:rPr>
        <w:t>ებ</w:t>
      </w:r>
      <w:r w:rsidRPr="00F7413E">
        <w:rPr>
          <w:rFonts w:ascii="Sylfaen" w:eastAsia="EYInterstate Light" w:hAnsi="Sylfaen" w:cs="EYInterstate Light"/>
          <w:sz w:val="20"/>
          <w:lang w:val="ka-GE"/>
        </w:rPr>
        <w:t>ით, რომ კოაქსიალური კაბელებით მომსახურება მოდელირებულ ქსელში გაიწევა ბოჭკოვანი კაბელებითა და გიგაბიტური პასიური ოპტიკური ქსელის (GPON) ტექნოლოგიით.</w:t>
      </w:r>
    </w:p>
    <w:p w:rsidR="00E57057" w:rsidRPr="00F7413E" w:rsidRDefault="00E57057" w:rsidP="00E57057">
      <w:pPr>
        <w:spacing w:line="360" w:lineRule="auto"/>
        <w:rPr>
          <w:rFonts w:ascii="Sylfaen" w:hAnsi="Sylfaen"/>
          <w:sz w:val="20"/>
        </w:rPr>
        <w:sectPr w:rsidR="00E57057" w:rsidRPr="00F7413E" w:rsidSect="00E57057">
          <w:pgSz w:w="11906" w:h="16838"/>
          <w:pgMar w:top="2739" w:right="964" w:bottom="1196" w:left="1440" w:header="709" w:footer="709" w:gutter="261"/>
          <w:cols w:space="255"/>
          <w:docGrid w:linePitch="360"/>
        </w:sectPr>
      </w:pPr>
    </w:p>
    <w:p w:rsidR="00E57057" w:rsidRPr="00F7413E" w:rsidRDefault="00E57057" w:rsidP="00E57057">
      <w:pPr>
        <w:spacing w:line="360" w:lineRule="auto"/>
        <w:jc w:val="center"/>
        <w:rPr>
          <w:rFonts w:ascii="Sylfaen" w:hAnsi="Sylfaen"/>
          <w:sz w:val="20"/>
        </w:rPr>
        <w:sectPr w:rsidR="00E57057" w:rsidRPr="00F7413E" w:rsidSect="00E57057">
          <w:pgSz w:w="16838" w:h="11906" w:orient="landscape"/>
          <w:pgMar w:top="1440" w:right="2739" w:bottom="964" w:left="1196" w:header="709" w:footer="709" w:gutter="261"/>
          <w:cols w:space="255"/>
          <w:docGrid w:linePitch="360"/>
        </w:sectPr>
      </w:pPr>
      <w:r w:rsidRPr="00F7413E">
        <w:rPr>
          <w:rFonts w:ascii="Sylfaen" w:hAnsi="Sylfaen"/>
          <w:noProof/>
        </w:rPr>
        <w:lastRenderedPageBreak/>
        <w:drawing>
          <wp:inline distT="0" distB="0" distL="0" distR="0">
            <wp:extent cx="8888818" cy="582664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04690" cy="5837046"/>
                    </a:xfrm>
                    <a:prstGeom prst="rect">
                      <a:avLst/>
                    </a:prstGeom>
                    <a:noFill/>
                    <a:ln>
                      <a:noFill/>
                    </a:ln>
                  </pic:spPr>
                </pic:pic>
              </a:graphicData>
            </a:graphic>
          </wp:inline>
        </w:drawing>
      </w:r>
    </w:p>
    <w:p w:rsidR="00E57057" w:rsidRPr="00F7413E" w:rsidRDefault="00E57057" w:rsidP="00F15E27">
      <w:pPr>
        <w:pStyle w:val="EYHeading1"/>
        <w:outlineLvl w:val="0"/>
        <w:rPr>
          <w:rFonts w:ascii="Sylfaen" w:hAnsi="Sylfaen"/>
        </w:rPr>
      </w:pPr>
      <w:bookmarkStart w:id="12" w:name="_Toc310470247"/>
      <w:bookmarkStart w:id="13" w:name="_Toc436907923"/>
      <w:r w:rsidRPr="00F7413E">
        <w:rPr>
          <w:rFonts w:ascii="Sylfaen" w:eastAsia="EYInterstate Regular" w:hAnsi="Sylfaen" w:cs="EYInterstate Regular"/>
          <w:szCs w:val="32"/>
          <w:lang w:val="ka-GE"/>
        </w:rPr>
        <w:lastRenderedPageBreak/>
        <w:t>ქსელის სტრუქტურა</w:t>
      </w:r>
      <w:bookmarkEnd w:id="12"/>
      <w:r w:rsidRPr="00F7413E">
        <w:rPr>
          <w:rFonts w:ascii="Sylfaen" w:eastAsia="EYInterstate Regular" w:hAnsi="Sylfaen" w:cs="EYInterstate Regular"/>
          <w:szCs w:val="32"/>
          <w:lang w:val="ka-GE"/>
        </w:rPr>
        <w:t xml:space="preserve"> და ელემენტები</w:t>
      </w:r>
      <w:bookmarkEnd w:id="13"/>
    </w:p>
    <w:p w:rsidR="00E57057" w:rsidRPr="00F7413E" w:rsidRDefault="00E57057" w:rsidP="00E57057">
      <w:pPr>
        <w:pStyle w:val="EYHeading2"/>
        <w:rPr>
          <w:rFonts w:ascii="Sylfaen" w:hAnsi="Sylfaen"/>
        </w:rPr>
      </w:pPr>
      <w:bookmarkStart w:id="14" w:name="_Toc436316703"/>
      <w:bookmarkStart w:id="15" w:name="_Toc436907924"/>
      <w:r w:rsidRPr="00F7413E">
        <w:rPr>
          <w:rFonts w:ascii="Sylfaen" w:eastAsia="EYInterstate Regular" w:hAnsi="Sylfaen" w:cs="EYInterstate Regular"/>
          <w:szCs w:val="28"/>
          <w:lang w:val="ka-GE"/>
        </w:rPr>
        <w:t>ფიქსირებული ქსელის სტრუქტურა</w:t>
      </w:r>
      <w:bookmarkEnd w:id="14"/>
      <w:bookmarkEnd w:id="15"/>
    </w:p>
    <w:p w:rsidR="00E57057" w:rsidRPr="00F7413E" w:rsidRDefault="00E57057" w:rsidP="00E57057">
      <w:pPr>
        <w:spacing w:line="360" w:lineRule="auto"/>
        <w:jc w:val="both"/>
        <w:rPr>
          <w:rFonts w:ascii="Sylfaen" w:hAnsi="Sylfaen"/>
          <w:sz w:val="20"/>
        </w:rPr>
      </w:pPr>
      <w:r w:rsidRPr="00F7413E">
        <w:rPr>
          <w:rFonts w:ascii="Sylfaen" w:eastAsia="EYInterstate Light" w:hAnsi="Sylfaen" w:cs="EYInterstate Light"/>
          <w:sz w:val="20"/>
          <w:lang w:val="ka-GE"/>
        </w:rPr>
        <w:t>PSTN-ის ძირითადი კომუტაციის ქსელი შედგება ცალკეული გადამრთველისგან და შესაბამისი აღჭურვილობისგან, რაც უზრუნველყოფს დროებითი კავშირების დამყარებას ქსელის საბოლოო წერტილებს შორის</w:t>
      </w:r>
      <w:r w:rsidR="00FA4E73">
        <w:rPr>
          <w:rFonts w:ascii="Sylfaen" w:eastAsia="EYInterstate Light" w:hAnsi="Sylfaen" w:cs="EYInterstate Light"/>
          <w:sz w:val="20"/>
          <w:lang w:val="ka-GE"/>
        </w:rPr>
        <w:t xml:space="preserve"> ტერმინაციას</w:t>
      </w:r>
      <w:r w:rsidR="001D69BC">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კომუტაციის ქსელის ელემენტები ამ კატეგორიებად შეიძლება დაჯგუფდეს:</w:t>
      </w:r>
    </w:p>
    <w:p w:rsidR="00E57057" w:rsidRPr="00F7413E" w:rsidRDefault="00E57057" w:rsidP="00E57057">
      <w:pPr>
        <w:pStyle w:val="ListParagraph"/>
        <w:numPr>
          <w:ilvl w:val="0"/>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დისტანციური სააბონენტო ერთეული (RSU)</w:t>
      </w:r>
    </w:p>
    <w:p w:rsidR="00E57057" w:rsidRPr="00F7413E" w:rsidRDefault="00E57057" w:rsidP="00E57057">
      <w:pPr>
        <w:pStyle w:val="ListParagraph"/>
        <w:numPr>
          <w:ilvl w:val="0"/>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ადგილობრივი სატელეფონო სადგური</w:t>
      </w:r>
    </w:p>
    <w:p w:rsidR="00E57057" w:rsidRPr="00F7413E" w:rsidRDefault="00E57057" w:rsidP="00E57057">
      <w:pPr>
        <w:spacing w:line="360" w:lineRule="auto"/>
        <w:jc w:val="both"/>
        <w:rPr>
          <w:rFonts w:ascii="Sylfaen" w:hAnsi="Sylfaen"/>
          <w:sz w:val="20"/>
        </w:rPr>
      </w:pPr>
      <w:r w:rsidRPr="00F7413E">
        <w:rPr>
          <w:rFonts w:ascii="Sylfaen" w:eastAsia="EYInterstate Light" w:hAnsi="Sylfaen" w:cs="EYInterstate Light"/>
          <w:sz w:val="20"/>
          <w:lang w:val="ka-GE"/>
        </w:rPr>
        <w:t>PSTN-ის ძირითადი ქსელის ადგილობრივ დონეს, რომელიც ახდენს აბონენტების ტრაფიკის კონცენტრირებას, ქმნიან დისტანციური სააბონენტო ერთეულები და ადგილობრივი სატელეფონო სადგური. გეოგრაფიულ არეალს, რომელსაც ემსახურება ერთი ადგილობრივი სატელეფონო სადგური, ნუმერაციის ზონა ეწოდება.</w:t>
      </w:r>
    </w:p>
    <w:p w:rsidR="00E57057" w:rsidRPr="00F7413E" w:rsidRDefault="00E57057" w:rsidP="00E57057">
      <w:pPr>
        <w:spacing w:line="360" w:lineRule="auto"/>
        <w:jc w:val="both"/>
        <w:rPr>
          <w:rFonts w:ascii="Sylfaen" w:hAnsi="Sylfaen"/>
          <w:sz w:val="20"/>
        </w:rPr>
      </w:pPr>
      <w:r w:rsidRPr="00F7413E">
        <w:rPr>
          <w:rFonts w:ascii="Sylfaen" w:eastAsia="EYInterstate Light" w:hAnsi="Sylfaen" w:cs="EYInterstate Light"/>
          <w:sz w:val="20"/>
          <w:lang w:val="ka-GE"/>
        </w:rPr>
        <w:t>ძირითადი განსხვავებები ჩვეულებრივ</w:t>
      </w:r>
      <w:r w:rsidR="00B93511">
        <w:rPr>
          <w:rFonts w:ascii="Sylfaen" w:eastAsia="EYInterstate Light" w:hAnsi="Sylfaen" w:cs="EYInterstate Light"/>
          <w:sz w:val="20"/>
          <w:lang w:val="ka-GE"/>
        </w:rPr>
        <w:t>ი</w:t>
      </w:r>
      <w:r w:rsidRPr="00F7413E">
        <w:rPr>
          <w:rFonts w:ascii="Sylfaen" w:eastAsia="EYInterstate Light" w:hAnsi="Sylfaen" w:cs="EYInterstate Light"/>
          <w:sz w:val="20"/>
          <w:lang w:val="ka-GE"/>
        </w:rPr>
        <w:t xml:space="preserve"> კომუტირებად</w:t>
      </w:r>
      <w:r w:rsidR="00B93511">
        <w:rPr>
          <w:rFonts w:ascii="Sylfaen" w:eastAsia="EYInterstate Light" w:hAnsi="Sylfaen" w:cs="EYInterstate Light"/>
          <w:sz w:val="20"/>
          <w:lang w:val="ka-GE"/>
        </w:rPr>
        <w:t>ი</w:t>
      </w:r>
      <w:r w:rsidRPr="00F7413E">
        <w:rPr>
          <w:rFonts w:ascii="Sylfaen" w:eastAsia="EYInterstate Light" w:hAnsi="Sylfaen" w:cs="EYInterstate Light"/>
          <w:sz w:val="20"/>
          <w:lang w:val="ka-GE"/>
        </w:rPr>
        <w:t xml:space="preserve"> ქსელისა (PSTN) და მომდევნო თაობის ქსელის (NGN) სტრუქტურებს შორის </w:t>
      </w:r>
      <w:r w:rsidR="00FA4E73">
        <w:rPr>
          <w:rFonts w:ascii="Sylfaen" w:eastAsia="EYInterstate Light" w:hAnsi="Sylfaen" w:cs="EYInterstate Light"/>
          <w:sz w:val="20"/>
          <w:lang w:val="ka-GE"/>
        </w:rPr>
        <w:t>შემდეგია</w:t>
      </w:r>
      <w:r w:rsidRPr="00F7413E">
        <w:rPr>
          <w:rFonts w:ascii="Sylfaen" w:eastAsia="EYInterstate Light" w:hAnsi="Sylfaen" w:cs="EYInterstate Light"/>
          <w:sz w:val="20"/>
          <w:lang w:val="ka-GE"/>
        </w:rPr>
        <w:t xml:space="preserve">:  </w:t>
      </w:r>
    </w:p>
    <w:p w:rsidR="00E57057" w:rsidRPr="00F7413E" w:rsidRDefault="00E57057" w:rsidP="00E57057">
      <w:pPr>
        <w:pStyle w:val="ListParagraph"/>
        <w:numPr>
          <w:ilvl w:val="0"/>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NGN ქსელი აბონენტების ტრაფიკის კონცენტრირებისთვის იყენებს მულტისერვისის დაშვების კვანძებს</w:t>
      </w:r>
      <w:r w:rsidR="00B93511">
        <w:rPr>
          <w:rFonts w:ascii="Sylfaen" w:eastAsia="EYInterstate Light" w:hAnsi="Sylfaen" w:cs="EYInterstate Light"/>
          <w:sz w:val="20"/>
          <w:szCs w:val="20"/>
          <w:lang w:val="ka-GE"/>
        </w:rPr>
        <w:t>,</w:t>
      </w:r>
      <w:r w:rsidRPr="00F7413E">
        <w:rPr>
          <w:rFonts w:ascii="Sylfaen" w:eastAsia="EYInterstate Light" w:hAnsi="Sylfaen" w:cs="EYInterstate Light"/>
          <w:sz w:val="20"/>
          <w:szCs w:val="20"/>
          <w:lang w:val="ka-GE"/>
        </w:rPr>
        <w:t xml:space="preserve"> და არა დისტანციურ სააბონენტო ერთეულებსა და ადგილობრივ სატელეფონო სადგურებს.</w:t>
      </w:r>
    </w:p>
    <w:p w:rsidR="00E57057" w:rsidRPr="00F7413E" w:rsidRDefault="00E57057" w:rsidP="00E57057">
      <w:pPr>
        <w:pStyle w:val="ListParagraph"/>
        <w:numPr>
          <w:ilvl w:val="0"/>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NGN ქსელი ტრაფიკის ტრანზიტისა და კომუტირებისთვის იყენებს IP მარშრუტიზატორებსა და IMS-ს</w:t>
      </w:r>
      <w:r w:rsidR="00B93511">
        <w:rPr>
          <w:rFonts w:ascii="Sylfaen" w:eastAsia="EYInterstate Light" w:hAnsi="Sylfaen" w:cs="EYInterstate Light"/>
          <w:sz w:val="20"/>
          <w:szCs w:val="20"/>
          <w:lang w:val="ka-GE"/>
        </w:rPr>
        <w:t>,</w:t>
      </w:r>
      <w:r w:rsidRPr="00F7413E">
        <w:rPr>
          <w:rFonts w:ascii="Sylfaen" w:eastAsia="EYInterstate Light" w:hAnsi="Sylfaen" w:cs="EYInterstate Light"/>
          <w:sz w:val="20"/>
          <w:szCs w:val="20"/>
          <w:lang w:val="ka-GE"/>
        </w:rPr>
        <w:t xml:space="preserve"> და არა სატელეფონო სადგურებს.</w:t>
      </w:r>
    </w:p>
    <w:p w:rsidR="00E57057" w:rsidRPr="00F7413E" w:rsidRDefault="00E57057" w:rsidP="00E57057">
      <w:pPr>
        <w:spacing w:line="360" w:lineRule="auto"/>
        <w:jc w:val="both"/>
        <w:rPr>
          <w:rFonts w:ascii="Sylfaen" w:hAnsi="Sylfaen"/>
          <w:sz w:val="20"/>
        </w:rPr>
      </w:pPr>
      <w:r w:rsidRPr="00F7413E">
        <w:rPr>
          <w:rFonts w:ascii="Sylfaen" w:eastAsia="EYInterstate Light" w:hAnsi="Sylfaen" w:cs="EYInterstate Light"/>
          <w:sz w:val="20"/>
          <w:lang w:val="ka-GE"/>
        </w:rPr>
        <w:t>NGN ქსელის სტრუქტურა ქვემოთ სქემებზეა წარმოდგენილი.</w:t>
      </w:r>
    </w:p>
    <w:p w:rsidR="00E57057" w:rsidRPr="00F7413E" w:rsidRDefault="00E57057" w:rsidP="00E57057">
      <w:pPr>
        <w:spacing w:line="360" w:lineRule="auto"/>
        <w:jc w:val="both"/>
        <w:rPr>
          <w:rFonts w:ascii="Sylfaen" w:hAnsi="Sylfaen"/>
        </w:rPr>
        <w:sectPr w:rsidR="00E57057" w:rsidRPr="00F7413E" w:rsidSect="00E57057">
          <w:pgSz w:w="11906" w:h="16838"/>
          <w:pgMar w:top="2739" w:right="964" w:bottom="1196" w:left="1440" w:header="709" w:footer="709" w:gutter="261"/>
          <w:cols w:space="255"/>
          <w:docGrid w:linePitch="360"/>
        </w:sectPr>
      </w:pPr>
    </w:p>
    <w:p w:rsidR="00E57057" w:rsidRPr="00F7413E" w:rsidRDefault="00E57057" w:rsidP="00E57057">
      <w:pPr>
        <w:spacing w:line="360" w:lineRule="auto"/>
        <w:jc w:val="both"/>
        <w:rPr>
          <w:rFonts w:ascii="Sylfaen" w:hAnsi="Sylfaen" w:cs="Arial"/>
          <w:bCs/>
          <w:sz w:val="28"/>
          <w:szCs w:val="26"/>
        </w:rPr>
      </w:pPr>
      <w:r w:rsidRPr="00F7413E">
        <w:rPr>
          <w:rFonts w:ascii="Sylfaen" w:hAnsi="Sylfaen"/>
          <w:noProof/>
        </w:rPr>
        <w:lastRenderedPageBreak/>
        <w:drawing>
          <wp:inline distT="0" distB="0" distL="0" distR="0">
            <wp:extent cx="8930244" cy="5870347"/>
            <wp:effectExtent l="0" t="0" r="4445" b="0"/>
            <wp:docPr id="6336" name="Picture 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49407" cy="5882944"/>
                    </a:xfrm>
                    <a:prstGeom prst="rect">
                      <a:avLst/>
                    </a:prstGeom>
                    <a:noFill/>
                    <a:ln>
                      <a:noFill/>
                    </a:ln>
                  </pic:spPr>
                </pic:pic>
              </a:graphicData>
            </a:graphic>
          </wp:inline>
        </w:drawing>
      </w:r>
    </w:p>
    <w:p w:rsidR="00E57057" w:rsidRPr="00F7413E" w:rsidRDefault="00E57057" w:rsidP="00E57057">
      <w:pPr>
        <w:spacing w:line="360" w:lineRule="auto"/>
        <w:jc w:val="both"/>
        <w:rPr>
          <w:rFonts w:ascii="Sylfaen" w:hAnsi="Sylfaen" w:cs="Arial"/>
          <w:b/>
          <w:szCs w:val="22"/>
        </w:rPr>
        <w:sectPr w:rsidR="00E57057" w:rsidRPr="00F7413E" w:rsidSect="00E57057">
          <w:pgSz w:w="16838" w:h="11906" w:orient="landscape"/>
          <w:pgMar w:top="1440" w:right="2739" w:bottom="964" w:left="1196" w:header="709" w:footer="709" w:gutter="261"/>
          <w:cols w:space="255"/>
          <w:docGrid w:linePitch="360"/>
        </w:sectPr>
      </w:pPr>
    </w:p>
    <w:p w:rsidR="00E57057" w:rsidRPr="00F7413E" w:rsidRDefault="00E57057" w:rsidP="00E57057">
      <w:pPr>
        <w:spacing w:line="360" w:lineRule="auto"/>
        <w:rPr>
          <w:rFonts w:ascii="Sylfaen" w:hAnsi="Sylfaen"/>
          <w:sz w:val="20"/>
        </w:rPr>
      </w:pPr>
      <w:bookmarkStart w:id="16" w:name="_Toc310470248"/>
    </w:p>
    <w:p w:rsidR="00E57057" w:rsidRPr="00F7413E" w:rsidRDefault="00E57057" w:rsidP="00E57057">
      <w:pPr>
        <w:pStyle w:val="EYHeading2"/>
        <w:rPr>
          <w:rFonts w:ascii="Sylfaen" w:hAnsi="Sylfaen"/>
        </w:rPr>
      </w:pPr>
      <w:bookmarkStart w:id="17" w:name="_Toc436316704"/>
      <w:bookmarkStart w:id="18" w:name="_Toc436907925"/>
      <w:r w:rsidRPr="00F7413E">
        <w:rPr>
          <w:rFonts w:ascii="Sylfaen" w:eastAsia="EYInterstate Regular" w:hAnsi="Sylfaen" w:cs="EYInterstate Regular"/>
          <w:szCs w:val="28"/>
          <w:lang w:val="ka-GE"/>
        </w:rPr>
        <w:t>ფიქსირებული ქსელის ელემენტები</w:t>
      </w:r>
      <w:bookmarkEnd w:id="17"/>
      <w:bookmarkEnd w:id="18"/>
    </w:p>
    <w:p w:rsidR="00E57057" w:rsidRPr="00F7413E" w:rsidRDefault="00E57057" w:rsidP="00E57057">
      <w:pPr>
        <w:spacing w:line="360" w:lineRule="auto"/>
        <w:jc w:val="both"/>
        <w:rPr>
          <w:rFonts w:ascii="Sylfaen" w:hAnsi="Sylfaen"/>
          <w:sz w:val="20"/>
        </w:rPr>
      </w:pPr>
      <w:r w:rsidRPr="00F7413E">
        <w:rPr>
          <w:rFonts w:ascii="Sylfaen" w:eastAsia="EYInterstate Light" w:hAnsi="Sylfaen" w:cs="EYInterstate Light"/>
          <w:sz w:val="20"/>
          <w:lang w:val="ka-GE"/>
        </w:rPr>
        <w:t>მოდელი</w:t>
      </w:r>
      <w:r w:rsidR="006A4A40">
        <w:rPr>
          <w:rFonts w:ascii="Sylfaen" w:eastAsia="EYInterstate Light" w:hAnsi="Sylfaen" w:cs="EYInterstate Light"/>
          <w:sz w:val="20"/>
          <w:lang w:val="ka-GE"/>
        </w:rPr>
        <w:t xml:space="preserve"> ითვალისწინებს</w:t>
      </w:r>
      <w:r w:rsidRPr="00F7413E">
        <w:rPr>
          <w:rFonts w:ascii="Sylfaen" w:eastAsia="EYInterstate Light" w:hAnsi="Sylfaen" w:cs="EYInterstate Light"/>
          <w:sz w:val="20"/>
          <w:lang w:val="ka-GE"/>
        </w:rPr>
        <w:t xml:space="preserve"> ქსელის მხოლოდ იმ ელემენტებს, რომლებიც მონაწილეობს საბითუმო ხმოვანი ტრაფიკის მიწოდებაში. ქვემოთ ცხრილში წარმოდგენილია ქსელის ელემენტების მონაწილეობა მომსახურების გაწევაში და თითოეული ელემენტების გადაფასების მეთოდი</w:t>
      </w:r>
      <w:r w:rsidR="001D69BC">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ჩვენ დაშვ</w:t>
      </w:r>
      <w:r w:rsidR="005E1032">
        <w:rPr>
          <w:rFonts w:ascii="Sylfaen" w:eastAsia="EYInterstate Light" w:hAnsi="Sylfaen" w:cs="EYInterstate Light"/>
          <w:sz w:val="20"/>
          <w:lang w:val="ka-GE"/>
        </w:rPr>
        <w:t>ებ</w:t>
      </w:r>
      <w:r w:rsidRPr="00F7413E">
        <w:rPr>
          <w:rFonts w:ascii="Sylfaen" w:eastAsia="EYInterstate Light" w:hAnsi="Sylfaen" w:cs="EYInterstate Light"/>
          <w:sz w:val="20"/>
          <w:lang w:val="ka-GE"/>
        </w:rPr>
        <w:t>ით სამი შესაძლო მიდგომა ქსელის ელემენტების ხარჯების გაანგარიშებისადმი:</w:t>
      </w:r>
    </w:p>
    <w:p w:rsidR="00E57057" w:rsidRPr="00F7413E" w:rsidRDefault="00E57057" w:rsidP="00E57057">
      <w:pPr>
        <w:pStyle w:val="ListParagraph"/>
        <w:numPr>
          <w:ilvl w:val="0"/>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პირდაპირი - ქსელის ელემენტების კაპიტალური დანახარჯები გაანგარიშდება ტექნიკურ მოდელებზე დაყრდნობით.</w:t>
      </w:r>
    </w:p>
    <w:p w:rsidR="00E57057" w:rsidRPr="00F7413E" w:rsidRDefault="00E57057" w:rsidP="00E57057">
      <w:pPr>
        <w:pStyle w:val="ListParagraph"/>
        <w:numPr>
          <w:ilvl w:val="0"/>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 xml:space="preserve">მარჟის - ქსელის ელემენტების კაპიტალური დანახარჯები </w:t>
      </w:r>
      <w:r w:rsidR="00132CA7">
        <w:rPr>
          <w:rFonts w:ascii="Sylfaen" w:eastAsia="EYInterstate Light" w:hAnsi="Sylfaen" w:cs="EYInterstate Light"/>
          <w:sz w:val="20"/>
          <w:szCs w:val="20"/>
          <w:lang w:val="ka-GE"/>
        </w:rPr>
        <w:t>ი</w:t>
      </w:r>
      <w:r w:rsidRPr="00F7413E">
        <w:rPr>
          <w:rFonts w:ascii="Sylfaen" w:eastAsia="EYInterstate Light" w:hAnsi="Sylfaen" w:cs="EYInterstate Light"/>
          <w:sz w:val="20"/>
          <w:szCs w:val="20"/>
          <w:lang w:val="ka-GE"/>
        </w:rPr>
        <w:t xml:space="preserve">ანგარიშება ოპერატორების საბუღალტრო მონაცემებზე დაყრდნობით, </w:t>
      </w:r>
      <w:r w:rsidR="00132CA7">
        <w:rPr>
          <w:rFonts w:ascii="Sylfaen" w:eastAsia="EYInterstate Light" w:hAnsi="Sylfaen" w:cs="EYInterstate Light"/>
          <w:sz w:val="20"/>
          <w:szCs w:val="20"/>
          <w:lang w:val="ka-GE"/>
        </w:rPr>
        <w:t>აღნიშნული მიიღება</w:t>
      </w:r>
      <w:r w:rsidRPr="00F7413E">
        <w:rPr>
          <w:rFonts w:ascii="Sylfaen" w:eastAsia="EYInterstate Light" w:hAnsi="Sylfaen" w:cs="EYInterstate Light"/>
          <w:sz w:val="20"/>
          <w:szCs w:val="20"/>
          <w:lang w:val="ka-GE"/>
        </w:rPr>
        <w:t xml:space="preserve"> კაპიტალური დანახარჯების</w:t>
      </w:r>
      <w:r w:rsidR="00132CA7">
        <w:rPr>
          <w:rFonts w:ascii="Sylfaen" w:eastAsia="EYInterstate Light" w:hAnsi="Sylfaen" w:cs="EYInterstate Light"/>
          <w:sz w:val="20"/>
          <w:szCs w:val="20"/>
          <w:lang w:val="ka-GE"/>
        </w:rPr>
        <w:t xml:space="preserve"> </w:t>
      </w:r>
      <w:r w:rsidRPr="00F7413E">
        <w:rPr>
          <w:rFonts w:ascii="Sylfaen" w:eastAsia="EYInterstate Light" w:hAnsi="Sylfaen" w:cs="EYInterstate Light"/>
          <w:sz w:val="20"/>
          <w:szCs w:val="20"/>
          <w:lang w:val="ka-GE"/>
        </w:rPr>
        <w:t>ქსელის დანახარჯებთან</w:t>
      </w:r>
      <w:r w:rsidR="00132CA7">
        <w:rPr>
          <w:rFonts w:ascii="Sylfaen" w:eastAsia="EYInterstate Light" w:hAnsi="Sylfaen" w:cs="EYInterstate Light"/>
          <w:sz w:val="20"/>
          <w:szCs w:val="20"/>
          <w:lang w:val="ka-GE"/>
        </w:rPr>
        <w:t xml:space="preserve"> </w:t>
      </w:r>
      <w:r w:rsidR="00132CA7" w:rsidRPr="00F7413E">
        <w:rPr>
          <w:rFonts w:ascii="Sylfaen" w:eastAsia="EYInterstate Light" w:hAnsi="Sylfaen" w:cs="EYInterstate Light"/>
          <w:sz w:val="20"/>
          <w:szCs w:val="20"/>
          <w:lang w:val="ka-GE"/>
        </w:rPr>
        <w:t xml:space="preserve"> </w:t>
      </w:r>
      <w:r w:rsidR="00132CA7">
        <w:rPr>
          <w:rFonts w:ascii="Sylfaen" w:eastAsia="EYInterstate Light" w:hAnsi="Sylfaen" w:cs="EYInterstate Light"/>
          <w:sz w:val="20"/>
          <w:szCs w:val="20"/>
          <w:lang w:val="ka-GE"/>
        </w:rPr>
        <w:t>თანაფარდობით</w:t>
      </w:r>
      <w:r w:rsidR="008C033A">
        <w:rPr>
          <w:rFonts w:ascii="Sylfaen" w:eastAsia="EYInterstate Light" w:hAnsi="Sylfaen" w:cs="EYInterstate Light"/>
          <w:sz w:val="20"/>
          <w:szCs w:val="20"/>
          <w:lang w:val="ka-GE"/>
        </w:rPr>
        <w:t xml:space="preserve">. </w:t>
      </w:r>
    </w:p>
    <w:p w:rsidR="00E57057" w:rsidRPr="00F7413E" w:rsidRDefault="00E57057" w:rsidP="00E57057">
      <w:pPr>
        <w:pStyle w:val="ListParagraph"/>
        <w:numPr>
          <w:ilvl w:val="0"/>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გა</w:t>
      </w:r>
      <w:r w:rsidR="009D7034">
        <w:rPr>
          <w:rFonts w:ascii="Sylfaen" w:eastAsia="EYInterstate Light" w:hAnsi="Sylfaen" w:cs="EYInterstate Light"/>
          <w:sz w:val="20"/>
          <w:szCs w:val="20"/>
          <w:lang w:val="ka-GE"/>
        </w:rPr>
        <w:t>ანგარიშებაში არ მონაწილეობს</w:t>
      </w:r>
      <w:r w:rsidRPr="00F7413E">
        <w:rPr>
          <w:rFonts w:ascii="Sylfaen" w:eastAsia="EYInterstate Light" w:hAnsi="Sylfaen" w:cs="EYInterstate Light"/>
          <w:sz w:val="20"/>
          <w:szCs w:val="20"/>
          <w:lang w:val="ka-GE"/>
        </w:rPr>
        <w:t xml:space="preserve"> - </w:t>
      </w:r>
      <w:r w:rsidR="0062378A">
        <w:rPr>
          <w:rFonts w:ascii="Sylfaen" w:eastAsia="EYInterstate Light" w:hAnsi="Sylfaen" w:cs="EYInterstate Light"/>
          <w:sz w:val="20"/>
          <w:szCs w:val="20"/>
          <w:lang w:val="ka-GE"/>
        </w:rPr>
        <w:t xml:space="preserve">რადგან ქსელის </w:t>
      </w:r>
      <w:r w:rsidRPr="00F7413E">
        <w:rPr>
          <w:rFonts w:ascii="Sylfaen" w:eastAsia="EYInterstate Light" w:hAnsi="Sylfaen" w:cs="EYInterstate Light"/>
          <w:sz w:val="20"/>
          <w:szCs w:val="20"/>
          <w:lang w:val="ka-GE"/>
        </w:rPr>
        <w:t xml:space="preserve">ელემენტები </w:t>
      </w:r>
      <w:r w:rsidR="0062378A" w:rsidRPr="00F7413E">
        <w:rPr>
          <w:rFonts w:ascii="Sylfaen" w:eastAsia="EYInterstate Light" w:hAnsi="Sylfaen" w:cs="EYInterstate Light"/>
          <w:sz w:val="20"/>
          <w:szCs w:val="20"/>
          <w:lang w:val="ka-GE"/>
        </w:rPr>
        <w:t xml:space="preserve">ზარის დასრულების საბითუმო </w:t>
      </w:r>
      <w:r w:rsidR="0062378A">
        <w:rPr>
          <w:rFonts w:ascii="Sylfaen" w:eastAsia="EYInterstate Light" w:hAnsi="Sylfaen" w:cs="EYInterstate Light"/>
          <w:sz w:val="20"/>
          <w:szCs w:val="20"/>
          <w:lang w:val="ka-GE"/>
        </w:rPr>
        <w:t xml:space="preserve">ტრაფიკის წარმოქმნაში </w:t>
      </w:r>
      <w:r w:rsidRPr="00F7413E">
        <w:rPr>
          <w:rFonts w:ascii="Sylfaen" w:eastAsia="EYInterstate Light" w:hAnsi="Sylfaen" w:cs="EYInterstate Light"/>
          <w:sz w:val="20"/>
          <w:szCs w:val="20"/>
          <w:lang w:val="ka-GE"/>
        </w:rPr>
        <w:t>არ მონაწილეობს, ამიტომ მათი დანახარჯები არ გაანგარიშება</w:t>
      </w:r>
      <w:r w:rsidR="0062378A">
        <w:rPr>
          <w:rFonts w:ascii="Sylfaen" w:eastAsia="EYInterstate Light" w:hAnsi="Sylfaen" w:cs="EYInterstate Light"/>
          <w:sz w:val="20"/>
          <w:szCs w:val="20"/>
          <w:lang w:val="ka-GE"/>
        </w:rPr>
        <w:t>ში არ გაითვალისწინება</w:t>
      </w:r>
      <w:r w:rsidRPr="00F7413E">
        <w:rPr>
          <w:rFonts w:ascii="Sylfaen" w:eastAsia="EYInterstate Light" w:hAnsi="Sylfaen" w:cs="EYInterstate Light"/>
          <w:sz w:val="20"/>
          <w:szCs w:val="20"/>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3964"/>
        <w:gridCol w:w="1135"/>
        <w:gridCol w:w="1111"/>
        <w:gridCol w:w="1646"/>
      </w:tblGrid>
      <w:tr w:rsidR="00815294" w:rsidRPr="00F7413E" w:rsidTr="00E57057">
        <w:tc>
          <w:tcPr>
            <w:tcW w:w="751" w:type="pct"/>
            <w:tcBorders>
              <w:bottom w:val="single" w:sz="4" w:space="0" w:color="auto"/>
            </w:tcBorders>
            <w:shd w:val="clear" w:color="auto" w:fill="DDDDDD"/>
            <w:vAlign w:val="center"/>
          </w:tcPr>
          <w:p w:rsidR="00E57057" w:rsidRPr="00F7413E" w:rsidRDefault="00E57057" w:rsidP="00E57057">
            <w:pPr>
              <w:pStyle w:val="ListParagraph"/>
              <w:tabs>
                <w:tab w:val="center" w:pos="4536"/>
                <w:tab w:val="right" w:pos="9072"/>
              </w:tabs>
              <w:ind w:left="0"/>
              <w:jc w:val="center"/>
              <w:rPr>
                <w:rFonts w:ascii="Sylfaen" w:hAnsi="Sylfaen" w:cs="Arial"/>
                <w:b/>
                <w:sz w:val="20"/>
                <w:szCs w:val="20"/>
              </w:rPr>
            </w:pPr>
            <w:r w:rsidRPr="00F7413E">
              <w:rPr>
                <w:rFonts w:ascii="Sylfaen" w:eastAsia="EYInterstate Light" w:hAnsi="Sylfaen" w:cs="EYInterstate Light"/>
                <w:b/>
                <w:bCs/>
                <w:sz w:val="20"/>
                <w:szCs w:val="20"/>
                <w:lang w:val="ka-GE"/>
              </w:rPr>
              <w:t>ქსელის ელემენტი</w:t>
            </w:r>
          </w:p>
        </w:tc>
        <w:tc>
          <w:tcPr>
            <w:tcW w:w="2144" w:type="pct"/>
            <w:tcBorders>
              <w:bottom w:val="single" w:sz="4" w:space="0" w:color="auto"/>
            </w:tcBorders>
            <w:shd w:val="clear" w:color="auto" w:fill="DDDDDD"/>
            <w:vAlign w:val="center"/>
          </w:tcPr>
          <w:p w:rsidR="00E57057" w:rsidRPr="00F7413E" w:rsidRDefault="00E57057" w:rsidP="00E57057">
            <w:pPr>
              <w:pStyle w:val="ListParagraph"/>
              <w:tabs>
                <w:tab w:val="center" w:pos="4536"/>
                <w:tab w:val="right" w:pos="9072"/>
              </w:tabs>
              <w:ind w:left="0"/>
              <w:jc w:val="center"/>
              <w:rPr>
                <w:rFonts w:ascii="Sylfaen" w:hAnsi="Sylfaen" w:cs="Arial"/>
                <w:b/>
                <w:sz w:val="20"/>
                <w:szCs w:val="20"/>
                <w:lang w:val="en-US"/>
              </w:rPr>
            </w:pPr>
            <w:r w:rsidRPr="00F7413E">
              <w:rPr>
                <w:rFonts w:ascii="Sylfaen" w:eastAsia="EYInterstate Light" w:hAnsi="Sylfaen" w:cs="EYInterstate Light"/>
                <w:b/>
                <w:bCs/>
                <w:sz w:val="20"/>
                <w:szCs w:val="20"/>
                <w:lang w:val="ka-GE"/>
              </w:rPr>
              <w:t>ფუნქცია</w:t>
            </w:r>
          </w:p>
        </w:tc>
        <w:tc>
          <w:tcPr>
            <w:tcW w:w="1215" w:type="pct"/>
            <w:gridSpan w:val="2"/>
            <w:tcBorders>
              <w:bottom w:val="single" w:sz="4" w:space="0" w:color="auto"/>
            </w:tcBorders>
            <w:shd w:val="clear" w:color="auto" w:fill="DDDDDD"/>
            <w:vAlign w:val="center"/>
          </w:tcPr>
          <w:p w:rsidR="00E57057" w:rsidRPr="00F7413E" w:rsidRDefault="00E57057" w:rsidP="00E57057">
            <w:pPr>
              <w:pStyle w:val="ListParagraph"/>
              <w:tabs>
                <w:tab w:val="center" w:pos="4536"/>
                <w:tab w:val="right" w:pos="9072"/>
              </w:tabs>
              <w:ind w:left="0"/>
              <w:jc w:val="center"/>
              <w:rPr>
                <w:rFonts w:ascii="Sylfaen" w:hAnsi="Sylfaen" w:cs="Arial"/>
                <w:b/>
                <w:sz w:val="20"/>
                <w:szCs w:val="20"/>
                <w:lang w:val="en-US"/>
              </w:rPr>
            </w:pPr>
            <w:r w:rsidRPr="00F7413E">
              <w:rPr>
                <w:rFonts w:ascii="Sylfaen" w:eastAsia="EYInterstate Light" w:hAnsi="Sylfaen" w:cs="EYInterstate Light"/>
                <w:b/>
                <w:bCs/>
                <w:sz w:val="20"/>
                <w:szCs w:val="20"/>
                <w:lang w:val="ka-GE"/>
              </w:rPr>
              <w:t>მონაწილეობა მომსახურების გაწევაში</w:t>
            </w:r>
          </w:p>
        </w:tc>
        <w:tc>
          <w:tcPr>
            <w:tcW w:w="890" w:type="pct"/>
            <w:tcBorders>
              <w:bottom w:val="single" w:sz="4" w:space="0" w:color="auto"/>
            </w:tcBorders>
            <w:shd w:val="clear" w:color="auto" w:fill="DDDDDD"/>
          </w:tcPr>
          <w:p w:rsidR="00E57057" w:rsidRPr="00F7413E" w:rsidRDefault="00E57057" w:rsidP="00E57057">
            <w:pPr>
              <w:tabs>
                <w:tab w:val="left" w:pos="2670"/>
              </w:tabs>
              <w:spacing w:line="360" w:lineRule="auto"/>
              <w:jc w:val="center"/>
              <w:rPr>
                <w:rFonts w:ascii="Sylfaen" w:hAnsi="Sylfaen" w:cs="Arial"/>
                <w:b/>
                <w:sz w:val="20"/>
              </w:rPr>
            </w:pPr>
            <w:r w:rsidRPr="00F7413E">
              <w:rPr>
                <w:rFonts w:ascii="Sylfaen" w:eastAsia="EYInterstate Light" w:hAnsi="Sylfaen" w:cs="EYInterstate Light"/>
                <w:b/>
                <w:bCs/>
                <w:sz w:val="20"/>
                <w:lang w:val="ka-GE"/>
              </w:rPr>
              <w:t>გადაფასების მეთოდო</w:t>
            </w:r>
            <w:r>
              <w:rPr>
                <w:rFonts w:ascii="Sylfaen" w:eastAsia="EYInterstate Light" w:hAnsi="Sylfaen" w:cs="EYInterstate Light"/>
                <w:b/>
                <w:bCs/>
                <w:sz w:val="20"/>
                <w:lang w:val="ka-GE"/>
              </w:rPr>
              <w:t>-</w:t>
            </w:r>
            <w:r w:rsidRPr="00F7413E">
              <w:rPr>
                <w:rFonts w:ascii="Sylfaen" w:eastAsia="EYInterstate Light" w:hAnsi="Sylfaen" w:cs="EYInterstate Light"/>
                <w:b/>
                <w:bCs/>
                <w:sz w:val="20"/>
                <w:lang w:val="ka-GE"/>
              </w:rPr>
              <w:t>ლოგია</w:t>
            </w:r>
          </w:p>
        </w:tc>
      </w:tr>
      <w:tr w:rsidR="00815294" w:rsidRPr="00F7413E" w:rsidTr="00E57057">
        <w:trPr>
          <w:trHeight w:val="77"/>
        </w:trPr>
        <w:tc>
          <w:tcPr>
            <w:tcW w:w="751" w:type="pct"/>
            <w:vAlign w:val="center"/>
          </w:tcPr>
          <w:p w:rsidR="00E57057" w:rsidRPr="00F7413E" w:rsidRDefault="00E57057" w:rsidP="00E57057">
            <w:pPr>
              <w:pStyle w:val="ListParagraph"/>
              <w:tabs>
                <w:tab w:val="center" w:pos="4536"/>
                <w:tab w:val="right" w:pos="9072"/>
              </w:tabs>
              <w:ind w:left="0"/>
              <w:jc w:val="center"/>
              <w:rPr>
                <w:rFonts w:ascii="Sylfaen" w:hAnsi="Sylfaen" w:cs="Arial"/>
                <w:sz w:val="20"/>
                <w:szCs w:val="20"/>
              </w:rPr>
            </w:pPr>
          </w:p>
        </w:tc>
        <w:tc>
          <w:tcPr>
            <w:tcW w:w="2144" w:type="pct"/>
            <w:vAlign w:val="center"/>
          </w:tcPr>
          <w:p w:rsidR="00E57057" w:rsidRPr="00F7413E" w:rsidRDefault="00E57057" w:rsidP="00E57057">
            <w:pPr>
              <w:pStyle w:val="ListParagraph"/>
              <w:tabs>
                <w:tab w:val="center" w:pos="4536"/>
                <w:tab w:val="right" w:pos="9072"/>
              </w:tabs>
              <w:ind w:left="0"/>
              <w:jc w:val="center"/>
              <w:rPr>
                <w:rFonts w:ascii="Sylfaen" w:hAnsi="Sylfaen" w:cs="Arial"/>
                <w:sz w:val="20"/>
                <w:szCs w:val="20"/>
                <w:lang w:val="en-US"/>
              </w:rPr>
            </w:pPr>
          </w:p>
        </w:tc>
        <w:tc>
          <w:tcPr>
            <w:tcW w:w="614" w:type="pct"/>
            <w:vAlign w:val="center"/>
          </w:tcPr>
          <w:p w:rsidR="00E57057" w:rsidRPr="00F7413E" w:rsidRDefault="00E57057" w:rsidP="00E57057">
            <w:pPr>
              <w:pStyle w:val="ListParagraph"/>
              <w:tabs>
                <w:tab w:val="center" w:pos="4536"/>
                <w:tab w:val="right" w:pos="9072"/>
              </w:tabs>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ხმოვანი საბი</w:t>
            </w:r>
            <w:r>
              <w:rPr>
                <w:rFonts w:ascii="Sylfaen" w:eastAsia="EYInterstate Light" w:hAnsi="Sylfaen" w:cs="EYInterstate Light"/>
                <w:sz w:val="20"/>
                <w:szCs w:val="20"/>
                <w:lang w:val="ka-GE"/>
              </w:rPr>
              <w:t>-</w:t>
            </w:r>
            <w:r w:rsidRPr="00F7413E">
              <w:rPr>
                <w:rFonts w:ascii="Sylfaen" w:eastAsia="EYInterstate Light" w:hAnsi="Sylfaen" w:cs="EYInterstate Light"/>
                <w:sz w:val="20"/>
                <w:szCs w:val="20"/>
                <w:lang w:val="ka-GE"/>
              </w:rPr>
              <w:t>თუმო მომსახუ</w:t>
            </w:r>
            <w:r>
              <w:rPr>
                <w:rFonts w:ascii="Sylfaen" w:eastAsia="EYInterstate Light" w:hAnsi="Sylfaen" w:cs="EYInterstate Light"/>
                <w:sz w:val="20"/>
                <w:szCs w:val="20"/>
                <w:lang w:val="ka-GE"/>
              </w:rPr>
              <w:t>-</w:t>
            </w:r>
            <w:r w:rsidRPr="00F7413E">
              <w:rPr>
                <w:rFonts w:ascii="Sylfaen" w:eastAsia="EYInterstate Light" w:hAnsi="Sylfaen" w:cs="EYInterstate Light"/>
                <w:sz w:val="20"/>
                <w:szCs w:val="20"/>
                <w:lang w:val="ka-GE"/>
              </w:rPr>
              <w:t>რება</w:t>
            </w:r>
          </w:p>
        </w:tc>
        <w:tc>
          <w:tcPr>
            <w:tcW w:w="601" w:type="pct"/>
            <w:vAlign w:val="center"/>
          </w:tcPr>
          <w:p w:rsidR="00E57057" w:rsidRPr="00F7413E" w:rsidRDefault="00E57057" w:rsidP="00E57057">
            <w:pPr>
              <w:pStyle w:val="ListParagraph"/>
              <w:tabs>
                <w:tab w:val="center" w:pos="4536"/>
                <w:tab w:val="right" w:pos="9072"/>
              </w:tabs>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სხვა მომსა</w:t>
            </w:r>
            <w:r>
              <w:rPr>
                <w:rFonts w:ascii="Sylfaen" w:eastAsia="EYInterstate Light" w:hAnsi="Sylfaen" w:cs="EYInterstate Light"/>
                <w:sz w:val="20"/>
                <w:szCs w:val="20"/>
                <w:lang w:val="ka-GE"/>
              </w:rPr>
              <w:t>-</w:t>
            </w:r>
            <w:r w:rsidRPr="00F7413E">
              <w:rPr>
                <w:rFonts w:ascii="Sylfaen" w:eastAsia="EYInterstate Light" w:hAnsi="Sylfaen" w:cs="EYInterstate Light"/>
                <w:sz w:val="20"/>
                <w:szCs w:val="20"/>
                <w:lang w:val="ka-GE"/>
              </w:rPr>
              <w:t>ხურება</w:t>
            </w:r>
          </w:p>
        </w:tc>
        <w:tc>
          <w:tcPr>
            <w:tcW w:w="890" w:type="pct"/>
          </w:tcPr>
          <w:p w:rsidR="00E57057" w:rsidRPr="00F7413E" w:rsidRDefault="00E57057" w:rsidP="00E57057">
            <w:pPr>
              <w:pStyle w:val="ListParagraph"/>
              <w:tabs>
                <w:tab w:val="center" w:pos="4536"/>
                <w:tab w:val="right" w:pos="9072"/>
              </w:tabs>
              <w:ind w:left="0"/>
              <w:jc w:val="center"/>
              <w:rPr>
                <w:rFonts w:ascii="Sylfaen" w:hAnsi="Sylfaen" w:cs="Arial"/>
                <w:sz w:val="20"/>
                <w:szCs w:val="20"/>
                <w:lang w:val="en-US"/>
              </w:rPr>
            </w:pP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t>MSAN</w:t>
            </w:r>
          </w:p>
        </w:tc>
        <w:tc>
          <w:tcPr>
            <w:tcW w:w="2144" w:type="pct"/>
          </w:tcPr>
          <w:p w:rsidR="00E57057" w:rsidRPr="00F7413E" w:rsidRDefault="00E57057" w:rsidP="00E57057">
            <w:pPr>
              <w:pStyle w:val="ListParagraph"/>
              <w:numPr>
                <w:ilvl w:val="0"/>
                <w:numId w:val="45"/>
              </w:numPr>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იძლევა დაშვებას ვიწროზოლოვან მომსახურებაზე, მათ შორის ჩვეულებრივ</w:t>
            </w:r>
            <w:r w:rsidR="00B93511">
              <w:rPr>
                <w:rFonts w:ascii="Sylfaen" w:eastAsia="EYInterstate Light" w:hAnsi="Sylfaen" w:cs="EYInterstate Light"/>
                <w:sz w:val="20"/>
                <w:szCs w:val="20"/>
                <w:lang w:val="ka-GE"/>
              </w:rPr>
              <w:t>ი</w:t>
            </w:r>
            <w:r w:rsidRPr="00F7413E">
              <w:rPr>
                <w:rFonts w:ascii="Sylfaen" w:eastAsia="EYInterstate Light" w:hAnsi="Sylfaen" w:cs="EYInterstate Light"/>
                <w:sz w:val="20"/>
                <w:szCs w:val="20"/>
                <w:lang w:val="ka-GE"/>
              </w:rPr>
              <w:t xml:space="preserve"> კომუტირებად</w:t>
            </w:r>
            <w:r w:rsidR="00B93511">
              <w:rPr>
                <w:rFonts w:ascii="Sylfaen" w:eastAsia="EYInterstate Light" w:hAnsi="Sylfaen" w:cs="EYInterstate Light"/>
                <w:sz w:val="20"/>
                <w:szCs w:val="20"/>
                <w:lang w:val="ka-GE"/>
              </w:rPr>
              <w:t>ი</w:t>
            </w:r>
            <w:r w:rsidRPr="00F7413E">
              <w:rPr>
                <w:rFonts w:ascii="Sylfaen" w:eastAsia="EYInterstate Light" w:hAnsi="Sylfaen" w:cs="EYInterstate Light"/>
                <w:sz w:val="20"/>
                <w:szCs w:val="20"/>
                <w:lang w:val="ka-GE"/>
              </w:rPr>
              <w:t xml:space="preserve"> ქსელის (PSTN) მომსახურებაზე, მომსახურების ინტეგრაციის მქონე ციფრული ქსელის (ISDN) ანალოგური იჯარით აღებული ხაზები, სადაც მონაცემების გადაცემა ხდება საკაბელო ხაზის სპილენძის წყვილით.</w:t>
            </w:r>
          </w:p>
          <w:p w:rsidR="00E57057" w:rsidRPr="00F7413E" w:rsidRDefault="00E57057" w:rsidP="00E57057">
            <w:pPr>
              <w:pStyle w:val="ListParagraph"/>
              <w:numPr>
                <w:ilvl w:val="0"/>
                <w:numId w:val="45"/>
              </w:numPr>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იძლევა დაშვებას ფართოზოლოვანი გადაცემის მომსახურებაზე, მათ შორის xDSL (ციფრული სააბონენტო ხაზი) დაშვების მომსახურებაც, სადაც მონაცემების გადაცემა ხდება საკაბელო ხაზის სპილენძის წყვილით.</w:t>
            </w:r>
          </w:p>
          <w:p w:rsidR="00E57057" w:rsidRPr="00F7413E" w:rsidRDefault="00E57057" w:rsidP="00E57057">
            <w:pPr>
              <w:pStyle w:val="ListParagraph"/>
              <w:numPr>
                <w:ilvl w:val="0"/>
                <w:numId w:val="45"/>
              </w:numPr>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გადაჰყავს არხების კომუტირებით ტრაფიკი VoIP (ხმოვანი სიგნალის </w:t>
            </w:r>
            <w:r w:rsidRPr="00F7413E">
              <w:rPr>
                <w:rFonts w:ascii="Sylfaen" w:eastAsia="EYInterstate Light" w:hAnsi="Sylfaen" w:cs="EYInterstate Light"/>
                <w:sz w:val="20"/>
                <w:szCs w:val="20"/>
                <w:lang w:val="ka-GE"/>
              </w:rPr>
              <w:lastRenderedPageBreak/>
              <w:t>გადაცემა IP პროტოკოლით) სისტემაზე</w:t>
            </w:r>
          </w:p>
          <w:p w:rsidR="00E57057" w:rsidRPr="00F7413E" w:rsidRDefault="00E57057" w:rsidP="00F6360E">
            <w:pPr>
              <w:pStyle w:val="ListParagraph"/>
              <w:numPr>
                <w:ilvl w:val="0"/>
                <w:numId w:val="45"/>
              </w:numPr>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თავს უყრის დაშვების ქსელ</w:t>
            </w:r>
            <w:r w:rsidR="00F6360E">
              <w:rPr>
                <w:rFonts w:ascii="Sylfaen" w:eastAsia="EYInterstate Light" w:hAnsi="Sylfaen" w:cs="EYInterstate Light"/>
                <w:sz w:val="20"/>
                <w:szCs w:val="20"/>
                <w:lang w:val="ka-GE"/>
              </w:rPr>
              <w:t>ის ტრაფიკს</w:t>
            </w:r>
          </w:p>
        </w:tc>
        <w:tc>
          <w:tcPr>
            <w:tcW w:w="614"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lastRenderedPageBreak/>
              <w:t>X</w:t>
            </w:r>
          </w:p>
        </w:tc>
        <w:tc>
          <w:tcPr>
            <w:tcW w:w="601"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X</w:t>
            </w:r>
          </w:p>
        </w:tc>
        <w:tc>
          <w:tcPr>
            <w:tcW w:w="890"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პირდაპირი</w:t>
            </w: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lastRenderedPageBreak/>
              <w:t>OLT</w:t>
            </w:r>
          </w:p>
        </w:tc>
        <w:tc>
          <w:tcPr>
            <w:tcW w:w="2144" w:type="pct"/>
          </w:tcPr>
          <w:p w:rsidR="00E57057" w:rsidRPr="00F7413E" w:rsidRDefault="00E57057" w:rsidP="00E57057">
            <w:pPr>
              <w:pStyle w:val="ListParagraph"/>
              <w:numPr>
                <w:ilvl w:val="0"/>
                <w:numId w:val="45"/>
              </w:numPr>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იძლევა დაშვებას ფართოზოლოვანი მომსახურებისთვის, რომელიც გადაიცემა ბოჭკოვანი დაშვების ქსელით, GPON ან P2P ტექნოლოგიის გამოყენებით. </w:t>
            </w:r>
          </w:p>
          <w:p w:rsidR="00E57057" w:rsidRPr="00F7413E" w:rsidRDefault="00E57057" w:rsidP="00E57057">
            <w:pPr>
              <w:pStyle w:val="ListParagraph"/>
              <w:numPr>
                <w:ilvl w:val="0"/>
                <w:numId w:val="45"/>
              </w:numPr>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თავს უყრის ტრაფიკს დაშვების ქსელიდან</w:t>
            </w:r>
          </w:p>
        </w:tc>
        <w:tc>
          <w:tcPr>
            <w:tcW w:w="614"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X</w:t>
            </w:r>
          </w:p>
        </w:tc>
        <w:tc>
          <w:tcPr>
            <w:tcW w:w="601"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X</w:t>
            </w:r>
          </w:p>
        </w:tc>
        <w:tc>
          <w:tcPr>
            <w:tcW w:w="890"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პირდაპირი</w:t>
            </w: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t>CMTS</w:t>
            </w:r>
          </w:p>
        </w:tc>
        <w:tc>
          <w:tcPr>
            <w:tcW w:w="2144" w:type="pct"/>
            <w:vAlign w:val="center"/>
          </w:tcPr>
          <w:p w:rsidR="00E57057" w:rsidRPr="00F7413E" w:rsidRDefault="00CF1E6D" w:rsidP="00E57057">
            <w:pPr>
              <w:pStyle w:val="ListParagraph"/>
              <w:numPr>
                <w:ilvl w:val="0"/>
                <w:numId w:val="45"/>
              </w:numPr>
              <w:spacing w:after="0"/>
              <w:ind w:left="346"/>
              <w:rPr>
                <w:rFonts w:ascii="Sylfaen" w:hAnsi="Sylfaen" w:cs="Arial"/>
                <w:sz w:val="20"/>
                <w:szCs w:val="20"/>
                <w:lang w:val="en-US"/>
              </w:rPr>
            </w:pPr>
            <w:r>
              <w:rPr>
                <w:rFonts w:ascii="Sylfaen" w:eastAsia="EYInterstate Light" w:hAnsi="Sylfaen" w:cs="EYInterstate Light"/>
                <w:sz w:val="20"/>
                <w:szCs w:val="20"/>
                <w:lang w:val="ka-GE"/>
              </w:rPr>
              <w:t xml:space="preserve">უზრუნველყოფს </w:t>
            </w:r>
            <w:r w:rsidR="00E57057" w:rsidRPr="00F7413E">
              <w:rPr>
                <w:rFonts w:ascii="Sylfaen" w:eastAsia="EYInterstate Light" w:hAnsi="Sylfaen" w:cs="EYInterstate Light"/>
                <w:sz w:val="20"/>
                <w:szCs w:val="20"/>
                <w:lang w:val="ka-GE"/>
              </w:rPr>
              <w:t>ფართოზოლოვანი მომსახურებისთვის</w:t>
            </w:r>
            <w:r>
              <w:rPr>
                <w:rFonts w:ascii="Sylfaen" w:eastAsia="EYInterstate Light" w:hAnsi="Sylfaen" w:cs="EYInterstate Light"/>
                <w:sz w:val="20"/>
                <w:szCs w:val="20"/>
                <w:lang w:val="ka-GE"/>
              </w:rPr>
              <w:t xml:space="preserve"> </w:t>
            </w:r>
            <w:r w:rsidRPr="00F7413E">
              <w:rPr>
                <w:rFonts w:ascii="Sylfaen" w:eastAsia="EYInterstate Light" w:hAnsi="Sylfaen" w:cs="EYInterstate Light"/>
                <w:sz w:val="20"/>
                <w:szCs w:val="20"/>
                <w:lang w:val="ka-GE"/>
              </w:rPr>
              <w:t>დაშვებას</w:t>
            </w:r>
            <w:r w:rsidR="00E57057" w:rsidRPr="00F7413E">
              <w:rPr>
                <w:rFonts w:ascii="Sylfaen" w:eastAsia="EYInterstate Light" w:hAnsi="Sylfaen" w:cs="EYInterstate Light"/>
                <w:sz w:val="20"/>
                <w:szCs w:val="20"/>
                <w:lang w:val="ka-GE"/>
              </w:rPr>
              <w:t>, რომელიც გადაიცემა კოაქსიალური საკაბელო ქსელით, DOCSIS ტექნოლოგიის გამოყენებით.</w:t>
            </w:r>
          </w:p>
          <w:p w:rsidR="00E57057" w:rsidRPr="00F7413E" w:rsidRDefault="00EA47A9" w:rsidP="00DB7958">
            <w:pPr>
              <w:pStyle w:val="ListParagraph"/>
              <w:numPr>
                <w:ilvl w:val="0"/>
                <w:numId w:val="45"/>
              </w:numPr>
              <w:spacing w:after="0"/>
              <w:ind w:left="346"/>
              <w:rPr>
                <w:rFonts w:ascii="Sylfaen" w:hAnsi="Sylfaen" w:cs="Arial"/>
                <w:sz w:val="20"/>
              </w:rPr>
            </w:pPr>
            <w:r w:rsidRPr="00F7413E">
              <w:rPr>
                <w:rFonts w:ascii="Sylfaen" w:eastAsia="EYInterstate Light" w:hAnsi="Sylfaen" w:cs="EYInterstate Light"/>
                <w:sz w:val="20"/>
                <w:szCs w:val="20"/>
                <w:lang w:val="ka-GE"/>
              </w:rPr>
              <w:t>დაშვებას</w:t>
            </w:r>
          </w:p>
        </w:tc>
        <w:tc>
          <w:tcPr>
            <w:tcW w:w="614"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X</w:t>
            </w:r>
          </w:p>
        </w:tc>
        <w:tc>
          <w:tcPr>
            <w:tcW w:w="601"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X</w:t>
            </w:r>
          </w:p>
        </w:tc>
        <w:tc>
          <w:tcPr>
            <w:tcW w:w="890"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პირდაპირი</w:t>
            </w: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t>BTS</w:t>
            </w:r>
          </w:p>
        </w:tc>
        <w:tc>
          <w:tcPr>
            <w:tcW w:w="2144" w:type="pct"/>
            <w:vAlign w:val="center"/>
          </w:tcPr>
          <w:p w:rsidR="00E57057" w:rsidRPr="00F7413E" w:rsidRDefault="00E57057" w:rsidP="00E57057">
            <w:pPr>
              <w:pStyle w:val="ListParagraph"/>
              <w:numPr>
                <w:ilvl w:val="0"/>
                <w:numId w:val="45"/>
              </w:numPr>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ასრულებს რადიოინტერფეისს CDMA ქსელში</w:t>
            </w:r>
          </w:p>
        </w:tc>
        <w:tc>
          <w:tcPr>
            <w:tcW w:w="614"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X</w:t>
            </w:r>
          </w:p>
        </w:tc>
        <w:tc>
          <w:tcPr>
            <w:tcW w:w="601"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X</w:t>
            </w:r>
          </w:p>
        </w:tc>
        <w:tc>
          <w:tcPr>
            <w:tcW w:w="890"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პირდაპირი</w:t>
            </w: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t>BSC</w:t>
            </w:r>
          </w:p>
        </w:tc>
        <w:tc>
          <w:tcPr>
            <w:tcW w:w="2144" w:type="pct"/>
            <w:vAlign w:val="center"/>
          </w:tcPr>
          <w:p w:rsidR="00E57057" w:rsidRPr="00F7413E" w:rsidRDefault="00E57057" w:rsidP="00E57057">
            <w:pPr>
              <w:pStyle w:val="ListParagraph"/>
              <w:numPr>
                <w:ilvl w:val="0"/>
                <w:numId w:val="45"/>
              </w:numPr>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რადიორესურსების განაწილება მობილურ სადგურზე</w:t>
            </w:r>
          </w:p>
          <w:p w:rsidR="00E57057" w:rsidRPr="00F7413E" w:rsidRDefault="00E57057" w:rsidP="00E57057">
            <w:pPr>
              <w:pStyle w:val="ListParagraph"/>
              <w:numPr>
                <w:ilvl w:val="0"/>
                <w:numId w:val="45"/>
              </w:numPr>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სიხშირის მართვა და</w:t>
            </w:r>
          </w:p>
          <w:p w:rsidR="00E57057" w:rsidRPr="00F7413E" w:rsidRDefault="00E57057" w:rsidP="00E57057">
            <w:pPr>
              <w:pStyle w:val="ListParagraph"/>
              <w:numPr>
                <w:ilvl w:val="0"/>
                <w:numId w:val="45"/>
              </w:numPr>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გადაცემა </w:t>
            </w:r>
            <w:hyperlink r:id="rId19" w:history="1">
              <w:r w:rsidRPr="00F7413E">
                <w:rPr>
                  <w:rFonts w:ascii="Sylfaen" w:eastAsia="EYInterstate Light" w:hAnsi="Sylfaen" w:cs="EYInterstate Light"/>
                  <w:sz w:val="20"/>
                  <w:szCs w:val="20"/>
                  <w:lang w:val="ka-GE"/>
                </w:rPr>
                <w:t>BTS-ს შორის</w:t>
              </w:r>
            </w:hyperlink>
          </w:p>
        </w:tc>
        <w:tc>
          <w:tcPr>
            <w:tcW w:w="614"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X</w:t>
            </w:r>
          </w:p>
        </w:tc>
        <w:tc>
          <w:tcPr>
            <w:tcW w:w="601"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X</w:t>
            </w:r>
          </w:p>
        </w:tc>
        <w:tc>
          <w:tcPr>
            <w:tcW w:w="890"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პირდაპირი</w:t>
            </w: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t>მულტიმედიური შლიუზი</w:t>
            </w:r>
          </w:p>
        </w:tc>
        <w:tc>
          <w:tcPr>
            <w:tcW w:w="2144" w:type="pct"/>
            <w:vAlign w:val="center"/>
          </w:tcPr>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ინტერფეისი კომუტირებული არხების ქსელსა და VoIP ქსელებს შორის. </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გარდაქმნის მულტიმედიური მონაცემების ნაკადებს.</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გადაჰყავს არხების კომუტირებით სიგნალები VoIP (ხმოვანი სიგნალის გადაცემა IP პროტოკოლით) სისტემაზე.</w:t>
            </w:r>
          </w:p>
        </w:tc>
        <w:tc>
          <w:tcPr>
            <w:tcW w:w="614"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X</w:t>
            </w:r>
          </w:p>
        </w:tc>
        <w:tc>
          <w:tcPr>
            <w:tcW w:w="601"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X</w:t>
            </w:r>
          </w:p>
        </w:tc>
        <w:tc>
          <w:tcPr>
            <w:tcW w:w="890" w:type="pct"/>
            <w:vAlign w:val="center"/>
          </w:tcPr>
          <w:p w:rsidR="00E57057" w:rsidRPr="00F7413E" w:rsidRDefault="00E57057" w:rsidP="00E57057">
            <w:pPr>
              <w:tabs>
                <w:tab w:val="center" w:pos="4536"/>
                <w:tab w:val="right" w:pos="9072"/>
              </w:tabs>
              <w:jc w:val="center"/>
              <w:rPr>
                <w:rFonts w:ascii="Sylfaen" w:hAnsi="Sylfaen" w:cs="Arial"/>
                <w:sz w:val="20"/>
              </w:rPr>
            </w:pPr>
            <w:r w:rsidRPr="00F7413E">
              <w:rPr>
                <w:rFonts w:ascii="Sylfaen" w:eastAsia="EYInterstate Light" w:hAnsi="Sylfaen" w:cs="EYInterstate Light"/>
                <w:sz w:val="20"/>
                <w:lang w:val="ka-GE"/>
              </w:rPr>
              <w:t>პირდაპირი</w:t>
            </w: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t>NMS</w:t>
            </w:r>
          </w:p>
        </w:tc>
        <w:tc>
          <w:tcPr>
            <w:tcW w:w="2144" w:type="pct"/>
          </w:tcPr>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ნერგავს ქსელის კომპონენტების ერთიან მართვას</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უზრუნველყოფს მომდევნო თაობის ქსელის მომსახურების მართვას</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უზრუნველყოფს მომდევნო თაობის ქსელის მომხმარებლის მართვას </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უზრუნველყოფს მომდევნო თაობის ქსელის რესურსების (მოწყობილობებისა და მომსახურების რესურსების) მართვას</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უზრუნველყოფს მომდევნო თაობის ქსელის კომპონენტების კონფიგურაციის მართვას და ქსელის მონიტორინგს</w:t>
            </w:r>
          </w:p>
        </w:tc>
        <w:tc>
          <w:tcPr>
            <w:tcW w:w="614"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601"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890"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მარჟის</w:t>
            </w: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t>ეზერნეტის გადამრთველი</w:t>
            </w:r>
          </w:p>
        </w:tc>
        <w:tc>
          <w:tcPr>
            <w:tcW w:w="2144" w:type="pct"/>
          </w:tcPr>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მომდევნო თაობის ქსელის გადაცემის სისტემის ნაწილი</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თავს უყრის ტრაფიკს ქვექსელებიდან</w:t>
            </w:r>
          </w:p>
        </w:tc>
        <w:tc>
          <w:tcPr>
            <w:tcW w:w="614"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601"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890"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პირდაპირი</w:t>
            </w: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lastRenderedPageBreak/>
              <w:t>IP მარშრუტიზატორი</w:t>
            </w:r>
          </w:p>
        </w:tc>
        <w:tc>
          <w:tcPr>
            <w:tcW w:w="2144" w:type="pct"/>
          </w:tcPr>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მომდევნო თაობის ქსელის გადაცემის სისტემის ნაწილი</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მარშრუტიზატორების პაკეტები მომდევნო თაობის ქსელებში </w:t>
            </w:r>
          </w:p>
        </w:tc>
        <w:tc>
          <w:tcPr>
            <w:tcW w:w="614"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601"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890"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პირდაპირი</w:t>
            </w: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t xml:space="preserve">RADIUS სერვერი </w:t>
            </w:r>
          </w:p>
        </w:tc>
        <w:tc>
          <w:tcPr>
            <w:tcW w:w="2144" w:type="pct"/>
          </w:tcPr>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უზრუნველყოფს ცენტრალური იდენტიფიკაციისა და ავტორიზაციის მომსახურებას დაშვების ყველა მოთხოვნისთვის, რომლებსაც RADIUS-ის კლიენტები აგზავნიან</w:t>
            </w:r>
            <w:r w:rsidR="00DB7958">
              <w:rPr>
                <w:rFonts w:ascii="Sylfaen" w:eastAsia="EYInterstate Light" w:hAnsi="Sylfaen" w:cs="EYInterstate Light"/>
                <w:sz w:val="20"/>
                <w:szCs w:val="20"/>
                <w:lang w:val="ka-GE"/>
              </w:rPr>
              <w:t xml:space="preserve">. </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უზრუნველყოფს ცენტრალური აღრიცხვის მომსახურებას აღრიცხვის ყველა მოთხოვნისთვის, რომლებსაც RADIUS-ის კლიენტები აგზავნიან. </w:t>
            </w:r>
          </w:p>
        </w:tc>
        <w:tc>
          <w:tcPr>
            <w:tcW w:w="614"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p>
        </w:tc>
        <w:tc>
          <w:tcPr>
            <w:tcW w:w="601"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890" w:type="pct"/>
            <w:vAlign w:val="center"/>
          </w:tcPr>
          <w:p w:rsidR="00E57057" w:rsidRPr="00F7413E" w:rsidRDefault="001E6C2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გა</w:t>
            </w:r>
            <w:r>
              <w:rPr>
                <w:rFonts w:ascii="Sylfaen" w:eastAsia="EYInterstate Light" w:hAnsi="Sylfaen" w:cs="EYInterstate Light"/>
                <w:sz w:val="20"/>
                <w:szCs w:val="20"/>
                <w:lang w:val="ka-GE"/>
              </w:rPr>
              <w:t>ანგარიშებაში არ მონაწილეობს</w:t>
            </w: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t>BRAS</w:t>
            </w:r>
          </w:p>
        </w:tc>
        <w:tc>
          <w:tcPr>
            <w:tcW w:w="2144" w:type="pct"/>
          </w:tcPr>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ასრულებს </w:t>
            </w:r>
            <w:r w:rsidR="00DB7958" w:rsidRPr="00F7413E">
              <w:rPr>
                <w:rFonts w:ascii="Sylfaen" w:eastAsia="EYInterstate Light" w:hAnsi="Sylfaen" w:cs="EYInterstate Light"/>
                <w:sz w:val="20"/>
                <w:szCs w:val="20"/>
                <w:lang w:val="ka-GE"/>
              </w:rPr>
              <w:t xml:space="preserve">ეზერნეტზე </w:t>
            </w:r>
            <w:r w:rsidRPr="00F7413E">
              <w:rPr>
                <w:rFonts w:ascii="Sylfaen" w:eastAsia="EYInterstate Light" w:hAnsi="Sylfaen" w:cs="EYInterstate Light"/>
                <w:sz w:val="20"/>
                <w:szCs w:val="20"/>
                <w:lang w:val="ka-GE"/>
              </w:rPr>
              <w:t xml:space="preserve">წერტილებს შორის </w:t>
            </w:r>
            <w:r w:rsidR="00DB7958">
              <w:rPr>
                <w:rFonts w:ascii="Sylfaen" w:eastAsia="EYInterstate Light" w:hAnsi="Sylfaen" w:cs="EYInterstate Light"/>
                <w:sz w:val="20"/>
                <w:szCs w:val="20"/>
                <w:lang w:val="ka-GE"/>
              </w:rPr>
              <w:t>პროტოკოლის</w:t>
            </w:r>
            <w:r w:rsidRPr="00F7413E">
              <w:rPr>
                <w:rFonts w:ascii="Sylfaen" w:eastAsia="EYInterstate Light" w:hAnsi="Sylfaen" w:cs="EYInterstate Light"/>
                <w:sz w:val="20"/>
                <w:szCs w:val="20"/>
                <w:lang w:val="ka-GE"/>
              </w:rPr>
              <w:t xml:space="preserve"> (</w:t>
            </w:r>
            <w:hyperlink r:id="rId20" w:tooltip="PPPoE" w:history="1">
              <w:r w:rsidRPr="00F7413E">
                <w:rPr>
                  <w:rFonts w:ascii="Sylfaen" w:eastAsia="EYInterstate Light" w:hAnsi="Sylfaen" w:cs="EYInterstate Light"/>
                  <w:sz w:val="20"/>
                  <w:szCs w:val="20"/>
                  <w:lang w:val="ka-GE"/>
                </w:rPr>
                <w:t>PPPoE</w:t>
              </w:r>
            </w:hyperlink>
            <w:r w:rsidRPr="00F7413E">
              <w:rPr>
                <w:rFonts w:ascii="Sylfaen" w:eastAsia="EYInterstate Light" w:hAnsi="Sylfaen" w:cs="EYInterstate Light"/>
                <w:sz w:val="20"/>
                <w:szCs w:val="20"/>
                <w:lang w:val="ka-GE"/>
              </w:rPr>
              <w:t xml:space="preserve">) </w:t>
            </w:r>
            <w:r w:rsidR="00DB7958">
              <w:rPr>
                <w:rFonts w:ascii="Sylfaen" w:eastAsia="EYInterstate Light" w:hAnsi="Sylfaen" w:cs="EYInterstate Light"/>
                <w:sz w:val="20"/>
                <w:szCs w:val="20"/>
                <w:lang w:val="ka-GE"/>
              </w:rPr>
              <w:t>კავშირებს</w:t>
            </w:r>
            <w:r w:rsidRPr="00F7413E">
              <w:rPr>
                <w:rFonts w:ascii="Sylfaen" w:eastAsia="EYInterstate Light" w:hAnsi="Sylfaen" w:cs="EYInterstate Light"/>
                <w:sz w:val="20"/>
                <w:szCs w:val="20"/>
                <w:lang w:val="ka-GE"/>
              </w:rPr>
              <w:t>,</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უზრუნველყოფს ინტერფეისით იდენტიფიკაციის, ავტორიზაციისა და აღრიცხვის სისტემებს (მაგ. RADIUS-ს). </w:t>
            </w:r>
          </w:p>
        </w:tc>
        <w:tc>
          <w:tcPr>
            <w:tcW w:w="614"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p>
        </w:tc>
        <w:tc>
          <w:tcPr>
            <w:tcW w:w="601"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890" w:type="pct"/>
            <w:vAlign w:val="center"/>
          </w:tcPr>
          <w:p w:rsidR="00E57057" w:rsidRPr="00F7413E" w:rsidRDefault="001E6C2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გა</w:t>
            </w:r>
            <w:r>
              <w:rPr>
                <w:rFonts w:ascii="Sylfaen" w:eastAsia="EYInterstate Light" w:hAnsi="Sylfaen" w:cs="EYInterstate Light"/>
                <w:sz w:val="20"/>
                <w:szCs w:val="20"/>
                <w:lang w:val="ka-GE"/>
              </w:rPr>
              <w:t>ანგარიშებაში არ მონაწილეობს</w:t>
            </w:r>
          </w:p>
        </w:tc>
      </w:tr>
      <w:tr w:rsidR="00815294" w:rsidRPr="00F7413E" w:rsidTr="00E57057">
        <w:trPr>
          <w:trHeight w:val="77"/>
        </w:trPr>
        <w:tc>
          <w:tcPr>
            <w:tcW w:w="751" w:type="pct"/>
          </w:tcPr>
          <w:p w:rsidR="00E57057" w:rsidRPr="00F7413E" w:rsidRDefault="00622870" w:rsidP="00E57057">
            <w:pPr>
              <w:pStyle w:val="ListParagraph"/>
              <w:tabs>
                <w:tab w:val="center" w:pos="4536"/>
                <w:tab w:val="right" w:pos="9072"/>
              </w:tabs>
              <w:ind w:left="0"/>
              <w:rPr>
                <w:rFonts w:ascii="Sylfaen" w:hAnsi="Sylfaen" w:cs="Arial"/>
                <w:sz w:val="20"/>
                <w:szCs w:val="20"/>
                <w:lang w:val="en-US"/>
              </w:rPr>
            </w:pPr>
            <w:r>
              <w:rPr>
                <w:rFonts w:ascii="Sylfaen" w:eastAsia="EYInterstate Light" w:hAnsi="Sylfaen" w:cs="EYInterstate Light"/>
                <w:sz w:val="20"/>
                <w:szCs w:val="20"/>
                <w:lang w:val="ka-GE"/>
              </w:rPr>
              <w:t>საბილინგო</w:t>
            </w:r>
            <w:r w:rsidR="00E57057" w:rsidRPr="00F7413E">
              <w:rPr>
                <w:rFonts w:ascii="Sylfaen" w:eastAsia="EYInterstate Light" w:hAnsi="Sylfaen" w:cs="EYInterstate Light"/>
                <w:sz w:val="20"/>
                <w:szCs w:val="20"/>
                <w:lang w:val="ka-GE"/>
              </w:rPr>
              <w:t xml:space="preserve"> სისტემა</w:t>
            </w:r>
          </w:p>
        </w:tc>
        <w:tc>
          <w:tcPr>
            <w:tcW w:w="2144" w:type="pct"/>
          </w:tcPr>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ახდენს ანგარიშსწორებას საცალო მომსახურებისთვის </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ახდენს ანგარიშსწორებას საბითუმო მომსახურებისთვის - როგორც ადგილობრივი, ისე საერთაშორისო </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ახდენს ქსელის ტრაფიკის მართვას </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ახდენს ტრაფიკის მონაცემების შენახვას </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უზრუნველყოფს რეკონსილაციის სისტემით </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ახდენს თაღლითობის მართვას </w:t>
            </w:r>
          </w:p>
        </w:tc>
        <w:tc>
          <w:tcPr>
            <w:tcW w:w="614"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601"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890"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პირდაპირი</w:t>
            </w:r>
          </w:p>
        </w:tc>
      </w:tr>
      <w:tr w:rsidR="00815294" w:rsidRPr="00F7413E" w:rsidTr="00E57057">
        <w:trPr>
          <w:trHeight w:val="77"/>
        </w:trPr>
        <w:tc>
          <w:tcPr>
            <w:tcW w:w="751" w:type="pct"/>
          </w:tcPr>
          <w:p w:rsidR="00E57057" w:rsidRPr="00F7413E" w:rsidRDefault="00E57057" w:rsidP="00E57057">
            <w:pPr>
              <w:pStyle w:val="Default"/>
              <w:tabs>
                <w:tab w:val="center" w:pos="4536"/>
                <w:tab w:val="right" w:pos="9072"/>
              </w:tabs>
              <w:spacing w:after="120"/>
              <w:rPr>
                <w:rFonts w:ascii="Sylfaen" w:hAnsi="Sylfaen" w:cs="Arial"/>
                <w:sz w:val="20"/>
                <w:szCs w:val="20"/>
                <w:lang w:val="en-US"/>
              </w:rPr>
            </w:pPr>
            <w:r w:rsidRPr="00F7413E">
              <w:rPr>
                <w:rFonts w:ascii="Sylfaen" w:eastAsia="EYInterstate Light" w:hAnsi="Sylfaen" w:cs="EYInterstate Light"/>
                <w:sz w:val="20"/>
                <w:szCs w:val="20"/>
                <w:lang w:val="ka-GE"/>
              </w:rPr>
              <w:t>ინტელექტუალური ქსელი</w:t>
            </w:r>
          </w:p>
        </w:tc>
        <w:tc>
          <w:tcPr>
            <w:tcW w:w="2144" w:type="pct"/>
          </w:tcPr>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სწევს დამატებით სატელეფონო მომსახურებას, მაგალითად ხმის მიცემა ტელეფონის მეშვეობით, ზარების ფილტრაცია, ტელეფონის ნომრის პორტირება, უფასო ზარები, წინასწარ გადახდილი ზარები, კავშირი </w:t>
            </w:r>
            <w:r w:rsidR="00622870">
              <w:rPr>
                <w:rFonts w:ascii="Sylfaen" w:eastAsia="EYInterstate Light" w:hAnsi="Sylfaen" w:cs="EYInterstate Light"/>
                <w:sz w:val="20"/>
                <w:szCs w:val="20"/>
                <w:lang w:val="ka-GE"/>
              </w:rPr>
              <w:t>საბილინგო</w:t>
            </w:r>
            <w:r w:rsidRPr="00F7413E">
              <w:rPr>
                <w:rFonts w:ascii="Sylfaen" w:eastAsia="EYInterstate Light" w:hAnsi="Sylfaen" w:cs="EYInterstate Light"/>
                <w:sz w:val="20"/>
                <w:szCs w:val="20"/>
                <w:lang w:val="ka-GE"/>
              </w:rPr>
              <w:t xml:space="preserve"> ბარათით, ვირტუალური კერძო ქსელები და სხვ. </w:t>
            </w:r>
          </w:p>
        </w:tc>
        <w:tc>
          <w:tcPr>
            <w:tcW w:w="614"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p>
        </w:tc>
        <w:tc>
          <w:tcPr>
            <w:tcW w:w="601"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890" w:type="pct"/>
            <w:vAlign w:val="center"/>
          </w:tcPr>
          <w:p w:rsidR="00E57057" w:rsidRPr="00F7413E" w:rsidRDefault="001E6C2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გა</w:t>
            </w:r>
            <w:r>
              <w:rPr>
                <w:rFonts w:ascii="Sylfaen" w:eastAsia="EYInterstate Light" w:hAnsi="Sylfaen" w:cs="EYInterstate Light"/>
                <w:sz w:val="20"/>
                <w:szCs w:val="20"/>
                <w:lang w:val="ka-GE"/>
              </w:rPr>
              <w:t>ანგარიშებაში არ მონაწილეობს</w:t>
            </w: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t>DNS (დომენური სახელის სერვერი)</w:t>
            </w:r>
          </w:p>
        </w:tc>
        <w:tc>
          <w:tcPr>
            <w:tcW w:w="2144" w:type="pct"/>
          </w:tcPr>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გარდაქმნის ადამიანის მიერ წაკითხვად კომპიუტერის უნიკალურ (ჰოსტის) სახელებს IP მისამართებად. </w:t>
            </w:r>
          </w:p>
        </w:tc>
        <w:tc>
          <w:tcPr>
            <w:tcW w:w="614"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p>
        </w:tc>
        <w:tc>
          <w:tcPr>
            <w:tcW w:w="601"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890" w:type="pct"/>
            <w:vAlign w:val="center"/>
          </w:tcPr>
          <w:p w:rsidR="00E57057" w:rsidRPr="00F7413E" w:rsidRDefault="009D7034"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გა</w:t>
            </w:r>
            <w:r>
              <w:rPr>
                <w:rFonts w:ascii="Sylfaen" w:eastAsia="EYInterstate Light" w:hAnsi="Sylfaen" w:cs="EYInterstate Light"/>
                <w:sz w:val="20"/>
                <w:szCs w:val="20"/>
                <w:lang w:val="ka-GE"/>
              </w:rPr>
              <w:t>ანგარიშებაში არ მონაწილეობს</w:t>
            </w: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t>IMS</w:t>
            </w:r>
          </w:p>
        </w:tc>
        <w:tc>
          <w:tcPr>
            <w:tcW w:w="2144" w:type="pct"/>
            <w:vAlign w:val="center"/>
          </w:tcPr>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ახდენს კავშირის მართვას და ხმოვანი ზარის, მონაცემებისა და მულტიმედიური მომსახურების კონტროლს IP ქსელზე დაყრდნობით</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აკონტროლებს დაშვების კვანძებსა და მულტიმედიურ შლიუზებს</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lastRenderedPageBreak/>
              <w:t xml:space="preserve">აკონტროლებს მომდევნო თაობის ქსელის სიგნალს </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უზრუნველყოფს VoIP-ის მომხმარებლის ლოკაციას: განსაზღვრავს საბოლოო სისტემას, რომელიც გამოიყენება კავშირისთვის.</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განსაზღვრავს VoIP-ის გადაცემის მომხმარებლის შესაძლებლობებს: გამოსაყენებელი მედიისა და მედიაპარამეტრების განსაზღვრა.</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განსაზღვრავს მომხმარებლის ხელმისაწვდომობას: გამოსაძახებელი აბონენტის კომუნიკაციაში ჩართვის სურვილის განსაზღვრა.</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ახორციელებს </w:t>
            </w:r>
            <w:r w:rsidR="00DB7958">
              <w:rPr>
                <w:rFonts w:ascii="Sylfaen" w:eastAsia="EYInterstate Light" w:hAnsi="Sylfaen" w:cs="EYInterstate Light"/>
                <w:sz w:val="20"/>
                <w:szCs w:val="20"/>
                <w:lang w:val="ka-GE"/>
              </w:rPr>
              <w:t>სატელეფონო კავშირს (</w:t>
            </w:r>
            <w:r w:rsidRPr="00F7413E">
              <w:rPr>
                <w:rFonts w:ascii="Sylfaen" w:eastAsia="EYInterstate Light" w:hAnsi="Sylfaen" w:cs="EYInterstate Light"/>
                <w:sz w:val="20"/>
                <w:szCs w:val="20"/>
                <w:lang w:val="ka-GE"/>
              </w:rPr>
              <w:t xml:space="preserve">შეერთების </w:t>
            </w:r>
            <w:r w:rsidR="00DB7958">
              <w:rPr>
                <w:rFonts w:ascii="Sylfaen" w:eastAsia="EYInterstate Light" w:hAnsi="Sylfaen" w:cs="EYInterstate Light"/>
                <w:sz w:val="20"/>
                <w:szCs w:val="20"/>
                <w:lang w:val="ka-GE"/>
              </w:rPr>
              <w:t>დამყარება)</w:t>
            </w:r>
            <w:r w:rsidR="000D1E87">
              <w:rPr>
                <w:rFonts w:ascii="Sylfaen" w:eastAsia="EYInterstate Light" w:hAnsi="Sylfaen" w:cs="EYInterstate Light"/>
                <w:sz w:val="20"/>
                <w:szCs w:val="20"/>
                <w:lang w:val="ka-GE"/>
              </w:rPr>
              <w:t>: „</w:t>
            </w:r>
            <w:r w:rsidRPr="00F7413E">
              <w:rPr>
                <w:rFonts w:ascii="Sylfaen" w:eastAsia="EYInterstate Light" w:hAnsi="Sylfaen" w:cs="EYInterstate Light"/>
                <w:sz w:val="20"/>
                <w:szCs w:val="20"/>
                <w:lang w:val="ka-GE"/>
              </w:rPr>
              <w:t>რეკვა</w:t>
            </w:r>
            <w:r w:rsidR="000D1E87">
              <w:rPr>
                <w:rFonts w:ascii="Sylfaen" w:eastAsia="EYInterstate Light" w:hAnsi="Sylfaen" w:cs="EYInterstate Light"/>
                <w:sz w:val="20"/>
                <w:szCs w:val="20"/>
                <w:lang w:val="ka-GE"/>
              </w:rPr>
              <w:t>“</w:t>
            </w:r>
            <w:r w:rsidRPr="00F7413E">
              <w:rPr>
                <w:rFonts w:ascii="Sylfaen" w:eastAsia="EYInterstate Light" w:hAnsi="Sylfaen" w:cs="EYInterstate Light"/>
                <w:sz w:val="20"/>
                <w:szCs w:val="20"/>
                <w:lang w:val="ka-GE"/>
              </w:rPr>
              <w:t>, გამოძახების პარამეტრების დადგენა როგორც გამოსაძახებელ, ისე გამომძახებელ აბონენტთან.</w:t>
            </w:r>
          </w:p>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ახდენს ზარის დამუშავებასა და კონტროლს: მათ შორის, გამოძახების გადამისამართებას, გადაყვანას და დასრულებას.</w:t>
            </w:r>
          </w:p>
        </w:tc>
        <w:tc>
          <w:tcPr>
            <w:tcW w:w="614"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lastRenderedPageBreak/>
              <w:t>X</w:t>
            </w:r>
          </w:p>
        </w:tc>
        <w:tc>
          <w:tcPr>
            <w:tcW w:w="601"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890"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პირდაპირი</w:t>
            </w: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lastRenderedPageBreak/>
              <w:t>HLR/HSS</w:t>
            </w:r>
          </w:p>
        </w:tc>
        <w:tc>
          <w:tcPr>
            <w:tcW w:w="2144" w:type="pct"/>
            <w:vAlign w:val="center"/>
          </w:tcPr>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 xml:space="preserve">აბონენტების ცენტრალური მონაცემთა ბაზა </w:t>
            </w:r>
          </w:p>
        </w:tc>
        <w:tc>
          <w:tcPr>
            <w:tcW w:w="614"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601"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890"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პირდაპირი</w:t>
            </w: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t>აპლიკაციების სერვერები</w:t>
            </w:r>
          </w:p>
        </w:tc>
        <w:tc>
          <w:tcPr>
            <w:tcW w:w="2144" w:type="pct"/>
            <w:vAlign w:val="center"/>
          </w:tcPr>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სერვერები, რომლებიც გამოიყენება სხვა მომსახურების, მაგ. ელექტრონული , WWW, VPN, IPTV, VoD გასაწევად.</w:t>
            </w:r>
          </w:p>
        </w:tc>
        <w:tc>
          <w:tcPr>
            <w:tcW w:w="614"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p>
        </w:tc>
        <w:tc>
          <w:tcPr>
            <w:tcW w:w="601"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890"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პირდაპირი</w:t>
            </w: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t>ბოჭკოვანი კაბელები და მათთან დაკავშირებული ელემენტები</w:t>
            </w:r>
          </w:p>
        </w:tc>
        <w:tc>
          <w:tcPr>
            <w:tcW w:w="2144" w:type="pct"/>
            <w:vAlign w:val="center"/>
          </w:tcPr>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გადაცემის ქსელის პასიური ელემენტები</w:t>
            </w:r>
          </w:p>
        </w:tc>
        <w:tc>
          <w:tcPr>
            <w:tcW w:w="614"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601"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890"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პირდაპირი</w:t>
            </w:r>
          </w:p>
        </w:tc>
      </w:tr>
      <w:tr w:rsidR="00815294" w:rsidRPr="00F7413E" w:rsidTr="00E57057">
        <w:trPr>
          <w:trHeight w:val="77"/>
        </w:trPr>
        <w:tc>
          <w:tcPr>
            <w:tcW w:w="751" w:type="pct"/>
          </w:tcPr>
          <w:p w:rsidR="00E57057" w:rsidRPr="00F7413E" w:rsidRDefault="00E57057" w:rsidP="00E57057">
            <w:pPr>
              <w:pStyle w:val="ListParagraph"/>
              <w:tabs>
                <w:tab w:val="center" w:pos="4536"/>
                <w:tab w:val="right" w:pos="9072"/>
              </w:tabs>
              <w:ind w:left="0"/>
              <w:rPr>
                <w:rFonts w:ascii="Sylfaen" w:hAnsi="Sylfaen" w:cs="Arial"/>
                <w:sz w:val="20"/>
                <w:szCs w:val="20"/>
                <w:lang w:val="en-US"/>
              </w:rPr>
            </w:pPr>
            <w:r w:rsidRPr="00F7413E">
              <w:rPr>
                <w:rFonts w:ascii="Sylfaen" w:eastAsia="EYInterstate Light" w:hAnsi="Sylfaen" w:cs="EYInterstate Light"/>
                <w:sz w:val="20"/>
                <w:szCs w:val="20"/>
                <w:lang w:val="ka-GE"/>
              </w:rPr>
              <w:t>საკაბელო არხები და მათთან დაკავშირებული ელემენტები</w:t>
            </w:r>
          </w:p>
        </w:tc>
        <w:tc>
          <w:tcPr>
            <w:tcW w:w="2144" w:type="pct"/>
            <w:vAlign w:val="center"/>
          </w:tcPr>
          <w:p w:rsidR="00E57057" w:rsidRPr="00F7413E" w:rsidRDefault="00E57057" w:rsidP="00E57057">
            <w:pPr>
              <w:pStyle w:val="ListParagraph"/>
              <w:numPr>
                <w:ilvl w:val="0"/>
                <w:numId w:val="44"/>
              </w:numPr>
              <w:autoSpaceDE w:val="0"/>
              <w:autoSpaceDN w:val="0"/>
              <w:adjustRightInd w:val="0"/>
              <w:spacing w:after="0"/>
              <w:ind w:left="346"/>
              <w:rPr>
                <w:rFonts w:ascii="Sylfaen" w:hAnsi="Sylfaen" w:cs="Arial"/>
                <w:sz w:val="20"/>
                <w:szCs w:val="20"/>
                <w:lang w:val="en-US"/>
              </w:rPr>
            </w:pPr>
            <w:r w:rsidRPr="00F7413E">
              <w:rPr>
                <w:rFonts w:ascii="Sylfaen" w:eastAsia="EYInterstate Light" w:hAnsi="Sylfaen" w:cs="EYInterstate Light"/>
                <w:sz w:val="20"/>
                <w:szCs w:val="20"/>
                <w:lang w:val="ka-GE"/>
              </w:rPr>
              <w:t>გადაცემის ქსელის პასიური ელემენტები</w:t>
            </w:r>
          </w:p>
        </w:tc>
        <w:tc>
          <w:tcPr>
            <w:tcW w:w="614"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601" w:type="pct"/>
            <w:vAlign w:val="center"/>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X</w:t>
            </w:r>
          </w:p>
        </w:tc>
        <w:tc>
          <w:tcPr>
            <w:tcW w:w="890" w:type="pct"/>
          </w:tcPr>
          <w:p w:rsidR="00E57057" w:rsidRPr="00F7413E" w:rsidRDefault="00E57057" w:rsidP="00E57057">
            <w:pPr>
              <w:pStyle w:val="ListParagraph"/>
              <w:tabs>
                <w:tab w:val="center" w:pos="4536"/>
                <w:tab w:val="right" w:pos="9072"/>
              </w:tabs>
              <w:autoSpaceDE w:val="0"/>
              <w:autoSpaceDN w:val="0"/>
              <w:adjustRightInd w:val="0"/>
              <w:ind w:left="0"/>
              <w:jc w:val="center"/>
              <w:rPr>
                <w:rFonts w:ascii="Sylfaen" w:hAnsi="Sylfaen" w:cs="Arial"/>
                <w:sz w:val="20"/>
                <w:szCs w:val="20"/>
                <w:lang w:val="en-US"/>
              </w:rPr>
            </w:pPr>
            <w:r w:rsidRPr="00F7413E">
              <w:rPr>
                <w:rFonts w:ascii="Sylfaen" w:eastAsia="EYInterstate Light" w:hAnsi="Sylfaen" w:cs="EYInterstate Light"/>
                <w:sz w:val="20"/>
                <w:szCs w:val="20"/>
                <w:lang w:val="ka-GE"/>
              </w:rPr>
              <w:t>პირდაპირი</w:t>
            </w:r>
          </w:p>
        </w:tc>
      </w:tr>
    </w:tbl>
    <w:p w:rsidR="00E57057" w:rsidRPr="00F7413E" w:rsidRDefault="00E57057" w:rsidP="00E57057">
      <w:pPr>
        <w:spacing w:line="360" w:lineRule="auto"/>
        <w:jc w:val="both"/>
        <w:rPr>
          <w:rFonts w:ascii="Sylfaen" w:hAnsi="Sylfaen"/>
          <w:sz w:val="20"/>
        </w:rPr>
      </w:pPr>
    </w:p>
    <w:p w:rsidR="00E57057" w:rsidRPr="00F7413E" w:rsidRDefault="00E57057" w:rsidP="00E57057">
      <w:pPr>
        <w:spacing w:line="360" w:lineRule="auto"/>
        <w:jc w:val="both"/>
        <w:rPr>
          <w:rFonts w:ascii="Sylfaen" w:hAnsi="Sylfaen"/>
          <w:sz w:val="20"/>
        </w:rPr>
      </w:pPr>
    </w:p>
    <w:p w:rsidR="00E57057" w:rsidRPr="00F7413E" w:rsidRDefault="00E57057" w:rsidP="00F15E27">
      <w:pPr>
        <w:pStyle w:val="EYHeading1"/>
        <w:outlineLvl w:val="0"/>
        <w:rPr>
          <w:rFonts w:ascii="Sylfaen" w:hAnsi="Sylfaen"/>
        </w:rPr>
      </w:pPr>
      <w:bookmarkStart w:id="19" w:name="_Toc436907926"/>
      <w:r w:rsidRPr="00F7413E">
        <w:rPr>
          <w:rFonts w:ascii="Sylfaen" w:eastAsia="EYInterstate Regular" w:hAnsi="Sylfaen" w:cs="EYInterstate Regular"/>
          <w:szCs w:val="32"/>
          <w:lang w:val="ka-GE"/>
        </w:rPr>
        <w:lastRenderedPageBreak/>
        <w:t>გაანგარიშებული მომსახურების საგანი</w:t>
      </w:r>
      <w:bookmarkEnd w:id="16"/>
      <w:bookmarkEnd w:id="19"/>
    </w:p>
    <w:p w:rsidR="00E57057" w:rsidRPr="00F7413E" w:rsidRDefault="00E57057" w:rsidP="00E57057">
      <w:pPr>
        <w:spacing w:line="360" w:lineRule="auto"/>
        <w:rPr>
          <w:rFonts w:ascii="Sylfaen" w:hAnsi="Sylfaen"/>
          <w:sz w:val="20"/>
        </w:rPr>
      </w:pPr>
      <w:r w:rsidRPr="00F7413E">
        <w:rPr>
          <w:rFonts w:ascii="Sylfaen" w:eastAsia="EYInterstate Light" w:hAnsi="Sylfaen" w:cs="EYInterstate Light"/>
          <w:sz w:val="20"/>
          <w:lang w:val="ka-GE"/>
        </w:rPr>
        <w:t xml:space="preserve">BU-LRIC </w:t>
      </w:r>
      <w:r w:rsidR="00C35A45">
        <w:rPr>
          <w:rFonts w:ascii="Sylfaen" w:eastAsia="EYInterstate Light" w:hAnsi="Sylfaen" w:cs="EYInterstate Light"/>
          <w:sz w:val="20"/>
          <w:lang w:val="ka-GE"/>
        </w:rPr>
        <w:t xml:space="preserve">მოდელით </w:t>
      </w:r>
      <w:r w:rsidRPr="00F7413E">
        <w:rPr>
          <w:rFonts w:ascii="Sylfaen" w:eastAsia="EYInterstate Light" w:hAnsi="Sylfaen" w:cs="EYInterstate Light"/>
          <w:sz w:val="20"/>
          <w:lang w:val="ka-GE"/>
        </w:rPr>
        <w:t>იანგარიშებ</w:t>
      </w:r>
      <w:r w:rsidR="00C35A45">
        <w:rPr>
          <w:rFonts w:ascii="Sylfaen" w:eastAsia="EYInterstate Light" w:hAnsi="Sylfaen" w:cs="EYInterstate Light"/>
          <w:sz w:val="20"/>
          <w:lang w:val="ka-GE"/>
        </w:rPr>
        <w:t>ა</w:t>
      </w:r>
      <w:r w:rsidRPr="00F7413E">
        <w:rPr>
          <w:rFonts w:ascii="Sylfaen" w:eastAsia="EYInterstate Light" w:hAnsi="Sylfaen" w:cs="EYInterstate Light"/>
          <w:sz w:val="20"/>
          <w:lang w:val="ka-GE"/>
        </w:rPr>
        <w:t xml:space="preserve"> შემდეგი მომსახურების ერთეულის ღირებულება:</w:t>
      </w:r>
    </w:p>
    <w:p w:rsidR="00E57057" w:rsidRPr="00F7413E" w:rsidRDefault="00E57057" w:rsidP="00E57057">
      <w:pPr>
        <w:pStyle w:val="ListParagraph"/>
        <w:numPr>
          <w:ilvl w:val="0"/>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ზარის წამოწყება</w:t>
      </w:r>
    </w:p>
    <w:p w:rsidR="00E57057" w:rsidRPr="00F7413E" w:rsidRDefault="00E57057" w:rsidP="00E57057">
      <w:pPr>
        <w:pStyle w:val="ListParagraph"/>
        <w:numPr>
          <w:ilvl w:val="1"/>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 xml:space="preserve">ადგილობრივი - ინტერფეისის წერტილი (POI) და წამოწყების წერტილი ნუმერაციის ერთსა და იმავე ზონაში მდებარეობს. </w:t>
      </w:r>
    </w:p>
    <w:p w:rsidR="00E57057" w:rsidRPr="00F7413E" w:rsidRDefault="00E57057" w:rsidP="00E57057">
      <w:pPr>
        <w:pStyle w:val="ListParagraph"/>
        <w:numPr>
          <w:ilvl w:val="1"/>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 xml:space="preserve">ქვეყნის მასშტაბით - POI და წამოწყების წერტილი ნუმერაციის სხვადასხვა ზონაში მდებარეობს. </w:t>
      </w:r>
    </w:p>
    <w:p w:rsidR="00E57057" w:rsidRPr="00F7413E" w:rsidRDefault="00E57057" w:rsidP="00E57057">
      <w:pPr>
        <w:pStyle w:val="ListParagraph"/>
        <w:numPr>
          <w:ilvl w:val="0"/>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ზარის დასრულება</w:t>
      </w:r>
    </w:p>
    <w:p w:rsidR="00E57057" w:rsidRPr="00F7413E" w:rsidRDefault="00E57057" w:rsidP="00E57057">
      <w:pPr>
        <w:pStyle w:val="ListParagraph"/>
        <w:numPr>
          <w:ilvl w:val="1"/>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 xml:space="preserve">ადგილობრივი - POI და დასრულების წერტილი ნუმერაციის ერთსა და იმავე ზონაში მდებარეობს. </w:t>
      </w:r>
    </w:p>
    <w:p w:rsidR="00E57057" w:rsidRPr="00F7413E" w:rsidRDefault="00E57057" w:rsidP="00E57057">
      <w:pPr>
        <w:pStyle w:val="ListParagraph"/>
        <w:numPr>
          <w:ilvl w:val="1"/>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 xml:space="preserve">ქვეყნის მასშტაბით - POI და დასრულების წერტილი ნუმერაციის სხვადასხვა ზონაში მდებარეობს. </w:t>
      </w:r>
    </w:p>
    <w:p w:rsidR="00E57057" w:rsidRPr="00F7413E" w:rsidRDefault="00E57057" w:rsidP="00E57057">
      <w:pPr>
        <w:spacing w:line="360" w:lineRule="auto"/>
        <w:rPr>
          <w:rFonts w:ascii="Sylfaen" w:hAnsi="Sylfaen"/>
          <w:sz w:val="20"/>
        </w:rPr>
      </w:pPr>
      <w:r w:rsidRPr="00F7413E">
        <w:rPr>
          <w:rFonts w:ascii="Sylfaen" w:eastAsia="EYInterstate Light" w:hAnsi="Sylfaen" w:cs="EYInterstate Light"/>
          <w:sz w:val="20"/>
          <w:lang w:val="ka-GE"/>
        </w:rPr>
        <w:t>ზარის წამოწყებისა და ზარის დასრულების ერთეული იანგარიშება, როგორც საშუალო ღირებულება, პიკური და არაპიკური საათების გათვალისწინებით.</w:t>
      </w:r>
    </w:p>
    <w:p w:rsidR="00E57057" w:rsidRPr="00F7413E" w:rsidRDefault="00E57057" w:rsidP="00E57057">
      <w:pPr>
        <w:spacing w:line="360" w:lineRule="auto"/>
        <w:rPr>
          <w:rFonts w:ascii="Sylfaen" w:hAnsi="Sylfaen"/>
          <w:sz w:val="20"/>
        </w:rPr>
      </w:pPr>
      <w:r w:rsidRPr="00F7413E">
        <w:rPr>
          <w:rFonts w:ascii="Sylfaen" w:eastAsia="EYInterstate Light" w:hAnsi="Sylfaen" w:cs="EYInterstate Light"/>
          <w:sz w:val="20"/>
          <w:lang w:val="ka-GE"/>
        </w:rPr>
        <w:t xml:space="preserve">მომსახურების ღირებულება </w:t>
      </w:r>
      <w:r w:rsidR="00F51B7D">
        <w:rPr>
          <w:rFonts w:ascii="Sylfaen" w:eastAsia="EYInterstate Light" w:hAnsi="Sylfaen" w:cs="EYInterstate Light"/>
          <w:sz w:val="20"/>
          <w:lang w:val="ka-GE"/>
        </w:rPr>
        <w:t>იან</w:t>
      </w:r>
      <w:r w:rsidRPr="00F7413E">
        <w:rPr>
          <w:rFonts w:ascii="Sylfaen" w:eastAsia="EYInterstate Light" w:hAnsi="Sylfaen" w:cs="EYInterstate Light"/>
          <w:sz w:val="20"/>
          <w:lang w:val="ka-GE"/>
        </w:rPr>
        <w:t>გარიშდება შემდეგი მიდგომების გამოყენებით: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599"/>
      </w:tblGrid>
      <w:tr w:rsidR="00815294" w:rsidRPr="00F7413E" w:rsidTr="00E57057">
        <w:tc>
          <w:tcPr>
            <w:tcW w:w="4564" w:type="dxa"/>
            <w:tcBorders>
              <w:bottom w:val="single" w:sz="4" w:space="0" w:color="auto"/>
            </w:tcBorders>
            <w:shd w:val="clear" w:color="auto" w:fill="DDDDDD"/>
            <w:vAlign w:val="center"/>
          </w:tcPr>
          <w:p w:rsidR="00E57057" w:rsidRPr="00F7413E" w:rsidRDefault="00E57057" w:rsidP="00E57057">
            <w:pPr>
              <w:tabs>
                <w:tab w:val="left" w:pos="2670"/>
              </w:tabs>
              <w:spacing w:line="360" w:lineRule="auto"/>
              <w:jc w:val="center"/>
              <w:rPr>
                <w:rFonts w:ascii="Sylfaen" w:hAnsi="Sylfaen" w:cs="Arial"/>
                <w:b/>
                <w:sz w:val="20"/>
              </w:rPr>
            </w:pPr>
            <w:r w:rsidRPr="00F7413E">
              <w:rPr>
                <w:rFonts w:ascii="Sylfaen" w:eastAsia="EYInterstate Light" w:hAnsi="Sylfaen" w:cs="EYInterstate Light"/>
                <w:b/>
                <w:bCs/>
                <w:sz w:val="20"/>
                <w:lang w:val="ka-GE"/>
              </w:rPr>
              <w:t>მომსახურება</w:t>
            </w:r>
          </w:p>
        </w:tc>
        <w:tc>
          <w:tcPr>
            <w:tcW w:w="4614" w:type="dxa"/>
            <w:tcBorders>
              <w:bottom w:val="single" w:sz="4" w:space="0" w:color="auto"/>
            </w:tcBorders>
            <w:shd w:val="clear" w:color="auto" w:fill="DDDDDD"/>
            <w:vAlign w:val="center"/>
          </w:tcPr>
          <w:p w:rsidR="00E57057" w:rsidRPr="00F7413E" w:rsidRDefault="00E57057" w:rsidP="00E57057">
            <w:pPr>
              <w:tabs>
                <w:tab w:val="left" w:pos="2670"/>
              </w:tabs>
              <w:spacing w:line="360" w:lineRule="auto"/>
              <w:jc w:val="center"/>
              <w:rPr>
                <w:rFonts w:ascii="Sylfaen" w:hAnsi="Sylfaen" w:cs="Arial"/>
                <w:b/>
                <w:sz w:val="20"/>
              </w:rPr>
            </w:pPr>
            <w:r w:rsidRPr="00F7413E">
              <w:rPr>
                <w:rFonts w:ascii="Sylfaen" w:eastAsia="EYInterstate Light" w:hAnsi="Sylfaen" w:cs="EYInterstate Light"/>
                <w:b/>
                <w:bCs/>
                <w:sz w:val="20"/>
                <w:lang w:val="ka-GE"/>
              </w:rPr>
              <w:t>გაანგარიშებისადმი მიდგომა</w:t>
            </w:r>
          </w:p>
        </w:tc>
      </w:tr>
      <w:tr w:rsidR="00815294" w:rsidRPr="00F7413E" w:rsidTr="00E57057">
        <w:trPr>
          <w:trHeight w:val="77"/>
        </w:trPr>
        <w:tc>
          <w:tcPr>
            <w:tcW w:w="4564" w:type="dxa"/>
            <w:vAlign w:val="center"/>
          </w:tcPr>
          <w:p w:rsidR="00E57057" w:rsidRPr="00F7413E" w:rsidRDefault="00E57057" w:rsidP="00E57057">
            <w:pPr>
              <w:tabs>
                <w:tab w:val="left" w:pos="2670"/>
              </w:tabs>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ზარის დასრულება </w:t>
            </w:r>
          </w:p>
          <w:p w:rsidR="00E57057" w:rsidRPr="00F7413E" w:rsidRDefault="00E57057" w:rsidP="00E57057">
            <w:pPr>
              <w:tabs>
                <w:tab w:val="left" w:pos="2670"/>
              </w:tabs>
              <w:spacing w:line="360" w:lineRule="auto"/>
              <w:jc w:val="both"/>
              <w:rPr>
                <w:rFonts w:ascii="Sylfaen" w:hAnsi="Sylfaen" w:cs="Arial"/>
                <w:sz w:val="20"/>
              </w:rPr>
            </w:pPr>
          </w:p>
        </w:tc>
        <w:tc>
          <w:tcPr>
            <w:tcW w:w="4614" w:type="dxa"/>
          </w:tcPr>
          <w:p w:rsidR="00E57057" w:rsidRPr="00F7413E" w:rsidRDefault="002D13DD" w:rsidP="00E57057">
            <w:pPr>
              <w:pStyle w:val="ListParagraph"/>
              <w:numPr>
                <w:ilvl w:val="0"/>
                <w:numId w:val="38"/>
              </w:numPr>
              <w:spacing w:line="360" w:lineRule="auto"/>
              <w:jc w:val="both"/>
              <w:rPr>
                <w:rFonts w:ascii="Sylfaen" w:hAnsi="Sylfaen"/>
                <w:sz w:val="20"/>
                <w:szCs w:val="20"/>
                <w:lang w:val="en-US"/>
              </w:rPr>
            </w:pPr>
            <w:r>
              <w:rPr>
                <w:rFonts w:ascii="Sylfaen" w:eastAsia="EYInterstate Light" w:hAnsi="Sylfaen" w:cs="EYInterstate Light"/>
                <w:sz w:val="20"/>
                <w:szCs w:val="20"/>
                <w:lang w:val="ka-GE"/>
              </w:rPr>
              <w:t>სუფთა</w:t>
            </w:r>
            <w:r w:rsidR="00E57057" w:rsidRPr="00F7413E">
              <w:rPr>
                <w:rFonts w:ascii="Sylfaen" w:eastAsia="EYInterstate Light" w:hAnsi="Sylfaen" w:cs="EYInterstate Light"/>
                <w:sz w:val="20"/>
                <w:szCs w:val="20"/>
                <w:lang w:val="ka-GE"/>
              </w:rPr>
              <w:t xml:space="preserve"> გრძელვადიანი ნაზარდი დანახარჯების მოდელი</w:t>
            </w:r>
          </w:p>
        </w:tc>
      </w:tr>
      <w:tr w:rsidR="00815294" w:rsidRPr="00F7413E" w:rsidTr="00E57057">
        <w:trPr>
          <w:trHeight w:val="77"/>
        </w:trPr>
        <w:tc>
          <w:tcPr>
            <w:tcW w:w="4564" w:type="dxa"/>
            <w:vAlign w:val="center"/>
          </w:tcPr>
          <w:p w:rsidR="00E57057" w:rsidRPr="00F7413E" w:rsidRDefault="00E57057" w:rsidP="00E57057">
            <w:pPr>
              <w:tabs>
                <w:tab w:val="left" w:pos="2670"/>
              </w:tabs>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ზარის წამოწყება </w:t>
            </w:r>
          </w:p>
          <w:p w:rsidR="00E57057" w:rsidRPr="00F7413E" w:rsidRDefault="00E57057" w:rsidP="00E57057">
            <w:pPr>
              <w:tabs>
                <w:tab w:val="left" w:pos="2670"/>
              </w:tabs>
              <w:spacing w:line="360" w:lineRule="auto"/>
              <w:jc w:val="both"/>
              <w:rPr>
                <w:rFonts w:ascii="Sylfaen" w:hAnsi="Sylfaen" w:cs="Arial"/>
                <w:sz w:val="20"/>
              </w:rPr>
            </w:pPr>
          </w:p>
        </w:tc>
        <w:tc>
          <w:tcPr>
            <w:tcW w:w="4614" w:type="dxa"/>
          </w:tcPr>
          <w:p w:rsidR="00E57057" w:rsidRPr="00F7413E" w:rsidRDefault="002D13DD" w:rsidP="00E57057">
            <w:pPr>
              <w:pStyle w:val="ListParagraph"/>
              <w:numPr>
                <w:ilvl w:val="0"/>
                <w:numId w:val="38"/>
              </w:numPr>
              <w:spacing w:line="360" w:lineRule="auto"/>
              <w:jc w:val="both"/>
              <w:rPr>
                <w:rFonts w:ascii="Sylfaen" w:hAnsi="Sylfaen"/>
                <w:sz w:val="20"/>
                <w:szCs w:val="20"/>
                <w:lang w:val="en-US"/>
              </w:rPr>
            </w:pPr>
            <w:r>
              <w:rPr>
                <w:rFonts w:ascii="Sylfaen" w:eastAsia="EYInterstate Light" w:hAnsi="Sylfaen" w:cs="EYInterstate Light"/>
                <w:sz w:val="20"/>
                <w:szCs w:val="20"/>
                <w:lang w:val="ka-GE"/>
              </w:rPr>
              <w:t>სუფთა</w:t>
            </w:r>
            <w:r w:rsidR="00E57057" w:rsidRPr="00F7413E">
              <w:rPr>
                <w:rFonts w:ascii="Sylfaen" w:eastAsia="EYInterstate Light" w:hAnsi="Sylfaen" w:cs="EYInterstate Light"/>
                <w:sz w:val="20"/>
                <w:szCs w:val="20"/>
                <w:lang w:val="ka-GE"/>
              </w:rPr>
              <w:t xml:space="preserve"> გრძელვადიანი ნაზარდი დანახარჯების მოდელი</w:t>
            </w:r>
          </w:p>
          <w:p w:rsidR="00E57057" w:rsidRPr="00F7413E" w:rsidRDefault="00E57057" w:rsidP="00E57057">
            <w:pPr>
              <w:pStyle w:val="ListParagraph"/>
              <w:numPr>
                <w:ilvl w:val="0"/>
                <w:numId w:val="38"/>
              </w:numPr>
              <w:spacing w:line="360" w:lineRule="auto"/>
              <w:jc w:val="both"/>
              <w:rPr>
                <w:rFonts w:ascii="Sylfaen" w:hAnsi="Sylfaen"/>
                <w:sz w:val="20"/>
                <w:szCs w:val="20"/>
                <w:lang w:val="en-US"/>
              </w:rPr>
            </w:pPr>
            <w:r w:rsidRPr="00F7413E">
              <w:rPr>
                <w:rFonts w:ascii="Sylfaen" w:eastAsia="EYInterstate Light" w:hAnsi="Sylfaen" w:cs="EYInterstate Light"/>
                <w:sz w:val="20"/>
                <w:szCs w:val="20"/>
                <w:lang w:val="ka-GE"/>
              </w:rPr>
              <w:t>გრძელვადიანი ნაზარდი დანახარჯების მოდელი (LRIC)</w:t>
            </w:r>
          </w:p>
          <w:p w:rsidR="00E57057" w:rsidRPr="00F7413E" w:rsidRDefault="00E57057" w:rsidP="00E57057">
            <w:pPr>
              <w:pStyle w:val="ListParagraph"/>
              <w:numPr>
                <w:ilvl w:val="0"/>
                <w:numId w:val="38"/>
              </w:numPr>
              <w:spacing w:line="360" w:lineRule="auto"/>
              <w:jc w:val="both"/>
              <w:rPr>
                <w:rFonts w:ascii="Sylfaen" w:hAnsi="Sylfaen" w:cs="Arial"/>
                <w:sz w:val="20"/>
                <w:szCs w:val="20"/>
              </w:rPr>
            </w:pPr>
            <w:r w:rsidRPr="00F7413E">
              <w:rPr>
                <w:rFonts w:ascii="Sylfaen" w:eastAsia="EYInterstate Light" w:hAnsi="Sylfaen" w:cs="EYInterstate Light"/>
                <w:sz w:val="20"/>
                <w:szCs w:val="20"/>
                <w:lang w:val="ka-GE"/>
              </w:rPr>
              <w:t>გრძელვადიანი ნაზარდი დანახარჯების მოდელი (LRIC+)</w:t>
            </w:r>
          </w:p>
        </w:tc>
      </w:tr>
    </w:tbl>
    <w:p w:rsidR="00E57057" w:rsidRPr="00F7413E" w:rsidRDefault="00E57057" w:rsidP="00E57057">
      <w:pPr>
        <w:spacing w:line="360" w:lineRule="auto"/>
        <w:rPr>
          <w:rFonts w:ascii="Sylfaen" w:hAnsi="Sylfaen"/>
          <w:sz w:val="20"/>
        </w:rPr>
      </w:pPr>
    </w:p>
    <w:p w:rsidR="00E57057" w:rsidRPr="00F7413E" w:rsidRDefault="00E57057" w:rsidP="00E57057">
      <w:pPr>
        <w:spacing w:line="360" w:lineRule="auto"/>
        <w:rPr>
          <w:rFonts w:ascii="Sylfaen" w:hAnsi="Sylfaen"/>
          <w:sz w:val="20"/>
        </w:rPr>
      </w:pPr>
    </w:p>
    <w:p w:rsidR="00E57057" w:rsidRPr="00F7413E" w:rsidRDefault="00E57057" w:rsidP="00E57057">
      <w:pPr>
        <w:spacing w:line="360" w:lineRule="auto"/>
        <w:rPr>
          <w:rFonts w:ascii="Sylfaen" w:hAnsi="Sylfaen"/>
          <w:sz w:val="20"/>
        </w:rPr>
      </w:pPr>
    </w:p>
    <w:p w:rsidR="00E57057" w:rsidRPr="00F7413E" w:rsidRDefault="00E57057" w:rsidP="00E57057">
      <w:pPr>
        <w:spacing w:line="360" w:lineRule="auto"/>
        <w:rPr>
          <w:rFonts w:ascii="Sylfaen" w:hAnsi="Sylfaen"/>
          <w:sz w:val="20"/>
        </w:rPr>
      </w:pPr>
    </w:p>
    <w:p w:rsidR="00E57057" w:rsidRPr="00F7413E" w:rsidRDefault="00E57057" w:rsidP="00E57057">
      <w:pPr>
        <w:spacing w:line="360" w:lineRule="auto"/>
        <w:rPr>
          <w:rFonts w:ascii="Sylfaen" w:hAnsi="Sylfaen"/>
          <w:sz w:val="20"/>
        </w:rPr>
      </w:pPr>
    </w:p>
    <w:p w:rsidR="00E57057" w:rsidRPr="00F7413E" w:rsidRDefault="00E57057" w:rsidP="00E57057">
      <w:pPr>
        <w:rPr>
          <w:rFonts w:ascii="Sylfaen" w:hAnsi="Sylfaen"/>
        </w:rPr>
      </w:pPr>
    </w:p>
    <w:p w:rsidR="00E57057" w:rsidRPr="00F7413E" w:rsidRDefault="00E57057" w:rsidP="00E57057">
      <w:pPr>
        <w:rPr>
          <w:rFonts w:ascii="Sylfaen" w:hAnsi="Sylfaen"/>
        </w:rPr>
      </w:pPr>
    </w:p>
    <w:p w:rsidR="00E57057" w:rsidRPr="00F7413E" w:rsidRDefault="00E57057" w:rsidP="00E57057">
      <w:pPr>
        <w:ind w:left="-851"/>
        <w:rPr>
          <w:rFonts w:ascii="Sylfaen" w:hAnsi="Sylfaen"/>
        </w:rPr>
      </w:pPr>
    </w:p>
    <w:p w:rsidR="00E57057" w:rsidRPr="00F7413E" w:rsidRDefault="00E57057" w:rsidP="00F15E27">
      <w:pPr>
        <w:pStyle w:val="EYHeading1"/>
        <w:outlineLvl w:val="0"/>
        <w:rPr>
          <w:rFonts w:ascii="Sylfaen" w:hAnsi="Sylfaen"/>
        </w:rPr>
      </w:pPr>
      <w:bookmarkStart w:id="20" w:name="_Ref320609494"/>
      <w:bookmarkStart w:id="21" w:name="_Ref320609499"/>
      <w:bookmarkStart w:id="22" w:name="_Ref320617077"/>
      <w:bookmarkStart w:id="23" w:name="_Ref320617079"/>
      <w:bookmarkStart w:id="24" w:name="_Toc321122281"/>
      <w:bookmarkStart w:id="25" w:name="_Toc341971783"/>
      <w:bookmarkStart w:id="26" w:name="_Toc436907927"/>
      <w:r w:rsidRPr="00F7413E">
        <w:rPr>
          <w:rFonts w:ascii="Sylfaen" w:eastAsia="EYInterstate Regular" w:hAnsi="Sylfaen" w:cs="EYInterstate Regular"/>
          <w:szCs w:val="32"/>
          <w:lang w:val="ka-GE"/>
        </w:rPr>
        <w:lastRenderedPageBreak/>
        <w:t xml:space="preserve">ქსელის </w:t>
      </w:r>
      <w:r w:rsidR="00815880">
        <w:rPr>
          <w:rFonts w:ascii="Sylfaen" w:eastAsia="EYInterstate Regular" w:hAnsi="Sylfaen" w:cs="EYInterstate Regular"/>
          <w:szCs w:val="32"/>
          <w:lang w:val="ka-GE"/>
        </w:rPr>
        <w:t>მასშტაბის გაანგარიშება</w:t>
      </w:r>
      <w:bookmarkEnd w:id="20"/>
      <w:bookmarkEnd w:id="21"/>
      <w:bookmarkEnd w:id="22"/>
      <w:bookmarkEnd w:id="23"/>
      <w:bookmarkEnd w:id="24"/>
      <w:bookmarkEnd w:id="25"/>
      <w:bookmarkEnd w:id="26"/>
    </w:p>
    <w:p w:rsidR="00E57057" w:rsidRPr="00F7413E" w:rsidRDefault="00F564D5"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ტექნიკური მოდელების შექმნა </w:t>
      </w:r>
      <w:r>
        <w:rPr>
          <w:rFonts w:ascii="Sylfaen" w:eastAsia="EYInterstate Light" w:hAnsi="Sylfaen" w:cs="EYInterstate Light"/>
          <w:sz w:val="20"/>
          <w:lang w:val="ka-GE"/>
        </w:rPr>
        <w:t xml:space="preserve"> </w:t>
      </w:r>
      <w:r w:rsidR="00E57057" w:rsidRPr="00F7413E">
        <w:rPr>
          <w:rFonts w:ascii="Sylfaen" w:eastAsia="EYInterstate Light" w:hAnsi="Sylfaen" w:cs="EYInterstate Light"/>
          <w:sz w:val="20"/>
          <w:lang w:val="ka-GE"/>
        </w:rPr>
        <w:t xml:space="preserve">ქსელის </w:t>
      </w:r>
      <w:r w:rsidR="00815880">
        <w:rPr>
          <w:rFonts w:ascii="Sylfaen" w:eastAsia="EYInterstate Light" w:hAnsi="Sylfaen" w:cs="EYInterstate Light"/>
          <w:sz w:val="20"/>
          <w:lang w:val="ka-GE"/>
        </w:rPr>
        <w:t>მასშტაბის გაანგარიშების</w:t>
      </w:r>
      <w:r w:rsidR="00E57057" w:rsidRPr="00F7413E">
        <w:rPr>
          <w:rFonts w:ascii="Sylfaen" w:eastAsia="EYInterstate Light" w:hAnsi="Sylfaen" w:cs="EYInterstate Light"/>
          <w:sz w:val="20"/>
          <w:lang w:val="ka-GE"/>
        </w:rPr>
        <w:t xml:space="preserve"> უმნიშვნელოვანესი ეტაპია ქსელის ელემენტების გადაცემის სისტემებისა და საკაბელო ინფრასტრუქტურისთვის. BU-LRIC-ის მოდელის შეთხვევაში, ტექნიკური მოდელები არ შეიძლება შეივსოს ოპერატორის რეესტრიდან გადმოტანილი ჯგუფური მონაცემებით. ამ პრობლემის გადასაჭრელად, ქსელის </w:t>
      </w:r>
      <w:r w:rsidR="00815880">
        <w:rPr>
          <w:rFonts w:ascii="Sylfaen" w:eastAsia="EYInterstate Light" w:hAnsi="Sylfaen" w:cs="EYInterstate Light"/>
          <w:sz w:val="20"/>
          <w:lang w:val="ka-GE"/>
        </w:rPr>
        <w:t>მასშტაბის გაანგარიშება</w:t>
      </w:r>
      <w:r w:rsidR="00E57057" w:rsidRPr="00F7413E">
        <w:rPr>
          <w:rFonts w:ascii="Sylfaen" w:eastAsia="EYInterstate Light" w:hAnsi="Sylfaen" w:cs="EYInterstate Light"/>
          <w:sz w:val="20"/>
          <w:lang w:val="ka-GE"/>
        </w:rPr>
        <w:t xml:space="preserve"> უნდა მოხდეს ისეთი </w:t>
      </w:r>
      <w:r>
        <w:rPr>
          <w:rFonts w:ascii="Sylfaen" w:eastAsia="EYInterstate Light" w:hAnsi="Sylfaen" w:cs="EYInterstate Light"/>
          <w:sz w:val="20"/>
          <w:lang w:val="ka-GE"/>
        </w:rPr>
        <w:t xml:space="preserve">მარტივად </w:t>
      </w:r>
      <w:r w:rsidR="00E57057" w:rsidRPr="00F7413E">
        <w:rPr>
          <w:rFonts w:ascii="Sylfaen" w:eastAsia="EYInterstate Light" w:hAnsi="Sylfaen" w:cs="EYInterstate Light"/>
          <w:sz w:val="20"/>
          <w:lang w:val="ka-GE"/>
        </w:rPr>
        <w:t>ხელმისაწვდომი მონაცემების საფუძველზე, როგორიცაა წლიური მომსახურება და აბონენტების მოცულობა.</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ტექნოლოგიური მოდელები ასახავს მხოლოდ ინფრასტრუქტურის იმ კომპონენტებს, რომლებიც საჭიროა საბითუმო ხმოვანი  მომსახურების გასაწევად. თუმცა ამ კომპონენტების სიმძლავრე განისაზღვრება ყველა შესაბამისი მომსახურების მიხედვით. ამავე ინფრასტრუქტურის მეშვეობით გაწეული სხვა მომსახურების ღირებულება არ იანგარიშება. </w:t>
      </w:r>
    </w:p>
    <w:p w:rsidR="00E57057" w:rsidRPr="00F7413E" w:rsidRDefault="00E57057" w:rsidP="00E57057">
      <w:pPr>
        <w:pStyle w:val="EYHeading2"/>
        <w:rPr>
          <w:rFonts w:ascii="Sylfaen" w:hAnsi="Sylfaen"/>
        </w:rPr>
      </w:pPr>
      <w:bookmarkStart w:id="27" w:name="_Ref320616851"/>
      <w:bookmarkStart w:id="28" w:name="_Ref320616866"/>
      <w:bookmarkStart w:id="29" w:name="_Toc321122282"/>
      <w:bookmarkStart w:id="30" w:name="_Toc341971784"/>
      <w:bookmarkStart w:id="31" w:name="_Toc436316705"/>
      <w:bookmarkStart w:id="32" w:name="_Toc436907928"/>
      <w:r w:rsidRPr="00F7413E">
        <w:rPr>
          <w:rFonts w:ascii="Sylfaen" w:eastAsia="EYInterstate Regular" w:hAnsi="Sylfaen" w:cs="EYInterstate Regular"/>
          <w:szCs w:val="28"/>
          <w:lang w:val="ka-GE"/>
        </w:rPr>
        <w:t>ქსელზე მოთხოვნის გაანგარიშება</w:t>
      </w:r>
      <w:bookmarkEnd w:id="27"/>
      <w:bookmarkEnd w:id="28"/>
      <w:bookmarkEnd w:id="29"/>
      <w:bookmarkEnd w:id="30"/>
      <w:bookmarkEnd w:id="31"/>
      <w:bookmarkEnd w:id="32"/>
    </w:p>
    <w:p w:rsidR="00E57057" w:rsidRPr="00F7413E" w:rsidRDefault="00E57057" w:rsidP="00E57057">
      <w:pPr>
        <w:pStyle w:val="BodyText2"/>
        <w:spacing w:line="360" w:lineRule="auto"/>
        <w:jc w:val="both"/>
        <w:rPr>
          <w:rFonts w:ascii="Sylfaen" w:hAnsi="Sylfaen" w:cs="Arial"/>
          <w:sz w:val="20"/>
          <w:szCs w:val="20"/>
          <w:lang w:val="en-US"/>
        </w:rPr>
      </w:pPr>
      <w:r w:rsidRPr="00F7413E">
        <w:rPr>
          <w:rFonts w:ascii="Sylfaen" w:eastAsia="EYInterstate Light" w:hAnsi="Sylfaen" w:cs="EYInterstate Light"/>
          <w:sz w:val="20"/>
          <w:szCs w:val="20"/>
          <w:lang w:val="ka-GE"/>
        </w:rPr>
        <w:t>ამ მოდელისთვის ამოსავალი წერტილია არსებული მოთხოვნა, რომელიც ფასდება შემდეგით:</w:t>
      </w:r>
    </w:p>
    <w:p w:rsidR="00E57057" w:rsidRPr="00F7413E" w:rsidRDefault="00E57057" w:rsidP="00E57057">
      <w:pPr>
        <w:widowControl/>
        <w:numPr>
          <w:ilvl w:val="3"/>
          <w:numId w:val="24"/>
        </w:numPr>
        <w:tabs>
          <w:tab w:val="left" w:pos="2670"/>
        </w:tabs>
        <w:autoSpaceDE/>
        <w:autoSpaceDN/>
        <w:adjustRightInd/>
        <w:spacing w:after="120" w:line="360" w:lineRule="auto"/>
        <w:ind w:left="1080" w:hanging="360"/>
        <w:jc w:val="both"/>
        <w:rPr>
          <w:rFonts w:ascii="Sylfaen" w:hAnsi="Sylfaen" w:cs="Arial"/>
          <w:sz w:val="20"/>
        </w:rPr>
      </w:pPr>
      <w:r w:rsidRPr="00F7413E">
        <w:rPr>
          <w:rFonts w:ascii="Sylfaen" w:eastAsia="EYInterstate Light" w:hAnsi="Sylfaen" w:cs="EYInterstate Light"/>
          <w:sz w:val="20"/>
          <w:lang w:val="ka-GE"/>
        </w:rPr>
        <w:t>შიდაქსელური ზარები;</w:t>
      </w:r>
    </w:p>
    <w:p w:rsidR="00E57057" w:rsidRPr="00F7413E" w:rsidRDefault="00E57057" w:rsidP="00E57057">
      <w:pPr>
        <w:widowControl/>
        <w:numPr>
          <w:ilvl w:val="0"/>
          <w:numId w:val="24"/>
        </w:numPr>
        <w:tabs>
          <w:tab w:val="left" w:pos="2670"/>
        </w:tabs>
        <w:autoSpaceDE/>
        <w:autoSpaceDN/>
        <w:adjustRightInd/>
        <w:spacing w:after="120" w:line="360" w:lineRule="auto"/>
        <w:jc w:val="both"/>
        <w:rPr>
          <w:rFonts w:ascii="Sylfaen" w:hAnsi="Sylfaen" w:cs="Arial"/>
          <w:sz w:val="20"/>
        </w:rPr>
      </w:pPr>
      <w:r w:rsidRPr="00F7413E">
        <w:rPr>
          <w:rFonts w:ascii="Sylfaen" w:eastAsia="EYInterstate Light" w:hAnsi="Sylfaen" w:cs="EYInterstate Light"/>
          <w:sz w:val="20"/>
          <w:lang w:val="ka-GE"/>
        </w:rPr>
        <w:t>გამავალი ზარები;</w:t>
      </w:r>
    </w:p>
    <w:p w:rsidR="00E57057" w:rsidRPr="00F7413E" w:rsidRDefault="00E57057" w:rsidP="00E57057">
      <w:pPr>
        <w:widowControl/>
        <w:numPr>
          <w:ilvl w:val="0"/>
          <w:numId w:val="24"/>
        </w:numPr>
        <w:tabs>
          <w:tab w:val="left" w:pos="2670"/>
        </w:tabs>
        <w:autoSpaceDE/>
        <w:autoSpaceDN/>
        <w:adjustRightInd/>
        <w:spacing w:after="120" w:line="360" w:lineRule="auto"/>
        <w:jc w:val="both"/>
        <w:rPr>
          <w:rFonts w:ascii="Sylfaen" w:hAnsi="Sylfaen" w:cs="Arial"/>
          <w:sz w:val="20"/>
        </w:rPr>
      </w:pPr>
      <w:r w:rsidRPr="00F7413E">
        <w:rPr>
          <w:rFonts w:ascii="Sylfaen" w:eastAsia="EYInterstate Light" w:hAnsi="Sylfaen" w:cs="EYInterstate Light"/>
          <w:sz w:val="20"/>
          <w:lang w:val="ka-GE"/>
        </w:rPr>
        <w:t>შემომავალი ზარები;</w:t>
      </w:r>
    </w:p>
    <w:p w:rsidR="00E57057" w:rsidRPr="00F7413E" w:rsidRDefault="00E57057" w:rsidP="00E57057">
      <w:pPr>
        <w:widowControl/>
        <w:numPr>
          <w:ilvl w:val="0"/>
          <w:numId w:val="24"/>
        </w:numPr>
        <w:tabs>
          <w:tab w:val="left" w:pos="2670"/>
        </w:tabs>
        <w:autoSpaceDE/>
        <w:autoSpaceDN/>
        <w:adjustRightInd/>
        <w:spacing w:after="120" w:line="360" w:lineRule="auto"/>
        <w:jc w:val="both"/>
        <w:rPr>
          <w:rFonts w:ascii="Sylfaen" w:hAnsi="Sylfaen" w:cs="Arial"/>
          <w:sz w:val="20"/>
        </w:rPr>
      </w:pPr>
      <w:r w:rsidRPr="00F7413E">
        <w:rPr>
          <w:rFonts w:ascii="Sylfaen" w:eastAsia="EYInterstate Light" w:hAnsi="Sylfaen" w:cs="EYInterstate Light"/>
          <w:sz w:val="20"/>
          <w:lang w:val="ka-GE"/>
        </w:rPr>
        <w:t>ტრანზიტული ზარები;</w:t>
      </w:r>
    </w:p>
    <w:p w:rsidR="00E57057" w:rsidRPr="00F7413E" w:rsidRDefault="00E57057" w:rsidP="00E57057">
      <w:pPr>
        <w:widowControl/>
        <w:numPr>
          <w:ilvl w:val="0"/>
          <w:numId w:val="24"/>
        </w:numPr>
        <w:tabs>
          <w:tab w:val="left" w:pos="2670"/>
        </w:tabs>
        <w:autoSpaceDE/>
        <w:autoSpaceDN/>
        <w:adjustRightInd/>
        <w:spacing w:after="120" w:line="360" w:lineRule="auto"/>
        <w:jc w:val="both"/>
        <w:rPr>
          <w:rFonts w:ascii="Sylfaen" w:hAnsi="Sylfaen" w:cs="Arial"/>
          <w:sz w:val="20"/>
        </w:rPr>
      </w:pPr>
      <w:r w:rsidRPr="00F7413E">
        <w:rPr>
          <w:rFonts w:ascii="Sylfaen" w:eastAsia="EYInterstate Light" w:hAnsi="Sylfaen" w:cs="EYInterstate Light"/>
          <w:sz w:val="20"/>
          <w:lang w:val="ka-GE"/>
        </w:rPr>
        <w:t>ინტერნეტ</w:t>
      </w:r>
      <w:r w:rsidR="001E51AF">
        <w:rPr>
          <w:rFonts w:ascii="Sylfaen" w:eastAsia="EYInterstate Light" w:hAnsi="Sylfaen" w:cs="EYInterstate Light"/>
          <w:sz w:val="20"/>
          <w:lang w:val="ka-GE"/>
        </w:rPr>
        <w:t xml:space="preserve">თან </w:t>
      </w:r>
      <w:r w:rsidRPr="00F7413E">
        <w:rPr>
          <w:rFonts w:ascii="Sylfaen" w:eastAsia="EYInterstate Light" w:hAnsi="Sylfaen" w:cs="EYInterstate Light"/>
          <w:sz w:val="20"/>
          <w:lang w:val="ka-GE"/>
        </w:rPr>
        <w:t>დაშვების მომსახურება;</w:t>
      </w:r>
    </w:p>
    <w:p w:rsidR="00E57057" w:rsidRPr="00F7413E" w:rsidRDefault="00E57057" w:rsidP="00E57057">
      <w:pPr>
        <w:widowControl/>
        <w:numPr>
          <w:ilvl w:val="0"/>
          <w:numId w:val="24"/>
        </w:numPr>
        <w:tabs>
          <w:tab w:val="left" w:pos="2670"/>
        </w:tabs>
        <w:autoSpaceDE/>
        <w:autoSpaceDN/>
        <w:adjustRightInd/>
        <w:spacing w:after="120" w:line="360" w:lineRule="auto"/>
        <w:jc w:val="both"/>
        <w:rPr>
          <w:rFonts w:ascii="Sylfaen" w:hAnsi="Sylfaen" w:cs="Arial"/>
          <w:sz w:val="20"/>
        </w:rPr>
      </w:pPr>
      <w:r w:rsidRPr="00F7413E">
        <w:rPr>
          <w:rFonts w:ascii="Sylfaen" w:eastAsia="EYInterstate Light" w:hAnsi="Sylfaen" w:cs="EYInterstate Light"/>
          <w:sz w:val="20"/>
          <w:lang w:val="ka-GE"/>
        </w:rPr>
        <w:t>IPTV მომსახურება;</w:t>
      </w:r>
    </w:p>
    <w:p w:rsidR="00E57057" w:rsidRPr="00F7413E" w:rsidRDefault="00E57057" w:rsidP="00E57057">
      <w:pPr>
        <w:widowControl/>
        <w:numPr>
          <w:ilvl w:val="0"/>
          <w:numId w:val="24"/>
        </w:numPr>
        <w:tabs>
          <w:tab w:val="left" w:pos="2670"/>
        </w:tabs>
        <w:autoSpaceDE/>
        <w:autoSpaceDN/>
        <w:adjustRightInd/>
        <w:spacing w:after="120" w:line="360" w:lineRule="auto"/>
        <w:jc w:val="both"/>
        <w:rPr>
          <w:rFonts w:ascii="Sylfaen" w:hAnsi="Sylfaen" w:cs="Arial"/>
          <w:sz w:val="20"/>
        </w:rPr>
      </w:pPr>
      <w:r w:rsidRPr="00F7413E">
        <w:rPr>
          <w:rFonts w:ascii="Sylfaen" w:eastAsia="EYInterstate Light" w:hAnsi="Sylfaen" w:cs="EYInterstate Light"/>
          <w:sz w:val="20"/>
          <w:lang w:val="ka-GE"/>
        </w:rPr>
        <w:t>იჯარით აღებული ხაზები;</w:t>
      </w:r>
    </w:p>
    <w:p w:rsidR="00E57057" w:rsidRPr="00F7413E" w:rsidRDefault="00E57057" w:rsidP="00E57057">
      <w:pPr>
        <w:widowControl/>
        <w:numPr>
          <w:ilvl w:val="0"/>
          <w:numId w:val="24"/>
        </w:numPr>
        <w:tabs>
          <w:tab w:val="left" w:pos="2670"/>
        </w:tabs>
        <w:autoSpaceDE/>
        <w:autoSpaceDN/>
        <w:adjustRightInd/>
        <w:spacing w:after="120" w:line="360" w:lineRule="auto"/>
        <w:jc w:val="both"/>
        <w:rPr>
          <w:rFonts w:ascii="Sylfaen" w:hAnsi="Sylfaen" w:cs="Arial"/>
          <w:sz w:val="20"/>
        </w:rPr>
      </w:pPr>
      <w:r w:rsidRPr="00F7413E">
        <w:rPr>
          <w:rFonts w:ascii="Sylfaen" w:eastAsia="EYInterstate Light" w:hAnsi="Sylfaen" w:cs="EYInterstate Light"/>
          <w:sz w:val="20"/>
          <w:lang w:val="ka-GE"/>
        </w:rPr>
        <w:t>მონაცემების გადაცემის მომსახურება</w:t>
      </w:r>
    </w:p>
    <w:p w:rsidR="00E57057" w:rsidRPr="00F7413E" w:rsidRDefault="00E57057" w:rsidP="00E57057">
      <w:pPr>
        <w:pStyle w:val="EYHeading3"/>
        <w:rPr>
          <w:rFonts w:ascii="Sylfaen" w:hAnsi="Sylfaen"/>
        </w:rPr>
      </w:pPr>
      <w:bookmarkStart w:id="33" w:name="_Toc321122283"/>
      <w:bookmarkStart w:id="34" w:name="_Ref321492584"/>
      <w:bookmarkStart w:id="35" w:name="_Ref321492607"/>
      <w:bookmarkStart w:id="36" w:name="_Toc341971785"/>
      <w:bookmarkStart w:id="37" w:name="_Toc436316706"/>
      <w:bookmarkStart w:id="38" w:name="_Toc436907929"/>
      <w:r w:rsidRPr="00F7413E">
        <w:rPr>
          <w:rFonts w:ascii="Sylfaen" w:eastAsia="EYInterstate Regular" w:hAnsi="Sylfaen" w:cs="EYInterstate Regular"/>
          <w:szCs w:val="26"/>
          <w:lang w:val="ka-GE"/>
        </w:rPr>
        <w:t>არხების კომუტირებით ტრაფიკის გარდაქმნა საპაკეტო მონაცემების ტრაფიკად</w:t>
      </w:r>
      <w:bookmarkEnd w:id="33"/>
      <w:bookmarkEnd w:id="34"/>
      <w:bookmarkEnd w:id="35"/>
      <w:bookmarkEnd w:id="36"/>
      <w:bookmarkEnd w:id="37"/>
      <w:bookmarkEnd w:id="38"/>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რადგან მომდევნო თაობის ქსელი პაკეტური ქსელია, ტრაფიკი არხების კომუტაციით (</w:t>
      </w:r>
      <w:r w:rsidR="00D103BB">
        <w:rPr>
          <w:rFonts w:ascii="Sylfaen" w:eastAsia="EYInterstate Light" w:hAnsi="Sylfaen" w:cs="EYInterstate Light"/>
          <w:sz w:val="20"/>
          <w:lang w:val="ka-GE"/>
        </w:rPr>
        <w:t>აღრიცხული</w:t>
      </w:r>
      <w:r w:rsidRPr="00F7413E">
        <w:rPr>
          <w:rFonts w:ascii="Sylfaen" w:eastAsia="EYInterstate Light" w:hAnsi="Sylfaen" w:cs="EYInterstate Light"/>
          <w:sz w:val="20"/>
          <w:lang w:val="ka-GE"/>
        </w:rPr>
        <w:t xml:space="preserve"> წუთების მოცულობა) მთლიანად უნდა გარდაიქმნას საპაკეტო მონაცემების ტრაფიკად</w:t>
      </w:r>
      <w:r w:rsidR="00D103BB">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 კილობაიტის მოცულობა). გაანგარიშება შემდეგი ეტაპებისგან შედგება:</w:t>
      </w:r>
    </w:p>
    <w:p w:rsidR="00E57057" w:rsidRPr="00F7413E" w:rsidRDefault="00E57057" w:rsidP="00E57057">
      <w:pPr>
        <w:widowControl/>
        <w:numPr>
          <w:ilvl w:val="0"/>
          <w:numId w:val="25"/>
        </w:numPr>
        <w:spacing w:after="120" w:line="360" w:lineRule="auto"/>
        <w:jc w:val="both"/>
        <w:rPr>
          <w:rFonts w:ascii="Sylfaen" w:hAnsi="Sylfaen" w:cs="Arial"/>
          <w:sz w:val="20"/>
        </w:rPr>
      </w:pPr>
      <w:r w:rsidRPr="00F7413E">
        <w:rPr>
          <w:rFonts w:ascii="Sylfaen" w:eastAsia="EYInterstate Light" w:hAnsi="Sylfaen" w:cs="EYInterstate Light"/>
          <w:sz w:val="20"/>
          <w:lang w:val="ka-GE"/>
        </w:rPr>
        <w:t>ხმოვანი  მომსახურების აბონენტების მოცულობის გაანგარიშება</w:t>
      </w:r>
    </w:p>
    <w:p w:rsidR="00E57057" w:rsidRPr="00F7413E" w:rsidRDefault="00E57057" w:rsidP="00E57057">
      <w:pPr>
        <w:spacing w:line="360" w:lineRule="auto"/>
        <w:ind w:left="720"/>
        <w:jc w:val="both"/>
        <w:rPr>
          <w:rFonts w:ascii="Sylfaen" w:hAnsi="Sylfaen" w:cs="Arial"/>
          <w:sz w:val="20"/>
        </w:rPr>
      </w:pPr>
      <w:r w:rsidRPr="00F7413E">
        <w:rPr>
          <w:rFonts w:ascii="Sylfaen" w:eastAsia="EYInterstate Light" w:hAnsi="Sylfaen" w:cs="EYInterstate Light"/>
          <w:sz w:val="20"/>
          <w:lang w:val="ka-GE"/>
        </w:rPr>
        <w:t xml:space="preserve">დაშვების კვანძების ტექნიკური მოდელის საფუძველზე (MSAN, OLT, BTS), გამოითვლება ხმოვანი  მომსახურების აბონენტების რაოდენობა. </w:t>
      </w:r>
    </w:p>
    <w:p w:rsidR="00E57057" w:rsidRPr="00F7413E" w:rsidRDefault="00461D26" w:rsidP="00E57057">
      <w:pPr>
        <w:widowControl/>
        <w:numPr>
          <w:ilvl w:val="0"/>
          <w:numId w:val="25"/>
        </w:numPr>
        <w:spacing w:after="120" w:line="360" w:lineRule="auto"/>
        <w:jc w:val="both"/>
        <w:rPr>
          <w:rFonts w:ascii="Sylfaen" w:hAnsi="Sylfaen" w:cs="Arial"/>
          <w:sz w:val="20"/>
        </w:rPr>
      </w:pPr>
      <w:r>
        <w:rPr>
          <w:rFonts w:ascii="Sylfaen" w:eastAsia="EYInterstate Light" w:hAnsi="Sylfaen" w:cs="EYInterstate Light"/>
          <w:sz w:val="20"/>
          <w:lang w:val="ka-GE"/>
        </w:rPr>
        <w:lastRenderedPageBreak/>
        <w:t>პიკურ დატვირთვაზე</w:t>
      </w:r>
      <w:r w:rsidR="00E57057" w:rsidRPr="00F7413E">
        <w:rPr>
          <w:rFonts w:ascii="Sylfaen" w:eastAsia="EYInterstate Light" w:hAnsi="Sylfaen" w:cs="EYInterstate Light"/>
          <w:sz w:val="20"/>
          <w:lang w:val="ka-GE"/>
        </w:rPr>
        <w:t xml:space="preserve"> </w:t>
      </w:r>
      <w:r>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 xml:space="preserve">ერთ აბონენტზე </w:t>
      </w:r>
      <w:r>
        <w:rPr>
          <w:rFonts w:ascii="Sylfaen" w:eastAsia="EYInterstate Light" w:hAnsi="Sylfaen" w:cs="EYInterstate Light"/>
          <w:sz w:val="20"/>
          <w:lang w:val="ka-GE"/>
        </w:rPr>
        <w:t xml:space="preserve"> </w:t>
      </w:r>
      <w:r w:rsidR="00E57057" w:rsidRPr="00F7413E">
        <w:rPr>
          <w:rFonts w:ascii="Sylfaen" w:eastAsia="EYInterstate Light" w:hAnsi="Sylfaen" w:cs="EYInterstate Light"/>
          <w:sz w:val="20"/>
          <w:lang w:val="ka-GE"/>
        </w:rPr>
        <w:t>ტრაფიკის გაანგარიშება</w:t>
      </w:r>
    </w:p>
    <w:p w:rsidR="00E57057" w:rsidRPr="00F7413E" w:rsidRDefault="00E57057" w:rsidP="00E57057">
      <w:pPr>
        <w:spacing w:line="360" w:lineRule="auto"/>
        <w:ind w:left="720"/>
        <w:jc w:val="both"/>
        <w:rPr>
          <w:rFonts w:ascii="Sylfaen" w:hAnsi="Sylfaen" w:cs="Arial"/>
          <w:sz w:val="20"/>
        </w:rPr>
      </w:pPr>
      <w:r w:rsidRPr="00F7413E">
        <w:rPr>
          <w:rFonts w:ascii="Sylfaen" w:eastAsia="EYInterstate Light" w:hAnsi="Sylfaen" w:cs="EYInterstate Light"/>
          <w:sz w:val="20"/>
          <w:lang w:val="ka-GE"/>
        </w:rPr>
        <w:t xml:space="preserve">ტრაფიკით </w:t>
      </w:r>
      <w:r w:rsidR="00AC6323">
        <w:rPr>
          <w:rFonts w:ascii="Sylfaen" w:eastAsia="EYInterstate Light" w:hAnsi="Sylfaen" w:cs="EYInterstate Light"/>
          <w:sz w:val="20"/>
          <w:lang w:val="ka-GE"/>
        </w:rPr>
        <w:t>პიკურ დატვირთვაზე</w:t>
      </w:r>
      <w:r w:rsidRPr="00F7413E">
        <w:rPr>
          <w:rFonts w:ascii="Sylfaen" w:eastAsia="EYInterstate Light" w:hAnsi="Sylfaen" w:cs="EYInterstate Light"/>
          <w:sz w:val="20"/>
          <w:lang w:val="ka-GE"/>
        </w:rPr>
        <w:t xml:space="preserve"> დაშვების კვანძებზე მოთხოვნისა და ხმოვანი  მომსახურების აბონენტების მოცულობის მიხედვით, რაც პირველ ეტაპზე გამოვიანგარიშეთ, გამოითვლება BHmE-ს (ე</w:t>
      </w:r>
      <w:r w:rsidR="00AC6323">
        <w:rPr>
          <w:rFonts w:ascii="Sylfaen" w:eastAsia="EYInterstate Light" w:hAnsi="Sylfaen" w:cs="EYInterstate Light"/>
          <w:sz w:val="20"/>
          <w:lang w:val="ka-GE"/>
        </w:rPr>
        <w:t>რ</w:t>
      </w:r>
      <w:r w:rsidRPr="00F7413E">
        <w:rPr>
          <w:rFonts w:ascii="Sylfaen" w:eastAsia="EYInterstate Light" w:hAnsi="Sylfaen" w:cs="EYInterstate Light"/>
          <w:sz w:val="20"/>
          <w:lang w:val="ka-GE"/>
        </w:rPr>
        <w:t xml:space="preserve">ლანგები </w:t>
      </w:r>
      <w:r w:rsidR="00AC6323">
        <w:rPr>
          <w:rFonts w:ascii="Sylfaen" w:eastAsia="EYInterstate Light" w:hAnsi="Sylfaen" w:cs="EYInterstate Light"/>
          <w:sz w:val="20"/>
          <w:lang w:val="ka-GE"/>
        </w:rPr>
        <w:t>პიკურ დატვირთვაზე</w:t>
      </w:r>
      <w:r w:rsidRPr="00F7413E">
        <w:rPr>
          <w:rFonts w:ascii="Sylfaen" w:eastAsia="EYInterstate Light" w:hAnsi="Sylfaen" w:cs="EYInterstate Light"/>
          <w:sz w:val="20"/>
          <w:lang w:val="ka-GE"/>
        </w:rPr>
        <w:t xml:space="preserve">) მოცულობა ერთ აბონენტზე. </w:t>
      </w:r>
    </w:p>
    <w:p w:rsidR="00E57057" w:rsidRPr="00F7413E" w:rsidRDefault="00E57057" w:rsidP="00E57057">
      <w:pPr>
        <w:widowControl/>
        <w:numPr>
          <w:ilvl w:val="0"/>
          <w:numId w:val="25"/>
        </w:numPr>
        <w:spacing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თითოეული დაშვების კვანძისთვის </w:t>
      </w:r>
      <w:r w:rsidR="00AC6323">
        <w:rPr>
          <w:rFonts w:ascii="Sylfaen" w:eastAsia="EYInterstate Light" w:hAnsi="Sylfaen" w:cs="EYInterstate Light"/>
          <w:sz w:val="20"/>
          <w:lang w:val="ka-GE"/>
        </w:rPr>
        <w:t>პიკურ დატვირთვაზე</w:t>
      </w:r>
      <w:r w:rsidRPr="00F7413E">
        <w:rPr>
          <w:rFonts w:ascii="Sylfaen" w:eastAsia="EYInterstate Light" w:hAnsi="Sylfaen" w:cs="EYInterstate Light"/>
          <w:sz w:val="20"/>
          <w:lang w:val="ka-GE"/>
        </w:rPr>
        <w:t xml:space="preserve"> ერლანგების (BHE) გაანგარიშება</w:t>
      </w:r>
    </w:p>
    <w:p w:rsidR="00E57057" w:rsidRPr="00F7413E" w:rsidRDefault="00E57057" w:rsidP="00E57057">
      <w:pPr>
        <w:spacing w:line="360" w:lineRule="auto"/>
        <w:ind w:left="706"/>
        <w:jc w:val="both"/>
        <w:rPr>
          <w:rFonts w:ascii="Sylfaen" w:hAnsi="Sylfaen" w:cs="Arial"/>
          <w:sz w:val="20"/>
        </w:rPr>
      </w:pPr>
      <w:r w:rsidRPr="00F7413E">
        <w:rPr>
          <w:rFonts w:ascii="Sylfaen" w:eastAsia="EYInterstate Light" w:hAnsi="Sylfaen" w:cs="EYInterstate Light"/>
          <w:sz w:val="20"/>
          <w:lang w:val="ka-GE"/>
        </w:rPr>
        <w:t xml:space="preserve">თითოეული დაშვების კვანძისთვის </w:t>
      </w:r>
      <w:r w:rsidR="00B56E6D">
        <w:rPr>
          <w:rFonts w:ascii="Sylfaen" w:eastAsia="EYInterstate Light" w:hAnsi="Sylfaen" w:cs="EYInterstate Light"/>
          <w:sz w:val="20"/>
          <w:lang w:val="ka-GE"/>
        </w:rPr>
        <w:t>იანგარიშება</w:t>
      </w:r>
      <w:r w:rsidRPr="00F7413E">
        <w:rPr>
          <w:rFonts w:ascii="Sylfaen" w:eastAsia="EYInterstate Light" w:hAnsi="Sylfaen" w:cs="EYInterstate Light"/>
          <w:sz w:val="20"/>
          <w:lang w:val="ka-GE"/>
        </w:rPr>
        <w:t xml:space="preserve"> BHE-ს მოცულობა. ეს მოხდება ხმოვანი  მომსახურების აბონენტების მოცულობის გამრავლებით ერთ აბონენტზე BHmE-</w:t>
      </w:r>
      <w:r w:rsidR="00F15BC7">
        <w:rPr>
          <w:rFonts w:ascii="Sylfaen" w:eastAsia="EYInterstate Light" w:hAnsi="Sylfaen" w:cs="EYInterstate Light"/>
          <w:sz w:val="20"/>
          <w:lang w:val="ka-GE"/>
        </w:rPr>
        <w:t>ი</w:t>
      </w:r>
      <w:r w:rsidRPr="00F7413E">
        <w:rPr>
          <w:rFonts w:ascii="Sylfaen" w:eastAsia="EYInterstate Light" w:hAnsi="Sylfaen" w:cs="EYInterstate Light"/>
          <w:sz w:val="20"/>
          <w:lang w:val="ka-GE"/>
        </w:rPr>
        <w:t xml:space="preserve">ს მოცულობაზე (მილი-ელანგები </w:t>
      </w:r>
      <w:r w:rsidR="00AC6323">
        <w:rPr>
          <w:rFonts w:ascii="Sylfaen" w:eastAsia="EYInterstate Light" w:hAnsi="Sylfaen" w:cs="EYInterstate Light"/>
          <w:sz w:val="20"/>
          <w:lang w:val="ka-GE"/>
        </w:rPr>
        <w:t>პიკურ დატვირთვაზე</w:t>
      </w:r>
      <w:r w:rsidRPr="00F7413E">
        <w:rPr>
          <w:rFonts w:ascii="Sylfaen" w:eastAsia="EYInterstate Light" w:hAnsi="Sylfaen" w:cs="EYInterstate Light"/>
          <w:sz w:val="20"/>
          <w:lang w:val="ka-GE"/>
        </w:rPr>
        <w:t xml:space="preserve">).  </w:t>
      </w:r>
    </w:p>
    <w:p w:rsidR="00E57057" w:rsidRPr="00F7413E" w:rsidRDefault="00AC6323" w:rsidP="00E57057">
      <w:pPr>
        <w:spacing w:line="360" w:lineRule="auto"/>
        <w:ind w:left="706"/>
        <w:jc w:val="both"/>
        <w:rPr>
          <w:rFonts w:ascii="Sylfaen" w:hAnsi="Sylfaen" w:cs="Arial"/>
          <w:sz w:val="20"/>
        </w:rPr>
      </w:pPr>
      <w:r>
        <w:rPr>
          <w:rFonts w:ascii="Sylfaen" w:eastAsia="EYInterstate Light" w:hAnsi="Sylfaen" w:cs="EYInterstate Light"/>
          <w:sz w:val="20"/>
          <w:lang w:val="ka-GE"/>
        </w:rPr>
        <w:t>პიკურ დატვირთვაზე</w:t>
      </w:r>
      <w:r w:rsidR="00E57057" w:rsidRPr="00F7413E">
        <w:rPr>
          <w:rFonts w:ascii="Sylfaen" w:eastAsia="EYInterstate Light" w:hAnsi="Sylfaen" w:cs="EYInterstate Light"/>
          <w:sz w:val="20"/>
          <w:lang w:val="ka-GE"/>
        </w:rPr>
        <w:t xml:space="preserve"> ერლანგების მოცულობა განსაზღვრავს, რამდენი VoIP არხია საჭირო ხმოვანი ტრაფიკის დამუშავებისთვის დატვირთვის საათში. </w:t>
      </w:r>
    </w:p>
    <w:p w:rsidR="00E57057" w:rsidRPr="00F7413E" w:rsidRDefault="00E57057" w:rsidP="00E57057">
      <w:pPr>
        <w:widowControl/>
        <w:numPr>
          <w:ilvl w:val="0"/>
          <w:numId w:val="25"/>
        </w:numPr>
        <w:spacing w:after="120" w:line="360" w:lineRule="auto"/>
        <w:jc w:val="both"/>
        <w:rPr>
          <w:rFonts w:ascii="Sylfaen" w:hAnsi="Sylfaen" w:cs="Arial"/>
          <w:sz w:val="20"/>
        </w:rPr>
      </w:pPr>
      <w:r w:rsidRPr="00F7413E">
        <w:rPr>
          <w:rFonts w:ascii="Sylfaen" w:eastAsia="EYInterstate Light" w:hAnsi="Sylfaen" w:cs="EYInterstate Light"/>
          <w:sz w:val="20"/>
          <w:lang w:val="ka-GE"/>
        </w:rPr>
        <w:t>VoIP არხის გატარების ზოლის გაანგარიშება.</w:t>
      </w:r>
    </w:p>
    <w:p w:rsidR="00E57057" w:rsidRPr="00F7413E" w:rsidRDefault="00E57057" w:rsidP="00E57057">
      <w:pPr>
        <w:spacing w:line="360" w:lineRule="auto"/>
        <w:ind w:left="720"/>
        <w:jc w:val="both"/>
        <w:rPr>
          <w:rFonts w:ascii="Sylfaen" w:hAnsi="Sylfaen" w:cs="Arial"/>
          <w:sz w:val="20"/>
        </w:rPr>
      </w:pPr>
      <w:r w:rsidRPr="00F7413E">
        <w:rPr>
          <w:rFonts w:ascii="Sylfaen" w:eastAsia="EYInterstate Light" w:hAnsi="Sylfaen" w:cs="EYInterstate Light"/>
          <w:sz w:val="20"/>
          <w:lang w:val="ka-GE"/>
        </w:rPr>
        <w:t>ეს გაანგარიშება მო</w:t>
      </w:r>
      <w:r w:rsidR="00B56E6D">
        <w:rPr>
          <w:rFonts w:ascii="Sylfaen" w:eastAsia="EYInterstate Light" w:hAnsi="Sylfaen" w:cs="EYInterstate Light"/>
          <w:sz w:val="20"/>
          <w:lang w:val="ka-GE"/>
        </w:rPr>
        <w:t>ი</w:t>
      </w:r>
      <w:r w:rsidRPr="00F7413E">
        <w:rPr>
          <w:rFonts w:ascii="Sylfaen" w:eastAsia="EYInterstate Light" w:hAnsi="Sylfaen" w:cs="EYInterstate Light"/>
          <w:sz w:val="20"/>
          <w:lang w:val="ka-GE"/>
        </w:rPr>
        <w:t>თხოვს VoIP (ხმოვანი სიგნალის გადაცემა IP პროტოკოლით) ტექნოლოგიის შესახებ გარკვეულ დაშვებებს:</w:t>
      </w:r>
    </w:p>
    <w:p w:rsidR="00E57057" w:rsidRPr="00F7413E" w:rsidRDefault="00E57057" w:rsidP="00E57057">
      <w:pPr>
        <w:widowControl/>
        <w:numPr>
          <w:ilvl w:val="0"/>
          <w:numId w:val="24"/>
        </w:numPr>
        <w:tabs>
          <w:tab w:val="left" w:pos="2670"/>
        </w:tabs>
        <w:autoSpaceDE/>
        <w:autoSpaceDN/>
        <w:adjustRightInd/>
        <w:spacing w:after="120" w:line="360" w:lineRule="auto"/>
        <w:jc w:val="both"/>
        <w:rPr>
          <w:rFonts w:ascii="Sylfaen" w:hAnsi="Sylfaen" w:cs="Arial"/>
          <w:sz w:val="20"/>
        </w:rPr>
      </w:pPr>
      <w:r w:rsidRPr="00F7413E">
        <w:rPr>
          <w:rFonts w:ascii="Sylfaen" w:eastAsia="EYInterstate Light" w:hAnsi="Sylfaen" w:cs="EYInterstate Light"/>
          <w:sz w:val="20"/>
          <w:lang w:val="ka-GE"/>
        </w:rPr>
        <w:t>ხმოვანი ზარისთვის რომელი კოდერ-დეკოდერი გამოიყენება;</w:t>
      </w:r>
    </w:p>
    <w:p w:rsidR="00E57057" w:rsidRPr="00F7413E" w:rsidRDefault="00E57057" w:rsidP="00E57057">
      <w:pPr>
        <w:widowControl/>
        <w:numPr>
          <w:ilvl w:val="0"/>
          <w:numId w:val="24"/>
        </w:numPr>
        <w:tabs>
          <w:tab w:val="left" w:pos="2670"/>
        </w:tabs>
        <w:autoSpaceDE/>
        <w:autoSpaceDN/>
        <w:adjustRightInd/>
        <w:spacing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დატვირთვა თითოეული ქსელური დონის პროტოკოლისთვის: RTP / UDP / IP / ეზერნეტი.   </w:t>
      </w:r>
    </w:p>
    <w:p w:rsidR="0014183C" w:rsidRDefault="0014183C" w:rsidP="00E57057">
      <w:pPr>
        <w:spacing w:line="360" w:lineRule="auto"/>
        <w:ind w:left="720"/>
        <w:jc w:val="both"/>
        <w:rPr>
          <w:rFonts w:ascii="Sylfaen" w:eastAsia="EYInterstate Light" w:hAnsi="Sylfaen" w:cs="EYInterstate Light"/>
          <w:sz w:val="20"/>
          <w:lang w:val="ka-GE"/>
        </w:rPr>
      </w:pPr>
    </w:p>
    <w:p w:rsidR="00E57057" w:rsidRPr="00F7413E" w:rsidRDefault="00E57057" w:rsidP="00E57057">
      <w:pPr>
        <w:spacing w:line="360" w:lineRule="auto"/>
        <w:ind w:left="720"/>
        <w:jc w:val="both"/>
        <w:rPr>
          <w:rFonts w:ascii="Sylfaen" w:hAnsi="Sylfaen" w:cs="Arial"/>
          <w:sz w:val="20"/>
        </w:rPr>
      </w:pPr>
      <w:r w:rsidRPr="00F7413E">
        <w:rPr>
          <w:rFonts w:ascii="Sylfaen" w:eastAsia="EYInterstate Light" w:hAnsi="Sylfaen" w:cs="EYInterstate Light"/>
          <w:sz w:val="20"/>
          <w:lang w:val="ka-GE"/>
        </w:rPr>
        <w:t xml:space="preserve">VoIP არხის გატარების ზოლი </w:t>
      </w:r>
      <w:r w:rsidR="00B56E6D">
        <w:rPr>
          <w:rFonts w:ascii="Sylfaen" w:eastAsia="EYInterstate Light" w:hAnsi="Sylfaen" w:cs="EYInterstate Light"/>
          <w:sz w:val="20"/>
          <w:lang w:val="ka-GE"/>
        </w:rPr>
        <w:t>იანგარიშება</w:t>
      </w:r>
      <w:r w:rsidRPr="00F7413E">
        <w:rPr>
          <w:rFonts w:ascii="Sylfaen" w:eastAsia="EYInterstate Light" w:hAnsi="Sylfaen" w:cs="EYInterstate Light"/>
          <w:sz w:val="20"/>
          <w:lang w:val="ka-GE"/>
        </w:rPr>
        <w:t xml:space="preserve"> შემდეგი ფორმულით:  </w:t>
      </w:r>
    </w:p>
    <w:tbl>
      <w:tblPr>
        <w:tblW w:w="0" w:type="auto"/>
        <w:tblLook w:val="04A0" w:firstRow="1" w:lastRow="0" w:firstColumn="1" w:lastColumn="0" w:noHBand="0" w:noVBand="1"/>
      </w:tblPr>
      <w:tblGrid>
        <w:gridCol w:w="7283"/>
      </w:tblGrid>
      <w:tr w:rsidR="00815294" w:rsidRPr="00F7413E" w:rsidTr="00E57057">
        <w:tc>
          <w:tcPr>
            <w:tcW w:w="7190" w:type="dxa"/>
          </w:tcPr>
          <w:p w:rsidR="00E57057" w:rsidRPr="00F7413E" w:rsidRDefault="00E57057" w:rsidP="00E57057">
            <w:pPr>
              <w:keepNext/>
              <w:ind w:left="709"/>
              <w:jc w:val="both"/>
              <w:rPr>
                <w:rFonts w:ascii="Sylfaen" w:hAnsi="Sylfaen"/>
                <w:sz w:val="20"/>
              </w:rPr>
            </w:pPr>
            <w:r w:rsidRPr="00F7413E">
              <w:rPr>
                <w:rFonts w:ascii="Sylfaen" w:hAnsi="Sylfaen" w:cs="Arial"/>
                <w:position w:val="-24"/>
                <w:sz w:val="20"/>
              </w:rPr>
              <w:object w:dxaOrig="6358" w:dyaOrig="598">
                <v:shape id="_x0000_i1027" type="#_x0000_t75" style="width:318.05pt;height:30.05pt" o:ole="">
                  <v:imagedata r:id="rId21" o:title=""/>
                </v:shape>
                <o:OLEObject Type="Embed" ProgID="Equation.3" ShapeID="_x0000_i1027" DrawAspect="Content" ObjectID="_1511705841" r:id="rId22"/>
              </w:object>
            </w:r>
          </w:p>
          <w:p w:rsidR="00E57057" w:rsidRPr="00F7413E" w:rsidRDefault="00E57057" w:rsidP="00E57057">
            <w:pPr>
              <w:ind w:left="709"/>
              <w:jc w:val="both"/>
              <w:rPr>
                <w:rFonts w:ascii="Sylfaen" w:hAnsi="Sylfaen" w:cs="Arial"/>
                <w:sz w:val="20"/>
              </w:rPr>
            </w:pPr>
          </w:p>
        </w:tc>
      </w:tr>
    </w:tbl>
    <w:p w:rsidR="0014183C" w:rsidRDefault="0014183C" w:rsidP="00E57057">
      <w:pPr>
        <w:ind w:firstLine="709"/>
        <w:jc w:val="both"/>
        <w:rPr>
          <w:rFonts w:ascii="Sylfaen" w:eastAsia="EYInterstate Light" w:hAnsi="Sylfaen" w:cs="EYInterstate Light"/>
          <w:sz w:val="20"/>
          <w:lang w:val="ka-GE"/>
        </w:rPr>
      </w:pPr>
    </w:p>
    <w:p w:rsidR="00E57057" w:rsidRPr="00F7413E" w:rsidRDefault="00E57057" w:rsidP="00E57057">
      <w:pPr>
        <w:ind w:firstLine="709"/>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firstLine="368"/>
        <w:jc w:val="both"/>
        <w:rPr>
          <w:rFonts w:ascii="Sylfaen" w:hAnsi="Sylfaen" w:cs="Arial"/>
          <w:sz w:val="20"/>
        </w:rPr>
      </w:pPr>
      <w:r w:rsidRPr="00F7413E">
        <w:rPr>
          <w:rFonts w:ascii="Sylfaen" w:hAnsi="Sylfaen" w:cs="Arial"/>
          <w:sz w:val="20"/>
        </w:rPr>
        <w:object w:dxaOrig="312" w:dyaOrig="245">
          <v:shape id="_x0000_i1028" type="#_x0000_t75" style="width:15.65pt;height:12.5pt" o:ole="">
            <v:imagedata r:id="rId23" o:title=""/>
          </v:shape>
          <o:OLEObject Type="Embed" ProgID="Equation.3" ShapeID="_x0000_i1028" DrawAspect="Content" ObjectID="_1511705842" r:id="rId24"/>
        </w:object>
      </w:r>
      <w:r w:rsidRPr="00F7413E">
        <w:rPr>
          <w:rFonts w:ascii="Sylfaen" w:eastAsia="EYInterstate Light" w:hAnsi="Sylfaen" w:cs="EYInterstate Light"/>
          <w:sz w:val="20"/>
        </w:rPr>
        <w:t>- IP თავსართი (ბაიტები);</w:t>
      </w:r>
    </w:p>
    <w:p w:rsidR="00E57057" w:rsidRPr="00F7413E" w:rsidRDefault="00E57057" w:rsidP="00E57057">
      <w:pPr>
        <w:ind w:left="709" w:firstLine="368"/>
        <w:jc w:val="both"/>
        <w:rPr>
          <w:rFonts w:ascii="Sylfaen" w:hAnsi="Sylfaen" w:cs="Arial"/>
          <w:sz w:val="20"/>
        </w:rPr>
      </w:pPr>
      <w:r w:rsidRPr="00F7413E">
        <w:rPr>
          <w:rFonts w:ascii="Sylfaen" w:hAnsi="Sylfaen" w:cs="Arial"/>
          <w:sz w:val="20"/>
        </w:rPr>
        <w:object w:dxaOrig="557" w:dyaOrig="285">
          <v:shape id="_x0000_i1029" type="#_x0000_t75" style="width:27.55pt;height:14.4pt" o:ole="">
            <v:imagedata r:id="rId25" o:title=""/>
          </v:shape>
          <o:OLEObject Type="Embed" ProgID="Equation.3" ShapeID="_x0000_i1029" DrawAspect="Content" ObjectID="_1511705843" r:id="rId26"/>
        </w:object>
      </w:r>
      <w:r w:rsidRPr="00F7413E">
        <w:rPr>
          <w:rFonts w:ascii="Sylfaen" w:eastAsia="EYInterstate Light" w:hAnsi="Sylfaen" w:cs="EYInterstate Light"/>
          <w:sz w:val="20"/>
        </w:rPr>
        <w:t>- UDP თავსართი (ბაიტები);</w:t>
      </w:r>
    </w:p>
    <w:p w:rsidR="00E57057" w:rsidRPr="00F7413E" w:rsidRDefault="00E57057" w:rsidP="00E57057">
      <w:pPr>
        <w:ind w:left="709" w:firstLine="368"/>
        <w:jc w:val="both"/>
        <w:rPr>
          <w:rFonts w:ascii="Sylfaen" w:hAnsi="Sylfaen" w:cs="Arial"/>
          <w:sz w:val="20"/>
        </w:rPr>
      </w:pPr>
      <w:r w:rsidRPr="00F7413E">
        <w:rPr>
          <w:rFonts w:ascii="Sylfaen" w:hAnsi="Sylfaen" w:cs="Arial"/>
          <w:sz w:val="20"/>
        </w:rPr>
        <w:object w:dxaOrig="543" w:dyaOrig="245">
          <v:shape id="_x0000_i1030" type="#_x0000_t75" style="width:26.9pt;height:12.5pt" o:ole="">
            <v:imagedata r:id="rId27" o:title=""/>
          </v:shape>
          <o:OLEObject Type="Embed" ProgID="Equation.3" ShapeID="_x0000_i1030" DrawAspect="Content" ObjectID="_1511705844" r:id="rId28"/>
        </w:object>
      </w:r>
      <w:r w:rsidRPr="00F7413E">
        <w:rPr>
          <w:rFonts w:ascii="Sylfaen" w:eastAsia="EYInterstate Light" w:hAnsi="Sylfaen" w:cs="EYInterstate Light"/>
          <w:sz w:val="20"/>
        </w:rPr>
        <w:t>- RTP თავსართი (ბაიტები);</w:t>
      </w:r>
    </w:p>
    <w:p w:rsidR="00E57057" w:rsidRPr="00F7413E" w:rsidRDefault="00E57057" w:rsidP="00E57057">
      <w:pPr>
        <w:ind w:left="709" w:firstLine="368"/>
        <w:jc w:val="both"/>
        <w:rPr>
          <w:rFonts w:ascii="Sylfaen" w:hAnsi="Sylfaen" w:cs="Arial"/>
          <w:sz w:val="20"/>
        </w:rPr>
      </w:pPr>
      <w:r w:rsidRPr="00F7413E">
        <w:rPr>
          <w:rFonts w:ascii="Sylfaen" w:hAnsi="Sylfaen" w:cs="Arial"/>
          <w:sz w:val="20"/>
        </w:rPr>
        <w:object w:dxaOrig="557" w:dyaOrig="245">
          <v:shape id="_x0000_i1031" type="#_x0000_t75" style="width:27.55pt;height:12.5pt" o:ole="">
            <v:imagedata r:id="rId29" o:title=""/>
          </v:shape>
          <o:OLEObject Type="Embed" ProgID="Equation.3" ShapeID="_x0000_i1031" DrawAspect="Content" ObjectID="_1511705845" r:id="rId30"/>
        </w:object>
      </w:r>
      <w:r w:rsidRPr="00F7413E">
        <w:rPr>
          <w:rFonts w:ascii="Sylfaen" w:eastAsia="EYInterstate Light" w:hAnsi="Sylfaen" w:cs="EYInterstate Light"/>
          <w:sz w:val="20"/>
        </w:rPr>
        <w:t>- ეზერნეტის თავსართი (ბაიტები)</w:t>
      </w:r>
    </w:p>
    <w:p w:rsidR="00E57057" w:rsidRPr="00F7413E" w:rsidRDefault="00E57057" w:rsidP="00E57057">
      <w:pPr>
        <w:ind w:left="709" w:firstLine="368"/>
        <w:jc w:val="both"/>
        <w:rPr>
          <w:rFonts w:ascii="Sylfaen" w:hAnsi="Sylfaen" w:cs="Arial"/>
          <w:sz w:val="20"/>
        </w:rPr>
      </w:pPr>
      <w:r w:rsidRPr="00F7413E">
        <w:rPr>
          <w:rFonts w:ascii="Sylfaen" w:hAnsi="Sylfaen" w:cs="Arial"/>
          <w:sz w:val="20"/>
        </w:rPr>
        <w:object w:dxaOrig="489" w:dyaOrig="285">
          <v:shape id="_x0000_i1032" type="#_x0000_t75" style="width:24.4pt;height:14.4pt" o:ole="">
            <v:imagedata r:id="rId31" o:title=""/>
          </v:shape>
          <o:OLEObject Type="Embed" ProgID="Equation.3" ShapeID="_x0000_i1032" DrawAspect="Content" ObjectID="_1511705846" r:id="rId32"/>
        </w:object>
      </w:r>
      <w:r w:rsidRPr="00F7413E">
        <w:rPr>
          <w:rFonts w:ascii="Sylfaen" w:eastAsia="EYInterstate Light" w:hAnsi="Sylfaen" w:cs="EYInterstate Light"/>
          <w:sz w:val="20"/>
        </w:rPr>
        <w:t>- ხმის დატვირთვის ოდენობა (ბაიტები) – VoIP კოდერ-დეკოდერთან დაკავშირებული მაჩვენებელი;</w:t>
      </w:r>
    </w:p>
    <w:p w:rsidR="00E57057" w:rsidRPr="00F7413E" w:rsidRDefault="00E57057" w:rsidP="00E57057">
      <w:pPr>
        <w:ind w:left="709" w:firstLine="368"/>
        <w:jc w:val="both"/>
        <w:rPr>
          <w:rFonts w:ascii="Sylfaen" w:hAnsi="Sylfaen" w:cs="Arial"/>
          <w:sz w:val="20"/>
        </w:rPr>
      </w:pPr>
      <w:r w:rsidRPr="00F7413E">
        <w:rPr>
          <w:rFonts w:ascii="Sylfaen" w:hAnsi="Sylfaen" w:cs="Arial"/>
          <w:sz w:val="20"/>
        </w:rPr>
        <w:object w:dxaOrig="543" w:dyaOrig="285">
          <v:shape id="_x0000_i1033" type="#_x0000_t75" style="width:26.9pt;height:14.4pt" o:ole="">
            <v:imagedata r:id="rId33" o:title=""/>
          </v:shape>
          <o:OLEObject Type="Embed" ProgID="Equation.3" ShapeID="_x0000_i1033" DrawAspect="Content" ObjectID="_1511705847" r:id="rId34"/>
        </w:object>
      </w:r>
      <w:r w:rsidRPr="00F7413E">
        <w:rPr>
          <w:rFonts w:ascii="Sylfaen" w:eastAsia="EYInterstate Light" w:hAnsi="Sylfaen" w:cs="EYInterstate Light"/>
          <w:sz w:val="20"/>
        </w:rPr>
        <w:t>- პაკეტები ერთ წამში (პაკეტები) – კოდერ-დეკოდერის ბიტრეიტთან დაკავშირებული მაჩვენებელი;</w:t>
      </w:r>
    </w:p>
    <w:p w:rsidR="00E57057" w:rsidRDefault="00E57057" w:rsidP="00E57057">
      <w:pPr>
        <w:ind w:left="709" w:firstLine="368"/>
        <w:jc w:val="both"/>
        <w:rPr>
          <w:rFonts w:ascii="Sylfaen" w:eastAsia="EYInterstate Light" w:hAnsi="Sylfaen" w:cs="EYInterstate Light"/>
          <w:sz w:val="20"/>
          <w:lang w:val="ka-GE"/>
        </w:rPr>
      </w:pPr>
      <w:r w:rsidRPr="00F7413E">
        <w:rPr>
          <w:rFonts w:ascii="Sylfaen" w:hAnsi="Sylfaen" w:cs="Arial"/>
          <w:sz w:val="20"/>
        </w:rPr>
        <w:object w:dxaOrig="394" w:dyaOrig="245">
          <v:shape id="_x0000_i1034" type="#_x0000_t75" style="width:19.4pt;height:12.5pt" o:ole="">
            <v:imagedata r:id="rId35" o:title=""/>
          </v:shape>
          <o:OLEObject Type="Embed" ProgID="Equation.3" ShapeID="_x0000_i1034" DrawAspect="Content" ObjectID="_1511705848" r:id="rId36"/>
        </w:object>
      </w:r>
      <w:r w:rsidRPr="00F7413E">
        <w:rPr>
          <w:rFonts w:ascii="Sylfaen" w:eastAsia="EYInterstate Light" w:hAnsi="Sylfaen" w:cs="EYInterstate Light"/>
          <w:sz w:val="20"/>
        </w:rPr>
        <w:t>- პრიორიტეტულობის ფაქტორი.</w:t>
      </w:r>
    </w:p>
    <w:p w:rsidR="0014183C" w:rsidRDefault="0014183C" w:rsidP="00E57057">
      <w:pPr>
        <w:ind w:left="709" w:firstLine="368"/>
        <w:jc w:val="both"/>
        <w:rPr>
          <w:rFonts w:ascii="Sylfaen" w:eastAsia="EYInterstate Light" w:hAnsi="Sylfaen" w:cs="EYInterstate Light"/>
          <w:sz w:val="20"/>
          <w:lang w:val="ka-GE"/>
        </w:rPr>
      </w:pPr>
    </w:p>
    <w:p w:rsidR="0014183C" w:rsidRDefault="0014183C" w:rsidP="00E57057">
      <w:pPr>
        <w:ind w:left="709" w:firstLine="368"/>
        <w:jc w:val="both"/>
        <w:rPr>
          <w:rFonts w:ascii="Sylfaen" w:eastAsia="EYInterstate Light" w:hAnsi="Sylfaen" w:cs="EYInterstate Light"/>
          <w:sz w:val="20"/>
          <w:lang w:val="ka-GE"/>
        </w:rPr>
      </w:pPr>
    </w:p>
    <w:p w:rsidR="00E57057" w:rsidRPr="00F7413E" w:rsidRDefault="00E57057" w:rsidP="00E57057">
      <w:pPr>
        <w:spacing w:line="360" w:lineRule="auto"/>
        <w:ind w:firstLine="709"/>
        <w:jc w:val="both"/>
        <w:rPr>
          <w:rFonts w:ascii="Sylfaen" w:hAnsi="Sylfaen" w:cs="Arial"/>
          <w:sz w:val="20"/>
        </w:rPr>
      </w:pPr>
      <w:r w:rsidRPr="00F7413E">
        <w:rPr>
          <w:rFonts w:ascii="Sylfaen" w:eastAsia="EYInterstate Light" w:hAnsi="Sylfaen" w:cs="EYInterstate Light"/>
          <w:sz w:val="20"/>
          <w:lang w:val="ka-GE"/>
        </w:rPr>
        <w:t>გაანგარიშების შედეგი წარმოდგენილია ქვემოთ მოცემულ ცხრილში.</w:t>
      </w:r>
    </w:p>
    <w:tbl>
      <w:tblPr>
        <w:tblW w:w="8788" w:type="dxa"/>
        <w:tblInd w:w="534" w:type="dxa"/>
        <w:tblBorders>
          <w:top w:val="dotted" w:sz="8" w:space="0" w:color="BFBFBF"/>
          <w:left w:val="dotted" w:sz="8" w:space="0" w:color="BFBFBF"/>
          <w:bottom w:val="dotted" w:sz="8" w:space="0" w:color="BFBFBF"/>
          <w:right w:val="dotted" w:sz="8" w:space="0" w:color="BFBFBF"/>
          <w:insideH w:val="dotted" w:sz="8" w:space="0" w:color="BFBFBF"/>
          <w:insideV w:val="dotted" w:sz="8" w:space="0" w:color="BFBFBF"/>
        </w:tblBorders>
        <w:tblLook w:val="04A0" w:firstRow="1" w:lastRow="0" w:firstColumn="1" w:lastColumn="0" w:noHBand="0" w:noVBand="1"/>
      </w:tblPr>
      <w:tblGrid>
        <w:gridCol w:w="2976"/>
        <w:gridCol w:w="3059"/>
        <w:gridCol w:w="2753"/>
      </w:tblGrid>
      <w:tr w:rsidR="00815294" w:rsidRPr="00F7413E" w:rsidTr="00E57057">
        <w:tc>
          <w:tcPr>
            <w:tcW w:w="2976" w:type="dxa"/>
            <w:shd w:val="clear" w:color="auto" w:fill="F2F2F2"/>
            <w:vAlign w:val="center"/>
          </w:tcPr>
          <w:p w:rsidR="00E57057" w:rsidRPr="00F7413E" w:rsidRDefault="00E57057" w:rsidP="00E57057">
            <w:pPr>
              <w:ind w:left="567"/>
              <w:jc w:val="both"/>
              <w:rPr>
                <w:rFonts w:ascii="Sylfaen" w:hAnsi="Sylfaen" w:cs="Arial"/>
                <w:b/>
                <w:sz w:val="18"/>
                <w:szCs w:val="22"/>
              </w:rPr>
            </w:pPr>
            <w:r w:rsidRPr="00F7413E">
              <w:rPr>
                <w:rFonts w:ascii="Sylfaen" w:eastAsia="EYInterstate Light" w:hAnsi="Sylfaen" w:cs="EYInterstate Light"/>
                <w:b/>
                <w:bCs/>
                <w:sz w:val="18"/>
                <w:szCs w:val="18"/>
                <w:lang w:val="ka-GE"/>
              </w:rPr>
              <w:t xml:space="preserve">კოდერ-დეკოდერი და </w:t>
            </w:r>
            <w:r w:rsidRPr="00F7413E">
              <w:rPr>
                <w:rFonts w:ascii="Sylfaen" w:eastAsia="EYInterstate Light" w:hAnsi="Sylfaen" w:cs="EYInterstate Light"/>
                <w:b/>
                <w:bCs/>
                <w:sz w:val="18"/>
                <w:szCs w:val="18"/>
                <w:lang w:val="ka-GE"/>
              </w:rPr>
              <w:lastRenderedPageBreak/>
              <w:t>ბიტრეიტი (კბტ/წმ)</w:t>
            </w:r>
          </w:p>
        </w:tc>
        <w:tc>
          <w:tcPr>
            <w:tcW w:w="3059" w:type="dxa"/>
            <w:shd w:val="clear" w:color="auto" w:fill="F2F2F2"/>
            <w:vAlign w:val="center"/>
          </w:tcPr>
          <w:p w:rsidR="00E57057" w:rsidRPr="00F7413E" w:rsidRDefault="00E57057" w:rsidP="00E57057">
            <w:pPr>
              <w:ind w:left="567"/>
              <w:jc w:val="both"/>
              <w:rPr>
                <w:rFonts w:ascii="Sylfaen" w:hAnsi="Sylfaen" w:cs="Arial"/>
                <w:b/>
                <w:sz w:val="18"/>
                <w:szCs w:val="22"/>
              </w:rPr>
            </w:pPr>
            <w:r w:rsidRPr="00F7413E">
              <w:rPr>
                <w:rFonts w:ascii="Sylfaen" w:eastAsia="EYInterstate Light" w:hAnsi="Sylfaen" w:cs="EYInterstate Light"/>
                <w:b/>
                <w:bCs/>
                <w:sz w:val="18"/>
                <w:szCs w:val="18"/>
                <w:lang w:val="ka-GE"/>
              </w:rPr>
              <w:lastRenderedPageBreak/>
              <w:t xml:space="preserve">გატარების ზოლი </w:t>
            </w:r>
            <w:r w:rsidRPr="00F7413E">
              <w:rPr>
                <w:rFonts w:ascii="Sylfaen" w:eastAsia="EYInterstate Light" w:hAnsi="Sylfaen" w:cs="EYInterstate Light"/>
                <w:b/>
                <w:bCs/>
                <w:sz w:val="18"/>
                <w:szCs w:val="18"/>
                <w:lang w:val="ka-GE"/>
              </w:rPr>
              <w:lastRenderedPageBreak/>
              <w:t>ეზერნეტის დონეში (კბტ/წმ)</w:t>
            </w:r>
          </w:p>
        </w:tc>
        <w:tc>
          <w:tcPr>
            <w:tcW w:w="2753" w:type="dxa"/>
            <w:shd w:val="clear" w:color="auto" w:fill="F2F2F2"/>
            <w:vAlign w:val="center"/>
          </w:tcPr>
          <w:p w:rsidR="00E57057" w:rsidRPr="00F7413E" w:rsidRDefault="00E57057" w:rsidP="00E57057">
            <w:pPr>
              <w:ind w:left="567"/>
              <w:jc w:val="both"/>
              <w:rPr>
                <w:rFonts w:ascii="Sylfaen" w:hAnsi="Sylfaen" w:cs="Arial"/>
                <w:b/>
                <w:sz w:val="18"/>
                <w:szCs w:val="22"/>
              </w:rPr>
            </w:pPr>
            <w:r w:rsidRPr="00F7413E">
              <w:rPr>
                <w:rFonts w:ascii="Sylfaen" w:eastAsia="EYInterstate Light" w:hAnsi="Sylfaen" w:cs="EYInterstate Light"/>
                <w:b/>
                <w:bCs/>
                <w:sz w:val="18"/>
                <w:szCs w:val="18"/>
                <w:lang w:val="ka-GE"/>
              </w:rPr>
              <w:lastRenderedPageBreak/>
              <w:t xml:space="preserve">ხმოვანი ზარის </w:t>
            </w:r>
            <w:r w:rsidRPr="00F7413E">
              <w:rPr>
                <w:rFonts w:ascii="Sylfaen" w:eastAsia="EYInterstate Light" w:hAnsi="Sylfaen" w:cs="EYInterstate Light"/>
                <w:b/>
                <w:bCs/>
                <w:sz w:val="18"/>
                <w:szCs w:val="18"/>
                <w:lang w:val="ka-GE"/>
              </w:rPr>
              <w:lastRenderedPageBreak/>
              <w:t>დატვირთვა (ბაიტებში)</w:t>
            </w:r>
          </w:p>
        </w:tc>
      </w:tr>
      <w:tr w:rsidR="00815294" w:rsidRPr="00F7413E" w:rsidTr="00E57057">
        <w:tc>
          <w:tcPr>
            <w:tcW w:w="2976"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lastRenderedPageBreak/>
              <w:t>G.711 (64 კბტ/წმ)</w:t>
            </w:r>
          </w:p>
        </w:tc>
        <w:tc>
          <w:tcPr>
            <w:tcW w:w="3059"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87.2 კბტ/წმ</w:t>
            </w:r>
          </w:p>
        </w:tc>
        <w:tc>
          <w:tcPr>
            <w:tcW w:w="2753" w:type="dxa"/>
            <w:vAlign w:val="center"/>
          </w:tcPr>
          <w:p w:rsidR="00E57057" w:rsidRPr="00F7413E" w:rsidRDefault="00E57057" w:rsidP="00E57057">
            <w:pPr>
              <w:ind w:left="567"/>
              <w:jc w:val="both"/>
              <w:rPr>
                <w:rFonts w:ascii="Sylfaen" w:hAnsi="Sylfaen" w:cs="Arial"/>
                <w:sz w:val="16"/>
                <w:szCs w:val="22"/>
              </w:rPr>
            </w:pPr>
            <w:r w:rsidRPr="00F7413E">
              <w:rPr>
                <w:rFonts w:ascii="Sylfaen" w:hAnsi="Sylfaen" w:cs="Arial"/>
                <w:sz w:val="16"/>
                <w:szCs w:val="22"/>
              </w:rPr>
              <w:t>160,00</w:t>
            </w:r>
          </w:p>
        </w:tc>
      </w:tr>
      <w:tr w:rsidR="00815294" w:rsidRPr="00F7413E" w:rsidTr="00E57057">
        <w:tc>
          <w:tcPr>
            <w:tcW w:w="2976"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G.729 (8 კბტ/წმ)</w:t>
            </w:r>
          </w:p>
        </w:tc>
        <w:tc>
          <w:tcPr>
            <w:tcW w:w="3059"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31.2 კბტ/წმ</w:t>
            </w:r>
          </w:p>
        </w:tc>
        <w:tc>
          <w:tcPr>
            <w:tcW w:w="2753" w:type="dxa"/>
            <w:vAlign w:val="center"/>
          </w:tcPr>
          <w:p w:rsidR="00E57057" w:rsidRPr="00F7413E" w:rsidRDefault="00E57057" w:rsidP="00E57057">
            <w:pPr>
              <w:ind w:left="567"/>
              <w:jc w:val="both"/>
              <w:rPr>
                <w:rFonts w:ascii="Sylfaen" w:hAnsi="Sylfaen" w:cs="Arial"/>
                <w:sz w:val="16"/>
                <w:szCs w:val="22"/>
              </w:rPr>
            </w:pPr>
            <w:r w:rsidRPr="00F7413E">
              <w:rPr>
                <w:rFonts w:ascii="Sylfaen" w:hAnsi="Sylfaen" w:cs="Arial"/>
                <w:sz w:val="16"/>
                <w:szCs w:val="22"/>
              </w:rPr>
              <w:t>20,00</w:t>
            </w:r>
          </w:p>
        </w:tc>
      </w:tr>
      <w:tr w:rsidR="00815294" w:rsidRPr="00F7413E" w:rsidTr="00E57057">
        <w:tc>
          <w:tcPr>
            <w:tcW w:w="2976"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G.723.1 (6.3 კბტ/წმ)</w:t>
            </w:r>
          </w:p>
        </w:tc>
        <w:tc>
          <w:tcPr>
            <w:tcW w:w="3059"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21.9 კბტ/წმ</w:t>
            </w:r>
          </w:p>
        </w:tc>
        <w:tc>
          <w:tcPr>
            <w:tcW w:w="2753" w:type="dxa"/>
            <w:vAlign w:val="center"/>
          </w:tcPr>
          <w:p w:rsidR="00E57057" w:rsidRPr="00F7413E" w:rsidRDefault="00E57057" w:rsidP="00E57057">
            <w:pPr>
              <w:ind w:left="567"/>
              <w:jc w:val="both"/>
              <w:rPr>
                <w:rFonts w:ascii="Sylfaen" w:hAnsi="Sylfaen" w:cs="Arial"/>
                <w:sz w:val="16"/>
                <w:szCs w:val="22"/>
              </w:rPr>
            </w:pPr>
            <w:r w:rsidRPr="00F7413E">
              <w:rPr>
                <w:rFonts w:ascii="Sylfaen" w:hAnsi="Sylfaen" w:cs="Arial"/>
                <w:sz w:val="16"/>
                <w:szCs w:val="22"/>
              </w:rPr>
              <w:t>24,00</w:t>
            </w:r>
          </w:p>
        </w:tc>
      </w:tr>
      <w:tr w:rsidR="00815294" w:rsidRPr="00F7413E" w:rsidTr="00E57057">
        <w:tc>
          <w:tcPr>
            <w:tcW w:w="2976"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G.723.1 (5.3 კბტ/წმ)</w:t>
            </w:r>
          </w:p>
        </w:tc>
        <w:tc>
          <w:tcPr>
            <w:tcW w:w="3059"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20.8 კბტ/წმ</w:t>
            </w:r>
          </w:p>
        </w:tc>
        <w:tc>
          <w:tcPr>
            <w:tcW w:w="2753" w:type="dxa"/>
            <w:vAlign w:val="center"/>
          </w:tcPr>
          <w:p w:rsidR="00E57057" w:rsidRPr="00F7413E" w:rsidRDefault="00E57057" w:rsidP="00E57057">
            <w:pPr>
              <w:ind w:left="567"/>
              <w:jc w:val="both"/>
              <w:rPr>
                <w:rFonts w:ascii="Sylfaen" w:hAnsi="Sylfaen" w:cs="Arial"/>
                <w:sz w:val="16"/>
                <w:szCs w:val="22"/>
              </w:rPr>
            </w:pPr>
            <w:r w:rsidRPr="00F7413E">
              <w:rPr>
                <w:rFonts w:ascii="Sylfaen" w:hAnsi="Sylfaen" w:cs="Arial"/>
                <w:sz w:val="16"/>
                <w:szCs w:val="22"/>
              </w:rPr>
              <w:t>20,00</w:t>
            </w:r>
          </w:p>
        </w:tc>
      </w:tr>
      <w:tr w:rsidR="00815294" w:rsidRPr="00F7413E" w:rsidTr="00E57057">
        <w:tc>
          <w:tcPr>
            <w:tcW w:w="2976"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G.726 (32 კბტ/წმ)</w:t>
            </w:r>
          </w:p>
        </w:tc>
        <w:tc>
          <w:tcPr>
            <w:tcW w:w="3059"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55.2 კბტ/წმ</w:t>
            </w:r>
          </w:p>
        </w:tc>
        <w:tc>
          <w:tcPr>
            <w:tcW w:w="2753" w:type="dxa"/>
            <w:vAlign w:val="center"/>
          </w:tcPr>
          <w:p w:rsidR="00E57057" w:rsidRPr="00F7413E" w:rsidRDefault="00E57057" w:rsidP="00E57057">
            <w:pPr>
              <w:ind w:left="567"/>
              <w:jc w:val="both"/>
              <w:rPr>
                <w:rFonts w:ascii="Sylfaen" w:hAnsi="Sylfaen" w:cs="Arial"/>
                <w:sz w:val="16"/>
                <w:szCs w:val="22"/>
              </w:rPr>
            </w:pPr>
            <w:r w:rsidRPr="00F7413E">
              <w:rPr>
                <w:rFonts w:ascii="Sylfaen" w:hAnsi="Sylfaen" w:cs="Arial"/>
                <w:sz w:val="16"/>
                <w:szCs w:val="22"/>
              </w:rPr>
              <w:t>80,00</w:t>
            </w:r>
          </w:p>
        </w:tc>
      </w:tr>
      <w:tr w:rsidR="00815294" w:rsidRPr="00F7413E" w:rsidTr="00E57057">
        <w:tc>
          <w:tcPr>
            <w:tcW w:w="2976"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G.726 (24 კბტ/წმ)</w:t>
            </w:r>
          </w:p>
        </w:tc>
        <w:tc>
          <w:tcPr>
            <w:tcW w:w="3059"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47.2 კბტ/წმ</w:t>
            </w:r>
          </w:p>
        </w:tc>
        <w:tc>
          <w:tcPr>
            <w:tcW w:w="2753" w:type="dxa"/>
            <w:vAlign w:val="center"/>
          </w:tcPr>
          <w:p w:rsidR="00E57057" w:rsidRPr="00F7413E" w:rsidRDefault="00E57057" w:rsidP="00E57057">
            <w:pPr>
              <w:ind w:left="567"/>
              <w:jc w:val="both"/>
              <w:rPr>
                <w:rFonts w:ascii="Sylfaen" w:hAnsi="Sylfaen" w:cs="Arial"/>
                <w:sz w:val="16"/>
                <w:szCs w:val="22"/>
              </w:rPr>
            </w:pPr>
            <w:r w:rsidRPr="00F7413E">
              <w:rPr>
                <w:rFonts w:ascii="Sylfaen" w:hAnsi="Sylfaen" w:cs="Arial"/>
                <w:sz w:val="16"/>
                <w:szCs w:val="22"/>
              </w:rPr>
              <w:t>60,00</w:t>
            </w:r>
          </w:p>
        </w:tc>
      </w:tr>
      <w:tr w:rsidR="00815294" w:rsidRPr="00F7413E" w:rsidTr="00E57057">
        <w:tc>
          <w:tcPr>
            <w:tcW w:w="2976"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G.728 (16 კბტ/წმ)</w:t>
            </w:r>
          </w:p>
        </w:tc>
        <w:tc>
          <w:tcPr>
            <w:tcW w:w="3059"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31.5 კბტ/წმ</w:t>
            </w:r>
          </w:p>
        </w:tc>
        <w:tc>
          <w:tcPr>
            <w:tcW w:w="2753" w:type="dxa"/>
            <w:vAlign w:val="center"/>
          </w:tcPr>
          <w:p w:rsidR="00E57057" w:rsidRPr="00F7413E" w:rsidRDefault="00E57057" w:rsidP="00E57057">
            <w:pPr>
              <w:ind w:left="567"/>
              <w:jc w:val="both"/>
              <w:rPr>
                <w:rFonts w:ascii="Sylfaen" w:hAnsi="Sylfaen" w:cs="Arial"/>
                <w:sz w:val="16"/>
                <w:szCs w:val="22"/>
              </w:rPr>
            </w:pPr>
            <w:r w:rsidRPr="00F7413E">
              <w:rPr>
                <w:rFonts w:ascii="Sylfaen" w:hAnsi="Sylfaen" w:cs="Arial"/>
                <w:sz w:val="16"/>
                <w:szCs w:val="22"/>
              </w:rPr>
              <w:t>60,00</w:t>
            </w:r>
          </w:p>
        </w:tc>
      </w:tr>
      <w:tr w:rsidR="00815294" w:rsidRPr="00F7413E" w:rsidTr="00E57057">
        <w:tc>
          <w:tcPr>
            <w:tcW w:w="2976"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G722_64k(64 კბტ/წმ)</w:t>
            </w:r>
          </w:p>
        </w:tc>
        <w:tc>
          <w:tcPr>
            <w:tcW w:w="3059"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87.2 კბტ/წმ</w:t>
            </w:r>
          </w:p>
        </w:tc>
        <w:tc>
          <w:tcPr>
            <w:tcW w:w="2753" w:type="dxa"/>
            <w:vAlign w:val="center"/>
          </w:tcPr>
          <w:p w:rsidR="00E57057" w:rsidRPr="00F7413E" w:rsidRDefault="00E57057" w:rsidP="00E57057">
            <w:pPr>
              <w:ind w:left="567"/>
              <w:jc w:val="both"/>
              <w:rPr>
                <w:rFonts w:ascii="Sylfaen" w:hAnsi="Sylfaen" w:cs="Arial"/>
                <w:sz w:val="16"/>
                <w:szCs w:val="22"/>
              </w:rPr>
            </w:pPr>
            <w:r w:rsidRPr="00F7413E">
              <w:rPr>
                <w:rFonts w:ascii="Sylfaen" w:hAnsi="Sylfaen" w:cs="Arial"/>
                <w:sz w:val="16"/>
                <w:szCs w:val="22"/>
              </w:rPr>
              <w:t>160,00</w:t>
            </w:r>
          </w:p>
        </w:tc>
      </w:tr>
      <w:tr w:rsidR="00815294" w:rsidRPr="00F7413E" w:rsidTr="00E57057">
        <w:tc>
          <w:tcPr>
            <w:tcW w:w="2976"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ilbc_mode_20 (15.2 კბტ/წმ)</w:t>
            </w:r>
          </w:p>
        </w:tc>
        <w:tc>
          <w:tcPr>
            <w:tcW w:w="3059"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38.4 კბტ/წმ</w:t>
            </w:r>
          </w:p>
        </w:tc>
        <w:tc>
          <w:tcPr>
            <w:tcW w:w="2753" w:type="dxa"/>
            <w:vAlign w:val="center"/>
          </w:tcPr>
          <w:p w:rsidR="00E57057" w:rsidRPr="00F7413E" w:rsidRDefault="00E57057" w:rsidP="00E57057">
            <w:pPr>
              <w:ind w:left="567"/>
              <w:jc w:val="both"/>
              <w:rPr>
                <w:rFonts w:ascii="Sylfaen" w:hAnsi="Sylfaen" w:cs="Arial"/>
                <w:sz w:val="16"/>
                <w:szCs w:val="22"/>
              </w:rPr>
            </w:pPr>
            <w:r w:rsidRPr="00F7413E">
              <w:rPr>
                <w:rFonts w:ascii="Sylfaen" w:hAnsi="Sylfaen" w:cs="Arial"/>
                <w:sz w:val="16"/>
                <w:szCs w:val="22"/>
              </w:rPr>
              <w:t>38,00</w:t>
            </w:r>
          </w:p>
        </w:tc>
      </w:tr>
      <w:tr w:rsidR="00815294" w:rsidRPr="00F7413E" w:rsidTr="00E57057">
        <w:trPr>
          <w:trHeight w:val="96"/>
        </w:trPr>
        <w:tc>
          <w:tcPr>
            <w:tcW w:w="2976"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ilbc_mode_30 (13.33 კბტ/წმ)</w:t>
            </w:r>
          </w:p>
        </w:tc>
        <w:tc>
          <w:tcPr>
            <w:tcW w:w="3059" w:type="dxa"/>
            <w:vAlign w:val="center"/>
          </w:tcPr>
          <w:p w:rsidR="00E57057" w:rsidRPr="00F7413E" w:rsidRDefault="00E57057" w:rsidP="00E57057">
            <w:pPr>
              <w:ind w:left="567"/>
              <w:jc w:val="both"/>
              <w:rPr>
                <w:rFonts w:ascii="Sylfaen" w:hAnsi="Sylfaen" w:cs="Arial"/>
                <w:sz w:val="16"/>
                <w:szCs w:val="22"/>
              </w:rPr>
            </w:pPr>
            <w:r w:rsidRPr="00F7413E">
              <w:rPr>
                <w:rFonts w:ascii="Sylfaen" w:eastAsia="EYInterstate Light" w:hAnsi="Sylfaen" w:cs="EYInterstate Light"/>
                <w:sz w:val="16"/>
                <w:szCs w:val="16"/>
                <w:lang w:val="ka-GE"/>
              </w:rPr>
              <w:t>28.8 კბტ/წმ</w:t>
            </w:r>
          </w:p>
        </w:tc>
        <w:tc>
          <w:tcPr>
            <w:tcW w:w="2753" w:type="dxa"/>
            <w:vAlign w:val="center"/>
          </w:tcPr>
          <w:p w:rsidR="00E57057" w:rsidRPr="00F7413E" w:rsidRDefault="00E57057" w:rsidP="00E57057">
            <w:pPr>
              <w:ind w:left="567"/>
              <w:jc w:val="both"/>
              <w:rPr>
                <w:rFonts w:ascii="Sylfaen" w:hAnsi="Sylfaen" w:cs="Arial"/>
                <w:sz w:val="16"/>
                <w:szCs w:val="22"/>
              </w:rPr>
            </w:pPr>
            <w:r w:rsidRPr="00F7413E">
              <w:rPr>
                <w:rFonts w:ascii="Sylfaen" w:hAnsi="Sylfaen" w:cs="Arial"/>
                <w:sz w:val="16"/>
                <w:szCs w:val="22"/>
              </w:rPr>
              <w:t>50,00</w:t>
            </w:r>
          </w:p>
        </w:tc>
      </w:tr>
    </w:tbl>
    <w:p w:rsidR="00E57057" w:rsidRPr="00F7413E" w:rsidRDefault="00E57057" w:rsidP="00E57057">
      <w:pPr>
        <w:pStyle w:val="BodyText2"/>
        <w:spacing w:line="360" w:lineRule="auto"/>
        <w:ind w:left="567"/>
        <w:jc w:val="both"/>
        <w:rPr>
          <w:rFonts w:ascii="Sylfaen" w:hAnsi="Sylfaen" w:cs="Arial"/>
          <w:sz w:val="22"/>
          <w:szCs w:val="22"/>
          <w:lang w:val="en-US"/>
        </w:rPr>
      </w:pPr>
      <w:r w:rsidRPr="00F7413E">
        <w:rPr>
          <w:rFonts w:ascii="Sylfaen" w:eastAsia="EYInterstate Light" w:hAnsi="Sylfaen" w:cs="EYInterstate Light"/>
          <w:szCs w:val="18"/>
          <w:lang w:val="ka-GE"/>
        </w:rPr>
        <w:t xml:space="preserve">წყარო: </w:t>
      </w:r>
      <w:r w:rsidR="000D1E87">
        <w:rPr>
          <w:rFonts w:ascii="Sylfaen" w:eastAsia="EYInterstate Light" w:hAnsi="Sylfaen" w:cs="EYInterstate Light"/>
          <w:szCs w:val="18"/>
          <w:lang w:val="ka-GE"/>
        </w:rPr>
        <w:t>„</w:t>
      </w:r>
      <w:r w:rsidRPr="00F7413E">
        <w:rPr>
          <w:rFonts w:ascii="Sylfaen" w:eastAsia="EYInterstate Light" w:hAnsi="Sylfaen" w:cs="EYInterstate Light"/>
          <w:i/>
          <w:iCs/>
          <w:szCs w:val="18"/>
          <w:lang w:val="ka-GE"/>
        </w:rPr>
        <w:t>ხმოვანი სიგნალის გადაცემა IP პროტოკოლით - ერთ გამოძახებაზე გატარების ზოლის მოხმარება</w:t>
      </w:r>
      <w:r w:rsidR="000D1E87">
        <w:rPr>
          <w:rFonts w:ascii="Sylfaen" w:eastAsia="EYInterstate Light" w:hAnsi="Sylfaen" w:cs="EYInterstate Light"/>
          <w:i/>
          <w:iCs/>
          <w:szCs w:val="18"/>
          <w:lang w:val="ka-GE"/>
        </w:rPr>
        <w:t>“</w:t>
      </w:r>
      <w:r w:rsidRPr="00F7413E">
        <w:rPr>
          <w:rFonts w:ascii="Sylfaen" w:eastAsia="EYInterstate Light" w:hAnsi="Sylfaen" w:cs="EYInterstate Light"/>
          <w:i/>
          <w:iCs/>
          <w:szCs w:val="18"/>
          <w:lang w:val="ka-GE"/>
        </w:rPr>
        <w:t>, Cisco</w:t>
      </w:r>
    </w:p>
    <w:p w:rsidR="00E57057" w:rsidRPr="00F7413E" w:rsidRDefault="00E57057" w:rsidP="00E57057">
      <w:pPr>
        <w:widowControl/>
        <w:numPr>
          <w:ilvl w:val="0"/>
          <w:numId w:val="25"/>
        </w:numPr>
        <w:spacing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თითოეული დაშვების კვანძისთვის </w:t>
      </w:r>
      <w:r w:rsidR="00AC6323">
        <w:rPr>
          <w:rFonts w:ascii="Sylfaen" w:eastAsia="EYInterstate Light" w:hAnsi="Sylfaen" w:cs="EYInterstate Light"/>
          <w:sz w:val="20"/>
          <w:lang w:val="ka-GE"/>
        </w:rPr>
        <w:t>პიკურ დატვირთვაზე</w:t>
      </w:r>
      <w:r w:rsidRPr="00F7413E">
        <w:rPr>
          <w:rFonts w:ascii="Sylfaen" w:eastAsia="EYInterstate Light" w:hAnsi="Sylfaen" w:cs="EYInterstate Light"/>
          <w:sz w:val="20"/>
          <w:lang w:val="ka-GE"/>
        </w:rPr>
        <w:t xml:space="preserve"> ხმოვანი სიგნალის გატარების ზოლის გაანგარიშება.</w:t>
      </w:r>
    </w:p>
    <w:p w:rsidR="00E57057" w:rsidRPr="00F7413E" w:rsidRDefault="00E57057" w:rsidP="00E57057">
      <w:pPr>
        <w:spacing w:line="360" w:lineRule="auto"/>
        <w:ind w:left="720"/>
        <w:jc w:val="both"/>
        <w:rPr>
          <w:rFonts w:ascii="Sylfaen" w:hAnsi="Sylfaen" w:cs="Arial"/>
          <w:sz w:val="20"/>
        </w:rPr>
      </w:pPr>
      <w:r w:rsidRPr="00F7413E">
        <w:rPr>
          <w:rFonts w:ascii="Sylfaen" w:eastAsia="EYInterstate Light" w:hAnsi="Sylfaen" w:cs="EYInterstate Light"/>
          <w:sz w:val="20"/>
          <w:lang w:val="ka-GE"/>
        </w:rPr>
        <w:t xml:space="preserve">დაშვების თითოეული კვანძისთვის გამოითვლება </w:t>
      </w:r>
      <w:r w:rsidR="00AC6323">
        <w:rPr>
          <w:rFonts w:ascii="Sylfaen" w:eastAsia="EYInterstate Light" w:hAnsi="Sylfaen" w:cs="EYInterstate Light"/>
          <w:sz w:val="20"/>
          <w:lang w:val="ka-GE"/>
        </w:rPr>
        <w:t>პიკურ დატვირთვაზე</w:t>
      </w:r>
      <w:r w:rsidRPr="00F7413E">
        <w:rPr>
          <w:rFonts w:ascii="Sylfaen" w:eastAsia="EYInterstate Light" w:hAnsi="Sylfaen" w:cs="EYInterstate Light"/>
          <w:sz w:val="20"/>
          <w:lang w:val="ka-GE"/>
        </w:rPr>
        <w:t xml:space="preserve"> ხმოვანი სიგნალის გატარების ზოლი, რისთვისაც </w:t>
      </w:r>
      <w:r w:rsidR="00AC6323">
        <w:rPr>
          <w:rFonts w:ascii="Sylfaen" w:eastAsia="EYInterstate Light" w:hAnsi="Sylfaen" w:cs="EYInterstate Light"/>
          <w:sz w:val="20"/>
          <w:lang w:val="ka-GE"/>
        </w:rPr>
        <w:t>პიკურ დატვირთვაზე</w:t>
      </w:r>
      <w:r w:rsidRPr="00F7413E">
        <w:rPr>
          <w:rFonts w:ascii="Sylfaen" w:eastAsia="EYInterstate Light" w:hAnsi="Sylfaen" w:cs="EYInterstate Light"/>
          <w:sz w:val="20"/>
          <w:lang w:val="ka-GE"/>
        </w:rPr>
        <w:t xml:space="preserve"> ერლანგების მოცულობა მრავლდება ხმოვანი არხის გატარების ზოლზე</w:t>
      </w:r>
      <w:r w:rsidR="001D69BC">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გარანტირებული გამტარუნარიანობით მონაცემების გადაცემის მომსახურების მოცულობა გამოითვლება ამ მომსახურების ნომინალური სიმძლავრის საფუძველზე</w:t>
      </w:r>
      <w:r w:rsidR="001D69BC">
        <w:rPr>
          <w:rFonts w:ascii="Sylfaen" w:eastAsia="EYInterstate Light" w:hAnsi="Sylfaen" w:cs="EYInterstate Light"/>
          <w:sz w:val="20"/>
          <w:lang w:val="ka-GE"/>
        </w:rPr>
        <w:t xml:space="preserve">. </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საუკეთესო ხარისხის</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(best effort) მონაცემთა გადაცემის მომსახურების მოცულობა გამოითვლება ამ მომსახურებების მთლიანი წლიური ტრაფიკის საფუძველზე.</w:t>
      </w:r>
    </w:p>
    <w:p w:rsidR="00E57057" w:rsidRPr="00F7413E" w:rsidRDefault="00E57057" w:rsidP="00E57057">
      <w:pPr>
        <w:pStyle w:val="EYHeading3"/>
        <w:jc w:val="both"/>
        <w:rPr>
          <w:rFonts w:ascii="Sylfaen" w:hAnsi="Sylfaen"/>
        </w:rPr>
      </w:pPr>
      <w:bookmarkStart w:id="39" w:name="_Toc321122284"/>
      <w:bookmarkStart w:id="40" w:name="_Toc341971786"/>
      <w:bookmarkStart w:id="41" w:name="_Toc436316707"/>
      <w:bookmarkStart w:id="42" w:name="_Toc436907930"/>
      <w:r w:rsidRPr="00F7413E">
        <w:rPr>
          <w:rFonts w:ascii="Sylfaen" w:eastAsia="EYInterstate Regular" w:hAnsi="Sylfaen" w:cs="EYInterstate Regular"/>
          <w:szCs w:val="26"/>
          <w:lang w:val="ka-GE"/>
        </w:rPr>
        <w:t>ქსელის ელემენტებზე ტრაფიკის მოთხოვნის გაანგარიშება</w:t>
      </w:r>
      <w:bookmarkEnd w:id="39"/>
      <w:bookmarkEnd w:id="40"/>
      <w:bookmarkEnd w:id="41"/>
      <w:r w:rsidR="00227002" w:rsidRPr="00F7413E">
        <w:rPr>
          <w:rFonts w:ascii="Sylfaen" w:eastAsia="EYInterstate Light" w:hAnsi="Sylfaen" w:cs="EYInterstate Light"/>
          <w:sz w:val="20"/>
          <w:szCs w:val="20"/>
          <w:lang w:val="ka-GE"/>
        </w:rPr>
        <w:t>ყველაზე დატვირთულ საათში</w:t>
      </w:r>
      <w:bookmarkEnd w:id="42"/>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მომსახურების მოთხოვნა შემდეგ უნდა დაკორექტირდეს იმისათვის, რომ მოიცვას ზრდისა და სიმძლავრის გამოყენების რეზერვები. ერთად აღებული, ეს იძლევა ტრაფიკზე მთლიან მოთხოვნას ქსელის თითოეული ელემენტისთვის. მას შემდეგ, რაც არსებული მოთხოვნა დაკორექტირდება, რომ მოიცვას </w:t>
      </w:r>
      <w:r w:rsidR="009905EF">
        <w:rPr>
          <w:rFonts w:ascii="Sylfaen" w:eastAsia="EYInterstate Light" w:hAnsi="Sylfaen" w:cs="EYInterstate Light"/>
          <w:sz w:val="20"/>
          <w:lang w:val="ka-GE"/>
        </w:rPr>
        <w:t xml:space="preserve">ასევე </w:t>
      </w:r>
      <w:r w:rsidRPr="00F7413E">
        <w:rPr>
          <w:rFonts w:ascii="Sylfaen" w:eastAsia="EYInterstate Light" w:hAnsi="Sylfaen" w:cs="EYInterstate Light"/>
          <w:sz w:val="20"/>
          <w:lang w:val="ka-GE"/>
        </w:rPr>
        <w:t>ზემოაღნიშნული ფაქტორები</w:t>
      </w:r>
      <w:r w:rsidR="003723B6">
        <w:rPr>
          <w:rFonts w:ascii="Sylfaen" w:eastAsia="EYInterstate Light" w:hAnsi="Sylfaen" w:cs="EYInterstate Light"/>
          <w:sz w:val="20"/>
          <w:lang w:val="ka-GE"/>
        </w:rPr>
        <w:t>ს</w:t>
      </w:r>
      <w:r w:rsidRPr="00F7413E">
        <w:rPr>
          <w:rFonts w:ascii="Sylfaen" w:eastAsia="EYInterstate Light" w:hAnsi="Sylfaen" w:cs="EYInterstate Light"/>
          <w:sz w:val="20"/>
          <w:lang w:val="ka-GE"/>
        </w:rPr>
        <w:t>, მთლიანი მოთხოვნა მიეკუთვნება ქსელის თითოეულ ელემენტს მარშრუტიზაციის ფაქტორების გამოყენებით.</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მარშრუტიზაციის ფაქტორები გვიჩვენებს, რამდენად ინტენსიურად გამოიყენება ქსელის თითოეული ელემენტი მომსახურების ყოველი ტიპისთვის. მაგალითად, შიდაქსელური ზარი შეიძლება საშუალოდ იყენებდეს ორ მულტისერვისულ დაშვების კვანძს (MSAN) და ერთზე ნაკლებ IP მარშრუტიზატორს. ქსელის მახასიათებლების განსაზღვრა მთლიანი ტრაფიკის დასადგენად საჭირო არ არის, თუმცა უნდა შეეძლოს მოთხოვნის დაკმაყოფილება წლის ყველაზე დატვირთულ საათში. ამისათვის მოდელს ესაჭიროება შემდეგი ინფორმაცია:</w:t>
      </w:r>
    </w:p>
    <w:p w:rsidR="00E57057" w:rsidRPr="00F7413E" w:rsidRDefault="00E57057" w:rsidP="00E57057">
      <w:pPr>
        <w:pStyle w:val="ListParagraph"/>
        <w:numPr>
          <w:ilvl w:val="0"/>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t>ხმოვანი სიგნალისა და მონაცემების ტრაფიკი</w:t>
      </w:r>
      <w:r w:rsidR="00227002">
        <w:rPr>
          <w:rFonts w:ascii="Sylfaen" w:eastAsia="EYInterstate Light" w:hAnsi="Sylfaen" w:cs="EYInterstate Light"/>
          <w:sz w:val="20"/>
          <w:szCs w:val="20"/>
          <w:lang w:val="ka-GE"/>
        </w:rPr>
        <w:t xml:space="preserve"> პიკურ დატვირთვაზე; </w:t>
      </w:r>
      <w:r w:rsidRPr="00F7413E">
        <w:rPr>
          <w:rFonts w:ascii="Sylfaen" w:eastAsia="EYInterstate Light" w:hAnsi="Sylfaen" w:cs="EYInterstate Light"/>
          <w:sz w:val="20"/>
          <w:szCs w:val="20"/>
          <w:lang w:val="ka-GE"/>
        </w:rPr>
        <w:t xml:space="preserve"> და</w:t>
      </w:r>
    </w:p>
    <w:p w:rsidR="00E57057" w:rsidRPr="00F7413E" w:rsidRDefault="00E57057" w:rsidP="00E57057">
      <w:pPr>
        <w:pStyle w:val="ListParagraph"/>
        <w:numPr>
          <w:ilvl w:val="0"/>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lastRenderedPageBreak/>
        <w:t xml:space="preserve">წლის განმავლობაში </w:t>
      </w:r>
      <w:r w:rsidR="00227002">
        <w:rPr>
          <w:rFonts w:ascii="Sylfaen" w:eastAsia="EYInterstate Light" w:hAnsi="Sylfaen" w:cs="EYInterstate Light"/>
          <w:sz w:val="20"/>
          <w:szCs w:val="20"/>
          <w:lang w:val="ka-GE"/>
        </w:rPr>
        <w:t>განხორციელებული</w:t>
      </w:r>
      <w:r w:rsidR="00227002" w:rsidRPr="00F7413E">
        <w:rPr>
          <w:rFonts w:ascii="Sylfaen" w:eastAsia="EYInterstate Light" w:hAnsi="Sylfaen" w:cs="EYInterstate Light"/>
          <w:sz w:val="20"/>
          <w:szCs w:val="20"/>
          <w:lang w:val="ka-GE"/>
        </w:rPr>
        <w:t xml:space="preserve"> </w:t>
      </w:r>
      <w:r w:rsidRPr="00F7413E">
        <w:rPr>
          <w:rFonts w:ascii="Sylfaen" w:eastAsia="EYInterstate Light" w:hAnsi="Sylfaen" w:cs="EYInterstate Light"/>
          <w:sz w:val="20"/>
          <w:szCs w:val="20"/>
          <w:lang w:val="ka-GE"/>
        </w:rPr>
        <w:t>ხმოვანი სიგნალისა და მონაცემების ტრაფიკი.</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ამ ორი მაჩვენებლიდან მიიღება პროცენტული სიდიდე, რომლის </w:t>
      </w:r>
      <w:bookmarkStart w:id="43" w:name="_Toc318697358"/>
      <w:bookmarkStart w:id="44" w:name="_Toc321051926"/>
      <w:bookmarkStart w:id="45" w:name="_Toc329245506"/>
      <w:bookmarkStart w:id="46" w:name="_Toc330805117"/>
      <w:bookmarkStart w:id="47" w:name="_Toc332892856"/>
      <w:bookmarkStart w:id="48" w:name="_Ref338957697"/>
      <w:bookmarkStart w:id="49" w:name="_Ref338957699"/>
      <w:bookmarkStart w:id="50" w:name="_Ref338957834"/>
      <w:bookmarkStart w:id="51" w:name="_Ref338957836"/>
      <w:bookmarkStart w:id="52" w:name="_Toc338958248"/>
      <w:bookmarkStart w:id="53" w:name="_Toc338958327"/>
      <w:bookmarkStart w:id="54" w:name="_Ref338959198"/>
      <w:bookmarkStart w:id="55" w:name="_Ref338959201"/>
      <w:bookmarkStart w:id="56" w:name="_Ref338959312"/>
      <w:bookmarkStart w:id="57" w:name="_Ref338959314"/>
      <w:bookmarkStart w:id="58" w:name="_Ref338959387"/>
      <w:bookmarkStart w:id="59" w:name="_Ref338959389"/>
      <w:bookmarkStart w:id="60" w:name="_Ref338959450"/>
      <w:bookmarkStart w:id="61" w:name="_Ref338959452"/>
      <w:bookmarkStart w:id="62" w:name="_Ref338960137"/>
      <w:bookmarkStart w:id="63" w:name="_Ref338960139"/>
      <w:bookmarkStart w:id="64" w:name="_Ref338960238"/>
      <w:bookmarkStart w:id="65" w:name="_Ref338960240"/>
      <w:bookmarkStart w:id="66" w:name="_Ref338960277"/>
      <w:bookmarkStart w:id="67" w:name="_Ref338960280"/>
      <w:bookmarkStart w:id="68" w:name="_Ref338960329"/>
      <w:bookmarkStart w:id="69" w:name="_Ref338960331"/>
      <w:bookmarkStart w:id="70" w:name="_Ref338960395"/>
      <w:bookmarkStart w:id="71" w:name="_Ref338960397"/>
      <w:bookmarkStart w:id="72" w:name="_Toc341948852"/>
      <w:bookmarkStart w:id="73" w:name="_Toc345488072"/>
      <w:bookmarkStart w:id="74" w:name="_Toc341971787"/>
      <w:bookmarkStart w:id="75" w:name="_Toc321122285"/>
      <w:r w:rsidRPr="00F7413E">
        <w:rPr>
          <w:rFonts w:ascii="Sylfaen" w:eastAsia="EYInterstate Light" w:hAnsi="Sylfaen" w:cs="EYInterstate Light"/>
          <w:sz w:val="20"/>
          <w:lang w:val="ka-GE"/>
        </w:rPr>
        <w:t xml:space="preserve">მთლიან ტრაფიკზე გამრავლებით </w:t>
      </w:r>
      <w:r w:rsidR="00B56E6D">
        <w:rPr>
          <w:rFonts w:ascii="Sylfaen" w:eastAsia="EYInterstate Light" w:hAnsi="Sylfaen" w:cs="EYInterstate Light"/>
          <w:sz w:val="20"/>
          <w:lang w:val="ka-GE"/>
        </w:rPr>
        <w:t>იანგარიშება</w:t>
      </w:r>
      <w:r w:rsidRPr="00F7413E">
        <w:rPr>
          <w:rFonts w:ascii="Sylfaen" w:eastAsia="EYInterstate Light" w:hAnsi="Sylfaen" w:cs="EYInterstate Light"/>
          <w:sz w:val="20"/>
          <w:lang w:val="ka-GE"/>
        </w:rPr>
        <w:t xml:space="preserve"> ყველაზე დიდი დატვირთვის საათი.</w:t>
      </w:r>
    </w:p>
    <w:p w:rsidR="00E57057" w:rsidRPr="00F7413E" w:rsidRDefault="00E57057" w:rsidP="00E57057">
      <w:pPr>
        <w:pStyle w:val="EYHeading2"/>
        <w:rPr>
          <w:rFonts w:ascii="Sylfaen" w:hAnsi="Sylfaen"/>
        </w:rPr>
      </w:pPr>
      <w:bookmarkStart w:id="76" w:name="_Toc436316708"/>
      <w:bookmarkStart w:id="77" w:name="_Toc436907931"/>
      <w:r w:rsidRPr="00F7413E">
        <w:rPr>
          <w:rFonts w:ascii="Sylfaen" w:eastAsia="EYInterstate Regular" w:hAnsi="Sylfaen" w:cs="EYInterstate Regular"/>
          <w:szCs w:val="28"/>
          <w:lang w:val="ka-GE"/>
        </w:rPr>
        <w:t>აქტიური ქსელის აღჭურვილობის შეფასებისადმი მიდგომა</w:t>
      </w:r>
      <w:bookmarkEnd w:id="76"/>
      <w:bookmarkEnd w:id="77"/>
    </w:p>
    <w:p w:rsidR="00E57057" w:rsidRPr="00F7413E" w:rsidRDefault="000504E4" w:rsidP="00E57057">
      <w:pPr>
        <w:pStyle w:val="EYHeading3"/>
        <w:rPr>
          <w:rFonts w:ascii="Sylfaen" w:hAnsi="Sylfaen"/>
          <w:sz w:val="28"/>
        </w:rPr>
      </w:pPr>
      <w:bookmarkStart w:id="78" w:name="_Toc436316709"/>
      <w:bookmarkStart w:id="79" w:name="_Toc436907932"/>
      <w:r>
        <w:rPr>
          <w:rFonts w:ascii="Sylfaen" w:eastAsia="EYInterstate Regular" w:hAnsi="Sylfaen" w:cs="EYInterstate Regular"/>
          <w:szCs w:val="26"/>
          <w:lang w:val="ka-GE"/>
        </w:rPr>
        <w:t>საბაზო</w:t>
      </w:r>
      <w:r w:rsidR="00E57057" w:rsidRPr="00F7413E">
        <w:rPr>
          <w:rFonts w:ascii="Sylfaen" w:eastAsia="EYInterstate Regular" w:hAnsi="Sylfaen" w:cs="EYInterstate Regular"/>
          <w:szCs w:val="26"/>
          <w:lang w:val="ka-GE"/>
        </w:rPr>
        <w:t xml:space="preserve"> და დამატებითი ერთეულების</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00E57057" w:rsidRPr="00F7413E">
        <w:rPr>
          <w:rFonts w:ascii="Sylfaen" w:eastAsia="EYInterstate Regular" w:hAnsi="Sylfaen" w:cs="EYInterstate Regular"/>
          <w:szCs w:val="26"/>
          <w:lang w:val="ka-GE"/>
        </w:rPr>
        <w:t xml:space="preserve"> ცნება</w:t>
      </w:r>
      <w:bookmarkEnd w:id="78"/>
      <w:bookmarkEnd w:id="79"/>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დამატებითი ერთეული წარმოადგენს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 xml:space="preserve">ის დამატებით ნაწილს, რომელიც ზრდის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 xml:space="preserve">ის სიმძლავრეს. დამატებითი ერთეულების </w:t>
      </w:r>
      <w:r w:rsidR="004F7C42">
        <w:rPr>
          <w:rFonts w:ascii="Sylfaen" w:eastAsia="EYInterstate Light" w:hAnsi="Sylfaen" w:cs="EYInterstate Light"/>
          <w:sz w:val="20"/>
          <w:lang w:val="ka-GE"/>
        </w:rPr>
        <w:t>მასშტაბის გაანგარიშება</w:t>
      </w:r>
      <w:r w:rsidRPr="00F7413E">
        <w:rPr>
          <w:rFonts w:ascii="Sylfaen" w:eastAsia="EYInterstate Light" w:hAnsi="Sylfaen" w:cs="EYInterstate Light"/>
          <w:sz w:val="20"/>
          <w:lang w:val="ka-GE"/>
        </w:rPr>
        <w:t xml:space="preserve"> ხდება მაშინ, როდესაც n რაოდენობის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 xml:space="preserve">ების სიმძლავრე არ კმარა ტრაფიკის მომსახურებისთვის, მაგრამ n+1 რაოდენობის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 xml:space="preserve">ები გამოიწვევს საჭირო რესურსების ზედმეტ სიმძლავრეს. ასეთ დროს </w:t>
      </w:r>
      <w:r w:rsidR="00CC7DB6">
        <w:rPr>
          <w:rFonts w:ascii="Sylfaen" w:eastAsia="EYInterstate Light" w:hAnsi="Sylfaen" w:cs="EYInterstate Light"/>
          <w:sz w:val="20"/>
          <w:lang w:val="ka-GE"/>
        </w:rPr>
        <w:t xml:space="preserve">დანახარჯების თვალსაზრისით </w:t>
      </w:r>
      <w:r w:rsidRPr="00F7413E">
        <w:rPr>
          <w:rFonts w:ascii="Sylfaen" w:eastAsia="EYInterstate Light" w:hAnsi="Sylfaen" w:cs="EYInterstate Light"/>
          <w:sz w:val="20"/>
          <w:lang w:val="ka-GE"/>
        </w:rPr>
        <w:t xml:space="preserve">თეფექტურია </w:t>
      </w:r>
      <w:r w:rsidR="004F7C42">
        <w:rPr>
          <w:rFonts w:ascii="Sylfaen" w:eastAsia="EYInterstate Light" w:hAnsi="Sylfaen" w:cs="EYInterstate Light"/>
          <w:sz w:val="20"/>
          <w:lang w:val="ka-GE"/>
        </w:rPr>
        <w:t>საბაზო</w:t>
      </w:r>
      <w:r w:rsidRPr="00F7413E">
        <w:rPr>
          <w:rFonts w:ascii="Sylfaen" w:eastAsia="EYInterstate Light" w:hAnsi="Sylfaen" w:cs="EYInterstate Light"/>
          <w:sz w:val="20"/>
          <w:lang w:val="ka-GE"/>
        </w:rPr>
        <w:t xml:space="preserve"> ერთ</w:t>
      </w:r>
      <w:r w:rsidR="004F7C42">
        <w:rPr>
          <w:rFonts w:ascii="Sylfaen" w:eastAsia="EYInterstate Light" w:hAnsi="Sylfaen" w:cs="EYInterstate Light"/>
          <w:sz w:val="20"/>
          <w:lang w:val="ka-GE"/>
        </w:rPr>
        <w:t>ე</w:t>
      </w:r>
      <w:r w:rsidRPr="00F7413E">
        <w:rPr>
          <w:rFonts w:ascii="Sylfaen" w:eastAsia="EYInterstate Light" w:hAnsi="Sylfaen" w:cs="EYInterstate Light"/>
          <w:sz w:val="20"/>
          <w:lang w:val="ka-GE"/>
        </w:rPr>
        <w:t xml:space="preserve">ულში დამატებითი ერთეულის დამონტაჟება, შემდეგ მორიგი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 xml:space="preserve">ის დამონტაჟება, სანამ სრულად არ მოხდება მოთხოვნილი ტრაფიკის მომსახურება. </w:t>
      </w:r>
      <w:r w:rsidR="000504E4">
        <w:rPr>
          <w:rFonts w:ascii="Sylfaen" w:eastAsia="EYInterstate Light" w:hAnsi="Sylfaen" w:cs="EYInterstate Light"/>
          <w:sz w:val="20"/>
          <w:lang w:val="ka-GE"/>
        </w:rPr>
        <w:t>საბაზო</w:t>
      </w:r>
      <w:r w:rsidRPr="00F7413E">
        <w:rPr>
          <w:rFonts w:ascii="Sylfaen" w:eastAsia="EYInterstate Light" w:hAnsi="Sylfaen" w:cs="EYInterstate Light"/>
          <w:sz w:val="20"/>
          <w:lang w:val="ka-GE"/>
        </w:rPr>
        <w:t xml:space="preserve"> და დამატებითი ერთეულების რაოდენობის გამოანგარიშების ალგორითმი საერთოა ქსელის ყველა იმ ელემენტისთვის, რომლებიც BU-LRIC-ის მოდელის აღწერით ნაწილში გავაანალიზეთ. ქვემოთ მოცემული სურათი გვიჩვენებს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ისა და დამატებითი ერთეულის გაანგარიშების ალგორითმს.</w:t>
      </w:r>
    </w:p>
    <w:p w:rsidR="00E57057" w:rsidRPr="00F7413E" w:rsidRDefault="00E57057" w:rsidP="00E57057">
      <w:pPr>
        <w:keepNext/>
        <w:spacing w:before="120" w:line="360" w:lineRule="auto"/>
        <w:jc w:val="center"/>
        <w:rPr>
          <w:rFonts w:ascii="Sylfaen" w:hAnsi="Sylfaen"/>
          <w:sz w:val="20"/>
        </w:rPr>
      </w:pPr>
      <w:r w:rsidRPr="00F7413E">
        <w:rPr>
          <w:rFonts w:ascii="Sylfaen" w:hAnsi="Sylfaen"/>
          <w:noProof/>
          <w:sz w:val="20"/>
        </w:rPr>
        <w:drawing>
          <wp:inline distT="0" distB="0" distL="0" distR="0">
            <wp:extent cx="3990975" cy="2771775"/>
            <wp:effectExtent l="19050" t="0" r="9525"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3990975" cy="2771775"/>
                    </a:xfrm>
                    <a:prstGeom prst="rect">
                      <a:avLst/>
                    </a:prstGeom>
                    <a:noFill/>
                    <a:ln w="9525">
                      <a:noFill/>
                      <a:miter lim="800000"/>
                      <a:headEnd/>
                      <a:tailEnd/>
                    </a:ln>
                  </pic:spPr>
                </pic:pic>
              </a:graphicData>
            </a:graphic>
          </wp:inline>
        </w:drawing>
      </w:r>
    </w:p>
    <w:p w:rsidR="00E57057" w:rsidRPr="00F7413E" w:rsidRDefault="00E57057" w:rsidP="00E57057">
      <w:pPr>
        <w:spacing w:before="120" w:line="360" w:lineRule="auto"/>
        <w:jc w:val="both"/>
        <w:rPr>
          <w:rFonts w:ascii="Sylfaen" w:hAnsi="Sylfaen" w:cs="Arial"/>
          <w:sz w:val="20"/>
        </w:rPr>
      </w:pPr>
      <w:r w:rsidRPr="00F7413E">
        <w:rPr>
          <w:rFonts w:ascii="Sylfaen" w:eastAsia="EYInterstate Light" w:hAnsi="Sylfaen" w:cs="EYInterstate Light"/>
          <w:sz w:val="20"/>
          <w:lang w:val="ka-GE"/>
        </w:rPr>
        <w:t xml:space="preserve">ქსელის ელემენტისთვის საჭირო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ების (</w:t>
      </w:r>
      <w:r w:rsidRPr="00F7413E">
        <w:rPr>
          <w:rFonts w:ascii="Sylfaen" w:eastAsia="EYInterstate Light" w:hAnsi="Sylfaen" w:cs="EYInterstate Light"/>
          <w:i/>
          <w:iCs/>
          <w:sz w:val="20"/>
          <w:lang w:val="ka-GE"/>
        </w:rPr>
        <w:t>BU</w:t>
      </w:r>
      <w:r w:rsidRPr="00F7413E">
        <w:rPr>
          <w:rFonts w:ascii="Sylfaen" w:eastAsia="EYInterstate Light" w:hAnsi="Sylfaen" w:cs="EYInterstate Light"/>
          <w:sz w:val="20"/>
          <w:lang w:val="ka-GE"/>
        </w:rPr>
        <w:t>) რაოდენობა შემდეგი ფორმულით</w:t>
      </w:r>
      <w:r w:rsidR="00612A9F">
        <w:rPr>
          <w:rFonts w:ascii="Sylfaen" w:eastAsia="EYInterstate Light" w:hAnsi="Sylfaen" w:cs="EYInterstate Light"/>
          <w:sz w:val="20"/>
          <w:lang w:val="ka-GE"/>
        </w:rPr>
        <w:t xml:space="preserve"> </w:t>
      </w:r>
      <w:r w:rsidR="0014183C" w:rsidRPr="00F7413E">
        <w:rPr>
          <w:rFonts w:ascii="Sylfaen" w:eastAsia="EYInterstate Light" w:hAnsi="Sylfaen" w:cs="EYInterstate Light"/>
          <w:sz w:val="20"/>
          <w:lang w:val="ka-GE"/>
        </w:rPr>
        <w:t>გამოითვლება</w:t>
      </w:r>
      <w:r w:rsidRPr="00F7413E">
        <w:rPr>
          <w:rFonts w:ascii="Sylfaen" w:eastAsia="EYInterstate Light" w:hAnsi="Sylfaen" w:cs="EYInterstate Light"/>
          <w:sz w:val="20"/>
          <w:lang w:val="ka-GE"/>
        </w:rPr>
        <w:t xml:space="preserve">: </w:t>
      </w:r>
    </w:p>
    <w:tbl>
      <w:tblPr>
        <w:tblW w:w="0" w:type="auto"/>
        <w:tblLook w:val="01E0" w:firstRow="1" w:lastRow="1" w:firstColumn="1" w:lastColumn="1" w:noHBand="0" w:noVBand="0"/>
      </w:tblPr>
      <w:tblGrid>
        <w:gridCol w:w="1499"/>
        <w:gridCol w:w="5449"/>
      </w:tblGrid>
      <w:tr w:rsidR="00815294" w:rsidRPr="00F7413E" w:rsidTr="00E57057">
        <w:tc>
          <w:tcPr>
            <w:tcW w:w="1499" w:type="dxa"/>
          </w:tcPr>
          <w:p w:rsidR="00E57057" w:rsidRPr="00F7413E" w:rsidRDefault="00E57057" w:rsidP="00E57057">
            <w:pPr>
              <w:keepNext/>
              <w:spacing w:line="360" w:lineRule="auto"/>
              <w:jc w:val="both"/>
              <w:rPr>
                <w:rFonts w:ascii="Sylfaen" w:hAnsi="Sylfaen"/>
                <w:sz w:val="20"/>
              </w:rPr>
            </w:pPr>
            <w:r w:rsidRPr="00F7413E">
              <w:rPr>
                <w:rFonts w:ascii="Sylfaen" w:hAnsi="Sylfaen"/>
                <w:b/>
                <w:position w:val="-28"/>
                <w:sz w:val="20"/>
              </w:rPr>
              <w:object w:dxaOrig="1236" w:dyaOrig="625">
                <v:shape id="_x0000_i1035" type="#_x0000_t75" style="width:62pt;height:31.3pt" o:ole="">
                  <v:imagedata r:id="rId38" o:title=""/>
                </v:shape>
                <o:OLEObject Type="Embed" ProgID="Equation.3" ShapeID="_x0000_i1035" DrawAspect="Content" ObjectID="_1511705849" r:id="rId39"/>
              </w:object>
            </w:r>
          </w:p>
        </w:tc>
        <w:tc>
          <w:tcPr>
            <w:tcW w:w="5449" w:type="dxa"/>
          </w:tcPr>
          <w:p w:rsidR="00E57057" w:rsidRPr="00F7413E" w:rsidRDefault="00E57057" w:rsidP="00E57057">
            <w:pPr>
              <w:spacing w:line="360" w:lineRule="auto"/>
              <w:ind w:left="992"/>
              <w:jc w:val="right"/>
              <w:rPr>
                <w:rFonts w:ascii="Sylfaen" w:hAnsi="Sylfaen" w:cs="Arial"/>
                <w:sz w:val="20"/>
              </w:rPr>
            </w:pPr>
          </w:p>
        </w:tc>
      </w:tr>
    </w:tbl>
    <w:p w:rsidR="00E57057" w:rsidRPr="00F7413E" w:rsidRDefault="00E57057" w:rsidP="00E57057">
      <w:pPr>
        <w:spacing w:before="120"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before="120" w:line="360" w:lineRule="auto"/>
        <w:jc w:val="both"/>
        <w:rPr>
          <w:rFonts w:ascii="Sylfaen" w:hAnsi="Sylfaen"/>
          <w:sz w:val="20"/>
        </w:rPr>
      </w:pPr>
      <w:r w:rsidRPr="00F7413E">
        <w:rPr>
          <w:rFonts w:ascii="Sylfaen" w:eastAsia="EYInterstate Light" w:hAnsi="Sylfaen" w:cs="EYInterstate Light"/>
          <w:i/>
          <w:iCs/>
          <w:sz w:val="20"/>
          <w:lang w:val="ka-GE"/>
        </w:rPr>
        <w:lastRenderedPageBreak/>
        <w:t>DV</w:t>
      </w:r>
      <w:r w:rsidRPr="00F7413E">
        <w:rPr>
          <w:rFonts w:ascii="Sylfaen" w:eastAsia="EYInterstate Light" w:hAnsi="Sylfaen" w:cs="EYInterstate Light"/>
          <w:sz w:val="20"/>
          <w:lang w:val="ka-GE"/>
        </w:rPr>
        <w:t xml:space="preserve"> – მოთხოვნის ცვლადი სიდიდე, საზომი ერთეული, რომელიც დამოკიდებულია ქსელის ელემენტზე. DV არის კონკრეტული მოთხოვნა ტრაფიკზე, რომელზეც პირდაპირ არის დამოკიდებული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ის მახასიათებლები</w:t>
      </w:r>
    </w:p>
    <w:p w:rsidR="00E57057" w:rsidRPr="00F7413E" w:rsidRDefault="00E57057" w:rsidP="00E57057">
      <w:pPr>
        <w:spacing w:before="120" w:line="360" w:lineRule="auto"/>
        <w:jc w:val="both"/>
        <w:rPr>
          <w:rFonts w:ascii="Sylfaen" w:hAnsi="Sylfaen" w:cs="Arial"/>
          <w:sz w:val="20"/>
        </w:rPr>
      </w:pPr>
      <w:r w:rsidRPr="00F7413E">
        <w:rPr>
          <w:rFonts w:ascii="Sylfaen" w:eastAsia="EYInterstate Light" w:hAnsi="Sylfaen" w:cs="EYInterstate Light"/>
          <w:i/>
          <w:iCs/>
          <w:sz w:val="20"/>
          <w:lang w:val="ka-GE"/>
        </w:rPr>
        <w:t>C</w:t>
      </w:r>
      <w:r w:rsidRPr="00F7413E">
        <w:rPr>
          <w:rFonts w:ascii="Sylfaen" w:eastAsia="EYInterstate Light" w:hAnsi="Sylfaen" w:cs="EYInterstate Light"/>
          <w:i/>
          <w:iCs/>
          <w:sz w:val="20"/>
          <w:vertAlign w:val="superscript"/>
          <w:lang w:val="ka-GE"/>
        </w:rPr>
        <w:t>ψ</w:t>
      </w:r>
      <w:r w:rsidRPr="00F7413E">
        <w:rPr>
          <w:rFonts w:ascii="Sylfaen" w:eastAsia="EYInterstate Light" w:hAnsi="Sylfaen" w:cs="EYInterstate Light"/>
          <w:sz w:val="20"/>
          <w:lang w:val="ka-GE"/>
        </w:rPr>
        <w:t xml:space="preserve"> – ქსელის ელემენტის მაქსიმალური საოპერაციო სიმძლავრე, გაზომვის ერთეული იგივეა, რაც DV-სთვის. </w:t>
      </w:r>
    </w:p>
    <w:p w:rsidR="00E57057" w:rsidRPr="00F7413E" w:rsidRDefault="000504E4" w:rsidP="00E57057">
      <w:pPr>
        <w:spacing w:before="120" w:line="360" w:lineRule="auto"/>
        <w:jc w:val="both"/>
        <w:rPr>
          <w:rFonts w:ascii="Sylfaen" w:hAnsi="Sylfaen" w:cs="Arial"/>
          <w:sz w:val="20"/>
        </w:rPr>
      </w:pPr>
      <w:r>
        <w:rPr>
          <w:rFonts w:ascii="Sylfaen" w:eastAsia="EYInterstate Light" w:hAnsi="Sylfaen" w:cs="EYInterstate Light"/>
          <w:sz w:val="20"/>
          <w:lang w:val="ka-GE"/>
        </w:rPr>
        <w:t>საბაზო ერთეულ</w:t>
      </w:r>
      <w:r w:rsidR="00E57057" w:rsidRPr="00F7413E">
        <w:rPr>
          <w:rFonts w:ascii="Sylfaen" w:eastAsia="EYInterstate Light" w:hAnsi="Sylfaen" w:cs="EYInterstate Light"/>
          <w:sz w:val="20"/>
          <w:lang w:val="ka-GE"/>
        </w:rPr>
        <w:t>ის ან დამატებითი ერთეულის საოპერაციო სიმძლავრე გვიჩვენებს იმას, თუ ტრაფიკის რა მოცულობების გატარება შეუძლია მას.</w:t>
      </w:r>
    </w:p>
    <w:p w:rsidR="00E57057" w:rsidRPr="00F7413E" w:rsidRDefault="00E57057" w:rsidP="00E57057">
      <w:pPr>
        <w:spacing w:before="120" w:line="360" w:lineRule="auto"/>
        <w:jc w:val="both"/>
        <w:rPr>
          <w:rFonts w:ascii="Sylfaen" w:hAnsi="Sylfaen" w:cs="Arial"/>
          <w:sz w:val="20"/>
        </w:rPr>
      </w:pPr>
      <w:r w:rsidRPr="00F7413E">
        <w:rPr>
          <w:rFonts w:ascii="Sylfaen" w:eastAsia="EYInterstate Light" w:hAnsi="Sylfaen" w:cs="EYInterstate Light"/>
          <w:sz w:val="20"/>
          <w:lang w:val="ka-GE"/>
        </w:rPr>
        <w:t>საჭიროების შემთხვევაში, ქსელის ელემენტისთვის მოთხოვნილი დამატებითი ერთეულების (</w:t>
      </w:r>
      <w:r w:rsidRPr="00F7413E">
        <w:rPr>
          <w:rFonts w:ascii="Sylfaen" w:eastAsia="EYInterstate Light" w:hAnsi="Sylfaen" w:cs="EYInterstate Light"/>
          <w:i/>
          <w:iCs/>
          <w:sz w:val="20"/>
          <w:lang w:val="ka-GE"/>
        </w:rPr>
        <w:t>EU</w:t>
      </w:r>
      <w:r w:rsidRPr="00F7413E">
        <w:rPr>
          <w:rFonts w:ascii="Sylfaen" w:eastAsia="EYInterstate Light" w:hAnsi="Sylfaen" w:cs="EYInterstate Light"/>
          <w:sz w:val="20"/>
          <w:lang w:val="ka-GE"/>
        </w:rPr>
        <w:t xml:space="preserve">) რაოდენობა, ზოგადად, შემდეგი </w:t>
      </w:r>
      <w:r w:rsidR="004F7C42">
        <w:rPr>
          <w:rFonts w:ascii="Sylfaen" w:eastAsia="EYInterstate Light" w:hAnsi="Sylfaen" w:cs="EYInterstate Light"/>
          <w:sz w:val="20"/>
          <w:lang w:val="ka-GE"/>
        </w:rPr>
        <w:t xml:space="preserve">ფორმულით </w:t>
      </w:r>
      <w:r w:rsidRPr="00F7413E">
        <w:rPr>
          <w:rFonts w:ascii="Sylfaen" w:eastAsia="EYInterstate Light" w:hAnsi="Sylfaen" w:cs="EYInterstate Light"/>
          <w:sz w:val="20"/>
          <w:lang w:val="ka-GE"/>
        </w:rPr>
        <w:t xml:space="preserve">გამოითვლება: </w:t>
      </w:r>
    </w:p>
    <w:tbl>
      <w:tblPr>
        <w:tblW w:w="0" w:type="auto"/>
        <w:tblLook w:val="01E0" w:firstRow="1" w:lastRow="1" w:firstColumn="1" w:lastColumn="1" w:noHBand="0" w:noVBand="0"/>
      </w:tblPr>
      <w:tblGrid>
        <w:gridCol w:w="3036"/>
        <w:gridCol w:w="4092"/>
      </w:tblGrid>
      <w:tr w:rsidR="00815294" w:rsidRPr="00F7413E" w:rsidTr="00E57057">
        <w:tc>
          <w:tcPr>
            <w:tcW w:w="3036" w:type="dxa"/>
          </w:tcPr>
          <w:p w:rsidR="00E57057" w:rsidRPr="00F7413E" w:rsidRDefault="00E57057" w:rsidP="00E57057">
            <w:pPr>
              <w:keepNext/>
              <w:spacing w:line="360" w:lineRule="auto"/>
              <w:jc w:val="both"/>
              <w:rPr>
                <w:rFonts w:ascii="Sylfaen" w:hAnsi="Sylfaen"/>
                <w:sz w:val="20"/>
              </w:rPr>
            </w:pPr>
            <w:r w:rsidRPr="00F7413E">
              <w:rPr>
                <w:rFonts w:ascii="Sylfaen" w:hAnsi="Sylfaen"/>
                <w:position w:val="-32"/>
                <w:sz w:val="20"/>
              </w:rPr>
              <w:object w:dxaOrig="2554" w:dyaOrig="815">
                <v:shape id="_x0000_i1036" type="#_x0000_t75" style="width:127.7pt;height:40.7pt" o:ole="">
                  <v:imagedata r:id="rId40" o:title=""/>
                </v:shape>
                <o:OLEObject Type="Embed" ProgID="Equation.3" ShapeID="_x0000_i1036" DrawAspect="Content" ObjectID="_1511705850" r:id="rId41"/>
              </w:object>
            </w:r>
          </w:p>
        </w:tc>
        <w:tc>
          <w:tcPr>
            <w:tcW w:w="4092" w:type="dxa"/>
            <w:vAlign w:val="center"/>
          </w:tcPr>
          <w:p w:rsidR="00E57057" w:rsidRPr="00F7413E" w:rsidRDefault="00E57057" w:rsidP="00E57057">
            <w:pPr>
              <w:spacing w:line="360" w:lineRule="auto"/>
              <w:ind w:left="992"/>
              <w:jc w:val="right"/>
              <w:rPr>
                <w:rFonts w:ascii="Sylfaen" w:hAnsi="Sylfaen" w:cs="Arial"/>
                <w:sz w:val="20"/>
              </w:rPr>
            </w:pPr>
          </w:p>
        </w:tc>
      </w:tr>
    </w:tbl>
    <w:p w:rsidR="00E57057" w:rsidRPr="00F7413E" w:rsidRDefault="00E57057" w:rsidP="00E57057">
      <w:pPr>
        <w:spacing w:before="120"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before="120" w:line="360" w:lineRule="auto"/>
        <w:jc w:val="both"/>
        <w:rPr>
          <w:rFonts w:ascii="Sylfaen" w:hAnsi="Sylfaen" w:cs="Arial"/>
          <w:sz w:val="20"/>
        </w:rPr>
      </w:pPr>
      <w:r w:rsidRPr="00F7413E">
        <w:rPr>
          <w:rFonts w:ascii="Sylfaen" w:eastAsia="EYInterstate Light" w:hAnsi="Sylfaen" w:cs="EYInterstate Light"/>
          <w:i/>
          <w:iCs/>
          <w:sz w:val="20"/>
          <w:lang w:val="ka-GE"/>
        </w:rPr>
        <w:t>C</w:t>
      </w:r>
      <w:r w:rsidRPr="00F7413E">
        <w:rPr>
          <w:rFonts w:ascii="Sylfaen" w:eastAsia="EYInterstate Light" w:hAnsi="Sylfaen" w:cs="EYInterstate Light"/>
          <w:i/>
          <w:iCs/>
          <w:sz w:val="20"/>
          <w:vertAlign w:val="superscript"/>
          <w:lang w:val="ka-GE"/>
        </w:rPr>
        <w:t>ψ</w:t>
      </w:r>
      <w:r w:rsidRPr="00F7413E">
        <w:rPr>
          <w:rFonts w:ascii="Sylfaen" w:eastAsia="EYInterstate Light" w:hAnsi="Sylfaen" w:cs="EYInterstate Light"/>
          <w:sz w:val="20"/>
          <w:lang w:val="ka-GE"/>
        </w:rPr>
        <w:t xml:space="preserve"> – ქსელის ელემენტის მაქსიმალური საოპერაციო სიმძლავრე, გაზომვის ერთეული იგივეა, </w:t>
      </w:r>
      <w:r w:rsidRPr="00F7413E">
        <w:rPr>
          <w:rFonts w:ascii="Sylfaen" w:eastAsia="EYInterstate Light" w:hAnsi="Sylfaen" w:cs="EYInterstate Light"/>
          <w:i/>
          <w:iCs/>
          <w:sz w:val="20"/>
          <w:lang w:val="ka-GE"/>
        </w:rPr>
        <w:t>რაც DV</w:t>
      </w:r>
      <w:r w:rsidRPr="00F7413E">
        <w:rPr>
          <w:rFonts w:ascii="Sylfaen" w:eastAsia="EYInterstate Light" w:hAnsi="Sylfaen" w:cs="EYInterstate Light"/>
          <w:sz w:val="20"/>
          <w:lang w:val="ka-GE"/>
        </w:rPr>
        <w:t xml:space="preserve">-სთვის. </w:t>
      </w:r>
    </w:p>
    <w:p w:rsidR="00E57057" w:rsidRPr="00F7413E" w:rsidRDefault="00E57057" w:rsidP="00E57057">
      <w:pPr>
        <w:spacing w:before="120" w:line="360" w:lineRule="auto"/>
        <w:jc w:val="both"/>
        <w:rPr>
          <w:rFonts w:ascii="Sylfaen" w:hAnsi="Sylfaen" w:cs="Arial"/>
          <w:sz w:val="20"/>
        </w:rPr>
      </w:pPr>
      <w:r w:rsidRPr="00F7413E">
        <w:rPr>
          <w:rFonts w:ascii="Sylfaen" w:eastAsia="EYInterstate Light" w:hAnsi="Sylfaen" w:cs="EYInterstate Light"/>
          <w:i/>
          <w:iCs/>
          <w:sz w:val="20"/>
          <w:lang w:val="ka-GE"/>
        </w:rPr>
        <w:t>BU</w:t>
      </w:r>
      <w:r w:rsidRPr="00F7413E">
        <w:rPr>
          <w:rFonts w:ascii="Sylfaen" w:eastAsia="EYInterstate Light" w:hAnsi="Sylfaen" w:cs="EYInterstate Light"/>
          <w:sz w:val="20"/>
          <w:lang w:val="ka-GE"/>
        </w:rPr>
        <w:t xml:space="preserve"> –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ი, ერთეულები;</w:t>
      </w:r>
    </w:p>
    <w:p w:rsidR="00E57057" w:rsidRPr="00F7413E" w:rsidRDefault="00E57057" w:rsidP="00E57057">
      <w:pPr>
        <w:spacing w:before="120" w:line="360" w:lineRule="auto"/>
        <w:jc w:val="both"/>
        <w:rPr>
          <w:rFonts w:ascii="Sylfaen" w:hAnsi="Sylfaen" w:cs="Arial"/>
          <w:sz w:val="20"/>
        </w:rPr>
      </w:pPr>
      <w:r w:rsidRPr="00F7413E">
        <w:rPr>
          <w:rFonts w:ascii="Sylfaen" w:hAnsi="Sylfaen"/>
          <w:position w:val="-12"/>
          <w:sz w:val="20"/>
        </w:rPr>
        <w:object w:dxaOrig="516" w:dyaOrig="312">
          <v:shape id="_x0000_i1037" type="#_x0000_t75" style="width:25.65pt;height:15.65pt" o:ole="">
            <v:imagedata r:id="rId42" o:title=""/>
          </v:shape>
          <o:OLEObject Type="Embed" ProgID="Equation.3" ShapeID="_x0000_i1037" DrawAspect="Content" ObjectID="_1511705851" r:id="rId43"/>
        </w:object>
      </w:r>
      <w:r w:rsidRPr="00F7413E">
        <w:rPr>
          <w:rFonts w:ascii="Sylfaen" w:eastAsia="EYInterstate Light" w:hAnsi="Sylfaen" w:cs="EYInterstate Light"/>
          <w:sz w:val="20"/>
        </w:rPr>
        <w:t xml:space="preserve">– </w:t>
      </w:r>
      <w:r w:rsidR="000504E4">
        <w:rPr>
          <w:rFonts w:ascii="Sylfaen" w:eastAsia="EYInterstate Light" w:hAnsi="Sylfaen" w:cs="EYInterstate Light"/>
          <w:sz w:val="20"/>
        </w:rPr>
        <w:t>საბაზო ერთეულ</w:t>
      </w:r>
      <w:r w:rsidRPr="00F7413E">
        <w:rPr>
          <w:rFonts w:ascii="Sylfaen" w:eastAsia="EYInterstate Light" w:hAnsi="Sylfaen" w:cs="EYInterstate Light"/>
          <w:sz w:val="20"/>
        </w:rPr>
        <w:t>ის საოპერაციო სიმძლავრე, საზომი ერთეული დამოკიდებულია ქსელის ელემენტზე;</w:t>
      </w:r>
    </w:p>
    <w:p w:rsidR="00E57057" w:rsidRPr="00F7413E" w:rsidRDefault="00E57057" w:rsidP="00E57057">
      <w:pPr>
        <w:spacing w:before="120" w:line="360" w:lineRule="auto"/>
        <w:jc w:val="both"/>
        <w:rPr>
          <w:rFonts w:ascii="Sylfaen" w:hAnsi="Sylfaen" w:cs="Arial"/>
          <w:sz w:val="20"/>
        </w:rPr>
      </w:pPr>
      <w:r w:rsidRPr="00F7413E">
        <w:rPr>
          <w:rFonts w:ascii="Sylfaen" w:hAnsi="Sylfaen"/>
          <w:position w:val="-12"/>
          <w:sz w:val="20"/>
        </w:rPr>
        <w:object w:dxaOrig="394" w:dyaOrig="312">
          <v:shape id="_x0000_i1038" type="#_x0000_t75" style="width:19.4pt;height:15.65pt" o:ole="">
            <v:imagedata r:id="rId44" o:title=""/>
          </v:shape>
          <o:OLEObject Type="Embed" ProgID="Equation.3" ShapeID="_x0000_i1038" DrawAspect="Content" ObjectID="_1511705852" r:id="rId45"/>
        </w:object>
      </w:r>
      <w:r w:rsidRPr="00F7413E">
        <w:rPr>
          <w:rFonts w:ascii="Sylfaen" w:eastAsia="EYInterstate Light" w:hAnsi="Sylfaen" w:cs="EYInterstate Light"/>
          <w:sz w:val="20"/>
        </w:rPr>
        <w:t xml:space="preserve"> – დამატებითი ეტაპის (</w:t>
      </w:r>
      <w:r w:rsidR="000504E4">
        <w:rPr>
          <w:rFonts w:ascii="Sylfaen" w:eastAsia="EYInterstate Light" w:hAnsi="Sylfaen" w:cs="EYInterstate Light"/>
          <w:sz w:val="20"/>
        </w:rPr>
        <w:t>საბაზო ერთეულ</w:t>
      </w:r>
      <w:r w:rsidRPr="00F7413E">
        <w:rPr>
          <w:rFonts w:ascii="Sylfaen" w:eastAsia="EYInterstate Light" w:hAnsi="Sylfaen" w:cs="EYInterstate Light"/>
          <w:sz w:val="20"/>
        </w:rPr>
        <w:t>ის დამატებითი ერთეული) საოპერაციო სიმძლავრე, საზომი ერთეული დამოკიდებულია ქსელის ელემენტზე.</w:t>
      </w:r>
    </w:p>
    <w:p w:rsidR="00E57057" w:rsidRPr="00F7413E" w:rsidRDefault="00E57057" w:rsidP="00E57057">
      <w:pPr>
        <w:spacing w:before="120" w:line="360" w:lineRule="auto"/>
        <w:jc w:val="both"/>
        <w:rPr>
          <w:rFonts w:ascii="Sylfaen" w:eastAsia="Arial Unicode MS" w:hAnsi="Sylfaen" w:cs="Arial"/>
          <w:sz w:val="20"/>
        </w:rPr>
      </w:pPr>
      <w:r w:rsidRPr="00F7413E">
        <w:rPr>
          <w:rFonts w:ascii="Sylfaen" w:eastAsia="EYInterstate Light" w:hAnsi="Sylfaen" w:cs="EYInterstate Light"/>
          <w:sz w:val="20"/>
          <w:lang w:val="ka-GE"/>
        </w:rPr>
        <w:t>მაქსიმალური საოპერაციო სიმძლავრე (</w:t>
      </w:r>
      <w:r w:rsidRPr="00F7413E">
        <w:rPr>
          <w:rFonts w:ascii="Sylfaen" w:eastAsia="EYInterstate Light" w:hAnsi="Sylfaen" w:cs="EYInterstate Light"/>
          <w:i/>
          <w:iCs/>
          <w:sz w:val="20"/>
          <w:lang w:val="ka-GE"/>
        </w:rPr>
        <w:t>C</w:t>
      </w:r>
      <w:r w:rsidRPr="00F7413E">
        <w:rPr>
          <w:rFonts w:ascii="Sylfaen" w:eastAsia="EYInterstate Light" w:hAnsi="Sylfaen" w:cs="EYInterstate Light"/>
          <w:i/>
          <w:iCs/>
          <w:sz w:val="20"/>
          <w:vertAlign w:val="superscript"/>
          <w:lang w:val="ka-GE"/>
        </w:rPr>
        <w:t>ψ</w:t>
      </w:r>
      <w:r w:rsidRPr="00F7413E">
        <w:rPr>
          <w:rFonts w:ascii="Sylfaen" w:eastAsia="EYInterstate Light" w:hAnsi="Sylfaen" w:cs="EYInterstate Light"/>
          <w:sz w:val="20"/>
          <w:lang w:val="ka-GE"/>
        </w:rPr>
        <w:t xml:space="preserve">, </w:t>
      </w:r>
      <w:r w:rsidR="00AC6323">
        <w:rPr>
          <w:rFonts w:ascii="Sylfaen" w:eastAsia="EYInterstate Light" w:hAnsi="Sylfaen" w:cs="EYInterstate Light"/>
          <w:sz w:val="20"/>
          <w:lang w:val="ka-GE"/>
        </w:rPr>
        <w:t>პიკურ დატვირთვაზე</w:t>
      </w:r>
      <w:r w:rsidRPr="00F7413E">
        <w:rPr>
          <w:rFonts w:ascii="Sylfaen" w:eastAsia="EYInterstate Light" w:hAnsi="Sylfaen" w:cs="EYInterstate Light"/>
          <w:sz w:val="20"/>
          <w:lang w:val="ka-GE"/>
        </w:rPr>
        <w:t xml:space="preserve"> გამოძახების მცდელობა (BHCA), აბონენტები, და სხვ.) ქსელის კონკრეტული ელემენტისთვის გამოითვლება შემდეგი ფორმულით:</w:t>
      </w:r>
    </w:p>
    <w:tbl>
      <w:tblPr>
        <w:tblW w:w="0" w:type="auto"/>
        <w:tblLook w:val="01E0" w:firstRow="1" w:lastRow="1" w:firstColumn="1" w:lastColumn="1" w:noHBand="0" w:noVBand="0"/>
      </w:tblPr>
      <w:tblGrid>
        <w:gridCol w:w="2116"/>
        <w:gridCol w:w="5012"/>
      </w:tblGrid>
      <w:tr w:rsidR="00815294" w:rsidRPr="00F7413E" w:rsidTr="00E57057">
        <w:tc>
          <w:tcPr>
            <w:tcW w:w="2116" w:type="dxa"/>
          </w:tcPr>
          <w:p w:rsidR="00E57057" w:rsidRPr="00F7413E" w:rsidRDefault="00E57057" w:rsidP="00E57057">
            <w:pPr>
              <w:keepNext/>
              <w:spacing w:line="360" w:lineRule="auto"/>
              <w:jc w:val="both"/>
              <w:rPr>
                <w:rFonts w:ascii="Sylfaen" w:hAnsi="Sylfaen"/>
                <w:sz w:val="20"/>
              </w:rPr>
            </w:pPr>
            <w:r w:rsidRPr="00F7413E">
              <w:rPr>
                <w:rFonts w:ascii="Sylfaen" w:eastAsia="Arial Unicode MS" w:hAnsi="Sylfaen" w:cs="Arial"/>
                <w:position w:val="-6"/>
                <w:sz w:val="20"/>
              </w:rPr>
              <w:object w:dxaOrig="1440" w:dyaOrig="312">
                <v:shape id="_x0000_i1039" type="#_x0000_t75" style="width:1in;height:15.65pt" o:ole="">
                  <v:imagedata r:id="rId46" o:title=""/>
                </v:shape>
                <o:OLEObject Type="Embed" ProgID="Equation.3" ShapeID="_x0000_i1039" DrawAspect="Content" ObjectID="_1511705853" r:id="rId47"/>
              </w:object>
            </w:r>
          </w:p>
        </w:tc>
        <w:tc>
          <w:tcPr>
            <w:tcW w:w="5012" w:type="dxa"/>
            <w:vAlign w:val="center"/>
          </w:tcPr>
          <w:p w:rsidR="00E57057" w:rsidRPr="00F7413E" w:rsidRDefault="00E57057" w:rsidP="00E57057">
            <w:pPr>
              <w:spacing w:line="360" w:lineRule="auto"/>
              <w:ind w:left="992"/>
              <w:jc w:val="right"/>
              <w:rPr>
                <w:rFonts w:ascii="Sylfaen" w:hAnsi="Sylfaen" w:cs="Arial"/>
                <w:sz w:val="20"/>
              </w:rPr>
            </w:pPr>
          </w:p>
        </w:tc>
      </w:tr>
    </w:tbl>
    <w:p w:rsidR="00E57057" w:rsidRPr="00F7413E" w:rsidRDefault="000504E4" w:rsidP="00E57057">
      <w:pPr>
        <w:spacing w:before="120" w:line="360" w:lineRule="auto"/>
        <w:jc w:val="both"/>
        <w:rPr>
          <w:rFonts w:ascii="Sylfaen" w:eastAsia="Arial Unicode MS" w:hAnsi="Sylfaen" w:cs="Arial"/>
          <w:sz w:val="20"/>
        </w:rPr>
      </w:pPr>
      <w:r>
        <w:rPr>
          <w:rFonts w:ascii="Sylfaen" w:eastAsia="EYInterstate Light" w:hAnsi="Sylfaen" w:cs="EYInterstate Light"/>
          <w:sz w:val="20"/>
          <w:lang w:val="ka-GE"/>
        </w:rPr>
        <w:t>საბაზო</w:t>
      </w:r>
      <w:r w:rsidR="00E57057" w:rsidRPr="00F7413E">
        <w:rPr>
          <w:rFonts w:ascii="Sylfaen" w:eastAsia="EYInterstate Light" w:hAnsi="Sylfaen" w:cs="EYInterstate Light"/>
          <w:sz w:val="20"/>
          <w:lang w:val="ka-GE"/>
        </w:rPr>
        <w:t xml:space="preserve"> და დამატებითი ერთეულის საოპერაციო სიმძლავრე (</w:t>
      </w:r>
      <w:r w:rsidR="00E57057" w:rsidRPr="00F7413E">
        <w:rPr>
          <w:rFonts w:ascii="Sylfaen" w:hAnsi="Sylfaen" w:cs="Arial"/>
          <w:position w:val="-12"/>
          <w:sz w:val="20"/>
        </w:rPr>
        <w:object w:dxaOrig="312" w:dyaOrig="312">
          <v:shape id="_x0000_i1040" type="#_x0000_t75" style="width:15.65pt;height:15.65pt" o:ole="">
            <v:imagedata r:id="rId48" o:title=""/>
          </v:shape>
          <o:OLEObject Type="Embed" ProgID="Equation.3" ShapeID="_x0000_i1040" DrawAspect="Content" ObjectID="_1511705854" r:id="rId49"/>
        </w:object>
      </w:r>
      <w:r w:rsidR="00E57057" w:rsidRPr="00F7413E">
        <w:rPr>
          <w:rFonts w:ascii="Sylfaen" w:hAnsi="Sylfaen" w:cs="Arial"/>
          <w:sz w:val="20"/>
        </w:rPr>
        <w:t xml:space="preserve">, </w:t>
      </w:r>
      <w:r w:rsidR="00AC6323">
        <w:rPr>
          <w:rFonts w:ascii="Sylfaen" w:hAnsi="Sylfaen" w:cs="Arial"/>
          <w:sz w:val="20"/>
        </w:rPr>
        <w:t>პიკურ დატვირთვაზე</w:t>
      </w:r>
      <w:r w:rsidR="00E57057" w:rsidRPr="00F7413E">
        <w:rPr>
          <w:rFonts w:ascii="Sylfaen" w:hAnsi="Sylfaen" w:cs="Arial"/>
          <w:sz w:val="20"/>
        </w:rPr>
        <w:t xml:space="preserve"> გამოძახების მცდელობა (BHCA), აბონენტები და სხვ.) </w:t>
      </w:r>
      <w:r w:rsidR="00B56E6D">
        <w:rPr>
          <w:rFonts w:ascii="Sylfaen" w:hAnsi="Sylfaen" w:cs="Arial"/>
          <w:sz w:val="20"/>
        </w:rPr>
        <w:t>იანგარიშება</w:t>
      </w:r>
      <w:r w:rsidR="00E57057" w:rsidRPr="00F7413E">
        <w:rPr>
          <w:rFonts w:ascii="Sylfaen" w:hAnsi="Sylfaen" w:cs="Arial"/>
          <w:sz w:val="20"/>
        </w:rPr>
        <w:t xml:space="preserve"> შემდეგი ფორმულით, შესაბამისი სიმძლავრის სიდიდეების გამოყენებით.</w:t>
      </w:r>
    </w:p>
    <w:tbl>
      <w:tblPr>
        <w:tblW w:w="0" w:type="auto"/>
        <w:tblLook w:val="01E0" w:firstRow="1" w:lastRow="1" w:firstColumn="1" w:lastColumn="1" w:noHBand="0" w:noVBand="0"/>
      </w:tblPr>
      <w:tblGrid>
        <w:gridCol w:w="1656"/>
        <w:gridCol w:w="5449"/>
      </w:tblGrid>
      <w:tr w:rsidR="00815294" w:rsidRPr="00F7413E" w:rsidTr="00E57057">
        <w:tc>
          <w:tcPr>
            <w:tcW w:w="1499" w:type="dxa"/>
          </w:tcPr>
          <w:p w:rsidR="00E57057" w:rsidRPr="00F7413E" w:rsidRDefault="00E57057" w:rsidP="00E57057">
            <w:pPr>
              <w:keepNext/>
              <w:spacing w:line="360" w:lineRule="auto"/>
              <w:jc w:val="both"/>
              <w:rPr>
                <w:rFonts w:ascii="Sylfaen" w:hAnsi="Sylfaen"/>
                <w:sz w:val="20"/>
              </w:rPr>
            </w:pPr>
            <w:r w:rsidRPr="00F7413E">
              <w:rPr>
                <w:rFonts w:ascii="Sylfaen" w:eastAsia="Arial Unicode MS" w:hAnsi="Sylfaen" w:cs="Arial"/>
                <w:position w:val="-12"/>
                <w:sz w:val="20"/>
              </w:rPr>
              <w:object w:dxaOrig="1440" w:dyaOrig="312">
                <v:shape id="_x0000_i1041" type="#_x0000_t75" style="width:1in;height:15.65pt" o:ole="">
                  <v:imagedata r:id="rId50" o:title=""/>
                </v:shape>
                <o:OLEObject Type="Embed" ProgID="Equation.3" ShapeID="_x0000_i1041" DrawAspect="Content" ObjectID="_1511705855" r:id="rId51"/>
              </w:object>
            </w:r>
          </w:p>
          <w:p w:rsidR="00E57057" w:rsidRPr="00F7413E" w:rsidRDefault="00E57057" w:rsidP="00E57057">
            <w:pPr>
              <w:pStyle w:val="Caption"/>
              <w:rPr>
                <w:rFonts w:ascii="Sylfaen" w:hAnsi="Sylfaen"/>
              </w:rPr>
            </w:pPr>
          </w:p>
        </w:tc>
        <w:tc>
          <w:tcPr>
            <w:tcW w:w="5449" w:type="dxa"/>
            <w:vAlign w:val="center"/>
          </w:tcPr>
          <w:p w:rsidR="00E57057" w:rsidRPr="00F7413E" w:rsidRDefault="00E57057" w:rsidP="00E57057">
            <w:pPr>
              <w:spacing w:line="360" w:lineRule="auto"/>
              <w:ind w:left="992"/>
              <w:jc w:val="right"/>
              <w:rPr>
                <w:rFonts w:ascii="Sylfaen" w:hAnsi="Sylfaen" w:cs="Arial"/>
                <w:sz w:val="20"/>
              </w:rPr>
            </w:pPr>
          </w:p>
        </w:tc>
      </w:tr>
    </w:tbl>
    <w:p w:rsidR="00E57057" w:rsidRPr="00F7413E" w:rsidRDefault="00E57057" w:rsidP="00E57057">
      <w:pPr>
        <w:spacing w:before="120" w:line="360" w:lineRule="auto"/>
        <w:jc w:val="both"/>
        <w:rPr>
          <w:rFonts w:ascii="Sylfaen" w:eastAsia="Arial Unicode MS"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before="120" w:line="360" w:lineRule="auto"/>
        <w:jc w:val="both"/>
        <w:rPr>
          <w:rFonts w:ascii="Sylfaen" w:eastAsia="Arial Unicode MS" w:hAnsi="Sylfaen" w:cs="Arial"/>
          <w:sz w:val="20"/>
        </w:rPr>
      </w:pPr>
      <w:r w:rsidRPr="00F7413E">
        <w:rPr>
          <w:rFonts w:ascii="Sylfaen" w:hAnsi="Sylfaen"/>
          <w:position w:val="-6"/>
          <w:sz w:val="20"/>
        </w:rPr>
        <w:object w:dxaOrig="312" w:dyaOrig="312">
          <v:shape id="_x0000_i1042" type="#_x0000_t75" style="width:15.65pt;height:15.65pt" o:ole="">
            <v:imagedata r:id="rId52" o:title=""/>
          </v:shape>
          <o:OLEObject Type="Embed" ProgID="Equation.3" ShapeID="_x0000_i1042" DrawAspect="Content" ObjectID="_1511705856" r:id="rId53"/>
        </w:object>
      </w:r>
      <w:r w:rsidRPr="00F7413E">
        <w:rPr>
          <w:rFonts w:ascii="Sylfaen" w:eastAsia="EYInterstate Light" w:hAnsi="Sylfaen" w:cs="EYInterstate Light"/>
          <w:sz w:val="20"/>
        </w:rPr>
        <w:t xml:space="preserve"> – მაქსიმალური ტექნიკური სიმძლავრე (შესაძლო გაფართოების ჩათვლთ), საზომი ერთეული </w:t>
      </w:r>
      <w:r w:rsidRPr="00F7413E">
        <w:rPr>
          <w:rFonts w:ascii="Sylfaen" w:eastAsia="EYInterstate Light" w:hAnsi="Sylfaen" w:cs="EYInterstate Light"/>
          <w:sz w:val="20"/>
        </w:rPr>
        <w:lastRenderedPageBreak/>
        <w:t xml:space="preserve">დამოკიდებულია ელემენტზე. </w:t>
      </w:r>
      <w:r w:rsidRPr="00F7413E">
        <w:rPr>
          <w:rFonts w:ascii="Sylfaen" w:hAnsi="Sylfaen"/>
          <w:position w:val="-6"/>
          <w:sz w:val="20"/>
        </w:rPr>
        <w:object w:dxaOrig="312" w:dyaOrig="312">
          <v:shape id="_x0000_i1043" type="#_x0000_t75" style="width:15.65pt;height:15.65pt" o:ole="">
            <v:imagedata r:id="rId52" o:title=""/>
          </v:shape>
          <o:OLEObject Type="Embed" ProgID="Equation.3" ShapeID="_x0000_i1043" DrawAspect="Content" ObjectID="_1511705857" r:id="rId54"/>
        </w:object>
      </w:r>
      <w:r w:rsidRPr="00F7413E">
        <w:rPr>
          <w:rFonts w:ascii="Sylfaen" w:eastAsia="Arial Unicode MS" w:hAnsi="Sylfaen" w:cs="Arial"/>
          <w:sz w:val="20"/>
        </w:rPr>
        <w:t>გვიჩვენებს ქსელის ელემენტის მაქსიმალურ თეორიულ ტექნიკურ</w:t>
      </w:r>
      <w:r w:rsidR="00397620">
        <w:rPr>
          <w:rFonts w:ascii="Sylfaen" w:eastAsia="Arial Unicode MS" w:hAnsi="Sylfaen" w:cs="Arial"/>
          <w:sz w:val="20"/>
          <w:lang w:val="ka-GE"/>
        </w:rPr>
        <w:t xml:space="preserve"> </w:t>
      </w:r>
      <w:r w:rsidRPr="00F7413E">
        <w:rPr>
          <w:rFonts w:ascii="Sylfaen" w:eastAsia="Arial Unicode MS" w:hAnsi="Sylfaen" w:cs="Arial"/>
          <w:sz w:val="20"/>
        </w:rPr>
        <w:t>ს</w:t>
      </w:r>
      <w:r w:rsidR="00397620">
        <w:rPr>
          <w:rFonts w:ascii="Sylfaen" w:eastAsia="Arial Unicode MS" w:hAnsi="Sylfaen" w:cs="Arial"/>
          <w:sz w:val="20"/>
          <w:lang w:val="ka-GE"/>
        </w:rPr>
        <w:t>ი</w:t>
      </w:r>
      <w:r w:rsidRPr="00F7413E">
        <w:rPr>
          <w:rFonts w:ascii="Sylfaen" w:eastAsia="Arial Unicode MS" w:hAnsi="Sylfaen" w:cs="Arial"/>
          <w:sz w:val="20"/>
        </w:rPr>
        <w:t>მძლავრეს,</w:t>
      </w:r>
      <w:r w:rsidR="00810CF5">
        <w:rPr>
          <w:rFonts w:ascii="Sylfaen" w:eastAsia="Arial Unicode MS" w:hAnsi="Sylfaen" w:cs="Arial"/>
          <w:sz w:val="20"/>
          <w:lang w:val="ka-GE"/>
        </w:rPr>
        <w:t xml:space="preserve"> </w:t>
      </w:r>
      <w:r w:rsidR="000504E4">
        <w:rPr>
          <w:rFonts w:ascii="Sylfaen" w:eastAsia="Arial Unicode MS" w:hAnsi="Sylfaen" w:cs="Arial"/>
          <w:i/>
          <w:iCs/>
          <w:sz w:val="20"/>
        </w:rPr>
        <w:t>საბაზო ერთეულ</w:t>
      </w:r>
      <w:r w:rsidRPr="00F7413E">
        <w:rPr>
          <w:rFonts w:ascii="Sylfaen" w:eastAsia="Arial Unicode MS" w:hAnsi="Sylfaen" w:cs="Arial"/>
          <w:i/>
          <w:iCs/>
          <w:sz w:val="20"/>
        </w:rPr>
        <w:t>ისა</w:t>
      </w:r>
      <w:r w:rsidRPr="00F7413E">
        <w:rPr>
          <w:rFonts w:ascii="Sylfaen" w:eastAsia="Arial Unicode MS" w:hAnsi="Sylfaen" w:cs="Arial"/>
          <w:sz w:val="20"/>
        </w:rPr>
        <w:t xml:space="preserve"> და </w:t>
      </w:r>
      <w:r w:rsidRPr="00F7413E">
        <w:rPr>
          <w:rFonts w:ascii="Sylfaen" w:eastAsia="Arial Unicode MS" w:hAnsi="Sylfaen" w:cs="Arial"/>
          <w:i/>
          <w:iCs/>
          <w:sz w:val="20"/>
        </w:rPr>
        <w:t>დამატებითი ერთეულის</w:t>
      </w:r>
      <w:r w:rsidRPr="00F7413E">
        <w:rPr>
          <w:rFonts w:ascii="Sylfaen" w:eastAsia="Arial Unicode MS" w:hAnsi="Sylfaen" w:cs="Arial"/>
          <w:sz w:val="20"/>
        </w:rPr>
        <w:t xml:space="preserve"> შემადგენლობით.</w:t>
      </w:r>
    </w:p>
    <w:p w:rsidR="00E57057" w:rsidRPr="00F7413E" w:rsidRDefault="00E57057" w:rsidP="00E57057">
      <w:pPr>
        <w:spacing w:before="120" w:line="360" w:lineRule="auto"/>
        <w:jc w:val="both"/>
        <w:rPr>
          <w:rFonts w:ascii="Sylfaen" w:eastAsia="Arial Unicode MS" w:hAnsi="Sylfaen" w:cs="Arial"/>
          <w:sz w:val="20"/>
        </w:rPr>
      </w:pPr>
      <w:r w:rsidRPr="00F7413E">
        <w:rPr>
          <w:rFonts w:ascii="Sylfaen" w:eastAsia="EYInterstate Light" w:hAnsi="Sylfaen" w:cs="EYInterstate Light"/>
          <w:i/>
          <w:iCs/>
          <w:sz w:val="20"/>
          <w:lang w:val="ka-GE"/>
        </w:rPr>
        <w:t>C</w:t>
      </w:r>
      <w:r w:rsidRPr="00F7413E">
        <w:rPr>
          <w:rFonts w:ascii="Sylfaen" w:eastAsia="EYInterstate Light" w:hAnsi="Sylfaen" w:cs="EYInterstate Light"/>
          <w:i/>
          <w:iCs/>
          <w:sz w:val="20"/>
          <w:vertAlign w:val="subscript"/>
          <w:lang w:val="ka-GE"/>
        </w:rPr>
        <w:t>i</w:t>
      </w:r>
      <w:r w:rsidRPr="00F7413E">
        <w:rPr>
          <w:rFonts w:ascii="Sylfaen" w:eastAsia="EYInterstate Light" w:hAnsi="Sylfaen" w:cs="EYInterstate Light"/>
          <w:sz w:val="20"/>
          <w:lang w:val="ka-GE"/>
        </w:rPr>
        <w:t xml:space="preserve"> –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 xml:space="preserve">ის ან დამატებითი ერთეულის სიმძლავრე, საზომი ერთეული დამოკიდებულია ქსელის ელემენტზე; </w:t>
      </w:r>
      <w:r w:rsidRPr="00F7413E">
        <w:rPr>
          <w:rFonts w:ascii="Sylfaen" w:eastAsia="EYInterstate Light" w:hAnsi="Sylfaen" w:cs="EYInterstate Light"/>
          <w:i/>
          <w:iCs/>
          <w:sz w:val="20"/>
          <w:lang w:val="ka-GE"/>
        </w:rPr>
        <w:t>C</w:t>
      </w:r>
      <w:r w:rsidRPr="00F7413E">
        <w:rPr>
          <w:rFonts w:ascii="Sylfaen" w:eastAsia="EYInterstate Light" w:hAnsi="Sylfaen" w:cs="EYInterstate Light"/>
          <w:i/>
          <w:iCs/>
          <w:sz w:val="20"/>
          <w:vertAlign w:val="subscript"/>
          <w:lang w:val="ka-GE"/>
        </w:rPr>
        <w:t>i</w:t>
      </w:r>
      <w:r w:rsidRPr="00F7413E">
        <w:rPr>
          <w:rFonts w:ascii="Sylfaen" w:eastAsia="EYInterstate Light" w:hAnsi="Sylfaen" w:cs="EYInterstate Light"/>
          <w:sz w:val="20"/>
          <w:lang w:val="ka-GE"/>
        </w:rPr>
        <w:t xml:space="preserve"> განსაზღვრავს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ის ან დამატებითი ერთეულის სიმძლავრის ტექნიკურ პარამეტრს.</w:t>
      </w:r>
    </w:p>
    <w:p w:rsidR="00E57057" w:rsidRPr="00F7413E" w:rsidRDefault="00E57057" w:rsidP="00E57057">
      <w:pPr>
        <w:spacing w:before="120" w:line="360" w:lineRule="auto"/>
        <w:jc w:val="both"/>
        <w:rPr>
          <w:rFonts w:ascii="Sylfaen" w:eastAsia="Arial Unicode MS" w:hAnsi="Sylfaen" w:cs="Arial"/>
          <w:sz w:val="20"/>
        </w:rPr>
      </w:pPr>
      <w:r w:rsidRPr="00F7413E">
        <w:rPr>
          <w:rFonts w:ascii="Sylfaen" w:eastAsia="EYInterstate Light" w:hAnsi="Sylfaen" w:cs="EYInterstate Light"/>
          <w:i/>
          <w:iCs/>
          <w:sz w:val="20"/>
          <w:lang w:val="ka-GE"/>
        </w:rPr>
        <w:t>i</w:t>
      </w:r>
      <w:r w:rsidRPr="00F7413E">
        <w:rPr>
          <w:rFonts w:ascii="Sylfaen" w:eastAsia="EYInterstate Light" w:hAnsi="Sylfaen" w:cs="EYInterstate Light"/>
          <w:sz w:val="20"/>
          <w:lang w:val="ka-GE"/>
        </w:rPr>
        <w:t xml:space="preserve"> – აკონკრეტებს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ს ან დამატებით ერთეულს.</w:t>
      </w:r>
    </w:p>
    <w:p w:rsidR="00E57057" w:rsidRPr="00F7413E" w:rsidRDefault="00E57057" w:rsidP="00E57057">
      <w:pPr>
        <w:spacing w:before="120" w:line="360" w:lineRule="auto"/>
        <w:jc w:val="both"/>
        <w:rPr>
          <w:rFonts w:ascii="Sylfaen" w:hAnsi="Sylfaen" w:cs="Arial"/>
          <w:sz w:val="20"/>
        </w:rPr>
      </w:pPr>
      <w:r w:rsidRPr="00F7413E">
        <w:rPr>
          <w:rFonts w:ascii="Sylfaen" w:eastAsia="EYInterstate Light" w:hAnsi="Sylfaen" w:cs="EYInterstate Light"/>
          <w:i/>
          <w:iCs/>
          <w:sz w:val="20"/>
          <w:lang w:val="ka-GE"/>
        </w:rPr>
        <w:t>OA</w:t>
      </w:r>
      <w:r w:rsidRPr="00F7413E">
        <w:rPr>
          <w:rFonts w:ascii="Sylfaen" w:eastAsia="EYInterstate Light" w:hAnsi="Sylfaen" w:cs="EYInterstate Light"/>
          <w:sz w:val="20"/>
          <w:lang w:val="ka-GE"/>
        </w:rPr>
        <w:t xml:space="preserve"> – საოპერაციო რეზერვი, %.</w:t>
      </w:r>
    </w:p>
    <w:p w:rsidR="00E57057" w:rsidRPr="00F7413E" w:rsidRDefault="00E57057" w:rsidP="00E57057">
      <w:pPr>
        <w:spacing w:before="120" w:line="360" w:lineRule="auto"/>
        <w:jc w:val="both"/>
        <w:rPr>
          <w:rFonts w:ascii="Sylfaen" w:hAnsi="Sylfaen" w:cs="Arial"/>
          <w:sz w:val="20"/>
        </w:rPr>
      </w:pPr>
      <w:r w:rsidRPr="00F7413E">
        <w:rPr>
          <w:rFonts w:ascii="Sylfaen" w:eastAsia="EYInterstate Light" w:hAnsi="Sylfaen" w:cs="EYInterstate Light"/>
          <w:sz w:val="20"/>
          <w:lang w:val="ka-GE"/>
        </w:rPr>
        <w:t>საოპერაციო რეზერვი (</w:t>
      </w:r>
      <w:r w:rsidRPr="00F7413E">
        <w:rPr>
          <w:rFonts w:ascii="Sylfaen" w:eastAsia="EYInterstate Light" w:hAnsi="Sylfaen" w:cs="EYInterstate Light"/>
          <w:i/>
          <w:iCs/>
          <w:sz w:val="20"/>
          <w:lang w:val="ka-GE"/>
        </w:rPr>
        <w:t>OA</w:t>
      </w:r>
      <w:r w:rsidRPr="00F7413E">
        <w:rPr>
          <w:rFonts w:ascii="Sylfaen" w:eastAsia="EYInterstate Light" w:hAnsi="Sylfaen" w:cs="EYInterstate Light"/>
          <w:sz w:val="20"/>
          <w:lang w:val="ka-GE"/>
        </w:rPr>
        <w:t xml:space="preserve">, %) გვიჩვენებს როგორც ქსელის აღჭურვილობის </w:t>
      </w:r>
      <w:r w:rsidR="0028394C">
        <w:rPr>
          <w:rFonts w:ascii="Sylfaen" w:eastAsia="EYInterstate Light" w:hAnsi="Sylfaen" w:cs="EYInterstate Light"/>
          <w:sz w:val="20"/>
          <w:lang w:val="ka-GE"/>
        </w:rPr>
        <w:t>აგებულობას</w:t>
      </w:r>
      <w:r w:rsidRPr="00F7413E">
        <w:rPr>
          <w:rFonts w:ascii="Sylfaen" w:eastAsia="EYInterstate Light" w:hAnsi="Sylfaen" w:cs="EYInterstate Light"/>
          <w:sz w:val="20"/>
          <w:lang w:val="ka-GE"/>
        </w:rPr>
        <w:t xml:space="preserve">, ისე მის სამომავლოდ დაგეგმილ ექსპლუატაციას, გამოიხატება პროცენტულობით. </w:t>
      </w:r>
      <w:r w:rsidRPr="00F7413E">
        <w:rPr>
          <w:rFonts w:ascii="Sylfaen" w:eastAsia="EYInterstate Light" w:hAnsi="Sylfaen" w:cs="EYInterstate Light"/>
          <w:i/>
          <w:iCs/>
          <w:sz w:val="20"/>
          <w:lang w:val="ka-GE"/>
        </w:rPr>
        <w:t>OA</w:t>
      </w:r>
      <w:r w:rsidRPr="00F7413E">
        <w:rPr>
          <w:rFonts w:ascii="Sylfaen" w:eastAsia="EYInterstate Light" w:hAnsi="Sylfaen" w:cs="EYInterstate Light"/>
          <w:sz w:val="20"/>
          <w:lang w:val="ka-GE"/>
        </w:rPr>
        <w:t xml:space="preserve"> გამოითვლება შემდეგი ფორმულით:</w:t>
      </w:r>
    </w:p>
    <w:tbl>
      <w:tblPr>
        <w:tblW w:w="0" w:type="auto"/>
        <w:tblLook w:val="01E0" w:firstRow="1" w:lastRow="1" w:firstColumn="1" w:lastColumn="1" w:noHBand="0" w:noVBand="0"/>
      </w:tblPr>
      <w:tblGrid>
        <w:gridCol w:w="1656"/>
        <w:gridCol w:w="5449"/>
      </w:tblGrid>
      <w:tr w:rsidR="00815294" w:rsidRPr="00F7413E" w:rsidTr="00E57057">
        <w:tc>
          <w:tcPr>
            <w:tcW w:w="1499" w:type="dxa"/>
          </w:tcPr>
          <w:p w:rsidR="00E57057" w:rsidRPr="00F7413E" w:rsidRDefault="00E57057" w:rsidP="00E57057">
            <w:pPr>
              <w:keepNext/>
              <w:spacing w:line="360" w:lineRule="auto"/>
              <w:jc w:val="both"/>
              <w:rPr>
                <w:rFonts w:ascii="Sylfaen" w:hAnsi="Sylfaen"/>
                <w:sz w:val="20"/>
              </w:rPr>
            </w:pPr>
            <w:r w:rsidRPr="00F7413E">
              <w:rPr>
                <w:rFonts w:ascii="Sylfaen" w:eastAsia="Arial Unicode MS" w:hAnsi="Sylfaen" w:cs="Arial"/>
                <w:position w:val="-12"/>
                <w:sz w:val="20"/>
              </w:rPr>
              <w:object w:dxaOrig="1440" w:dyaOrig="312">
                <v:shape id="_x0000_i1044" type="#_x0000_t75" style="width:1in;height:15.65pt" o:ole="">
                  <v:imagedata r:id="rId55" o:title=""/>
                </v:shape>
                <o:OLEObject Type="Embed" ProgID="Equation.3" ShapeID="_x0000_i1044" DrawAspect="Content" ObjectID="_1511705858" r:id="rId56"/>
              </w:object>
            </w:r>
          </w:p>
          <w:p w:rsidR="00E57057" w:rsidRPr="00F7413E" w:rsidRDefault="00E57057" w:rsidP="00E57057">
            <w:pPr>
              <w:pStyle w:val="Caption"/>
              <w:rPr>
                <w:rFonts w:ascii="Sylfaen" w:hAnsi="Sylfaen"/>
              </w:rPr>
            </w:pPr>
          </w:p>
        </w:tc>
        <w:tc>
          <w:tcPr>
            <w:tcW w:w="5449" w:type="dxa"/>
          </w:tcPr>
          <w:p w:rsidR="00E57057" w:rsidRPr="00F7413E" w:rsidRDefault="00E57057" w:rsidP="00E57057">
            <w:pPr>
              <w:spacing w:line="360" w:lineRule="auto"/>
              <w:ind w:left="992"/>
              <w:jc w:val="right"/>
              <w:rPr>
                <w:rFonts w:ascii="Sylfaen" w:hAnsi="Sylfaen" w:cs="Arial"/>
                <w:sz w:val="20"/>
              </w:rPr>
            </w:pPr>
          </w:p>
        </w:tc>
      </w:tr>
    </w:tbl>
    <w:p w:rsidR="00E57057" w:rsidRPr="00F7413E" w:rsidRDefault="00E57057" w:rsidP="00E57057">
      <w:pPr>
        <w:spacing w:before="120"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before="120" w:line="360" w:lineRule="auto"/>
        <w:jc w:val="both"/>
        <w:rPr>
          <w:rFonts w:ascii="Sylfaen" w:hAnsi="Sylfaen" w:cs="Arial"/>
          <w:sz w:val="20"/>
        </w:rPr>
      </w:pPr>
      <w:r w:rsidRPr="00F7413E">
        <w:rPr>
          <w:rFonts w:ascii="Sylfaen" w:eastAsia="EYInterstate Light" w:hAnsi="Sylfaen" w:cs="EYInterstate Light"/>
          <w:i/>
          <w:iCs/>
          <w:sz w:val="20"/>
          <w:lang w:val="ka-GE"/>
        </w:rPr>
        <w:t>HA</w:t>
      </w:r>
      <w:r w:rsidRPr="00F7413E">
        <w:rPr>
          <w:rFonts w:ascii="Sylfaen" w:eastAsia="EYInterstate Light" w:hAnsi="Sylfaen" w:cs="EYInterstate Light"/>
          <w:sz w:val="20"/>
          <w:lang w:val="ka-GE"/>
        </w:rPr>
        <w:t xml:space="preserve"> – სათადარიგო საოპერაციო სიმძლავრე, %. </w:t>
      </w:r>
      <w:r w:rsidR="00877E91">
        <w:rPr>
          <w:rFonts w:ascii="Sylfaen" w:eastAsia="EYInterstate Light" w:hAnsi="Sylfaen" w:cs="EYInterstate Light"/>
          <w:sz w:val="20"/>
          <w:lang w:val="ka-GE"/>
        </w:rPr>
        <w:t xml:space="preserve"> </w:t>
      </w:r>
      <w:r w:rsidRPr="00F7413E">
        <w:rPr>
          <w:rFonts w:ascii="Sylfaen" w:eastAsia="EYInterstate Light" w:hAnsi="Sylfaen" w:cs="EYInterstate Light"/>
          <w:i/>
          <w:iCs/>
          <w:sz w:val="20"/>
          <w:lang w:val="ka-GE"/>
        </w:rPr>
        <w:t>HA</w:t>
      </w:r>
      <w:r w:rsidRPr="00F7413E">
        <w:rPr>
          <w:rFonts w:ascii="Sylfaen" w:eastAsia="EYInterstate Light" w:hAnsi="Sylfaen" w:cs="EYInterstate Light"/>
          <w:sz w:val="20"/>
          <w:lang w:val="ka-GE"/>
        </w:rPr>
        <w:t xml:space="preserve"> გვიჩვენებს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 xml:space="preserve">ის ან დამატებითი ერთეულის რა სიმძლავრეა დარეზერვებული ტრაფიკის სამომავლო ზრდისთვის. </w:t>
      </w:r>
    </w:p>
    <w:p w:rsidR="00E57057" w:rsidRPr="00F7413E" w:rsidRDefault="00E57057" w:rsidP="00E57057">
      <w:pPr>
        <w:spacing w:before="120" w:line="360" w:lineRule="auto"/>
        <w:jc w:val="both"/>
        <w:rPr>
          <w:rFonts w:ascii="Sylfaen" w:eastAsia="Arial Unicode MS" w:hAnsi="Sylfaen" w:cs="Arial"/>
          <w:sz w:val="20"/>
        </w:rPr>
      </w:pPr>
      <w:r w:rsidRPr="00F7413E">
        <w:rPr>
          <w:rFonts w:ascii="Sylfaen" w:eastAsia="EYInterstate Light" w:hAnsi="Sylfaen" w:cs="EYInterstate Light"/>
          <w:i/>
          <w:iCs/>
          <w:sz w:val="20"/>
          <w:lang w:val="ka-GE"/>
        </w:rPr>
        <w:t>f</w:t>
      </w:r>
      <w:r w:rsidRPr="00F7413E">
        <w:rPr>
          <w:rFonts w:ascii="Sylfaen" w:eastAsia="EYInterstate Light" w:hAnsi="Sylfaen" w:cs="EYInterstate Light"/>
          <w:i/>
          <w:iCs/>
          <w:sz w:val="20"/>
          <w:vertAlign w:val="subscript"/>
          <w:lang w:val="ka-GE"/>
        </w:rPr>
        <w:t>U</w:t>
      </w:r>
      <w:r w:rsidRPr="00F7413E">
        <w:rPr>
          <w:rFonts w:ascii="Sylfaen" w:eastAsia="EYInterstate Light" w:hAnsi="Sylfaen" w:cs="EYInterstate Light"/>
          <w:sz w:val="20"/>
          <w:lang w:val="ka-GE"/>
        </w:rPr>
        <w:t xml:space="preserve"> – დიზაინის გამოყენების კოეფიციენტი დაგეგმვის ეტაპზე, %. ეს არის აღჭურვილობის მაქსიმალური ექსპლუატაციის მაჩვენებელი (</w:t>
      </w:r>
      <w:r w:rsidR="004F7C42">
        <w:rPr>
          <w:rFonts w:ascii="Sylfaen" w:eastAsia="EYInterstate Light" w:hAnsi="Sylfaen" w:cs="EYInterstate Light"/>
          <w:sz w:val="20"/>
          <w:lang w:val="ka-GE"/>
        </w:rPr>
        <w:t>აღჭურვილობის</w:t>
      </w:r>
      <w:r w:rsidRPr="00F7413E">
        <w:rPr>
          <w:rFonts w:ascii="Sylfaen" w:eastAsia="EYInterstate Light" w:hAnsi="Sylfaen" w:cs="EYInterstate Light"/>
          <w:sz w:val="20"/>
          <w:lang w:val="ka-GE"/>
        </w:rPr>
        <w:t xml:space="preserve"> მიმწოდებელი კომპანის მიერ მითითებული). ექსპლუატაციის მაჩვენებელი უზრუნველყოფს იმას, რომ ქსელის აღჭურვილობა არ გადაიტვირთოს მოთხოვნის პერიოდული მოზღვავებების დროს, და ასევე წარმოადგენს სიჭარბის კოეფიციენტს. საოპერაციო რეზერვისა და სიმძლავრის გაანგარიშება დამოკიდებულია სათადარიგო საოპერაციო სიმძლავრის მაჩვენებელზე (HA, %). სათადარიგო საოპერაციო სიმძლავრე გამოითვლება შემდეგი ფორმულით:</w:t>
      </w:r>
    </w:p>
    <w:tbl>
      <w:tblPr>
        <w:tblW w:w="0" w:type="auto"/>
        <w:tblLook w:val="01E0" w:firstRow="1" w:lastRow="1" w:firstColumn="1" w:lastColumn="1" w:noHBand="0" w:noVBand="0"/>
      </w:tblPr>
      <w:tblGrid>
        <w:gridCol w:w="1499"/>
        <w:gridCol w:w="6406"/>
      </w:tblGrid>
      <w:tr w:rsidR="00815294" w:rsidRPr="00F7413E" w:rsidTr="00E57057">
        <w:tc>
          <w:tcPr>
            <w:tcW w:w="1499" w:type="dxa"/>
          </w:tcPr>
          <w:p w:rsidR="00E57057" w:rsidRPr="00F7413E" w:rsidRDefault="00E57057" w:rsidP="00E57057">
            <w:pPr>
              <w:keepNext/>
              <w:spacing w:line="360" w:lineRule="auto"/>
              <w:jc w:val="both"/>
              <w:rPr>
                <w:rFonts w:ascii="Sylfaen" w:hAnsi="Sylfaen"/>
                <w:sz w:val="20"/>
              </w:rPr>
            </w:pPr>
            <w:r w:rsidRPr="00F7413E">
              <w:rPr>
                <w:rFonts w:ascii="Sylfaen" w:eastAsia="Arial Unicode MS" w:hAnsi="Sylfaen" w:cs="Arial"/>
                <w:position w:val="-30"/>
                <w:sz w:val="20"/>
              </w:rPr>
              <w:object w:dxaOrig="1128" w:dyaOrig="625">
                <v:shape id="_x0000_i1045" type="#_x0000_t75" style="width:56.35pt;height:31.3pt" o:ole="">
                  <v:imagedata r:id="rId57" o:title=""/>
                </v:shape>
                <o:OLEObject Type="Embed" ProgID="Equation.3" ShapeID="_x0000_i1045" DrawAspect="Content" ObjectID="_1511705859" r:id="rId58"/>
              </w:object>
            </w:r>
          </w:p>
        </w:tc>
        <w:tc>
          <w:tcPr>
            <w:tcW w:w="6406" w:type="dxa"/>
            <w:vAlign w:val="center"/>
          </w:tcPr>
          <w:p w:rsidR="00E57057" w:rsidRPr="00F7413E" w:rsidRDefault="00E57057" w:rsidP="00E57057">
            <w:pPr>
              <w:spacing w:line="360" w:lineRule="auto"/>
              <w:ind w:left="992"/>
              <w:jc w:val="right"/>
              <w:rPr>
                <w:rFonts w:ascii="Sylfaen" w:hAnsi="Sylfaen" w:cs="Arial"/>
                <w:sz w:val="20"/>
              </w:rPr>
            </w:pPr>
          </w:p>
        </w:tc>
      </w:tr>
    </w:tbl>
    <w:p w:rsidR="00E57057" w:rsidRPr="00F7413E" w:rsidRDefault="00E57057" w:rsidP="00E57057">
      <w:pPr>
        <w:spacing w:before="120" w:line="360" w:lineRule="auto"/>
        <w:jc w:val="both"/>
        <w:rPr>
          <w:rFonts w:ascii="Sylfaen" w:eastAsia="Arial Unicode MS"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before="120" w:line="360" w:lineRule="auto"/>
        <w:jc w:val="both"/>
        <w:rPr>
          <w:rFonts w:ascii="Sylfaen" w:eastAsia="Arial Unicode MS" w:hAnsi="Sylfaen" w:cs="Arial"/>
          <w:sz w:val="20"/>
        </w:rPr>
      </w:pPr>
      <w:r w:rsidRPr="00F7413E">
        <w:rPr>
          <w:rFonts w:ascii="Sylfaen" w:eastAsia="EYInterstate Light" w:hAnsi="Sylfaen" w:cs="EYInterstate Light"/>
          <w:i/>
          <w:iCs/>
          <w:sz w:val="20"/>
          <w:lang w:val="ka-GE"/>
        </w:rPr>
        <w:t>r</w:t>
      </w:r>
      <w:r w:rsidRPr="00F7413E">
        <w:rPr>
          <w:rFonts w:ascii="Sylfaen" w:eastAsia="EYInterstate Light" w:hAnsi="Sylfaen" w:cs="EYInterstate Light"/>
          <w:i/>
          <w:iCs/>
          <w:sz w:val="20"/>
          <w:vertAlign w:val="subscript"/>
          <w:lang w:val="ka-GE"/>
        </w:rPr>
        <w:t>SDG</w:t>
      </w:r>
      <w:r w:rsidRPr="00F7413E">
        <w:rPr>
          <w:rFonts w:ascii="Sylfaen" w:eastAsia="EYInterstate Light" w:hAnsi="Sylfaen" w:cs="EYInterstate Light"/>
          <w:sz w:val="20"/>
          <w:lang w:val="ka-GE"/>
        </w:rPr>
        <w:t xml:space="preserve"> – მომსახურებაზე მოთხოვნის ზრდის კოეფიციენტი</w:t>
      </w:r>
    </w:p>
    <w:p w:rsidR="00E57057" w:rsidRPr="00F7413E" w:rsidRDefault="00E57057" w:rsidP="00E57057">
      <w:pPr>
        <w:spacing w:before="120" w:line="360" w:lineRule="auto"/>
        <w:jc w:val="both"/>
        <w:rPr>
          <w:rFonts w:ascii="Sylfaen" w:eastAsia="Arial Unicode MS" w:hAnsi="Sylfaen" w:cs="Arial"/>
          <w:sz w:val="20"/>
        </w:rPr>
      </w:pPr>
      <w:r w:rsidRPr="00F7413E">
        <w:rPr>
          <w:rFonts w:ascii="Sylfaen" w:eastAsia="EYInterstate Light" w:hAnsi="Sylfaen" w:cs="EYInterstate Light"/>
          <w:i/>
          <w:iCs/>
          <w:sz w:val="20"/>
          <w:lang w:val="ka-GE"/>
        </w:rPr>
        <w:t>r</w:t>
      </w:r>
      <w:r w:rsidRPr="00F7413E">
        <w:rPr>
          <w:rFonts w:ascii="Sylfaen" w:eastAsia="EYInterstate Light" w:hAnsi="Sylfaen" w:cs="EYInterstate Light"/>
          <w:i/>
          <w:iCs/>
          <w:sz w:val="20"/>
          <w:vertAlign w:val="subscript"/>
          <w:lang w:val="ka-GE"/>
        </w:rPr>
        <w:t>SDG</w:t>
      </w:r>
      <w:r w:rsidRPr="00F7413E">
        <w:rPr>
          <w:rFonts w:ascii="Sylfaen" w:eastAsia="EYInterstate Light" w:hAnsi="Sylfaen" w:cs="EYInterstate Light"/>
          <w:sz w:val="20"/>
          <w:lang w:val="ka-GE"/>
        </w:rPr>
        <w:t xml:space="preserve"> განსაზღვრავს ქსელის არასრული დატვირთვის დონეს და წარმოადგენს აღჭურვილობის დაგეგმვის პერიოდებისა და მოსალოდნელი მოთხოვნის ფუნქციას. დაგეგმვის პერიოდი გვიჩვენებს იმას, თუ რა დრო სჭირდება ყველა საჭირო მოსამზადებელი სამუშაოს ჩატარებას ახალი აღჭურვილობის ექსპლუატაციაში მისაღებად. ეს პერიოდი შეიძლება რამდენიმე კვირიდან </w:t>
      </w:r>
      <w:r w:rsidRPr="00F7413E">
        <w:rPr>
          <w:rFonts w:ascii="Sylfaen" w:eastAsia="EYInterstate Light" w:hAnsi="Sylfaen" w:cs="EYInterstate Light"/>
          <w:sz w:val="20"/>
          <w:lang w:val="ka-GE"/>
        </w:rPr>
        <w:lastRenderedPageBreak/>
        <w:t>რამდენიმე წლამდე გაგრძელდეს. აქედან გამომდინარე, ტრაფიკის ჯგუფების მიხედვით დაყოფილი მოცულობები (მოთხოვნის ქვემოთ მოყვანილი აგრეგირებული მაჩვენებლები) იგეგმება მომსახურებაზე მოთხოვნის ზრდის შესაბამისად.</w:t>
      </w:r>
    </w:p>
    <w:p w:rsidR="00E57057" w:rsidRPr="00F7413E" w:rsidRDefault="00E57057" w:rsidP="00E57057">
      <w:pPr>
        <w:spacing w:before="120" w:line="360" w:lineRule="auto"/>
        <w:jc w:val="both"/>
        <w:rPr>
          <w:rFonts w:ascii="Sylfaen" w:eastAsia="Arial Unicode MS" w:hAnsi="Sylfaen" w:cs="Arial"/>
          <w:sz w:val="20"/>
        </w:rPr>
      </w:pPr>
      <w:r w:rsidRPr="00F7413E">
        <w:rPr>
          <w:rFonts w:ascii="Sylfaen" w:eastAsia="EYInterstate Light" w:hAnsi="Sylfaen" w:cs="EYInterstate Light"/>
          <w:sz w:val="20"/>
          <w:lang w:val="ka-GE"/>
        </w:rPr>
        <w:t xml:space="preserve">მომსახურებაზე მოთხოვნის ზრდის კოეფიციენტი გამოითვლება ქვემოთ მოცემული მოთხოვნის თითოეული აგრეგირებული მაჩვენებლისთვის:  </w:t>
      </w:r>
    </w:p>
    <w:p w:rsidR="00E57057" w:rsidRPr="00F7413E" w:rsidRDefault="00E57057" w:rsidP="00E57057">
      <w:pPr>
        <w:widowControl/>
        <w:numPr>
          <w:ilvl w:val="0"/>
          <w:numId w:val="43"/>
        </w:numPr>
        <w:autoSpaceDE/>
        <w:autoSpaceDN/>
        <w:adjustRightInd/>
        <w:spacing w:before="120" w:after="120" w:line="360" w:lineRule="auto"/>
        <w:jc w:val="both"/>
        <w:rPr>
          <w:rStyle w:val="IntenseEmphasis"/>
          <w:rFonts w:ascii="Sylfaen" w:hAnsi="Sylfaen"/>
          <w:sz w:val="20"/>
          <w:szCs w:val="20"/>
        </w:rPr>
      </w:pPr>
      <w:r w:rsidRPr="00F7413E">
        <w:rPr>
          <w:rStyle w:val="IntenseEmphasis"/>
          <w:rFonts w:ascii="Sylfaen" w:eastAsia="EYInterstate Light" w:hAnsi="Sylfaen" w:cs="EYInterstate Light"/>
          <w:sz w:val="20"/>
          <w:szCs w:val="20"/>
          <w:lang w:val="ka-GE"/>
        </w:rPr>
        <w:t>აბონენტების მთლიანი რაოდენობა;</w:t>
      </w:r>
    </w:p>
    <w:p w:rsidR="00E57057" w:rsidRPr="00F7413E" w:rsidRDefault="00E57057" w:rsidP="00E57057">
      <w:pPr>
        <w:widowControl/>
        <w:numPr>
          <w:ilvl w:val="0"/>
          <w:numId w:val="43"/>
        </w:numPr>
        <w:autoSpaceDE/>
        <w:autoSpaceDN/>
        <w:adjustRightInd/>
        <w:spacing w:before="120" w:after="120" w:line="360" w:lineRule="auto"/>
        <w:jc w:val="both"/>
        <w:rPr>
          <w:rStyle w:val="IntenseEmphasis"/>
          <w:rFonts w:ascii="Sylfaen" w:hAnsi="Sylfaen"/>
          <w:sz w:val="20"/>
          <w:szCs w:val="20"/>
        </w:rPr>
      </w:pPr>
      <w:r w:rsidRPr="00F7413E">
        <w:rPr>
          <w:rStyle w:val="IntenseEmphasis"/>
          <w:rFonts w:ascii="Sylfaen" w:eastAsia="EYInterstate Light" w:hAnsi="Sylfaen" w:cs="EYInterstate Light"/>
          <w:sz w:val="20"/>
          <w:szCs w:val="20"/>
          <w:lang w:val="ka-GE"/>
        </w:rPr>
        <w:t>CCS (გამოძახების არხის 100 წამი) ტრაფიკი, რომელიც მოიცავს ხმოვან სიგნალს, არხის მონაცემებს და წუთობრივ ეკვივალენტზე გადაყვანილ ვიდეოტრაფიკს;</w:t>
      </w:r>
    </w:p>
    <w:p w:rsidR="00E57057" w:rsidRPr="00F7413E" w:rsidRDefault="00E57057" w:rsidP="00E57057">
      <w:pPr>
        <w:widowControl/>
        <w:numPr>
          <w:ilvl w:val="0"/>
          <w:numId w:val="43"/>
        </w:numPr>
        <w:autoSpaceDE/>
        <w:autoSpaceDN/>
        <w:adjustRightInd/>
        <w:spacing w:before="120" w:after="120" w:line="360" w:lineRule="auto"/>
        <w:jc w:val="both"/>
        <w:rPr>
          <w:rStyle w:val="IntenseEmphasis"/>
          <w:rFonts w:ascii="Sylfaen" w:hAnsi="Sylfaen"/>
          <w:sz w:val="20"/>
          <w:szCs w:val="20"/>
        </w:rPr>
      </w:pPr>
      <w:r w:rsidRPr="00F7413E">
        <w:rPr>
          <w:rStyle w:val="IntenseEmphasis"/>
          <w:rFonts w:ascii="Sylfaen" w:eastAsia="EYInterstate Light" w:hAnsi="Sylfaen" w:cs="EYInterstate Light"/>
          <w:sz w:val="20"/>
          <w:szCs w:val="20"/>
          <w:lang w:val="ka-GE"/>
        </w:rPr>
        <w:t>საეთერო ინტერფეისის ტრაფიკი, რომელიც შედგება წუთობრივ ეკვივალენტში გადაყვანილი მოკლე ტექსტური შეტყობინების, მულტიმედიური შეტყობინებისა და საპაკეტო მონაცემების ტრაფიკისგან. საპაკეტო მონაცემების ტრაფიკი ამ შემთხვევაში ნიშნავს GSM, UMTS და LTE ტრაფიკის მიღება-გადაცემის ჯამს, რომლის მოცულობაც შეიძლება გაიზარდოს.</w:t>
      </w:r>
    </w:p>
    <w:p w:rsidR="00E57057" w:rsidRPr="00F7413E" w:rsidRDefault="00E57057" w:rsidP="00E57057">
      <w:pPr>
        <w:spacing w:before="120" w:line="360" w:lineRule="auto"/>
        <w:jc w:val="both"/>
        <w:rPr>
          <w:rFonts w:ascii="Sylfaen" w:eastAsia="Arial Unicode MS" w:hAnsi="Sylfaen" w:cs="Arial"/>
          <w:sz w:val="20"/>
        </w:rPr>
      </w:pPr>
      <w:r w:rsidRPr="00F7413E">
        <w:rPr>
          <w:rFonts w:ascii="Sylfaen" w:eastAsia="EYInterstate Light" w:hAnsi="Sylfaen" w:cs="EYInterstate Light"/>
          <w:sz w:val="20"/>
          <w:lang w:val="ka-GE"/>
        </w:rPr>
        <w:t>ქსელის კონკრეტული ელემენტ</w:t>
      </w:r>
      <w:r w:rsidR="004F7C42">
        <w:rPr>
          <w:rFonts w:ascii="Sylfaen" w:eastAsia="EYInterstate Light" w:hAnsi="Sylfaen" w:cs="EYInterstate Light"/>
          <w:sz w:val="20"/>
          <w:lang w:val="ka-GE"/>
        </w:rPr>
        <w:t>ი</w:t>
      </w:r>
      <w:r w:rsidRPr="00F7413E">
        <w:rPr>
          <w:rFonts w:ascii="Sylfaen" w:eastAsia="EYInterstate Light" w:hAnsi="Sylfaen" w:cs="EYInterstate Light"/>
          <w:sz w:val="20"/>
          <w:lang w:val="ka-GE"/>
        </w:rPr>
        <w:t>ს აღჭურვილობას ენიჭება მოთხოვნის ზრდის გარკვეული კოეფიციენტი.</w:t>
      </w:r>
    </w:p>
    <w:p w:rsidR="00E57057" w:rsidRPr="00F7413E" w:rsidRDefault="00E57057" w:rsidP="00E57057">
      <w:pPr>
        <w:spacing w:before="120" w:line="360" w:lineRule="auto"/>
        <w:jc w:val="both"/>
        <w:rPr>
          <w:rFonts w:ascii="Sylfaen" w:hAnsi="Sylfaen" w:cs="Arial"/>
          <w:b/>
          <w:sz w:val="20"/>
        </w:rPr>
      </w:pPr>
    </w:p>
    <w:p w:rsidR="00E57057" w:rsidRPr="00F7413E" w:rsidRDefault="00E57057" w:rsidP="00E57057">
      <w:pPr>
        <w:pStyle w:val="EYHeading3"/>
        <w:rPr>
          <w:rFonts w:ascii="Sylfaen" w:hAnsi="Sylfaen"/>
        </w:rPr>
      </w:pPr>
      <w:bookmarkStart w:id="80" w:name="_Toc436316710"/>
      <w:bookmarkStart w:id="81" w:name="_Toc436907933"/>
      <w:r w:rsidRPr="00F7413E">
        <w:rPr>
          <w:rFonts w:ascii="Sylfaen" w:eastAsia="EYInterstate Regular" w:hAnsi="Sylfaen" w:cs="EYInterstate Regular"/>
          <w:szCs w:val="26"/>
          <w:lang w:val="ka-GE"/>
        </w:rPr>
        <w:t>ფორმულების აღნიშვნების მნიშვნელობები</w:t>
      </w:r>
      <w:bookmarkEnd w:id="74"/>
      <w:bookmarkEnd w:id="80"/>
      <w:bookmarkEnd w:id="81"/>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ქვემოთ მოცემულ ცხრილში განმარტებულია ქსელის ელემენტების </w:t>
      </w:r>
      <w:r w:rsidR="002C2705">
        <w:rPr>
          <w:rFonts w:ascii="Sylfaen" w:eastAsia="EYInterstate Light" w:hAnsi="Sylfaen" w:cs="EYInterstate Light"/>
          <w:sz w:val="20"/>
          <w:lang w:val="ka-GE"/>
        </w:rPr>
        <w:t>მასშტაბის გაანგარიშების</w:t>
      </w:r>
      <w:r w:rsidRPr="00F7413E">
        <w:rPr>
          <w:rFonts w:ascii="Sylfaen" w:eastAsia="EYInterstate Light" w:hAnsi="Sylfaen" w:cs="EYInterstate Light"/>
          <w:sz w:val="20"/>
          <w:lang w:val="ka-GE"/>
        </w:rPr>
        <w:t xml:space="preserve"> ფორმულებში გამოყენებული აღნიშვნები: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6521"/>
      </w:tblGrid>
      <w:tr w:rsidR="00815294" w:rsidRPr="00F7413E" w:rsidTr="00E57057">
        <w:trPr>
          <w:trHeight w:val="20"/>
          <w:tblHeader/>
        </w:trPr>
        <w:tc>
          <w:tcPr>
            <w:tcW w:w="675" w:type="dxa"/>
            <w:shd w:val="clear" w:color="auto" w:fill="BFBFBF" w:themeFill="background1" w:themeFillShade="BF"/>
            <w:vAlign w:val="center"/>
          </w:tcPr>
          <w:p w:rsidR="00E57057" w:rsidRPr="00F7413E" w:rsidRDefault="00E57057" w:rsidP="00E57057">
            <w:pPr>
              <w:rPr>
                <w:rFonts w:ascii="Sylfaen" w:hAnsi="Sylfaen" w:cs="Arial"/>
                <w:b/>
                <w:position w:val="-14"/>
                <w:sz w:val="20"/>
              </w:rPr>
            </w:pPr>
            <w:r w:rsidRPr="00F7413E">
              <w:rPr>
                <w:rFonts w:ascii="Sylfaen" w:eastAsia="EYInterstate Light" w:hAnsi="Sylfaen" w:cs="EYInterstate Light"/>
                <w:b/>
                <w:bCs/>
                <w:position w:val="-14"/>
                <w:sz w:val="20"/>
                <w:lang w:val="ka-GE"/>
              </w:rPr>
              <w:t>შემოკლება</w:t>
            </w:r>
          </w:p>
        </w:tc>
        <w:tc>
          <w:tcPr>
            <w:tcW w:w="6521" w:type="dxa"/>
            <w:shd w:val="clear" w:color="auto" w:fill="BFBFBF" w:themeFill="background1" w:themeFillShade="BF"/>
            <w:vAlign w:val="center"/>
          </w:tcPr>
          <w:p w:rsidR="00E57057" w:rsidRPr="00F7413E" w:rsidRDefault="00E57057" w:rsidP="00E57057">
            <w:pPr>
              <w:rPr>
                <w:rFonts w:ascii="Sylfaen" w:hAnsi="Sylfaen" w:cs="Arial"/>
                <w:b/>
                <w:sz w:val="20"/>
              </w:rPr>
            </w:pPr>
            <w:r w:rsidRPr="00F7413E">
              <w:rPr>
                <w:rFonts w:ascii="Sylfaen" w:eastAsia="EYInterstate Light" w:hAnsi="Sylfaen" w:cs="EYInterstate Light"/>
                <w:b/>
                <w:bCs/>
                <w:sz w:val="20"/>
                <w:lang w:val="ka-GE"/>
              </w:rPr>
              <w:t>განმარტება</w:t>
            </w:r>
          </w:p>
        </w:tc>
      </w:tr>
      <w:tr w:rsidR="00815294" w:rsidRPr="00F7413E" w:rsidTr="00E57057">
        <w:trPr>
          <w:trHeight w:val="20"/>
        </w:trPr>
        <w:tc>
          <w:tcPr>
            <w:tcW w:w="675" w:type="dxa"/>
          </w:tcPr>
          <w:p w:rsidR="00E57057" w:rsidRPr="00F7413E" w:rsidRDefault="00E57057" w:rsidP="00E57057">
            <w:pPr>
              <w:rPr>
                <w:rFonts w:ascii="Sylfaen" w:hAnsi="Sylfaen" w:cs="Arial"/>
                <w:sz w:val="20"/>
              </w:rPr>
            </w:pPr>
            <w:r w:rsidRPr="00F7413E">
              <w:rPr>
                <w:rFonts w:ascii="Sylfaen" w:hAnsi="Sylfaen" w:cs="Arial"/>
                <w:position w:val="-14"/>
                <w:sz w:val="20"/>
              </w:rPr>
              <w:object w:dxaOrig="367" w:dyaOrig="394">
                <v:shape id="_x0000_i1046" type="#_x0000_t75" style="width:18.15pt;height:19.4pt" o:ole="">
                  <v:imagedata r:id="rId59" o:title=""/>
                </v:shape>
                <o:OLEObject Type="Embed" ProgID="Equation.3" ShapeID="_x0000_i1046" DrawAspect="Content" ObjectID="_1511705860" r:id="rId60"/>
              </w:object>
            </w:r>
          </w:p>
        </w:tc>
        <w:tc>
          <w:tcPr>
            <w:tcW w:w="6521" w:type="dxa"/>
          </w:tcPr>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x ელემენტების რაოდენობა</w:t>
            </w:r>
          </w:p>
        </w:tc>
      </w:tr>
      <w:tr w:rsidR="00815294" w:rsidRPr="00F7413E" w:rsidTr="00E57057">
        <w:trPr>
          <w:trHeight w:val="20"/>
        </w:trPr>
        <w:tc>
          <w:tcPr>
            <w:tcW w:w="675" w:type="dxa"/>
          </w:tcPr>
          <w:p w:rsidR="00E57057" w:rsidRPr="00F7413E" w:rsidRDefault="00E57057" w:rsidP="00E57057">
            <w:pPr>
              <w:rPr>
                <w:rFonts w:ascii="Sylfaen" w:hAnsi="Sylfaen" w:cs="Arial"/>
                <w:sz w:val="20"/>
              </w:rPr>
            </w:pPr>
            <w:r w:rsidRPr="00F7413E">
              <w:rPr>
                <w:rFonts w:ascii="Sylfaen" w:hAnsi="Sylfaen" w:cs="Arial"/>
                <w:position w:val="-14"/>
                <w:sz w:val="20"/>
              </w:rPr>
              <w:object w:dxaOrig="245" w:dyaOrig="353">
                <v:shape id="_x0000_i1047" type="#_x0000_t75" style="width:12.5pt;height:17.55pt" o:ole="">
                  <v:imagedata r:id="rId61" o:title=""/>
                </v:shape>
                <o:OLEObject Type="Embed" ProgID="Equation.3" ShapeID="_x0000_i1047" DrawAspect="Content" ObjectID="_1511705861" r:id="rId62"/>
              </w:object>
            </w:r>
          </w:p>
        </w:tc>
        <w:tc>
          <w:tcPr>
            <w:tcW w:w="6521" w:type="dxa"/>
          </w:tcPr>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x ტრაფიკის მოცულობა</w:t>
            </w:r>
          </w:p>
        </w:tc>
      </w:tr>
      <w:tr w:rsidR="00815294" w:rsidRPr="00F7413E" w:rsidTr="00E57057">
        <w:trPr>
          <w:trHeight w:val="20"/>
        </w:trPr>
        <w:tc>
          <w:tcPr>
            <w:tcW w:w="675" w:type="dxa"/>
          </w:tcPr>
          <w:p w:rsidR="00E57057" w:rsidRPr="00F7413E" w:rsidRDefault="00E57057" w:rsidP="00E57057">
            <w:pPr>
              <w:rPr>
                <w:rFonts w:ascii="Sylfaen" w:hAnsi="Sylfaen" w:cs="Arial"/>
                <w:sz w:val="20"/>
              </w:rPr>
            </w:pPr>
            <w:r w:rsidRPr="00F7413E">
              <w:rPr>
                <w:rFonts w:ascii="Sylfaen" w:hAnsi="Sylfaen" w:cs="Arial"/>
                <w:position w:val="-14"/>
                <w:sz w:val="20"/>
              </w:rPr>
              <w:object w:dxaOrig="285" w:dyaOrig="353">
                <v:shape id="_x0000_i1048" type="#_x0000_t75" style="width:14.4pt;height:17.55pt" o:ole="">
                  <v:imagedata r:id="rId63" o:title=""/>
                </v:shape>
                <o:OLEObject Type="Embed" ProgID="Equation.3" ShapeID="_x0000_i1048" DrawAspect="Content" ObjectID="_1511705862" r:id="rId64"/>
              </w:object>
            </w:r>
          </w:p>
        </w:tc>
        <w:tc>
          <w:tcPr>
            <w:tcW w:w="6521" w:type="dxa"/>
          </w:tcPr>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აბონენტების/მომსახურების ტიპების რაოდენობა</w:t>
            </w:r>
          </w:p>
        </w:tc>
      </w:tr>
      <w:tr w:rsidR="00815294" w:rsidRPr="00F7413E" w:rsidTr="00E57057">
        <w:trPr>
          <w:trHeight w:val="20"/>
        </w:trPr>
        <w:tc>
          <w:tcPr>
            <w:tcW w:w="675" w:type="dxa"/>
          </w:tcPr>
          <w:p w:rsidR="00E57057" w:rsidRPr="00F7413E" w:rsidRDefault="00E57057" w:rsidP="00E57057">
            <w:pPr>
              <w:rPr>
                <w:rFonts w:ascii="Sylfaen" w:hAnsi="Sylfaen" w:cs="Arial"/>
                <w:sz w:val="20"/>
              </w:rPr>
            </w:pPr>
            <w:r w:rsidRPr="00F7413E">
              <w:rPr>
                <w:rFonts w:ascii="Sylfaen" w:hAnsi="Sylfaen" w:cs="Arial"/>
                <w:position w:val="-14"/>
                <w:sz w:val="20"/>
              </w:rPr>
              <w:object w:dxaOrig="245" w:dyaOrig="353">
                <v:shape id="_x0000_i1049" type="#_x0000_t75" style="width:12.5pt;height:17.55pt" o:ole="">
                  <v:imagedata r:id="rId65" o:title=""/>
                </v:shape>
                <o:OLEObject Type="Embed" ProgID="Equation.3" ShapeID="_x0000_i1049" DrawAspect="Content" ObjectID="_1511705863" r:id="rId66"/>
              </w:object>
            </w:r>
          </w:p>
        </w:tc>
        <w:tc>
          <w:tcPr>
            <w:tcW w:w="6521" w:type="dxa"/>
          </w:tcPr>
          <w:p w:rsidR="00E57057" w:rsidRPr="00F7413E" w:rsidRDefault="00E57057" w:rsidP="00E57057">
            <w:pPr>
              <w:framePr w:w="6521" w:h="1055" w:hSpace="142" w:wrap="around" w:vAnchor="page" w:hAnchor="page" w:x="1441" w:y="4452"/>
              <w:rPr>
                <w:rFonts w:ascii="Sylfaen" w:hAnsi="Sylfaen" w:cs="Arial"/>
                <w:sz w:val="20"/>
              </w:rPr>
            </w:pPr>
            <w:r w:rsidRPr="00F7413E">
              <w:rPr>
                <w:rFonts w:ascii="Sylfaen" w:eastAsia="EYInterstate Light" w:hAnsi="Sylfaen" w:cs="EYInterstate Light"/>
                <w:sz w:val="20"/>
                <w:lang w:val="ka-GE"/>
              </w:rPr>
              <w:t>x ელემენტის გამტარუნარიანობა</w:t>
            </w:r>
          </w:p>
        </w:tc>
      </w:tr>
      <w:tr w:rsidR="00815294" w:rsidRPr="00F7413E" w:rsidTr="00E57057">
        <w:trPr>
          <w:trHeight w:val="20"/>
        </w:trPr>
        <w:tc>
          <w:tcPr>
            <w:tcW w:w="675" w:type="dxa"/>
          </w:tcPr>
          <w:p w:rsidR="00E57057" w:rsidRPr="00F7413E" w:rsidRDefault="00E57057" w:rsidP="00E57057">
            <w:pPr>
              <w:rPr>
                <w:rFonts w:ascii="Sylfaen" w:hAnsi="Sylfaen" w:cs="Arial"/>
                <w:sz w:val="20"/>
              </w:rPr>
            </w:pPr>
            <w:r w:rsidRPr="00F7413E">
              <w:rPr>
                <w:rFonts w:ascii="Sylfaen" w:hAnsi="Sylfaen" w:cs="Arial"/>
                <w:sz w:val="20"/>
              </w:rPr>
              <w:object w:dxaOrig="394" w:dyaOrig="245">
                <v:shape id="_x0000_i1050" type="#_x0000_t75" style="width:19.4pt;height:12.5pt" o:ole="">
                  <v:imagedata r:id="rId67" o:title=""/>
                </v:shape>
                <o:OLEObject Type="Embed" ProgID="Equation.3" ShapeID="_x0000_i1050" DrawAspect="Content" ObjectID="_1511705864" r:id="rId68"/>
              </w:object>
            </w:r>
          </w:p>
        </w:tc>
        <w:tc>
          <w:tcPr>
            <w:tcW w:w="6521" w:type="dxa"/>
          </w:tcPr>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სათადარიგო საოპერაციო სიმძლავრე</w:t>
            </w:r>
          </w:p>
        </w:tc>
      </w:tr>
      <w:tr w:rsidR="00815294" w:rsidRPr="00F7413E" w:rsidTr="00E57057">
        <w:trPr>
          <w:trHeight w:val="20"/>
        </w:trPr>
        <w:tc>
          <w:tcPr>
            <w:tcW w:w="675" w:type="dxa"/>
          </w:tcPr>
          <w:p w:rsidR="00E57057" w:rsidRPr="00F7413E" w:rsidRDefault="00E57057" w:rsidP="00E57057">
            <w:pPr>
              <w:rPr>
                <w:rFonts w:ascii="Sylfaen" w:hAnsi="Sylfaen" w:cs="Arial"/>
                <w:sz w:val="20"/>
              </w:rPr>
            </w:pPr>
            <w:r w:rsidRPr="00F7413E">
              <w:rPr>
                <w:rFonts w:ascii="Sylfaen" w:hAnsi="Sylfaen" w:cs="Arial"/>
                <w:position w:val="-10"/>
                <w:sz w:val="20"/>
              </w:rPr>
              <w:object w:dxaOrig="245" w:dyaOrig="245">
                <v:shape id="_x0000_i1051" type="#_x0000_t75" style="width:12.5pt;height:12.5pt" o:ole="">
                  <v:imagedata r:id="rId69" o:title=""/>
                </v:shape>
                <o:OLEObject Type="Embed" ProgID="Equation.3" ShapeID="_x0000_i1051" DrawAspect="Content" ObjectID="_1511705865" r:id="rId70"/>
              </w:object>
            </w:r>
          </w:p>
        </w:tc>
        <w:tc>
          <w:tcPr>
            <w:tcW w:w="6521" w:type="dxa"/>
          </w:tcPr>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პროცენტულობით გამოხატული წილი</w:t>
            </w:r>
          </w:p>
        </w:tc>
      </w:tr>
      <w:tr w:rsidR="00815294" w:rsidRPr="00F7413E" w:rsidTr="00E57057">
        <w:trPr>
          <w:trHeight w:val="20"/>
        </w:trPr>
        <w:tc>
          <w:tcPr>
            <w:tcW w:w="675" w:type="dxa"/>
          </w:tcPr>
          <w:p w:rsidR="00E57057" w:rsidRPr="00F7413E" w:rsidRDefault="00E57057" w:rsidP="00E57057">
            <w:pPr>
              <w:rPr>
                <w:rFonts w:ascii="Sylfaen" w:hAnsi="Sylfaen" w:cs="Arial"/>
                <w:sz w:val="20"/>
              </w:rPr>
            </w:pPr>
            <w:r w:rsidRPr="00F7413E">
              <w:rPr>
                <w:rFonts w:ascii="Sylfaen" w:hAnsi="Sylfaen" w:cs="Arial"/>
                <w:position w:val="-6"/>
                <w:sz w:val="20"/>
              </w:rPr>
              <w:object w:dxaOrig="245" w:dyaOrig="245">
                <v:shape id="_x0000_i1052" type="#_x0000_t75" style="width:12.5pt;height:12.5pt" o:ole="">
                  <v:imagedata r:id="rId71" o:title=""/>
                </v:shape>
                <o:OLEObject Type="Embed" ProgID="Equation.3" ShapeID="_x0000_i1052" DrawAspect="Content" ObjectID="_1511705866" r:id="rId72"/>
              </w:object>
            </w:r>
          </w:p>
        </w:tc>
        <w:tc>
          <w:tcPr>
            <w:tcW w:w="6521" w:type="dxa"/>
          </w:tcPr>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x ელემენტის სიმძლავრე</w:t>
            </w:r>
          </w:p>
        </w:tc>
      </w:tr>
    </w:tbl>
    <w:p w:rsidR="00E57057" w:rsidRPr="00F7413E" w:rsidRDefault="00E57057" w:rsidP="00E57057">
      <w:pPr>
        <w:spacing w:line="360" w:lineRule="auto"/>
        <w:jc w:val="both"/>
        <w:rPr>
          <w:rFonts w:ascii="Sylfaen" w:hAnsi="Sylfaen" w:cs="Arial"/>
          <w:sz w:val="20"/>
        </w:rPr>
      </w:pPr>
    </w:p>
    <w:p w:rsidR="00E57057" w:rsidRPr="00F7413E" w:rsidRDefault="00E57057" w:rsidP="00E57057">
      <w:pPr>
        <w:pStyle w:val="EYHeading2"/>
        <w:rPr>
          <w:rFonts w:ascii="Sylfaen" w:hAnsi="Sylfaen"/>
        </w:rPr>
      </w:pPr>
      <w:bookmarkStart w:id="82" w:name="_Toc341971788"/>
      <w:bookmarkStart w:id="83" w:name="_Toc436316711"/>
      <w:bookmarkStart w:id="84" w:name="_Toc436907934"/>
      <w:r w:rsidRPr="00F7413E">
        <w:rPr>
          <w:rFonts w:ascii="Sylfaen" w:eastAsia="EYInterstate Regular" w:hAnsi="Sylfaen" w:cs="EYInterstate Regular"/>
          <w:szCs w:val="28"/>
          <w:lang w:val="ka-GE"/>
        </w:rPr>
        <w:t xml:space="preserve">დაშვების კვანძების </w:t>
      </w:r>
      <w:r w:rsidR="00815880">
        <w:rPr>
          <w:rFonts w:ascii="Sylfaen" w:eastAsia="EYInterstate Regular" w:hAnsi="Sylfaen" w:cs="EYInterstate Regular"/>
          <w:szCs w:val="28"/>
          <w:lang w:val="ka-GE"/>
        </w:rPr>
        <w:t>მასშტაბის გაანგარიშება</w:t>
      </w:r>
      <w:bookmarkEnd w:id="75"/>
      <w:bookmarkEnd w:id="82"/>
      <w:bookmarkEnd w:id="83"/>
      <w:bookmarkEnd w:id="84"/>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მიდგომა დაშვების კვანძების </w:t>
      </w:r>
      <w:r w:rsidR="002C2705">
        <w:rPr>
          <w:rFonts w:ascii="Sylfaen" w:eastAsia="EYInterstate Light" w:hAnsi="Sylfaen" w:cs="EYInterstate Light"/>
          <w:sz w:val="20"/>
          <w:lang w:val="ka-GE"/>
        </w:rPr>
        <w:t>მასშტაბების</w:t>
      </w:r>
      <w:r w:rsidR="00815880">
        <w:rPr>
          <w:rFonts w:ascii="Sylfaen" w:eastAsia="EYInterstate Light" w:hAnsi="Sylfaen" w:cs="EYInterstate Light"/>
          <w:sz w:val="20"/>
          <w:lang w:val="ka-GE"/>
        </w:rPr>
        <w:t xml:space="preserve"> გაანგარიშების</w:t>
      </w:r>
      <w:r w:rsidRPr="00F7413E">
        <w:rPr>
          <w:rFonts w:ascii="Sylfaen" w:eastAsia="EYInterstate Light" w:hAnsi="Sylfaen" w:cs="EYInterstate Light"/>
          <w:sz w:val="20"/>
          <w:lang w:val="ka-GE"/>
        </w:rPr>
        <w:t xml:space="preserve"> მიმართ, ითვალისწინებს შემდეგს:</w:t>
      </w:r>
    </w:p>
    <w:p w:rsidR="00E57057" w:rsidRPr="00F7413E" w:rsidRDefault="00E57057" w:rsidP="00E57057">
      <w:pPr>
        <w:pStyle w:val="ListParagraph"/>
        <w:numPr>
          <w:ilvl w:val="0"/>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t>ის იყენებს რამდენიმე პორტს განსაზღვრული მომსახურების მისაწოდებლად:</w:t>
      </w:r>
    </w:p>
    <w:p w:rsidR="00E57057" w:rsidRPr="00F7413E" w:rsidRDefault="00167226" w:rsidP="00E57057">
      <w:pPr>
        <w:pStyle w:val="ListParagraph"/>
        <w:numPr>
          <w:ilvl w:val="0"/>
          <w:numId w:val="36"/>
        </w:numPr>
        <w:spacing w:line="360" w:lineRule="auto"/>
        <w:jc w:val="both"/>
        <w:rPr>
          <w:rFonts w:ascii="Sylfaen" w:hAnsi="Sylfaen" w:cs="Arial"/>
          <w:sz w:val="20"/>
          <w:lang w:val="en-US"/>
        </w:rPr>
      </w:pPr>
      <w:r>
        <w:rPr>
          <w:rFonts w:ascii="Sylfaen" w:hAnsi="Sylfaen"/>
          <w:noProof/>
          <w:lang w:val="en-US"/>
        </w:rPr>
        <w:pict>
          <v:shape id="Text Box 246" o:spid="_x0000_s1101" type="#_x0000_t202" style="position:absolute;left:0;text-align:left;margin-left:-151.7pt;margin-top:12.6pt;width:13.9pt;height:47.5pt;z-index:251661312;visibility:visible" fillcolor="#5a5a5a" stroked="f">
            <v:textbox style="mso-next-textbox:#Text Box 246" inset="0,0,0,0">
              <w:txbxContent>
                <w:p w:rsidR="00FD7DE6" w:rsidRPr="002F7239" w:rsidRDefault="00FD7DE6" w:rsidP="00E57057">
                  <w:pPr>
                    <w:jc w:val="center"/>
                    <w:rPr>
                      <w:rFonts w:ascii="Arial" w:hAnsi="Arial" w:cs="Arial"/>
                      <w:b/>
                      <w:color w:val="FFFFFF" w:themeColor="background1"/>
                    </w:rPr>
                  </w:pPr>
                  <w:r w:rsidRPr="002F7239">
                    <w:rPr>
                      <w:rFonts w:ascii="Arial" w:eastAsia="Arial" w:hAnsi="Arial" w:cs="Arial"/>
                      <w:b/>
                      <w:bCs/>
                      <w:color w:val="FFFFFF" w:themeColor="background1"/>
                      <w:szCs w:val="24"/>
                      <w:lang w:val="ka-GE"/>
                    </w:rPr>
                    <w:t>ODF</w:t>
                  </w:r>
                </w:p>
              </w:txbxContent>
            </v:textbox>
          </v:shape>
        </w:pict>
      </w:r>
      <w:r w:rsidR="00E57057" w:rsidRPr="00F7413E">
        <w:rPr>
          <w:rFonts w:ascii="Sylfaen" w:eastAsia="EYInterstate Light" w:hAnsi="Sylfaen" w:cs="EYInterstate Light"/>
          <w:sz w:val="20"/>
          <w:szCs w:val="20"/>
          <w:lang w:val="ka-GE"/>
        </w:rPr>
        <w:t xml:space="preserve">საწყის წერტილად იყენებს </w:t>
      </w:r>
      <w:r w:rsidR="00BF740B">
        <w:rPr>
          <w:rFonts w:ascii="Sylfaen" w:eastAsia="EYInterstate Light" w:hAnsi="Sylfaen" w:cs="EYInterstate Light"/>
          <w:sz w:val="20"/>
          <w:szCs w:val="20"/>
          <w:lang w:val="ka-GE"/>
        </w:rPr>
        <w:t>აღრიცხულ</w:t>
      </w:r>
      <w:r w:rsidR="00E57057" w:rsidRPr="00F7413E">
        <w:rPr>
          <w:rFonts w:ascii="Sylfaen" w:eastAsia="EYInterstate Light" w:hAnsi="Sylfaen" w:cs="EYInterstate Light"/>
          <w:sz w:val="20"/>
          <w:szCs w:val="20"/>
          <w:lang w:val="ka-GE"/>
        </w:rPr>
        <w:t xml:space="preserve"> წუთებსა და მონაცემების ტრაფიკს;</w:t>
      </w:r>
    </w:p>
    <w:p w:rsidR="00E57057" w:rsidRPr="00F7413E" w:rsidRDefault="00E57057" w:rsidP="00E57057">
      <w:pPr>
        <w:pStyle w:val="ListParagraph"/>
        <w:numPr>
          <w:ilvl w:val="0"/>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lastRenderedPageBreak/>
        <w:t>ითვალისწინებს დაკავების ხანგრძლივობასა და ზრდის</w:t>
      </w:r>
      <w:r w:rsidR="00BF740B">
        <w:rPr>
          <w:rFonts w:ascii="Sylfaen" w:eastAsia="EYInterstate Light" w:hAnsi="Sylfaen" w:cs="EYInterstate Light"/>
          <w:sz w:val="20"/>
          <w:szCs w:val="20"/>
          <w:lang w:val="ka-GE"/>
        </w:rPr>
        <w:t xml:space="preserve"> რეზერვებს</w:t>
      </w:r>
      <w:r w:rsidRPr="00F7413E">
        <w:rPr>
          <w:rFonts w:ascii="Sylfaen" w:eastAsia="EYInterstate Light" w:hAnsi="Sylfaen" w:cs="EYInterstate Light"/>
          <w:sz w:val="20"/>
          <w:szCs w:val="20"/>
          <w:lang w:val="ka-GE"/>
        </w:rPr>
        <w:t>;</w:t>
      </w:r>
    </w:p>
    <w:p w:rsidR="00E57057" w:rsidRPr="00F7413E" w:rsidRDefault="00E57057" w:rsidP="00E57057">
      <w:pPr>
        <w:pStyle w:val="ListParagraph"/>
        <w:numPr>
          <w:ilvl w:val="0"/>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t>იყენებს მარშრუტიზაციის ფაქტორებს, რომ განსაზღვროს რამდენად ინტენსიურად გამოიყენება ქსელის თითოეული ელემენტი;</w:t>
      </w:r>
    </w:p>
    <w:p w:rsidR="00E57057" w:rsidRPr="00F7413E" w:rsidRDefault="00E57057" w:rsidP="00E57057">
      <w:pPr>
        <w:pStyle w:val="ListParagraph"/>
        <w:numPr>
          <w:ilvl w:val="0"/>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t xml:space="preserve">ახდენს ქსელის </w:t>
      </w:r>
      <w:r w:rsidR="00815880">
        <w:rPr>
          <w:rFonts w:ascii="Sylfaen" w:eastAsia="EYInterstate Light" w:hAnsi="Sylfaen" w:cs="EYInterstate Light"/>
          <w:sz w:val="20"/>
          <w:szCs w:val="20"/>
          <w:lang w:val="ka-GE"/>
        </w:rPr>
        <w:t>მასშტაბის გაანგარიშება</w:t>
      </w:r>
      <w:r w:rsidRPr="00F7413E">
        <w:rPr>
          <w:rFonts w:ascii="Sylfaen" w:eastAsia="EYInterstate Light" w:hAnsi="Sylfaen" w:cs="EYInterstate Light"/>
          <w:sz w:val="20"/>
          <w:szCs w:val="20"/>
          <w:lang w:val="ka-GE"/>
        </w:rPr>
        <w:t xml:space="preserve">ს, რომ დააკმაყოფილოს მოთხოვნა </w:t>
      </w:r>
      <w:r w:rsidR="00AC6323">
        <w:rPr>
          <w:rFonts w:ascii="Sylfaen" w:eastAsia="EYInterstate Light" w:hAnsi="Sylfaen" w:cs="EYInterstate Light"/>
          <w:sz w:val="20"/>
          <w:szCs w:val="20"/>
          <w:lang w:val="ka-GE"/>
        </w:rPr>
        <w:t>პიკურ დატვირთვაზე</w:t>
      </w:r>
      <w:r w:rsidRPr="00F7413E">
        <w:rPr>
          <w:rFonts w:ascii="Sylfaen" w:eastAsia="EYInterstate Light" w:hAnsi="Sylfaen" w:cs="EYInterstate Light"/>
          <w:sz w:val="20"/>
          <w:szCs w:val="20"/>
          <w:lang w:val="ka-GE"/>
        </w:rPr>
        <w:t xml:space="preserve">; </w:t>
      </w:r>
    </w:p>
    <w:p w:rsidR="00E57057" w:rsidRPr="00F7413E" w:rsidRDefault="00167226" w:rsidP="00E57057">
      <w:pPr>
        <w:pStyle w:val="ListParagraph"/>
        <w:numPr>
          <w:ilvl w:val="0"/>
          <w:numId w:val="36"/>
        </w:numPr>
        <w:spacing w:line="360" w:lineRule="auto"/>
        <w:jc w:val="both"/>
        <w:rPr>
          <w:rFonts w:ascii="Sylfaen" w:hAnsi="Sylfaen" w:cs="Arial"/>
          <w:sz w:val="20"/>
          <w:lang w:val="en-US"/>
        </w:rPr>
      </w:pPr>
      <w:r>
        <w:rPr>
          <w:rFonts w:ascii="Sylfaen" w:hAnsi="Sylfaen"/>
          <w:noProof/>
          <w:lang w:val="en-US"/>
        </w:rPr>
        <w:pict>
          <v:shape id="Text Box 245" o:spid="_x0000_s1102" type="#_x0000_t202" style="position:absolute;left:0;text-align:left;margin-left:-145.9pt;margin-top:30.35pt;width:13.9pt;height:47.5pt;z-index:251660288;visibility:visible" fillcolor="#5a5a5a" stroked="f">
            <v:textbox style="mso-next-textbox:#Text Box 245" inset="0,0,0,0">
              <w:txbxContent>
                <w:p w:rsidR="00FD7DE6" w:rsidRPr="002F7239" w:rsidRDefault="00FD7DE6" w:rsidP="00E57057">
                  <w:pPr>
                    <w:jc w:val="center"/>
                    <w:rPr>
                      <w:rFonts w:ascii="Arial" w:hAnsi="Arial" w:cs="Arial"/>
                      <w:b/>
                      <w:color w:val="FFFFFF" w:themeColor="background1"/>
                    </w:rPr>
                  </w:pPr>
                  <w:r w:rsidRPr="002F7239">
                    <w:rPr>
                      <w:rFonts w:ascii="Arial" w:eastAsia="Arial" w:hAnsi="Arial" w:cs="Arial"/>
                      <w:b/>
                      <w:bCs/>
                      <w:color w:val="FFFFFF" w:themeColor="background1"/>
                      <w:szCs w:val="24"/>
                      <w:lang w:val="ka-GE"/>
                    </w:rPr>
                    <w:t>ODF</w:t>
                  </w:r>
                </w:p>
              </w:txbxContent>
            </v:textbox>
          </v:shape>
        </w:pict>
      </w:r>
      <w:r w:rsidR="00E57057" w:rsidRPr="00F7413E">
        <w:rPr>
          <w:rFonts w:ascii="Sylfaen" w:eastAsia="EYInterstate Light" w:hAnsi="Sylfaen" w:cs="EYInterstate Light"/>
          <w:sz w:val="20"/>
          <w:szCs w:val="20"/>
          <w:lang w:val="ka-GE"/>
        </w:rPr>
        <w:t>შემდეგ ახდენს თავისი სიმძლავრის კორექტირებას, რომ კვანძებს შორის მონაცემების ნაკადებსა და უწყვეტ კავშირს შეუწყოს ხელი.</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დაშვების კვანძების </w:t>
      </w:r>
      <w:r w:rsidR="00815880">
        <w:rPr>
          <w:rFonts w:ascii="Sylfaen" w:eastAsia="EYInterstate Light" w:hAnsi="Sylfaen" w:cs="EYInterstate Light"/>
          <w:sz w:val="20"/>
          <w:lang w:val="ka-GE"/>
        </w:rPr>
        <w:t>მასშტაბის გაანგარიშება</w:t>
      </w:r>
      <w:r w:rsidRPr="00F7413E">
        <w:rPr>
          <w:rFonts w:ascii="Sylfaen" w:eastAsia="EYInterstate Light" w:hAnsi="Sylfaen" w:cs="EYInterstate Light"/>
          <w:sz w:val="20"/>
          <w:lang w:val="ka-GE"/>
        </w:rPr>
        <w:t xml:space="preserve"> მოხდება </w:t>
      </w:r>
      <w:r w:rsidR="000D1E87">
        <w:rPr>
          <w:rFonts w:ascii="Sylfaen" w:eastAsia="EYInterstate Light" w:hAnsi="Sylfaen" w:cs="EYInterstate Light"/>
          <w:sz w:val="20"/>
          <w:lang w:val="ka-GE"/>
        </w:rPr>
        <w:t>„</w:t>
      </w:r>
      <w:r w:rsidR="00470E3E">
        <w:rPr>
          <w:rFonts w:ascii="Sylfaen" w:eastAsia="EYInterstate Light" w:hAnsi="Sylfaen" w:cs="EYInterstate Light"/>
          <w:sz w:val="20"/>
          <w:lang w:val="ka-GE"/>
        </w:rPr>
        <w:t xml:space="preserve">ამომწვარი </w:t>
      </w:r>
      <w:r w:rsidRPr="00F7413E">
        <w:rPr>
          <w:rFonts w:ascii="Sylfaen" w:eastAsia="EYInterstate Light" w:hAnsi="Sylfaen" w:cs="EYInterstate Light"/>
          <w:sz w:val="20"/>
          <w:lang w:val="ka-GE"/>
        </w:rPr>
        <w:t>კვანძის</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მიდგომის გამოყენებით</w:t>
      </w:r>
      <w:r w:rsidR="000D1E87">
        <w:rPr>
          <w:rFonts w:ascii="Sylfaen" w:eastAsia="EYInterstate Light" w:hAnsi="Sylfaen" w:cs="EYInterstate Light"/>
          <w:sz w:val="20"/>
          <w:lang w:val="ka-GE"/>
        </w:rPr>
        <w:t>. „</w:t>
      </w:r>
      <w:r w:rsidR="00B77EAD">
        <w:rPr>
          <w:rFonts w:ascii="Sylfaen" w:eastAsia="EYInterstate Light" w:hAnsi="Sylfaen" w:cs="EYInterstate Light"/>
          <w:sz w:val="20"/>
          <w:lang w:val="ka-GE"/>
        </w:rPr>
        <w:t xml:space="preserve">გადამწვარი </w:t>
      </w:r>
      <w:r w:rsidRPr="00F7413E">
        <w:rPr>
          <w:rFonts w:ascii="Sylfaen" w:eastAsia="EYInterstate Light" w:hAnsi="Sylfaen" w:cs="EYInterstate Light"/>
          <w:sz w:val="20"/>
          <w:lang w:val="ka-GE"/>
        </w:rPr>
        <w:t>მიწის</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მიდგომა არ გამოიყენება დაშვების ქსელის </w:t>
      </w:r>
      <w:r w:rsidR="00815880">
        <w:rPr>
          <w:rFonts w:ascii="Sylfaen" w:eastAsia="EYInterstate Light" w:hAnsi="Sylfaen" w:cs="EYInterstate Light"/>
          <w:sz w:val="20"/>
          <w:lang w:val="ka-GE"/>
        </w:rPr>
        <w:t>მასშტაბის გაანგარიშებისას</w:t>
      </w:r>
      <w:r w:rsidRPr="00F7413E">
        <w:rPr>
          <w:rFonts w:ascii="Sylfaen" w:eastAsia="EYInterstate Light" w:hAnsi="Sylfaen" w:cs="EYInterstate Light"/>
          <w:sz w:val="20"/>
          <w:lang w:val="ka-GE"/>
        </w:rPr>
        <w:t xml:space="preserve"> იმისათვის, რომ არ მოახდინოს გავლენა საბითუმო დაშვების მომსახურების ბაზარზე, რომლის მიწოდებაც ამჟამად ხდება დაშვების კვანძების ლოკაციებზე</w:t>
      </w:r>
      <w:r w:rsidR="000D1E87">
        <w:rPr>
          <w:rFonts w:ascii="Sylfaen" w:eastAsia="EYInterstate Light" w:hAnsi="Sylfaen" w:cs="EYInterstate Light"/>
          <w:sz w:val="20"/>
          <w:lang w:val="ka-GE"/>
        </w:rPr>
        <w:t>. „</w:t>
      </w:r>
      <w:r w:rsidR="00470E3E">
        <w:rPr>
          <w:rFonts w:ascii="Sylfaen" w:eastAsia="EYInterstate Light" w:hAnsi="Sylfaen" w:cs="EYInterstate Light"/>
          <w:sz w:val="20"/>
          <w:lang w:val="ka-GE"/>
        </w:rPr>
        <w:t xml:space="preserve">ამომწვარი </w:t>
      </w:r>
      <w:r w:rsidRPr="00F7413E">
        <w:rPr>
          <w:rFonts w:ascii="Sylfaen" w:eastAsia="EYInterstate Light" w:hAnsi="Sylfaen" w:cs="EYInterstate Light"/>
          <w:sz w:val="20"/>
          <w:lang w:val="ka-GE"/>
        </w:rPr>
        <w:t>კვანძის</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მიდგომის დაშვებები ასეთია:</w:t>
      </w:r>
    </w:p>
    <w:p w:rsidR="00E57057" w:rsidRPr="00F7413E" w:rsidRDefault="00E57057" w:rsidP="00E57057">
      <w:pPr>
        <w:pStyle w:val="ListParagraph"/>
        <w:numPr>
          <w:ilvl w:val="0"/>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t>დაშვების კვანძის თითოეული ლოკაციისთვის გეოგრაფიული მონაცემების (მისამართი, კოორდინატები) მოგროვება</w:t>
      </w:r>
      <w:r w:rsidR="000D1E87">
        <w:rPr>
          <w:rFonts w:ascii="Sylfaen" w:eastAsia="EYInterstate Light" w:hAnsi="Sylfaen" w:cs="EYInterstate Light"/>
          <w:sz w:val="20"/>
          <w:szCs w:val="20"/>
          <w:lang w:val="ka-GE"/>
        </w:rPr>
        <w:t xml:space="preserve"> - „</w:t>
      </w:r>
      <w:r w:rsidR="00470E3E">
        <w:rPr>
          <w:rFonts w:ascii="Sylfaen" w:eastAsia="EYInterstate Light" w:hAnsi="Sylfaen" w:cs="EYInterstate Light"/>
          <w:sz w:val="20"/>
          <w:szCs w:val="20"/>
          <w:lang w:val="ka-GE"/>
        </w:rPr>
        <w:t xml:space="preserve">ამომწვარი </w:t>
      </w:r>
      <w:r w:rsidRPr="00F7413E">
        <w:rPr>
          <w:rFonts w:ascii="Sylfaen" w:eastAsia="EYInterstate Light" w:hAnsi="Sylfaen" w:cs="EYInterstate Light"/>
          <w:sz w:val="20"/>
          <w:szCs w:val="20"/>
          <w:lang w:val="ka-GE"/>
        </w:rPr>
        <w:t>კვანძის</w:t>
      </w:r>
      <w:r w:rsidR="000D1E87">
        <w:rPr>
          <w:rFonts w:ascii="Sylfaen" w:eastAsia="EYInterstate Light" w:hAnsi="Sylfaen" w:cs="EYInterstate Light"/>
          <w:sz w:val="20"/>
          <w:szCs w:val="20"/>
          <w:lang w:val="ka-GE"/>
        </w:rPr>
        <w:t>“</w:t>
      </w:r>
      <w:r w:rsidRPr="00F7413E">
        <w:rPr>
          <w:rFonts w:ascii="Sylfaen" w:eastAsia="EYInterstate Light" w:hAnsi="Sylfaen" w:cs="EYInterstate Light"/>
          <w:sz w:val="20"/>
          <w:szCs w:val="20"/>
          <w:lang w:val="ka-GE"/>
        </w:rPr>
        <w:t xml:space="preserve"> მიდგომა, რომელიც არ იმოქმედებს დაშვების საბითუმო მომსახურებაზე;</w:t>
      </w:r>
    </w:p>
    <w:p w:rsidR="00E57057" w:rsidRPr="00F7413E" w:rsidRDefault="00E57057" w:rsidP="00E57057">
      <w:pPr>
        <w:pStyle w:val="ListParagraph"/>
        <w:numPr>
          <w:ilvl w:val="0"/>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t xml:space="preserve">დაშვების კვანძის თითოეული ლოკაციისთვის კავშირის მომსახურების მოცულობის შეგროვება. კერძოდ: </w:t>
      </w:r>
    </w:p>
    <w:p w:rsidR="00E57057" w:rsidRPr="00F7413E" w:rsidRDefault="00E57057" w:rsidP="00E57057">
      <w:pPr>
        <w:pStyle w:val="ListParagraph"/>
        <w:numPr>
          <w:ilvl w:val="1"/>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t>ხმოვანი  მომსახურება, რომელიც გაიწევა სპილენძის დაშვების ქსელით, ოპტიკური დაშვების ქსელით, კოაქსიალური დაშვების ქსელით, უსადენო დაშვების ქსელით, ISDN-ის საბაზო დაშვების ინტერფეისის მომსახურება, ISDN-ის პირველადი სიჩქარის ინტერფეისის მომსახურება.</w:t>
      </w:r>
    </w:p>
    <w:p w:rsidR="00E57057" w:rsidRPr="00F7413E" w:rsidRDefault="00E57057" w:rsidP="00E57057">
      <w:pPr>
        <w:pStyle w:val="ListParagraph"/>
        <w:numPr>
          <w:ilvl w:val="1"/>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t xml:space="preserve">ინტერნეტის დაშვების მომსახურება, რომელიც გაიწევა სპილენძის დაშვების ქსელით, ოპტიკური დაშვების ქსელით, GPON-ის ან P2P-ის ტექნოლოგიის გამოყენებით, კოაქსიალური დაშვების ქსელით, უსადენო დაშვების ქსელით. </w:t>
      </w:r>
    </w:p>
    <w:p w:rsidR="00E57057" w:rsidRPr="00F7413E" w:rsidRDefault="00E57057" w:rsidP="00E57057">
      <w:pPr>
        <w:pStyle w:val="ListParagraph"/>
        <w:numPr>
          <w:ilvl w:val="1"/>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t>დროითი მულტიპლექსირების სისტემის (TDM) აღებული ხაზების, გადაცემის ასინქრონული რეჟიმის (ATM)/ეზერნეტის მონაცემების გადაცემის მომსახურება,</w:t>
      </w:r>
    </w:p>
    <w:p w:rsidR="00E57057" w:rsidRPr="00F7413E" w:rsidRDefault="00E57057" w:rsidP="00E57057">
      <w:pPr>
        <w:pStyle w:val="ListParagraph"/>
        <w:numPr>
          <w:ilvl w:val="0"/>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t>დაშვებულია, რომ იჯარით აღებული ხაზები SDSL/HDSL ტექნოლოგიას დაეფუძნება;</w:t>
      </w:r>
    </w:p>
    <w:p w:rsidR="00E57057" w:rsidRPr="00F7413E" w:rsidRDefault="00E57057" w:rsidP="00E57057">
      <w:pPr>
        <w:pStyle w:val="ListParagraph"/>
        <w:numPr>
          <w:ilvl w:val="0"/>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t>დაშვებულია, რომ მაღალი სიჩქარის დროითი მულტიპლექსირების სისტემის (TDM) იჯარით აღებული ხაზები ეზერნეტის ტექნოლოგიას დაეფუძნება;</w:t>
      </w:r>
    </w:p>
    <w:p w:rsidR="00E57057" w:rsidRPr="00F7413E" w:rsidRDefault="00E57057" w:rsidP="00E57057">
      <w:pPr>
        <w:pStyle w:val="ListParagraph"/>
        <w:numPr>
          <w:ilvl w:val="0"/>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t>გადაცემის ასინქრონული რეჟიმის მონაცემების გადაცემის მომსახურება გაიწევა ეზერნეტის ტექნოლოგიით;</w:t>
      </w:r>
    </w:p>
    <w:p w:rsidR="00E57057" w:rsidRPr="00F7413E" w:rsidRDefault="00E57057" w:rsidP="00E57057">
      <w:pPr>
        <w:pStyle w:val="ListParagraph"/>
        <w:numPr>
          <w:ilvl w:val="0"/>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t xml:space="preserve">მულტისერვისული დაშვების კვანძების </w:t>
      </w:r>
      <w:r w:rsidR="00815880">
        <w:rPr>
          <w:rFonts w:ascii="Sylfaen" w:eastAsia="EYInterstate Light" w:hAnsi="Sylfaen" w:cs="EYInterstate Light"/>
          <w:sz w:val="20"/>
          <w:szCs w:val="20"/>
          <w:lang w:val="ka-GE"/>
        </w:rPr>
        <w:t>ზომების გაანგარიშება ხდება იქ,</w:t>
      </w:r>
      <w:r w:rsidRPr="00F7413E">
        <w:rPr>
          <w:rFonts w:ascii="Sylfaen" w:eastAsia="EYInterstate Light" w:hAnsi="Sylfaen" w:cs="EYInterstate Light"/>
          <w:sz w:val="20"/>
          <w:szCs w:val="20"/>
          <w:lang w:val="ka-GE"/>
        </w:rPr>
        <w:t xml:space="preserve"> სადაც POTS, ISDN და xDSL ტექნოლოგიებით ქსელთან მიერთებული აბონენტების მხარდაჭერაა საჭირო. </w:t>
      </w:r>
    </w:p>
    <w:p w:rsidR="00E57057" w:rsidRPr="00F7413E" w:rsidRDefault="00E57057" w:rsidP="00E57057">
      <w:pPr>
        <w:pStyle w:val="ListParagraph"/>
        <w:numPr>
          <w:ilvl w:val="0"/>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lastRenderedPageBreak/>
        <w:t xml:space="preserve">დაშვების ეზერნეტის გადამრთველების </w:t>
      </w:r>
      <w:r w:rsidR="00815880">
        <w:rPr>
          <w:rFonts w:ascii="Sylfaen" w:eastAsia="EYInterstate Light" w:hAnsi="Sylfaen" w:cs="EYInterstate Light"/>
          <w:sz w:val="20"/>
          <w:szCs w:val="20"/>
          <w:lang w:val="ka-GE"/>
        </w:rPr>
        <w:t>ზომების გაანგარიშება ხდება იქ,</w:t>
      </w:r>
      <w:r w:rsidRPr="00F7413E">
        <w:rPr>
          <w:rFonts w:ascii="Sylfaen" w:eastAsia="EYInterstate Light" w:hAnsi="Sylfaen" w:cs="EYInterstate Light"/>
          <w:sz w:val="20"/>
          <w:szCs w:val="20"/>
          <w:lang w:val="ka-GE"/>
        </w:rPr>
        <w:t xml:space="preserve"> სადაც </w:t>
      </w:r>
      <w:r w:rsidR="00D6554A">
        <w:rPr>
          <w:rFonts w:ascii="Sylfaen" w:eastAsia="EYInterstate Light" w:hAnsi="Sylfaen" w:cs="EYInterstate Light"/>
          <w:sz w:val="20"/>
          <w:szCs w:val="20"/>
          <w:lang w:val="ka-GE"/>
        </w:rPr>
        <w:t>წერტილი წერტილთან</w:t>
      </w:r>
      <w:r w:rsidRPr="00F7413E">
        <w:rPr>
          <w:rFonts w:ascii="Sylfaen" w:eastAsia="EYInterstate Light" w:hAnsi="Sylfaen" w:cs="EYInterstate Light"/>
          <w:sz w:val="20"/>
          <w:szCs w:val="20"/>
          <w:lang w:val="ka-GE"/>
        </w:rPr>
        <w:t xml:space="preserve"> ტექნოლოგიით ქსელთან მიერთებული აბონენტების მხარდაჭერაა საჭირო. </w:t>
      </w:r>
    </w:p>
    <w:p w:rsidR="00E57057" w:rsidRPr="00F7413E" w:rsidRDefault="00E57057" w:rsidP="00E57057">
      <w:pPr>
        <w:pStyle w:val="ListParagraph"/>
        <w:numPr>
          <w:ilvl w:val="0"/>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t xml:space="preserve">ოპტიკური ხაზის ტერმინალების </w:t>
      </w:r>
      <w:r w:rsidR="00B907B2">
        <w:rPr>
          <w:rFonts w:ascii="Sylfaen" w:eastAsia="EYInterstate Light" w:hAnsi="Sylfaen" w:cs="EYInterstate Light"/>
          <w:sz w:val="20"/>
          <w:szCs w:val="20"/>
          <w:lang w:val="ka-GE"/>
        </w:rPr>
        <w:t>მოცულობის</w:t>
      </w:r>
      <w:r w:rsidR="00815880">
        <w:rPr>
          <w:rFonts w:ascii="Sylfaen" w:eastAsia="EYInterstate Light" w:hAnsi="Sylfaen" w:cs="EYInterstate Light"/>
          <w:sz w:val="20"/>
          <w:szCs w:val="20"/>
          <w:lang w:val="ka-GE"/>
        </w:rPr>
        <w:t xml:space="preserve"> გაანგარიშება ხდება იქ,</w:t>
      </w:r>
      <w:r w:rsidRPr="00F7413E">
        <w:rPr>
          <w:rFonts w:ascii="Sylfaen" w:eastAsia="EYInterstate Light" w:hAnsi="Sylfaen" w:cs="EYInterstate Light"/>
          <w:sz w:val="20"/>
          <w:szCs w:val="20"/>
          <w:lang w:val="ka-GE"/>
        </w:rPr>
        <w:t xml:space="preserve"> სადაც გიგაბიტური პასიური ოპტიკური ქსელით ან კოაქსიალური კაბელების ტექნოლოგიით ქსელთან მიერთებული აბონენტების მხარდაჭერაა საჭირო. </w:t>
      </w:r>
    </w:p>
    <w:p w:rsidR="00E57057" w:rsidRPr="00F7413E" w:rsidRDefault="00E57057" w:rsidP="00E57057">
      <w:pPr>
        <w:pStyle w:val="ListParagraph"/>
        <w:numPr>
          <w:ilvl w:val="0"/>
          <w:numId w:val="36"/>
        </w:numPr>
        <w:spacing w:line="360" w:lineRule="auto"/>
        <w:jc w:val="both"/>
        <w:rPr>
          <w:rFonts w:ascii="Sylfaen" w:hAnsi="Sylfaen" w:cs="Arial"/>
          <w:sz w:val="20"/>
          <w:lang w:val="en-US"/>
        </w:rPr>
      </w:pPr>
      <w:r w:rsidRPr="00F7413E">
        <w:rPr>
          <w:rFonts w:ascii="Sylfaen" w:eastAsia="EYInterstate Light" w:hAnsi="Sylfaen" w:cs="EYInterstate Light"/>
          <w:sz w:val="20"/>
          <w:szCs w:val="20"/>
          <w:lang w:val="ka-GE"/>
        </w:rPr>
        <w:t xml:space="preserve">არხების კოდური დაყოფით მრავალჯერადი შეღწევის (CDMA) საბაზო სადგურების </w:t>
      </w:r>
      <w:r w:rsidR="00815880">
        <w:rPr>
          <w:rFonts w:ascii="Sylfaen" w:eastAsia="EYInterstate Light" w:hAnsi="Sylfaen" w:cs="EYInterstate Light"/>
          <w:sz w:val="20"/>
          <w:szCs w:val="20"/>
          <w:lang w:val="ka-GE"/>
        </w:rPr>
        <w:t>მასშტაბის გაანგარიშება ხდება იქ,</w:t>
      </w:r>
      <w:r w:rsidRPr="00F7413E">
        <w:rPr>
          <w:rFonts w:ascii="Sylfaen" w:eastAsia="EYInterstate Light" w:hAnsi="Sylfaen" w:cs="EYInterstate Light"/>
          <w:sz w:val="20"/>
          <w:szCs w:val="20"/>
          <w:lang w:val="ka-GE"/>
        </w:rPr>
        <w:t xml:space="preserve"> სადაც არხების კოდური დაყოფით მრავალჯერადი შეღწევის ტექნოლოგიით ქსელთან მიერთებული აბონენტების მხარდაჭერაა საჭირო. </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მას შემდეგ, რაც მოხდება ინფორმაციის შეგროვება და განხორციელდება ზემოაღნიშნული დაშვება, შემდეგნაირად გამოითვლება დაშვების კვანძებისთვის საჭირო აღჭურვილობის რაოდენობის შეფასება:</w:t>
      </w:r>
    </w:p>
    <w:p w:rsidR="00E57057" w:rsidRPr="00F7413E" w:rsidRDefault="00E57057" w:rsidP="00E57057">
      <w:pPr>
        <w:widowControl/>
        <w:numPr>
          <w:ilvl w:val="0"/>
          <w:numId w:val="27"/>
        </w:numPr>
        <w:autoSpaceDE/>
        <w:autoSpaceDN/>
        <w:adjustRightInd/>
        <w:spacing w:after="120" w:line="360" w:lineRule="auto"/>
        <w:rPr>
          <w:rFonts w:ascii="Sylfaen" w:hAnsi="Sylfaen" w:cs="Arial"/>
          <w:sz w:val="20"/>
        </w:rPr>
      </w:pPr>
      <w:r w:rsidRPr="00F7413E">
        <w:rPr>
          <w:rFonts w:ascii="Sylfaen" w:eastAsia="EYInterstate Light" w:hAnsi="Sylfaen" w:cs="EYInterstate Light"/>
          <w:sz w:val="20"/>
          <w:lang w:val="ka-GE"/>
        </w:rPr>
        <w:t xml:space="preserve">ქსელის თითოეული კომპონენტისთვის </w:t>
      </w:r>
      <w:r w:rsidR="00B56E6D">
        <w:rPr>
          <w:rFonts w:ascii="Sylfaen" w:eastAsia="EYInterstate Light" w:hAnsi="Sylfaen" w:cs="EYInterstate Light"/>
          <w:sz w:val="20"/>
          <w:lang w:val="ka-GE"/>
        </w:rPr>
        <w:t>იანგარიშება</w:t>
      </w:r>
      <w:r w:rsidRPr="00F7413E">
        <w:rPr>
          <w:rFonts w:ascii="Sylfaen" w:eastAsia="EYInterstate Light" w:hAnsi="Sylfaen" w:cs="EYInterstate Light"/>
          <w:sz w:val="20"/>
          <w:lang w:val="ka-GE"/>
        </w:rPr>
        <w:t xml:space="preserve"> ხმოვანი  მომსახურების აბონენტების მიერ გამოყენებული საშუალო გამტარუნარიანობა თითოეულ პორტზე და მონაცემების გადაცემის მომსახურების აბონენტების მიერ გამოყენებული საშუალო გამტარუნარიანობა თითოეულ პორტზე.</w:t>
      </w:r>
    </w:p>
    <w:p w:rsidR="00E57057" w:rsidRPr="00F7413E" w:rsidRDefault="00E57057" w:rsidP="00E57057">
      <w:pPr>
        <w:widowControl/>
        <w:numPr>
          <w:ilvl w:val="0"/>
          <w:numId w:val="27"/>
        </w:numPr>
        <w:autoSpaceDE/>
        <w:autoSpaceDN/>
        <w:adjustRightInd/>
        <w:spacing w:after="120" w:line="360" w:lineRule="auto"/>
        <w:rPr>
          <w:rFonts w:ascii="Sylfaen" w:hAnsi="Sylfaen" w:cs="Arial"/>
          <w:sz w:val="20"/>
        </w:rPr>
      </w:pPr>
      <w:r w:rsidRPr="00F7413E">
        <w:rPr>
          <w:rFonts w:ascii="Sylfaen" w:eastAsia="EYInterstate Light" w:hAnsi="Sylfaen" w:cs="EYInterstate Light"/>
          <w:sz w:val="20"/>
          <w:lang w:val="ka-GE"/>
        </w:rPr>
        <w:t>სააბონენტო და შემაერთებელი პორტების რაოდენობა, რომელიც საჭიროა დაშვების კვანძის თითოეულ ლოკაციაზე, გამოითვლება გაანგარიშებული გამტარუნარიანობის გამოყენებით, რომ შეფასდეს მოთხოვნა აღნიშნული პორტების მეშვეობით ტრაფიკზე.</w:t>
      </w:r>
    </w:p>
    <w:p w:rsidR="00E57057" w:rsidRPr="00F7413E" w:rsidRDefault="00E57057" w:rsidP="00E57057">
      <w:pPr>
        <w:widowControl/>
        <w:numPr>
          <w:ilvl w:val="0"/>
          <w:numId w:val="27"/>
        </w:numPr>
        <w:autoSpaceDE/>
        <w:autoSpaceDN/>
        <w:adjustRightInd/>
        <w:spacing w:after="120" w:line="360" w:lineRule="auto"/>
        <w:rPr>
          <w:rFonts w:ascii="Sylfaen" w:hAnsi="Sylfaen" w:cs="Arial"/>
          <w:sz w:val="20"/>
        </w:rPr>
      </w:pPr>
      <w:r w:rsidRPr="00F7413E">
        <w:rPr>
          <w:rFonts w:ascii="Sylfaen" w:eastAsia="EYInterstate Light" w:hAnsi="Sylfaen" w:cs="EYInterstate Light"/>
          <w:sz w:val="20"/>
          <w:lang w:val="ka-GE"/>
        </w:rPr>
        <w:t xml:space="preserve">ქსელის ელემენტის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ის ტიპი (შასი) დაშვების კვანძის თითოეული ლოკაციისთვის განისაზღვრება სააბონენტო და შემაერთებელი ბარათების რაოდენობაზე დაყრდნობით, რაც საჭიროა დაშვების კვანძის თითოეულ ლოკაციაზე;</w:t>
      </w:r>
    </w:p>
    <w:p w:rsidR="00E57057" w:rsidRPr="00F7413E" w:rsidRDefault="00E57057" w:rsidP="00E57057">
      <w:pPr>
        <w:pStyle w:val="EYHeading3"/>
        <w:rPr>
          <w:rFonts w:ascii="Sylfaen" w:hAnsi="Sylfaen"/>
        </w:rPr>
      </w:pPr>
      <w:bookmarkStart w:id="85" w:name="_Toc436316712"/>
      <w:bookmarkStart w:id="86" w:name="_Toc436907935"/>
      <w:r w:rsidRPr="00F7413E">
        <w:rPr>
          <w:rFonts w:ascii="Sylfaen" w:eastAsia="EYInterstate Regular" w:hAnsi="Sylfaen" w:cs="EYInterstate Regular"/>
          <w:szCs w:val="26"/>
          <w:lang w:val="ka-GE"/>
        </w:rPr>
        <w:t>ქსელის ელემენტების დაშვების კვანძის საშუალო გამტარუნარიანობის გაანგარიშება</w:t>
      </w:r>
      <w:bookmarkEnd w:id="85"/>
      <w:bookmarkEnd w:id="86"/>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ხმოვანი  მომსახურების აბონენტების მიერ გამოყენებული საშუალო გამტარუნარიანობა თითოეულ პორტზე, ქსელის მოთხოვნის გაანგარიშების საფუძველზე,</w:t>
      </w:r>
      <w:bookmarkStart w:id="87" w:name="_Toc311184004"/>
      <w:r w:rsidRPr="00F7413E">
        <w:rPr>
          <w:rFonts w:ascii="Sylfaen" w:eastAsia="EYInterstate Light" w:hAnsi="Sylfaen" w:cs="EYInterstate Light"/>
          <w:sz w:val="20"/>
          <w:lang w:val="ka-GE"/>
        </w:rPr>
        <w:t xml:space="preserve"> გამოითვლება შემდეგი ფორმულით:</w:t>
      </w:r>
      <w:bookmarkEnd w:id="87"/>
    </w:p>
    <w:tbl>
      <w:tblPr>
        <w:tblW w:w="0" w:type="auto"/>
        <w:tblLook w:val="04A0" w:firstRow="1" w:lastRow="0" w:firstColumn="1" w:lastColumn="0" w:noHBand="0" w:noVBand="1"/>
      </w:tblPr>
      <w:tblGrid>
        <w:gridCol w:w="6998"/>
        <w:gridCol w:w="2247"/>
      </w:tblGrid>
      <w:tr w:rsidR="00815294" w:rsidRPr="00F7413E" w:rsidTr="00E57057">
        <w:tc>
          <w:tcPr>
            <w:tcW w:w="7338" w:type="dxa"/>
          </w:tcPr>
          <w:p w:rsidR="00E57057" w:rsidRPr="00F7413E" w:rsidRDefault="00E57057" w:rsidP="00E57057">
            <w:pPr>
              <w:rPr>
                <w:rFonts w:ascii="Sylfaen" w:hAnsi="Sylfaen"/>
                <w:sz w:val="20"/>
              </w:rPr>
            </w:pPr>
            <w:r w:rsidRPr="00F7413E">
              <w:rPr>
                <w:rFonts w:ascii="Sylfaen" w:hAnsi="Sylfaen"/>
                <w:position w:val="-30"/>
                <w:sz w:val="20"/>
              </w:rPr>
              <w:object w:dxaOrig="4225" w:dyaOrig="706">
                <v:shape id="_x0000_i1053" type="#_x0000_t75" style="width:211pt;height:35.05pt" o:ole="">
                  <v:imagedata r:id="rId73" o:title=""/>
                </v:shape>
                <o:OLEObject Type="Embed" ProgID="Equation.3" ShapeID="_x0000_i1053" DrawAspect="Content" ObjectID="_1511705867" r:id="rId74"/>
              </w:object>
            </w:r>
          </w:p>
        </w:tc>
        <w:tc>
          <w:tcPr>
            <w:tcW w:w="2516" w:type="dxa"/>
          </w:tcPr>
          <w:p w:rsidR="00E57057" w:rsidRPr="00F7413E" w:rsidRDefault="00E57057" w:rsidP="00E57057">
            <w:pPr>
              <w:pStyle w:val="Caption"/>
              <w:rPr>
                <w:rFonts w:ascii="Sylfaen" w:hAnsi="Sylfaen"/>
              </w:rPr>
            </w:pPr>
            <w:bookmarkStart w:id="88" w:name="_Ref319509457"/>
          </w:p>
        </w:tc>
      </w:tr>
    </w:tbl>
    <w:bookmarkEnd w:id="88"/>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14183C">
      <w:pPr>
        <w:pStyle w:val="Bodycopy"/>
        <w:ind w:left="709"/>
        <w:rPr>
          <w:rFonts w:ascii="Sylfaen" w:hAnsi="Sylfaen"/>
          <w:color w:val="auto"/>
          <w:sz w:val="20"/>
        </w:rPr>
      </w:pPr>
      <w:r w:rsidRPr="00F7413E">
        <w:rPr>
          <w:rFonts w:ascii="Sylfaen" w:hAnsi="Sylfaen"/>
          <w:color w:val="auto"/>
          <w:sz w:val="20"/>
        </w:rPr>
        <w:object w:dxaOrig="883" w:dyaOrig="367">
          <v:shape id="_x0000_i1054" type="#_x0000_t75" style="width:44.45pt;height:18.15pt" o:ole="">
            <v:imagedata r:id="rId75" o:title=""/>
          </v:shape>
          <o:OLEObject Type="Embed" ProgID="Equation.3" ShapeID="_x0000_i1054" DrawAspect="Content" ObjectID="_1511705868" r:id="rId76"/>
        </w:object>
      </w:r>
      <w:r w:rsidRPr="00F7413E">
        <w:rPr>
          <w:rFonts w:ascii="Sylfaen" w:eastAsia="EYInterstate Light" w:hAnsi="Sylfaen" w:cs="EYInterstate Light"/>
          <w:color w:val="auto"/>
          <w:sz w:val="20"/>
        </w:rPr>
        <w:t xml:space="preserve"> - საშუალო გამტარუნარიანობა თითოეულ პორტზე ქსელის ყოველი კომპონენტისთვის (NC);</w:t>
      </w:r>
    </w:p>
    <w:p w:rsidR="00E57057" w:rsidRPr="00F7413E" w:rsidRDefault="00E57057" w:rsidP="00E57057">
      <w:pPr>
        <w:pStyle w:val="Bodycopy"/>
        <w:ind w:firstLine="709"/>
        <w:rPr>
          <w:rFonts w:ascii="Sylfaen" w:hAnsi="Sylfaen"/>
          <w:color w:val="auto"/>
          <w:sz w:val="20"/>
        </w:rPr>
      </w:pPr>
      <w:r w:rsidRPr="00F7413E">
        <w:rPr>
          <w:rFonts w:ascii="Sylfaen" w:hAnsi="Sylfaen"/>
          <w:color w:val="auto"/>
          <w:position w:val="-10"/>
          <w:sz w:val="20"/>
        </w:rPr>
        <w:object w:dxaOrig="285" w:dyaOrig="367">
          <v:shape id="_x0000_i1055" type="#_x0000_t75" style="width:14.4pt;height:18.15pt" o:ole="">
            <v:imagedata r:id="rId77" o:title=""/>
          </v:shape>
          <o:OLEObject Type="Embed" ProgID="Equation.3" ShapeID="_x0000_i1055" DrawAspect="Content" ObjectID="_1511705869" r:id="rId78"/>
        </w:object>
      </w:r>
      <w:r w:rsidRPr="00F7413E">
        <w:rPr>
          <w:rFonts w:ascii="Sylfaen" w:eastAsia="EYInterstate Light" w:hAnsi="Sylfaen" w:cs="EYInterstate Light"/>
          <w:color w:val="auto"/>
          <w:sz w:val="20"/>
        </w:rPr>
        <w:t>- სულ რეალიზებული მომსახურების მოცულობა;</w:t>
      </w:r>
      <w:r w:rsidRPr="00F7413E">
        <w:rPr>
          <w:rFonts w:ascii="Sylfaen" w:eastAsia="EYInterstate Light" w:hAnsi="Sylfaen" w:cs="EYInterstate Light"/>
          <w:color w:val="auto"/>
          <w:sz w:val="20"/>
        </w:rPr>
        <w:tab/>
      </w:r>
    </w:p>
    <w:p w:rsidR="00E57057" w:rsidRPr="00F7413E" w:rsidRDefault="00E57057" w:rsidP="00E57057">
      <w:pPr>
        <w:pStyle w:val="Bodycopy"/>
        <w:ind w:left="709"/>
        <w:rPr>
          <w:rFonts w:ascii="Sylfaen" w:hAnsi="Sylfaen"/>
          <w:color w:val="auto"/>
          <w:sz w:val="20"/>
        </w:rPr>
      </w:pPr>
      <w:r w:rsidRPr="00F7413E">
        <w:rPr>
          <w:rFonts w:ascii="Sylfaen" w:hAnsi="Sylfaen"/>
          <w:color w:val="auto"/>
          <w:sz w:val="20"/>
        </w:rPr>
        <w:object w:dxaOrig="842" w:dyaOrig="367">
          <v:shape id="_x0000_i1056" type="#_x0000_t75" style="width:41.95pt;height:18.15pt" o:ole="">
            <v:imagedata r:id="rId79" o:title=""/>
          </v:shape>
          <o:OLEObject Type="Embed" ProgID="Equation.3" ShapeID="_x0000_i1056" DrawAspect="Content" ObjectID="_1511705870" r:id="rId80"/>
        </w:object>
      </w:r>
      <w:r w:rsidRPr="00F7413E">
        <w:rPr>
          <w:rFonts w:ascii="Sylfaen" w:eastAsia="EYInterstate Light" w:hAnsi="Sylfaen" w:cs="EYInterstate Light"/>
          <w:color w:val="auto"/>
          <w:sz w:val="20"/>
        </w:rPr>
        <w:t>- ყველაზე დიდი დატვირთვის საათის ტრაფიკის საშუალო საათობრივ ტრაფიკთან თანაფარდობის კოეფიციენტი. ეს კოეფიციენტი გვიჩვენებს დატვირთული და საშუალო ტრაფიკის თანაფარდობას;</w:t>
      </w:r>
    </w:p>
    <w:p w:rsidR="00E57057" w:rsidRPr="00F7413E" w:rsidRDefault="00E57057" w:rsidP="00E57057">
      <w:pPr>
        <w:pStyle w:val="Bodycopy"/>
        <w:ind w:firstLine="709"/>
        <w:rPr>
          <w:rFonts w:ascii="Sylfaen" w:hAnsi="Sylfaen"/>
          <w:color w:val="auto"/>
          <w:sz w:val="20"/>
        </w:rPr>
      </w:pPr>
      <w:r w:rsidRPr="00F7413E">
        <w:rPr>
          <w:rFonts w:ascii="Sylfaen" w:hAnsi="Sylfaen"/>
          <w:color w:val="auto"/>
          <w:sz w:val="20"/>
        </w:rPr>
        <w:object w:dxaOrig="584" w:dyaOrig="367">
          <v:shape id="_x0000_i1057" type="#_x0000_t75" style="width:29.45pt;height:18.15pt" o:ole="">
            <v:imagedata r:id="rId81" o:title=""/>
          </v:shape>
          <o:OLEObject Type="Embed" ProgID="Equation.3" ShapeID="_x0000_i1057" DrawAspect="Content" ObjectID="_1511705871" r:id="rId82"/>
        </w:object>
      </w:r>
      <w:r w:rsidRPr="00F7413E">
        <w:rPr>
          <w:rFonts w:ascii="Sylfaen" w:eastAsia="EYInterstate Light" w:hAnsi="Sylfaen" w:cs="EYInterstate Light"/>
          <w:color w:val="auto"/>
          <w:sz w:val="20"/>
        </w:rPr>
        <w:t xml:space="preserve"> - ქსელის კომპონენტის საშუალო ექსპლუატაცია;</w:t>
      </w:r>
    </w:p>
    <w:p w:rsidR="00E57057" w:rsidRPr="00F7413E" w:rsidRDefault="00E57057" w:rsidP="00E57057">
      <w:pPr>
        <w:spacing w:line="360" w:lineRule="auto"/>
        <w:ind w:left="709"/>
        <w:rPr>
          <w:rFonts w:ascii="Sylfaen" w:hAnsi="Sylfaen" w:cs="Arial"/>
          <w:sz w:val="20"/>
        </w:rPr>
      </w:pPr>
      <w:r w:rsidRPr="00F7413E">
        <w:rPr>
          <w:rFonts w:ascii="Sylfaen" w:hAnsi="Sylfaen" w:cs="Arial"/>
          <w:sz w:val="20"/>
        </w:rPr>
        <w:object w:dxaOrig="312" w:dyaOrig="367">
          <v:shape id="_x0000_i1058" type="#_x0000_t75" style="width:15.65pt;height:18.15pt" o:ole="">
            <v:imagedata r:id="rId83" o:title=""/>
          </v:shape>
          <o:OLEObject Type="Embed" ProgID="Equation.3" ShapeID="_x0000_i1058" DrawAspect="Content" ObjectID="_1511705872" r:id="rId84"/>
        </w:object>
      </w:r>
      <w:r w:rsidRPr="00F7413E">
        <w:rPr>
          <w:rFonts w:ascii="Sylfaen" w:eastAsia="EYInterstate Light" w:hAnsi="Sylfaen" w:cs="EYInterstate Light"/>
          <w:sz w:val="20"/>
        </w:rPr>
        <w:t>- ეკვივალენტური ხმოვანი ხაზების მოცულობა</w:t>
      </w:r>
    </w:p>
    <w:p w:rsidR="00E57057" w:rsidRPr="00F7413E" w:rsidRDefault="00E57057" w:rsidP="00E57057">
      <w:pPr>
        <w:spacing w:line="360" w:lineRule="auto"/>
        <w:ind w:left="720"/>
        <w:rPr>
          <w:rFonts w:ascii="Sylfaen" w:hAnsi="Sylfaen" w:cs="Arial"/>
          <w:sz w:val="20"/>
        </w:rPr>
      </w:pPr>
      <w:r w:rsidRPr="00F7413E">
        <w:rPr>
          <w:rFonts w:ascii="Sylfaen" w:hAnsi="Sylfaen" w:cs="Arial"/>
          <w:sz w:val="20"/>
        </w:rPr>
        <w:object w:dxaOrig="1046" w:dyaOrig="367">
          <v:shape id="_x0000_i1059" type="#_x0000_t75" style="width:52.6pt;height:18.15pt" o:ole="">
            <v:imagedata r:id="rId85" o:title=""/>
          </v:shape>
          <o:OLEObject Type="Embed" ProgID="Equation.3" ShapeID="_x0000_i1059" DrawAspect="Content" ObjectID="_1511705873" r:id="rId86"/>
        </w:object>
      </w:r>
      <w:r w:rsidRPr="00F7413E">
        <w:rPr>
          <w:rFonts w:ascii="Sylfaen" w:eastAsia="EYInterstate Light" w:hAnsi="Sylfaen" w:cs="EYInterstate Light"/>
          <w:sz w:val="20"/>
        </w:rPr>
        <w:t xml:space="preserve"> - გიგაბიტური პასიური ოპტიკური ქსელისა და </w:t>
      </w:r>
      <w:r w:rsidR="00D6554A">
        <w:rPr>
          <w:rFonts w:ascii="Sylfaen" w:eastAsia="EYInterstate Light" w:hAnsi="Sylfaen" w:cs="EYInterstate Light"/>
          <w:sz w:val="20"/>
        </w:rPr>
        <w:t>წერტილი წერტილთან</w:t>
      </w:r>
      <w:r w:rsidRPr="00F7413E">
        <w:rPr>
          <w:rFonts w:ascii="Sylfaen" w:eastAsia="EYInterstate Light" w:hAnsi="Sylfaen" w:cs="EYInterstate Light"/>
          <w:sz w:val="20"/>
        </w:rPr>
        <w:t xml:space="preserve"> შეერთების ხმოვანი ზარის აბონენტების რაოდენობა.</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ეკვივალენტური ხმოვანი ხაზების მოცულობა შემდეგი ფორმულით გამოითვლება:</w:t>
      </w:r>
    </w:p>
    <w:tbl>
      <w:tblPr>
        <w:tblW w:w="0" w:type="auto"/>
        <w:tblLook w:val="04A0" w:firstRow="1" w:lastRow="0" w:firstColumn="1" w:lastColumn="0" w:noHBand="0" w:noVBand="1"/>
      </w:tblPr>
      <w:tblGrid>
        <w:gridCol w:w="7032"/>
        <w:gridCol w:w="2213"/>
      </w:tblGrid>
      <w:tr w:rsidR="00815294" w:rsidRPr="00F7413E" w:rsidTr="00E57057">
        <w:tc>
          <w:tcPr>
            <w:tcW w:w="7338" w:type="dxa"/>
          </w:tcPr>
          <w:p w:rsidR="00E57057" w:rsidRPr="00F7413E" w:rsidRDefault="00E57057" w:rsidP="00E57057">
            <w:pPr>
              <w:spacing w:line="360" w:lineRule="auto"/>
              <w:rPr>
                <w:rFonts w:ascii="Sylfaen" w:hAnsi="Sylfaen" w:cs="Arial"/>
                <w:sz w:val="20"/>
              </w:rPr>
            </w:pPr>
            <w:r w:rsidRPr="00F7413E">
              <w:rPr>
                <w:rFonts w:ascii="Sylfaen" w:hAnsi="Sylfaen" w:cs="Arial"/>
                <w:position w:val="-12"/>
                <w:sz w:val="20"/>
              </w:rPr>
              <w:object w:dxaOrig="4809" w:dyaOrig="367">
                <v:shape id="_x0000_i1060" type="#_x0000_t75" style="width:240.4pt;height:18.15pt" o:ole="">
                  <v:imagedata r:id="rId87" o:title=""/>
                </v:shape>
                <o:OLEObject Type="Embed" ProgID="Equation.3" ShapeID="_x0000_i1060" DrawAspect="Content" ObjectID="_1511705874" r:id="rId88"/>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firstLine="720"/>
        <w:rPr>
          <w:rFonts w:ascii="Sylfaen" w:hAnsi="Sylfaen" w:cs="Arial"/>
          <w:sz w:val="20"/>
        </w:rPr>
      </w:pPr>
      <w:r w:rsidRPr="00F7413E">
        <w:rPr>
          <w:rFonts w:ascii="Sylfaen" w:hAnsi="Sylfaen" w:cs="Arial"/>
          <w:sz w:val="20"/>
        </w:rPr>
        <w:object w:dxaOrig="312" w:dyaOrig="367">
          <v:shape id="_x0000_i1061" type="#_x0000_t75" style="width:15.65pt;height:18.15pt" o:ole="">
            <v:imagedata r:id="rId83" o:title=""/>
          </v:shape>
          <o:OLEObject Type="Embed" ProgID="Equation.3" ShapeID="_x0000_i1061" DrawAspect="Content" ObjectID="_1511705875" r:id="rId89"/>
        </w:object>
      </w:r>
      <w:r w:rsidRPr="00F7413E">
        <w:rPr>
          <w:rFonts w:ascii="Sylfaen" w:eastAsia="EYInterstate Light" w:hAnsi="Sylfaen" w:cs="EYInterstate Light"/>
          <w:sz w:val="20"/>
        </w:rPr>
        <w:t>- ეკვივალენტური ხმოვანი ხაზების რაოდენობა;</w:t>
      </w:r>
    </w:p>
    <w:p w:rsidR="00E57057" w:rsidRPr="00F7413E" w:rsidRDefault="00E57057" w:rsidP="00E57057">
      <w:pPr>
        <w:spacing w:line="360" w:lineRule="auto"/>
        <w:ind w:left="720"/>
        <w:rPr>
          <w:rFonts w:ascii="Sylfaen" w:hAnsi="Sylfaen" w:cs="Arial"/>
          <w:sz w:val="20"/>
        </w:rPr>
      </w:pPr>
      <w:r w:rsidRPr="00F7413E">
        <w:rPr>
          <w:rFonts w:ascii="Sylfaen" w:hAnsi="Sylfaen" w:cs="Arial"/>
          <w:position w:val="-12"/>
          <w:sz w:val="20"/>
        </w:rPr>
        <w:object w:dxaOrig="598" w:dyaOrig="367">
          <v:shape id="_x0000_i1062" type="#_x0000_t75" style="width:30.05pt;height:18.15pt" o:ole="">
            <v:imagedata r:id="rId90" o:title=""/>
          </v:shape>
          <o:OLEObject Type="Embed" ProgID="Equation.3" ShapeID="_x0000_i1062" DrawAspect="Content" ObjectID="_1511705876" r:id="rId91"/>
        </w:object>
      </w:r>
      <w:r w:rsidRPr="00F7413E">
        <w:rPr>
          <w:rFonts w:ascii="Sylfaen" w:eastAsia="EYInterstate Light" w:hAnsi="Sylfaen" w:cs="EYInterstate Light"/>
          <w:sz w:val="20"/>
        </w:rPr>
        <w:t xml:space="preserve"> - ხმოვანი ხაზების რაოდენობა;</w:t>
      </w:r>
    </w:p>
    <w:p w:rsidR="00E57057" w:rsidRPr="00F7413E" w:rsidRDefault="00E57057" w:rsidP="00E57057">
      <w:pPr>
        <w:spacing w:line="360" w:lineRule="auto"/>
        <w:ind w:left="720"/>
        <w:rPr>
          <w:rFonts w:ascii="Sylfaen" w:hAnsi="Sylfaen" w:cs="Arial"/>
          <w:sz w:val="20"/>
        </w:rPr>
      </w:pPr>
      <w:r w:rsidRPr="00F7413E">
        <w:rPr>
          <w:rFonts w:ascii="Sylfaen" w:hAnsi="Sylfaen" w:cs="Arial"/>
          <w:sz w:val="20"/>
        </w:rPr>
        <w:object w:dxaOrig="557" w:dyaOrig="367">
          <v:shape id="_x0000_i1063" type="#_x0000_t75" style="width:27.55pt;height:18.15pt" o:ole="">
            <v:imagedata r:id="rId92" o:title=""/>
          </v:shape>
          <o:OLEObject Type="Embed" ProgID="Equation.3" ShapeID="_x0000_i1063" DrawAspect="Content" ObjectID="_1511705877" r:id="rId93"/>
        </w:object>
      </w:r>
      <w:r w:rsidRPr="00F7413E">
        <w:rPr>
          <w:rFonts w:ascii="Sylfaen" w:eastAsia="EYInterstate Light" w:hAnsi="Sylfaen" w:cs="EYInterstate Light"/>
          <w:sz w:val="20"/>
        </w:rPr>
        <w:t xml:space="preserve"> - ISDN-BRA ხაზების რაოდენობა;</w:t>
      </w:r>
    </w:p>
    <w:p w:rsidR="00E57057" w:rsidRPr="00F7413E" w:rsidRDefault="00E57057" w:rsidP="00E57057">
      <w:pPr>
        <w:spacing w:line="360" w:lineRule="auto"/>
        <w:ind w:left="720"/>
        <w:rPr>
          <w:rFonts w:ascii="Sylfaen" w:hAnsi="Sylfaen" w:cs="Arial"/>
          <w:sz w:val="20"/>
        </w:rPr>
      </w:pPr>
      <w:r w:rsidRPr="00F7413E">
        <w:rPr>
          <w:rFonts w:ascii="Sylfaen" w:hAnsi="Sylfaen" w:cs="Arial"/>
          <w:sz w:val="20"/>
        </w:rPr>
        <w:object w:dxaOrig="557" w:dyaOrig="367">
          <v:shape id="_x0000_i1064" type="#_x0000_t75" style="width:27.55pt;height:18.15pt" o:ole="">
            <v:imagedata r:id="rId94" o:title=""/>
          </v:shape>
          <o:OLEObject Type="Embed" ProgID="Equation.3" ShapeID="_x0000_i1064" DrawAspect="Content" ObjectID="_1511705878" r:id="rId95"/>
        </w:object>
      </w:r>
      <w:r w:rsidRPr="00F7413E">
        <w:rPr>
          <w:rFonts w:ascii="Sylfaen" w:eastAsia="EYInterstate Light" w:hAnsi="Sylfaen" w:cs="EYInterstate Light"/>
          <w:sz w:val="20"/>
        </w:rPr>
        <w:t xml:space="preserve"> - ISDN-PRA ხაზების რაოდენობა;</w:t>
      </w:r>
    </w:p>
    <w:p w:rsidR="00E57057" w:rsidRPr="00F7413E" w:rsidRDefault="00E57057" w:rsidP="00E57057">
      <w:pPr>
        <w:spacing w:line="360" w:lineRule="auto"/>
        <w:ind w:left="720"/>
        <w:rPr>
          <w:rFonts w:ascii="Sylfaen" w:hAnsi="Sylfaen" w:cs="Arial"/>
          <w:sz w:val="20"/>
        </w:rPr>
      </w:pPr>
      <w:r w:rsidRPr="00F7413E">
        <w:rPr>
          <w:rFonts w:ascii="Sylfaen" w:hAnsi="Sylfaen" w:cs="Arial"/>
          <w:sz w:val="20"/>
        </w:rPr>
        <w:object w:dxaOrig="951" w:dyaOrig="367">
          <v:shape id="_x0000_i1065" type="#_x0000_t75" style="width:47.6pt;height:18.15pt" o:ole="">
            <v:imagedata r:id="rId96" o:title=""/>
          </v:shape>
          <o:OLEObject Type="Embed" ProgID="Equation.3" ShapeID="_x0000_i1065" DrawAspect="Content" ObjectID="_1511705879" r:id="rId97"/>
        </w:object>
      </w:r>
      <w:r w:rsidRPr="00F7413E">
        <w:rPr>
          <w:rFonts w:ascii="Sylfaen" w:eastAsia="EYInterstate Light" w:hAnsi="Sylfaen" w:cs="EYInterstate Light"/>
          <w:sz w:val="20"/>
        </w:rPr>
        <w:t xml:space="preserve"> - ეკვივალენტური ხმოვანი არხები – POTS;</w:t>
      </w:r>
    </w:p>
    <w:p w:rsidR="00E57057" w:rsidRPr="00F7413E" w:rsidRDefault="00E57057" w:rsidP="00E57057">
      <w:pPr>
        <w:spacing w:line="360" w:lineRule="auto"/>
        <w:ind w:left="720"/>
        <w:rPr>
          <w:rFonts w:ascii="Sylfaen" w:hAnsi="Sylfaen" w:cs="Arial"/>
          <w:sz w:val="20"/>
        </w:rPr>
      </w:pPr>
      <w:r w:rsidRPr="00F7413E">
        <w:rPr>
          <w:rFonts w:ascii="Sylfaen" w:hAnsi="Sylfaen" w:cs="Arial"/>
          <w:sz w:val="20"/>
        </w:rPr>
        <w:object w:dxaOrig="897" w:dyaOrig="367">
          <v:shape id="_x0000_i1066" type="#_x0000_t75" style="width:45.1pt;height:18.15pt" o:ole="">
            <v:imagedata r:id="rId98" o:title=""/>
          </v:shape>
          <o:OLEObject Type="Embed" ProgID="Equation.3" ShapeID="_x0000_i1066" DrawAspect="Content" ObjectID="_1511705880" r:id="rId99"/>
        </w:object>
      </w:r>
      <w:r w:rsidRPr="00F7413E">
        <w:rPr>
          <w:rFonts w:ascii="Sylfaen" w:eastAsia="EYInterstate Light" w:hAnsi="Sylfaen" w:cs="EYInterstate Light"/>
          <w:sz w:val="20"/>
        </w:rPr>
        <w:t xml:space="preserve"> - ეკვივალენტური ხმოვანი არხები - ISDN-BRA;</w:t>
      </w:r>
    </w:p>
    <w:p w:rsidR="00E57057" w:rsidRPr="00F7413E" w:rsidRDefault="00E57057" w:rsidP="00E57057">
      <w:pPr>
        <w:spacing w:line="360" w:lineRule="auto"/>
        <w:ind w:firstLine="720"/>
        <w:jc w:val="both"/>
        <w:rPr>
          <w:rFonts w:ascii="Sylfaen" w:hAnsi="Sylfaen" w:cs="Arial"/>
          <w:sz w:val="20"/>
        </w:rPr>
      </w:pPr>
      <w:r w:rsidRPr="00F7413E">
        <w:rPr>
          <w:rFonts w:ascii="Sylfaen" w:hAnsi="Sylfaen" w:cs="Arial"/>
          <w:sz w:val="20"/>
        </w:rPr>
        <w:object w:dxaOrig="1005" w:dyaOrig="367">
          <v:shape id="_x0000_i1067" type="#_x0000_t75" style="width:50.1pt;height:18.15pt" o:ole="">
            <v:imagedata r:id="rId100" o:title=""/>
          </v:shape>
          <o:OLEObject Type="Embed" ProgID="Equation.3" ShapeID="_x0000_i1067" DrawAspect="Content" ObjectID="_1511705881" r:id="rId101"/>
        </w:object>
      </w:r>
      <w:r w:rsidRPr="00F7413E">
        <w:rPr>
          <w:rFonts w:ascii="Sylfaen" w:eastAsia="EYInterstate Light" w:hAnsi="Sylfaen" w:cs="EYInterstate Light"/>
          <w:sz w:val="20"/>
        </w:rPr>
        <w:t xml:space="preserve"> - ეკვივალენტური ხმოვანი არხები - ISDN-PRA;</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ქსელის კომპონენტის საშუალო ექსპლუატაცია შემდეგი ფორმულით გამოითვლება:</w:t>
      </w:r>
    </w:p>
    <w:tbl>
      <w:tblPr>
        <w:tblW w:w="0" w:type="auto"/>
        <w:tblLook w:val="04A0" w:firstRow="1" w:lastRow="0" w:firstColumn="1" w:lastColumn="0" w:noHBand="0" w:noVBand="1"/>
      </w:tblPr>
      <w:tblGrid>
        <w:gridCol w:w="6899"/>
        <w:gridCol w:w="2346"/>
      </w:tblGrid>
      <w:tr w:rsidR="00815294" w:rsidRPr="00F7413E" w:rsidTr="00E57057">
        <w:tc>
          <w:tcPr>
            <w:tcW w:w="7338"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sz w:val="20"/>
              </w:rPr>
              <w:object w:dxaOrig="1195" w:dyaOrig="706">
                <v:shape id="_x0000_i1068" type="#_x0000_t75" style="width:59.5pt;height:35.05pt" o:ole="">
                  <v:imagedata r:id="rId102" o:title=""/>
                </v:shape>
                <o:OLEObject Type="Embed" ProgID="Equation.3" ShapeID="_x0000_i1068" DrawAspect="Content" ObjectID="_1511705882" r:id="rId103"/>
              </w:object>
            </w:r>
          </w:p>
        </w:tc>
        <w:tc>
          <w:tcPr>
            <w:tcW w:w="2516" w:type="dxa"/>
          </w:tcPr>
          <w:p w:rsidR="00E57057" w:rsidRPr="00F7413E" w:rsidRDefault="00E57057" w:rsidP="00E57057">
            <w:pPr>
              <w:spacing w:line="360" w:lineRule="auto"/>
              <w:jc w:val="both"/>
              <w:rPr>
                <w:rFonts w:ascii="Sylfaen" w:hAnsi="Sylfaen" w:cs="Arial"/>
                <w:sz w:val="20"/>
              </w:rPr>
            </w:pPr>
          </w:p>
        </w:tc>
      </w:tr>
    </w:tbl>
    <w:p w:rsidR="00E57057" w:rsidRPr="00F7413E" w:rsidRDefault="00E57057" w:rsidP="00E57057">
      <w:pPr>
        <w:pStyle w:val="Bodycopy"/>
        <w:rPr>
          <w:rFonts w:ascii="Sylfaen" w:hAnsi="Sylfaen"/>
          <w:color w:val="auto"/>
          <w:sz w:val="20"/>
        </w:rPr>
      </w:pPr>
      <w:r w:rsidRPr="00F7413E">
        <w:rPr>
          <w:rFonts w:ascii="Sylfaen" w:eastAsia="EYInterstate Light" w:hAnsi="Sylfaen" w:cs="EYInterstate Light"/>
          <w:color w:val="auto"/>
          <w:sz w:val="20"/>
          <w:lang w:val="ka-GE"/>
        </w:rPr>
        <w:t>სადაც,</w:t>
      </w:r>
    </w:p>
    <w:p w:rsidR="00E57057" w:rsidRPr="00F7413E" w:rsidRDefault="00E57057" w:rsidP="00E57057">
      <w:pPr>
        <w:pStyle w:val="Bodycopy"/>
        <w:ind w:left="709"/>
        <w:rPr>
          <w:rFonts w:ascii="Sylfaen" w:hAnsi="Sylfaen"/>
          <w:color w:val="auto"/>
          <w:sz w:val="20"/>
        </w:rPr>
      </w:pPr>
      <w:r w:rsidRPr="00F7413E">
        <w:rPr>
          <w:rFonts w:ascii="Sylfaen" w:hAnsi="Sylfaen"/>
          <w:color w:val="auto"/>
          <w:sz w:val="20"/>
        </w:rPr>
        <w:object w:dxaOrig="367" w:dyaOrig="367">
          <v:shape id="_x0000_i1069" type="#_x0000_t75" style="width:18.15pt;height:18.15pt" o:ole="">
            <v:imagedata r:id="rId104" o:title=""/>
          </v:shape>
          <o:OLEObject Type="Embed" ProgID="Equation.3" ShapeID="_x0000_i1069" DrawAspect="Content" ObjectID="_1511705883" r:id="rId105"/>
        </w:object>
      </w:r>
      <w:r w:rsidRPr="00F7413E">
        <w:rPr>
          <w:rFonts w:ascii="Sylfaen" w:eastAsia="EYInterstate Light" w:hAnsi="Sylfaen" w:cs="EYInterstate Light"/>
          <w:color w:val="auto"/>
          <w:sz w:val="20"/>
        </w:rPr>
        <w:t>- ქსელის კომპონენტზე ხმოვანი მომსახურების მთლიანი შეწონილი მოცულობა;</w:t>
      </w:r>
    </w:p>
    <w:p w:rsidR="00E57057" w:rsidRPr="00F7413E" w:rsidRDefault="00E57057" w:rsidP="00E57057">
      <w:pPr>
        <w:pStyle w:val="Bodycopy"/>
        <w:ind w:left="709"/>
        <w:rPr>
          <w:rFonts w:ascii="Sylfaen" w:hAnsi="Sylfaen"/>
          <w:color w:val="auto"/>
          <w:sz w:val="20"/>
        </w:rPr>
      </w:pPr>
      <w:r w:rsidRPr="00F7413E">
        <w:rPr>
          <w:rFonts w:ascii="Sylfaen" w:hAnsi="Sylfaen"/>
          <w:color w:val="auto"/>
          <w:sz w:val="20"/>
        </w:rPr>
        <w:object w:dxaOrig="285" w:dyaOrig="367">
          <v:shape id="_x0000_i1070" type="#_x0000_t75" style="width:14.4pt;height:18.15pt" o:ole="">
            <v:imagedata r:id="rId106" o:title=""/>
          </v:shape>
          <o:OLEObject Type="Embed" ProgID="Equation.3" ShapeID="_x0000_i1070" DrawAspect="Content" ObjectID="_1511705884" r:id="rId107"/>
        </w:object>
      </w:r>
      <w:r w:rsidRPr="00F7413E">
        <w:rPr>
          <w:rFonts w:ascii="Sylfaen" w:eastAsia="EYInterstate Light" w:hAnsi="Sylfaen" w:cs="EYInterstate Light"/>
          <w:color w:val="auto"/>
          <w:sz w:val="20"/>
        </w:rPr>
        <w:t>- სულ რეალიზებული ხმოვანი მომსახურების მოცულობა;</w:t>
      </w:r>
    </w:p>
    <w:p w:rsidR="00E57057" w:rsidRPr="00F7413E" w:rsidRDefault="00E57057" w:rsidP="00E57057">
      <w:pPr>
        <w:pStyle w:val="Bodycopy"/>
        <w:ind w:left="709"/>
        <w:rPr>
          <w:rFonts w:ascii="Sylfaen" w:hAnsi="Sylfaen"/>
          <w:color w:val="auto"/>
          <w:sz w:val="20"/>
        </w:rPr>
      </w:pPr>
      <w:r w:rsidRPr="00F7413E">
        <w:rPr>
          <w:rFonts w:ascii="Sylfaen" w:hAnsi="Sylfaen"/>
          <w:color w:val="auto"/>
          <w:sz w:val="20"/>
        </w:rPr>
        <w:object w:dxaOrig="584" w:dyaOrig="367">
          <v:shape id="_x0000_i1071" type="#_x0000_t75" style="width:29.45pt;height:18.15pt" o:ole="">
            <v:imagedata r:id="rId81" o:title=""/>
          </v:shape>
          <o:OLEObject Type="Embed" ProgID="Equation.3" ShapeID="_x0000_i1071" DrawAspect="Content" ObjectID="_1511705885" r:id="rId108"/>
        </w:object>
      </w:r>
      <w:r w:rsidRPr="00F7413E">
        <w:rPr>
          <w:rFonts w:ascii="Sylfaen" w:eastAsia="EYInterstate Light" w:hAnsi="Sylfaen" w:cs="EYInterstate Light"/>
          <w:color w:val="auto"/>
          <w:sz w:val="20"/>
        </w:rPr>
        <w:t>- ქსელის კომპონენტის საშუალო ექსპლუატაცია;</w:t>
      </w:r>
    </w:p>
    <w:p w:rsidR="00E57057" w:rsidRPr="00F7413E" w:rsidRDefault="00E57057" w:rsidP="00E57057">
      <w:pPr>
        <w:pStyle w:val="Bodycopy"/>
        <w:rPr>
          <w:rFonts w:ascii="Sylfaen" w:hAnsi="Sylfaen"/>
          <w:color w:val="auto"/>
          <w:sz w:val="20"/>
        </w:rPr>
      </w:pPr>
      <w:r w:rsidRPr="00F7413E">
        <w:rPr>
          <w:rFonts w:ascii="Sylfaen" w:eastAsia="EYInterstate Light" w:hAnsi="Sylfaen" w:cs="EYInterstate Light"/>
          <w:color w:val="auto"/>
          <w:sz w:val="20"/>
          <w:lang w:val="ka-GE"/>
        </w:rPr>
        <w:t>მომსახურების მთლიანი შეწონილი მოცულობა ქსელის თითოეული კომპონენტისთვის შემდეგი ფორმულით გამოითვლება:</w:t>
      </w:r>
    </w:p>
    <w:tbl>
      <w:tblPr>
        <w:tblW w:w="0" w:type="auto"/>
        <w:tblLook w:val="04A0" w:firstRow="1" w:lastRow="0" w:firstColumn="1" w:lastColumn="0" w:noHBand="0" w:noVBand="1"/>
      </w:tblPr>
      <w:tblGrid>
        <w:gridCol w:w="6912"/>
        <w:gridCol w:w="2333"/>
      </w:tblGrid>
      <w:tr w:rsidR="00815294" w:rsidRPr="00F7413E" w:rsidTr="00E57057">
        <w:tc>
          <w:tcPr>
            <w:tcW w:w="7338" w:type="dxa"/>
          </w:tcPr>
          <w:p w:rsidR="00E57057" w:rsidRPr="00F7413E" w:rsidRDefault="00E57057" w:rsidP="00E57057">
            <w:pPr>
              <w:pStyle w:val="Bodycopy"/>
              <w:rPr>
                <w:rFonts w:ascii="Sylfaen" w:hAnsi="Sylfaen"/>
                <w:color w:val="auto"/>
                <w:sz w:val="20"/>
              </w:rPr>
            </w:pPr>
            <w:r w:rsidRPr="00F7413E">
              <w:rPr>
                <w:rFonts w:ascii="Sylfaen" w:hAnsi="Sylfaen"/>
                <w:color w:val="auto"/>
                <w:sz w:val="20"/>
              </w:rPr>
              <w:object w:dxaOrig="1780" w:dyaOrig="666">
                <v:shape id="_x0000_i1072" type="#_x0000_t75" style="width:88.9pt;height:33.2pt" o:ole="">
                  <v:imagedata r:id="rId109" o:title=""/>
                </v:shape>
                <o:OLEObject Type="Embed" ProgID="Equation.3" ShapeID="_x0000_i1072" DrawAspect="Content" ObjectID="_1511705886" r:id="rId110"/>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pStyle w:val="Bodycopy"/>
        <w:rPr>
          <w:rFonts w:ascii="Sylfaen" w:hAnsi="Sylfaen"/>
          <w:color w:val="auto"/>
          <w:sz w:val="20"/>
        </w:rPr>
      </w:pPr>
      <w:r w:rsidRPr="00F7413E">
        <w:rPr>
          <w:rFonts w:ascii="Sylfaen" w:eastAsia="EYInterstate Light" w:hAnsi="Sylfaen" w:cs="EYInterstate Light"/>
          <w:color w:val="auto"/>
          <w:sz w:val="20"/>
          <w:lang w:val="ka-GE"/>
        </w:rPr>
        <w:t>სადაც,</w:t>
      </w:r>
    </w:p>
    <w:p w:rsidR="00E57057" w:rsidRPr="00F7413E" w:rsidRDefault="00E57057" w:rsidP="00E57057">
      <w:pPr>
        <w:pStyle w:val="Bodycopy"/>
        <w:tabs>
          <w:tab w:val="left" w:pos="709"/>
        </w:tabs>
        <w:rPr>
          <w:rFonts w:ascii="Sylfaen" w:hAnsi="Sylfaen"/>
          <w:color w:val="auto"/>
          <w:sz w:val="20"/>
        </w:rPr>
      </w:pPr>
      <w:r w:rsidRPr="00F7413E">
        <w:rPr>
          <w:rFonts w:ascii="Sylfaen" w:eastAsia="EYInterstate Light" w:hAnsi="Sylfaen" w:cs="EYInterstate Light"/>
          <w:color w:val="auto"/>
          <w:sz w:val="20"/>
          <w:lang w:val="ka-GE"/>
        </w:rPr>
        <w:lastRenderedPageBreak/>
        <w:tab/>
      </w:r>
      <w:r w:rsidRPr="00F7413E">
        <w:rPr>
          <w:rFonts w:ascii="Sylfaen" w:hAnsi="Sylfaen"/>
          <w:color w:val="auto"/>
          <w:sz w:val="20"/>
        </w:rPr>
        <w:object w:dxaOrig="367" w:dyaOrig="367">
          <v:shape id="_x0000_i1073" type="#_x0000_t75" style="width:18.15pt;height:18.15pt" o:ole="">
            <v:imagedata r:id="rId104" o:title=""/>
          </v:shape>
          <o:OLEObject Type="Embed" ProgID="Equation.3" ShapeID="_x0000_i1073" DrawAspect="Content" ObjectID="_1511705887" r:id="rId111"/>
        </w:object>
      </w:r>
      <w:r w:rsidRPr="00F7413E">
        <w:rPr>
          <w:rFonts w:ascii="Sylfaen" w:hAnsi="Sylfaen"/>
          <w:color w:val="auto"/>
          <w:sz w:val="20"/>
        </w:rPr>
        <w:t>- ქსელის კომპონენტზე ხმოვანი მომსახურების მთლიანი შეწონილი მოცულობა;</w:t>
      </w:r>
    </w:p>
    <w:p w:rsidR="00E57057" w:rsidRPr="00F7413E" w:rsidRDefault="00E57057" w:rsidP="00E57057">
      <w:pPr>
        <w:pStyle w:val="Bodycopy"/>
        <w:tabs>
          <w:tab w:val="left" w:pos="709"/>
        </w:tabs>
        <w:rPr>
          <w:rFonts w:ascii="Sylfaen" w:hAnsi="Sylfaen"/>
          <w:color w:val="auto"/>
          <w:sz w:val="20"/>
        </w:rPr>
      </w:pPr>
      <w:r w:rsidRPr="00F7413E">
        <w:rPr>
          <w:rFonts w:ascii="Sylfaen" w:eastAsia="EYInterstate Light" w:hAnsi="Sylfaen" w:cs="EYInterstate Light"/>
          <w:color w:val="auto"/>
          <w:sz w:val="20"/>
          <w:lang w:val="ka-GE"/>
        </w:rPr>
        <w:tab/>
      </w:r>
      <w:r w:rsidRPr="00F7413E">
        <w:rPr>
          <w:rFonts w:ascii="Sylfaen" w:hAnsi="Sylfaen"/>
          <w:color w:val="auto"/>
          <w:sz w:val="20"/>
        </w:rPr>
        <w:object w:dxaOrig="299" w:dyaOrig="312">
          <v:shape id="_x0000_i1074" type="#_x0000_t75" style="width:15.05pt;height:15.65pt" o:ole="">
            <v:imagedata r:id="rId112" o:title=""/>
          </v:shape>
          <o:OLEObject Type="Embed" ProgID="Equation.3" ShapeID="_x0000_i1074" DrawAspect="Content" ObjectID="_1511705888" r:id="rId113"/>
        </w:object>
      </w:r>
      <w:r w:rsidRPr="00F7413E">
        <w:rPr>
          <w:rFonts w:ascii="Sylfaen" w:hAnsi="Sylfaen"/>
          <w:color w:val="auto"/>
          <w:sz w:val="20"/>
        </w:rPr>
        <w:t xml:space="preserve">- </w:t>
      </w:r>
      <w:r w:rsidRPr="00F7413E">
        <w:rPr>
          <w:rFonts w:ascii="Sylfaen" w:hAnsi="Sylfaen"/>
          <w:i/>
          <w:iCs/>
          <w:color w:val="auto"/>
          <w:sz w:val="20"/>
        </w:rPr>
        <w:t xml:space="preserve">i </w:t>
      </w:r>
      <w:r w:rsidRPr="00F7413E">
        <w:rPr>
          <w:rFonts w:ascii="Sylfaen" w:hAnsi="Sylfaen"/>
          <w:color w:val="auto"/>
          <w:sz w:val="20"/>
        </w:rPr>
        <w:t>-ხმოვანი მომსახურების მოცულობა;</w:t>
      </w:r>
    </w:p>
    <w:p w:rsidR="00E57057" w:rsidRPr="00F7413E" w:rsidRDefault="00E57057" w:rsidP="00E57057">
      <w:pPr>
        <w:pStyle w:val="Bodycopy"/>
        <w:tabs>
          <w:tab w:val="left" w:pos="709"/>
        </w:tabs>
        <w:rPr>
          <w:rFonts w:ascii="Sylfaen" w:hAnsi="Sylfaen"/>
          <w:color w:val="auto"/>
          <w:sz w:val="20"/>
        </w:rPr>
      </w:pPr>
      <w:r w:rsidRPr="00F7413E">
        <w:rPr>
          <w:rFonts w:ascii="Sylfaen" w:eastAsia="EYInterstate Light" w:hAnsi="Sylfaen" w:cs="EYInterstate Light"/>
          <w:color w:val="auto"/>
          <w:sz w:val="20"/>
          <w:lang w:val="ka-GE"/>
        </w:rPr>
        <w:tab/>
      </w:r>
      <w:r w:rsidRPr="00F7413E">
        <w:rPr>
          <w:rFonts w:ascii="Sylfaen" w:hAnsi="Sylfaen"/>
          <w:color w:val="auto"/>
          <w:sz w:val="20"/>
        </w:rPr>
        <w:object w:dxaOrig="489" w:dyaOrig="299">
          <v:shape id="_x0000_i1075" type="#_x0000_t75" style="width:24.4pt;height:15.05pt" o:ole="">
            <v:imagedata r:id="rId114" o:title=""/>
          </v:shape>
          <o:OLEObject Type="Embed" ProgID="Equation.3" ShapeID="_x0000_i1075" DrawAspect="Content" ObjectID="_1511705889" r:id="rId115"/>
        </w:object>
      </w:r>
      <w:r w:rsidRPr="00F7413E">
        <w:rPr>
          <w:rFonts w:ascii="Sylfaen" w:hAnsi="Sylfaen"/>
          <w:color w:val="auto"/>
          <w:sz w:val="20"/>
        </w:rPr>
        <w:t>- i ხმოვანი მომსახურების მარშრუტიზაციის კოეფიციენტი განისაზღვრება ქსელის კონკრეტული კომპონენტისთვის.</w:t>
      </w:r>
    </w:p>
    <w:p w:rsidR="00E57057" w:rsidRPr="00F7413E" w:rsidRDefault="00E57057" w:rsidP="00E57057">
      <w:pPr>
        <w:pStyle w:val="Bodycopy"/>
        <w:tabs>
          <w:tab w:val="left" w:pos="709"/>
        </w:tabs>
        <w:rPr>
          <w:rFonts w:ascii="Sylfaen" w:hAnsi="Sylfaen"/>
          <w:color w:val="auto"/>
          <w:sz w:val="20"/>
        </w:rPr>
      </w:pPr>
      <w:r w:rsidRPr="00F7413E">
        <w:rPr>
          <w:rFonts w:ascii="Sylfaen" w:eastAsia="EYInterstate Light" w:hAnsi="Sylfaen" w:cs="EYInterstate Light"/>
          <w:color w:val="auto"/>
          <w:sz w:val="20"/>
          <w:lang w:val="ka-GE"/>
        </w:rPr>
        <w:tab/>
      </w:r>
      <w:r w:rsidRPr="00F7413E">
        <w:rPr>
          <w:rFonts w:ascii="Sylfaen" w:hAnsi="Sylfaen"/>
          <w:color w:val="auto"/>
          <w:sz w:val="20"/>
        </w:rPr>
        <w:object w:dxaOrig="136" w:dyaOrig="245">
          <v:shape id="_x0000_i1076" type="#_x0000_t75" style="width:6.9pt;height:12.5pt" o:ole="">
            <v:imagedata r:id="rId116" o:title=""/>
          </v:shape>
          <o:OLEObject Type="Embed" ProgID="Equation.3" ShapeID="_x0000_i1076" DrawAspect="Content" ObjectID="_1511705890" r:id="rId117"/>
        </w:object>
      </w:r>
      <w:r w:rsidRPr="00F7413E">
        <w:rPr>
          <w:rFonts w:ascii="Sylfaen" w:hAnsi="Sylfaen"/>
          <w:color w:val="auto"/>
          <w:sz w:val="20"/>
        </w:rPr>
        <w:t>- ხმოვანი მომსახურება;</w:t>
      </w:r>
    </w:p>
    <w:p w:rsidR="00E57057" w:rsidRPr="00F7413E" w:rsidRDefault="00E57057" w:rsidP="00E57057">
      <w:pPr>
        <w:pStyle w:val="Bodycopy"/>
        <w:tabs>
          <w:tab w:val="left" w:pos="709"/>
        </w:tabs>
        <w:rPr>
          <w:rFonts w:ascii="Sylfaen" w:hAnsi="Sylfaen"/>
          <w:color w:val="auto"/>
          <w:sz w:val="20"/>
        </w:rPr>
      </w:pPr>
      <w:r w:rsidRPr="00F7413E">
        <w:rPr>
          <w:rFonts w:ascii="Sylfaen" w:eastAsia="EYInterstate Light" w:hAnsi="Sylfaen" w:cs="EYInterstate Light"/>
          <w:color w:val="auto"/>
          <w:sz w:val="20"/>
          <w:lang w:val="ka-GE"/>
        </w:rPr>
        <w:tab/>
      </w:r>
      <w:r w:rsidRPr="00F7413E">
        <w:rPr>
          <w:rFonts w:ascii="Sylfaen" w:hAnsi="Sylfaen"/>
          <w:color w:val="auto"/>
          <w:sz w:val="20"/>
        </w:rPr>
        <w:object w:dxaOrig="245" w:dyaOrig="245">
          <v:shape id="_x0000_i1077" type="#_x0000_t75" style="width:12.5pt;height:12.5pt" o:ole="">
            <v:imagedata r:id="rId118" o:title=""/>
          </v:shape>
          <o:OLEObject Type="Embed" ProgID="Equation.3" ShapeID="_x0000_i1077" DrawAspect="Content" ObjectID="_1511705891" r:id="rId119"/>
        </w:object>
      </w:r>
      <w:r w:rsidRPr="00F7413E">
        <w:rPr>
          <w:rFonts w:ascii="Sylfaen" w:hAnsi="Sylfaen"/>
          <w:color w:val="auto"/>
          <w:sz w:val="20"/>
        </w:rPr>
        <w:t>- ხმოვანი მომსახურების რაოდენობა.</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მონაცემების გადაცემის მომსახურების აბონენტების მიერ გამოყენებული საშუალო გამტარუნარიანობა თითოეულ პორტზე, საშუალო გამტარუნარიანობისა და ზედმეტი გამტარუნარიანობის დაჯავშნის კოეფიციენტებზე დაყრდნობით, გამოითვლება შემდეგი ფორმულით:</w:t>
      </w:r>
    </w:p>
    <w:tbl>
      <w:tblPr>
        <w:tblW w:w="0" w:type="auto"/>
        <w:tblLook w:val="04A0" w:firstRow="1" w:lastRow="0" w:firstColumn="1" w:lastColumn="0" w:noHBand="0" w:noVBand="1"/>
      </w:tblPr>
      <w:tblGrid>
        <w:gridCol w:w="6937"/>
        <w:gridCol w:w="2308"/>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position w:val="-30"/>
                <w:sz w:val="20"/>
              </w:rPr>
              <w:object w:dxaOrig="2690" w:dyaOrig="734">
                <v:shape id="_x0000_i1078" type="#_x0000_t75" style="width:134.6pt;height:36.95pt" o:ole="">
                  <v:imagedata r:id="rId120" o:title=""/>
                </v:shape>
                <o:OLEObject Type="Embed" ProgID="Equation.3" ShapeID="_x0000_i1078" DrawAspect="Content" ObjectID="_1511705892" r:id="rId121"/>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842" w:dyaOrig="367">
          <v:shape id="_x0000_i1079" type="#_x0000_t75" style="width:41.95pt;height:18.15pt" o:ole="">
            <v:imagedata r:id="rId122" o:title=""/>
          </v:shape>
          <o:OLEObject Type="Embed" ProgID="Equation.3" ShapeID="_x0000_i1079" DrawAspect="Content" ObjectID="_1511705893" r:id="rId123"/>
        </w:object>
      </w:r>
      <w:r w:rsidRPr="00F7413E">
        <w:rPr>
          <w:rFonts w:ascii="Sylfaen" w:eastAsia="EYInterstate Light" w:hAnsi="Sylfaen" w:cs="EYInterstate Light"/>
          <w:sz w:val="20"/>
        </w:rPr>
        <w:t xml:space="preserve"> - მონაცემების საშუალო გამტარუნარიანობა თითოეულ პორტზე;</w:t>
      </w:r>
    </w:p>
    <w:p w:rsidR="00E57057" w:rsidRPr="00F7413E" w:rsidRDefault="00E57057" w:rsidP="00E57057">
      <w:pPr>
        <w:ind w:left="709"/>
        <w:rPr>
          <w:rFonts w:ascii="Sylfaen" w:hAnsi="Sylfaen" w:cs="Arial"/>
          <w:sz w:val="20"/>
        </w:rPr>
      </w:pPr>
      <w:r w:rsidRPr="00F7413E">
        <w:rPr>
          <w:rFonts w:ascii="Sylfaen" w:hAnsi="Sylfaen" w:cs="Arial"/>
          <w:sz w:val="20"/>
        </w:rPr>
        <w:object w:dxaOrig="285" w:dyaOrig="367">
          <v:shape id="_x0000_i1080" type="#_x0000_t75" style="width:14.4pt;height:18.15pt" o:ole="">
            <v:imagedata r:id="rId124" o:title=""/>
          </v:shape>
          <o:OLEObject Type="Embed" ProgID="Equation.3" ShapeID="_x0000_i1080" DrawAspect="Content" ObjectID="_1511705894" r:id="rId125"/>
        </w:object>
      </w:r>
      <w:r w:rsidRPr="00F7413E">
        <w:rPr>
          <w:rFonts w:ascii="Sylfaen" w:eastAsia="EYInterstate Light" w:hAnsi="Sylfaen" w:cs="EYInterstate Light"/>
          <w:sz w:val="20"/>
        </w:rPr>
        <w:t xml:space="preserve"> - მონაცემების გადაცემის მომსახურება </w:t>
      </w:r>
      <w:r w:rsidR="00AC6323">
        <w:rPr>
          <w:rFonts w:ascii="Sylfaen" w:eastAsia="EYInterstate Light" w:hAnsi="Sylfaen" w:cs="EYInterstate Light"/>
          <w:sz w:val="20"/>
        </w:rPr>
        <w:t>პიკურ დატვირთვაზე</w:t>
      </w:r>
      <w:r w:rsidRPr="00F7413E">
        <w:rPr>
          <w:rFonts w:ascii="Sylfaen" w:eastAsia="EYInterstate Light" w:hAnsi="Sylfaen" w:cs="EYInterstate Light"/>
          <w:sz w:val="20"/>
        </w:rPr>
        <w:t>;</w:t>
      </w:r>
    </w:p>
    <w:p w:rsidR="00E57057" w:rsidRPr="00F7413E" w:rsidRDefault="00E57057" w:rsidP="00E57057">
      <w:pPr>
        <w:ind w:left="709"/>
        <w:rPr>
          <w:rFonts w:ascii="Sylfaen" w:hAnsi="Sylfaen" w:cs="Arial"/>
          <w:sz w:val="20"/>
        </w:rPr>
      </w:pPr>
      <w:r w:rsidRPr="00F7413E">
        <w:rPr>
          <w:rFonts w:ascii="Sylfaen" w:hAnsi="Sylfaen" w:cs="Arial"/>
          <w:sz w:val="20"/>
        </w:rPr>
        <w:object w:dxaOrig="285" w:dyaOrig="367">
          <v:shape id="_x0000_i1081" type="#_x0000_t75" style="width:14.4pt;height:18.15pt" o:ole="">
            <v:imagedata r:id="rId126" o:title=""/>
          </v:shape>
          <o:OLEObject Type="Embed" ProgID="Equation.3" ShapeID="_x0000_i1081" DrawAspect="Content" ObjectID="_1511705895" r:id="rId127"/>
        </w:object>
      </w:r>
      <w:r w:rsidRPr="00F7413E">
        <w:rPr>
          <w:rFonts w:ascii="Sylfaen" w:eastAsia="EYInterstate Light" w:hAnsi="Sylfaen" w:cs="EYInterstate Light"/>
          <w:sz w:val="20"/>
        </w:rPr>
        <w:t xml:space="preserve"> - </w:t>
      </w:r>
      <w:r w:rsidRPr="00F7413E">
        <w:rPr>
          <w:rFonts w:ascii="Sylfaen" w:hAnsi="Sylfaen" w:cs="Arial"/>
          <w:sz w:val="20"/>
        </w:rPr>
        <w:object w:dxaOrig="245" w:dyaOrig="299">
          <v:shape id="_x0000_i1082" type="#_x0000_t75" style="width:12.5pt;height:15.05pt" o:ole="">
            <v:imagedata r:id="rId128" o:title=""/>
          </v:shape>
          <o:OLEObject Type="Embed" ProgID="Equation.3" ShapeID="_x0000_i1082" DrawAspect="Content" ObjectID="_1511705896" r:id="rId129"/>
        </w:object>
      </w:r>
      <w:r w:rsidRPr="00F7413E">
        <w:rPr>
          <w:rFonts w:ascii="Sylfaen" w:hAnsi="Sylfaen" w:cs="Arial"/>
          <w:sz w:val="20"/>
        </w:rPr>
        <w:t xml:space="preserve"> მომსახურების მთლიანი ოდენობა;</w:t>
      </w:r>
    </w:p>
    <w:p w:rsidR="00E57057" w:rsidRDefault="00E57057" w:rsidP="00E57057">
      <w:pPr>
        <w:ind w:left="709"/>
        <w:rPr>
          <w:rFonts w:ascii="Sylfaen" w:hAnsi="Sylfaen" w:cs="Arial"/>
          <w:sz w:val="20"/>
          <w:lang w:val="ka-GE"/>
        </w:rPr>
      </w:pPr>
      <w:r w:rsidRPr="00F7413E">
        <w:rPr>
          <w:rFonts w:ascii="Sylfaen" w:hAnsi="Sylfaen" w:cs="Arial"/>
          <w:sz w:val="20"/>
        </w:rPr>
        <w:object w:dxaOrig="435" w:dyaOrig="367">
          <v:shape id="_x0000_i1083" type="#_x0000_t75" style="width:21.9pt;height:18.15pt" o:ole="">
            <v:imagedata r:id="rId130" o:title=""/>
          </v:shape>
          <o:OLEObject Type="Embed" ProgID="Equation.3" ShapeID="_x0000_i1083" DrawAspect="Content" ObjectID="_1511705897" r:id="rId131"/>
        </w:object>
      </w:r>
      <w:r w:rsidRPr="00F7413E">
        <w:rPr>
          <w:rFonts w:ascii="Sylfaen" w:eastAsia="EYInterstate Light" w:hAnsi="Sylfaen" w:cs="EYInterstate Light"/>
          <w:sz w:val="20"/>
        </w:rPr>
        <w:t xml:space="preserve"> - </w:t>
      </w:r>
      <w:r w:rsidRPr="00F7413E">
        <w:rPr>
          <w:rFonts w:ascii="Sylfaen" w:hAnsi="Sylfaen" w:cs="Arial"/>
          <w:sz w:val="20"/>
        </w:rPr>
        <w:object w:dxaOrig="245" w:dyaOrig="299">
          <v:shape id="_x0000_i1084" type="#_x0000_t75" style="width:12.5pt;height:15.05pt" o:ole="">
            <v:imagedata r:id="rId128" o:title=""/>
          </v:shape>
          <o:OLEObject Type="Embed" ProgID="Equation.3" ShapeID="_x0000_i1084" DrawAspect="Content" ObjectID="_1511705898" r:id="rId132"/>
        </w:object>
      </w:r>
      <w:r w:rsidRPr="00F7413E">
        <w:rPr>
          <w:rFonts w:ascii="Sylfaen" w:hAnsi="Sylfaen" w:cs="Arial"/>
          <w:sz w:val="20"/>
        </w:rPr>
        <w:t xml:space="preserve"> მომსახურების პრიორიტეტულობის კოეფიციენტი;</w:t>
      </w:r>
    </w:p>
    <w:p w:rsidR="0014183C" w:rsidRPr="0014183C" w:rsidRDefault="0014183C" w:rsidP="00E57057">
      <w:pPr>
        <w:ind w:left="709"/>
        <w:rPr>
          <w:rFonts w:ascii="Sylfaen" w:hAnsi="Sylfaen" w:cs="Arial"/>
          <w:sz w:val="20"/>
          <w:lang w:val="ka-GE"/>
        </w:rPr>
      </w:pPr>
    </w:p>
    <w:p w:rsidR="00E57057" w:rsidRPr="00F7413E" w:rsidRDefault="00E57057" w:rsidP="00E57057">
      <w:pPr>
        <w:pStyle w:val="EYHeading3"/>
        <w:rPr>
          <w:rFonts w:ascii="Sylfaen" w:hAnsi="Sylfaen"/>
        </w:rPr>
      </w:pPr>
      <w:bookmarkStart w:id="89" w:name="_Toc436316713"/>
      <w:bookmarkStart w:id="90" w:name="_Toc436907936"/>
      <w:r w:rsidRPr="00F7413E">
        <w:rPr>
          <w:rFonts w:ascii="Sylfaen" w:eastAsia="EYInterstate Regular" w:hAnsi="Sylfaen" w:cs="EYInterstate Regular"/>
          <w:szCs w:val="26"/>
          <w:lang w:val="ka-GE"/>
        </w:rPr>
        <w:t>დაშვების კვანძებში პორტების რაოდენობის გაანგარიშება</w:t>
      </w:r>
      <w:bookmarkEnd w:id="89"/>
      <w:bookmarkEnd w:id="90"/>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 xml:space="preserve">დაშვების კვანძის თითოეული ლოკაციისთვის მომსახურების </w:t>
      </w:r>
      <w:r w:rsidRPr="00F7413E">
        <w:rPr>
          <w:rFonts w:ascii="Sylfaen" w:hAnsi="Sylfaen" w:cs="Arial"/>
          <w:sz w:val="20"/>
        </w:rPr>
        <w:object w:dxaOrig="245" w:dyaOrig="285">
          <v:shape id="_x0000_i1085" type="#_x0000_t75" style="width:12.5pt;height:14.4pt" o:ole="">
            <v:imagedata r:id="rId133" o:title=""/>
          </v:shape>
          <o:OLEObject Type="Embed" ProgID="Equation.3" ShapeID="_x0000_i1085" DrawAspect="Content" ObjectID="_1511705899" r:id="rId134"/>
        </w:object>
      </w:r>
      <w:r w:rsidRPr="00F7413E">
        <w:rPr>
          <w:rFonts w:ascii="Sylfaen" w:hAnsi="Sylfaen" w:cs="Arial"/>
          <w:sz w:val="20"/>
        </w:rPr>
        <w:t>(POTS, xDSL, GPON, P2P, კოაქსიალური) რაოდენობა შემდეგი ფორმულით გამოითვლება:</w:t>
      </w:r>
    </w:p>
    <w:tbl>
      <w:tblPr>
        <w:tblW w:w="0" w:type="auto"/>
        <w:tblLook w:val="04A0" w:firstRow="1" w:lastRow="0" w:firstColumn="1" w:lastColumn="0" w:noHBand="0" w:noVBand="1"/>
      </w:tblPr>
      <w:tblGrid>
        <w:gridCol w:w="6912"/>
        <w:gridCol w:w="2333"/>
      </w:tblGrid>
      <w:tr w:rsidR="00815294" w:rsidRPr="00F7413E" w:rsidTr="00E57057">
        <w:trPr>
          <w:trHeight w:val="1010"/>
        </w:trPr>
        <w:tc>
          <w:tcPr>
            <w:tcW w:w="7338" w:type="dxa"/>
          </w:tcPr>
          <w:p w:rsidR="00E57057" w:rsidRPr="00F7413E" w:rsidRDefault="00E57057" w:rsidP="00E57057">
            <w:pPr>
              <w:rPr>
                <w:rFonts w:ascii="Sylfaen" w:hAnsi="Sylfaen" w:cs="Arial"/>
                <w:sz w:val="20"/>
              </w:rPr>
            </w:pPr>
            <w:r w:rsidRPr="00F7413E">
              <w:rPr>
                <w:rFonts w:ascii="Sylfaen" w:hAnsi="Sylfaen" w:cs="Arial"/>
                <w:sz w:val="20"/>
              </w:rPr>
              <w:object w:dxaOrig="1793" w:dyaOrig="734">
                <v:shape id="_x0000_i1086" type="#_x0000_t75" style="width:89.55pt;height:36.95pt" o:ole="">
                  <v:imagedata r:id="rId135" o:title=""/>
                </v:shape>
                <o:OLEObject Type="Embed" ProgID="Equation.3" ShapeID="_x0000_i1086" DrawAspect="Content" ObjectID="_1511705900" r:id="rId136"/>
              </w:object>
            </w:r>
          </w:p>
        </w:tc>
        <w:tc>
          <w:tcPr>
            <w:tcW w:w="2516" w:type="dxa"/>
          </w:tcPr>
          <w:p w:rsidR="00E57057" w:rsidRPr="00F7413E" w:rsidRDefault="00E57057" w:rsidP="00E57057">
            <w:pPr>
              <w:rPr>
                <w:rFonts w:ascii="Sylfaen" w:hAnsi="Sylfaen" w:cs="Arial"/>
                <w:sz w:val="20"/>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rPr>
          <w:rFonts w:ascii="Sylfaen" w:hAnsi="Sylfaen" w:cs="Arial"/>
          <w:sz w:val="20"/>
        </w:rPr>
      </w:pPr>
      <w:r w:rsidRPr="00F7413E">
        <w:rPr>
          <w:rFonts w:ascii="Sylfaen" w:hAnsi="Sylfaen" w:cs="Arial"/>
          <w:sz w:val="20"/>
        </w:rPr>
        <w:object w:dxaOrig="774" w:dyaOrig="394">
          <v:shape id="_x0000_i1087" type="#_x0000_t75" style="width:38.8pt;height:19.4pt" o:ole="">
            <v:imagedata r:id="rId137" o:title=""/>
          </v:shape>
          <o:OLEObject Type="Embed" ProgID="Equation.3" ShapeID="_x0000_i1087" DrawAspect="Content" ObjectID="_1511705901" r:id="rId138"/>
        </w:object>
      </w:r>
      <w:r w:rsidRPr="00F7413E">
        <w:rPr>
          <w:rFonts w:ascii="Sylfaen" w:eastAsia="EYInterstate Light" w:hAnsi="Sylfaen" w:cs="EYInterstate Light"/>
          <w:sz w:val="20"/>
        </w:rPr>
        <w:t xml:space="preserve"> - </w:t>
      </w:r>
      <w:r w:rsidRPr="00F7413E">
        <w:rPr>
          <w:rFonts w:ascii="Sylfaen" w:hAnsi="Sylfaen" w:cs="Arial"/>
          <w:sz w:val="20"/>
        </w:rPr>
        <w:object w:dxaOrig="245" w:dyaOrig="285">
          <v:shape id="_x0000_i1088" type="#_x0000_t75" style="width:12.5pt;height:14.4pt" o:ole="">
            <v:imagedata r:id="rId133" o:title=""/>
          </v:shape>
          <o:OLEObject Type="Embed" ProgID="Equation.3" ShapeID="_x0000_i1088" DrawAspect="Content" ObjectID="_1511705902" r:id="rId139"/>
        </w:object>
      </w:r>
      <w:r w:rsidRPr="00F7413E">
        <w:rPr>
          <w:rFonts w:ascii="Sylfaen" w:hAnsi="Sylfaen" w:cs="Arial"/>
          <w:sz w:val="20"/>
        </w:rPr>
        <w:t xml:space="preserve"> მომსახურების რაოდენობა;</w:t>
      </w:r>
    </w:p>
    <w:p w:rsidR="00E57057" w:rsidRPr="00F7413E" w:rsidRDefault="00E57057" w:rsidP="00E57057">
      <w:pPr>
        <w:ind w:left="709"/>
        <w:rPr>
          <w:rFonts w:ascii="Sylfaen" w:hAnsi="Sylfaen" w:cs="Arial"/>
          <w:sz w:val="20"/>
        </w:rPr>
      </w:pPr>
      <w:r w:rsidRPr="00F7413E">
        <w:rPr>
          <w:rFonts w:ascii="Sylfaen" w:hAnsi="Sylfaen" w:cs="Arial"/>
          <w:sz w:val="20"/>
        </w:rPr>
        <w:object w:dxaOrig="299" w:dyaOrig="353">
          <v:shape id="_x0000_i1089" type="#_x0000_t75" style="width:15.05pt;height:17.55pt" o:ole="">
            <v:imagedata r:id="rId140" o:title=""/>
          </v:shape>
          <o:OLEObject Type="Embed" ProgID="Equation.3" ShapeID="_x0000_i1089" DrawAspect="Content" ObjectID="_1511705903" r:id="rId141"/>
        </w:object>
      </w:r>
      <w:r w:rsidRPr="00F7413E">
        <w:rPr>
          <w:rFonts w:ascii="Sylfaen" w:eastAsia="EYInterstate Light" w:hAnsi="Sylfaen" w:cs="EYInterstate Light"/>
          <w:sz w:val="20"/>
        </w:rPr>
        <w:t xml:space="preserve"> -  </w:t>
      </w:r>
      <w:r w:rsidRPr="00F7413E">
        <w:rPr>
          <w:rFonts w:ascii="Sylfaen" w:hAnsi="Sylfaen" w:cs="Arial"/>
          <w:sz w:val="20"/>
        </w:rPr>
        <w:object w:dxaOrig="245" w:dyaOrig="285">
          <v:shape id="_x0000_i1090" type="#_x0000_t75" style="width:12.5pt;height:14.4pt" o:ole="">
            <v:imagedata r:id="rId133" o:title=""/>
          </v:shape>
          <o:OLEObject Type="Embed" ProgID="Equation.3" ShapeID="_x0000_i1090" DrawAspect="Content" ObjectID="_1511705904" r:id="rId142"/>
        </w:object>
      </w:r>
      <w:r w:rsidRPr="00F7413E">
        <w:rPr>
          <w:rFonts w:ascii="Sylfaen" w:hAnsi="Sylfaen" w:cs="Arial"/>
          <w:sz w:val="20"/>
        </w:rPr>
        <w:t xml:space="preserve">მომსახურების რაოდენობა </w:t>
      </w:r>
      <w:r w:rsidRPr="00F7413E">
        <w:rPr>
          <w:rFonts w:ascii="Sylfaen" w:hAnsi="Sylfaen" w:cs="Arial"/>
          <w:sz w:val="20"/>
        </w:rPr>
        <w:object w:dxaOrig="245" w:dyaOrig="299">
          <v:shape id="_x0000_i1091" type="#_x0000_t75" style="width:12.5pt;height:15.05pt" o:ole="">
            <v:imagedata r:id="rId143" o:title=""/>
          </v:shape>
          <o:OLEObject Type="Embed" ProgID="Equation.3" ShapeID="_x0000_i1091" DrawAspect="Content" ObjectID="_1511705905" r:id="rId144"/>
        </w:object>
      </w:r>
      <w:r w:rsidRPr="00F7413E">
        <w:rPr>
          <w:rFonts w:ascii="Sylfaen" w:hAnsi="Sylfaen" w:cs="Arial"/>
          <w:sz w:val="20"/>
        </w:rPr>
        <w:t>დაშვების კვანძის ლოკაციაზე;</w:t>
      </w:r>
    </w:p>
    <w:p w:rsidR="00E57057" w:rsidRPr="00F7413E" w:rsidRDefault="00E57057" w:rsidP="00E57057">
      <w:pPr>
        <w:ind w:left="709"/>
        <w:rPr>
          <w:rFonts w:ascii="Sylfaen" w:hAnsi="Sylfaen" w:cs="Arial"/>
          <w:sz w:val="20"/>
        </w:rPr>
      </w:pPr>
      <w:r w:rsidRPr="00F7413E">
        <w:rPr>
          <w:rFonts w:ascii="Sylfaen" w:hAnsi="Sylfaen" w:cs="Arial"/>
          <w:sz w:val="20"/>
        </w:rPr>
        <w:object w:dxaOrig="299" w:dyaOrig="353">
          <v:shape id="_x0000_i1092" type="#_x0000_t75" style="width:15.05pt;height:17.55pt" o:ole="">
            <v:imagedata r:id="rId145" o:title=""/>
          </v:shape>
          <o:OLEObject Type="Embed" ProgID="Equation.3" ShapeID="_x0000_i1092" DrawAspect="Content" ObjectID="_1511705906" r:id="rId146"/>
        </w:object>
      </w:r>
      <w:r w:rsidRPr="00F7413E">
        <w:rPr>
          <w:rFonts w:ascii="Sylfaen" w:eastAsia="EYInterstate Light" w:hAnsi="Sylfaen" w:cs="EYInterstate Light"/>
          <w:sz w:val="20"/>
        </w:rPr>
        <w:t xml:space="preserve"> -  </w:t>
      </w:r>
      <w:r w:rsidRPr="00F7413E">
        <w:rPr>
          <w:rFonts w:ascii="Sylfaen" w:hAnsi="Sylfaen" w:cs="Arial"/>
          <w:sz w:val="20"/>
        </w:rPr>
        <w:object w:dxaOrig="245" w:dyaOrig="285">
          <v:shape id="_x0000_i1093" type="#_x0000_t75" style="width:12.5pt;height:14.4pt" o:ole="">
            <v:imagedata r:id="rId133" o:title=""/>
          </v:shape>
          <o:OLEObject Type="Embed" ProgID="Equation.3" ShapeID="_x0000_i1093" DrawAspect="Content" ObjectID="_1511705907" r:id="rId147"/>
        </w:object>
      </w:r>
      <w:r w:rsidRPr="00F7413E">
        <w:rPr>
          <w:rFonts w:ascii="Sylfaen" w:hAnsi="Sylfaen" w:cs="Arial"/>
          <w:sz w:val="20"/>
        </w:rPr>
        <w:t>მომხმარებლების/აბონენტების მთლიანი რაოდენობა;</w:t>
      </w:r>
    </w:p>
    <w:p w:rsidR="00E57057" w:rsidRPr="00F7413E" w:rsidRDefault="00E57057" w:rsidP="00E57057">
      <w:pPr>
        <w:ind w:left="709"/>
        <w:rPr>
          <w:rFonts w:ascii="Sylfaen" w:hAnsi="Sylfaen" w:cs="Arial"/>
          <w:sz w:val="20"/>
        </w:rPr>
      </w:pPr>
      <w:r w:rsidRPr="00F7413E">
        <w:rPr>
          <w:rFonts w:ascii="Sylfaen" w:hAnsi="Sylfaen" w:cs="Arial"/>
          <w:sz w:val="20"/>
        </w:rPr>
        <w:object w:dxaOrig="285" w:dyaOrig="353">
          <v:shape id="_x0000_i1094" type="#_x0000_t75" style="width:14.4pt;height:17.55pt" o:ole="">
            <v:imagedata r:id="rId148" o:title=""/>
          </v:shape>
          <o:OLEObject Type="Embed" ProgID="Equation.3" ShapeID="_x0000_i1094" DrawAspect="Content" ObjectID="_1511705908" r:id="rId149"/>
        </w:object>
      </w:r>
      <w:r w:rsidRPr="00F7413E">
        <w:rPr>
          <w:rFonts w:ascii="Sylfaen" w:eastAsia="EYInterstate Light" w:hAnsi="Sylfaen" w:cs="EYInterstate Light"/>
          <w:sz w:val="20"/>
        </w:rPr>
        <w:t xml:space="preserve"> - დაშვების კვანძებზე გაწეული </w:t>
      </w:r>
      <w:r w:rsidRPr="00F7413E">
        <w:rPr>
          <w:rFonts w:ascii="Sylfaen" w:hAnsi="Sylfaen" w:cs="Arial"/>
          <w:sz w:val="20"/>
        </w:rPr>
        <w:object w:dxaOrig="245" w:dyaOrig="285">
          <v:shape id="_x0000_i1095" type="#_x0000_t75" style="width:12.5pt;height:14.4pt" o:ole="">
            <v:imagedata r:id="rId133" o:title=""/>
          </v:shape>
          <o:OLEObject Type="Embed" ProgID="Equation.3" ShapeID="_x0000_i1095" DrawAspect="Content" ObjectID="_1511705909" r:id="rId150"/>
        </w:object>
      </w:r>
      <w:r w:rsidRPr="00F7413E">
        <w:rPr>
          <w:rFonts w:ascii="Sylfaen" w:hAnsi="Sylfaen" w:cs="Arial"/>
          <w:sz w:val="20"/>
        </w:rPr>
        <w:t>მომსახურების მთლიანი რაოდენობა.</w:t>
      </w:r>
    </w:p>
    <w:p w:rsidR="00E57057" w:rsidRPr="00F7413E" w:rsidRDefault="00E57057" w:rsidP="00E57057">
      <w:pPr>
        <w:rPr>
          <w:rFonts w:ascii="Sylfaen" w:hAnsi="Sylfaen" w:cs="Arial"/>
          <w:sz w:val="20"/>
        </w:rPr>
      </w:pP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 xml:space="preserve">დაშვების კვანძის თითოეული ლოკაციისთვის შემაერთებელი პორტების (გიგაბიტი ეზერნეტი (GE, 10GE) გაანგარიშება ხდება მოთხოვნილ სიმძლავრესა და ტექნიკურ დაშვებებზე </w:t>
      </w:r>
      <w:r w:rsidR="002C2705">
        <w:rPr>
          <w:rFonts w:ascii="Sylfaen" w:eastAsia="EYInterstate Light" w:hAnsi="Sylfaen" w:cs="EYInterstate Light"/>
          <w:sz w:val="20"/>
          <w:lang w:val="ka-GE"/>
        </w:rPr>
        <w:t>დაყრ</w:t>
      </w:r>
      <w:r w:rsidRPr="00F7413E">
        <w:rPr>
          <w:rFonts w:ascii="Sylfaen" w:eastAsia="EYInterstate Light" w:hAnsi="Sylfaen" w:cs="EYInterstate Light"/>
          <w:sz w:val="20"/>
          <w:lang w:val="ka-GE"/>
        </w:rPr>
        <w:t>დნობით (წრიული ტოპოლოგიის ქსელი სტრუქტურა, რეზერვირება), შემდეგი ფორმულებით.</w:t>
      </w:r>
    </w:p>
    <w:p w:rsidR="00E57057" w:rsidRPr="00F7413E" w:rsidRDefault="00E57057" w:rsidP="00E57057">
      <w:pPr>
        <w:spacing w:line="360" w:lineRule="auto"/>
        <w:rPr>
          <w:rFonts w:ascii="Sylfaen" w:hAnsi="Sylfaen" w:cs="Arial"/>
          <w:b/>
          <w:sz w:val="20"/>
        </w:rPr>
      </w:pPr>
      <w:r w:rsidRPr="00F7413E">
        <w:rPr>
          <w:rFonts w:ascii="Sylfaen" w:eastAsia="EYInterstate Light" w:hAnsi="Sylfaen" w:cs="EYInterstate Light"/>
          <w:b/>
          <w:bCs/>
          <w:sz w:val="20"/>
          <w:lang w:val="ka-GE"/>
        </w:rPr>
        <w:t>ოპტიკური ხაზების ტერმინალების და დაშვების ეზერნეტის გადამრთველების შემთხვევაში:</w:t>
      </w:r>
    </w:p>
    <w:tbl>
      <w:tblPr>
        <w:tblW w:w="0" w:type="auto"/>
        <w:tblLook w:val="04A0" w:firstRow="1" w:lastRow="0" w:firstColumn="1" w:lastColumn="0" w:noHBand="0" w:noVBand="1"/>
      </w:tblPr>
      <w:tblGrid>
        <w:gridCol w:w="7057"/>
        <w:gridCol w:w="2188"/>
      </w:tblGrid>
      <w:tr w:rsidR="00815294" w:rsidRPr="00F7413E" w:rsidTr="00E57057">
        <w:tc>
          <w:tcPr>
            <w:tcW w:w="7338" w:type="dxa"/>
          </w:tcPr>
          <w:p w:rsidR="00E57057" w:rsidRPr="00F7413E" w:rsidRDefault="00E57057" w:rsidP="00E57057">
            <w:pPr>
              <w:keepNext/>
              <w:spacing w:line="360" w:lineRule="auto"/>
              <w:ind w:left="851"/>
              <w:rPr>
                <w:rFonts w:ascii="Sylfaen" w:hAnsi="Sylfaen" w:cs="Arial"/>
                <w:sz w:val="20"/>
              </w:rPr>
            </w:pPr>
            <w:r w:rsidRPr="00F7413E">
              <w:rPr>
                <w:rFonts w:ascii="Sylfaen" w:hAnsi="Sylfaen" w:cs="Arial"/>
                <w:position w:val="-32"/>
                <w:sz w:val="20"/>
              </w:rPr>
              <w:object w:dxaOrig="4306" w:dyaOrig="774">
                <v:shape id="_x0000_i1096" type="#_x0000_t75" style="width:215.35pt;height:38.8pt" o:ole="">
                  <v:imagedata r:id="rId151" o:title=""/>
                </v:shape>
                <o:OLEObject Type="Embed" ProgID="Equation.3" ShapeID="_x0000_i1096" DrawAspect="Content" ObjectID="_1511705910" r:id="rId152"/>
              </w:object>
            </w:r>
          </w:p>
        </w:tc>
        <w:tc>
          <w:tcPr>
            <w:tcW w:w="2516" w:type="dxa"/>
          </w:tcPr>
          <w:p w:rsidR="00E57057" w:rsidRPr="00F7413E" w:rsidRDefault="00E57057" w:rsidP="00E57057">
            <w:pPr>
              <w:pStyle w:val="Caption"/>
              <w:ind w:left="851"/>
              <w:rPr>
                <w:rFonts w:ascii="Sylfaen" w:hAnsi="Sylfaen" w:cs="Arial"/>
              </w:rPr>
            </w:pPr>
          </w:p>
        </w:tc>
      </w:tr>
    </w:tbl>
    <w:p w:rsidR="00E57057" w:rsidRPr="00F7413E" w:rsidRDefault="00E57057" w:rsidP="00E57057">
      <w:pPr>
        <w:spacing w:line="360" w:lineRule="auto"/>
        <w:ind w:left="851"/>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1560"/>
        <w:rPr>
          <w:rFonts w:ascii="Sylfaen" w:hAnsi="Sylfaen" w:cs="Arial"/>
          <w:sz w:val="20"/>
        </w:rPr>
      </w:pPr>
      <w:r w:rsidRPr="00F7413E">
        <w:rPr>
          <w:rFonts w:ascii="Sylfaen" w:hAnsi="Sylfaen" w:cs="Arial"/>
          <w:sz w:val="20"/>
        </w:rPr>
        <w:object w:dxaOrig="924" w:dyaOrig="353">
          <v:shape id="_x0000_i1097" type="#_x0000_t75" style="width:46.35pt;height:17.55pt" o:ole="">
            <v:imagedata r:id="rId153" o:title=""/>
          </v:shape>
          <o:OLEObject Type="Embed" ProgID="Equation.3" ShapeID="_x0000_i1097" DrawAspect="Content" ObjectID="_1511705911" r:id="rId154"/>
        </w:object>
      </w:r>
      <w:r w:rsidRPr="00F7413E">
        <w:rPr>
          <w:rFonts w:ascii="Sylfaen" w:eastAsia="EYInterstate Light" w:hAnsi="Sylfaen" w:cs="EYInterstate Light"/>
          <w:sz w:val="20"/>
        </w:rPr>
        <w:t xml:space="preserve">- მოთხოვნა ბოჭკოვანი კაბელებით გადაცემულ ხმოვანი  მომსახურებაზე(მეგაბიტი წამში). </w:t>
      </w:r>
      <w:r w:rsidR="00B56E6D">
        <w:rPr>
          <w:rFonts w:ascii="Sylfaen" w:eastAsia="EYInterstate Light" w:hAnsi="Sylfaen" w:cs="EYInterstate Light"/>
          <w:sz w:val="20"/>
        </w:rPr>
        <w:t>იანგარიშება</w:t>
      </w:r>
      <w:r w:rsidRPr="00F7413E">
        <w:rPr>
          <w:rFonts w:ascii="Sylfaen" w:eastAsia="EYInterstate Light" w:hAnsi="Sylfaen" w:cs="EYInterstate Light"/>
          <w:sz w:val="20"/>
        </w:rPr>
        <w:t xml:space="preserve"> დაშვების ქსელის ლოკაციაზე GPON, P2P და DOCSIS ტექნოლოგიების გამოყენებით გაწეული ხმოვანი მომსახურებით შექმნილი ტრაფიკის (ერლანგებში) გამრავლებით </w:t>
      </w:r>
      <w:r w:rsidRPr="00F7413E">
        <w:rPr>
          <w:rFonts w:ascii="Sylfaen" w:hAnsi="Sylfaen" w:cs="Arial"/>
          <w:sz w:val="20"/>
        </w:rPr>
        <w:object w:dxaOrig="951" w:dyaOrig="367">
          <v:shape id="_x0000_i1098" type="#_x0000_t75" style="width:47.6pt;height:18.15pt" o:ole="">
            <v:imagedata r:id="rId155" o:title=""/>
          </v:shape>
          <o:OLEObject Type="Embed" ProgID="Equation.3" ShapeID="_x0000_i1098" DrawAspect="Content" ObjectID="_1511705912" r:id="rId156"/>
        </w:object>
      </w:r>
      <w:r w:rsidRPr="00F7413E">
        <w:rPr>
          <w:rFonts w:ascii="Sylfaen" w:hAnsi="Sylfaen" w:cs="Arial"/>
          <w:sz w:val="20"/>
        </w:rPr>
        <w:t xml:space="preserve">VoIP არხის ბიტრეიტზე; </w:t>
      </w:r>
    </w:p>
    <w:p w:rsidR="00E57057" w:rsidRPr="00F7413E" w:rsidRDefault="00E57057" w:rsidP="00E57057">
      <w:pPr>
        <w:spacing w:line="360" w:lineRule="auto"/>
        <w:ind w:left="1560"/>
        <w:rPr>
          <w:rFonts w:ascii="Sylfaen" w:hAnsi="Sylfaen" w:cs="Arial"/>
          <w:sz w:val="20"/>
        </w:rPr>
      </w:pPr>
      <w:r w:rsidRPr="00F7413E">
        <w:rPr>
          <w:rFonts w:ascii="Sylfaen" w:hAnsi="Sylfaen" w:cs="Arial"/>
          <w:sz w:val="20"/>
        </w:rPr>
        <w:object w:dxaOrig="897" w:dyaOrig="353">
          <v:shape id="_x0000_i1099" type="#_x0000_t75" style="width:45.1pt;height:17.55pt" o:ole="">
            <v:imagedata r:id="rId157" o:title=""/>
          </v:shape>
          <o:OLEObject Type="Embed" ProgID="Equation.3" ShapeID="_x0000_i1099" DrawAspect="Content" ObjectID="_1511705913" r:id="rId158"/>
        </w:object>
      </w:r>
      <w:r w:rsidRPr="00F7413E">
        <w:rPr>
          <w:rFonts w:ascii="Sylfaen" w:eastAsia="EYInterstate Light" w:hAnsi="Sylfaen" w:cs="EYInterstate Light"/>
          <w:sz w:val="20"/>
        </w:rPr>
        <w:t xml:space="preserve">- მოთხოვნა ბოჭკოვანი კაბელებით მონაცემების გადაცემის მომსახურებაზე (მეგაბიტი წამში). </w:t>
      </w:r>
    </w:p>
    <w:p w:rsidR="00E57057" w:rsidRPr="00F7413E" w:rsidRDefault="00E57057" w:rsidP="00E57057">
      <w:pPr>
        <w:ind w:left="1560"/>
        <w:rPr>
          <w:rFonts w:ascii="Sylfaen" w:hAnsi="Sylfaen" w:cs="Arial"/>
          <w:sz w:val="20"/>
        </w:rPr>
      </w:pPr>
      <w:r w:rsidRPr="00F7413E">
        <w:rPr>
          <w:rFonts w:ascii="Sylfaen" w:hAnsi="Sylfaen" w:cs="Arial"/>
          <w:sz w:val="20"/>
        </w:rPr>
        <w:object w:dxaOrig="394" w:dyaOrig="245">
          <v:shape id="_x0000_i1100" type="#_x0000_t75" style="width:19.4pt;height:12.5pt" o:ole="">
            <v:imagedata r:id="rId67" o:title=""/>
          </v:shape>
          <o:OLEObject Type="Embed" ProgID="Equation.3" ShapeID="_x0000_i1100" DrawAspect="Content" ObjectID="_1511705914" r:id="rId159"/>
        </w:object>
      </w:r>
      <w:r w:rsidRPr="00F7413E">
        <w:rPr>
          <w:rFonts w:ascii="Sylfaen" w:eastAsia="EYInterstate Light" w:hAnsi="Sylfaen" w:cs="EYInterstate Light"/>
          <w:sz w:val="20"/>
        </w:rPr>
        <w:t>- სათადარიგო საოპერაციო სიმძლავრე</w:t>
      </w:r>
    </w:p>
    <w:p w:rsidR="00E57057" w:rsidRPr="00F7413E" w:rsidRDefault="00E57057" w:rsidP="00E57057">
      <w:pPr>
        <w:spacing w:line="360" w:lineRule="auto"/>
        <w:ind w:left="1560"/>
        <w:rPr>
          <w:rFonts w:ascii="Sylfaen" w:hAnsi="Sylfaen"/>
          <w:sz w:val="20"/>
        </w:rPr>
      </w:pPr>
      <w:r w:rsidRPr="00F7413E">
        <w:rPr>
          <w:rFonts w:ascii="Sylfaen" w:hAnsi="Sylfaen"/>
          <w:position w:val="-12"/>
          <w:sz w:val="20"/>
        </w:rPr>
        <w:object w:dxaOrig="584" w:dyaOrig="367">
          <v:shape id="_x0000_i1101" type="#_x0000_t75" style="width:29.45pt;height:18.15pt" o:ole="">
            <v:imagedata r:id="rId160" o:title=""/>
          </v:shape>
          <o:OLEObject Type="Embed" ProgID="Equation.3" ShapeID="_x0000_i1101" DrawAspect="Content" ObjectID="_1511705915" r:id="rId161"/>
        </w:object>
      </w:r>
      <w:r w:rsidRPr="00F7413E">
        <w:rPr>
          <w:rFonts w:ascii="Sylfaen" w:eastAsia="EYInterstate Light" w:hAnsi="Sylfaen" w:cs="EYInterstate Light"/>
          <w:sz w:val="20"/>
        </w:rPr>
        <w:t xml:space="preserve">- მოთხოვნა ბოჭკოვანი კაბელებით IPTV მომსახურებაზე (მეგაბიტი წამში). </w:t>
      </w:r>
    </w:p>
    <w:p w:rsidR="00E57057" w:rsidRPr="00F7413E" w:rsidRDefault="00E57057" w:rsidP="00E57057">
      <w:pPr>
        <w:spacing w:line="360" w:lineRule="auto"/>
        <w:ind w:left="851"/>
        <w:rPr>
          <w:rFonts w:ascii="Sylfaen" w:hAnsi="Sylfaen" w:cs="Arial"/>
          <w:sz w:val="20"/>
        </w:rPr>
      </w:pPr>
      <w:r w:rsidRPr="00F7413E">
        <w:rPr>
          <w:rFonts w:ascii="Sylfaen" w:eastAsia="EYInterstate Light" w:hAnsi="Sylfaen" w:cs="EYInterstate Light"/>
          <w:sz w:val="20"/>
          <w:lang w:val="ka-GE"/>
        </w:rPr>
        <w:t xml:space="preserve">IPTV მომსახურებაზე მოთხოვნა შემდეგი ფორმულით </w:t>
      </w:r>
      <w:r w:rsidR="00B56E6D">
        <w:rPr>
          <w:rFonts w:ascii="Sylfaen" w:eastAsia="EYInterstate Light" w:hAnsi="Sylfaen" w:cs="EYInterstate Light"/>
          <w:sz w:val="20"/>
          <w:lang w:val="ka-GE"/>
        </w:rPr>
        <w:t>იანგარიშება</w:t>
      </w:r>
      <w:r w:rsidRPr="00F7413E">
        <w:rPr>
          <w:rFonts w:ascii="Sylfaen" w:eastAsia="EYInterstate Light" w:hAnsi="Sylfaen" w:cs="EYInterstate Light"/>
          <w:sz w:val="20"/>
          <w:lang w:val="ka-GE"/>
        </w:rPr>
        <w:t>:</w:t>
      </w:r>
    </w:p>
    <w:tbl>
      <w:tblPr>
        <w:tblW w:w="0" w:type="auto"/>
        <w:tblLook w:val="04A0" w:firstRow="1" w:lastRow="0" w:firstColumn="1" w:lastColumn="0" w:noHBand="0" w:noVBand="1"/>
      </w:tblPr>
      <w:tblGrid>
        <w:gridCol w:w="8471"/>
        <w:gridCol w:w="774"/>
      </w:tblGrid>
      <w:tr w:rsidR="00815294" w:rsidRPr="00F7413E" w:rsidTr="00E57057">
        <w:tc>
          <w:tcPr>
            <w:tcW w:w="7338" w:type="dxa"/>
          </w:tcPr>
          <w:p w:rsidR="00E57057" w:rsidRPr="00F7413E" w:rsidRDefault="00E57057" w:rsidP="00E57057">
            <w:pPr>
              <w:keepNext/>
              <w:spacing w:line="360" w:lineRule="auto"/>
              <w:ind w:left="851"/>
              <w:rPr>
                <w:rFonts w:ascii="Sylfaen" w:hAnsi="Sylfaen" w:cs="Arial"/>
                <w:sz w:val="20"/>
              </w:rPr>
            </w:pPr>
            <w:r w:rsidRPr="00F7413E">
              <w:rPr>
                <w:rFonts w:ascii="Sylfaen" w:hAnsi="Sylfaen" w:cs="Arial"/>
                <w:position w:val="-14"/>
                <w:sz w:val="20"/>
              </w:rPr>
              <w:object w:dxaOrig="7404" w:dyaOrig="394">
                <v:shape id="_x0000_i1102" type="#_x0000_t75" style="width:370pt;height:19.4pt" o:ole="">
                  <v:imagedata r:id="rId162" o:title=""/>
                </v:shape>
                <o:OLEObject Type="Embed" ProgID="Equation.3" ShapeID="_x0000_i1102" DrawAspect="Content" ObjectID="_1511705916" r:id="rId163"/>
              </w:object>
            </w:r>
          </w:p>
        </w:tc>
        <w:tc>
          <w:tcPr>
            <w:tcW w:w="2516" w:type="dxa"/>
          </w:tcPr>
          <w:p w:rsidR="00E57057" w:rsidRPr="00F7413E" w:rsidRDefault="00E57057" w:rsidP="00E57057">
            <w:pPr>
              <w:spacing w:line="360" w:lineRule="auto"/>
              <w:ind w:left="851"/>
              <w:rPr>
                <w:rFonts w:ascii="Sylfaen" w:hAnsi="Sylfaen" w:cs="Arial"/>
                <w:sz w:val="20"/>
              </w:rPr>
            </w:pPr>
          </w:p>
        </w:tc>
      </w:tr>
    </w:tbl>
    <w:p w:rsidR="00E57057" w:rsidRPr="00F7413E" w:rsidRDefault="00E57057" w:rsidP="00E57057">
      <w:pPr>
        <w:spacing w:line="360" w:lineRule="auto"/>
        <w:ind w:left="851"/>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tabs>
          <w:tab w:val="left" w:pos="1560"/>
        </w:tabs>
        <w:spacing w:line="360" w:lineRule="auto"/>
        <w:ind w:left="1560"/>
        <w:rPr>
          <w:rFonts w:ascii="Sylfaen" w:hAnsi="Sylfaen" w:cs="Arial"/>
          <w:sz w:val="20"/>
        </w:rPr>
      </w:pPr>
      <w:r w:rsidRPr="00F7413E">
        <w:rPr>
          <w:rFonts w:ascii="Sylfaen" w:hAnsi="Sylfaen" w:cs="Arial"/>
          <w:sz w:val="20"/>
        </w:rPr>
        <w:object w:dxaOrig="965" w:dyaOrig="353">
          <v:shape id="_x0000_i1103" type="#_x0000_t75" style="width:48.2pt;height:17.55pt" o:ole="">
            <v:imagedata r:id="rId164" o:title=""/>
          </v:shape>
          <o:OLEObject Type="Embed" ProgID="Equation.3" ShapeID="_x0000_i1103" DrawAspect="Content" ObjectID="_1511705917" r:id="rId165"/>
        </w:object>
      </w:r>
      <w:r w:rsidRPr="00F7413E">
        <w:rPr>
          <w:rFonts w:ascii="Sylfaen" w:eastAsia="EYInterstate Light" w:hAnsi="Sylfaen" w:cs="EYInterstate Light"/>
          <w:sz w:val="20"/>
        </w:rPr>
        <w:t>- IPTV მომსახურების რაოდენობა დაშვების კვანძის ლოკაციაზე;</w:t>
      </w:r>
    </w:p>
    <w:p w:rsidR="00E57057" w:rsidRPr="00F7413E" w:rsidRDefault="00E57057" w:rsidP="00E57057">
      <w:pPr>
        <w:tabs>
          <w:tab w:val="left" w:pos="1560"/>
        </w:tabs>
        <w:spacing w:line="360" w:lineRule="auto"/>
        <w:ind w:left="1560"/>
        <w:rPr>
          <w:rFonts w:ascii="Sylfaen" w:hAnsi="Sylfaen" w:cs="Arial"/>
          <w:sz w:val="20"/>
        </w:rPr>
      </w:pPr>
      <w:r w:rsidRPr="00F7413E">
        <w:rPr>
          <w:rFonts w:ascii="Sylfaen" w:hAnsi="Sylfaen" w:cs="Arial"/>
          <w:sz w:val="20"/>
        </w:rPr>
        <w:object w:dxaOrig="1005" w:dyaOrig="367">
          <v:shape id="_x0000_i1104" type="#_x0000_t75" style="width:50.1pt;height:18.15pt" o:ole="">
            <v:imagedata r:id="rId166" o:title=""/>
          </v:shape>
          <o:OLEObject Type="Embed" ProgID="Equation.3" ShapeID="_x0000_i1104" DrawAspect="Content" ObjectID="_1511705918" r:id="rId167"/>
        </w:object>
      </w:r>
      <w:r w:rsidRPr="00F7413E">
        <w:rPr>
          <w:rFonts w:ascii="Sylfaen" w:eastAsia="EYInterstate Light" w:hAnsi="Sylfaen" w:cs="EYInterstate Light"/>
          <w:sz w:val="20"/>
        </w:rPr>
        <w:t xml:space="preserve">- IPTV მომსახურების საშუალო გამტარუნარიანობა; </w:t>
      </w:r>
    </w:p>
    <w:p w:rsidR="00E57057" w:rsidRPr="00F7413E" w:rsidRDefault="00E57057" w:rsidP="00E57057">
      <w:pPr>
        <w:tabs>
          <w:tab w:val="left" w:pos="1560"/>
        </w:tabs>
        <w:spacing w:line="360" w:lineRule="auto"/>
        <w:ind w:left="1560"/>
        <w:rPr>
          <w:rFonts w:ascii="Sylfaen" w:hAnsi="Sylfaen" w:cs="Arial"/>
          <w:sz w:val="20"/>
        </w:rPr>
      </w:pPr>
      <w:r w:rsidRPr="00F7413E">
        <w:rPr>
          <w:rFonts w:ascii="Sylfaen" w:hAnsi="Sylfaen" w:cs="Arial"/>
          <w:sz w:val="20"/>
        </w:rPr>
        <w:object w:dxaOrig="951" w:dyaOrig="367">
          <v:shape id="_x0000_i1105" type="#_x0000_t75" style="width:47.6pt;height:18.15pt" o:ole="">
            <v:imagedata r:id="rId168" o:title=""/>
          </v:shape>
          <o:OLEObject Type="Embed" ProgID="Equation.3" ShapeID="_x0000_i1105" DrawAspect="Content" ObjectID="_1511705919" r:id="rId169"/>
        </w:object>
      </w:r>
      <w:r w:rsidRPr="00F7413E">
        <w:rPr>
          <w:rFonts w:ascii="Sylfaen" w:eastAsia="EYInterstate Light" w:hAnsi="Sylfaen" w:cs="EYInterstate Light"/>
          <w:sz w:val="20"/>
        </w:rPr>
        <w:t xml:space="preserve"> - VOD მომსახურების საშუალო გამტარუნარიანობა;</w:t>
      </w:r>
    </w:p>
    <w:p w:rsidR="00E57057" w:rsidRPr="00F7413E" w:rsidRDefault="00E57057" w:rsidP="00E57057">
      <w:pPr>
        <w:tabs>
          <w:tab w:val="left" w:pos="1560"/>
        </w:tabs>
        <w:spacing w:line="360" w:lineRule="auto"/>
        <w:ind w:left="1560"/>
        <w:rPr>
          <w:rFonts w:ascii="Sylfaen" w:hAnsi="Sylfaen" w:cs="Arial"/>
          <w:sz w:val="20"/>
        </w:rPr>
      </w:pPr>
      <w:r w:rsidRPr="00F7413E">
        <w:rPr>
          <w:rFonts w:ascii="Sylfaen" w:hAnsi="Sylfaen" w:cs="Arial"/>
          <w:sz w:val="20"/>
        </w:rPr>
        <w:object w:dxaOrig="774" w:dyaOrig="367">
          <v:shape id="_x0000_i1106" type="#_x0000_t75" style="width:38.8pt;height:18.15pt" o:ole="">
            <v:imagedata r:id="rId170" o:title=""/>
          </v:shape>
          <o:OLEObject Type="Embed" ProgID="Equation.3" ShapeID="_x0000_i1106" DrawAspect="Content" ObjectID="_1511705920" r:id="rId171"/>
        </w:object>
      </w:r>
      <w:r w:rsidRPr="00F7413E">
        <w:rPr>
          <w:rFonts w:ascii="Sylfaen" w:eastAsia="EYInterstate Light" w:hAnsi="Sylfaen" w:cs="EYInterstate Light"/>
          <w:sz w:val="20"/>
        </w:rPr>
        <w:t>- აბონენტებისთვის მიწოდებული არხების მაქსიმალური რაოდენობა;</w:t>
      </w:r>
    </w:p>
    <w:p w:rsidR="00E57057" w:rsidRPr="00F7413E" w:rsidRDefault="00E57057" w:rsidP="00E57057">
      <w:pPr>
        <w:tabs>
          <w:tab w:val="left" w:pos="1560"/>
        </w:tabs>
        <w:spacing w:line="360" w:lineRule="auto"/>
        <w:ind w:left="1560"/>
        <w:rPr>
          <w:rFonts w:ascii="Sylfaen" w:hAnsi="Sylfaen" w:cs="Arial"/>
          <w:sz w:val="20"/>
        </w:rPr>
      </w:pPr>
      <w:r w:rsidRPr="00F7413E">
        <w:rPr>
          <w:rFonts w:ascii="Sylfaen" w:hAnsi="Sylfaen" w:cs="Arial"/>
          <w:sz w:val="20"/>
        </w:rPr>
        <w:object w:dxaOrig="666" w:dyaOrig="367">
          <v:shape id="_x0000_i1107" type="#_x0000_t75" style="width:33.2pt;height:18.15pt" o:ole="">
            <v:imagedata r:id="rId172" o:title=""/>
          </v:shape>
          <o:OLEObject Type="Embed" ProgID="Equation.3" ShapeID="_x0000_i1107" DrawAspect="Content" ObjectID="_1511705921" r:id="rId173"/>
        </w:object>
      </w:r>
      <w:r w:rsidRPr="00F7413E">
        <w:rPr>
          <w:rFonts w:ascii="Sylfaen" w:eastAsia="EYInterstate Light" w:hAnsi="Sylfaen" w:cs="EYInterstate Light"/>
          <w:sz w:val="20"/>
        </w:rPr>
        <w:t>- IPTV-ის მეშვეობით ერთი არხის ჩვენებისთვის საჭირო საშუალო გამტარუნარიანობა.</w:t>
      </w:r>
    </w:p>
    <w:p w:rsidR="00E57057" w:rsidRPr="00F7413E" w:rsidRDefault="00E57057" w:rsidP="00E57057">
      <w:pPr>
        <w:spacing w:line="360" w:lineRule="auto"/>
        <w:rPr>
          <w:rFonts w:ascii="Sylfaen" w:hAnsi="Sylfaen" w:cs="Arial"/>
          <w:b/>
          <w:sz w:val="20"/>
        </w:rPr>
      </w:pPr>
      <w:r w:rsidRPr="00F7413E">
        <w:rPr>
          <w:rFonts w:ascii="Sylfaen" w:eastAsia="EYInterstate Light" w:hAnsi="Sylfaen" w:cs="EYInterstate Light"/>
          <w:b/>
          <w:bCs/>
          <w:sz w:val="20"/>
          <w:lang w:val="ka-GE"/>
        </w:rPr>
        <w:t>MSAN-ის შემთხვევაში:</w:t>
      </w:r>
    </w:p>
    <w:tbl>
      <w:tblPr>
        <w:tblW w:w="0" w:type="auto"/>
        <w:tblLook w:val="04A0" w:firstRow="1" w:lastRow="0" w:firstColumn="1" w:lastColumn="0" w:noHBand="0" w:noVBand="1"/>
      </w:tblPr>
      <w:tblGrid>
        <w:gridCol w:w="6984"/>
        <w:gridCol w:w="2261"/>
      </w:tblGrid>
      <w:tr w:rsidR="00815294" w:rsidRPr="00F7413E" w:rsidTr="00E57057">
        <w:tc>
          <w:tcPr>
            <w:tcW w:w="7338" w:type="dxa"/>
          </w:tcPr>
          <w:p w:rsidR="00E57057" w:rsidRPr="00F7413E" w:rsidRDefault="00E57057" w:rsidP="00E57057">
            <w:pPr>
              <w:ind w:left="709"/>
              <w:rPr>
                <w:rFonts w:ascii="Sylfaen" w:hAnsi="Sylfaen" w:cs="Arial"/>
                <w:sz w:val="20"/>
              </w:rPr>
            </w:pPr>
            <w:r w:rsidRPr="00F7413E">
              <w:rPr>
                <w:rFonts w:ascii="Sylfaen" w:hAnsi="Sylfaen" w:cs="Arial"/>
                <w:position w:val="-30"/>
                <w:sz w:val="20"/>
              </w:rPr>
              <w:object w:dxaOrig="3220" w:dyaOrig="734">
                <v:shape id="_x0000_i1108" type="#_x0000_t75" style="width:160.9pt;height:36.95pt" o:ole="">
                  <v:imagedata r:id="rId174" o:title=""/>
                </v:shape>
                <o:OLEObject Type="Embed" ProgID="Equation.3" ShapeID="_x0000_i1108" DrawAspect="Content" ObjectID="_1511705922" r:id="rId175"/>
              </w:object>
            </w:r>
          </w:p>
        </w:tc>
        <w:tc>
          <w:tcPr>
            <w:tcW w:w="2516" w:type="dxa"/>
          </w:tcPr>
          <w:p w:rsidR="00E57057" w:rsidRPr="00F7413E" w:rsidRDefault="00E57057" w:rsidP="00E57057">
            <w:pPr>
              <w:pStyle w:val="Caption"/>
              <w:ind w:left="709"/>
              <w:rPr>
                <w:rFonts w:ascii="Sylfaen" w:hAnsi="Sylfaen"/>
              </w:rPr>
            </w:pPr>
          </w:p>
        </w:tc>
      </w:tr>
    </w:tbl>
    <w:p w:rsidR="00E57057" w:rsidRPr="00F7413E" w:rsidRDefault="00E57057" w:rsidP="00E57057">
      <w:pPr>
        <w:ind w:left="709"/>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1560"/>
        <w:rPr>
          <w:rFonts w:ascii="Sylfaen" w:hAnsi="Sylfaen" w:cs="Arial"/>
          <w:sz w:val="20"/>
        </w:rPr>
      </w:pPr>
      <w:r w:rsidRPr="00F7413E">
        <w:rPr>
          <w:rFonts w:ascii="Sylfaen" w:hAnsi="Sylfaen" w:cs="Arial"/>
          <w:position w:val="-14"/>
          <w:sz w:val="20"/>
        </w:rPr>
        <w:object w:dxaOrig="1195" w:dyaOrig="353">
          <v:shape id="_x0000_i1109" type="#_x0000_t75" style="width:59.5pt;height:17.55pt" o:ole="">
            <v:imagedata r:id="rId176" o:title=""/>
          </v:shape>
          <o:OLEObject Type="Embed" ProgID="Equation.3" ShapeID="_x0000_i1109" DrawAspect="Content" ObjectID="_1511705923" r:id="rId177"/>
        </w:object>
      </w:r>
      <w:r w:rsidRPr="00F7413E">
        <w:rPr>
          <w:rFonts w:ascii="Sylfaen" w:eastAsia="EYInterstate Light" w:hAnsi="Sylfaen" w:cs="EYInterstate Light"/>
          <w:sz w:val="20"/>
        </w:rPr>
        <w:t>- შემაერთებელი პორტების რაოდენობა;</w:t>
      </w:r>
    </w:p>
    <w:p w:rsidR="00E57057" w:rsidRPr="00F7413E" w:rsidRDefault="00E57057" w:rsidP="00E57057">
      <w:pPr>
        <w:ind w:left="1560"/>
        <w:rPr>
          <w:rFonts w:ascii="Sylfaen" w:hAnsi="Sylfaen" w:cs="Arial"/>
          <w:sz w:val="20"/>
        </w:rPr>
      </w:pPr>
      <w:r w:rsidRPr="00F7413E">
        <w:rPr>
          <w:rFonts w:ascii="Sylfaen" w:hAnsi="Sylfaen" w:cs="Arial"/>
          <w:sz w:val="20"/>
        </w:rPr>
        <w:object w:dxaOrig="394" w:dyaOrig="245">
          <v:shape id="_x0000_i1110" type="#_x0000_t75" style="width:19.4pt;height:12.5pt" o:ole="">
            <v:imagedata r:id="rId67" o:title=""/>
          </v:shape>
          <o:OLEObject Type="Embed" ProgID="Equation.3" ShapeID="_x0000_i1110" DrawAspect="Content" ObjectID="_1511705924" r:id="rId178"/>
        </w:object>
      </w:r>
      <w:r w:rsidRPr="00F7413E">
        <w:rPr>
          <w:rFonts w:ascii="Sylfaen" w:eastAsia="EYInterstate Light" w:hAnsi="Sylfaen" w:cs="EYInterstate Light"/>
          <w:sz w:val="20"/>
        </w:rPr>
        <w:t>- სათადარიგო საოპერაციო სიმძლავრე</w:t>
      </w:r>
    </w:p>
    <w:p w:rsidR="00E57057" w:rsidRPr="00F7413E" w:rsidRDefault="00E57057" w:rsidP="00E57057">
      <w:pPr>
        <w:ind w:left="1560"/>
        <w:rPr>
          <w:rFonts w:ascii="Sylfaen" w:hAnsi="Sylfaen" w:cs="Arial"/>
          <w:sz w:val="20"/>
        </w:rPr>
      </w:pPr>
      <w:r w:rsidRPr="00F7413E">
        <w:rPr>
          <w:rFonts w:ascii="Sylfaen" w:hAnsi="Sylfaen" w:cs="Arial"/>
          <w:sz w:val="20"/>
        </w:rPr>
        <w:object w:dxaOrig="557" w:dyaOrig="367">
          <v:shape id="_x0000_i1111" type="#_x0000_t75" style="width:27.55pt;height:18.15pt" o:ole="">
            <v:imagedata r:id="rId179" o:title=""/>
          </v:shape>
          <o:OLEObject Type="Embed" ProgID="Equation.3" ShapeID="_x0000_i1111" DrawAspect="Content" ObjectID="_1511705925" r:id="rId180"/>
        </w:object>
      </w:r>
      <w:r w:rsidRPr="00F7413E">
        <w:rPr>
          <w:rFonts w:ascii="Sylfaen" w:eastAsia="EYInterstate Light" w:hAnsi="Sylfaen" w:cs="EYInterstate Light"/>
          <w:sz w:val="20"/>
        </w:rPr>
        <w:t xml:space="preserve"> - მოთხოვნა ხმოვანი  მომსახურებაზე (მეგაბიტი წამში).</w:t>
      </w:r>
    </w:p>
    <w:p w:rsidR="00E57057" w:rsidRPr="00F7413E" w:rsidRDefault="00E57057" w:rsidP="00E57057">
      <w:pPr>
        <w:ind w:left="1560"/>
        <w:rPr>
          <w:rFonts w:ascii="Sylfaen" w:hAnsi="Sylfaen" w:cs="Arial"/>
          <w:sz w:val="20"/>
        </w:rPr>
      </w:pPr>
      <w:r w:rsidRPr="00F7413E">
        <w:rPr>
          <w:rFonts w:ascii="Sylfaen" w:hAnsi="Sylfaen" w:cs="Arial"/>
          <w:sz w:val="20"/>
        </w:rPr>
        <w:object w:dxaOrig="489" w:dyaOrig="367">
          <v:shape id="_x0000_i1112" type="#_x0000_t75" style="width:24.4pt;height:18.15pt" o:ole="">
            <v:imagedata r:id="rId181" o:title=""/>
          </v:shape>
          <o:OLEObject Type="Embed" ProgID="Equation.3" ShapeID="_x0000_i1112" DrawAspect="Content" ObjectID="_1511705926" r:id="rId182"/>
        </w:object>
      </w:r>
      <w:r w:rsidRPr="00F7413E">
        <w:rPr>
          <w:rFonts w:ascii="Sylfaen" w:eastAsia="EYInterstate Light" w:hAnsi="Sylfaen" w:cs="EYInterstate Light"/>
          <w:sz w:val="20"/>
        </w:rPr>
        <w:t xml:space="preserve"> - მოთხოვნა მონაცემების გადაცემის მომსახურებაზე (მეგაბიტი წამში).</w:t>
      </w:r>
    </w:p>
    <w:p w:rsidR="00E57057" w:rsidRPr="00F7413E" w:rsidRDefault="00E57057" w:rsidP="00E57057">
      <w:pPr>
        <w:spacing w:line="360" w:lineRule="auto"/>
        <w:ind w:left="709"/>
        <w:rPr>
          <w:rFonts w:ascii="Sylfaen" w:hAnsi="Sylfaen" w:cs="Arial"/>
          <w:sz w:val="20"/>
        </w:rPr>
      </w:pPr>
      <w:r w:rsidRPr="00F7413E">
        <w:rPr>
          <w:rFonts w:ascii="Sylfaen" w:eastAsia="EYInterstate Light" w:hAnsi="Sylfaen" w:cs="EYInterstate Light"/>
          <w:sz w:val="20"/>
          <w:lang w:val="ka-GE"/>
        </w:rPr>
        <w:t xml:space="preserve">ხმოვანი  მომსახურების შედეგად </w:t>
      </w:r>
      <w:r w:rsidR="002C2705">
        <w:rPr>
          <w:rFonts w:ascii="Sylfaen" w:eastAsia="EYInterstate Light" w:hAnsi="Sylfaen" w:cs="EYInterstate Light"/>
          <w:sz w:val="20"/>
          <w:lang w:val="ka-GE"/>
        </w:rPr>
        <w:t>შექმ</w:t>
      </w:r>
      <w:r w:rsidRPr="00F7413E">
        <w:rPr>
          <w:rFonts w:ascii="Sylfaen" w:eastAsia="EYInterstate Light" w:hAnsi="Sylfaen" w:cs="EYInterstate Light"/>
          <w:sz w:val="20"/>
          <w:lang w:val="ka-GE"/>
        </w:rPr>
        <w:t xml:space="preserve">ნილი ტრაფიკის მოთხოვნა შემდეგი ფორმულით </w:t>
      </w:r>
      <w:r w:rsidR="00B56E6D">
        <w:rPr>
          <w:rFonts w:ascii="Sylfaen" w:eastAsia="EYInterstate Light" w:hAnsi="Sylfaen" w:cs="EYInterstate Light"/>
          <w:sz w:val="20"/>
          <w:lang w:val="ka-GE"/>
        </w:rPr>
        <w:t>იანგარიშება</w:t>
      </w:r>
      <w:r w:rsidRPr="00F7413E">
        <w:rPr>
          <w:rFonts w:ascii="Sylfaen" w:eastAsia="EYInterstate Light" w:hAnsi="Sylfaen" w:cs="EYInterstate Light"/>
          <w:sz w:val="20"/>
          <w:lang w:val="ka-GE"/>
        </w:rPr>
        <w:t>:</w:t>
      </w:r>
    </w:p>
    <w:tbl>
      <w:tblPr>
        <w:tblW w:w="0" w:type="auto"/>
        <w:tblLook w:val="04A0" w:firstRow="1" w:lastRow="0" w:firstColumn="1" w:lastColumn="0" w:noHBand="0" w:noVBand="1"/>
      </w:tblPr>
      <w:tblGrid>
        <w:gridCol w:w="7071"/>
        <w:gridCol w:w="2174"/>
      </w:tblGrid>
      <w:tr w:rsidR="00815294" w:rsidRPr="00F7413E" w:rsidTr="00E57057">
        <w:tc>
          <w:tcPr>
            <w:tcW w:w="7338" w:type="dxa"/>
          </w:tcPr>
          <w:p w:rsidR="00E57057" w:rsidRPr="00F7413E" w:rsidRDefault="00E57057" w:rsidP="00E57057">
            <w:pPr>
              <w:ind w:left="709"/>
              <w:rPr>
                <w:rFonts w:ascii="Sylfaen" w:hAnsi="Sylfaen" w:cs="Arial"/>
                <w:sz w:val="20"/>
              </w:rPr>
            </w:pPr>
            <w:r w:rsidRPr="00F7413E">
              <w:rPr>
                <w:rFonts w:ascii="Sylfaen" w:hAnsi="Sylfaen" w:cs="Arial"/>
                <w:position w:val="-24"/>
                <w:sz w:val="20"/>
              </w:rPr>
              <w:object w:dxaOrig="4619" w:dyaOrig="638">
                <v:shape id="_x0000_i1113" type="#_x0000_t75" style="width:231.05pt;height:31.95pt" o:ole="">
                  <v:imagedata r:id="rId183" o:title=""/>
                </v:shape>
                <o:OLEObject Type="Embed" ProgID="Equation.3" ShapeID="_x0000_i1113" DrawAspect="Content" ObjectID="_1511705927" r:id="rId184"/>
              </w:object>
            </w:r>
          </w:p>
        </w:tc>
        <w:tc>
          <w:tcPr>
            <w:tcW w:w="2516" w:type="dxa"/>
          </w:tcPr>
          <w:p w:rsidR="00E57057" w:rsidRPr="00F7413E" w:rsidRDefault="00E57057" w:rsidP="00E57057">
            <w:pPr>
              <w:pStyle w:val="Caption"/>
              <w:ind w:left="709"/>
              <w:rPr>
                <w:rFonts w:ascii="Sylfaen" w:hAnsi="Sylfaen"/>
              </w:rPr>
            </w:pPr>
          </w:p>
        </w:tc>
      </w:tr>
    </w:tbl>
    <w:p w:rsidR="00E57057" w:rsidRPr="00F7413E" w:rsidRDefault="00E57057" w:rsidP="00E57057">
      <w:pPr>
        <w:ind w:left="709"/>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1418"/>
        <w:rPr>
          <w:rFonts w:ascii="Sylfaen" w:hAnsi="Sylfaen" w:cs="Arial"/>
          <w:sz w:val="20"/>
        </w:rPr>
      </w:pPr>
      <w:r w:rsidRPr="00F7413E">
        <w:rPr>
          <w:rFonts w:ascii="Sylfaen" w:hAnsi="Sylfaen" w:cs="Arial"/>
          <w:sz w:val="20"/>
        </w:rPr>
        <w:object w:dxaOrig="312" w:dyaOrig="367">
          <v:shape id="_x0000_i1114" type="#_x0000_t75" style="width:15.65pt;height:18.15pt" o:ole="">
            <v:imagedata r:id="rId185" o:title=""/>
          </v:shape>
          <o:OLEObject Type="Embed" ProgID="Equation.3" ShapeID="_x0000_i1114" DrawAspect="Content" ObjectID="_1511705928" r:id="rId186"/>
        </w:object>
      </w:r>
      <w:r w:rsidRPr="00F7413E">
        <w:rPr>
          <w:rFonts w:ascii="Sylfaen" w:eastAsia="EYInterstate Light" w:hAnsi="Sylfaen" w:cs="EYInterstate Light"/>
          <w:sz w:val="20"/>
        </w:rPr>
        <w:t xml:space="preserve"> - ხაზების რაოდენობა დაშვების კვანძის ლოკაციაზე;</w:t>
      </w:r>
    </w:p>
    <w:p w:rsidR="00E57057" w:rsidRPr="00F7413E" w:rsidRDefault="00E57057" w:rsidP="00E57057">
      <w:pPr>
        <w:ind w:left="1418"/>
        <w:rPr>
          <w:rFonts w:ascii="Sylfaen" w:hAnsi="Sylfaen" w:cs="Arial"/>
          <w:sz w:val="20"/>
        </w:rPr>
      </w:pPr>
      <w:r w:rsidRPr="00F7413E">
        <w:rPr>
          <w:rFonts w:ascii="Sylfaen" w:hAnsi="Sylfaen" w:cs="Arial"/>
          <w:position w:val="-12"/>
          <w:sz w:val="20"/>
        </w:rPr>
        <w:object w:dxaOrig="883" w:dyaOrig="367">
          <v:shape id="_x0000_i1115" type="#_x0000_t75" style="width:44.45pt;height:18.15pt" o:ole="">
            <v:imagedata r:id="rId187" o:title=""/>
          </v:shape>
          <o:OLEObject Type="Embed" ProgID="Equation.3" ShapeID="_x0000_i1115" DrawAspect="Content" ObjectID="_1511705929" r:id="rId188"/>
        </w:object>
      </w:r>
      <w:r w:rsidRPr="00F7413E">
        <w:rPr>
          <w:rFonts w:ascii="Sylfaen" w:eastAsia="EYInterstate Light" w:hAnsi="Sylfaen" w:cs="EYInterstate Light"/>
          <w:sz w:val="20"/>
        </w:rPr>
        <w:t xml:space="preserve">- დაშვების კვანძის პორტების საშუალო გამტარუნარიანობა. </w:t>
      </w:r>
    </w:p>
    <w:p w:rsidR="00E57057" w:rsidRPr="00F7413E" w:rsidRDefault="00E57057" w:rsidP="00E57057">
      <w:pPr>
        <w:ind w:left="1418"/>
        <w:rPr>
          <w:rFonts w:ascii="Sylfaen" w:hAnsi="Sylfaen" w:cs="Arial"/>
          <w:sz w:val="20"/>
        </w:rPr>
      </w:pPr>
      <w:r w:rsidRPr="00F7413E">
        <w:rPr>
          <w:rFonts w:ascii="Sylfaen" w:hAnsi="Sylfaen" w:cs="Arial"/>
          <w:sz w:val="20"/>
        </w:rPr>
        <w:object w:dxaOrig="951" w:dyaOrig="367">
          <v:shape id="_x0000_i1116" type="#_x0000_t75" style="width:47.6pt;height:18.15pt" o:ole="">
            <v:imagedata r:id="rId155" o:title=""/>
          </v:shape>
          <o:OLEObject Type="Embed" ProgID="Equation.3" ShapeID="_x0000_i1116" DrawAspect="Content" ObjectID="_1511705930" r:id="rId189"/>
        </w:object>
      </w:r>
      <w:r w:rsidRPr="00F7413E">
        <w:rPr>
          <w:rFonts w:ascii="Sylfaen" w:eastAsia="EYInterstate Light" w:hAnsi="Sylfaen" w:cs="EYInterstate Light"/>
          <w:sz w:val="20"/>
        </w:rPr>
        <w:t xml:space="preserve">- VoIP არხის ბიტრეიტი. </w:t>
      </w:r>
    </w:p>
    <w:p w:rsidR="00E57057" w:rsidRPr="00F7413E" w:rsidRDefault="00E57057" w:rsidP="00E57057">
      <w:pPr>
        <w:spacing w:line="360" w:lineRule="auto"/>
        <w:ind w:left="709"/>
        <w:rPr>
          <w:rFonts w:ascii="Sylfaen" w:hAnsi="Sylfaen" w:cs="Arial"/>
          <w:sz w:val="20"/>
        </w:rPr>
      </w:pPr>
      <w:r w:rsidRPr="00F7413E">
        <w:rPr>
          <w:rFonts w:ascii="Sylfaen" w:eastAsia="EYInterstate Light" w:hAnsi="Sylfaen" w:cs="EYInterstate Light"/>
          <w:sz w:val="20"/>
          <w:lang w:val="ka-GE"/>
        </w:rPr>
        <w:t xml:space="preserve">ბიტრეიტი დამოკიდებულია იმაზე, თუ რა კოდეკია გამოყენებული და შემდეგი ფორმულით </w:t>
      </w:r>
      <w:r w:rsidR="00B56E6D">
        <w:rPr>
          <w:rFonts w:ascii="Sylfaen" w:eastAsia="EYInterstate Light" w:hAnsi="Sylfaen" w:cs="EYInterstate Light"/>
          <w:sz w:val="20"/>
          <w:lang w:val="ka-GE"/>
        </w:rPr>
        <w:t>იანგარიშება</w:t>
      </w:r>
      <w:r w:rsidRPr="00F7413E">
        <w:rPr>
          <w:rFonts w:ascii="Sylfaen" w:eastAsia="EYInterstate Light" w:hAnsi="Sylfaen" w:cs="EYInterstate Light"/>
          <w:sz w:val="20"/>
          <w:lang w:val="ka-GE"/>
        </w:rPr>
        <w:t>:</w:t>
      </w:r>
    </w:p>
    <w:tbl>
      <w:tblPr>
        <w:tblW w:w="0" w:type="auto"/>
        <w:tblLook w:val="04A0" w:firstRow="1" w:lastRow="0" w:firstColumn="1" w:lastColumn="0" w:noHBand="0" w:noVBand="1"/>
      </w:tblPr>
      <w:tblGrid>
        <w:gridCol w:w="7294"/>
        <w:gridCol w:w="1951"/>
      </w:tblGrid>
      <w:tr w:rsidR="00815294" w:rsidRPr="00F7413E" w:rsidTr="00E57057">
        <w:tc>
          <w:tcPr>
            <w:tcW w:w="7338" w:type="dxa"/>
          </w:tcPr>
          <w:p w:rsidR="00E57057" w:rsidRPr="00F7413E" w:rsidRDefault="00E57057" w:rsidP="00E57057">
            <w:pPr>
              <w:ind w:left="709"/>
              <w:rPr>
                <w:rFonts w:ascii="Sylfaen" w:hAnsi="Sylfaen" w:cs="Arial"/>
                <w:sz w:val="20"/>
              </w:rPr>
            </w:pPr>
            <w:r w:rsidRPr="00F7413E">
              <w:rPr>
                <w:rFonts w:ascii="Sylfaen" w:hAnsi="Sylfaen" w:cs="Arial"/>
                <w:position w:val="-24"/>
                <w:sz w:val="20"/>
              </w:rPr>
              <w:object w:dxaOrig="6235" w:dyaOrig="598">
                <v:shape id="_x0000_i1117" type="#_x0000_t75" style="width:311.8pt;height:30.05pt" o:ole="">
                  <v:imagedata r:id="rId190" o:title=""/>
                </v:shape>
                <o:OLEObject Type="Embed" ProgID="Equation.3" ShapeID="_x0000_i1117" DrawAspect="Content" ObjectID="_1511705931" r:id="rId191"/>
              </w:object>
            </w:r>
          </w:p>
        </w:tc>
        <w:tc>
          <w:tcPr>
            <w:tcW w:w="2516" w:type="dxa"/>
          </w:tcPr>
          <w:p w:rsidR="00E57057" w:rsidRPr="00F7413E" w:rsidRDefault="00E57057" w:rsidP="00E57057">
            <w:pPr>
              <w:pStyle w:val="Caption"/>
              <w:ind w:left="709"/>
              <w:rPr>
                <w:rFonts w:ascii="Sylfaen" w:hAnsi="Sylfaen"/>
              </w:rPr>
            </w:pPr>
          </w:p>
        </w:tc>
      </w:tr>
    </w:tbl>
    <w:p w:rsidR="00E57057" w:rsidRPr="00F7413E" w:rsidRDefault="00E57057" w:rsidP="00E57057">
      <w:pPr>
        <w:ind w:left="709"/>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1418"/>
        <w:rPr>
          <w:rFonts w:ascii="Sylfaen" w:hAnsi="Sylfaen" w:cs="Arial"/>
          <w:sz w:val="20"/>
        </w:rPr>
      </w:pPr>
      <w:r w:rsidRPr="00F7413E">
        <w:rPr>
          <w:rFonts w:ascii="Sylfaen" w:hAnsi="Sylfaen" w:cs="Arial"/>
          <w:sz w:val="20"/>
        </w:rPr>
        <w:object w:dxaOrig="312" w:dyaOrig="245">
          <v:shape id="_x0000_i1118" type="#_x0000_t75" style="width:15.65pt;height:12.5pt" o:ole="">
            <v:imagedata r:id="rId23" o:title=""/>
          </v:shape>
          <o:OLEObject Type="Embed" ProgID="Equation.3" ShapeID="_x0000_i1118" DrawAspect="Content" ObjectID="_1511705932" r:id="rId192"/>
        </w:object>
      </w:r>
      <w:r w:rsidRPr="00F7413E">
        <w:rPr>
          <w:rFonts w:ascii="Sylfaen" w:eastAsia="EYInterstate Light" w:hAnsi="Sylfaen" w:cs="EYInterstate Light"/>
          <w:sz w:val="20"/>
        </w:rPr>
        <w:t>- IP თავსართი (ბაიტები);</w:t>
      </w:r>
    </w:p>
    <w:p w:rsidR="00E57057" w:rsidRPr="00F7413E" w:rsidRDefault="00E57057" w:rsidP="00E57057">
      <w:pPr>
        <w:ind w:left="1418"/>
        <w:rPr>
          <w:rFonts w:ascii="Sylfaen" w:hAnsi="Sylfaen" w:cs="Arial"/>
          <w:sz w:val="20"/>
        </w:rPr>
      </w:pPr>
      <w:r w:rsidRPr="00F7413E">
        <w:rPr>
          <w:rFonts w:ascii="Sylfaen" w:hAnsi="Sylfaen" w:cs="Arial"/>
          <w:sz w:val="20"/>
        </w:rPr>
        <w:object w:dxaOrig="557" w:dyaOrig="285">
          <v:shape id="_x0000_i1119" type="#_x0000_t75" style="width:27.55pt;height:14.4pt" o:ole="">
            <v:imagedata r:id="rId25" o:title=""/>
          </v:shape>
          <o:OLEObject Type="Embed" ProgID="Equation.3" ShapeID="_x0000_i1119" DrawAspect="Content" ObjectID="_1511705933" r:id="rId193"/>
        </w:object>
      </w:r>
      <w:r w:rsidRPr="00F7413E">
        <w:rPr>
          <w:rFonts w:ascii="Sylfaen" w:eastAsia="EYInterstate Light" w:hAnsi="Sylfaen" w:cs="EYInterstate Light"/>
          <w:sz w:val="20"/>
        </w:rPr>
        <w:t>- UDP თავსართი (ბაიტები);</w:t>
      </w:r>
    </w:p>
    <w:p w:rsidR="00E57057" w:rsidRPr="00F7413E" w:rsidRDefault="00E57057" w:rsidP="00E57057">
      <w:pPr>
        <w:ind w:left="1418"/>
        <w:rPr>
          <w:rFonts w:ascii="Sylfaen" w:hAnsi="Sylfaen" w:cs="Arial"/>
          <w:sz w:val="20"/>
        </w:rPr>
      </w:pPr>
      <w:r w:rsidRPr="00F7413E">
        <w:rPr>
          <w:rFonts w:ascii="Sylfaen" w:hAnsi="Sylfaen" w:cs="Arial"/>
          <w:sz w:val="20"/>
        </w:rPr>
        <w:object w:dxaOrig="543" w:dyaOrig="245">
          <v:shape id="_x0000_i1120" type="#_x0000_t75" style="width:26.9pt;height:12.5pt" o:ole="">
            <v:imagedata r:id="rId27" o:title=""/>
          </v:shape>
          <o:OLEObject Type="Embed" ProgID="Equation.3" ShapeID="_x0000_i1120" DrawAspect="Content" ObjectID="_1511705934" r:id="rId194"/>
        </w:object>
      </w:r>
      <w:r w:rsidRPr="00F7413E">
        <w:rPr>
          <w:rFonts w:ascii="Sylfaen" w:eastAsia="EYInterstate Light" w:hAnsi="Sylfaen" w:cs="EYInterstate Light"/>
          <w:sz w:val="20"/>
        </w:rPr>
        <w:t>- RTP თავსართი (ბაიტები);</w:t>
      </w:r>
    </w:p>
    <w:p w:rsidR="00E57057" w:rsidRPr="00F7413E" w:rsidRDefault="00E57057" w:rsidP="00E57057">
      <w:pPr>
        <w:ind w:left="1418"/>
        <w:rPr>
          <w:rFonts w:ascii="Sylfaen" w:hAnsi="Sylfaen" w:cs="Arial"/>
          <w:sz w:val="20"/>
        </w:rPr>
      </w:pPr>
      <w:r w:rsidRPr="00F7413E">
        <w:rPr>
          <w:rFonts w:ascii="Sylfaen" w:hAnsi="Sylfaen" w:cs="Arial"/>
          <w:sz w:val="20"/>
        </w:rPr>
        <w:object w:dxaOrig="557" w:dyaOrig="245">
          <v:shape id="_x0000_i1121" type="#_x0000_t75" style="width:27.55pt;height:12.5pt" o:ole="">
            <v:imagedata r:id="rId29" o:title=""/>
          </v:shape>
          <o:OLEObject Type="Embed" ProgID="Equation.3" ShapeID="_x0000_i1121" DrawAspect="Content" ObjectID="_1511705935" r:id="rId195"/>
        </w:object>
      </w:r>
      <w:r w:rsidRPr="00F7413E">
        <w:rPr>
          <w:rFonts w:ascii="Sylfaen" w:eastAsia="EYInterstate Light" w:hAnsi="Sylfaen" w:cs="EYInterstate Light"/>
          <w:sz w:val="20"/>
        </w:rPr>
        <w:t>- ეზერნეტის თავსართი (ბაიტები)</w:t>
      </w:r>
    </w:p>
    <w:p w:rsidR="00E57057" w:rsidRPr="00F7413E" w:rsidRDefault="00E57057" w:rsidP="00E57057">
      <w:pPr>
        <w:ind w:left="1418"/>
        <w:rPr>
          <w:rFonts w:ascii="Sylfaen" w:hAnsi="Sylfaen" w:cs="Arial"/>
          <w:sz w:val="20"/>
        </w:rPr>
      </w:pPr>
      <w:r w:rsidRPr="00F7413E">
        <w:rPr>
          <w:rFonts w:ascii="Sylfaen" w:hAnsi="Sylfaen" w:cs="Arial"/>
          <w:sz w:val="20"/>
        </w:rPr>
        <w:object w:dxaOrig="489" w:dyaOrig="285">
          <v:shape id="_x0000_i1122" type="#_x0000_t75" style="width:24.4pt;height:14.4pt" o:ole="">
            <v:imagedata r:id="rId31" o:title=""/>
          </v:shape>
          <o:OLEObject Type="Embed" ProgID="Equation.3" ShapeID="_x0000_i1122" DrawAspect="Content" ObjectID="_1511705936" r:id="rId196"/>
        </w:object>
      </w:r>
      <w:r w:rsidRPr="00F7413E">
        <w:rPr>
          <w:rFonts w:ascii="Sylfaen" w:eastAsia="EYInterstate Light" w:hAnsi="Sylfaen" w:cs="EYInterstate Light"/>
          <w:sz w:val="20"/>
        </w:rPr>
        <w:t>- ხმის დატვირთვის ოდენობა (ბაიტები) – VoIP კოდერ-დეკოდერთან დაკავშირებული მაჩვენებელი;</w:t>
      </w:r>
    </w:p>
    <w:p w:rsidR="00E57057" w:rsidRPr="00F7413E" w:rsidRDefault="00E57057" w:rsidP="00E57057">
      <w:pPr>
        <w:ind w:left="1418"/>
        <w:rPr>
          <w:rFonts w:ascii="Sylfaen" w:hAnsi="Sylfaen" w:cs="Arial"/>
          <w:sz w:val="20"/>
        </w:rPr>
      </w:pPr>
      <w:r w:rsidRPr="00F7413E">
        <w:rPr>
          <w:rFonts w:ascii="Sylfaen" w:hAnsi="Sylfaen" w:cs="Arial"/>
          <w:sz w:val="20"/>
        </w:rPr>
        <w:object w:dxaOrig="543" w:dyaOrig="285">
          <v:shape id="_x0000_i1123" type="#_x0000_t75" style="width:26.9pt;height:14.4pt" o:ole="">
            <v:imagedata r:id="rId33" o:title=""/>
          </v:shape>
          <o:OLEObject Type="Embed" ProgID="Equation.3" ShapeID="_x0000_i1123" DrawAspect="Content" ObjectID="_1511705937" r:id="rId197"/>
        </w:object>
      </w:r>
      <w:r w:rsidRPr="00F7413E">
        <w:rPr>
          <w:rFonts w:ascii="Sylfaen" w:eastAsia="EYInterstate Light" w:hAnsi="Sylfaen" w:cs="EYInterstate Light"/>
          <w:sz w:val="20"/>
        </w:rPr>
        <w:t>- პაკეტები ერთ წამში (პაკეტები) – კოდერ-დეკოდერის ბიტრეიტთან დაკავშირებული მაჩვენებელი;</w:t>
      </w:r>
    </w:p>
    <w:p w:rsidR="00E57057" w:rsidRPr="00F7413E" w:rsidRDefault="00E57057" w:rsidP="00E57057">
      <w:pPr>
        <w:ind w:left="1418"/>
        <w:rPr>
          <w:rFonts w:ascii="Sylfaen" w:hAnsi="Sylfaen" w:cs="Arial"/>
          <w:sz w:val="20"/>
        </w:rPr>
      </w:pPr>
      <w:r w:rsidRPr="00F7413E">
        <w:rPr>
          <w:rFonts w:ascii="Sylfaen" w:hAnsi="Sylfaen" w:cs="Arial"/>
          <w:sz w:val="20"/>
        </w:rPr>
        <w:object w:dxaOrig="394" w:dyaOrig="245">
          <v:shape id="_x0000_i1124" type="#_x0000_t75" style="width:19.4pt;height:12.5pt" o:ole="">
            <v:imagedata r:id="rId35" o:title=""/>
          </v:shape>
          <o:OLEObject Type="Embed" ProgID="Equation.3" ShapeID="_x0000_i1124" DrawAspect="Content" ObjectID="_1511705938" r:id="rId198"/>
        </w:object>
      </w:r>
      <w:r w:rsidRPr="00F7413E">
        <w:rPr>
          <w:rFonts w:ascii="Sylfaen" w:eastAsia="EYInterstate Light" w:hAnsi="Sylfaen" w:cs="EYInterstate Light"/>
          <w:sz w:val="20"/>
        </w:rPr>
        <w:t>- პრიორიტეტულობის ფაქტორი.</w:t>
      </w:r>
    </w:p>
    <w:p w:rsidR="00E57057" w:rsidRPr="00F7413E" w:rsidRDefault="00E57057" w:rsidP="00E57057">
      <w:pPr>
        <w:ind w:left="709"/>
        <w:rPr>
          <w:rFonts w:ascii="Sylfaen" w:hAnsi="Sylfaen" w:cs="Arial"/>
          <w:sz w:val="20"/>
        </w:rPr>
      </w:pPr>
    </w:p>
    <w:p w:rsidR="00E57057" w:rsidRPr="00F7413E" w:rsidRDefault="00E57057" w:rsidP="00E57057">
      <w:pPr>
        <w:spacing w:line="360" w:lineRule="auto"/>
        <w:ind w:left="709"/>
        <w:rPr>
          <w:rFonts w:ascii="Sylfaen" w:hAnsi="Sylfaen" w:cs="Arial"/>
          <w:sz w:val="20"/>
        </w:rPr>
      </w:pPr>
      <w:r w:rsidRPr="00F7413E">
        <w:rPr>
          <w:rFonts w:ascii="Sylfaen" w:eastAsia="EYInterstate Light" w:hAnsi="Sylfaen" w:cs="EYInterstate Light"/>
          <w:sz w:val="20"/>
          <w:lang w:val="ka-GE"/>
        </w:rPr>
        <w:t xml:space="preserve">მონაცემების გადაცემის მომსახურების შედეგად </w:t>
      </w:r>
      <w:r w:rsidR="002C2705">
        <w:rPr>
          <w:rFonts w:ascii="Sylfaen" w:eastAsia="EYInterstate Light" w:hAnsi="Sylfaen" w:cs="EYInterstate Light"/>
          <w:sz w:val="20"/>
          <w:lang w:val="ka-GE"/>
        </w:rPr>
        <w:t>შექმ</w:t>
      </w:r>
      <w:r w:rsidRPr="00F7413E">
        <w:rPr>
          <w:rFonts w:ascii="Sylfaen" w:eastAsia="EYInterstate Light" w:hAnsi="Sylfaen" w:cs="EYInterstate Light"/>
          <w:sz w:val="20"/>
          <w:lang w:val="ka-GE"/>
        </w:rPr>
        <w:t xml:space="preserve">ნილი ტრაფიკის მოთხოვნა შემდეგი ფორმულით </w:t>
      </w:r>
      <w:r w:rsidR="00B56E6D">
        <w:rPr>
          <w:rFonts w:ascii="Sylfaen" w:eastAsia="EYInterstate Light" w:hAnsi="Sylfaen" w:cs="EYInterstate Light"/>
          <w:sz w:val="20"/>
          <w:lang w:val="ka-GE"/>
        </w:rPr>
        <w:t>იანგარიშება</w:t>
      </w:r>
      <w:r w:rsidRPr="00F7413E">
        <w:rPr>
          <w:rFonts w:ascii="Sylfaen" w:eastAsia="EYInterstate Light" w:hAnsi="Sylfaen" w:cs="EYInterstate Light"/>
          <w:sz w:val="20"/>
          <w:lang w:val="ka-GE"/>
        </w:rPr>
        <w:t>:</w:t>
      </w:r>
    </w:p>
    <w:tbl>
      <w:tblPr>
        <w:tblW w:w="0" w:type="auto"/>
        <w:tblLook w:val="04A0" w:firstRow="1" w:lastRow="0" w:firstColumn="1" w:lastColumn="0" w:noHBand="0" w:noVBand="1"/>
      </w:tblPr>
      <w:tblGrid>
        <w:gridCol w:w="6953"/>
        <w:gridCol w:w="2292"/>
      </w:tblGrid>
      <w:tr w:rsidR="00815294" w:rsidRPr="00F7413E" w:rsidTr="00E57057">
        <w:tc>
          <w:tcPr>
            <w:tcW w:w="7338" w:type="dxa"/>
          </w:tcPr>
          <w:p w:rsidR="00E57057" w:rsidRPr="00F7413E" w:rsidRDefault="00E57057" w:rsidP="00E57057">
            <w:pPr>
              <w:ind w:left="709"/>
              <w:rPr>
                <w:rFonts w:ascii="Sylfaen" w:hAnsi="Sylfaen" w:cs="Arial"/>
                <w:sz w:val="20"/>
              </w:rPr>
            </w:pPr>
            <w:r w:rsidRPr="00F7413E">
              <w:rPr>
                <w:rFonts w:ascii="Sylfaen" w:hAnsi="Sylfaen" w:cs="Arial"/>
                <w:position w:val="-28"/>
                <w:sz w:val="20"/>
              </w:rPr>
              <w:object w:dxaOrig="2472" w:dyaOrig="693">
                <v:shape id="_x0000_i1125" type="#_x0000_t75" style="width:123.35pt;height:34.45pt" o:ole="">
                  <v:imagedata r:id="rId199" o:title=""/>
                </v:shape>
                <o:OLEObject Type="Embed" ProgID="Equation.3" ShapeID="_x0000_i1125" DrawAspect="Content" ObjectID="_1511705939" r:id="rId200"/>
              </w:object>
            </w:r>
          </w:p>
        </w:tc>
        <w:tc>
          <w:tcPr>
            <w:tcW w:w="2516" w:type="dxa"/>
          </w:tcPr>
          <w:p w:rsidR="00E57057" w:rsidRPr="00F7413E" w:rsidRDefault="00E57057" w:rsidP="00E57057">
            <w:pPr>
              <w:pStyle w:val="Caption"/>
              <w:ind w:left="709"/>
              <w:rPr>
                <w:rFonts w:ascii="Sylfaen" w:hAnsi="Sylfaen"/>
              </w:rPr>
            </w:pPr>
          </w:p>
        </w:tc>
      </w:tr>
    </w:tbl>
    <w:p w:rsidR="00E57057" w:rsidRPr="00F7413E" w:rsidRDefault="00E57057" w:rsidP="00E57057">
      <w:pPr>
        <w:ind w:left="709"/>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1418"/>
        <w:rPr>
          <w:rFonts w:ascii="Sylfaen" w:hAnsi="Sylfaen" w:cs="Arial"/>
          <w:sz w:val="20"/>
        </w:rPr>
      </w:pPr>
      <w:r w:rsidRPr="00F7413E">
        <w:rPr>
          <w:rFonts w:ascii="Sylfaen" w:hAnsi="Sylfaen" w:cs="Arial"/>
          <w:sz w:val="20"/>
        </w:rPr>
        <w:object w:dxaOrig="734" w:dyaOrig="367">
          <v:shape id="_x0000_i1126" type="#_x0000_t75" style="width:36.95pt;height:18.15pt" o:ole="">
            <v:imagedata r:id="rId201" o:title=""/>
          </v:shape>
          <o:OLEObject Type="Embed" ProgID="Equation.3" ShapeID="_x0000_i1126" DrawAspect="Content" ObjectID="_1511705940" r:id="rId202"/>
        </w:object>
      </w:r>
      <w:r w:rsidRPr="00F7413E">
        <w:rPr>
          <w:rFonts w:ascii="Sylfaen" w:eastAsia="EYInterstate Light" w:hAnsi="Sylfaen" w:cs="EYInterstate Light"/>
          <w:sz w:val="20"/>
        </w:rPr>
        <w:t xml:space="preserve">- </w:t>
      </w:r>
      <w:r w:rsidRPr="00F7413E">
        <w:rPr>
          <w:rFonts w:ascii="Sylfaen" w:hAnsi="Sylfaen" w:cs="Arial"/>
          <w:sz w:val="20"/>
        </w:rPr>
        <w:object w:dxaOrig="245" w:dyaOrig="312">
          <v:shape id="_x0000_i1127" type="#_x0000_t75" style="width:12.5pt;height:15.65pt" o:ole="">
            <v:imagedata r:id="rId203" o:title=""/>
          </v:shape>
          <o:OLEObject Type="Embed" ProgID="Equation.3" ShapeID="_x0000_i1127" DrawAspect="Content" ObjectID="_1511705941" r:id="rId204"/>
        </w:object>
      </w:r>
      <w:r w:rsidRPr="00F7413E">
        <w:rPr>
          <w:rFonts w:ascii="Sylfaen" w:hAnsi="Sylfaen" w:cs="Arial"/>
          <w:sz w:val="20"/>
        </w:rPr>
        <w:t>მონაცემების გადაცემის მომსახურების (ინტერნეტის დაშვების მომსახურება, ანალოგური ან nx64 ან 2 მეგაბიტი/წამში სიჩქარის იჯარით აღებული ხაზები) გამტარუნარიანობა;</w:t>
      </w:r>
    </w:p>
    <w:p w:rsidR="00E57057" w:rsidRDefault="00E57057" w:rsidP="00E57057">
      <w:pPr>
        <w:ind w:left="1418"/>
        <w:rPr>
          <w:rFonts w:ascii="Sylfaen" w:hAnsi="Sylfaen" w:cs="Arial"/>
          <w:sz w:val="20"/>
          <w:lang w:val="ka-GE"/>
        </w:rPr>
      </w:pPr>
      <w:r w:rsidRPr="00F7413E">
        <w:rPr>
          <w:rFonts w:ascii="Sylfaen" w:hAnsi="Sylfaen" w:cs="Arial"/>
          <w:sz w:val="20"/>
        </w:rPr>
        <w:object w:dxaOrig="312" w:dyaOrig="367">
          <v:shape id="_x0000_i1128" type="#_x0000_t75" style="width:15.65pt;height:18.15pt" o:ole="">
            <v:imagedata r:id="rId205" o:title=""/>
          </v:shape>
          <o:OLEObject Type="Embed" ProgID="Equation.3" ShapeID="_x0000_i1128" DrawAspect="Content" ObjectID="_1511705942" r:id="rId206"/>
        </w:object>
      </w:r>
      <w:r w:rsidRPr="00F7413E">
        <w:rPr>
          <w:rFonts w:ascii="Sylfaen" w:eastAsia="EYInterstate Light" w:hAnsi="Sylfaen" w:cs="EYInterstate Light"/>
          <w:sz w:val="20"/>
        </w:rPr>
        <w:t xml:space="preserve">-  </w:t>
      </w:r>
      <w:r w:rsidRPr="00F7413E">
        <w:rPr>
          <w:rFonts w:ascii="Sylfaen" w:hAnsi="Sylfaen" w:cs="Arial"/>
          <w:sz w:val="20"/>
        </w:rPr>
        <w:object w:dxaOrig="245" w:dyaOrig="312">
          <v:shape id="_x0000_i1129" type="#_x0000_t75" style="width:12.5pt;height:15.65pt" o:ole="">
            <v:imagedata r:id="rId203" o:title=""/>
          </v:shape>
          <o:OLEObject Type="Embed" ProgID="Equation.3" ShapeID="_x0000_i1129" DrawAspect="Content" ObjectID="_1511705943" r:id="rId207"/>
        </w:object>
      </w:r>
      <w:r w:rsidRPr="00F7413E">
        <w:rPr>
          <w:rFonts w:ascii="Sylfaen" w:hAnsi="Sylfaen" w:cs="Arial"/>
          <w:sz w:val="20"/>
        </w:rPr>
        <w:t xml:space="preserve"> მონაცემების გადაცემის მომსახურების მოცულობის ოდენობა. </w:t>
      </w:r>
    </w:p>
    <w:p w:rsidR="0014183C" w:rsidRPr="0014183C" w:rsidRDefault="0014183C" w:rsidP="00E57057">
      <w:pPr>
        <w:ind w:left="1418"/>
        <w:rPr>
          <w:rFonts w:ascii="Sylfaen" w:hAnsi="Sylfaen" w:cs="Arial"/>
          <w:sz w:val="20"/>
          <w:lang w:val="ka-GE"/>
        </w:rPr>
      </w:pPr>
    </w:p>
    <w:p w:rsidR="00E57057" w:rsidRPr="00F7413E" w:rsidRDefault="00E57057" w:rsidP="00E57057">
      <w:pPr>
        <w:pStyle w:val="EYHeading3"/>
        <w:rPr>
          <w:rFonts w:ascii="Sylfaen" w:hAnsi="Sylfaen"/>
        </w:rPr>
      </w:pPr>
      <w:bookmarkStart w:id="91" w:name="_Toc436316714"/>
      <w:bookmarkStart w:id="92" w:name="_Toc436907937"/>
      <w:r w:rsidRPr="00F7413E">
        <w:rPr>
          <w:rFonts w:ascii="Sylfaen" w:eastAsia="EYInterstate Regular" w:hAnsi="Sylfaen" w:cs="EYInterstate Regular"/>
          <w:szCs w:val="26"/>
          <w:lang w:val="ka-GE"/>
        </w:rPr>
        <w:t>დაშვების კვანძში ქსელის ელემენტების ერთეულის ტიპების (შასის) განსაზღვრა</w:t>
      </w:r>
      <w:bookmarkEnd w:id="91"/>
      <w:bookmarkEnd w:id="92"/>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 xml:space="preserve">დაშვების კვანძის თითოეული ლოკაციისთვის,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 xml:space="preserve">ის ტიპი (შასი) განისაზღვრება სააბონენტო და შემაერთებელი ბარათების საჭირო სიმძლავრის გაანგარიშებაზე დაყრდნობით. </w:t>
      </w:r>
    </w:p>
    <w:p w:rsidR="00E57057" w:rsidRPr="00F7413E" w:rsidRDefault="000504E4" w:rsidP="00E57057">
      <w:pPr>
        <w:spacing w:line="360" w:lineRule="auto"/>
        <w:rPr>
          <w:rFonts w:ascii="Sylfaen" w:hAnsi="Sylfaen" w:cs="Arial"/>
          <w:sz w:val="20"/>
        </w:rPr>
      </w:pPr>
      <w:r>
        <w:rPr>
          <w:rFonts w:ascii="Sylfaen" w:eastAsia="EYInterstate Light" w:hAnsi="Sylfaen" w:cs="EYInterstate Light"/>
          <w:sz w:val="20"/>
          <w:lang w:val="ka-GE"/>
        </w:rPr>
        <w:t>საბაზო ერთეულ</w:t>
      </w:r>
      <w:r w:rsidR="00E57057" w:rsidRPr="00F7413E">
        <w:rPr>
          <w:rFonts w:ascii="Sylfaen" w:eastAsia="EYInterstate Light" w:hAnsi="Sylfaen" w:cs="EYInterstate Light"/>
          <w:sz w:val="20"/>
          <w:lang w:val="ka-GE"/>
        </w:rPr>
        <w:t>ის ტიპის (შასი) მახასიათებლები განისაზღვრება შემდეგი ფორმულით:</w:t>
      </w:r>
    </w:p>
    <w:tbl>
      <w:tblPr>
        <w:tblW w:w="0" w:type="auto"/>
        <w:tblLook w:val="04A0" w:firstRow="1" w:lastRow="0" w:firstColumn="1" w:lastColumn="0" w:noHBand="0" w:noVBand="1"/>
      </w:tblPr>
      <w:tblGrid>
        <w:gridCol w:w="7023"/>
        <w:gridCol w:w="2222"/>
      </w:tblGrid>
      <w:tr w:rsidR="00815294" w:rsidRPr="00F7413E" w:rsidTr="00E57057">
        <w:tc>
          <w:tcPr>
            <w:tcW w:w="7338" w:type="dxa"/>
          </w:tcPr>
          <w:p w:rsidR="00E57057" w:rsidRPr="00F7413E" w:rsidRDefault="00E57057" w:rsidP="00E57057">
            <w:pPr>
              <w:rPr>
                <w:rFonts w:ascii="Sylfaen" w:hAnsi="Sylfaen" w:cs="Arial"/>
              </w:rPr>
            </w:pPr>
            <w:r w:rsidRPr="00F7413E">
              <w:rPr>
                <w:rFonts w:ascii="Sylfaen" w:hAnsi="Sylfaen" w:cs="Arial"/>
                <w:position w:val="-14"/>
              </w:rPr>
              <w:object w:dxaOrig="4660" w:dyaOrig="367">
                <v:shape id="_x0000_i1130" type="#_x0000_t75" style="width:232.9pt;height:18.15pt" o:ole="">
                  <v:imagedata r:id="rId208" o:title=""/>
                </v:shape>
                <o:OLEObject Type="Embed" ProgID="Equation.3" ShapeID="_x0000_i1130" DrawAspect="Content" ObjectID="_1511705944" r:id="rId209"/>
              </w:object>
            </w:r>
          </w:p>
        </w:tc>
        <w:tc>
          <w:tcPr>
            <w:tcW w:w="2516" w:type="dxa"/>
          </w:tcPr>
          <w:p w:rsidR="00E57057" w:rsidRPr="00F7413E" w:rsidRDefault="00E57057" w:rsidP="00E57057">
            <w:pPr>
              <w:rPr>
                <w:rFonts w:ascii="Sylfaen" w:hAnsi="Sylfaen" w:cs="Arial"/>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rPr>
      </w:pPr>
      <w:r w:rsidRPr="00F7413E">
        <w:rPr>
          <w:rFonts w:ascii="Sylfaen" w:hAnsi="Sylfaen" w:cs="Arial"/>
          <w:position w:val="-62"/>
        </w:rPr>
        <w:object w:dxaOrig="4116" w:dyaOrig="1345">
          <v:shape id="_x0000_i1131" type="#_x0000_t75" style="width:206pt;height:67pt" o:ole="">
            <v:imagedata r:id="rId210" o:title=""/>
          </v:shape>
          <o:OLEObject Type="Embed" ProgID="Equation.3" ShapeID="_x0000_i1131" DrawAspect="Content" ObjectID="_1511705945" r:id="rId211"/>
        </w:object>
      </w:r>
    </w:p>
    <w:p w:rsidR="00E57057" w:rsidRPr="00F7413E" w:rsidRDefault="00E57057" w:rsidP="00E57057">
      <w:pPr>
        <w:ind w:left="709"/>
        <w:rPr>
          <w:rFonts w:ascii="Sylfaen" w:hAnsi="Sylfaen" w:cs="Arial"/>
        </w:rPr>
      </w:pPr>
      <w:r w:rsidRPr="00F7413E">
        <w:rPr>
          <w:rFonts w:ascii="Sylfaen" w:hAnsi="Sylfaen" w:cs="Arial"/>
          <w:position w:val="-62"/>
        </w:rPr>
        <w:object w:dxaOrig="3831" w:dyaOrig="1345">
          <v:shape id="_x0000_i1132" type="#_x0000_t75" style="width:191.6pt;height:67pt" o:ole="">
            <v:imagedata r:id="rId212" o:title=""/>
          </v:shape>
          <o:OLEObject Type="Embed" ProgID="Equation.3" ShapeID="_x0000_i1132" DrawAspect="Content" ObjectID="_1511705946" r:id="rId213"/>
        </w:object>
      </w:r>
    </w:p>
    <w:p w:rsidR="00E57057" w:rsidRPr="00F7413E" w:rsidRDefault="00E57057" w:rsidP="00E57057">
      <w:pPr>
        <w:ind w:left="709"/>
        <w:rPr>
          <w:rFonts w:ascii="Sylfaen" w:hAnsi="Sylfaen" w:cs="Arial"/>
        </w:rPr>
      </w:pPr>
      <w:r w:rsidRPr="00F7413E">
        <w:rPr>
          <w:rFonts w:ascii="Sylfaen" w:hAnsi="Sylfaen" w:cs="Arial"/>
          <w:position w:val="-64"/>
        </w:rPr>
        <w:object w:dxaOrig="3777" w:dyaOrig="1386">
          <v:shape id="_x0000_i1133" type="#_x0000_t75" style="width:189.1pt;height:69.5pt" o:ole="">
            <v:imagedata r:id="rId214" o:title=""/>
          </v:shape>
          <o:OLEObject Type="Embed" ProgID="Equation.3" ShapeID="_x0000_i1133" DrawAspect="Content" ObjectID="_1511705947" r:id="rId215"/>
        </w:object>
      </w:r>
    </w:p>
    <w:p w:rsidR="00E57057" w:rsidRPr="00F7413E" w:rsidRDefault="00E57057" w:rsidP="00E57057">
      <w:pPr>
        <w:ind w:left="709"/>
        <w:rPr>
          <w:rFonts w:ascii="Sylfaen" w:hAnsi="Sylfaen" w:cs="Arial"/>
        </w:rPr>
      </w:pPr>
      <w:r w:rsidRPr="00F7413E">
        <w:rPr>
          <w:rFonts w:ascii="Sylfaen" w:hAnsi="Sylfaen" w:cs="Arial"/>
          <w:position w:val="-62"/>
        </w:rPr>
        <w:object w:dxaOrig="4334" w:dyaOrig="1345">
          <v:shape id="_x0000_i1134" type="#_x0000_t75" style="width:216.65pt;height:67pt" o:ole="">
            <v:imagedata r:id="rId216" o:title=""/>
          </v:shape>
          <o:OLEObject Type="Embed" ProgID="Equation.3" ShapeID="_x0000_i1134" DrawAspect="Content" ObjectID="_1511705948" r:id="rId217"/>
        </w:object>
      </w:r>
      <w:r w:rsidRPr="00F7413E">
        <w:rPr>
          <w:rFonts w:ascii="Sylfaen" w:hAnsi="Sylfaen" w:cs="Arial"/>
        </w:rPr>
        <w:br/>
      </w:r>
      <w:r w:rsidRPr="00F7413E">
        <w:rPr>
          <w:rFonts w:ascii="Sylfaen" w:hAnsi="Sylfaen" w:cs="Arial"/>
          <w:position w:val="-30"/>
        </w:rPr>
        <w:object w:dxaOrig="7390" w:dyaOrig="666">
          <v:shape id="_x0000_i1135" type="#_x0000_t75" style="width:369.4pt;height:33.2pt" o:ole="">
            <v:imagedata r:id="rId218" o:title=""/>
          </v:shape>
          <o:OLEObject Type="Embed" ProgID="Equation.3" ShapeID="_x0000_i1135" DrawAspect="Content" ObjectID="_1511705949" r:id="rId219"/>
        </w:object>
      </w:r>
    </w:p>
    <w:p w:rsidR="00E57057" w:rsidRPr="00F7413E" w:rsidRDefault="00E57057" w:rsidP="00E57057">
      <w:pPr>
        <w:ind w:left="709"/>
        <w:rPr>
          <w:rFonts w:ascii="Sylfaen" w:hAnsi="Sylfaen" w:cs="Arial"/>
        </w:rPr>
      </w:pPr>
      <w:r w:rsidRPr="00F7413E">
        <w:rPr>
          <w:rFonts w:ascii="Sylfaen" w:hAnsi="Sylfaen" w:cs="Arial"/>
          <w:position w:val="-30"/>
        </w:rPr>
        <w:object w:dxaOrig="7010" w:dyaOrig="666">
          <v:shape id="_x0000_i1136" type="#_x0000_t75" style="width:350.6pt;height:33.2pt" o:ole="">
            <v:imagedata r:id="rId220" o:title=""/>
          </v:shape>
          <o:OLEObject Type="Embed" ProgID="Equation.3" ShapeID="_x0000_i1136" DrawAspect="Content" ObjectID="_1511705950" r:id="rId221"/>
        </w:object>
      </w:r>
    </w:p>
    <w:p w:rsidR="00E57057" w:rsidRPr="00F7413E" w:rsidRDefault="00E57057" w:rsidP="00E57057">
      <w:pPr>
        <w:ind w:left="709"/>
        <w:rPr>
          <w:rFonts w:ascii="Sylfaen" w:hAnsi="Sylfaen" w:cs="Arial"/>
        </w:rPr>
      </w:pPr>
      <w:r w:rsidRPr="00F7413E">
        <w:rPr>
          <w:rFonts w:ascii="Sylfaen" w:hAnsi="Sylfaen" w:cs="Arial"/>
          <w:position w:val="-30"/>
        </w:rPr>
        <w:object w:dxaOrig="6806" w:dyaOrig="666">
          <v:shape id="_x0000_i1137" type="#_x0000_t75" style="width:339.35pt;height:33.2pt" o:ole="">
            <v:imagedata r:id="rId222" o:title=""/>
          </v:shape>
          <o:OLEObject Type="Embed" ProgID="Equation.3" ShapeID="_x0000_i1137" DrawAspect="Content" ObjectID="_1511705951" r:id="rId223"/>
        </w:object>
      </w:r>
    </w:p>
    <w:p w:rsidR="00E57057" w:rsidRPr="00F7413E" w:rsidRDefault="00E57057" w:rsidP="00E57057">
      <w:pPr>
        <w:ind w:left="709"/>
        <w:rPr>
          <w:rFonts w:ascii="Sylfaen" w:hAnsi="Sylfaen" w:cs="Arial"/>
        </w:rPr>
      </w:pPr>
      <w:r w:rsidRPr="00F7413E">
        <w:rPr>
          <w:rFonts w:ascii="Sylfaen" w:hAnsi="Sylfaen" w:cs="Arial"/>
          <w:position w:val="-30"/>
        </w:rPr>
        <w:object w:dxaOrig="7540" w:dyaOrig="666">
          <v:shape id="_x0000_i1138" type="#_x0000_t75" style="width:377.55pt;height:33.2pt" o:ole="">
            <v:imagedata r:id="rId224" o:title=""/>
          </v:shape>
          <o:OLEObject Type="Embed" ProgID="Equation.3" ShapeID="_x0000_i1138" DrawAspect="Content" ObjectID="_1511705952" r:id="rId225"/>
        </w:object>
      </w:r>
    </w:p>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position w:val="-14"/>
          <w:sz w:val="20"/>
        </w:rPr>
        <w:object w:dxaOrig="666" w:dyaOrig="367">
          <v:shape id="_x0000_i1139" type="#_x0000_t75" style="width:33.2pt;height:18.15pt" o:ole="">
            <v:imagedata r:id="rId226" o:title=""/>
          </v:shape>
          <o:OLEObject Type="Embed" ProgID="Equation.3" ShapeID="_x0000_i1139" DrawAspect="Content" ObjectID="_1511705953" r:id="rId227"/>
        </w:object>
      </w:r>
      <w:r w:rsidRPr="00F7413E">
        <w:rPr>
          <w:rFonts w:ascii="Sylfaen" w:eastAsia="EYInterstate Light" w:hAnsi="Sylfaen" w:cs="EYInterstate Light"/>
          <w:sz w:val="20"/>
        </w:rPr>
        <w:t xml:space="preserve"> - ქსელის ელემენტის მოცულობა დაშვების კვანძის შასის x ტიპზე, სადაც x MSAN-ის შემთხვევაში = {1, 2, 3, 4, 5} ხოლო OLT-ისა და დაშვების ეზერნეტის გადამრთველის შემთხვევაში = {1, 2, 3}; </w:t>
      </w:r>
    </w:p>
    <w:p w:rsidR="00E57057" w:rsidRPr="00F7413E" w:rsidRDefault="00E57057" w:rsidP="00E57057">
      <w:pPr>
        <w:ind w:left="709"/>
        <w:rPr>
          <w:rFonts w:ascii="Sylfaen" w:hAnsi="Sylfaen" w:cs="Arial"/>
          <w:sz w:val="20"/>
        </w:rPr>
      </w:pPr>
      <w:r w:rsidRPr="00F7413E">
        <w:rPr>
          <w:rFonts w:ascii="Sylfaen" w:hAnsi="Sylfaen" w:cs="Arial"/>
          <w:position w:val="-12"/>
          <w:sz w:val="20"/>
        </w:rPr>
        <w:object w:dxaOrig="489" w:dyaOrig="353">
          <v:shape id="_x0000_i1140" type="#_x0000_t75" style="width:24.4pt;height:17.55pt" o:ole="">
            <v:imagedata r:id="rId228" o:title=""/>
          </v:shape>
          <o:OLEObject Type="Embed" ProgID="Equation.3" ShapeID="_x0000_i1140" DrawAspect="Content" ObjectID="_1511705954" r:id="rId229"/>
        </w:object>
      </w:r>
      <w:r w:rsidRPr="00F7413E">
        <w:rPr>
          <w:rFonts w:ascii="Sylfaen" w:eastAsia="EYInterstate Light" w:hAnsi="Sylfaen" w:cs="EYInterstate Light"/>
          <w:sz w:val="20"/>
        </w:rPr>
        <w:t>- სააბონენტო ბარათების რაოდენობა დაშვების კვანძის ლოკაციაზე;</w:t>
      </w:r>
    </w:p>
    <w:p w:rsidR="00E57057" w:rsidRPr="00F7413E" w:rsidRDefault="00E57057" w:rsidP="00E57057">
      <w:pPr>
        <w:ind w:left="709"/>
        <w:rPr>
          <w:rFonts w:ascii="Sylfaen" w:hAnsi="Sylfaen" w:cs="Arial"/>
          <w:sz w:val="20"/>
        </w:rPr>
      </w:pPr>
      <w:r w:rsidRPr="00F7413E">
        <w:rPr>
          <w:rFonts w:ascii="Sylfaen" w:hAnsi="Sylfaen" w:cs="Arial"/>
          <w:position w:val="-12"/>
          <w:sz w:val="20"/>
        </w:rPr>
        <w:object w:dxaOrig="489" w:dyaOrig="394">
          <v:shape id="_x0000_i1141" type="#_x0000_t75" style="width:24.4pt;height:19.4pt" o:ole="">
            <v:imagedata r:id="rId230" o:title=""/>
          </v:shape>
          <o:OLEObject Type="Embed" ProgID="Equation.3" ShapeID="_x0000_i1141" DrawAspect="Content" ObjectID="_1511705955" r:id="rId231"/>
        </w:object>
      </w:r>
      <w:r w:rsidRPr="00F7413E">
        <w:rPr>
          <w:rFonts w:ascii="Sylfaen" w:eastAsia="EYInterstate Light" w:hAnsi="Sylfaen" w:cs="EYInterstate Light"/>
          <w:sz w:val="20"/>
        </w:rPr>
        <w:t>- შემაერთებელი ბარათების რაოდენობა დაშვების კვანძის ლოკაციაზე;</w:t>
      </w:r>
    </w:p>
    <w:p w:rsidR="00E57057" w:rsidRPr="00F7413E" w:rsidRDefault="00E57057" w:rsidP="00E57057">
      <w:pPr>
        <w:ind w:left="709"/>
        <w:rPr>
          <w:rFonts w:ascii="Sylfaen" w:hAnsi="Sylfaen" w:cs="Arial"/>
          <w:sz w:val="20"/>
        </w:rPr>
      </w:pPr>
      <w:r w:rsidRPr="00F7413E">
        <w:rPr>
          <w:rFonts w:ascii="Sylfaen" w:hAnsi="Sylfaen" w:cs="Arial"/>
          <w:position w:val="-12"/>
          <w:sz w:val="20"/>
        </w:rPr>
        <w:object w:dxaOrig="394" w:dyaOrig="367">
          <v:shape id="_x0000_i1142" type="#_x0000_t75" style="width:19.4pt;height:18.15pt" o:ole="">
            <v:imagedata r:id="rId232" o:title=""/>
          </v:shape>
          <o:OLEObject Type="Embed" ProgID="Equation.3" ShapeID="_x0000_i1142" DrawAspect="Content" ObjectID="_1511705956" r:id="rId233"/>
        </w:object>
      </w:r>
      <w:r w:rsidRPr="00F7413E">
        <w:rPr>
          <w:rFonts w:ascii="Sylfaen" w:eastAsia="EYInterstate Light" w:hAnsi="Sylfaen" w:cs="EYInterstate Light"/>
          <w:sz w:val="20"/>
        </w:rPr>
        <w:t xml:space="preserve">- დაშვების კვანძის ლოკაციაზე ქსელის ელემენტის მიერ სამართავი ტრაფიკის მოცულობა მეგაბიტობით წამებში. ეს სიდიდე მიიღება </w:t>
      </w:r>
      <w:r w:rsidRPr="00F7413E">
        <w:rPr>
          <w:rFonts w:ascii="Sylfaen" w:hAnsi="Sylfaen" w:cs="Arial"/>
          <w:sz w:val="20"/>
        </w:rPr>
        <w:object w:dxaOrig="489" w:dyaOrig="367">
          <v:shape id="_x0000_i1143" type="#_x0000_t75" style="width:24.4pt;height:18.15pt" o:ole="">
            <v:imagedata r:id="rId181" o:title=""/>
          </v:shape>
          <o:OLEObject Type="Embed" ProgID="Equation.3" ShapeID="_x0000_i1143" DrawAspect="Content" ObjectID="_1511705957" r:id="rId234"/>
        </w:object>
      </w:r>
      <w:r w:rsidRPr="00F7413E">
        <w:rPr>
          <w:rFonts w:ascii="Sylfaen" w:hAnsi="Sylfaen" w:cs="Arial"/>
          <w:sz w:val="20"/>
        </w:rPr>
        <w:t xml:space="preserve"> და</w:t>
      </w:r>
      <w:r w:rsidRPr="00F7413E">
        <w:rPr>
          <w:rFonts w:ascii="Sylfaen" w:hAnsi="Sylfaen" w:cs="Arial"/>
          <w:sz w:val="20"/>
        </w:rPr>
        <w:object w:dxaOrig="557" w:dyaOrig="367">
          <v:shape id="_x0000_i1144" type="#_x0000_t75" style="width:27.55pt;height:18.15pt" o:ole="">
            <v:imagedata r:id="rId179" o:title=""/>
          </v:shape>
          <o:OLEObject Type="Embed" ProgID="Equation.3" ShapeID="_x0000_i1144" DrawAspect="Content" ObjectID="_1511705958" r:id="rId235"/>
        </w:object>
      </w:r>
      <w:r w:rsidRPr="00F7413E">
        <w:rPr>
          <w:rFonts w:ascii="Sylfaen" w:hAnsi="Sylfaen" w:cs="Arial"/>
          <w:sz w:val="20"/>
        </w:rPr>
        <w:t xml:space="preserve"> დაჯამებით;</w:t>
      </w:r>
    </w:p>
    <w:p w:rsidR="00E57057" w:rsidRPr="00F7413E" w:rsidRDefault="00E57057" w:rsidP="00E57057">
      <w:pPr>
        <w:ind w:left="709"/>
        <w:rPr>
          <w:rFonts w:ascii="Sylfaen" w:hAnsi="Sylfaen" w:cs="Arial"/>
          <w:sz w:val="20"/>
        </w:rPr>
      </w:pPr>
      <w:r w:rsidRPr="00F7413E">
        <w:rPr>
          <w:rFonts w:ascii="Sylfaen" w:hAnsi="Sylfaen" w:cs="Arial"/>
          <w:position w:val="-12"/>
          <w:sz w:val="20"/>
        </w:rPr>
        <w:object w:dxaOrig="951" w:dyaOrig="367">
          <v:shape id="_x0000_i1145" type="#_x0000_t75" style="width:47.6pt;height:18.15pt" o:ole="">
            <v:imagedata r:id="rId236" o:title=""/>
          </v:shape>
          <o:OLEObject Type="Embed" ProgID="Equation.3" ShapeID="_x0000_i1145" DrawAspect="Content" ObjectID="_1511705959" r:id="rId237"/>
        </w:object>
      </w:r>
      <w:r w:rsidRPr="00F7413E">
        <w:rPr>
          <w:rFonts w:ascii="Sylfaen" w:eastAsia="EYInterstate Light" w:hAnsi="Sylfaen" w:cs="EYInterstate Light"/>
          <w:sz w:val="20"/>
        </w:rPr>
        <w:t xml:space="preserve">- </w:t>
      </w:r>
      <w:r w:rsidR="00AC6323">
        <w:rPr>
          <w:rFonts w:ascii="Sylfaen" w:eastAsia="EYInterstate Light" w:hAnsi="Sylfaen" w:cs="EYInterstate Light"/>
          <w:sz w:val="20"/>
        </w:rPr>
        <w:t>პიკურ დატვირთვაზე</w:t>
      </w:r>
      <w:r w:rsidRPr="00F7413E">
        <w:rPr>
          <w:rFonts w:ascii="Sylfaen" w:eastAsia="EYInterstate Light" w:hAnsi="Sylfaen" w:cs="EYInterstate Light"/>
          <w:sz w:val="20"/>
        </w:rPr>
        <w:t xml:space="preserve"> გამოძახების მცდელობების რაოდენობით განსაზღვრული ხმოვანი მომსახურების მოცულობა;</w:t>
      </w:r>
    </w:p>
    <w:p w:rsidR="00E57057" w:rsidRPr="00F7413E" w:rsidRDefault="00E57057" w:rsidP="00E57057">
      <w:pPr>
        <w:ind w:left="709"/>
        <w:rPr>
          <w:rFonts w:ascii="Sylfaen" w:hAnsi="Sylfaen" w:cs="Arial"/>
          <w:sz w:val="20"/>
        </w:rPr>
      </w:pPr>
      <w:r w:rsidRPr="00F7413E">
        <w:rPr>
          <w:rFonts w:ascii="Sylfaen" w:hAnsi="Sylfaen" w:cs="Arial"/>
          <w:sz w:val="20"/>
        </w:rPr>
        <w:object w:dxaOrig="1032" w:dyaOrig="353">
          <v:shape id="_x0000_i1146" type="#_x0000_t75" style="width:51.35pt;height:17.55pt" o:ole="">
            <v:imagedata r:id="rId238" o:title=""/>
          </v:shape>
          <o:OLEObject Type="Embed" ProgID="Equation.3" ShapeID="_x0000_i1146" DrawAspect="Content" ObjectID="_1511705960" r:id="rId239"/>
        </w:object>
      </w:r>
      <w:r w:rsidRPr="00F7413E">
        <w:rPr>
          <w:rFonts w:ascii="Sylfaen" w:eastAsia="EYInterstate Light" w:hAnsi="Sylfaen" w:cs="EYInterstate Light"/>
          <w:sz w:val="20"/>
        </w:rPr>
        <w:t xml:space="preserve">- ქსელის ელემენტის შასის x ტიპის სიმძლავრე, რომელიც განისაზღვრება სააბონენტო ბარათების მოცულობით; </w:t>
      </w:r>
    </w:p>
    <w:p w:rsidR="00E57057" w:rsidRPr="00F7413E" w:rsidRDefault="00E57057" w:rsidP="00E57057">
      <w:pPr>
        <w:ind w:left="709"/>
        <w:rPr>
          <w:rFonts w:ascii="Sylfaen" w:hAnsi="Sylfaen" w:cs="Arial"/>
          <w:sz w:val="20"/>
        </w:rPr>
      </w:pPr>
      <w:r w:rsidRPr="00F7413E">
        <w:rPr>
          <w:rFonts w:ascii="Sylfaen" w:hAnsi="Sylfaen" w:cs="Arial"/>
          <w:sz w:val="20"/>
        </w:rPr>
        <w:object w:dxaOrig="897" w:dyaOrig="543">
          <v:shape id="_x0000_i1147" type="#_x0000_t75" style="width:45.1pt;height:26.9pt" o:ole="">
            <v:imagedata r:id="rId240" o:title=""/>
          </v:shape>
          <o:OLEObject Type="Embed" ProgID="Equation.3" ShapeID="_x0000_i1147" DrawAspect="Content" ObjectID="_1511705961" r:id="rId241"/>
        </w:object>
      </w:r>
      <w:r w:rsidRPr="00F7413E">
        <w:rPr>
          <w:rFonts w:ascii="Sylfaen" w:eastAsia="EYInterstate Light" w:hAnsi="Sylfaen" w:cs="EYInterstate Light"/>
          <w:sz w:val="20"/>
        </w:rPr>
        <w:t xml:space="preserve">- ქსელის ელემენტის შასის x ტიპის სიმძლავრე, რომელიც განისაზღვრება შემაერთებელი ბარათების მოცულობით; </w:t>
      </w:r>
    </w:p>
    <w:p w:rsidR="00E57057" w:rsidRPr="00F7413E" w:rsidRDefault="00E57057" w:rsidP="00E57057">
      <w:pPr>
        <w:ind w:left="709"/>
        <w:rPr>
          <w:rFonts w:ascii="Sylfaen" w:hAnsi="Sylfaen" w:cs="Arial"/>
          <w:sz w:val="20"/>
        </w:rPr>
      </w:pPr>
      <w:r w:rsidRPr="00F7413E">
        <w:rPr>
          <w:rFonts w:ascii="Sylfaen" w:hAnsi="Sylfaen" w:cs="Arial"/>
          <w:sz w:val="20"/>
        </w:rPr>
        <w:object w:dxaOrig="883" w:dyaOrig="543">
          <v:shape id="_x0000_i1148" type="#_x0000_t75" style="width:44.45pt;height:26.9pt" o:ole="">
            <v:imagedata r:id="rId242" o:title=""/>
          </v:shape>
          <o:OLEObject Type="Embed" ProgID="Equation.3" ShapeID="_x0000_i1148" DrawAspect="Content" ObjectID="_1511705962" r:id="rId243"/>
        </w:object>
      </w:r>
      <w:r w:rsidRPr="00F7413E">
        <w:rPr>
          <w:rFonts w:ascii="Sylfaen" w:eastAsia="EYInterstate Light" w:hAnsi="Sylfaen" w:cs="EYInterstate Light"/>
          <w:sz w:val="20"/>
        </w:rPr>
        <w:t xml:space="preserve">- ქსელის ელემენტის შასის x ტიპის გადართვის სიმძლავრე, რომელიც </w:t>
      </w:r>
      <w:r w:rsidRPr="00F7413E">
        <w:rPr>
          <w:rFonts w:ascii="Sylfaen" w:eastAsia="EYInterstate Light" w:hAnsi="Sylfaen" w:cs="EYInterstate Light"/>
          <w:sz w:val="20"/>
        </w:rPr>
        <w:lastRenderedPageBreak/>
        <w:t xml:space="preserve">განისაზღვრება მეგაბიტობით წამში; </w:t>
      </w:r>
    </w:p>
    <w:p w:rsidR="00E57057" w:rsidRPr="00F7413E" w:rsidRDefault="00E57057" w:rsidP="00E57057">
      <w:pPr>
        <w:ind w:left="709"/>
        <w:rPr>
          <w:rFonts w:ascii="Sylfaen" w:hAnsi="Sylfaen" w:cs="Arial"/>
          <w:sz w:val="20"/>
        </w:rPr>
      </w:pPr>
      <w:r w:rsidRPr="00F7413E">
        <w:rPr>
          <w:rFonts w:ascii="Sylfaen" w:hAnsi="Sylfaen" w:cs="Arial"/>
          <w:position w:val="-6"/>
          <w:sz w:val="20"/>
        </w:rPr>
        <w:object w:dxaOrig="951" w:dyaOrig="543">
          <v:shape id="_x0000_i1149" type="#_x0000_t75" style="width:47.6pt;height:26.9pt" o:ole="">
            <v:imagedata r:id="rId244" o:title=""/>
          </v:shape>
          <o:OLEObject Type="Embed" ProgID="Equation.3" ShapeID="_x0000_i1149" DrawAspect="Content" ObjectID="_1511705963" r:id="rId245"/>
        </w:object>
      </w:r>
      <w:r w:rsidRPr="00F7413E">
        <w:rPr>
          <w:rFonts w:ascii="Sylfaen" w:eastAsia="EYInterstate Light" w:hAnsi="Sylfaen" w:cs="EYInterstate Light"/>
          <w:sz w:val="20"/>
        </w:rPr>
        <w:t xml:space="preserve">- ქსელის ელემენტის შასის x ტიპის ხმოვანი სიგნალის დამუშავების სიმძლავრე, რომელიც განისაზღვრება </w:t>
      </w:r>
      <w:r w:rsidR="00AC6323">
        <w:rPr>
          <w:rFonts w:ascii="Sylfaen" w:eastAsia="EYInterstate Light" w:hAnsi="Sylfaen" w:cs="EYInterstate Light"/>
          <w:sz w:val="20"/>
        </w:rPr>
        <w:t>პიკურ დატვირთვაზე</w:t>
      </w:r>
      <w:r w:rsidRPr="00F7413E">
        <w:rPr>
          <w:rFonts w:ascii="Sylfaen" w:eastAsia="EYInterstate Light" w:hAnsi="Sylfaen" w:cs="EYInterstate Light"/>
          <w:sz w:val="20"/>
        </w:rPr>
        <w:t xml:space="preserve"> გამოძახების მცდელობების რაოდენობით.</w:t>
      </w:r>
    </w:p>
    <w:p w:rsidR="00E57057" w:rsidRPr="00F7413E" w:rsidRDefault="00E57057" w:rsidP="00E57057">
      <w:pPr>
        <w:spacing w:line="360" w:lineRule="auto"/>
        <w:rPr>
          <w:rFonts w:ascii="Sylfaen" w:hAnsi="Sylfaen" w:cs="Arial"/>
          <w:sz w:val="20"/>
        </w:rPr>
      </w:pP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ოპტიკური ხაზების ტერმინალებისა და დაშვების ეზერნეტის გადამრთველების შემთხვევაში, ერთეულის ძირითადი ტიპები ფასდება</w:t>
      </w:r>
      <w:r w:rsidRPr="00F7413E">
        <w:rPr>
          <w:rFonts w:ascii="Sylfaen" w:hAnsi="Sylfaen" w:cs="Arial"/>
          <w:position w:val="-12"/>
          <w:sz w:val="20"/>
        </w:rPr>
        <w:object w:dxaOrig="1236" w:dyaOrig="367">
          <v:shape id="_x0000_i1150" type="#_x0000_t75" style="width:62pt;height:18.15pt" o:ole="">
            <v:imagedata r:id="rId246" o:title=""/>
          </v:shape>
          <o:OLEObject Type="Embed" ProgID="Equation.3" ShapeID="_x0000_i1150" DrawAspect="Content" ObjectID="_1511705964" r:id="rId247"/>
        </w:object>
      </w:r>
      <w:r w:rsidRPr="00F7413E">
        <w:rPr>
          <w:rFonts w:ascii="Sylfaen" w:hAnsi="Sylfaen" w:cs="Arial"/>
          <w:sz w:val="20"/>
        </w:rPr>
        <w:t xml:space="preserve"> ფორმულის ამ ნაწილის გამოყენების გარეშე.</w:t>
      </w:r>
    </w:p>
    <w:p w:rsidR="00E57057" w:rsidRPr="00F7413E" w:rsidRDefault="00E57057" w:rsidP="00E57057">
      <w:pPr>
        <w:spacing w:line="360" w:lineRule="auto"/>
        <w:rPr>
          <w:rFonts w:ascii="Sylfaen" w:hAnsi="Sylfaen" w:cs="Arial"/>
          <w:sz w:val="20"/>
        </w:rPr>
      </w:pP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დაშვების კვანძის ერთ ლოკაციაზე მოთხოვნილი სააბონენტო ბარათების რაოდენობის გამოთვლა შემდეგი ფორმულით ხდება:</w:t>
      </w:r>
    </w:p>
    <w:p w:rsidR="00E57057" w:rsidRPr="00F7413E" w:rsidRDefault="00E57057" w:rsidP="00E57057">
      <w:pPr>
        <w:spacing w:line="360" w:lineRule="auto"/>
        <w:rPr>
          <w:rFonts w:ascii="Sylfaen" w:hAnsi="Sylfaen" w:cs="Arial"/>
          <w:b/>
          <w:sz w:val="20"/>
        </w:rPr>
      </w:pPr>
      <w:r w:rsidRPr="00F7413E">
        <w:rPr>
          <w:rFonts w:ascii="Sylfaen" w:eastAsia="EYInterstate Light" w:hAnsi="Sylfaen" w:cs="EYInterstate Light"/>
          <w:b/>
          <w:bCs/>
          <w:sz w:val="20"/>
          <w:lang w:val="ka-GE"/>
        </w:rPr>
        <w:t>ოპტიკური ხაზების ტერმინალების შემთხვევაში:</w:t>
      </w:r>
    </w:p>
    <w:tbl>
      <w:tblPr>
        <w:tblW w:w="0" w:type="auto"/>
        <w:tblLook w:val="04A0" w:firstRow="1" w:lastRow="0" w:firstColumn="1" w:lastColumn="0" w:noHBand="0" w:noVBand="1"/>
      </w:tblPr>
      <w:tblGrid>
        <w:gridCol w:w="7072"/>
        <w:gridCol w:w="2173"/>
      </w:tblGrid>
      <w:tr w:rsidR="00815294" w:rsidRPr="00F7413E" w:rsidTr="00E57057">
        <w:tc>
          <w:tcPr>
            <w:tcW w:w="7196" w:type="dxa"/>
          </w:tcPr>
          <w:p w:rsidR="00E57057" w:rsidRPr="00F7413E" w:rsidRDefault="00E57057" w:rsidP="00E57057">
            <w:pPr>
              <w:keepNext/>
              <w:spacing w:line="360" w:lineRule="auto"/>
              <w:ind w:left="709"/>
              <w:rPr>
                <w:rFonts w:ascii="Sylfaen" w:hAnsi="Sylfaen" w:cs="Arial"/>
              </w:rPr>
            </w:pPr>
            <w:r w:rsidRPr="00F7413E">
              <w:rPr>
                <w:rFonts w:ascii="Sylfaen" w:hAnsi="Sylfaen" w:cs="Arial"/>
                <w:position w:val="-34"/>
              </w:rPr>
              <w:object w:dxaOrig="5828" w:dyaOrig="815">
                <v:shape id="_x0000_i1151" type="#_x0000_t75" style="width:291.15pt;height:40.7pt" o:ole="">
                  <v:imagedata r:id="rId248" o:title=""/>
                </v:shape>
                <o:OLEObject Type="Embed" ProgID="Equation.3" ShapeID="_x0000_i1151" DrawAspect="Content" ObjectID="_1511705965" r:id="rId249"/>
              </w:object>
            </w:r>
          </w:p>
        </w:tc>
        <w:tc>
          <w:tcPr>
            <w:tcW w:w="2658" w:type="dxa"/>
          </w:tcPr>
          <w:p w:rsidR="00E57057" w:rsidRPr="00F7413E" w:rsidRDefault="00E57057" w:rsidP="00E57057">
            <w:pPr>
              <w:pStyle w:val="Caption"/>
              <w:ind w:left="709"/>
              <w:rPr>
                <w:rFonts w:ascii="Sylfaen" w:hAnsi="Sylfaen"/>
              </w:rPr>
            </w:pPr>
          </w:p>
          <w:p w:rsidR="00E57057" w:rsidRPr="00F7413E" w:rsidRDefault="00E57057" w:rsidP="00E57057">
            <w:pPr>
              <w:spacing w:line="360" w:lineRule="auto"/>
              <w:ind w:left="709"/>
              <w:rPr>
                <w:rFonts w:ascii="Sylfaen" w:hAnsi="Sylfaen" w:cs="Arial"/>
              </w:rPr>
            </w:pPr>
          </w:p>
        </w:tc>
      </w:tr>
    </w:tbl>
    <w:p w:rsidR="00E57057" w:rsidRPr="00F7413E" w:rsidRDefault="00E57057" w:rsidP="00E57057">
      <w:pPr>
        <w:spacing w:line="360" w:lineRule="auto"/>
        <w:ind w:left="709"/>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1418"/>
        <w:rPr>
          <w:rFonts w:ascii="Sylfaen" w:hAnsi="Sylfaen" w:cs="Arial"/>
          <w:sz w:val="20"/>
        </w:rPr>
      </w:pPr>
      <w:r w:rsidRPr="00F7413E">
        <w:rPr>
          <w:rFonts w:ascii="Sylfaen" w:hAnsi="Sylfaen" w:cs="Arial"/>
          <w:sz w:val="20"/>
        </w:rPr>
        <w:object w:dxaOrig="774" w:dyaOrig="394">
          <v:shape id="_x0000_i1152" type="#_x0000_t75" style="width:38.8pt;height:19.4pt" o:ole="">
            <v:imagedata r:id="rId137" o:title=""/>
          </v:shape>
          <o:OLEObject Type="Embed" ProgID="Equation.3" ShapeID="_x0000_i1152" DrawAspect="Content" ObjectID="_1511705966" r:id="rId250"/>
        </w:object>
      </w:r>
      <w:r w:rsidRPr="00F7413E">
        <w:rPr>
          <w:rFonts w:ascii="Sylfaen" w:eastAsia="EYInterstate Light" w:hAnsi="Sylfaen" w:cs="EYInterstate Light"/>
          <w:sz w:val="20"/>
        </w:rPr>
        <w:t xml:space="preserve"> - </w:t>
      </w:r>
      <w:r w:rsidRPr="00F7413E">
        <w:rPr>
          <w:rFonts w:ascii="Sylfaen" w:hAnsi="Sylfaen" w:cs="Arial"/>
          <w:sz w:val="20"/>
        </w:rPr>
        <w:object w:dxaOrig="245" w:dyaOrig="285">
          <v:shape id="_x0000_i1153" type="#_x0000_t75" style="width:12.5pt;height:14.4pt" o:ole="">
            <v:imagedata r:id="rId133" o:title=""/>
          </v:shape>
          <o:OLEObject Type="Embed" ProgID="Equation.3" ShapeID="_x0000_i1153" DrawAspect="Content" ObjectID="_1511705967" r:id="rId251"/>
        </w:object>
      </w:r>
      <w:r w:rsidRPr="00F7413E">
        <w:rPr>
          <w:rFonts w:ascii="Sylfaen" w:hAnsi="Sylfaen" w:cs="Arial"/>
          <w:sz w:val="20"/>
        </w:rPr>
        <w:t>მომსახურების რაოდენობა (ხმოვანი, ინტერნეტის დაშვება და IPTV), რომელიც გაიწევა GPON ან DOCSIS ტექნოლოგიით;</w:t>
      </w:r>
    </w:p>
    <w:p w:rsidR="00E57057" w:rsidRPr="00F7413E" w:rsidRDefault="00E57057" w:rsidP="00E57057">
      <w:pPr>
        <w:ind w:left="1418"/>
        <w:rPr>
          <w:rFonts w:ascii="Sylfaen" w:hAnsi="Sylfaen" w:cs="Arial"/>
          <w:sz w:val="20"/>
        </w:rPr>
      </w:pPr>
      <w:r w:rsidRPr="00F7413E">
        <w:rPr>
          <w:rFonts w:ascii="Sylfaen" w:hAnsi="Sylfaen" w:cs="Arial"/>
          <w:sz w:val="20"/>
        </w:rPr>
        <w:object w:dxaOrig="394" w:dyaOrig="245">
          <v:shape id="_x0000_i1154" type="#_x0000_t75" style="width:19.4pt;height:12.5pt" o:ole="">
            <v:imagedata r:id="rId252" o:title=""/>
          </v:shape>
          <o:OLEObject Type="Embed" ProgID="Equation.3" ShapeID="_x0000_i1154" DrawAspect="Content" ObjectID="_1511705968" r:id="rId253"/>
        </w:object>
      </w:r>
      <w:r w:rsidRPr="00F7413E">
        <w:rPr>
          <w:rFonts w:ascii="Sylfaen" w:eastAsia="EYInterstate Light" w:hAnsi="Sylfaen" w:cs="EYInterstate Light"/>
          <w:sz w:val="20"/>
        </w:rPr>
        <w:t>- პორტების სათადარიგო საოპერაციო სიმძლავრე;</w:t>
      </w:r>
    </w:p>
    <w:p w:rsidR="00E57057" w:rsidRPr="00F7413E" w:rsidRDefault="00E57057" w:rsidP="00E57057">
      <w:pPr>
        <w:ind w:left="1418"/>
        <w:rPr>
          <w:rFonts w:ascii="Sylfaen" w:hAnsi="Sylfaen" w:cs="Arial"/>
          <w:sz w:val="20"/>
        </w:rPr>
      </w:pPr>
      <w:r w:rsidRPr="00F7413E">
        <w:rPr>
          <w:rFonts w:ascii="Sylfaen" w:hAnsi="Sylfaen" w:cs="Arial"/>
          <w:position w:val="-6"/>
          <w:sz w:val="20"/>
        </w:rPr>
        <w:object w:dxaOrig="557" w:dyaOrig="312">
          <v:shape id="_x0000_i1155" type="#_x0000_t75" style="width:27.55pt;height:15.65pt" o:ole="">
            <v:imagedata r:id="rId254" o:title=""/>
          </v:shape>
          <o:OLEObject Type="Embed" ProgID="Equation.3" ShapeID="_x0000_i1155" DrawAspect="Content" ObjectID="_1511705969" r:id="rId255"/>
        </w:object>
      </w:r>
      <w:r w:rsidRPr="00F7413E">
        <w:rPr>
          <w:rFonts w:ascii="Sylfaen" w:eastAsia="EYInterstate Light" w:hAnsi="Sylfaen" w:cs="EYInterstate Light"/>
          <w:sz w:val="20"/>
        </w:rPr>
        <w:t>- გიგაბიტური პასიური ოპტიკური ქსელის ბოჭკოს დაყოფის კოეფიციენტი;</w:t>
      </w:r>
    </w:p>
    <w:p w:rsidR="00E57057" w:rsidRPr="00F7413E" w:rsidRDefault="00E57057" w:rsidP="00E57057">
      <w:pPr>
        <w:ind w:left="1418"/>
        <w:rPr>
          <w:rFonts w:ascii="Sylfaen" w:hAnsi="Sylfaen" w:cs="Arial"/>
          <w:sz w:val="20"/>
        </w:rPr>
      </w:pPr>
      <w:r w:rsidRPr="00F7413E">
        <w:rPr>
          <w:rFonts w:ascii="Sylfaen" w:hAnsi="Sylfaen" w:cs="Arial"/>
          <w:sz w:val="20"/>
        </w:rPr>
        <w:object w:dxaOrig="1277" w:dyaOrig="353">
          <v:shape id="_x0000_i1156" type="#_x0000_t75" style="width:63.85pt;height:17.55pt" o:ole="">
            <v:imagedata r:id="rId256" o:title=""/>
          </v:shape>
          <o:OLEObject Type="Embed" ProgID="Equation.3" ShapeID="_x0000_i1156" DrawAspect="Content" ObjectID="_1511705970" r:id="rId257"/>
        </w:object>
      </w:r>
      <w:r w:rsidRPr="00F7413E">
        <w:rPr>
          <w:rFonts w:ascii="Sylfaen" w:eastAsia="EYInterstate Light" w:hAnsi="Sylfaen" w:cs="EYInterstate Light"/>
          <w:sz w:val="20"/>
        </w:rPr>
        <w:t>- სააბონენტო ბარათში პორტების სიმძლავრე.</w:t>
      </w:r>
    </w:p>
    <w:p w:rsidR="00E57057" w:rsidRPr="00F7413E" w:rsidRDefault="00E57057" w:rsidP="00E57057">
      <w:pPr>
        <w:spacing w:line="360" w:lineRule="auto"/>
        <w:rPr>
          <w:rFonts w:ascii="Sylfaen" w:hAnsi="Sylfaen" w:cs="Arial"/>
          <w:sz w:val="20"/>
        </w:rPr>
      </w:pPr>
    </w:p>
    <w:p w:rsidR="00E57057" w:rsidRPr="00F7413E" w:rsidRDefault="00E57057" w:rsidP="00E57057">
      <w:pPr>
        <w:spacing w:line="360" w:lineRule="auto"/>
        <w:rPr>
          <w:rFonts w:ascii="Sylfaen" w:hAnsi="Sylfaen" w:cs="Arial"/>
          <w:b/>
          <w:sz w:val="20"/>
        </w:rPr>
      </w:pPr>
      <w:r w:rsidRPr="00F7413E">
        <w:rPr>
          <w:rFonts w:ascii="Sylfaen" w:eastAsia="EYInterstate Light" w:hAnsi="Sylfaen" w:cs="EYInterstate Light"/>
          <w:b/>
          <w:bCs/>
          <w:sz w:val="20"/>
          <w:lang w:val="ka-GE"/>
        </w:rPr>
        <w:t>დაშვების ეზერნეტის გადამრთველის შემთხვევაში:</w:t>
      </w:r>
    </w:p>
    <w:tbl>
      <w:tblPr>
        <w:tblW w:w="0" w:type="auto"/>
        <w:tblLook w:val="04A0" w:firstRow="1" w:lastRow="0" w:firstColumn="1" w:lastColumn="0" w:noHBand="0" w:noVBand="1"/>
      </w:tblPr>
      <w:tblGrid>
        <w:gridCol w:w="7139"/>
        <w:gridCol w:w="2106"/>
      </w:tblGrid>
      <w:tr w:rsidR="00815294" w:rsidRPr="00F7413E" w:rsidTr="00E57057">
        <w:tc>
          <w:tcPr>
            <w:tcW w:w="7196" w:type="dxa"/>
          </w:tcPr>
          <w:p w:rsidR="00E57057" w:rsidRPr="00F7413E" w:rsidRDefault="00E57057" w:rsidP="00E57057">
            <w:pPr>
              <w:keepNext/>
              <w:spacing w:line="360" w:lineRule="auto"/>
              <w:ind w:left="709"/>
              <w:rPr>
                <w:rFonts w:ascii="Sylfaen" w:hAnsi="Sylfaen" w:cs="Arial"/>
                <w:sz w:val="20"/>
              </w:rPr>
            </w:pPr>
            <w:r w:rsidRPr="00F7413E">
              <w:rPr>
                <w:rFonts w:ascii="Sylfaen" w:hAnsi="Sylfaen" w:cs="Arial"/>
                <w:position w:val="-34"/>
                <w:sz w:val="20"/>
              </w:rPr>
              <w:object w:dxaOrig="6018" w:dyaOrig="815">
                <v:shape id="_x0000_i1157" type="#_x0000_t75" style="width:301.15pt;height:40.7pt" o:ole="">
                  <v:imagedata r:id="rId258" o:title=""/>
                </v:shape>
                <o:OLEObject Type="Embed" ProgID="Equation.3" ShapeID="_x0000_i1157" DrawAspect="Content" ObjectID="_1511705971" r:id="rId259"/>
              </w:object>
            </w:r>
          </w:p>
        </w:tc>
        <w:tc>
          <w:tcPr>
            <w:tcW w:w="2658" w:type="dxa"/>
          </w:tcPr>
          <w:p w:rsidR="00E57057" w:rsidRPr="00F7413E" w:rsidRDefault="00E57057" w:rsidP="00E57057">
            <w:pPr>
              <w:spacing w:line="360" w:lineRule="auto"/>
              <w:ind w:left="709"/>
              <w:rPr>
                <w:rFonts w:ascii="Sylfaen" w:hAnsi="Sylfaen" w:cs="Arial"/>
                <w:sz w:val="20"/>
              </w:rPr>
            </w:pPr>
          </w:p>
        </w:tc>
      </w:tr>
    </w:tbl>
    <w:p w:rsidR="00E57057" w:rsidRPr="00F7413E" w:rsidRDefault="00E57057" w:rsidP="00E57057">
      <w:pPr>
        <w:spacing w:line="360" w:lineRule="auto"/>
        <w:ind w:left="709"/>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1418"/>
        <w:rPr>
          <w:rFonts w:ascii="Sylfaen" w:hAnsi="Sylfaen" w:cs="Arial"/>
          <w:sz w:val="20"/>
        </w:rPr>
      </w:pPr>
      <w:r w:rsidRPr="00F7413E">
        <w:rPr>
          <w:rFonts w:ascii="Sylfaen" w:hAnsi="Sylfaen" w:cs="Arial"/>
          <w:sz w:val="20"/>
        </w:rPr>
        <w:object w:dxaOrig="774" w:dyaOrig="394">
          <v:shape id="_x0000_i1158" type="#_x0000_t75" style="width:38.8pt;height:19.4pt" o:ole="">
            <v:imagedata r:id="rId137" o:title=""/>
          </v:shape>
          <o:OLEObject Type="Embed" ProgID="Equation.3" ShapeID="_x0000_i1158" DrawAspect="Content" ObjectID="_1511705972" r:id="rId260"/>
        </w:object>
      </w:r>
      <w:r w:rsidRPr="00F7413E">
        <w:rPr>
          <w:rFonts w:ascii="Sylfaen" w:eastAsia="EYInterstate Light" w:hAnsi="Sylfaen" w:cs="EYInterstate Light"/>
          <w:sz w:val="20"/>
        </w:rPr>
        <w:t xml:space="preserve"> - </w:t>
      </w:r>
      <w:r w:rsidRPr="00F7413E">
        <w:rPr>
          <w:rFonts w:ascii="Sylfaen" w:hAnsi="Sylfaen" w:cs="Arial"/>
          <w:sz w:val="20"/>
        </w:rPr>
        <w:object w:dxaOrig="245" w:dyaOrig="285">
          <v:shape id="_x0000_i1159" type="#_x0000_t75" style="width:12.5pt;height:14.4pt" o:ole="">
            <v:imagedata r:id="rId133" o:title=""/>
          </v:shape>
          <o:OLEObject Type="Embed" ProgID="Equation.3" ShapeID="_x0000_i1159" DrawAspect="Content" ObjectID="_1511705973" r:id="rId261"/>
        </w:object>
      </w:r>
      <w:r w:rsidRPr="00F7413E">
        <w:rPr>
          <w:rFonts w:ascii="Sylfaen" w:hAnsi="Sylfaen" w:cs="Arial"/>
          <w:sz w:val="20"/>
        </w:rPr>
        <w:t xml:space="preserve">მომსახურების რაოდენობა (ხმოვანი, ინტერნეტის დაშვება და IPTV), რომელიც გაიწევა </w:t>
      </w:r>
      <w:r w:rsidR="00D6554A">
        <w:rPr>
          <w:rFonts w:ascii="Sylfaen" w:hAnsi="Sylfaen" w:cs="Arial"/>
          <w:sz w:val="20"/>
        </w:rPr>
        <w:t>წერტილი წერტილთან</w:t>
      </w:r>
      <w:r w:rsidRPr="00F7413E">
        <w:rPr>
          <w:rFonts w:ascii="Sylfaen" w:hAnsi="Sylfaen" w:cs="Arial"/>
          <w:sz w:val="20"/>
        </w:rPr>
        <w:t xml:space="preserve"> შეერთების ტექნოლოგიით;</w:t>
      </w:r>
    </w:p>
    <w:p w:rsidR="00E57057" w:rsidRPr="00F7413E" w:rsidRDefault="00E57057" w:rsidP="00E57057">
      <w:pPr>
        <w:ind w:left="1418"/>
        <w:rPr>
          <w:rFonts w:ascii="Sylfaen" w:hAnsi="Sylfaen" w:cs="Arial"/>
          <w:sz w:val="20"/>
        </w:rPr>
      </w:pPr>
      <w:r w:rsidRPr="00F7413E">
        <w:rPr>
          <w:rFonts w:ascii="Sylfaen" w:hAnsi="Sylfaen" w:cs="Arial"/>
          <w:sz w:val="20"/>
        </w:rPr>
        <w:object w:dxaOrig="394" w:dyaOrig="245">
          <v:shape id="_x0000_i1160" type="#_x0000_t75" style="width:19.4pt;height:12.5pt" o:ole="">
            <v:imagedata r:id="rId252" o:title=""/>
          </v:shape>
          <o:OLEObject Type="Embed" ProgID="Equation.3" ShapeID="_x0000_i1160" DrawAspect="Content" ObjectID="_1511705974" r:id="rId262"/>
        </w:object>
      </w:r>
      <w:r w:rsidRPr="00F7413E">
        <w:rPr>
          <w:rFonts w:ascii="Sylfaen" w:eastAsia="EYInterstate Light" w:hAnsi="Sylfaen" w:cs="EYInterstate Light"/>
          <w:sz w:val="20"/>
        </w:rPr>
        <w:t>- პორტების სათადარიგო საოპერაციო სიმძლავრე;</w:t>
      </w:r>
    </w:p>
    <w:p w:rsidR="00E57057" w:rsidRPr="00F7413E" w:rsidRDefault="00E57057" w:rsidP="00E57057">
      <w:pPr>
        <w:ind w:left="1418"/>
        <w:rPr>
          <w:rFonts w:ascii="Sylfaen" w:hAnsi="Sylfaen" w:cs="Arial"/>
          <w:sz w:val="20"/>
        </w:rPr>
      </w:pPr>
      <w:r w:rsidRPr="00F7413E">
        <w:rPr>
          <w:rFonts w:ascii="Sylfaen" w:hAnsi="Sylfaen" w:cs="Arial"/>
          <w:sz w:val="20"/>
        </w:rPr>
        <w:object w:dxaOrig="1155" w:dyaOrig="353">
          <v:shape id="_x0000_i1161" type="#_x0000_t75" style="width:57.6pt;height:17.55pt" o:ole="">
            <v:imagedata r:id="rId263" o:title=""/>
          </v:shape>
          <o:OLEObject Type="Embed" ProgID="Equation.3" ShapeID="_x0000_i1161" DrawAspect="Content" ObjectID="_1511705975" r:id="rId264"/>
        </w:object>
      </w:r>
      <w:r w:rsidRPr="00F7413E">
        <w:rPr>
          <w:rFonts w:ascii="Sylfaen" w:eastAsia="EYInterstate Light" w:hAnsi="Sylfaen" w:cs="EYInterstate Light"/>
          <w:sz w:val="20"/>
        </w:rPr>
        <w:t>- სააბონენტო ბარათში პორტების სიმძლავრე.</w:t>
      </w:r>
    </w:p>
    <w:p w:rsidR="00E57057" w:rsidRPr="00F7413E" w:rsidRDefault="00E57057" w:rsidP="00E57057">
      <w:pPr>
        <w:spacing w:line="360" w:lineRule="auto"/>
        <w:rPr>
          <w:rFonts w:ascii="Sylfaen" w:hAnsi="Sylfaen" w:cs="Arial"/>
          <w:b/>
          <w:sz w:val="20"/>
        </w:rPr>
      </w:pPr>
      <w:r w:rsidRPr="00F7413E">
        <w:rPr>
          <w:rFonts w:ascii="Sylfaen" w:eastAsia="EYInterstate Light" w:hAnsi="Sylfaen" w:cs="EYInterstate Light"/>
          <w:b/>
          <w:bCs/>
          <w:sz w:val="20"/>
          <w:lang w:val="ka-GE"/>
        </w:rPr>
        <w:t>MSAN-ის შემთხვევაში:</w:t>
      </w:r>
    </w:p>
    <w:tbl>
      <w:tblPr>
        <w:tblW w:w="0" w:type="auto"/>
        <w:tblLook w:val="04A0" w:firstRow="1" w:lastRow="0" w:firstColumn="1" w:lastColumn="0" w:noHBand="0" w:noVBand="1"/>
      </w:tblPr>
      <w:tblGrid>
        <w:gridCol w:w="6965"/>
        <w:gridCol w:w="2280"/>
      </w:tblGrid>
      <w:tr w:rsidR="00815294" w:rsidRPr="00F7413E" w:rsidTr="00E57057">
        <w:tc>
          <w:tcPr>
            <w:tcW w:w="7338" w:type="dxa"/>
          </w:tcPr>
          <w:p w:rsidR="00E57057" w:rsidRPr="00F7413E" w:rsidRDefault="00E57057" w:rsidP="00E57057">
            <w:pPr>
              <w:ind w:left="709"/>
              <w:rPr>
                <w:rFonts w:ascii="Sylfaen" w:hAnsi="Sylfaen" w:cs="Arial"/>
                <w:sz w:val="20"/>
              </w:rPr>
            </w:pPr>
            <w:r w:rsidRPr="00F7413E">
              <w:rPr>
                <w:rFonts w:ascii="Sylfaen" w:hAnsi="Sylfaen" w:cs="Arial"/>
                <w:position w:val="-34"/>
                <w:sz w:val="20"/>
              </w:rPr>
              <w:object w:dxaOrig="2785" w:dyaOrig="802">
                <v:shape id="_x0000_i1162" type="#_x0000_t75" style="width:139pt;height:40.05pt" o:ole="">
                  <v:imagedata r:id="rId265" o:title=""/>
                </v:shape>
                <o:OLEObject Type="Embed" ProgID="Equation.3" ShapeID="_x0000_i1162" DrawAspect="Content" ObjectID="_1511705976" r:id="rId266"/>
              </w:object>
            </w:r>
          </w:p>
        </w:tc>
        <w:tc>
          <w:tcPr>
            <w:tcW w:w="2516" w:type="dxa"/>
          </w:tcPr>
          <w:p w:rsidR="00E57057" w:rsidRPr="00F7413E" w:rsidRDefault="00E57057" w:rsidP="00E57057">
            <w:pPr>
              <w:pStyle w:val="Caption"/>
              <w:ind w:left="709"/>
              <w:rPr>
                <w:rFonts w:ascii="Sylfaen" w:hAnsi="Sylfaen"/>
              </w:rPr>
            </w:pPr>
          </w:p>
        </w:tc>
      </w:tr>
    </w:tbl>
    <w:p w:rsidR="00E57057" w:rsidRPr="00F7413E" w:rsidRDefault="00E57057" w:rsidP="00E57057">
      <w:pPr>
        <w:ind w:left="709"/>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1418"/>
        <w:rPr>
          <w:rFonts w:ascii="Sylfaen" w:hAnsi="Sylfaen" w:cs="Arial"/>
          <w:sz w:val="20"/>
        </w:rPr>
      </w:pPr>
      <w:r w:rsidRPr="00F7413E">
        <w:rPr>
          <w:rFonts w:ascii="Sylfaen" w:hAnsi="Sylfaen" w:cs="Arial"/>
          <w:position w:val="-12"/>
          <w:sz w:val="20"/>
        </w:rPr>
        <w:object w:dxaOrig="489" w:dyaOrig="353">
          <v:shape id="_x0000_i1163" type="#_x0000_t75" style="width:24.4pt;height:17.55pt" o:ole="">
            <v:imagedata r:id="rId267" o:title=""/>
          </v:shape>
          <o:OLEObject Type="Embed" ProgID="Equation.3" ShapeID="_x0000_i1163" DrawAspect="Content" ObjectID="_1511705977" r:id="rId268"/>
        </w:object>
      </w:r>
      <w:r w:rsidRPr="00F7413E">
        <w:rPr>
          <w:rFonts w:ascii="Sylfaen" w:eastAsia="EYInterstate Light" w:hAnsi="Sylfaen" w:cs="EYInterstate Light"/>
          <w:sz w:val="20"/>
        </w:rPr>
        <w:t xml:space="preserve">- სააბონენტო ბარათების მოცულობა; </w:t>
      </w:r>
    </w:p>
    <w:p w:rsidR="00E57057" w:rsidRPr="00F7413E" w:rsidRDefault="00E57057" w:rsidP="00E57057">
      <w:pPr>
        <w:ind w:left="1418"/>
        <w:rPr>
          <w:rFonts w:ascii="Sylfaen" w:hAnsi="Sylfaen" w:cs="Arial"/>
          <w:sz w:val="20"/>
        </w:rPr>
      </w:pPr>
      <w:r w:rsidRPr="00F7413E">
        <w:rPr>
          <w:rFonts w:ascii="Sylfaen" w:hAnsi="Sylfaen" w:cs="Arial"/>
          <w:sz w:val="20"/>
        </w:rPr>
        <w:object w:dxaOrig="1005" w:dyaOrig="353">
          <v:shape id="_x0000_i1164" type="#_x0000_t75" style="width:50.1pt;height:17.55pt" o:ole="">
            <v:imagedata r:id="rId269" o:title=""/>
          </v:shape>
          <o:OLEObject Type="Embed" ProgID="Equation.3" ShapeID="_x0000_i1164" DrawAspect="Content" ObjectID="_1511705978" r:id="rId270"/>
        </w:object>
      </w:r>
      <w:r w:rsidRPr="00F7413E">
        <w:rPr>
          <w:rFonts w:ascii="Sylfaen" w:eastAsia="EYInterstate Light" w:hAnsi="Sylfaen" w:cs="EYInterstate Light"/>
          <w:sz w:val="20"/>
        </w:rPr>
        <w:t xml:space="preserve">-  </w:t>
      </w:r>
      <w:r w:rsidRPr="00F7413E">
        <w:rPr>
          <w:rFonts w:ascii="Sylfaen" w:hAnsi="Sylfaen" w:cs="Arial"/>
          <w:sz w:val="20"/>
        </w:rPr>
        <w:object w:dxaOrig="245" w:dyaOrig="285">
          <v:shape id="_x0000_i1165" type="#_x0000_t75" style="width:12.5pt;height:14.4pt" o:ole="">
            <v:imagedata r:id="rId133" o:title=""/>
          </v:shape>
          <o:OLEObject Type="Embed" ProgID="Equation.3" ShapeID="_x0000_i1165" DrawAspect="Content" ObjectID="_1511705979" r:id="rId271"/>
        </w:object>
      </w:r>
      <w:r w:rsidRPr="00F7413E">
        <w:rPr>
          <w:rFonts w:ascii="Sylfaen" w:hAnsi="Sylfaen" w:cs="Arial"/>
          <w:sz w:val="20"/>
        </w:rPr>
        <w:t>მომსახურები/პორტების სიმძლავრე სააბონენტო ბარათში;</w:t>
      </w:r>
    </w:p>
    <w:p w:rsidR="00E57057" w:rsidRPr="00F7413E" w:rsidRDefault="00E57057" w:rsidP="00E57057">
      <w:pPr>
        <w:ind w:left="1418"/>
        <w:rPr>
          <w:rFonts w:ascii="Sylfaen" w:hAnsi="Sylfaen" w:cs="Arial"/>
          <w:sz w:val="20"/>
        </w:rPr>
      </w:pPr>
      <w:r w:rsidRPr="00F7413E">
        <w:rPr>
          <w:rFonts w:ascii="Sylfaen" w:hAnsi="Sylfaen" w:cs="Arial"/>
          <w:sz w:val="20"/>
        </w:rPr>
        <w:object w:dxaOrig="774" w:dyaOrig="353">
          <v:shape id="_x0000_i1166" type="#_x0000_t75" style="width:38.8pt;height:17.55pt" o:ole="">
            <v:imagedata r:id="rId272" o:title=""/>
          </v:shape>
          <o:OLEObject Type="Embed" ProgID="Equation.3" ShapeID="_x0000_i1166" DrawAspect="Content" ObjectID="_1511705980" r:id="rId273"/>
        </w:object>
      </w:r>
      <w:r w:rsidRPr="00F7413E">
        <w:rPr>
          <w:rFonts w:ascii="Sylfaen" w:eastAsia="EYInterstate Light" w:hAnsi="Sylfaen" w:cs="EYInterstate Light"/>
          <w:sz w:val="20"/>
        </w:rPr>
        <w:t xml:space="preserve"> -  </w:t>
      </w:r>
      <w:r w:rsidRPr="00F7413E">
        <w:rPr>
          <w:rFonts w:ascii="Sylfaen" w:hAnsi="Sylfaen" w:cs="Arial"/>
          <w:sz w:val="20"/>
        </w:rPr>
        <w:object w:dxaOrig="245" w:dyaOrig="285">
          <v:shape id="_x0000_i1167" type="#_x0000_t75" style="width:12.5pt;height:14.4pt" o:ole="">
            <v:imagedata r:id="rId133" o:title=""/>
          </v:shape>
          <o:OLEObject Type="Embed" ProgID="Equation.3" ShapeID="_x0000_i1167" DrawAspect="Content" ObjectID="_1511705981" r:id="rId274"/>
        </w:object>
      </w:r>
      <w:r w:rsidRPr="00F7413E">
        <w:rPr>
          <w:rFonts w:ascii="Sylfaen" w:hAnsi="Sylfaen" w:cs="Arial"/>
          <w:sz w:val="20"/>
        </w:rPr>
        <w:t>მომსახურების რაოდენობა დაშვების კვანძის ლოკაციაზე;</w:t>
      </w:r>
    </w:p>
    <w:p w:rsidR="00E57057" w:rsidRPr="00F7413E" w:rsidRDefault="00E57057" w:rsidP="00E57057">
      <w:pPr>
        <w:ind w:left="1418"/>
        <w:rPr>
          <w:rFonts w:ascii="Sylfaen" w:hAnsi="Sylfaen" w:cs="Arial"/>
          <w:sz w:val="20"/>
        </w:rPr>
      </w:pPr>
      <w:r w:rsidRPr="00F7413E">
        <w:rPr>
          <w:rFonts w:ascii="Sylfaen" w:hAnsi="Sylfaen" w:cs="Arial"/>
          <w:sz w:val="20"/>
        </w:rPr>
        <w:object w:dxaOrig="245" w:dyaOrig="285">
          <v:shape id="_x0000_i1168" type="#_x0000_t75" style="width:12.5pt;height:14.4pt" o:ole="">
            <v:imagedata r:id="rId133" o:title=""/>
          </v:shape>
          <o:OLEObject Type="Embed" ProgID="Equation.3" ShapeID="_x0000_i1168" DrawAspect="Content" ObjectID="_1511705982" r:id="rId275"/>
        </w:object>
      </w:r>
      <w:r w:rsidRPr="00F7413E">
        <w:rPr>
          <w:rFonts w:ascii="Sylfaen" w:eastAsia="EYInterstate Light" w:hAnsi="Sylfaen" w:cs="EYInterstate Light"/>
          <w:sz w:val="20"/>
        </w:rPr>
        <w:t>- POTS, ინტერნეტის დაშვების მომსახურება;</w:t>
      </w:r>
    </w:p>
    <w:p w:rsidR="00E57057" w:rsidRPr="00F7413E" w:rsidRDefault="00E57057" w:rsidP="00E57057">
      <w:pPr>
        <w:ind w:left="1418"/>
        <w:rPr>
          <w:rFonts w:ascii="Sylfaen" w:hAnsi="Sylfaen" w:cs="Arial"/>
          <w:sz w:val="20"/>
        </w:rPr>
      </w:pPr>
      <w:r w:rsidRPr="00F7413E">
        <w:rPr>
          <w:rFonts w:ascii="Sylfaen" w:hAnsi="Sylfaen" w:cs="Arial"/>
          <w:sz w:val="20"/>
        </w:rPr>
        <w:object w:dxaOrig="394" w:dyaOrig="245">
          <v:shape id="_x0000_i1169" type="#_x0000_t75" style="width:19.4pt;height:12.5pt" o:ole="">
            <v:imagedata r:id="rId252" o:title=""/>
          </v:shape>
          <o:OLEObject Type="Embed" ProgID="Equation.3" ShapeID="_x0000_i1169" DrawAspect="Content" ObjectID="_1511705983" r:id="rId276"/>
        </w:object>
      </w:r>
      <w:r w:rsidRPr="00F7413E">
        <w:rPr>
          <w:rFonts w:ascii="Sylfaen" w:eastAsia="EYInterstate Light" w:hAnsi="Sylfaen" w:cs="EYInterstate Light"/>
          <w:sz w:val="20"/>
        </w:rPr>
        <w:t xml:space="preserve">-  </w:t>
      </w:r>
      <w:r w:rsidRPr="00F7413E">
        <w:rPr>
          <w:rFonts w:ascii="Sylfaen" w:hAnsi="Sylfaen" w:cs="Arial"/>
          <w:sz w:val="20"/>
        </w:rPr>
        <w:object w:dxaOrig="245" w:dyaOrig="285">
          <v:shape id="_x0000_i1170" type="#_x0000_t75" style="width:12.5pt;height:14.4pt" o:ole="">
            <v:imagedata r:id="rId133" o:title=""/>
          </v:shape>
          <o:OLEObject Type="Embed" ProgID="Equation.3" ShapeID="_x0000_i1170" DrawAspect="Content" ObjectID="_1511705984" r:id="rId277"/>
        </w:object>
      </w:r>
      <w:r w:rsidRPr="00F7413E">
        <w:rPr>
          <w:rFonts w:ascii="Sylfaen" w:hAnsi="Sylfaen" w:cs="Arial"/>
          <w:sz w:val="20"/>
        </w:rPr>
        <w:t xml:space="preserve"> მომსახურების სათადარიგო საოპერაციო სიმძლავრე.</w:t>
      </w:r>
    </w:p>
    <w:p w:rsidR="00E57057" w:rsidRPr="00F7413E" w:rsidRDefault="00E57057" w:rsidP="00E57057">
      <w:pPr>
        <w:spacing w:line="360" w:lineRule="auto"/>
        <w:ind w:left="709"/>
        <w:rPr>
          <w:rFonts w:ascii="Sylfaen" w:hAnsi="Sylfaen" w:cs="Arial"/>
          <w:sz w:val="20"/>
        </w:rPr>
      </w:pPr>
    </w:p>
    <w:p w:rsidR="00E57057" w:rsidRPr="00F7413E" w:rsidRDefault="00E57057" w:rsidP="00E57057">
      <w:pPr>
        <w:spacing w:line="360" w:lineRule="auto"/>
        <w:ind w:left="709"/>
        <w:rPr>
          <w:rFonts w:ascii="Sylfaen" w:hAnsi="Sylfaen" w:cs="Arial"/>
          <w:sz w:val="20"/>
        </w:rPr>
      </w:pPr>
      <w:r w:rsidRPr="00F7413E">
        <w:rPr>
          <w:rFonts w:ascii="Sylfaen" w:eastAsia="EYInterstate Light" w:hAnsi="Sylfaen" w:cs="EYInterstate Light"/>
          <w:sz w:val="20"/>
          <w:lang w:val="ka-GE"/>
        </w:rPr>
        <w:t>დაშვების კვანძის ერთ ლოკაციაზე მოთხოვნილი შემაერთებელი ბარათების რაოდენობის გამოთვლა შემდეგი ფორმულით ხდება:</w:t>
      </w:r>
    </w:p>
    <w:tbl>
      <w:tblPr>
        <w:tblW w:w="0" w:type="auto"/>
        <w:tblLook w:val="04A0" w:firstRow="1" w:lastRow="0" w:firstColumn="1" w:lastColumn="0" w:noHBand="0" w:noVBand="1"/>
      </w:tblPr>
      <w:tblGrid>
        <w:gridCol w:w="6935"/>
        <w:gridCol w:w="2310"/>
      </w:tblGrid>
      <w:tr w:rsidR="00815294" w:rsidRPr="00F7413E" w:rsidTr="00E57057">
        <w:tc>
          <w:tcPr>
            <w:tcW w:w="7338" w:type="dxa"/>
          </w:tcPr>
          <w:p w:rsidR="00E57057" w:rsidRPr="00F7413E" w:rsidRDefault="00E57057" w:rsidP="00E57057">
            <w:pPr>
              <w:ind w:left="709"/>
              <w:rPr>
                <w:rFonts w:ascii="Sylfaen" w:hAnsi="Sylfaen" w:cs="Arial"/>
                <w:sz w:val="20"/>
              </w:rPr>
            </w:pPr>
            <w:r w:rsidRPr="00F7413E">
              <w:rPr>
                <w:rFonts w:ascii="Sylfaen" w:hAnsi="Sylfaen" w:cs="Arial"/>
                <w:position w:val="-34"/>
                <w:sz w:val="20"/>
              </w:rPr>
              <w:object w:dxaOrig="1915" w:dyaOrig="802">
                <v:shape id="_x0000_i1171" type="#_x0000_t75" style="width:95.8pt;height:40.05pt" o:ole="">
                  <v:imagedata r:id="rId278" o:title=""/>
                </v:shape>
                <o:OLEObject Type="Embed" ProgID="Equation.3" ShapeID="_x0000_i1171" DrawAspect="Content" ObjectID="_1511705985" r:id="rId279"/>
              </w:object>
            </w:r>
          </w:p>
        </w:tc>
        <w:tc>
          <w:tcPr>
            <w:tcW w:w="2516" w:type="dxa"/>
          </w:tcPr>
          <w:p w:rsidR="00E57057" w:rsidRPr="00F7413E" w:rsidRDefault="00E57057" w:rsidP="00E57057">
            <w:pPr>
              <w:pStyle w:val="Caption"/>
              <w:ind w:left="709"/>
              <w:rPr>
                <w:rFonts w:ascii="Sylfaen" w:hAnsi="Sylfaen"/>
              </w:rPr>
            </w:pPr>
          </w:p>
        </w:tc>
      </w:tr>
    </w:tbl>
    <w:p w:rsidR="00E57057" w:rsidRPr="00F7413E" w:rsidRDefault="00E57057" w:rsidP="00E57057">
      <w:pPr>
        <w:ind w:left="709"/>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1418"/>
        <w:rPr>
          <w:rFonts w:ascii="Sylfaen" w:hAnsi="Sylfaen" w:cs="Arial"/>
          <w:sz w:val="20"/>
        </w:rPr>
      </w:pPr>
      <w:r w:rsidRPr="00F7413E">
        <w:rPr>
          <w:rFonts w:ascii="Sylfaen" w:hAnsi="Sylfaen" w:cs="Arial"/>
          <w:position w:val="-12"/>
          <w:sz w:val="20"/>
        </w:rPr>
        <w:object w:dxaOrig="489" w:dyaOrig="394">
          <v:shape id="_x0000_i1172" type="#_x0000_t75" style="width:24.4pt;height:19.4pt" o:ole="">
            <v:imagedata r:id="rId280" o:title=""/>
          </v:shape>
          <o:OLEObject Type="Embed" ProgID="Equation.3" ShapeID="_x0000_i1172" DrawAspect="Content" ObjectID="_1511705986" r:id="rId281"/>
        </w:object>
      </w:r>
      <w:r w:rsidRPr="00F7413E">
        <w:rPr>
          <w:rFonts w:ascii="Sylfaen" w:eastAsia="EYInterstate Light" w:hAnsi="Sylfaen" w:cs="EYInterstate Light"/>
          <w:sz w:val="20"/>
        </w:rPr>
        <w:t xml:space="preserve"> - შემაერთებელი ბარათების რაოდენობა;</w:t>
      </w:r>
    </w:p>
    <w:p w:rsidR="00E57057" w:rsidRPr="00F7413E" w:rsidRDefault="00E57057" w:rsidP="00E57057">
      <w:pPr>
        <w:ind w:left="1418"/>
        <w:rPr>
          <w:rFonts w:ascii="Sylfaen" w:hAnsi="Sylfaen" w:cs="Arial"/>
          <w:sz w:val="20"/>
        </w:rPr>
      </w:pPr>
      <w:r w:rsidRPr="00F7413E">
        <w:rPr>
          <w:rFonts w:ascii="Sylfaen" w:hAnsi="Sylfaen" w:cs="Arial"/>
          <w:sz w:val="20"/>
        </w:rPr>
        <w:object w:dxaOrig="734" w:dyaOrig="353">
          <v:shape id="_x0000_i1173" type="#_x0000_t75" style="width:36.95pt;height:17.55pt" o:ole="">
            <v:imagedata r:id="rId282" o:title=""/>
          </v:shape>
          <o:OLEObject Type="Embed" ProgID="Equation.3" ShapeID="_x0000_i1173" DrawAspect="Content" ObjectID="_1511705987" r:id="rId283"/>
        </w:object>
      </w:r>
      <w:r w:rsidRPr="00F7413E">
        <w:rPr>
          <w:rFonts w:ascii="Sylfaen" w:eastAsia="EYInterstate Light" w:hAnsi="Sylfaen" w:cs="EYInterstate Light"/>
          <w:sz w:val="20"/>
        </w:rPr>
        <w:t xml:space="preserve"> - შემაერთებელი პორტების რაოდენობა დაშვების კვანძის ლოკაციაზე;</w:t>
      </w:r>
    </w:p>
    <w:p w:rsidR="00E57057" w:rsidRPr="00F7413E" w:rsidRDefault="00E57057" w:rsidP="00E57057">
      <w:pPr>
        <w:ind w:left="1418"/>
        <w:rPr>
          <w:rFonts w:ascii="Sylfaen" w:hAnsi="Sylfaen" w:cs="Arial"/>
          <w:sz w:val="20"/>
        </w:rPr>
      </w:pPr>
      <w:r w:rsidRPr="00F7413E">
        <w:rPr>
          <w:rFonts w:ascii="Sylfaen" w:hAnsi="Sylfaen" w:cs="Arial"/>
          <w:sz w:val="20"/>
        </w:rPr>
        <w:object w:dxaOrig="951" w:dyaOrig="353">
          <v:shape id="_x0000_i1174" type="#_x0000_t75" style="width:47.6pt;height:17.55pt" o:ole="">
            <v:imagedata r:id="rId284" o:title=""/>
          </v:shape>
          <o:OLEObject Type="Embed" ProgID="Equation.3" ShapeID="_x0000_i1174" DrawAspect="Content" ObjectID="_1511705988" r:id="rId285"/>
        </w:object>
      </w:r>
      <w:r w:rsidRPr="00F7413E">
        <w:rPr>
          <w:rFonts w:ascii="Sylfaen" w:eastAsia="EYInterstate Light" w:hAnsi="Sylfaen" w:cs="EYInterstate Light"/>
          <w:sz w:val="20"/>
        </w:rPr>
        <w:t xml:space="preserve"> - შემაერთებელ ბარათში შემაერთებელი პორტების სიმძლავრე;</w:t>
      </w:r>
    </w:p>
    <w:p w:rsidR="00E57057" w:rsidRPr="00F7413E" w:rsidRDefault="00E57057" w:rsidP="00E57057">
      <w:pPr>
        <w:ind w:left="709"/>
        <w:rPr>
          <w:rFonts w:ascii="Sylfaen" w:hAnsi="Sylfaen" w:cs="Arial"/>
          <w:sz w:val="20"/>
        </w:rPr>
      </w:pPr>
    </w:p>
    <w:p w:rsidR="00E57057" w:rsidRPr="00F7413E" w:rsidRDefault="00E57057" w:rsidP="00E57057">
      <w:pPr>
        <w:ind w:left="709"/>
        <w:rPr>
          <w:rFonts w:ascii="Sylfaen" w:hAnsi="Sylfaen" w:cs="Arial"/>
          <w:sz w:val="20"/>
        </w:rPr>
      </w:pPr>
      <w:r w:rsidRPr="00F7413E">
        <w:rPr>
          <w:rFonts w:ascii="Sylfaen" w:eastAsia="EYInterstate Light" w:hAnsi="Sylfaen" w:cs="EYInterstate Light"/>
          <w:sz w:val="20"/>
          <w:lang w:val="ka-GE"/>
        </w:rPr>
        <w:t xml:space="preserve">დაშვების კვანძის ლოკაციაზე </w:t>
      </w:r>
      <w:r w:rsidR="00AC6323">
        <w:rPr>
          <w:rFonts w:ascii="Sylfaen" w:eastAsia="EYInterstate Light" w:hAnsi="Sylfaen" w:cs="EYInterstate Light"/>
          <w:sz w:val="20"/>
          <w:lang w:val="ka-GE"/>
        </w:rPr>
        <w:t>პიკურ დატვირთვაზე</w:t>
      </w:r>
      <w:r w:rsidRPr="00F7413E">
        <w:rPr>
          <w:rFonts w:ascii="Sylfaen" w:eastAsia="EYInterstate Light" w:hAnsi="Sylfaen" w:cs="EYInterstate Light"/>
          <w:sz w:val="20"/>
          <w:lang w:val="ka-GE"/>
        </w:rPr>
        <w:t xml:space="preserve"> ხმოვანი გამოძახების მცდელობების რაოდენობა შემდეგი ფორმულით </w:t>
      </w:r>
      <w:r w:rsidR="00B56E6D">
        <w:rPr>
          <w:rFonts w:ascii="Sylfaen" w:eastAsia="EYInterstate Light" w:hAnsi="Sylfaen" w:cs="EYInterstate Light"/>
          <w:sz w:val="20"/>
          <w:lang w:val="ka-GE"/>
        </w:rPr>
        <w:t>იანგარიშება</w:t>
      </w:r>
      <w:r w:rsidRPr="00F7413E">
        <w:rPr>
          <w:rFonts w:ascii="Sylfaen" w:eastAsia="EYInterstate Light" w:hAnsi="Sylfaen" w:cs="EYInterstate Light"/>
          <w:sz w:val="20"/>
          <w:lang w:val="ka-GE"/>
        </w:rPr>
        <w:t>:</w:t>
      </w:r>
    </w:p>
    <w:tbl>
      <w:tblPr>
        <w:tblW w:w="0" w:type="auto"/>
        <w:tblLook w:val="04A0" w:firstRow="1" w:lastRow="0" w:firstColumn="1" w:lastColumn="0" w:noHBand="0" w:noVBand="1"/>
      </w:tblPr>
      <w:tblGrid>
        <w:gridCol w:w="6967"/>
        <w:gridCol w:w="2278"/>
      </w:tblGrid>
      <w:tr w:rsidR="00815294" w:rsidRPr="00F7413E" w:rsidTr="00E57057">
        <w:tc>
          <w:tcPr>
            <w:tcW w:w="7338" w:type="dxa"/>
          </w:tcPr>
          <w:p w:rsidR="00E57057" w:rsidRPr="00F7413E" w:rsidRDefault="00E57057" w:rsidP="00E57057">
            <w:pPr>
              <w:ind w:left="709"/>
              <w:rPr>
                <w:rFonts w:ascii="Sylfaen" w:hAnsi="Sylfaen" w:cs="Arial"/>
                <w:sz w:val="20"/>
              </w:rPr>
            </w:pPr>
            <w:r w:rsidRPr="00F7413E">
              <w:rPr>
                <w:rFonts w:ascii="Sylfaen" w:hAnsi="Sylfaen" w:cs="Arial"/>
                <w:sz w:val="20"/>
              </w:rPr>
              <w:object w:dxaOrig="2826" w:dyaOrig="666">
                <v:shape id="_x0000_i1175" type="#_x0000_t75" style="width:141.5pt;height:33.2pt" o:ole="">
                  <v:imagedata r:id="rId286" o:title=""/>
                </v:shape>
                <o:OLEObject Type="Embed" ProgID="Equation.3" ShapeID="_x0000_i1175" DrawAspect="Content" ObjectID="_1511705989" r:id="rId287"/>
              </w:object>
            </w:r>
          </w:p>
        </w:tc>
        <w:tc>
          <w:tcPr>
            <w:tcW w:w="2516" w:type="dxa"/>
          </w:tcPr>
          <w:p w:rsidR="00E57057" w:rsidRPr="00F7413E" w:rsidRDefault="00E57057" w:rsidP="00E57057">
            <w:pPr>
              <w:pStyle w:val="Caption"/>
              <w:ind w:left="709"/>
              <w:rPr>
                <w:rFonts w:ascii="Sylfaen" w:hAnsi="Sylfaen"/>
              </w:rPr>
            </w:pPr>
          </w:p>
        </w:tc>
      </w:tr>
    </w:tbl>
    <w:p w:rsidR="00E57057" w:rsidRPr="00F7413E" w:rsidRDefault="00E57057" w:rsidP="00E57057">
      <w:pPr>
        <w:ind w:left="709"/>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1418"/>
        <w:rPr>
          <w:rFonts w:ascii="Sylfaen" w:hAnsi="Sylfaen" w:cs="Arial"/>
          <w:sz w:val="20"/>
        </w:rPr>
      </w:pPr>
      <w:r w:rsidRPr="00F7413E">
        <w:rPr>
          <w:rFonts w:ascii="Sylfaen" w:hAnsi="Sylfaen" w:cs="Arial"/>
          <w:sz w:val="20"/>
        </w:rPr>
        <w:object w:dxaOrig="951" w:dyaOrig="367">
          <v:shape id="_x0000_i1176" type="#_x0000_t75" style="width:47.6pt;height:18.15pt" o:ole="">
            <v:imagedata r:id="rId288" o:title=""/>
          </v:shape>
          <o:OLEObject Type="Embed" ProgID="Equation.3" ShapeID="_x0000_i1176" DrawAspect="Content" ObjectID="_1511705990" r:id="rId289"/>
        </w:object>
      </w:r>
      <w:r w:rsidRPr="00F7413E">
        <w:rPr>
          <w:rFonts w:ascii="Sylfaen" w:eastAsia="EYInterstate Light" w:hAnsi="Sylfaen" w:cs="EYInterstate Light"/>
          <w:sz w:val="20"/>
        </w:rPr>
        <w:t xml:space="preserve"> - დაშვების კვანძის ლოკაციაზე </w:t>
      </w:r>
      <w:r w:rsidR="00AC6323">
        <w:rPr>
          <w:rFonts w:ascii="Sylfaen" w:eastAsia="EYInterstate Light" w:hAnsi="Sylfaen" w:cs="EYInterstate Light"/>
          <w:sz w:val="20"/>
        </w:rPr>
        <w:t>პიკურ დატვირთვაზე</w:t>
      </w:r>
      <w:r w:rsidRPr="00F7413E">
        <w:rPr>
          <w:rFonts w:ascii="Sylfaen" w:eastAsia="EYInterstate Light" w:hAnsi="Sylfaen" w:cs="EYInterstate Light"/>
          <w:sz w:val="20"/>
        </w:rPr>
        <w:t xml:space="preserve"> გამოძახების მცდელობების რაოდენობა;</w:t>
      </w:r>
    </w:p>
    <w:p w:rsidR="00E57057" w:rsidRPr="00F7413E" w:rsidRDefault="00E57057" w:rsidP="00E57057">
      <w:pPr>
        <w:ind w:left="1418"/>
        <w:rPr>
          <w:rFonts w:ascii="Sylfaen" w:hAnsi="Sylfaen" w:cs="Arial"/>
          <w:sz w:val="20"/>
        </w:rPr>
      </w:pPr>
      <w:r w:rsidRPr="00F7413E">
        <w:rPr>
          <w:rFonts w:ascii="Sylfaen" w:hAnsi="Sylfaen" w:cs="Arial"/>
          <w:noProof/>
          <w:sz w:val="20"/>
        </w:rPr>
        <w:drawing>
          <wp:inline distT="0" distB="0" distL="0" distR="0">
            <wp:extent cx="212725" cy="223520"/>
            <wp:effectExtent l="0" t="0" r="0"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r w:rsidRPr="00F7413E">
        <w:rPr>
          <w:rFonts w:ascii="Sylfaen" w:eastAsia="EYInterstate Light" w:hAnsi="Sylfaen" w:cs="EYInterstate Light"/>
          <w:sz w:val="20"/>
          <w:lang w:val="ka-GE"/>
        </w:rPr>
        <w:t xml:space="preserve"> - ხაზების რაოდენობა დაშვების კვანძის ლოკაციაზე;</w:t>
      </w:r>
    </w:p>
    <w:p w:rsidR="00E57057" w:rsidRPr="00F7413E" w:rsidRDefault="00E57057" w:rsidP="00E57057">
      <w:pPr>
        <w:ind w:left="1418"/>
        <w:rPr>
          <w:rFonts w:ascii="Sylfaen" w:hAnsi="Sylfaen" w:cs="Arial"/>
          <w:sz w:val="20"/>
        </w:rPr>
      </w:pPr>
      <w:r w:rsidRPr="00F7413E">
        <w:rPr>
          <w:rFonts w:ascii="Sylfaen" w:hAnsi="Sylfaen" w:cs="Arial"/>
          <w:noProof/>
          <w:sz w:val="20"/>
        </w:rPr>
        <w:drawing>
          <wp:inline distT="0" distB="0" distL="0" distR="0">
            <wp:extent cx="255270" cy="15938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sidRPr="00F7413E">
        <w:rPr>
          <w:rFonts w:ascii="Sylfaen" w:eastAsia="EYInterstate Light" w:hAnsi="Sylfaen" w:cs="EYInterstate Light"/>
          <w:sz w:val="20"/>
          <w:lang w:val="ka-GE"/>
        </w:rPr>
        <w:t>- ხმოვანი სიგნალის დამუშავების ელემენტების სათადარიგო საოპერაციო სიმძლავრე;</w:t>
      </w:r>
    </w:p>
    <w:p w:rsidR="00E57057" w:rsidRPr="00F7413E" w:rsidRDefault="00E57057" w:rsidP="00E57057">
      <w:pPr>
        <w:ind w:left="1418"/>
        <w:rPr>
          <w:rFonts w:ascii="Sylfaen" w:hAnsi="Sylfaen" w:cs="Arial"/>
          <w:sz w:val="20"/>
        </w:rPr>
      </w:pPr>
      <w:r w:rsidRPr="00F7413E">
        <w:rPr>
          <w:rFonts w:ascii="Sylfaen" w:hAnsi="Sylfaen" w:cs="Arial"/>
          <w:sz w:val="20"/>
        </w:rPr>
        <w:object w:dxaOrig="1046" w:dyaOrig="367">
          <v:shape id="_x0000_i1177" type="#_x0000_t75" style="width:52.6pt;height:18.15pt" o:ole="">
            <v:imagedata r:id="rId292" o:title=""/>
          </v:shape>
          <o:OLEObject Type="Embed" ProgID="Equation.3" ShapeID="_x0000_i1177" DrawAspect="Content" ObjectID="_1511705991" r:id="rId293"/>
        </w:object>
      </w:r>
      <w:r w:rsidRPr="00F7413E">
        <w:rPr>
          <w:rFonts w:ascii="Sylfaen" w:eastAsia="EYInterstate Light" w:hAnsi="Sylfaen" w:cs="EYInterstate Light"/>
          <w:sz w:val="20"/>
        </w:rPr>
        <w:t xml:space="preserve"> - </w:t>
      </w:r>
      <w:r w:rsidR="00AC6323">
        <w:rPr>
          <w:rFonts w:ascii="Sylfaen" w:eastAsia="EYInterstate Light" w:hAnsi="Sylfaen" w:cs="EYInterstate Light"/>
          <w:sz w:val="20"/>
        </w:rPr>
        <w:t>პიკურ დატვირთვაზე</w:t>
      </w:r>
      <w:r w:rsidRPr="00F7413E">
        <w:rPr>
          <w:rFonts w:ascii="Sylfaen" w:eastAsia="EYInterstate Light" w:hAnsi="Sylfaen" w:cs="EYInterstate Light"/>
          <w:sz w:val="20"/>
        </w:rPr>
        <w:t xml:space="preserve"> გამოძახების მცდელობების საშუალო რაოდენობა დაშვების კვანძის ერთ პორტზე;</w:t>
      </w:r>
    </w:p>
    <w:p w:rsidR="00E57057" w:rsidRDefault="00E57057" w:rsidP="00E57057">
      <w:pPr>
        <w:ind w:left="709"/>
        <w:rPr>
          <w:rFonts w:ascii="Sylfaen" w:eastAsia="EYInterstate Light" w:hAnsi="Sylfaen" w:cs="EYInterstate Light"/>
          <w:position w:val="-6"/>
          <w:sz w:val="20"/>
          <w:lang w:val="ka-GE"/>
        </w:rPr>
      </w:pPr>
      <w:r w:rsidRPr="00F7413E">
        <w:rPr>
          <w:rFonts w:ascii="Sylfaen" w:hAnsi="Sylfaen" w:cs="Arial"/>
          <w:position w:val="-6"/>
          <w:sz w:val="20"/>
        </w:rPr>
        <w:object w:dxaOrig="1046" w:dyaOrig="367">
          <v:shape id="_x0000_i1178" type="#_x0000_t75" style="width:52.6pt;height:18.15pt" o:ole="">
            <v:imagedata r:id="rId294" o:title=""/>
          </v:shape>
          <o:OLEObject Type="Embed" ProgID="Equation.3" ShapeID="_x0000_i1178" DrawAspect="Content" ObjectID="_1511705992" r:id="rId295"/>
        </w:object>
      </w:r>
      <w:r w:rsidRPr="00F7413E">
        <w:rPr>
          <w:rFonts w:ascii="Sylfaen" w:eastAsia="EYInterstate Light" w:hAnsi="Sylfaen" w:cs="EYInterstate Light"/>
          <w:position w:val="-6"/>
          <w:sz w:val="20"/>
        </w:rPr>
        <w:t xml:space="preserve"> გამოითვლება შემდეგი ფორმულით:</w:t>
      </w:r>
    </w:p>
    <w:p w:rsidR="0014183C" w:rsidRPr="0014183C" w:rsidRDefault="0014183C" w:rsidP="00E57057">
      <w:pPr>
        <w:ind w:left="709"/>
        <w:rPr>
          <w:rFonts w:ascii="Sylfaen" w:hAnsi="Sylfaen" w:cs="Arial"/>
          <w:sz w:val="20"/>
          <w:lang w:val="ka-GE"/>
        </w:rPr>
      </w:pPr>
    </w:p>
    <w:tbl>
      <w:tblPr>
        <w:tblW w:w="0" w:type="auto"/>
        <w:tblLook w:val="04A0" w:firstRow="1" w:lastRow="0" w:firstColumn="1" w:lastColumn="0" w:noHBand="0" w:noVBand="1"/>
      </w:tblPr>
      <w:tblGrid>
        <w:gridCol w:w="7005"/>
        <w:gridCol w:w="2240"/>
      </w:tblGrid>
      <w:tr w:rsidR="00815294" w:rsidRPr="00F7413E" w:rsidTr="00E57057">
        <w:tc>
          <w:tcPr>
            <w:tcW w:w="7338" w:type="dxa"/>
          </w:tcPr>
          <w:p w:rsidR="00E57057" w:rsidRPr="00F7413E" w:rsidRDefault="00E57057" w:rsidP="00E57057">
            <w:pPr>
              <w:ind w:left="709"/>
              <w:rPr>
                <w:rFonts w:ascii="Sylfaen" w:hAnsi="Sylfaen" w:cs="Arial"/>
                <w:sz w:val="20"/>
              </w:rPr>
            </w:pPr>
            <w:r w:rsidRPr="00F7413E">
              <w:rPr>
                <w:rFonts w:ascii="Sylfaen" w:hAnsi="Sylfaen" w:cs="Arial"/>
                <w:sz w:val="20"/>
              </w:rPr>
              <w:object w:dxaOrig="3654" w:dyaOrig="706">
                <v:shape id="_x0000_i1179" type="#_x0000_t75" style="width:182.8pt;height:35.05pt" o:ole="">
                  <v:imagedata r:id="rId296" o:title=""/>
                </v:shape>
                <o:OLEObject Type="Embed" ProgID="Equation.3" ShapeID="_x0000_i1179" DrawAspect="Content" ObjectID="_1511705993" r:id="rId297"/>
              </w:object>
            </w:r>
          </w:p>
        </w:tc>
        <w:tc>
          <w:tcPr>
            <w:tcW w:w="2516" w:type="dxa"/>
          </w:tcPr>
          <w:p w:rsidR="00E57057" w:rsidRPr="00F7413E" w:rsidRDefault="00E57057" w:rsidP="00E57057">
            <w:pPr>
              <w:pStyle w:val="Caption"/>
              <w:ind w:left="709"/>
              <w:rPr>
                <w:rFonts w:ascii="Sylfaen" w:hAnsi="Sylfaen"/>
              </w:rPr>
            </w:pPr>
          </w:p>
        </w:tc>
      </w:tr>
    </w:tbl>
    <w:p w:rsidR="00E57057" w:rsidRPr="00F7413E" w:rsidRDefault="00E57057" w:rsidP="00E57057">
      <w:pPr>
        <w:ind w:left="709"/>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1418"/>
        <w:rPr>
          <w:rFonts w:ascii="Sylfaen" w:hAnsi="Sylfaen" w:cs="Arial"/>
          <w:sz w:val="20"/>
        </w:rPr>
      </w:pPr>
      <w:r w:rsidRPr="00F7413E">
        <w:rPr>
          <w:rFonts w:ascii="Sylfaen" w:hAnsi="Sylfaen" w:cs="Arial"/>
          <w:sz w:val="20"/>
        </w:rPr>
        <w:object w:dxaOrig="1046" w:dyaOrig="367">
          <v:shape id="_x0000_i1180" type="#_x0000_t75" style="width:52.6pt;height:18.15pt" o:ole="">
            <v:imagedata r:id="rId294" o:title=""/>
          </v:shape>
          <o:OLEObject Type="Embed" ProgID="Equation.3" ShapeID="_x0000_i1180" DrawAspect="Content" ObjectID="_1511705994" r:id="rId298"/>
        </w:object>
      </w:r>
      <w:r w:rsidRPr="00F7413E">
        <w:rPr>
          <w:rFonts w:ascii="Sylfaen" w:eastAsia="EYInterstate Light" w:hAnsi="Sylfaen" w:cs="EYInterstate Light"/>
          <w:sz w:val="20"/>
        </w:rPr>
        <w:t xml:space="preserve"> - </w:t>
      </w:r>
      <w:r w:rsidR="00AC6323">
        <w:rPr>
          <w:rFonts w:ascii="Sylfaen" w:eastAsia="EYInterstate Light" w:hAnsi="Sylfaen" w:cs="EYInterstate Light"/>
          <w:sz w:val="20"/>
        </w:rPr>
        <w:t>პიკურ დატვირთვაზე</w:t>
      </w:r>
      <w:r w:rsidRPr="00F7413E">
        <w:rPr>
          <w:rFonts w:ascii="Sylfaen" w:eastAsia="EYInterstate Light" w:hAnsi="Sylfaen" w:cs="EYInterstate Light"/>
          <w:sz w:val="20"/>
        </w:rPr>
        <w:t xml:space="preserve"> გამოძახების მცდელობების საშუალო რაოდენობა ერთ პორტზე ქსელის ყოველი კომპონენტისთვის (NC);</w:t>
      </w:r>
    </w:p>
    <w:p w:rsidR="00E57057" w:rsidRPr="00F7413E" w:rsidRDefault="00E57057" w:rsidP="00E57057">
      <w:pPr>
        <w:ind w:left="1418"/>
        <w:rPr>
          <w:rFonts w:ascii="Sylfaen" w:hAnsi="Sylfaen" w:cs="Arial"/>
          <w:sz w:val="20"/>
        </w:rPr>
      </w:pPr>
      <w:r w:rsidRPr="00F7413E">
        <w:rPr>
          <w:rFonts w:ascii="Sylfaen" w:hAnsi="Sylfaen" w:cs="Arial"/>
          <w:noProof/>
          <w:sz w:val="20"/>
        </w:rPr>
        <w:drawing>
          <wp:inline distT="0" distB="0" distL="0" distR="0">
            <wp:extent cx="180975" cy="223520"/>
            <wp:effectExtent l="0" t="0" r="9525"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80975" cy="223520"/>
                    </a:xfrm>
                    <a:prstGeom prst="rect">
                      <a:avLst/>
                    </a:prstGeom>
                    <a:noFill/>
                    <a:ln>
                      <a:noFill/>
                    </a:ln>
                  </pic:spPr>
                </pic:pic>
              </a:graphicData>
            </a:graphic>
          </wp:inline>
        </w:drawing>
      </w:r>
      <w:r w:rsidRPr="00F7413E">
        <w:rPr>
          <w:rFonts w:ascii="Sylfaen" w:eastAsia="EYInterstate Light" w:hAnsi="Sylfaen" w:cs="EYInterstate Light"/>
          <w:sz w:val="20"/>
          <w:lang w:val="ka-GE"/>
        </w:rPr>
        <w:t>- სულ რეალიზებული მომსახურების მოცულობა;</w:t>
      </w:r>
    </w:p>
    <w:p w:rsidR="00E57057" w:rsidRPr="00F7413E" w:rsidRDefault="00E57057" w:rsidP="00E57057">
      <w:pPr>
        <w:ind w:left="1418"/>
        <w:rPr>
          <w:rFonts w:ascii="Sylfaen" w:hAnsi="Sylfaen" w:cs="Arial"/>
          <w:sz w:val="20"/>
        </w:rPr>
      </w:pPr>
      <w:r w:rsidRPr="00F7413E">
        <w:rPr>
          <w:rFonts w:ascii="Sylfaen" w:hAnsi="Sylfaen" w:cs="Arial"/>
          <w:noProof/>
          <w:sz w:val="20"/>
        </w:rPr>
        <w:drawing>
          <wp:inline distT="0" distB="0" distL="0" distR="0">
            <wp:extent cx="520700" cy="23368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20700" cy="233680"/>
                    </a:xfrm>
                    <a:prstGeom prst="rect">
                      <a:avLst/>
                    </a:prstGeom>
                    <a:noFill/>
                    <a:ln>
                      <a:noFill/>
                    </a:ln>
                  </pic:spPr>
                </pic:pic>
              </a:graphicData>
            </a:graphic>
          </wp:inline>
        </w:drawing>
      </w:r>
      <w:r w:rsidRPr="00F7413E">
        <w:rPr>
          <w:rFonts w:ascii="Sylfaen" w:eastAsia="EYInterstate Light" w:hAnsi="Sylfaen" w:cs="EYInterstate Light"/>
          <w:sz w:val="20"/>
          <w:lang w:val="ka-GE"/>
        </w:rPr>
        <w:t>- დატვირთვის საათის ტრაფიკის საშუალო საათობრივ ტრაფიკთან თანაფარდობის კოეფიციენტი.</w:t>
      </w:r>
    </w:p>
    <w:p w:rsidR="00E57057" w:rsidRPr="00F7413E" w:rsidRDefault="00E57057" w:rsidP="00E57057">
      <w:pPr>
        <w:ind w:left="1418"/>
        <w:rPr>
          <w:rFonts w:ascii="Sylfaen" w:hAnsi="Sylfaen" w:cs="Arial"/>
          <w:sz w:val="20"/>
        </w:rPr>
      </w:pPr>
      <w:r w:rsidRPr="00F7413E">
        <w:rPr>
          <w:rFonts w:ascii="Sylfaen" w:hAnsi="Sylfaen" w:cs="Arial"/>
          <w:sz w:val="20"/>
        </w:rPr>
        <w:object w:dxaOrig="299" w:dyaOrig="367">
          <v:shape id="_x0000_i1181" type="#_x0000_t75" style="width:15.05pt;height:18.15pt" o:ole="">
            <v:imagedata r:id="rId301" o:title=""/>
          </v:shape>
          <o:OLEObject Type="Embed" ProgID="Equation.3" ShapeID="_x0000_i1181" DrawAspect="Content" ObjectID="_1511705995" r:id="rId302"/>
        </w:object>
      </w:r>
      <w:r w:rsidRPr="00F7413E">
        <w:rPr>
          <w:rFonts w:ascii="Sylfaen" w:eastAsia="EYInterstate Light" w:hAnsi="Sylfaen" w:cs="EYInterstate Light"/>
          <w:sz w:val="20"/>
        </w:rPr>
        <w:t xml:space="preserve"> - გამოძახების წარუმატებელი მცდელობების თანაფარდობა გამოძახების მცდელობების მთლიან რაოდენობასთან;</w:t>
      </w:r>
    </w:p>
    <w:p w:rsidR="00E57057" w:rsidRPr="00F7413E" w:rsidRDefault="00E57057" w:rsidP="00E57057">
      <w:pPr>
        <w:ind w:left="1418"/>
        <w:rPr>
          <w:rFonts w:ascii="Sylfaen" w:hAnsi="Sylfaen" w:cs="Arial"/>
          <w:sz w:val="20"/>
        </w:rPr>
      </w:pPr>
      <w:r w:rsidRPr="00F7413E">
        <w:rPr>
          <w:rFonts w:ascii="Sylfaen" w:hAnsi="Sylfaen" w:cs="Arial"/>
          <w:noProof/>
          <w:sz w:val="20"/>
        </w:rPr>
        <w:drawing>
          <wp:inline distT="0" distB="0" distL="0" distR="0">
            <wp:extent cx="212725" cy="223520"/>
            <wp:effectExtent l="0" t="0" r="0"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r w:rsidRPr="00F7413E">
        <w:rPr>
          <w:rFonts w:ascii="Sylfaen" w:eastAsia="EYInterstate Light" w:hAnsi="Sylfaen" w:cs="EYInterstate Light"/>
          <w:sz w:val="20"/>
          <w:lang w:val="ka-GE"/>
        </w:rPr>
        <w:t xml:space="preserve"> - ხაზების რაოდენობა დაშვების კვანძის ლოკაციაზე; </w:t>
      </w:r>
    </w:p>
    <w:p w:rsidR="00E57057" w:rsidRPr="00F7413E" w:rsidRDefault="00E57057" w:rsidP="00E57057">
      <w:pPr>
        <w:ind w:left="1418"/>
        <w:rPr>
          <w:rFonts w:ascii="Sylfaen" w:hAnsi="Sylfaen" w:cs="Arial"/>
          <w:sz w:val="20"/>
        </w:rPr>
      </w:pPr>
      <w:r w:rsidRPr="00F7413E">
        <w:rPr>
          <w:rFonts w:ascii="Sylfaen" w:hAnsi="Sylfaen" w:cs="Arial"/>
          <w:sz w:val="20"/>
        </w:rPr>
        <w:object w:dxaOrig="285" w:dyaOrig="367">
          <v:shape id="_x0000_i1182" type="#_x0000_t75" style="width:14.4pt;height:18.15pt" o:ole="">
            <v:imagedata r:id="rId303" o:title=""/>
          </v:shape>
          <o:OLEObject Type="Embed" ProgID="Equation.3" ShapeID="_x0000_i1182" DrawAspect="Content" ObjectID="_1511705996" r:id="rId304"/>
        </w:object>
      </w:r>
      <w:r w:rsidRPr="00F7413E">
        <w:rPr>
          <w:rFonts w:ascii="Sylfaen" w:eastAsia="EYInterstate Light" w:hAnsi="Sylfaen" w:cs="EYInterstate Light"/>
          <w:sz w:val="20"/>
        </w:rPr>
        <w:t xml:space="preserve"> - ზარის საშუალო ხანგრძლივობა.</w:t>
      </w:r>
    </w:p>
    <w:p w:rsidR="00E57057" w:rsidRPr="00F7413E" w:rsidRDefault="00E57057" w:rsidP="00E57057">
      <w:pPr>
        <w:spacing w:line="360" w:lineRule="auto"/>
        <w:rPr>
          <w:rFonts w:ascii="Sylfaen" w:hAnsi="Sylfaen" w:cs="Arial"/>
          <w:sz w:val="20"/>
        </w:rPr>
      </w:pPr>
    </w:p>
    <w:p w:rsidR="00E57057" w:rsidRPr="00F7413E" w:rsidRDefault="00E57057" w:rsidP="00E57057">
      <w:pPr>
        <w:spacing w:line="360" w:lineRule="auto"/>
        <w:rPr>
          <w:rFonts w:ascii="Sylfaen" w:hAnsi="Sylfaen" w:cs="Arial"/>
          <w:sz w:val="20"/>
        </w:rPr>
      </w:pPr>
      <w:r w:rsidRPr="001929E7">
        <w:rPr>
          <w:rFonts w:ascii="Sylfaen" w:eastAsia="EYInterstate Light" w:hAnsi="Sylfaen" w:cs="EYInterstate Light"/>
          <w:sz w:val="20"/>
          <w:lang w:val="ka-GE"/>
        </w:rPr>
        <w:t>ტრაფიკთან დაკავშირებული დანახარჯებიდან, ზარის დასრულებისა და წამოწყების შესაბამის ნაზარდ დანახარჯებზე უნდა გადანაწილდეს მხოლოდ დაშვების კვანძის აღჭურვილობის დანახარჯები, რომელთა თავიდან არიდებაც შესაძლებელი იქნებოდა,</w:t>
      </w:r>
      <w:r w:rsidR="0035762C" w:rsidRPr="001929E7">
        <w:rPr>
          <w:rFonts w:ascii="Sylfaen" w:eastAsia="EYInterstate Light" w:hAnsi="Sylfaen" w:cs="EYInterstate Light"/>
          <w:sz w:val="20"/>
          <w:lang w:val="ka-GE"/>
        </w:rPr>
        <w:t xml:space="preserve"> მომსახურება რომ არ გაწეულიყო</w:t>
      </w:r>
      <w:r w:rsidRPr="001929E7">
        <w:rPr>
          <w:rFonts w:ascii="Sylfaen" w:eastAsia="EYInterstate Light" w:hAnsi="Sylfaen" w:cs="EYInterstate Light"/>
          <w:sz w:val="20"/>
          <w:lang w:val="ka-GE"/>
        </w:rPr>
        <w:t>. ამაში არ შედის აბონენტის დაშვების ბარათები.</w:t>
      </w:r>
    </w:p>
    <w:p w:rsidR="00E57057" w:rsidRPr="00F7413E" w:rsidRDefault="00E57057" w:rsidP="0035762C">
      <w:pPr>
        <w:widowControl/>
        <w:tabs>
          <w:tab w:val="left" w:pos="4019"/>
        </w:tabs>
        <w:autoSpaceDE/>
        <w:autoSpaceDN/>
        <w:adjustRightInd/>
        <w:spacing w:line="240" w:lineRule="auto"/>
        <w:rPr>
          <w:rFonts w:ascii="Sylfaen" w:hAnsi="Sylfaen"/>
          <w:kern w:val="12"/>
          <w:sz w:val="28"/>
          <w:szCs w:val="24"/>
        </w:rPr>
      </w:pPr>
      <w:bookmarkStart w:id="93" w:name="_Toc321122287"/>
      <w:bookmarkStart w:id="94" w:name="_Toc341971790"/>
      <w:bookmarkStart w:id="95" w:name="_Toc321122286"/>
      <w:bookmarkStart w:id="96" w:name="_Toc341971789"/>
      <w:r w:rsidRPr="00F7413E">
        <w:rPr>
          <w:rFonts w:ascii="Sylfaen" w:hAnsi="Sylfaen"/>
        </w:rPr>
        <w:br w:type="page"/>
      </w:r>
      <w:r w:rsidR="0035762C">
        <w:rPr>
          <w:rFonts w:ascii="Sylfaen" w:hAnsi="Sylfaen"/>
        </w:rPr>
        <w:lastRenderedPageBreak/>
        <w:tab/>
      </w:r>
    </w:p>
    <w:p w:rsidR="00E57057" w:rsidRPr="00F7413E" w:rsidRDefault="00E57057" w:rsidP="00E57057">
      <w:pPr>
        <w:pStyle w:val="EYHeading2"/>
        <w:rPr>
          <w:rFonts w:ascii="Sylfaen" w:hAnsi="Sylfaen"/>
        </w:rPr>
      </w:pPr>
      <w:bookmarkStart w:id="97" w:name="_Toc436316715"/>
      <w:bookmarkStart w:id="98" w:name="_Toc436907938"/>
      <w:r w:rsidRPr="00F7413E">
        <w:rPr>
          <w:rFonts w:ascii="Sylfaen" w:eastAsia="EYInterstate Regular" w:hAnsi="Sylfaen" w:cs="EYInterstate Regular"/>
          <w:szCs w:val="28"/>
          <w:lang w:val="ka-GE"/>
        </w:rPr>
        <w:t xml:space="preserve">რადიო დაშვების ქსელის </w:t>
      </w:r>
      <w:r w:rsidR="00815880">
        <w:rPr>
          <w:rFonts w:ascii="Sylfaen" w:eastAsia="EYInterstate Regular" w:hAnsi="Sylfaen" w:cs="EYInterstate Regular"/>
          <w:szCs w:val="28"/>
          <w:lang w:val="ka-GE"/>
        </w:rPr>
        <w:t>მასშტაბის გაანგარიშება</w:t>
      </w:r>
      <w:bookmarkEnd w:id="97"/>
      <w:bookmarkEnd w:id="98"/>
    </w:p>
    <w:p w:rsidR="00E57057" w:rsidRPr="00F7413E" w:rsidRDefault="00E57057" w:rsidP="00E57057">
      <w:pPr>
        <w:pStyle w:val="EYHeading3"/>
        <w:rPr>
          <w:rFonts w:ascii="Sylfaen" w:hAnsi="Sylfaen"/>
        </w:rPr>
      </w:pPr>
      <w:bookmarkStart w:id="99" w:name="_Toc436316716"/>
      <w:bookmarkStart w:id="100" w:name="_Toc436907939"/>
      <w:r w:rsidRPr="00F7413E">
        <w:rPr>
          <w:rFonts w:ascii="Sylfaen" w:eastAsia="EYInterstate Regular" w:hAnsi="Sylfaen" w:cs="EYInterstate Regular"/>
          <w:szCs w:val="26"/>
          <w:lang w:val="ka-GE"/>
        </w:rPr>
        <w:t xml:space="preserve">საბაზო რადიოსადგურების </w:t>
      </w:r>
      <w:r w:rsidR="00815880">
        <w:rPr>
          <w:rFonts w:ascii="Sylfaen" w:eastAsia="EYInterstate Regular" w:hAnsi="Sylfaen" w:cs="EYInterstate Regular"/>
          <w:szCs w:val="26"/>
          <w:lang w:val="ka-GE"/>
        </w:rPr>
        <w:t>მასშტაბის გაანგარიშება</w:t>
      </w:r>
      <w:bookmarkEnd w:id="99"/>
      <w:bookmarkEnd w:id="100"/>
    </w:p>
    <w:p w:rsidR="00E57057" w:rsidRPr="00F7413E" w:rsidRDefault="00E57057" w:rsidP="00E57057">
      <w:pPr>
        <w:spacing w:before="120" w:after="120" w:line="360" w:lineRule="auto"/>
        <w:rPr>
          <w:rFonts w:ascii="Sylfaen" w:hAnsi="Sylfaen" w:cs="Arial"/>
          <w:sz w:val="20"/>
        </w:rPr>
      </w:pPr>
      <w:r w:rsidRPr="00F7413E">
        <w:rPr>
          <w:rFonts w:ascii="Sylfaen" w:eastAsia="EYInterstate Light" w:hAnsi="Sylfaen" w:cs="EYInterstate Light"/>
          <w:sz w:val="20"/>
          <w:lang w:val="ka-GE"/>
        </w:rPr>
        <w:t>CDMA-ის მაკროფიჭის დიაპაზონი და სექტორის სიმძლავრე ცალ-ცალკე გამოითვლება დაფარვის არეალის ტიპების მიხედვით</w:t>
      </w:r>
      <w:r w:rsidR="001D69BC">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CDMA სისტემაში ფიჭის დიაპაზონი დამოკიდებულია არსებულ ტრაფიკზე, CDMA-ის ფიჭის მომსახურების ზონა დინამიკურად ფართოვდება და ურთიერთსაწინააღმდეგოდ მიემართება მომხმარებლების რაოდენობის შესაბამისად. CDMA-ის ამ მახასიათებელს</w:t>
      </w:r>
      <w:r w:rsidR="000D1E87">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ფიჭის სუნთქვა</w:t>
      </w:r>
      <w:r w:rsidR="000D1E87">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ეწოდება. დანერგილი ალგორითმი გამოითვლის CDMA-ის ფიჭის ოპტიმალურ დიაპაზონს ფიჭის მოთხოვნილ სიმძლავრესთან (მოთხოვნასთან) მიმართებაში. გაანგარიშება ოთხი ეტაპისგან შედგება:</w:t>
      </w:r>
    </w:p>
    <w:p w:rsidR="00E57057" w:rsidRPr="00F7413E" w:rsidRDefault="00E57057" w:rsidP="00E57057">
      <w:pPr>
        <w:spacing w:before="120" w:after="120" w:line="360" w:lineRule="auto"/>
        <w:rPr>
          <w:rFonts w:ascii="Sylfaen" w:hAnsi="Sylfaen" w:cs="Arial"/>
          <w:b/>
          <w:sz w:val="20"/>
        </w:rPr>
      </w:pPr>
      <w:r w:rsidRPr="00F7413E">
        <w:rPr>
          <w:rFonts w:ascii="Sylfaen" w:eastAsia="EYInterstate Light" w:hAnsi="Sylfaen" w:cs="EYInterstate Light"/>
          <w:b/>
          <w:bCs/>
          <w:sz w:val="20"/>
          <w:lang w:val="ka-GE"/>
        </w:rPr>
        <w:t>1) CDMA-ის ქსელის მოთხოვნლი სიმძლავრე ფიჭის ტიპების მიხედვით</w:t>
      </w:r>
    </w:p>
    <w:p w:rsidR="00E57057" w:rsidRPr="00F7413E" w:rsidRDefault="00E57057" w:rsidP="00E57057">
      <w:pPr>
        <w:spacing w:before="120" w:after="120" w:line="360" w:lineRule="auto"/>
        <w:rPr>
          <w:rFonts w:ascii="Sylfaen" w:hAnsi="Sylfaen" w:cs="Arial"/>
          <w:sz w:val="20"/>
        </w:rPr>
      </w:pPr>
      <w:r w:rsidRPr="00F7413E">
        <w:rPr>
          <w:rFonts w:ascii="Sylfaen" w:eastAsia="EYInterstate Light" w:hAnsi="Sylfaen" w:cs="EYInterstate Light"/>
          <w:sz w:val="20"/>
          <w:lang w:val="ka-GE"/>
        </w:rPr>
        <w:t>ამ ეტაპზე CDMA ქსელის მოთხოვნილი სიმძლავრე მიღებისა და გადაცემის არხებისთვის გამოითვლება ხმოვანი სიგნალის და მონაცემების ტრაფიკზემოთხოვნის საფუძველზე. CDMA-ის ქსელის სიმძლავრე ცალ-ცალკე გამოითვლება, დაფარვის არეალის ტიპების მიხედვით.</w:t>
      </w:r>
    </w:p>
    <w:p w:rsidR="00E57057" w:rsidRPr="00F7413E" w:rsidRDefault="00E57057" w:rsidP="00E57057">
      <w:pPr>
        <w:spacing w:before="120" w:after="120" w:line="360" w:lineRule="auto"/>
        <w:rPr>
          <w:rFonts w:ascii="Sylfaen" w:hAnsi="Sylfaen" w:cs="Arial"/>
          <w:b/>
          <w:sz w:val="20"/>
        </w:rPr>
      </w:pPr>
      <w:r w:rsidRPr="00F7413E">
        <w:rPr>
          <w:rFonts w:ascii="Sylfaen" w:eastAsia="EYInterstate Light" w:hAnsi="Sylfaen" w:cs="EYInterstate Light"/>
          <w:b/>
          <w:bCs/>
          <w:sz w:val="20"/>
          <w:lang w:val="ka-GE"/>
        </w:rPr>
        <w:t>2)ტრაფიკი</w:t>
      </w:r>
      <w:r w:rsidR="001929E7">
        <w:rPr>
          <w:rFonts w:ascii="Sylfaen" w:eastAsia="EYInterstate Light" w:hAnsi="Sylfaen" w:cs="EYInterstate Light"/>
          <w:b/>
          <w:bCs/>
          <w:sz w:val="20"/>
          <w:lang w:val="ka-GE"/>
        </w:rPr>
        <w:t>ს</w:t>
      </w:r>
      <w:r w:rsidRPr="00F7413E">
        <w:rPr>
          <w:rFonts w:ascii="Sylfaen" w:eastAsia="EYInterstate Light" w:hAnsi="Sylfaen" w:cs="EYInterstate Light"/>
          <w:b/>
          <w:bCs/>
          <w:sz w:val="20"/>
          <w:lang w:val="ka-GE"/>
        </w:rPr>
        <w:t xml:space="preserve"> სიხშირე </w:t>
      </w:r>
      <w:r w:rsidR="00AC6323">
        <w:rPr>
          <w:rFonts w:ascii="Sylfaen" w:eastAsia="EYInterstate Light" w:hAnsi="Sylfaen" w:cs="EYInterstate Light"/>
          <w:b/>
          <w:bCs/>
          <w:sz w:val="20"/>
          <w:lang w:val="ka-GE"/>
        </w:rPr>
        <w:t>პიკურ დატვირთვაზე</w:t>
      </w:r>
      <w:r w:rsidRPr="00F7413E">
        <w:rPr>
          <w:rFonts w:ascii="Sylfaen" w:eastAsia="EYInterstate Light" w:hAnsi="Sylfaen" w:cs="EYInterstate Light"/>
          <w:b/>
          <w:bCs/>
          <w:sz w:val="20"/>
          <w:lang w:val="ka-GE"/>
        </w:rPr>
        <w:t xml:space="preserve"> 1 კმ2-ზე</w:t>
      </w:r>
    </w:p>
    <w:p w:rsidR="00E57057" w:rsidRPr="00F7413E" w:rsidRDefault="00E57057" w:rsidP="00E57057">
      <w:pPr>
        <w:spacing w:before="120" w:after="120" w:line="360" w:lineRule="auto"/>
        <w:rPr>
          <w:rFonts w:ascii="Sylfaen" w:hAnsi="Sylfaen" w:cs="Arial"/>
          <w:sz w:val="20"/>
        </w:rPr>
      </w:pPr>
      <w:r w:rsidRPr="00F7413E">
        <w:rPr>
          <w:rFonts w:ascii="Sylfaen" w:eastAsia="EYInterstate Light" w:hAnsi="Sylfaen" w:cs="EYInterstate Light"/>
          <w:sz w:val="20"/>
          <w:lang w:val="ka-GE"/>
        </w:rPr>
        <w:t xml:space="preserve">ამ ეტაპზე </w:t>
      </w:r>
      <w:r w:rsidR="00AC6323">
        <w:rPr>
          <w:rFonts w:ascii="Sylfaen" w:eastAsia="EYInterstate Light" w:hAnsi="Sylfaen" w:cs="EYInterstate Light"/>
          <w:sz w:val="20"/>
          <w:lang w:val="ka-GE"/>
        </w:rPr>
        <w:t>პიკურ დატვირთვაზე</w:t>
      </w:r>
      <w:r w:rsidRPr="00F7413E">
        <w:rPr>
          <w:rFonts w:ascii="Sylfaen" w:eastAsia="EYInterstate Light" w:hAnsi="Sylfaen" w:cs="EYInterstate Light"/>
          <w:sz w:val="20"/>
          <w:lang w:val="ka-GE"/>
        </w:rPr>
        <w:t xml:space="preserve"> ტრაფიკის სიხშირე 1კმ</w:t>
      </w:r>
      <w:r w:rsidRPr="00F7413E">
        <w:rPr>
          <w:rFonts w:ascii="Sylfaen" w:eastAsia="EYInterstate Light" w:hAnsi="Sylfaen" w:cs="EYInterstate Light"/>
          <w:sz w:val="20"/>
          <w:vertAlign w:val="superscript"/>
          <w:lang w:val="ka-GE"/>
        </w:rPr>
        <w:t>2</w:t>
      </w:r>
      <w:r w:rsidRPr="00F7413E">
        <w:rPr>
          <w:rFonts w:ascii="Sylfaen" w:eastAsia="EYInterstate Light" w:hAnsi="Sylfaen" w:cs="EYInterstate Light"/>
          <w:sz w:val="20"/>
          <w:lang w:val="ka-GE"/>
        </w:rPr>
        <w:t xml:space="preserve">-ზე გამოითვლება CDMA ქსელის მოთხოვნილი სიმძლავრისა და CDMA ქსელის მოთხოვნილი დაფარვის საფუძველზე. CDMA ტრაფიკის სიხშირე </w:t>
      </w:r>
      <w:r w:rsidR="00AC6323">
        <w:rPr>
          <w:rFonts w:ascii="Sylfaen" w:eastAsia="EYInterstate Light" w:hAnsi="Sylfaen" w:cs="EYInterstate Light"/>
          <w:sz w:val="20"/>
          <w:lang w:val="ka-GE"/>
        </w:rPr>
        <w:t>პიკურ დატვირთვაზე</w:t>
      </w:r>
      <w:r w:rsidRPr="00F7413E">
        <w:rPr>
          <w:rFonts w:ascii="Sylfaen" w:eastAsia="EYInterstate Light" w:hAnsi="Sylfaen" w:cs="EYInterstate Light"/>
          <w:sz w:val="20"/>
          <w:lang w:val="ka-GE"/>
        </w:rPr>
        <w:t xml:space="preserve"> 1 კმ</w:t>
      </w:r>
      <w:r w:rsidRPr="00F7413E">
        <w:rPr>
          <w:rFonts w:ascii="Sylfaen" w:eastAsia="EYInterstate Light" w:hAnsi="Sylfaen" w:cs="EYInterstate Light"/>
          <w:sz w:val="20"/>
          <w:vertAlign w:val="superscript"/>
          <w:lang w:val="ka-GE"/>
        </w:rPr>
        <w:t>2</w:t>
      </w:r>
      <w:r w:rsidRPr="00F7413E">
        <w:rPr>
          <w:rFonts w:ascii="Sylfaen" w:eastAsia="EYInterstate Light" w:hAnsi="Sylfaen" w:cs="EYInterstate Light"/>
          <w:sz w:val="20"/>
          <w:lang w:val="ka-GE"/>
        </w:rPr>
        <w:t xml:space="preserve">-ზე ცალ-ცალკე </w:t>
      </w:r>
      <w:r w:rsidR="00B56E6D">
        <w:rPr>
          <w:rFonts w:ascii="Sylfaen" w:eastAsia="EYInterstate Light" w:hAnsi="Sylfaen" w:cs="EYInterstate Light"/>
          <w:sz w:val="20"/>
          <w:lang w:val="ka-GE"/>
        </w:rPr>
        <w:t>იანგარიშება</w:t>
      </w:r>
      <w:r w:rsidRPr="00F7413E">
        <w:rPr>
          <w:rFonts w:ascii="Sylfaen" w:eastAsia="EYInterstate Light" w:hAnsi="Sylfaen" w:cs="EYInterstate Light"/>
          <w:sz w:val="20"/>
          <w:lang w:val="ka-GE"/>
        </w:rPr>
        <w:t xml:space="preserve"> მიღებისა და გადაცემის არხებისთვის, დაფარვის არეალის თითოეული ტიპისთვის.</w:t>
      </w:r>
    </w:p>
    <w:p w:rsidR="00E57057" w:rsidRPr="00F7413E" w:rsidRDefault="00E57057" w:rsidP="00E57057">
      <w:pPr>
        <w:spacing w:before="120" w:after="120" w:line="360" w:lineRule="auto"/>
        <w:rPr>
          <w:rFonts w:ascii="Sylfaen" w:hAnsi="Sylfaen" w:cs="Arial"/>
          <w:b/>
          <w:sz w:val="20"/>
        </w:rPr>
      </w:pPr>
      <w:r w:rsidRPr="00F7413E">
        <w:rPr>
          <w:rFonts w:ascii="Sylfaen" w:eastAsia="EYInterstate Light" w:hAnsi="Sylfaen" w:cs="EYInterstate Light"/>
          <w:b/>
          <w:bCs/>
          <w:sz w:val="20"/>
          <w:lang w:val="ka-GE"/>
        </w:rPr>
        <w:t xml:space="preserve">3) მიღებისა და გადაცემის არხების გაანგარიშება </w:t>
      </w:r>
    </w:p>
    <w:p w:rsidR="00E57057" w:rsidRPr="00F7413E" w:rsidRDefault="00E57057" w:rsidP="00E57057">
      <w:pPr>
        <w:spacing w:before="120" w:after="120" w:line="360" w:lineRule="auto"/>
        <w:rPr>
          <w:rFonts w:ascii="Sylfaen" w:hAnsi="Sylfaen" w:cs="Arial"/>
          <w:sz w:val="20"/>
        </w:rPr>
      </w:pPr>
      <w:r w:rsidRPr="00F7413E">
        <w:rPr>
          <w:rFonts w:ascii="Sylfaen" w:eastAsia="EYInterstate Light" w:hAnsi="Sylfaen" w:cs="EYInterstate Light"/>
          <w:sz w:val="20"/>
          <w:lang w:val="ka-GE"/>
        </w:rPr>
        <w:t xml:space="preserve">ამ ნაწილში დანერგილი ალგორითმი განსაზღვრავს ურთიერთდამოკიდებულებას (ფუნქციას) ფიჭის არეალსა და ფიჭის სიმძლავრეს შორის, ცალ-ცალკე, მიღებისა და გადაცემის არხებისა და არეალის სხვადასხვა ტიპისთვის. ურთიერთდამოკიდებულების (ფუნქციის) ფორმულის საპოვნელად ალგორითმი იყენებს ფუნქციის ექსტრემუმის ორ წერტილს: </w:t>
      </w:r>
    </w:p>
    <w:p w:rsidR="00E57057" w:rsidRPr="00F7413E" w:rsidRDefault="00E57057" w:rsidP="00E57057">
      <w:pPr>
        <w:pStyle w:val="ListParagraph"/>
        <w:numPr>
          <w:ilvl w:val="0"/>
          <w:numId w:val="40"/>
        </w:numPr>
        <w:spacing w:before="120" w:line="360" w:lineRule="auto"/>
        <w:rPr>
          <w:rFonts w:ascii="Sylfaen" w:hAnsi="Sylfaen" w:cs="Arial"/>
          <w:sz w:val="20"/>
          <w:lang w:val="en-US"/>
        </w:rPr>
      </w:pPr>
      <w:r w:rsidRPr="00F7413E">
        <w:rPr>
          <w:rFonts w:ascii="Sylfaen" w:eastAsia="EYInterstate Light" w:hAnsi="Sylfaen" w:cs="EYInterstate Light"/>
          <w:sz w:val="20"/>
          <w:szCs w:val="20"/>
          <w:lang w:val="ka-GE"/>
        </w:rPr>
        <w:t>x: ფიჭის მაქსიმალური დიაპაზონს მინიმალური სიმძლავრის მოხმარების შემთხვევაში</w:t>
      </w:r>
    </w:p>
    <w:p w:rsidR="00E57057" w:rsidRPr="00F7413E" w:rsidRDefault="00E57057" w:rsidP="00E57057">
      <w:pPr>
        <w:pStyle w:val="ListParagraph"/>
        <w:spacing w:before="120" w:line="360" w:lineRule="auto"/>
        <w:ind w:left="927"/>
        <w:rPr>
          <w:rFonts w:ascii="Sylfaen" w:hAnsi="Sylfaen" w:cs="Arial"/>
          <w:sz w:val="20"/>
          <w:lang w:val="en-US"/>
        </w:rPr>
      </w:pPr>
      <w:r w:rsidRPr="00F7413E">
        <w:rPr>
          <w:rFonts w:ascii="Sylfaen" w:eastAsia="EYInterstate Light" w:hAnsi="Sylfaen" w:cs="EYInterstate Light"/>
          <w:sz w:val="20"/>
          <w:szCs w:val="20"/>
          <w:lang w:val="ka-GE"/>
        </w:rPr>
        <w:t xml:space="preserve">y: ლოკაციის სიმძლავრის მინიმალურ მოცულობას (მონაცემების ერთი არხი) </w:t>
      </w:r>
    </w:p>
    <w:p w:rsidR="00E57057" w:rsidRPr="00F7413E" w:rsidRDefault="00E57057" w:rsidP="00E57057">
      <w:pPr>
        <w:pStyle w:val="ListParagraph"/>
        <w:numPr>
          <w:ilvl w:val="0"/>
          <w:numId w:val="40"/>
        </w:numPr>
        <w:spacing w:before="120" w:line="360" w:lineRule="auto"/>
        <w:rPr>
          <w:rFonts w:ascii="Sylfaen" w:hAnsi="Sylfaen" w:cs="Arial"/>
          <w:sz w:val="20"/>
          <w:lang w:val="en-US"/>
        </w:rPr>
      </w:pPr>
      <w:r w:rsidRPr="00F7413E">
        <w:rPr>
          <w:rFonts w:ascii="Sylfaen" w:eastAsia="EYInterstate Light" w:hAnsi="Sylfaen" w:cs="EYInterstate Light"/>
          <w:sz w:val="20"/>
          <w:szCs w:val="20"/>
          <w:lang w:val="ka-GE"/>
        </w:rPr>
        <w:t>x: ფიჭის მაქსიმალურ დიაპაზონს სრული სიმძლავრის მოხმარების შემთხვევაში</w:t>
      </w:r>
      <w:r w:rsidRPr="00F7413E">
        <w:rPr>
          <w:rFonts w:ascii="Sylfaen" w:eastAsia="EYInterstate Light" w:hAnsi="Sylfaen" w:cs="EYInterstate Light"/>
          <w:sz w:val="20"/>
          <w:szCs w:val="20"/>
          <w:lang w:val="ka-GE"/>
        </w:rPr>
        <w:br/>
        <w:t xml:space="preserve"> ლოკაციის სიმძლავრის მაქსიმალურ მოცულობას </w:t>
      </w:r>
    </w:p>
    <w:p w:rsidR="00E57057" w:rsidRPr="00F7413E" w:rsidRDefault="00E57057" w:rsidP="00E57057">
      <w:pPr>
        <w:spacing w:before="120" w:after="120" w:line="360" w:lineRule="auto"/>
        <w:rPr>
          <w:rFonts w:ascii="Sylfaen" w:hAnsi="Sylfaen" w:cs="Arial"/>
          <w:sz w:val="20"/>
        </w:rPr>
      </w:pPr>
      <w:r w:rsidRPr="00F7413E">
        <w:rPr>
          <w:rFonts w:ascii="Sylfaen" w:eastAsia="EYInterstate Light" w:hAnsi="Sylfaen" w:cs="EYInterstate Light"/>
          <w:sz w:val="20"/>
          <w:lang w:val="ka-GE"/>
        </w:rPr>
        <w:t xml:space="preserve">ამის შემდეგ, </w:t>
      </w:r>
      <w:r w:rsidR="00AC6323">
        <w:rPr>
          <w:rFonts w:ascii="Sylfaen" w:eastAsia="EYInterstate Light" w:hAnsi="Sylfaen" w:cs="EYInterstate Light"/>
          <w:sz w:val="20"/>
          <w:lang w:val="ka-GE"/>
        </w:rPr>
        <w:t>პიკურ დატვირთვაზე</w:t>
      </w:r>
      <w:r w:rsidRPr="00F7413E">
        <w:rPr>
          <w:rFonts w:ascii="Sylfaen" w:eastAsia="EYInterstate Light" w:hAnsi="Sylfaen" w:cs="EYInterstate Light"/>
          <w:sz w:val="20"/>
          <w:lang w:val="ka-GE"/>
        </w:rPr>
        <w:t xml:space="preserve"> 1 კმ</w:t>
      </w:r>
      <w:r w:rsidRPr="00F7413E">
        <w:rPr>
          <w:rFonts w:ascii="Sylfaen" w:eastAsia="EYInterstate Light" w:hAnsi="Sylfaen" w:cs="EYInterstate Light"/>
          <w:sz w:val="20"/>
          <w:vertAlign w:val="superscript"/>
          <w:lang w:val="ka-GE"/>
        </w:rPr>
        <w:t>2</w:t>
      </w:r>
      <w:r w:rsidRPr="00F7413E">
        <w:rPr>
          <w:rFonts w:ascii="Sylfaen" w:eastAsia="EYInterstate Light" w:hAnsi="Sylfaen" w:cs="EYInterstate Light"/>
          <w:sz w:val="20"/>
          <w:lang w:val="ka-GE"/>
        </w:rPr>
        <w:t xml:space="preserve">-ი ტრაფიკის სიხშირის და ნაპოვნი ურთიერთდამოკიდებულების (ფუნქციის) ფორმულის საფუძველზე, თითოეული არეალის ტიპისთვის </w:t>
      </w:r>
      <w:r w:rsidRPr="00F7413E">
        <w:rPr>
          <w:rFonts w:ascii="Sylfaen" w:eastAsia="EYInterstate Light" w:hAnsi="Sylfaen" w:cs="EYInterstate Light"/>
          <w:sz w:val="20"/>
          <w:lang w:val="ka-GE"/>
        </w:rPr>
        <w:lastRenderedPageBreak/>
        <w:t>ცალ-ცალკე გამოითვლება ფიჭის ოპტიმალური არეალი და სექტორის სიმძლავრე.</w:t>
      </w:r>
    </w:p>
    <w:p w:rsidR="00E57057" w:rsidRPr="00F7413E" w:rsidRDefault="00E57057" w:rsidP="00E57057">
      <w:pPr>
        <w:spacing w:before="120" w:after="120" w:line="360" w:lineRule="auto"/>
        <w:rPr>
          <w:rFonts w:ascii="Sylfaen" w:hAnsi="Sylfaen" w:cs="Arial"/>
          <w:b/>
          <w:sz w:val="20"/>
        </w:rPr>
      </w:pPr>
      <w:r w:rsidRPr="00F7413E">
        <w:rPr>
          <w:rFonts w:ascii="Sylfaen" w:eastAsia="EYInterstate Light" w:hAnsi="Sylfaen" w:cs="EYInterstate Light"/>
          <w:b/>
          <w:bCs/>
          <w:sz w:val="20"/>
          <w:lang w:val="ka-GE"/>
        </w:rPr>
        <w:t xml:space="preserve">4) </w:t>
      </w:r>
      <w:r w:rsidR="008A4617">
        <w:rPr>
          <w:rFonts w:ascii="Sylfaen" w:eastAsia="EYInterstate Light" w:hAnsi="Sylfaen" w:cs="EYInterstate Light"/>
          <w:b/>
          <w:bCs/>
          <w:sz w:val="20"/>
          <w:lang w:val="ka-GE"/>
        </w:rPr>
        <w:t>შეჯამება</w:t>
      </w:r>
    </w:p>
    <w:p w:rsidR="00E57057" w:rsidRPr="00F7413E" w:rsidRDefault="00E57057" w:rsidP="00E57057">
      <w:pPr>
        <w:spacing w:before="120" w:after="120" w:line="360" w:lineRule="auto"/>
        <w:rPr>
          <w:rFonts w:ascii="Sylfaen" w:hAnsi="Sylfaen" w:cs="Arial"/>
          <w:sz w:val="20"/>
        </w:rPr>
      </w:pPr>
      <w:r w:rsidRPr="00F7413E">
        <w:rPr>
          <w:rFonts w:ascii="Sylfaen" w:eastAsia="EYInterstate Light" w:hAnsi="Sylfaen" w:cs="EYInterstate Light"/>
          <w:sz w:val="20"/>
          <w:lang w:val="ka-GE"/>
        </w:rPr>
        <w:t xml:space="preserve">ბოლო ეტაპზე, CDMA-ის მაკროფიჭის ოპტიმალური დიაპაზონი და სექტორის სიმძლავრე გამოითვლება ცალ-ცალკე, მიღებისა და გადაცემის არხებისა და არეალის სხვადასხვა ტიპისთვის.  </w:t>
      </w:r>
    </w:p>
    <w:p w:rsidR="00E57057" w:rsidRPr="00F7413E" w:rsidRDefault="00E57057" w:rsidP="00E57057">
      <w:pPr>
        <w:spacing w:before="120" w:after="120" w:line="360" w:lineRule="auto"/>
        <w:rPr>
          <w:rFonts w:ascii="Sylfaen" w:hAnsi="Sylfaen" w:cs="Arial"/>
          <w:sz w:val="20"/>
        </w:rPr>
      </w:pPr>
      <w:r w:rsidRPr="00F7413E">
        <w:rPr>
          <w:rFonts w:ascii="Sylfaen" w:eastAsia="EYInterstate Light" w:hAnsi="Sylfaen" w:cs="EYInterstate Light"/>
          <w:sz w:val="20"/>
          <w:lang w:val="ka-GE"/>
        </w:rPr>
        <w:t>სიდიდეები, რომლებიც წარმოადგენს:</w:t>
      </w:r>
    </w:p>
    <w:p w:rsidR="00E57057" w:rsidRPr="00F7413E" w:rsidRDefault="00E57057" w:rsidP="00E57057">
      <w:pPr>
        <w:pStyle w:val="ListParagraph"/>
        <w:numPr>
          <w:ilvl w:val="0"/>
          <w:numId w:val="41"/>
        </w:numPr>
        <w:spacing w:before="120" w:line="360" w:lineRule="auto"/>
        <w:rPr>
          <w:rFonts w:ascii="Sylfaen" w:hAnsi="Sylfaen" w:cs="Arial"/>
          <w:sz w:val="20"/>
          <w:lang w:val="en-US"/>
        </w:rPr>
      </w:pPr>
      <w:r w:rsidRPr="00F7413E">
        <w:rPr>
          <w:rFonts w:ascii="Sylfaen" w:eastAsia="EYInterstate Light" w:hAnsi="Sylfaen" w:cs="EYInterstate Light"/>
          <w:sz w:val="20"/>
          <w:szCs w:val="20"/>
          <w:lang w:val="ka-GE"/>
        </w:rPr>
        <w:t>x: ფიჭის მაქსიმალური დიაპაზონს მინიმალური სიმძლავრის მოხმარების შემთხვევაში</w:t>
      </w:r>
    </w:p>
    <w:p w:rsidR="00E57057" w:rsidRPr="00F7413E" w:rsidRDefault="00E57057" w:rsidP="00E57057">
      <w:pPr>
        <w:pStyle w:val="ListParagraph"/>
        <w:spacing w:before="120" w:line="360" w:lineRule="auto"/>
        <w:ind w:left="927"/>
        <w:rPr>
          <w:rFonts w:ascii="Sylfaen" w:hAnsi="Sylfaen" w:cs="Arial"/>
          <w:sz w:val="20"/>
          <w:lang w:val="en-US"/>
        </w:rPr>
      </w:pPr>
      <w:r w:rsidRPr="00F7413E">
        <w:rPr>
          <w:rFonts w:ascii="Sylfaen" w:eastAsia="EYInterstate Light" w:hAnsi="Sylfaen" w:cs="EYInterstate Light"/>
          <w:sz w:val="20"/>
          <w:szCs w:val="20"/>
          <w:lang w:val="ka-GE"/>
        </w:rPr>
        <w:t xml:space="preserve">y: ლოკაციის სიმძლავრის მინიმალურ მოცულობას (მონაცემების ერთი არხი) </w:t>
      </w:r>
    </w:p>
    <w:p w:rsidR="00E57057" w:rsidRPr="00F7413E" w:rsidRDefault="00E57057" w:rsidP="00E57057">
      <w:pPr>
        <w:pStyle w:val="ListParagraph"/>
        <w:numPr>
          <w:ilvl w:val="0"/>
          <w:numId w:val="41"/>
        </w:numPr>
        <w:spacing w:before="120" w:line="360" w:lineRule="auto"/>
        <w:rPr>
          <w:rFonts w:ascii="Sylfaen" w:hAnsi="Sylfaen" w:cs="Arial"/>
          <w:sz w:val="20"/>
          <w:lang w:val="en-US"/>
        </w:rPr>
      </w:pPr>
      <w:r w:rsidRPr="00F7413E">
        <w:rPr>
          <w:rFonts w:ascii="Sylfaen" w:eastAsia="EYInterstate Light" w:hAnsi="Sylfaen" w:cs="EYInterstate Light"/>
          <w:sz w:val="20"/>
          <w:szCs w:val="20"/>
          <w:lang w:val="ka-GE"/>
        </w:rPr>
        <w:t>x: ფიჭის მაქსიმალურ დიაპაზონს სრული სიმძლავრის მოხმარების შემთხვევაში</w:t>
      </w:r>
      <w:r w:rsidRPr="00F7413E">
        <w:rPr>
          <w:rFonts w:ascii="Sylfaen" w:eastAsia="EYInterstate Light" w:hAnsi="Sylfaen" w:cs="EYInterstate Light"/>
          <w:sz w:val="20"/>
          <w:szCs w:val="20"/>
          <w:lang w:val="ka-GE"/>
        </w:rPr>
        <w:br/>
        <w:t xml:space="preserve"> ლოკაციის სიმძლავრის მაქსიმალურ მოცულობას </w:t>
      </w:r>
    </w:p>
    <w:p w:rsidR="00E57057" w:rsidRPr="00F7413E" w:rsidRDefault="00E57057" w:rsidP="00E57057">
      <w:pPr>
        <w:spacing w:before="120" w:after="120" w:line="360" w:lineRule="auto"/>
        <w:rPr>
          <w:rFonts w:ascii="Sylfaen" w:eastAsia="Arial Unicode MS" w:hAnsi="Sylfaen"/>
          <w:b/>
          <w:bCs/>
          <w:i/>
          <w:iCs/>
          <w:sz w:val="28"/>
          <w:szCs w:val="28"/>
        </w:rPr>
      </w:pPr>
      <w:r w:rsidRPr="00F7413E">
        <w:rPr>
          <w:rFonts w:ascii="Sylfaen" w:eastAsia="EYInterstate Light" w:hAnsi="Sylfaen" w:cs="EYInterstate Light"/>
          <w:sz w:val="20"/>
          <w:lang w:val="ka-GE"/>
        </w:rPr>
        <w:t xml:space="preserve">მოპოვებული იქნება ოპერატორებისგან და გადამოწმდება არხის ბიუჯეტის გაანგარიშების საფუძველზე.   </w:t>
      </w:r>
      <w:r w:rsidRPr="00F7413E">
        <w:rPr>
          <w:rFonts w:ascii="Sylfaen" w:eastAsia="EYInterstate Light" w:hAnsi="Sylfaen" w:cs="EYInterstate Light"/>
          <w:sz w:val="20"/>
          <w:lang w:val="ka-GE"/>
        </w:rPr>
        <w:br w:type="page"/>
      </w:r>
      <w:r w:rsidRPr="00F7413E">
        <w:rPr>
          <w:rFonts w:ascii="Sylfaen" w:eastAsia="EYInterstate Light" w:hAnsi="Sylfaen" w:cs="EYInterstate Light"/>
          <w:b/>
          <w:bCs/>
          <w:sz w:val="20"/>
          <w:lang w:val="ka-GE"/>
        </w:rPr>
        <w:lastRenderedPageBreak/>
        <w:t>დაფარვა</w:t>
      </w:r>
    </w:p>
    <w:p w:rsidR="00E57057" w:rsidRPr="00F7413E" w:rsidRDefault="00E57057" w:rsidP="00E57057">
      <w:pPr>
        <w:spacing w:before="120" w:line="360" w:lineRule="auto"/>
        <w:jc w:val="both"/>
        <w:rPr>
          <w:rFonts w:ascii="Sylfaen" w:eastAsia="Arial Unicode MS" w:hAnsi="Sylfaen"/>
          <w:sz w:val="20"/>
        </w:rPr>
      </w:pPr>
      <w:r w:rsidRPr="00F7413E">
        <w:rPr>
          <w:rFonts w:ascii="Sylfaen" w:eastAsia="EYInterstate Light" w:hAnsi="Sylfaen" w:cs="EYInterstate Light"/>
          <w:sz w:val="20"/>
          <w:lang w:val="ka-GE"/>
        </w:rPr>
        <w:t xml:space="preserve">CDMA ქსელის ტერიტორიული დაფარვა დაყოფილია გეოგრაფიულ არეალებად - </w:t>
      </w:r>
      <w:r w:rsidR="00287027">
        <w:rPr>
          <w:rFonts w:ascii="Sylfaen" w:eastAsia="EYInterstate Light" w:hAnsi="Sylfaen" w:cs="EYInterstate Light"/>
          <w:sz w:val="20"/>
          <w:lang w:val="ka-GE"/>
        </w:rPr>
        <w:t>ქალაქის ტიპის,</w:t>
      </w:r>
      <w:r w:rsidRPr="00F7413E">
        <w:rPr>
          <w:rFonts w:ascii="Sylfaen" w:eastAsia="EYInterstate Light" w:hAnsi="Sylfaen" w:cs="EYInterstate Light"/>
          <w:sz w:val="20"/>
          <w:lang w:val="ka-GE"/>
        </w:rPr>
        <w:t xml:space="preserve"> ქალაქგარეთა და </w:t>
      </w:r>
      <w:r w:rsidR="00287027">
        <w:rPr>
          <w:rFonts w:ascii="Sylfaen" w:eastAsia="EYInterstate Light" w:hAnsi="Sylfaen" w:cs="EYInterstate Light"/>
          <w:sz w:val="20"/>
          <w:lang w:val="ka-GE"/>
        </w:rPr>
        <w:t>სოფლის ტიპის დასახლებები.</w:t>
      </w:r>
      <w:r w:rsidRPr="00F7413E">
        <w:rPr>
          <w:rFonts w:ascii="Sylfaen" w:eastAsia="EYInterstate Light" w:hAnsi="Sylfaen" w:cs="EYInterstate Light"/>
          <w:sz w:val="20"/>
          <w:lang w:val="ka-GE"/>
        </w:rPr>
        <w:t xml:space="preserve"> CDMA ლოკაციების მინიმალური რაოდენობა </w:t>
      </w:r>
      <w:r w:rsidR="002F1D22">
        <w:rPr>
          <w:rFonts w:ascii="Sylfaen" w:eastAsia="EYInterstate Light" w:hAnsi="Sylfaen" w:cs="EYInterstate Light"/>
          <w:sz w:val="20"/>
          <w:lang w:val="ka-GE"/>
        </w:rPr>
        <w:br/>
      </w:r>
      <w:r w:rsidRPr="00F7413E">
        <w:rPr>
          <w:rFonts w:ascii="Sylfaen" w:eastAsia="EYInterstate Light" w:hAnsi="Sylfaen" w:cs="EYInterstate Light"/>
          <w:sz w:val="20"/>
          <w:lang w:val="ka-GE"/>
        </w:rPr>
        <w:t>(</w:t>
      </w:r>
      <w:r w:rsidRPr="00F7413E">
        <w:rPr>
          <w:rFonts w:ascii="Sylfaen" w:hAnsi="Sylfaen" w:cs="Arial"/>
          <w:position w:val="-12"/>
          <w:sz w:val="20"/>
        </w:rPr>
        <w:object w:dxaOrig="625" w:dyaOrig="312">
          <v:shape id="_x0000_i1183" type="#_x0000_t75" style="width:31.3pt;height:15.65pt" o:ole="">
            <v:imagedata r:id="rId305" o:title=""/>
          </v:shape>
          <o:OLEObject Type="Embed" ProgID="Equation.3" ShapeID="_x0000_i1183" DrawAspect="Content" ObjectID="_1511705997" r:id="rId306"/>
        </w:object>
      </w:r>
      <w:r w:rsidRPr="00F7413E">
        <w:rPr>
          <w:rFonts w:ascii="Sylfaen" w:hAnsi="Sylfaen" w:cs="Arial"/>
          <w:sz w:val="20"/>
        </w:rPr>
        <w:t xml:space="preserve">, ერთეულები), რომელიც საჭიროა დაფარვის მოთხოვნების დასაკმაყოფილებლად, </w:t>
      </w:r>
      <w:r w:rsidR="007D3836">
        <w:rPr>
          <w:rFonts w:ascii="Sylfaen" w:hAnsi="Sylfaen" w:cs="Arial"/>
          <w:sz w:val="20"/>
          <w:lang w:val="ka-GE"/>
        </w:rPr>
        <w:t xml:space="preserve">დაფარვის </w:t>
      </w:r>
      <w:r w:rsidRPr="00F7413E">
        <w:rPr>
          <w:rFonts w:ascii="Sylfaen" w:hAnsi="Sylfaen" w:cs="Arial"/>
          <w:sz w:val="20"/>
        </w:rPr>
        <w:t>მიღ</w:t>
      </w:r>
      <w:r w:rsidR="002F1D22">
        <w:rPr>
          <w:rFonts w:ascii="Sylfaen" w:hAnsi="Sylfaen" w:cs="Arial"/>
          <w:sz w:val="20"/>
        </w:rPr>
        <w:t>ებისა და გადაცემის არხებისთვის</w:t>
      </w:r>
      <w:r w:rsidR="002F1D22" w:rsidRPr="00F7413E">
        <w:rPr>
          <w:rFonts w:ascii="Sylfaen" w:hAnsi="Sylfaen" w:cs="Arial"/>
          <w:sz w:val="20"/>
        </w:rPr>
        <w:t xml:space="preserve">ცალ-ცალკე განისაზღვრება </w:t>
      </w:r>
      <w:r w:rsidRPr="00F7413E">
        <w:rPr>
          <w:rFonts w:ascii="Sylfaen" w:hAnsi="Sylfaen" w:cs="Arial"/>
          <w:sz w:val="20"/>
        </w:rPr>
        <w:t>შემდეგი ფორმულით:</w:t>
      </w:r>
    </w:p>
    <w:tbl>
      <w:tblPr>
        <w:tblW w:w="0" w:type="auto"/>
        <w:tblLook w:val="01E0" w:firstRow="1" w:lastRow="1" w:firstColumn="1" w:lastColumn="1" w:noHBand="0" w:noVBand="0"/>
      </w:tblPr>
      <w:tblGrid>
        <w:gridCol w:w="3654"/>
        <w:gridCol w:w="4052"/>
      </w:tblGrid>
      <w:tr w:rsidR="00815294" w:rsidRPr="00F7413E" w:rsidTr="00E57057">
        <w:tc>
          <w:tcPr>
            <w:tcW w:w="3216" w:type="dxa"/>
          </w:tcPr>
          <w:p w:rsidR="00E57057" w:rsidRPr="00F7413E" w:rsidRDefault="00E57057" w:rsidP="00E57057">
            <w:pPr>
              <w:keepNext/>
              <w:spacing w:line="360" w:lineRule="auto"/>
              <w:jc w:val="both"/>
              <w:rPr>
                <w:rFonts w:ascii="Sylfaen" w:hAnsi="Sylfaen"/>
                <w:sz w:val="20"/>
              </w:rPr>
            </w:pPr>
            <w:r w:rsidRPr="00F7413E">
              <w:rPr>
                <w:rFonts w:ascii="Sylfaen" w:eastAsia="Arial Unicode MS" w:hAnsi="Sylfaen"/>
                <w:b/>
                <w:bCs/>
                <w:position w:val="-32"/>
                <w:sz w:val="20"/>
              </w:rPr>
              <w:object w:dxaOrig="1440" w:dyaOrig="815">
                <v:shape id="_x0000_i1184" type="#_x0000_t75" style="width:1in;height:40.7pt" o:ole="">
                  <v:imagedata r:id="rId307" o:title=""/>
                </v:shape>
                <o:OLEObject Type="Embed" ProgID="Equation.3" ShapeID="_x0000_i1184" DrawAspect="Content" ObjectID="_1511705998" r:id="rId308"/>
              </w:object>
            </w:r>
          </w:p>
        </w:tc>
        <w:tc>
          <w:tcPr>
            <w:tcW w:w="4052" w:type="dxa"/>
            <w:vAlign w:val="center"/>
          </w:tcPr>
          <w:p w:rsidR="00E57057" w:rsidRPr="00F7413E" w:rsidRDefault="00E57057" w:rsidP="00E57057">
            <w:pPr>
              <w:spacing w:line="360" w:lineRule="auto"/>
              <w:ind w:left="992"/>
              <w:jc w:val="right"/>
              <w:rPr>
                <w:rFonts w:ascii="Sylfaen" w:hAnsi="Sylfaen" w:cs="Arial"/>
                <w:sz w:val="20"/>
              </w:rPr>
            </w:pPr>
          </w:p>
        </w:tc>
      </w:tr>
      <w:tr w:rsidR="00815294" w:rsidRPr="00F7413E" w:rsidTr="00E57057">
        <w:tc>
          <w:tcPr>
            <w:tcW w:w="3216" w:type="dxa"/>
          </w:tcPr>
          <w:p w:rsidR="00E57057" w:rsidRPr="00F7413E" w:rsidRDefault="00E57057" w:rsidP="00E57057">
            <w:pPr>
              <w:keepNext/>
              <w:spacing w:line="360" w:lineRule="auto"/>
              <w:jc w:val="both"/>
              <w:rPr>
                <w:rFonts w:ascii="Sylfaen" w:hAnsi="Sylfaen"/>
                <w:sz w:val="20"/>
              </w:rPr>
            </w:pPr>
            <w:r w:rsidRPr="00F7413E">
              <w:rPr>
                <w:rFonts w:ascii="Sylfaen" w:eastAsia="Arial Unicode MS" w:hAnsi="Sylfaen"/>
                <w:b/>
                <w:bCs/>
                <w:position w:val="-12"/>
                <w:sz w:val="20"/>
              </w:rPr>
              <w:object w:dxaOrig="3437" w:dyaOrig="394">
                <v:shape id="_x0000_i1185" type="#_x0000_t75" style="width:171.55pt;height:19.4pt" o:ole="">
                  <v:imagedata r:id="rId309" o:title=""/>
                </v:shape>
                <o:OLEObject Type="Embed" ProgID="Equation.3" ShapeID="_x0000_i1185" DrawAspect="Content" ObjectID="_1511705999" r:id="rId310"/>
              </w:object>
            </w:r>
          </w:p>
        </w:tc>
        <w:tc>
          <w:tcPr>
            <w:tcW w:w="4052" w:type="dxa"/>
            <w:vAlign w:val="center"/>
          </w:tcPr>
          <w:p w:rsidR="00E57057" w:rsidRPr="00F7413E" w:rsidRDefault="00E57057" w:rsidP="00E57057">
            <w:pPr>
              <w:spacing w:line="360" w:lineRule="auto"/>
              <w:ind w:left="992"/>
              <w:jc w:val="right"/>
              <w:rPr>
                <w:rFonts w:ascii="Sylfaen" w:hAnsi="Sylfaen" w:cs="Arial"/>
                <w:sz w:val="20"/>
              </w:rPr>
            </w:pPr>
          </w:p>
        </w:tc>
      </w:tr>
    </w:tbl>
    <w:p w:rsidR="00E57057" w:rsidRPr="00F7413E" w:rsidRDefault="00E57057" w:rsidP="00E57057">
      <w:pPr>
        <w:spacing w:before="120" w:line="360" w:lineRule="auto"/>
        <w:jc w:val="both"/>
        <w:rPr>
          <w:rFonts w:ascii="Sylfaen" w:eastAsia="Arial Unicode MS" w:hAnsi="Sylfaen"/>
          <w:sz w:val="20"/>
        </w:rPr>
      </w:pPr>
      <w:r w:rsidRPr="00F7413E">
        <w:rPr>
          <w:rFonts w:ascii="Sylfaen" w:eastAsia="EYInterstate Light" w:hAnsi="Sylfaen" w:cs="EYInterstate Light"/>
          <w:sz w:val="20"/>
          <w:lang w:val="ka-GE"/>
        </w:rPr>
        <w:t>სადაც:</w:t>
      </w:r>
    </w:p>
    <w:p w:rsidR="00E57057" w:rsidRPr="00F7413E" w:rsidRDefault="00E57057" w:rsidP="00E57057">
      <w:pPr>
        <w:spacing w:before="120" w:line="360" w:lineRule="auto"/>
        <w:ind w:left="1077"/>
        <w:jc w:val="both"/>
        <w:rPr>
          <w:rFonts w:ascii="Sylfaen" w:hAnsi="Sylfaen" w:cs="Arial"/>
          <w:sz w:val="20"/>
        </w:rPr>
      </w:pPr>
      <w:r w:rsidRPr="00F7413E">
        <w:rPr>
          <w:rFonts w:ascii="Sylfaen" w:hAnsi="Sylfaen"/>
          <w:position w:val="-12"/>
          <w:sz w:val="20"/>
        </w:rPr>
        <w:object w:dxaOrig="408" w:dyaOrig="312">
          <v:shape id="_x0000_i1186" type="#_x0000_t75" style="width:20.65pt;height:15.65pt" o:ole="">
            <v:imagedata r:id="rId311" o:title=""/>
          </v:shape>
          <o:OLEObject Type="Embed" ProgID="Equation.3" ShapeID="_x0000_i1186" DrawAspect="Content" ObjectID="_1511706000" r:id="rId312"/>
        </w:object>
      </w:r>
      <w:r w:rsidRPr="00F7413E">
        <w:rPr>
          <w:rFonts w:ascii="Sylfaen" w:eastAsia="EYInterstate Light" w:hAnsi="Sylfaen" w:cs="EYInterstate Light"/>
          <w:sz w:val="20"/>
        </w:rPr>
        <w:t xml:space="preserve"> – CDMA ქსელის დაფარვა გეოგრაფიული არეალის კონკრეტული ტიპისთვის, კმ</w:t>
      </w:r>
      <w:r w:rsidRPr="00F7413E">
        <w:rPr>
          <w:rFonts w:ascii="Sylfaen" w:eastAsia="EYInterstate Light" w:hAnsi="Sylfaen" w:cs="EYInterstate Light"/>
          <w:sz w:val="20"/>
          <w:vertAlign w:val="superscript"/>
        </w:rPr>
        <w:t>2</w:t>
      </w:r>
      <w:r w:rsidRPr="00F7413E">
        <w:rPr>
          <w:rFonts w:ascii="Sylfaen" w:eastAsia="EYInterstate Light" w:hAnsi="Sylfaen" w:cs="EYInterstate Light"/>
          <w:sz w:val="20"/>
        </w:rPr>
        <w:t>. ეს სიდიდე გამოითვლება CDMA ქსელში კონკრეტული გეოგრაფიული არეალის დაფარვის წილის (%) გამრავლებით CDMA დაფარვის მთლიან არეალზე;</w:t>
      </w:r>
    </w:p>
    <w:p w:rsidR="00E57057" w:rsidRPr="00F7413E" w:rsidRDefault="00E57057" w:rsidP="00E57057">
      <w:pPr>
        <w:spacing w:before="120" w:line="360" w:lineRule="auto"/>
        <w:ind w:firstLine="1077"/>
        <w:jc w:val="both"/>
        <w:rPr>
          <w:rFonts w:ascii="Sylfaen" w:eastAsia="Arial Unicode MS" w:hAnsi="Sylfaen"/>
          <w:sz w:val="20"/>
        </w:rPr>
      </w:pPr>
      <w:r w:rsidRPr="00F7413E">
        <w:rPr>
          <w:rFonts w:ascii="Sylfaen" w:hAnsi="Sylfaen"/>
          <w:position w:val="-12"/>
          <w:sz w:val="20"/>
        </w:rPr>
        <w:object w:dxaOrig="394" w:dyaOrig="312">
          <v:shape id="_x0000_i1187" type="#_x0000_t75" style="width:19.4pt;height:15.65pt" o:ole="">
            <v:imagedata r:id="rId313" o:title=""/>
          </v:shape>
          <o:OLEObject Type="Embed" ProgID="Equation.3" ShapeID="_x0000_i1187" DrawAspect="Content" ObjectID="_1511706001" r:id="rId314"/>
        </w:object>
      </w:r>
      <w:r w:rsidRPr="00F7413E">
        <w:rPr>
          <w:rFonts w:ascii="Sylfaen" w:eastAsia="EYInterstate Light" w:hAnsi="Sylfaen" w:cs="EYInterstate Light"/>
          <w:sz w:val="20"/>
        </w:rPr>
        <w:t xml:space="preserve"> - ერთი B კვანძის ფიჭის დაფარვის არეალი;</w:t>
      </w:r>
    </w:p>
    <w:p w:rsidR="00E57057" w:rsidRPr="00F7413E" w:rsidRDefault="00E57057" w:rsidP="00E57057">
      <w:pPr>
        <w:spacing w:before="120" w:line="360" w:lineRule="auto"/>
        <w:ind w:firstLine="1077"/>
        <w:jc w:val="both"/>
        <w:rPr>
          <w:rFonts w:ascii="Sylfaen" w:eastAsia="Arial Unicode MS" w:hAnsi="Sylfaen" w:cs="Arial"/>
          <w:sz w:val="20"/>
        </w:rPr>
      </w:pPr>
      <w:r w:rsidRPr="00F7413E">
        <w:rPr>
          <w:rFonts w:ascii="Sylfaen" w:eastAsia="EYInterstate Light" w:hAnsi="Sylfaen" w:cs="EYInterstate Light"/>
          <w:i/>
          <w:iCs/>
          <w:sz w:val="20"/>
          <w:lang w:val="ka-GE"/>
        </w:rPr>
        <w:t>R</w:t>
      </w:r>
      <w:r w:rsidRPr="00F7413E">
        <w:rPr>
          <w:rFonts w:ascii="Sylfaen" w:eastAsia="EYInterstate Light" w:hAnsi="Sylfaen" w:cs="EYInterstate Light"/>
          <w:i/>
          <w:iCs/>
          <w:sz w:val="20"/>
          <w:vertAlign w:val="subscript"/>
          <w:lang w:val="ka-GE"/>
        </w:rPr>
        <w:t>CDMA</w:t>
      </w:r>
      <w:r w:rsidRPr="00F7413E">
        <w:rPr>
          <w:rFonts w:ascii="Sylfaen" w:eastAsia="EYInterstate Light" w:hAnsi="Sylfaen" w:cs="EYInterstate Light"/>
          <w:sz w:val="20"/>
          <w:lang w:val="ka-GE"/>
        </w:rPr>
        <w:t xml:space="preserve"> – ფიჭის ოპტიმალური დიაპაზონი მიღება-გადაცემის არხებისთვის. </w:t>
      </w:r>
    </w:p>
    <w:p w:rsidR="00E57057" w:rsidRPr="00F7413E" w:rsidRDefault="00E57057" w:rsidP="00E57057">
      <w:pPr>
        <w:spacing w:before="120" w:line="360" w:lineRule="auto"/>
        <w:jc w:val="both"/>
        <w:rPr>
          <w:rFonts w:ascii="Sylfaen" w:eastAsia="Arial Unicode MS" w:hAnsi="Sylfaen"/>
          <w:sz w:val="20"/>
        </w:rPr>
      </w:pPr>
      <w:r w:rsidRPr="00F7413E">
        <w:rPr>
          <w:rFonts w:ascii="Sylfaen" w:eastAsia="EYInterstate Light" w:hAnsi="Sylfaen" w:cs="EYInterstate Light"/>
          <w:sz w:val="20"/>
          <w:lang w:val="ka-GE"/>
        </w:rPr>
        <w:t>ფიჭის დაფარვის არეალის ფორმულა ეყრდნობა ექვსკუთხედის ფართობი</w:t>
      </w:r>
      <w:r w:rsidR="002F1D22">
        <w:rPr>
          <w:rFonts w:ascii="Sylfaen" w:eastAsia="EYInterstate Light" w:hAnsi="Sylfaen" w:cs="EYInterstate Light"/>
          <w:sz w:val="20"/>
          <w:lang w:val="ka-GE"/>
        </w:rPr>
        <w:t>ს გამოსათვლელ ფორმულას</w:t>
      </w:r>
      <w:r w:rsidRPr="00F7413E">
        <w:rPr>
          <w:rFonts w:ascii="Sylfaen" w:eastAsia="EYInterstate Light" w:hAnsi="Sylfaen" w:cs="EYInterstate Light"/>
          <w:sz w:val="20"/>
          <w:lang w:val="ka-GE"/>
        </w:rPr>
        <w:t xml:space="preserve">. </w:t>
      </w:r>
    </w:p>
    <w:p w:rsidR="00E57057" w:rsidRPr="00F7413E" w:rsidRDefault="00E57057" w:rsidP="00E57057">
      <w:pPr>
        <w:spacing w:before="120" w:line="360" w:lineRule="auto"/>
        <w:jc w:val="both"/>
        <w:rPr>
          <w:rFonts w:ascii="Sylfaen" w:hAnsi="Sylfaen" w:cs="Arial"/>
          <w:b/>
          <w:sz w:val="20"/>
        </w:rPr>
      </w:pPr>
      <w:r w:rsidRPr="00F7413E">
        <w:rPr>
          <w:rFonts w:ascii="Sylfaen" w:eastAsia="EYInterstate Light" w:hAnsi="Sylfaen" w:cs="EYInterstate Light"/>
          <w:b/>
          <w:bCs/>
          <w:sz w:val="20"/>
          <w:lang w:val="ka-GE"/>
        </w:rPr>
        <w:t>მოთხოვნა ტრაფიკზე</w:t>
      </w:r>
    </w:p>
    <w:p w:rsidR="00E57057" w:rsidRPr="00F7413E" w:rsidRDefault="00E57057" w:rsidP="00E57057">
      <w:pPr>
        <w:spacing w:before="120" w:line="360" w:lineRule="auto"/>
        <w:jc w:val="both"/>
        <w:rPr>
          <w:rFonts w:ascii="Sylfaen" w:eastAsia="Arial Unicode MS" w:hAnsi="Sylfaen"/>
          <w:sz w:val="20"/>
        </w:rPr>
      </w:pPr>
      <w:r w:rsidRPr="00F7413E">
        <w:rPr>
          <w:rFonts w:ascii="Sylfaen" w:eastAsia="EYInterstate Light" w:hAnsi="Sylfaen" w:cs="EYInterstate Light"/>
          <w:sz w:val="20"/>
          <w:lang w:val="ka-GE"/>
        </w:rPr>
        <w:t xml:space="preserve">CDMA ქსელის მოთხოვნილი სიმძლავრე ცალ-ცალკე </w:t>
      </w:r>
      <w:r w:rsidR="00B56E6D">
        <w:rPr>
          <w:rFonts w:ascii="Sylfaen" w:eastAsia="EYInterstate Light" w:hAnsi="Sylfaen" w:cs="EYInterstate Light"/>
          <w:sz w:val="20"/>
          <w:lang w:val="ka-GE"/>
        </w:rPr>
        <w:t>იანგარიშება</w:t>
      </w:r>
      <w:r w:rsidRPr="00F7413E">
        <w:rPr>
          <w:rFonts w:ascii="Sylfaen" w:eastAsia="EYInterstate Light" w:hAnsi="Sylfaen" w:cs="EYInterstate Light"/>
          <w:sz w:val="20"/>
          <w:lang w:val="ka-GE"/>
        </w:rPr>
        <w:t xml:space="preserve"> მიღებისა და გადაცემის არხებისთვის, ასევე ხმოვანი ტრაფიკისა და საპაკეტო მონაცემების ტრაფიკისთვის.   </w:t>
      </w:r>
    </w:p>
    <w:p w:rsidR="00E57057" w:rsidRPr="00F7413E" w:rsidRDefault="00E57057" w:rsidP="00E57057">
      <w:pPr>
        <w:spacing w:before="120" w:line="360" w:lineRule="auto"/>
        <w:jc w:val="both"/>
        <w:rPr>
          <w:rFonts w:ascii="Sylfaen" w:eastAsia="Arial Unicode MS" w:hAnsi="Sylfaen"/>
          <w:sz w:val="20"/>
        </w:rPr>
      </w:pPr>
      <w:r w:rsidRPr="00F7413E">
        <w:rPr>
          <w:rFonts w:ascii="Sylfaen" w:eastAsia="EYInterstate Light" w:hAnsi="Sylfaen" w:cs="EYInterstate Light"/>
          <w:sz w:val="20"/>
          <w:lang w:val="ka-GE"/>
        </w:rPr>
        <w:t>UMTS ქსელში საპაკეტო მონაცემების ტრაფიკის მართვისათვის საჭირო სიმძლავრე (</w:t>
      </w:r>
      <w:r w:rsidRPr="00F7413E">
        <w:rPr>
          <w:rFonts w:ascii="Sylfaen" w:eastAsia="EYInterstate Light" w:hAnsi="Sylfaen" w:cs="EYInterstate Light"/>
          <w:i/>
          <w:iCs/>
          <w:sz w:val="20"/>
          <w:lang w:val="ka-GE"/>
        </w:rPr>
        <w:t>C</w:t>
      </w:r>
      <w:r w:rsidRPr="00F7413E">
        <w:rPr>
          <w:rFonts w:ascii="Sylfaen" w:eastAsia="EYInterstate Light" w:hAnsi="Sylfaen" w:cs="EYInterstate Light"/>
          <w:i/>
          <w:iCs/>
          <w:sz w:val="20"/>
          <w:vertAlign w:val="subscript"/>
          <w:lang w:val="ka-GE"/>
        </w:rPr>
        <w:t>UMTS</w:t>
      </w:r>
      <w:r w:rsidRPr="00F7413E">
        <w:rPr>
          <w:rFonts w:ascii="Sylfaen" w:eastAsia="EYInterstate Light" w:hAnsi="Sylfaen" w:cs="EYInterstate Light"/>
          <w:sz w:val="20"/>
          <w:lang w:val="ka-GE"/>
        </w:rPr>
        <w:t>, კბტ/წმ) შემდეგი ფორმულით გამოითვლება;</w:t>
      </w:r>
    </w:p>
    <w:tbl>
      <w:tblPr>
        <w:tblW w:w="0" w:type="auto"/>
        <w:tblLook w:val="01E0" w:firstRow="1" w:lastRow="1" w:firstColumn="1" w:lastColumn="1" w:noHBand="0" w:noVBand="0"/>
      </w:tblPr>
      <w:tblGrid>
        <w:gridCol w:w="3259"/>
        <w:gridCol w:w="4052"/>
      </w:tblGrid>
      <w:tr w:rsidR="00815294" w:rsidRPr="00F7413E" w:rsidTr="00E57057">
        <w:tc>
          <w:tcPr>
            <w:tcW w:w="3076" w:type="dxa"/>
          </w:tcPr>
          <w:p w:rsidR="00E57057" w:rsidRPr="00F7413E" w:rsidRDefault="00E57057" w:rsidP="00E57057">
            <w:pPr>
              <w:keepNext/>
              <w:spacing w:line="360" w:lineRule="auto"/>
              <w:jc w:val="both"/>
              <w:rPr>
                <w:rFonts w:ascii="Sylfaen" w:hAnsi="Sylfaen"/>
                <w:sz w:val="20"/>
              </w:rPr>
            </w:pPr>
            <w:r w:rsidRPr="00F7413E">
              <w:rPr>
                <w:rFonts w:ascii="Sylfaen" w:eastAsia="Arial Unicode MS" w:hAnsi="Sylfaen"/>
                <w:position w:val="-24"/>
                <w:sz w:val="20"/>
              </w:rPr>
              <w:object w:dxaOrig="3043" w:dyaOrig="625">
                <v:shape id="_x0000_i1188" type="#_x0000_t75" style="width:152.15pt;height:31.3pt" o:ole="">
                  <v:imagedata r:id="rId315" o:title=""/>
                </v:shape>
                <o:OLEObject Type="Embed" ProgID="Equation.3" ShapeID="_x0000_i1188" DrawAspect="Content" ObjectID="_1511706002" r:id="rId316"/>
              </w:object>
            </w:r>
          </w:p>
        </w:tc>
        <w:tc>
          <w:tcPr>
            <w:tcW w:w="4052" w:type="dxa"/>
            <w:vAlign w:val="center"/>
          </w:tcPr>
          <w:p w:rsidR="00E57057" w:rsidRPr="00F7413E" w:rsidRDefault="00E57057" w:rsidP="00E57057">
            <w:pPr>
              <w:spacing w:line="360" w:lineRule="auto"/>
              <w:ind w:left="992"/>
              <w:jc w:val="right"/>
              <w:rPr>
                <w:rFonts w:ascii="Sylfaen" w:hAnsi="Sylfaen" w:cs="Arial"/>
                <w:sz w:val="20"/>
              </w:rPr>
            </w:pPr>
          </w:p>
        </w:tc>
      </w:tr>
    </w:tbl>
    <w:p w:rsidR="00E57057" w:rsidRPr="00F7413E" w:rsidRDefault="00E57057" w:rsidP="00E57057">
      <w:pPr>
        <w:spacing w:before="120" w:line="360" w:lineRule="auto"/>
        <w:jc w:val="both"/>
        <w:rPr>
          <w:rFonts w:ascii="Sylfaen" w:eastAsia="Arial Unicode MS" w:hAnsi="Sylfaen"/>
          <w:sz w:val="20"/>
        </w:rPr>
      </w:pPr>
      <w:r w:rsidRPr="00F7413E">
        <w:rPr>
          <w:rFonts w:ascii="Sylfaen" w:eastAsia="EYInterstate Light" w:hAnsi="Sylfaen" w:cs="EYInterstate Light"/>
          <w:sz w:val="20"/>
          <w:lang w:val="ka-GE"/>
        </w:rPr>
        <w:t>სადაც:</w:t>
      </w:r>
    </w:p>
    <w:p w:rsidR="00E57057" w:rsidRPr="00F7413E" w:rsidRDefault="00E57057" w:rsidP="00E57057">
      <w:pPr>
        <w:spacing w:before="120" w:line="360" w:lineRule="auto"/>
        <w:ind w:left="1077"/>
        <w:jc w:val="both"/>
        <w:rPr>
          <w:rFonts w:ascii="Sylfaen" w:eastAsia="Arial Unicode MS" w:hAnsi="Sylfaen"/>
          <w:sz w:val="20"/>
        </w:rPr>
      </w:pPr>
      <w:r w:rsidRPr="00F7413E">
        <w:rPr>
          <w:rFonts w:ascii="Sylfaen" w:eastAsia="EYInterstate Light" w:hAnsi="Sylfaen" w:cs="EYInterstate Light"/>
          <w:i/>
          <w:iCs/>
          <w:sz w:val="20"/>
          <w:lang w:val="ka-GE"/>
        </w:rPr>
        <w:t>BHMB</w:t>
      </w:r>
      <w:r w:rsidRPr="00F7413E">
        <w:rPr>
          <w:rFonts w:ascii="Sylfaen" w:eastAsia="EYInterstate Light" w:hAnsi="Sylfaen" w:cs="EYInterstate Light"/>
          <w:i/>
          <w:iCs/>
          <w:sz w:val="20"/>
          <w:vertAlign w:val="subscript"/>
          <w:lang w:val="ka-GE"/>
        </w:rPr>
        <w:t>CDMA</w:t>
      </w:r>
      <w:r w:rsidRPr="00F7413E">
        <w:rPr>
          <w:rFonts w:ascii="Sylfaen" w:eastAsia="EYInterstate Light" w:hAnsi="Sylfaen" w:cs="EYInterstate Light"/>
          <w:sz w:val="20"/>
          <w:lang w:val="ka-GE"/>
        </w:rPr>
        <w:t xml:space="preserve"> – სიმძლავრე, რომელსაც მართავს CDMA ქსელი, გამოხატული მეგაბაიტებში. წარმოადგენს </w:t>
      </w:r>
      <w:r w:rsidR="00AC6323">
        <w:rPr>
          <w:rFonts w:ascii="Sylfaen" w:eastAsia="EYInterstate Light" w:hAnsi="Sylfaen" w:cs="EYInterstate Light"/>
          <w:sz w:val="20"/>
          <w:lang w:val="ka-GE"/>
        </w:rPr>
        <w:t>პიკურ დატვირთვაზე</w:t>
      </w:r>
      <w:r w:rsidRPr="00F7413E">
        <w:rPr>
          <w:rFonts w:ascii="Sylfaen" w:eastAsia="EYInterstate Light" w:hAnsi="Sylfaen" w:cs="EYInterstate Light"/>
          <w:sz w:val="20"/>
          <w:lang w:val="ka-GE"/>
        </w:rPr>
        <w:t xml:space="preserve"> ტრაფიკს კონკრეტულ გეოგრაფიულ არეალზე და ფიჭის ტიპს (მაკრ</w:t>
      </w:r>
      <w:r w:rsidR="0041268F">
        <w:rPr>
          <w:rFonts w:ascii="Sylfaen" w:eastAsia="EYInterstate Light" w:hAnsi="Sylfaen" w:cs="EYInterstate Light"/>
          <w:sz w:val="20"/>
          <w:lang w:val="ka-GE"/>
        </w:rPr>
        <w:t>სელი</w:t>
      </w:r>
      <w:r w:rsidRPr="00F7413E">
        <w:rPr>
          <w:rFonts w:ascii="Sylfaen" w:eastAsia="EYInterstate Light" w:hAnsi="Sylfaen" w:cs="EYInterstate Light"/>
          <w:sz w:val="20"/>
          <w:lang w:val="ka-GE"/>
        </w:rPr>
        <w:t>, მიკრო</w:t>
      </w:r>
      <w:r w:rsidR="0041268F">
        <w:rPr>
          <w:rFonts w:ascii="Sylfaen" w:eastAsia="EYInterstate Light" w:hAnsi="Sylfaen" w:cs="EYInterstate Light"/>
          <w:sz w:val="20"/>
          <w:lang w:val="ka-GE"/>
        </w:rPr>
        <w:t>სელი</w:t>
      </w:r>
      <w:r w:rsidRPr="00F7413E">
        <w:rPr>
          <w:rFonts w:ascii="Sylfaen" w:eastAsia="EYInterstate Light" w:hAnsi="Sylfaen" w:cs="EYInterstate Light"/>
          <w:sz w:val="20"/>
          <w:lang w:val="ka-GE"/>
        </w:rPr>
        <w:t xml:space="preserve"> და პიკო</w:t>
      </w:r>
      <w:r w:rsidR="0041268F">
        <w:rPr>
          <w:rFonts w:ascii="Sylfaen" w:eastAsia="EYInterstate Light" w:hAnsi="Sylfaen" w:cs="EYInterstate Light"/>
          <w:sz w:val="20"/>
          <w:lang w:val="ka-GE"/>
        </w:rPr>
        <w:t>სელი</w:t>
      </w:r>
      <w:r w:rsidRPr="00F7413E">
        <w:rPr>
          <w:rFonts w:ascii="Sylfaen" w:eastAsia="EYInterstate Light" w:hAnsi="Sylfaen" w:cs="EYInterstate Light"/>
          <w:sz w:val="20"/>
          <w:lang w:val="ka-GE"/>
        </w:rPr>
        <w:t>) CDMA ქსელში.</w:t>
      </w:r>
    </w:p>
    <w:p w:rsidR="00E57057" w:rsidRPr="00F7413E" w:rsidRDefault="00E57057" w:rsidP="00E57057">
      <w:pPr>
        <w:spacing w:before="120" w:line="360" w:lineRule="auto"/>
        <w:ind w:left="1077"/>
        <w:jc w:val="both"/>
        <w:rPr>
          <w:rFonts w:ascii="Sylfaen" w:eastAsia="Arial Unicode MS" w:hAnsi="Sylfaen" w:cs="Arial"/>
          <w:sz w:val="20"/>
        </w:rPr>
      </w:pPr>
      <w:r w:rsidRPr="00F7413E">
        <w:rPr>
          <w:rFonts w:ascii="Sylfaen" w:eastAsia="EYInterstate Light" w:hAnsi="Sylfaen" w:cs="EYInterstate Light"/>
          <w:sz w:val="20"/>
          <w:lang w:val="ka-GE"/>
        </w:rPr>
        <w:t xml:space="preserve">60-ის 60-ზე ნამრავლზე გაყოფა ნიშნავს საათის წამებში გადაყვანას, 8-ზე გამრავლება - ბატიების გადაყვანას ბიტებში, ხოლო 1024-ზე - მეგაბაიტის გადაყვანას კილობაიტებში. </w:t>
      </w:r>
    </w:p>
    <w:p w:rsidR="00E57057" w:rsidRPr="00F7413E" w:rsidRDefault="00E57057" w:rsidP="00E57057">
      <w:pPr>
        <w:spacing w:before="120" w:line="360" w:lineRule="auto"/>
        <w:jc w:val="both"/>
        <w:rPr>
          <w:rFonts w:ascii="Sylfaen" w:eastAsia="Arial Unicode MS" w:hAnsi="Sylfaen"/>
          <w:sz w:val="20"/>
        </w:rPr>
      </w:pPr>
      <w:r w:rsidRPr="00F7413E">
        <w:rPr>
          <w:rFonts w:ascii="Sylfaen" w:eastAsia="EYInterstate Light" w:hAnsi="Sylfaen" w:cs="EYInterstate Light"/>
          <w:sz w:val="20"/>
          <w:lang w:val="ka-GE"/>
        </w:rPr>
        <w:lastRenderedPageBreak/>
        <w:t>სექტორის რაოდენობა (</w:t>
      </w:r>
      <w:r w:rsidRPr="00F7413E">
        <w:rPr>
          <w:rFonts w:ascii="Sylfaen" w:hAnsi="Sylfaen" w:cs="Arial"/>
          <w:position w:val="-12"/>
          <w:sz w:val="20"/>
        </w:rPr>
        <w:object w:dxaOrig="489" w:dyaOrig="312">
          <v:shape id="_x0000_i1189" type="#_x0000_t75" style="width:24.4pt;height:15.65pt" o:ole="">
            <v:imagedata r:id="rId317" o:title=""/>
          </v:shape>
          <o:OLEObject Type="Embed" ProgID="Equation.3" ShapeID="_x0000_i1189" DrawAspect="Content" ObjectID="_1511706003" r:id="rId318"/>
        </w:object>
      </w:r>
      <w:r w:rsidRPr="00F7413E">
        <w:rPr>
          <w:rFonts w:ascii="Sylfaen" w:hAnsi="Sylfaen" w:cs="Arial"/>
          <w:sz w:val="20"/>
        </w:rPr>
        <w:t>, ერთეულები), რომელიც საჭიროა მოთხოვნილი სიმძლავრის მისაღწევად, გამოითვლება შემდეგი ფორმულით:</w:t>
      </w:r>
    </w:p>
    <w:tbl>
      <w:tblPr>
        <w:tblW w:w="0" w:type="auto"/>
        <w:tblLook w:val="01E0" w:firstRow="1" w:lastRow="1" w:firstColumn="1" w:lastColumn="1" w:noHBand="0" w:noVBand="0"/>
      </w:tblPr>
      <w:tblGrid>
        <w:gridCol w:w="3076"/>
        <w:gridCol w:w="4052"/>
      </w:tblGrid>
      <w:tr w:rsidR="00815294" w:rsidRPr="00F7413E" w:rsidTr="00E57057">
        <w:tc>
          <w:tcPr>
            <w:tcW w:w="3076" w:type="dxa"/>
          </w:tcPr>
          <w:p w:rsidR="00E57057" w:rsidRPr="00F7413E" w:rsidRDefault="00E57057" w:rsidP="00E57057">
            <w:pPr>
              <w:keepNext/>
              <w:spacing w:line="360" w:lineRule="auto"/>
              <w:jc w:val="both"/>
              <w:rPr>
                <w:rFonts w:ascii="Sylfaen" w:hAnsi="Sylfaen"/>
                <w:sz w:val="20"/>
              </w:rPr>
            </w:pPr>
            <w:r w:rsidRPr="00F7413E">
              <w:rPr>
                <w:rFonts w:ascii="Sylfaen" w:eastAsia="Arial Unicode MS" w:hAnsi="Sylfaen"/>
                <w:position w:val="-30"/>
                <w:sz w:val="20"/>
              </w:rPr>
              <w:object w:dxaOrig="2364" w:dyaOrig="693">
                <v:shape id="_x0000_i1190" type="#_x0000_t75" style="width:118.35pt;height:34.45pt" o:ole="">
                  <v:imagedata r:id="rId319" o:title=""/>
                </v:shape>
                <o:OLEObject Type="Embed" ProgID="Equation.3" ShapeID="_x0000_i1190" DrawAspect="Content" ObjectID="_1511706004" r:id="rId320"/>
              </w:object>
            </w:r>
          </w:p>
        </w:tc>
        <w:tc>
          <w:tcPr>
            <w:tcW w:w="4052" w:type="dxa"/>
          </w:tcPr>
          <w:p w:rsidR="00E57057" w:rsidRPr="00F7413E" w:rsidRDefault="00E57057" w:rsidP="00E57057">
            <w:pPr>
              <w:spacing w:line="360" w:lineRule="auto"/>
              <w:ind w:left="992"/>
              <w:jc w:val="right"/>
              <w:rPr>
                <w:rFonts w:ascii="Sylfaen" w:hAnsi="Sylfaen" w:cs="Arial"/>
                <w:sz w:val="20"/>
              </w:rPr>
            </w:pPr>
          </w:p>
        </w:tc>
      </w:tr>
    </w:tbl>
    <w:p w:rsidR="00E57057" w:rsidRPr="00F7413E" w:rsidRDefault="00E57057" w:rsidP="00E57057">
      <w:pPr>
        <w:spacing w:before="120" w:line="360" w:lineRule="auto"/>
        <w:jc w:val="both"/>
        <w:rPr>
          <w:rFonts w:ascii="Sylfaen" w:eastAsia="Arial Unicode MS" w:hAnsi="Sylfaen"/>
          <w:sz w:val="20"/>
        </w:rPr>
      </w:pPr>
      <w:r w:rsidRPr="00F7413E">
        <w:rPr>
          <w:rFonts w:ascii="Sylfaen" w:eastAsia="EYInterstate Light" w:hAnsi="Sylfaen" w:cs="EYInterstate Light"/>
          <w:sz w:val="20"/>
          <w:lang w:val="ka-GE"/>
        </w:rPr>
        <w:t>სადაც:</w:t>
      </w:r>
    </w:p>
    <w:p w:rsidR="00E57057" w:rsidRPr="00F7413E" w:rsidRDefault="00E57057" w:rsidP="006D19D5">
      <w:pPr>
        <w:spacing w:before="120" w:line="360" w:lineRule="auto"/>
        <w:ind w:left="1077"/>
        <w:jc w:val="both"/>
        <w:rPr>
          <w:rFonts w:ascii="Sylfaen" w:eastAsia="Arial Unicode MS" w:hAnsi="Sylfaen"/>
          <w:sz w:val="20"/>
        </w:rPr>
      </w:pPr>
      <w:r w:rsidRPr="00F7413E">
        <w:rPr>
          <w:rFonts w:ascii="Sylfaen" w:eastAsia="EYInterstate Light" w:hAnsi="Sylfaen" w:cs="EYInterstate Light"/>
          <w:i/>
          <w:iCs/>
          <w:sz w:val="20"/>
          <w:lang w:val="ka-GE"/>
        </w:rPr>
        <w:t>C</w:t>
      </w:r>
      <w:r w:rsidRPr="00F7413E">
        <w:rPr>
          <w:rFonts w:ascii="Sylfaen" w:eastAsia="EYInterstate Light" w:hAnsi="Sylfaen" w:cs="EYInterstate Light"/>
          <w:i/>
          <w:iCs/>
          <w:sz w:val="20"/>
          <w:vertAlign w:val="subscript"/>
          <w:lang w:val="ka-GE"/>
        </w:rPr>
        <w:t>CDMA</w:t>
      </w:r>
      <w:r w:rsidRPr="00F7413E">
        <w:rPr>
          <w:rFonts w:ascii="Sylfaen" w:eastAsia="EYInterstate Light" w:hAnsi="Sylfaen" w:cs="EYInterstate Light"/>
          <w:sz w:val="20"/>
          <w:lang w:val="ka-GE"/>
        </w:rPr>
        <w:t xml:space="preserve"> – სიმძლავრე, რომელიც საჭიროა საპაკეტო მონაცემების ტრაფიკისთვის CDMA ქსელში, კბტ/წმ. </w:t>
      </w:r>
    </w:p>
    <w:p w:rsidR="00E57057" w:rsidRPr="00F7413E" w:rsidRDefault="00E57057" w:rsidP="006D19D5">
      <w:pPr>
        <w:spacing w:before="120" w:line="360" w:lineRule="auto"/>
        <w:ind w:left="1077"/>
        <w:jc w:val="both"/>
        <w:rPr>
          <w:rFonts w:ascii="Sylfaen" w:eastAsia="Arial Unicode MS" w:hAnsi="Sylfaen"/>
          <w:sz w:val="20"/>
        </w:rPr>
      </w:pPr>
      <w:r w:rsidRPr="00F7413E">
        <w:rPr>
          <w:rFonts w:ascii="Sylfaen" w:hAnsi="Sylfaen"/>
          <w:position w:val="-10"/>
          <w:sz w:val="20"/>
        </w:rPr>
        <w:object w:dxaOrig="516" w:dyaOrig="312">
          <v:shape id="_x0000_i1191" type="#_x0000_t75" style="width:25.65pt;height:15.65pt" o:ole="">
            <v:imagedata r:id="rId321" o:title=""/>
          </v:shape>
          <o:OLEObject Type="Embed" ProgID="Equation.3" ShapeID="_x0000_i1191" DrawAspect="Content" ObjectID="_1511706005" r:id="rId322"/>
        </w:object>
      </w:r>
      <w:r w:rsidRPr="00F7413E">
        <w:rPr>
          <w:rFonts w:ascii="Sylfaen" w:eastAsia="EYInterstate Light" w:hAnsi="Sylfaen" w:cs="EYInterstate Light"/>
          <w:sz w:val="20"/>
        </w:rPr>
        <w:t xml:space="preserve"> – სექტორის სიმძლავრე </w:t>
      </w:r>
      <w:r w:rsidR="00AC6323">
        <w:rPr>
          <w:rFonts w:ascii="Sylfaen" w:eastAsia="EYInterstate Light" w:hAnsi="Sylfaen" w:cs="EYInterstate Light"/>
          <w:sz w:val="20"/>
        </w:rPr>
        <w:t>პიკურ დატვირთვაზე</w:t>
      </w:r>
      <w:r w:rsidRPr="00F7413E">
        <w:rPr>
          <w:rFonts w:ascii="Sylfaen" w:eastAsia="EYInterstate Light" w:hAnsi="Sylfaen" w:cs="EYInterstate Light"/>
          <w:sz w:val="20"/>
        </w:rPr>
        <w:t xml:space="preserve"> ტრაფიკის დროს, კბტ/წმ. </w:t>
      </w:r>
    </w:p>
    <w:p w:rsidR="00E57057" w:rsidRPr="00F7413E" w:rsidRDefault="00E57057" w:rsidP="00E57057">
      <w:pPr>
        <w:spacing w:before="120" w:line="360" w:lineRule="auto"/>
        <w:ind w:left="1077"/>
        <w:jc w:val="both"/>
        <w:rPr>
          <w:rFonts w:ascii="Sylfaen" w:eastAsia="Arial Unicode MS" w:hAnsi="Sylfaen"/>
          <w:sz w:val="20"/>
        </w:rPr>
      </w:pPr>
      <w:r w:rsidRPr="00F7413E">
        <w:rPr>
          <w:rFonts w:ascii="Sylfaen" w:hAnsi="Sylfaen"/>
          <w:position w:val="-12"/>
          <w:sz w:val="20"/>
        </w:rPr>
        <w:object w:dxaOrig="625" w:dyaOrig="408">
          <v:shape id="_x0000_i1192" type="#_x0000_t75" style="width:31.3pt;height:20.65pt" o:ole="">
            <v:imagedata r:id="rId323" o:title=""/>
          </v:shape>
          <o:OLEObject Type="Embed" ProgID="Equation.3" ShapeID="_x0000_i1192" DrawAspect="Content" ObjectID="_1511706006" r:id="rId324"/>
        </w:object>
      </w:r>
      <w:r w:rsidRPr="00F7413E">
        <w:rPr>
          <w:rFonts w:ascii="Sylfaen" w:eastAsia="EYInterstate Light" w:hAnsi="Sylfaen" w:cs="EYInterstate Light"/>
          <w:sz w:val="20"/>
        </w:rPr>
        <w:t xml:space="preserve"> – სიმძლავრე, რომელიც საჭიროა ხმოვანი, ვიდეო, მოკლე ტექსტური შეტყობინების, მულტიმედიური შეტყობინების ტრაფიკისთვის CDMA ქსელში;</w:t>
      </w:r>
    </w:p>
    <w:p w:rsidR="00E57057" w:rsidRPr="00F7413E" w:rsidRDefault="00E57057" w:rsidP="006D19D5">
      <w:pPr>
        <w:spacing w:before="120" w:line="360" w:lineRule="auto"/>
        <w:ind w:left="1077"/>
        <w:jc w:val="both"/>
        <w:rPr>
          <w:rFonts w:ascii="Sylfaen" w:eastAsia="Arial Unicode MS" w:hAnsi="Sylfaen"/>
          <w:i/>
          <w:sz w:val="20"/>
        </w:rPr>
      </w:pPr>
      <w:r w:rsidRPr="00F7413E">
        <w:rPr>
          <w:rFonts w:ascii="Sylfaen" w:hAnsi="Sylfaen"/>
          <w:position w:val="-12"/>
          <w:sz w:val="20"/>
        </w:rPr>
        <w:object w:dxaOrig="408" w:dyaOrig="394">
          <v:shape id="_x0000_i1193" type="#_x0000_t75" style="width:20.65pt;height:19.4pt" o:ole="">
            <v:imagedata r:id="rId325" o:title=""/>
          </v:shape>
          <o:OLEObject Type="Embed" ProgID="Equation.3" ShapeID="_x0000_i1193" DrawAspect="Content" ObjectID="_1511706007" r:id="rId326"/>
        </w:object>
      </w:r>
      <w:r w:rsidRPr="00F7413E">
        <w:rPr>
          <w:rFonts w:ascii="Sylfaen" w:eastAsia="EYInterstate Light" w:hAnsi="Sylfaen" w:cs="EYInterstate Light"/>
          <w:sz w:val="20"/>
        </w:rPr>
        <w:t xml:space="preserve">– სექტორის სიმძლავრე </w:t>
      </w:r>
      <w:r w:rsidR="00AC6323">
        <w:rPr>
          <w:rFonts w:ascii="Sylfaen" w:eastAsia="EYInterstate Light" w:hAnsi="Sylfaen" w:cs="EYInterstate Light"/>
          <w:sz w:val="20"/>
        </w:rPr>
        <w:t>პიკურ დატვირთვაზე</w:t>
      </w:r>
      <w:r w:rsidRPr="00F7413E">
        <w:rPr>
          <w:rFonts w:ascii="Sylfaen" w:eastAsia="EYInterstate Light" w:hAnsi="Sylfaen" w:cs="EYInterstate Light"/>
          <w:sz w:val="20"/>
        </w:rPr>
        <w:t xml:space="preserve"> ტრაფიკის დროს, ერლანგებში. </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CDMA ლოკაციების რაოდენობა (</w:t>
      </w:r>
      <w:r w:rsidRPr="00F7413E">
        <w:rPr>
          <w:rFonts w:ascii="Sylfaen" w:hAnsi="Sylfaen" w:cs="Arial"/>
          <w:position w:val="-12"/>
          <w:sz w:val="20"/>
        </w:rPr>
        <w:object w:dxaOrig="489" w:dyaOrig="312">
          <v:shape id="_x0000_i1194" type="#_x0000_t75" style="width:24.4pt;height:15.65pt" o:ole="">
            <v:imagedata r:id="rId327" o:title=""/>
          </v:shape>
          <o:OLEObject Type="Embed" ProgID="Equation.3" ShapeID="_x0000_i1194" DrawAspect="Content" ObjectID="_1511706008" r:id="rId328"/>
        </w:object>
      </w:r>
      <w:r w:rsidRPr="00F7413E">
        <w:rPr>
          <w:rFonts w:ascii="Sylfaen" w:hAnsi="Sylfaen" w:cs="Arial"/>
          <w:sz w:val="20"/>
        </w:rPr>
        <w:t>, ერთეულები), რომელიც საჭიროა მოთხოვნილი სიმძლავრის მისაღწევად, გამოითვლება შემდეგი ფორმულით:</w:t>
      </w:r>
    </w:p>
    <w:tbl>
      <w:tblPr>
        <w:tblW w:w="0" w:type="auto"/>
        <w:tblLook w:val="01E0" w:firstRow="1" w:lastRow="1" w:firstColumn="1" w:lastColumn="1" w:noHBand="0" w:noVBand="0"/>
      </w:tblPr>
      <w:tblGrid>
        <w:gridCol w:w="3076"/>
        <w:gridCol w:w="4052"/>
      </w:tblGrid>
      <w:tr w:rsidR="00815294" w:rsidRPr="00F7413E" w:rsidTr="00E57057">
        <w:tc>
          <w:tcPr>
            <w:tcW w:w="3076" w:type="dxa"/>
          </w:tcPr>
          <w:p w:rsidR="00E57057" w:rsidRPr="00F7413E" w:rsidRDefault="00E57057" w:rsidP="00E57057">
            <w:pPr>
              <w:keepNext/>
              <w:spacing w:line="360" w:lineRule="auto"/>
              <w:jc w:val="both"/>
              <w:rPr>
                <w:rFonts w:ascii="Sylfaen" w:hAnsi="Sylfaen"/>
                <w:sz w:val="20"/>
              </w:rPr>
            </w:pPr>
            <w:r w:rsidRPr="00F7413E">
              <w:rPr>
                <w:rFonts w:ascii="Sylfaen" w:hAnsi="Sylfaen"/>
                <w:position w:val="-28"/>
                <w:sz w:val="20"/>
              </w:rPr>
              <w:object w:dxaOrig="1644" w:dyaOrig="625">
                <v:shape id="_x0000_i1195" type="#_x0000_t75" style="width:82pt;height:31.3pt" o:ole="">
                  <v:imagedata r:id="rId329" o:title=""/>
                </v:shape>
                <o:OLEObject Type="Embed" ProgID="Equation.3" ShapeID="_x0000_i1195" DrawAspect="Content" ObjectID="_1511706009" r:id="rId330"/>
              </w:object>
            </w:r>
          </w:p>
        </w:tc>
        <w:tc>
          <w:tcPr>
            <w:tcW w:w="4052" w:type="dxa"/>
            <w:vAlign w:val="center"/>
          </w:tcPr>
          <w:p w:rsidR="00E57057" w:rsidRPr="00F7413E" w:rsidRDefault="00E57057" w:rsidP="00E57057">
            <w:pPr>
              <w:spacing w:line="360" w:lineRule="auto"/>
              <w:ind w:left="992"/>
              <w:jc w:val="right"/>
              <w:rPr>
                <w:rFonts w:ascii="Sylfaen" w:hAnsi="Sylfaen" w:cs="Arial"/>
                <w:sz w:val="20"/>
              </w:rPr>
            </w:pPr>
          </w:p>
        </w:tc>
      </w:tr>
      <w:tr w:rsidR="00815294" w:rsidRPr="00F7413E" w:rsidTr="00E57057">
        <w:tc>
          <w:tcPr>
            <w:tcW w:w="3076" w:type="dxa"/>
          </w:tcPr>
          <w:p w:rsidR="00E57057" w:rsidRPr="00F7413E" w:rsidRDefault="00E57057" w:rsidP="00E57057">
            <w:pPr>
              <w:keepNext/>
              <w:spacing w:line="360" w:lineRule="auto"/>
              <w:jc w:val="both"/>
              <w:rPr>
                <w:rFonts w:ascii="Sylfaen" w:hAnsi="Sylfaen"/>
                <w:sz w:val="20"/>
              </w:rPr>
            </w:pPr>
            <w:r w:rsidRPr="00F7413E">
              <w:rPr>
                <w:rFonts w:ascii="Sylfaen" w:eastAsia="Arial Unicode MS" w:hAnsi="Sylfaen"/>
                <w:position w:val="-24"/>
                <w:sz w:val="20"/>
              </w:rPr>
              <w:object w:dxaOrig="1345" w:dyaOrig="625">
                <v:shape id="_x0000_i1196" type="#_x0000_t75" style="width:67pt;height:31.3pt" o:ole="">
                  <v:imagedata r:id="rId331" o:title=""/>
                </v:shape>
                <o:OLEObject Type="Embed" ProgID="Equation.3" ShapeID="_x0000_i1196" DrawAspect="Content" ObjectID="_1511706010" r:id="rId332"/>
              </w:object>
            </w:r>
          </w:p>
        </w:tc>
        <w:tc>
          <w:tcPr>
            <w:tcW w:w="4052" w:type="dxa"/>
            <w:vAlign w:val="center"/>
          </w:tcPr>
          <w:p w:rsidR="00E57057" w:rsidRPr="00F7413E" w:rsidRDefault="00E57057" w:rsidP="00E57057">
            <w:pPr>
              <w:spacing w:line="360" w:lineRule="auto"/>
              <w:ind w:left="992"/>
              <w:jc w:val="right"/>
              <w:rPr>
                <w:rFonts w:ascii="Sylfaen" w:hAnsi="Sylfaen" w:cs="Arial"/>
                <w:sz w:val="20"/>
              </w:rPr>
            </w:pPr>
          </w:p>
        </w:tc>
      </w:tr>
    </w:tbl>
    <w:p w:rsidR="00E57057" w:rsidRPr="00F7413E" w:rsidRDefault="00E57057" w:rsidP="00E57057">
      <w:pPr>
        <w:spacing w:before="120" w:line="360" w:lineRule="auto"/>
        <w:jc w:val="both"/>
        <w:rPr>
          <w:rFonts w:ascii="Sylfaen" w:eastAsia="Arial Unicode MS" w:hAnsi="Sylfaen"/>
          <w:sz w:val="20"/>
        </w:rPr>
      </w:pPr>
      <w:r w:rsidRPr="00F7413E">
        <w:rPr>
          <w:rFonts w:ascii="Sylfaen" w:eastAsia="EYInterstate Light" w:hAnsi="Sylfaen" w:cs="EYInterstate Light"/>
          <w:sz w:val="20"/>
          <w:lang w:val="ka-GE"/>
        </w:rPr>
        <w:t>სადაც:</w:t>
      </w:r>
    </w:p>
    <w:p w:rsidR="00E57057" w:rsidRPr="00F7413E" w:rsidRDefault="00E57057" w:rsidP="00E57057">
      <w:pPr>
        <w:spacing w:before="120" w:line="360" w:lineRule="auto"/>
        <w:ind w:left="1077"/>
        <w:jc w:val="both"/>
        <w:rPr>
          <w:rFonts w:ascii="Sylfaen" w:eastAsia="Arial Unicode MS" w:hAnsi="Sylfaen"/>
          <w:sz w:val="20"/>
        </w:rPr>
      </w:pPr>
      <w:r w:rsidRPr="00F7413E">
        <w:rPr>
          <w:rFonts w:ascii="Sylfaen" w:hAnsi="Sylfaen" w:cs="Arial"/>
          <w:position w:val="-12"/>
          <w:sz w:val="20"/>
        </w:rPr>
        <w:object w:dxaOrig="516" w:dyaOrig="312">
          <v:shape id="_x0000_i1197" type="#_x0000_t75" style="width:25.65pt;height:15.65pt" o:ole="">
            <v:imagedata r:id="rId333" o:title=""/>
          </v:shape>
          <o:OLEObject Type="Embed" ProgID="Equation.3" ShapeID="_x0000_i1197" DrawAspect="Content" ObjectID="_1511706011" r:id="rId334"/>
        </w:object>
      </w:r>
      <w:r w:rsidRPr="00F7413E">
        <w:rPr>
          <w:rFonts w:ascii="Sylfaen" w:eastAsia="EYInterstate Light" w:hAnsi="Sylfaen" w:cs="EYInterstate Light"/>
          <w:sz w:val="20"/>
        </w:rPr>
        <w:t xml:space="preserve"> – სექტორების რაოდენობა (ერთეულებში), რაც საჭიროა CDMA ქსელში სიმძლავრის მოთხოვნების დასაკმაყოფილებლად, გამიჯნული გარკვეული სექტორიზაციით. ეს სიდიდე გამოითვლება სექტორების მთიანი რაოდენობის გამრავლებით </w:t>
      </w:r>
      <w:r w:rsidRPr="00F7413E">
        <w:rPr>
          <w:rFonts w:ascii="Sylfaen" w:hAnsi="Sylfaen" w:cs="Arial"/>
          <w:sz w:val="20"/>
        </w:rPr>
        <w:object w:dxaOrig="489" w:dyaOrig="312">
          <v:shape id="_x0000_i1198" type="#_x0000_t75" style="width:24.4pt;height:15.65pt" o:ole="">
            <v:imagedata r:id="rId335" o:title=""/>
          </v:shape>
          <o:OLEObject Type="Embed" ProgID="Equation.3" ShapeID="_x0000_i1198" DrawAspect="Content" ObjectID="_1511706012" r:id="rId336"/>
        </w:object>
      </w:r>
      <w:r w:rsidRPr="00F7413E">
        <w:rPr>
          <w:rFonts w:ascii="Sylfaen" w:hAnsi="Sylfaen" w:cs="Arial"/>
          <w:sz w:val="20"/>
        </w:rPr>
        <w:t xml:space="preserve"> შესაბმაის სექტორიზაციის წილებზე (%);</w:t>
      </w:r>
    </w:p>
    <w:p w:rsidR="00E57057" w:rsidRPr="00F7413E" w:rsidRDefault="00E57057" w:rsidP="0014183C">
      <w:pPr>
        <w:spacing w:before="120" w:line="360" w:lineRule="auto"/>
        <w:ind w:left="1077"/>
        <w:jc w:val="both"/>
        <w:rPr>
          <w:rFonts w:ascii="Sylfaen" w:eastAsia="Arial Unicode MS" w:hAnsi="Sylfaen"/>
          <w:sz w:val="20"/>
        </w:rPr>
      </w:pPr>
      <w:r w:rsidRPr="00F7413E">
        <w:rPr>
          <w:rFonts w:ascii="Sylfaen" w:hAnsi="Sylfaen"/>
          <w:position w:val="-12"/>
          <w:sz w:val="20"/>
        </w:rPr>
        <w:object w:dxaOrig="489" w:dyaOrig="312">
          <v:shape id="_x0000_i1199" type="#_x0000_t75" style="width:24.4pt;height:15.65pt" o:ole="">
            <v:imagedata r:id="rId337" o:title=""/>
          </v:shape>
          <o:OLEObject Type="Embed" ProgID="Equation.3" ShapeID="_x0000_i1199" DrawAspect="Content" ObjectID="_1511706013" r:id="rId338"/>
        </w:object>
      </w:r>
      <w:r w:rsidRPr="00F7413E">
        <w:rPr>
          <w:rFonts w:ascii="Sylfaen" w:eastAsia="EYInterstate Light" w:hAnsi="Sylfaen" w:cs="EYInterstate Light"/>
          <w:sz w:val="20"/>
        </w:rPr>
        <w:t xml:space="preserve"> – CDMA ლოკაციების რაოდენობა, რაც საჭიროა სიმძლავრის მოთხოვნების დასაკმაყოფილებლად;</w:t>
      </w:r>
    </w:p>
    <w:p w:rsidR="00E57057" w:rsidRPr="00F7413E" w:rsidRDefault="00E57057" w:rsidP="0014183C">
      <w:pPr>
        <w:spacing w:before="120" w:line="360" w:lineRule="auto"/>
        <w:ind w:left="1077"/>
        <w:jc w:val="both"/>
        <w:rPr>
          <w:rFonts w:ascii="Sylfaen" w:hAnsi="Sylfaen" w:cs="Arial"/>
          <w:sz w:val="20"/>
        </w:rPr>
      </w:pPr>
      <w:r w:rsidRPr="00F7413E">
        <w:rPr>
          <w:rFonts w:ascii="Sylfaen" w:hAnsi="Sylfaen"/>
          <w:position w:val="-12"/>
          <w:sz w:val="20"/>
        </w:rPr>
        <w:object w:dxaOrig="489" w:dyaOrig="312">
          <v:shape id="_x0000_i1200" type="#_x0000_t75" style="width:24.4pt;height:15.65pt" o:ole="">
            <v:imagedata r:id="rId339" o:title=""/>
          </v:shape>
          <o:OLEObject Type="Embed" ProgID="Equation.3" ShapeID="_x0000_i1200" DrawAspect="Content" ObjectID="_1511706014" r:id="rId340"/>
        </w:object>
      </w:r>
      <w:r w:rsidRPr="00F7413E">
        <w:rPr>
          <w:rFonts w:ascii="Sylfaen" w:eastAsia="EYInterstate Light" w:hAnsi="Sylfaen" w:cs="EYInterstate Light"/>
          <w:sz w:val="20"/>
        </w:rPr>
        <w:t xml:space="preserve"> – </w:t>
      </w:r>
      <w:r w:rsidRPr="00F7413E">
        <w:rPr>
          <w:rFonts w:ascii="Sylfaen" w:eastAsia="EYInterstate Light" w:hAnsi="Sylfaen" w:cs="EYInterstate Light"/>
          <w:i/>
          <w:iCs/>
          <w:sz w:val="20"/>
        </w:rPr>
        <w:t>i</w:t>
      </w:r>
      <w:r w:rsidRPr="00F7413E">
        <w:rPr>
          <w:rFonts w:ascii="Sylfaen" w:eastAsia="EYInterstate Light" w:hAnsi="Sylfaen" w:cs="EYInterstate Light"/>
          <w:sz w:val="20"/>
        </w:rPr>
        <w:t xml:space="preserve"> სექტორებად დაყოფილი ლოკაციები UMTS ქსელში, გამოხატული ერთეულებით;</w:t>
      </w:r>
    </w:p>
    <w:p w:rsidR="00E57057" w:rsidRPr="00F7413E" w:rsidRDefault="00E57057" w:rsidP="00E57057">
      <w:pPr>
        <w:spacing w:before="120" w:line="360" w:lineRule="auto"/>
        <w:ind w:firstLine="1077"/>
        <w:jc w:val="both"/>
        <w:rPr>
          <w:rFonts w:ascii="Sylfaen" w:hAnsi="Sylfaen" w:cs="Arial"/>
          <w:sz w:val="20"/>
        </w:rPr>
      </w:pPr>
      <w:r w:rsidRPr="00F7413E">
        <w:rPr>
          <w:rFonts w:ascii="Sylfaen" w:eastAsia="EYInterstate Light" w:hAnsi="Sylfaen" w:cs="EYInterstate Light"/>
          <w:i/>
          <w:iCs/>
          <w:sz w:val="20"/>
          <w:lang w:val="ka-GE"/>
        </w:rPr>
        <w:t>i</w:t>
      </w:r>
      <w:r w:rsidRPr="00F7413E">
        <w:rPr>
          <w:rFonts w:ascii="Sylfaen" w:eastAsia="EYInterstate Light" w:hAnsi="Sylfaen" w:cs="EYInterstate Light"/>
          <w:sz w:val="20"/>
          <w:lang w:val="ka-GE"/>
        </w:rPr>
        <w:t xml:space="preserve"> – აღნიშნავს სექტორების რაოდენობას ლოკაციაზე (ერთი, ორი ან სამი).</w:t>
      </w:r>
    </w:p>
    <w:p w:rsidR="00E57057" w:rsidRPr="00F7413E" w:rsidRDefault="00E57057" w:rsidP="00E57057">
      <w:pPr>
        <w:spacing w:before="120" w:line="360" w:lineRule="auto"/>
        <w:jc w:val="both"/>
        <w:rPr>
          <w:rFonts w:ascii="Sylfaen" w:eastAsia="Arial Unicode MS" w:hAnsi="Sylfaen"/>
          <w:b/>
          <w:bCs/>
          <w:iCs/>
          <w:sz w:val="20"/>
        </w:rPr>
      </w:pPr>
      <w:r w:rsidRPr="00F7413E">
        <w:rPr>
          <w:rFonts w:ascii="Sylfaen" w:eastAsia="EYInterstate Light" w:hAnsi="Sylfaen" w:cs="EYInterstate Light"/>
          <w:b/>
          <w:bCs/>
          <w:iCs/>
          <w:sz w:val="20"/>
          <w:lang w:val="ka-GE"/>
        </w:rPr>
        <w:t>საბაზო სადგურების ლოკაციების მთლიანი რაოდენობა</w:t>
      </w:r>
    </w:p>
    <w:p w:rsidR="00E57057" w:rsidRPr="00F7413E" w:rsidRDefault="00E57057" w:rsidP="00E57057">
      <w:pPr>
        <w:spacing w:before="120" w:line="360" w:lineRule="auto"/>
        <w:jc w:val="both"/>
        <w:rPr>
          <w:rFonts w:ascii="Sylfaen" w:eastAsia="Arial Unicode MS" w:hAnsi="Sylfaen"/>
          <w:sz w:val="20"/>
        </w:rPr>
      </w:pPr>
      <w:r w:rsidRPr="00F7413E">
        <w:rPr>
          <w:rFonts w:ascii="Sylfaen" w:eastAsia="EYInterstate Light" w:hAnsi="Sylfaen" w:cs="EYInterstate Light"/>
          <w:sz w:val="20"/>
          <w:lang w:val="ka-GE"/>
        </w:rPr>
        <w:lastRenderedPageBreak/>
        <w:t>ბოლოს, B კვანძის ლოკაციების მთლიანი რაოდენობა (</w:t>
      </w:r>
      <w:r w:rsidRPr="00F7413E">
        <w:rPr>
          <w:rFonts w:ascii="Sylfaen" w:hAnsi="Sylfaen" w:cs="Arial"/>
          <w:position w:val="-12"/>
          <w:sz w:val="20"/>
        </w:rPr>
        <w:object w:dxaOrig="516" w:dyaOrig="312">
          <v:shape id="_x0000_i1201" type="#_x0000_t75" style="width:25.65pt;height:15.65pt" o:ole="">
            <v:imagedata r:id="rId341" o:title=""/>
          </v:shape>
          <o:OLEObject Type="Embed" ProgID="Equation.3" ShapeID="_x0000_i1201" DrawAspect="Content" ObjectID="_1511706015" r:id="rId342"/>
        </w:object>
      </w:r>
      <w:r w:rsidRPr="00F7413E">
        <w:rPr>
          <w:rFonts w:ascii="Sylfaen" w:hAnsi="Sylfaen" w:cs="Arial"/>
          <w:sz w:val="20"/>
        </w:rPr>
        <w:t>, ერთეულებში) გამოითვლება შემდეგი ფორმულებით:</w:t>
      </w:r>
    </w:p>
    <w:tbl>
      <w:tblPr>
        <w:tblW w:w="0" w:type="auto"/>
        <w:tblLook w:val="01E0" w:firstRow="1" w:lastRow="1" w:firstColumn="1" w:lastColumn="1" w:noHBand="0" w:noVBand="0"/>
      </w:tblPr>
      <w:tblGrid>
        <w:gridCol w:w="3076"/>
        <w:gridCol w:w="4052"/>
      </w:tblGrid>
      <w:tr w:rsidR="00815294" w:rsidRPr="00F7413E" w:rsidTr="00E57057">
        <w:tc>
          <w:tcPr>
            <w:tcW w:w="3076" w:type="dxa"/>
          </w:tcPr>
          <w:p w:rsidR="00E57057" w:rsidRPr="00F7413E" w:rsidRDefault="00E57057" w:rsidP="00E57057">
            <w:pPr>
              <w:keepNext/>
              <w:spacing w:line="360" w:lineRule="auto"/>
              <w:jc w:val="both"/>
              <w:rPr>
                <w:rFonts w:ascii="Sylfaen" w:hAnsi="Sylfaen"/>
                <w:sz w:val="20"/>
              </w:rPr>
            </w:pPr>
            <w:r w:rsidRPr="00F7413E">
              <w:rPr>
                <w:rFonts w:ascii="Sylfaen" w:eastAsia="Arial Unicode MS" w:hAnsi="Sylfaen"/>
                <w:position w:val="-12"/>
                <w:sz w:val="20"/>
              </w:rPr>
              <w:object w:dxaOrig="1929" w:dyaOrig="312">
                <v:shape id="_x0000_i1202" type="#_x0000_t75" style="width:96.4pt;height:15.65pt" o:ole="">
                  <v:imagedata r:id="rId343" o:title=""/>
                </v:shape>
                <o:OLEObject Type="Embed" ProgID="Equation.3" ShapeID="_x0000_i1202" DrawAspect="Content" ObjectID="_1511706016" r:id="rId344"/>
              </w:object>
            </w:r>
          </w:p>
        </w:tc>
        <w:tc>
          <w:tcPr>
            <w:tcW w:w="4052" w:type="dxa"/>
            <w:vAlign w:val="center"/>
          </w:tcPr>
          <w:p w:rsidR="00E57057" w:rsidRPr="00F7413E" w:rsidRDefault="00E57057" w:rsidP="00E57057">
            <w:pPr>
              <w:spacing w:line="360" w:lineRule="auto"/>
              <w:ind w:left="992"/>
              <w:jc w:val="right"/>
              <w:rPr>
                <w:rFonts w:ascii="Sylfaen" w:hAnsi="Sylfaen" w:cs="Arial"/>
                <w:sz w:val="20"/>
              </w:rPr>
            </w:pPr>
          </w:p>
        </w:tc>
      </w:tr>
      <w:tr w:rsidR="00815294" w:rsidRPr="00F7413E" w:rsidTr="00E57057">
        <w:tc>
          <w:tcPr>
            <w:tcW w:w="3076" w:type="dxa"/>
          </w:tcPr>
          <w:p w:rsidR="00E57057" w:rsidRPr="00F7413E" w:rsidRDefault="00E57057" w:rsidP="00E57057">
            <w:pPr>
              <w:keepNext/>
              <w:spacing w:line="360" w:lineRule="auto"/>
              <w:jc w:val="both"/>
              <w:rPr>
                <w:rFonts w:ascii="Sylfaen" w:hAnsi="Sylfaen"/>
                <w:sz w:val="20"/>
              </w:rPr>
            </w:pPr>
            <w:r w:rsidRPr="00F7413E">
              <w:rPr>
                <w:rFonts w:ascii="Sylfaen" w:eastAsia="Arial Unicode MS" w:hAnsi="Sylfaen"/>
                <w:position w:val="-24"/>
                <w:sz w:val="20"/>
              </w:rPr>
              <w:object w:dxaOrig="1956" w:dyaOrig="625">
                <v:shape id="_x0000_i1203" type="#_x0000_t75" style="width:97.65pt;height:31.3pt" o:ole="">
                  <v:imagedata r:id="rId345" o:title=""/>
                </v:shape>
                <o:OLEObject Type="Embed" ProgID="Equation.3" ShapeID="_x0000_i1203" DrawAspect="Content" ObjectID="_1511706017" r:id="rId346"/>
              </w:object>
            </w:r>
          </w:p>
        </w:tc>
        <w:tc>
          <w:tcPr>
            <w:tcW w:w="4052" w:type="dxa"/>
            <w:vAlign w:val="center"/>
          </w:tcPr>
          <w:p w:rsidR="00E57057" w:rsidRPr="00F7413E" w:rsidRDefault="00E57057" w:rsidP="00E57057">
            <w:pPr>
              <w:spacing w:line="360" w:lineRule="auto"/>
              <w:ind w:left="992"/>
              <w:jc w:val="right"/>
              <w:rPr>
                <w:rFonts w:ascii="Sylfaen" w:hAnsi="Sylfaen" w:cs="Arial"/>
                <w:sz w:val="20"/>
              </w:rPr>
            </w:pPr>
          </w:p>
        </w:tc>
      </w:tr>
    </w:tbl>
    <w:p w:rsidR="00E57057" w:rsidRPr="00F7413E" w:rsidRDefault="00E57057" w:rsidP="00E57057">
      <w:pPr>
        <w:spacing w:before="120" w:line="360" w:lineRule="auto"/>
        <w:jc w:val="both"/>
        <w:rPr>
          <w:rFonts w:ascii="Sylfaen" w:eastAsia="Arial Unicode MS" w:hAnsi="Sylfaen"/>
          <w:sz w:val="20"/>
        </w:rPr>
      </w:pPr>
      <w:r w:rsidRPr="00F7413E">
        <w:rPr>
          <w:rFonts w:ascii="Sylfaen" w:eastAsia="EYInterstate Light" w:hAnsi="Sylfaen" w:cs="EYInterstate Light"/>
          <w:sz w:val="20"/>
          <w:lang w:val="ka-GE"/>
        </w:rPr>
        <w:t>სადაც:</w:t>
      </w:r>
    </w:p>
    <w:p w:rsidR="00E57057" w:rsidRPr="00F7413E" w:rsidRDefault="00E57057" w:rsidP="0014183C">
      <w:pPr>
        <w:spacing w:before="120" w:line="360" w:lineRule="auto"/>
        <w:ind w:left="1077"/>
        <w:jc w:val="both"/>
        <w:rPr>
          <w:rFonts w:ascii="Sylfaen" w:eastAsia="Arial Unicode MS" w:hAnsi="Sylfaen"/>
          <w:sz w:val="20"/>
        </w:rPr>
      </w:pPr>
      <w:r w:rsidRPr="00F7413E">
        <w:rPr>
          <w:rFonts w:ascii="Sylfaen" w:hAnsi="Sylfaen" w:cs="Arial"/>
          <w:position w:val="-12"/>
          <w:sz w:val="20"/>
        </w:rPr>
        <w:object w:dxaOrig="489" w:dyaOrig="312">
          <v:shape id="_x0000_i1204" type="#_x0000_t75" style="width:24.4pt;height:15.65pt" o:ole="">
            <v:imagedata r:id="rId347" o:title=""/>
          </v:shape>
          <o:OLEObject Type="Embed" ProgID="Equation.3" ShapeID="_x0000_i1204" DrawAspect="Content" ObjectID="_1511706018" r:id="rId348"/>
        </w:object>
      </w:r>
      <w:r w:rsidRPr="00F7413E">
        <w:rPr>
          <w:rFonts w:ascii="Sylfaen" w:eastAsia="EYInterstate Light" w:hAnsi="Sylfaen" w:cs="EYInterstate Light"/>
          <w:sz w:val="20"/>
        </w:rPr>
        <w:t xml:space="preserve"> – სექტორები, რომლებიც საჭიროა სიმძლავრის მოთხოვნების დასაკმაყოფილებლად;</w:t>
      </w:r>
    </w:p>
    <w:p w:rsidR="00E57057" w:rsidRPr="00F7413E" w:rsidRDefault="00E57057" w:rsidP="0014183C">
      <w:pPr>
        <w:spacing w:before="120" w:line="360" w:lineRule="auto"/>
        <w:ind w:left="1077"/>
        <w:jc w:val="both"/>
        <w:rPr>
          <w:rFonts w:ascii="Sylfaen" w:eastAsia="Arial Unicode MS" w:hAnsi="Sylfaen"/>
          <w:sz w:val="20"/>
        </w:rPr>
      </w:pPr>
      <w:r w:rsidRPr="00F7413E">
        <w:rPr>
          <w:rFonts w:ascii="Sylfaen" w:hAnsi="Sylfaen" w:cs="Arial"/>
          <w:position w:val="-12"/>
          <w:sz w:val="20"/>
        </w:rPr>
        <w:object w:dxaOrig="625" w:dyaOrig="312">
          <v:shape id="_x0000_i1205" type="#_x0000_t75" style="width:31.3pt;height:15.65pt" o:ole="">
            <v:imagedata r:id="rId305" o:title=""/>
          </v:shape>
          <o:OLEObject Type="Embed" ProgID="Equation.3" ShapeID="_x0000_i1205" DrawAspect="Content" ObjectID="_1511706019" r:id="rId349"/>
        </w:object>
      </w:r>
      <w:r w:rsidRPr="00F7413E">
        <w:rPr>
          <w:rFonts w:ascii="Sylfaen" w:eastAsia="EYInterstate Light" w:hAnsi="Sylfaen" w:cs="EYInterstate Light"/>
          <w:sz w:val="20"/>
        </w:rPr>
        <w:t xml:space="preserve"> – სექტორები, რომლებიც საჭიროა დაფარვის მოთხოვნების დასაკმაყოფილებლად;</w:t>
      </w:r>
    </w:p>
    <w:p w:rsidR="00E57057" w:rsidRPr="00F7413E" w:rsidRDefault="00E57057" w:rsidP="00E57057">
      <w:pPr>
        <w:spacing w:before="120" w:line="360" w:lineRule="auto"/>
        <w:ind w:firstLine="1077"/>
        <w:jc w:val="both"/>
        <w:rPr>
          <w:rFonts w:ascii="Sylfaen" w:eastAsia="Arial Unicode MS" w:hAnsi="Sylfaen"/>
          <w:sz w:val="20"/>
        </w:rPr>
      </w:pPr>
      <w:r w:rsidRPr="00F7413E">
        <w:rPr>
          <w:rFonts w:ascii="Sylfaen" w:eastAsia="EYInterstate Light" w:hAnsi="Sylfaen" w:cs="EYInterstate Light"/>
          <w:i/>
          <w:iCs/>
          <w:sz w:val="20"/>
          <w:lang w:val="ka-GE"/>
        </w:rPr>
        <w:t>Adj</w:t>
      </w:r>
      <w:r w:rsidRPr="00F7413E">
        <w:rPr>
          <w:rFonts w:ascii="Sylfaen" w:eastAsia="EYInterstate Light" w:hAnsi="Sylfaen" w:cs="EYInterstate Light"/>
          <w:sz w:val="20"/>
          <w:lang w:val="ka-GE"/>
        </w:rPr>
        <w:t xml:space="preserve"> – კორექტირებები (ლოკაციების რაოდენობა) დაგეგმვის დაშვებებში.</w:t>
      </w:r>
    </w:p>
    <w:p w:rsidR="00E57057" w:rsidRPr="00F7413E" w:rsidRDefault="00E57057" w:rsidP="00E57057">
      <w:pPr>
        <w:spacing w:before="120" w:line="360" w:lineRule="auto"/>
        <w:jc w:val="both"/>
        <w:rPr>
          <w:rFonts w:ascii="Sylfaen" w:eastAsia="Arial Unicode MS" w:hAnsi="Sylfaen"/>
          <w:sz w:val="20"/>
        </w:rPr>
      </w:pPr>
      <w:r w:rsidRPr="00F7413E">
        <w:rPr>
          <w:rFonts w:ascii="Sylfaen" w:eastAsia="EYInterstate Light" w:hAnsi="Sylfaen" w:cs="EYInterstate Light"/>
          <w:sz w:val="20"/>
          <w:lang w:val="ka-GE"/>
        </w:rPr>
        <w:t>CDMA ქსელში სიმძლავრისა და დაფარვის მოთხოვნების დაკმაყოფილებისთვის საჭირო BTS-ის რაოდენობა კორელაციაში მყოფი ციფრებია, ამიტომ კორექტირება შეეხება გაანგარიშებულ მთლიან BTS</w:t>
      </w:r>
      <w:r w:rsidR="006D19D5">
        <w:rPr>
          <w:rFonts w:ascii="Sylfaen" w:eastAsia="EYInterstate Light" w:hAnsi="Sylfaen" w:cs="EYInterstate Light"/>
          <w:sz w:val="20"/>
          <w:lang w:val="ka-GE"/>
        </w:rPr>
        <w:t>-ის</w:t>
      </w:r>
      <w:r w:rsidRPr="00F7413E">
        <w:rPr>
          <w:rFonts w:ascii="Sylfaen" w:eastAsia="EYInterstate Light" w:hAnsi="Sylfaen" w:cs="EYInterstate Light"/>
          <w:sz w:val="20"/>
          <w:lang w:val="ka-GE"/>
        </w:rPr>
        <w:t xml:space="preserve"> რაოდენობასაც.</w:t>
      </w:r>
    </w:p>
    <w:p w:rsidR="00E57057" w:rsidRPr="00F7413E" w:rsidRDefault="00E57057" w:rsidP="00E57057">
      <w:pPr>
        <w:pStyle w:val="EYHeading3"/>
        <w:rPr>
          <w:rFonts w:ascii="Sylfaen" w:hAnsi="Sylfaen"/>
        </w:rPr>
      </w:pPr>
      <w:bookmarkStart w:id="101" w:name="_Toc196475875"/>
      <w:bookmarkStart w:id="102" w:name="_Toc198096150"/>
      <w:bookmarkStart w:id="103" w:name="_Toc199814438"/>
      <w:bookmarkStart w:id="104" w:name="_Toc199870200"/>
      <w:bookmarkStart w:id="105" w:name="_Toc318697365"/>
      <w:bookmarkStart w:id="106" w:name="_Toc321051919"/>
      <w:bookmarkStart w:id="107" w:name="_Toc329245501"/>
      <w:bookmarkStart w:id="108" w:name="_Toc330805112"/>
      <w:bookmarkStart w:id="109" w:name="_Toc332892851"/>
      <w:bookmarkStart w:id="110" w:name="_Toc338958243"/>
      <w:bookmarkStart w:id="111" w:name="_Toc338958322"/>
      <w:bookmarkStart w:id="112" w:name="_Toc341948847"/>
      <w:bookmarkStart w:id="113" w:name="_Toc345488067"/>
      <w:bookmarkStart w:id="114" w:name="_Toc436316717"/>
      <w:bookmarkStart w:id="115" w:name="_Toc436907940"/>
      <w:r w:rsidRPr="00F7413E">
        <w:rPr>
          <w:rFonts w:ascii="Sylfaen" w:eastAsia="EYInterstate Regular" w:hAnsi="Sylfaen" w:cs="EYInterstate Regular"/>
          <w:szCs w:val="26"/>
          <w:lang w:val="ka-GE"/>
        </w:rPr>
        <w:t>საბაზო სადგურის კონტროლერის</w:t>
      </w:r>
      <w:bookmarkEnd w:id="101"/>
      <w:bookmarkEnd w:id="102"/>
      <w:bookmarkEnd w:id="103"/>
      <w:bookmarkEnd w:id="104"/>
      <w:bookmarkEnd w:id="105"/>
      <w:bookmarkEnd w:id="106"/>
      <w:bookmarkEnd w:id="107"/>
      <w:bookmarkEnd w:id="108"/>
      <w:bookmarkEnd w:id="109"/>
      <w:bookmarkEnd w:id="110"/>
      <w:bookmarkEnd w:id="111"/>
      <w:bookmarkEnd w:id="112"/>
      <w:bookmarkEnd w:id="113"/>
      <w:r w:rsidR="0041268F">
        <w:rPr>
          <w:rFonts w:ascii="Sylfaen" w:eastAsia="EYInterstate Regular" w:hAnsi="Sylfaen" w:cs="EYInterstate Regular"/>
          <w:szCs w:val="26"/>
          <w:lang w:val="ka-GE"/>
        </w:rPr>
        <w:t xml:space="preserve"> </w:t>
      </w:r>
      <w:r w:rsidR="00815880">
        <w:rPr>
          <w:rFonts w:ascii="Sylfaen" w:eastAsia="EYInterstate Regular" w:hAnsi="Sylfaen" w:cs="EYInterstate Regular"/>
          <w:szCs w:val="26"/>
          <w:lang w:val="ka-GE"/>
        </w:rPr>
        <w:t>მასშტაბის გაანგარიშება</w:t>
      </w:r>
      <w:bookmarkEnd w:id="114"/>
      <w:bookmarkEnd w:id="115"/>
    </w:p>
    <w:p w:rsidR="00E57057" w:rsidRPr="00F7413E" w:rsidRDefault="00E57057" w:rsidP="00E57057">
      <w:pPr>
        <w:spacing w:before="120" w:line="360" w:lineRule="auto"/>
        <w:jc w:val="both"/>
        <w:rPr>
          <w:rFonts w:ascii="Sylfaen" w:hAnsi="Sylfaen" w:cs="Arial"/>
          <w:sz w:val="20"/>
        </w:rPr>
      </w:pPr>
      <w:r w:rsidRPr="00F7413E">
        <w:rPr>
          <w:rFonts w:ascii="Sylfaen" w:eastAsia="EYInterstate Light" w:hAnsi="Sylfaen" w:cs="EYInterstate Light"/>
          <w:sz w:val="20"/>
          <w:lang w:val="ka-GE"/>
        </w:rPr>
        <w:t xml:space="preserve">CDMA ქსელში რადიოწვდომის დონის </w:t>
      </w:r>
      <w:r w:rsidR="00815880">
        <w:rPr>
          <w:rFonts w:ascii="Sylfaen" w:eastAsia="EYInterstate Light" w:hAnsi="Sylfaen" w:cs="EYInterstate Light"/>
          <w:sz w:val="20"/>
          <w:lang w:val="ka-GE"/>
        </w:rPr>
        <w:t>მასშტაბის გაანგარიშების</w:t>
      </w:r>
      <w:r w:rsidRPr="00F7413E">
        <w:rPr>
          <w:rFonts w:ascii="Sylfaen" w:eastAsia="EYInterstate Light" w:hAnsi="Sylfaen" w:cs="EYInterstate Light"/>
          <w:sz w:val="20"/>
          <w:lang w:val="ka-GE"/>
        </w:rPr>
        <w:t xml:space="preserve"> შემდეგი ეტაპი არის საბაზო სადგურის კონტროლერის (BSC) მოდელირება. საბაზო სადგურის კონტროლერი შემდეგი ნაწილებისგან შედგება:</w:t>
      </w:r>
    </w:p>
    <w:p w:rsidR="00E57057" w:rsidRPr="00F7413E" w:rsidRDefault="000504E4" w:rsidP="00E57057">
      <w:pPr>
        <w:widowControl/>
        <w:numPr>
          <w:ilvl w:val="0"/>
          <w:numId w:val="33"/>
        </w:numPr>
        <w:autoSpaceDE/>
        <w:autoSpaceDN/>
        <w:adjustRightInd/>
        <w:spacing w:before="120" w:line="360" w:lineRule="auto"/>
        <w:jc w:val="both"/>
        <w:rPr>
          <w:rStyle w:val="IntenseEmphasis"/>
          <w:rFonts w:ascii="Sylfaen" w:hAnsi="Sylfaen"/>
          <w:sz w:val="20"/>
          <w:szCs w:val="20"/>
        </w:rPr>
      </w:pPr>
      <w:r>
        <w:rPr>
          <w:rStyle w:val="IntenseEmphasis"/>
          <w:rFonts w:ascii="Sylfaen" w:eastAsia="EYInterstate Light" w:hAnsi="Sylfaen" w:cs="EYInterstate Light"/>
          <w:sz w:val="20"/>
          <w:szCs w:val="20"/>
          <w:lang w:val="ka-GE"/>
        </w:rPr>
        <w:t>საბაზო ერთეულ</w:t>
      </w:r>
      <w:r w:rsidR="00E57057" w:rsidRPr="00F7413E">
        <w:rPr>
          <w:rStyle w:val="IntenseEmphasis"/>
          <w:rFonts w:ascii="Sylfaen" w:eastAsia="EYInterstate Light" w:hAnsi="Sylfaen" w:cs="EYInterstate Light"/>
          <w:sz w:val="20"/>
          <w:szCs w:val="20"/>
          <w:lang w:val="ka-GE"/>
        </w:rPr>
        <w:t>ი;</w:t>
      </w:r>
    </w:p>
    <w:p w:rsidR="00E57057" w:rsidRPr="00F7413E" w:rsidRDefault="00E57057" w:rsidP="00E57057">
      <w:pPr>
        <w:widowControl/>
        <w:numPr>
          <w:ilvl w:val="0"/>
          <w:numId w:val="33"/>
        </w:numPr>
        <w:autoSpaceDE/>
        <w:autoSpaceDN/>
        <w:adjustRightInd/>
        <w:spacing w:before="120" w:line="360" w:lineRule="auto"/>
        <w:jc w:val="both"/>
        <w:rPr>
          <w:rStyle w:val="IntenseEmphasis"/>
          <w:rFonts w:ascii="Sylfaen" w:hAnsi="Sylfaen"/>
          <w:sz w:val="20"/>
          <w:szCs w:val="20"/>
        </w:rPr>
      </w:pPr>
      <w:r w:rsidRPr="00F7413E">
        <w:rPr>
          <w:rStyle w:val="IntenseEmphasis"/>
          <w:rFonts w:ascii="Sylfaen" w:eastAsia="EYInterstate Light" w:hAnsi="Sylfaen" w:cs="EYInterstate Light"/>
          <w:sz w:val="20"/>
          <w:szCs w:val="20"/>
          <w:lang w:val="ka-GE"/>
        </w:rPr>
        <w:t>დამატებითი ერთეულები;</w:t>
      </w:r>
    </w:p>
    <w:p w:rsidR="00E57057" w:rsidRPr="00F7413E" w:rsidRDefault="00E57057" w:rsidP="00E57057">
      <w:pPr>
        <w:widowControl/>
        <w:numPr>
          <w:ilvl w:val="1"/>
          <w:numId w:val="33"/>
        </w:numPr>
        <w:autoSpaceDE/>
        <w:autoSpaceDN/>
        <w:adjustRightInd/>
        <w:spacing w:before="120" w:line="360" w:lineRule="auto"/>
        <w:jc w:val="both"/>
        <w:rPr>
          <w:rFonts w:ascii="Sylfaen" w:hAnsi="Sylfaen" w:cs="Arial"/>
          <w:sz w:val="20"/>
        </w:rPr>
      </w:pPr>
      <w:r w:rsidRPr="00F7413E">
        <w:rPr>
          <w:rFonts w:ascii="Sylfaen" w:eastAsia="EYInterstate Light" w:hAnsi="Sylfaen" w:cs="EYInterstate Light"/>
          <w:sz w:val="20"/>
          <w:lang w:val="ka-GE"/>
        </w:rPr>
        <w:t>სექტორების გაფართოება;</w:t>
      </w:r>
    </w:p>
    <w:p w:rsidR="00E57057" w:rsidRPr="00F7413E" w:rsidRDefault="00E57057" w:rsidP="00E57057">
      <w:pPr>
        <w:widowControl/>
        <w:numPr>
          <w:ilvl w:val="1"/>
          <w:numId w:val="33"/>
        </w:numPr>
        <w:autoSpaceDE/>
        <w:autoSpaceDN/>
        <w:adjustRightInd/>
        <w:spacing w:before="120" w:line="360" w:lineRule="auto"/>
        <w:jc w:val="both"/>
        <w:rPr>
          <w:rFonts w:ascii="Sylfaen" w:hAnsi="Sylfaen" w:cs="Arial"/>
          <w:sz w:val="20"/>
        </w:rPr>
      </w:pPr>
      <w:r w:rsidRPr="00F7413E">
        <w:rPr>
          <w:rFonts w:ascii="Sylfaen" w:eastAsia="EYInterstate Light" w:hAnsi="Sylfaen" w:cs="EYInterstate Light"/>
          <w:sz w:val="20"/>
          <w:lang w:val="ka-GE"/>
        </w:rPr>
        <w:t>ლოკაციების გაფართოება;</w:t>
      </w:r>
    </w:p>
    <w:p w:rsidR="00E57057" w:rsidRPr="00F7413E" w:rsidRDefault="00E57057" w:rsidP="00E57057">
      <w:pPr>
        <w:spacing w:before="120" w:line="360" w:lineRule="auto"/>
        <w:jc w:val="both"/>
        <w:rPr>
          <w:rFonts w:ascii="Sylfaen" w:eastAsia="Arial Unicode MS" w:hAnsi="Sylfaen"/>
          <w:sz w:val="20"/>
        </w:rPr>
      </w:pPr>
      <w:r w:rsidRPr="00F7413E">
        <w:rPr>
          <w:rFonts w:ascii="Sylfaen" w:eastAsia="EYInterstate Light" w:hAnsi="Sylfaen" w:cs="EYInterstate Light"/>
          <w:sz w:val="20"/>
          <w:lang w:val="ka-GE"/>
        </w:rPr>
        <w:t xml:space="preserve">ამ ნაწილში წარმოდგენილი ალგორითმების შედეგი არის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 xml:space="preserve">ებისა და დამატებითი ერთეულების </w:t>
      </w:r>
      <w:r w:rsidR="006D19D5">
        <w:rPr>
          <w:rFonts w:ascii="Sylfaen" w:eastAsia="EYInterstate Light" w:hAnsi="Sylfaen" w:cs="EYInterstate Light"/>
          <w:sz w:val="20"/>
          <w:lang w:val="ka-GE"/>
        </w:rPr>
        <w:t>რა</w:t>
      </w:r>
      <w:r w:rsidRPr="00F7413E">
        <w:rPr>
          <w:rFonts w:ascii="Sylfaen" w:eastAsia="EYInterstate Light" w:hAnsi="Sylfaen" w:cs="EYInterstate Light"/>
          <w:sz w:val="20"/>
          <w:lang w:val="ka-GE"/>
        </w:rPr>
        <w:t>ოდენობა.</w:t>
      </w:r>
    </w:p>
    <w:p w:rsidR="00E57057" w:rsidRPr="00F7413E" w:rsidRDefault="00E57057" w:rsidP="00E57057">
      <w:pPr>
        <w:spacing w:before="120" w:line="360" w:lineRule="auto"/>
        <w:jc w:val="both"/>
        <w:rPr>
          <w:rFonts w:ascii="Sylfaen" w:hAnsi="Sylfaen" w:cs="Arial"/>
          <w:sz w:val="20"/>
        </w:rPr>
      </w:pPr>
      <w:r w:rsidRPr="00F7413E">
        <w:rPr>
          <w:rFonts w:ascii="Sylfaen" w:eastAsia="EYInterstate Light" w:hAnsi="Sylfaen" w:cs="EYInterstate Light"/>
          <w:sz w:val="20"/>
          <w:lang w:val="ka-GE"/>
        </w:rPr>
        <w:t xml:space="preserve">საბაზო სადგურის კონტროლერის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ების აუცილებელი მინიმალური რაოდენობის განსაზღვრა წარმოადგენს სექტორებისა და ლოკაციების გარკვეულ რაოდენობაზე მოთხოვნის ფუნქციას.</w:t>
      </w:r>
    </w:p>
    <w:p w:rsidR="00E57057" w:rsidRPr="00F7413E" w:rsidRDefault="00E57057" w:rsidP="00E57057">
      <w:pPr>
        <w:spacing w:before="120" w:line="360" w:lineRule="auto"/>
        <w:jc w:val="both"/>
        <w:rPr>
          <w:rFonts w:ascii="Sylfaen" w:hAnsi="Sylfaen" w:cs="Arial"/>
          <w:sz w:val="20"/>
        </w:rPr>
      </w:pPr>
      <w:r w:rsidRPr="00F7413E">
        <w:rPr>
          <w:rFonts w:ascii="Sylfaen" w:eastAsia="EYInterstate Light" w:hAnsi="Sylfaen" w:cs="EYInterstate Light"/>
          <w:sz w:val="20"/>
          <w:lang w:val="ka-GE"/>
        </w:rPr>
        <w:t xml:space="preserve">საბაზო სადგურის კონტროლერის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ების მთლიანი რაოდენობა (</w:t>
      </w:r>
      <w:r w:rsidRPr="00F7413E">
        <w:rPr>
          <w:rFonts w:ascii="Sylfaen" w:eastAsia="EYInterstate Light" w:hAnsi="Sylfaen" w:cs="EYInterstate Light"/>
          <w:i/>
          <w:iCs/>
          <w:sz w:val="20"/>
          <w:lang w:val="ka-GE"/>
        </w:rPr>
        <w:t>BU</w:t>
      </w:r>
      <w:r w:rsidRPr="00F7413E">
        <w:rPr>
          <w:rFonts w:ascii="Sylfaen" w:eastAsia="EYInterstate Light" w:hAnsi="Sylfaen" w:cs="EYInterstate Light"/>
          <w:i/>
          <w:iCs/>
          <w:sz w:val="20"/>
          <w:vertAlign w:val="subscript"/>
          <w:lang w:val="ka-GE"/>
        </w:rPr>
        <w:t>BSC</w:t>
      </w:r>
      <w:r w:rsidRPr="00F7413E">
        <w:rPr>
          <w:rFonts w:ascii="Sylfaen" w:eastAsia="EYInterstate Light" w:hAnsi="Sylfaen" w:cs="EYInterstate Light"/>
          <w:sz w:val="20"/>
          <w:lang w:val="ka-GE"/>
        </w:rPr>
        <w:t>, ერთეულებში) შემდეგი ფორმულებით გამოითვლება:</w:t>
      </w:r>
    </w:p>
    <w:tbl>
      <w:tblPr>
        <w:tblW w:w="0" w:type="auto"/>
        <w:tblLook w:val="01E0" w:firstRow="1" w:lastRow="1" w:firstColumn="1" w:lastColumn="1" w:noHBand="0" w:noVBand="0"/>
      </w:tblPr>
      <w:tblGrid>
        <w:gridCol w:w="4036"/>
        <w:gridCol w:w="4052"/>
      </w:tblGrid>
      <w:tr w:rsidR="00815294" w:rsidRPr="00F7413E" w:rsidTr="00E57057">
        <w:tc>
          <w:tcPr>
            <w:tcW w:w="4036" w:type="dxa"/>
          </w:tcPr>
          <w:p w:rsidR="00E57057" w:rsidRPr="00F7413E" w:rsidRDefault="00E57057" w:rsidP="00E57057">
            <w:pPr>
              <w:keepNext/>
              <w:spacing w:line="360" w:lineRule="auto"/>
              <w:jc w:val="both"/>
              <w:rPr>
                <w:rFonts w:ascii="Sylfaen" w:hAnsi="Sylfaen"/>
                <w:sz w:val="20"/>
              </w:rPr>
            </w:pPr>
            <w:r w:rsidRPr="00F7413E">
              <w:rPr>
                <w:rFonts w:ascii="Sylfaen" w:hAnsi="Sylfaen" w:cs="Arial"/>
                <w:position w:val="-34"/>
                <w:sz w:val="20"/>
              </w:rPr>
              <w:object w:dxaOrig="3097" w:dyaOrig="815">
                <v:shape id="_x0000_i1206" type="#_x0000_t75" style="width:154.65pt;height:40.7pt" o:ole="">
                  <v:imagedata r:id="rId350" o:title=""/>
                </v:shape>
                <o:OLEObject Type="Embed" ProgID="Equation.3" ShapeID="_x0000_i1206" DrawAspect="Content" ObjectID="_1511706020" r:id="rId351"/>
              </w:object>
            </w:r>
          </w:p>
        </w:tc>
        <w:tc>
          <w:tcPr>
            <w:tcW w:w="4052" w:type="dxa"/>
          </w:tcPr>
          <w:p w:rsidR="00E57057" w:rsidRPr="00F7413E" w:rsidRDefault="00E57057" w:rsidP="00E57057">
            <w:pPr>
              <w:spacing w:before="240" w:line="360" w:lineRule="auto"/>
              <w:ind w:left="992"/>
              <w:jc w:val="right"/>
              <w:rPr>
                <w:rFonts w:ascii="Sylfaen" w:hAnsi="Sylfaen" w:cs="Arial"/>
                <w:sz w:val="20"/>
              </w:rPr>
            </w:pPr>
          </w:p>
        </w:tc>
      </w:tr>
      <w:tr w:rsidR="00815294" w:rsidRPr="00F7413E" w:rsidTr="00E57057">
        <w:tc>
          <w:tcPr>
            <w:tcW w:w="4036" w:type="dxa"/>
          </w:tcPr>
          <w:p w:rsidR="00E57057" w:rsidRPr="00F7413E" w:rsidRDefault="00E57057" w:rsidP="00E57057">
            <w:pPr>
              <w:keepNext/>
              <w:spacing w:line="360" w:lineRule="auto"/>
              <w:jc w:val="both"/>
              <w:rPr>
                <w:rFonts w:ascii="Sylfaen" w:hAnsi="Sylfaen"/>
                <w:sz w:val="20"/>
              </w:rPr>
            </w:pPr>
            <w:r w:rsidRPr="00F7413E">
              <w:rPr>
                <w:rFonts w:ascii="Sylfaen" w:hAnsi="Sylfaen" w:cs="Arial"/>
                <w:position w:val="-28"/>
                <w:sz w:val="20"/>
              </w:rPr>
              <w:object w:dxaOrig="1848" w:dyaOrig="625">
                <v:shape id="_x0000_i1207" type="#_x0000_t75" style="width:92.65pt;height:31.3pt" o:ole="">
                  <v:imagedata r:id="rId352" o:title=""/>
                </v:shape>
                <o:OLEObject Type="Embed" ProgID="Equation.3" ShapeID="_x0000_i1207" DrawAspect="Content" ObjectID="_1511706021" r:id="rId353"/>
              </w:object>
            </w:r>
          </w:p>
        </w:tc>
        <w:tc>
          <w:tcPr>
            <w:tcW w:w="4052" w:type="dxa"/>
          </w:tcPr>
          <w:p w:rsidR="00E57057" w:rsidRPr="00F7413E" w:rsidRDefault="00E57057" w:rsidP="00E57057">
            <w:pPr>
              <w:spacing w:before="240" w:line="360" w:lineRule="auto"/>
              <w:ind w:left="992"/>
              <w:jc w:val="right"/>
              <w:rPr>
                <w:rFonts w:ascii="Sylfaen" w:hAnsi="Sylfaen" w:cs="Arial"/>
                <w:sz w:val="20"/>
              </w:rPr>
            </w:pPr>
          </w:p>
        </w:tc>
      </w:tr>
    </w:tbl>
    <w:p w:rsidR="00E57057" w:rsidRPr="00F7413E" w:rsidRDefault="00E57057" w:rsidP="00E57057">
      <w:pPr>
        <w:spacing w:before="120"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before="120" w:line="360" w:lineRule="auto"/>
        <w:ind w:firstLine="1077"/>
        <w:jc w:val="both"/>
        <w:rPr>
          <w:rFonts w:ascii="Sylfaen" w:hAnsi="Sylfaen" w:cs="Arial"/>
          <w:sz w:val="20"/>
        </w:rPr>
      </w:pPr>
      <w:r w:rsidRPr="00F7413E">
        <w:rPr>
          <w:rFonts w:ascii="Sylfaen" w:hAnsi="Sylfaen"/>
          <w:position w:val="-12"/>
          <w:sz w:val="20"/>
        </w:rPr>
        <w:object w:dxaOrig="625" w:dyaOrig="312">
          <v:shape id="_x0000_i1208" type="#_x0000_t75" style="width:31.3pt;height:15.65pt" o:ole="">
            <v:imagedata r:id="rId354" o:title=""/>
          </v:shape>
          <o:OLEObject Type="Embed" ProgID="Equation.3" ShapeID="_x0000_i1208" DrawAspect="Content" ObjectID="_1511706022" r:id="rId355"/>
        </w:object>
      </w:r>
      <w:r w:rsidRPr="00F7413E">
        <w:rPr>
          <w:rFonts w:ascii="Sylfaen" w:eastAsia="EYInterstate Light" w:hAnsi="Sylfaen" w:cs="EYInterstate Light"/>
          <w:sz w:val="20"/>
        </w:rPr>
        <w:t xml:space="preserve"> - სექტორების მთლიანი რაოდენობა CDMA ქსელში;</w:t>
      </w:r>
    </w:p>
    <w:p w:rsidR="00E57057" w:rsidRPr="00F7413E" w:rsidRDefault="00E57057" w:rsidP="006D19D5">
      <w:pPr>
        <w:spacing w:before="120" w:line="360" w:lineRule="auto"/>
        <w:ind w:left="1077"/>
        <w:jc w:val="both"/>
        <w:rPr>
          <w:rFonts w:ascii="Sylfaen" w:hAnsi="Sylfaen" w:cs="Arial"/>
          <w:sz w:val="20"/>
        </w:rPr>
      </w:pPr>
      <w:r w:rsidRPr="00F7413E">
        <w:rPr>
          <w:rFonts w:ascii="Sylfaen" w:hAnsi="Sylfaen" w:cs="Arial"/>
          <w:position w:val="-12"/>
          <w:sz w:val="20"/>
        </w:rPr>
        <w:object w:dxaOrig="489" w:dyaOrig="312">
          <v:shape id="_x0000_i1209" type="#_x0000_t75" style="width:24.4pt;height:15.65pt" o:ole="">
            <v:imagedata r:id="rId356" o:title=""/>
          </v:shape>
          <o:OLEObject Type="Embed" ProgID="Equation.3" ShapeID="_x0000_i1209" DrawAspect="Content" ObjectID="_1511706023" r:id="rId357"/>
        </w:object>
      </w:r>
      <w:r w:rsidRPr="00F7413E">
        <w:rPr>
          <w:rFonts w:ascii="Sylfaen" w:eastAsia="EYInterstate Light" w:hAnsi="Sylfaen" w:cs="EYInterstate Light"/>
          <w:sz w:val="20"/>
        </w:rPr>
        <w:t xml:space="preserve"> - საბაზო სადგურის კონტროლერის მაქსიმალური საოპერაციო სიმძლავრე სექტორების ამ რაოდენობის დასაკმაყოფილებლად;</w:t>
      </w:r>
    </w:p>
    <w:p w:rsidR="00E57057" w:rsidRPr="00F7413E" w:rsidRDefault="00E57057" w:rsidP="00E57057">
      <w:pPr>
        <w:spacing w:before="120" w:line="360" w:lineRule="auto"/>
        <w:ind w:firstLine="1077"/>
        <w:jc w:val="both"/>
        <w:rPr>
          <w:rFonts w:ascii="Sylfaen" w:hAnsi="Sylfaen" w:cs="Arial"/>
          <w:sz w:val="20"/>
        </w:rPr>
      </w:pPr>
      <w:r w:rsidRPr="00F7413E">
        <w:rPr>
          <w:rFonts w:ascii="Sylfaen" w:hAnsi="Sylfaen"/>
          <w:position w:val="-12"/>
          <w:sz w:val="20"/>
        </w:rPr>
        <w:object w:dxaOrig="625" w:dyaOrig="312">
          <v:shape id="_x0000_i1210" type="#_x0000_t75" style="width:31.3pt;height:15.65pt" o:ole="">
            <v:imagedata r:id="rId358" o:title=""/>
          </v:shape>
          <o:OLEObject Type="Embed" ProgID="Equation.3" ShapeID="_x0000_i1210" DrawAspect="Content" ObjectID="_1511706024" r:id="rId359"/>
        </w:object>
      </w:r>
      <w:r w:rsidRPr="00F7413E">
        <w:rPr>
          <w:rFonts w:ascii="Sylfaen" w:eastAsia="EYInterstate Light" w:hAnsi="Sylfaen" w:cs="EYInterstate Light"/>
          <w:sz w:val="20"/>
        </w:rPr>
        <w:t xml:space="preserve"> –  BTS-ის ლოკაციების მთლიანი რაოდენობა CDMA ქსელში; </w:t>
      </w:r>
    </w:p>
    <w:p w:rsidR="00E57057" w:rsidRPr="00F7413E" w:rsidRDefault="00E57057" w:rsidP="006D19D5">
      <w:pPr>
        <w:spacing w:before="120" w:line="360" w:lineRule="auto"/>
        <w:ind w:left="1077"/>
        <w:jc w:val="both"/>
        <w:rPr>
          <w:rFonts w:ascii="Sylfaen" w:hAnsi="Sylfaen" w:cs="Arial"/>
          <w:sz w:val="20"/>
        </w:rPr>
      </w:pPr>
      <w:r w:rsidRPr="00F7413E">
        <w:rPr>
          <w:rFonts w:ascii="Sylfaen" w:hAnsi="Sylfaen" w:cs="Arial"/>
          <w:position w:val="-12"/>
          <w:sz w:val="20"/>
        </w:rPr>
        <w:object w:dxaOrig="489" w:dyaOrig="312">
          <v:shape id="_x0000_i1211" type="#_x0000_t75" style="width:24.4pt;height:15.65pt" o:ole="">
            <v:imagedata r:id="rId360" o:title=""/>
          </v:shape>
          <o:OLEObject Type="Embed" ProgID="Equation.3" ShapeID="_x0000_i1211" DrawAspect="Content" ObjectID="_1511706025" r:id="rId361"/>
        </w:object>
      </w:r>
      <w:r w:rsidRPr="00F7413E">
        <w:rPr>
          <w:rFonts w:ascii="Sylfaen" w:eastAsia="EYInterstate Light" w:hAnsi="Sylfaen" w:cs="EYInterstate Light"/>
          <w:sz w:val="20"/>
        </w:rPr>
        <w:t xml:space="preserve"> - საბაზო სადგურის კონტროლერის მაქსიმალური საოპერაციო სიმძლავრე ლოკაციების ამ რაოდენობის დასაკმაყოფილებლად;</w:t>
      </w:r>
    </w:p>
    <w:p w:rsidR="00E57057" w:rsidRPr="00F7413E" w:rsidRDefault="00E57057" w:rsidP="00E57057">
      <w:pPr>
        <w:spacing w:before="120" w:line="360" w:lineRule="auto"/>
        <w:ind w:left="1077"/>
        <w:jc w:val="both"/>
        <w:rPr>
          <w:rFonts w:ascii="Sylfaen" w:hAnsi="Sylfaen" w:cs="Arial"/>
          <w:sz w:val="20"/>
        </w:rPr>
      </w:pPr>
      <w:r w:rsidRPr="00F7413E">
        <w:rPr>
          <w:rFonts w:ascii="Sylfaen" w:hAnsi="Sylfaen" w:cs="Arial"/>
          <w:position w:val="-12"/>
          <w:sz w:val="20"/>
        </w:rPr>
        <w:object w:dxaOrig="489" w:dyaOrig="312">
          <v:shape id="_x0000_i1212" type="#_x0000_t75" style="width:24.4pt;height:15.65pt" o:ole="">
            <v:imagedata r:id="rId362" o:title=""/>
          </v:shape>
          <o:OLEObject Type="Embed" ProgID="Equation.3" ShapeID="_x0000_i1212" DrawAspect="Content" ObjectID="_1511706026" r:id="rId363"/>
        </w:object>
      </w:r>
      <w:r w:rsidRPr="00F7413E">
        <w:rPr>
          <w:rFonts w:ascii="Sylfaen" w:eastAsia="EYInterstate Light" w:hAnsi="Sylfaen" w:cs="EYInterstate Light"/>
          <w:sz w:val="20"/>
        </w:rPr>
        <w:t xml:space="preserve"> – i სექტორებად დაყოფილი ლოკაციები CDMA ქსელში, გამოხატული ერთეულებით; ეს მაჩვენებელი გამოითვლება ლოკაციების მთლიანი რაოდენობის გამრავლებით შესაბამის წილზე (%) სექტორების რაოდენობის მიხედვით.</w:t>
      </w:r>
    </w:p>
    <w:p w:rsidR="00E57057" w:rsidRPr="00F7413E" w:rsidRDefault="00E57057" w:rsidP="00E57057">
      <w:pPr>
        <w:spacing w:before="120" w:line="360" w:lineRule="auto"/>
        <w:ind w:firstLine="1077"/>
        <w:jc w:val="both"/>
        <w:rPr>
          <w:rFonts w:ascii="Sylfaen" w:hAnsi="Sylfaen" w:cs="Arial"/>
          <w:sz w:val="20"/>
        </w:rPr>
      </w:pPr>
      <w:r w:rsidRPr="00F7413E">
        <w:rPr>
          <w:rFonts w:ascii="Sylfaen" w:eastAsia="EYInterstate Light" w:hAnsi="Sylfaen" w:cs="EYInterstate Light"/>
          <w:sz w:val="20"/>
          <w:lang w:val="ka-GE"/>
        </w:rPr>
        <w:t>i – აღნიშნავს სექტორების რაოდენობას ლოკაციაზე (ერთი, ორი ან სამი).</w:t>
      </w:r>
    </w:p>
    <w:p w:rsidR="00E57057" w:rsidRPr="00F7413E" w:rsidRDefault="00E57057" w:rsidP="00E57057">
      <w:pPr>
        <w:pStyle w:val="EYHeading2"/>
        <w:numPr>
          <w:ilvl w:val="0"/>
          <w:numId w:val="0"/>
        </w:numPr>
        <w:rPr>
          <w:rFonts w:ascii="Sylfaen" w:hAnsi="Sylfaen"/>
        </w:rPr>
      </w:pPr>
    </w:p>
    <w:p w:rsidR="00E57057" w:rsidRPr="00F7413E" w:rsidRDefault="00E57057">
      <w:pPr>
        <w:widowControl/>
        <w:autoSpaceDE/>
        <w:autoSpaceDN/>
        <w:adjustRightInd/>
        <w:spacing w:line="240" w:lineRule="auto"/>
        <w:rPr>
          <w:rFonts w:ascii="Sylfaen" w:hAnsi="Sylfaen"/>
          <w:kern w:val="12"/>
          <w:sz w:val="28"/>
          <w:szCs w:val="24"/>
        </w:rPr>
      </w:pPr>
      <w:r w:rsidRPr="00F7413E">
        <w:rPr>
          <w:rFonts w:ascii="Sylfaen" w:hAnsi="Sylfaen"/>
        </w:rPr>
        <w:br w:type="page"/>
      </w:r>
    </w:p>
    <w:p w:rsidR="00E57057" w:rsidRPr="00F7413E" w:rsidRDefault="00E57057" w:rsidP="00E57057">
      <w:pPr>
        <w:pStyle w:val="EYHeading2"/>
        <w:rPr>
          <w:rFonts w:ascii="Sylfaen" w:hAnsi="Sylfaen"/>
        </w:rPr>
      </w:pPr>
      <w:bookmarkStart w:id="116" w:name="_Toc436316718"/>
      <w:bookmarkStart w:id="117" w:name="_Toc436907941"/>
      <w:r w:rsidRPr="00F7413E">
        <w:rPr>
          <w:rFonts w:ascii="Sylfaen" w:eastAsia="EYInterstate Regular" w:hAnsi="Sylfaen" w:cs="EYInterstate Regular"/>
          <w:szCs w:val="28"/>
          <w:lang w:val="ka-GE"/>
        </w:rPr>
        <w:lastRenderedPageBreak/>
        <w:t xml:space="preserve">ეზერნეტის განაწილების ქსელის </w:t>
      </w:r>
      <w:r w:rsidR="00815880">
        <w:rPr>
          <w:rFonts w:ascii="Sylfaen" w:eastAsia="EYInterstate Regular" w:hAnsi="Sylfaen" w:cs="EYInterstate Regular"/>
          <w:szCs w:val="28"/>
          <w:lang w:val="ka-GE"/>
        </w:rPr>
        <w:t>მასშტაბის გაანგარიშება</w:t>
      </w:r>
      <w:bookmarkEnd w:id="93"/>
      <w:bookmarkEnd w:id="94"/>
      <w:bookmarkEnd w:id="116"/>
      <w:bookmarkEnd w:id="117"/>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ეზერნეტის განაწილების ქსელი ფარავს დაშვების კვანძსა და IP/MPLS (ინტერნეტ პროტოკოლი/მრავალპროტოკოლური კომუტაცია მონიშვნების გამოყენებით) დონეს შორის გადაცემის ქსელის ნაწილს.</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მიდგომა, რომელსაც მივმართავთ გადაცემის ქსელის </w:t>
      </w:r>
      <w:r w:rsidR="00815880">
        <w:rPr>
          <w:rFonts w:ascii="Sylfaen" w:eastAsia="EYInterstate Light" w:hAnsi="Sylfaen" w:cs="EYInterstate Light"/>
          <w:sz w:val="20"/>
          <w:lang w:val="ka-GE"/>
        </w:rPr>
        <w:t>მასშტაბის გაანგარიშებისთვის,</w:t>
      </w:r>
      <w:r w:rsidRPr="00F7413E">
        <w:rPr>
          <w:rFonts w:ascii="Sylfaen" w:eastAsia="EYInterstate Light" w:hAnsi="Sylfaen" w:cs="EYInterstate Light"/>
          <w:sz w:val="20"/>
          <w:lang w:val="ka-GE"/>
        </w:rPr>
        <w:t xml:space="preserve"> დაშვების კვანძებისთვის გამოყენებული მიდგომის მსგავსია, კერძოდ:</w:t>
      </w:r>
    </w:p>
    <w:p w:rsidR="00E57057" w:rsidRPr="00F7413E" w:rsidRDefault="00E57057" w:rsidP="00E57057">
      <w:pPr>
        <w:widowControl/>
        <w:numPr>
          <w:ilvl w:val="0"/>
          <w:numId w:val="20"/>
        </w:numPr>
        <w:tabs>
          <w:tab w:val="clear" w:pos="360"/>
          <w:tab w:val="num" w:pos="709"/>
        </w:tabs>
        <w:spacing w:before="60" w:after="120" w:line="360" w:lineRule="auto"/>
        <w:ind w:left="709"/>
        <w:jc w:val="both"/>
        <w:rPr>
          <w:rFonts w:ascii="Sylfaen" w:hAnsi="Sylfaen" w:cs="Arial"/>
          <w:sz w:val="20"/>
        </w:rPr>
      </w:pPr>
      <w:r w:rsidRPr="00F7413E">
        <w:rPr>
          <w:rFonts w:ascii="Sylfaen" w:eastAsia="EYInterstate Light" w:hAnsi="Sylfaen" w:cs="EYInterstate Light"/>
          <w:sz w:val="20"/>
          <w:lang w:val="ka-GE"/>
        </w:rPr>
        <w:t xml:space="preserve">საწყის წერტილად იყენებს </w:t>
      </w:r>
      <w:r w:rsidR="00BF740B">
        <w:rPr>
          <w:rFonts w:ascii="Sylfaen" w:eastAsia="EYInterstate Light" w:hAnsi="Sylfaen" w:cs="EYInterstate Light"/>
          <w:sz w:val="20"/>
          <w:lang w:val="ka-GE"/>
        </w:rPr>
        <w:t>აღრიცხულ</w:t>
      </w:r>
      <w:r w:rsidRPr="00F7413E">
        <w:rPr>
          <w:rFonts w:ascii="Sylfaen" w:eastAsia="EYInterstate Light" w:hAnsi="Sylfaen" w:cs="EYInterstate Light"/>
          <w:sz w:val="20"/>
          <w:lang w:val="ka-GE"/>
        </w:rPr>
        <w:t xml:space="preserve"> წუთებსა და მონაცემების ტრაფიკს;</w:t>
      </w:r>
    </w:p>
    <w:p w:rsidR="00E57057" w:rsidRPr="00F7413E" w:rsidRDefault="00E57057" w:rsidP="00E57057">
      <w:pPr>
        <w:widowControl/>
        <w:numPr>
          <w:ilvl w:val="0"/>
          <w:numId w:val="20"/>
        </w:numPr>
        <w:tabs>
          <w:tab w:val="clear" w:pos="360"/>
          <w:tab w:val="num" w:pos="709"/>
        </w:tabs>
        <w:spacing w:before="60" w:after="120" w:line="360" w:lineRule="auto"/>
        <w:ind w:left="709"/>
        <w:jc w:val="both"/>
        <w:rPr>
          <w:rFonts w:ascii="Sylfaen" w:hAnsi="Sylfaen" w:cs="Arial"/>
          <w:sz w:val="20"/>
        </w:rPr>
      </w:pPr>
      <w:r w:rsidRPr="00F7413E">
        <w:rPr>
          <w:rFonts w:ascii="Sylfaen" w:eastAsia="EYInterstate Light" w:hAnsi="Sylfaen" w:cs="EYInterstate Light"/>
          <w:sz w:val="20"/>
          <w:lang w:val="ka-GE"/>
        </w:rPr>
        <w:t>ითვალისწინებს დაკავების ხანგრძლივობასა და  ზრდის</w:t>
      </w:r>
      <w:r w:rsidR="003A54BC">
        <w:rPr>
          <w:rFonts w:ascii="Sylfaen" w:eastAsia="EYInterstate Light" w:hAnsi="Sylfaen" w:cs="EYInterstate Light"/>
          <w:sz w:val="20"/>
          <w:lang w:val="ka-GE"/>
        </w:rPr>
        <w:t xml:space="preserve"> </w:t>
      </w:r>
      <w:r w:rsidR="003A54BC" w:rsidRPr="00F7413E">
        <w:rPr>
          <w:rFonts w:ascii="Sylfaen" w:eastAsia="EYInterstate Light" w:hAnsi="Sylfaen" w:cs="EYInterstate Light"/>
          <w:sz w:val="20"/>
          <w:lang w:val="ka-GE"/>
        </w:rPr>
        <w:t>რეზერვს</w:t>
      </w:r>
      <w:r w:rsidRPr="00F7413E">
        <w:rPr>
          <w:rFonts w:ascii="Sylfaen" w:eastAsia="EYInterstate Light" w:hAnsi="Sylfaen" w:cs="EYInterstate Light"/>
          <w:sz w:val="20"/>
          <w:lang w:val="ka-GE"/>
        </w:rPr>
        <w:t>;</w:t>
      </w:r>
    </w:p>
    <w:p w:rsidR="00E57057" w:rsidRPr="00F7413E" w:rsidRDefault="00E57057" w:rsidP="00E57057">
      <w:pPr>
        <w:widowControl/>
        <w:numPr>
          <w:ilvl w:val="0"/>
          <w:numId w:val="20"/>
        </w:numPr>
        <w:tabs>
          <w:tab w:val="clear" w:pos="360"/>
          <w:tab w:val="num" w:pos="709"/>
        </w:tabs>
        <w:spacing w:before="60" w:after="120" w:line="360" w:lineRule="auto"/>
        <w:ind w:left="709"/>
        <w:jc w:val="both"/>
        <w:rPr>
          <w:rFonts w:ascii="Sylfaen" w:hAnsi="Sylfaen" w:cs="Arial"/>
          <w:sz w:val="20"/>
        </w:rPr>
      </w:pPr>
      <w:r w:rsidRPr="00F7413E">
        <w:rPr>
          <w:rFonts w:ascii="Sylfaen" w:eastAsia="EYInterstate Light" w:hAnsi="Sylfaen" w:cs="EYInterstate Light"/>
          <w:sz w:val="20"/>
          <w:lang w:val="ka-GE"/>
        </w:rPr>
        <w:t xml:space="preserve">იყენებს მარშრუტიზაციის ფაქტორებს, </w:t>
      </w:r>
      <w:r w:rsidR="00877F79">
        <w:rPr>
          <w:rFonts w:ascii="Sylfaen" w:eastAsia="EYInterstate Light" w:hAnsi="Sylfaen" w:cs="EYInterstate Light"/>
          <w:sz w:val="20"/>
          <w:lang w:val="ka-GE"/>
        </w:rPr>
        <w:t xml:space="preserve">იმისათვის </w:t>
      </w:r>
      <w:r w:rsidRPr="00F7413E">
        <w:rPr>
          <w:rFonts w:ascii="Sylfaen" w:eastAsia="EYInterstate Light" w:hAnsi="Sylfaen" w:cs="EYInterstate Light"/>
          <w:sz w:val="20"/>
          <w:lang w:val="ka-GE"/>
        </w:rPr>
        <w:t>რომ განსაზღვროს რამდენად ინტენსიურად გამოიყენება ქსელის თითოეული ელემენტი;</w:t>
      </w:r>
    </w:p>
    <w:p w:rsidR="00E57057" w:rsidRPr="00F7413E" w:rsidRDefault="00E57057" w:rsidP="00E57057">
      <w:pPr>
        <w:widowControl/>
        <w:numPr>
          <w:ilvl w:val="0"/>
          <w:numId w:val="20"/>
        </w:numPr>
        <w:tabs>
          <w:tab w:val="clear" w:pos="360"/>
          <w:tab w:val="num" w:pos="709"/>
        </w:tabs>
        <w:spacing w:before="60" w:after="120" w:line="360" w:lineRule="auto"/>
        <w:ind w:left="709"/>
        <w:jc w:val="both"/>
        <w:rPr>
          <w:rFonts w:ascii="Sylfaen" w:hAnsi="Sylfaen" w:cs="Arial"/>
          <w:sz w:val="20"/>
        </w:rPr>
      </w:pPr>
      <w:r w:rsidRPr="00F7413E">
        <w:rPr>
          <w:rFonts w:ascii="Sylfaen" w:eastAsia="EYInterstate Light" w:hAnsi="Sylfaen" w:cs="EYInterstate Light"/>
          <w:sz w:val="20"/>
          <w:lang w:val="ka-GE"/>
        </w:rPr>
        <w:t xml:space="preserve">ქსელის </w:t>
      </w:r>
      <w:r w:rsidR="00815880">
        <w:rPr>
          <w:rFonts w:ascii="Sylfaen" w:eastAsia="EYInterstate Light" w:hAnsi="Sylfaen" w:cs="EYInterstate Light"/>
          <w:sz w:val="20"/>
          <w:lang w:val="ka-GE"/>
        </w:rPr>
        <w:t>მასშტაბის გაანგარიშება</w:t>
      </w:r>
      <w:r w:rsidRPr="00F7413E">
        <w:rPr>
          <w:rFonts w:ascii="Sylfaen" w:eastAsia="EYInterstate Light" w:hAnsi="Sylfaen" w:cs="EYInterstate Light"/>
          <w:sz w:val="20"/>
          <w:lang w:val="ka-GE"/>
        </w:rPr>
        <w:t>ს ახდენს ყველაზე დიდი დატვირთვის იმავე საათში, რომელშიც</w:t>
      </w:r>
      <w:r w:rsidR="00BD36A0">
        <w:rPr>
          <w:rFonts w:ascii="Sylfaen" w:eastAsia="EYInterstate Light" w:hAnsi="Sylfaen" w:cs="EYInterstate Light"/>
          <w:sz w:val="20"/>
          <w:lang w:val="ka-GE"/>
        </w:rPr>
        <w:t xml:space="preserve"> არის </w:t>
      </w:r>
      <w:r w:rsidRPr="00F7413E">
        <w:rPr>
          <w:rFonts w:ascii="Sylfaen" w:eastAsia="EYInterstate Light" w:hAnsi="Sylfaen" w:cs="EYInterstate Light"/>
          <w:sz w:val="20"/>
          <w:lang w:val="ka-GE"/>
        </w:rPr>
        <w:t xml:space="preserve"> დაშვების კვანძის ქსელი;</w:t>
      </w:r>
    </w:p>
    <w:p w:rsidR="00E57057" w:rsidRPr="00F7413E" w:rsidRDefault="00E57057" w:rsidP="00E57057">
      <w:pPr>
        <w:widowControl/>
        <w:numPr>
          <w:ilvl w:val="0"/>
          <w:numId w:val="20"/>
        </w:numPr>
        <w:tabs>
          <w:tab w:val="clear" w:pos="360"/>
          <w:tab w:val="num" w:pos="709"/>
        </w:tabs>
        <w:spacing w:before="60" w:after="120" w:line="360" w:lineRule="auto"/>
        <w:ind w:left="709"/>
        <w:jc w:val="both"/>
        <w:rPr>
          <w:rFonts w:ascii="Sylfaen" w:hAnsi="Sylfaen" w:cs="Arial"/>
          <w:sz w:val="20"/>
        </w:rPr>
      </w:pPr>
      <w:r w:rsidRPr="00F7413E">
        <w:rPr>
          <w:rFonts w:ascii="Sylfaen" w:eastAsia="EYInterstate Light" w:hAnsi="Sylfaen" w:cs="EYInterstate Light"/>
          <w:sz w:val="20"/>
          <w:lang w:val="ka-GE"/>
        </w:rPr>
        <w:t>შემდეგ ახდენს თავისი სიმძლავრის კორექტირებას, რომ კვანძებს შორის მონაცემების ნაკადებსა და უწყვეტ კავშირს შეუწყოს ხელი.</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ეზერნეტის განაწილების ქსელის </w:t>
      </w:r>
      <w:r w:rsidR="00815880">
        <w:rPr>
          <w:rFonts w:ascii="Sylfaen" w:eastAsia="EYInterstate Light" w:hAnsi="Sylfaen" w:cs="EYInterstate Light"/>
          <w:sz w:val="20"/>
          <w:lang w:val="ka-GE"/>
        </w:rPr>
        <w:t>მასშტაბის გაანგარიშება</w:t>
      </w:r>
      <w:r w:rsidRPr="00F7413E">
        <w:rPr>
          <w:rFonts w:ascii="Sylfaen" w:eastAsia="EYInterstate Light" w:hAnsi="Sylfaen" w:cs="EYInterstate Light"/>
          <w:sz w:val="20"/>
          <w:lang w:val="ka-GE"/>
        </w:rPr>
        <w:t xml:space="preserve"> შემდეგ ეტაპებად </w:t>
      </w:r>
      <w:r w:rsidR="000B101C">
        <w:rPr>
          <w:rFonts w:ascii="Sylfaen" w:eastAsia="EYInterstate Light" w:hAnsi="Sylfaen" w:cs="EYInterstate Light"/>
          <w:sz w:val="20"/>
          <w:lang w:val="ka-GE"/>
        </w:rPr>
        <w:t>ხორცილედება</w:t>
      </w:r>
      <w:r w:rsidRPr="00F7413E">
        <w:rPr>
          <w:rFonts w:ascii="Sylfaen" w:eastAsia="EYInterstate Light" w:hAnsi="Sylfaen" w:cs="EYInterstate Light"/>
          <w:sz w:val="20"/>
          <w:lang w:val="ka-GE"/>
        </w:rPr>
        <w:t>:</w:t>
      </w:r>
    </w:p>
    <w:p w:rsidR="00E57057" w:rsidRPr="00F7413E" w:rsidRDefault="00E57057" w:rsidP="00E57057">
      <w:pPr>
        <w:widowControl/>
        <w:numPr>
          <w:ilvl w:val="0"/>
          <w:numId w:val="13"/>
        </w:numPr>
        <w:autoSpaceDE/>
        <w:autoSpaceDN/>
        <w:adjustRightInd/>
        <w:spacing w:after="120" w:line="360" w:lineRule="auto"/>
        <w:ind w:left="709" w:hanging="284"/>
        <w:jc w:val="both"/>
        <w:rPr>
          <w:rFonts w:ascii="Sylfaen" w:hAnsi="Sylfaen" w:cs="Arial"/>
          <w:sz w:val="20"/>
        </w:rPr>
      </w:pPr>
      <w:r w:rsidRPr="00F7413E">
        <w:rPr>
          <w:rFonts w:ascii="Sylfaen" w:eastAsia="EYInterstate Light" w:hAnsi="Sylfaen" w:cs="EYInterstate Light"/>
          <w:sz w:val="20"/>
          <w:lang w:val="ka-GE"/>
        </w:rPr>
        <w:t>დაშვების კვანძი აღჭურვილია ეზერნეტის ინტერფეისებით უკუტრანზიტის მიზნებისთვის;</w:t>
      </w:r>
    </w:p>
    <w:p w:rsidR="00E57057" w:rsidRPr="00F7413E" w:rsidRDefault="00E57057" w:rsidP="00E57057">
      <w:pPr>
        <w:widowControl/>
        <w:numPr>
          <w:ilvl w:val="0"/>
          <w:numId w:val="13"/>
        </w:numPr>
        <w:autoSpaceDE/>
        <w:autoSpaceDN/>
        <w:adjustRightInd/>
        <w:spacing w:after="120" w:line="360" w:lineRule="auto"/>
        <w:ind w:left="709" w:hanging="284"/>
        <w:jc w:val="both"/>
        <w:rPr>
          <w:rFonts w:ascii="Sylfaen" w:hAnsi="Sylfaen" w:cs="Arial"/>
          <w:sz w:val="20"/>
        </w:rPr>
      </w:pPr>
      <w:r w:rsidRPr="00F7413E">
        <w:rPr>
          <w:rFonts w:ascii="Sylfaen" w:eastAsia="EYInterstate Light" w:hAnsi="Sylfaen" w:cs="EYInterstate Light"/>
          <w:sz w:val="20"/>
          <w:lang w:val="ka-GE"/>
        </w:rPr>
        <w:t>დაშვების კვანძები ეზერნეტის წრედებით უერთდება ეზერნეტის გადამრთველს.</w:t>
      </w:r>
    </w:p>
    <w:p w:rsidR="00E57057" w:rsidRPr="00F7413E" w:rsidRDefault="00E57057" w:rsidP="00E57057">
      <w:pPr>
        <w:widowControl/>
        <w:numPr>
          <w:ilvl w:val="0"/>
          <w:numId w:val="13"/>
        </w:numPr>
        <w:autoSpaceDE/>
        <w:autoSpaceDN/>
        <w:adjustRightInd/>
        <w:spacing w:after="120" w:line="360" w:lineRule="auto"/>
        <w:ind w:left="709" w:hanging="284"/>
        <w:jc w:val="both"/>
        <w:rPr>
          <w:rFonts w:ascii="Sylfaen" w:hAnsi="Sylfaen" w:cs="Arial"/>
          <w:sz w:val="20"/>
        </w:rPr>
      </w:pPr>
      <w:r w:rsidRPr="00F7413E">
        <w:rPr>
          <w:rFonts w:ascii="Sylfaen" w:eastAsia="EYInterstate Light" w:hAnsi="Sylfaen" w:cs="EYInterstate Light"/>
          <w:sz w:val="20"/>
          <w:lang w:val="ka-GE"/>
        </w:rPr>
        <w:t>ეზერნეტის წრედების მოცულობა და სიმძლავრე გამოითვლება დაშვების კვანძების ტრაფიკის მოცულობის საფუძველზე.</w:t>
      </w:r>
    </w:p>
    <w:p w:rsidR="00E57057" w:rsidRPr="00F7413E" w:rsidRDefault="00E57057" w:rsidP="00E57057">
      <w:pPr>
        <w:widowControl/>
        <w:numPr>
          <w:ilvl w:val="0"/>
          <w:numId w:val="13"/>
        </w:numPr>
        <w:autoSpaceDE/>
        <w:autoSpaceDN/>
        <w:adjustRightInd/>
        <w:spacing w:after="120" w:line="360" w:lineRule="auto"/>
        <w:ind w:left="709" w:hanging="284"/>
        <w:jc w:val="both"/>
        <w:rPr>
          <w:rFonts w:ascii="Sylfaen" w:hAnsi="Sylfaen" w:cs="Arial"/>
          <w:sz w:val="20"/>
        </w:rPr>
      </w:pPr>
      <w:r w:rsidRPr="00F7413E">
        <w:rPr>
          <w:rFonts w:ascii="Sylfaen" w:eastAsia="EYInterstate Light" w:hAnsi="Sylfaen" w:cs="EYInterstate Light"/>
          <w:sz w:val="20"/>
          <w:lang w:val="ka-GE"/>
        </w:rPr>
        <w:t xml:space="preserve">ეზერნეტის გადამრთველის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ი (შასი) და გაფართოების ბარათები (GE, 10GE) გამოითვლება წრედების მოცულობასა და სიმძლავრეზე დაყრდნობით.</w:t>
      </w:r>
      <w:bookmarkStart w:id="118" w:name="_Toc311184018"/>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ეზერნეტის განაწილების ქსელის </w:t>
      </w:r>
      <w:r w:rsidR="00815880">
        <w:rPr>
          <w:rFonts w:ascii="Sylfaen" w:eastAsia="EYInterstate Light" w:hAnsi="Sylfaen" w:cs="EYInterstate Light"/>
          <w:sz w:val="20"/>
          <w:lang w:val="ka-GE"/>
        </w:rPr>
        <w:t>მასშტაბის გაანგარიშება</w:t>
      </w:r>
      <w:r w:rsidRPr="00F7413E">
        <w:rPr>
          <w:rFonts w:ascii="Sylfaen" w:eastAsia="EYInterstate Light" w:hAnsi="Sylfaen" w:cs="EYInterstate Light"/>
          <w:sz w:val="20"/>
          <w:lang w:val="ka-GE"/>
        </w:rPr>
        <w:t xml:space="preserve"> რამდენიმე ეტაპად ხდება:</w:t>
      </w:r>
    </w:p>
    <w:p w:rsidR="00E57057" w:rsidRPr="00F7413E" w:rsidRDefault="00E57057" w:rsidP="00E57057">
      <w:pPr>
        <w:pStyle w:val="ListParagraph"/>
        <w:numPr>
          <w:ilvl w:val="0"/>
          <w:numId w:val="26"/>
        </w:numPr>
        <w:spacing w:line="360" w:lineRule="auto"/>
        <w:jc w:val="both"/>
        <w:rPr>
          <w:rFonts w:ascii="Sylfaen" w:hAnsi="Sylfaen" w:cs="Arial"/>
          <w:sz w:val="20"/>
          <w:szCs w:val="20"/>
          <w:lang w:val="en-US"/>
        </w:rPr>
      </w:pPr>
      <w:r w:rsidRPr="00F7413E">
        <w:rPr>
          <w:rFonts w:ascii="Sylfaen" w:eastAsia="EYInterstate Light" w:hAnsi="Sylfaen" w:cs="EYInterstate Light"/>
          <w:sz w:val="20"/>
          <w:szCs w:val="20"/>
          <w:lang w:val="ka-GE"/>
        </w:rPr>
        <w:t xml:space="preserve">ეზერნეტის თითოეული გადამრთველისთვის განისაზღვრება </w:t>
      </w:r>
      <w:r w:rsidR="000504E4">
        <w:rPr>
          <w:rFonts w:ascii="Sylfaen" w:eastAsia="EYInterstate Light" w:hAnsi="Sylfaen" w:cs="EYInterstate Light"/>
          <w:sz w:val="20"/>
          <w:szCs w:val="20"/>
          <w:lang w:val="ka-GE"/>
        </w:rPr>
        <w:t>საბაზო ერთეულ</w:t>
      </w:r>
      <w:r w:rsidRPr="00F7413E">
        <w:rPr>
          <w:rFonts w:ascii="Sylfaen" w:eastAsia="EYInterstate Light" w:hAnsi="Sylfaen" w:cs="EYInterstate Light"/>
          <w:sz w:val="20"/>
          <w:szCs w:val="20"/>
          <w:lang w:val="ka-GE"/>
        </w:rPr>
        <w:t>ის (შასის) ტიპი;</w:t>
      </w:r>
    </w:p>
    <w:p w:rsidR="00E57057" w:rsidRPr="00F7413E" w:rsidRDefault="00E57057" w:rsidP="00E57057">
      <w:pPr>
        <w:pStyle w:val="ListParagraph"/>
        <w:numPr>
          <w:ilvl w:val="0"/>
          <w:numId w:val="26"/>
        </w:numPr>
        <w:spacing w:line="360" w:lineRule="auto"/>
        <w:jc w:val="both"/>
        <w:rPr>
          <w:rFonts w:ascii="Sylfaen" w:hAnsi="Sylfaen" w:cs="Arial"/>
          <w:sz w:val="20"/>
          <w:szCs w:val="20"/>
          <w:lang w:val="en-US"/>
        </w:rPr>
      </w:pPr>
      <w:r w:rsidRPr="00F7413E">
        <w:rPr>
          <w:rFonts w:ascii="Sylfaen" w:eastAsia="EYInterstate Light" w:hAnsi="Sylfaen" w:cs="EYInterstate Light"/>
          <w:sz w:val="20"/>
          <w:szCs w:val="20"/>
          <w:lang w:val="ka-GE"/>
        </w:rPr>
        <w:t>ეზერნეტის თითოეული გადამრთველისთვის გამოითვლება გაფართოების ბარათების მოცულობა (GE, 10GE, კომუტაციური ბარათები).</w:t>
      </w:r>
    </w:p>
    <w:p w:rsidR="00E57057" w:rsidRPr="00F7413E" w:rsidRDefault="00E57057" w:rsidP="00E57057">
      <w:pPr>
        <w:pStyle w:val="EYHeading3"/>
        <w:rPr>
          <w:rFonts w:ascii="Sylfaen" w:hAnsi="Sylfaen"/>
        </w:rPr>
      </w:pPr>
      <w:bookmarkStart w:id="119" w:name="_Toc436316719"/>
      <w:bookmarkStart w:id="120" w:name="_Toc436907942"/>
      <w:r w:rsidRPr="00F7413E">
        <w:rPr>
          <w:rFonts w:ascii="Sylfaen" w:eastAsia="EYInterstate Regular" w:hAnsi="Sylfaen" w:cs="EYInterstate Regular"/>
          <w:szCs w:val="26"/>
          <w:lang w:val="ka-GE"/>
        </w:rPr>
        <w:t xml:space="preserve">ეზერნეტის გადამრთველების </w:t>
      </w:r>
      <w:r w:rsidR="000504E4">
        <w:rPr>
          <w:rFonts w:ascii="Sylfaen" w:eastAsia="EYInterstate Regular" w:hAnsi="Sylfaen" w:cs="EYInterstate Regular"/>
          <w:szCs w:val="26"/>
          <w:lang w:val="ka-GE"/>
        </w:rPr>
        <w:t>საბაზო ერთეულ</w:t>
      </w:r>
      <w:r w:rsidRPr="00F7413E">
        <w:rPr>
          <w:rFonts w:ascii="Sylfaen" w:eastAsia="EYInterstate Regular" w:hAnsi="Sylfaen" w:cs="EYInterstate Regular"/>
          <w:szCs w:val="26"/>
          <w:lang w:val="ka-GE"/>
        </w:rPr>
        <w:t xml:space="preserve">ების </w:t>
      </w:r>
      <w:r w:rsidR="00815880">
        <w:rPr>
          <w:rFonts w:ascii="Sylfaen" w:eastAsia="EYInterstate Regular" w:hAnsi="Sylfaen" w:cs="EYInterstate Regular"/>
          <w:szCs w:val="26"/>
          <w:lang w:val="ka-GE"/>
        </w:rPr>
        <w:t>მასშტაბის გაანგარიშება</w:t>
      </w:r>
      <w:bookmarkEnd w:id="119"/>
      <w:bookmarkEnd w:id="120"/>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ეზერნეტის გადამრთველის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ის (შასის) ტიპი განისაზღვრება მოთხოვნილ სიმძლავრეზე დაყრდნობით. დაშვებულია, რომ ქსელში სამი ტიპის შასი გამოიყენება:</w:t>
      </w:r>
    </w:p>
    <w:p w:rsidR="00E57057" w:rsidRPr="00F7413E" w:rsidRDefault="00E57057" w:rsidP="00E57057">
      <w:pPr>
        <w:spacing w:line="360" w:lineRule="auto"/>
        <w:jc w:val="both"/>
        <w:rPr>
          <w:rFonts w:ascii="Sylfaen" w:hAnsi="Sylfaen" w:cs="Arial"/>
          <w:b/>
          <w:sz w:val="20"/>
          <w:u w:val="single"/>
        </w:rPr>
      </w:pPr>
      <w:r w:rsidRPr="00F7413E">
        <w:rPr>
          <w:rFonts w:ascii="Sylfaen" w:eastAsia="EYInterstate Light" w:hAnsi="Sylfaen" w:cs="EYInterstate Light"/>
          <w:b/>
          <w:bCs/>
          <w:sz w:val="20"/>
          <w:u w:val="single"/>
          <w:lang w:val="ka-GE"/>
        </w:rPr>
        <w:t xml:space="preserve">ეზერნეტის გადამრთველის მე-3 ტიპის შასის </w:t>
      </w:r>
      <w:r w:rsidR="00815880">
        <w:rPr>
          <w:rFonts w:ascii="Sylfaen" w:eastAsia="EYInterstate Light" w:hAnsi="Sylfaen" w:cs="EYInterstate Light"/>
          <w:b/>
          <w:bCs/>
          <w:sz w:val="20"/>
          <w:u w:val="single"/>
          <w:lang w:val="ka-GE"/>
        </w:rPr>
        <w:t>მასშტაბის გაანგარიშება</w:t>
      </w:r>
      <w:bookmarkEnd w:id="118"/>
      <w:r w:rsidRPr="00F7413E">
        <w:rPr>
          <w:rFonts w:ascii="Sylfaen" w:eastAsia="EYInterstate Light" w:hAnsi="Sylfaen" w:cs="EYInterstate Light"/>
          <w:b/>
          <w:bCs/>
          <w:sz w:val="20"/>
          <w:u w:val="single"/>
          <w:lang w:val="ka-GE"/>
        </w:rPr>
        <w:t>:</w:t>
      </w:r>
    </w:p>
    <w:tbl>
      <w:tblPr>
        <w:tblW w:w="0" w:type="auto"/>
        <w:tblLook w:val="04A0" w:firstRow="1" w:lastRow="0" w:firstColumn="1" w:lastColumn="0" w:noHBand="0" w:noVBand="1"/>
      </w:tblPr>
      <w:tblGrid>
        <w:gridCol w:w="6931"/>
        <w:gridCol w:w="2314"/>
      </w:tblGrid>
      <w:tr w:rsidR="00815294" w:rsidRPr="00F7413E" w:rsidTr="00E57057">
        <w:tc>
          <w:tcPr>
            <w:tcW w:w="7338"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sz w:val="20"/>
              </w:rPr>
              <w:object w:dxaOrig="2513" w:dyaOrig="367">
                <v:shape id="_x0000_i1213" type="#_x0000_t75" style="width:125.85pt;height:18.15pt" o:ole="">
                  <v:imagedata r:id="rId364" o:title=""/>
                </v:shape>
                <o:OLEObject Type="Embed" ProgID="Equation.3" ShapeID="_x0000_i1213" DrawAspect="Content" ObjectID="_1511706027" r:id="rId365"/>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36"/>
          <w:sz w:val="20"/>
          <w:szCs w:val="20"/>
          <w:lang w:val="en-US"/>
        </w:rPr>
        <w:object w:dxaOrig="4157" w:dyaOrig="842">
          <v:shape id="_x0000_i1214" type="#_x0000_t75" style="width:207.85pt;height:41.95pt" o:ole="">
            <v:imagedata r:id="rId366" o:title=""/>
          </v:shape>
          <o:OLEObject Type="Embed" ProgID="Equation.3" ShapeID="_x0000_i1214" DrawAspect="Content" ObjectID="_1511706028" r:id="rId367"/>
        </w:object>
      </w:r>
      <w:r w:rsidRPr="00F7413E">
        <w:rPr>
          <w:rFonts w:ascii="Sylfaen" w:hAnsi="Sylfaen" w:cs="Arial"/>
          <w:noProof/>
          <w:sz w:val="20"/>
          <w:szCs w:val="20"/>
          <w:lang w:val="en-US"/>
        </w:rPr>
        <w:br w:type="textWrapping" w:clear="all"/>
      </w:r>
      <w:r w:rsidRPr="00F7413E">
        <w:rPr>
          <w:rFonts w:ascii="Sylfaen" w:hAnsi="Sylfaen" w:cs="Arial"/>
          <w:position w:val="-14"/>
          <w:sz w:val="20"/>
          <w:szCs w:val="20"/>
          <w:lang w:val="en-US"/>
        </w:rPr>
        <w:object w:dxaOrig="4374" w:dyaOrig="353">
          <v:shape id="_x0000_i1215" type="#_x0000_t75" style="width:218.5pt;height:17.55pt" o:ole="">
            <v:imagedata r:id="rId368" o:title=""/>
          </v:shape>
          <o:OLEObject Type="Embed" ProgID="Equation.3" ShapeID="_x0000_i1215" DrawAspect="Content" ObjectID="_1511706029" r:id="rId369"/>
        </w:objec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4"/>
          <w:sz w:val="20"/>
          <w:szCs w:val="20"/>
          <w:lang w:val="en-US"/>
        </w:rPr>
        <w:object w:dxaOrig="4374" w:dyaOrig="353">
          <v:shape id="_x0000_i1216" type="#_x0000_t75" style="width:218.5pt;height:17.55pt" o:ole="">
            <v:imagedata r:id="rId370" o:title=""/>
          </v:shape>
          <o:OLEObject Type="Embed" ProgID="Equation.3" ShapeID="_x0000_i1216" DrawAspect="Content" ObjectID="_1511706030" r:id="rId371"/>
        </w:objec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00" w:dyaOrig="394">
          <v:shape id="_x0000_i1217" type="#_x0000_t75" style="width:55.1pt;height:19.4pt" o:ole="">
            <v:imagedata r:id="rId372" o:title=""/>
          </v:shape>
          <o:OLEObject Type="Embed" ProgID="Equation.3" ShapeID="_x0000_i1217" DrawAspect="Content" ObjectID="_1511706031" r:id="rId373"/>
        </w:object>
      </w:r>
      <w:r w:rsidRPr="00F7413E">
        <w:rPr>
          <w:rFonts w:ascii="Sylfaen" w:hAnsi="Sylfaen" w:cs="Arial"/>
          <w:sz w:val="20"/>
          <w:szCs w:val="20"/>
          <w:lang w:val="en-US"/>
        </w:rPr>
        <w:t xml:space="preserve"> - ეზერნეტის გადამრთველის მე-3 ტიპის შასების რაოდენობა;</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0"/>
          <w:sz w:val="20"/>
          <w:szCs w:val="20"/>
          <w:lang w:val="en-US"/>
        </w:rPr>
        <w:object w:dxaOrig="367" w:dyaOrig="367">
          <v:shape id="_x0000_i1218" type="#_x0000_t75" style="width:18.15pt;height:18.15pt" o:ole="">
            <v:imagedata r:id="rId374" o:title=""/>
          </v:shape>
          <o:OLEObject Type="Embed" ProgID="Equation.3" ShapeID="_x0000_i1218" DrawAspect="Content" ObjectID="_1511706032" r:id="rId375"/>
        </w:object>
      </w:r>
      <w:r w:rsidRPr="00F7413E">
        <w:rPr>
          <w:rFonts w:ascii="Sylfaen" w:eastAsia="EYInterstate Light" w:hAnsi="Sylfaen" w:cs="EYInterstate Light"/>
          <w:sz w:val="20"/>
          <w:szCs w:val="20"/>
          <w:lang w:val="en-US"/>
        </w:rPr>
        <w:t>- 1/10 GE ინტერფეისების მქონე 1-ლი, მე-2 და მე-3 და მე-4 ტიპის შემაერთებელი ბარათების ჯამი;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2"/>
          <w:sz w:val="20"/>
          <w:szCs w:val="20"/>
          <w:lang w:val="en-US"/>
        </w:rPr>
        <w:object w:dxaOrig="367" w:dyaOrig="367">
          <v:shape id="_x0000_i1219" type="#_x0000_t75" style="width:18.15pt;height:18.15pt" o:ole="">
            <v:imagedata r:id="rId376" o:title=""/>
          </v:shape>
          <o:OLEObject Type="Embed" ProgID="Equation.3" ShapeID="_x0000_i1219" DrawAspect="Content" ObjectID="_1511706033" r:id="rId377"/>
        </w:object>
      </w:r>
      <w:r w:rsidRPr="00F7413E">
        <w:rPr>
          <w:rFonts w:ascii="Sylfaen" w:eastAsia="EYInterstate Light" w:hAnsi="Sylfaen" w:cs="EYInterstate Light"/>
          <w:sz w:val="20"/>
          <w:szCs w:val="20"/>
          <w:lang w:val="en-US"/>
        </w:rPr>
        <w:t>- კომუტაციური ბარათების ჯამი;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95" w:dyaOrig="543">
          <v:shape id="_x0000_i1220" type="#_x0000_t75" style="width:59.5pt;height:26.9pt" o:ole="">
            <v:imagedata r:id="rId378" o:title=""/>
          </v:shape>
          <o:OLEObject Type="Embed" ProgID="Equation.3" ShapeID="_x0000_i1220" DrawAspect="Content" ObjectID="_1511706034" r:id="rId379"/>
        </w:object>
      </w:r>
      <w:r w:rsidRPr="00F7413E">
        <w:rPr>
          <w:rFonts w:ascii="Sylfaen" w:eastAsia="EYInterstate Light" w:hAnsi="Sylfaen" w:cs="EYInterstate Light"/>
          <w:sz w:val="20"/>
          <w:szCs w:val="20"/>
          <w:lang w:val="en-US"/>
        </w:rPr>
        <w:t>- ეზერნეტის გადამრთველის მე-3 ტიპის შასის სიმძლავრე, გამოხატული 1/10 GE ბარათების მოცულობით;</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95" w:dyaOrig="543">
          <v:shape id="_x0000_i1221" type="#_x0000_t75" style="width:59.5pt;height:26.9pt" o:ole="">
            <v:imagedata r:id="rId380" o:title=""/>
          </v:shape>
          <o:OLEObject Type="Embed" ProgID="Equation.3" ShapeID="_x0000_i1221" DrawAspect="Content" ObjectID="_1511706035" r:id="rId381"/>
        </w:object>
      </w:r>
      <w:r w:rsidRPr="00F7413E">
        <w:rPr>
          <w:rFonts w:ascii="Sylfaen" w:eastAsia="EYInterstate Light" w:hAnsi="Sylfaen" w:cs="EYInterstate Light"/>
          <w:sz w:val="20"/>
          <w:szCs w:val="20"/>
          <w:lang w:val="en-US"/>
        </w:rPr>
        <w:t>- ეზერნეტის გადამრთველის მე-2 ტიპის შასის სიმძლავრე, გამოხატული 1/10 GE ბარათების მოცულობით;</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95" w:dyaOrig="543">
          <v:shape id="_x0000_i1222" type="#_x0000_t75" style="width:59.5pt;height:26.9pt" o:ole="">
            <v:imagedata r:id="rId382" o:title=""/>
          </v:shape>
          <o:OLEObject Type="Embed" ProgID="Equation.3" ShapeID="_x0000_i1222" DrawAspect="Content" ObjectID="_1511706036" r:id="rId383"/>
        </w:object>
      </w:r>
      <w:r w:rsidRPr="00F7413E">
        <w:rPr>
          <w:rFonts w:ascii="Sylfaen" w:eastAsia="EYInterstate Light" w:hAnsi="Sylfaen" w:cs="EYInterstate Light"/>
          <w:sz w:val="20"/>
          <w:szCs w:val="20"/>
          <w:lang w:val="en-US"/>
        </w:rPr>
        <w:t>- ეზერნეტის გადამრთველის მე-3 ტიპის შასის სიმძლავრე, გამოხატული კომუტაციური ბარათების მოცულობით;</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95" w:dyaOrig="543">
          <v:shape id="_x0000_i1223" type="#_x0000_t75" style="width:59.5pt;height:26.9pt" o:ole="">
            <v:imagedata r:id="rId384" o:title=""/>
          </v:shape>
          <o:OLEObject Type="Embed" ProgID="Equation.3" ShapeID="_x0000_i1223" DrawAspect="Content" ObjectID="_1511706037" r:id="rId385"/>
        </w:object>
      </w:r>
      <w:r w:rsidRPr="00F7413E">
        <w:rPr>
          <w:rFonts w:ascii="Sylfaen" w:eastAsia="EYInterstate Light" w:hAnsi="Sylfaen" w:cs="EYInterstate Light"/>
          <w:sz w:val="20"/>
          <w:szCs w:val="20"/>
          <w:lang w:val="en-US"/>
        </w:rPr>
        <w:t>- ეზერნეტის გადამრთველის მე-2 ტიპის შასის სიმძლავრე, გამოხატული კომუტაციური ბარათების მოცულობით;</w:t>
      </w:r>
      <w:bookmarkStart w:id="121" w:name="_Toc311184019"/>
    </w:p>
    <w:p w:rsidR="00E57057" w:rsidRPr="00F7413E" w:rsidRDefault="00E57057" w:rsidP="00E57057">
      <w:pPr>
        <w:spacing w:line="360" w:lineRule="auto"/>
        <w:rPr>
          <w:rFonts w:ascii="Sylfaen" w:hAnsi="Sylfaen" w:cs="Arial"/>
          <w:b/>
          <w:bCs/>
          <w:sz w:val="20"/>
          <w:u w:val="single"/>
        </w:rPr>
      </w:pPr>
      <w:r w:rsidRPr="00F7413E">
        <w:rPr>
          <w:rFonts w:ascii="Sylfaen" w:eastAsia="EYInterstate Light" w:hAnsi="Sylfaen" w:cs="EYInterstate Light"/>
          <w:b/>
          <w:bCs/>
          <w:sz w:val="20"/>
          <w:u w:val="single"/>
          <w:lang w:val="ka-GE"/>
        </w:rPr>
        <w:t xml:space="preserve">ეზერნეტის გადამრთველის მე-2 ტიპის შასის </w:t>
      </w:r>
      <w:r w:rsidR="00815880">
        <w:rPr>
          <w:rFonts w:ascii="Sylfaen" w:eastAsia="EYInterstate Light" w:hAnsi="Sylfaen" w:cs="EYInterstate Light"/>
          <w:b/>
          <w:bCs/>
          <w:sz w:val="20"/>
          <w:u w:val="single"/>
          <w:lang w:val="ka-GE"/>
        </w:rPr>
        <w:t>მასშტაბის გაანგარიშება</w:t>
      </w:r>
      <w:r w:rsidRPr="00F7413E">
        <w:rPr>
          <w:rFonts w:ascii="Sylfaen" w:eastAsia="EYInterstate Light" w:hAnsi="Sylfaen" w:cs="EYInterstate Light"/>
          <w:b/>
          <w:bCs/>
          <w:sz w:val="20"/>
          <w:u w:val="single"/>
          <w:lang w:val="ka-GE"/>
        </w:rPr>
        <w:t>;</w:t>
      </w:r>
      <w:bookmarkEnd w:id="121"/>
    </w:p>
    <w:tbl>
      <w:tblPr>
        <w:tblW w:w="0" w:type="auto"/>
        <w:tblLook w:val="04A0" w:firstRow="1" w:lastRow="0" w:firstColumn="1" w:lastColumn="0" w:noHBand="0" w:noVBand="1"/>
      </w:tblPr>
      <w:tblGrid>
        <w:gridCol w:w="6936"/>
        <w:gridCol w:w="2309"/>
      </w:tblGrid>
      <w:tr w:rsidR="00815294" w:rsidRPr="00F7413E" w:rsidTr="00E57057">
        <w:tc>
          <w:tcPr>
            <w:tcW w:w="7338" w:type="dxa"/>
          </w:tcPr>
          <w:p w:rsidR="00E57057" w:rsidRPr="00F7413E" w:rsidRDefault="00E57057" w:rsidP="00E57057">
            <w:pPr>
              <w:spacing w:line="360" w:lineRule="auto"/>
              <w:rPr>
                <w:rFonts w:ascii="Sylfaen" w:hAnsi="Sylfaen" w:cs="Arial"/>
                <w:bCs/>
                <w:sz w:val="20"/>
              </w:rPr>
            </w:pPr>
            <w:r w:rsidRPr="00F7413E">
              <w:rPr>
                <w:rFonts w:ascii="Sylfaen" w:hAnsi="Sylfaen" w:cs="Arial"/>
                <w:sz w:val="20"/>
              </w:rPr>
              <w:object w:dxaOrig="2676" w:dyaOrig="353">
                <v:shape id="_x0000_i1224" type="#_x0000_t75" style="width:134pt;height:17.55pt" o:ole="">
                  <v:imagedata r:id="rId386" o:title=""/>
                </v:shape>
                <o:OLEObject Type="Embed" ProgID="Equation.3" ShapeID="_x0000_i1224" DrawAspect="Content" ObjectID="_1511706038" r:id="rId387"/>
              </w:object>
            </w:r>
          </w:p>
        </w:tc>
        <w:tc>
          <w:tcPr>
            <w:tcW w:w="2516" w:type="dxa"/>
          </w:tcPr>
          <w:p w:rsidR="00E57057" w:rsidRPr="00F7413E" w:rsidRDefault="00E57057" w:rsidP="00E57057">
            <w:pPr>
              <w:pStyle w:val="Caption"/>
              <w:rPr>
                <w:rFonts w:ascii="Sylfaen" w:hAnsi="Sylfaen"/>
                <w:bCs w:val="0"/>
              </w:rPr>
            </w:pPr>
          </w:p>
        </w:tc>
      </w:tr>
    </w:tbl>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rPr>
          <w:rFonts w:ascii="Sylfaen" w:hAnsi="Sylfaen" w:cs="Arial"/>
          <w:sz w:val="20"/>
        </w:rPr>
      </w:pPr>
      <w:r w:rsidRPr="00F7413E">
        <w:rPr>
          <w:rFonts w:ascii="Sylfaen" w:hAnsi="Sylfaen" w:cs="Arial"/>
          <w:position w:val="-36"/>
          <w:sz w:val="20"/>
        </w:rPr>
        <w:object w:dxaOrig="7743" w:dyaOrig="842">
          <v:shape id="_x0000_i1225" type="#_x0000_t75" style="width:388.15pt;height:41.95pt" o:ole="">
            <v:imagedata r:id="rId388" o:title=""/>
          </v:shape>
          <o:OLEObject Type="Embed" ProgID="Equation.3" ShapeID="_x0000_i1225" DrawAspect="Content" ObjectID="_1511706039" r:id="rId389"/>
        </w:objec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4"/>
          <w:sz w:val="20"/>
          <w:szCs w:val="20"/>
          <w:lang w:val="en-US"/>
        </w:rPr>
        <w:object w:dxaOrig="6697" w:dyaOrig="353">
          <v:shape id="_x0000_i1226" type="#_x0000_t75" style="width:334.95pt;height:17.55pt" o:ole="">
            <v:imagedata r:id="rId390" o:title=""/>
          </v:shape>
          <o:OLEObject Type="Embed" ProgID="Equation.3" ShapeID="_x0000_i1226" DrawAspect="Content" ObjectID="_1511706040" r:id="rId391"/>
        </w:objec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4"/>
          <w:sz w:val="20"/>
          <w:szCs w:val="20"/>
          <w:lang w:val="en-US"/>
        </w:rPr>
        <w:object w:dxaOrig="6697" w:dyaOrig="353">
          <v:shape id="_x0000_i1227" type="#_x0000_t75" style="width:334.95pt;height:17.55pt" o:ole="">
            <v:imagedata r:id="rId392" o:title=""/>
          </v:shape>
          <o:OLEObject Type="Embed" ProgID="Equation.3" ShapeID="_x0000_i1227" DrawAspect="Content" ObjectID="_1511706041" r:id="rId393"/>
        </w:objec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lastRenderedPageBreak/>
        <w:t>სადაც,</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046" w:dyaOrig="353">
          <v:shape id="_x0000_i1228" type="#_x0000_t75" style="width:52.6pt;height:17.55pt" o:ole="">
            <v:imagedata r:id="rId394" o:title=""/>
          </v:shape>
          <o:OLEObject Type="Embed" ProgID="Equation.3" ShapeID="_x0000_i1228" DrawAspect="Content" ObjectID="_1511706042" r:id="rId395"/>
        </w:object>
      </w:r>
      <w:r w:rsidRPr="00F7413E">
        <w:rPr>
          <w:rFonts w:ascii="Sylfaen" w:eastAsia="EYInterstate Light" w:hAnsi="Sylfaen" w:cs="EYInterstate Light"/>
          <w:sz w:val="20"/>
          <w:szCs w:val="20"/>
          <w:lang w:val="en-US"/>
        </w:rPr>
        <w:t xml:space="preserve"> - ეზერნეტის გადამრთველის მე-2 ტიპის შასების რაოდენობა;</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046" w:dyaOrig="353">
          <v:shape id="_x0000_i1229" type="#_x0000_t75" style="width:52.6pt;height:17.55pt" o:ole="">
            <v:imagedata r:id="rId396" o:title=""/>
          </v:shape>
          <o:OLEObject Type="Embed" ProgID="Equation.3" ShapeID="_x0000_i1229" DrawAspect="Content" ObjectID="_1511706043" r:id="rId397"/>
        </w:object>
      </w:r>
      <w:r w:rsidR="0014183C" w:rsidRPr="00F7413E">
        <w:rPr>
          <w:rFonts w:ascii="Sylfaen" w:hAnsi="Sylfaen" w:cs="Arial"/>
          <w:sz w:val="20"/>
          <w:szCs w:val="20"/>
          <w:lang w:val="ka-GE"/>
        </w:rPr>
        <w:t>- ეზერნეტის გადამრთველის მე-2 ტიპის შასების რაოდენობა;</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0"/>
          <w:sz w:val="20"/>
          <w:szCs w:val="20"/>
          <w:lang w:val="en-US"/>
        </w:rPr>
        <w:object w:dxaOrig="367" w:dyaOrig="367">
          <v:shape id="_x0000_i1230" type="#_x0000_t75" style="width:18.15pt;height:18.15pt" o:ole="">
            <v:imagedata r:id="rId398" o:title=""/>
          </v:shape>
          <o:OLEObject Type="Embed" ProgID="Equation.3" ShapeID="_x0000_i1230" DrawAspect="Content" ObjectID="_1511706044" r:id="rId399"/>
        </w:object>
      </w:r>
      <w:r w:rsidRPr="00F7413E">
        <w:rPr>
          <w:rFonts w:ascii="Sylfaen" w:eastAsia="EYInterstate Light" w:hAnsi="Sylfaen" w:cs="EYInterstate Light"/>
          <w:sz w:val="20"/>
          <w:szCs w:val="20"/>
          <w:lang w:val="en-US"/>
        </w:rPr>
        <w:t>- 1/10 GE ინტერფეისების მქონე 1-ლი, მე-2 და მე-3 და მე-4 ტიპის შემაერთებელი ბარათების ჯამი;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2"/>
          <w:sz w:val="20"/>
          <w:szCs w:val="20"/>
          <w:lang w:val="en-US"/>
        </w:rPr>
        <w:object w:dxaOrig="367" w:dyaOrig="367">
          <v:shape id="_x0000_i1231" type="#_x0000_t75" style="width:18.15pt;height:18.15pt" o:ole="">
            <v:imagedata r:id="rId400" o:title=""/>
          </v:shape>
          <o:OLEObject Type="Embed" ProgID="Equation.3" ShapeID="_x0000_i1231" DrawAspect="Content" ObjectID="_1511706045" r:id="rId401"/>
        </w:object>
      </w:r>
      <w:r w:rsidRPr="00F7413E">
        <w:rPr>
          <w:rFonts w:ascii="Sylfaen" w:eastAsia="EYInterstate Light" w:hAnsi="Sylfaen" w:cs="EYInterstate Light"/>
          <w:sz w:val="20"/>
          <w:szCs w:val="20"/>
          <w:lang w:val="en-US"/>
        </w:rPr>
        <w:t>- კომუტაციური ბარათების ჯამი;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95" w:dyaOrig="543">
          <v:shape id="_x0000_i1232" type="#_x0000_t75" style="width:59.5pt;height:26.9pt" o:ole="">
            <v:imagedata r:id="rId378" o:title=""/>
          </v:shape>
          <o:OLEObject Type="Embed" ProgID="Equation.3" ShapeID="_x0000_i1232" DrawAspect="Content" ObjectID="_1511706046" r:id="rId402"/>
        </w:object>
      </w:r>
      <w:r w:rsidRPr="00F7413E">
        <w:rPr>
          <w:rFonts w:ascii="Sylfaen" w:eastAsia="EYInterstate Light" w:hAnsi="Sylfaen" w:cs="EYInterstate Light"/>
          <w:sz w:val="20"/>
          <w:szCs w:val="20"/>
          <w:lang w:val="en-US"/>
        </w:rPr>
        <w:t>- ეზერნეტის გადამრთველის მე-3 ტიპის შასის სიმძლავრე, გამოხატული 1/10 GE ბარათების მოცულობით;</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95" w:dyaOrig="543">
          <v:shape id="_x0000_i1233" type="#_x0000_t75" style="width:59.5pt;height:26.9pt" o:ole="">
            <v:imagedata r:id="rId380" o:title=""/>
          </v:shape>
          <o:OLEObject Type="Embed" ProgID="Equation.3" ShapeID="_x0000_i1233" DrawAspect="Content" ObjectID="_1511706047" r:id="rId403"/>
        </w:object>
      </w:r>
      <w:r w:rsidRPr="00F7413E">
        <w:rPr>
          <w:rFonts w:ascii="Sylfaen" w:eastAsia="EYInterstate Light" w:hAnsi="Sylfaen" w:cs="EYInterstate Light"/>
          <w:sz w:val="20"/>
          <w:szCs w:val="20"/>
          <w:lang w:val="en-US"/>
        </w:rPr>
        <w:t>- ეზერნეტის გადამრთველის მე-2 ტიპის შასის სიმძლავრე, გამოხატული 1/10 GE ბარათების მოცულობით;</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55" w:dyaOrig="543">
          <v:shape id="_x0000_i1234" type="#_x0000_t75" style="width:57.6pt;height:26.9pt" o:ole="">
            <v:imagedata r:id="rId404" o:title=""/>
          </v:shape>
          <o:OLEObject Type="Embed" ProgID="Equation.3" ShapeID="_x0000_i1234" DrawAspect="Content" ObjectID="_1511706048" r:id="rId405"/>
        </w:object>
      </w:r>
      <w:r w:rsidRPr="00F7413E">
        <w:rPr>
          <w:rFonts w:ascii="Sylfaen" w:eastAsia="EYInterstate Light" w:hAnsi="Sylfaen" w:cs="EYInterstate Light"/>
          <w:sz w:val="20"/>
          <w:szCs w:val="20"/>
          <w:lang w:val="en-US"/>
        </w:rPr>
        <w:t>- ეზერნეტის გადამრთველის 1-ლი ტიპის შასის სიმძლავრე, გამოხატული 1/10 GE ბარათების მოცულობით;</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95" w:dyaOrig="543">
          <v:shape id="_x0000_i1235" type="#_x0000_t75" style="width:59.5pt;height:26.9pt" o:ole="">
            <v:imagedata r:id="rId382" o:title=""/>
          </v:shape>
          <o:OLEObject Type="Embed" ProgID="Equation.3" ShapeID="_x0000_i1235" DrawAspect="Content" ObjectID="_1511706049" r:id="rId406"/>
        </w:object>
      </w:r>
      <w:r w:rsidRPr="00F7413E">
        <w:rPr>
          <w:rFonts w:ascii="Sylfaen" w:eastAsia="EYInterstate Light" w:hAnsi="Sylfaen" w:cs="EYInterstate Light"/>
          <w:sz w:val="20"/>
          <w:szCs w:val="20"/>
          <w:lang w:val="en-US"/>
        </w:rPr>
        <w:t>- ეზერნეტის გადამრთველის მე-3 ტიპის შასის სიმძლავრე, გამოხატული კომუტაციური ბარათების მოცულობით;</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95" w:dyaOrig="543">
          <v:shape id="_x0000_i1236" type="#_x0000_t75" style="width:59.5pt;height:26.9pt" o:ole="">
            <v:imagedata r:id="rId407" o:title=""/>
          </v:shape>
          <o:OLEObject Type="Embed" ProgID="Equation.3" ShapeID="_x0000_i1236" DrawAspect="Content" ObjectID="_1511706050" r:id="rId408"/>
        </w:object>
      </w:r>
      <w:r w:rsidRPr="00F7413E">
        <w:rPr>
          <w:rFonts w:ascii="Sylfaen" w:eastAsia="EYInterstate Light" w:hAnsi="Sylfaen" w:cs="EYInterstate Light"/>
          <w:sz w:val="20"/>
          <w:szCs w:val="20"/>
          <w:lang w:val="en-US"/>
        </w:rPr>
        <w:t>- ეზერნეტის გადამრთველის მე-2 ტიპის შასის სიმძლავრე, გამოხატული კომუტაციური ბარათების მოცულობით;</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95" w:dyaOrig="543">
          <v:shape id="_x0000_i1237" type="#_x0000_t75" style="width:59.5pt;height:26.9pt" o:ole="">
            <v:imagedata r:id="rId409" o:title=""/>
          </v:shape>
          <o:OLEObject Type="Embed" ProgID="Equation.3" ShapeID="_x0000_i1237" DrawAspect="Content" ObjectID="_1511706051" r:id="rId410"/>
        </w:object>
      </w:r>
      <w:r w:rsidRPr="00F7413E">
        <w:rPr>
          <w:rFonts w:ascii="Sylfaen" w:eastAsia="EYInterstate Light" w:hAnsi="Sylfaen" w:cs="EYInterstate Light"/>
          <w:sz w:val="20"/>
          <w:szCs w:val="20"/>
          <w:lang w:val="en-US"/>
        </w:rPr>
        <w:t>- ეზერნეტის გადამრთველის 1-ლი ტიპის შასის სიმძლავრე, გამოხატული კომუტაციური ბარათების მოცულობით;</w:t>
      </w:r>
      <w:bookmarkStart w:id="122" w:name="_Toc311184020"/>
    </w:p>
    <w:p w:rsidR="00E57057" w:rsidRPr="00F7413E" w:rsidRDefault="00E57057" w:rsidP="00E57057">
      <w:pPr>
        <w:spacing w:line="360" w:lineRule="auto"/>
        <w:rPr>
          <w:rFonts w:ascii="Sylfaen" w:hAnsi="Sylfaen" w:cs="Arial"/>
          <w:b/>
          <w:sz w:val="20"/>
          <w:u w:val="single"/>
        </w:rPr>
      </w:pPr>
      <w:r w:rsidRPr="00F7413E">
        <w:rPr>
          <w:rFonts w:ascii="Sylfaen" w:eastAsia="EYInterstate Light" w:hAnsi="Sylfaen" w:cs="EYInterstate Light"/>
          <w:b/>
          <w:bCs/>
          <w:sz w:val="20"/>
          <w:u w:val="single"/>
          <w:lang w:val="ka-GE"/>
        </w:rPr>
        <w:t xml:space="preserve">ეზერნეტის გადამრთველის 1-ლი ტიპის შასის </w:t>
      </w:r>
      <w:r w:rsidR="00815880">
        <w:rPr>
          <w:rFonts w:ascii="Sylfaen" w:eastAsia="EYInterstate Light" w:hAnsi="Sylfaen" w:cs="EYInterstate Light"/>
          <w:b/>
          <w:bCs/>
          <w:sz w:val="20"/>
          <w:u w:val="single"/>
          <w:lang w:val="ka-GE"/>
        </w:rPr>
        <w:t>მასშტაბის გაანგარიშება</w:t>
      </w:r>
      <w:r w:rsidRPr="00F7413E">
        <w:rPr>
          <w:rFonts w:ascii="Sylfaen" w:eastAsia="EYInterstate Light" w:hAnsi="Sylfaen" w:cs="EYInterstate Light"/>
          <w:b/>
          <w:bCs/>
          <w:sz w:val="20"/>
          <w:u w:val="single"/>
          <w:lang w:val="ka-GE"/>
        </w:rPr>
        <w:t>;</w:t>
      </w:r>
      <w:bookmarkEnd w:id="122"/>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31"/>
        <w:gridCol w:w="1806"/>
      </w:tblGrid>
      <w:tr w:rsidR="00815294" w:rsidRPr="00F7413E" w:rsidTr="00E57057">
        <w:tc>
          <w:tcPr>
            <w:tcW w:w="7337" w:type="dxa"/>
          </w:tcPr>
          <w:p w:rsidR="00E57057" w:rsidRPr="00F7413E" w:rsidRDefault="00E57057" w:rsidP="00E57057">
            <w:pPr>
              <w:pStyle w:val="ListParagraph"/>
              <w:spacing w:line="360" w:lineRule="auto"/>
              <w:ind w:left="0"/>
              <w:rPr>
                <w:rFonts w:ascii="Sylfaen" w:hAnsi="Sylfaen" w:cs="Arial"/>
                <w:sz w:val="20"/>
                <w:szCs w:val="20"/>
                <w:lang w:val="en-US"/>
              </w:rPr>
            </w:pPr>
            <w:r w:rsidRPr="00F7413E">
              <w:rPr>
                <w:rFonts w:ascii="Sylfaen" w:hAnsi="Sylfaen" w:cs="Arial"/>
                <w:sz w:val="20"/>
                <w:szCs w:val="20"/>
                <w:lang w:val="en-US"/>
              </w:rPr>
              <w:object w:dxaOrig="2445" w:dyaOrig="353">
                <v:shape id="_x0000_i1238" type="#_x0000_t75" style="width:122.1pt;height:17.55pt" o:ole="">
                  <v:imagedata r:id="rId411" o:title=""/>
                </v:shape>
                <o:OLEObject Type="Embed" ProgID="Equation.3" ShapeID="_x0000_i1238" DrawAspect="Content" ObjectID="_1511706052" r:id="rId412"/>
              </w:object>
            </w:r>
          </w:p>
        </w:tc>
        <w:tc>
          <w:tcPr>
            <w:tcW w:w="1808"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34"/>
          <w:sz w:val="20"/>
          <w:szCs w:val="20"/>
          <w:lang w:val="en-US"/>
        </w:rPr>
        <w:object w:dxaOrig="6358" w:dyaOrig="802">
          <v:shape id="_x0000_i1239" type="#_x0000_t75" style="width:318.05pt;height:40.05pt" o:ole="">
            <v:imagedata r:id="rId413" o:title=""/>
          </v:shape>
          <o:OLEObject Type="Embed" ProgID="Equation.3" ShapeID="_x0000_i1239" DrawAspect="Content" ObjectID="_1511706053" r:id="rId414"/>
        </w:object>
      </w:r>
    </w:p>
    <w:p w:rsidR="00E57057" w:rsidRPr="00F7413E" w:rsidRDefault="00E57057" w:rsidP="00E57057">
      <w:pPr>
        <w:pStyle w:val="ListParagraph"/>
        <w:spacing w:line="360" w:lineRule="auto"/>
        <w:ind w:left="709"/>
        <w:rPr>
          <w:rFonts w:ascii="Sylfaen" w:hAnsi="Sylfaen" w:cs="Arial"/>
          <w:sz w:val="20"/>
          <w:szCs w:val="20"/>
          <w:lang w:val="en-US"/>
        </w:rPr>
      </w:pP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34"/>
          <w:sz w:val="20"/>
          <w:szCs w:val="20"/>
          <w:lang w:val="en-US"/>
        </w:rPr>
        <w:object w:dxaOrig="6358" w:dyaOrig="802">
          <v:shape id="_x0000_i1240" type="#_x0000_t75" style="width:318.05pt;height:40.05pt" o:ole="">
            <v:imagedata r:id="rId415" o:title=""/>
          </v:shape>
          <o:OLEObject Type="Embed" ProgID="Equation.3" ShapeID="_x0000_i1240" DrawAspect="Content" ObjectID="_1511706054" r:id="rId416"/>
        </w:objec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lastRenderedPageBreak/>
        <w:t>სადაც,</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005" w:dyaOrig="353">
          <v:shape id="_x0000_i1241" type="#_x0000_t75" style="width:50.1pt;height:17.55pt" o:ole="">
            <v:imagedata r:id="rId417" o:title=""/>
          </v:shape>
          <o:OLEObject Type="Embed" ProgID="Equation.3" ShapeID="_x0000_i1241" DrawAspect="Content" ObjectID="_1511706055" r:id="rId418"/>
        </w:object>
      </w:r>
      <w:r w:rsidRPr="00F7413E">
        <w:rPr>
          <w:rFonts w:ascii="Sylfaen" w:eastAsia="EYInterstate Light" w:hAnsi="Sylfaen" w:cs="EYInterstate Light"/>
          <w:sz w:val="20"/>
          <w:szCs w:val="20"/>
          <w:lang w:val="en-US"/>
        </w:rPr>
        <w:t xml:space="preserve"> - ეზერნეტის გადამრთველის 1-ლი ტიპის შასების რაოდენობა;</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046" w:dyaOrig="353">
          <v:shape id="_x0000_i1242" type="#_x0000_t75" style="width:52.6pt;height:17.55pt" o:ole="">
            <v:imagedata r:id="rId419" o:title=""/>
          </v:shape>
          <o:OLEObject Type="Embed" ProgID="Equation.3" ShapeID="_x0000_i1242" DrawAspect="Content" ObjectID="_1511706056" r:id="rId420"/>
        </w:object>
      </w:r>
      <w:r w:rsidRPr="00F7413E">
        <w:rPr>
          <w:rFonts w:ascii="Sylfaen" w:eastAsia="EYInterstate Light" w:hAnsi="Sylfaen" w:cs="EYInterstate Light"/>
          <w:sz w:val="20"/>
          <w:szCs w:val="20"/>
          <w:lang w:val="en-US"/>
        </w:rPr>
        <w:t xml:space="preserve"> - ეზერნეტის გადამრთველის მე-3 ტიპის შასების რაოდენობა;</w:t>
      </w:r>
    </w:p>
    <w:p w:rsidR="00E57057" w:rsidRPr="00F7413E" w:rsidRDefault="00E57057" w:rsidP="00E57057">
      <w:pPr>
        <w:spacing w:line="360" w:lineRule="auto"/>
        <w:ind w:firstLine="708"/>
        <w:rPr>
          <w:rFonts w:ascii="Sylfaen" w:hAnsi="Sylfaen" w:cs="Arial"/>
          <w:sz w:val="20"/>
        </w:rPr>
      </w:pPr>
      <w:r w:rsidRPr="00F7413E">
        <w:rPr>
          <w:rFonts w:ascii="Sylfaen" w:hAnsi="Sylfaen" w:cs="Arial"/>
          <w:sz w:val="20"/>
        </w:rPr>
        <w:object w:dxaOrig="1046" w:dyaOrig="353">
          <v:shape id="_x0000_i1243" type="#_x0000_t75" style="width:52.6pt;height:17.55pt" o:ole="">
            <v:imagedata r:id="rId421" o:title=""/>
          </v:shape>
          <o:OLEObject Type="Embed" ProgID="Equation.3" ShapeID="_x0000_i1243" DrawAspect="Content" ObjectID="_1511706057" r:id="rId422"/>
        </w:object>
      </w:r>
      <w:r w:rsidRPr="00F7413E">
        <w:rPr>
          <w:rFonts w:ascii="Sylfaen" w:eastAsia="EYInterstate Light" w:hAnsi="Sylfaen" w:cs="EYInterstate Light"/>
          <w:sz w:val="20"/>
        </w:rPr>
        <w:t xml:space="preserve"> - ეზერნეტის გადამრთველის მე-2 ტიპის შასების რაოდენობა;</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0"/>
          <w:sz w:val="20"/>
          <w:szCs w:val="20"/>
          <w:lang w:val="en-US"/>
        </w:rPr>
        <w:object w:dxaOrig="367" w:dyaOrig="367">
          <v:shape id="_x0000_i1244" type="#_x0000_t75" style="width:18.15pt;height:18.15pt" o:ole="">
            <v:imagedata r:id="rId423" o:title=""/>
          </v:shape>
          <o:OLEObject Type="Embed" ProgID="Equation.3" ShapeID="_x0000_i1244" DrawAspect="Content" ObjectID="_1511706058" r:id="rId424"/>
        </w:object>
      </w:r>
      <w:r w:rsidRPr="00F7413E">
        <w:rPr>
          <w:rFonts w:ascii="Sylfaen" w:eastAsia="EYInterstate Light" w:hAnsi="Sylfaen" w:cs="EYInterstate Light"/>
          <w:sz w:val="20"/>
          <w:szCs w:val="20"/>
          <w:lang w:val="en-US"/>
        </w:rPr>
        <w:t>- 1/10 GE ინტერფეისების მქონე 1-ლი, მე-2 და მე-3 და მე-4 ტიპის შემაერთებელი ბარათების ჯამი;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2"/>
          <w:sz w:val="20"/>
          <w:szCs w:val="20"/>
          <w:lang w:val="en-US"/>
        </w:rPr>
        <w:object w:dxaOrig="367" w:dyaOrig="367">
          <v:shape id="_x0000_i1245" type="#_x0000_t75" style="width:18.15pt;height:18.15pt" o:ole="">
            <v:imagedata r:id="rId425" o:title=""/>
          </v:shape>
          <o:OLEObject Type="Embed" ProgID="Equation.3" ShapeID="_x0000_i1245" DrawAspect="Content" ObjectID="_1511706059" r:id="rId426"/>
        </w:object>
      </w:r>
      <w:r w:rsidRPr="00F7413E">
        <w:rPr>
          <w:rFonts w:ascii="Sylfaen" w:eastAsia="EYInterstate Light" w:hAnsi="Sylfaen" w:cs="EYInterstate Light"/>
          <w:sz w:val="20"/>
          <w:szCs w:val="20"/>
          <w:lang w:val="en-US"/>
        </w:rPr>
        <w:t>- კომუტაციური ბარათების ჯამი;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95" w:dyaOrig="543">
          <v:shape id="_x0000_i1246" type="#_x0000_t75" style="width:59.5pt;height:26.9pt" o:ole="">
            <v:imagedata r:id="rId378" o:title=""/>
          </v:shape>
          <o:OLEObject Type="Embed" ProgID="Equation.3" ShapeID="_x0000_i1246" DrawAspect="Content" ObjectID="_1511706060" r:id="rId427"/>
        </w:object>
      </w:r>
      <w:r w:rsidRPr="00F7413E">
        <w:rPr>
          <w:rFonts w:ascii="Sylfaen" w:eastAsia="EYInterstate Light" w:hAnsi="Sylfaen" w:cs="EYInterstate Light"/>
          <w:sz w:val="20"/>
          <w:szCs w:val="20"/>
          <w:lang w:val="en-US"/>
        </w:rPr>
        <w:t>- ეზერნეტის გადამრთველის მე-3 ტიპის შასის სიმძლავრე, გამოხატული 1/10 GE ბარათების მოცულობით;</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95" w:dyaOrig="543">
          <v:shape id="_x0000_i1247" type="#_x0000_t75" style="width:59.5pt;height:26.9pt" o:ole="">
            <v:imagedata r:id="rId380" o:title=""/>
          </v:shape>
          <o:OLEObject Type="Embed" ProgID="Equation.3" ShapeID="_x0000_i1247" DrawAspect="Content" ObjectID="_1511706061" r:id="rId428"/>
        </w:object>
      </w:r>
      <w:r w:rsidRPr="00F7413E">
        <w:rPr>
          <w:rFonts w:ascii="Sylfaen" w:eastAsia="EYInterstate Light" w:hAnsi="Sylfaen" w:cs="EYInterstate Light"/>
          <w:sz w:val="20"/>
          <w:szCs w:val="20"/>
          <w:lang w:val="en-US"/>
        </w:rPr>
        <w:t>- ეზერნეტის გადამრთველის მე-2 ტიპის შასის სიმძლავრე, გამოხატული 1/10 GE ბარათების მოცულობით;</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55" w:dyaOrig="543">
          <v:shape id="_x0000_i1248" type="#_x0000_t75" style="width:57.6pt;height:26.9pt" o:ole="">
            <v:imagedata r:id="rId404" o:title=""/>
          </v:shape>
          <o:OLEObject Type="Embed" ProgID="Equation.3" ShapeID="_x0000_i1248" DrawAspect="Content" ObjectID="_1511706062" r:id="rId429"/>
        </w:object>
      </w:r>
      <w:r w:rsidRPr="00F7413E">
        <w:rPr>
          <w:rFonts w:ascii="Sylfaen" w:eastAsia="EYInterstate Light" w:hAnsi="Sylfaen" w:cs="EYInterstate Light"/>
          <w:sz w:val="20"/>
          <w:szCs w:val="20"/>
          <w:lang w:val="en-US"/>
        </w:rPr>
        <w:t>- ეზერნეტის გადამრთველის 1-ლი ტიპის შასის სიმძლავრე, გამოხატული 1/10 GE ბარათების მოცულობით;</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95" w:dyaOrig="543">
          <v:shape id="_x0000_i1249" type="#_x0000_t75" style="width:59.5pt;height:26.9pt" o:ole="">
            <v:imagedata r:id="rId382" o:title=""/>
          </v:shape>
          <o:OLEObject Type="Embed" ProgID="Equation.3" ShapeID="_x0000_i1249" DrawAspect="Content" ObjectID="_1511706063" r:id="rId430"/>
        </w:object>
      </w:r>
      <w:r w:rsidRPr="00F7413E">
        <w:rPr>
          <w:rFonts w:ascii="Sylfaen" w:eastAsia="EYInterstate Light" w:hAnsi="Sylfaen" w:cs="EYInterstate Light"/>
          <w:sz w:val="20"/>
          <w:szCs w:val="20"/>
          <w:lang w:val="en-US"/>
        </w:rPr>
        <w:t>- ეზერნეტის გადამრთველის მე-3 ტიპის შასის სიმძლავრე, გამოხატული კომუტაციური ბარათების მოცულობით;</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95" w:dyaOrig="543">
          <v:shape id="_x0000_i1250" type="#_x0000_t75" style="width:59.5pt;height:26.9pt" o:ole="">
            <v:imagedata r:id="rId407" o:title=""/>
          </v:shape>
          <o:OLEObject Type="Embed" ProgID="Equation.3" ShapeID="_x0000_i1250" DrawAspect="Content" ObjectID="_1511706064" r:id="rId431"/>
        </w:object>
      </w:r>
      <w:r w:rsidRPr="00F7413E">
        <w:rPr>
          <w:rFonts w:ascii="Sylfaen" w:eastAsia="EYInterstate Light" w:hAnsi="Sylfaen" w:cs="EYInterstate Light"/>
          <w:sz w:val="20"/>
          <w:szCs w:val="20"/>
          <w:lang w:val="en-US"/>
        </w:rPr>
        <w:t>- ეზერნეტის გადამრთველის მე-2 ტიპის შასის სიმძლავრე, გამოხატული კომუტაციური ბარათების მოცულობით;</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55" w:dyaOrig="543">
          <v:shape id="_x0000_i1251" type="#_x0000_t75" style="width:57.6pt;height:26.9pt" o:ole="">
            <v:imagedata r:id="rId432" o:title=""/>
          </v:shape>
          <o:OLEObject Type="Embed" ProgID="Equation.3" ShapeID="_x0000_i1251" DrawAspect="Content" ObjectID="_1511706065" r:id="rId433"/>
        </w:object>
      </w:r>
      <w:r w:rsidRPr="00F7413E">
        <w:rPr>
          <w:rFonts w:ascii="Sylfaen" w:eastAsia="EYInterstate Light" w:hAnsi="Sylfaen" w:cs="EYInterstate Light"/>
          <w:sz w:val="20"/>
          <w:szCs w:val="20"/>
          <w:lang w:val="en-US"/>
        </w:rPr>
        <w:t>- ეზერნეტის გადამრთველის 1-ლი ტიპის შასის სიმძლავრე, გამოხატული კომუტაციური ბარათების მოცულობით;</w:t>
      </w:r>
      <w:bookmarkStart w:id="123" w:name="_Toc311184014"/>
    </w:p>
    <w:p w:rsidR="00E57057" w:rsidRPr="00F7413E" w:rsidRDefault="00E57057" w:rsidP="00E57057">
      <w:pPr>
        <w:pStyle w:val="EYHeading3"/>
        <w:rPr>
          <w:rFonts w:ascii="Sylfaen" w:hAnsi="Sylfaen"/>
        </w:rPr>
      </w:pPr>
      <w:bookmarkStart w:id="124" w:name="_Toc436316720"/>
      <w:bookmarkStart w:id="125" w:name="_Toc436907943"/>
      <w:r w:rsidRPr="00F7413E">
        <w:rPr>
          <w:rFonts w:ascii="Sylfaen" w:eastAsia="EYInterstate Regular" w:hAnsi="Sylfaen" w:cs="EYInterstate Regular"/>
          <w:szCs w:val="26"/>
          <w:lang w:val="ka-GE"/>
        </w:rPr>
        <w:t>ეზერნეტის გადამრთველის გაფართოების ბარათების გაანგარიშება</w:t>
      </w:r>
      <w:bookmarkEnd w:id="124"/>
      <w:bookmarkEnd w:id="125"/>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გაფართოების ბარათების (GE, 10 GE) გაანგარიშება ეზე</w:t>
      </w:r>
      <w:r w:rsidR="006D19D5">
        <w:rPr>
          <w:rFonts w:ascii="Sylfaen" w:eastAsia="EYInterstate Light" w:hAnsi="Sylfaen" w:cs="EYInterstate Light"/>
          <w:sz w:val="20"/>
          <w:lang w:val="ka-GE"/>
        </w:rPr>
        <w:t>რ</w:t>
      </w:r>
      <w:r w:rsidRPr="00F7413E">
        <w:rPr>
          <w:rFonts w:ascii="Sylfaen" w:eastAsia="EYInterstate Light" w:hAnsi="Sylfaen" w:cs="EYInterstate Light"/>
          <w:sz w:val="20"/>
          <w:lang w:val="ka-GE"/>
        </w:rPr>
        <w:t>ნეტის თითოეული გადამრთველისთვის ეყრდნობა ტრაფიკის მოცულობას და 1-10 GE პორტების საჭირო ოდენობას.</w:t>
      </w:r>
    </w:p>
    <w:p w:rsidR="00E57057" w:rsidRPr="00F7413E" w:rsidRDefault="00E57057" w:rsidP="00E57057">
      <w:pPr>
        <w:spacing w:line="360" w:lineRule="auto"/>
        <w:jc w:val="both"/>
        <w:rPr>
          <w:rFonts w:ascii="Sylfaen" w:hAnsi="Sylfaen" w:cs="Arial"/>
          <w:b/>
          <w:sz w:val="20"/>
          <w:u w:val="single"/>
        </w:rPr>
      </w:pPr>
      <w:r w:rsidRPr="00F7413E">
        <w:rPr>
          <w:rFonts w:ascii="Sylfaen" w:eastAsia="EYInterstate Light" w:hAnsi="Sylfaen" w:cs="EYInterstate Light"/>
          <w:b/>
          <w:bCs/>
          <w:sz w:val="20"/>
          <w:u w:val="single"/>
          <w:lang w:val="ka-GE"/>
        </w:rPr>
        <w:t xml:space="preserve">ეზერნეტის გადამრთველის კომუტაციური ბარათების </w:t>
      </w:r>
      <w:r w:rsidR="00815880">
        <w:rPr>
          <w:rFonts w:ascii="Sylfaen" w:eastAsia="EYInterstate Light" w:hAnsi="Sylfaen" w:cs="EYInterstate Light"/>
          <w:b/>
          <w:bCs/>
          <w:sz w:val="20"/>
          <w:u w:val="single"/>
          <w:lang w:val="ka-GE"/>
        </w:rPr>
        <w:t>მასშტაბის გაანგარიშება</w:t>
      </w:r>
      <w:r w:rsidRPr="00F7413E">
        <w:rPr>
          <w:rFonts w:ascii="Sylfaen" w:eastAsia="EYInterstate Light" w:hAnsi="Sylfaen" w:cs="EYInterstate Light"/>
          <w:b/>
          <w:bCs/>
          <w:sz w:val="20"/>
          <w:u w:val="single"/>
          <w:lang w:val="ka-GE"/>
        </w:rPr>
        <w:t>;</w:t>
      </w:r>
    </w:p>
    <w:tbl>
      <w:tblPr>
        <w:tblW w:w="0" w:type="auto"/>
        <w:tblLook w:val="04A0" w:firstRow="1" w:lastRow="0" w:firstColumn="1" w:lastColumn="0" w:noHBand="0" w:noVBand="1"/>
      </w:tblPr>
      <w:tblGrid>
        <w:gridCol w:w="6916"/>
        <w:gridCol w:w="2329"/>
      </w:tblGrid>
      <w:tr w:rsidR="00815294" w:rsidRPr="00F7413E" w:rsidTr="00E57057">
        <w:tc>
          <w:tcPr>
            <w:tcW w:w="7338" w:type="dxa"/>
          </w:tcPr>
          <w:p w:rsidR="00E57057" w:rsidRPr="00F7413E" w:rsidRDefault="00E57057" w:rsidP="00E57057">
            <w:pPr>
              <w:spacing w:line="360" w:lineRule="auto"/>
              <w:rPr>
                <w:rFonts w:ascii="Sylfaen" w:hAnsi="Sylfaen" w:cs="Arial"/>
                <w:sz w:val="20"/>
              </w:rPr>
            </w:pPr>
            <w:r w:rsidRPr="00F7413E">
              <w:rPr>
                <w:rFonts w:ascii="Sylfaen" w:hAnsi="Sylfaen" w:cs="Arial"/>
                <w:position w:val="-32"/>
                <w:sz w:val="20"/>
              </w:rPr>
              <w:object w:dxaOrig="1956" w:dyaOrig="774">
                <v:shape id="_x0000_i1252" type="#_x0000_t75" style="width:97.65pt;height:38.8pt" o:ole="">
                  <v:imagedata r:id="rId434" o:title=""/>
                </v:shape>
                <o:OLEObject Type="Embed" ProgID="Equation.3" ShapeID="_x0000_i1252" DrawAspect="Content" ObjectID="_1511706066" r:id="rId435"/>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rPr>
          <w:rFonts w:ascii="Sylfaen" w:hAnsi="Sylfaen" w:cs="Arial"/>
          <w:sz w:val="20"/>
        </w:rPr>
      </w:pPr>
      <w:r w:rsidRPr="00F7413E">
        <w:rPr>
          <w:rFonts w:ascii="Sylfaen" w:hAnsi="Sylfaen" w:cs="Arial"/>
          <w:sz w:val="20"/>
        </w:rPr>
        <w:object w:dxaOrig="557" w:dyaOrig="353">
          <v:shape id="_x0000_i1253" type="#_x0000_t75" style="width:27.55pt;height:17.55pt" o:ole="">
            <v:imagedata r:id="rId436" o:title=""/>
          </v:shape>
          <o:OLEObject Type="Embed" ProgID="Equation.3" ShapeID="_x0000_i1253" DrawAspect="Content" ObjectID="_1511706067" r:id="rId437"/>
        </w:object>
      </w:r>
      <w:r w:rsidRPr="00F7413E">
        <w:rPr>
          <w:rFonts w:ascii="Sylfaen" w:eastAsia="EYInterstate Light" w:hAnsi="Sylfaen" w:cs="EYInterstate Light"/>
          <w:sz w:val="20"/>
        </w:rPr>
        <w:t>- ეზერნეტის კომუტაციური ბარათების სიმძლავრე გიგაბიტი/წამში;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0"/>
          <w:sz w:val="20"/>
          <w:szCs w:val="20"/>
          <w:lang w:val="en-US"/>
        </w:rPr>
        <w:object w:dxaOrig="367" w:dyaOrig="367">
          <v:shape id="_x0000_i1254" type="#_x0000_t75" style="width:18.15pt;height:18.15pt" o:ole="">
            <v:imagedata r:id="rId438" o:title=""/>
          </v:shape>
          <o:OLEObject Type="Embed" ProgID="Equation.3" ShapeID="_x0000_i1254" DrawAspect="Content" ObjectID="_1511706068" r:id="rId439"/>
        </w:object>
      </w:r>
      <w:r w:rsidRPr="00F7413E">
        <w:rPr>
          <w:rFonts w:ascii="Sylfaen" w:eastAsia="EYInterstate Light" w:hAnsi="Sylfaen" w:cs="EYInterstate Light"/>
          <w:sz w:val="20"/>
          <w:szCs w:val="20"/>
          <w:lang w:val="en-US"/>
        </w:rPr>
        <w:t>- ეზერნეტის კომუტაციის ქსელში გამავალი ტრაფიკის მთლიანი მოცულობა. მთლიანი ტრაფიკი მოიცავს დაშვების კვანძების მიერ წარმოქმნილ ტრაფიკს, იჯარით აღებულ მაღალი სიჩქარის ხაზებს, მონაცემების POI-ის მიმართულებით გამავალ ტრაფიკს, IP/MPLS ქსელური დონის მიმართულებით მოძრავ ტრაფიკს;</w:t>
      </w:r>
    </w:p>
    <w:p w:rsidR="00E57057" w:rsidRPr="00F7413E" w:rsidRDefault="00E57057" w:rsidP="00E57057">
      <w:pPr>
        <w:ind w:left="709"/>
        <w:rPr>
          <w:rFonts w:ascii="Sylfaen" w:hAnsi="Sylfaen" w:cs="Arial"/>
          <w:sz w:val="20"/>
        </w:rPr>
      </w:pPr>
      <w:r w:rsidRPr="00F7413E">
        <w:rPr>
          <w:rFonts w:ascii="Sylfaen" w:hAnsi="Sylfaen" w:cs="Arial"/>
          <w:noProof/>
          <w:sz w:val="20"/>
        </w:rPr>
        <w:drawing>
          <wp:inline distT="0" distB="0" distL="0" distR="0">
            <wp:extent cx="257175" cy="161925"/>
            <wp:effectExtent l="0" t="0" r="0" b="0"/>
            <wp:docPr id="10"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291"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F7413E">
        <w:rPr>
          <w:rFonts w:ascii="Sylfaen" w:eastAsia="EYInterstate Light" w:hAnsi="Sylfaen" w:cs="EYInterstate Light"/>
          <w:sz w:val="20"/>
          <w:lang w:val="ka-GE"/>
        </w:rPr>
        <w:t>- ეზერნეტის გადამრთველის კომუტაციური ბარათების სათადარიგო საოპერაციო სიმძლავრე.</w:t>
      </w:r>
    </w:p>
    <w:p w:rsidR="00E57057" w:rsidRPr="00F7413E" w:rsidRDefault="00E57057" w:rsidP="00E57057">
      <w:pPr>
        <w:pStyle w:val="ListParagraph"/>
        <w:spacing w:line="360" w:lineRule="auto"/>
        <w:ind w:left="709"/>
        <w:rPr>
          <w:rFonts w:ascii="Sylfaen" w:hAnsi="Sylfaen" w:cs="Arial"/>
          <w:sz w:val="20"/>
          <w:szCs w:val="20"/>
          <w:lang w:val="en-US"/>
        </w:rPr>
      </w:pPr>
    </w:p>
    <w:p w:rsidR="00E57057" w:rsidRPr="00F7413E" w:rsidRDefault="00E57057" w:rsidP="00E57057">
      <w:pPr>
        <w:spacing w:line="360" w:lineRule="auto"/>
        <w:jc w:val="both"/>
        <w:rPr>
          <w:rFonts w:ascii="Sylfaen" w:hAnsi="Sylfaen" w:cs="Arial"/>
          <w:b/>
          <w:sz w:val="20"/>
          <w:u w:val="single"/>
        </w:rPr>
      </w:pPr>
      <w:r w:rsidRPr="00F7413E">
        <w:rPr>
          <w:rFonts w:ascii="Sylfaen" w:eastAsia="EYInterstate Light" w:hAnsi="Sylfaen" w:cs="EYInterstate Light"/>
          <w:b/>
          <w:bCs/>
          <w:sz w:val="20"/>
          <w:u w:val="single"/>
          <w:lang w:val="ka-GE"/>
        </w:rPr>
        <w:t xml:space="preserve">ეზერნეტის გადამრთველების მე-2 ტიპის 1GE ეზერნეტის </w:t>
      </w:r>
      <w:bookmarkEnd w:id="123"/>
      <w:r w:rsidRPr="00F7413E">
        <w:rPr>
          <w:rFonts w:ascii="Sylfaen" w:eastAsia="EYInterstate Light" w:hAnsi="Sylfaen" w:cs="EYInterstate Light"/>
          <w:b/>
          <w:bCs/>
          <w:sz w:val="20"/>
          <w:u w:val="single"/>
          <w:lang w:val="ka-GE"/>
        </w:rPr>
        <w:t xml:space="preserve">ბარათების </w:t>
      </w:r>
      <w:r w:rsidR="00815880">
        <w:rPr>
          <w:rFonts w:ascii="Sylfaen" w:eastAsia="EYInterstate Light" w:hAnsi="Sylfaen" w:cs="EYInterstate Light"/>
          <w:b/>
          <w:bCs/>
          <w:sz w:val="20"/>
          <w:u w:val="single"/>
          <w:lang w:val="ka-GE"/>
        </w:rPr>
        <w:t>მასშტაბის გაანგარიშება</w:t>
      </w:r>
      <w:r w:rsidRPr="00F7413E">
        <w:rPr>
          <w:rFonts w:ascii="Sylfaen" w:eastAsia="EYInterstate Light" w:hAnsi="Sylfaen" w:cs="EYInterstate Light"/>
          <w:b/>
          <w:bCs/>
          <w:sz w:val="20"/>
          <w:u w:val="single"/>
          <w:lang w:val="ka-GE"/>
        </w:rPr>
        <w:t>:</w:t>
      </w:r>
    </w:p>
    <w:tbl>
      <w:tblPr>
        <w:tblW w:w="0" w:type="auto"/>
        <w:tblLook w:val="04A0" w:firstRow="1" w:lastRow="0" w:firstColumn="1" w:lastColumn="0" w:noHBand="0" w:noVBand="1"/>
      </w:tblPr>
      <w:tblGrid>
        <w:gridCol w:w="8449"/>
        <w:gridCol w:w="796"/>
      </w:tblGrid>
      <w:tr w:rsidR="00815294" w:rsidRPr="00F7413E" w:rsidTr="00E57057">
        <w:tc>
          <w:tcPr>
            <w:tcW w:w="7338"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sz w:val="20"/>
              </w:rPr>
              <w:object w:dxaOrig="8232" w:dyaOrig="842">
                <v:shape id="_x0000_i1255" type="#_x0000_t75" style="width:411.35pt;height:41.95pt" o:ole="">
                  <v:imagedata r:id="rId440" o:title=""/>
                </v:shape>
                <o:OLEObject Type="Embed" ProgID="Equation.3" ShapeID="_x0000_i1255" DrawAspect="Content" ObjectID="_1511706069" r:id="rId441"/>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951" w:dyaOrig="394">
          <v:shape id="_x0000_i1256" type="#_x0000_t75" style="width:47.6pt;height:19.4pt" o:ole="">
            <v:imagedata r:id="rId442" o:title=""/>
          </v:shape>
          <o:OLEObject Type="Embed" ProgID="Equation.3" ShapeID="_x0000_i1256" DrawAspect="Content" ObjectID="_1511706070" r:id="rId443"/>
        </w:object>
      </w:r>
      <w:r w:rsidRPr="00F7413E">
        <w:rPr>
          <w:rFonts w:ascii="Sylfaen" w:eastAsia="EYInterstate Light" w:hAnsi="Sylfaen" w:cs="EYInterstate Light"/>
          <w:sz w:val="20"/>
          <w:szCs w:val="20"/>
          <w:lang w:val="en-US"/>
        </w:rPr>
        <w:t>- მე-2 ტიპის 1GE ეზერნეტის ბარათების რაოდენობა;</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924" w:dyaOrig="353">
          <v:shape id="_x0000_i1257" type="#_x0000_t75" style="width:46.35pt;height:17.55pt" o:ole="">
            <v:imagedata r:id="rId444" o:title=""/>
          </v:shape>
          <o:OLEObject Type="Embed" ProgID="Equation.3" ShapeID="_x0000_i1257" DrawAspect="Content" ObjectID="_1511706071" r:id="rId445"/>
        </w:object>
      </w:r>
      <w:r w:rsidRPr="00F7413E">
        <w:rPr>
          <w:rFonts w:ascii="Sylfaen" w:eastAsia="EYInterstate Light" w:hAnsi="Sylfaen" w:cs="EYInterstate Light"/>
          <w:sz w:val="20"/>
          <w:szCs w:val="20"/>
          <w:lang w:val="en-US"/>
        </w:rPr>
        <w:t>- 1-ლი ტიპის 1GE ეზერნეტის ბარათების სიმძლავრე, გამოხატული 1GE ეზერნეტის ინტერფეისებში;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951" w:dyaOrig="353">
          <v:shape id="_x0000_i1258" type="#_x0000_t75" style="width:47.6pt;height:17.55pt" o:ole="">
            <v:imagedata r:id="rId446" o:title=""/>
          </v:shape>
          <o:OLEObject Type="Embed" ProgID="Equation.3" ShapeID="_x0000_i1258" DrawAspect="Content" ObjectID="_1511706072" r:id="rId447"/>
        </w:object>
      </w:r>
      <w:r w:rsidRPr="00F7413E">
        <w:rPr>
          <w:rFonts w:ascii="Sylfaen" w:eastAsia="EYInterstate Light" w:hAnsi="Sylfaen" w:cs="EYInterstate Light"/>
          <w:sz w:val="20"/>
          <w:szCs w:val="20"/>
          <w:lang w:val="en-US"/>
        </w:rPr>
        <w:t>- მე-2 ტიპის 1GE ეზერნეტის ბარათების სიმძლავრე, გამოხატული 1GE ინტერფეისებში;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032" w:dyaOrig="312">
          <v:shape id="_x0000_i1259" type="#_x0000_t75" style="width:51.35pt;height:15.65pt" o:ole="">
            <v:imagedata r:id="rId448" o:title=""/>
          </v:shape>
          <o:OLEObject Type="Embed" ProgID="Equation.3" ShapeID="_x0000_i1259" DrawAspect="Content" ObjectID="_1511706073" r:id="rId449"/>
        </w:object>
      </w:r>
      <w:r w:rsidRPr="00F7413E">
        <w:rPr>
          <w:rFonts w:ascii="Sylfaen" w:eastAsia="EYInterstate Light" w:hAnsi="Sylfaen" w:cs="EYInterstate Light"/>
          <w:sz w:val="20"/>
          <w:szCs w:val="20"/>
          <w:lang w:val="en-US"/>
        </w:rPr>
        <w:t xml:space="preserve"> -  1  პორტების </w:t>
      </w:r>
      <w:bookmarkStart w:id="126" w:name="_Toc311184015"/>
      <w:r w:rsidRPr="00F7413E">
        <w:rPr>
          <w:rFonts w:ascii="Sylfaen" w:eastAsia="EYInterstate Light" w:hAnsi="Sylfaen" w:cs="EYInterstate Light"/>
          <w:sz w:val="20"/>
          <w:szCs w:val="20"/>
          <w:lang w:val="en-US"/>
        </w:rPr>
        <w:t>მოთხოვნილი მოცულობა;</w:t>
      </w:r>
    </w:p>
    <w:p w:rsidR="00E57057" w:rsidRPr="00F7413E" w:rsidRDefault="00E57057" w:rsidP="00E57057">
      <w:pPr>
        <w:spacing w:line="360" w:lineRule="auto"/>
        <w:rPr>
          <w:rFonts w:ascii="Sylfaen" w:hAnsi="Sylfaen" w:cs="Arial"/>
          <w:sz w:val="20"/>
        </w:rPr>
      </w:pPr>
    </w:p>
    <w:p w:rsidR="0014183C" w:rsidRDefault="0014183C" w:rsidP="00E57057">
      <w:pPr>
        <w:spacing w:line="360" w:lineRule="auto"/>
        <w:rPr>
          <w:rFonts w:ascii="Sylfaen" w:eastAsia="EYInterstate Light" w:hAnsi="Sylfaen" w:cs="EYInterstate Light"/>
          <w:b/>
          <w:bCs/>
          <w:sz w:val="20"/>
          <w:u w:val="single"/>
          <w:lang w:val="ka-GE"/>
        </w:rPr>
      </w:pPr>
    </w:p>
    <w:p w:rsidR="00E57057" w:rsidRPr="00F7413E" w:rsidRDefault="00E57057" w:rsidP="00E57057">
      <w:pPr>
        <w:spacing w:line="360" w:lineRule="auto"/>
        <w:rPr>
          <w:rFonts w:ascii="Sylfaen" w:hAnsi="Sylfaen" w:cs="Arial"/>
          <w:b/>
          <w:sz w:val="20"/>
          <w:u w:val="single"/>
        </w:rPr>
      </w:pPr>
      <w:r w:rsidRPr="00F7413E">
        <w:rPr>
          <w:rFonts w:ascii="Sylfaen" w:eastAsia="EYInterstate Light" w:hAnsi="Sylfaen" w:cs="EYInterstate Light"/>
          <w:b/>
          <w:bCs/>
          <w:sz w:val="20"/>
          <w:u w:val="single"/>
          <w:lang w:val="ka-GE"/>
        </w:rPr>
        <w:t xml:space="preserve">ეზერნეტის გადამრთველების 1-ლი ტიპის 1GE ბარათების </w:t>
      </w:r>
      <w:r w:rsidR="00815880">
        <w:rPr>
          <w:rFonts w:ascii="Sylfaen" w:eastAsia="EYInterstate Light" w:hAnsi="Sylfaen" w:cs="EYInterstate Light"/>
          <w:b/>
          <w:bCs/>
          <w:sz w:val="20"/>
          <w:u w:val="single"/>
          <w:lang w:val="ka-GE"/>
        </w:rPr>
        <w:t>მასშტაბის გაანგარიშება</w:t>
      </w:r>
      <w:bookmarkEnd w:id="126"/>
      <w:r w:rsidRPr="00F7413E">
        <w:rPr>
          <w:rFonts w:ascii="Sylfaen" w:eastAsia="EYInterstate Light" w:hAnsi="Sylfaen" w:cs="EYInterstate Light"/>
          <w:b/>
          <w:bCs/>
          <w:sz w:val="20"/>
          <w:u w:val="single"/>
          <w:lang w:val="ka-GE"/>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26"/>
        <w:gridCol w:w="2219"/>
      </w:tblGrid>
      <w:tr w:rsidR="00815294" w:rsidRPr="00F7413E" w:rsidTr="00E57057">
        <w:tc>
          <w:tcPr>
            <w:tcW w:w="7338" w:type="dxa"/>
          </w:tcPr>
          <w:p w:rsidR="00E57057" w:rsidRPr="00F7413E" w:rsidRDefault="00E57057" w:rsidP="00E57057">
            <w:pPr>
              <w:spacing w:line="360" w:lineRule="auto"/>
              <w:rPr>
                <w:rFonts w:ascii="Sylfaen" w:hAnsi="Sylfaen" w:cs="Arial"/>
                <w:sz w:val="20"/>
              </w:rPr>
            </w:pPr>
            <w:r w:rsidRPr="00F7413E">
              <w:rPr>
                <w:rFonts w:ascii="Sylfaen" w:hAnsi="Sylfaen" w:cs="Arial"/>
                <w:sz w:val="20"/>
              </w:rPr>
              <w:object w:dxaOrig="4714" w:dyaOrig="842">
                <v:shape id="_x0000_i1260" type="#_x0000_t75" style="width:235.4pt;height:41.95pt" o:ole="">
                  <v:imagedata r:id="rId450" o:title=""/>
                </v:shape>
                <o:OLEObject Type="Embed" ProgID="Equation.3" ShapeID="_x0000_i1260" DrawAspect="Content" ObjectID="_1511706074" r:id="rId451"/>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tabs>
          <w:tab w:val="left" w:pos="851"/>
        </w:tabs>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951" w:dyaOrig="394">
          <v:shape id="_x0000_i1261" type="#_x0000_t75" style="width:47.6pt;height:19.4pt" o:ole="">
            <v:imagedata r:id="rId452" o:title=""/>
          </v:shape>
          <o:OLEObject Type="Embed" ProgID="Equation.3" ShapeID="_x0000_i1261" DrawAspect="Content" ObjectID="_1511706075" r:id="rId453"/>
        </w:object>
      </w:r>
      <w:r w:rsidRPr="00F7413E">
        <w:rPr>
          <w:rFonts w:ascii="Sylfaen" w:eastAsia="EYInterstate Light" w:hAnsi="Sylfaen" w:cs="EYInterstate Light"/>
          <w:sz w:val="20"/>
          <w:szCs w:val="20"/>
          <w:lang w:val="en-US"/>
        </w:rPr>
        <w:t>- 1-ლი ტიპის 1GE ბარათების რაოდენობა;</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951" w:dyaOrig="394">
          <v:shape id="_x0000_i1262" type="#_x0000_t75" style="width:47.6pt;height:19.4pt" o:ole="">
            <v:imagedata r:id="rId454" o:title=""/>
          </v:shape>
          <o:OLEObject Type="Embed" ProgID="Equation.3" ShapeID="_x0000_i1262" DrawAspect="Content" ObjectID="_1511706076" r:id="rId455"/>
        </w:object>
      </w:r>
      <w:r w:rsidRPr="00F7413E">
        <w:rPr>
          <w:rFonts w:ascii="Sylfaen" w:eastAsia="EYInterstate Light" w:hAnsi="Sylfaen" w:cs="EYInterstate Light"/>
          <w:sz w:val="20"/>
          <w:szCs w:val="20"/>
          <w:lang w:val="en-US"/>
        </w:rPr>
        <w:t>- მე-2 ტიპის 1GE ეზერნეტის ბარათების რაოდენობა;</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924" w:dyaOrig="353">
          <v:shape id="_x0000_i1263" type="#_x0000_t75" style="width:46.35pt;height:17.55pt" o:ole="">
            <v:imagedata r:id="rId456" o:title=""/>
          </v:shape>
          <o:OLEObject Type="Embed" ProgID="Equation.3" ShapeID="_x0000_i1263" DrawAspect="Content" ObjectID="_1511706077" r:id="rId457"/>
        </w:object>
      </w:r>
      <w:r w:rsidRPr="00F7413E">
        <w:rPr>
          <w:rFonts w:ascii="Sylfaen" w:eastAsia="EYInterstate Light" w:hAnsi="Sylfaen" w:cs="EYInterstate Light"/>
          <w:sz w:val="20"/>
          <w:szCs w:val="20"/>
          <w:lang w:val="en-US"/>
        </w:rPr>
        <w:t>- 1-ლი ტიპის 1GE ბარათების სიმძლავრე;</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951" w:dyaOrig="353">
          <v:shape id="_x0000_i1264" type="#_x0000_t75" style="width:47.6pt;height:17.55pt" o:ole="">
            <v:imagedata r:id="rId458" o:title=""/>
          </v:shape>
          <o:OLEObject Type="Embed" ProgID="Equation.3" ShapeID="_x0000_i1264" DrawAspect="Content" ObjectID="_1511706078" r:id="rId459"/>
        </w:object>
      </w:r>
      <w:r w:rsidRPr="00F7413E">
        <w:rPr>
          <w:rFonts w:ascii="Sylfaen" w:eastAsia="EYInterstate Light" w:hAnsi="Sylfaen" w:cs="EYInterstate Light"/>
          <w:sz w:val="20"/>
          <w:szCs w:val="20"/>
          <w:lang w:val="en-US"/>
        </w:rPr>
        <w:t>- მე-2 ტიპის 1GE ეზერნეტის ბარათების სიმძლავრე, გამოხატული 1GE ინტერფეისებში;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032" w:dyaOrig="312">
          <v:shape id="_x0000_i1265" type="#_x0000_t75" style="width:51.35pt;height:15.65pt" o:ole="">
            <v:imagedata r:id="rId460" o:title=""/>
          </v:shape>
          <o:OLEObject Type="Embed" ProgID="Equation.3" ShapeID="_x0000_i1265" DrawAspect="Content" ObjectID="_1511706079" r:id="rId461"/>
        </w:object>
      </w:r>
      <w:bookmarkStart w:id="127" w:name="_Toc311184016"/>
      <w:r w:rsidRPr="00F7413E">
        <w:rPr>
          <w:rFonts w:ascii="Sylfaen" w:eastAsia="EYInterstate Light" w:hAnsi="Sylfaen" w:cs="EYInterstate Light"/>
          <w:sz w:val="20"/>
          <w:szCs w:val="20"/>
          <w:lang w:val="en-US"/>
        </w:rPr>
        <w:t>-  1GE პორტების მოთხოვნილი მოცულობა.</w:t>
      </w:r>
    </w:p>
    <w:p w:rsidR="00E57057" w:rsidRPr="00F7413E" w:rsidRDefault="00E57057" w:rsidP="00E57057">
      <w:pPr>
        <w:spacing w:line="360" w:lineRule="auto"/>
        <w:rPr>
          <w:rFonts w:ascii="Sylfaen" w:hAnsi="Sylfaen" w:cs="Arial"/>
          <w:b/>
          <w:sz w:val="20"/>
          <w:u w:val="single"/>
        </w:rPr>
      </w:pPr>
      <w:r w:rsidRPr="00F7413E">
        <w:rPr>
          <w:rFonts w:ascii="Sylfaen" w:eastAsia="EYInterstate Light" w:hAnsi="Sylfaen" w:cs="EYInterstate Light"/>
          <w:b/>
          <w:bCs/>
          <w:sz w:val="20"/>
          <w:u w:val="single"/>
          <w:lang w:val="ka-GE"/>
        </w:rPr>
        <w:t xml:space="preserve">ეზერნეტის გადამრთველების მე-4 ტიპის 10 GE ბარათების </w:t>
      </w:r>
      <w:r w:rsidR="00815880">
        <w:rPr>
          <w:rFonts w:ascii="Sylfaen" w:eastAsia="EYInterstate Light" w:hAnsi="Sylfaen" w:cs="EYInterstate Light"/>
          <w:b/>
          <w:bCs/>
          <w:sz w:val="20"/>
          <w:u w:val="single"/>
          <w:lang w:val="ka-GE"/>
        </w:rPr>
        <w:t>მასშტაბის გაანგარიშება</w:t>
      </w:r>
      <w:bookmarkEnd w:id="127"/>
      <w:r w:rsidRPr="00F7413E">
        <w:rPr>
          <w:rFonts w:ascii="Sylfaen" w:eastAsia="EYInterstate Light" w:hAnsi="Sylfaen" w:cs="EYInterstate Light"/>
          <w:b/>
          <w:bCs/>
          <w:sz w:val="20"/>
          <w:u w:val="single"/>
          <w:lang w:val="ka-GE"/>
        </w:rPr>
        <w:t>:</w:t>
      </w:r>
    </w:p>
    <w:tbl>
      <w:tblPr>
        <w:tblW w:w="0" w:type="auto"/>
        <w:tblLook w:val="04A0" w:firstRow="1" w:lastRow="0" w:firstColumn="1" w:lastColumn="0" w:noHBand="0" w:noVBand="1"/>
      </w:tblPr>
      <w:tblGrid>
        <w:gridCol w:w="9023"/>
        <w:gridCol w:w="222"/>
      </w:tblGrid>
      <w:tr w:rsidR="00815294" w:rsidRPr="00F7413E" w:rsidTr="00E57057">
        <w:tc>
          <w:tcPr>
            <w:tcW w:w="7338" w:type="dxa"/>
          </w:tcPr>
          <w:p w:rsidR="00E57057" w:rsidRPr="00F7413E" w:rsidRDefault="00E57057" w:rsidP="00E57057">
            <w:pPr>
              <w:spacing w:line="360" w:lineRule="auto"/>
              <w:rPr>
                <w:rFonts w:ascii="Sylfaen" w:hAnsi="Sylfaen" w:cs="Arial"/>
                <w:sz w:val="20"/>
              </w:rPr>
            </w:pPr>
            <w:r w:rsidRPr="00F7413E">
              <w:rPr>
                <w:rFonts w:ascii="Sylfaen" w:hAnsi="Sylfaen" w:cs="Arial"/>
                <w:sz w:val="20"/>
              </w:rPr>
              <w:object w:dxaOrig="8844" w:dyaOrig="842">
                <v:shape id="_x0000_i1266" type="#_x0000_t75" style="width:442pt;height:41.95pt" o:ole="">
                  <v:imagedata r:id="rId462" o:title=""/>
                </v:shape>
                <o:OLEObject Type="Embed" ProgID="Equation.3" ShapeID="_x0000_i1266" DrawAspect="Content" ObjectID="_1511706080" r:id="rId463"/>
              </w:object>
            </w:r>
          </w:p>
        </w:tc>
        <w:tc>
          <w:tcPr>
            <w:tcW w:w="2516" w:type="dxa"/>
          </w:tcPr>
          <w:p w:rsidR="00E57057" w:rsidRPr="00F7413E" w:rsidRDefault="00E57057" w:rsidP="00E57057">
            <w:pPr>
              <w:pStyle w:val="Caption"/>
              <w:rPr>
                <w:rFonts w:ascii="Sylfaen" w:hAnsi="Sylfaen"/>
              </w:rPr>
            </w:pPr>
          </w:p>
        </w:tc>
      </w:tr>
    </w:tbl>
    <w:p w:rsidR="00E57057" w:rsidRPr="003E17D2" w:rsidRDefault="00E57057" w:rsidP="00E57057">
      <w:pPr>
        <w:spacing w:line="360" w:lineRule="auto"/>
        <w:rPr>
          <w:rFonts w:ascii="Sylfaen" w:hAnsi="Sylfaen" w:cs="Arial"/>
          <w:sz w:val="20"/>
          <w:lang w:val="ka-GE"/>
        </w:rPr>
      </w:pPr>
      <w:r w:rsidRPr="00F7413E">
        <w:rPr>
          <w:rFonts w:ascii="Sylfaen" w:eastAsia="EYInterstate Light" w:hAnsi="Sylfaen" w:cs="EYInterstate Light"/>
          <w:sz w:val="20"/>
          <w:lang w:val="ka-GE"/>
        </w:rPr>
        <w:t xml:space="preserve"> სადაც,</w:t>
      </w:r>
    </w:p>
    <w:p w:rsidR="00E57057" w:rsidRPr="003E17D2" w:rsidRDefault="00E57057" w:rsidP="00E57057">
      <w:pPr>
        <w:pStyle w:val="ListParagraph"/>
        <w:spacing w:line="360" w:lineRule="auto"/>
        <w:ind w:left="709"/>
        <w:rPr>
          <w:rFonts w:ascii="Sylfaen" w:hAnsi="Sylfaen" w:cs="Arial"/>
          <w:sz w:val="20"/>
          <w:szCs w:val="20"/>
          <w:lang w:val="ka-GE"/>
        </w:rPr>
      </w:pPr>
      <w:r w:rsidRPr="00F7413E">
        <w:rPr>
          <w:rFonts w:ascii="Sylfaen" w:hAnsi="Sylfaen" w:cs="Arial"/>
          <w:sz w:val="20"/>
          <w:szCs w:val="20"/>
          <w:lang w:val="en-US"/>
        </w:rPr>
        <w:object w:dxaOrig="1005" w:dyaOrig="394">
          <v:shape id="_x0000_i1267" type="#_x0000_t75" style="width:50.1pt;height:19.4pt" o:ole="">
            <v:imagedata r:id="rId464" o:title=""/>
          </v:shape>
          <o:OLEObject Type="Embed" ProgID="Equation.3" ShapeID="_x0000_i1267" DrawAspect="Content" ObjectID="_1511706081" r:id="rId465"/>
        </w:object>
      </w:r>
      <w:r w:rsidRPr="003E17D2">
        <w:rPr>
          <w:rFonts w:ascii="Sylfaen" w:eastAsia="EYInterstate Light" w:hAnsi="Sylfaen" w:cs="EYInterstate Light"/>
          <w:sz w:val="20"/>
          <w:szCs w:val="20"/>
          <w:lang w:val="ka-GE"/>
        </w:rPr>
        <w:t>- მე-4 ტიპის 10GE ბარათების რაოდენობა;</w:t>
      </w:r>
    </w:p>
    <w:p w:rsidR="00E57057" w:rsidRPr="003E17D2" w:rsidRDefault="00E57057" w:rsidP="00E57057">
      <w:pPr>
        <w:pStyle w:val="ListParagraph"/>
        <w:spacing w:line="360" w:lineRule="auto"/>
        <w:ind w:left="709"/>
        <w:rPr>
          <w:rFonts w:ascii="Sylfaen" w:hAnsi="Sylfaen" w:cs="Arial"/>
          <w:sz w:val="20"/>
          <w:szCs w:val="20"/>
          <w:lang w:val="ka-GE"/>
        </w:rPr>
      </w:pPr>
      <w:r w:rsidRPr="00F7413E">
        <w:rPr>
          <w:rFonts w:ascii="Sylfaen" w:hAnsi="Sylfaen" w:cs="Arial"/>
          <w:sz w:val="20"/>
          <w:szCs w:val="20"/>
          <w:lang w:val="en-US"/>
        </w:rPr>
        <w:object w:dxaOrig="1032" w:dyaOrig="353">
          <v:shape id="_x0000_i1268" type="#_x0000_t75" style="width:51.35pt;height:17.55pt" o:ole="">
            <v:imagedata r:id="rId466" o:title=""/>
          </v:shape>
          <o:OLEObject Type="Embed" ProgID="Equation.3" ShapeID="_x0000_i1268" DrawAspect="Content" ObjectID="_1511706082" r:id="rId467"/>
        </w:object>
      </w:r>
      <w:r w:rsidRPr="003E17D2">
        <w:rPr>
          <w:rFonts w:ascii="Sylfaen" w:eastAsia="EYInterstate Light" w:hAnsi="Sylfaen" w:cs="EYInterstate Light"/>
          <w:sz w:val="20"/>
          <w:szCs w:val="20"/>
          <w:lang w:val="ka-GE"/>
        </w:rPr>
        <w:t>- მე-3 ტიპის 10GE ბარათების სიმძლავრე, გამოხატული 10GE ინტერფეისებში;</w:t>
      </w:r>
    </w:p>
    <w:p w:rsidR="00E57057" w:rsidRPr="003E17D2" w:rsidRDefault="00E57057" w:rsidP="00E57057">
      <w:pPr>
        <w:pStyle w:val="ListParagraph"/>
        <w:spacing w:line="360" w:lineRule="auto"/>
        <w:ind w:left="709"/>
        <w:rPr>
          <w:rFonts w:ascii="Sylfaen" w:hAnsi="Sylfaen" w:cs="Arial"/>
          <w:sz w:val="20"/>
          <w:szCs w:val="20"/>
          <w:lang w:val="ka-GE"/>
        </w:rPr>
      </w:pPr>
      <w:r w:rsidRPr="00F7413E">
        <w:rPr>
          <w:rFonts w:ascii="Sylfaen" w:hAnsi="Sylfaen" w:cs="Arial"/>
          <w:sz w:val="20"/>
          <w:szCs w:val="20"/>
          <w:lang w:val="en-US"/>
        </w:rPr>
        <w:object w:dxaOrig="1032" w:dyaOrig="353">
          <v:shape id="_x0000_i1269" type="#_x0000_t75" style="width:51.35pt;height:17.55pt" o:ole="">
            <v:imagedata r:id="rId468" o:title=""/>
          </v:shape>
          <o:OLEObject Type="Embed" ProgID="Equation.3" ShapeID="_x0000_i1269" DrawAspect="Content" ObjectID="_1511706083" r:id="rId469"/>
        </w:object>
      </w:r>
      <w:r w:rsidRPr="003E17D2">
        <w:rPr>
          <w:rFonts w:ascii="Sylfaen" w:eastAsia="EYInterstate Light" w:hAnsi="Sylfaen" w:cs="EYInterstate Light"/>
          <w:sz w:val="20"/>
          <w:szCs w:val="20"/>
          <w:lang w:val="ka-GE"/>
        </w:rPr>
        <w:t>- მე-4 ტიპის 10GE ბარათების სიმძლავრე, გამოხატული 10GE ინტერფეისებში;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95" w:dyaOrig="312">
          <v:shape id="_x0000_i1270" type="#_x0000_t75" style="width:59.5pt;height:15.65pt" o:ole="">
            <v:imagedata r:id="rId470" o:title=""/>
          </v:shape>
          <o:OLEObject Type="Embed" ProgID="Equation.3" ShapeID="_x0000_i1270" DrawAspect="Content" ObjectID="_1511706084" r:id="rId471"/>
        </w:object>
      </w:r>
      <w:r w:rsidRPr="00F7413E">
        <w:rPr>
          <w:rFonts w:ascii="Sylfaen" w:eastAsia="EYInterstate Light" w:hAnsi="Sylfaen" w:cs="EYInterstate Light"/>
          <w:sz w:val="20"/>
          <w:szCs w:val="20"/>
          <w:lang w:val="en-US"/>
        </w:rPr>
        <w:t xml:space="preserve">  -  10GE პორტების მოთხოვნილი მოცულობა.</w:t>
      </w:r>
      <w:bookmarkStart w:id="128" w:name="_Toc311184017"/>
    </w:p>
    <w:p w:rsidR="00E57057" w:rsidRPr="00F7413E" w:rsidRDefault="00E57057" w:rsidP="00E57057">
      <w:pPr>
        <w:spacing w:line="360" w:lineRule="auto"/>
        <w:rPr>
          <w:rFonts w:ascii="Sylfaen" w:hAnsi="Sylfaen" w:cs="Arial"/>
          <w:b/>
          <w:sz w:val="20"/>
          <w:u w:val="single"/>
        </w:rPr>
      </w:pPr>
      <w:r w:rsidRPr="00F7413E">
        <w:rPr>
          <w:rFonts w:ascii="Sylfaen" w:eastAsia="EYInterstate Light" w:hAnsi="Sylfaen" w:cs="EYInterstate Light"/>
          <w:b/>
          <w:bCs/>
          <w:sz w:val="20"/>
          <w:u w:val="single"/>
          <w:lang w:val="ka-GE"/>
        </w:rPr>
        <w:t xml:space="preserve">ეზერნეტის გადამრთველების მე-3 ტიპის 10GE ბარათების </w:t>
      </w:r>
      <w:r w:rsidR="00815880">
        <w:rPr>
          <w:rFonts w:ascii="Sylfaen" w:eastAsia="EYInterstate Light" w:hAnsi="Sylfaen" w:cs="EYInterstate Light"/>
          <w:b/>
          <w:bCs/>
          <w:sz w:val="20"/>
          <w:u w:val="single"/>
          <w:lang w:val="ka-GE"/>
        </w:rPr>
        <w:t>მასშტაბის გაანგარიშება</w:t>
      </w:r>
      <w:bookmarkEnd w:id="128"/>
      <w:r w:rsidRPr="00F7413E">
        <w:rPr>
          <w:rFonts w:ascii="Sylfaen" w:eastAsia="EYInterstate Light" w:hAnsi="Sylfaen" w:cs="EYInterstate Light"/>
          <w:b/>
          <w:bCs/>
          <w:sz w:val="20"/>
          <w:u w:val="single"/>
          <w:lang w:val="ka-GE"/>
        </w:rPr>
        <w:t>:</w:t>
      </w:r>
    </w:p>
    <w:tbl>
      <w:tblPr>
        <w:tblW w:w="0" w:type="auto"/>
        <w:tblLook w:val="04A0" w:firstRow="1" w:lastRow="0" w:firstColumn="1" w:lastColumn="0" w:noHBand="0" w:noVBand="1"/>
      </w:tblPr>
      <w:tblGrid>
        <w:gridCol w:w="7049"/>
        <w:gridCol w:w="2196"/>
      </w:tblGrid>
      <w:tr w:rsidR="00815294" w:rsidRPr="00F7413E" w:rsidTr="00E57057">
        <w:tc>
          <w:tcPr>
            <w:tcW w:w="7338" w:type="dxa"/>
          </w:tcPr>
          <w:p w:rsidR="00E57057" w:rsidRPr="00F7413E" w:rsidRDefault="00E57057" w:rsidP="00E57057">
            <w:pPr>
              <w:spacing w:line="360" w:lineRule="auto"/>
              <w:rPr>
                <w:rFonts w:ascii="Sylfaen" w:hAnsi="Sylfaen" w:cs="Arial"/>
                <w:sz w:val="20"/>
              </w:rPr>
            </w:pPr>
            <w:r w:rsidRPr="00F7413E">
              <w:rPr>
                <w:rFonts w:ascii="Sylfaen" w:hAnsi="Sylfaen" w:cs="Arial"/>
                <w:sz w:val="20"/>
              </w:rPr>
              <w:object w:dxaOrig="5054" w:dyaOrig="842">
                <v:shape id="_x0000_i1271" type="#_x0000_t75" style="width:252.95pt;height:41.95pt" o:ole="">
                  <v:imagedata r:id="rId472" o:title=""/>
                </v:shape>
                <o:OLEObject Type="Embed" ProgID="Equation.3" ShapeID="_x0000_i1271" DrawAspect="Content" ObjectID="_1511706085" r:id="rId473"/>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005" w:dyaOrig="394">
          <v:shape id="_x0000_i1272" type="#_x0000_t75" style="width:50.1pt;height:19.4pt" o:ole="">
            <v:imagedata r:id="rId474" o:title=""/>
          </v:shape>
          <o:OLEObject Type="Embed" ProgID="Equation.3" ShapeID="_x0000_i1272" DrawAspect="Content" ObjectID="_1511706086" r:id="rId475"/>
        </w:object>
      </w:r>
      <w:r w:rsidRPr="00F7413E">
        <w:rPr>
          <w:rFonts w:ascii="Sylfaen" w:eastAsia="EYInterstate Light" w:hAnsi="Sylfaen" w:cs="EYInterstate Light"/>
          <w:sz w:val="20"/>
          <w:szCs w:val="20"/>
          <w:lang w:val="en-US"/>
        </w:rPr>
        <w:t xml:space="preserve"> - მე-3 ტიპის 10GE ბარათების რაოდენობა;</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005" w:dyaOrig="394">
          <v:shape id="_x0000_i1273" type="#_x0000_t75" style="width:50.1pt;height:19.4pt" o:ole="">
            <v:imagedata r:id="rId476" o:title=""/>
          </v:shape>
          <o:OLEObject Type="Embed" ProgID="Equation.3" ShapeID="_x0000_i1273" DrawAspect="Content" ObjectID="_1511706087" r:id="rId477"/>
        </w:object>
      </w:r>
      <w:r w:rsidRPr="00F7413E">
        <w:rPr>
          <w:rFonts w:ascii="Sylfaen" w:eastAsia="EYInterstate Light" w:hAnsi="Sylfaen" w:cs="EYInterstate Light"/>
          <w:sz w:val="20"/>
          <w:szCs w:val="20"/>
          <w:lang w:val="en-US"/>
        </w:rPr>
        <w:t xml:space="preserve"> - მე-4 ტიპის 10GE ბარათების რაოდენობა;</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032" w:dyaOrig="353">
          <v:shape id="_x0000_i1274" type="#_x0000_t75" style="width:51.35pt;height:17.55pt" o:ole="">
            <v:imagedata r:id="rId478" o:title=""/>
          </v:shape>
          <o:OLEObject Type="Embed" ProgID="Equation.3" ShapeID="_x0000_i1274" DrawAspect="Content" ObjectID="_1511706088" r:id="rId479"/>
        </w:object>
      </w:r>
      <w:r w:rsidRPr="00F7413E">
        <w:rPr>
          <w:rFonts w:ascii="Sylfaen" w:eastAsia="EYInterstate Light" w:hAnsi="Sylfaen" w:cs="EYInterstate Light"/>
          <w:sz w:val="20"/>
          <w:szCs w:val="20"/>
          <w:lang w:val="en-US"/>
        </w:rPr>
        <w:t>- მე-3 ტიპის 10GE ბარათების სიმძლავრე, გამოხატული 10GE ინტერფეისებში;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032" w:dyaOrig="353">
          <v:shape id="_x0000_i1275" type="#_x0000_t75" style="width:51.35pt;height:17.55pt" o:ole="">
            <v:imagedata r:id="rId480" o:title=""/>
          </v:shape>
          <o:OLEObject Type="Embed" ProgID="Equation.3" ShapeID="_x0000_i1275" DrawAspect="Content" ObjectID="_1511706089" r:id="rId481"/>
        </w:object>
      </w:r>
      <w:r w:rsidRPr="00F7413E">
        <w:rPr>
          <w:rFonts w:ascii="Sylfaen" w:eastAsia="EYInterstate Light" w:hAnsi="Sylfaen" w:cs="EYInterstate Light"/>
          <w:sz w:val="20"/>
          <w:szCs w:val="20"/>
          <w:lang w:val="en-US"/>
        </w:rPr>
        <w:t>- მე-4 ტიპის 10GE ბარათების სიმძლავრე, გამოხატული 10GE ინტერფეისებში;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sz w:val="20"/>
          <w:szCs w:val="20"/>
          <w:lang w:val="en-US"/>
        </w:rPr>
        <w:object w:dxaOrig="1195" w:dyaOrig="367">
          <v:shape id="_x0000_i1276" type="#_x0000_t75" style="width:59.5pt;height:18.15pt" o:ole="">
            <v:imagedata r:id="rId482" o:title=""/>
          </v:shape>
          <o:OLEObject Type="Embed" ProgID="Equation.3" ShapeID="_x0000_i1276" DrawAspect="Content" ObjectID="_1511706090" r:id="rId483"/>
        </w:object>
      </w:r>
      <w:r w:rsidRPr="00F7413E">
        <w:rPr>
          <w:rFonts w:ascii="Sylfaen" w:eastAsia="EYInterstate Light" w:hAnsi="Sylfaen" w:cs="EYInterstate Light"/>
          <w:sz w:val="20"/>
          <w:szCs w:val="20"/>
          <w:lang w:val="en-US"/>
        </w:rPr>
        <w:t xml:space="preserve">  - 10GE პორტების მოთხოვნილი მოცულობა;</w:t>
      </w:r>
    </w:p>
    <w:p w:rsidR="00E57057" w:rsidRPr="00F7413E" w:rsidRDefault="00E57057" w:rsidP="00E57057">
      <w:pPr>
        <w:pStyle w:val="EYHeading3"/>
        <w:rPr>
          <w:rFonts w:ascii="Sylfaen" w:hAnsi="Sylfaen"/>
        </w:rPr>
      </w:pPr>
      <w:bookmarkStart w:id="129" w:name="_Toc436316721"/>
      <w:bookmarkStart w:id="130" w:name="_Toc436907944"/>
      <w:r w:rsidRPr="00F7413E">
        <w:rPr>
          <w:rFonts w:ascii="Sylfaen" w:eastAsia="EYInterstate Regular" w:hAnsi="Sylfaen" w:cs="EYInterstate Regular"/>
          <w:szCs w:val="26"/>
          <w:lang w:val="ka-GE"/>
        </w:rPr>
        <w:t>1GE და 10GE პორტების ოდენობის გაანგარიშება</w:t>
      </w:r>
      <w:bookmarkEnd w:id="129"/>
      <w:bookmarkEnd w:id="130"/>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 xml:space="preserve">1GE და 10GE პორტების ოდენობის შემდეგ ეტაპებად ხდება: </w:t>
      </w:r>
    </w:p>
    <w:p w:rsidR="00E57057" w:rsidRPr="00F7413E" w:rsidRDefault="00E57057" w:rsidP="00E57057">
      <w:pPr>
        <w:spacing w:line="360" w:lineRule="auto"/>
        <w:rPr>
          <w:rFonts w:ascii="Sylfaen" w:hAnsi="Sylfaen" w:cs="Arial"/>
          <w:b/>
          <w:sz w:val="20"/>
        </w:rPr>
      </w:pPr>
      <w:r w:rsidRPr="00F7413E">
        <w:rPr>
          <w:rFonts w:ascii="Sylfaen" w:eastAsia="EYInterstate Light" w:hAnsi="Sylfaen" w:cs="EYInterstate Light"/>
          <w:b/>
          <w:bCs/>
          <w:sz w:val="20"/>
          <w:lang w:val="ka-GE"/>
        </w:rPr>
        <w:t>1GE პორტების ოდენობის გაანგარიშება</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1GE პორტების გაანგარიშება ეზერნეტის თითოეული ლოკაციისთვის შემდეგი ფორმულით ხდება:</w:t>
      </w:r>
    </w:p>
    <w:tbl>
      <w:tblPr>
        <w:tblW w:w="0" w:type="auto"/>
        <w:tblLook w:val="04A0" w:firstRow="1" w:lastRow="0" w:firstColumn="1" w:lastColumn="0" w:noHBand="0" w:noVBand="1"/>
      </w:tblPr>
      <w:tblGrid>
        <w:gridCol w:w="7034"/>
        <w:gridCol w:w="2211"/>
      </w:tblGrid>
      <w:tr w:rsidR="00815294" w:rsidRPr="00F7413E" w:rsidTr="00E57057">
        <w:tc>
          <w:tcPr>
            <w:tcW w:w="7338" w:type="dxa"/>
          </w:tcPr>
          <w:p w:rsidR="00E57057" w:rsidRPr="00F7413E" w:rsidRDefault="00E57057" w:rsidP="00E57057">
            <w:pPr>
              <w:spacing w:line="360" w:lineRule="auto"/>
              <w:rPr>
                <w:rFonts w:ascii="Sylfaen" w:hAnsi="Sylfaen" w:cs="Arial"/>
                <w:sz w:val="20"/>
              </w:rPr>
            </w:pPr>
            <w:r w:rsidRPr="00F7413E">
              <w:rPr>
                <w:rFonts w:ascii="Sylfaen" w:hAnsi="Sylfaen" w:cs="Arial"/>
                <w:position w:val="-32"/>
                <w:sz w:val="20"/>
              </w:rPr>
              <w:object w:dxaOrig="4836" w:dyaOrig="774">
                <v:shape id="_x0000_i1277" type="#_x0000_t75" style="width:241.65pt;height:38.8pt" o:ole="">
                  <v:imagedata r:id="rId484" o:title=""/>
                </v:shape>
                <o:OLEObject Type="Embed" ProgID="Equation.3" ShapeID="_x0000_i1277" DrawAspect="Content" ObjectID="_1511706091" r:id="rId485"/>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rPr>
          <w:rFonts w:ascii="Sylfaen" w:hAnsi="Sylfaen" w:cs="Arial"/>
          <w:sz w:val="20"/>
        </w:rPr>
      </w:pPr>
      <w:r w:rsidRPr="00F7413E">
        <w:rPr>
          <w:rFonts w:ascii="Sylfaen" w:hAnsi="Sylfaen" w:cs="Arial"/>
          <w:sz w:val="20"/>
        </w:rPr>
        <w:object w:dxaOrig="951" w:dyaOrig="353">
          <v:shape id="_x0000_i1278" type="#_x0000_t75" style="width:47.6pt;height:17.55pt" o:ole="">
            <v:imagedata r:id="rId486" o:title=""/>
          </v:shape>
          <o:OLEObject Type="Embed" ProgID="Equation.3" ShapeID="_x0000_i1278" DrawAspect="Content" ObjectID="_1511706092" r:id="rId487"/>
        </w:object>
      </w:r>
      <w:r w:rsidRPr="00F7413E">
        <w:rPr>
          <w:rFonts w:ascii="Sylfaen" w:eastAsia="EYInterstate Light" w:hAnsi="Sylfaen" w:cs="EYInterstate Light"/>
          <w:sz w:val="20"/>
        </w:rPr>
        <w:t xml:space="preserve"> - GE პორტების რაოდენობა, </w:t>
      </w:r>
      <w:r w:rsidR="001D06B5">
        <w:rPr>
          <w:rFonts w:ascii="Sylfaen" w:eastAsia="EYInterstate Light" w:hAnsi="Sylfaen" w:cs="EYInterstate Light"/>
          <w:sz w:val="20"/>
          <w:lang w:val="ka-GE"/>
        </w:rPr>
        <w:t>რომელიც</w:t>
      </w:r>
      <w:r w:rsidRPr="00F7413E">
        <w:rPr>
          <w:rFonts w:ascii="Sylfaen" w:eastAsia="EYInterstate Light" w:hAnsi="Sylfaen" w:cs="EYInterstate Light"/>
          <w:sz w:val="20"/>
        </w:rPr>
        <w:t xml:space="preserve"> საჭიროა იჯარით აღებული ხაზისა და მონაცემების გადაცემის მომსახურებისთვის, რომელიც გაიწევა ეზერნეტის ქსელით.</w:t>
      </w:r>
      <w:r w:rsidR="00661AE4" w:rsidRPr="00F7413E">
        <w:rPr>
          <w:rFonts w:ascii="Sylfaen" w:hAnsi="Sylfaen"/>
          <w:sz w:val="20"/>
        </w:rPr>
        <w:fldChar w:fldCharType="begin"/>
      </w:r>
      <w:r w:rsidRPr="00F7413E">
        <w:rPr>
          <w:rFonts w:ascii="Sylfaen" w:hAnsi="Sylfaen"/>
          <w:sz w:val="20"/>
        </w:rPr>
        <w:instrText xml:space="preserve"> REF _Ref323136006 \h  \* MERGEFORMAT </w:instrText>
      </w:r>
      <w:r w:rsidR="00661AE4" w:rsidRPr="00F7413E">
        <w:rPr>
          <w:rFonts w:ascii="Sylfaen" w:hAnsi="Sylfaen"/>
          <w:sz w:val="20"/>
        </w:rPr>
      </w:r>
      <w:r w:rsidR="00661AE4" w:rsidRPr="00F7413E">
        <w:rPr>
          <w:rFonts w:ascii="Sylfaen" w:hAnsi="Sylfaen"/>
          <w:sz w:val="20"/>
        </w:rPr>
        <w:fldChar w:fldCharType="end"/>
      </w:r>
    </w:p>
    <w:p w:rsidR="00E57057" w:rsidRPr="00F7413E" w:rsidRDefault="00E57057" w:rsidP="00E57057">
      <w:pPr>
        <w:spacing w:line="360" w:lineRule="auto"/>
        <w:ind w:left="709"/>
        <w:rPr>
          <w:rFonts w:ascii="Sylfaen" w:hAnsi="Sylfaen" w:cs="Arial"/>
          <w:sz w:val="20"/>
        </w:rPr>
      </w:pPr>
      <w:r w:rsidRPr="00F7413E">
        <w:rPr>
          <w:rFonts w:ascii="Sylfaen" w:hAnsi="Sylfaen" w:cs="Arial"/>
          <w:sz w:val="20"/>
        </w:rPr>
        <w:object w:dxaOrig="584" w:dyaOrig="353">
          <v:shape id="_x0000_i1279" type="#_x0000_t75" style="width:29.45pt;height:17.55pt" o:ole="">
            <v:imagedata r:id="rId488" o:title=""/>
          </v:shape>
          <o:OLEObject Type="Embed" ProgID="Equation.3" ShapeID="_x0000_i1279" DrawAspect="Content" ObjectID="_1511706093" r:id="rId489"/>
        </w:object>
      </w:r>
      <w:r w:rsidRPr="00F7413E">
        <w:rPr>
          <w:rFonts w:ascii="Sylfaen" w:eastAsia="EYInterstate Light" w:hAnsi="Sylfaen" w:cs="EYInterstate Light"/>
          <w:sz w:val="20"/>
        </w:rPr>
        <w:t xml:space="preserve"> - GE პორტების რაოდენობა, </w:t>
      </w:r>
      <w:r w:rsidR="001D06B5">
        <w:rPr>
          <w:rFonts w:ascii="Sylfaen" w:eastAsia="EYInterstate Light" w:hAnsi="Sylfaen" w:cs="EYInterstate Light"/>
          <w:sz w:val="20"/>
          <w:lang w:val="ka-GE"/>
        </w:rPr>
        <w:t>რომელიც</w:t>
      </w:r>
      <w:r w:rsidRPr="00F7413E">
        <w:rPr>
          <w:rFonts w:ascii="Sylfaen" w:eastAsia="EYInterstate Light" w:hAnsi="Sylfaen" w:cs="EYInterstate Light"/>
          <w:sz w:val="20"/>
        </w:rPr>
        <w:t xml:space="preserve"> საჭიროა ეზერნეტის ქსელით გაწეული POI მომსახურებისთვის.</w:t>
      </w:r>
    </w:p>
    <w:p w:rsidR="00E57057" w:rsidRPr="00F7413E" w:rsidRDefault="00E57057" w:rsidP="00E57057">
      <w:pPr>
        <w:spacing w:line="360" w:lineRule="auto"/>
        <w:ind w:left="709"/>
        <w:rPr>
          <w:rFonts w:ascii="Sylfaen" w:hAnsi="Sylfaen" w:cs="Arial"/>
          <w:sz w:val="20"/>
        </w:rPr>
      </w:pPr>
      <w:r w:rsidRPr="00F7413E">
        <w:rPr>
          <w:rFonts w:ascii="Sylfaen" w:hAnsi="Sylfaen" w:cs="Arial"/>
          <w:position w:val="-12"/>
          <w:sz w:val="20"/>
        </w:rPr>
        <w:object w:dxaOrig="584" w:dyaOrig="353">
          <v:shape id="_x0000_i1280" type="#_x0000_t75" style="width:29.45pt;height:17.55pt" o:ole="">
            <v:imagedata r:id="rId490" o:title=""/>
          </v:shape>
          <o:OLEObject Type="Embed" ProgID="Equation.3" ShapeID="_x0000_i1280" DrawAspect="Content" ObjectID="_1511706094" r:id="rId491"/>
        </w:object>
      </w:r>
      <w:r w:rsidRPr="00F7413E">
        <w:rPr>
          <w:rFonts w:ascii="Sylfaen" w:eastAsia="EYInterstate Light" w:hAnsi="Sylfaen" w:cs="EYInterstate Light"/>
          <w:sz w:val="20"/>
        </w:rPr>
        <w:t xml:space="preserve"> - GE პორტების საჭირო რაოდენობა ეზერნეტის ქსელის დაშვების კვანძებთან მისაერთებლად.</w:t>
      </w:r>
    </w:p>
    <w:p w:rsidR="00E57057" w:rsidRPr="00F7413E" w:rsidRDefault="00E57057" w:rsidP="00E57057">
      <w:pPr>
        <w:spacing w:line="360" w:lineRule="auto"/>
        <w:ind w:left="709"/>
        <w:rPr>
          <w:rFonts w:ascii="Sylfaen" w:hAnsi="Sylfaen" w:cs="Arial"/>
          <w:sz w:val="20"/>
        </w:rPr>
      </w:pPr>
      <w:r w:rsidRPr="00F7413E">
        <w:rPr>
          <w:rFonts w:ascii="Sylfaen" w:hAnsi="Sylfaen" w:cs="Arial"/>
          <w:position w:val="-10"/>
          <w:sz w:val="20"/>
        </w:rPr>
        <w:object w:dxaOrig="584" w:dyaOrig="367">
          <v:shape id="_x0000_i1281" type="#_x0000_t75" style="width:29.45pt;height:18.15pt" o:ole="">
            <v:imagedata r:id="rId492" o:title=""/>
          </v:shape>
          <o:OLEObject Type="Embed" ProgID="Equation.3" ShapeID="_x0000_i1281" DrawAspect="Content" ObjectID="_1511706095" r:id="rId493"/>
        </w:object>
      </w:r>
      <w:r w:rsidRPr="00F7413E">
        <w:rPr>
          <w:rFonts w:ascii="Sylfaen" w:eastAsia="EYInterstate Light" w:hAnsi="Sylfaen" w:cs="EYInterstate Light"/>
          <w:sz w:val="20"/>
        </w:rPr>
        <w:t xml:space="preserve"> - GE პორტების საჭირო რაოდენობა, რომ ეზერნეტის ქსელმა გადასცეს ტრაფიკი IP/MPLS ქსელის ზედა დონეს.</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GE პორტების საჭირო რაოდენობა ეზერნეტის კომუტაციის ქსელის IP მარშრუტიზატორის გადამრთველებთან მისაერთებლად გამოითვლება შემდეგნაირად:</w:t>
      </w:r>
    </w:p>
    <w:tbl>
      <w:tblPr>
        <w:tblW w:w="0" w:type="auto"/>
        <w:tblLook w:val="04A0" w:firstRow="1" w:lastRow="0" w:firstColumn="1" w:lastColumn="0" w:noHBand="0" w:noVBand="1"/>
      </w:tblPr>
      <w:tblGrid>
        <w:gridCol w:w="5392"/>
        <w:gridCol w:w="1730"/>
      </w:tblGrid>
      <w:tr w:rsidR="00815294" w:rsidRPr="00F7413E" w:rsidTr="00E57057">
        <w:tc>
          <w:tcPr>
            <w:tcW w:w="5392"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position w:val="-34"/>
                <w:sz w:val="20"/>
              </w:rPr>
              <w:object w:dxaOrig="2174" w:dyaOrig="802">
                <v:shape id="_x0000_i1282" type="#_x0000_t75" style="width:108.95pt;height:40.05pt" o:ole="">
                  <v:imagedata r:id="rId494" o:title=""/>
                </v:shape>
                <o:OLEObject Type="Embed" ProgID="Equation.3" ShapeID="_x0000_i1282" DrawAspect="Content" ObjectID="_1511706096" r:id="rId495"/>
              </w:object>
            </w:r>
          </w:p>
        </w:tc>
        <w:tc>
          <w:tcPr>
            <w:tcW w:w="1730"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position w:val="-14"/>
          <w:sz w:val="20"/>
        </w:rPr>
        <w:object w:dxaOrig="1100" w:dyaOrig="353">
          <v:shape id="_x0000_i1283" type="#_x0000_t75" style="width:55.1pt;height:17.55pt" o:ole="">
            <v:imagedata r:id="rId496" o:title=""/>
          </v:shape>
          <o:OLEObject Type="Embed" ProgID="Equation.3" ShapeID="_x0000_i1283" DrawAspect="Content" ObjectID="_1511706097" r:id="rId497"/>
        </w:object>
      </w:r>
      <w:r w:rsidRPr="00F7413E">
        <w:rPr>
          <w:rFonts w:ascii="Sylfaen" w:eastAsia="EYInterstate Light" w:hAnsi="Sylfaen" w:cs="EYInterstate Light"/>
          <w:sz w:val="20"/>
        </w:rPr>
        <w:t xml:space="preserve"> - უკუტრანზიტის წრედის გამტარუნარიანობა (1 გიგაბიტი წამში);</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position w:val="-12"/>
          <w:sz w:val="20"/>
        </w:rPr>
        <w:object w:dxaOrig="802" w:dyaOrig="367">
          <v:shape id="_x0000_i1284" type="#_x0000_t75" style="width:40.05pt;height:18.15pt" o:ole="">
            <v:imagedata r:id="rId498" o:title=""/>
          </v:shape>
          <o:OLEObject Type="Embed" ProgID="Equation.3" ShapeID="_x0000_i1284" DrawAspect="Content" ObjectID="_1511706098" r:id="rId499"/>
        </w:object>
      </w:r>
      <w:r w:rsidRPr="00F7413E">
        <w:rPr>
          <w:rFonts w:ascii="Sylfaen" w:eastAsia="EYInterstate Light" w:hAnsi="Sylfaen" w:cs="EYInterstate Light"/>
          <w:sz w:val="20"/>
        </w:rPr>
        <w:t>- ადგილობრივ კვანძთან მიერთებული ყველა დაშვების კვანძიდან გამომავალი ტრაფიკის მოცულობა, გამოხატული გიგაბიტობით წამში. ტრაფიკი შედგება ხმოვანი, ინტერნეტის დაშვებისა და იჯარით აღებული ხაზების მომსახურებისგან, მარშრუტიზაციის ფაქტორების გამოყენებით, რომლებიც გაიწევა დაშვების კვანძთან.</w:t>
      </w:r>
    </w:p>
    <w:p w:rsidR="00E57057" w:rsidRPr="00F7413E" w:rsidRDefault="00E57057" w:rsidP="00E57057">
      <w:pPr>
        <w:spacing w:line="360" w:lineRule="auto"/>
        <w:rPr>
          <w:rFonts w:ascii="Sylfaen" w:hAnsi="Sylfaen" w:cs="Arial"/>
          <w:sz w:val="20"/>
        </w:rPr>
      </w:pP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 xml:space="preserve">GE პორტების რაოდენობა, </w:t>
      </w:r>
      <w:r w:rsidR="001D06B5">
        <w:rPr>
          <w:rFonts w:ascii="Sylfaen" w:eastAsia="EYInterstate Light" w:hAnsi="Sylfaen" w:cs="EYInterstate Light"/>
          <w:sz w:val="20"/>
          <w:lang w:val="ka-GE"/>
        </w:rPr>
        <w:t>რომელიც</w:t>
      </w:r>
      <w:r w:rsidRPr="00F7413E">
        <w:rPr>
          <w:rFonts w:ascii="Sylfaen" w:eastAsia="EYInterstate Light" w:hAnsi="Sylfaen" w:cs="EYInterstate Light"/>
          <w:sz w:val="20"/>
          <w:lang w:val="ka-GE"/>
        </w:rPr>
        <w:t xml:space="preserve"> საჭიროა ეზერნეტის კომუტაციის ქსელისგან მოწოდებული იჯარით აღებული ხაზების მომსახურებისთვის, გამოითვლება შემდეგნაირად: </w:t>
      </w:r>
    </w:p>
    <w:tbl>
      <w:tblPr>
        <w:tblW w:w="0" w:type="auto"/>
        <w:tblLook w:val="04A0" w:firstRow="1" w:lastRow="0" w:firstColumn="1" w:lastColumn="0" w:noHBand="0" w:noVBand="1"/>
      </w:tblPr>
      <w:tblGrid>
        <w:gridCol w:w="7064"/>
        <w:gridCol w:w="2181"/>
      </w:tblGrid>
      <w:tr w:rsidR="00815294" w:rsidRPr="00F7413E" w:rsidTr="00E57057">
        <w:tc>
          <w:tcPr>
            <w:tcW w:w="7338" w:type="dxa"/>
          </w:tcPr>
          <w:p w:rsidR="00E57057" w:rsidRPr="00F7413E" w:rsidRDefault="00E57057" w:rsidP="00E57057">
            <w:pPr>
              <w:spacing w:before="120" w:line="360" w:lineRule="auto"/>
              <w:ind w:left="709"/>
              <w:rPr>
                <w:rFonts w:ascii="Sylfaen" w:hAnsi="Sylfaen" w:cs="Arial"/>
                <w:sz w:val="20"/>
              </w:rPr>
            </w:pPr>
            <w:r w:rsidRPr="00F7413E">
              <w:rPr>
                <w:rFonts w:ascii="Sylfaen" w:hAnsi="Sylfaen" w:cs="Arial"/>
                <w:position w:val="-14"/>
                <w:sz w:val="20"/>
              </w:rPr>
              <w:object w:dxaOrig="4537" w:dyaOrig="394">
                <v:shape id="_x0000_i1285" type="#_x0000_t75" style="width:226.65pt;height:19.4pt" o:ole="">
                  <v:imagedata r:id="rId500" o:title=""/>
                </v:shape>
                <o:OLEObject Type="Embed" ProgID="Equation.3" ShapeID="_x0000_i1285" DrawAspect="Content" ObjectID="_1511706099" r:id="rId501"/>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ind w:left="709"/>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rPr>
          <w:rFonts w:ascii="Sylfaen" w:hAnsi="Sylfaen" w:cs="Arial"/>
          <w:sz w:val="20"/>
        </w:rPr>
      </w:pPr>
      <w:r w:rsidRPr="00F7413E">
        <w:rPr>
          <w:rFonts w:ascii="Sylfaen" w:hAnsi="Sylfaen" w:cs="Arial"/>
          <w:sz w:val="20"/>
        </w:rPr>
        <w:object w:dxaOrig="1195" w:dyaOrig="353">
          <v:shape id="_x0000_i1286" type="#_x0000_t75" style="width:59.5pt;height:17.55pt" o:ole="">
            <v:imagedata r:id="rId502" o:title=""/>
          </v:shape>
          <o:OLEObject Type="Embed" ProgID="Equation.3" ShapeID="_x0000_i1286" DrawAspect="Content" ObjectID="_1511706100" r:id="rId503"/>
        </w:object>
      </w:r>
      <w:r w:rsidRPr="00F7413E">
        <w:rPr>
          <w:rFonts w:ascii="Sylfaen" w:eastAsia="EYInterstate Light" w:hAnsi="Sylfaen" w:cs="EYInterstate Light"/>
          <w:sz w:val="20"/>
        </w:rPr>
        <w:t>- ადგილობრივი კვანძის ნაწილში გაწეული SMT-LL მომსახურების მოცულობა;</w:t>
      </w:r>
    </w:p>
    <w:p w:rsidR="00E57057" w:rsidRPr="00F7413E" w:rsidRDefault="00E57057" w:rsidP="00E57057">
      <w:pPr>
        <w:spacing w:line="360" w:lineRule="auto"/>
        <w:ind w:left="709"/>
        <w:rPr>
          <w:rFonts w:ascii="Sylfaen" w:hAnsi="Sylfaen" w:cs="Arial"/>
          <w:sz w:val="20"/>
        </w:rPr>
      </w:pPr>
      <w:r w:rsidRPr="00F7413E">
        <w:rPr>
          <w:rFonts w:ascii="Sylfaen" w:hAnsi="Sylfaen" w:cs="Arial"/>
          <w:position w:val="-14"/>
          <w:sz w:val="20"/>
        </w:rPr>
        <w:object w:dxaOrig="897" w:dyaOrig="353">
          <v:shape id="_x0000_i1287" type="#_x0000_t75" style="width:45.1pt;height:17.55pt" o:ole="">
            <v:imagedata r:id="rId504" o:title=""/>
          </v:shape>
          <o:OLEObject Type="Embed" ProgID="Equation.3" ShapeID="_x0000_i1287" DrawAspect="Content" ObjectID="_1511706101" r:id="rId505"/>
        </w:object>
      </w:r>
      <w:r w:rsidRPr="00F7413E">
        <w:rPr>
          <w:rFonts w:ascii="Sylfaen" w:eastAsia="EYInterstate Light" w:hAnsi="Sylfaen" w:cs="EYInterstate Light"/>
          <w:sz w:val="20"/>
        </w:rPr>
        <w:t xml:space="preserve"> - ადგილობრივი კვანძის მიდამოში გაწეული მონაცემების გადაცემის მომსახურების მოცულობა;</w:t>
      </w:r>
    </w:p>
    <w:p w:rsidR="00E57057" w:rsidRPr="00F7413E" w:rsidRDefault="00E57057" w:rsidP="001D06B5">
      <w:pPr>
        <w:spacing w:line="360" w:lineRule="auto"/>
        <w:ind w:left="709"/>
        <w:rPr>
          <w:rFonts w:ascii="Sylfaen" w:hAnsi="Sylfaen"/>
          <w:sz w:val="20"/>
        </w:rPr>
      </w:pPr>
      <w:r w:rsidRPr="00F7413E">
        <w:rPr>
          <w:rFonts w:ascii="Sylfaen" w:hAnsi="Sylfaen"/>
          <w:sz w:val="20"/>
        </w:rPr>
        <w:object w:dxaOrig="584" w:dyaOrig="367">
          <v:shape id="_x0000_i1288" type="#_x0000_t75" style="width:29.45pt;height:18.15pt" o:ole="">
            <v:imagedata r:id="rId81" o:title=""/>
          </v:shape>
          <o:OLEObject Type="Embed" ProgID="Equation.3" ShapeID="_x0000_i1288" DrawAspect="Content" ObjectID="_1511706102" r:id="rId506"/>
        </w:object>
      </w:r>
      <w:r w:rsidRPr="00F7413E">
        <w:rPr>
          <w:rFonts w:ascii="Sylfaen" w:eastAsia="EYInterstate Light" w:hAnsi="Sylfaen" w:cs="EYInterstate Light"/>
          <w:sz w:val="20"/>
        </w:rPr>
        <w:t>- ქსელის კომპონენტის საშუალო ექსპლუატაცია;</w:t>
      </w:r>
    </w:p>
    <w:p w:rsidR="00E57057" w:rsidRPr="00F7413E" w:rsidRDefault="00E57057" w:rsidP="00E57057">
      <w:pPr>
        <w:spacing w:line="360" w:lineRule="auto"/>
        <w:rPr>
          <w:rFonts w:ascii="Sylfaen" w:hAnsi="Sylfaen" w:cs="Arial"/>
          <w:sz w:val="20"/>
          <w:lang w:val="cs-CZ"/>
        </w:rPr>
      </w:pPr>
    </w:p>
    <w:p w:rsidR="00E57057" w:rsidRPr="00F7413E" w:rsidRDefault="00E57057" w:rsidP="00E57057">
      <w:pPr>
        <w:spacing w:line="360" w:lineRule="auto"/>
        <w:rPr>
          <w:rFonts w:ascii="Sylfaen" w:hAnsi="Sylfaen" w:cs="Arial"/>
          <w:sz w:val="20"/>
        </w:rPr>
      </w:pP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ეზერნეტის კომუტაციის ქსელისგან მოწოდებული POI მომსახურების საჭირო ოდენობა გამოითვლება შემდეგნაირად:</w:t>
      </w:r>
    </w:p>
    <w:tbl>
      <w:tblPr>
        <w:tblW w:w="0" w:type="auto"/>
        <w:tblLook w:val="04A0" w:firstRow="1" w:lastRow="0" w:firstColumn="1" w:lastColumn="0" w:noHBand="0" w:noVBand="1"/>
      </w:tblPr>
      <w:tblGrid>
        <w:gridCol w:w="6951"/>
        <w:gridCol w:w="2294"/>
      </w:tblGrid>
      <w:tr w:rsidR="00815294" w:rsidRPr="00F7413E" w:rsidTr="00E57057">
        <w:tc>
          <w:tcPr>
            <w:tcW w:w="7338" w:type="dxa"/>
          </w:tcPr>
          <w:p w:rsidR="00E57057" w:rsidRPr="00F7413E" w:rsidRDefault="00E57057" w:rsidP="00E57057">
            <w:pPr>
              <w:spacing w:line="360" w:lineRule="auto"/>
              <w:ind w:left="709"/>
              <w:rPr>
                <w:rFonts w:ascii="Sylfaen" w:hAnsi="Sylfaen" w:cs="Arial"/>
                <w:sz w:val="20"/>
              </w:rPr>
            </w:pPr>
            <w:r w:rsidRPr="00F7413E">
              <w:rPr>
                <w:rFonts w:ascii="Sylfaen" w:hAnsi="Sylfaen" w:cs="Arial"/>
                <w:sz w:val="20"/>
              </w:rPr>
              <w:object w:dxaOrig="2418" w:dyaOrig="353">
                <v:shape id="_x0000_i1289" type="#_x0000_t75" style="width:120.85pt;height:17.55pt" o:ole="">
                  <v:imagedata r:id="rId507" o:title=""/>
                </v:shape>
                <o:OLEObject Type="Embed" ProgID="Equation.3" ShapeID="_x0000_i1289" DrawAspect="Content" ObjectID="_1511706103" r:id="rId508"/>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ind w:left="709"/>
        <w:rPr>
          <w:rFonts w:ascii="Sylfaen" w:hAnsi="Sylfaen" w:cs="Arial"/>
          <w:sz w:val="20"/>
        </w:rPr>
      </w:pPr>
      <w:r w:rsidRPr="00F7413E">
        <w:rPr>
          <w:rFonts w:ascii="Sylfaen" w:eastAsia="EYInterstate Light" w:hAnsi="Sylfaen" w:cs="EYInterstate Light"/>
          <w:sz w:val="20"/>
          <w:lang w:val="ka-GE"/>
        </w:rPr>
        <w:lastRenderedPageBreak/>
        <w:t xml:space="preserve">სადაც, </w:t>
      </w:r>
    </w:p>
    <w:p w:rsidR="00E57057" w:rsidRPr="00F7413E" w:rsidRDefault="00E57057" w:rsidP="00E57057">
      <w:pPr>
        <w:spacing w:line="360" w:lineRule="auto"/>
        <w:ind w:left="709"/>
        <w:rPr>
          <w:rFonts w:ascii="Sylfaen" w:hAnsi="Sylfaen" w:cs="Arial"/>
          <w:sz w:val="20"/>
        </w:rPr>
      </w:pPr>
      <w:r w:rsidRPr="00F7413E">
        <w:rPr>
          <w:rFonts w:ascii="Sylfaen" w:hAnsi="Sylfaen" w:cs="Arial"/>
          <w:sz w:val="20"/>
        </w:rPr>
        <w:object w:dxaOrig="543" w:dyaOrig="367">
          <v:shape id="_x0000_i1290" type="#_x0000_t75" style="width:26.9pt;height:18.15pt" o:ole="">
            <v:imagedata r:id="rId509" o:title=""/>
          </v:shape>
          <o:OLEObject Type="Embed" ProgID="Equation.3" ShapeID="_x0000_i1290" DrawAspect="Content" ObjectID="_1511706104" r:id="rId510"/>
        </w:object>
      </w:r>
      <w:r w:rsidRPr="00F7413E">
        <w:rPr>
          <w:rFonts w:ascii="Sylfaen" w:eastAsia="EYInterstate Light" w:hAnsi="Sylfaen" w:cs="EYInterstate Light"/>
          <w:sz w:val="20"/>
        </w:rPr>
        <w:t xml:space="preserve"> - მთლიანი POI-ის გატარების ზოლის წილი, რომლის გასვლაც ხდება ეზერნეტის კომუტაციური ქსელებიდან;</w:t>
      </w:r>
    </w:p>
    <w:p w:rsidR="00E57057" w:rsidRPr="00F7413E" w:rsidRDefault="00E57057" w:rsidP="00E57057">
      <w:pPr>
        <w:spacing w:line="360" w:lineRule="auto"/>
        <w:ind w:left="709"/>
        <w:rPr>
          <w:rFonts w:ascii="Sylfaen" w:hAnsi="Sylfaen" w:cs="Arial"/>
          <w:sz w:val="20"/>
        </w:rPr>
      </w:pPr>
      <w:r w:rsidRPr="00F7413E">
        <w:rPr>
          <w:rFonts w:ascii="Sylfaen" w:hAnsi="Sylfaen" w:cs="Arial"/>
          <w:sz w:val="20"/>
        </w:rPr>
        <w:object w:dxaOrig="774" w:dyaOrig="367">
          <v:shape id="_x0000_i1291" type="#_x0000_t75" style="width:38.8pt;height:18.15pt" o:ole="">
            <v:imagedata r:id="rId511" o:title=""/>
          </v:shape>
          <o:OLEObject Type="Embed" ProgID="Equation.3" ShapeID="_x0000_i1291" DrawAspect="Content" ObjectID="_1511706105" r:id="rId512"/>
        </w:object>
      </w:r>
      <w:r w:rsidRPr="00F7413E">
        <w:rPr>
          <w:rFonts w:ascii="Sylfaen" w:eastAsia="EYInterstate Light" w:hAnsi="Sylfaen" w:cs="EYInterstate Light"/>
          <w:sz w:val="20"/>
        </w:rPr>
        <w:t xml:space="preserve"> - საბითუმო აბონენტებისთვის გაწეული ინტერნეტის დაშვების მომსახურების მოცულობა;</w:t>
      </w:r>
    </w:p>
    <w:p w:rsidR="00E57057" w:rsidRPr="00F7413E" w:rsidRDefault="00E57057" w:rsidP="00E57057">
      <w:pPr>
        <w:spacing w:line="360" w:lineRule="auto"/>
        <w:rPr>
          <w:rFonts w:ascii="Sylfaen" w:hAnsi="Sylfaen" w:cs="Arial"/>
          <w:sz w:val="20"/>
        </w:rPr>
      </w:pP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GE პორტების საჭირო რაოდენობა ეზერნეტის კომუტაციის ქსელის დაშვების კვანძებთან მისაერთებლად გამოითვლება შემდეგნაირად:</w:t>
      </w:r>
    </w:p>
    <w:tbl>
      <w:tblPr>
        <w:tblW w:w="0" w:type="auto"/>
        <w:tblLook w:val="04A0" w:firstRow="1" w:lastRow="0" w:firstColumn="1" w:lastColumn="0" w:noHBand="0" w:noVBand="1"/>
      </w:tblPr>
      <w:tblGrid>
        <w:gridCol w:w="6937"/>
        <w:gridCol w:w="2308"/>
      </w:tblGrid>
      <w:tr w:rsidR="00815294" w:rsidRPr="00F7413E" w:rsidTr="00E57057">
        <w:tc>
          <w:tcPr>
            <w:tcW w:w="7338" w:type="dxa"/>
          </w:tcPr>
          <w:p w:rsidR="00E57057" w:rsidRPr="00F7413E" w:rsidRDefault="00E57057" w:rsidP="00E57057">
            <w:pPr>
              <w:spacing w:line="360" w:lineRule="auto"/>
              <w:ind w:left="709"/>
              <w:rPr>
                <w:rFonts w:ascii="Sylfaen" w:hAnsi="Sylfaen" w:cs="Arial"/>
                <w:sz w:val="20"/>
              </w:rPr>
            </w:pPr>
            <w:r w:rsidRPr="00F7413E">
              <w:rPr>
                <w:rFonts w:ascii="Sylfaen" w:hAnsi="Sylfaen" w:cs="Arial"/>
                <w:position w:val="-14"/>
                <w:sz w:val="20"/>
              </w:rPr>
              <w:object w:dxaOrig="1983" w:dyaOrig="394">
                <v:shape id="_x0000_i1292" type="#_x0000_t75" style="width:98.9pt;height:19.4pt" o:ole="">
                  <v:imagedata r:id="rId513" o:title=""/>
                </v:shape>
                <o:OLEObject Type="Embed" ProgID="Equation.3" ShapeID="_x0000_i1292" DrawAspect="Content" ObjectID="_1511706106" r:id="rId514"/>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ind w:left="709"/>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rPr>
          <w:rFonts w:ascii="Sylfaen" w:hAnsi="Sylfaen" w:cs="Arial"/>
          <w:sz w:val="20"/>
        </w:rPr>
      </w:pPr>
      <w:r w:rsidRPr="00F7413E">
        <w:rPr>
          <w:rFonts w:ascii="Sylfaen" w:hAnsi="Sylfaen" w:cs="Arial"/>
          <w:sz w:val="20"/>
        </w:rPr>
        <w:object w:dxaOrig="842" w:dyaOrig="353">
          <v:shape id="_x0000_i1293" type="#_x0000_t75" style="width:41.95pt;height:17.55pt" o:ole="">
            <v:imagedata r:id="rId515" o:title=""/>
          </v:shape>
          <o:OLEObject Type="Embed" ProgID="Equation.3" ShapeID="_x0000_i1293" DrawAspect="Content" ObjectID="_1511706107" r:id="rId516"/>
        </w:object>
      </w:r>
      <w:r w:rsidRPr="00F7413E">
        <w:rPr>
          <w:rFonts w:ascii="Sylfaen" w:eastAsia="EYInterstate Light" w:hAnsi="Sylfaen" w:cs="EYInterstate Light"/>
          <w:sz w:val="20"/>
        </w:rPr>
        <w:t xml:space="preserve"> - დაშვების კვანძებთან მიერთებული წრედების რაოდენობა.</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დაშვების კვანძებთან მიერთებული წრედების რაოდენობა შემდეგი ფორმულით გამოითვლება:</w:t>
      </w:r>
    </w:p>
    <w:tbl>
      <w:tblPr>
        <w:tblW w:w="0" w:type="auto"/>
        <w:tblLook w:val="04A0" w:firstRow="1" w:lastRow="0" w:firstColumn="1" w:lastColumn="0" w:noHBand="0" w:noVBand="1"/>
      </w:tblPr>
      <w:tblGrid>
        <w:gridCol w:w="6962"/>
        <w:gridCol w:w="2283"/>
      </w:tblGrid>
      <w:tr w:rsidR="00815294" w:rsidRPr="00F7413E" w:rsidTr="00E57057">
        <w:tc>
          <w:tcPr>
            <w:tcW w:w="7338"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position w:val="-34"/>
                <w:sz w:val="20"/>
              </w:rPr>
              <w:object w:dxaOrig="3423" w:dyaOrig="802">
                <v:shape id="_x0000_i1294" type="#_x0000_t75" style="width:170.9pt;height:40.05pt" o:ole="">
                  <v:imagedata r:id="rId517" o:title=""/>
                </v:shape>
                <o:OLEObject Type="Embed" ProgID="Equation.3" ShapeID="_x0000_i1294" DrawAspect="Content" ObjectID="_1511706108" r:id="rId518"/>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position w:val="-12"/>
          <w:sz w:val="20"/>
        </w:rPr>
        <w:object w:dxaOrig="489" w:dyaOrig="367">
          <v:shape id="_x0000_i1295" type="#_x0000_t75" style="width:24.4pt;height:18.15pt" o:ole="">
            <v:imagedata r:id="rId519" o:title=""/>
          </v:shape>
          <o:OLEObject Type="Embed" ProgID="Equation.3" ShapeID="_x0000_i1295" DrawAspect="Content" ObjectID="_1511706109" r:id="rId520"/>
        </w:object>
      </w:r>
      <w:r w:rsidRPr="00F7413E">
        <w:rPr>
          <w:rFonts w:ascii="Sylfaen" w:eastAsia="EYInterstate Light" w:hAnsi="Sylfaen" w:cs="EYInterstate Light"/>
          <w:sz w:val="20"/>
        </w:rPr>
        <w:t xml:space="preserve"> - დაშვების კვანძების რაოდენობა, რომლებიც მიერთებულია ადგილობრივი კვანძის ლოკაციასთან;</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position w:val="-14"/>
          <w:sz w:val="20"/>
        </w:rPr>
        <w:object w:dxaOrig="842" w:dyaOrig="353">
          <v:shape id="_x0000_i1296" type="#_x0000_t75" style="width:41.95pt;height:17.55pt" o:ole="">
            <v:imagedata r:id="rId521" o:title=""/>
          </v:shape>
          <o:OLEObject Type="Embed" ProgID="Equation.3" ShapeID="_x0000_i1296" DrawAspect="Content" ObjectID="_1511706110" r:id="rId522"/>
        </w:object>
      </w:r>
      <w:r w:rsidRPr="00F7413E">
        <w:rPr>
          <w:rFonts w:ascii="Sylfaen" w:eastAsia="EYInterstate Light" w:hAnsi="Sylfaen" w:cs="EYInterstate Light"/>
          <w:sz w:val="20"/>
        </w:rPr>
        <w:t xml:space="preserve"> - დაშვების კვანძების მაქსიმალური რაოდენობა, მიერთებული ადგილობრივი კვანძის მიდამოს წრიული ტოპოლოგიის ქსელთან.</w:t>
      </w:r>
    </w:p>
    <w:p w:rsidR="00E57057" w:rsidRPr="00F7413E" w:rsidRDefault="00E57057" w:rsidP="00E57057">
      <w:pPr>
        <w:spacing w:line="360" w:lineRule="auto"/>
        <w:ind w:left="709"/>
        <w:jc w:val="both"/>
        <w:rPr>
          <w:rFonts w:ascii="Sylfaen" w:hAnsi="Sylfaen" w:cs="Arial"/>
          <w:sz w:val="20"/>
        </w:rPr>
      </w:pPr>
      <w:r w:rsidRPr="00F7413E">
        <w:rPr>
          <w:rFonts w:ascii="Sylfaen" w:hAnsi="Sylfaen"/>
          <w:position w:val="-12"/>
          <w:sz w:val="20"/>
        </w:rPr>
        <w:object w:dxaOrig="734" w:dyaOrig="367">
          <v:shape id="_x0000_i1297" type="#_x0000_t75" style="width:36.95pt;height:18.15pt" o:ole="">
            <v:imagedata r:id="rId523" o:title=""/>
          </v:shape>
          <o:OLEObject Type="Embed" ProgID="Equation.3" ShapeID="_x0000_i1297" DrawAspect="Content" ObjectID="_1511706111" r:id="rId524"/>
        </w:object>
      </w:r>
      <w:r w:rsidRPr="00F7413E">
        <w:rPr>
          <w:rFonts w:ascii="Sylfaen" w:eastAsia="EYInterstate Light" w:hAnsi="Sylfaen" w:cs="EYInterstate Light"/>
          <w:sz w:val="20"/>
        </w:rPr>
        <w:t xml:space="preserve"> - დაშვების კვანძების წინასწარ განსაზღვრული მაქსიმალური რაოდენობა, რომელიც მიერთებულია ადგილობრივი კვანძის მიდამოს წრიული ტოპოლოგიის ქსელთან.</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დაშვების კვანძების მაქსიმალური რაოდენობა, რომელიც მიერთებულია ადგილობრივი ზონის წრიული ტოპოლოგიის ქსელთან, შემდეგი ფორმულით გამოთვლება:</w:t>
      </w:r>
    </w:p>
    <w:tbl>
      <w:tblPr>
        <w:tblW w:w="0" w:type="auto"/>
        <w:tblLook w:val="04A0" w:firstRow="1" w:lastRow="0" w:firstColumn="1" w:lastColumn="0" w:noHBand="0" w:noVBand="1"/>
      </w:tblPr>
      <w:tblGrid>
        <w:gridCol w:w="6950"/>
        <w:gridCol w:w="2295"/>
      </w:tblGrid>
      <w:tr w:rsidR="00815294" w:rsidRPr="00F7413E" w:rsidTr="00E57057">
        <w:tc>
          <w:tcPr>
            <w:tcW w:w="7338"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position w:val="-32"/>
                <w:sz w:val="20"/>
              </w:rPr>
              <w:object w:dxaOrig="3097" w:dyaOrig="774">
                <v:shape id="_x0000_i1298" type="#_x0000_t75" style="width:154.65pt;height:38.8pt" o:ole="">
                  <v:imagedata r:id="rId525" o:title=""/>
                </v:shape>
                <o:OLEObject Type="Embed" ProgID="Equation.3" ShapeID="_x0000_i1298" DrawAspect="Content" ObjectID="_1511706112" r:id="rId526"/>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1100" w:dyaOrig="353">
          <v:shape id="_x0000_i1299" type="#_x0000_t75" style="width:55.1pt;height:17.55pt" o:ole="">
            <v:imagedata r:id="rId527" o:title=""/>
          </v:shape>
          <o:OLEObject Type="Embed" ProgID="Equation.3" ShapeID="_x0000_i1299" DrawAspect="Content" ObjectID="_1511706113" r:id="rId528"/>
        </w:object>
      </w:r>
      <w:r w:rsidRPr="00F7413E">
        <w:rPr>
          <w:rFonts w:ascii="Sylfaen" w:eastAsia="EYInterstate Light" w:hAnsi="Sylfaen" w:cs="EYInterstate Light"/>
          <w:sz w:val="20"/>
        </w:rPr>
        <w:t xml:space="preserve"> - უკუტრანზიტის წრედის გამტარუნარიანობა (1 გიგაბიტი წამში);</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394" w:dyaOrig="245">
          <v:shape id="_x0000_i1300" type="#_x0000_t75" style="width:19.4pt;height:12.5pt" o:ole="">
            <v:imagedata r:id="rId529" o:title=""/>
          </v:shape>
          <o:OLEObject Type="Embed" ProgID="Equation.3" ShapeID="_x0000_i1300" DrawAspect="Content" ObjectID="_1511706114" r:id="rId530"/>
        </w:object>
      </w:r>
      <w:r w:rsidRPr="00F7413E">
        <w:rPr>
          <w:rFonts w:ascii="Sylfaen" w:eastAsia="EYInterstate Light" w:hAnsi="Sylfaen" w:cs="EYInterstate Light"/>
          <w:sz w:val="20"/>
        </w:rPr>
        <w:t xml:space="preserve"> - უკუტრანზიტის წრედის სათადარიგო საოპერაციო სიმძლავრე;</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position w:val="-12"/>
          <w:sz w:val="20"/>
        </w:rPr>
        <w:object w:dxaOrig="489" w:dyaOrig="367">
          <v:shape id="_x0000_i1301" type="#_x0000_t75" style="width:24.4pt;height:18.15pt" o:ole="">
            <v:imagedata r:id="rId531" o:title=""/>
          </v:shape>
          <o:OLEObject Type="Embed" ProgID="Equation.3" ShapeID="_x0000_i1301" DrawAspect="Content" ObjectID="_1511706115" r:id="rId532"/>
        </w:object>
      </w:r>
      <w:r w:rsidRPr="00F7413E">
        <w:rPr>
          <w:rFonts w:ascii="Sylfaen" w:eastAsia="EYInterstate Light" w:hAnsi="Sylfaen" w:cs="EYInterstate Light"/>
          <w:sz w:val="20"/>
        </w:rPr>
        <w:t xml:space="preserve"> - ადგილობრივი კვანძის ლოკაციასთან მიერთებული MSAN/OLT/AETH-ის რაოდენობა;</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position w:val="-12"/>
          <w:sz w:val="20"/>
        </w:rPr>
        <w:object w:dxaOrig="802" w:dyaOrig="367">
          <v:shape id="_x0000_i1302" type="#_x0000_t75" style="width:40.05pt;height:18.15pt" o:ole="">
            <v:imagedata r:id="rId498" o:title=""/>
          </v:shape>
          <o:OLEObject Type="Embed" ProgID="Equation.3" ShapeID="_x0000_i1302" DrawAspect="Content" ObjectID="_1511706116" r:id="rId533"/>
        </w:object>
      </w:r>
      <w:r w:rsidRPr="00F7413E">
        <w:rPr>
          <w:rFonts w:ascii="Sylfaen" w:eastAsia="EYInterstate Light" w:hAnsi="Sylfaen" w:cs="EYInterstate Light"/>
          <w:sz w:val="20"/>
        </w:rPr>
        <w:t>- ადგილობრივ კვანძთან მიერთებული ყველა დაშვების კვანძიდან გამომავალი ტრაფიკის მოცულობა, გამოხატული გიგაბიტობით წამში. ეს ტრაფიკი შედგება ხმოვანი, ინტერნეტის დაშვებისა და იჯარით აღებული ხაზების მომსახურებისგან, მარშრუტიზაციის ფაქტორების გამოყენებით, რომლებიც გაიწევა დაშვების კვანძზე, ლოკალურ ზონაში, ადგილობრივი კვანძის მიდამოში POI-დან გამავალი ტრაფიკის გამოკლებით.</w:t>
      </w:r>
    </w:p>
    <w:p w:rsidR="00E57057" w:rsidRPr="00F7413E" w:rsidRDefault="00E57057" w:rsidP="00E57057">
      <w:pPr>
        <w:spacing w:line="360" w:lineRule="auto"/>
        <w:ind w:left="709"/>
        <w:jc w:val="both"/>
        <w:rPr>
          <w:rFonts w:ascii="Sylfaen" w:hAnsi="Sylfaen" w:cs="Arial"/>
          <w:sz w:val="20"/>
        </w:rPr>
      </w:pPr>
    </w:p>
    <w:p w:rsidR="00E57057" w:rsidRPr="00F7413E" w:rsidRDefault="00E57057" w:rsidP="00E57057">
      <w:pPr>
        <w:spacing w:line="360" w:lineRule="auto"/>
        <w:rPr>
          <w:rFonts w:ascii="Sylfaen" w:hAnsi="Sylfaen" w:cs="Arial"/>
          <w:b/>
          <w:sz w:val="20"/>
        </w:rPr>
      </w:pPr>
      <w:r w:rsidRPr="00F7413E">
        <w:rPr>
          <w:rFonts w:ascii="Sylfaen" w:eastAsia="EYInterstate Light" w:hAnsi="Sylfaen" w:cs="EYInterstate Light"/>
          <w:b/>
          <w:bCs/>
          <w:sz w:val="20"/>
          <w:lang w:val="ka-GE"/>
        </w:rPr>
        <w:t>10GE პორტების ოდენობის გაანგარიშება</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10GE პორტების რაოდენობა, </w:t>
      </w:r>
      <w:r w:rsidR="001D06B5">
        <w:rPr>
          <w:rFonts w:ascii="Sylfaen" w:eastAsia="EYInterstate Light" w:hAnsi="Sylfaen" w:cs="EYInterstate Light"/>
          <w:sz w:val="20"/>
          <w:lang w:val="ka-GE"/>
        </w:rPr>
        <w:t>რომელიც</w:t>
      </w:r>
      <w:r w:rsidRPr="00F7413E">
        <w:rPr>
          <w:rFonts w:ascii="Sylfaen" w:eastAsia="EYInterstate Light" w:hAnsi="Sylfaen" w:cs="EYInterstate Light"/>
          <w:sz w:val="20"/>
          <w:lang w:val="ka-GE"/>
        </w:rPr>
        <w:t xml:space="preserve"> საჭიროა ეზერნეტის კომუტაციის ქსელში, იყენებს იმავე ალგორითმებს, რაც ზემოთ აღვწერეთ, 10GE პორტების მოცულობების გათვალისწინებით.</w:t>
      </w:r>
    </w:p>
    <w:p w:rsidR="00E57057" w:rsidRPr="00F7413E" w:rsidRDefault="00E57057" w:rsidP="00E57057">
      <w:pPr>
        <w:pStyle w:val="EYHeading2"/>
        <w:numPr>
          <w:ilvl w:val="0"/>
          <w:numId w:val="0"/>
        </w:numPr>
        <w:rPr>
          <w:rFonts w:ascii="Sylfaen" w:hAnsi="Sylfaen"/>
        </w:rPr>
      </w:pPr>
    </w:p>
    <w:p w:rsidR="00E57057" w:rsidRPr="00F7413E" w:rsidRDefault="00E57057" w:rsidP="00E57057">
      <w:pPr>
        <w:pStyle w:val="EYHeading2"/>
        <w:rPr>
          <w:rFonts w:ascii="Sylfaen" w:hAnsi="Sylfaen"/>
        </w:rPr>
      </w:pPr>
      <w:bookmarkStart w:id="131" w:name="_Toc436316722"/>
      <w:bookmarkStart w:id="132" w:name="_Toc436907945"/>
      <w:bookmarkEnd w:id="95"/>
      <w:bookmarkEnd w:id="96"/>
      <w:r w:rsidRPr="00F7413E">
        <w:rPr>
          <w:rFonts w:ascii="Sylfaen" w:eastAsia="EYInterstate Regular" w:hAnsi="Sylfaen" w:cs="EYInterstate Regular"/>
          <w:szCs w:val="28"/>
          <w:lang w:val="ka-GE"/>
        </w:rPr>
        <w:t xml:space="preserve">IP/MPLS ძირითადი ქსელის </w:t>
      </w:r>
      <w:r w:rsidR="00815880">
        <w:rPr>
          <w:rFonts w:ascii="Sylfaen" w:eastAsia="EYInterstate Regular" w:hAnsi="Sylfaen" w:cs="EYInterstate Regular"/>
          <w:szCs w:val="28"/>
          <w:lang w:val="ka-GE"/>
        </w:rPr>
        <w:t>მასშტაბის გაანგარიშება</w:t>
      </w:r>
      <w:bookmarkEnd w:id="131"/>
      <w:bookmarkEnd w:id="132"/>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IP/MPLS კვანძი შეიძლება გამოიანგარიშოს</w:t>
      </w:r>
      <w:r w:rsidR="00B971F2">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არსებულ</w:t>
      </w:r>
      <w:r w:rsidR="0063131B">
        <w:rPr>
          <w:rFonts w:ascii="Sylfaen" w:eastAsia="EYInterstate Light" w:hAnsi="Sylfaen" w:cs="EYInterstate Light"/>
          <w:sz w:val="20"/>
          <w:lang w:val="ka-GE"/>
        </w:rPr>
        <w:t xml:space="preserve"> („</w:t>
      </w:r>
      <w:r w:rsidR="00470E3E">
        <w:rPr>
          <w:rFonts w:ascii="Sylfaen" w:eastAsia="EYInterstate Light" w:hAnsi="Sylfaen" w:cs="EYInterstate Light"/>
          <w:sz w:val="20"/>
          <w:lang w:val="ka-GE"/>
        </w:rPr>
        <w:t xml:space="preserve">ამომწვარი </w:t>
      </w:r>
      <w:r w:rsidRPr="00F7413E">
        <w:rPr>
          <w:rFonts w:ascii="Sylfaen" w:eastAsia="EYInterstate Light" w:hAnsi="Sylfaen" w:cs="EYInterstate Light"/>
          <w:sz w:val="20"/>
          <w:lang w:val="ka-GE"/>
        </w:rPr>
        <w:t>კვანძის</w:t>
      </w:r>
      <w:r w:rsidR="0063131B">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მიდგომა) ან ოპტიმიზებულ მდგომარეობაში</w:t>
      </w:r>
      <w:r w:rsidR="0063131B">
        <w:rPr>
          <w:rFonts w:ascii="Sylfaen" w:eastAsia="EYInterstate Light" w:hAnsi="Sylfaen" w:cs="EYInterstate Light"/>
          <w:sz w:val="20"/>
          <w:lang w:val="ka-GE"/>
        </w:rPr>
        <w:t xml:space="preserve"> („</w:t>
      </w:r>
      <w:r w:rsidR="00470E3E">
        <w:rPr>
          <w:rFonts w:ascii="Sylfaen" w:eastAsia="EYInterstate Light" w:hAnsi="Sylfaen" w:cs="EYInterstate Light"/>
          <w:sz w:val="20"/>
          <w:lang w:val="ka-GE"/>
        </w:rPr>
        <w:t xml:space="preserve">გადამწვარი </w:t>
      </w:r>
      <w:r w:rsidRPr="00F7413E">
        <w:rPr>
          <w:rFonts w:ascii="Sylfaen" w:eastAsia="EYInterstate Light" w:hAnsi="Sylfaen" w:cs="EYInterstate Light"/>
          <w:sz w:val="20"/>
          <w:lang w:val="ka-GE"/>
        </w:rPr>
        <w:t>მიწის</w:t>
      </w:r>
      <w:r w:rsidR="0063131B">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მიდგომა). არსებულ მდგომარეობაში</w:t>
      </w:r>
      <w:r w:rsidR="0063131B">
        <w:rPr>
          <w:rFonts w:ascii="Sylfaen" w:eastAsia="EYInterstate Light" w:hAnsi="Sylfaen" w:cs="EYInterstate Light"/>
          <w:sz w:val="20"/>
          <w:lang w:val="ka-GE"/>
        </w:rPr>
        <w:t xml:space="preserve"> („</w:t>
      </w:r>
      <w:r w:rsidR="00470E3E">
        <w:rPr>
          <w:rFonts w:ascii="Sylfaen" w:eastAsia="EYInterstate Light" w:hAnsi="Sylfaen" w:cs="EYInterstate Light"/>
          <w:sz w:val="20"/>
          <w:lang w:val="ka-GE"/>
        </w:rPr>
        <w:t xml:space="preserve">ამომწვარი </w:t>
      </w:r>
      <w:r w:rsidRPr="00F7413E">
        <w:rPr>
          <w:rFonts w:ascii="Sylfaen" w:eastAsia="EYInterstate Light" w:hAnsi="Sylfaen" w:cs="EYInterstate Light"/>
          <w:sz w:val="20"/>
          <w:lang w:val="ka-GE"/>
        </w:rPr>
        <w:t>კვანძის</w:t>
      </w:r>
      <w:r w:rsidR="0063131B">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მიდგომა), IP მარშრუტიზატორები ჩაანაცვლებს სატელეფონო სადგურებს არსებულ ლოკაციებზე. ოპტიმიზებულ მდგომარეობაში</w:t>
      </w:r>
      <w:r w:rsidR="0063131B">
        <w:rPr>
          <w:rFonts w:ascii="Sylfaen" w:eastAsia="EYInterstate Light" w:hAnsi="Sylfaen" w:cs="EYInterstate Light"/>
          <w:sz w:val="20"/>
          <w:lang w:val="ka-GE"/>
        </w:rPr>
        <w:t xml:space="preserve"> („</w:t>
      </w:r>
      <w:r w:rsidR="00470E3E">
        <w:rPr>
          <w:rFonts w:ascii="Sylfaen" w:eastAsia="EYInterstate Light" w:hAnsi="Sylfaen" w:cs="EYInterstate Light"/>
          <w:sz w:val="20"/>
          <w:lang w:val="ka-GE"/>
        </w:rPr>
        <w:t xml:space="preserve">გადამწვარი </w:t>
      </w:r>
      <w:r w:rsidRPr="00F7413E">
        <w:rPr>
          <w:rFonts w:ascii="Sylfaen" w:eastAsia="EYInterstate Light" w:hAnsi="Sylfaen" w:cs="EYInterstate Light"/>
          <w:sz w:val="20"/>
          <w:lang w:val="ka-GE"/>
        </w:rPr>
        <w:t>მიწის</w:t>
      </w:r>
      <w:r w:rsidR="0063131B">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მიდგომა), IP მარშრუტიზატორები განთავსდება იმ ძირითად ქალაქებში, რომლებსაც მიეწოდება POI.</w:t>
      </w:r>
      <w:r w:rsidR="00B971F2">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 xml:space="preserve"> ამის მიუხედავად, ორივე </w:t>
      </w:r>
      <w:r w:rsidR="00815880">
        <w:rPr>
          <w:rFonts w:ascii="Sylfaen" w:eastAsia="EYInterstate Light" w:hAnsi="Sylfaen" w:cs="EYInterstate Light"/>
          <w:sz w:val="20"/>
          <w:lang w:val="ka-GE"/>
        </w:rPr>
        <w:t xml:space="preserve">მეთოდის </w:t>
      </w:r>
      <w:r w:rsidR="0063131B">
        <w:rPr>
          <w:rFonts w:ascii="Sylfaen" w:eastAsia="EYInterstate Light" w:hAnsi="Sylfaen" w:cs="EYInterstate Light"/>
          <w:sz w:val="20"/>
          <w:lang w:val="ka-GE"/>
        </w:rPr>
        <w:t>(„</w:t>
      </w:r>
      <w:r w:rsidR="00470E3E">
        <w:rPr>
          <w:rFonts w:ascii="Sylfaen" w:eastAsia="EYInterstate Light" w:hAnsi="Sylfaen" w:cs="EYInterstate Light"/>
          <w:sz w:val="20"/>
          <w:lang w:val="ka-GE"/>
        </w:rPr>
        <w:t xml:space="preserve">გადამწვარი </w:t>
      </w:r>
      <w:r w:rsidRPr="00F7413E">
        <w:rPr>
          <w:rFonts w:ascii="Sylfaen" w:eastAsia="EYInterstate Light" w:hAnsi="Sylfaen" w:cs="EYInterstate Light"/>
          <w:sz w:val="20"/>
          <w:lang w:val="ka-GE"/>
        </w:rPr>
        <w:t>მიწის</w:t>
      </w:r>
      <w:r w:rsidR="0063131B">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და</w:t>
      </w:r>
      <w:r w:rsidR="0063131B">
        <w:rPr>
          <w:rFonts w:ascii="Sylfaen" w:eastAsia="EYInterstate Light" w:hAnsi="Sylfaen" w:cs="EYInterstate Light"/>
          <w:sz w:val="20"/>
          <w:lang w:val="ka-GE"/>
        </w:rPr>
        <w:t xml:space="preserve"> „</w:t>
      </w:r>
      <w:r w:rsidR="00470E3E">
        <w:rPr>
          <w:rFonts w:ascii="Sylfaen" w:eastAsia="EYInterstate Light" w:hAnsi="Sylfaen" w:cs="EYInterstate Light"/>
          <w:sz w:val="20"/>
          <w:lang w:val="ka-GE"/>
        </w:rPr>
        <w:t xml:space="preserve">ამომწვარი </w:t>
      </w:r>
      <w:r w:rsidRPr="00F7413E">
        <w:rPr>
          <w:rFonts w:ascii="Sylfaen" w:eastAsia="EYInterstate Light" w:hAnsi="Sylfaen" w:cs="EYInterstate Light"/>
          <w:sz w:val="20"/>
          <w:lang w:val="ka-GE"/>
        </w:rPr>
        <w:t>კვანძის</w:t>
      </w:r>
      <w:r w:rsidR="0063131B">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w:t>
      </w:r>
      <w:r w:rsidR="00815880">
        <w:rPr>
          <w:rFonts w:ascii="Sylfaen" w:eastAsia="EYInterstate Light" w:hAnsi="Sylfaen" w:cs="EYInterstate Light"/>
          <w:sz w:val="20"/>
          <w:lang w:val="ka-GE"/>
        </w:rPr>
        <w:t>გამოყენებით მასშტაბის გაანგარიშებისთვის</w:t>
      </w:r>
      <w:r w:rsidR="001D06B5" w:rsidRPr="00F7413E">
        <w:rPr>
          <w:rFonts w:ascii="Sylfaen" w:eastAsia="EYInterstate Light" w:hAnsi="Sylfaen" w:cs="EYInterstate Light"/>
          <w:sz w:val="20"/>
          <w:lang w:val="ka-GE"/>
        </w:rPr>
        <w:t xml:space="preserve">შემდეგი ფორმულები </w:t>
      </w:r>
      <w:r w:rsidR="001D06B5">
        <w:rPr>
          <w:rFonts w:ascii="Sylfaen" w:eastAsia="EYInterstate Light" w:hAnsi="Sylfaen" w:cs="EYInterstate Light"/>
          <w:sz w:val="20"/>
          <w:lang w:val="ka-GE"/>
        </w:rPr>
        <w:t>გამოიყენება.</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 xml:space="preserve">ადგილობრივი კვანძების </w:t>
      </w:r>
      <w:r w:rsidR="00815880">
        <w:rPr>
          <w:rFonts w:ascii="Sylfaen" w:eastAsia="EYInterstate Light" w:hAnsi="Sylfaen" w:cs="EYInterstate Light"/>
          <w:sz w:val="20"/>
          <w:lang w:val="ka-GE"/>
        </w:rPr>
        <w:t>მასშტაბის გაანგარიშებისთვის</w:t>
      </w:r>
      <w:r w:rsidRPr="00F7413E">
        <w:rPr>
          <w:rFonts w:ascii="Sylfaen" w:eastAsia="EYInterstate Light" w:hAnsi="Sylfaen" w:cs="EYInterstate Light"/>
          <w:sz w:val="20"/>
          <w:lang w:val="ka-GE"/>
        </w:rPr>
        <w:t xml:space="preserve"> შემდეგი დაშვებების გაკეთებაა საჭირო: </w:t>
      </w:r>
    </w:p>
    <w:p w:rsidR="00E57057" w:rsidRPr="00F7413E" w:rsidRDefault="00E57057" w:rsidP="00E57057">
      <w:pPr>
        <w:pStyle w:val="ListParagraph"/>
        <w:numPr>
          <w:ilvl w:val="0"/>
          <w:numId w:val="37"/>
        </w:numPr>
        <w:spacing w:line="360" w:lineRule="auto"/>
        <w:rPr>
          <w:rFonts w:ascii="Sylfaen" w:hAnsi="Sylfaen" w:cs="Arial"/>
          <w:sz w:val="20"/>
          <w:lang w:val="en-US"/>
        </w:rPr>
      </w:pPr>
      <w:r w:rsidRPr="00F7413E">
        <w:rPr>
          <w:rFonts w:ascii="Sylfaen" w:eastAsia="EYInterstate Light" w:hAnsi="Sylfaen" w:cs="EYInterstate Light"/>
          <w:sz w:val="20"/>
          <w:szCs w:val="20"/>
          <w:lang w:val="ka-GE"/>
        </w:rPr>
        <w:t>IP მარშრუტიზატორების განლაგება ნუმერაციის ზონების ძირითად ქალაქებში.</w:t>
      </w:r>
    </w:p>
    <w:p w:rsidR="00E57057" w:rsidRPr="00F7413E" w:rsidRDefault="00E57057" w:rsidP="00E57057">
      <w:pPr>
        <w:pStyle w:val="ListParagraph"/>
        <w:numPr>
          <w:ilvl w:val="0"/>
          <w:numId w:val="37"/>
        </w:numPr>
        <w:spacing w:line="360" w:lineRule="auto"/>
        <w:rPr>
          <w:rFonts w:ascii="Sylfaen" w:hAnsi="Sylfaen" w:cs="Arial"/>
          <w:sz w:val="20"/>
          <w:lang w:val="en-US"/>
        </w:rPr>
      </w:pPr>
      <w:r w:rsidRPr="00F7413E">
        <w:rPr>
          <w:rFonts w:ascii="Sylfaen" w:eastAsia="EYInterstate Light" w:hAnsi="Sylfaen" w:cs="EYInterstate Light"/>
          <w:sz w:val="20"/>
          <w:szCs w:val="20"/>
          <w:lang w:val="ka-GE"/>
        </w:rPr>
        <w:t>ეზერნეტის გადამრთველების ჯგუფების მინიჭება ნუმერაციის ზონებისთვის.</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მას შემდეგ, რაც განხორციელდება ზემოაღნიშნული დაშვება, შემდეგ ეტაპებად მოხდება IP მარშრუტიზატორების საჭირო რაოდენობის შეფასება:</w:t>
      </w:r>
    </w:p>
    <w:p w:rsidR="00E57057" w:rsidRPr="00F7413E" w:rsidRDefault="00E57057" w:rsidP="00E57057">
      <w:pPr>
        <w:widowControl/>
        <w:numPr>
          <w:ilvl w:val="0"/>
          <w:numId w:val="28"/>
        </w:numPr>
        <w:autoSpaceDE/>
        <w:autoSpaceDN/>
        <w:adjustRightInd/>
        <w:spacing w:after="120" w:line="360" w:lineRule="auto"/>
        <w:rPr>
          <w:rFonts w:ascii="Sylfaen" w:hAnsi="Sylfaen" w:cs="Arial"/>
          <w:sz w:val="20"/>
        </w:rPr>
      </w:pPr>
      <w:r w:rsidRPr="00F7413E">
        <w:rPr>
          <w:rFonts w:ascii="Sylfaen" w:eastAsia="EYInterstate Light" w:hAnsi="Sylfaen" w:cs="EYInterstate Light"/>
          <w:sz w:val="20"/>
          <w:lang w:val="ka-GE"/>
        </w:rPr>
        <w:t>თითოეული IP მარშრუტიზატორისთვის საჭირო პორტების რაოდენობის გამოთვლა.</w:t>
      </w:r>
    </w:p>
    <w:p w:rsidR="00E57057" w:rsidRPr="00F7413E" w:rsidRDefault="00E57057" w:rsidP="00E57057">
      <w:pPr>
        <w:widowControl/>
        <w:numPr>
          <w:ilvl w:val="0"/>
          <w:numId w:val="28"/>
        </w:numPr>
        <w:autoSpaceDE/>
        <w:autoSpaceDN/>
        <w:adjustRightInd/>
        <w:spacing w:after="120" w:line="360" w:lineRule="auto"/>
        <w:rPr>
          <w:rFonts w:ascii="Sylfaen" w:hAnsi="Sylfaen" w:cs="Arial"/>
          <w:sz w:val="20"/>
        </w:rPr>
      </w:pPr>
      <w:r w:rsidRPr="00F7413E">
        <w:rPr>
          <w:rFonts w:ascii="Sylfaen" w:eastAsia="EYInterstate Light" w:hAnsi="Sylfaen" w:cs="EYInterstate Light"/>
          <w:sz w:val="20"/>
          <w:lang w:val="ka-GE"/>
        </w:rPr>
        <w:t>თითოეული IP მარშ</w:t>
      </w:r>
      <w:r w:rsidR="001D06B5">
        <w:rPr>
          <w:rFonts w:ascii="Sylfaen" w:eastAsia="EYInterstate Light" w:hAnsi="Sylfaen" w:cs="EYInterstate Light"/>
          <w:sz w:val="20"/>
          <w:lang w:val="ka-GE"/>
        </w:rPr>
        <w:t>რ</w:t>
      </w:r>
      <w:r w:rsidRPr="00F7413E">
        <w:rPr>
          <w:rFonts w:ascii="Sylfaen" w:eastAsia="EYInterstate Light" w:hAnsi="Sylfaen" w:cs="EYInterstate Light"/>
          <w:sz w:val="20"/>
          <w:lang w:val="ka-GE"/>
        </w:rPr>
        <w:t xml:space="preserve">უტიზატორისა და მულტიმედიური შლიუზისთვის (MGW) IC ტრაფიკის მოცულობის გაანგარიშება, მომსახურების ტრაფიკის მოცულობასა და მარშრუტიზაციის ფაქტორებზე დაყრდნობით. </w:t>
      </w:r>
    </w:p>
    <w:p w:rsidR="00E57057" w:rsidRPr="00F7413E" w:rsidRDefault="000504E4" w:rsidP="00E57057">
      <w:pPr>
        <w:widowControl/>
        <w:numPr>
          <w:ilvl w:val="0"/>
          <w:numId w:val="28"/>
        </w:numPr>
        <w:autoSpaceDE/>
        <w:autoSpaceDN/>
        <w:adjustRightInd/>
        <w:spacing w:after="120" w:line="360" w:lineRule="auto"/>
        <w:rPr>
          <w:rFonts w:ascii="Sylfaen" w:hAnsi="Sylfaen" w:cs="Arial"/>
          <w:sz w:val="20"/>
        </w:rPr>
      </w:pPr>
      <w:r>
        <w:rPr>
          <w:rFonts w:ascii="Sylfaen" w:eastAsia="EYInterstate Light" w:hAnsi="Sylfaen" w:cs="EYInterstate Light"/>
          <w:sz w:val="20"/>
          <w:lang w:val="ka-GE"/>
        </w:rPr>
        <w:t>საბაზო ერთეულ</w:t>
      </w:r>
      <w:r w:rsidR="00E57057" w:rsidRPr="00F7413E">
        <w:rPr>
          <w:rFonts w:ascii="Sylfaen" w:eastAsia="EYInterstate Light" w:hAnsi="Sylfaen" w:cs="EYInterstate Light"/>
          <w:sz w:val="20"/>
          <w:lang w:val="ka-GE"/>
        </w:rPr>
        <w:t xml:space="preserve">ის (შასის) ტიპების განსაზღვრა თითოეული MGW-ისთვის, IC პორტების რაოდენობასა და მოთხოვნილ სიმძლავრეზე დაყრდნობით. </w:t>
      </w:r>
    </w:p>
    <w:p w:rsidR="00E57057" w:rsidRPr="00F7413E" w:rsidRDefault="00E57057" w:rsidP="00E57057">
      <w:pPr>
        <w:widowControl/>
        <w:numPr>
          <w:ilvl w:val="0"/>
          <w:numId w:val="28"/>
        </w:numPr>
        <w:autoSpaceDE/>
        <w:autoSpaceDN/>
        <w:adjustRightInd/>
        <w:spacing w:after="120" w:line="360" w:lineRule="auto"/>
        <w:rPr>
          <w:rFonts w:ascii="Sylfaen" w:hAnsi="Sylfaen" w:cs="Arial"/>
          <w:sz w:val="20"/>
        </w:rPr>
      </w:pPr>
      <w:r w:rsidRPr="00F7413E">
        <w:rPr>
          <w:rFonts w:ascii="Sylfaen" w:eastAsia="EYInterstate Light" w:hAnsi="Sylfaen" w:cs="EYInterstate Light"/>
          <w:sz w:val="20"/>
          <w:lang w:val="ka-GE"/>
        </w:rPr>
        <w:t xml:space="preserve">გაფართოების ბარათების (E1, STM-1, GE) რაოდენობის გაანგარიშება თითოეული MGW-ისთვის. </w:t>
      </w:r>
    </w:p>
    <w:p w:rsidR="00E57057" w:rsidRPr="00F7413E" w:rsidRDefault="000504E4" w:rsidP="00E57057">
      <w:pPr>
        <w:widowControl/>
        <w:numPr>
          <w:ilvl w:val="0"/>
          <w:numId w:val="28"/>
        </w:numPr>
        <w:autoSpaceDE/>
        <w:autoSpaceDN/>
        <w:adjustRightInd/>
        <w:spacing w:after="120" w:line="360" w:lineRule="auto"/>
        <w:rPr>
          <w:rFonts w:ascii="Sylfaen" w:hAnsi="Sylfaen" w:cs="Arial"/>
          <w:sz w:val="20"/>
        </w:rPr>
      </w:pPr>
      <w:r>
        <w:rPr>
          <w:rFonts w:ascii="Sylfaen" w:eastAsia="EYInterstate Light" w:hAnsi="Sylfaen" w:cs="EYInterstate Light"/>
          <w:sz w:val="20"/>
          <w:lang w:val="ka-GE"/>
        </w:rPr>
        <w:lastRenderedPageBreak/>
        <w:t>საბაზო ერთეულ</w:t>
      </w:r>
      <w:r w:rsidR="00E57057" w:rsidRPr="00F7413E">
        <w:rPr>
          <w:rFonts w:ascii="Sylfaen" w:eastAsia="EYInterstate Light" w:hAnsi="Sylfaen" w:cs="EYInterstate Light"/>
          <w:sz w:val="20"/>
          <w:lang w:val="ka-GE"/>
        </w:rPr>
        <w:t xml:space="preserve">ის (შასის) ტიპების განსაზღვრა თითოეული ძირითადი IP მარშრუტიზატორისთვის, პორტების რაოდენობასა და მოთხოვნილ სიმძლავრეზე დაყრდნობით. </w:t>
      </w:r>
    </w:p>
    <w:p w:rsidR="00E57057" w:rsidRPr="00F7413E" w:rsidRDefault="00E57057" w:rsidP="00E57057">
      <w:pPr>
        <w:widowControl/>
        <w:numPr>
          <w:ilvl w:val="0"/>
          <w:numId w:val="28"/>
        </w:numPr>
        <w:autoSpaceDE/>
        <w:autoSpaceDN/>
        <w:adjustRightInd/>
        <w:spacing w:after="120" w:line="360" w:lineRule="auto"/>
        <w:rPr>
          <w:rFonts w:ascii="Sylfaen" w:hAnsi="Sylfaen" w:cs="Arial"/>
          <w:sz w:val="20"/>
        </w:rPr>
      </w:pPr>
      <w:r w:rsidRPr="00F7413E">
        <w:rPr>
          <w:rFonts w:ascii="Sylfaen" w:eastAsia="EYInterstate Light" w:hAnsi="Sylfaen" w:cs="EYInterstate Light"/>
          <w:sz w:val="20"/>
          <w:lang w:val="ka-GE"/>
        </w:rPr>
        <w:t xml:space="preserve">გაფართოების ბარათების (GE, 10 GE, მარშრუტიზაციის გაფართოება, მართვა) რაოდენობის გაანგარიშება თითოეული ძირითადი IP მარშრუტიზატორისთვის. </w:t>
      </w:r>
    </w:p>
    <w:p w:rsidR="00E57057" w:rsidRPr="00F7413E" w:rsidRDefault="00E57057" w:rsidP="00E57057">
      <w:pPr>
        <w:pStyle w:val="EYHeading3"/>
        <w:rPr>
          <w:rFonts w:ascii="Sylfaen" w:hAnsi="Sylfaen"/>
        </w:rPr>
      </w:pPr>
      <w:bookmarkStart w:id="133" w:name="_Toc436316723"/>
      <w:bookmarkStart w:id="134" w:name="_Toc436907946"/>
      <w:r w:rsidRPr="00F7413E">
        <w:rPr>
          <w:rFonts w:ascii="Sylfaen" w:eastAsia="EYInterstate Regular" w:hAnsi="Sylfaen" w:cs="EYInterstate Regular"/>
          <w:szCs w:val="26"/>
          <w:lang w:val="ka-GE"/>
        </w:rPr>
        <w:t>IP მარშრუტიზატორის პორტების რაოდენობის გამოთვლა.</w:t>
      </w:r>
      <w:bookmarkEnd w:id="133"/>
      <w:bookmarkEnd w:id="134"/>
    </w:p>
    <w:p w:rsidR="00E57057" w:rsidRPr="00F7413E" w:rsidRDefault="00E57057" w:rsidP="00E57057">
      <w:pPr>
        <w:spacing w:line="360" w:lineRule="auto"/>
        <w:jc w:val="both"/>
        <w:rPr>
          <w:rFonts w:ascii="Sylfaen" w:hAnsi="Sylfaen" w:cs="Arial"/>
          <w:b/>
          <w:sz w:val="20"/>
        </w:rPr>
      </w:pPr>
      <w:r w:rsidRPr="00F7413E">
        <w:rPr>
          <w:rFonts w:ascii="Sylfaen" w:eastAsia="EYInterstate Light" w:hAnsi="Sylfaen" w:cs="EYInterstate Light"/>
          <w:sz w:val="20"/>
          <w:lang w:val="ka-GE"/>
        </w:rPr>
        <w:t>IP მარშრუტიზატორში ორი ტიპის პორტი გვხვდება: 10GE მოკლე დიაპაზონი და 10GE გრძელი დიაპაზონი. ამიტომ, პორტების მთლიანი მოთხოვნილი რაოდენობა წარმოადგენს 10GE პორტების ჯამს ადგილობრივი კვანძის ლოკაციაზე. იგი გამოითვლება შემდეგი ფორმულით:</w:t>
      </w:r>
    </w:p>
    <w:tbl>
      <w:tblPr>
        <w:tblW w:w="0" w:type="auto"/>
        <w:tblLook w:val="04A0" w:firstRow="1" w:lastRow="0" w:firstColumn="1" w:lastColumn="0" w:noHBand="0" w:noVBand="1"/>
      </w:tblPr>
      <w:tblGrid>
        <w:gridCol w:w="6935"/>
        <w:gridCol w:w="2310"/>
      </w:tblGrid>
      <w:tr w:rsidR="00815294" w:rsidRPr="00F7413E" w:rsidTr="00E57057">
        <w:tc>
          <w:tcPr>
            <w:tcW w:w="7338"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position w:val="-12"/>
                <w:sz w:val="20"/>
              </w:rPr>
              <w:object w:dxaOrig="2622" w:dyaOrig="353">
                <v:shape id="_x0000_i1303" type="#_x0000_t75" style="width:130.85pt;height:17.55pt" o:ole="">
                  <v:imagedata r:id="rId534" o:title=""/>
                </v:shape>
                <o:OLEObject Type="Embed" ProgID="Equation.3" ShapeID="_x0000_i1303" DrawAspect="Content" ObjectID="_1511706117" r:id="rId535"/>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position w:val="-6"/>
          <w:sz w:val="20"/>
        </w:rPr>
        <w:object w:dxaOrig="856" w:dyaOrig="312">
          <v:shape id="_x0000_i1304" type="#_x0000_t75" style="width:42.55pt;height:15.65pt" o:ole="">
            <v:imagedata r:id="rId536" o:title=""/>
          </v:shape>
          <o:OLEObject Type="Embed" ProgID="Equation.3" ShapeID="_x0000_i1304" DrawAspect="Content" ObjectID="_1511706118" r:id="rId537"/>
        </w:object>
      </w:r>
      <w:r w:rsidRPr="00F7413E">
        <w:rPr>
          <w:rFonts w:ascii="Sylfaen" w:eastAsia="EYInterstate Light" w:hAnsi="Sylfaen" w:cs="EYInterstate Light"/>
          <w:sz w:val="20"/>
        </w:rPr>
        <w:t xml:space="preserve"> - 10GE პორტების მთლიანი მოთხოვნილი რაოდენობა IP მარშრუტიზატორში ადგილობრივი კვანძის ლოკაციაზე;</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position w:val="-12"/>
          <w:sz w:val="20"/>
        </w:rPr>
        <w:object w:dxaOrig="747" w:dyaOrig="353">
          <v:shape id="_x0000_i1305" type="#_x0000_t75" style="width:37.55pt;height:17.55pt" o:ole="">
            <v:imagedata r:id="rId538" o:title=""/>
          </v:shape>
          <o:OLEObject Type="Embed" ProgID="Equation.3" ShapeID="_x0000_i1305" DrawAspect="Content" ObjectID="_1511706119" r:id="rId539"/>
        </w:object>
      </w:r>
      <w:r w:rsidRPr="00F7413E">
        <w:rPr>
          <w:rFonts w:ascii="Sylfaen" w:eastAsia="EYInterstate Light" w:hAnsi="Sylfaen" w:cs="EYInterstate Light"/>
          <w:sz w:val="20"/>
        </w:rPr>
        <w:t xml:space="preserve"> - გრძელი დიაპაზონის 10GE პორტები ადგილობრივი კვანძის ლოკაციაზე;</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position w:val="-12"/>
          <w:sz w:val="20"/>
        </w:rPr>
        <w:object w:dxaOrig="774" w:dyaOrig="353">
          <v:shape id="_x0000_i1306" type="#_x0000_t75" style="width:38.8pt;height:17.55pt" o:ole="">
            <v:imagedata r:id="rId540" o:title=""/>
          </v:shape>
          <o:OLEObject Type="Embed" ProgID="Equation.3" ShapeID="_x0000_i1306" DrawAspect="Content" ObjectID="_1511706120" r:id="rId541"/>
        </w:object>
      </w:r>
      <w:r w:rsidRPr="00F7413E">
        <w:rPr>
          <w:rFonts w:ascii="Sylfaen" w:eastAsia="EYInterstate Light" w:hAnsi="Sylfaen" w:cs="EYInterstate Light"/>
          <w:sz w:val="20"/>
        </w:rPr>
        <w:t xml:space="preserve"> - მოკლე დიაპაზონის 10GE პორტები ადგილობრივი კვანძის ლოკაციაზე;</w:t>
      </w:r>
    </w:p>
    <w:p w:rsidR="00E57057" w:rsidRPr="00F7413E" w:rsidRDefault="00E57057" w:rsidP="00E57057">
      <w:pPr>
        <w:tabs>
          <w:tab w:val="num" w:pos="284"/>
        </w:tabs>
        <w:spacing w:line="360" w:lineRule="auto"/>
        <w:rPr>
          <w:rFonts w:ascii="Sylfaen" w:hAnsi="Sylfaen" w:cs="Arial"/>
          <w:b/>
          <w:sz w:val="20"/>
        </w:rPr>
      </w:pPr>
      <w:r w:rsidRPr="00F7413E">
        <w:rPr>
          <w:rFonts w:ascii="Sylfaen" w:eastAsia="EYInterstate Light" w:hAnsi="Sylfaen" w:cs="EYInterstate Light"/>
          <w:b/>
          <w:bCs/>
          <w:sz w:val="20"/>
          <w:lang w:val="ka-GE"/>
        </w:rPr>
        <w:t xml:space="preserve"> მოკლე დიაპაზონის 10GE პორტების კალკულაცია;</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10GE მოკლე დიაპაზონის პორტების მოთხოვნილი რაოდენობა ადგილობრივი კვანძის ლოკაციაზე შემდეგი ფორმულით გამოითვლება:</w:t>
      </w:r>
    </w:p>
    <w:tbl>
      <w:tblPr>
        <w:tblW w:w="0" w:type="auto"/>
        <w:tblLook w:val="04A0" w:firstRow="1" w:lastRow="0" w:firstColumn="1" w:lastColumn="0" w:noHBand="0" w:noVBand="1"/>
      </w:tblPr>
      <w:tblGrid>
        <w:gridCol w:w="7008"/>
        <w:gridCol w:w="2237"/>
      </w:tblGrid>
      <w:tr w:rsidR="00815294" w:rsidRPr="00F7413E" w:rsidTr="00E57057">
        <w:tc>
          <w:tcPr>
            <w:tcW w:w="7338"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position w:val="-32"/>
                <w:sz w:val="20"/>
              </w:rPr>
              <w:object w:dxaOrig="4415" w:dyaOrig="774">
                <v:shape id="_x0000_i1307" type="#_x0000_t75" style="width:221pt;height:38.8pt" o:ole="">
                  <v:imagedata r:id="rId542" o:title=""/>
                </v:shape>
                <o:OLEObject Type="Embed" ProgID="Equation.3" ShapeID="_x0000_i1307" DrawAspect="Content" ObjectID="_1511706121" r:id="rId543"/>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position w:val="-14"/>
          <w:sz w:val="20"/>
        </w:rPr>
        <w:object w:dxaOrig="1141" w:dyaOrig="353">
          <v:shape id="_x0000_i1308" type="#_x0000_t75" style="width:56.95pt;height:17.55pt" o:ole="">
            <v:imagedata r:id="rId544" o:title=""/>
          </v:shape>
          <o:OLEObject Type="Embed" ProgID="Equation.3" ShapeID="_x0000_i1308" DrawAspect="Content" ObjectID="_1511706122" r:id="rId545"/>
        </w:object>
      </w:r>
      <w:r w:rsidRPr="00F7413E">
        <w:rPr>
          <w:rFonts w:ascii="Sylfaen" w:eastAsia="EYInterstate Light" w:hAnsi="Sylfaen" w:cs="EYInterstate Light"/>
          <w:sz w:val="20"/>
        </w:rPr>
        <w:t xml:space="preserve"> - პირინგული </w:t>
      </w:r>
      <w:r w:rsidR="001D06B5">
        <w:rPr>
          <w:rFonts w:ascii="Sylfaen" w:eastAsia="EYInterstate Light" w:hAnsi="Sylfaen" w:cs="EYInterstate Light"/>
          <w:sz w:val="20"/>
        </w:rPr>
        <w:t>წერტილებ</w:t>
      </w:r>
      <w:r w:rsidR="001D06B5">
        <w:rPr>
          <w:rFonts w:ascii="Sylfaen" w:eastAsia="EYInterstate Light" w:hAnsi="Sylfaen" w:cs="EYInterstate Light"/>
          <w:sz w:val="20"/>
          <w:lang w:val="ka-GE"/>
        </w:rPr>
        <w:t xml:space="preserve">ზე </w:t>
      </w:r>
      <w:r w:rsidRPr="00F7413E">
        <w:rPr>
          <w:rFonts w:ascii="Sylfaen" w:eastAsia="EYInterstate Light" w:hAnsi="Sylfaen" w:cs="EYInterstate Light"/>
          <w:sz w:val="20"/>
        </w:rPr>
        <w:t>მონაცემების გადაცემისთვის ადგილობრივ კვანძზე გამოყენებული GE ინტერფეისების რაოდენობა;</w:t>
      </w:r>
    </w:p>
    <w:p w:rsidR="00E57057" w:rsidRPr="00F7413E" w:rsidRDefault="00E57057" w:rsidP="00E57057">
      <w:pPr>
        <w:ind w:left="709"/>
        <w:rPr>
          <w:rFonts w:ascii="Sylfaen" w:hAnsi="Sylfaen" w:cs="Arial"/>
          <w:sz w:val="20"/>
        </w:rPr>
      </w:pPr>
      <w:r w:rsidRPr="00F7413E">
        <w:rPr>
          <w:rFonts w:ascii="Sylfaen" w:hAnsi="Sylfaen" w:cs="Arial"/>
          <w:position w:val="-14"/>
          <w:sz w:val="20"/>
        </w:rPr>
        <w:object w:dxaOrig="951" w:dyaOrig="353">
          <v:shape id="_x0000_i1309" type="#_x0000_t75" style="width:47.6pt;height:17.55pt" o:ole="">
            <v:imagedata r:id="rId546" o:title=""/>
          </v:shape>
          <o:OLEObject Type="Embed" ProgID="Equation.3" ShapeID="_x0000_i1309" DrawAspect="Content" ObjectID="_1511706123" r:id="rId547"/>
        </w:object>
      </w:r>
      <w:r w:rsidRPr="00F7413E">
        <w:rPr>
          <w:rFonts w:ascii="Sylfaen" w:eastAsia="EYInterstate Light" w:hAnsi="Sylfaen" w:cs="EYInterstate Light"/>
          <w:sz w:val="20"/>
        </w:rPr>
        <w:t xml:space="preserve"> - IC ტრაფიკის მართვისთვის MGW-ისთვის საჭირო GE ინტერფეისების რაოდენობა;</w:t>
      </w:r>
    </w:p>
    <w:p w:rsidR="00E57057" w:rsidRPr="00F7413E" w:rsidRDefault="00E57057" w:rsidP="00E57057">
      <w:pPr>
        <w:ind w:left="709"/>
        <w:rPr>
          <w:rFonts w:ascii="Sylfaen" w:hAnsi="Sylfaen" w:cs="Arial"/>
          <w:sz w:val="20"/>
        </w:rPr>
      </w:pPr>
      <w:r w:rsidRPr="00F7413E">
        <w:rPr>
          <w:rFonts w:ascii="Sylfaen" w:hAnsi="Sylfaen" w:cs="Arial"/>
          <w:sz w:val="20"/>
        </w:rPr>
        <w:object w:dxaOrig="394" w:dyaOrig="245">
          <v:shape id="_x0000_i1310" type="#_x0000_t75" style="width:19.4pt;height:12.5pt" o:ole="">
            <v:imagedata r:id="rId548" o:title=""/>
          </v:shape>
          <o:OLEObject Type="Embed" ProgID="Equation.3" ShapeID="_x0000_i1310" DrawAspect="Content" ObjectID="_1511706124" r:id="rId549"/>
        </w:object>
      </w:r>
      <w:r w:rsidRPr="00F7413E">
        <w:rPr>
          <w:rFonts w:ascii="Sylfaen" w:eastAsia="EYInterstate Light" w:hAnsi="Sylfaen" w:cs="EYInterstate Light"/>
          <w:sz w:val="20"/>
        </w:rPr>
        <w:t xml:space="preserve"> - IP მარშრუტიზატორის შემაერთებელი ბარათების სათადარიგო საოპერაციო სიმძლავრე;</w:t>
      </w:r>
    </w:p>
    <w:p w:rsidR="00E57057" w:rsidRPr="00F7413E" w:rsidRDefault="00E57057" w:rsidP="00E57057">
      <w:pPr>
        <w:ind w:left="709"/>
        <w:rPr>
          <w:rFonts w:ascii="Sylfaen" w:hAnsi="Sylfaen" w:cs="Arial"/>
          <w:sz w:val="20"/>
        </w:rPr>
      </w:pPr>
      <w:r w:rsidRPr="00F7413E">
        <w:rPr>
          <w:rFonts w:ascii="Sylfaen" w:hAnsi="Sylfaen" w:cs="Arial"/>
          <w:sz w:val="20"/>
        </w:rPr>
        <w:object w:dxaOrig="666" w:dyaOrig="367">
          <v:shape id="_x0000_i1311" type="#_x0000_t75" style="width:33.2pt;height:18.15pt" o:ole="">
            <v:imagedata r:id="rId550" o:title=""/>
          </v:shape>
          <o:OLEObject Type="Embed" ProgID="Equation.3" ShapeID="_x0000_i1311" DrawAspect="Content" ObjectID="_1511706125" r:id="rId551"/>
        </w:object>
      </w:r>
      <w:r w:rsidRPr="00F7413E">
        <w:rPr>
          <w:rFonts w:ascii="Sylfaen" w:eastAsia="EYInterstate Light" w:hAnsi="Sylfaen" w:cs="EYInterstate Light"/>
          <w:sz w:val="20"/>
        </w:rPr>
        <w:t xml:space="preserve"> - GE ინტერფეისების რაოდენობა, რომელიც წარმოდგენილია ადგილობრივი კვანძის ლოკაციასთან მიერთებულ ეზერნეტის კომუტაციის ქსელში. </w:t>
      </w:r>
    </w:p>
    <w:p w:rsidR="00E57057" w:rsidRPr="00F7413E" w:rsidRDefault="00E57057" w:rsidP="00E57057">
      <w:pPr>
        <w:spacing w:line="360" w:lineRule="auto"/>
        <w:rPr>
          <w:rFonts w:ascii="Sylfaen" w:hAnsi="Sylfaen" w:cs="Arial"/>
          <w:sz w:val="20"/>
        </w:rPr>
      </w:pP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GE ინტერფეისების რაოდენობა, რომელიც გამოიყენება პირინგული წერტილებისთვის მონაცემების გადასაცემად, შემდეგი ფორმულით გამოითვლება:</w:t>
      </w:r>
    </w:p>
    <w:tbl>
      <w:tblPr>
        <w:tblW w:w="0" w:type="auto"/>
        <w:tblLook w:val="04A0" w:firstRow="1" w:lastRow="0" w:firstColumn="1" w:lastColumn="0" w:noHBand="0" w:noVBand="1"/>
      </w:tblPr>
      <w:tblGrid>
        <w:gridCol w:w="7147"/>
        <w:gridCol w:w="2098"/>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position w:val="-14"/>
                <w:sz w:val="20"/>
              </w:rPr>
              <w:object w:dxaOrig="6072" w:dyaOrig="394">
                <v:shape id="_x0000_i1312" type="#_x0000_t75" style="width:303.65pt;height:19.4pt" o:ole="">
                  <v:imagedata r:id="rId552" o:title=""/>
                </v:shape>
                <o:OLEObject Type="Embed" ProgID="Equation.3" ShapeID="_x0000_i1312" DrawAspect="Content" ObjectID="_1511706126" r:id="rId553"/>
              </w:object>
            </w:r>
          </w:p>
        </w:tc>
        <w:tc>
          <w:tcPr>
            <w:tcW w:w="2516" w:type="dxa"/>
          </w:tcPr>
          <w:p w:rsidR="00E57057" w:rsidRPr="00F7413E" w:rsidRDefault="00E57057" w:rsidP="00E57057">
            <w:pPr>
              <w:pStyle w:val="Caption"/>
              <w:rPr>
                <w:rFonts w:ascii="Sylfaen" w:hAnsi="Sylfaen"/>
              </w:rPr>
            </w:pPr>
          </w:p>
          <w:p w:rsidR="00E57057" w:rsidRPr="00F7413E" w:rsidRDefault="00E57057" w:rsidP="00E57057">
            <w:pPr>
              <w:rPr>
                <w:rFonts w:ascii="Sylfaen" w:hAnsi="Sylfaen" w:cs="Arial"/>
                <w:sz w:val="20"/>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557" w:dyaOrig="367">
          <v:shape id="_x0000_i1313" type="#_x0000_t75" style="width:27.55pt;height:18.15pt" o:ole="">
            <v:imagedata r:id="rId554" o:title=""/>
          </v:shape>
          <o:OLEObject Type="Embed" ProgID="Equation.3" ShapeID="_x0000_i1313" DrawAspect="Content" ObjectID="_1511706127" r:id="rId555"/>
        </w:object>
      </w:r>
      <w:r w:rsidRPr="00F7413E">
        <w:rPr>
          <w:rFonts w:ascii="Sylfaen" w:eastAsia="EYInterstate Light" w:hAnsi="Sylfaen" w:cs="EYInterstate Light"/>
          <w:sz w:val="20"/>
        </w:rPr>
        <w:t xml:space="preserve"> - ქსელის შესაბამისი კომპონენტის საშუალო ექსპლუატაცია;</w:t>
      </w:r>
    </w:p>
    <w:p w:rsidR="00E57057" w:rsidRPr="00F7413E" w:rsidRDefault="00E57057" w:rsidP="00E57057">
      <w:pPr>
        <w:ind w:left="709"/>
        <w:rPr>
          <w:rFonts w:ascii="Sylfaen" w:hAnsi="Sylfaen" w:cs="Arial"/>
          <w:sz w:val="20"/>
        </w:rPr>
      </w:pPr>
      <w:r w:rsidRPr="00F7413E">
        <w:rPr>
          <w:rFonts w:ascii="Sylfaen" w:hAnsi="Sylfaen" w:cs="Arial"/>
          <w:sz w:val="20"/>
        </w:rPr>
        <w:object w:dxaOrig="734" w:dyaOrig="367">
          <v:shape id="_x0000_i1314" type="#_x0000_t75" style="width:36.95pt;height:18.15pt" o:ole="">
            <v:imagedata r:id="rId556" o:title=""/>
          </v:shape>
          <o:OLEObject Type="Embed" ProgID="Equation.3" ShapeID="_x0000_i1314" DrawAspect="Content" ObjectID="_1511706128" r:id="rId557"/>
        </w:object>
      </w:r>
      <w:r w:rsidRPr="00F7413E">
        <w:rPr>
          <w:rFonts w:ascii="Sylfaen" w:eastAsia="EYInterstate Light" w:hAnsi="Sylfaen" w:cs="EYInterstate Light"/>
          <w:sz w:val="20"/>
        </w:rPr>
        <w:t xml:space="preserve"> - მაღალი სიჩქარის იჯარით აღებულ ხაზებზე ტრაფიკის მოცულობა გიგაბიტობით წამში; </w:t>
      </w:r>
    </w:p>
    <w:p w:rsidR="00E57057" w:rsidRPr="00F7413E" w:rsidRDefault="00E57057" w:rsidP="00E57057">
      <w:pPr>
        <w:ind w:left="709"/>
        <w:rPr>
          <w:rFonts w:ascii="Sylfaen" w:hAnsi="Sylfaen" w:cs="Arial"/>
          <w:sz w:val="20"/>
        </w:rPr>
      </w:pPr>
      <w:r w:rsidRPr="00F7413E">
        <w:rPr>
          <w:rFonts w:ascii="Sylfaen" w:hAnsi="Sylfaen" w:cs="Arial"/>
          <w:position w:val="-12"/>
          <w:sz w:val="20"/>
        </w:rPr>
        <w:object w:dxaOrig="475" w:dyaOrig="367">
          <v:shape id="_x0000_i1315" type="#_x0000_t75" style="width:23.8pt;height:18.15pt" o:ole="">
            <v:imagedata r:id="rId558" o:title=""/>
          </v:shape>
          <o:OLEObject Type="Embed" ProgID="Equation.3" ShapeID="_x0000_i1315" DrawAspect="Content" ObjectID="_1511706129" r:id="rId559"/>
        </w:object>
      </w:r>
      <w:r w:rsidRPr="00F7413E">
        <w:rPr>
          <w:rFonts w:ascii="Sylfaen" w:eastAsia="EYInterstate Light" w:hAnsi="Sylfaen" w:cs="EYInterstate Light"/>
          <w:sz w:val="20"/>
        </w:rPr>
        <w:t xml:space="preserve"> - ადგილობრივი კვანძის ლოკაციაზე მომსახურების მოცულობა;</w:t>
      </w:r>
    </w:p>
    <w:p w:rsidR="00E57057" w:rsidRPr="00F7413E" w:rsidRDefault="00E57057" w:rsidP="00E57057">
      <w:pPr>
        <w:ind w:left="709"/>
        <w:rPr>
          <w:rFonts w:ascii="Sylfaen" w:hAnsi="Sylfaen" w:cs="Arial"/>
          <w:sz w:val="20"/>
        </w:rPr>
      </w:pPr>
      <w:r w:rsidRPr="00F7413E">
        <w:rPr>
          <w:rFonts w:ascii="Sylfaen" w:hAnsi="Sylfaen" w:cs="Arial"/>
          <w:sz w:val="20"/>
        </w:rPr>
        <w:object w:dxaOrig="543" w:dyaOrig="367">
          <v:shape id="_x0000_i1316" type="#_x0000_t75" style="width:26.9pt;height:18.15pt" o:ole="">
            <v:imagedata r:id="rId560" o:title=""/>
          </v:shape>
          <o:OLEObject Type="Embed" ProgID="Equation.3" ShapeID="_x0000_i1316" DrawAspect="Content" ObjectID="_1511706130" r:id="rId561"/>
        </w:object>
      </w:r>
      <w:r w:rsidRPr="00F7413E">
        <w:rPr>
          <w:rFonts w:ascii="Sylfaen" w:eastAsia="EYInterstate Light" w:hAnsi="Sylfaen" w:cs="EYInterstate Light"/>
          <w:sz w:val="20"/>
        </w:rPr>
        <w:t xml:space="preserve"> - მონაცემების გადაცემის მომსახურების ტრაფიკის მოცულობა გიგაბიტობით წამში;</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 xml:space="preserve">აღნიშნული მომსახურებების ტრაფიკის მოცულობა შემდეგი ფორმულით </w:t>
      </w:r>
      <w:r w:rsidR="00B56E6D">
        <w:rPr>
          <w:rFonts w:ascii="Sylfaen" w:eastAsia="EYInterstate Light" w:hAnsi="Sylfaen" w:cs="EYInterstate Light"/>
          <w:sz w:val="20"/>
          <w:lang w:val="ka-GE"/>
        </w:rPr>
        <w:t>იანგარიშება</w:t>
      </w:r>
      <w:r w:rsidRPr="00F7413E">
        <w:rPr>
          <w:rFonts w:ascii="Sylfaen" w:eastAsia="EYInterstate Light" w:hAnsi="Sylfaen" w:cs="EYInterstate Light"/>
          <w:sz w:val="20"/>
          <w:lang w:val="ka-GE"/>
        </w:rPr>
        <w:t>:</w:t>
      </w:r>
    </w:p>
    <w:tbl>
      <w:tblPr>
        <w:tblW w:w="0" w:type="auto"/>
        <w:tblLook w:val="04A0" w:firstRow="1" w:lastRow="0" w:firstColumn="1" w:lastColumn="0" w:noHBand="0" w:noVBand="1"/>
      </w:tblPr>
      <w:tblGrid>
        <w:gridCol w:w="6954"/>
        <w:gridCol w:w="2291"/>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sz w:val="20"/>
              </w:rPr>
              <w:object w:dxaOrig="3206" w:dyaOrig="666">
                <v:shape id="_x0000_i1317" type="#_x0000_t75" style="width:160.3pt;height:33.2pt" o:ole="">
                  <v:imagedata r:id="rId562" o:title=""/>
                </v:shape>
                <o:OLEObject Type="Embed" ProgID="Equation.3" ShapeID="_x0000_i1317" DrawAspect="Content" ObjectID="_1511706131" r:id="rId563"/>
              </w:object>
            </w:r>
          </w:p>
        </w:tc>
        <w:tc>
          <w:tcPr>
            <w:tcW w:w="2516" w:type="dxa"/>
          </w:tcPr>
          <w:p w:rsidR="00E57057" w:rsidRPr="00F7413E" w:rsidRDefault="00E57057" w:rsidP="00E57057">
            <w:pPr>
              <w:pStyle w:val="Caption"/>
              <w:rPr>
                <w:rFonts w:ascii="Sylfaen" w:hAnsi="Sylfaen"/>
              </w:rPr>
            </w:pPr>
          </w:p>
          <w:p w:rsidR="00E57057" w:rsidRPr="00F7413E" w:rsidRDefault="00E57057" w:rsidP="00E57057">
            <w:pPr>
              <w:rPr>
                <w:rFonts w:ascii="Sylfaen" w:hAnsi="Sylfaen" w:cs="Arial"/>
                <w:sz w:val="20"/>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734" w:dyaOrig="367">
          <v:shape id="_x0000_i1318" type="#_x0000_t75" style="width:36.95pt;height:18.15pt" o:ole="">
            <v:imagedata r:id="rId564" o:title=""/>
          </v:shape>
          <o:OLEObject Type="Embed" ProgID="Equation.3" ShapeID="_x0000_i1318" DrawAspect="Content" ObjectID="_1511706132" r:id="rId565"/>
        </w:object>
      </w:r>
      <w:r w:rsidRPr="00F7413E">
        <w:rPr>
          <w:rFonts w:ascii="Sylfaen" w:eastAsia="EYInterstate Light" w:hAnsi="Sylfaen" w:cs="EYInterstate Light"/>
          <w:sz w:val="20"/>
        </w:rPr>
        <w:t xml:space="preserve"> - საშუალო გამტარუნარიანობა მონაცემების გადაცემის შესაბამისი მომსახურების ერთ პორტზე (კბტ/წმ);</w:t>
      </w:r>
    </w:p>
    <w:p w:rsidR="00E57057" w:rsidRPr="00F7413E" w:rsidRDefault="00E57057" w:rsidP="00E57057">
      <w:pPr>
        <w:ind w:left="709"/>
        <w:rPr>
          <w:rFonts w:ascii="Sylfaen" w:hAnsi="Sylfaen" w:cs="Arial"/>
          <w:sz w:val="20"/>
        </w:rPr>
      </w:pPr>
      <w:r w:rsidRPr="00F7413E">
        <w:rPr>
          <w:rFonts w:ascii="Sylfaen" w:hAnsi="Sylfaen" w:cs="Arial"/>
          <w:sz w:val="20"/>
        </w:rPr>
        <w:object w:dxaOrig="842" w:dyaOrig="367">
          <v:shape id="_x0000_i1319" type="#_x0000_t75" style="width:41.95pt;height:18.15pt" o:ole="">
            <v:imagedata r:id="rId566" o:title=""/>
          </v:shape>
          <o:OLEObject Type="Embed" ProgID="Equation.3" ShapeID="_x0000_i1319" DrawAspect="Content" ObjectID="_1511706133" r:id="rId567"/>
        </w:object>
      </w:r>
      <w:r w:rsidRPr="00F7413E">
        <w:rPr>
          <w:rFonts w:ascii="Sylfaen" w:hAnsi="Sylfaen" w:cs="Arial"/>
          <w:sz w:val="20"/>
        </w:rPr>
        <w:t xml:space="preserve"> - ადგილობრივი კვანძის ლოკაციაზე გაწეული მომსახურების მოცულობა (STM-LL ან ATM).</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მომსახურების მოცულობა გამოითვლება შემდეგი ფორმულით:</w:t>
      </w:r>
    </w:p>
    <w:tbl>
      <w:tblPr>
        <w:tblW w:w="0" w:type="auto"/>
        <w:tblLook w:val="04A0" w:firstRow="1" w:lastRow="0" w:firstColumn="1" w:lastColumn="0" w:noHBand="0" w:noVBand="1"/>
      </w:tblPr>
      <w:tblGrid>
        <w:gridCol w:w="8639"/>
        <w:gridCol w:w="606"/>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sz w:val="20"/>
              </w:rPr>
              <w:object w:dxaOrig="8423" w:dyaOrig="774">
                <v:shape id="_x0000_i1320" type="#_x0000_t75" style="width:421.35pt;height:38.8pt" o:ole="">
                  <v:imagedata r:id="rId568" o:title=""/>
                </v:shape>
                <o:OLEObject Type="Embed" ProgID="Equation.3" ShapeID="_x0000_i1320" DrawAspect="Content" ObjectID="_1511706134" r:id="rId569"/>
              </w:object>
            </w:r>
          </w:p>
        </w:tc>
        <w:tc>
          <w:tcPr>
            <w:tcW w:w="2516" w:type="dxa"/>
          </w:tcPr>
          <w:p w:rsidR="00E57057" w:rsidRPr="00F7413E" w:rsidRDefault="00E57057" w:rsidP="00E57057">
            <w:pPr>
              <w:pStyle w:val="Caption"/>
              <w:rPr>
                <w:rFonts w:ascii="Sylfaen" w:hAnsi="Sylfaen"/>
              </w:rPr>
            </w:pPr>
            <w:bookmarkStart w:id="135" w:name="_Ref320101678"/>
          </w:p>
          <w:p w:rsidR="00E57057" w:rsidRPr="00F7413E" w:rsidRDefault="00E57057" w:rsidP="00E57057">
            <w:pPr>
              <w:rPr>
                <w:rFonts w:ascii="Sylfaen" w:hAnsi="Sylfaen" w:cs="Arial"/>
                <w:sz w:val="20"/>
              </w:rPr>
            </w:pPr>
          </w:p>
        </w:tc>
      </w:tr>
    </w:tbl>
    <w:bookmarkEnd w:id="135"/>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1155" w:dyaOrig="353">
          <v:shape id="_x0000_i1321" type="#_x0000_t75" style="width:57.6pt;height:17.55pt" o:ole="">
            <v:imagedata r:id="rId570" o:title=""/>
          </v:shape>
          <o:OLEObject Type="Embed" ProgID="Equation.3" ShapeID="_x0000_i1321" DrawAspect="Content" ObjectID="_1511706135" r:id="rId571"/>
        </w:object>
      </w:r>
      <w:r w:rsidRPr="00F7413E">
        <w:rPr>
          <w:rFonts w:ascii="Sylfaen" w:eastAsia="EYInterstate Light" w:hAnsi="Sylfaen" w:cs="EYInterstate Light"/>
          <w:sz w:val="20"/>
        </w:rPr>
        <w:t xml:space="preserve"> - ადგილობრივი კვანძის ლოკაციაზე (შემავალი მონაცემები) გაწეული მომსახურების მოცულობა (STM-LL ან ATM);</w:t>
      </w:r>
    </w:p>
    <w:p w:rsidR="00E57057" w:rsidRPr="00F7413E" w:rsidRDefault="00E57057" w:rsidP="00E57057">
      <w:pPr>
        <w:ind w:left="709"/>
        <w:rPr>
          <w:rFonts w:ascii="Sylfaen" w:hAnsi="Sylfaen" w:cs="Arial"/>
          <w:sz w:val="20"/>
        </w:rPr>
      </w:pPr>
      <w:r w:rsidRPr="00F7413E">
        <w:rPr>
          <w:rFonts w:ascii="Sylfaen" w:hAnsi="Sylfaen" w:cs="Arial"/>
          <w:sz w:val="20"/>
        </w:rPr>
        <w:object w:dxaOrig="1549" w:dyaOrig="353">
          <v:shape id="_x0000_i1322" type="#_x0000_t75" style="width:77.65pt;height:17.55pt" o:ole="">
            <v:imagedata r:id="rId572" o:title=""/>
          </v:shape>
          <o:OLEObject Type="Embed" ProgID="Equation.3" ShapeID="_x0000_i1322" DrawAspect="Content" ObjectID="_1511706136" r:id="rId573"/>
        </w:object>
      </w:r>
      <w:r w:rsidRPr="00F7413E">
        <w:rPr>
          <w:rFonts w:ascii="Sylfaen" w:eastAsia="EYInterstate Light" w:hAnsi="Sylfaen" w:cs="EYInterstate Light"/>
          <w:sz w:val="20"/>
        </w:rPr>
        <w:t xml:space="preserve"> - ადგილობრივი კვანძის ლოკაციაზე (შემავალი მონაცემები) გაწეული მომსახურების მთლიანი მოცულობა (STM-LL ან ATM);</w:t>
      </w:r>
    </w:p>
    <w:p w:rsidR="00E57057" w:rsidRPr="00F7413E" w:rsidRDefault="00E57057" w:rsidP="00E57057">
      <w:pPr>
        <w:ind w:left="709"/>
        <w:rPr>
          <w:rFonts w:ascii="Sylfaen" w:hAnsi="Sylfaen" w:cs="Arial"/>
          <w:sz w:val="20"/>
        </w:rPr>
      </w:pPr>
      <w:r w:rsidRPr="00F7413E">
        <w:rPr>
          <w:rFonts w:ascii="Sylfaen" w:hAnsi="Sylfaen" w:cs="Arial"/>
          <w:sz w:val="20"/>
        </w:rPr>
        <w:object w:dxaOrig="951" w:dyaOrig="367">
          <v:shape id="_x0000_i1323" type="#_x0000_t75" style="width:47.6pt;height:18.15pt" o:ole="">
            <v:imagedata r:id="rId574" o:title=""/>
          </v:shape>
          <o:OLEObject Type="Embed" ProgID="Equation.3" ShapeID="_x0000_i1323" DrawAspect="Content" ObjectID="_1511706137" r:id="rId575"/>
        </w:object>
      </w:r>
      <w:r w:rsidRPr="00F7413E">
        <w:rPr>
          <w:rFonts w:ascii="Sylfaen" w:eastAsia="EYInterstate Light" w:hAnsi="Sylfaen" w:cs="EYInterstate Light"/>
          <w:sz w:val="20"/>
        </w:rPr>
        <w:t xml:space="preserve"> - მომსახურების (STM-LL ან ATM) აბონენტების მთლიანი რაოდენობა (შემავალი მონაცემები).</w:t>
      </w:r>
    </w:p>
    <w:p w:rsidR="00E57057" w:rsidRPr="00F7413E" w:rsidRDefault="00E57057" w:rsidP="00E57057">
      <w:pPr>
        <w:spacing w:line="360" w:lineRule="auto"/>
        <w:rPr>
          <w:rFonts w:ascii="Sylfaen" w:hAnsi="Sylfaen" w:cs="Arial"/>
          <w:sz w:val="20"/>
        </w:rPr>
      </w:pPr>
      <w:r w:rsidRPr="00F7413E">
        <w:rPr>
          <w:rFonts w:ascii="Sylfaen" w:hAnsi="Sylfaen" w:cs="Arial"/>
          <w:sz w:val="20"/>
        </w:rPr>
        <w:object w:dxaOrig="1155" w:dyaOrig="353">
          <v:shape id="_x0000_i1324" type="#_x0000_t75" style="width:57.6pt;height:17.55pt" o:ole="">
            <v:imagedata r:id="rId570" o:title=""/>
          </v:shape>
          <o:OLEObject Type="Embed" ProgID="Equation.3" ShapeID="_x0000_i1324" DrawAspect="Content" ObjectID="_1511706138" r:id="rId576"/>
        </w:object>
      </w:r>
      <w:r w:rsidRPr="00F7413E">
        <w:rPr>
          <w:rFonts w:ascii="Sylfaen" w:hAnsi="Sylfaen" w:cs="Arial"/>
          <w:sz w:val="20"/>
        </w:rPr>
        <w:t xml:space="preserve">, </w:t>
      </w:r>
      <w:r w:rsidRPr="00F7413E">
        <w:rPr>
          <w:rFonts w:ascii="Sylfaen" w:hAnsi="Sylfaen" w:cs="Arial"/>
          <w:sz w:val="20"/>
        </w:rPr>
        <w:object w:dxaOrig="1549" w:dyaOrig="353">
          <v:shape id="_x0000_i1325" type="#_x0000_t75" style="width:77.65pt;height:17.55pt" o:ole="">
            <v:imagedata r:id="rId572" o:title=""/>
          </v:shape>
          <o:OLEObject Type="Embed" ProgID="Equation.3" ShapeID="_x0000_i1325" DrawAspect="Content" ObjectID="_1511706139" r:id="rId577"/>
        </w:object>
      </w:r>
      <w:r w:rsidRPr="00F7413E">
        <w:rPr>
          <w:rFonts w:ascii="Sylfaen" w:hAnsi="Sylfaen" w:cs="Arial"/>
          <w:sz w:val="20"/>
        </w:rPr>
        <w:t xml:space="preserve"> და </w:t>
      </w:r>
      <w:r w:rsidRPr="00F7413E">
        <w:rPr>
          <w:rFonts w:ascii="Sylfaen" w:hAnsi="Sylfaen" w:cs="Arial"/>
          <w:sz w:val="20"/>
        </w:rPr>
        <w:object w:dxaOrig="951" w:dyaOrig="367">
          <v:shape id="_x0000_i1326" type="#_x0000_t75" style="width:47.6pt;height:18.15pt" o:ole="">
            <v:imagedata r:id="rId574" o:title=""/>
          </v:shape>
          <o:OLEObject Type="Embed" ProgID="Equation.3" ShapeID="_x0000_i1326" DrawAspect="Content" ObjectID="_1511706140" r:id="rId578"/>
        </w:object>
      </w:r>
      <w:r w:rsidRPr="00F7413E">
        <w:rPr>
          <w:rFonts w:ascii="Sylfaen" w:hAnsi="Sylfaen" w:cs="Arial"/>
          <w:sz w:val="20"/>
        </w:rPr>
        <w:t xml:space="preserve"> მოცულობების შესახებ ინფორმაცია მიიღებაოპერატორისგან კითხვარის მეშვეობით.</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 xml:space="preserve">ინტერნეტის დაშვების საბითუმო მომსახურებისთვის ქსელიდან გამავალი ტრაფიკის მოცულობა </w:t>
      </w:r>
      <w:r w:rsidR="00D531FC">
        <w:rPr>
          <w:rFonts w:ascii="Sylfaen" w:eastAsia="EYInterstate Light" w:hAnsi="Sylfaen" w:cs="EYInterstate Light"/>
          <w:sz w:val="20"/>
          <w:lang w:val="ka-GE"/>
        </w:rPr>
        <w:br/>
      </w:r>
      <w:r w:rsidRPr="00F7413E">
        <w:rPr>
          <w:rFonts w:ascii="Sylfaen" w:eastAsia="EYInterstate Light" w:hAnsi="Sylfaen" w:cs="EYInterstate Light"/>
          <w:sz w:val="20"/>
          <w:lang w:val="ka-GE"/>
        </w:rPr>
        <w:t>(</w:t>
      </w:r>
      <w:r w:rsidRPr="00F7413E">
        <w:rPr>
          <w:rFonts w:ascii="Sylfaen" w:hAnsi="Sylfaen" w:cs="Arial"/>
          <w:position w:val="-12"/>
          <w:sz w:val="20"/>
        </w:rPr>
        <w:object w:dxaOrig="448" w:dyaOrig="367">
          <v:shape id="_x0000_i1327" type="#_x0000_t75" style="width:22.55pt;height:18.15pt" o:ole="">
            <v:imagedata r:id="rId579" o:title=""/>
          </v:shape>
          <o:OLEObject Type="Embed" ProgID="Equation.3" ShapeID="_x0000_i1327" DrawAspect="Content" ObjectID="_1511706141" r:id="rId580"/>
        </w:object>
      </w:r>
      <w:r w:rsidRPr="00F7413E">
        <w:rPr>
          <w:rFonts w:ascii="Sylfaen" w:hAnsi="Sylfaen" w:cs="Arial"/>
          <w:sz w:val="20"/>
        </w:rPr>
        <w:t>) შემდეგი ფორმულით გამოითვლება:</w:t>
      </w:r>
    </w:p>
    <w:tbl>
      <w:tblPr>
        <w:tblW w:w="0" w:type="auto"/>
        <w:tblLook w:val="04A0" w:firstRow="1" w:lastRow="0" w:firstColumn="1" w:lastColumn="0" w:noHBand="0" w:noVBand="1"/>
      </w:tblPr>
      <w:tblGrid>
        <w:gridCol w:w="7002"/>
        <w:gridCol w:w="2243"/>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position w:val="-24"/>
                <w:sz w:val="20"/>
              </w:rPr>
              <w:object w:dxaOrig="4306" w:dyaOrig="598">
                <v:shape id="_x0000_i1328" type="#_x0000_t75" style="width:215.35pt;height:30.05pt" o:ole="">
                  <v:imagedata r:id="rId581" o:title=""/>
                </v:shape>
                <o:OLEObject Type="Embed" ProgID="Equation.3" ShapeID="_x0000_i1328" DrawAspect="Content" ObjectID="_1511706142" r:id="rId582"/>
              </w:object>
            </w:r>
          </w:p>
        </w:tc>
        <w:tc>
          <w:tcPr>
            <w:tcW w:w="2516" w:type="dxa"/>
          </w:tcPr>
          <w:p w:rsidR="00E57057" w:rsidRPr="00F7413E" w:rsidRDefault="00E57057" w:rsidP="00E57057">
            <w:pPr>
              <w:pStyle w:val="Caption"/>
              <w:rPr>
                <w:rFonts w:ascii="Sylfaen" w:hAnsi="Sylfaen"/>
              </w:rPr>
            </w:pPr>
            <w:bookmarkStart w:id="136" w:name="_Ref320565114"/>
            <w:bookmarkEnd w:id="136"/>
          </w:p>
          <w:p w:rsidR="00E57057" w:rsidRPr="00F7413E" w:rsidRDefault="00E57057" w:rsidP="00E57057">
            <w:pPr>
              <w:rPr>
                <w:rFonts w:ascii="Sylfaen" w:hAnsi="Sylfaen" w:cs="Arial"/>
                <w:sz w:val="20"/>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position w:val="-12"/>
          <w:sz w:val="20"/>
        </w:rPr>
        <w:object w:dxaOrig="1087" w:dyaOrig="367">
          <v:shape id="_x0000_i1329" type="#_x0000_t75" style="width:54.45pt;height:18.15pt" o:ole="">
            <v:imagedata r:id="rId583" o:title=""/>
          </v:shape>
          <o:OLEObject Type="Embed" ProgID="Equation.3" ShapeID="_x0000_i1329" DrawAspect="Content" ObjectID="_1511706143" r:id="rId584"/>
        </w:object>
      </w:r>
      <w:r w:rsidRPr="00F7413E">
        <w:rPr>
          <w:rFonts w:ascii="Sylfaen" w:eastAsia="EYInterstate Light" w:hAnsi="Sylfaen" w:cs="EYInterstate Light"/>
          <w:sz w:val="20"/>
        </w:rPr>
        <w:t xml:space="preserve"> - საბითუმო აბონენტებისთვის გაწეული ინტერნეტის დაშვების მომსახურების წილი;</w:t>
      </w:r>
    </w:p>
    <w:p w:rsidR="00E57057" w:rsidRPr="00F7413E" w:rsidRDefault="00E57057" w:rsidP="00E57057">
      <w:pPr>
        <w:ind w:left="709"/>
        <w:rPr>
          <w:rFonts w:ascii="Sylfaen" w:hAnsi="Sylfaen" w:cs="Arial"/>
          <w:sz w:val="20"/>
        </w:rPr>
      </w:pPr>
      <w:r w:rsidRPr="00F7413E">
        <w:rPr>
          <w:rFonts w:ascii="Sylfaen" w:hAnsi="Sylfaen" w:cs="Arial"/>
          <w:sz w:val="20"/>
        </w:rPr>
        <w:object w:dxaOrig="734" w:dyaOrig="367">
          <v:shape id="_x0000_i1330" type="#_x0000_t75" style="width:36.95pt;height:18.15pt" o:ole="">
            <v:imagedata r:id="rId585" o:title=""/>
          </v:shape>
          <o:OLEObject Type="Embed" ProgID="Equation.3" ShapeID="_x0000_i1330" DrawAspect="Content" ObjectID="_1511706144" r:id="rId586"/>
        </w:object>
      </w:r>
      <w:r w:rsidRPr="00F7413E">
        <w:rPr>
          <w:rFonts w:ascii="Sylfaen" w:eastAsia="EYInterstate Light" w:hAnsi="Sylfaen" w:cs="EYInterstate Light"/>
          <w:sz w:val="20"/>
        </w:rPr>
        <w:t xml:space="preserve"> - საშუალო გამტარუნარიანობა მონაცემების გადაცემის შესაბამისი მომსახურების ერთ პორტზე;</w:t>
      </w:r>
    </w:p>
    <w:p w:rsidR="00E57057" w:rsidRPr="00F7413E" w:rsidRDefault="00E57057" w:rsidP="00E57057">
      <w:pPr>
        <w:ind w:left="709"/>
        <w:rPr>
          <w:rFonts w:ascii="Sylfaen" w:hAnsi="Sylfaen" w:cs="Arial"/>
          <w:sz w:val="20"/>
        </w:rPr>
      </w:pPr>
      <w:r w:rsidRPr="00F7413E">
        <w:rPr>
          <w:rFonts w:ascii="Sylfaen" w:hAnsi="Sylfaen" w:cs="Arial"/>
          <w:position w:val="-10"/>
          <w:sz w:val="20"/>
        </w:rPr>
        <w:object w:dxaOrig="394" w:dyaOrig="340">
          <v:shape id="_x0000_i1331" type="#_x0000_t75" style="width:19.4pt;height:16.9pt" o:ole="">
            <v:imagedata r:id="rId587" o:title=""/>
          </v:shape>
          <o:OLEObject Type="Embed" ProgID="Equation.3" ShapeID="_x0000_i1331" DrawAspect="Content" ObjectID="_1511706145" r:id="rId588"/>
        </w:object>
      </w:r>
      <w:r w:rsidRPr="00F7413E">
        <w:rPr>
          <w:rFonts w:ascii="Sylfaen" w:eastAsia="EYInterstate Light" w:hAnsi="Sylfaen" w:cs="EYInterstate Light"/>
          <w:sz w:val="20"/>
        </w:rPr>
        <w:t xml:space="preserve"> - ინტერნეტის დაშვების მომსახურების რაოდენობა, რომელიც წარმოდგენილია </w:t>
      </w:r>
      <w:r w:rsidRPr="00F7413E">
        <w:rPr>
          <w:rFonts w:ascii="Sylfaen" w:eastAsia="EYInterstate Light" w:hAnsi="Sylfaen" w:cs="EYInterstate Light"/>
          <w:sz w:val="20"/>
        </w:rPr>
        <w:lastRenderedPageBreak/>
        <w:t>ადგილობრივი კვანძის ლოკაციაზე;</w:t>
      </w:r>
    </w:p>
    <w:p w:rsidR="00E57057" w:rsidRPr="00F7413E" w:rsidRDefault="00E57057" w:rsidP="00E57057">
      <w:pPr>
        <w:ind w:left="709"/>
        <w:rPr>
          <w:rFonts w:ascii="Sylfaen" w:hAnsi="Sylfaen" w:cs="Arial"/>
          <w:sz w:val="20"/>
        </w:rPr>
      </w:pPr>
      <w:r w:rsidRPr="00F7413E">
        <w:rPr>
          <w:rFonts w:ascii="Sylfaen" w:hAnsi="Sylfaen" w:cs="Arial"/>
          <w:sz w:val="20"/>
        </w:rPr>
        <w:object w:dxaOrig="734" w:dyaOrig="367">
          <v:shape id="_x0000_i1332" type="#_x0000_t75" style="width:36.95pt;height:18.15pt" o:ole="">
            <v:imagedata r:id="rId589" o:title=""/>
          </v:shape>
          <o:OLEObject Type="Embed" ProgID="Equation.3" ShapeID="_x0000_i1332" DrawAspect="Content" ObjectID="_1511706146" r:id="rId590"/>
        </w:object>
      </w:r>
      <w:r w:rsidRPr="00F7413E">
        <w:rPr>
          <w:rFonts w:ascii="Sylfaen" w:eastAsia="EYInterstate Light" w:hAnsi="Sylfaen" w:cs="EYInterstate Light"/>
          <w:sz w:val="20"/>
        </w:rPr>
        <w:t>- IP მარშრუტიზატორების დონეზე გამავალი POI ტრაფიკის წილი.</w:t>
      </w:r>
    </w:p>
    <w:p w:rsidR="00E57057" w:rsidRPr="00F7413E" w:rsidRDefault="00E57057" w:rsidP="00E57057">
      <w:pPr>
        <w:spacing w:line="360" w:lineRule="auto"/>
        <w:jc w:val="both"/>
        <w:rPr>
          <w:rFonts w:ascii="Sylfaen" w:hAnsi="Sylfaen" w:cs="Arial"/>
          <w:sz w:val="20"/>
        </w:rPr>
      </w:pP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ადგილობრივი კვანძის ლოკაციასთან ეზერნეტის გადამრთველის მისაერთებლად</w:t>
      </w:r>
      <w:r w:rsidR="00743BAA">
        <w:rPr>
          <w:rFonts w:ascii="Sylfaen" w:eastAsia="EYInterstate Light" w:hAnsi="Sylfaen" w:cs="EYInterstate Light"/>
          <w:sz w:val="20"/>
          <w:lang w:val="ka-GE"/>
        </w:rPr>
        <w:t xml:space="preserve"> </w:t>
      </w:r>
      <w:r w:rsidR="00D531FC" w:rsidRPr="00F7413E">
        <w:rPr>
          <w:rFonts w:ascii="Sylfaen" w:eastAsia="EYInterstate Light" w:hAnsi="Sylfaen" w:cs="EYInterstate Light"/>
          <w:sz w:val="20"/>
          <w:lang w:val="ka-GE"/>
        </w:rPr>
        <w:t>მოკლე დიაპაზონის GE ინტერფეისების საჭირო რაოდენობა</w:t>
      </w:r>
      <w:r w:rsidRPr="00F7413E">
        <w:rPr>
          <w:rFonts w:ascii="Sylfaen" w:eastAsia="EYInterstate Light" w:hAnsi="Sylfaen" w:cs="EYInterstate Light"/>
          <w:sz w:val="20"/>
          <w:lang w:val="ka-GE"/>
        </w:rPr>
        <w:t xml:space="preserve"> შემდეგი ფორმულით გამოითვლება:</w:t>
      </w:r>
    </w:p>
    <w:tbl>
      <w:tblPr>
        <w:tblW w:w="0" w:type="auto"/>
        <w:tblLook w:val="04A0" w:firstRow="1" w:lastRow="0" w:firstColumn="1" w:lastColumn="0" w:noHBand="0" w:noVBand="1"/>
      </w:tblPr>
      <w:tblGrid>
        <w:gridCol w:w="6916"/>
        <w:gridCol w:w="2329"/>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position w:val="-30"/>
                <w:sz w:val="20"/>
              </w:rPr>
              <w:object w:dxaOrig="1929" w:dyaOrig="734">
                <v:shape id="_x0000_i1333" type="#_x0000_t75" style="width:96.4pt;height:36.95pt" o:ole="">
                  <v:imagedata r:id="rId591" o:title=""/>
                </v:shape>
                <o:OLEObject Type="Embed" ProgID="Equation.3" ShapeID="_x0000_i1333" DrawAspect="Content" ObjectID="_1511706147" r:id="rId592"/>
              </w:object>
            </w:r>
          </w:p>
        </w:tc>
        <w:tc>
          <w:tcPr>
            <w:tcW w:w="2516" w:type="dxa"/>
          </w:tcPr>
          <w:p w:rsidR="00E57057" w:rsidRPr="00F7413E" w:rsidRDefault="00E57057" w:rsidP="00E57057">
            <w:pPr>
              <w:pStyle w:val="Caption"/>
              <w:rPr>
                <w:rFonts w:ascii="Sylfaen" w:hAnsi="Sylfaen"/>
              </w:rPr>
            </w:pPr>
          </w:p>
          <w:p w:rsidR="00E57057" w:rsidRPr="00F7413E" w:rsidRDefault="00E57057" w:rsidP="00E57057">
            <w:pPr>
              <w:rPr>
                <w:rFonts w:ascii="Sylfaen" w:hAnsi="Sylfaen" w:cs="Arial"/>
                <w:sz w:val="20"/>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rPr>
          <w:rFonts w:ascii="Sylfaen" w:hAnsi="Sylfaen" w:cs="Arial"/>
          <w:sz w:val="20"/>
        </w:rPr>
      </w:pPr>
      <w:r w:rsidRPr="00F7413E">
        <w:rPr>
          <w:rFonts w:ascii="Sylfaen" w:hAnsi="Sylfaen" w:cs="Arial"/>
          <w:position w:val="-10"/>
          <w:sz w:val="20"/>
        </w:rPr>
        <w:object w:dxaOrig="734" w:dyaOrig="312">
          <v:shape id="_x0000_i1334" type="#_x0000_t75" style="width:36.95pt;height:15.65pt" o:ole="">
            <v:imagedata r:id="rId593" o:title=""/>
          </v:shape>
          <o:OLEObject Type="Embed" ProgID="Equation.3" ShapeID="_x0000_i1334" DrawAspect="Content" ObjectID="_1511706148" r:id="rId594"/>
        </w:object>
      </w:r>
      <w:r w:rsidRPr="00F7413E">
        <w:rPr>
          <w:rFonts w:ascii="Sylfaen" w:eastAsia="EYInterstate Light" w:hAnsi="Sylfaen" w:cs="EYInterstate Light"/>
          <w:sz w:val="20"/>
        </w:rPr>
        <w:t xml:space="preserve"> - ეზერნეტის გადამრთველის დონიდან ადგილობრივ კვანძებზე შემომავალი ტრაფიკი. ეს ტრაფიკი </w:t>
      </w:r>
      <w:r w:rsidR="00B56E6D">
        <w:rPr>
          <w:rFonts w:ascii="Sylfaen" w:eastAsia="EYInterstate Light" w:hAnsi="Sylfaen" w:cs="EYInterstate Light"/>
          <w:sz w:val="20"/>
        </w:rPr>
        <w:t>იანგარიშება</w:t>
      </w:r>
      <w:r w:rsidRPr="00F7413E">
        <w:rPr>
          <w:rFonts w:ascii="Sylfaen" w:eastAsia="EYInterstate Light" w:hAnsi="Sylfaen" w:cs="EYInterstate Light"/>
          <w:sz w:val="20"/>
        </w:rPr>
        <w:t xml:space="preserve"> ეზერნეტის გადამრთველებზე შემომავალი ტრაფიკის მოცულობის დაჯამებით და ეზერნეტის გადამრთველის დონეზე გამავალი ტრაფიკის მოცულობის გამოკლებით;</w:t>
      </w:r>
    </w:p>
    <w:p w:rsidR="00E57057" w:rsidRPr="00F7413E" w:rsidRDefault="00E57057" w:rsidP="00E57057">
      <w:pPr>
        <w:spacing w:line="360" w:lineRule="auto"/>
        <w:ind w:left="709"/>
        <w:rPr>
          <w:rFonts w:ascii="Sylfaen" w:hAnsi="Sylfaen" w:cs="Arial"/>
          <w:sz w:val="20"/>
        </w:rPr>
      </w:pPr>
      <w:r w:rsidRPr="00F7413E">
        <w:rPr>
          <w:rFonts w:ascii="Sylfaen" w:hAnsi="Sylfaen" w:cs="Arial"/>
          <w:sz w:val="20"/>
        </w:rPr>
        <w:object w:dxaOrig="394" w:dyaOrig="245">
          <v:shape id="_x0000_i1335" type="#_x0000_t75" style="width:19.4pt;height:12.5pt" o:ole="">
            <v:imagedata r:id="rId548" o:title=""/>
          </v:shape>
          <o:OLEObject Type="Embed" ProgID="Equation.3" ShapeID="_x0000_i1335" DrawAspect="Content" ObjectID="_1511706149" r:id="rId595"/>
        </w:object>
      </w:r>
      <w:r w:rsidRPr="00F7413E">
        <w:rPr>
          <w:rFonts w:ascii="Sylfaen" w:eastAsia="EYInterstate Light" w:hAnsi="Sylfaen" w:cs="EYInterstate Light"/>
          <w:sz w:val="20"/>
        </w:rPr>
        <w:t xml:space="preserve"> - ეზერნეტის გადამრთველების შემაერთებელი ბარათების სათადარიგო საოპერაციო სიმძლავრე.</w:t>
      </w:r>
    </w:p>
    <w:p w:rsidR="00E57057" w:rsidRPr="00F7413E" w:rsidRDefault="00E57057" w:rsidP="00E57057">
      <w:pPr>
        <w:spacing w:line="360" w:lineRule="auto"/>
        <w:jc w:val="both"/>
        <w:rPr>
          <w:rFonts w:ascii="Sylfaen" w:hAnsi="Sylfaen" w:cs="Arial"/>
          <w:sz w:val="20"/>
        </w:rPr>
      </w:pPr>
    </w:p>
    <w:p w:rsidR="00E57057" w:rsidRPr="00F7413E" w:rsidRDefault="00E57057" w:rsidP="00E57057">
      <w:pPr>
        <w:tabs>
          <w:tab w:val="num" w:pos="284"/>
        </w:tabs>
        <w:spacing w:line="360" w:lineRule="auto"/>
        <w:rPr>
          <w:rFonts w:ascii="Sylfaen" w:hAnsi="Sylfaen" w:cs="Arial"/>
          <w:sz w:val="20"/>
        </w:rPr>
      </w:pPr>
      <w:r w:rsidRPr="00F7413E">
        <w:rPr>
          <w:rFonts w:ascii="Sylfaen" w:eastAsia="EYInterstate Light" w:hAnsi="Sylfaen" w:cs="EYInterstate Light"/>
          <w:b/>
          <w:bCs/>
          <w:sz w:val="20"/>
          <w:lang w:val="ka-GE"/>
        </w:rPr>
        <w:t>გრძელი დიაპაზონის 10GE პორტების კალკულაცია:</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10GE გრძელი დიაპაზონის პორტების მოთხოვნილი რაოდენობა ადგილობრივი კვანძის ლოკაციაზე შემდეგი ფორმულით გამოითვლება:</w:t>
      </w:r>
    </w:p>
    <w:tbl>
      <w:tblPr>
        <w:tblW w:w="0" w:type="auto"/>
        <w:tblLook w:val="04A0" w:firstRow="1" w:lastRow="0" w:firstColumn="1" w:lastColumn="0" w:noHBand="0" w:noVBand="1"/>
      </w:tblPr>
      <w:tblGrid>
        <w:gridCol w:w="6935"/>
        <w:gridCol w:w="2310"/>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position w:val="-28"/>
                <w:sz w:val="20"/>
              </w:rPr>
              <w:object w:dxaOrig="2635" w:dyaOrig="693">
                <v:shape id="_x0000_i1336" type="#_x0000_t75" style="width:131.5pt;height:34.45pt" o:ole="">
                  <v:imagedata r:id="rId596" o:title=""/>
                </v:shape>
                <o:OLEObject Type="Embed" ProgID="Equation.3" ShapeID="_x0000_i1336" DrawAspect="Content" ObjectID="_1511706150" r:id="rId597"/>
              </w:object>
            </w:r>
          </w:p>
        </w:tc>
        <w:tc>
          <w:tcPr>
            <w:tcW w:w="2516" w:type="dxa"/>
          </w:tcPr>
          <w:p w:rsidR="00E57057" w:rsidRPr="00F7413E" w:rsidRDefault="00E57057" w:rsidP="00E57057">
            <w:pPr>
              <w:pStyle w:val="Caption"/>
              <w:rPr>
                <w:rFonts w:ascii="Sylfaen" w:hAnsi="Sylfaen" w:cs="Arial"/>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394" w:dyaOrig="245">
          <v:shape id="_x0000_i1337" type="#_x0000_t75" style="width:19.4pt;height:12.5pt" o:ole="">
            <v:imagedata r:id="rId548" o:title=""/>
          </v:shape>
          <o:OLEObject Type="Embed" ProgID="Equation.3" ShapeID="_x0000_i1337" DrawAspect="Content" ObjectID="_1511706151" r:id="rId598"/>
        </w:object>
      </w:r>
      <w:r w:rsidRPr="00F7413E">
        <w:rPr>
          <w:rFonts w:ascii="Sylfaen" w:eastAsia="EYInterstate Light" w:hAnsi="Sylfaen" w:cs="EYInterstate Light"/>
          <w:sz w:val="20"/>
        </w:rPr>
        <w:t xml:space="preserve"> - IP მარშრუტიზატორის შემაერთებელი ბარათების სათადარიგო საოპერაციო სიმძლავრე;</w:t>
      </w:r>
    </w:p>
    <w:p w:rsidR="00E57057" w:rsidRPr="00F7413E" w:rsidRDefault="00E57057" w:rsidP="00E57057">
      <w:pPr>
        <w:ind w:left="709"/>
        <w:rPr>
          <w:rFonts w:ascii="Sylfaen" w:hAnsi="Sylfaen" w:cs="Arial"/>
          <w:sz w:val="20"/>
        </w:rPr>
      </w:pPr>
      <w:r w:rsidRPr="00F7413E">
        <w:rPr>
          <w:rFonts w:ascii="Sylfaen" w:hAnsi="Sylfaen" w:cs="Arial"/>
          <w:position w:val="-12"/>
          <w:sz w:val="20"/>
        </w:rPr>
        <w:object w:dxaOrig="1100" w:dyaOrig="367">
          <v:shape id="_x0000_i1338" type="#_x0000_t75" style="width:55.1pt;height:18.15pt" o:ole="">
            <v:imagedata r:id="rId599" o:title=""/>
          </v:shape>
          <o:OLEObject Type="Embed" ProgID="Equation.3" ShapeID="_x0000_i1338" DrawAspect="Content" ObjectID="_1511706152" r:id="rId600"/>
        </w:object>
      </w:r>
      <w:r w:rsidRPr="00F7413E">
        <w:rPr>
          <w:rFonts w:ascii="Sylfaen" w:eastAsia="EYInterstate Light" w:hAnsi="Sylfaen" w:cs="EYInterstate Light"/>
          <w:sz w:val="20"/>
        </w:rPr>
        <w:t xml:space="preserve"> - ხმოვანი და მონაცემების გადაცემის მომსახურებების მიერ წარმოქმნილი ტრაფიკის მართვისთვის ადგილობრივი კვანძის ლოკაციაზე საჭირო 10GE პორტების რაოდენობა.</w:t>
      </w:r>
    </w:p>
    <w:p w:rsidR="00E57057" w:rsidRPr="00F7413E" w:rsidRDefault="00E57057" w:rsidP="00E57057">
      <w:pPr>
        <w:spacing w:line="360" w:lineRule="auto"/>
        <w:jc w:val="both"/>
        <w:rPr>
          <w:rFonts w:ascii="Sylfaen" w:hAnsi="Sylfaen" w:cs="Arial"/>
          <w:sz w:val="20"/>
        </w:rPr>
      </w:pP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ადგილობრივ კვანძებს შორის მონაცემების გადაცემისთვის საჭირო 10GE პორტების რაოდენობა ადგილობრივი კვანძის ლოკაციაზე, შემდეგი ფორმულით გამოითვლება:</w:t>
      </w:r>
    </w:p>
    <w:tbl>
      <w:tblPr>
        <w:tblW w:w="0" w:type="auto"/>
        <w:tblLook w:val="04A0" w:firstRow="1" w:lastRow="0" w:firstColumn="1" w:lastColumn="0" w:noHBand="0" w:noVBand="1"/>
      </w:tblPr>
      <w:tblGrid>
        <w:gridCol w:w="6981"/>
        <w:gridCol w:w="2264"/>
      </w:tblGrid>
      <w:tr w:rsidR="00815294" w:rsidRPr="00F7413E" w:rsidTr="00E57057">
        <w:tc>
          <w:tcPr>
            <w:tcW w:w="7338" w:type="dxa"/>
          </w:tcPr>
          <w:p w:rsidR="00E57057" w:rsidRPr="00F7413E" w:rsidRDefault="00E57057" w:rsidP="00E57057">
            <w:pPr>
              <w:spacing w:line="360" w:lineRule="auto"/>
              <w:rPr>
                <w:rFonts w:ascii="Sylfaen" w:hAnsi="Sylfaen" w:cs="Arial"/>
                <w:sz w:val="20"/>
              </w:rPr>
            </w:pPr>
            <w:r w:rsidRPr="00F7413E">
              <w:rPr>
                <w:rFonts w:ascii="Sylfaen" w:hAnsi="Sylfaen" w:cs="Arial"/>
                <w:position w:val="-32"/>
                <w:sz w:val="20"/>
              </w:rPr>
              <w:object w:dxaOrig="3872" w:dyaOrig="774">
                <v:shape id="_x0000_i1339" type="#_x0000_t75" style="width:193.45pt;height:38.8pt" o:ole="">
                  <v:imagedata r:id="rId601" o:title=""/>
                </v:shape>
                <o:OLEObject Type="Embed" ProgID="Equation.3" ShapeID="_x0000_i1339" DrawAspect="Content" ObjectID="_1511706153" r:id="rId602"/>
              </w:object>
            </w:r>
          </w:p>
        </w:tc>
        <w:tc>
          <w:tcPr>
            <w:tcW w:w="2516" w:type="dxa"/>
          </w:tcPr>
          <w:p w:rsidR="00E57057" w:rsidRPr="00F7413E" w:rsidRDefault="00E57057" w:rsidP="00E57057">
            <w:pPr>
              <w:pStyle w:val="Caption"/>
              <w:rPr>
                <w:rFonts w:ascii="Sylfaen" w:hAnsi="Sylfaen"/>
              </w:rPr>
            </w:pPr>
          </w:p>
          <w:p w:rsidR="00E57057" w:rsidRPr="00F7413E" w:rsidRDefault="00E57057" w:rsidP="00E57057">
            <w:pPr>
              <w:spacing w:line="360" w:lineRule="auto"/>
              <w:rPr>
                <w:rFonts w:ascii="Sylfaen" w:hAnsi="Sylfaen" w:cs="Arial"/>
                <w:sz w:val="20"/>
              </w:rPr>
            </w:pPr>
          </w:p>
        </w:tc>
      </w:tr>
    </w:tbl>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rPr>
          <w:rFonts w:ascii="Sylfaen" w:hAnsi="Sylfaen" w:cs="Arial"/>
          <w:sz w:val="20"/>
        </w:rPr>
      </w:pPr>
      <w:r w:rsidRPr="00F7413E">
        <w:rPr>
          <w:rFonts w:ascii="Sylfaen" w:hAnsi="Sylfaen" w:cs="Arial"/>
          <w:position w:val="-14"/>
          <w:sz w:val="20"/>
        </w:rPr>
        <w:object w:dxaOrig="1128" w:dyaOrig="353">
          <v:shape id="_x0000_i1340" type="#_x0000_t75" style="width:56.35pt;height:17.55pt" o:ole="">
            <v:imagedata r:id="rId603" o:title=""/>
          </v:shape>
          <o:OLEObject Type="Embed" ProgID="Equation.3" ShapeID="_x0000_i1340" DrawAspect="Content" ObjectID="_1511706154" r:id="rId604"/>
        </w:object>
      </w:r>
      <w:r w:rsidRPr="00F7413E">
        <w:rPr>
          <w:rFonts w:ascii="Sylfaen" w:eastAsia="EYInterstate Light" w:hAnsi="Sylfaen" w:cs="EYInterstate Light"/>
          <w:sz w:val="20"/>
        </w:rPr>
        <w:t xml:space="preserve">- ხმოვანი  მომსახურების მიერ წარმოქმნილი და ადგილობრივ კვანძში მოძრავი ტრაფიკის მოცულობა; </w:t>
      </w:r>
    </w:p>
    <w:p w:rsidR="00E57057" w:rsidRPr="00F7413E" w:rsidRDefault="00E57057" w:rsidP="00E57057">
      <w:pPr>
        <w:spacing w:line="360" w:lineRule="auto"/>
        <w:ind w:left="709"/>
        <w:rPr>
          <w:rFonts w:ascii="Sylfaen" w:hAnsi="Sylfaen" w:cs="Arial"/>
          <w:sz w:val="20"/>
        </w:rPr>
      </w:pPr>
      <w:r w:rsidRPr="00F7413E">
        <w:rPr>
          <w:rFonts w:ascii="Sylfaen" w:hAnsi="Sylfaen" w:cs="Arial"/>
          <w:position w:val="-14"/>
          <w:sz w:val="20"/>
        </w:rPr>
        <w:object w:dxaOrig="1128" w:dyaOrig="353">
          <v:shape id="_x0000_i1341" type="#_x0000_t75" style="width:56.35pt;height:17.55pt" o:ole="">
            <v:imagedata r:id="rId605" o:title=""/>
          </v:shape>
          <o:OLEObject Type="Embed" ProgID="Equation.3" ShapeID="_x0000_i1341" DrawAspect="Content" ObjectID="_1511706155" r:id="rId606"/>
        </w:object>
      </w:r>
      <w:r w:rsidRPr="00F7413E">
        <w:rPr>
          <w:rFonts w:ascii="Sylfaen" w:eastAsia="EYInterstate Light" w:hAnsi="Sylfaen" w:cs="EYInterstate Light"/>
          <w:sz w:val="20"/>
        </w:rPr>
        <w:t xml:space="preserve"> - მონაცემების გადაცემის მომსახურების მიერ წარმოქმნილი და ადგილობრივ </w:t>
      </w:r>
      <w:r w:rsidRPr="00F7413E">
        <w:rPr>
          <w:rFonts w:ascii="Sylfaen" w:eastAsia="EYInterstate Light" w:hAnsi="Sylfaen" w:cs="EYInterstate Light"/>
          <w:sz w:val="20"/>
        </w:rPr>
        <w:lastRenderedPageBreak/>
        <w:t xml:space="preserve">კვანძში მოძრავი ტრაფიკის მოცულობა; </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 xml:space="preserve">ხმოვანი  მომსახურების შედეგად </w:t>
      </w:r>
      <w:r w:rsidR="00D531FC">
        <w:rPr>
          <w:rFonts w:ascii="Sylfaen" w:eastAsia="EYInterstate Light" w:hAnsi="Sylfaen" w:cs="EYInterstate Light"/>
          <w:sz w:val="20"/>
          <w:lang w:val="ka-GE"/>
        </w:rPr>
        <w:t>წარმოქ</w:t>
      </w:r>
      <w:r w:rsidRPr="00F7413E">
        <w:rPr>
          <w:rFonts w:ascii="Sylfaen" w:eastAsia="EYInterstate Light" w:hAnsi="Sylfaen" w:cs="EYInterstate Light"/>
          <w:sz w:val="20"/>
          <w:lang w:val="ka-GE"/>
        </w:rPr>
        <w:t xml:space="preserve">მნილი ტრაფიკი შემდეგი ფორმულით </w:t>
      </w:r>
      <w:r w:rsidR="00B56E6D">
        <w:rPr>
          <w:rFonts w:ascii="Sylfaen" w:eastAsia="EYInterstate Light" w:hAnsi="Sylfaen" w:cs="EYInterstate Light"/>
          <w:sz w:val="20"/>
          <w:lang w:val="ka-GE"/>
        </w:rPr>
        <w:t>იანგარიშება</w:t>
      </w:r>
      <w:r w:rsidRPr="00F7413E">
        <w:rPr>
          <w:rFonts w:ascii="Sylfaen" w:eastAsia="EYInterstate Light" w:hAnsi="Sylfaen" w:cs="EYInterstate Light"/>
          <w:sz w:val="20"/>
          <w:lang w:val="ka-GE"/>
        </w:rPr>
        <w:t xml:space="preserve">: </w:t>
      </w:r>
    </w:p>
    <w:tbl>
      <w:tblPr>
        <w:tblW w:w="0" w:type="auto"/>
        <w:tblLook w:val="04A0" w:firstRow="1" w:lastRow="0" w:firstColumn="1" w:lastColumn="0" w:noHBand="0" w:noVBand="1"/>
      </w:tblPr>
      <w:tblGrid>
        <w:gridCol w:w="7083"/>
        <w:gridCol w:w="2162"/>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position w:val="-24"/>
                <w:sz w:val="20"/>
              </w:rPr>
              <w:object w:dxaOrig="5475" w:dyaOrig="666">
                <v:shape id="_x0000_i1342" type="#_x0000_t75" style="width:273.6pt;height:33.2pt" o:ole="">
                  <v:imagedata r:id="rId607" o:title=""/>
                </v:shape>
                <o:OLEObject Type="Embed" ProgID="Equation.3" ShapeID="_x0000_i1342" DrawAspect="Content" ObjectID="_1511706156" r:id="rId608"/>
              </w:object>
            </w:r>
          </w:p>
        </w:tc>
        <w:tc>
          <w:tcPr>
            <w:tcW w:w="2516" w:type="dxa"/>
          </w:tcPr>
          <w:p w:rsidR="00E57057" w:rsidRPr="00F7413E" w:rsidRDefault="00E57057" w:rsidP="00E57057">
            <w:pPr>
              <w:pStyle w:val="Caption"/>
              <w:rPr>
                <w:rFonts w:ascii="Sylfaen" w:hAnsi="Sylfaen"/>
              </w:rPr>
            </w:pPr>
          </w:p>
          <w:p w:rsidR="00E57057" w:rsidRPr="00F7413E" w:rsidRDefault="00E57057" w:rsidP="00E57057">
            <w:pPr>
              <w:rPr>
                <w:rFonts w:ascii="Sylfaen" w:hAnsi="Sylfaen" w:cs="Arial"/>
                <w:sz w:val="20"/>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312" w:dyaOrig="367">
          <v:shape id="_x0000_i1343" type="#_x0000_t75" style="width:15.65pt;height:18.15pt" o:ole="">
            <v:imagedata r:id="rId609" o:title=""/>
          </v:shape>
          <o:OLEObject Type="Embed" ProgID="Equation.3" ShapeID="_x0000_i1343" DrawAspect="Content" ObjectID="_1511706157" r:id="rId610"/>
        </w:object>
      </w:r>
      <w:r w:rsidRPr="00F7413E">
        <w:rPr>
          <w:rFonts w:ascii="Sylfaen" w:eastAsia="EYInterstate Light" w:hAnsi="Sylfaen" w:cs="EYInterstate Light"/>
          <w:sz w:val="20"/>
        </w:rPr>
        <w:t xml:space="preserve"> - ეკვივალენტური ხმოვანი ხაზების რაოდენობა;</w:t>
      </w:r>
    </w:p>
    <w:p w:rsidR="00E57057" w:rsidRPr="00F7413E" w:rsidRDefault="00E57057" w:rsidP="00E57057">
      <w:pPr>
        <w:spacing w:line="360" w:lineRule="auto"/>
        <w:ind w:left="709"/>
        <w:rPr>
          <w:rFonts w:ascii="Sylfaen" w:hAnsi="Sylfaen" w:cs="Arial"/>
          <w:sz w:val="20"/>
        </w:rPr>
      </w:pPr>
      <w:r w:rsidRPr="00F7413E">
        <w:rPr>
          <w:rFonts w:ascii="Sylfaen" w:hAnsi="Sylfaen" w:cs="Arial"/>
          <w:sz w:val="20"/>
        </w:rPr>
        <w:object w:dxaOrig="1046" w:dyaOrig="367">
          <v:shape id="_x0000_i1344" type="#_x0000_t75" style="width:52.6pt;height:18.15pt" o:ole="">
            <v:imagedata r:id="rId85" o:title=""/>
          </v:shape>
          <o:OLEObject Type="Embed" ProgID="Equation.3" ShapeID="_x0000_i1344" DrawAspect="Content" ObjectID="_1511706158" r:id="rId611"/>
        </w:object>
      </w:r>
      <w:r w:rsidRPr="00F7413E">
        <w:rPr>
          <w:rFonts w:ascii="Sylfaen" w:eastAsia="EYInterstate Light" w:hAnsi="Sylfaen" w:cs="EYInterstate Light"/>
          <w:sz w:val="20"/>
        </w:rPr>
        <w:t xml:space="preserve"> - გიგაბიტური პასიური ოპტიკური ქსელისა და </w:t>
      </w:r>
      <w:r w:rsidR="00D6554A">
        <w:rPr>
          <w:rFonts w:ascii="Sylfaen" w:eastAsia="EYInterstate Light" w:hAnsi="Sylfaen" w:cs="EYInterstate Light"/>
          <w:sz w:val="20"/>
        </w:rPr>
        <w:t>წერტილი წერტილთან</w:t>
      </w:r>
      <w:r w:rsidRPr="00F7413E">
        <w:rPr>
          <w:rFonts w:ascii="Sylfaen" w:eastAsia="EYInterstate Light" w:hAnsi="Sylfaen" w:cs="EYInterstate Light"/>
          <w:sz w:val="20"/>
        </w:rPr>
        <w:t xml:space="preserve"> შეერთების ხმოვანი ზარის აბონენტების რაოდენობა;</w:t>
      </w:r>
    </w:p>
    <w:p w:rsidR="00E57057" w:rsidRPr="00F7413E" w:rsidRDefault="00E57057" w:rsidP="00E57057">
      <w:pPr>
        <w:ind w:left="709"/>
        <w:rPr>
          <w:rFonts w:ascii="Sylfaen" w:hAnsi="Sylfaen" w:cs="Arial"/>
          <w:sz w:val="20"/>
        </w:rPr>
      </w:pPr>
      <w:r w:rsidRPr="00F7413E">
        <w:rPr>
          <w:rFonts w:ascii="Sylfaen" w:hAnsi="Sylfaen" w:cs="Arial"/>
          <w:sz w:val="20"/>
        </w:rPr>
        <w:object w:dxaOrig="951" w:dyaOrig="367">
          <v:shape id="_x0000_i1345" type="#_x0000_t75" style="width:47.6pt;height:18.15pt" o:ole="">
            <v:imagedata r:id="rId612" o:title=""/>
          </v:shape>
          <o:OLEObject Type="Embed" ProgID="Equation.3" ShapeID="_x0000_i1345" DrawAspect="Content" ObjectID="_1511706159" r:id="rId613"/>
        </w:object>
      </w:r>
      <w:r w:rsidRPr="00F7413E">
        <w:rPr>
          <w:rFonts w:ascii="Sylfaen" w:eastAsia="EYInterstate Light" w:hAnsi="Sylfaen" w:cs="EYInterstate Light"/>
          <w:sz w:val="20"/>
        </w:rPr>
        <w:t xml:space="preserve"> - VoIP არხის ბიტრეიტი;</w:t>
      </w:r>
    </w:p>
    <w:p w:rsidR="00E57057" w:rsidRPr="00F7413E" w:rsidRDefault="00E57057" w:rsidP="00E57057">
      <w:pPr>
        <w:pStyle w:val="Bodycopy"/>
        <w:ind w:left="709"/>
        <w:rPr>
          <w:rFonts w:ascii="Sylfaen" w:hAnsi="Sylfaen"/>
          <w:color w:val="auto"/>
          <w:sz w:val="20"/>
        </w:rPr>
      </w:pPr>
      <w:r w:rsidRPr="00F7413E">
        <w:rPr>
          <w:rFonts w:ascii="Sylfaen" w:hAnsi="Sylfaen"/>
          <w:color w:val="auto"/>
          <w:position w:val="-12"/>
          <w:sz w:val="20"/>
          <w:lang w:val="ka-GE"/>
        </w:rPr>
        <w:t>- საშუალო გამტარუნარიანობა თითოეულ პორტზე ქსელის შესაბამისი კომპონენტისთვის (NC); ამ შემთხვევაში LN-LN ქსელის კომპონენტისთვის.</w:t>
      </w:r>
      <w:r w:rsidRPr="00F7413E">
        <w:rPr>
          <w:rFonts w:ascii="Sylfaen" w:hAnsi="Sylfaen"/>
          <w:color w:val="auto"/>
          <w:position w:val="-12"/>
          <w:sz w:val="20"/>
        </w:rPr>
        <w:object w:dxaOrig="856" w:dyaOrig="367">
          <v:shape id="_x0000_i1346" type="#_x0000_t75" style="width:42.55pt;height:18.15pt" o:ole="">
            <v:imagedata r:id="rId614" o:title=""/>
          </v:shape>
          <o:OLEObject Type="Embed" ProgID="Equation.3" ShapeID="_x0000_i1346" DrawAspect="Content" ObjectID="_1511706160" r:id="rId615"/>
        </w:objec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მონაცემების გადაცემის მომსახურებით წარმოქმნილი ტრაფიკი გიგაბიტობით წამში, რომელიც ერთი ადგილობრივი კვანძის (LN) ლოკაციიდან მეორე ადგილობრივი კვანძის (LN) ლოკაციის მიმართულებით მოძრაობს, (</w:t>
      </w:r>
      <w:r w:rsidRPr="00F7413E">
        <w:rPr>
          <w:rFonts w:ascii="Sylfaen" w:hAnsi="Sylfaen" w:cs="Arial"/>
          <w:position w:val="-14"/>
          <w:sz w:val="20"/>
        </w:rPr>
        <w:object w:dxaOrig="1032" w:dyaOrig="353">
          <v:shape id="_x0000_i1347" type="#_x0000_t75" style="width:51.35pt;height:17.55pt" o:ole="">
            <v:imagedata r:id="rId616" o:title=""/>
          </v:shape>
          <o:OLEObject Type="Embed" ProgID="Equation.3" ShapeID="_x0000_i1347" DrawAspect="Content" ObjectID="_1511706161" r:id="rId617"/>
        </w:object>
      </w:r>
      <w:r w:rsidRPr="00F7413E">
        <w:rPr>
          <w:rFonts w:ascii="Sylfaen" w:hAnsi="Sylfaen" w:cs="Arial"/>
          <w:sz w:val="20"/>
        </w:rPr>
        <w:t>)</w:t>
      </w:r>
      <w:r w:rsidR="00D531FC">
        <w:rPr>
          <w:rFonts w:ascii="Sylfaen" w:hAnsi="Sylfaen" w:cs="Arial"/>
          <w:sz w:val="20"/>
          <w:lang w:val="ka-GE"/>
        </w:rPr>
        <w:t>,</w:t>
      </w:r>
      <w:r w:rsidRPr="00F7413E">
        <w:rPr>
          <w:rFonts w:ascii="Sylfaen" w:hAnsi="Sylfaen" w:cs="Arial"/>
          <w:sz w:val="20"/>
        </w:rPr>
        <w:t xml:space="preserve"> შემდეგი ფორმულით გამოითვლება:</w:t>
      </w:r>
    </w:p>
    <w:tbl>
      <w:tblPr>
        <w:tblW w:w="0" w:type="auto"/>
        <w:tblLook w:val="04A0" w:firstRow="1" w:lastRow="0" w:firstColumn="1" w:lastColumn="0" w:noHBand="0" w:noVBand="1"/>
      </w:tblPr>
      <w:tblGrid>
        <w:gridCol w:w="7294"/>
        <w:gridCol w:w="1951"/>
      </w:tblGrid>
      <w:tr w:rsidR="00815294" w:rsidRPr="00F7413E" w:rsidTr="00E57057">
        <w:tc>
          <w:tcPr>
            <w:tcW w:w="7338" w:type="dxa"/>
          </w:tcPr>
          <w:p w:rsidR="00E57057" w:rsidRPr="00F7413E" w:rsidRDefault="00E57057" w:rsidP="00E57057">
            <w:pPr>
              <w:spacing w:line="360" w:lineRule="auto"/>
              <w:rPr>
                <w:rFonts w:ascii="Sylfaen" w:hAnsi="Sylfaen" w:cs="Arial"/>
                <w:sz w:val="20"/>
              </w:rPr>
            </w:pPr>
            <w:r w:rsidRPr="00F7413E">
              <w:rPr>
                <w:rFonts w:ascii="Sylfaen" w:hAnsi="Sylfaen" w:cs="Arial"/>
                <w:position w:val="-14"/>
                <w:sz w:val="20"/>
              </w:rPr>
              <w:object w:dxaOrig="6942" w:dyaOrig="394">
                <v:shape id="_x0000_i1348" type="#_x0000_t75" style="width:346.85pt;height:19.4pt" o:ole="">
                  <v:imagedata r:id="rId618" o:title=""/>
                </v:shape>
                <o:OLEObject Type="Embed" ProgID="Equation.3" ShapeID="_x0000_i1348" DrawAspect="Content" ObjectID="_1511706162" r:id="rId619"/>
              </w:object>
            </w:r>
          </w:p>
        </w:tc>
        <w:tc>
          <w:tcPr>
            <w:tcW w:w="2516" w:type="dxa"/>
          </w:tcPr>
          <w:p w:rsidR="00E57057" w:rsidRPr="00F7413E" w:rsidRDefault="00E57057" w:rsidP="00E57057">
            <w:pPr>
              <w:pStyle w:val="Caption"/>
              <w:rPr>
                <w:rFonts w:ascii="Sylfaen" w:hAnsi="Sylfaen"/>
              </w:rPr>
            </w:pPr>
          </w:p>
          <w:p w:rsidR="00E57057" w:rsidRPr="00F7413E" w:rsidRDefault="00E57057" w:rsidP="00E57057">
            <w:pPr>
              <w:spacing w:line="360" w:lineRule="auto"/>
              <w:rPr>
                <w:rFonts w:ascii="Sylfaen" w:hAnsi="Sylfaen" w:cs="Arial"/>
                <w:sz w:val="20"/>
              </w:rPr>
            </w:pPr>
          </w:p>
        </w:tc>
      </w:tr>
    </w:tbl>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14183C">
      <w:pPr>
        <w:pStyle w:val="Bodycopy"/>
        <w:ind w:firstLine="709"/>
        <w:rPr>
          <w:rFonts w:ascii="Sylfaen" w:hAnsi="Sylfaen"/>
          <w:color w:val="auto"/>
          <w:sz w:val="20"/>
        </w:rPr>
      </w:pPr>
      <w:r w:rsidRPr="00F7413E">
        <w:rPr>
          <w:rFonts w:ascii="Sylfaen" w:hAnsi="Sylfaen"/>
          <w:color w:val="auto"/>
          <w:sz w:val="20"/>
        </w:rPr>
        <w:object w:dxaOrig="584" w:dyaOrig="367">
          <v:shape id="_x0000_i1349" type="#_x0000_t75" style="width:29.45pt;height:18.15pt" o:ole="">
            <v:imagedata r:id="rId81" o:title=""/>
          </v:shape>
          <o:OLEObject Type="Embed" ProgID="Equation.3" ShapeID="_x0000_i1349" DrawAspect="Content" ObjectID="_1511706163" r:id="rId620"/>
        </w:object>
      </w:r>
      <w:r w:rsidR="0014183C" w:rsidRPr="00F7413E">
        <w:rPr>
          <w:rFonts w:ascii="Sylfaen" w:hAnsi="Sylfaen"/>
          <w:color w:val="auto"/>
          <w:sz w:val="20"/>
          <w:lang w:val="ka-GE"/>
        </w:rPr>
        <w:t xml:space="preserve">- ქსელის შესაბამისი კომპონენტის საშუალო ექსპლუატაცია. იხ. ფორმულა </w:t>
      </w:r>
      <w:r w:rsidR="00167226">
        <w:fldChar w:fldCharType="begin"/>
      </w:r>
      <w:r w:rsidR="00167226">
        <w:instrText xml:space="preserve"> REF _Ref320554650 \h  \* MERGEFORMAT </w:instrText>
      </w:r>
      <w:r w:rsidR="00167226">
        <w:fldChar w:fldCharType="separate"/>
      </w:r>
      <w:r w:rsidR="0014183C" w:rsidRPr="00F7413E">
        <w:rPr>
          <w:rFonts w:ascii="Sylfaen" w:hAnsi="Sylfaen"/>
          <w:color w:val="auto"/>
          <w:sz w:val="20"/>
          <w:lang w:val="ka-GE"/>
        </w:rPr>
        <w:t>(4)</w:t>
      </w:r>
      <w:r w:rsidR="00167226">
        <w:fldChar w:fldCharType="end"/>
      </w:r>
    </w:p>
    <w:p w:rsidR="00E57057" w:rsidRPr="00F7413E" w:rsidRDefault="00E57057" w:rsidP="00E57057">
      <w:pPr>
        <w:spacing w:line="360" w:lineRule="auto"/>
        <w:ind w:left="709"/>
        <w:rPr>
          <w:rFonts w:ascii="Sylfaen" w:hAnsi="Sylfaen" w:cs="Arial"/>
          <w:sz w:val="20"/>
        </w:rPr>
      </w:pPr>
      <w:r w:rsidRPr="00F7413E">
        <w:rPr>
          <w:rFonts w:ascii="Sylfaen" w:hAnsi="Sylfaen" w:cs="Arial"/>
          <w:sz w:val="20"/>
        </w:rPr>
        <w:object w:dxaOrig="598" w:dyaOrig="353">
          <v:shape id="_x0000_i1350" type="#_x0000_t75" style="width:30.05pt;height:17.55pt" o:ole="">
            <v:imagedata r:id="rId621" o:title=""/>
          </v:shape>
          <o:OLEObject Type="Embed" ProgID="Equation.3" ShapeID="_x0000_i1350" DrawAspect="Content" ObjectID="_1511706164" r:id="rId622"/>
        </w:object>
      </w:r>
      <w:r w:rsidRPr="00F7413E">
        <w:rPr>
          <w:rFonts w:ascii="Sylfaen" w:eastAsia="EYInterstate Light" w:hAnsi="Sylfaen" w:cs="EYInterstate Light"/>
          <w:sz w:val="20"/>
        </w:rPr>
        <w:t xml:space="preserve"> - ტრაფიკის მოცულობა იჯარით აღებულ ხაზებზე (ანალოგური, 2mb და nx64 იჯარით აღებული ხაზები), რომლებიც წარმოდგენილია ადგილობრივი კვანძის ლოკაციაზე. </w:t>
      </w:r>
    </w:p>
    <w:p w:rsidR="00E57057" w:rsidRPr="00F7413E" w:rsidRDefault="00E57057" w:rsidP="00E57057">
      <w:pPr>
        <w:spacing w:line="360" w:lineRule="auto"/>
        <w:ind w:left="709"/>
        <w:rPr>
          <w:rFonts w:ascii="Sylfaen" w:hAnsi="Sylfaen" w:cs="Arial"/>
          <w:sz w:val="20"/>
        </w:rPr>
      </w:pPr>
      <w:r w:rsidRPr="00F7413E">
        <w:rPr>
          <w:rFonts w:ascii="Sylfaen" w:hAnsi="Sylfaen" w:cs="Arial"/>
          <w:position w:val="-12"/>
          <w:sz w:val="20"/>
        </w:rPr>
        <w:object w:dxaOrig="747" w:dyaOrig="367">
          <v:shape id="_x0000_i1351" type="#_x0000_t75" style="width:37.55pt;height:18.15pt" o:ole="">
            <v:imagedata r:id="rId623" o:title=""/>
          </v:shape>
          <o:OLEObject Type="Embed" ProgID="Equation.3" ShapeID="_x0000_i1351" DrawAspect="Content" ObjectID="_1511706165" r:id="rId624"/>
        </w:object>
      </w:r>
      <w:r w:rsidRPr="00F7413E">
        <w:rPr>
          <w:rFonts w:ascii="Sylfaen" w:eastAsia="EYInterstate Light" w:hAnsi="Sylfaen" w:cs="EYInterstate Light"/>
          <w:sz w:val="20"/>
        </w:rPr>
        <w:t xml:space="preserve"> - მონაცემების გადაცემის მომსახურების ტრაფიკის მოცულობა გიგაბიტობით წამში, რომელიც წარმოდგენილია ადგილობრივი კვანძის ლოკაციაზე.</w:t>
      </w:r>
    </w:p>
    <w:p w:rsidR="00E57057" w:rsidRPr="00F7413E" w:rsidRDefault="00E57057" w:rsidP="00E57057">
      <w:pPr>
        <w:spacing w:line="360" w:lineRule="auto"/>
        <w:ind w:left="709"/>
        <w:rPr>
          <w:rFonts w:ascii="Sylfaen" w:hAnsi="Sylfaen" w:cs="Arial"/>
          <w:sz w:val="20"/>
        </w:rPr>
      </w:pPr>
      <w:r w:rsidRPr="00F7413E">
        <w:rPr>
          <w:rFonts w:ascii="Sylfaen" w:hAnsi="Sylfaen" w:cs="Arial"/>
          <w:sz w:val="20"/>
        </w:rPr>
        <w:object w:dxaOrig="516" w:dyaOrig="367">
          <v:shape id="_x0000_i1352" type="#_x0000_t75" style="width:25.65pt;height:18.15pt" o:ole="">
            <v:imagedata r:id="rId625" o:title=""/>
          </v:shape>
          <o:OLEObject Type="Embed" ProgID="Equation.3" ShapeID="_x0000_i1352" DrawAspect="Content" ObjectID="_1511706166" r:id="rId626"/>
        </w:object>
      </w:r>
      <w:r w:rsidRPr="00F7413E">
        <w:rPr>
          <w:rFonts w:ascii="Sylfaen" w:eastAsia="EYInterstate Light" w:hAnsi="Sylfaen" w:cs="EYInterstate Light"/>
          <w:sz w:val="20"/>
        </w:rPr>
        <w:t xml:space="preserve"> - IPTV მომსახურების ტრაფიკის მოცულობა, რომელიც გამოითვლება IPTV მომსახურების საშუალო გამტარუნარიანობის გადაყვანით გბტ/წმ-ში.</w:t>
      </w:r>
    </w:p>
    <w:p w:rsidR="00E57057" w:rsidRPr="00F7413E" w:rsidRDefault="00E57057" w:rsidP="00E57057">
      <w:pPr>
        <w:spacing w:line="360" w:lineRule="auto"/>
        <w:ind w:left="709"/>
        <w:rPr>
          <w:rFonts w:ascii="Sylfaen" w:hAnsi="Sylfaen" w:cs="Arial"/>
          <w:sz w:val="20"/>
        </w:rPr>
      </w:pPr>
      <w:r w:rsidRPr="00F7413E">
        <w:rPr>
          <w:rFonts w:ascii="Sylfaen" w:hAnsi="Sylfaen" w:cs="Arial"/>
          <w:position w:val="-10"/>
          <w:sz w:val="20"/>
        </w:rPr>
        <w:object w:dxaOrig="367" w:dyaOrig="340">
          <v:shape id="_x0000_i1353" type="#_x0000_t75" style="width:18.15pt;height:16.9pt" o:ole="">
            <v:imagedata r:id="rId627" o:title=""/>
          </v:shape>
          <o:OLEObject Type="Embed" ProgID="Equation.3" ShapeID="_x0000_i1353" DrawAspect="Content" ObjectID="_1511706167" r:id="rId628"/>
        </w:object>
      </w:r>
      <w:r w:rsidRPr="00F7413E">
        <w:rPr>
          <w:rFonts w:ascii="Sylfaen" w:eastAsia="EYInterstate Light" w:hAnsi="Sylfaen" w:cs="EYInterstate Light"/>
          <w:sz w:val="20"/>
        </w:rPr>
        <w:t xml:space="preserve"> - ადგილობრივი კვანძის ლოკაციაზე წარმოდგენილი ინტერნეტის დაშვების მომსახურების ტრაფიკის მოცულობა გიგაბიტობით წამში;</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ინტერნეტის დაშვების მომსახურების ტრაფიკის მოცულობა (</w:t>
      </w:r>
      <w:r w:rsidRPr="00F7413E">
        <w:rPr>
          <w:rFonts w:ascii="Sylfaen" w:hAnsi="Sylfaen" w:cs="Arial"/>
          <w:position w:val="-10"/>
          <w:sz w:val="20"/>
        </w:rPr>
        <w:object w:dxaOrig="367" w:dyaOrig="340">
          <v:shape id="_x0000_i1354" type="#_x0000_t75" style="width:18.15pt;height:16.9pt" o:ole="">
            <v:imagedata r:id="rId629" o:title=""/>
          </v:shape>
          <o:OLEObject Type="Embed" ProgID="Equation.3" ShapeID="_x0000_i1354" DrawAspect="Content" ObjectID="_1511706168" r:id="rId630"/>
        </w:object>
      </w:r>
      <w:r w:rsidRPr="00F7413E">
        <w:rPr>
          <w:rFonts w:ascii="Sylfaen" w:hAnsi="Sylfaen" w:cs="Arial"/>
          <w:sz w:val="20"/>
        </w:rPr>
        <w:t xml:space="preserve">) შემდეგი ფორმულით </w:t>
      </w:r>
      <w:r w:rsidR="00B56E6D">
        <w:rPr>
          <w:rFonts w:ascii="Sylfaen" w:hAnsi="Sylfaen" w:cs="Arial"/>
          <w:sz w:val="20"/>
        </w:rPr>
        <w:t>იანგარიშება</w:t>
      </w:r>
      <w:r w:rsidRPr="00F7413E">
        <w:rPr>
          <w:rFonts w:ascii="Sylfaen" w:hAnsi="Sylfaen" w:cs="Arial"/>
          <w:sz w:val="20"/>
        </w:rPr>
        <w:t>:</w:t>
      </w:r>
    </w:p>
    <w:tbl>
      <w:tblPr>
        <w:tblW w:w="0" w:type="auto"/>
        <w:tblLook w:val="04A0" w:firstRow="1" w:lastRow="0" w:firstColumn="1" w:lastColumn="0" w:noHBand="0" w:noVBand="1"/>
      </w:tblPr>
      <w:tblGrid>
        <w:gridCol w:w="6967"/>
        <w:gridCol w:w="2278"/>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position w:val="-14"/>
                <w:sz w:val="20"/>
              </w:rPr>
              <w:object w:dxaOrig="3546" w:dyaOrig="394">
                <v:shape id="_x0000_i1355" type="#_x0000_t75" style="width:177.2pt;height:19.4pt" o:ole="">
                  <v:imagedata r:id="rId631" o:title=""/>
                </v:shape>
                <o:OLEObject Type="Embed" ProgID="Equation.3" ShapeID="_x0000_i1355" DrawAspect="Content" ObjectID="_1511706169" r:id="rId632"/>
              </w:object>
            </w:r>
          </w:p>
        </w:tc>
        <w:tc>
          <w:tcPr>
            <w:tcW w:w="2516" w:type="dxa"/>
          </w:tcPr>
          <w:p w:rsidR="00E57057" w:rsidRPr="00F7413E" w:rsidRDefault="00E57057" w:rsidP="00E57057">
            <w:pPr>
              <w:pStyle w:val="Caption"/>
              <w:rPr>
                <w:rFonts w:ascii="Sylfaen" w:hAnsi="Sylfaen"/>
              </w:rPr>
            </w:pPr>
          </w:p>
          <w:p w:rsidR="00E57057" w:rsidRPr="00F7413E" w:rsidRDefault="00E57057" w:rsidP="00E57057">
            <w:pPr>
              <w:rPr>
                <w:rFonts w:ascii="Sylfaen" w:hAnsi="Sylfaen" w:cs="Arial"/>
                <w:sz w:val="20"/>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 xml:space="preserve"> 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802" w:dyaOrig="367">
          <v:shape id="_x0000_i1356" type="#_x0000_t75" style="width:40.05pt;height:18.15pt" o:ole="">
            <v:imagedata r:id="rId633" o:title=""/>
          </v:shape>
          <o:OLEObject Type="Embed" ProgID="Equation.3" ShapeID="_x0000_i1356" DrawAspect="Content" ObjectID="_1511706170" r:id="rId634"/>
        </w:object>
      </w:r>
      <w:r w:rsidRPr="00F7413E">
        <w:rPr>
          <w:rFonts w:ascii="Sylfaen" w:eastAsia="EYInterstate Light" w:hAnsi="Sylfaen" w:cs="EYInterstate Light"/>
          <w:sz w:val="20"/>
        </w:rPr>
        <w:t xml:space="preserve"> - მოსახლეობისთვის მიწოდებული ინტერნეტის დაშვების მომსახურების შედეგად წარმოქმნილი ტრაფიკის მოცულობა;</w:t>
      </w:r>
    </w:p>
    <w:p w:rsidR="00E57057" w:rsidRPr="00F7413E" w:rsidRDefault="00E57057" w:rsidP="00E57057">
      <w:pPr>
        <w:ind w:left="709"/>
        <w:rPr>
          <w:rFonts w:ascii="Sylfaen" w:hAnsi="Sylfaen" w:cs="Arial"/>
          <w:sz w:val="20"/>
        </w:rPr>
      </w:pPr>
      <w:r w:rsidRPr="00F7413E">
        <w:rPr>
          <w:rFonts w:ascii="Sylfaen" w:hAnsi="Sylfaen" w:cs="Arial"/>
          <w:sz w:val="20"/>
        </w:rPr>
        <w:object w:dxaOrig="706" w:dyaOrig="367">
          <v:shape id="_x0000_i1357" type="#_x0000_t75" style="width:35.05pt;height:18.15pt" o:ole="">
            <v:imagedata r:id="rId635" o:title=""/>
          </v:shape>
          <o:OLEObject Type="Embed" ProgID="Equation.3" ShapeID="_x0000_i1357" DrawAspect="Content" ObjectID="_1511706171" r:id="rId636"/>
        </w:object>
      </w:r>
      <w:r w:rsidRPr="00F7413E">
        <w:rPr>
          <w:rFonts w:ascii="Sylfaen" w:eastAsia="EYInterstate Light" w:hAnsi="Sylfaen" w:cs="EYInterstate Light"/>
          <w:sz w:val="20"/>
        </w:rPr>
        <w:t xml:space="preserve"> - ბიზნესებისთვის მიწოდებული ინტერნეტის დაშვების მომსახურების შედეგად წარმოქმნილი ტრაფიკის მოცულობა;</w:t>
      </w:r>
    </w:p>
    <w:p w:rsidR="00E57057" w:rsidRPr="00F7413E" w:rsidRDefault="00E57057" w:rsidP="00E57057">
      <w:pPr>
        <w:ind w:left="709"/>
        <w:rPr>
          <w:rFonts w:ascii="Sylfaen" w:hAnsi="Sylfaen" w:cs="Arial"/>
          <w:sz w:val="20"/>
        </w:rPr>
      </w:pPr>
      <w:r w:rsidRPr="00F7413E">
        <w:rPr>
          <w:rFonts w:ascii="Sylfaen" w:hAnsi="Sylfaen" w:cs="Arial"/>
          <w:sz w:val="20"/>
        </w:rPr>
        <w:object w:dxaOrig="774" w:dyaOrig="367">
          <v:shape id="_x0000_i1358" type="#_x0000_t75" style="width:38.8pt;height:18.15pt" o:ole="">
            <v:imagedata r:id="rId637" o:title=""/>
          </v:shape>
          <o:OLEObject Type="Embed" ProgID="Equation.3" ShapeID="_x0000_i1358" DrawAspect="Content" ObjectID="_1511706172" r:id="rId638"/>
        </w:object>
      </w:r>
      <w:r w:rsidRPr="00F7413E">
        <w:rPr>
          <w:rFonts w:ascii="Sylfaen" w:eastAsia="EYInterstate Light" w:hAnsi="Sylfaen" w:cs="EYInterstate Light"/>
          <w:sz w:val="20"/>
        </w:rPr>
        <w:t xml:space="preserve"> - საბითუმო მომხმარებლებისთვის მიწოდებული ინტერნეტის დაშვების მომსახურების შედეგად წარმოქმნილი ტრაფიკის მოცულობა;</w:t>
      </w:r>
    </w:p>
    <w:p w:rsidR="00E57057" w:rsidRPr="00F7413E" w:rsidRDefault="00E57057" w:rsidP="00E57057">
      <w:pPr>
        <w:spacing w:line="360" w:lineRule="auto"/>
        <w:rPr>
          <w:rFonts w:ascii="Sylfaen" w:hAnsi="Sylfaen" w:cs="Arial"/>
          <w:sz w:val="20"/>
        </w:rPr>
      </w:pP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ინტერნეტის დაშვების მომსახურების აღნიშნული მოცულობები გამოითვლება შემდეგი ფორმულით:</w:t>
      </w:r>
    </w:p>
    <w:tbl>
      <w:tblPr>
        <w:tblW w:w="0" w:type="auto"/>
        <w:tblLook w:val="04A0" w:firstRow="1" w:lastRow="0" w:firstColumn="1" w:lastColumn="0" w:noHBand="0" w:noVBand="1"/>
      </w:tblPr>
      <w:tblGrid>
        <w:gridCol w:w="6991"/>
        <w:gridCol w:w="2254"/>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position w:val="-14"/>
                <w:sz w:val="20"/>
              </w:rPr>
              <w:object w:dxaOrig="4075" w:dyaOrig="353">
                <v:shape id="_x0000_i1359" type="#_x0000_t75" style="width:203.5pt;height:17.55pt" o:ole="">
                  <v:imagedata r:id="rId639" o:title=""/>
                </v:shape>
                <o:OLEObject Type="Embed" ProgID="Equation.3" ShapeID="_x0000_i1359" DrawAspect="Content" ObjectID="_1511706173" r:id="rId640"/>
              </w:object>
            </w:r>
          </w:p>
        </w:tc>
        <w:tc>
          <w:tcPr>
            <w:tcW w:w="2516" w:type="dxa"/>
          </w:tcPr>
          <w:p w:rsidR="00E57057" w:rsidRPr="00F7413E" w:rsidRDefault="00E57057" w:rsidP="00E57057">
            <w:pPr>
              <w:pStyle w:val="Caption"/>
              <w:rPr>
                <w:rFonts w:ascii="Sylfaen" w:hAnsi="Sylfaen" w:cs="Arial"/>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rPr>
          <w:rFonts w:ascii="Sylfaen" w:hAnsi="Sylfaen" w:cs="Arial"/>
          <w:sz w:val="20"/>
        </w:rPr>
      </w:pPr>
      <w:r w:rsidRPr="00F7413E">
        <w:rPr>
          <w:rFonts w:ascii="Sylfaen" w:hAnsi="Sylfaen" w:cs="Arial"/>
          <w:position w:val="-14"/>
          <w:sz w:val="20"/>
        </w:rPr>
        <w:object w:dxaOrig="1141" w:dyaOrig="353">
          <v:shape id="_x0000_i1360" type="#_x0000_t75" style="width:56.95pt;height:17.55pt" o:ole="">
            <v:imagedata r:id="rId641" o:title=""/>
          </v:shape>
          <o:OLEObject Type="Embed" ProgID="Equation.3" ShapeID="_x0000_i1360" DrawAspect="Content" ObjectID="_1511706174" r:id="rId642"/>
        </w:object>
      </w:r>
      <w:r w:rsidRPr="00F7413E">
        <w:rPr>
          <w:rFonts w:ascii="Sylfaen" w:eastAsia="EYInterstate Light" w:hAnsi="Sylfaen" w:cs="EYInterstate Light"/>
          <w:sz w:val="20"/>
        </w:rPr>
        <w:t>- მოსახლეობისთვის, ბიზნესებისთვის ან საბითუმო მომხმარებლებისთვის მიწოდებული ინტერნეტის დაშვების მომსახურების შედეგად წარმოქმნილი ტრაფიკის მოცულობა;</w:t>
      </w:r>
    </w:p>
    <w:p w:rsidR="00E57057" w:rsidRPr="00F7413E" w:rsidRDefault="00E57057" w:rsidP="00E57057">
      <w:pPr>
        <w:spacing w:line="360" w:lineRule="auto"/>
        <w:ind w:left="709"/>
        <w:rPr>
          <w:rFonts w:ascii="Sylfaen" w:hAnsi="Sylfaen" w:cs="Arial"/>
          <w:sz w:val="20"/>
        </w:rPr>
      </w:pPr>
      <w:r w:rsidRPr="00F7413E">
        <w:rPr>
          <w:rFonts w:ascii="Sylfaen" w:hAnsi="Sylfaen" w:cs="Arial"/>
          <w:sz w:val="20"/>
        </w:rPr>
        <w:object w:dxaOrig="1195" w:dyaOrig="367">
          <v:shape id="_x0000_i1361" type="#_x0000_t75" style="width:59.5pt;height:18.15pt" o:ole="">
            <v:imagedata r:id="rId643" o:title=""/>
          </v:shape>
          <o:OLEObject Type="Embed" ProgID="Equation.3" ShapeID="_x0000_i1361" DrawAspect="Content" ObjectID="_1511706175" r:id="rId644"/>
        </w:object>
      </w:r>
      <w:r w:rsidRPr="00F7413E">
        <w:rPr>
          <w:rFonts w:ascii="Sylfaen" w:eastAsia="EYInterstate Light" w:hAnsi="Sylfaen" w:cs="EYInterstate Light"/>
          <w:sz w:val="20"/>
        </w:rPr>
        <w:t xml:space="preserve"> - შესაბამისი (ფიზიკური პირი, ბიზნესი, ან საბითუმო მომხმარებელი) აბონენტებისთვის გაწეული ინტერნეტის დაშვების მომსახურების წილი;</w:t>
      </w:r>
    </w:p>
    <w:p w:rsidR="00E57057" w:rsidRPr="00F7413E" w:rsidRDefault="00E57057" w:rsidP="00E57057">
      <w:pPr>
        <w:spacing w:line="360" w:lineRule="auto"/>
        <w:ind w:left="709"/>
        <w:rPr>
          <w:rFonts w:ascii="Sylfaen" w:hAnsi="Sylfaen" w:cs="Arial"/>
          <w:sz w:val="20"/>
        </w:rPr>
      </w:pPr>
      <w:r w:rsidRPr="00F7413E">
        <w:rPr>
          <w:rFonts w:ascii="Sylfaen" w:hAnsi="Sylfaen" w:cs="Arial"/>
          <w:sz w:val="20"/>
        </w:rPr>
        <w:object w:dxaOrig="734" w:dyaOrig="367">
          <v:shape id="_x0000_i1362" type="#_x0000_t75" style="width:36.95pt;height:18.15pt" o:ole="">
            <v:imagedata r:id="rId585" o:title=""/>
          </v:shape>
          <o:OLEObject Type="Embed" ProgID="Equation.3" ShapeID="_x0000_i1362" DrawAspect="Content" ObjectID="_1511706176" r:id="rId645"/>
        </w:object>
      </w:r>
      <w:r w:rsidRPr="00F7413E">
        <w:rPr>
          <w:rFonts w:ascii="Sylfaen" w:eastAsia="EYInterstate Light" w:hAnsi="Sylfaen" w:cs="EYInterstate Light"/>
          <w:sz w:val="20"/>
        </w:rPr>
        <w:t xml:space="preserve"> - საშუალო გამტარუნარიანობა მონაცემების გადაცემის შესაბამისი მომსახურების ერთ პორტზე. </w:t>
      </w:r>
    </w:p>
    <w:p w:rsidR="00E57057" w:rsidRPr="00F7413E" w:rsidRDefault="00E57057" w:rsidP="00E57057">
      <w:pPr>
        <w:spacing w:line="360" w:lineRule="auto"/>
        <w:ind w:left="709"/>
        <w:rPr>
          <w:rFonts w:ascii="Sylfaen" w:hAnsi="Sylfaen" w:cs="Arial"/>
          <w:sz w:val="20"/>
        </w:rPr>
      </w:pPr>
      <w:r w:rsidRPr="00F7413E">
        <w:rPr>
          <w:rFonts w:ascii="Sylfaen" w:hAnsi="Sylfaen" w:cs="Arial"/>
          <w:position w:val="-10"/>
          <w:sz w:val="20"/>
        </w:rPr>
        <w:object w:dxaOrig="394" w:dyaOrig="340">
          <v:shape id="_x0000_i1363" type="#_x0000_t75" style="width:19.4pt;height:16.9pt" o:ole="">
            <v:imagedata r:id="rId646" o:title=""/>
          </v:shape>
          <o:OLEObject Type="Embed" ProgID="Equation.3" ShapeID="_x0000_i1363" DrawAspect="Content" ObjectID="_1511706177" r:id="rId647"/>
        </w:object>
      </w:r>
      <w:r w:rsidRPr="00F7413E">
        <w:rPr>
          <w:rFonts w:ascii="Sylfaen" w:eastAsia="EYInterstate Light" w:hAnsi="Sylfaen" w:cs="EYInterstate Light"/>
          <w:sz w:val="20"/>
        </w:rPr>
        <w:t xml:space="preserve"> - ინტერნეტის დაშვების მომსახურების რაოდენობა ადგილობრივი კვანძის ლოკაციაზე.</w:t>
      </w:r>
    </w:p>
    <w:p w:rsidR="00E57057" w:rsidRPr="00F7413E" w:rsidRDefault="00E57057" w:rsidP="00E57057">
      <w:pPr>
        <w:spacing w:line="360" w:lineRule="auto"/>
        <w:rPr>
          <w:rFonts w:ascii="Sylfaen" w:hAnsi="Sylfaen" w:cs="Arial"/>
          <w:sz w:val="20"/>
        </w:rPr>
      </w:pPr>
    </w:p>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იჯარით აღებული ხაზებიდან აგრეგირებული ტრაფიკის მოცულობა შემდეგი ფორმულით გამოითვლება:</w:t>
      </w:r>
    </w:p>
    <w:tbl>
      <w:tblPr>
        <w:tblW w:w="0" w:type="auto"/>
        <w:tblLook w:val="04A0" w:firstRow="1" w:lastRow="0" w:firstColumn="1" w:lastColumn="0" w:noHBand="0" w:noVBand="1"/>
      </w:tblPr>
      <w:tblGrid>
        <w:gridCol w:w="6955"/>
        <w:gridCol w:w="2290"/>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sz w:val="20"/>
              </w:rPr>
              <w:object w:dxaOrig="3247" w:dyaOrig="394">
                <v:shape id="_x0000_i1364" type="#_x0000_t75" style="width:162.15pt;height:19.4pt" o:ole="">
                  <v:imagedata r:id="rId648" o:title=""/>
                </v:shape>
                <o:OLEObject Type="Embed" ProgID="Equation.3" ShapeID="_x0000_i1364" DrawAspect="Content" ObjectID="_1511706178" r:id="rId649"/>
              </w:object>
            </w:r>
          </w:p>
        </w:tc>
        <w:tc>
          <w:tcPr>
            <w:tcW w:w="2516" w:type="dxa"/>
          </w:tcPr>
          <w:p w:rsidR="00E57057" w:rsidRPr="00F7413E" w:rsidRDefault="00E57057" w:rsidP="00E57057">
            <w:pPr>
              <w:pStyle w:val="Caption"/>
              <w:rPr>
                <w:rFonts w:ascii="Sylfaen" w:hAnsi="Sylfaen" w:cs="Arial"/>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245" w:dyaOrig="367">
          <v:shape id="_x0000_i1365" type="#_x0000_t75" style="width:12.5pt;height:18.15pt" o:ole="">
            <v:imagedata r:id="rId650" o:title=""/>
          </v:shape>
          <o:OLEObject Type="Embed" ProgID="Equation.3" ShapeID="_x0000_i1365" DrawAspect="Content" ObjectID="_1511706179" r:id="rId651"/>
        </w:object>
      </w:r>
      <w:r w:rsidRPr="00F7413E">
        <w:rPr>
          <w:rFonts w:ascii="Sylfaen" w:eastAsia="EYInterstate Light" w:hAnsi="Sylfaen" w:cs="EYInterstate Light"/>
          <w:sz w:val="20"/>
        </w:rPr>
        <w:t xml:space="preserve"> - ტრაფიკის მოცულობა, რომელიც მოედინება </w:t>
      </w:r>
      <w:r w:rsidRPr="00F7413E">
        <w:rPr>
          <w:rFonts w:ascii="Sylfaen" w:hAnsi="Sylfaen" w:cs="Arial"/>
          <w:sz w:val="20"/>
        </w:rPr>
        <w:object w:dxaOrig="245" w:dyaOrig="299">
          <v:shape id="_x0000_i1366" type="#_x0000_t75" style="width:12.5pt;height:15.05pt" o:ole="">
            <v:imagedata r:id="rId652" o:title=""/>
          </v:shape>
          <o:OLEObject Type="Embed" ProgID="Equation.3" ShapeID="_x0000_i1366" DrawAspect="Content" ObjectID="_1511706180" r:id="rId653"/>
        </w:object>
      </w:r>
      <w:r w:rsidRPr="00F7413E">
        <w:rPr>
          <w:rFonts w:ascii="Sylfaen" w:hAnsi="Sylfaen" w:cs="Arial"/>
          <w:sz w:val="20"/>
        </w:rPr>
        <w:t xml:space="preserve">ხაზებიდან (ანალოგური, nx64 ან 2mb). იხ. ფორმულა </w:t>
      </w:r>
      <w:r w:rsidR="00167226">
        <w:fldChar w:fldCharType="begin"/>
      </w:r>
      <w:r w:rsidR="00167226">
        <w:instrText xml:space="preserve"> REF _Ref323130599 \h  \* MERGEFORMAT </w:instrText>
      </w:r>
      <w:r w:rsidR="00167226">
        <w:fldChar w:fldCharType="separate"/>
      </w:r>
      <w:r w:rsidRPr="00F7413E">
        <w:rPr>
          <w:rFonts w:ascii="Sylfaen" w:hAnsi="Sylfaen" w:cs="Arial"/>
          <w:sz w:val="20"/>
        </w:rPr>
        <w:t>(35)</w:t>
      </w:r>
      <w:r w:rsidR="00167226">
        <w:fldChar w:fldCharType="end"/>
      </w:r>
      <w:r w:rsidRPr="00F7413E">
        <w:rPr>
          <w:rFonts w:ascii="Sylfaen" w:hAnsi="Sylfaen" w:cs="Arial"/>
          <w:sz w:val="20"/>
        </w:rPr>
        <w:t xml:space="preserve">. </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ეს მოცულობა გამოითვლება შემდეგი ფორმულით:</w:t>
      </w:r>
    </w:p>
    <w:tbl>
      <w:tblPr>
        <w:tblW w:w="0" w:type="auto"/>
        <w:tblLook w:val="04A0" w:firstRow="1" w:lastRow="0" w:firstColumn="1" w:lastColumn="0" w:noHBand="0" w:noVBand="1"/>
      </w:tblPr>
      <w:tblGrid>
        <w:gridCol w:w="6911"/>
        <w:gridCol w:w="2334"/>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sz w:val="20"/>
              </w:rPr>
              <w:object w:dxaOrig="1739" w:dyaOrig="666">
                <v:shape id="_x0000_i1367" type="#_x0000_t75" style="width:87.05pt;height:33.2pt" o:ole="">
                  <v:imagedata r:id="rId654" o:title=""/>
                </v:shape>
                <o:OLEObject Type="Embed" ProgID="Equation.3" ShapeID="_x0000_i1367" DrawAspect="Content" ObjectID="_1511706181" r:id="rId655"/>
              </w:object>
            </w:r>
          </w:p>
        </w:tc>
        <w:tc>
          <w:tcPr>
            <w:tcW w:w="2516" w:type="dxa"/>
          </w:tcPr>
          <w:p w:rsidR="00E57057" w:rsidRPr="00F7413E" w:rsidRDefault="00E57057" w:rsidP="00E57057">
            <w:pPr>
              <w:pStyle w:val="Caption"/>
              <w:rPr>
                <w:rFonts w:ascii="Sylfaen" w:hAnsi="Sylfaen"/>
              </w:rPr>
            </w:pPr>
          </w:p>
          <w:p w:rsidR="00E57057" w:rsidRPr="00F7413E" w:rsidRDefault="00E57057" w:rsidP="00E57057">
            <w:pPr>
              <w:rPr>
                <w:rFonts w:ascii="Sylfaen" w:hAnsi="Sylfaen" w:cs="Arial"/>
                <w:sz w:val="20"/>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734" w:dyaOrig="367">
          <v:shape id="_x0000_i1368" type="#_x0000_t75" style="width:36.95pt;height:18.15pt" o:ole="">
            <v:imagedata r:id="rId656" o:title=""/>
          </v:shape>
          <o:OLEObject Type="Embed" ProgID="Equation.3" ShapeID="_x0000_i1368" DrawAspect="Content" ObjectID="_1511706182" r:id="rId657"/>
        </w:object>
      </w:r>
      <w:r w:rsidRPr="00F7413E">
        <w:rPr>
          <w:rFonts w:ascii="Sylfaen" w:eastAsia="EYInterstate Light" w:hAnsi="Sylfaen" w:cs="EYInterstate Light"/>
          <w:sz w:val="20"/>
        </w:rPr>
        <w:t xml:space="preserve"> - საშუალო გამტარუნარიანობა მონაცემების გადაცემის შესაბამისი მომსახურების ერთ პორტზე;</w:t>
      </w:r>
    </w:p>
    <w:p w:rsidR="00E57057" w:rsidRPr="00F7413E" w:rsidRDefault="00E57057" w:rsidP="00E57057">
      <w:pPr>
        <w:ind w:left="709"/>
        <w:rPr>
          <w:rFonts w:ascii="Sylfaen" w:hAnsi="Sylfaen" w:cs="Arial"/>
          <w:sz w:val="20"/>
        </w:rPr>
      </w:pPr>
      <w:r w:rsidRPr="00F7413E">
        <w:rPr>
          <w:rFonts w:ascii="Sylfaen" w:hAnsi="Sylfaen" w:cs="Arial"/>
          <w:sz w:val="20"/>
        </w:rPr>
        <w:object w:dxaOrig="312" w:dyaOrig="367">
          <v:shape id="_x0000_i1369" type="#_x0000_t75" style="width:15.65pt;height:18.15pt" o:ole="">
            <v:imagedata r:id="rId658" o:title=""/>
          </v:shape>
          <o:OLEObject Type="Embed" ProgID="Equation.3" ShapeID="_x0000_i1369" DrawAspect="Content" ObjectID="_1511706183" r:id="rId659"/>
        </w:object>
      </w:r>
      <w:r w:rsidRPr="00F7413E">
        <w:rPr>
          <w:rFonts w:ascii="Sylfaen" w:eastAsia="EYInterstate Light" w:hAnsi="Sylfaen" w:cs="EYInterstate Light"/>
          <w:sz w:val="20"/>
        </w:rPr>
        <w:t xml:space="preserve"> - იჯარით აღებული </w:t>
      </w:r>
      <w:r w:rsidRPr="00F7413E">
        <w:rPr>
          <w:rFonts w:ascii="Sylfaen" w:hAnsi="Sylfaen" w:cs="Arial"/>
          <w:sz w:val="20"/>
        </w:rPr>
        <w:object w:dxaOrig="245" w:dyaOrig="299">
          <v:shape id="_x0000_i1370" type="#_x0000_t75" style="width:12.5pt;height:15.05pt" o:ole="">
            <v:imagedata r:id="rId652" o:title=""/>
          </v:shape>
          <o:OLEObject Type="Embed" ProgID="Equation.3" ShapeID="_x0000_i1370" DrawAspect="Content" ObjectID="_1511706184" r:id="rId660"/>
        </w:object>
      </w:r>
      <w:r w:rsidRPr="00F7413E">
        <w:rPr>
          <w:rFonts w:ascii="Sylfaen" w:hAnsi="Sylfaen" w:cs="Arial"/>
          <w:sz w:val="20"/>
        </w:rPr>
        <w:t xml:space="preserve"> ხაზების რაოდენობა (ანალოგური, nx64 ან 2mb), რომელიც წარმოდგენილია ადგილობრივი კვანძის ლოკაციაზე. </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ადგილობრივ კვანძზე წარმოდგენილი იჯარით აღებული ხაზების რაოდენობა შემდეგი ფორმულით გამოითვლება:</w:t>
      </w:r>
    </w:p>
    <w:tbl>
      <w:tblPr>
        <w:tblW w:w="0" w:type="auto"/>
        <w:tblLook w:val="04A0" w:firstRow="1" w:lastRow="0" w:firstColumn="1" w:lastColumn="0" w:noHBand="0" w:noVBand="1"/>
      </w:tblPr>
      <w:tblGrid>
        <w:gridCol w:w="7040"/>
        <w:gridCol w:w="2205"/>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sz w:val="20"/>
              </w:rPr>
              <w:object w:dxaOrig="4918" w:dyaOrig="394">
                <v:shape id="_x0000_i1371" type="#_x0000_t75" style="width:246.05pt;height:19.4pt" o:ole="">
                  <v:imagedata r:id="rId661" o:title=""/>
                </v:shape>
                <o:OLEObject Type="Embed" ProgID="Equation.3" ShapeID="_x0000_i1371" DrawAspect="Content" ObjectID="_1511706185" r:id="rId662"/>
              </w:object>
            </w:r>
          </w:p>
        </w:tc>
        <w:tc>
          <w:tcPr>
            <w:tcW w:w="2516" w:type="dxa"/>
          </w:tcPr>
          <w:p w:rsidR="00E57057" w:rsidRPr="00F7413E" w:rsidRDefault="00E57057" w:rsidP="00E57057">
            <w:pPr>
              <w:pStyle w:val="Caption"/>
              <w:rPr>
                <w:rFonts w:ascii="Sylfaen" w:hAnsi="Sylfaen"/>
              </w:rPr>
            </w:pPr>
          </w:p>
          <w:p w:rsidR="00E57057" w:rsidRPr="00F7413E" w:rsidRDefault="00E57057" w:rsidP="00E57057">
            <w:pPr>
              <w:rPr>
                <w:rFonts w:ascii="Sylfaen" w:hAnsi="Sylfaen" w:cs="Arial"/>
                <w:sz w:val="20"/>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557" w:dyaOrig="367">
          <v:shape id="_x0000_i1372" type="#_x0000_t75" style="width:27.55pt;height:18.15pt" o:ole="">
            <v:imagedata r:id="rId663" o:title=""/>
          </v:shape>
          <o:OLEObject Type="Embed" ProgID="Equation.3" ShapeID="_x0000_i1372" DrawAspect="Content" ObjectID="_1511706186" r:id="rId664"/>
        </w:object>
      </w:r>
      <w:r w:rsidRPr="00F7413E">
        <w:rPr>
          <w:rFonts w:ascii="Sylfaen" w:eastAsia="EYInterstate Light" w:hAnsi="Sylfaen" w:cs="EYInterstate Light"/>
          <w:sz w:val="20"/>
        </w:rPr>
        <w:t xml:space="preserve"> - ოპერატორის მიერ იჯარით აღებული ხაზებით გაწეული მომსახურების მთლიანი ოდენობა (შეყვანის პარამეტრი);</w:t>
      </w:r>
    </w:p>
    <w:p w:rsidR="00E57057" w:rsidRPr="00F7413E" w:rsidRDefault="00E57057" w:rsidP="00E57057">
      <w:pPr>
        <w:ind w:left="709"/>
        <w:rPr>
          <w:rFonts w:ascii="Sylfaen" w:hAnsi="Sylfaen" w:cs="Arial"/>
          <w:sz w:val="20"/>
        </w:rPr>
      </w:pPr>
      <w:r w:rsidRPr="00F7413E">
        <w:rPr>
          <w:rFonts w:ascii="Sylfaen" w:hAnsi="Sylfaen" w:cs="Arial"/>
          <w:sz w:val="20"/>
        </w:rPr>
        <w:object w:dxaOrig="598" w:dyaOrig="285">
          <v:shape id="_x0000_i1373" type="#_x0000_t75" style="width:30.05pt;height:14.4pt" o:ole="">
            <v:imagedata r:id="rId665" o:title=""/>
          </v:shape>
          <o:OLEObject Type="Embed" ProgID="Equation.3" ShapeID="_x0000_i1373" DrawAspect="Content" ObjectID="_1511706187" r:id="rId666"/>
        </w:object>
      </w:r>
      <w:r w:rsidRPr="00F7413E">
        <w:rPr>
          <w:rFonts w:ascii="Sylfaen" w:eastAsia="EYInterstate Light" w:hAnsi="Sylfaen" w:cs="EYInterstate Light"/>
          <w:sz w:val="20"/>
        </w:rPr>
        <w:t xml:space="preserve">- იჯარით აღებული ხაზებით მომსახურების გაწევისას ადგილობრივ კვანძზე წარმოდგენილი </w:t>
      </w:r>
      <w:r w:rsidRPr="00F7413E">
        <w:rPr>
          <w:rFonts w:ascii="Sylfaen" w:hAnsi="Sylfaen" w:cs="Arial"/>
          <w:sz w:val="20"/>
        </w:rPr>
        <w:object w:dxaOrig="312" w:dyaOrig="367">
          <v:shape id="_x0000_i1374" type="#_x0000_t75" style="width:15.65pt;height:18.15pt" o:ole="">
            <v:imagedata r:id="rId609" o:title=""/>
          </v:shape>
          <o:OLEObject Type="Embed" ProgID="Equation.3" ShapeID="_x0000_i1374" DrawAspect="Content" ObjectID="_1511706188" r:id="rId667"/>
        </w:object>
      </w:r>
      <w:r w:rsidRPr="00F7413E">
        <w:rPr>
          <w:rFonts w:ascii="Sylfaen" w:hAnsi="Sylfaen" w:cs="Arial"/>
          <w:sz w:val="20"/>
        </w:rPr>
        <w:t>ხაზების რანგი;</w:t>
      </w:r>
    </w:p>
    <w:p w:rsidR="00E57057" w:rsidRPr="00F7413E" w:rsidRDefault="00E57057" w:rsidP="00E57057">
      <w:pPr>
        <w:ind w:left="709"/>
        <w:rPr>
          <w:rFonts w:ascii="Sylfaen" w:hAnsi="Sylfaen" w:cs="Arial"/>
          <w:sz w:val="20"/>
        </w:rPr>
      </w:pPr>
      <w:r w:rsidRPr="00F7413E">
        <w:rPr>
          <w:rFonts w:ascii="Sylfaen" w:hAnsi="Sylfaen" w:cs="Arial"/>
          <w:sz w:val="20"/>
        </w:rPr>
        <w:object w:dxaOrig="802" w:dyaOrig="353">
          <v:shape id="_x0000_i1375" type="#_x0000_t75" style="width:40.05pt;height:17.55pt" o:ole="">
            <v:imagedata r:id="rId668" o:title=""/>
          </v:shape>
          <o:OLEObject Type="Embed" ProgID="Equation.3" ShapeID="_x0000_i1375" DrawAspect="Content" ObjectID="_1511706189" r:id="rId669"/>
        </w:object>
      </w:r>
      <w:r w:rsidRPr="00F7413E">
        <w:rPr>
          <w:rFonts w:ascii="Sylfaen" w:eastAsia="EYInterstate Light" w:hAnsi="Sylfaen" w:cs="EYInterstate Light"/>
          <w:sz w:val="20"/>
        </w:rPr>
        <w:t>- ადგილობრივი კვანძის ლოკაციაზე წარმოდგენილი იჯარით აღებული ხაზების წინასწარი ოდენობა;</w:t>
      </w:r>
    </w:p>
    <w:p w:rsidR="00E57057" w:rsidRPr="00F7413E" w:rsidRDefault="00E57057" w:rsidP="00E57057">
      <w:pPr>
        <w:spacing w:line="360" w:lineRule="auto"/>
        <w:rPr>
          <w:rFonts w:ascii="Sylfaen" w:hAnsi="Sylfaen" w:cs="Arial"/>
          <w:sz w:val="20"/>
        </w:rPr>
      </w:pP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იჯარით აღებული ხაზების რაოდენობის შესახებ ინფორმაცია მიიღება ოპერატორისგან კითხვარის საფუძველზე</w:t>
      </w:r>
      <w:r w:rsidR="0014183C">
        <w:rPr>
          <w:rFonts w:ascii="Sylfaen" w:eastAsia="EYInterstate Light" w:hAnsi="Sylfaen" w:cs="EYInterstate Light"/>
          <w:sz w:val="20"/>
          <w:lang w:val="ka-GE"/>
        </w:rPr>
        <w:t>.</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ადგილობრივ კვანძზე იჯარით აღებული ხაზების წინასწარი რაოდენობა შემდეგი ფორმულით გამოითვლება:</w:t>
      </w:r>
    </w:p>
    <w:tbl>
      <w:tblPr>
        <w:tblW w:w="0" w:type="auto"/>
        <w:tblLook w:val="04A0" w:firstRow="1" w:lastRow="0" w:firstColumn="1" w:lastColumn="0" w:noHBand="0" w:noVBand="1"/>
      </w:tblPr>
      <w:tblGrid>
        <w:gridCol w:w="6921"/>
        <w:gridCol w:w="2324"/>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position w:val="-32"/>
                <w:sz w:val="20"/>
              </w:rPr>
              <w:object w:dxaOrig="2133" w:dyaOrig="734">
                <v:shape id="_x0000_i1376" type="#_x0000_t75" style="width:106.45pt;height:36.95pt" o:ole="">
                  <v:imagedata r:id="rId670" o:title=""/>
                </v:shape>
                <o:OLEObject Type="Embed" ProgID="Equation.3" ShapeID="_x0000_i1376" DrawAspect="Content" ObjectID="_1511706190" r:id="rId671"/>
              </w:object>
            </w:r>
          </w:p>
        </w:tc>
        <w:tc>
          <w:tcPr>
            <w:tcW w:w="2516" w:type="dxa"/>
          </w:tcPr>
          <w:p w:rsidR="00E57057" w:rsidRPr="00F7413E" w:rsidRDefault="00E57057" w:rsidP="00E57057">
            <w:pPr>
              <w:pStyle w:val="Caption"/>
              <w:rPr>
                <w:rFonts w:ascii="Sylfaen" w:hAnsi="Sylfaen"/>
              </w:rPr>
            </w:pPr>
          </w:p>
          <w:p w:rsidR="00E57057" w:rsidRPr="00F7413E" w:rsidRDefault="00E57057" w:rsidP="00E57057">
            <w:pPr>
              <w:rPr>
                <w:rFonts w:ascii="Sylfaen" w:hAnsi="Sylfaen" w:cs="Arial"/>
                <w:sz w:val="20"/>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258" w:dyaOrig="367">
          <v:shape id="_x0000_i1377" type="#_x0000_t75" style="width:13.15pt;height:18.15pt" o:ole="">
            <v:imagedata r:id="rId672" o:title=""/>
          </v:shape>
          <o:OLEObject Type="Embed" ProgID="Equation.3" ShapeID="_x0000_i1377" DrawAspect="Content" ObjectID="_1511706191" r:id="rId673"/>
        </w:object>
      </w:r>
      <w:r w:rsidRPr="00F7413E">
        <w:rPr>
          <w:rFonts w:ascii="Sylfaen" w:eastAsia="EYInterstate Light" w:hAnsi="Sylfaen" w:cs="EYInterstate Light"/>
          <w:sz w:val="20"/>
        </w:rPr>
        <w:t>- იჯარით აღებული ხაზებით გაწეული მომსახურების მოცულობა არჩეულ წელს;</w:t>
      </w:r>
    </w:p>
    <w:p w:rsidR="00E57057" w:rsidRPr="00F7413E" w:rsidRDefault="00E57057" w:rsidP="00E57057">
      <w:pPr>
        <w:ind w:left="709"/>
        <w:rPr>
          <w:rFonts w:ascii="Sylfaen" w:hAnsi="Sylfaen" w:cs="Arial"/>
          <w:sz w:val="20"/>
        </w:rPr>
      </w:pPr>
      <w:r w:rsidRPr="00F7413E">
        <w:rPr>
          <w:rFonts w:ascii="Sylfaen" w:hAnsi="Sylfaen" w:cs="Arial"/>
          <w:sz w:val="20"/>
        </w:rPr>
        <w:object w:dxaOrig="312" w:dyaOrig="367">
          <v:shape id="_x0000_i1378" type="#_x0000_t75" style="width:15.65pt;height:18.15pt" o:ole="">
            <v:imagedata r:id="rId609" o:title=""/>
          </v:shape>
          <o:OLEObject Type="Embed" ProgID="Equation.3" ShapeID="_x0000_i1378" DrawAspect="Content" ObjectID="_1511706192" r:id="rId674"/>
        </w:object>
      </w:r>
      <w:r w:rsidRPr="00F7413E">
        <w:rPr>
          <w:rFonts w:ascii="Sylfaen" w:eastAsia="EYInterstate Light" w:hAnsi="Sylfaen" w:cs="EYInterstate Light"/>
          <w:sz w:val="20"/>
        </w:rPr>
        <w:t xml:space="preserve"> - იჯარით აღებული ხაზებით მომსახურების გაწევისას ადგილობრივ კვანძზე წარმოდგენილი იჯარით აღებული ხაზების რაოდენობა.  </w:t>
      </w:r>
    </w:p>
    <w:p w:rsidR="00E57057" w:rsidRPr="00F7413E" w:rsidRDefault="00E57057" w:rsidP="00E57057">
      <w:pPr>
        <w:ind w:left="709"/>
        <w:rPr>
          <w:rFonts w:ascii="Sylfaen" w:hAnsi="Sylfaen" w:cs="Arial"/>
          <w:sz w:val="20"/>
        </w:rPr>
      </w:pPr>
    </w:p>
    <w:p w:rsidR="00E57057" w:rsidRPr="00F7413E" w:rsidRDefault="00E57057" w:rsidP="00E57057">
      <w:pPr>
        <w:pStyle w:val="EYHeading3"/>
        <w:rPr>
          <w:rFonts w:ascii="Sylfaen" w:hAnsi="Sylfaen"/>
        </w:rPr>
      </w:pPr>
      <w:bookmarkStart w:id="137" w:name="_Toc436316724"/>
      <w:bookmarkStart w:id="138" w:name="_Toc436907947"/>
      <w:r w:rsidRPr="00F7413E">
        <w:rPr>
          <w:rFonts w:ascii="Sylfaen" w:eastAsia="EYInterstate Regular" w:hAnsi="Sylfaen" w:cs="EYInterstate Regular"/>
          <w:szCs w:val="26"/>
          <w:lang w:val="ka-GE"/>
        </w:rPr>
        <w:t>მულტიმედიური შლიუზის (MGW) IC პორტების გაანგარიშება</w:t>
      </w:r>
      <w:bookmarkEnd w:id="137"/>
      <w:bookmarkEnd w:id="138"/>
    </w:p>
    <w:p w:rsidR="00E57057" w:rsidRPr="00F7413E" w:rsidRDefault="00E57057" w:rsidP="00E57057">
      <w:pPr>
        <w:spacing w:line="360" w:lineRule="auto"/>
        <w:jc w:val="both"/>
        <w:rPr>
          <w:rFonts w:ascii="Sylfaen" w:hAnsi="Sylfaen" w:cs="Arial"/>
          <w:b/>
          <w:sz w:val="20"/>
        </w:rPr>
      </w:pPr>
      <w:r w:rsidRPr="00F7413E">
        <w:rPr>
          <w:rFonts w:ascii="Sylfaen" w:eastAsia="EYInterstate Light" w:hAnsi="Sylfaen" w:cs="EYInterstate Light"/>
          <w:sz w:val="20"/>
          <w:lang w:val="ka-GE"/>
        </w:rPr>
        <w:t>თითოეული მულტიმედიური შლიუზისთვის მოთხოვნილი IC პორტების რაოდენობის გაანგარიშება</w: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GE ინტერფეისების რაოდენობა შემდეგი ფორმულით გამოითვლება:</w:t>
      </w:r>
    </w:p>
    <w:tbl>
      <w:tblPr>
        <w:tblW w:w="0" w:type="auto"/>
        <w:tblLook w:val="04A0" w:firstRow="1" w:lastRow="0" w:firstColumn="1" w:lastColumn="0" w:noHBand="0" w:noVBand="1"/>
      </w:tblPr>
      <w:tblGrid>
        <w:gridCol w:w="7086"/>
        <w:gridCol w:w="2159"/>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position w:val="-28"/>
                <w:sz w:val="20"/>
              </w:rPr>
              <w:object w:dxaOrig="5502" w:dyaOrig="693">
                <v:shape id="_x0000_i1379" type="#_x0000_t75" style="width:274.85pt;height:34.45pt" o:ole="">
                  <v:imagedata r:id="rId675" o:title=""/>
                </v:shape>
                <o:OLEObject Type="Embed" ProgID="Equation.3" ShapeID="_x0000_i1379" DrawAspect="Content" ObjectID="_1511706193" r:id="rId676"/>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position w:val="-12"/>
          <w:sz w:val="20"/>
        </w:rPr>
        <w:object w:dxaOrig="1032" w:dyaOrig="340">
          <v:shape id="_x0000_i1380" type="#_x0000_t75" style="width:51.35pt;height:16.9pt" o:ole="">
            <v:imagedata r:id="rId677" o:title=""/>
          </v:shape>
          <o:OLEObject Type="Embed" ProgID="Equation.3" ShapeID="_x0000_i1380" DrawAspect="Content" ObjectID="_1511706194" r:id="rId678"/>
        </w:object>
      </w:r>
      <w:r w:rsidRPr="00F7413E">
        <w:rPr>
          <w:rFonts w:ascii="Sylfaen" w:eastAsia="EYInterstate Light" w:hAnsi="Sylfaen" w:cs="EYInterstate Light"/>
          <w:sz w:val="20"/>
        </w:rPr>
        <w:t xml:space="preserve"> - IC ტრაფიკის მართვისთვის MGW-ისთვის საჭირო GE ინტერფეისების რაოდენობა;</w:t>
      </w:r>
    </w:p>
    <w:p w:rsidR="00E57057" w:rsidRPr="00F7413E" w:rsidRDefault="00E57057" w:rsidP="00E57057">
      <w:pPr>
        <w:ind w:left="709"/>
        <w:rPr>
          <w:rFonts w:ascii="Sylfaen" w:hAnsi="Sylfaen" w:cs="Arial"/>
          <w:b/>
          <w:sz w:val="20"/>
        </w:rPr>
      </w:pPr>
      <w:r w:rsidRPr="00F7413E">
        <w:rPr>
          <w:rFonts w:ascii="Sylfaen" w:hAnsi="Sylfaen"/>
          <w:position w:val="-12"/>
          <w:sz w:val="20"/>
        </w:rPr>
        <w:object w:dxaOrig="1005" w:dyaOrig="367">
          <v:shape id="_x0000_i1381" type="#_x0000_t75" style="width:50.1pt;height:18.15pt" o:ole="">
            <v:imagedata r:id="rId679" o:title=""/>
          </v:shape>
          <o:OLEObject Type="Embed" ProgID="Equation.3" ShapeID="_x0000_i1381" DrawAspect="Content" ObjectID="_1511706195" r:id="rId680"/>
        </w:object>
      </w:r>
      <w:r w:rsidRPr="00F7413E">
        <w:rPr>
          <w:rFonts w:ascii="Sylfaen" w:eastAsia="EYInterstate Light" w:hAnsi="Sylfaen" w:cs="EYInterstate Light"/>
          <w:sz w:val="20"/>
        </w:rPr>
        <w:t xml:space="preserve">  - LN-MGW ინტერფესიების მინიმალური რაოდენობა; მიიჩნევა, რომ მინიმუმ ერთი GE ინტერფეისი არის საჭირო ადგილობრივ კვანძსა და მულტიმედიურ შლიუზს შორის.</w:t>
      </w:r>
    </w:p>
    <w:p w:rsidR="00E57057" w:rsidRPr="00F7413E" w:rsidRDefault="00E57057" w:rsidP="00E57057">
      <w:pPr>
        <w:ind w:left="709"/>
        <w:rPr>
          <w:rFonts w:ascii="Sylfaen" w:hAnsi="Sylfaen" w:cs="Arial"/>
          <w:sz w:val="20"/>
        </w:rPr>
      </w:pPr>
      <w:r w:rsidRPr="00F7413E">
        <w:rPr>
          <w:rFonts w:ascii="Sylfaen" w:hAnsi="Sylfaen" w:cs="Arial"/>
          <w:position w:val="-12"/>
          <w:sz w:val="20"/>
        </w:rPr>
        <w:object w:dxaOrig="1046" w:dyaOrig="367">
          <v:shape id="_x0000_i1382" type="#_x0000_t75" style="width:52.6pt;height:18.15pt" o:ole="">
            <v:imagedata r:id="rId681" o:title=""/>
          </v:shape>
          <o:OLEObject Type="Embed" ProgID="Equation.3" ShapeID="_x0000_i1382" DrawAspect="Content" ObjectID="_1511706196" r:id="rId682"/>
        </w:object>
      </w:r>
      <w:r w:rsidRPr="00F7413E">
        <w:rPr>
          <w:rFonts w:ascii="Sylfaen" w:eastAsia="EYInterstate Light" w:hAnsi="Sylfaen" w:cs="EYInterstate Light"/>
          <w:sz w:val="20"/>
        </w:rPr>
        <w:t xml:space="preserve"> - ტრაფიკი ადგილობრივი კვანძიდან POI-ის მიმართულებით, გამოხატული ერლანგებით.</w:t>
      </w:r>
    </w:p>
    <w:p w:rsidR="00E57057" w:rsidRPr="00F7413E" w:rsidRDefault="00E57057" w:rsidP="00E57057">
      <w:pPr>
        <w:ind w:left="709"/>
        <w:rPr>
          <w:rFonts w:ascii="Sylfaen" w:hAnsi="Sylfaen" w:cs="Arial"/>
          <w:sz w:val="20"/>
        </w:rPr>
      </w:pPr>
      <w:r w:rsidRPr="00F7413E">
        <w:rPr>
          <w:rFonts w:ascii="Sylfaen" w:hAnsi="Sylfaen" w:cs="Arial"/>
          <w:sz w:val="20"/>
        </w:rPr>
        <w:object w:dxaOrig="951" w:dyaOrig="367">
          <v:shape id="_x0000_i1383" type="#_x0000_t75" style="width:47.6pt;height:18.15pt" o:ole="">
            <v:imagedata r:id="rId612" o:title=""/>
          </v:shape>
          <o:OLEObject Type="Embed" ProgID="Equation.3" ShapeID="_x0000_i1383" DrawAspect="Content" ObjectID="_1511706197" r:id="rId683"/>
        </w:object>
      </w:r>
      <w:r w:rsidRPr="00F7413E">
        <w:rPr>
          <w:rFonts w:ascii="Sylfaen" w:eastAsia="EYInterstate Light" w:hAnsi="Sylfaen" w:cs="EYInterstate Light"/>
          <w:sz w:val="20"/>
        </w:rPr>
        <w:t>- VoIP არხის ბიტრეიტი. იხ. ფორმულა.</w:t>
      </w:r>
    </w:p>
    <w:p w:rsidR="00E57057" w:rsidRPr="00F7413E" w:rsidRDefault="00E57057" w:rsidP="00E57057">
      <w:pPr>
        <w:ind w:left="709"/>
        <w:rPr>
          <w:rFonts w:ascii="Sylfaen" w:hAnsi="Sylfaen" w:cs="Arial"/>
          <w:sz w:val="20"/>
        </w:rPr>
      </w:pPr>
    </w:p>
    <w:p w:rsidR="00E57057" w:rsidRPr="00F7413E" w:rsidRDefault="00E57057" w:rsidP="00E57057">
      <w:pPr>
        <w:pStyle w:val="EYHeading3"/>
        <w:rPr>
          <w:rFonts w:ascii="Sylfaen" w:hAnsi="Sylfaen"/>
        </w:rPr>
      </w:pPr>
      <w:bookmarkStart w:id="139" w:name="_Toc436316725"/>
      <w:bookmarkStart w:id="140" w:name="_Toc436907948"/>
      <w:r w:rsidRPr="00F7413E">
        <w:rPr>
          <w:rFonts w:ascii="Sylfaen" w:eastAsia="EYInterstate Regular" w:hAnsi="Sylfaen" w:cs="EYInterstate Regular"/>
          <w:szCs w:val="26"/>
          <w:lang w:val="ka-GE"/>
        </w:rPr>
        <w:t xml:space="preserve">მულტიმედიური შლიუზის </w:t>
      </w:r>
      <w:r w:rsidR="000504E4">
        <w:rPr>
          <w:rFonts w:ascii="Sylfaen" w:eastAsia="EYInterstate Regular" w:hAnsi="Sylfaen" w:cs="EYInterstate Regular"/>
          <w:szCs w:val="26"/>
          <w:lang w:val="ka-GE"/>
        </w:rPr>
        <w:t>საბაზო ერთეულ</w:t>
      </w:r>
      <w:r w:rsidRPr="00F7413E">
        <w:rPr>
          <w:rFonts w:ascii="Sylfaen" w:eastAsia="EYInterstate Regular" w:hAnsi="Sylfaen" w:cs="EYInterstate Regular"/>
          <w:szCs w:val="26"/>
          <w:lang w:val="ka-GE"/>
        </w:rPr>
        <w:t>ების განსაზღვრა</w:t>
      </w:r>
      <w:bookmarkEnd w:id="139"/>
      <w:bookmarkEnd w:id="140"/>
    </w:p>
    <w:p w:rsidR="00E57057" w:rsidRPr="00F7413E" w:rsidRDefault="00E57057" w:rsidP="00E57057">
      <w:pPr>
        <w:jc w:val="right"/>
        <w:rPr>
          <w:rFonts w:ascii="Sylfaen" w:hAnsi="Sylfaen"/>
        </w:rPr>
      </w:pP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თითოეული მულტიმედიური შლიუზის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ის (შასი) ტიპი განისაზღვრება IC პორტების რაოდენობასა და მოთხოვნილ სიმძლავრეზე დაყრდნობით. შასის ტიპი და რაოდენობა განისაზღვრება შემდეგი ფორმულით:</w:t>
      </w:r>
    </w:p>
    <w:tbl>
      <w:tblPr>
        <w:tblW w:w="0" w:type="auto"/>
        <w:tblLook w:val="04A0" w:firstRow="1" w:lastRow="0" w:firstColumn="1" w:lastColumn="0" w:noHBand="0" w:noVBand="1"/>
      </w:tblPr>
      <w:tblGrid>
        <w:gridCol w:w="6923"/>
        <w:gridCol w:w="2322"/>
      </w:tblGrid>
      <w:tr w:rsidR="00815294" w:rsidRPr="00F7413E" w:rsidTr="00E57057">
        <w:tc>
          <w:tcPr>
            <w:tcW w:w="7338"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position w:val="-64"/>
                <w:sz w:val="20"/>
              </w:rPr>
              <w:object w:dxaOrig="2214" w:dyaOrig="1399">
                <v:shape id="_x0000_i1384" type="#_x0000_t75" style="width:110.8pt;height:70.1pt" o:ole="">
                  <v:imagedata r:id="rId684" o:title=""/>
                </v:shape>
                <o:OLEObject Type="Embed" ProgID="Equation.3" ShapeID="_x0000_i1384" DrawAspect="Content" ObjectID="_1511706198" r:id="rId685"/>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position w:val="-12"/>
          <w:sz w:val="20"/>
        </w:rPr>
        <w:object w:dxaOrig="638" w:dyaOrig="394">
          <v:shape id="_x0000_i1385" type="#_x0000_t75" style="width:31.95pt;height:19.4pt" o:ole="">
            <v:imagedata r:id="rId686" o:title=""/>
          </v:shape>
          <o:OLEObject Type="Embed" ProgID="Equation.3" ShapeID="_x0000_i1385" DrawAspect="Content" ObjectID="_1511706199" r:id="rId687"/>
        </w:object>
      </w:r>
      <w:r w:rsidRPr="00F7413E">
        <w:rPr>
          <w:rFonts w:ascii="Sylfaen" w:eastAsia="EYInterstate Light" w:hAnsi="Sylfaen" w:cs="EYInterstate Light"/>
          <w:sz w:val="20"/>
        </w:rPr>
        <w:t xml:space="preserve"> - მულტიმედიური შლიუზის შასის რაოდენობა;</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position w:val="-12"/>
          <w:sz w:val="20"/>
        </w:rPr>
        <w:object w:dxaOrig="516" w:dyaOrig="340">
          <v:shape id="_x0000_i1386" type="#_x0000_t75" style="width:25.65pt;height:16.9pt" o:ole="">
            <v:imagedata r:id="rId688" o:title=""/>
          </v:shape>
          <o:OLEObject Type="Embed" ProgID="Equation.3" ShapeID="_x0000_i1386" DrawAspect="Content" ObjectID="_1511706200" r:id="rId689"/>
        </w:object>
      </w:r>
      <w:r w:rsidRPr="00F7413E">
        <w:rPr>
          <w:rFonts w:ascii="Sylfaen" w:eastAsia="EYInterstate Light" w:hAnsi="Sylfaen" w:cs="EYInterstate Light"/>
          <w:sz w:val="20"/>
        </w:rPr>
        <w:t xml:space="preserve"> - მულტიმედიური შლიუზის შასის სლოტის სიმძლავრე;</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666" w:dyaOrig="394">
          <v:shape id="_x0000_i1387" type="#_x0000_t75" style="width:33.2pt;height:19.4pt" o:ole="">
            <v:imagedata r:id="rId690" o:title=""/>
          </v:shape>
          <o:OLEObject Type="Embed" ProgID="Equation.3" ShapeID="_x0000_i1387" DrawAspect="Content" ObjectID="_1511706201" r:id="rId691"/>
        </w:object>
      </w:r>
      <w:r w:rsidRPr="00F7413E">
        <w:rPr>
          <w:rFonts w:ascii="Sylfaen" w:eastAsia="EYInterstate Light" w:hAnsi="Sylfaen" w:cs="EYInterstate Light"/>
          <w:sz w:val="20"/>
        </w:rPr>
        <w:t xml:space="preserve"> -  </w:t>
      </w:r>
      <w:r w:rsidRPr="00F7413E">
        <w:rPr>
          <w:rFonts w:ascii="Sylfaen" w:hAnsi="Sylfaen" w:cs="Arial"/>
          <w:sz w:val="20"/>
        </w:rPr>
        <w:object w:dxaOrig="245" w:dyaOrig="245">
          <v:shape id="_x0000_i1388" type="#_x0000_t75" style="width:12.5pt;height:12.5pt" o:ole="">
            <v:imagedata r:id="rId692" o:title=""/>
          </v:shape>
          <o:OLEObject Type="Embed" ProgID="Equation.3" ShapeID="_x0000_i1388" DrawAspect="Content" ObjectID="_1511706202" r:id="rId693"/>
        </w:object>
      </w:r>
      <w:r w:rsidRPr="00F7413E">
        <w:rPr>
          <w:rFonts w:ascii="Sylfaen" w:hAnsi="Sylfaen" w:cs="Arial"/>
          <w:sz w:val="20"/>
        </w:rPr>
        <w:t>ტიპის ბარათების რაოდენობა;</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245" w:dyaOrig="245">
          <v:shape id="_x0000_i1389" type="#_x0000_t75" style="width:12.5pt;height:12.5pt" o:ole="">
            <v:imagedata r:id="rId692" o:title=""/>
          </v:shape>
          <o:OLEObject Type="Embed" ProgID="Equation.3" ShapeID="_x0000_i1389" DrawAspect="Content" ObjectID="_1511706203" r:id="rId694"/>
        </w:object>
      </w:r>
      <w:r w:rsidRPr="00F7413E">
        <w:rPr>
          <w:rFonts w:ascii="Sylfaen" w:eastAsia="EYInterstate Light" w:hAnsi="Sylfaen" w:cs="EYInterstate Light"/>
          <w:sz w:val="20"/>
        </w:rPr>
        <w:t>- მულტიმედიური შლიუზის შასის გაფართოების ბარათის ტიპი (ხუთიდან ერთ-ერთი);</w:t>
      </w:r>
    </w:p>
    <w:p w:rsidR="00E57057" w:rsidRPr="00F7413E" w:rsidRDefault="00E57057" w:rsidP="00E57057">
      <w:pPr>
        <w:pStyle w:val="EYHeading3"/>
        <w:rPr>
          <w:rFonts w:ascii="Sylfaen" w:hAnsi="Sylfaen"/>
        </w:rPr>
      </w:pPr>
      <w:bookmarkStart w:id="141" w:name="_Toc436316726"/>
      <w:bookmarkStart w:id="142" w:name="_Toc436907949"/>
      <w:r w:rsidRPr="00F7413E">
        <w:rPr>
          <w:rFonts w:ascii="Sylfaen" w:eastAsia="EYInterstate Regular" w:hAnsi="Sylfaen" w:cs="EYInterstate Regular"/>
          <w:szCs w:val="26"/>
          <w:lang w:val="ka-GE"/>
        </w:rPr>
        <w:t>მულტიმედიურლი შლიუზების გაფართოების ბარათების გაანგარიშება</w:t>
      </w:r>
      <w:bookmarkEnd w:id="141"/>
      <w:bookmarkEnd w:id="142"/>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თითოეული მულტიმედიური შლიუზისთვის გაფართოების ბარათების (E1, STM-1, GE) მოცულობის გაანგარიშება. არსებობს 5 ტიპის შემაერთებელი/გაფართოების ბარათები, რომლებიც მხარს უჭერს სხვადასხვა ინტერფეისსა და ხმოვანი სიგნალის დამუშავების ბარათს. ქვემოთ წარმოდგენილი ფორმულებით ხდება თითოეული ტიპის ბარათის </w:t>
      </w:r>
      <w:r w:rsidR="00815880">
        <w:rPr>
          <w:rFonts w:ascii="Sylfaen" w:eastAsia="EYInterstate Light" w:hAnsi="Sylfaen" w:cs="EYInterstate Light"/>
          <w:sz w:val="20"/>
          <w:lang w:val="ka-GE"/>
        </w:rPr>
        <w:t>მასშტაბის გაანგარიშება</w:t>
      </w:r>
      <w:r w:rsidRPr="00F7413E">
        <w:rPr>
          <w:rFonts w:ascii="Sylfaen" w:eastAsia="EYInterstate Light" w:hAnsi="Sylfaen" w:cs="EYInterstate Light"/>
          <w:sz w:val="20"/>
          <w:lang w:val="ka-GE"/>
        </w:rPr>
        <w:t xml:space="preserve">. </w:t>
      </w:r>
    </w:p>
    <w:p w:rsidR="00E57057" w:rsidRPr="00F7413E" w:rsidRDefault="00E57057" w:rsidP="00E57057">
      <w:pPr>
        <w:spacing w:line="360" w:lineRule="auto"/>
        <w:jc w:val="both"/>
        <w:rPr>
          <w:rFonts w:ascii="Sylfaen" w:hAnsi="Sylfaen" w:cs="Arial"/>
          <w:b/>
          <w:sz w:val="20"/>
          <w:u w:val="single"/>
        </w:rPr>
      </w:pPr>
      <w:r w:rsidRPr="00F7413E">
        <w:rPr>
          <w:rFonts w:ascii="Sylfaen" w:eastAsia="EYInterstate Light" w:hAnsi="Sylfaen" w:cs="EYInterstate Light"/>
          <w:b/>
          <w:bCs/>
          <w:sz w:val="20"/>
          <w:u w:val="single"/>
          <w:lang w:val="ka-GE"/>
        </w:rPr>
        <w:t xml:space="preserve">მულტიმედიური შლიუზის 1-ლი ტიპის გაფართოების ბარათების </w:t>
      </w:r>
      <w:r w:rsidR="00815880">
        <w:rPr>
          <w:rFonts w:ascii="Sylfaen" w:eastAsia="EYInterstate Light" w:hAnsi="Sylfaen" w:cs="EYInterstate Light"/>
          <w:b/>
          <w:bCs/>
          <w:sz w:val="20"/>
          <w:u w:val="single"/>
          <w:lang w:val="ka-GE"/>
        </w:rPr>
        <w:t>მასშტაბის გაანგარიშება</w:t>
      </w:r>
      <w:r w:rsidRPr="00F7413E">
        <w:rPr>
          <w:rFonts w:ascii="Sylfaen" w:eastAsia="EYInterstate Light" w:hAnsi="Sylfaen" w:cs="EYInterstate Light"/>
          <w:b/>
          <w:bCs/>
          <w:sz w:val="20"/>
          <w:u w:val="single"/>
          <w:lang w:val="ka-GE"/>
        </w:rPr>
        <w:t>:</w:t>
      </w:r>
    </w:p>
    <w:tbl>
      <w:tblPr>
        <w:tblW w:w="0" w:type="auto"/>
        <w:tblLook w:val="04A0" w:firstRow="1" w:lastRow="0" w:firstColumn="1" w:lastColumn="0" w:noHBand="0" w:noVBand="1"/>
      </w:tblPr>
      <w:tblGrid>
        <w:gridCol w:w="7338"/>
        <w:gridCol w:w="608"/>
      </w:tblGrid>
      <w:tr w:rsidR="00815294" w:rsidRPr="00F7413E" w:rsidTr="00E57057">
        <w:tc>
          <w:tcPr>
            <w:tcW w:w="7338"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position w:val="-32"/>
                <w:sz w:val="20"/>
              </w:rPr>
              <w:object w:dxaOrig="5244" w:dyaOrig="1046">
                <v:shape id="_x0000_i1390" type="#_x0000_t75" style="width:262.35pt;height:52.6pt" o:ole="">
                  <v:imagedata r:id="rId695" o:title=""/>
                </v:shape>
                <o:OLEObject Type="Embed" ProgID="Equation.3" ShapeID="_x0000_i1390" DrawAspect="Content" ObjectID="_1511706204" r:id="rId696"/>
              </w:object>
            </w:r>
          </w:p>
        </w:tc>
        <w:tc>
          <w:tcPr>
            <w:tcW w:w="608" w:type="dxa"/>
          </w:tcPr>
          <w:p w:rsidR="00E57057" w:rsidRPr="00F7413E" w:rsidRDefault="00E57057" w:rsidP="00E57057">
            <w:pPr>
              <w:pStyle w:val="Caption"/>
              <w:rPr>
                <w:rFonts w:ascii="Sylfaen" w:hAnsi="Sylfaen"/>
              </w:rPr>
            </w:pPr>
          </w:p>
        </w:tc>
      </w:tr>
    </w:tbl>
    <w:p w:rsidR="00E57057" w:rsidRPr="003E17D2" w:rsidRDefault="00E57057" w:rsidP="00E57057">
      <w:pPr>
        <w:spacing w:line="360" w:lineRule="auto"/>
        <w:jc w:val="both"/>
        <w:rPr>
          <w:rFonts w:ascii="Sylfaen" w:hAnsi="Sylfaen" w:cs="Arial"/>
          <w:sz w:val="20"/>
          <w:lang w:val="ka-GE"/>
        </w:rPr>
      </w:pPr>
      <w:r w:rsidRPr="00F7413E">
        <w:rPr>
          <w:rFonts w:ascii="Sylfaen" w:eastAsia="EYInterstate Light" w:hAnsi="Sylfaen" w:cs="EYInterstate Light"/>
          <w:sz w:val="20"/>
          <w:lang w:val="ka-GE"/>
        </w:rPr>
        <w:t xml:space="preserve"> სადაც,</w:t>
      </w:r>
    </w:p>
    <w:p w:rsidR="00E57057" w:rsidRPr="003E17D2" w:rsidRDefault="00E57057" w:rsidP="00E57057">
      <w:pPr>
        <w:spacing w:line="360" w:lineRule="auto"/>
        <w:ind w:left="851"/>
        <w:jc w:val="both"/>
        <w:rPr>
          <w:rFonts w:ascii="Sylfaen" w:hAnsi="Sylfaen" w:cs="Arial"/>
          <w:sz w:val="20"/>
          <w:lang w:val="ka-GE"/>
        </w:rPr>
      </w:pPr>
      <w:r w:rsidRPr="00F7413E">
        <w:rPr>
          <w:rFonts w:ascii="Sylfaen" w:hAnsi="Sylfaen" w:cs="Arial"/>
          <w:sz w:val="20"/>
        </w:rPr>
        <w:object w:dxaOrig="666" w:dyaOrig="394">
          <v:shape id="_x0000_i1391" type="#_x0000_t75" style="width:33.2pt;height:19.4pt" o:ole="">
            <v:imagedata r:id="rId697" o:title=""/>
          </v:shape>
          <o:OLEObject Type="Embed" ProgID="Equation.3" ShapeID="_x0000_i1391" DrawAspect="Content" ObjectID="_1511706205" r:id="rId698"/>
        </w:object>
      </w:r>
      <w:r w:rsidRPr="003E17D2">
        <w:rPr>
          <w:rFonts w:ascii="Sylfaen" w:eastAsia="EYInterstate Light" w:hAnsi="Sylfaen" w:cs="EYInterstate Light"/>
          <w:sz w:val="20"/>
          <w:lang w:val="ka-GE"/>
        </w:rPr>
        <w:t xml:space="preserve"> - მულტიმედიური შლიუზის 1-ლი ტიპის შემაერთებელი ბარათების რაოდენობა;</w:t>
      </w:r>
    </w:p>
    <w:p w:rsidR="00E57057" w:rsidRPr="003E17D2" w:rsidRDefault="00E57057" w:rsidP="00E57057">
      <w:pPr>
        <w:ind w:left="851"/>
        <w:rPr>
          <w:rFonts w:ascii="Sylfaen" w:hAnsi="Sylfaen" w:cs="Arial"/>
          <w:sz w:val="20"/>
          <w:lang w:val="ka-GE"/>
        </w:rPr>
      </w:pPr>
      <w:r w:rsidRPr="00F7413E">
        <w:rPr>
          <w:rFonts w:ascii="Sylfaen" w:hAnsi="Sylfaen" w:cs="Arial"/>
          <w:noProof/>
          <w:sz w:val="20"/>
        </w:rPr>
        <w:drawing>
          <wp:inline distT="0" distB="0" distL="0" distR="0">
            <wp:extent cx="255270" cy="15938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sidRPr="00F7413E">
        <w:rPr>
          <w:rFonts w:ascii="Sylfaen" w:eastAsia="EYInterstate Light" w:hAnsi="Sylfaen" w:cs="EYInterstate Light"/>
          <w:sz w:val="20"/>
          <w:lang w:val="ka-GE"/>
        </w:rPr>
        <w:t xml:space="preserve">- მულტიმედიური შლიუზის შემაერთებელი ბარათების სათადარიგო საოპერაციო სიმძლავრე; </w:t>
      </w:r>
    </w:p>
    <w:p w:rsidR="00E57057" w:rsidRPr="003E17D2" w:rsidRDefault="00E57057" w:rsidP="00E57057">
      <w:pPr>
        <w:ind w:left="851"/>
        <w:rPr>
          <w:rFonts w:ascii="Sylfaen" w:hAnsi="Sylfaen" w:cs="Arial"/>
          <w:sz w:val="20"/>
          <w:lang w:val="ka-GE"/>
        </w:rPr>
      </w:pPr>
      <w:r w:rsidRPr="00F7413E">
        <w:rPr>
          <w:rFonts w:ascii="Sylfaen" w:hAnsi="Sylfaen" w:cs="Arial"/>
          <w:sz w:val="20"/>
        </w:rPr>
        <w:object w:dxaOrig="557" w:dyaOrig="353">
          <v:shape id="_x0000_i1392" type="#_x0000_t75" style="width:27.55pt;height:17.55pt" o:ole="">
            <v:imagedata r:id="rId699" o:title=""/>
          </v:shape>
          <o:OLEObject Type="Embed" ProgID="Equation.3" ShapeID="_x0000_i1392" DrawAspect="Content" ObjectID="_1511706206" r:id="rId700"/>
        </w:object>
      </w:r>
      <w:r w:rsidRPr="003E17D2">
        <w:rPr>
          <w:rFonts w:ascii="Sylfaen" w:eastAsia="EYInterstate Light" w:hAnsi="Sylfaen" w:cs="EYInterstate Light"/>
          <w:sz w:val="20"/>
          <w:lang w:val="ka-GE"/>
        </w:rPr>
        <w:t xml:space="preserve"> - 1-ლი ტიპის შემაერთებელი ბარათის სიმძლავრე, გაზომილი E1 ინტერფეისებით; </w:t>
      </w:r>
    </w:p>
    <w:p w:rsidR="00E57057" w:rsidRPr="003E17D2" w:rsidRDefault="00E57057" w:rsidP="00E57057">
      <w:pPr>
        <w:ind w:left="851"/>
        <w:rPr>
          <w:rFonts w:ascii="Sylfaen" w:hAnsi="Sylfaen" w:cs="Arial"/>
          <w:sz w:val="20"/>
          <w:lang w:val="ka-GE"/>
        </w:rPr>
      </w:pPr>
      <w:r w:rsidRPr="00F7413E">
        <w:rPr>
          <w:rFonts w:ascii="Sylfaen" w:hAnsi="Sylfaen" w:cs="Arial"/>
          <w:position w:val="-14"/>
          <w:sz w:val="20"/>
        </w:rPr>
        <w:object w:dxaOrig="584" w:dyaOrig="353">
          <v:shape id="_x0000_i1393" type="#_x0000_t75" style="width:29.45pt;height:17.55pt" o:ole="">
            <v:imagedata r:id="rId701" o:title=""/>
          </v:shape>
          <o:OLEObject Type="Embed" ProgID="Equation.3" ShapeID="_x0000_i1393" DrawAspect="Content" ObjectID="_1511706207" r:id="rId702"/>
        </w:object>
      </w:r>
      <w:r w:rsidRPr="003E17D2">
        <w:rPr>
          <w:rFonts w:ascii="Sylfaen" w:eastAsia="EYInterstate Light" w:hAnsi="Sylfaen" w:cs="EYInterstate Light"/>
          <w:sz w:val="20"/>
          <w:lang w:val="ka-GE"/>
        </w:rPr>
        <w:t xml:space="preserve"> - მე-2 ტიპის შემაერთებელი ბარათის სიმძლავრე, გაზომილი E1 ინტერფეისებით;</w:t>
      </w:r>
    </w:p>
    <w:p w:rsidR="00E57057" w:rsidRPr="003E17D2" w:rsidRDefault="00E57057" w:rsidP="00E57057">
      <w:pPr>
        <w:ind w:left="851"/>
        <w:rPr>
          <w:rFonts w:ascii="Sylfaen" w:hAnsi="Sylfaen" w:cs="Arial"/>
          <w:sz w:val="20"/>
          <w:lang w:val="ka-GE"/>
        </w:rPr>
      </w:pPr>
      <w:r w:rsidRPr="00F7413E">
        <w:rPr>
          <w:rFonts w:ascii="Sylfaen" w:hAnsi="Sylfaen" w:cs="Arial"/>
          <w:sz w:val="20"/>
        </w:rPr>
        <w:object w:dxaOrig="734" w:dyaOrig="367">
          <v:shape id="_x0000_i1394" type="#_x0000_t75" style="width:36.95pt;height:18.15pt" o:ole="">
            <v:imagedata r:id="rId703" o:title=""/>
          </v:shape>
          <o:OLEObject Type="Embed" ProgID="Equation.3" ShapeID="_x0000_i1394" DrawAspect="Content" ObjectID="_1511706208" r:id="rId704"/>
        </w:object>
      </w:r>
      <w:r w:rsidRPr="003E17D2">
        <w:rPr>
          <w:rFonts w:ascii="Sylfaen" w:eastAsia="EYInterstate Light" w:hAnsi="Sylfaen" w:cs="EYInterstate Light"/>
          <w:sz w:val="20"/>
          <w:lang w:val="ka-GE"/>
        </w:rPr>
        <w:t xml:space="preserve"> - მულტიმედიური შლიუზისა და POI-ის დამაკავშირებელი E1 ინტერფეისების წილი;</w:t>
      </w:r>
    </w:p>
    <w:p w:rsidR="00E57057" w:rsidRPr="003E17D2" w:rsidRDefault="00E57057" w:rsidP="00E57057">
      <w:pPr>
        <w:ind w:left="851"/>
        <w:rPr>
          <w:rFonts w:ascii="Sylfaen" w:hAnsi="Sylfaen" w:cs="Arial"/>
          <w:sz w:val="20"/>
          <w:lang w:val="ka-GE"/>
        </w:rPr>
      </w:pPr>
      <w:r w:rsidRPr="00F7413E">
        <w:rPr>
          <w:rFonts w:ascii="Sylfaen" w:hAnsi="Sylfaen" w:cs="Arial"/>
          <w:position w:val="-12"/>
          <w:sz w:val="20"/>
        </w:rPr>
        <w:object w:dxaOrig="1087" w:dyaOrig="340">
          <v:shape id="_x0000_i1395" type="#_x0000_t75" style="width:54.45pt;height:16.9pt" o:ole="">
            <v:imagedata r:id="rId705" o:title=""/>
          </v:shape>
          <o:OLEObject Type="Embed" ProgID="Equation.3" ShapeID="_x0000_i1395" DrawAspect="Content" ObjectID="_1511706209" r:id="rId706"/>
        </w:object>
      </w:r>
      <w:r w:rsidR="0014183C" w:rsidRPr="00F7413E">
        <w:rPr>
          <w:rFonts w:ascii="Sylfaen" w:hAnsi="Sylfaen" w:cs="Arial"/>
          <w:position w:val="-12"/>
          <w:sz w:val="20"/>
          <w:lang w:val="ka-GE"/>
        </w:rPr>
        <w:t xml:space="preserve">- მულტიმედიური შლიუზისა და POI-ის დამაკავშირებელი E1 ინტერფეისების რაოდენობა. ეს ელემენტი გამოითვლება ფორმულით </w:t>
      </w:r>
      <w:r w:rsidR="00167226">
        <w:fldChar w:fldCharType="begin"/>
      </w:r>
      <w:r w:rsidR="00167226">
        <w:instrText xml:space="preserve"> REF _Ref320551340 \h  \* MERGEFORMAT </w:instrText>
      </w:r>
      <w:r w:rsidR="00167226">
        <w:fldChar w:fldCharType="separate"/>
      </w:r>
      <w:r w:rsidR="0014183C" w:rsidRPr="00F7413E">
        <w:rPr>
          <w:rFonts w:ascii="Sylfaen" w:hAnsi="Sylfaen" w:cs="Arial"/>
          <w:position w:val="-12"/>
          <w:sz w:val="20"/>
          <w:lang w:val="ka-GE"/>
        </w:rPr>
        <w:t>(41)</w:t>
      </w:r>
      <w:r w:rsidR="00167226">
        <w:fldChar w:fldCharType="end"/>
      </w:r>
      <w:r w:rsidR="0014183C" w:rsidRPr="00F7413E">
        <w:rPr>
          <w:rFonts w:ascii="Sylfaen" w:hAnsi="Sylfaen" w:cs="Arial"/>
          <w:position w:val="-12"/>
          <w:sz w:val="20"/>
          <w:lang w:val="ka-GE"/>
        </w:rPr>
        <w:t>;</w:t>
      </w:r>
    </w:p>
    <w:p w:rsidR="00E57057" w:rsidRPr="00F7413E" w:rsidRDefault="00E57057" w:rsidP="00E57057">
      <w:pPr>
        <w:ind w:left="851"/>
        <w:rPr>
          <w:rFonts w:ascii="Sylfaen" w:hAnsi="Sylfaen" w:cs="Arial"/>
          <w:sz w:val="20"/>
        </w:rPr>
      </w:pPr>
      <w:r w:rsidRPr="00F7413E">
        <w:rPr>
          <w:rFonts w:ascii="Sylfaen" w:hAnsi="Sylfaen" w:cs="Arial"/>
          <w:sz w:val="20"/>
        </w:rPr>
        <w:object w:dxaOrig="666" w:dyaOrig="394">
          <v:shape id="_x0000_i1396" type="#_x0000_t75" style="width:33.2pt;height:19.4pt" o:ole="">
            <v:imagedata r:id="rId707" o:title=""/>
          </v:shape>
          <o:OLEObject Type="Embed" ProgID="Equation.3" ShapeID="_x0000_i1396" DrawAspect="Content" ObjectID="_1511706210" r:id="rId708"/>
        </w:object>
      </w:r>
      <w:r w:rsidRPr="00F7413E">
        <w:rPr>
          <w:rFonts w:ascii="Sylfaen" w:eastAsia="EYInterstate Light" w:hAnsi="Sylfaen" w:cs="EYInterstate Light"/>
          <w:sz w:val="20"/>
        </w:rPr>
        <w:t xml:space="preserve"> - მულტიმედიური შლიუზის მე-2 ტიპის შემაერთებელი ბარათების რაოდენობა.</w:t>
      </w:r>
    </w:p>
    <w:p w:rsidR="00E57057" w:rsidRPr="00F7413E" w:rsidRDefault="00E57057" w:rsidP="00E57057">
      <w:pPr>
        <w:spacing w:line="360" w:lineRule="auto"/>
        <w:rPr>
          <w:rFonts w:ascii="Sylfaen" w:hAnsi="Sylfaen" w:cs="Arial"/>
          <w:sz w:val="20"/>
        </w:rPr>
      </w:pP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E1 ინტერფეისების რაოდენობა (</w:t>
      </w:r>
      <w:r w:rsidRPr="00F7413E">
        <w:rPr>
          <w:rFonts w:ascii="Sylfaen" w:hAnsi="Sylfaen" w:cs="Arial"/>
          <w:position w:val="-12"/>
          <w:sz w:val="20"/>
        </w:rPr>
        <w:object w:dxaOrig="1087" w:dyaOrig="340">
          <v:shape id="_x0000_i1397" type="#_x0000_t75" style="width:54.45pt;height:16.9pt" o:ole="">
            <v:imagedata r:id="rId709" o:title=""/>
          </v:shape>
          <o:OLEObject Type="Embed" ProgID="Equation.3" ShapeID="_x0000_i1397" DrawAspect="Content" ObjectID="_1511706211" r:id="rId710"/>
        </w:object>
      </w:r>
      <w:r w:rsidRPr="00F7413E">
        <w:rPr>
          <w:rFonts w:ascii="Sylfaen" w:hAnsi="Sylfaen" w:cs="Arial"/>
          <w:sz w:val="20"/>
        </w:rPr>
        <w:t>) შემდეგი ფორმულით გამოითვლება:</w:t>
      </w:r>
    </w:p>
    <w:tbl>
      <w:tblPr>
        <w:tblW w:w="0" w:type="auto"/>
        <w:tblLook w:val="04A0" w:firstRow="1" w:lastRow="0" w:firstColumn="1" w:lastColumn="0" w:noHBand="0" w:noVBand="1"/>
      </w:tblPr>
      <w:tblGrid>
        <w:gridCol w:w="6928"/>
        <w:gridCol w:w="2317"/>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position w:val="-30"/>
                <w:sz w:val="20"/>
              </w:rPr>
              <w:object w:dxaOrig="2405" w:dyaOrig="693">
                <v:shape id="_x0000_i1398" type="#_x0000_t75" style="width:120.2pt;height:34.45pt" o:ole="">
                  <v:imagedata r:id="rId711" o:title=""/>
                </v:shape>
                <o:OLEObject Type="Embed" ProgID="Equation.3" ShapeID="_x0000_i1398" DrawAspect="Content" ObjectID="_1511706212" r:id="rId712"/>
              </w:object>
            </w:r>
          </w:p>
        </w:tc>
        <w:tc>
          <w:tcPr>
            <w:tcW w:w="2516" w:type="dxa"/>
          </w:tcPr>
          <w:p w:rsidR="00E57057" w:rsidRPr="00F7413E" w:rsidRDefault="00E57057" w:rsidP="00E57057">
            <w:pPr>
              <w:pStyle w:val="Caption"/>
              <w:rPr>
                <w:rFonts w:ascii="Sylfaen" w:hAnsi="Sylfaen"/>
              </w:rPr>
            </w:pPr>
            <w:bookmarkStart w:id="143" w:name="_Ref319672988"/>
          </w:p>
        </w:tc>
      </w:tr>
    </w:tbl>
    <w:bookmarkEnd w:id="143"/>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lastRenderedPageBreak/>
        <w:t>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883" w:dyaOrig="367">
          <v:shape id="_x0000_i1399" type="#_x0000_t75" style="width:44.45pt;height:18.15pt" o:ole="">
            <v:imagedata r:id="rId713" o:title=""/>
          </v:shape>
          <o:OLEObject Type="Embed" ProgID="Equation.3" ShapeID="_x0000_i1399" DrawAspect="Content" ObjectID="_1511706213" r:id="rId714"/>
        </w:object>
      </w:r>
      <w:r w:rsidRPr="00F7413E">
        <w:rPr>
          <w:rFonts w:ascii="Sylfaen" w:eastAsia="EYInterstate Light" w:hAnsi="Sylfaen" w:cs="EYInterstate Light"/>
          <w:sz w:val="20"/>
        </w:rPr>
        <w:t xml:space="preserve"> - 2 მეგაბიტი/წამში კავშირის სიმძლავრე ერლანგებში; </w:t>
      </w:r>
    </w:p>
    <w:p w:rsidR="00E57057" w:rsidRPr="00F7413E" w:rsidRDefault="00E57057" w:rsidP="00E57057">
      <w:pPr>
        <w:ind w:left="709"/>
        <w:rPr>
          <w:rFonts w:ascii="Sylfaen" w:hAnsi="Sylfaen" w:cs="Arial"/>
          <w:sz w:val="20"/>
        </w:rPr>
      </w:pPr>
      <w:r w:rsidRPr="00F7413E">
        <w:rPr>
          <w:rFonts w:ascii="Sylfaen" w:hAnsi="Sylfaen" w:cs="Arial"/>
          <w:position w:val="-12"/>
          <w:sz w:val="20"/>
        </w:rPr>
        <w:object w:dxaOrig="1141" w:dyaOrig="367">
          <v:shape id="_x0000_i1400" type="#_x0000_t75" style="width:56.95pt;height:18.15pt" o:ole="">
            <v:imagedata r:id="rId715" o:title=""/>
          </v:shape>
          <o:OLEObject Type="Embed" ProgID="Equation.3" ShapeID="_x0000_i1400" DrawAspect="Content" ObjectID="_1511706214" r:id="rId716"/>
        </w:object>
      </w:r>
      <w:r w:rsidRPr="00F7413E">
        <w:rPr>
          <w:rFonts w:ascii="Sylfaen" w:eastAsia="EYInterstate Light" w:hAnsi="Sylfaen" w:cs="EYInterstate Light"/>
          <w:sz w:val="20"/>
        </w:rPr>
        <w:t xml:space="preserve"> - ტრაფიკი ერლანგებში ადგილობრივ კვანძსა და მულტიმედიურ შლიუზს შორის.</w:t>
      </w:r>
    </w:p>
    <w:p w:rsidR="00E57057" w:rsidRPr="00F7413E" w:rsidRDefault="00E57057" w:rsidP="00E57057">
      <w:pPr>
        <w:spacing w:line="360" w:lineRule="auto"/>
        <w:rPr>
          <w:rFonts w:ascii="Sylfaen" w:hAnsi="Sylfaen" w:cs="Arial"/>
          <w:sz w:val="20"/>
        </w:rPr>
      </w:pPr>
    </w:p>
    <w:p w:rsidR="00E57057" w:rsidRPr="00F7413E" w:rsidRDefault="00411FBE" w:rsidP="00E57057">
      <w:pPr>
        <w:spacing w:line="360" w:lineRule="auto"/>
        <w:rPr>
          <w:rFonts w:ascii="Sylfaen" w:hAnsi="Sylfaen" w:cs="Arial"/>
          <w:sz w:val="20"/>
        </w:rPr>
      </w:pPr>
      <w:r>
        <w:rPr>
          <w:rFonts w:ascii="Sylfaen" w:eastAsia="EYInterstate Light" w:hAnsi="Sylfaen" w:cs="EYInterstate Light"/>
          <w:sz w:val="20"/>
          <w:lang w:val="ka-GE"/>
        </w:rPr>
        <w:t xml:space="preserve">ტრაფიკი </w:t>
      </w:r>
      <w:r w:rsidR="00E57057" w:rsidRPr="00F7413E">
        <w:rPr>
          <w:rFonts w:ascii="Sylfaen" w:eastAsia="EYInterstate Light" w:hAnsi="Sylfaen" w:cs="EYInterstate Light"/>
          <w:sz w:val="20"/>
          <w:lang w:val="ka-GE"/>
        </w:rPr>
        <w:t>გამოითვლება შემდეგი ფორმულით:</w:t>
      </w:r>
    </w:p>
    <w:tbl>
      <w:tblPr>
        <w:tblW w:w="0" w:type="auto"/>
        <w:tblLook w:val="04A0" w:firstRow="1" w:lastRow="0" w:firstColumn="1" w:lastColumn="0" w:noHBand="0" w:noVBand="1"/>
      </w:tblPr>
      <w:tblGrid>
        <w:gridCol w:w="6989"/>
        <w:gridCol w:w="2256"/>
      </w:tblGrid>
      <w:tr w:rsidR="00815294" w:rsidRPr="00F7413E" w:rsidTr="00E57057">
        <w:tc>
          <w:tcPr>
            <w:tcW w:w="7338"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position w:val="-24"/>
                <w:sz w:val="20"/>
              </w:rPr>
              <w:object w:dxaOrig="4035" w:dyaOrig="666">
                <v:shape id="_x0000_i1401" type="#_x0000_t75" style="width:201.6pt;height:33.2pt" o:ole="">
                  <v:imagedata r:id="rId717" o:title=""/>
                </v:shape>
                <o:OLEObject Type="Embed" ProgID="Equation.3" ShapeID="_x0000_i1401" DrawAspect="Content" ObjectID="_1511706215" r:id="rId718"/>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734" w:dyaOrig="367">
          <v:shape id="_x0000_i1402" type="#_x0000_t75" style="width:36.95pt;height:18.15pt" o:ole="">
            <v:imagedata r:id="rId719" o:title=""/>
          </v:shape>
          <o:OLEObject Type="Embed" ProgID="Equation.3" ShapeID="_x0000_i1402" DrawAspect="Content" ObjectID="_1511706216" r:id="rId720"/>
        </w:object>
      </w:r>
      <w:r w:rsidRPr="00F7413E">
        <w:rPr>
          <w:rFonts w:ascii="Sylfaen" w:eastAsia="EYInterstate Light" w:hAnsi="Sylfaen" w:cs="EYInterstate Light"/>
          <w:sz w:val="20"/>
        </w:rPr>
        <w:t xml:space="preserve"> - ტრაფიკის მოცულობა ერლანგებში ქსელის შესაბამის კომპონენტებს შორის;</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598" w:dyaOrig="367">
          <v:shape id="_x0000_i1403" type="#_x0000_t75" style="width:30.05pt;height:18.15pt" o:ole="">
            <v:imagedata r:id="rId721" o:title=""/>
          </v:shape>
          <o:OLEObject Type="Embed" ProgID="Equation.3" ShapeID="_x0000_i1403" DrawAspect="Content" ObjectID="_1511706217" r:id="rId722"/>
        </w:object>
      </w:r>
      <w:r w:rsidRPr="00F7413E">
        <w:rPr>
          <w:rFonts w:ascii="Sylfaen" w:eastAsia="EYInterstate Light" w:hAnsi="Sylfaen" w:cs="EYInterstate Light"/>
          <w:sz w:val="20"/>
        </w:rPr>
        <w:t xml:space="preserve"> - ადგილობრივი კვანძის მიერ აგრეგირებული MSAN-ის ეკვივალენტური ხმოვანი ხაზების რაოდენობა;</w:t>
      </w:r>
    </w:p>
    <w:p w:rsidR="00E57057" w:rsidRPr="00F7413E" w:rsidRDefault="00E57057" w:rsidP="00E57057">
      <w:pPr>
        <w:spacing w:line="360" w:lineRule="auto"/>
        <w:ind w:left="720"/>
        <w:rPr>
          <w:rFonts w:ascii="Sylfaen" w:hAnsi="Sylfaen" w:cs="Arial"/>
          <w:sz w:val="20"/>
        </w:rPr>
      </w:pPr>
      <w:r w:rsidRPr="00F7413E">
        <w:rPr>
          <w:rFonts w:ascii="Sylfaen" w:hAnsi="Sylfaen" w:cs="Arial"/>
          <w:sz w:val="20"/>
        </w:rPr>
        <w:object w:dxaOrig="1046" w:dyaOrig="367">
          <v:shape id="_x0000_i1404" type="#_x0000_t75" style="width:52.6pt;height:18.15pt" o:ole="">
            <v:imagedata r:id="rId85" o:title=""/>
          </v:shape>
          <o:OLEObject Type="Embed" ProgID="Equation.3" ShapeID="_x0000_i1404" DrawAspect="Content" ObjectID="_1511706218" r:id="rId723"/>
        </w:object>
      </w:r>
      <w:r w:rsidRPr="00F7413E">
        <w:rPr>
          <w:rFonts w:ascii="Sylfaen" w:eastAsia="EYInterstate Light" w:hAnsi="Sylfaen" w:cs="EYInterstate Light"/>
          <w:sz w:val="20"/>
        </w:rPr>
        <w:t xml:space="preserve"> - ადგილობრივი კვანძის მიერ აგრეგირებული გიგაბიტური პასიური ოპტიკური ქსელისა და </w:t>
      </w:r>
      <w:r w:rsidR="00D6554A">
        <w:rPr>
          <w:rFonts w:ascii="Sylfaen" w:eastAsia="EYInterstate Light" w:hAnsi="Sylfaen" w:cs="EYInterstate Light"/>
          <w:sz w:val="20"/>
        </w:rPr>
        <w:t>წერტილი წერტილთან</w:t>
      </w:r>
      <w:r w:rsidRPr="00F7413E">
        <w:rPr>
          <w:rFonts w:ascii="Sylfaen" w:eastAsia="EYInterstate Light" w:hAnsi="Sylfaen" w:cs="EYInterstate Light"/>
          <w:sz w:val="20"/>
        </w:rPr>
        <w:t xml:space="preserve"> შეერთების ხმოვანი ზარის ხაზების რაოდენობა;</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883" w:dyaOrig="367">
          <v:shape id="_x0000_i1405" type="#_x0000_t75" style="width:44.45pt;height:18.15pt" o:ole="">
            <v:imagedata r:id="rId724" o:title=""/>
          </v:shape>
          <o:OLEObject Type="Embed" ProgID="Equation.3" ShapeID="_x0000_i1405" DrawAspect="Content" ObjectID="_1511706219" r:id="rId725"/>
        </w:object>
      </w:r>
      <w:r w:rsidRPr="00F7413E">
        <w:rPr>
          <w:rFonts w:ascii="Sylfaen" w:eastAsia="EYInterstate Light" w:hAnsi="Sylfaen" w:cs="EYInterstate Light"/>
          <w:sz w:val="20"/>
        </w:rPr>
        <w:t xml:space="preserve"> - ქსელის შესაბამისი კომპონენტის საშუალო გამტარუნარიანობა.</w:t>
      </w:r>
    </w:p>
    <w:p w:rsidR="00E57057" w:rsidRPr="00F7413E" w:rsidRDefault="00E57057" w:rsidP="00E57057">
      <w:pPr>
        <w:spacing w:line="360" w:lineRule="auto"/>
        <w:ind w:left="709"/>
        <w:jc w:val="both"/>
        <w:rPr>
          <w:rFonts w:ascii="Sylfaen" w:hAnsi="Sylfaen" w:cs="Arial"/>
          <w:sz w:val="20"/>
        </w:rPr>
      </w:pPr>
    </w:p>
    <w:p w:rsidR="00E57057" w:rsidRPr="00F7413E" w:rsidRDefault="00E57057" w:rsidP="00E57057">
      <w:pPr>
        <w:rPr>
          <w:rFonts w:ascii="Sylfaen" w:hAnsi="Sylfaen" w:cs="Arial"/>
          <w:b/>
          <w:sz w:val="20"/>
          <w:u w:val="single"/>
        </w:rPr>
      </w:pPr>
      <w:r w:rsidRPr="00F7413E">
        <w:rPr>
          <w:rFonts w:ascii="Sylfaen" w:eastAsia="EYInterstate Light" w:hAnsi="Sylfaen" w:cs="EYInterstate Light"/>
          <w:b/>
          <w:bCs/>
          <w:sz w:val="20"/>
          <w:u w:val="single"/>
          <w:lang w:val="ka-GE"/>
        </w:rPr>
        <w:t xml:space="preserve">მულტიმედიური შლიუზის მე-2 ტიპის გაფართოების ბარათების </w:t>
      </w:r>
      <w:r w:rsidR="00815880">
        <w:rPr>
          <w:rFonts w:ascii="Sylfaen" w:eastAsia="EYInterstate Light" w:hAnsi="Sylfaen" w:cs="EYInterstate Light"/>
          <w:b/>
          <w:bCs/>
          <w:sz w:val="20"/>
          <w:u w:val="single"/>
          <w:lang w:val="ka-GE"/>
        </w:rPr>
        <w:t>მასშტაბის გაანგარიშება</w:t>
      </w:r>
      <w:r w:rsidRPr="00F7413E">
        <w:rPr>
          <w:rFonts w:ascii="Sylfaen" w:eastAsia="EYInterstate Light" w:hAnsi="Sylfaen" w:cs="EYInterstate Light"/>
          <w:b/>
          <w:bCs/>
          <w:sz w:val="20"/>
          <w:u w:val="single"/>
          <w:lang w:val="ka-GE"/>
        </w:rPr>
        <w:t>:</w:t>
      </w:r>
    </w:p>
    <w:tbl>
      <w:tblPr>
        <w:tblW w:w="0" w:type="auto"/>
        <w:tblLook w:val="04A0" w:firstRow="1" w:lastRow="0" w:firstColumn="1" w:lastColumn="0" w:noHBand="0" w:noVBand="1"/>
      </w:tblPr>
      <w:tblGrid>
        <w:gridCol w:w="7093"/>
        <w:gridCol w:w="2152"/>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position w:val="-24"/>
                <w:sz w:val="20"/>
              </w:rPr>
              <w:object w:dxaOrig="5583" w:dyaOrig="638">
                <v:shape id="_x0000_i1406" type="#_x0000_t75" style="width:279.25pt;height:31.95pt" o:ole="">
                  <v:imagedata r:id="rId726" o:title=""/>
                </v:shape>
                <o:OLEObject Type="Embed" ProgID="Equation.3" ShapeID="_x0000_i1406" DrawAspect="Content" ObjectID="_1511706220" r:id="rId727"/>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position w:val="-34"/>
          <w:sz w:val="20"/>
        </w:rPr>
        <w:object w:dxaOrig="2635" w:dyaOrig="802">
          <v:shape id="_x0000_i1407" type="#_x0000_t75" style="width:131.5pt;height:40.05pt" o:ole="">
            <v:imagedata r:id="rId728" o:title=""/>
          </v:shape>
          <o:OLEObject Type="Embed" ProgID="Equation.3" ShapeID="_x0000_i1407" DrawAspect="Content" ObjectID="_1511706221" r:id="rId729"/>
        </w:object>
      </w:r>
      <w:r w:rsidRPr="00F7413E">
        <w:rPr>
          <w:rFonts w:ascii="Sylfaen" w:hAnsi="Sylfaen" w:cs="Arial"/>
          <w:sz w:val="20"/>
        </w:rPr>
        <w:t>;</w:t>
      </w:r>
    </w:p>
    <w:p w:rsidR="00E57057" w:rsidRPr="00F7413E" w:rsidRDefault="00E57057" w:rsidP="00E57057">
      <w:pPr>
        <w:ind w:left="709"/>
        <w:rPr>
          <w:rFonts w:ascii="Sylfaen" w:hAnsi="Sylfaen" w:cs="Arial"/>
          <w:sz w:val="20"/>
        </w:rPr>
      </w:pPr>
      <w:r w:rsidRPr="00F7413E">
        <w:rPr>
          <w:rFonts w:ascii="Sylfaen" w:hAnsi="Sylfaen" w:cs="Arial"/>
          <w:position w:val="-12"/>
          <w:sz w:val="20"/>
        </w:rPr>
        <w:object w:dxaOrig="1087" w:dyaOrig="340">
          <v:shape id="_x0000_i1408" type="#_x0000_t75" style="width:54.45pt;height:16.9pt" o:ole="">
            <v:imagedata r:id="rId730" o:title=""/>
          </v:shape>
          <o:OLEObject Type="Embed" ProgID="Equation.3" ShapeID="_x0000_i1408" DrawAspect="Content" ObjectID="_1511706222" r:id="rId731"/>
        </w:object>
      </w:r>
      <w:r w:rsidRPr="00F7413E">
        <w:rPr>
          <w:rFonts w:ascii="Sylfaen" w:eastAsia="EYInterstate Light" w:hAnsi="Sylfaen" w:cs="EYInterstate Light"/>
          <w:sz w:val="20"/>
        </w:rPr>
        <w:t>- მულტიმედიური შლიუზისა და POI-ის დამაკავშირებელი E1 ინტერფეისების რაოდენობა;</w:t>
      </w:r>
    </w:p>
    <w:p w:rsidR="00E57057" w:rsidRPr="00F7413E" w:rsidRDefault="00E57057" w:rsidP="00E57057">
      <w:pPr>
        <w:ind w:left="709"/>
        <w:rPr>
          <w:rFonts w:ascii="Sylfaen" w:hAnsi="Sylfaen" w:cs="Arial"/>
          <w:sz w:val="20"/>
        </w:rPr>
      </w:pPr>
      <w:r w:rsidRPr="00F7413E">
        <w:rPr>
          <w:rFonts w:ascii="Sylfaen" w:hAnsi="Sylfaen" w:cs="Arial"/>
          <w:sz w:val="20"/>
        </w:rPr>
        <w:object w:dxaOrig="734" w:dyaOrig="367">
          <v:shape id="_x0000_i1409" type="#_x0000_t75" style="width:36.95pt;height:18.15pt" o:ole="">
            <v:imagedata r:id="rId703" o:title=""/>
          </v:shape>
          <o:OLEObject Type="Embed" ProgID="Equation.3" ShapeID="_x0000_i1409" DrawAspect="Content" ObjectID="_1511706223" r:id="rId732"/>
        </w:object>
      </w:r>
      <w:r w:rsidRPr="00F7413E">
        <w:rPr>
          <w:rFonts w:ascii="Sylfaen" w:eastAsia="EYInterstate Light" w:hAnsi="Sylfaen" w:cs="EYInterstate Light"/>
          <w:sz w:val="20"/>
        </w:rPr>
        <w:t xml:space="preserve"> - მულტიმედიური შლიუზისა და POI-ის დამაკავშირებელი E1 ინტერფეისების წილი;</w:t>
      </w:r>
    </w:p>
    <w:p w:rsidR="00E57057" w:rsidRPr="00F7413E" w:rsidRDefault="00E57057" w:rsidP="00E57057">
      <w:pPr>
        <w:ind w:left="709"/>
        <w:rPr>
          <w:rFonts w:ascii="Sylfaen" w:hAnsi="Sylfaen" w:cs="Arial"/>
          <w:sz w:val="20"/>
        </w:rPr>
      </w:pPr>
      <w:r w:rsidRPr="00F7413E">
        <w:rPr>
          <w:rFonts w:ascii="Sylfaen" w:hAnsi="Sylfaen" w:cs="Arial"/>
          <w:position w:val="-14"/>
          <w:sz w:val="20"/>
        </w:rPr>
        <w:object w:dxaOrig="557" w:dyaOrig="353">
          <v:shape id="_x0000_i1410" type="#_x0000_t75" style="width:27.55pt;height:17.55pt" o:ole="">
            <v:imagedata r:id="rId733" o:title=""/>
          </v:shape>
          <o:OLEObject Type="Embed" ProgID="Equation.3" ShapeID="_x0000_i1410" DrawAspect="Content" ObjectID="_1511706224" r:id="rId734"/>
        </w:object>
      </w:r>
      <w:r w:rsidRPr="00F7413E">
        <w:rPr>
          <w:rFonts w:ascii="Sylfaen" w:eastAsia="EYInterstate Light" w:hAnsi="Sylfaen" w:cs="EYInterstate Light"/>
          <w:sz w:val="20"/>
        </w:rPr>
        <w:t xml:space="preserve"> - 1-ლი ტიპის შემაერთებელი ბარათის სიმძლავრე, გაზომილი E1 ინტერფეისებით;</w:t>
      </w:r>
    </w:p>
    <w:p w:rsidR="00E57057" w:rsidRPr="00F7413E" w:rsidRDefault="00E57057" w:rsidP="00E57057">
      <w:pPr>
        <w:ind w:left="709"/>
        <w:rPr>
          <w:rFonts w:ascii="Sylfaen" w:hAnsi="Sylfaen" w:cs="Arial"/>
          <w:sz w:val="20"/>
        </w:rPr>
      </w:pPr>
      <w:r w:rsidRPr="00F7413E">
        <w:rPr>
          <w:rFonts w:ascii="Sylfaen" w:hAnsi="Sylfaen" w:cs="Arial"/>
          <w:sz w:val="20"/>
        </w:rPr>
        <w:object w:dxaOrig="584" w:dyaOrig="353">
          <v:shape id="_x0000_i1411" type="#_x0000_t75" style="width:29.45pt;height:17.55pt" o:ole="">
            <v:imagedata r:id="rId735" o:title=""/>
          </v:shape>
          <o:OLEObject Type="Embed" ProgID="Equation.3" ShapeID="_x0000_i1411" DrawAspect="Content" ObjectID="_1511706225" r:id="rId736"/>
        </w:object>
      </w:r>
      <w:r w:rsidRPr="00F7413E">
        <w:rPr>
          <w:rFonts w:ascii="Sylfaen" w:eastAsia="EYInterstate Light" w:hAnsi="Sylfaen" w:cs="EYInterstate Light"/>
          <w:sz w:val="20"/>
        </w:rPr>
        <w:t xml:space="preserve"> - მე-2 ტიპის შემაერთებელი ბარათის სიმძლავრე, გაზომილი E1 ინტერფეისებით;</w:t>
      </w:r>
    </w:p>
    <w:p w:rsidR="00E57057" w:rsidRPr="00F7413E" w:rsidRDefault="00E57057" w:rsidP="00E57057">
      <w:pPr>
        <w:ind w:left="709"/>
        <w:rPr>
          <w:rFonts w:ascii="Sylfaen" w:hAnsi="Sylfaen" w:cs="Arial"/>
          <w:sz w:val="20"/>
        </w:rPr>
      </w:pPr>
      <w:r w:rsidRPr="00F7413E">
        <w:rPr>
          <w:rFonts w:ascii="Sylfaen" w:hAnsi="Sylfaen" w:cs="Arial"/>
          <w:noProof/>
          <w:sz w:val="20"/>
        </w:rPr>
        <w:drawing>
          <wp:inline distT="0" distB="0" distL="0" distR="0">
            <wp:extent cx="255270" cy="159385"/>
            <wp:effectExtent l="0" t="0" r="0" b="0"/>
            <wp:docPr id="23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sidRPr="00F7413E">
        <w:rPr>
          <w:rFonts w:ascii="Sylfaen" w:eastAsia="EYInterstate Light" w:hAnsi="Sylfaen" w:cs="EYInterstate Light"/>
          <w:sz w:val="20"/>
          <w:lang w:val="ka-GE"/>
        </w:rPr>
        <w:t xml:space="preserve">- მულტიმედიური შლიუზის შემაერთებელი ბარათების სათადარიგო საოპერაციო სიმძლავრე; </w:t>
      </w:r>
    </w:p>
    <w:p w:rsidR="00E57057" w:rsidRPr="00F7413E" w:rsidRDefault="00E57057" w:rsidP="00E57057">
      <w:pPr>
        <w:ind w:left="360"/>
        <w:rPr>
          <w:rFonts w:ascii="Sylfaen" w:hAnsi="Sylfaen" w:cs="Arial"/>
          <w:sz w:val="20"/>
        </w:rPr>
      </w:pPr>
    </w:p>
    <w:p w:rsidR="00E57057" w:rsidRPr="00F7413E" w:rsidRDefault="00E57057" w:rsidP="00E57057">
      <w:pPr>
        <w:ind w:left="360"/>
        <w:rPr>
          <w:rFonts w:ascii="Sylfaen" w:hAnsi="Sylfaen" w:cs="Arial"/>
          <w:sz w:val="20"/>
        </w:rPr>
      </w:pPr>
    </w:p>
    <w:p w:rsidR="00E57057" w:rsidRPr="00F7413E" w:rsidRDefault="00E57057" w:rsidP="00E57057">
      <w:pPr>
        <w:spacing w:line="360" w:lineRule="auto"/>
        <w:rPr>
          <w:rFonts w:ascii="Sylfaen" w:hAnsi="Sylfaen" w:cs="Arial"/>
          <w:b/>
          <w:sz w:val="20"/>
          <w:u w:val="single"/>
        </w:rPr>
      </w:pPr>
      <w:r w:rsidRPr="00F7413E">
        <w:rPr>
          <w:rFonts w:ascii="Sylfaen" w:eastAsia="EYInterstate Light" w:hAnsi="Sylfaen" w:cs="EYInterstate Light"/>
          <w:b/>
          <w:bCs/>
          <w:sz w:val="20"/>
          <w:u w:val="single"/>
          <w:lang w:val="ka-GE"/>
        </w:rPr>
        <w:t xml:space="preserve">მულტიმედიური შლიუზის მე-3 ტიპის გაფართოების ბარათების </w:t>
      </w:r>
      <w:r w:rsidR="00815880">
        <w:rPr>
          <w:rFonts w:ascii="Sylfaen" w:eastAsia="EYInterstate Light" w:hAnsi="Sylfaen" w:cs="EYInterstate Light"/>
          <w:b/>
          <w:bCs/>
          <w:sz w:val="20"/>
          <w:u w:val="single"/>
          <w:lang w:val="ka-GE"/>
        </w:rPr>
        <w:t>მასშტაბის გაანგარიშება</w:t>
      </w:r>
      <w:r w:rsidRPr="00F7413E">
        <w:rPr>
          <w:rFonts w:ascii="Sylfaen" w:eastAsia="EYInterstate Light" w:hAnsi="Sylfaen" w:cs="EYInterstate Light"/>
          <w:b/>
          <w:bCs/>
          <w:sz w:val="20"/>
          <w:u w:val="single"/>
          <w:lang w:val="ka-GE"/>
        </w:rPr>
        <w:t>:</w:t>
      </w:r>
    </w:p>
    <w:tbl>
      <w:tblPr>
        <w:tblW w:w="0" w:type="auto"/>
        <w:tblLook w:val="04A0" w:firstRow="1" w:lastRow="0" w:firstColumn="1" w:lastColumn="0" w:noHBand="0" w:noVBand="1"/>
      </w:tblPr>
      <w:tblGrid>
        <w:gridCol w:w="6957"/>
        <w:gridCol w:w="2288"/>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position w:val="-34"/>
                <w:sz w:val="20"/>
              </w:rPr>
              <w:object w:dxaOrig="3288" w:dyaOrig="802">
                <v:shape id="_x0000_i1412" type="#_x0000_t75" style="width:164.65pt;height:40.05pt" o:ole="">
                  <v:imagedata r:id="rId737" o:title=""/>
                </v:shape>
                <o:OLEObject Type="Embed" ProgID="Equation.3" ShapeID="_x0000_i1412" DrawAspect="Content" ObjectID="_1511706226" r:id="rId738"/>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666" w:dyaOrig="394">
          <v:shape id="_x0000_i1413" type="#_x0000_t75" style="width:33.2pt;height:19.4pt" o:ole="">
            <v:imagedata r:id="rId739" o:title=""/>
          </v:shape>
          <o:OLEObject Type="Embed" ProgID="Equation.3" ShapeID="_x0000_i1413" DrawAspect="Content" ObjectID="_1511706227" r:id="rId740"/>
        </w:object>
      </w:r>
      <w:r w:rsidRPr="00F7413E">
        <w:rPr>
          <w:rFonts w:ascii="Sylfaen" w:eastAsia="EYInterstate Light" w:hAnsi="Sylfaen" w:cs="EYInterstate Light"/>
          <w:sz w:val="20"/>
        </w:rPr>
        <w:t xml:space="preserve"> - მე-3 ტიპის მულტიმედიური შლიუზის შემაერთებელი ბარათების რაოდენობა, დამრგვალებული უახლოეს მთელ რიცხვამდე;</w:t>
      </w:r>
    </w:p>
    <w:p w:rsidR="00E57057" w:rsidRPr="00F7413E" w:rsidRDefault="00E57057" w:rsidP="00E57057">
      <w:pPr>
        <w:ind w:left="709"/>
        <w:rPr>
          <w:rFonts w:ascii="Sylfaen" w:hAnsi="Sylfaen" w:cs="Arial"/>
          <w:sz w:val="20"/>
        </w:rPr>
      </w:pPr>
      <w:r w:rsidRPr="00F7413E">
        <w:rPr>
          <w:rFonts w:ascii="Sylfaen" w:hAnsi="Sylfaen" w:cs="Arial"/>
          <w:position w:val="-12"/>
          <w:sz w:val="20"/>
        </w:rPr>
        <w:object w:dxaOrig="1087" w:dyaOrig="340">
          <v:shape id="_x0000_i1414" type="#_x0000_t75" style="width:54.45pt;height:16.9pt" o:ole="">
            <v:imagedata r:id="rId741" o:title=""/>
          </v:shape>
          <o:OLEObject Type="Embed" ProgID="Equation.3" ShapeID="_x0000_i1414" DrawAspect="Content" ObjectID="_1511706228" r:id="rId742"/>
        </w:object>
      </w:r>
      <w:r w:rsidRPr="00F7413E">
        <w:rPr>
          <w:rFonts w:ascii="Sylfaen" w:eastAsia="EYInterstate Light" w:hAnsi="Sylfaen" w:cs="EYInterstate Light"/>
          <w:sz w:val="20"/>
        </w:rPr>
        <w:t>- მულტიმედიური შლიუზისა და POI-ის დამაკავშირებელი E1 ინტერფეისების რაოდენობა;</w:t>
      </w:r>
    </w:p>
    <w:p w:rsidR="00E57057" w:rsidRPr="00F7413E" w:rsidRDefault="00E57057" w:rsidP="00E57057">
      <w:pPr>
        <w:ind w:left="709"/>
        <w:rPr>
          <w:rFonts w:ascii="Sylfaen" w:hAnsi="Sylfaen" w:cs="Arial"/>
          <w:sz w:val="20"/>
        </w:rPr>
      </w:pPr>
      <w:r w:rsidRPr="00F7413E">
        <w:rPr>
          <w:rFonts w:ascii="Sylfaen" w:hAnsi="Sylfaen" w:cs="Arial"/>
          <w:sz w:val="20"/>
        </w:rPr>
        <w:object w:dxaOrig="951" w:dyaOrig="367">
          <v:shape id="_x0000_i1415" type="#_x0000_t75" style="width:47.6pt;height:18.15pt" o:ole="">
            <v:imagedata r:id="rId743" o:title=""/>
          </v:shape>
          <o:OLEObject Type="Embed" ProgID="Equation.3" ShapeID="_x0000_i1415" DrawAspect="Content" ObjectID="_1511706229" r:id="rId744"/>
        </w:object>
      </w:r>
      <w:r w:rsidRPr="00F7413E">
        <w:rPr>
          <w:rFonts w:ascii="Sylfaen" w:eastAsia="EYInterstate Light" w:hAnsi="Sylfaen" w:cs="EYInterstate Light"/>
          <w:sz w:val="20"/>
        </w:rPr>
        <w:t xml:space="preserve"> - მულტიმედიური შლიუზისა და POI-ის დამაკავშირებელი STM-1 ინტერფეისის წილი;</w:t>
      </w:r>
    </w:p>
    <w:p w:rsidR="00E57057" w:rsidRPr="00F7413E" w:rsidRDefault="00E57057" w:rsidP="00E57057">
      <w:pPr>
        <w:ind w:left="709"/>
        <w:rPr>
          <w:rFonts w:ascii="Sylfaen" w:hAnsi="Sylfaen" w:cs="Arial"/>
          <w:sz w:val="20"/>
        </w:rPr>
      </w:pPr>
      <w:r w:rsidRPr="00F7413E">
        <w:rPr>
          <w:rFonts w:ascii="Sylfaen" w:hAnsi="Sylfaen" w:cs="Arial"/>
          <w:noProof/>
          <w:sz w:val="20"/>
        </w:rPr>
        <w:drawing>
          <wp:inline distT="0" distB="0" distL="0" distR="0">
            <wp:extent cx="257175" cy="161925"/>
            <wp:effectExtent l="0" t="0" r="0" b="0"/>
            <wp:docPr id="4248"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291"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F7413E">
        <w:rPr>
          <w:rFonts w:ascii="Sylfaen" w:eastAsia="EYInterstate Light" w:hAnsi="Sylfaen" w:cs="EYInterstate Light"/>
          <w:sz w:val="20"/>
          <w:lang w:val="ka-GE"/>
        </w:rPr>
        <w:t>- მულტიმედიური შლიუზის შემაერთებელი ბარათების სათადარიგო საოპერაციო სიმძლავრე;</w:t>
      </w:r>
    </w:p>
    <w:p w:rsidR="00E57057" w:rsidRPr="00F7413E" w:rsidRDefault="00E57057" w:rsidP="00E57057">
      <w:pPr>
        <w:ind w:left="709"/>
        <w:rPr>
          <w:rFonts w:ascii="Sylfaen" w:hAnsi="Sylfaen" w:cs="Arial"/>
          <w:sz w:val="20"/>
        </w:rPr>
      </w:pPr>
      <w:r w:rsidRPr="00F7413E">
        <w:rPr>
          <w:rFonts w:ascii="Sylfaen" w:hAnsi="Sylfaen" w:cs="Arial"/>
          <w:sz w:val="20"/>
        </w:rPr>
        <w:object w:dxaOrig="584" w:dyaOrig="353">
          <v:shape id="_x0000_i1416" type="#_x0000_t75" style="width:29.45pt;height:17.55pt" o:ole="">
            <v:imagedata r:id="rId745" o:title=""/>
          </v:shape>
          <o:OLEObject Type="Embed" ProgID="Equation.3" ShapeID="_x0000_i1416" DrawAspect="Content" ObjectID="_1511706230" r:id="rId746"/>
        </w:object>
      </w:r>
      <w:r w:rsidRPr="00F7413E">
        <w:rPr>
          <w:rFonts w:ascii="Sylfaen" w:eastAsia="EYInterstate Light" w:hAnsi="Sylfaen" w:cs="EYInterstate Light"/>
          <w:sz w:val="20"/>
        </w:rPr>
        <w:t xml:space="preserve"> - მე-3 ტიპის შემაერთებელი ბარათის სიმძლავრე, გამოხატული STM-1 ინტერფეისებში;</w:t>
      </w:r>
    </w:p>
    <w:p w:rsidR="00E57057" w:rsidRPr="00F7413E" w:rsidRDefault="00E57057" w:rsidP="00E57057">
      <w:pPr>
        <w:ind w:left="709"/>
        <w:rPr>
          <w:rFonts w:ascii="Sylfaen" w:hAnsi="Sylfaen" w:cs="Arial"/>
          <w:sz w:val="20"/>
        </w:rPr>
      </w:pPr>
      <w:r w:rsidRPr="00F7413E">
        <w:rPr>
          <w:rFonts w:ascii="Sylfaen" w:hAnsi="Sylfaen" w:cs="Arial"/>
          <w:sz w:val="20"/>
        </w:rPr>
        <w:object w:dxaOrig="951" w:dyaOrig="367">
          <v:shape id="_x0000_i1417" type="#_x0000_t75" style="width:47.6pt;height:18.15pt" o:ole="">
            <v:imagedata r:id="rId747" o:title=""/>
          </v:shape>
          <o:OLEObject Type="Embed" ProgID="Equation.3" ShapeID="_x0000_i1417" DrawAspect="Content" ObjectID="_1511706231" r:id="rId748"/>
        </w:object>
      </w:r>
      <w:r w:rsidRPr="00F7413E">
        <w:rPr>
          <w:rFonts w:ascii="Sylfaen" w:eastAsia="EYInterstate Light" w:hAnsi="Sylfaen" w:cs="EYInterstate Light"/>
          <w:sz w:val="20"/>
        </w:rPr>
        <w:t xml:space="preserve"> - STM-1 ინტერფეისების სიმძლავრე POI-ში, გამოხატული E1 ინტერფეისებით.</w:t>
      </w:r>
    </w:p>
    <w:p w:rsidR="00E57057" w:rsidRPr="00F7413E" w:rsidRDefault="00E57057" w:rsidP="00E57057">
      <w:pPr>
        <w:spacing w:line="360" w:lineRule="auto"/>
        <w:jc w:val="both"/>
        <w:rPr>
          <w:rFonts w:ascii="Sylfaen" w:hAnsi="Sylfaen" w:cs="Arial"/>
          <w:sz w:val="20"/>
        </w:rPr>
      </w:pPr>
    </w:p>
    <w:p w:rsidR="00E57057" w:rsidRPr="00F7413E" w:rsidRDefault="00E57057" w:rsidP="00E57057">
      <w:pPr>
        <w:spacing w:line="360" w:lineRule="auto"/>
        <w:jc w:val="both"/>
        <w:rPr>
          <w:rFonts w:ascii="Sylfaen" w:hAnsi="Sylfaen" w:cs="Arial"/>
          <w:b/>
          <w:sz w:val="20"/>
          <w:u w:val="single"/>
        </w:rPr>
      </w:pPr>
      <w:r w:rsidRPr="00F7413E">
        <w:rPr>
          <w:rFonts w:ascii="Sylfaen" w:eastAsia="EYInterstate Light" w:hAnsi="Sylfaen" w:cs="EYInterstate Light"/>
          <w:b/>
          <w:bCs/>
          <w:sz w:val="20"/>
          <w:u w:val="single"/>
          <w:lang w:val="ka-GE"/>
        </w:rPr>
        <w:t xml:space="preserve">მულტიმედიური შლიუზის მე-4 ტიპის გაფართოების ბარათების </w:t>
      </w:r>
      <w:r w:rsidR="00815880">
        <w:rPr>
          <w:rFonts w:ascii="Sylfaen" w:eastAsia="EYInterstate Light" w:hAnsi="Sylfaen" w:cs="EYInterstate Light"/>
          <w:b/>
          <w:bCs/>
          <w:sz w:val="20"/>
          <w:u w:val="single"/>
          <w:lang w:val="ka-GE"/>
        </w:rPr>
        <w:t>მასშტაბის გაანგარიშება</w:t>
      </w:r>
      <w:r w:rsidRPr="00F7413E">
        <w:rPr>
          <w:rFonts w:ascii="Sylfaen" w:eastAsia="EYInterstate Light" w:hAnsi="Sylfaen" w:cs="EYInterstate Light"/>
          <w:b/>
          <w:bCs/>
          <w:sz w:val="20"/>
          <w:u w:val="single"/>
          <w:lang w:val="ka-GE"/>
        </w:rPr>
        <w:t>:</w:t>
      </w:r>
    </w:p>
    <w:tbl>
      <w:tblPr>
        <w:tblW w:w="0" w:type="auto"/>
        <w:tblLook w:val="04A0" w:firstRow="1" w:lastRow="0" w:firstColumn="1" w:lastColumn="0" w:noHBand="0" w:noVBand="1"/>
      </w:tblPr>
      <w:tblGrid>
        <w:gridCol w:w="6959"/>
        <w:gridCol w:w="2286"/>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position w:val="-34"/>
                <w:sz w:val="20"/>
              </w:rPr>
              <w:object w:dxaOrig="3342" w:dyaOrig="802">
                <v:shape id="_x0000_i1418" type="#_x0000_t75" style="width:167.15pt;height:40.05pt" o:ole="">
                  <v:imagedata r:id="rId749" o:title=""/>
                </v:shape>
                <o:OLEObject Type="Embed" ProgID="Equation.3" ShapeID="_x0000_i1418" DrawAspect="Content" ObjectID="_1511706232" r:id="rId750"/>
              </w:object>
            </w:r>
          </w:p>
        </w:tc>
        <w:tc>
          <w:tcPr>
            <w:tcW w:w="2516" w:type="dxa"/>
          </w:tcPr>
          <w:p w:rsidR="00E57057" w:rsidRPr="00F7413E" w:rsidRDefault="00E57057" w:rsidP="00E57057">
            <w:pPr>
              <w:pStyle w:val="Caption"/>
              <w:rPr>
                <w:rFonts w:ascii="Sylfaen" w:hAnsi="Sylfaen"/>
              </w:rPr>
            </w:pPr>
          </w:p>
          <w:p w:rsidR="00E57057" w:rsidRPr="00F7413E" w:rsidRDefault="00E57057" w:rsidP="00E57057">
            <w:pPr>
              <w:rPr>
                <w:rFonts w:ascii="Sylfaen" w:hAnsi="Sylfaen" w:cs="Arial"/>
                <w:sz w:val="20"/>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666" w:dyaOrig="394">
          <v:shape id="_x0000_i1419" type="#_x0000_t75" style="width:33.2pt;height:19.4pt" o:ole="">
            <v:imagedata r:id="rId751" o:title=""/>
          </v:shape>
          <o:OLEObject Type="Embed" ProgID="Equation.3" ShapeID="_x0000_i1419" DrawAspect="Content" ObjectID="_1511706233" r:id="rId752"/>
        </w:object>
      </w:r>
      <w:r w:rsidRPr="00F7413E">
        <w:rPr>
          <w:rFonts w:ascii="Sylfaen" w:eastAsia="EYInterstate Light" w:hAnsi="Sylfaen" w:cs="EYInterstate Light"/>
          <w:sz w:val="20"/>
        </w:rPr>
        <w:t xml:space="preserve"> - მულტიმედიური შლიუზის მე-4 ტიპის შემაერთებელი ბარათების რაოდენობა;</w:t>
      </w:r>
    </w:p>
    <w:p w:rsidR="00E57057" w:rsidRPr="00F7413E" w:rsidRDefault="00E57057" w:rsidP="00E57057">
      <w:pPr>
        <w:ind w:left="709"/>
        <w:rPr>
          <w:rFonts w:ascii="Sylfaen" w:hAnsi="Sylfaen" w:cs="Arial"/>
          <w:sz w:val="20"/>
        </w:rPr>
      </w:pPr>
      <w:r w:rsidRPr="00F7413E">
        <w:rPr>
          <w:rFonts w:ascii="Sylfaen" w:hAnsi="Sylfaen" w:cs="Arial"/>
          <w:position w:val="-12"/>
          <w:sz w:val="20"/>
        </w:rPr>
        <w:object w:dxaOrig="1087" w:dyaOrig="340">
          <v:shape id="_x0000_i1420" type="#_x0000_t75" style="width:54.45pt;height:16.9pt" o:ole="">
            <v:imagedata r:id="rId753" o:title=""/>
          </v:shape>
          <o:OLEObject Type="Embed" ProgID="Equation.3" ShapeID="_x0000_i1420" DrawAspect="Content" ObjectID="_1511706234" r:id="rId754"/>
        </w:object>
      </w:r>
      <w:r w:rsidRPr="00F7413E">
        <w:rPr>
          <w:rFonts w:ascii="Sylfaen" w:eastAsia="EYInterstate Light" w:hAnsi="Sylfaen" w:cs="EYInterstate Light"/>
          <w:sz w:val="20"/>
        </w:rPr>
        <w:t>- მულტიმედიური შლიუზისა და POI-ის დამაკავშირებელი E1 ინტერფეისების რაოდენობა;</w:t>
      </w:r>
    </w:p>
    <w:p w:rsidR="00E57057" w:rsidRPr="00F7413E" w:rsidRDefault="00E57057" w:rsidP="00E57057">
      <w:pPr>
        <w:ind w:left="709"/>
        <w:rPr>
          <w:rFonts w:ascii="Sylfaen" w:hAnsi="Sylfaen" w:cs="Arial"/>
          <w:sz w:val="20"/>
        </w:rPr>
      </w:pPr>
      <w:r w:rsidRPr="00F7413E">
        <w:rPr>
          <w:rFonts w:ascii="Sylfaen" w:hAnsi="Sylfaen" w:cs="Arial"/>
          <w:sz w:val="20"/>
        </w:rPr>
        <w:object w:dxaOrig="951" w:dyaOrig="367">
          <v:shape id="_x0000_i1421" type="#_x0000_t75" style="width:47.6pt;height:18.15pt" o:ole="">
            <v:imagedata r:id="rId755" o:title=""/>
          </v:shape>
          <o:OLEObject Type="Embed" ProgID="Equation.3" ShapeID="_x0000_i1421" DrawAspect="Content" ObjectID="_1511706235" r:id="rId756"/>
        </w:object>
      </w:r>
      <w:r w:rsidRPr="00F7413E">
        <w:rPr>
          <w:rFonts w:ascii="Sylfaen" w:eastAsia="EYInterstate Light" w:hAnsi="Sylfaen" w:cs="EYInterstate Light"/>
          <w:sz w:val="20"/>
        </w:rPr>
        <w:t xml:space="preserve"> - მულტიმედიური შლიუზისა და POI-ის დამაკავშირებელი STM-4 ინტერფეისის წილი;</w:t>
      </w:r>
    </w:p>
    <w:p w:rsidR="00E57057" w:rsidRPr="00F7413E" w:rsidRDefault="00E57057" w:rsidP="00E57057">
      <w:pPr>
        <w:ind w:left="709"/>
        <w:rPr>
          <w:rFonts w:ascii="Sylfaen" w:hAnsi="Sylfaen" w:cs="Arial"/>
          <w:sz w:val="20"/>
        </w:rPr>
      </w:pPr>
      <w:r w:rsidRPr="00F7413E">
        <w:rPr>
          <w:rFonts w:ascii="Sylfaen" w:hAnsi="Sylfaen" w:cs="Arial"/>
          <w:noProof/>
          <w:sz w:val="20"/>
        </w:rPr>
        <w:drawing>
          <wp:inline distT="0" distB="0" distL="0" distR="0">
            <wp:extent cx="257175" cy="161925"/>
            <wp:effectExtent l="0" t="0" r="0" b="0"/>
            <wp:docPr id="232"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291"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F7413E">
        <w:rPr>
          <w:rFonts w:ascii="Sylfaen" w:eastAsia="EYInterstate Light" w:hAnsi="Sylfaen" w:cs="EYInterstate Light"/>
          <w:sz w:val="20"/>
          <w:lang w:val="ka-GE"/>
        </w:rPr>
        <w:t>- მულტიმედიური შლიუზის შემაერთებელი ბარათების სათადარიგო საოპერაციო სიმძლავრე;</w:t>
      </w:r>
    </w:p>
    <w:p w:rsidR="00E57057" w:rsidRPr="00F7413E" w:rsidRDefault="00E57057" w:rsidP="00E57057">
      <w:pPr>
        <w:ind w:left="709"/>
        <w:rPr>
          <w:rFonts w:ascii="Sylfaen" w:hAnsi="Sylfaen" w:cs="Arial"/>
          <w:sz w:val="20"/>
        </w:rPr>
      </w:pPr>
      <w:r w:rsidRPr="00F7413E">
        <w:rPr>
          <w:rFonts w:ascii="Sylfaen" w:hAnsi="Sylfaen" w:cs="Arial"/>
          <w:sz w:val="20"/>
        </w:rPr>
        <w:object w:dxaOrig="584" w:dyaOrig="353">
          <v:shape id="_x0000_i1422" type="#_x0000_t75" style="width:29.45pt;height:17.55pt" o:ole="">
            <v:imagedata r:id="rId757" o:title=""/>
          </v:shape>
          <o:OLEObject Type="Embed" ProgID="Equation.3" ShapeID="_x0000_i1422" DrawAspect="Content" ObjectID="_1511706236" r:id="rId758"/>
        </w:object>
      </w:r>
      <w:r w:rsidRPr="00F7413E">
        <w:rPr>
          <w:rFonts w:ascii="Sylfaen" w:eastAsia="EYInterstate Light" w:hAnsi="Sylfaen" w:cs="EYInterstate Light"/>
          <w:sz w:val="20"/>
        </w:rPr>
        <w:t xml:space="preserve"> - მე-4 ტიპის შემაერთებელი ბარათის სიმძლავრე, გამოხატული STM-4 ინტერფეისებში;</w:t>
      </w:r>
    </w:p>
    <w:p w:rsidR="00E57057" w:rsidRPr="00F7413E" w:rsidRDefault="00E57057" w:rsidP="00E57057">
      <w:pPr>
        <w:ind w:left="709"/>
        <w:rPr>
          <w:rFonts w:ascii="Sylfaen" w:hAnsi="Sylfaen" w:cs="Arial"/>
          <w:sz w:val="20"/>
        </w:rPr>
      </w:pPr>
      <w:r w:rsidRPr="00F7413E">
        <w:rPr>
          <w:rFonts w:ascii="Sylfaen" w:hAnsi="Sylfaen" w:cs="Arial"/>
          <w:sz w:val="20"/>
        </w:rPr>
        <w:object w:dxaOrig="951" w:dyaOrig="367">
          <v:shape id="_x0000_i1423" type="#_x0000_t75" style="width:47.6pt;height:18.15pt" o:ole="">
            <v:imagedata r:id="rId759" o:title=""/>
          </v:shape>
          <o:OLEObject Type="Embed" ProgID="Equation.3" ShapeID="_x0000_i1423" DrawAspect="Content" ObjectID="_1511706237" r:id="rId760"/>
        </w:object>
      </w:r>
      <w:r w:rsidRPr="00F7413E">
        <w:rPr>
          <w:rFonts w:ascii="Sylfaen" w:eastAsia="EYInterstate Light" w:hAnsi="Sylfaen" w:cs="EYInterstate Light"/>
          <w:sz w:val="20"/>
        </w:rPr>
        <w:t xml:space="preserve"> - STM-4 ინტერფეისების სიმძლავრე POI-ში, გამოხატული E1 ინტერფეისებით.</w:t>
      </w:r>
    </w:p>
    <w:p w:rsidR="00E57057" w:rsidRPr="00F7413E" w:rsidRDefault="00E57057" w:rsidP="00E57057">
      <w:pPr>
        <w:ind w:left="709"/>
        <w:rPr>
          <w:rFonts w:ascii="Sylfaen" w:hAnsi="Sylfaen" w:cs="Arial"/>
          <w:sz w:val="20"/>
        </w:rPr>
      </w:pPr>
    </w:p>
    <w:p w:rsidR="00E57057" w:rsidRPr="00F7413E" w:rsidRDefault="00E57057" w:rsidP="00E57057">
      <w:pPr>
        <w:spacing w:line="360" w:lineRule="auto"/>
        <w:jc w:val="both"/>
        <w:rPr>
          <w:rFonts w:ascii="Sylfaen" w:hAnsi="Sylfaen" w:cs="Arial"/>
          <w:b/>
          <w:sz w:val="20"/>
          <w:u w:val="single"/>
        </w:rPr>
      </w:pPr>
      <w:r w:rsidRPr="00F7413E">
        <w:rPr>
          <w:rFonts w:ascii="Sylfaen" w:eastAsia="EYInterstate Light" w:hAnsi="Sylfaen" w:cs="EYInterstate Light"/>
          <w:b/>
          <w:bCs/>
          <w:sz w:val="20"/>
          <w:u w:val="single"/>
          <w:lang w:val="ka-GE"/>
        </w:rPr>
        <w:t xml:space="preserve">GE ინტერფეისების მხარდასაჭერად მულტიმედიური შლიუზის გაფართოების ბარათების </w:t>
      </w:r>
      <w:r w:rsidR="00815880">
        <w:rPr>
          <w:rFonts w:ascii="Sylfaen" w:eastAsia="EYInterstate Light" w:hAnsi="Sylfaen" w:cs="EYInterstate Light"/>
          <w:b/>
          <w:bCs/>
          <w:sz w:val="20"/>
          <w:u w:val="single"/>
          <w:lang w:val="ka-GE"/>
        </w:rPr>
        <w:t>მასშტაბის გაანგარიშება</w:t>
      </w:r>
      <w:r w:rsidRPr="00F7413E">
        <w:rPr>
          <w:rFonts w:ascii="Sylfaen" w:eastAsia="EYInterstate Light" w:hAnsi="Sylfaen" w:cs="EYInterstate Light"/>
          <w:b/>
          <w:bCs/>
          <w:sz w:val="20"/>
          <w:u w:val="single"/>
          <w:lang w:val="ka-GE"/>
        </w:rPr>
        <w:t>:</w:t>
      </w:r>
    </w:p>
    <w:tbl>
      <w:tblPr>
        <w:tblW w:w="0" w:type="auto"/>
        <w:tblLook w:val="04A0" w:firstRow="1" w:lastRow="0" w:firstColumn="1" w:lastColumn="0" w:noHBand="0" w:noVBand="1"/>
      </w:tblPr>
      <w:tblGrid>
        <w:gridCol w:w="6922"/>
        <w:gridCol w:w="2323"/>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position w:val="-32"/>
                <w:sz w:val="20"/>
              </w:rPr>
              <w:object w:dxaOrig="2174" w:dyaOrig="774">
                <v:shape id="_x0000_i1424" type="#_x0000_t75" style="width:108.95pt;height:38.8pt" o:ole="">
                  <v:imagedata r:id="rId761" o:title=""/>
                </v:shape>
                <o:OLEObject Type="Embed" ProgID="Equation.3" ShapeID="_x0000_i1424" DrawAspect="Content" ObjectID="_1511706238" r:id="rId762"/>
              </w:object>
            </w:r>
          </w:p>
        </w:tc>
        <w:tc>
          <w:tcPr>
            <w:tcW w:w="2516" w:type="dxa"/>
          </w:tcPr>
          <w:p w:rsidR="00E57057" w:rsidRPr="00F7413E" w:rsidRDefault="00E57057" w:rsidP="00E57057">
            <w:pPr>
              <w:pStyle w:val="Caption"/>
              <w:rPr>
                <w:rFonts w:ascii="Sylfaen" w:hAnsi="Sylfaen"/>
              </w:rPr>
            </w:pPr>
          </w:p>
          <w:p w:rsidR="00E57057" w:rsidRPr="00F7413E" w:rsidRDefault="00E57057" w:rsidP="00E57057">
            <w:pPr>
              <w:rPr>
                <w:rFonts w:ascii="Sylfaen" w:hAnsi="Sylfaen" w:cs="Arial"/>
                <w:sz w:val="20"/>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666" w:dyaOrig="353">
          <v:shape id="_x0000_i1425" type="#_x0000_t75" style="width:33.2pt;height:17.55pt" o:ole="">
            <v:imagedata r:id="rId763" o:title=""/>
          </v:shape>
          <o:OLEObject Type="Embed" ProgID="Equation.3" ShapeID="_x0000_i1425" DrawAspect="Content" ObjectID="_1511706239" r:id="rId764"/>
        </w:object>
      </w:r>
      <w:r w:rsidRPr="00F7413E">
        <w:rPr>
          <w:rFonts w:ascii="Sylfaen" w:eastAsia="EYInterstate Light" w:hAnsi="Sylfaen" w:cs="EYInterstate Light"/>
          <w:sz w:val="20"/>
        </w:rPr>
        <w:t xml:space="preserve"> - მულტიმედიური შლიუზის GE შემაერთებელი ბარათების რაოდენობა მულტიმედიურ შლიუზში; </w:t>
      </w:r>
    </w:p>
    <w:p w:rsidR="00E57057" w:rsidRPr="00F7413E" w:rsidRDefault="00E57057" w:rsidP="00E57057">
      <w:pPr>
        <w:ind w:left="709"/>
        <w:rPr>
          <w:rFonts w:ascii="Sylfaen" w:hAnsi="Sylfaen" w:cs="Arial"/>
          <w:sz w:val="20"/>
        </w:rPr>
      </w:pPr>
      <w:r w:rsidRPr="00F7413E">
        <w:rPr>
          <w:rFonts w:ascii="Sylfaen" w:hAnsi="Sylfaen" w:cs="Arial"/>
          <w:sz w:val="20"/>
        </w:rPr>
        <w:object w:dxaOrig="802" w:dyaOrig="367">
          <v:shape id="_x0000_i1426" type="#_x0000_t75" style="width:40.05pt;height:18.15pt" o:ole="">
            <v:imagedata r:id="rId765" o:title=""/>
          </v:shape>
          <o:OLEObject Type="Embed" ProgID="Equation.3" ShapeID="_x0000_i1426" DrawAspect="Content" ObjectID="_1511706240" r:id="rId766"/>
        </w:object>
      </w:r>
      <w:r w:rsidRPr="00F7413E">
        <w:rPr>
          <w:rFonts w:ascii="Sylfaen" w:eastAsia="EYInterstate Light" w:hAnsi="Sylfaen" w:cs="EYInterstate Light"/>
          <w:sz w:val="20"/>
        </w:rPr>
        <w:t xml:space="preserve"> - GE შემაერთებელი ბარათის სიმძლავრე, გაზომილი GE ინტერფეისებით;</w:t>
      </w:r>
    </w:p>
    <w:p w:rsidR="00E57057" w:rsidRPr="00F7413E" w:rsidRDefault="00E57057" w:rsidP="00E57057">
      <w:pPr>
        <w:ind w:left="709"/>
        <w:rPr>
          <w:rFonts w:ascii="Sylfaen" w:hAnsi="Sylfaen" w:cs="Arial"/>
          <w:sz w:val="20"/>
        </w:rPr>
      </w:pPr>
      <w:r w:rsidRPr="00F7413E">
        <w:rPr>
          <w:rFonts w:ascii="Sylfaen" w:hAnsi="Sylfaen" w:cs="Arial"/>
          <w:position w:val="-12"/>
          <w:sz w:val="20"/>
        </w:rPr>
        <w:object w:dxaOrig="1046" w:dyaOrig="340">
          <v:shape id="_x0000_i1427" type="#_x0000_t75" style="width:52.6pt;height:16.9pt" o:ole="">
            <v:imagedata r:id="rId767" o:title=""/>
          </v:shape>
          <o:OLEObject Type="Embed" ProgID="Equation.3" ShapeID="_x0000_i1427" DrawAspect="Content" ObjectID="_1511706241" r:id="rId768"/>
        </w:object>
      </w:r>
      <w:r w:rsidRPr="00F7413E">
        <w:rPr>
          <w:rFonts w:ascii="Sylfaen" w:eastAsia="EYInterstate Light" w:hAnsi="Sylfaen" w:cs="EYInterstate Light"/>
          <w:sz w:val="20"/>
        </w:rPr>
        <w:t xml:space="preserve"> - მულტიმედიური შლიუზის ადგილობრივ კვანძთან დამაკავშირებელი GE ინტერფეისების რაოდენობა, დამრგვალებული მთელამდე.</w:t>
      </w:r>
    </w:p>
    <w:p w:rsidR="00E57057" w:rsidRPr="00F7413E" w:rsidRDefault="00E57057" w:rsidP="00E57057">
      <w:pPr>
        <w:spacing w:line="360" w:lineRule="auto"/>
        <w:jc w:val="both"/>
        <w:rPr>
          <w:rFonts w:ascii="Sylfaen" w:hAnsi="Sylfaen" w:cs="Arial"/>
          <w:b/>
          <w:sz w:val="20"/>
          <w:u w:val="single"/>
        </w:rPr>
      </w:pPr>
    </w:p>
    <w:p w:rsidR="00E57057" w:rsidRPr="00F7413E" w:rsidRDefault="00E57057" w:rsidP="00E57057">
      <w:pPr>
        <w:spacing w:line="360" w:lineRule="auto"/>
        <w:jc w:val="both"/>
        <w:rPr>
          <w:rFonts w:ascii="Sylfaen" w:hAnsi="Sylfaen" w:cs="Arial"/>
          <w:b/>
          <w:sz w:val="20"/>
          <w:u w:val="single"/>
        </w:rPr>
      </w:pPr>
      <w:r w:rsidRPr="00F7413E">
        <w:rPr>
          <w:rFonts w:ascii="Sylfaen" w:eastAsia="EYInterstate Light" w:hAnsi="Sylfaen" w:cs="EYInterstate Light"/>
          <w:b/>
          <w:bCs/>
          <w:sz w:val="20"/>
          <w:u w:val="single"/>
          <w:lang w:val="ka-GE"/>
        </w:rPr>
        <w:t xml:space="preserve">მულტიმედიური შლიუზის ხმის დამუშავების ბარათების </w:t>
      </w:r>
      <w:r w:rsidR="00815880">
        <w:rPr>
          <w:rFonts w:ascii="Sylfaen" w:eastAsia="EYInterstate Light" w:hAnsi="Sylfaen" w:cs="EYInterstate Light"/>
          <w:b/>
          <w:bCs/>
          <w:sz w:val="20"/>
          <w:u w:val="single"/>
          <w:lang w:val="ka-GE"/>
        </w:rPr>
        <w:t>მასშტაბის გაანგარიშება</w:t>
      </w:r>
      <w:r w:rsidRPr="00F7413E">
        <w:rPr>
          <w:rFonts w:ascii="Sylfaen" w:eastAsia="EYInterstate Light" w:hAnsi="Sylfaen" w:cs="EYInterstate Light"/>
          <w:b/>
          <w:bCs/>
          <w:sz w:val="20"/>
          <w:u w:val="single"/>
          <w:lang w:val="ka-GE"/>
        </w:rPr>
        <w:t>:</w:t>
      </w:r>
    </w:p>
    <w:tbl>
      <w:tblPr>
        <w:tblW w:w="0" w:type="auto"/>
        <w:tblLook w:val="04A0" w:firstRow="1" w:lastRow="0" w:firstColumn="1" w:lastColumn="0" w:noHBand="0" w:noVBand="1"/>
      </w:tblPr>
      <w:tblGrid>
        <w:gridCol w:w="6919"/>
        <w:gridCol w:w="2326"/>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sz w:val="20"/>
              </w:rPr>
              <w:object w:dxaOrig="2078" w:dyaOrig="774">
                <v:shape id="_x0000_i1428" type="#_x0000_t75" style="width:103.95pt;height:38.8pt" o:ole="">
                  <v:imagedata r:id="rId769" o:title=""/>
                </v:shape>
                <o:OLEObject Type="Embed" ProgID="Equation.3" ShapeID="_x0000_i1428" DrawAspect="Content" ObjectID="_1511706242" r:id="rId770"/>
              </w:object>
            </w:r>
          </w:p>
        </w:tc>
        <w:tc>
          <w:tcPr>
            <w:tcW w:w="2516" w:type="dxa"/>
          </w:tcPr>
          <w:p w:rsidR="00E57057" w:rsidRPr="00F7413E" w:rsidRDefault="00E57057" w:rsidP="00E57057">
            <w:pPr>
              <w:pStyle w:val="Caption"/>
              <w:rPr>
                <w:rFonts w:ascii="Sylfaen" w:hAnsi="Sylfaen" w:cs="Arial"/>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394" w:dyaOrig="367">
          <v:shape id="_x0000_i1429" type="#_x0000_t75" style="width:19.4pt;height:18.15pt" o:ole="">
            <v:imagedata r:id="rId771" o:title=""/>
          </v:shape>
          <o:OLEObject Type="Embed" ProgID="Equation.3" ShapeID="_x0000_i1429" DrawAspect="Content" ObjectID="_1511706243" r:id="rId772"/>
        </w:object>
      </w:r>
      <w:r w:rsidRPr="00F7413E">
        <w:rPr>
          <w:rFonts w:ascii="Sylfaen" w:eastAsia="EYInterstate Light" w:hAnsi="Sylfaen" w:cs="EYInterstate Light"/>
          <w:sz w:val="20"/>
        </w:rPr>
        <w:t xml:space="preserve"> - ხმის დამუშავების ბარათის სიმძლავრე ერლანგებში;</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734" w:dyaOrig="367">
          <v:shape id="_x0000_i1430" type="#_x0000_t75" style="width:36.95pt;height:18.15pt" o:ole="">
            <v:imagedata r:id="rId719" o:title=""/>
          </v:shape>
          <o:OLEObject Type="Embed" ProgID="Equation.3" ShapeID="_x0000_i1430" DrawAspect="Content" ObjectID="_1511706244" r:id="rId773"/>
        </w:object>
      </w:r>
      <w:r w:rsidRPr="00F7413E">
        <w:rPr>
          <w:rFonts w:ascii="Sylfaen" w:eastAsia="EYInterstate Light" w:hAnsi="Sylfaen" w:cs="EYInterstate Light"/>
          <w:sz w:val="20"/>
        </w:rPr>
        <w:t xml:space="preserve"> - ტრაფიკის მოცულობა ერლანგებში ქსელის შესაბამის კომპონენტებს შორის;</w:t>
      </w:r>
    </w:p>
    <w:p w:rsidR="00E57057" w:rsidRPr="00F7413E" w:rsidRDefault="00E57057" w:rsidP="00E57057">
      <w:pPr>
        <w:ind w:left="709"/>
        <w:rPr>
          <w:rFonts w:ascii="Sylfaen" w:hAnsi="Sylfaen" w:cs="Arial"/>
          <w:sz w:val="20"/>
        </w:rPr>
      </w:pPr>
      <w:r w:rsidRPr="00F7413E">
        <w:rPr>
          <w:rFonts w:ascii="Sylfaen" w:hAnsi="Sylfaen" w:cs="Arial"/>
          <w:noProof/>
          <w:sz w:val="20"/>
        </w:rPr>
        <w:drawing>
          <wp:inline distT="0" distB="0" distL="0" distR="0">
            <wp:extent cx="252095" cy="15748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52095" cy="157480"/>
                    </a:xfrm>
                    <a:prstGeom prst="rect">
                      <a:avLst/>
                    </a:prstGeom>
                    <a:noFill/>
                    <a:ln>
                      <a:noFill/>
                    </a:ln>
                  </pic:spPr>
                </pic:pic>
              </a:graphicData>
            </a:graphic>
          </wp:inline>
        </w:drawing>
      </w:r>
      <w:r w:rsidRPr="00F7413E">
        <w:rPr>
          <w:rFonts w:ascii="Sylfaen" w:eastAsia="EYInterstate Light" w:hAnsi="Sylfaen" w:cs="EYInterstate Light"/>
          <w:sz w:val="20"/>
          <w:lang w:val="ka-GE"/>
        </w:rPr>
        <w:t>- მულტიმედიური შლიუზის კომუტაციური ბარათების სათადარიგო საოპერაციო სიმძლავრე.</w:t>
      </w:r>
    </w:p>
    <w:p w:rsidR="00E57057" w:rsidRPr="00F7413E" w:rsidRDefault="00E57057" w:rsidP="00E57057">
      <w:pPr>
        <w:ind w:left="709"/>
        <w:rPr>
          <w:rFonts w:ascii="Sylfaen" w:hAnsi="Sylfaen" w:cs="Arial"/>
          <w:sz w:val="20"/>
        </w:rPr>
      </w:pPr>
    </w:p>
    <w:p w:rsidR="00E57057" w:rsidRPr="00F7413E" w:rsidRDefault="00E57057" w:rsidP="00E57057">
      <w:pPr>
        <w:pStyle w:val="EYHeading3"/>
        <w:rPr>
          <w:rFonts w:ascii="Sylfaen" w:hAnsi="Sylfaen"/>
        </w:rPr>
      </w:pPr>
      <w:bookmarkStart w:id="144" w:name="_Toc436316727"/>
      <w:bookmarkStart w:id="145" w:name="_Toc436907950"/>
      <w:r w:rsidRPr="00F7413E">
        <w:rPr>
          <w:rFonts w:ascii="Sylfaen" w:eastAsia="EYInterstate Regular" w:hAnsi="Sylfaen" w:cs="EYInterstate Regular"/>
          <w:szCs w:val="26"/>
          <w:lang w:val="ka-GE"/>
        </w:rPr>
        <w:t xml:space="preserve">IP მარშრუტიზატორის </w:t>
      </w:r>
      <w:r w:rsidR="000504E4">
        <w:rPr>
          <w:rFonts w:ascii="Sylfaen" w:eastAsia="EYInterstate Regular" w:hAnsi="Sylfaen" w:cs="EYInterstate Regular"/>
          <w:szCs w:val="26"/>
          <w:lang w:val="ka-GE"/>
        </w:rPr>
        <w:t>საბაზო ერთეულ</w:t>
      </w:r>
      <w:r w:rsidRPr="00F7413E">
        <w:rPr>
          <w:rFonts w:ascii="Sylfaen" w:eastAsia="EYInterstate Regular" w:hAnsi="Sylfaen" w:cs="EYInterstate Regular"/>
          <w:szCs w:val="26"/>
          <w:lang w:val="ka-GE"/>
        </w:rPr>
        <w:t>ების ტიპების განსაზღვრა</w:t>
      </w:r>
      <w:bookmarkEnd w:id="144"/>
      <w:bookmarkEnd w:id="145"/>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თითოეული IP მარშრუტიზატორის </w:t>
      </w:r>
      <w:r w:rsidR="000504E4">
        <w:rPr>
          <w:rFonts w:ascii="Sylfaen" w:eastAsia="EYInterstate Light" w:hAnsi="Sylfaen" w:cs="EYInterstate Light"/>
          <w:sz w:val="20"/>
          <w:lang w:val="ka-GE"/>
        </w:rPr>
        <w:t>საბაზო ერთეულ</w:t>
      </w:r>
      <w:r w:rsidRPr="00F7413E">
        <w:rPr>
          <w:rFonts w:ascii="Sylfaen" w:eastAsia="EYInterstate Light" w:hAnsi="Sylfaen" w:cs="EYInterstate Light"/>
          <w:sz w:val="20"/>
          <w:lang w:val="ka-GE"/>
        </w:rPr>
        <w:t>ის (შასი) ტიპი განისაზღვრება პორტების რაოდენობასა და მოთხოვნილ სიმძლავრეზე დაყრდნობით. თითოეული შასის ოდენობა გამოითვლება შემდეგი ფორმულით:</w:t>
      </w:r>
    </w:p>
    <w:tbl>
      <w:tblPr>
        <w:tblW w:w="0" w:type="auto"/>
        <w:tblLook w:val="04A0" w:firstRow="1" w:lastRow="0" w:firstColumn="1" w:lastColumn="0" w:noHBand="0" w:noVBand="1"/>
      </w:tblPr>
      <w:tblGrid>
        <w:gridCol w:w="6928"/>
        <w:gridCol w:w="2317"/>
      </w:tblGrid>
      <w:tr w:rsidR="00815294" w:rsidRPr="00F7413E" w:rsidTr="00E57057">
        <w:tc>
          <w:tcPr>
            <w:tcW w:w="7338"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position w:val="-14"/>
                <w:sz w:val="20"/>
              </w:rPr>
              <w:object w:dxaOrig="2377" w:dyaOrig="367">
                <v:shape id="_x0000_i1431" type="#_x0000_t75" style="width:118.95pt;height:18.15pt" o:ole="">
                  <v:imagedata r:id="rId774" o:title=""/>
                </v:shape>
                <o:OLEObject Type="Embed" ProgID="Equation.3" ShapeID="_x0000_i1431" DrawAspect="Content" ObjectID="_1511706245" r:id="rId775"/>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36"/>
          <w:sz w:val="20"/>
          <w:szCs w:val="20"/>
          <w:lang w:val="en-US"/>
        </w:rPr>
        <w:object w:dxaOrig="3926" w:dyaOrig="842">
          <v:shape id="_x0000_i1432" type="#_x0000_t75" style="width:196.6pt;height:41.95pt" o:ole="">
            <v:imagedata r:id="rId776" o:title=""/>
          </v:shape>
          <o:OLEObject Type="Embed" ProgID="Equation.3" ShapeID="_x0000_i1432" DrawAspect="Content" ObjectID="_1511706246" r:id="rId777"/>
        </w:object>
      </w:r>
      <w:r w:rsidRPr="00F7413E">
        <w:rPr>
          <w:rFonts w:ascii="Sylfaen" w:hAnsi="Sylfaen" w:cs="Arial"/>
          <w:noProof/>
          <w:sz w:val="20"/>
          <w:szCs w:val="20"/>
          <w:lang w:val="en-US"/>
        </w:rPr>
        <w:br w:type="textWrapping" w:clear="all"/>
      </w:r>
      <w:r w:rsidRPr="00F7413E">
        <w:rPr>
          <w:rFonts w:ascii="Sylfaen" w:hAnsi="Sylfaen" w:cs="Arial"/>
          <w:position w:val="-14"/>
          <w:sz w:val="20"/>
          <w:szCs w:val="20"/>
          <w:lang w:val="en-US"/>
        </w:rPr>
        <w:object w:dxaOrig="4075" w:dyaOrig="353">
          <v:shape id="_x0000_i1433" type="#_x0000_t75" style="width:203.5pt;height:17.55pt" o:ole="">
            <v:imagedata r:id="rId778" o:title=""/>
          </v:shape>
          <o:OLEObject Type="Embed" ProgID="Equation.3" ShapeID="_x0000_i1433" DrawAspect="Content" ObjectID="_1511706247" r:id="rId779"/>
        </w:objec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4"/>
          <w:sz w:val="20"/>
          <w:szCs w:val="20"/>
          <w:lang w:val="en-US"/>
        </w:rPr>
        <w:object w:dxaOrig="4075" w:dyaOrig="353">
          <v:shape id="_x0000_i1434" type="#_x0000_t75" style="width:203.5pt;height:17.55pt" o:ole="">
            <v:imagedata r:id="rId780" o:title=""/>
          </v:shape>
          <o:OLEObject Type="Embed" ProgID="Equation.3" ShapeID="_x0000_i1434" DrawAspect="Content" ObjectID="_1511706248" r:id="rId781"/>
        </w:object>
      </w:r>
    </w:p>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4"/>
          <w:sz w:val="20"/>
          <w:szCs w:val="20"/>
          <w:lang w:val="en-US"/>
        </w:rPr>
        <w:object w:dxaOrig="992" w:dyaOrig="394">
          <v:shape id="_x0000_i1435" type="#_x0000_t75" style="width:49.45pt;height:19.4pt" o:ole="">
            <v:imagedata r:id="rId782" o:title=""/>
          </v:shape>
          <o:OLEObject Type="Embed" ProgID="Equation.3" ShapeID="_x0000_i1435" DrawAspect="Content" ObjectID="_1511706249" r:id="rId783"/>
        </w:object>
      </w:r>
      <w:r w:rsidRPr="00F7413E">
        <w:rPr>
          <w:rFonts w:ascii="Sylfaen" w:hAnsi="Sylfaen" w:cs="Arial"/>
          <w:sz w:val="20"/>
          <w:szCs w:val="20"/>
          <w:lang w:val="en-US"/>
        </w:rPr>
        <w:t xml:space="preserve"> - IP მარშრუტიზატორის მე-2 ტიპის შასის რაოდენობა;</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0"/>
          <w:sz w:val="20"/>
          <w:szCs w:val="20"/>
          <w:lang w:val="en-US"/>
        </w:rPr>
        <w:object w:dxaOrig="367" w:dyaOrig="367">
          <v:shape id="_x0000_i1436" type="#_x0000_t75" style="width:18.15pt;height:18.15pt" o:ole="">
            <v:imagedata r:id="rId374" o:title=""/>
          </v:shape>
          <o:OLEObject Type="Embed" ProgID="Equation.3" ShapeID="_x0000_i1436" DrawAspect="Content" ObjectID="_1511706250" r:id="rId784"/>
        </w:object>
      </w:r>
      <w:r w:rsidRPr="00F7413E">
        <w:rPr>
          <w:rFonts w:ascii="Sylfaen" w:eastAsia="EYInterstate Light" w:hAnsi="Sylfaen" w:cs="EYInterstate Light"/>
          <w:sz w:val="20"/>
          <w:szCs w:val="20"/>
          <w:lang w:val="en-US"/>
        </w:rPr>
        <w:t>- 10 GE ინტერფეისების მქონე 1-ლი და მე-2 ტიპის შემაერთებელი ბარათების ჯამი;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2"/>
          <w:sz w:val="20"/>
          <w:szCs w:val="20"/>
          <w:lang w:val="en-US"/>
        </w:rPr>
        <w:object w:dxaOrig="367" w:dyaOrig="367">
          <v:shape id="_x0000_i1437" type="#_x0000_t75" style="width:18.15pt;height:18.15pt" o:ole="">
            <v:imagedata r:id="rId376" o:title=""/>
          </v:shape>
          <o:OLEObject Type="Embed" ProgID="Equation.3" ShapeID="_x0000_i1437" DrawAspect="Content" ObjectID="_1511706251" r:id="rId785"/>
        </w:object>
      </w:r>
      <w:r w:rsidRPr="00F7413E">
        <w:rPr>
          <w:rFonts w:ascii="Sylfaen" w:eastAsia="EYInterstate Light" w:hAnsi="Sylfaen" w:cs="EYInterstate Light"/>
          <w:sz w:val="20"/>
          <w:szCs w:val="20"/>
          <w:lang w:val="en-US"/>
        </w:rPr>
        <w:t>- კომუტაციური ბარათების ჯამი;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28"/>
          <w:sz w:val="20"/>
          <w:szCs w:val="20"/>
          <w:lang w:val="en-US"/>
        </w:rPr>
        <w:object w:dxaOrig="1100" w:dyaOrig="543">
          <v:shape id="_x0000_i1438" type="#_x0000_t75" style="width:55.1pt;height:26.9pt" o:ole="">
            <v:imagedata r:id="rId786" o:title=""/>
          </v:shape>
          <o:OLEObject Type="Embed" ProgID="Equation.3" ShapeID="_x0000_i1438" DrawAspect="Content" ObjectID="_1511706252" r:id="rId787"/>
        </w:object>
      </w:r>
      <w:r w:rsidRPr="00F7413E">
        <w:rPr>
          <w:rFonts w:ascii="Sylfaen" w:eastAsia="EYInterstate Light" w:hAnsi="Sylfaen" w:cs="EYInterstate Light"/>
          <w:sz w:val="20"/>
          <w:szCs w:val="20"/>
          <w:lang w:val="en-US"/>
        </w:rPr>
        <w:t>- IP მარშრუტიზატორის მე-2 ტიპის შასის სიმძლავრე, გამოხატული 10 GE ბარათების მოცულობით;</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28"/>
          <w:sz w:val="20"/>
          <w:szCs w:val="20"/>
          <w:lang w:val="en-US"/>
        </w:rPr>
        <w:object w:dxaOrig="1046" w:dyaOrig="543">
          <v:shape id="_x0000_i1439" type="#_x0000_t75" style="width:52.6pt;height:26.9pt" o:ole="">
            <v:imagedata r:id="rId788" o:title=""/>
          </v:shape>
          <o:OLEObject Type="Embed" ProgID="Equation.3" ShapeID="_x0000_i1439" DrawAspect="Content" ObjectID="_1511706253" r:id="rId789"/>
        </w:object>
      </w:r>
      <w:r w:rsidRPr="00F7413E">
        <w:rPr>
          <w:rFonts w:ascii="Sylfaen" w:eastAsia="EYInterstate Light" w:hAnsi="Sylfaen" w:cs="EYInterstate Light"/>
          <w:sz w:val="20"/>
          <w:szCs w:val="20"/>
          <w:lang w:val="en-US"/>
        </w:rPr>
        <w:t>- IP მარშრუტიზატორის 1-ლი ტიპის შასის სიმძლავრე, გამოხატული 10 GE ბარათების მოცულობით;</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28"/>
          <w:sz w:val="20"/>
          <w:szCs w:val="20"/>
          <w:lang w:val="en-US"/>
        </w:rPr>
        <w:object w:dxaOrig="1100" w:dyaOrig="543">
          <v:shape id="_x0000_i1440" type="#_x0000_t75" style="width:55.1pt;height:26.9pt" o:ole="">
            <v:imagedata r:id="rId790" o:title=""/>
          </v:shape>
          <o:OLEObject Type="Embed" ProgID="Equation.3" ShapeID="_x0000_i1440" DrawAspect="Content" ObjectID="_1511706254" r:id="rId791"/>
        </w:object>
      </w:r>
      <w:r w:rsidRPr="00F7413E">
        <w:rPr>
          <w:rFonts w:ascii="Sylfaen" w:eastAsia="EYInterstate Light" w:hAnsi="Sylfaen" w:cs="EYInterstate Light"/>
          <w:sz w:val="20"/>
          <w:szCs w:val="20"/>
          <w:lang w:val="en-US"/>
        </w:rPr>
        <w:t>- IP მარშრუტიზატორის მე-2 ტიპის შასის სიმძლავრე, გამოხატული კომუტაციური ბარათების მოცულობით;</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28"/>
          <w:sz w:val="20"/>
          <w:szCs w:val="20"/>
          <w:lang w:val="en-US"/>
        </w:rPr>
        <w:object w:dxaOrig="1046" w:dyaOrig="543">
          <v:shape id="_x0000_i1441" type="#_x0000_t75" style="width:52.6pt;height:26.9pt" o:ole="">
            <v:imagedata r:id="rId792" o:title=""/>
          </v:shape>
          <o:OLEObject Type="Embed" ProgID="Equation.3" ShapeID="_x0000_i1441" DrawAspect="Content" ObjectID="_1511706255" r:id="rId793"/>
        </w:object>
      </w:r>
      <w:r w:rsidRPr="00F7413E">
        <w:rPr>
          <w:rFonts w:ascii="Sylfaen" w:eastAsia="EYInterstate Light" w:hAnsi="Sylfaen" w:cs="EYInterstate Light"/>
          <w:sz w:val="20"/>
          <w:szCs w:val="20"/>
          <w:lang w:val="en-US"/>
        </w:rPr>
        <w:t>- IP მარშრუტიზატორის 1-ლი ტიპის შასის სიმძლავრე, გამოხატული კომუტაციური ბარათების მოცულობით;</w:t>
      </w:r>
    </w:p>
    <w:p w:rsidR="00E57057" w:rsidRPr="00F7413E" w:rsidRDefault="00E57057" w:rsidP="00E57057">
      <w:pPr>
        <w:pStyle w:val="EYHeading3"/>
        <w:rPr>
          <w:rFonts w:ascii="Sylfaen" w:hAnsi="Sylfaen"/>
        </w:rPr>
      </w:pPr>
      <w:bookmarkStart w:id="146" w:name="_Toc436316728"/>
      <w:bookmarkStart w:id="147" w:name="_Toc436907951"/>
      <w:r w:rsidRPr="00F7413E">
        <w:rPr>
          <w:rFonts w:ascii="Sylfaen" w:eastAsia="EYInterstate Regular" w:hAnsi="Sylfaen" w:cs="EYInterstate Regular"/>
          <w:szCs w:val="26"/>
          <w:lang w:val="ka-GE"/>
        </w:rPr>
        <w:t>IP მარშრუტიზატორის გაფართოების ბარათების გაანგარიშება</w:t>
      </w:r>
      <w:bookmarkEnd w:id="146"/>
      <w:bookmarkEnd w:id="147"/>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გამოყენებულია დაშვება, რომ არსებობს ერთი ტიპის კომუტაციური ბარათი და ორი ტიპის შემაერთებელი ბარათი. </w:t>
      </w:r>
    </w:p>
    <w:p w:rsidR="00E57057" w:rsidRPr="00F7413E" w:rsidRDefault="00E57057" w:rsidP="00E57057">
      <w:pPr>
        <w:spacing w:line="360" w:lineRule="auto"/>
        <w:jc w:val="both"/>
        <w:rPr>
          <w:rFonts w:ascii="Sylfaen" w:hAnsi="Sylfaen" w:cs="Arial"/>
          <w:b/>
          <w:sz w:val="20"/>
          <w:u w:val="single"/>
        </w:rPr>
      </w:pPr>
    </w:p>
    <w:p w:rsidR="00D531FC" w:rsidRDefault="00D531FC" w:rsidP="00E57057">
      <w:pPr>
        <w:spacing w:line="360" w:lineRule="auto"/>
        <w:jc w:val="both"/>
        <w:rPr>
          <w:rFonts w:ascii="Sylfaen" w:eastAsia="EYInterstate Light" w:hAnsi="Sylfaen" w:cs="EYInterstate Light"/>
          <w:b/>
          <w:bCs/>
          <w:sz w:val="20"/>
          <w:u w:val="single"/>
          <w:lang w:val="ka-GE"/>
        </w:rPr>
      </w:pPr>
    </w:p>
    <w:p w:rsidR="00D531FC" w:rsidRDefault="00D531FC" w:rsidP="00E57057">
      <w:pPr>
        <w:spacing w:line="360" w:lineRule="auto"/>
        <w:jc w:val="both"/>
        <w:rPr>
          <w:rFonts w:ascii="Sylfaen" w:eastAsia="EYInterstate Light" w:hAnsi="Sylfaen" w:cs="EYInterstate Light"/>
          <w:b/>
          <w:bCs/>
          <w:sz w:val="20"/>
          <w:u w:val="single"/>
          <w:lang w:val="ka-GE"/>
        </w:rPr>
      </w:pPr>
    </w:p>
    <w:p w:rsidR="00E57057" w:rsidRPr="00F7413E" w:rsidRDefault="00E57057" w:rsidP="00E57057">
      <w:pPr>
        <w:spacing w:line="360" w:lineRule="auto"/>
        <w:jc w:val="both"/>
        <w:rPr>
          <w:rFonts w:ascii="Sylfaen" w:hAnsi="Sylfaen" w:cs="Arial"/>
          <w:b/>
          <w:sz w:val="20"/>
          <w:u w:val="single"/>
        </w:rPr>
      </w:pPr>
      <w:r w:rsidRPr="00F7413E">
        <w:rPr>
          <w:rFonts w:ascii="Sylfaen" w:eastAsia="EYInterstate Light" w:hAnsi="Sylfaen" w:cs="EYInterstate Light"/>
          <w:b/>
          <w:bCs/>
          <w:sz w:val="20"/>
          <w:u w:val="single"/>
          <w:lang w:val="ka-GE"/>
        </w:rPr>
        <w:t xml:space="preserve">IP მარშრუტიზატორების კომუტაციური ბარათების </w:t>
      </w:r>
      <w:r w:rsidR="00815880">
        <w:rPr>
          <w:rFonts w:ascii="Sylfaen" w:eastAsia="EYInterstate Light" w:hAnsi="Sylfaen" w:cs="EYInterstate Light"/>
          <w:b/>
          <w:bCs/>
          <w:sz w:val="20"/>
          <w:u w:val="single"/>
          <w:lang w:val="ka-GE"/>
        </w:rPr>
        <w:t>მასშტაბის გაანგარიშება</w:t>
      </w:r>
      <w:r w:rsidRPr="00F7413E">
        <w:rPr>
          <w:rFonts w:ascii="Sylfaen" w:eastAsia="EYInterstate Light" w:hAnsi="Sylfaen" w:cs="EYInterstate Light"/>
          <w:b/>
          <w:bCs/>
          <w:sz w:val="20"/>
          <w:u w:val="single"/>
          <w:lang w:val="ka-GE"/>
        </w:rPr>
        <w:t>:</w:t>
      </w:r>
    </w:p>
    <w:tbl>
      <w:tblPr>
        <w:tblW w:w="0" w:type="auto"/>
        <w:tblLook w:val="04A0" w:firstRow="1" w:lastRow="0" w:firstColumn="1" w:lastColumn="0" w:noHBand="0" w:noVBand="1"/>
      </w:tblPr>
      <w:tblGrid>
        <w:gridCol w:w="6913"/>
        <w:gridCol w:w="2332"/>
      </w:tblGrid>
      <w:tr w:rsidR="00815294" w:rsidRPr="00F7413E" w:rsidTr="00E57057">
        <w:tc>
          <w:tcPr>
            <w:tcW w:w="7338" w:type="dxa"/>
          </w:tcPr>
          <w:p w:rsidR="00E57057" w:rsidRPr="00F7413E" w:rsidRDefault="00E57057" w:rsidP="00E57057">
            <w:pPr>
              <w:spacing w:line="360" w:lineRule="auto"/>
              <w:rPr>
                <w:rFonts w:ascii="Sylfaen" w:hAnsi="Sylfaen" w:cs="Arial"/>
                <w:sz w:val="20"/>
              </w:rPr>
            </w:pPr>
            <w:r w:rsidRPr="00F7413E">
              <w:rPr>
                <w:rFonts w:ascii="Sylfaen" w:hAnsi="Sylfaen" w:cs="Arial"/>
                <w:position w:val="-32"/>
                <w:sz w:val="20"/>
              </w:rPr>
              <w:object w:dxaOrig="1834" w:dyaOrig="774">
                <v:shape id="_x0000_i1442" type="#_x0000_t75" style="width:91.4pt;height:38.8pt" o:ole="">
                  <v:imagedata r:id="rId794" o:title=""/>
                </v:shape>
                <o:OLEObject Type="Embed" ProgID="Equation.3" ShapeID="_x0000_i1442" DrawAspect="Content" ObjectID="_1511706256" r:id="rId795"/>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rPr>
          <w:rFonts w:ascii="Sylfaen" w:hAnsi="Sylfaen" w:cs="Arial"/>
          <w:sz w:val="20"/>
        </w:rPr>
      </w:pPr>
      <w:r w:rsidRPr="00F7413E">
        <w:rPr>
          <w:rFonts w:ascii="Sylfaen" w:hAnsi="Sylfaen" w:cs="Arial"/>
          <w:position w:val="-12"/>
          <w:sz w:val="20"/>
        </w:rPr>
        <w:object w:dxaOrig="435" w:dyaOrig="353">
          <v:shape id="_x0000_i1443" type="#_x0000_t75" style="width:21.9pt;height:17.55pt" o:ole="">
            <v:imagedata r:id="rId796" o:title=""/>
          </v:shape>
          <o:OLEObject Type="Embed" ProgID="Equation.3" ShapeID="_x0000_i1443" DrawAspect="Content" ObjectID="_1511706257" r:id="rId797"/>
        </w:object>
      </w:r>
      <w:r w:rsidRPr="00F7413E">
        <w:rPr>
          <w:rFonts w:ascii="Sylfaen" w:eastAsia="EYInterstate Light" w:hAnsi="Sylfaen" w:cs="EYInterstate Light"/>
          <w:sz w:val="20"/>
        </w:rPr>
        <w:t>- ძირითადი IP მარშრუტიზატორების კომუტაციური ბარათების სიმძლავრე გიგაბიტი/წამში;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0"/>
          <w:sz w:val="20"/>
          <w:szCs w:val="20"/>
          <w:lang w:val="en-US"/>
        </w:rPr>
        <w:object w:dxaOrig="367" w:dyaOrig="367">
          <v:shape id="_x0000_i1444" type="#_x0000_t75" style="width:18.15pt;height:18.15pt" o:ole="">
            <v:imagedata r:id="rId438" o:title=""/>
          </v:shape>
          <o:OLEObject Type="Embed" ProgID="Equation.3" ShapeID="_x0000_i1444" DrawAspect="Content" ObjectID="_1511706258" r:id="rId798"/>
        </w:object>
      </w:r>
      <w:r w:rsidR="0014183C">
        <w:rPr>
          <w:rFonts w:ascii="Sylfaen" w:hAnsi="Sylfaen" w:cs="Arial"/>
          <w:sz w:val="20"/>
          <w:szCs w:val="20"/>
          <w:lang w:val="ka-GE"/>
        </w:rPr>
        <w:t>-</w:t>
      </w:r>
      <w:r w:rsidRPr="00F7413E">
        <w:rPr>
          <w:rFonts w:ascii="Sylfaen" w:eastAsia="EYInterstate Light" w:hAnsi="Sylfaen" w:cs="EYInterstate Light"/>
          <w:sz w:val="20"/>
          <w:szCs w:val="20"/>
          <w:lang w:val="en-US"/>
        </w:rPr>
        <w:t>ადგილობრივი კვანძის ლოკაციაზე IP მარშრუტიზატორში გავლილი მთელი ტრაფიკის ჯამი გაყოფილი სათადარიგო საოპერაციო სიმძლავრეზე (HA). იგი შედგება მულტიმედიური შლიუზის მიმართულებითა და პირინგული წერტილებისკენ გამავალი ტრაფიკისგან, ასევე ადგილობრივ კვანძებს შორის ხმოვანი სიგნალისა და მონაცემების ტრაფიკისგან;</w:t>
      </w:r>
    </w:p>
    <w:p w:rsidR="00E57057" w:rsidRPr="00F7413E" w:rsidRDefault="00E57057" w:rsidP="00E57057">
      <w:pPr>
        <w:ind w:left="709"/>
        <w:rPr>
          <w:rFonts w:ascii="Sylfaen" w:hAnsi="Sylfaen" w:cs="Arial"/>
          <w:sz w:val="20"/>
        </w:rPr>
      </w:pPr>
      <w:r w:rsidRPr="00F7413E">
        <w:rPr>
          <w:rFonts w:ascii="Sylfaen" w:hAnsi="Sylfaen" w:cs="Arial"/>
          <w:noProof/>
          <w:sz w:val="20"/>
        </w:rPr>
        <w:drawing>
          <wp:inline distT="0" distB="0" distL="0" distR="0">
            <wp:extent cx="252095" cy="15748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52095" cy="157480"/>
                    </a:xfrm>
                    <a:prstGeom prst="rect">
                      <a:avLst/>
                    </a:prstGeom>
                    <a:noFill/>
                    <a:ln>
                      <a:noFill/>
                    </a:ln>
                  </pic:spPr>
                </pic:pic>
              </a:graphicData>
            </a:graphic>
          </wp:inline>
        </w:drawing>
      </w:r>
      <w:r w:rsidRPr="00F7413E">
        <w:rPr>
          <w:rFonts w:ascii="Sylfaen" w:eastAsia="EYInterstate Light" w:hAnsi="Sylfaen" w:cs="EYInterstate Light"/>
          <w:sz w:val="20"/>
          <w:lang w:val="ka-GE"/>
        </w:rPr>
        <w:t>- IP მარშრუტიზატორების კომუტაციური ბარათების სათადარიგო საოპერაციო სიმძლავრე.</w:t>
      </w:r>
    </w:p>
    <w:p w:rsidR="00E57057" w:rsidRPr="00F7413E" w:rsidRDefault="00E57057" w:rsidP="00E57057">
      <w:pPr>
        <w:ind w:left="709"/>
        <w:rPr>
          <w:rFonts w:ascii="Sylfaen" w:hAnsi="Sylfaen" w:cs="Arial"/>
          <w:sz w:val="20"/>
        </w:rPr>
      </w:pPr>
    </w:p>
    <w:p w:rsidR="00E57057" w:rsidRPr="00F7413E" w:rsidRDefault="00E57057" w:rsidP="00E57057">
      <w:pPr>
        <w:spacing w:line="360" w:lineRule="auto"/>
        <w:rPr>
          <w:rFonts w:ascii="Sylfaen" w:hAnsi="Sylfaen" w:cs="Arial"/>
          <w:b/>
          <w:sz w:val="20"/>
          <w:u w:val="single"/>
        </w:rPr>
      </w:pPr>
      <w:r w:rsidRPr="00F7413E">
        <w:rPr>
          <w:rFonts w:ascii="Sylfaen" w:eastAsia="EYInterstate Light" w:hAnsi="Sylfaen" w:cs="EYInterstate Light"/>
          <w:b/>
          <w:bCs/>
          <w:sz w:val="20"/>
          <w:u w:val="single"/>
          <w:lang w:val="ka-GE"/>
        </w:rPr>
        <w:t xml:space="preserve">ძირითადი IP მარშრუტიზატორის მე-2 ტიპის 10GE ბარათის </w:t>
      </w:r>
      <w:r w:rsidR="00815880">
        <w:rPr>
          <w:rFonts w:ascii="Sylfaen" w:eastAsia="EYInterstate Light" w:hAnsi="Sylfaen" w:cs="EYInterstate Light"/>
          <w:b/>
          <w:bCs/>
          <w:sz w:val="20"/>
          <w:u w:val="single"/>
          <w:lang w:val="ka-GE"/>
        </w:rPr>
        <w:t>მასშტაბის გაანგარიშება</w:t>
      </w:r>
      <w:r w:rsidRPr="00F7413E">
        <w:rPr>
          <w:rFonts w:ascii="Sylfaen" w:eastAsia="EYInterstate Light" w:hAnsi="Sylfaen" w:cs="EYInterstate Light"/>
          <w:b/>
          <w:bCs/>
          <w:sz w:val="20"/>
          <w:u w:val="single"/>
          <w:lang w:val="ka-GE"/>
        </w:rPr>
        <w:t>:</w:t>
      </w:r>
    </w:p>
    <w:tbl>
      <w:tblPr>
        <w:tblW w:w="0" w:type="auto"/>
        <w:tblLook w:val="04A0" w:firstRow="1" w:lastRow="0" w:firstColumn="1" w:lastColumn="0" w:noHBand="0" w:noVBand="1"/>
      </w:tblPr>
      <w:tblGrid>
        <w:gridCol w:w="8189"/>
        <w:gridCol w:w="1056"/>
      </w:tblGrid>
      <w:tr w:rsidR="00815294" w:rsidRPr="00F7413E" w:rsidTr="00E57057">
        <w:tc>
          <w:tcPr>
            <w:tcW w:w="7338" w:type="dxa"/>
          </w:tcPr>
          <w:p w:rsidR="00E57057" w:rsidRPr="00F7413E" w:rsidRDefault="00E57057" w:rsidP="00E57057">
            <w:pPr>
              <w:spacing w:line="360" w:lineRule="auto"/>
              <w:rPr>
                <w:rFonts w:ascii="Sylfaen" w:hAnsi="Sylfaen" w:cs="Arial"/>
                <w:sz w:val="20"/>
              </w:rPr>
            </w:pPr>
            <w:r w:rsidRPr="00F7413E">
              <w:rPr>
                <w:rFonts w:ascii="Sylfaen" w:hAnsi="Sylfaen" w:cs="Arial"/>
                <w:position w:val="-36"/>
                <w:sz w:val="20"/>
              </w:rPr>
              <w:object w:dxaOrig="7988" w:dyaOrig="842">
                <v:shape id="_x0000_i1445" type="#_x0000_t75" style="width:398.8pt;height:41.95pt" o:ole="">
                  <v:imagedata r:id="rId799" o:title=""/>
                </v:shape>
                <o:OLEObject Type="Embed" ProgID="Equation.3" ShapeID="_x0000_i1445" DrawAspect="Content" ObjectID="_1511706259" r:id="rId800"/>
              </w:object>
            </w:r>
          </w:p>
        </w:tc>
        <w:tc>
          <w:tcPr>
            <w:tcW w:w="2516" w:type="dxa"/>
          </w:tcPr>
          <w:p w:rsidR="00E57057" w:rsidRPr="00F7413E" w:rsidRDefault="00E57057" w:rsidP="00E57057">
            <w:pPr>
              <w:pStyle w:val="Caption"/>
              <w:rPr>
                <w:rFonts w:ascii="Sylfaen" w:hAnsi="Sylfaen"/>
              </w:rPr>
            </w:pPr>
          </w:p>
        </w:tc>
      </w:tr>
    </w:tbl>
    <w:p w:rsidR="00E57057" w:rsidRPr="003E17D2" w:rsidRDefault="00E57057" w:rsidP="00E57057">
      <w:pPr>
        <w:spacing w:line="360" w:lineRule="auto"/>
        <w:rPr>
          <w:rFonts w:ascii="Sylfaen" w:hAnsi="Sylfaen" w:cs="Arial"/>
          <w:sz w:val="20"/>
          <w:lang w:val="ka-GE"/>
        </w:rPr>
      </w:pPr>
      <w:r w:rsidRPr="00F7413E">
        <w:rPr>
          <w:rFonts w:ascii="Sylfaen" w:eastAsia="EYInterstate Light" w:hAnsi="Sylfaen" w:cs="EYInterstate Light"/>
          <w:sz w:val="20"/>
          <w:lang w:val="ka-GE"/>
        </w:rPr>
        <w:t xml:space="preserve"> სადაც,</w:t>
      </w:r>
    </w:p>
    <w:p w:rsidR="00E57057" w:rsidRPr="003E17D2" w:rsidRDefault="00E57057" w:rsidP="00E57057">
      <w:pPr>
        <w:pStyle w:val="ListParagraph"/>
        <w:spacing w:line="360" w:lineRule="auto"/>
        <w:ind w:left="709"/>
        <w:rPr>
          <w:rFonts w:ascii="Sylfaen" w:hAnsi="Sylfaen" w:cs="Arial"/>
          <w:sz w:val="20"/>
          <w:szCs w:val="20"/>
          <w:lang w:val="ka-GE"/>
        </w:rPr>
      </w:pPr>
      <w:r w:rsidRPr="00F7413E">
        <w:rPr>
          <w:rFonts w:ascii="Sylfaen" w:hAnsi="Sylfaen" w:cs="Arial"/>
          <w:position w:val="-14"/>
          <w:sz w:val="20"/>
          <w:szCs w:val="20"/>
          <w:lang w:val="en-US"/>
        </w:rPr>
        <w:object w:dxaOrig="883" w:dyaOrig="394">
          <v:shape id="_x0000_i1446" type="#_x0000_t75" style="width:44.45pt;height:19.4pt" o:ole="">
            <v:imagedata r:id="rId801" o:title=""/>
          </v:shape>
          <o:OLEObject Type="Embed" ProgID="Equation.3" ShapeID="_x0000_i1446" DrawAspect="Content" ObjectID="_1511706260" r:id="rId802"/>
        </w:object>
      </w:r>
      <w:r w:rsidRPr="003E17D2">
        <w:rPr>
          <w:rFonts w:ascii="Sylfaen" w:eastAsia="EYInterstate Light" w:hAnsi="Sylfaen" w:cs="EYInterstate Light"/>
          <w:sz w:val="20"/>
          <w:szCs w:val="20"/>
          <w:lang w:val="ka-GE"/>
        </w:rPr>
        <w:t>- მე-2 ტიპის 10GE ბარათების რაოდენობა;</w:t>
      </w:r>
    </w:p>
    <w:p w:rsidR="00E57057" w:rsidRPr="003E17D2" w:rsidRDefault="00E57057" w:rsidP="00E57057">
      <w:pPr>
        <w:pStyle w:val="ListParagraph"/>
        <w:spacing w:line="360" w:lineRule="auto"/>
        <w:ind w:left="709"/>
        <w:rPr>
          <w:rFonts w:ascii="Sylfaen" w:hAnsi="Sylfaen" w:cs="Arial"/>
          <w:sz w:val="20"/>
          <w:szCs w:val="20"/>
          <w:lang w:val="ka-GE"/>
        </w:rPr>
      </w:pPr>
      <w:r w:rsidRPr="00F7413E">
        <w:rPr>
          <w:rFonts w:ascii="Sylfaen" w:hAnsi="Sylfaen" w:cs="Arial"/>
          <w:position w:val="-14"/>
          <w:sz w:val="20"/>
          <w:szCs w:val="20"/>
          <w:lang w:val="en-US"/>
        </w:rPr>
        <w:object w:dxaOrig="1032" w:dyaOrig="353">
          <v:shape id="_x0000_i1447" type="#_x0000_t75" style="width:51.35pt;height:17.55pt" o:ole="">
            <v:imagedata r:id="rId803" o:title=""/>
          </v:shape>
          <o:OLEObject Type="Embed" ProgID="Equation.3" ShapeID="_x0000_i1447" DrawAspect="Content" ObjectID="_1511706261" r:id="rId804"/>
        </w:object>
      </w:r>
      <w:r w:rsidRPr="003E17D2">
        <w:rPr>
          <w:rFonts w:ascii="Sylfaen" w:eastAsia="EYInterstate Light" w:hAnsi="Sylfaen" w:cs="EYInterstate Light"/>
          <w:sz w:val="20"/>
          <w:szCs w:val="20"/>
          <w:lang w:val="ka-GE"/>
        </w:rPr>
        <w:t>- 1-ლი ტიპის 10GE ბარათების სიმძლავრე, გამოხატული 10GE ინტერფეისებში;</w:t>
      </w:r>
    </w:p>
    <w:p w:rsidR="00E57057" w:rsidRPr="003E17D2" w:rsidRDefault="00E57057" w:rsidP="00E57057">
      <w:pPr>
        <w:pStyle w:val="ListParagraph"/>
        <w:spacing w:line="360" w:lineRule="auto"/>
        <w:ind w:left="709"/>
        <w:rPr>
          <w:rFonts w:ascii="Sylfaen" w:hAnsi="Sylfaen" w:cs="Arial"/>
          <w:sz w:val="20"/>
          <w:szCs w:val="20"/>
          <w:lang w:val="ka-GE"/>
        </w:rPr>
      </w:pPr>
      <w:r w:rsidRPr="00F7413E">
        <w:rPr>
          <w:rFonts w:ascii="Sylfaen" w:hAnsi="Sylfaen" w:cs="Arial"/>
          <w:position w:val="-14"/>
          <w:sz w:val="20"/>
          <w:szCs w:val="20"/>
          <w:lang w:val="en-US"/>
        </w:rPr>
        <w:object w:dxaOrig="1046" w:dyaOrig="353">
          <v:shape id="_x0000_i1448" type="#_x0000_t75" style="width:52.6pt;height:17.55pt" o:ole="">
            <v:imagedata r:id="rId805" o:title=""/>
          </v:shape>
          <o:OLEObject Type="Embed" ProgID="Equation.3" ShapeID="_x0000_i1448" DrawAspect="Content" ObjectID="_1511706262" r:id="rId806"/>
        </w:object>
      </w:r>
      <w:r w:rsidRPr="003E17D2">
        <w:rPr>
          <w:rFonts w:ascii="Sylfaen" w:eastAsia="EYInterstate Light" w:hAnsi="Sylfaen" w:cs="EYInterstate Light"/>
          <w:sz w:val="20"/>
          <w:szCs w:val="20"/>
          <w:lang w:val="ka-GE"/>
        </w:rPr>
        <w:t>- მე-2 ტიპის 10GE ბარათების სიმძლავრე, გამოხატული 10GE ინტერფეისებში;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6"/>
          <w:sz w:val="20"/>
          <w:szCs w:val="20"/>
          <w:lang w:val="en-US"/>
        </w:rPr>
        <w:object w:dxaOrig="774" w:dyaOrig="312">
          <v:shape id="_x0000_i1449" type="#_x0000_t75" style="width:38.8pt;height:15.65pt" o:ole="">
            <v:imagedata r:id="rId807" o:title=""/>
          </v:shape>
          <o:OLEObject Type="Embed" ProgID="Equation.3" ShapeID="_x0000_i1449" DrawAspect="Content" ObjectID="_1511706263" r:id="rId808"/>
        </w:object>
      </w:r>
      <w:r w:rsidRPr="00F7413E">
        <w:rPr>
          <w:rFonts w:ascii="Sylfaen" w:eastAsia="EYInterstate Light" w:hAnsi="Sylfaen" w:cs="EYInterstate Light"/>
          <w:sz w:val="20"/>
          <w:szCs w:val="20"/>
          <w:lang w:val="en-US"/>
        </w:rPr>
        <w:t xml:space="preserve">  -  10 გიგაბიტი ეზერნეტის პორტების მოთხოვნილი მოცულობა;</w:t>
      </w:r>
    </w:p>
    <w:p w:rsidR="00E57057" w:rsidRPr="00F7413E" w:rsidRDefault="00E57057" w:rsidP="00E57057">
      <w:pPr>
        <w:spacing w:line="360" w:lineRule="auto"/>
        <w:rPr>
          <w:rFonts w:ascii="Sylfaen" w:hAnsi="Sylfaen" w:cs="Arial"/>
          <w:b/>
          <w:sz w:val="20"/>
          <w:u w:val="single"/>
        </w:rPr>
      </w:pPr>
      <w:r w:rsidRPr="00F7413E">
        <w:rPr>
          <w:rFonts w:ascii="Sylfaen" w:eastAsia="EYInterstate Light" w:hAnsi="Sylfaen" w:cs="EYInterstate Light"/>
          <w:b/>
          <w:bCs/>
          <w:sz w:val="20"/>
          <w:u w:val="single"/>
          <w:lang w:val="ka-GE"/>
        </w:rPr>
        <w:t xml:space="preserve">ძირითადი IP მარშრუტიზატორის 1-ლი ტიპის 10GE ბარათის </w:t>
      </w:r>
      <w:r w:rsidR="00815880">
        <w:rPr>
          <w:rFonts w:ascii="Sylfaen" w:eastAsia="EYInterstate Light" w:hAnsi="Sylfaen" w:cs="EYInterstate Light"/>
          <w:b/>
          <w:bCs/>
          <w:sz w:val="20"/>
          <w:u w:val="single"/>
          <w:lang w:val="ka-GE"/>
        </w:rPr>
        <w:t>მასშტაბის გაანგარიშება</w:t>
      </w:r>
      <w:r w:rsidRPr="00F7413E">
        <w:rPr>
          <w:rFonts w:ascii="Sylfaen" w:eastAsia="EYInterstate Light" w:hAnsi="Sylfaen" w:cs="EYInterstate Light"/>
          <w:b/>
          <w:bCs/>
          <w:sz w:val="20"/>
          <w:u w:val="single"/>
          <w:lang w:val="ka-GE"/>
        </w:rPr>
        <w:t>:</w:t>
      </w:r>
    </w:p>
    <w:tbl>
      <w:tblPr>
        <w:tblW w:w="0" w:type="auto"/>
        <w:tblLook w:val="04A0" w:firstRow="1" w:lastRow="0" w:firstColumn="1" w:lastColumn="0" w:noHBand="0" w:noVBand="1"/>
      </w:tblPr>
      <w:tblGrid>
        <w:gridCol w:w="7005"/>
        <w:gridCol w:w="2240"/>
      </w:tblGrid>
      <w:tr w:rsidR="00815294" w:rsidRPr="00F7413E" w:rsidTr="00E57057">
        <w:tc>
          <w:tcPr>
            <w:tcW w:w="7338" w:type="dxa"/>
          </w:tcPr>
          <w:p w:rsidR="00E57057" w:rsidRPr="00F7413E" w:rsidRDefault="00E57057" w:rsidP="00E57057">
            <w:pPr>
              <w:spacing w:line="360" w:lineRule="auto"/>
              <w:rPr>
                <w:rFonts w:ascii="Sylfaen" w:hAnsi="Sylfaen" w:cs="Arial"/>
                <w:sz w:val="20"/>
              </w:rPr>
            </w:pPr>
            <w:r w:rsidRPr="00F7413E">
              <w:rPr>
                <w:rFonts w:ascii="Sylfaen" w:hAnsi="Sylfaen" w:cs="Arial"/>
                <w:position w:val="-36"/>
                <w:sz w:val="20"/>
              </w:rPr>
              <w:object w:dxaOrig="4347" w:dyaOrig="842">
                <v:shape id="_x0000_i1450" type="#_x0000_t75" style="width:217.25pt;height:41.95pt" o:ole="">
                  <v:imagedata r:id="rId809" o:title=""/>
                </v:shape>
                <o:OLEObject Type="Embed" ProgID="Equation.3" ShapeID="_x0000_i1450" DrawAspect="Content" ObjectID="_1511706264" r:id="rId810"/>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4"/>
          <w:sz w:val="20"/>
          <w:szCs w:val="20"/>
          <w:lang w:val="en-US"/>
        </w:rPr>
        <w:object w:dxaOrig="883" w:dyaOrig="394">
          <v:shape id="_x0000_i1451" type="#_x0000_t75" style="width:44.45pt;height:19.4pt" o:ole="">
            <v:imagedata r:id="rId811" o:title=""/>
          </v:shape>
          <o:OLEObject Type="Embed" ProgID="Equation.3" ShapeID="_x0000_i1451" DrawAspect="Content" ObjectID="_1511706265" r:id="rId812"/>
        </w:object>
      </w:r>
      <w:r w:rsidRPr="00F7413E">
        <w:rPr>
          <w:rFonts w:ascii="Sylfaen" w:eastAsia="EYInterstate Light" w:hAnsi="Sylfaen" w:cs="EYInterstate Light"/>
          <w:sz w:val="20"/>
          <w:szCs w:val="20"/>
          <w:lang w:val="en-US"/>
        </w:rPr>
        <w:t xml:space="preserve"> - 1-ლი ტიპის 10GE ბარათების რაოდენობა;</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4"/>
          <w:sz w:val="20"/>
          <w:szCs w:val="20"/>
          <w:lang w:val="en-US"/>
        </w:rPr>
        <w:object w:dxaOrig="883" w:dyaOrig="394">
          <v:shape id="_x0000_i1452" type="#_x0000_t75" style="width:44.45pt;height:19.4pt" o:ole="">
            <v:imagedata r:id="rId813" o:title=""/>
          </v:shape>
          <o:OLEObject Type="Embed" ProgID="Equation.3" ShapeID="_x0000_i1452" DrawAspect="Content" ObjectID="_1511706266" r:id="rId814"/>
        </w:object>
      </w:r>
      <w:r w:rsidRPr="00F7413E">
        <w:rPr>
          <w:rFonts w:ascii="Sylfaen" w:eastAsia="EYInterstate Light" w:hAnsi="Sylfaen" w:cs="EYInterstate Light"/>
          <w:sz w:val="20"/>
          <w:szCs w:val="20"/>
          <w:lang w:val="en-US"/>
        </w:rPr>
        <w:t xml:space="preserve">- მე-2 ტიპის 10GE ბარათების რაოდენობა. იხ. ფორმულა </w:t>
      </w:r>
      <w:r w:rsidR="00167226">
        <w:fldChar w:fldCharType="begin"/>
      </w:r>
      <w:r w:rsidR="00167226">
        <w:instrText xml:space="preserve"> REF  _Ref320564944 \h  \* MERGEFORMAT </w:instrText>
      </w:r>
      <w:r w:rsidR="00167226">
        <w:fldChar w:fldCharType="separate"/>
      </w:r>
      <w:r w:rsidRPr="00F7413E">
        <w:rPr>
          <w:rFonts w:ascii="Sylfaen" w:eastAsia="EYInterstate Light" w:hAnsi="Sylfaen" w:cs="EYInterstate Light"/>
          <w:sz w:val="20"/>
          <w:szCs w:val="20"/>
          <w:lang w:val="en-US"/>
        </w:rPr>
        <w:t>(59)</w:t>
      </w:r>
      <w:r w:rsidR="00167226">
        <w:fldChar w:fldCharType="end"/>
      </w:r>
      <w:r w:rsidRPr="00F7413E">
        <w:rPr>
          <w:rFonts w:ascii="Sylfaen" w:eastAsia="EYInterstate Light" w:hAnsi="Sylfaen" w:cs="EYInterstate Light"/>
          <w:sz w:val="20"/>
          <w:szCs w:val="20"/>
          <w:lang w:val="en-US"/>
        </w:rPr>
        <w:t>;</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4"/>
          <w:sz w:val="20"/>
          <w:szCs w:val="20"/>
          <w:lang w:val="en-US"/>
        </w:rPr>
        <w:object w:dxaOrig="1032" w:dyaOrig="353">
          <v:shape id="_x0000_i1453" type="#_x0000_t75" style="width:51.35pt;height:17.55pt" o:ole="">
            <v:imagedata r:id="rId815" o:title=""/>
          </v:shape>
          <o:OLEObject Type="Embed" ProgID="Equation.3" ShapeID="_x0000_i1453" DrawAspect="Content" ObjectID="_1511706267" r:id="rId816"/>
        </w:object>
      </w:r>
      <w:r w:rsidRPr="00F7413E">
        <w:rPr>
          <w:rFonts w:ascii="Sylfaen" w:eastAsia="EYInterstate Light" w:hAnsi="Sylfaen" w:cs="EYInterstate Light"/>
          <w:sz w:val="20"/>
          <w:szCs w:val="20"/>
          <w:lang w:val="en-US"/>
        </w:rPr>
        <w:t>- 1-ლი ტიპის 10GE ბარათების სიმძლავრე, გამოხატული 10GE ინტერფეისებში;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14"/>
          <w:sz w:val="20"/>
          <w:szCs w:val="20"/>
          <w:lang w:val="en-US"/>
        </w:rPr>
        <w:object w:dxaOrig="1046" w:dyaOrig="353">
          <v:shape id="_x0000_i1454" type="#_x0000_t75" style="width:52.6pt;height:17.55pt" o:ole="">
            <v:imagedata r:id="rId817" o:title=""/>
          </v:shape>
          <o:OLEObject Type="Embed" ProgID="Equation.3" ShapeID="_x0000_i1454" DrawAspect="Content" ObjectID="_1511706268" r:id="rId818"/>
        </w:object>
      </w:r>
      <w:r w:rsidRPr="00F7413E">
        <w:rPr>
          <w:rFonts w:ascii="Sylfaen" w:eastAsia="EYInterstate Light" w:hAnsi="Sylfaen" w:cs="EYInterstate Light"/>
          <w:sz w:val="20"/>
          <w:szCs w:val="20"/>
          <w:lang w:val="en-US"/>
        </w:rPr>
        <w:t>- მე-2 ტიპის 10GE ბარათების სიმძლავრე, გამოხატული 10GE ინტერფეისებში;</w:t>
      </w:r>
    </w:p>
    <w:p w:rsidR="00E57057" w:rsidRPr="00F7413E" w:rsidRDefault="00E57057" w:rsidP="00E57057">
      <w:pPr>
        <w:pStyle w:val="ListParagraph"/>
        <w:spacing w:line="360" w:lineRule="auto"/>
        <w:ind w:left="709"/>
        <w:rPr>
          <w:rFonts w:ascii="Sylfaen" w:hAnsi="Sylfaen" w:cs="Arial"/>
          <w:sz w:val="20"/>
          <w:szCs w:val="20"/>
          <w:lang w:val="en-US"/>
        </w:rPr>
      </w:pPr>
      <w:r w:rsidRPr="00F7413E">
        <w:rPr>
          <w:rFonts w:ascii="Sylfaen" w:hAnsi="Sylfaen" w:cs="Arial"/>
          <w:position w:val="-6"/>
          <w:sz w:val="20"/>
          <w:szCs w:val="20"/>
          <w:lang w:val="en-US"/>
        </w:rPr>
        <w:object w:dxaOrig="774" w:dyaOrig="367">
          <v:shape id="_x0000_i1455" type="#_x0000_t75" style="width:38.8pt;height:18.15pt" o:ole="">
            <v:imagedata r:id="rId819" o:title=""/>
          </v:shape>
          <o:OLEObject Type="Embed" ProgID="Equation.3" ShapeID="_x0000_i1455" DrawAspect="Content" ObjectID="_1511706269" r:id="rId820"/>
        </w:object>
      </w:r>
      <w:r w:rsidRPr="00F7413E">
        <w:rPr>
          <w:rFonts w:ascii="Sylfaen" w:eastAsia="EYInterstate Light" w:hAnsi="Sylfaen" w:cs="EYInterstate Light"/>
          <w:sz w:val="20"/>
          <w:szCs w:val="20"/>
          <w:lang w:val="en-US"/>
        </w:rPr>
        <w:t xml:space="preserve"> -  10GE პორტების მოთხოვნილი რაოდენობა. იხ. ფორმულა </w:t>
      </w:r>
      <w:r w:rsidR="00167226">
        <w:fldChar w:fldCharType="begin"/>
      </w:r>
      <w:r w:rsidR="00167226">
        <w:instrText xml:space="preserve"> REF _Ref320562339 \h  \* MERGEFORMAT </w:instrText>
      </w:r>
      <w:r w:rsidR="00167226">
        <w:fldChar w:fldCharType="separate"/>
      </w:r>
      <w:r w:rsidRPr="00F7413E">
        <w:rPr>
          <w:rFonts w:ascii="Sylfaen" w:eastAsia="EYInterstate Light" w:hAnsi="Sylfaen" w:cs="EYInterstate Light"/>
          <w:sz w:val="20"/>
          <w:szCs w:val="20"/>
          <w:lang w:val="en-US"/>
        </w:rPr>
        <w:t>(21)</w:t>
      </w:r>
      <w:r w:rsidR="00167226">
        <w:fldChar w:fldCharType="end"/>
      </w:r>
      <w:r w:rsidRPr="00F7413E">
        <w:rPr>
          <w:rFonts w:ascii="Sylfaen" w:eastAsia="EYInterstate Light" w:hAnsi="Sylfaen" w:cs="EYInterstate Light"/>
          <w:sz w:val="20"/>
          <w:szCs w:val="20"/>
          <w:lang w:val="en-US"/>
        </w:rPr>
        <w:t>.</w:t>
      </w:r>
    </w:p>
    <w:p w:rsidR="00E57057" w:rsidRPr="00F7413E" w:rsidRDefault="00F77F29" w:rsidP="00E57057">
      <w:pPr>
        <w:pStyle w:val="EYHeading3"/>
        <w:rPr>
          <w:rFonts w:ascii="Sylfaen" w:hAnsi="Sylfaen"/>
        </w:rPr>
      </w:pPr>
      <w:bookmarkStart w:id="148" w:name="_Toc436316729"/>
      <w:bookmarkStart w:id="149" w:name="_Toc436907952"/>
      <w:r>
        <w:rPr>
          <w:rFonts w:ascii="Sylfaen" w:eastAsia="EYInterstate Regular" w:hAnsi="Sylfaen" w:cs="EYInterstate Regular"/>
          <w:szCs w:val="26"/>
        </w:rPr>
        <w:t xml:space="preserve">HLR </w:t>
      </w:r>
      <w:r w:rsidR="00E57057" w:rsidRPr="00F7413E">
        <w:rPr>
          <w:rFonts w:ascii="Sylfaen" w:eastAsia="EYInterstate Regular" w:hAnsi="Sylfaen" w:cs="EYInterstate Regular"/>
          <w:szCs w:val="26"/>
          <w:lang w:val="ka-GE"/>
        </w:rPr>
        <w:t xml:space="preserve"> და მომხმარებელთა მონაცემების ცენტრალიზებული ბაზა (CUDB)</w:t>
      </w:r>
      <w:bookmarkEnd w:id="148"/>
      <w:bookmarkEnd w:id="149"/>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HLR და მომხმარებელთა მონაცემების ცენტრალიზებული ბაზა (CUDB) ორი ნაწილისგან შედგება: </w:t>
      </w:r>
    </w:p>
    <w:p w:rsidR="00E57057" w:rsidRPr="00F7413E" w:rsidRDefault="000504E4" w:rsidP="00E57057">
      <w:pPr>
        <w:pStyle w:val="ListParagraph"/>
        <w:numPr>
          <w:ilvl w:val="0"/>
          <w:numId w:val="42"/>
        </w:numPr>
        <w:spacing w:line="360" w:lineRule="auto"/>
        <w:jc w:val="both"/>
        <w:rPr>
          <w:rFonts w:ascii="Sylfaen" w:hAnsi="Sylfaen" w:cs="Arial"/>
          <w:sz w:val="20"/>
        </w:rPr>
      </w:pPr>
      <w:r>
        <w:rPr>
          <w:rFonts w:ascii="Sylfaen" w:eastAsia="EYInterstate Light" w:hAnsi="Sylfaen" w:cs="EYInterstate Light"/>
          <w:sz w:val="20"/>
          <w:szCs w:val="20"/>
          <w:lang w:val="ka-GE"/>
        </w:rPr>
        <w:t>საბაზო ერთეულ</w:t>
      </w:r>
      <w:r w:rsidR="00E57057" w:rsidRPr="00F7413E">
        <w:rPr>
          <w:rFonts w:ascii="Sylfaen" w:eastAsia="EYInterstate Light" w:hAnsi="Sylfaen" w:cs="EYInterstate Light"/>
          <w:sz w:val="20"/>
          <w:szCs w:val="20"/>
          <w:lang w:val="ka-GE"/>
        </w:rPr>
        <w:t>ი;</w:t>
      </w:r>
    </w:p>
    <w:p w:rsidR="00E57057" w:rsidRPr="00F7413E" w:rsidRDefault="00E57057" w:rsidP="00E57057">
      <w:pPr>
        <w:pStyle w:val="ListParagraph"/>
        <w:numPr>
          <w:ilvl w:val="0"/>
          <w:numId w:val="42"/>
        </w:numPr>
        <w:spacing w:line="360" w:lineRule="auto"/>
        <w:jc w:val="both"/>
        <w:rPr>
          <w:rFonts w:ascii="Sylfaen" w:hAnsi="Sylfaen" w:cs="Arial"/>
          <w:sz w:val="20"/>
        </w:rPr>
      </w:pPr>
      <w:r w:rsidRPr="00F7413E">
        <w:rPr>
          <w:rFonts w:ascii="Sylfaen" w:eastAsia="EYInterstate Light" w:hAnsi="Sylfaen" w:cs="EYInterstate Light"/>
          <w:sz w:val="20"/>
          <w:szCs w:val="20"/>
          <w:lang w:val="ka-GE"/>
        </w:rPr>
        <w:t>დამატებითი ერთეულები.</w:t>
      </w:r>
    </w:p>
    <w:p w:rsidR="00E57057" w:rsidRPr="00F7413E" w:rsidRDefault="009F54C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HLR</w:t>
      </w:r>
      <w:r w:rsidRPr="00F7413E" w:rsidDel="009F54C7">
        <w:rPr>
          <w:rFonts w:ascii="Sylfaen" w:eastAsia="EYInterstate Light" w:hAnsi="Sylfaen" w:cs="EYInterstate Light"/>
          <w:sz w:val="20"/>
          <w:lang w:val="ka-GE"/>
        </w:rPr>
        <w:t xml:space="preserve"> </w:t>
      </w:r>
      <w:r w:rsidR="00E57057" w:rsidRPr="00F7413E">
        <w:rPr>
          <w:rFonts w:ascii="Sylfaen" w:eastAsia="EYInterstate Light" w:hAnsi="Sylfaen" w:cs="EYInterstate Light"/>
          <w:sz w:val="20"/>
          <w:lang w:val="ka-GE"/>
        </w:rPr>
        <w:t xml:space="preserve">და მომხმარებელთა მონაცემების ცენტრალიზებული ბაზის </w:t>
      </w:r>
      <w:r w:rsidR="000504E4">
        <w:rPr>
          <w:rFonts w:ascii="Sylfaen" w:eastAsia="EYInterstate Light" w:hAnsi="Sylfaen" w:cs="EYInterstate Light"/>
          <w:sz w:val="20"/>
          <w:lang w:val="ka-GE"/>
        </w:rPr>
        <w:t>საბაზო</w:t>
      </w:r>
      <w:r w:rsidR="00E57057" w:rsidRPr="00F7413E">
        <w:rPr>
          <w:rFonts w:ascii="Sylfaen" w:eastAsia="EYInterstate Light" w:hAnsi="Sylfaen" w:cs="EYInterstate Light"/>
          <w:sz w:val="20"/>
          <w:lang w:val="ka-GE"/>
        </w:rPr>
        <w:t xml:space="preserve"> და დამატებითი ერთეულების რაოდენობა გამოითვლება CDMA-ის აბონენტების მოცულობაზე დაყრდნობით.</w:t>
      </w:r>
    </w:p>
    <w:p w:rsidR="00E57057" w:rsidRPr="00F7413E" w:rsidRDefault="00E57057" w:rsidP="00E57057">
      <w:pPr>
        <w:pStyle w:val="EYHeading2"/>
        <w:rPr>
          <w:rFonts w:ascii="Sylfaen" w:hAnsi="Sylfaen"/>
        </w:rPr>
      </w:pPr>
      <w:bookmarkStart w:id="150" w:name="_Toc341971791"/>
      <w:bookmarkStart w:id="151" w:name="_Toc436316730"/>
      <w:bookmarkStart w:id="152" w:name="_Toc436907953"/>
      <w:bookmarkEnd w:id="150"/>
      <w:r w:rsidRPr="00F7413E">
        <w:rPr>
          <w:rFonts w:ascii="Sylfaen" w:eastAsia="EYInterstate Regular" w:hAnsi="Sylfaen" w:cs="EYInterstate Regular"/>
          <w:szCs w:val="28"/>
          <w:lang w:val="ka-GE"/>
        </w:rPr>
        <w:t xml:space="preserve">გადაცემის ქსელის პასიური ელემენტების </w:t>
      </w:r>
      <w:r w:rsidR="00815880">
        <w:rPr>
          <w:rFonts w:ascii="Sylfaen" w:eastAsia="EYInterstate Regular" w:hAnsi="Sylfaen" w:cs="EYInterstate Regular"/>
          <w:szCs w:val="28"/>
          <w:lang w:val="ka-GE"/>
        </w:rPr>
        <w:t>მასშტაბის გაანგარიშება</w:t>
      </w:r>
      <w:bookmarkEnd w:id="151"/>
      <w:bookmarkEnd w:id="152"/>
    </w:p>
    <w:p w:rsidR="00E57057" w:rsidRPr="00F7413E" w:rsidRDefault="00E57057" w:rsidP="00E57057">
      <w:pPr>
        <w:pStyle w:val="EYHeading3"/>
        <w:rPr>
          <w:rFonts w:ascii="Sylfaen" w:hAnsi="Sylfaen"/>
        </w:rPr>
      </w:pPr>
      <w:bookmarkStart w:id="153" w:name="_Toc436316731"/>
      <w:bookmarkStart w:id="154" w:name="_Toc436907954"/>
      <w:r w:rsidRPr="00F7413E">
        <w:rPr>
          <w:rFonts w:ascii="Sylfaen" w:eastAsia="EYInterstate Regular" w:hAnsi="Sylfaen" w:cs="EYInterstate Regular"/>
          <w:szCs w:val="26"/>
          <w:lang w:val="ka-GE"/>
        </w:rPr>
        <w:t xml:space="preserve">ბოჭკოვანი კაბელების </w:t>
      </w:r>
      <w:r w:rsidR="00815880">
        <w:rPr>
          <w:rFonts w:ascii="Sylfaen" w:eastAsia="EYInterstate Regular" w:hAnsi="Sylfaen" w:cs="EYInterstate Regular"/>
          <w:szCs w:val="26"/>
          <w:lang w:val="ka-GE"/>
        </w:rPr>
        <w:t>მასშტაბის გაანგარიშება</w:t>
      </w:r>
      <w:bookmarkEnd w:id="153"/>
      <w:bookmarkEnd w:id="154"/>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ბოჭკოვანი კაბელების </w:t>
      </w:r>
      <w:r w:rsidR="00815880">
        <w:rPr>
          <w:rFonts w:ascii="Sylfaen" w:eastAsia="EYInterstate Light" w:hAnsi="Sylfaen" w:cs="EYInterstate Light"/>
          <w:sz w:val="20"/>
          <w:lang w:val="ka-GE"/>
        </w:rPr>
        <w:t>მასშტაბის გაანგარიშება</w:t>
      </w:r>
      <w:r w:rsidRPr="00F7413E">
        <w:rPr>
          <w:rFonts w:ascii="Sylfaen" w:eastAsia="EYInterstate Light" w:hAnsi="Sylfaen" w:cs="EYInterstate Light"/>
          <w:sz w:val="20"/>
          <w:lang w:val="ka-GE"/>
        </w:rPr>
        <w:t xml:space="preserve"> მოითხოვს ბოჭკოვანი კაბელების სიგრძის გაანგარიშებას გადაცემის ქსელის (ადგილობრივი და ტრანზიტული) თითოეულ განსაზღვრულ დონეზე. ბოჭკოვანი კაბელების სიგრძის შესახებ ინფორმაცია მიიღება ოპერატორისგან (არსებული მდგომარეობა) და გადამოწმდება ქსელის კვანძების გეოგრაფიული კოორდინატებისა და ქსელის ლოგიკური ტოპოლოგიის საფუძველზე (ოპტიმიზებული მდგომარეობა</w:t>
      </w:r>
      <w:r w:rsidR="001D69BC">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ბოჭკოვანი კაბელების ხარჯების ფიქსირებული (მაგ. გაყვანის დანახარჯები) და ცვალებადი (მაგ. ბოჭკოვანი კაბელის ღირებულება) ნაწილები განისაზღვრება ოპერატორებისგან ქსელის ცალკეული ელემენტის შესახებ მიღებული ეკონომიკური მონაცემების საფუძველზე.</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ტრაფიკთან დაკავშირებული დანახარჯებიდან, შესაბამის ნაზარდ დანახარჯებზე ტრაფიკის მოცულობის პროპორციულად უნდა გადანაწილდეს მხოლოდ ბოჭკოვანი კაბელის ღირებულების ცვალებადი ნაწილი, რომლის თავიდან არიდებაც შესაძლებელი იქნებოდა, </w:t>
      </w:r>
      <w:r w:rsidR="0035762C">
        <w:rPr>
          <w:rFonts w:ascii="Sylfaen" w:eastAsia="EYInterstate Light" w:hAnsi="Sylfaen" w:cs="EYInterstate Light"/>
          <w:sz w:val="20"/>
          <w:lang w:val="ka-GE"/>
        </w:rPr>
        <w:t>მომსახურება რომ არ გაწეულიყო</w:t>
      </w:r>
      <w:r w:rsidRPr="00F7413E">
        <w:rPr>
          <w:rFonts w:ascii="Sylfaen" w:eastAsia="EYInterstate Light" w:hAnsi="Sylfaen" w:cs="EYInterstate Light"/>
          <w:sz w:val="20"/>
          <w:lang w:val="ka-GE"/>
        </w:rPr>
        <w:t xml:space="preserve">. </w:t>
      </w:r>
    </w:p>
    <w:p w:rsidR="00E57057" w:rsidRPr="00F7413E" w:rsidRDefault="00E57057" w:rsidP="00E57057">
      <w:pPr>
        <w:tabs>
          <w:tab w:val="left" w:pos="5010"/>
        </w:tabs>
        <w:spacing w:before="120" w:after="120" w:line="360" w:lineRule="auto"/>
        <w:jc w:val="both"/>
        <w:rPr>
          <w:rFonts w:ascii="Sylfaen" w:hAnsi="Sylfaen" w:cs="Arial"/>
          <w:b/>
          <w:sz w:val="20"/>
        </w:rPr>
      </w:pPr>
      <w:r w:rsidRPr="00F7413E">
        <w:rPr>
          <w:rFonts w:ascii="Sylfaen" w:eastAsia="EYInterstate Light" w:hAnsi="Sylfaen" w:cs="EYInterstate Light"/>
          <w:b/>
          <w:bCs/>
          <w:sz w:val="20"/>
          <w:lang w:val="ka-GE"/>
        </w:rPr>
        <w:t>ბოჭკოვანი კაბელების ხარჯების მოცულობასთან თანაფარდობა (CVR)</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lastRenderedPageBreak/>
        <w:t>ბოჭკოვანი კაბელების ღირებულებას განსაზღვრავს კაბელის მონაკვეთის მოთხოვნილი გამტარუნარიანობა. ამ მოდელის გასამარტივებლად დავუშვით წრფივი ურთიერთდამოკიდებულება ბოჭკოვანი კაბელების ღირებულებასა და ბოჭკოვანი კაბელების გამტარუნარიანობას შორის. ამ ურთიერთდამოკიდებულების დადგენის მიზნით გაიმიჯნა ორი ზღვრული წერტილი:</w:t>
      </w:r>
    </w:p>
    <w:p w:rsidR="00E57057" w:rsidRPr="00F7413E" w:rsidRDefault="00E57057" w:rsidP="00E57057">
      <w:pPr>
        <w:pStyle w:val="ListParagraph"/>
        <w:numPr>
          <w:ilvl w:val="0"/>
          <w:numId w:val="29"/>
        </w:numPr>
        <w:spacing w:before="120" w:line="360" w:lineRule="auto"/>
        <w:jc w:val="both"/>
        <w:rPr>
          <w:rFonts w:ascii="Sylfaen" w:hAnsi="Sylfaen" w:cs="Arial"/>
          <w:sz w:val="20"/>
          <w:szCs w:val="20"/>
          <w:lang w:val="en-US"/>
        </w:rPr>
      </w:pPr>
      <w:r w:rsidRPr="00F7413E">
        <w:rPr>
          <w:rFonts w:ascii="Sylfaen" w:eastAsia="EYInterstate Light" w:hAnsi="Sylfaen" w:cs="EYInterstate Light"/>
          <w:sz w:val="20"/>
          <w:szCs w:val="20"/>
          <w:lang w:val="ka-GE"/>
        </w:rPr>
        <w:t>ქსელის მინიმალური დანახარჯი - ბოჭკოვანი ქსელის დანახარჯი, რომლის კონფიგურაციაც მიზნად ისახავს მხოლოდ ტოპოლოგიის მოთხოვნების დაკმაყოფილებას და არ ითვალისწინებს ტრაფიკის მოცულობას. ბოჭკოვანი ქსელის მინიმალური დანახარჯი შეიძლება შედგებოდეს: ბოჭკოვანი კაბელების (მინიმალური რაოდენობის ბოჭკოთი) ხარჯისგან, ერთობლივი ხარჯებისა და დამონტაჟების ხარჯებისგან.</w:t>
      </w:r>
    </w:p>
    <w:p w:rsidR="00E57057" w:rsidRPr="00F7413E" w:rsidRDefault="00E57057" w:rsidP="00E57057">
      <w:pPr>
        <w:pStyle w:val="ListParagraph"/>
        <w:numPr>
          <w:ilvl w:val="0"/>
          <w:numId w:val="29"/>
        </w:numPr>
        <w:spacing w:before="120" w:line="360" w:lineRule="auto"/>
        <w:jc w:val="both"/>
        <w:rPr>
          <w:rFonts w:ascii="Sylfaen" w:hAnsi="Sylfaen" w:cs="Arial"/>
          <w:sz w:val="20"/>
          <w:szCs w:val="20"/>
          <w:lang w:val="en-US"/>
        </w:rPr>
      </w:pPr>
      <w:r w:rsidRPr="00F7413E">
        <w:rPr>
          <w:rFonts w:ascii="Sylfaen" w:eastAsia="EYInterstate Light" w:hAnsi="Sylfaen" w:cs="EYInterstate Light"/>
          <w:sz w:val="20"/>
          <w:szCs w:val="20"/>
          <w:lang w:val="ka-GE"/>
        </w:rPr>
        <w:t>ქსელის ნომინალური დანახარჯი - ბოჭკოვანი ქსელის დანახარჯი, რომლის კონფიგურაციაც მიზნად ისახავს როგორც ტოპოლოგიის, ისე ტრაფიკის მოთხოვნების დაკმაყოფილებას</w:t>
      </w:r>
      <w:r w:rsidR="001D69BC">
        <w:rPr>
          <w:rFonts w:ascii="Sylfaen" w:eastAsia="EYInterstate Light" w:hAnsi="Sylfaen" w:cs="EYInterstate Light"/>
          <w:sz w:val="20"/>
          <w:szCs w:val="20"/>
          <w:lang w:val="ka-GE"/>
        </w:rPr>
        <w:t xml:space="preserve">. </w:t>
      </w:r>
      <w:r w:rsidRPr="00F7413E">
        <w:rPr>
          <w:rFonts w:ascii="Sylfaen" w:eastAsia="EYInterstate Light" w:hAnsi="Sylfaen" w:cs="EYInterstate Light"/>
          <w:sz w:val="20"/>
          <w:szCs w:val="20"/>
          <w:lang w:val="ka-GE"/>
        </w:rPr>
        <w:t>ბოჭკოვანი ქსელის ნომინალური დანახარჯი შეიძლება შედგებოდეს: ბოჭკოვანი კაბელების (ნომინალური რაოდენობის ბოჭკოთი) ხარჯისგან, ერთობლივი ხარჯებისა და დამონტაჟების ხარჯებისგან (ამის სტატისტიკა ოპერატორმა უნდა წარმოადგინოს).</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ქვემოთ წარმოდგენილია ბოჭკოვანი კაბელების ხარჯების მოცულობასთან თანაფარდობის ამსახველი გრაფიკი.</w:t>
      </w:r>
    </w:p>
    <w:p w:rsidR="00E57057" w:rsidRPr="00F7413E" w:rsidRDefault="00E57057" w:rsidP="00E57057">
      <w:pPr>
        <w:spacing w:before="120" w:after="120" w:line="360" w:lineRule="auto"/>
        <w:rPr>
          <w:rFonts w:ascii="Sylfaen" w:hAnsi="Sylfaen" w:cs="Arial"/>
          <w:sz w:val="20"/>
        </w:rPr>
      </w:pPr>
      <w:r w:rsidRPr="00F7413E">
        <w:rPr>
          <w:rFonts w:ascii="Sylfaen" w:hAnsi="Sylfaen" w:cs="Arial"/>
          <w:noProof/>
          <w:sz w:val="20"/>
        </w:rPr>
        <w:drawing>
          <wp:inline distT="0" distB="0" distL="0" distR="0">
            <wp:extent cx="5759450" cy="2315845"/>
            <wp:effectExtent l="0" t="0" r="0" b="0"/>
            <wp:docPr id="2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1" cstate="print"/>
                    <a:srcRect/>
                    <a:stretch>
                      <a:fillRect/>
                    </a:stretch>
                  </pic:blipFill>
                  <pic:spPr bwMode="auto">
                    <a:xfrm>
                      <a:off x="0" y="0"/>
                      <a:ext cx="5759450" cy="2315845"/>
                    </a:xfrm>
                    <a:prstGeom prst="rect">
                      <a:avLst/>
                    </a:prstGeom>
                    <a:noFill/>
                    <a:ln w="9525">
                      <a:noFill/>
                      <a:miter lim="800000"/>
                      <a:headEnd/>
                      <a:tailEnd/>
                    </a:ln>
                  </pic:spPr>
                </pic:pic>
              </a:graphicData>
            </a:graphic>
          </wp:inline>
        </w:drawing>
      </w:r>
    </w:p>
    <w:p w:rsidR="00E57057" w:rsidRPr="00F7413E" w:rsidRDefault="00E57057" w:rsidP="00E57057">
      <w:pPr>
        <w:spacing w:before="120" w:after="120" w:line="360" w:lineRule="auto"/>
        <w:rPr>
          <w:rFonts w:ascii="Sylfaen" w:hAnsi="Sylfaen" w:cs="Arial"/>
          <w:sz w:val="20"/>
        </w:rPr>
      </w:pPr>
      <w:r w:rsidRPr="00F7413E">
        <w:rPr>
          <w:rFonts w:ascii="Sylfaen" w:eastAsia="EYInterstate Light" w:hAnsi="Sylfaen" w:cs="EYInterstate Light"/>
          <w:sz w:val="20"/>
          <w:lang w:val="ka-GE"/>
        </w:rPr>
        <w:t xml:space="preserve">აქედან გამომდინარე, საოპერაციო ქსელში ბოჭკოვანი კაბელების ღირებულება იქნება სხვაობა ზემოთ აღწერილ ორ სცენარს შორის. </w:t>
      </w:r>
    </w:p>
    <w:p w:rsidR="00E57057" w:rsidRPr="00F7413E" w:rsidRDefault="00E57057" w:rsidP="00E57057">
      <w:pPr>
        <w:spacing w:before="120" w:after="120" w:line="360" w:lineRule="auto"/>
        <w:rPr>
          <w:rFonts w:ascii="Sylfaen" w:hAnsi="Sylfaen" w:cs="Arial"/>
          <w:sz w:val="20"/>
          <w:lang w:eastAsia="lt-LT"/>
        </w:rPr>
      </w:pPr>
    </w:p>
    <w:p w:rsidR="00E57057" w:rsidRPr="00F7413E" w:rsidRDefault="00E57057" w:rsidP="00E57057">
      <w:pPr>
        <w:pStyle w:val="EYHeading3"/>
        <w:spacing w:line="360" w:lineRule="auto"/>
        <w:rPr>
          <w:rFonts w:ascii="Sylfaen" w:hAnsi="Sylfaen"/>
        </w:rPr>
      </w:pPr>
      <w:bookmarkStart w:id="155" w:name="_Toc321122289"/>
      <w:bookmarkStart w:id="156" w:name="_Toc341971792"/>
      <w:bookmarkStart w:id="157" w:name="_Toc436316732"/>
      <w:bookmarkStart w:id="158" w:name="_Toc436907955"/>
      <w:r w:rsidRPr="00F7413E">
        <w:rPr>
          <w:rFonts w:ascii="Sylfaen" w:eastAsia="EYInterstate Regular" w:hAnsi="Sylfaen" w:cs="EYInterstate Regular"/>
          <w:szCs w:val="26"/>
          <w:lang w:val="ka-GE"/>
        </w:rPr>
        <w:t xml:space="preserve">საკაბელო არხების </w:t>
      </w:r>
      <w:r w:rsidR="00815880">
        <w:rPr>
          <w:rFonts w:ascii="Sylfaen" w:eastAsia="EYInterstate Regular" w:hAnsi="Sylfaen" w:cs="EYInterstate Regular"/>
          <w:szCs w:val="26"/>
          <w:lang w:val="ka-GE"/>
        </w:rPr>
        <w:t>მასშტაბის გაანგარიშება</w:t>
      </w:r>
      <w:bookmarkEnd w:id="155"/>
      <w:bookmarkEnd w:id="156"/>
      <w:bookmarkEnd w:id="157"/>
      <w:bookmarkEnd w:id="158"/>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საკაბელო არხების სიგრძის შესახებ ინფორმაცია მიიღება ოპერატორისგან (არსებული მდგომარეობა) და გადამოწმდება ქსელის კვანძების გეოგრაფიული კოორდინატებისა და ქსელის </w:t>
      </w:r>
      <w:r w:rsidRPr="00F7413E">
        <w:rPr>
          <w:rFonts w:ascii="Sylfaen" w:eastAsia="EYInterstate Light" w:hAnsi="Sylfaen" w:cs="EYInterstate Light"/>
          <w:sz w:val="20"/>
          <w:lang w:val="ka-GE"/>
        </w:rPr>
        <w:lastRenderedPageBreak/>
        <w:t xml:space="preserve">ლოგიკური ტოპოლოგიის საფუძველზე (ოპტიმიზებული მდგომარეობა). საკაბელო არხების ხარჯების ფიქსირებული (მაგ. თხრის, ზედაპირის რეკონსტრუქციის დანახარჯები) და ცვალებადი (მაგ. საკაბელო არხების ღირებულება) ნაწილები განისაზღვრება ოპერატორებისგან ქსელის ცალკეული ელემენტის შესახებ მიღებული ეკონომიკური მონაცემების საფუძველზე. ტრაფიკთან დაკავშირებული დანახარჯებიდან, შესაბამის ნაზარდ დანახარჯებზე ბოჭკოვანი კაბელის ზღვრული ხარჯის პროპორციულად უნდა გადანაწილდეს მხოლოდ საკაბელო არხების ღირებულების ცვალებადი ნაწილი, რომლის თავიდან არიდებაც შესაძლებელი იქნებოდა, </w:t>
      </w:r>
      <w:r w:rsidR="0035762C">
        <w:rPr>
          <w:rFonts w:ascii="Sylfaen" w:eastAsia="EYInterstate Light" w:hAnsi="Sylfaen" w:cs="EYInterstate Light"/>
          <w:sz w:val="20"/>
          <w:lang w:val="ka-GE"/>
        </w:rPr>
        <w:t>მომსახურება რომ არ გაწეულიყო</w:t>
      </w:r>
      <w:r w:rsidRPr="00F7413E">
        <w:rPr>
          <w:rFonts w:ascii="Sylfaen" w:eastAsia="EYInterstate Light" w:hAnsi="Sylfaen" w:cs="EYInterstate Light"/>
          <w:sz w:val="20"/>
          <w:lang w:val="ka-GE"/>
        </w:rPr>
        <w:t xml:space="preserve">. </w:t>
      </w:r>
    </w:p>
    <w:p w:rsidR="00E57057" w:rsidRPr="00F7413E" w:rsidRDefault="00E57057" w:rsidP="00E57057">
      <w:pPr>
        <w:spacing w:before="120" w:after="120" w:line="360" w:lineRule="auto"/>
        <w:jc w:val="both"/>
        <w:rPr>
          <w:rFonts w:ascii="Sylfaen" w:hAnsi="Sylfaen" w:cs="Arial"/>
          <w:b/>
          <w:sz w:val="20"/>
        </w:rPr>
      </w:pPr>
      <w:r w:rsidRPr="00F7413E">
        <w:rPr>
          <w:rFonts w:ascii="Sylfaen" w:eastAsia="EYInterstate Light" w:hAnsi="Sylfaen" w:cs="EYInterstate Light"/>
          <w:b/>
          <w:bCs/>
          <w:sz w:val="20"/>
          <w:lang w:val="ka-GE"/>
        </w:rPr>
        <w:t xml:space="preserve">საკაბელო არხების ხარჯების მოცულობასთან თანაფარდობა (CVR) </w:t>
      </w:r>
      <w:r w:rsidR="00287027">
        <w:rPr>
          <w:rFonts w:ascii="Sylfaen" w:eastAsia="EYInterstate Light" w:hAnsi="Sylfaen" w:cs="EYInterstate Light"/>
          <w:b/>
          <w:bCs/>
          <w:sz w:val="20"/>
          <w:lang w:val="ka-GE"/>
        </w:rPr>
        <w:t>(სოფლის ტიპის დასახლებებში)</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საკაბელო არხების მოწყობის ხარჯს </w:t>
      </w:r>
      <w:r w:rsidR="00287027">
        <w:rPr>
          <w:rFonts w:ascii="Sylfaen" w:eastAsia="EYInterstate Light" w:hAnsi="Sylfaen" w:cs="EYInterstate Light"/>
          <w:sz w:val="20"/>
          <w:lang w:val="ka-GE"/>
        </w:rPr>
        <w:t>სოფლის ტიპის დასახლებებში</w:t>
      </w:r>
      <w:r w:rsidRPr="00F7413E">
        <w:rPr>
          <w:rFonts w:ascii="Sylfaen" w:eastAsia="EYInterstate Light" w:hAnsi="Sylfaen" w:cs="EYInterstate Light"/>
          <w:sz w:val="20"/>
          <w:lang w:val="ka-GE"/>
        </w:rPr>
        <w:t xml:space="preserve"> განსაზღვრავს ბოჭკოვანი კაბელების ღირებულება</w:t>
      </w:r>
      <w:r w:rsidR="001D69BC">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გამოიყენება ხარჯების მოცულობასთან თანაფარდობის ფუნქცია, რომელიც განისაზღვრა ბოჭკოვანი კაბელებისთვის, თუმცა საკაბელო არხების ხარჯისთვის ცალკე დადგინდება ორი ზღვრული წერტილი:</w:t>
      </w:r>
    </w:p>
    <w:p w:rsidR="00E57057" w:rsidRPr="00F7413E" w:rsidRDefault="00E57057" w:rsidP="00E57057">
      <w:pPr>
        <w:pStyle w:val="ListParagraph"/>
        <w:numPr>
          <w:ilvl w:val="0"/>
          <w:numId w:val="30"/>
        </w:numPr>
        <w:spacing w:before="120" w:line="360" w:lineRule="auto"/>
        <w:jc w:val="both"/>
        <w:rPr>
          <w:rFonts w:ascii="Sylfaen" w:hAnsi="Sylfaen" w:cs="Arial"/>
          <w:sz w:val="20"/>
          <w:szCs w:val="20"/>
          <w:lang w:val="en-US"/>
        </w:rPr>
      </w:pPr>
      <w:r w:rsidRPr="00F7413E">
        <w:rPr>
          <w:rFonts w:ascii="Sylfaen" w:eastAsia="EYInterstate Light" w:hAnsi="Sylfaen" w:cs="EYInterstate Light"/>
          <w:sz w:val="20"/>
          <w:szCs w:val="20"/>
          <w:lang w:val="ka-GE"/>
        </w:rPr>
        <w:t xml:space="preserve">ქსელის მინიმალური დანახარჯი - საკაბელო არხების დანახარჯი, რომლის </w:t>
      </w:r>
      <w:r w:rsidR="00B26E12">
        <w:rPr>
          <w:rFonts w:ascii="Sylfaen" w:eastAsia="EYInterstate Light" w:hAnsi="Sylfaen" w:cs="EYInterstate Light"/>
          <w:sz w:val="20"/>
          <w:szCs w:val="20"/>
          <w:lang w:val="ka-GE"/>
        </w:rPr>
        <w:t>მასშტაბის განსაზღვრაც</w:t>
      </w:r>
      <w:r w:rsidRPr="00F7413E">
        <w:rPr>
          <w:rFonts w:ascii="Sylfaen" w:eastAsia="EYInterstate Light" w:hAnsi="Sylfaen" w:cs="EYInterstate Light"/>
          <w:sz w:val="20"/>
          <w:szCs w:val="20"/>
          <w:lang w:val="ka-GE"/>
        </w:rPr>
        <w:t xml:space="preserve"> მიზნად ისახავს მხოლოდ ტოპოლოგიის მოთხოვნების დაკმაყოფილებას და არ ითვალისწინებს ტრაფიკის მოცულობას. საკაბელო არხების მინიმალური ხარჯი შეიძლება მოიცავდეს: მიწი </w:t>
      </w:r>
      <w:r w:rsidR="00BA1AE7">
        <w:rPr>
          <w:rFonts w:ascii="Sylfaen" w:eastAsia="EYInterstate Light" w:hAnsi="Sylfaen" w:cs="EYInterstate Light"/>
          <w:sz w:val="20"/>
          <w:szCs w:val="20"/>
          <w:lang w:val="ka-GE"/>
        </w:rPr>
        <w:t>გათხრის</w:t>
      </w:r>
      <w:r w:rsidR="00BA1AE7" w:rsidRPr="00F7413E">
        <w:rPr>
          <w:rFonts w:ascii="Sylfaen" w:eastAsia="EYInterstate Light" w:hAnsi="Sylfaen" w:cs="EYInterstate Light"/>
          <w:sz w:val="20"/>
          <w:szCs w:val="20"/>
          <w:lang w:val="ka-GE"/>
        </w:rPr>
        <w:t xml:space="preserve"> </w:t>
      </w:r>
      <w:r w:rsidRPr="00F7413E">
        <w:rPr>
          <w:rFonts w:ascii="Sylfaen" w:eastAsia="EYInterstate Light" w:hAnsi="Sylfaen" w:cs="EYInterstate Light"/>
          <w:sz w:val="20"/>
          <w:szCs w:val="20"/>
          <w:lang w:val="ka-GE"/>
        </w:rPr>
        <w:t>ხარჯს, მიწის რეკონსტრუქციის ხარჯსა და მიწის სხვა სამუშაოებთან დაკავშირებულ დანახარჯებს.</w:t>
      </w:r>
    </w:p>
    <w:p w:rsidR="00E57057" w:rsidRPr="00F7413E" w:rsidRDefault="00E57057" w:rsidP="00E57057">
      <w:pPr>
        <w:pStyle w:val="ListParagraph"/>
        <w:numPr>
          <w:ilvl w:val="0"/>
          <w:numId w:val="30"/>
        </w:numPr>
        <w:spacing w:before="120" w:line="360" w:lineRule="auto"/>
        <w:jc w:val="both"/>
        <w:rPr>
          <w:rFonts w:ascii="Sylfaen" w:hAnsi="Sylfaen" w:cs="Arial"/>
          <w:sz w:val="20"/>
          <w:szCs w:val="20"/>
          <w:lang w:val="en-US"/>
        </w:rPr>
      </w:pPr>
      <w:r w:rsidRPr="00F7413E">
        <w:rPr>
          <w:rFonts w:ascii="Sylfaen" w:eastAsia="EYInterstate Light" w:hAnsi="Sylfaen" w:cs="EYInterstate Light"/>
          <w:sz w:val="20"/>
          <w:szCs w:val="20"/>
          <w:lang w:val="ka-GE"/>
        </w:rPr>
        <w:t>ქსელის ნომინალური დანახარჯი - საკაბელო არხების დანახარჯი, რომლის კონფიგურაციაც მიზნად ისახავს როგორც ტოპოლოგიის, ისე ტრაფიკის მოთხოვნების დაკმაყოფილებას</w:t>
      </w:r>
      <w:r w:rsidR="001D69BC">
        <w:rPr>
          <w:rFonts w:ascii="Sylfaen" w:eastAsia="EYInterstate Light" w:hAnsi="Sylfaen" w:cs="EYInterstate Light"/>
          <w:sz w:val="20"/>
          <w:szCs w:val="20"/>
          <w:lang w:val="ka-GE"/>
        </w:rPr>
        <w:t xml:space="preserve">. </w:t>
      </w:r>
      <w:r w:rsidRPr="00F7413E">
        <w:rPr>
          <w:rFonts w:ascii="Sylfaen" w:eastAsia="EYInterstate Light" w:hAnsi="Sylfaen" w:cs="EYInterstate Light"/>
          <w:sz w:val="20"/>
          <w:szCs w:val="20"/>
          <w:lang w:val="ka-GE"/>
        </w:rPr>
        <w:t xml:space="preserve">საკაბელო არხების ნომინალური დანახარჯი შეიძლება მოიცავდეს: მთავარი საკაბელო არხების ღირებულებას (გაბურღვის ნომინალური რაოდენობა </w:t>
      </w:r>
      <w:r w:rsidR="00287027">
        <w:rPr>
          <w:rFonts w:ascii="Sylfaen" w:eastAsia="EYInterstate Light" w:hAnsi="Sylfaen" w:cs="EYInterstate Light"/>
          <w:sz w:val="20"/>
          <w:szCs w:val="20"/>
          <w:lang w:val="ka-GE"/>
        </w:rPr>
        <w:t>სოფლის ტიპის დასახლებებში</w:t>
      </w:r>
      <w:r w:rsidRPr="00F7413E">
        <w:rPr>
          <w:rFonts w:ascii="Sylfaen" w:eastAsia="EYInterstate Light" w:hAnsi="Sylfaen" w:cs="EYInterstate Light"/>
          <w:sz w:val="20"/>
          <w:szCs w:val="20"/>
          <w:lang w:val="ka-GE"/>
        </w:rPr>
        <w:t>), საკანალიზაციო ლუქების ღირებულებას, მიწის რეკონსტრუქციის ხარჯებსა და მიწის სხვა სამუშაოებთან დაკავშირებულ დანახარჯებს (ამის სტატისტიკა ოპერატორმა უნდა წარმოადგინოს).</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b/>
          <w:bCs/>
          <w:sz w:val="20"/>
          <w:lang w:val="ka-GE"/>
        </w:rPr>
        <w:t xml:space="preserve">საკაბელო არხების ხარჯების მოცულობასთან თანაფარდობა (CVR) </w:t>
      </w:r>
      <w:r w:rsidR="00287027">
        <w:rPr>
          <w:rFonts w:ascii="Sylfaen" w:eastAsia="EYInterstate Light" w:hAnsi="Sylfaen" w:cs="EYInterstate Light"/>
          <w:b/>
          <w:bCs/>
          <w:sz w:val="20"/>
          <w:lang w:val="ka-GE"/>
        </w:rPr>
        <w:t>(ქალაქის ტიპის დასახლებებში)</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საკაბელო არხების მოწყობის ხარჯს </w:t>
      </w:r>
      <w:r w:rsidR="00287027">
        <w:rPr>
          <w:rFonts w:ascii="Sylfaen" w:eastAsia="EYInterstate Light" w:hAnsi="Sylfaen" w:cs="EYInterstate Light"/>
          <w:sz w:val="20"/>
          <w:lang w:val="ka-GE"/>
        </w:rPr>
        <w:t>ქალაქის ტიპის დასახლებებში</w:t>
      </w:r>
      <w:r w:rsidRPr="00F7413E">
        <w:rPr>
          <w:rFonts w:ascii="Sylfaen" w:eastAsia="EYInterstate Light" w:hAnsi="Sylfaen" w:cs="EYInterstate Light"/>
          <w:sz w:val="20"/>
          <w:lang w:val="ka-GE"/>
        </w:rPr>
        <w:t xml:space="preserve"> განსაზღვრავს ბოჭკოვანი კაბელების ღირებულება. გამოიყენება ხარჯების მოცულობასთან თანაფარდობის ფუნქცია, რომელიც განისაზღვრა ბოჭკოვანი კაბელებისთვის, თუმცა საკაბელო არხების ხარჯისთვის ცალკე დადგინდება ორი ზღვრული წერტილი:</w:t>
      </w:r>
    </w:p>
    <w:p w:rsidR="00E57057" w:rsidRPr="00F7413E" w:rsidRDefault="00E57057" w:rsidP="00E57057">
      <w:pPr>
        <w:pStyle w:val="ListParagraph"/>
        <w:numPr>
          <w:ilvl w:val="0"/>
          <w:numId w:val="31"/>
        </w:numPr>
        <w:spacing w:before="120" w:line="360" w:lineRule="auto"/>
        <w:jc w:val="both"/>
        <w:rPr>
          <w:rFonts w:ascii="Sylfaen" w:hAnsi="Sylfaen" w:cs="Arial"/>
          <w:sz w:val="20"/>
          <w:szCs w:val="20"/>
          <w:lang w:val="en-US"/>
        </w:rPr>
      </w:pPr>
      <w:r w:rsidRPr="00F7413E">
        <w:rPr>
          <w:rFonts w:ascii="Sylfaen" w:eastAsia="EYInterstate Light" w:hAnsi="Sylfaen" w:cs="EYInterstate Light"/>
          <w:sz w:val="20"/>
          <w:szCs w:val="20"/>
          <w:lang w:val="ka-GE"/>
        </w:rPr>
        <w:lastRenderedPageBreak/>
        <w:t xml:space="preserve">ქსელის მინიმალური დანახარჯი - საკაბელო არხების დანახარჯი, რომლის </w:t>
      </w:r>
      <w:r w:rsidR="00B26E12">
        <w:rPr>
          <w:rFonts w:ascii="Sylfaen" w:eastAsia="EYInterstate Light" w:hAnsi="Sylfaen" w:cs="EYInterstate Light"/>
          <w:sz w:val="20"/>
          <w:szCs w:val="20"/>
          <w:lang w:val="ka-GE"/>
        </w:rPr>
        <w:t>მასშტაბის განსაზღვრაც</w:t>
      </w:r>
      <w:r w:rsidRPr="00F7413E">
        <w:rPr>
          <w:rFonts w:ascii="Sylfaen" w:eastAsia="EYInterstate Light" w:hAnsi="Sylfaen" w:cs="EYInterstate Light"/>
          <w:sz w:val="20"/>
          <w:szCs w:val="20"/>
          <w:lang w:val="ka-GE"/>
        </w:rPr>
        <w:t xml:space="preserve"> მიზნად ისახავს მხოლოდ ტოპოლოგიის მოთხოვნების დაკმაყოფილებას და არ ითვალისწინებს ტრაფიკის მოცულობას</w:t>
      </w:r>
      <w:r w:rsidR="001D69BC">
        <w:rPr>
          <w:rFonts w:ascii="Sylfaen" w:eastAsia="EYInterstate Light" w:hAnsi="Sylfaen" w:cs="EYInterstate Light"/>
          <w:sz w:val="20"/>
          <w:szCs w:val="20"/>
          <w:lang w:val="ka-GE"/>
        </w:rPr>
        <w:t xml:space="preserve">. </w:t>
      </w:r>
      <w:r w:rsidRPr="00F7413E">
        <w:rPr>
          <w:rFonts w:ascii="Sylfaen" w:eastAsia="EYInterstate Light" w:hAnsi="Sylfaen" w:cs="EYInterstate Light"/>
          <w:sz w:val="20"/>
          <w:szCs w:val="20"/>
          <w:lang w:val="ka-GE"/>
        </w:rPr>
        <w:t>საკაბელო არხების მინიმალური ხარჯი შეიძლება მოიცავდეს: მიწი გაჭრის ხარჯს, მიწის რეკონსტრუქციის ხარჯსა და მიწის სხვა სამუშაოებთან დაკავშირებულ დანახარჯებს.</w:t>
      </w:r>
    </w:p>
    <w:p w:rsidR="00E57057" w:rsidRPr="00F7413E" w:rsidRDefault="00E57057" w:rsidP="00E57057">
      <w:pPr>
        <w:pStyle w:val="ListParagraph"/>
        <w:numPr>
          <w:ilvl w:val="0"/>
          <w:numId w:val="31"/>
        </w:numPr>
        <w:spacing w:before="120" w:line="360" w:lineRule="auto"/>
        <w:jc w:val="both"/>
        <w:rPr>
          <w:rFonts w:ascii="Sylfaen" w:hAnsi="Sylfaen" w:cs="Arial"/>
          <w:sz w:val="20"/>
          <w:szCs w:val="20"/>
          <w:lang w:val="en-US"/>
        </w:rPr>
      </w:pPr>
      <w:r w:rsidRPr="00F7413E">
        <w:rPr>
          <w:rFonts w:ascii="Sylfaen" w:eastAsia="EYInterstate Light" w:hAnsi="Sylfaen" w:cs="EYInterstate Light"/>
          <w:sz w:val="20"/>
          <w:szCs w:val="20"/>
          <w:lang w:val="ka-GE"/>
        </w:rPr>
        <w:t>ქსელის ნომინალური დანახარჯი - საკაბელო არხების დანახარჯი, რომლის კონფიგურაციაც მიზნად ისახავს როგორც ტოპოლოგიის, ისე ტრაფიკის მოთხოვნების დაკმაყოფილებას</w:t>
      </w:r>
      <w:r w:rsidR="001D69BC">
        <w:rPr>
          <w:rFonts w:ascii="Sylfaen" w:eastAsia="EYInterstate Light" w:hAnsi="Sylfaen" w:cs="EYInterstate Light"/>
          <w:sz w:val="20"/>
          <w:szCs w:val="20"/>
          <w:lang w:val="ka-GE"/>
        </w:rPr>
        <w:t xml:space="preserve">. </w:t>
      </w:r>
      <w:r w:rsidRPr="00F7413E">
        <w:rPr>
          <w:rFonts w:ascii="Sylfaen" w:eastAsia="EYInterstate Light" w:hAnsi="Sylfaen" w:cs="EYInterstate Light"/>
          <w:sz w:val="20"/>
          <w:szCs w:val="20"/>
          <w:lang w:val="ka-GE"/>
        </w:rPr>
        <w:t xml:space="preserve">საკაბელო არხების მაქსიმალური დანახარჯი შეიძლება მოიცავდეს: მთავარი საკაბელო არხების ღირებულებას (გაბურღვის ნომინალური რაოდენობა </w:t>
      </w:r>
      <w:r w:rsidR="00287027">
        <w:rPr>
          <w:rFonts w:ascii="Sylfaen" w:eastAsia="EYInterstate Light" w:hAnsi="Sylfaen" w:cs="EYInterstate Light"/>
          <w:sz w:val="20"/>
          <w:szCs w:val="20"/>
          <w:lang w:val="ka-GE"/>
        </w:rPr>
        <w:t>ქალაქის ტიპის დასახლებებში</w:t>
      </w:r>
      <w:r w:rsidRPr="00F7413E">
        <w:rPr>
          <w:rFonts w:ascii="Sylfaen" w:eastAsia="EYInterstate Light" w:hAnsi="Sylfaen" w:cs="EYInterstate Light"/>
          <w:sz w:val="20"/>
          <w:szCs w:val="20"/>
          <w:lang w:val="ka-GE"/>
        </w:rPr>
        <w:t>), საკანალიზაციო ლუქების ღირებულებას, მიწის რეკონსტრუქციის ხარჯებსა და მიწის სხვა სამუშაოებთან დაკავშირებულ დანახარჯებს (ამის სტატისტიკა ოპერატორმა უნდა წარმოადგინოს). ქვემოთ წარმოდგენილია საკაბელო არხების ხარჯების მოცულობასთან თანაფარდობის ამსახველი გრაფიკი.</w:t>
      </w:r>
    </w:p>
    <w:p w:rsidR="00E57057" w:rsidRPr="00F7413E" w:rsidRDefault="00E57057" w:rsidP="00E57057">
      <w:pPr>
        <w:spacing w:line="360" w:lineRule="auto"/>
        <w:rPr>
          <w:rFonts w:ascii="Sylfaen" w:hAnsi="Sylfaen" w:cs="Arial"/>
          <w:sz w:val="20"/>
        </w:rPr>
      </w:pPr>
      <w:r w:rsidRPr="00F7413E">
        <w:rPr>
          <w:rFonts w:ascii="Sylfaen" w:hAnsi="Sylfaen" w:cs="Arial"/>
          <w:noProof/>
          <w:sz w:val="20"/>
        </w:rPr>
        <w:drawing>
          <wp:inline distT="0" distB="0" distL="0" distR="0">
            <wp:extent cx="5759450" cy="2315845"/>
            <wp:effectExtent l="0" t="0" r="0" b="0"/>
            <wp:docPr id="2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2" cstate="print"/>
                    <a:srcRect/>
                    <a:stretch>
                      <a:fillRect/>
                    </a:stretch>
                  </pic:blipFill>
                  <pic:spPr bwMode="auto">
                    <a:xfrm>
                      <a:off x="0" y="0"/>
                      <a:ext cx="5759450" cy="2315845"/>
                    </a:xfrm>
                    <a:prstGeom prst="rect">
                      <a:avLst/>
                    </a:prstGeom>
                    <a:noFill/>
                    <a:ln w="9525">
                      <a:noFill/>
                      <a:miter lim="800000"/>
                      <a:headEnd/>
                      <a:tailEnd/>
                    </a:ln>
                  </pic:spPr>
                </pic:pic>
              </a:graphicData>
            </a:graphic>
          </wp:inline>
        </w:drawing>
      </w:r>
    </w:p>
    <w:p w:rsidR="00E57057" w:rsidRPr="00F7413E" w:rsidRDefault="00E57057" w:rsidP="00E57057">
      <w:pPr>
        <w:pStyle w:val="EYHeading3"/>
        <w:rPr>
          <w:rFonts w:ascii="Sylfaen" w:hAnsi="Sylfaen"/>
        </w:rPr>
      </w:pPr>
      <w:bookmarkStart w:id="159" w:name="_Toc436316733"/>
      <w:bookmarkStart w:id="160" w:name="_Toc436907956"/>
      <w:bookmarkStart w:id="161" w:name="_Toc341971793"/>
      <w:bookmarkStart w:id="162" w:name="_Toc321122288"/>
      <w:r w:rsidRPr="00F7413E">
        <w:rPr>
          <w:rFonts w:ascii="Sylfaen" w:eastAsia="EYInterstate Regular" w:hAnsi="Sylfaen" w:cs="EYInterstate Regular"/>
          <w:szCs w:val="26"/>
          <w:lang w:val="ka-GE"/>
        </w:rPr>
        <w:t>პასიური ქსელის სიგრძის გაანგარიშების ალგორითმი</w:t>
      </w:r>
      <w:bookmarkEnd w:id="159"/>
      <w:bookmarkEnd w:id="160"/>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ბოჭკოვანი ქსელის სიგრძის გაანგარიშების ალგორითმი შემდეგ საფეხურებად იყოფა:</w:t>
      </w:r>
    </w:p>
    <w:p w:rsidR="00E57057" w:rsidRPr="00F7413E" w:rsidRDefault="00E57057" w:rsidP="00E57057">
      <w:pPr>
        <w:pStyle w:val="ListParagraph"/>
        <w:numPr>
          <w:ilvl w:val="0"/>
          <w:numId w:val="37"/>
        </w:numPr>
        <w:spacing w:before="120" w:line="360" w:lineRule="auto"/>
        <w:rPr>
          <w:rFonts w:ascii="Sylfaen" w:hAnsi="Sylfaen" w:cs="Arial"/>
          <w:sz w:val="20"/>
          <w:lang w:val="en-US"/>
        </w:rPr>
      </w:pPr>
      <w:r w:rsidRPr="00F7413E">
        <w:rPr>
          <w:rFonts w:ascii="Sylfaen" w:eastAsia="EYInterstate Light" w:hAnsi="Sylfaen" w:cs="EYInterstate Light"/>
          <w:sz w:val="20"/>
          <w:szCs w:val="20"/>
          <w:lang w:val="ka-GE"/>
        </w:rPr>
        <w:t>დაშვების კვანძების აგრეგირება ქალაქებში</w:t>
      </w:r>
    </w:p>
    <w:p w:rsidR="00E57057" w:rsidRPr="00F7413E" w:rsidRDefault="00E57057" w:rsidP="00E57057">
      <w:pPr>
        <w:pStyle w:val="ListParagraph"/>
        <w:numPr>
          <w:ilvl w:val="0"/>
          <w:numId w:val="37"/>
        </w:numPr>
        <w:spacing w:before="120" w:line="360" w:lineRule="auto"/>
        <w:rPr>
          <w:rFonts w:ascii="Sylfaen" w:hAnsi="Sylfaen" w:cs="Arial"/>
          <w:sz w:val="20"/>
          <w:lang w:val="en-US"/>
        </w:rPr>
      </w:pPr>
      <w:r w:rsidRPr="00F7413E">
        <w:rPr>
          <w:rFonts w:ascii="Sylfaen" w:eastAsia="EYInterstate Light" w:hAnsi="Sylfaen" w:cs="EYInterstate Light"/>
          <w:sz w:val="20"/>
          <w:szCs w:val="20"/>
          <w:lang w:val="ka-GE"/>
        </w:rPr>
        <w:t xml:space="preserve">ნუმერაციის ზონებში ქალაქების დაყოფა ჯგუფებად </w:t>
      </w:r>
    </w:p>
    <w:p w:rsidR="00E57057" w:rsidRPr="00F7413E" w:rsidRDefault="00E57057" w:rsidP="00E57057">
      <w:pPr>
        <w:pStyle w:val="ListParagraph"/>
        <w:numPr>
          <w:ilvl w:val="0"/>
          <w:numId w:val="37"/>
        </w:numPr>
        <w:spacing w:before="120" w:line="360" w:lineRule="auto"/>
        <w:rPr>
          <w:rFonts w:ascii="Sylfaen" w:hAnsi="Sylfaen" w:cs="Arial"/>
          <w:sz w:val="20"/>
          <w:lang w:val="en-US"/>
        </w:rPr>
      </w:pPr>
      <w:r w:rsidRPr="00F7413E">
        <w:rPr>
          <w:rFonts w:ascii="Sylfaen" w:eastAsia="EYInterstate Light" w:hAnsi="Sylfaen" w:cs="EYInterstate Light"/>
          <w:sz w:val="20"/>
          <w:szCs w:val="20"/>
          <w:lang w:val="ka-GE"/>
        </w:rPr>
        <w:t>ჯგუფებში წრიული ტოპოლოგიის ქსელების ოპტიმიზაცია</w:t>
      </w:r>
    </w:p>
    <w:p w:rsidR="00E57057" w:rsidRPr="00F7413E" w:rsidRDefault="00E57057" w:rsidP="00E57057">
      <w:pPr>
        <w:pStyle w:val="ListParagraph"/>
        <w:numPr>
          <w:ilvl w:val="0"/>
          <w:numId w:val="37"/>
        </w:numPr>
        <w:spacing w:before="120" w:line="360" w:lineRule="auto"/>
        <w:rPr>
          <w:rFonts w:ascii="Sylfaen" w:hAnsi="Sylfaen" w:cs="Arial"/>
          <w:sz w:val="20"/>
          <w:lang w:val="en-US"/>
        </w:rPr>
      </w:pPr>
      <w:r w:rsidRPr="00F7413E">
        <w:rPr>
          <w:rFonts w:ascii="Sylfaen" w:eastAsia="EYInterstate Light" w:hAnsi="Sylfaen" w:cs="EYInterstate Light"/>
          <w:sz w:val="20"/>
          <w:szCs w:val="20"/>
          <w:lang w:val="ka-GE"/>
        </w:rPr>
        <w:t>ქსელის ოპტიმიზაცია რეგიონულ დონეზე და ქვეყნის მასშტაბით.</w:t>
      </w:r>
    </w:p>
    <w:p w:rsidR="00E57057" w:rsidRPr="00F7413E" w:rsidRDefault="00E57057" w:rsidP="00E57057">
      <w:pPr>
        <w:pStyle w:val="ListParagraph"/>
        <w:numPr>
          <w:ilvl w:val="0"/>
          <w:numId w:val="37"/>
        </w:numPr>
        <w:spacing w:before="120" w:line="360" w:lineRule="auto"/>
        <w:rPr>
          <w:rFonts w:ascii="Sylfaen" w:hAnsi="Sylfaen" w:cs="Arial"/>
          <w:sz w:val="20"/>
          <w:lang w:val="en-US"/>
        </w:rPr>
      </w:pPr>
      <w:r w:rsidRPr="00F7413E">
        <w:rPr>
          <w:rFonts w:ascii="Sylfaen" w:eastAsia="EYInterstate Light" w:hAnsi="Sylfaen" w:cs="EYInterstate Light"/>
          <w:sz w:val="20"/>
          <w:szCs w:val="20"/>
          <w:lang w:val="ka-GE"/>
        </w:rPr>
        <w:t xml:space="preserve">ყველა შეერთების ფიზიკური მანძილის გაზომვა </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ზემოთ წამოდგენილი საფეხურები ქვემოთ სქემატურადაა გამოსახული:</w:t>
      </w:r>
    </w:p>
    <w:p w:rsidR="00E57057" w:rsidRPr="00F7413E" w:rsidRDefault="00E57057" w:rsidP="00E57057">
      <w:pPr>
        <w:spacing w:before="120" w:after="120" w:line="360" w:lineRule="auto"/>
        <w:jc w:val="center"/>
        <w:rPr>
          <w:rFonts w:ascii="Sylfaen" w:hAnsi="Sylfaen"/>
        </w:rPr>
      </w:pPr>
      <w:r w:rsidRPr="00F7413E">
        <w:rPr>
          <w:rFonts w:ascii="Sylfaen" w:hAnsi="Sylfaen"/>
          <w:noProof/>
        </w:rPr>
        <w:lastRenderedPageBreak/>
        <w:drawing>
          <wp:inline distT="0" distB="0" distL="0" distR="0">
            <wp:extent cx="5461635" cy="3017520"/>
            <wp:effectExtent l="0" t="0" r="0" b="0"/>
            <wp:docPr id="69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3" cstate="print"/>
                    <a:srcRect/>
                    <a:stretch>
                      <a:fillRect/>
                    </a:stretch>
                  </pic:blipFill>
                  <pic:spPr bwMode="auto">
                    <a:xfrm>
                      <a:off x="0" y="0"/>
                      <a:ext cx="5461635" cy="3017520"/>
                    </a:xfrm>
                    <a:prstGeom prst="rect">
                      <a:avLst/>
                    </a:prstGeom>
                    <a:noFill/>
                    <a:ln w="9525">
                      <a:noFill/>
                      <a:miter lim="800000"/>
                      <a:headEnd/>
                      <a:tailEnd/>
                    </a:ln>
                  </pic:spPr>
                </pic:pic>
              </a:graphicData>
            </a:graphic>
          </wp:inline>
        </w:drawing>
      </w:r>
    </w:p>
    <w:p w:rsidR="00E57057" w:rsidRPr="00F7413E" w:rsidRDefault="00E57057" w:rsidP="00E57057">
      <w:pPr>
        <w:spacing w:before="120" w:after="120" w:line="360" w:lineRule="auto"/>
        <w:jc w:val="both"/>
        <w:rPr>
          <w:rFonts w:ascii="Sylfaen" w:hAnsi="Sylfaen" w:cs="Arial"/>
          <w:b/>
          <w:sz w:val="20"/>
        </w:rPr>
      </w:pPr>
      <w:r w:rsidRPr="00F7413E">
        <w:rPr>
          <w:rFonts w:ascii="Sylfaen" w:eastAsia="EYInterstate Light" w:hAnsi="Sylfaen" w:cs="EYInterstate Light"/>
          <w:b/>
          <w:bCs/>
          <w:sz w:val="20"/>
          <w:lang w:val="ka-GE"/>
        </w:rPr>
        <w:t>ქალაქების ფარგლებში წერტილების აგრეგირება</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ოპტიმიზაციის პროცესის პირველ ეტაპზე, დაშვების კვანძების სიაზე დაყრდნობით იქმნება უნიკალური ლოკაციების (ქალაქების) სია. თითოეულ ქალაქს ენიჭება დაშვების კვანძის ნომერი, ასევე კოორდინატები, რომლებიც </w:t>
      </w:r>
      <w:r w:rsidR="00B26E12">
        <w:rPr>
          <w:rFonts w:ascii="Sylfaen" w:eastAsia="EYInterstate Light" w:hAnsi="Sylfaen" w:cs="EYInterstate Light"/>
          <w:sz w:val="20"/>
          <w:lang w:val="ka-GE"/>
        </w:rPr>
        <w:t>წარმოადგ</w:t>
      </w:r>
      <w:r w:rsidRPr="00F7413E">
        <w:rPr>
          <w:rFonts w:ascii="Sylfaen" w:eastAsia="EYInterstate Light" w:hAnsi="Sylfaen" w:cs="EYInterstate Light"/>
          <w:sz w:val="20"/>
          <w:lang w:val="ka-GE"/>
        </w:rPr>
        <w:t>ე</w:t>
      </w:r>
      <w:r w:rsidR="00B26E12">
        <w:rPr>
          <w:rFonts w:ascii="Sylfaen" w:eastAsia="EYInterstate Light" w:hAnsi="Sylfaen" w:cs="EYInterstate Light"/>
          <w:sz w:val="20"/>
          <w:lang w:val="ka-GE"/>
        </w:rPr>
        <w:t>ნ</w:t>
      </w:r>
      <w:r w:rsidRPr="00F7413E">
        <w:rPr>
          <w:rFonts w:ascii="Sylfaen" w:eastAsia="EYInterstate Light" w:hAnsi="Sylfaen" w:cs="EYInterstate Light"/>
          <w:sz w:val="20"/>
          <w:lang w:val="ka-GE"/>
        </w:rPr>
        <w:t xml:space="preserve">ს ქალაქს, და ქალაქში აგრეგირებულ დაშვების კვანძებს შორის გაყვანილი ქსელის სიგრძე. </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იმ შემთხვევაში, თუ ინფრასტრუქტურის ოპერატორები არასაკმარის ინფორმაციას წარმოადგენენ, თითოეული ქალაქის ქსელის სიგრძე გამოითვლება შემდეგი ალგორითმით:</w:t>
      </w:r>
    </w:p>
    <w:p w:rsidR="00E57057" w:rsidRPr="00F7413E" w:rsidRDefault="00E57057" w:rsidP="00E57057">
      <w:pPr>
        <w:pStyle w:val="ListParagraph"/>
        <w:numPr>
          <w:ilvl w:val="0"/>
          <w:numId w:val="49"/>
        </w:numPr>
        <w:spacing w:before="120" w:line="360" w:lineRule="auto"/>
        <w:jc w:val="both"/>
        <w:rPr>
          <w:rFonts w:ascii="Sylfaen" w:hAnsi="Sylfaen" w:cs="Arial"/>
          <w:sz w:val="20"/>
          <w:lang w:val="en-US"/>
        </w:rPr>
      </w:pPr>
      <w:r w:rsidRPr="00F7413E">
        <w:rPr>
          <w:rFonts w:ascii="Sylfaen" w:eastAsia="Arial" w:hAnsi="Sylfaen" w:cs="Arial"/>
          <w:sz w:val="20"/>
          <w:szCs w:val="20"/>
          <w:lang w:val="ka-GE"/>
        </w:rPr>
        <w:t>2 ან 3 დაშვების კვანძის მქონე ქალაქებისთვის - დაშვების კვანძები პირდაპირ არის მიერთებული;</w:t>
      </w:r>
    </w:p>
    <w:p w:rsidR="00E57057" w:rsidRPr="00F7413E" w:rsidRDefault="00E57057" w:rsidP="00E57057">
      <w:pPr>
        <w:pStyle w:val="ListParagraph"/>
        <w:numPr>
          <w:ilvl w:val="0"/>
          <w:numId w:val="49"/>
        </w:numPr>
        <w:spacing w:before="120" w:line="360" w:lineRule="auto"/>
        <w:jc w:val="both"/>
        <w:rPr>
          <w:rFonts w:ascii="Sylfaen" w:hAnsi="Sylfaen" w:cs="Arial"/>
          <w:sz w:val="20"/>
        </w:rPr>
      </w:pPr>
      <w:r w:rsidRPr="00F7413E">
        <w:rPr>
          <w:rFonts w:ascii="Sylfaen" w:eastAsia="Arial" w:hAnsi="Sylfaen" w:cs="Arial"/>
          <w:sz w:val="20"/>
          <w:szCs w:val="20"/>
          <w:lang w:val="ka-GE"/>
        </w:rPr>
        <w:t>3-ზე მეტი დაშვების კვანძების მქონე ქალაქებისთვის - დაშვების კვანძები მიერთებულია იმ ალგორითმით, რომელიც გამოიყენება კომივოიაჟერის ამოცანაში (აღწერილია მე-3 პუნქტში).</w:t>
      </w:r>
    </w:p>
    <w:p w:rsidR="00E57057" w:rsidRPr="00F7413E" w:rsidRDefault="00E57057" w:rsidP="00E57057">
      <w:pPr>
        <w:spacing w:before="120" w:after="120" w:line="360" w:lineRule="auto"/>
        <w:jc w:val="both"/>
        <w:rPr>
          <w:rFonts w:ascii="Sylfaen" w:hAnsi="Sylfaen" w:cs="Arial"/>
          <w:b/>
          <w:sz w:val="20"/>
        </w:rPr>
      </w:pPr>
      <w:r w:rsidRPr="00F7413E">
        <w:rPr>
          <w:rFonts w:ascii="Sylfaen" w:eastAsia="EYInterstate Light" w:hAnsi="Sylfaen" w:cs="EYInterstate Light"/>
          <w:b/>
          <w:bCs/>
          <w:sz w:val="20"/>
          <w:lang w:val="ka-GE"/>
        </w:rPr>
        <w:t>ნუმერაციის ზონებში ქალაქების დაყოფა ჯგუფებად</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ნუმერაციის თითოეულ ზონაში, ყველა ქალაქი, რომლებიც წარმოადგენენ დაშვების კვანძებს, იყოფა ჯგუფებად, რომლებშიც </w:t>
      </w:r>
      <w:r w:rsidR="00B26E12">
        <w:rPr>
          <w:rFonts w:ascii="Sylfaen" w:eastAsia="EYInterstate Light" w:hAnsi="Sylfaen" w:cs="EYInterstate Light"/>
          <w:sz w:val="20"/>
          <w:lang w:val="ka-GE"/>
        </w:rPr>
        <w:t xml:space="preserve">ისინი </w:t>
      </w:r>
      <w:r w:rsidRPr="00F7413E">
        <w:rPr>
          <w:rFonts w:ascii="Sylfaen" w:eastAsia="EYInterstate Light" w:hAnsi="Sylfaen" w:cs="EYInterstate Light"/>
          <w:sz w:val="20"/>
          <w:lang w:val="ka-GE"/>
        </w:rPr>
        <w:t>უერთდება ოპტიმალურ წრიული ტოპოლოგიის ქსელებს.</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ჯგუფებად განაწილების ალგორითმი ეყრდნობა სიმძიმის ცენტრის (ცენტროიდის) მეთოდს. თითოეული ჯგუფის შექმნამდე ხდება რომელიმე წერტილის არჩევა. ამ წერტილებს სიმძიმის ცენტრები ეწოდება. </w:t>
      </w:r>
    </w:p>
    <w:p w:rsidR="0014183C" w:rsidRDefault="00E57057" w:rsidP="00E57057">
      <w:pPr>
        <w:spacing w:before="120" w:after="120" w:line="360" w:lineRule="auto"/>
        <w:jc w:val="both"/>
        <w:rPr>
          <w:rFonts w:ascii="Sylfaen" w:eastAsia="EYInterstate Light" w:hAnsi="Sylfaen" w:cs="EYInterstate Light"/>
          <w:sz w:val="20"/>
          <w:lang w:val="ka-GE"/>
        </w:rPr>
      </w:pPr>
      <w:r w:rsidRPr="00F7413E">
        <w:rPr>
          <w:rFonts w:ascii="Sylfaen" w:eastAsia="EYInterstate Light" w:hAnsi="Sylfaen" w:cs="EYInterstate Light"/>
          <w:sz w:val="20"/>
          <w:lang w:val="ka-GE"/>
        </w:rPr>
        <w:t xml:space="preserve">ყოველი იტერაციისას, თითოეულ ქალაქს მიაკუთვნებენ სიმძიმის უახლოეს ცენტრს. შემდეგ, სიმძიმის </w:t>
      </w:r>
      <w:r w:rsidRPr="00F7413E">
        <w:rPr>
          <w:rFonts w:ascii="Sylfaen" w:eastAsia="EYInterstate Light" w:hAnsi="Sylfaen" w:cs="EYInterstate Light"/>
          <w:sz w:val="20"/>
          <w:lang w:val="ka-GE"/>
        </w:rPr>
        <w:lastRenderedPageBreak/>
        <w:t>თითოეული ცენტრისთვის გამოითვლება წერტილი სიმძიმის კონკრეტული ცენტრისთვის მიკუთვნებული წერტილების საშუალო კოორდინატით</w:t>
      </w:r>
      <w:r w:rsidR="001D69BC">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ასეთი წერტილები </w:t>
      </w:r>
      <w:r w:rsidR="00B26E12">
        <w:rPr>
          <w:rFonts w:ascii="Sylfaen" w:eastAsia="EYInterstate Light" w:hAnsi="Sylfaen" w:cs="EYInterstate Light"/>
          <w:sz w:val="20"/>
          <w:lang w:val="ka-GE"/>
        </w:rPr>
        <w:t>მომდევნო</w:t>
      </w:r>
      <w:r w:rsidRPr="00F7413E">
        <w:rPr>
          <w:rFonts w:ascii="Sylfaen" w:eastAsia="EYInterstate Light" w:hAnsi="Sylfaen" w:cs="EYInterstate Light"/>
          <w:sz w:val="20"/>
          <w:lang w:val="ka-GE"/>
        </w:rPr>
        <w:t xml:space="preserve"> იტერაციაში სიმძიმის ახალ ცენტრებად იქცევა. ალგორითმი მანამდე მეორდება, სანამ არ მიიღება სტაბილური ამოხსნა - როდესაც სიმძიმის ცენტრების კოორდინატები აღარ შეიცვლება მომდევნო იტერაციებში.</w:t>
      </w:r>
    </w:p>
    <w:p w:rsidR="0014183C" w:rsidRDefault="0014183C">
      <w:pPr>
        <w:widowControl/>
        <w:autoSpaceDE/>
        <w:autoSpaceDN/>
        <w:adjustRightInd/>
        <w:spacing w:line="240" w:lineRule="auto"/>
        <w:rPr>
          <w:rFonts w:ascii="Sylfaen" w:eastAsia="EYInterstate Light" w:hAnsi="Sylfaen" w:cs="EYInterstate Light"/>
          <w:sz w:val="20"/>
          <w:lang w:val="ka-GE"/>
        </w:rPr>
      </w:pPr>
      <w:r>
        <w:rPr>
          <w:rFonts w:ascii="Sylfaen" w:eastAsia="EYInterstate Light" w:hAnsi="Sylfaen" w:cs="EYInterstate Light"/>
          <w:sz w:val="20"/>
          <w:lang w:val="ka-GE"/>
        </w:rPr>
        <w:br w:type="page"/>
      </w:r>
    </w:p>
    <w:tbl>
      <w:tblPr>
        <w:tblStyle w:val="TableGrid"/>
        <w:tblW w:w="0" w:type="auto"/>
        <w:jc w:val="center"/>
        <w:tblCellSpacing w:w="99" w:type="dxa"/>
        <w:tblBorders>
          <w:top w:val="nil"/>
          <w:left w:val="nil"/>
          <w:bottom w:val="nil"/>
          <w:right w:val="nil"/>
          <w:insideH w:val="nil"/>
          <w:insideV w:val="nil"/>
        </w:tblBorders>
        <w:tblLook w:val="04A0" w:firstRow="1" w:lastRow="0" w:firstColumn="1" w:lastColumn="0" w:noHBand="0" w:noVBand="1"/>
      </w:tblPr>
      <w:tblGrid>
        <w:gridCol w:w="4192"/>
        <w:gridCol w:w="4304"/>
      </w:tblGrid>
      <w:tr w:rsidR="00815294" w:rsidRPr="00F7413E" w:rsidTr="00E57057">
        <w:trPr>
          <w:trHeight w:val="4333"/>
          <w:tblCellSpacing w:w="99" w:type="dxa"/>
          <w:jc w:val="center"/>
        </w:trPr>
        <w:tc>
          <w:tcPr>
            <w:tcW w:w="3895" w:type="dxa"/>
          </w:tcPr>
          <w:p w:rsidR="00E57057" w:rsidRPr="00F7413E" w:rsidRDefault="00E57057" w:rsidP="00E57057">
            <w:pPr>
              <w:spacing w:before="120" w:line="360" w:lineRule="auto"/>
              <w:rPr>
                <w:rFonts w:ascii="Sylfaen" w:hAnsi="Sylfaen" w:cs="Arial"/>
                <w:b/>
                <w:lang w:val="en-US"/>
              </w:rPr>
            </w:pPr>
            <w:r w:rsidRPr="00F7413E">
              <w:rPr>
                <w:rFonts w:ascii="Sylfaen" w:eastAsia="EYInterstate Light" w:hAnsi="Sylfaen" w:cs="EYInterstate Light"/>
                <w:b/>
                <w:bCs/>
                <w:szCs w:val="24"/>
                <w:lang w:val="ka-GE"/>
              </w:rPr>
              <w:lastRenderedPageBreak/>
              <w:t xml:space="preserve">წერტილების - სიმძიმის თავდაპირველი ცენტრების შერჩევა  </w:t>
            </w:r>
          </w:p>
          <w:p w:rsidR="00E57057" w:rsidRPr="0014183C" w:rsidRDefault="00E57057" w:rsidP="00E57057">
            <w:pPr>
              <w:spacing w:before="120" w:line="360" w:lineRule="auto"/>
              <w:rPr>
                <w:rFonts w:ascii="Sylfaen" w:hAnsi="Sylfaen" w:cs="Arial"/>
                <w:b/>
                <w:sz w:val="2"/>
                <w:lang w:val="en-US"/>
              </w:rPr>
            </w:pPr>
          </w:p>
          <w:p w:rsidR="00E57057" w:rsidRPr="00F7413E" w:rsidRDefault="00E57057" w:rsidP="00E57057">
            <w:pPr>
              <w:spacing w:before="120" w:line="360" w:lineRule="auto"/>
              <w:rPr>
                <w:rFonts w:ascii="Sylfaen" w:hAnsi="Sylfaen" w:cs="Arial"/>
                <w:b/>
              </w:rPr>
            </w:pPr>
            <w:r w:rsidRPr="00F7413E">
              <w:rPr>
                <w:rFonts w:ascii="Sylfaen" w:hAnsi="Sylfaen" w:cs="Arial"/>
                <w:b/>
                <w:noProof/>
              </w:rPr>
              <w:drawing>
                <wp:inline distT="0" distB="0" distL="0" distR="0">
                  <wp:extent cx="2172282" cy="2160000"/>
                  <wp:effectExtent l="19050" t="0" r="0" b="0"/>
                  <wp:docPr id="697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4" cstate="print"/>
                          <a:srcRect/>
                          <a:stretch>
                            <a:fillRect/>
                          </a:stretch>
                        </pic:blipFill>
                        <pic:spPr bwMode="auto">
                          <a:xfrm>
                            <a:off x="0" y="0"/>
                            <a:ext cx="2172282" cy="2160000"/>
                          </a:xfrm>
                          <a:prstGeom prst="rect">
                            <a:avLst/>
                          </a:prstGeom>
                          <a:noFill/>
                        </pic:spPr>
                      </pic:pic>
                    </a:graphicData>
                  </a:graphic>
                </wp:inline>
              </w:drawing>
            </w:r>
          </w:p>
        </w:tc>
        <w:tc>
          <w:tcPr>
            <w:tcW w:w="4007" w:type="dxa"/>
          </w:tcPr>
          <w:p w:rsidR="00E57057" w:rsidRPr="00F7413E" w:rsidRDefault="00E57057" w:rsidP="00E57057">
            <w:pPr>
              <w:spacing w:before="120" w:line="360" w:lineRule="auto"/>
              <w:ind w:left="1" w:hanging="1"/>
              <w:rPr>
                <w:rFonts w:ascii="Sylfaen" w:hAnsi="Sylfaen" w:cs="Arial"/>
                <w:b/>
                <w:lang w:val="en-US"/>
              </w:rPr>
            </w:pPr>
            <w:r w:rsidRPr="00F7413E">
              <w:rPr>
                <w:rFonts w:ascii="Sylfaen" w:eastAsia="EYInterstate Light" w:hAnsi="Sylfaen" w:cs="EYInterstate Light"/>
                <w:b/>
                <w:bCs/>
                <w:szCs w:val="24"/>
                <w:lang w:val="ka-GE"/>
              </w:rPr>
              <w:t>ქალაქების მიკუთვნება სიმძიმის უახლოეს ცენტრებისთვის</w:t>
            </w:r>
          </w:p>
          <w:p w:rsidR="00E57057" w:rsidRPr="00F7413E" w:rsidRDefault="00E57057" w:rsidP="00E57057">
            <w:pPr>
              <w:spacing w:before="120" w:line="360" w:lineRule="auto"/>
              <w:ind w:left="1" w:hanging="1"/>
              <w:rPr>
                <w:rFonts w:ascii="Sylfaen" w:hAnsi="Sylfaen" w:cs="Arial"/>
                <w:b/>
                <w:lang w:val="en-US"/>
              </w:rPr>
            </w:pPr>
          </w:p>
          <w:p w:rsidR="00E57057" w:rsidRPr="00F7413E" w:rsidRDefault="00E57057" w:rsidP="00E57057">
            <w:pPr>
              <w:spacing w:before="120" w:line="360" w:lineRule="auto"/>
              <w:ind w:left="1" w:hanging="1"/>
              <w:rPr>
                <w:rFonts w:ascii="Sylfaen" w:hAnsi="Sylfaen" w:cs="Arial"/>
                <w:b/>
              </w:rPr>
            </w:pPr>
            <w:r w:rsidRPr="00F7413E">
              <w:rPr>
                <w:rFonts w:ascii="Sylfaen" w:hAnsi="Sylfaen" w:cs="Arial"/>
                <w:b/>
                <w:noProof/>
              </w:rPr>
              <w:drawing>
                <wp:inline distT="0" distB="0" distL="0" distR="0">
                  <wp:extent cx="2160000" cy="2145713"/>
                  <wp:effectExtent l="19050" t="0" r="0" b="0"/>
                  <wp:docPr id="697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25" cstate="print"/>
                          <a:srcRect/>
                          <a:stretch>
                            <a:fillRect/>
                          </a:stretch>
                        </pic:blipFill>
                        <pic:spPr bwMode="auto">
                          <a:xfrm>
                            <a:off x="0" y="0"/>
                            <a:ext cx="2160000" cy="2145713"/>
                          </a:xfrm>
                          <a:prstGeom prst="rect">
                            <a:avLst/>
                          </a:prstGeom>
                          <a:noFill/>
                        </pic:spPr>
                      </pic:pic>
                    </a:graphicData>
                  </a:graphic>
                </wp:inline>
              </w:drawing>
            </w:r>
          </w:p>
        </w:tc>
      </w:tr>
      <w:tr w:rsidR="00815294" w:rsidRPr="00F7413E" w:rsidTr="00E57057">
        <w:trPr>
          <w:tblCellSpacing w:w="99" w:type="dxa"/>
          <w:jc w:val="center"/>
        </w:trPr>
        <w:tc>
          <w:tcPr>
            <w:tcW w:w="3895" w:type="dxa"/>
          </w:tcPr>
          <w:p w:rsidR="00E57057" w:rsidRPr="00F7413E" w:rsidRDefault="00E57057" w:rsidP="00E57057">
            <w:pPr>
              <w:spacing w:before="120" w:line="360" w:lineRule="auto"/>
              <w:rPr>
                <w:rFonts w:ascii="Sylfaen" w:hAnsi="Sylfaen" w:cs="Arial"/>
                <w:b/>
                <w:lang w:val="en-US"/>
              </w:rPr>
            </w:pPr>
            <w:r w:rsidRPr="00F7413E">
              <w:rPr>
                <w:rFonts w:ascii="Sylfaen" w:eastAsia="EYInterstate Light" w:hAnsi="Sylfaen" w:cs="EYInterstate Light"/>
                <w:b/>
                <w:bCs/>
                <w:szCs w:val="24"/>
                <w:lang w:val="ka-GE"/>
              </w:rPr>
              <w:t>სიმძიმის ახალი ცენტრების გაანგარიშება</w:t>
            </w:r>
          </w:p>
          <w:p w:rsidR="00E57057" w:rsidRPr="00F7413E" w:rsidRDefault="00E57057" w:rsidP="00E57057">
            <w:pPr>
              <w:spacing w:before="120" w:line="360" w:lineRule="auto"/>
              <w:rPr>
                <w:rFonts w:ascii="Sylfaen" w:hAnsi="Sylfaen" w:cs="Arial"/>
                <w:b/>
                <w:lang w:val="en-US"/>
              </w:rPr>
            </w:pPr>
          </w:p>
          <w:p w:rsidR="00E57057" w:rsidRPr="00F7413E" w:rsidRDefault="00167226" w:rsidP="00E57057">
            <w:pPr>
              <w:spacing w:before="120" w:line="360" w:lineRule="auto"/>
              <w:rPr>
                <w:rFonts w:ascii="Sylfaen" w:hAnsi="Sylfaen" w:cs="Arial"/>
                <w:b/>
              </w:rPr>
            </w:pPr>
            <w:r>
              <w:rPr>
                <w:rFonts w:ascii="Sylfaen" w:hAnsi="Sylfaen" w:cs="Arial"/>
                <w:b/>
                <w:noProof/>
              </w:rPr>
              <w:pict>
                <v:group id="Group 516" o:spid="_x0000_s1506" style="position:absolute;margin-left:36.1pt;margin-top:63.3pt;width:70.2pt;height:89.3pt;z-index:251662336" coordorigin="2937,7875" coordsize="1404,1786">
                  <v:shapetype id="_x0000_t32" coordsize="21600,21600" o:spt="32" o:oned="t" path="m,l21600,21600e" filled="f">
                    <v:path arrowok="t" fillok="f" o:connecttype="none"/>
                    <o:lock v:ext="edit" shapetype="t"/>
                  </v:shapetype>
                  <v:shape id="AutoShape 37" o:spid="_x0000_s1507" type="#_x0000_t32" style="position:absolute;left:2937;top:7875;width:0;height:684;flip:y;visibility:visible" o:connectortype="straight">
                    <v:stroke endarrow="block"/>
                  </v:shape>
                  <v:shape id="AutoShape 38" o:spid="_x0000_s1508" type="#_x0000_t32" style="position:absolute;left:3627;top:8261;width:714;height:533;flip:y;visibility:visible" o:connectortype="straight">
                    <v:stroke endarrow="block"/>
                  </v:shape>
                  <v:shape id="AutoShape 39" o:spid="_x0000_s1509" type="#_x0000_t32" style="position:absolute;left:2942;top:9564;width:115;height:97;flip:y;visibility:visible" o:connectortype="straight">
                    <v:stroke endarrow="block"/>
                  </v:shape>
                </v:group>
              </w:pict>
            </w:r>
            <w:r w:rsidR="00E57057" w:rsidRPr="00F7413E">
              <w:rPr>
                <w:rFonts w:ascii="Sylfaen" w:hAnsi="Sylfaen" w:cs="Arial"/>
                <w:b/>
                <w:noProof/>
              </w:rPr>
              <w:drawing>
                <wp:inline distT="0" distB="0" distL="0" distR="0">
                  <wp:extent cx="2160000" cy="2145713"/>
                  <wp:effectExtent l="19050" t="0" r="0" b="0"/>
                  <wp:docPr id="697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6" cstate="print"/>
                          <a:srcRect/>
                          <a:stretch>
                            <a:fillRect/>
                          </a:stretch>
                        </pic:blipFill>
                        <pic:spPr bwMode="auto">
                          <a:xfrm>
                            <a:off x="0" y="0"/>
                            <a:ext cx="2160000" cy="2145713"/>
                          </a:xfrm>
                          <a:prstGeom prst="rect">
                            <a:avLst/>
                          </a:prstGeom>
                          <a:noFill/>
                        </pic:spPr>
                      </pic:pic>
                    </a:graphicData>
                  </a:graphic>
                </wp:inline>
              </w:drawing>
            </w:r>
          </w:p>
        </w:tc>
        <w:tc>
          <w:tcPr>
            <w:tcW w:w="4007" w:type="dxa"/>
          </w:tcPr>
          <w:p w:rsidR="00E57057" w:rsidRPr="00F7413E" w:rsidRDefault="00E57057" w:rsidP="00E57057">
            <w:pPr>
              <w:spacing w:before="120" w:line="360" w:lineRule="auto"/>
              <w:ind w:left="1" w:hanging="1"/>
              <w:rPr>
                <w:rFonts w:ascii="Sylfaen" w:hAnsi="Sylfaen" w:cs="Arial"/>
                <w:b/>
                <w:lang w:val="en-US"/>
              </w:rPr>
            </w:pPr>
            <w:r w:rsidRPr="00F7413E">
              <w:rPr>
                <w:rFonts w:ascii="Sylfaen" w:eastAsia="EYInterstate Light" w:hAnsi="Sylfaen" w:cs="EYInterstate Light"/>
                <w:b/>
                <w:bCs/>
                <w:szCs w:val="24"/>
                <w:lang w:val="ka-GE"/>
              </w:rPr>
              <w:t>სიმძიმის ახალი ცენტრების მქონე ქალაქების რეკლასიფიკაცია</w:t>
            </w:r>
          </w:p>
          <w:p w:rsidR="00E57057" w:rsidRPr="00F7413E" w:rsidRDefault="00E57057" w:rsidP="00E57057">
            <w:pPr>
              <w:spacing w:before="120" w:line="360" w:lineRule="auto"/>
              <w:ind w:left="1" w:hanging="1"/>
              <w:rPr>
                <w:rFonts w:ascii="Sylfaen" w:hAnsi="Sylfaen" w:cs="Arial"/>
                <w:b/>
                <w:lang w:val="en-US"/>
              </w:rPr>
            </w:pPr>
          </w:p>
          <w:p w:rsidR="00E57057" w:rsidRPr="00F7413E" w:rsidRDefault="00E57057" w:rsidP="00E57057">
            <w:pPr>
              <w:spacing w:before="120" w:line="360" w:lineRule="auto"/>
              <w:ind w:left="1" w:hanging="1"/>
              <w:rPr>
                <w:rFonts w:ascii="Sylfaen" w:hAnsi="Sylfaen" w:cs="Arial"/>
                <w:b/>
              </w:rPr>
            </w:pPr>
            <w:r w:rsidRPr="00F7413E">
              <w:rPr>
                <w:rFonts w:ascii="Sylfaen" w:hAnsi="Sylfaen" w:cs="Arial"/>
                <w:b/>
                <w:noProof/>
              </w:rPr>
              <w:drawing>
                <wp:inline distT="0" distB="0" distL="0" distR="0">
                  <wp:extent cx="2160000" cy="2145713"/>
                  <wp:effectExtent l="19050" t="0" r="0" b="0"/>
                  <wp:docPr id="697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7" cstate="print"/>
                          <a:srcRect/>
                          <a:stretch>
                            <a:fillRect/>
                          </a:stretch>
                        </pic:blipFill>
                        <pic:spPr bwMode="auto">
                          <a:xfrm>
                            <a:off x="0" y="0"/>
                            <a:ext cx="2160000" cy="2145713"/>
                          </a:xfrm>
                          <a:prstGeom prst="rect">
                            <a:avLst/>
                          </a:prstGeom>
                          <a:noFill/>
                        </pic:spPr>
                      </pic:pic>
                    </a:graphicData>
                  </a:graphic>
                </wp:inline>
              </w:drawing>
            </w:r>
          </w:p>
        </w:tc>
      </w:tr>
    </w:tbl>
    <w:p w:rsidR="00E57057" w:rsidRPr="00F7413E" w:rsidRDefault="00E57057" w:rsidP="00E57057">
      <w:pPr>
        <w:spacing w:before="120" w:after="120" w:line="360" w:lineRule="auto"/>
        <w:ind w:left="708"/>
        <w:rPr>
          <w:rFonts w:ascii="Sylfaen" w:hAnsi="Sylfaen" w:cs="Arial"/>
          <w:sz w:val="20"/>
        </w:rPr>
      </w:pP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შემდეგ, იმ შემთხვევაში, თუ ქალაქები ორ ან სამ ჯგუფად არის დაყოფილი, თითოეული ჯგუფიდან აირჩევა ქალაქი, რომელიც ნუმერაციის ზონის ფარგლებში ქსელებს (ჯგუფებს) შორის პოტენციური</w:t>
      </w:r>
      <w:r w:rsidR="0063131B">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დამაკავშირებელი</w:t>
      </w:r>
      <w:r w:rsidR="0063131B">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იქნება. თუ მხოლოდ ორი ჯგუფია, მაშინ ალგორითმი ირჩევს ორ უახლოეს წერტილს ორივე ჯგუფიდან და მეორე ჯგუფიდან წერტილს უმატებს პირველ ჯგუფში წერტილების </w:t>
      </w:r>
      <w:r w:rsidRPr="00F7413E">
        <w:rPr>
          <w:rFonts w:ascii="Sylfaen" w:eastAsia="EYInterstate Light" w:hAnsi="Sylfaen" w:cs="EYInterstate Light"/>
          <w:sz w:val="20"/>
          <w:lang w:val="ka-GE"/>
        </w:rPr>
        <w:lastRenderedPageBreak/>
        <w:t xml:space="preserve">სიას. თუ სამი ჯგუფია, ალგორითმი აირჩევს ჯგუფის თითოეული წყვილიდან უახლოეს ორ წერტილს. </w:t>
      </w:r>
    </w:p>
    <w:p w:rsidR="00E57057" w:rsidRPr="00F7413E" w:rsidRDefault="00E57057" w:rsidP="00E57057">
      <w:pPr>
        <w:spacing w:before="120" w:after="120" w:line="360" w:lineRule="auto"/>
        <w:ind w:left="708"/>
        <w:rPr>
          <w:rFonts w:ascii="Sylfaen" w:hAnsi="Sylfaen" w:cs="Arial"/>
          <w:sz w:val="20"/>
        </w:rPr>
      </w:pPr>
      <w:r w:rsidRPr="00F7413E">
        <w:rPr>
          <w:rFonts w:ascii="Sylfaen" w:hAnsi="Sylfaen"/>
          <w:noProof/>
        </w:rPr>
        <w:drawing>
          <wp:inline distT="0" distB="0" distL="0" distR="0">
            <wp:extent cx="5762625" cy="2785745"/>
            <wp:effectExtent l="0" t="0" r="0" b="0"/>
            <wp:docPr id="69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8"/>
                    <a:srcRect/>
                    <a:stretch>
                      <a:fillRect/>
                    </a:stretch>
                  </pic:blipFill>
                  <pic:spPr bwMode="auto">
                    <a:xfrm>
                      <a:off x="0" y="0"/>
                      <a:ext cx="5762625" cy="2785745"/>
                    </a:xfrm>
                    <a:prstGeom prst="rect">
                      <a:avLst/>
                    </a:prstGeom>
                    <a:noFill/>
                    <a:ln w="9525">
                      <a:noFill/>
                      <a:miter lim="800000"/>
                      <a:headEnd/>
                      <a:tailEnd/>
                    </a:ln>
                  </pic:spPr>
                </pic:pic>
              </a:graphicData>
            </a:graphic>
          </wp:inline>
        </w:drawing>
      </w:r>
    </w:p>
    <w:p w:rsidR="00E57057" w:rsidRPr="00F7413E" w:rsidRDefault="00E57057" w:rsidP="00E57057">
      <w:pPr>
        <w:spacing w:before="120" w:after="120" w:line="360" w:lineRule="auto"/>
        <w:ind w:left="708"/>
        <w:rPr>
          <w:rFonts w:ascii="Sylfaen" w:hAnsi="Sylfaen" w:cs="Arial"/>
          <w:sz w:val="20"/>
        </w:rPr>
      </w:pP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წერტილების ერთმანეთისგან ყველაზე მეტად დაშორებული წყვილი გამოირიცხება, ხოლო დარჩენილი ორი წყვილიდან ორი წერტილი შევა ქსელების დამაკავშირებლების რიცხვში, შემდეგი წესით:</w:t>
      </w:r>
    </w:p>
    <w:p w:rsidR="00E57057" w:rsidRPr="00F7413E" w:rsidRDefault="00E57057" w:rsidP="00E57057">
      <w:pPr>
        <w:spacing w:before="120" w:after="120" w:line="360" w:lineRule="auto"/>
        <w:ind w:left="708"/>
        <w:rPr>
          <w:rFonts w:ascii="Sylfaen" w:hAnsi="Sylfaen" w:cs="Arial"/>
          <w:sz w:val="20"/>
        </w:rPr>
      </w:pPr>
    </w:p>
    <w:p w:rsidR="00E57057" w:rsidRPr="00573AB1" w:rsidRDefault="00167226" w:rsidP="00E57057">
      <w:pPr>
        <w:spacing w:before="120" w:after="120" w:line="360" w:lineRule="auto"/>
        <w:ind w:left="1134"/>
        <w:rPr>
          <w:rFonts w:ascii="Sylfaen" w:hAnsi="Sylfaen" w:cs="Arial"/>
          <w:i/>
          <w:sz w:val="20"/>
          <w:lang w:val="ka-GE"/>
        </w:rPr>
      </w:pPr>
      <m:oMathPara>
        <m:oMathParaPr>
          <m:jc m:val="left"/>
        </m:oMathParaPr>
        <m:oMath>
          <m:sSub>
            <m:sSubPr>
              <m:ctrlPr>
                <w:rPr>
                  <w:rFonts w:ascii="Cambria Math" w:hAnsi="Cambria Math" w:cs="Arial"/>
                  <w:i/>
                  <w:sz w:val="14"/>
                </w:rPr>
              </m:ctrlPr>
            </m:sSubPr>
            <m:e>
              <m:r>
                <w:rPr>
                  <w:rFonts w:ascii="Cambria Math" w:eastAsia="Cambria Math" w:hAnsi="Cambria Math" w:cs="Cambria Math"/>
                  <w:sz w:val="14"/>
                  <w:lang w:val="ka-GE"/>
                </w:rPr>
                <m:t>d12=maxd12,d13,d23→</m:t>
              </m:r>
              <m:r>
                <w:rPr>
                  <w:rFonts w:ascii="Sylfaen" w:eastAsia="Cambria Math" w:hAnsi="Sylfaen" w:cs="Sylfaen"/>
                  <w:sz w:val="14"/>
                  <w:lang w:val="ka-GE"/>
                </w:rPr>
                <m:t>დაუმატეთწერტილი</m:t>
              </m:r>
              <m:r>
                <w:rPr>
                  <w:rFonts w:ascii="Cambria Math" w:eastAsia="Cambria Math" w:hAnsi="Cambria Math" w:cs="Cambria Math"/>
                  <w:sz w:val="14"/>
                  <w:lang w:val="ka-GE"/>
                </w:rPr>
                <m:t xml:space="preserve"> 3a 1-</m:t>
              </m:r>
              <m:r>
                <w:rPr>
                  <w:rFonts w:ascii="Sylfaen" w:eastAsia="Cambria Math" w:hAnsi="Sylfaen" w:cs="Sylfaen"/>
                  <w:sz w:val="14"/>
                  <w:lang w:val="ka-GE"/>
                </w:rPr>
                <m:t>ელჯგუფსდადაუმატეთწერტილი</m:t>
              </m:r>
              <m:r>
                <w:rPr>
                  <w:rFonts w:ascii="Cambria Math" w:eastAsia="Cambria Math" w:hAnsi="Cambria Math" w:cs="Cambria Math"/>
                  <w:sz w:val="14"/>
                  <w:lang w:val="ka-GE"/>
                </w:rPr>
                <m:t xml:space="preserve"> 2b </m:t>
              </m:r>
              <m:r>
                <w:rPr>
                  <w:rFonts w:ascii="Sylfaen" w:eastAsia="Cambria Math" w:hAnsi="Sylfaen" w:cs="Sylfaen"/>
                  <w:sz w:val="14"/>
                  <w:lang w:val="ka-GE"/>
                </w:rPr>
                <m:t>მე-</m:t>
              </m:r>
              <m:r>
                <w:rPr>
                  <w:rFonts w:ascii="Cambria Math" w:eastAsia="Cambria Math" w:hAnsi="Cambria Math" w:cs="Cambria Math"/>
                  <w:sz w:val="14"/>
                  <w:lang w:val="ka-GE"/>
                </w:rPr>
                <m:t xml:space="preserve">3 </m:t>
              </m:r>
              <m:r>
                <w:rPr>
                  <w:rFonts w:ascii="Sylfaen" w:eastAsia="Cambria Math" w:hAnsi="Sylfaen" w:cs="Sylfaen"/>
                  <w:sz w:val="14"/>
                  <w:lang w:val="ka-GE"/>
                </w:rPr>
                <m:t>ჯგუფს</m:t>
              </m:r>
            </m:e>
            <m:sub/>
          </m:sSub>
        </m:oMath>
      </m:oMathPara>
    </w:p>
    <w:p w:rsidR="00E57057" w:rsidRPr="00F7413E" w:rsidRDefault="00167226" w:rsidP="00E57057">
      <w:pPr>
        <w:spacing w:before="120" w:after="120" w:line="360" w:lineRule="auto"/>
        <w:ind w:left="1134"/>
        <w:rPr>
          <w:rFonts w:ascii="Sylfaen" w:hAnsi="Sylfaen" w:cs="Arial"/>
          <w:sz w:val="20"/>
        </w:rPr>
      </w:pPr>
      <m:oMathPara>
        <m:oMathParaPr>
          <m:jc m:val="left"/>
        </m:oMathParaPr>
        <m:oMath>
          <m:sSub>
            <m:sSubPr>
              <m:ctrlPr>
                <w:rPr>
                  <w:rFonts w:ascii="Cambria Math" w:hAnsi="Cambria Math" w:cs="Arial"/>
                  <w:i/>
                  <w:sz w:val="14"/>
                </w:rPr>
              </m:ctrlPr>
            </m:sSubPr>
            <m:e>
              <m:r>
                <w:rPr>
                  <w:rFonts w:ascii="Cambria Math" w:eastAsia="Cambria Math" w:hAnsi="Cambria Math" w:cs="Cambria Math"/>
                  <w:sz w:val="14"/>
                  <w:lang w:val="ka-GE"/>
                </w:rPr>
                <m:t>d13=maxd12,d13,d23→</m:t>
              </m:r>
              <m:r>
                <w:rPr>
                  <w:rFonts w:ascii="Sylfaen" w:eastAsia="Cambria Math" w:hAnsi="Sylfaen" w:cs="Sylfaen"/>
                  <w:sz w:val="14"/>
                  <w:lang w:val="ka-GE"/>
                </w:rPr>
                <m:t>დაუმატეთწერტილი</m:t>
              </m:r>
              <m:r>
                <w:rPr>
                  <w:rFonts w:ascii="Cambria Math" w:eastAsia="Cambria Math" w:hAnsi="Cambria Math" w:cs="Cambria Math"/>
                  <w:sz w:val="14"/>
                  <w:lang w:val="ka-GE"/>
                </w:rPr>
                <m:t xml:space="preserve"> 2a 1-</m:t>
              </m:r>
              <m:r>
                <w:rPr>
                  <w:rFonts w:ascii="Sylfaen" w:eastAsia="Cambria Math" w:hAnsi="Sylfaen" w:cs="Sylfaen"/>
                  <w:sz w:val="14"/>
                  <w:lang w:val="ka-GE"/>
                </w:rPr>
                <m:t>ელჯგუფსდადაუმატეთწერტილი</m:t>
              </m:r>
              <m:r>
                <w:rPr>
                  <w:rFonts w:ascii="Cambria Math" w:eastAsia="Cambria Math" w:hAnsi="Cambria Math" w:cs="Cambria Math"/>
                  <w:sz w:val="14"/>
                  <w:lang w:val="ka-GE"/>
                </w:rPr>
                <m:t xml:space="preserve"> 2b </m:t>
              </m:r>
              <m:r>
                <w:rPr>
                  <w:rFonts w:ascii="Sylfaen" w:eastAsia="Cambria Math" w:hAnsi="Sylfaen" w:cs="Sylfaen"/>
                  <w:sz w:val="14"/>
                  <w:lang w:val="ka-GE"/>
                </w:rPr>
                <m:t>მე</m:t>
              </m:r>
              <m:r>
                <w:rPr>
                  <w:rFonts w:ascii="Cambria Math" w:eastAsia="Cambria Math" w:hAnsi="Cambria Math" w:cs="Cambria Math"/>
                  <w:sz w:val="14"/>
                  <w:lang w:val="ka-GE"/>
                </w:rPr>
                <m:t xml:space="preserve">-3 </m:t>
              </m:r>
              <m:r>
                <w:rPr>
                  <w:rFonts w:ascii="Sylfaen" w:eastAsia="Cambria Math" w:hAnsi="Sylfaen" w:cs="Sylfaen"/>
                  <w:sz w:val="14"/>
                  <w:lang w:val="ka-GE"/>
                </w:rPr>
                <m:t>ჯგუფს</m:t>
              </m:r>
            </m:e>
            <m:sub/>
          </m:sSub>
        </m:oMath>
      </m:oMathPara>
    </w:p>
    <w:p w:rsidR="00E57057" w:rsidRPr="00573AB1" w:rsidRDefault="00167226" w:rsidP="00E57057">
      <w:pPr>
        <w:spacing w:before="120" w:after="120" w:line="360" w:lineRule="auto"/>
        <w:ind w:left="1134"/>
        <w:rPr>
          <w:rFonts w:ascii="Sylfaen" w:eastAsiaTheme="minorEastAsia" w:hAnsi="Sylfaen" w:cs="Arial"/>
          <w:sz w:val="14"/>
        </w:rPr>
      </w:pPr>
      <m:oMathPara>
        <m:oMathParaPr>
          <m:jc m:val="left"/>
        </m:oMathParaPr>
        <m:oMath>
          <m:sSub>
            <m:sSubPr>
              <m:ctrlPr>
                <w:rPr>
                  <w:rFonts w:ascii="Cambria Math" w:hAnsi="Cambria Math" w:cs="Arial"/>
                  <w:i/>
                  <w:sz w:val="14"/>
                </w:rPr>
              </m:ctrlPr>
            </m:sSubPr>
            <m:e>
              <m:r>
                <w:rPr>
                  <w:rFonts w:ascii="Cambria Math" w:eastAsia="Cambria Math" w:hAnsi="Cambria Math" w:cs="Cambria Math"/>
                  <w:sz w:val="14"/>
                  <w:lang w:val="ka-GE"/>
                </w:rPr>
                <m:t>d23=maxd12,d13,d23→</m:t>
              </m:r>
              <m:r>
                <w:rPr>
                  <w:rFonts w:ascii="Sylfaen" w:eastAsia="Cambria Math" w:hAnsi="Sylfaen" w:cs="Sylfaen"/>
                  <w:sz w:val="14"/>
                  <w:lang w:val="ka-GE"/>
                </w:rPr>
                <m:t>დაუმატეთწერტილი</m:t>
              </m:r>
              <m:r>
                <w:rPr>
                  <w:rFonts w:ascii="Cambria Math" w:eastAsia="Cambria Math" w:hAnsi="Cambria Math" w:cs="Cambria Math"/>
                  <w:sz w:val="14"/>
                  <w:lang w:val="ka-GE"/>
                </w:rPr>
                <m:t xml:space="preserve"> 2a 1-</m:t>
              </m:r>
              <m:r>
                <w:rPr>
                  <w:rFonts w:ascii="Sylfaen" w:eastAsia="Cambria Math" w:hAnsi="Sylfaen" w:cs="Sylfaen"/>
                  <w:sz w:val="14"/>
                  <w:lang w:val="ka-GE"/>
                </w:rPr>
                <m:t>ელჯგუფსდადაუმატეთწერტილი</m:t>
              </m:r>
              <m:r>
                <w:rPr>
                  <w:rFonts w:ascii="Cambria Math" w:eastAsia="Cambria Math" w:hAnsi="Cambria Math" w:cs="Cambria Math"/>
                  <w:sz w:val="14"/>
                  <w:lang w:val="ka-GE"/>
                </w:rPr>
                <m:t xml:space="preserve"> 1b </m:t>
              </m:r>
              <m:r>
                <w:rPr>
                  <w:rFonts w:ascii="Sylfaen" w:eastAsia="Cambria Math" w:hAnsi="Sylfaen" w:cs="Sylfaen"/>
                  <w:sz w:val="14"/>
                  <w:lang w:val="ka-GE"/>
                </w:rPr>
                <m:t>მე</m:t>
              </m:r>
              <m:r>
                <w:rPr>
                  <w:rFonts w:ascii="Cambria Math" w:eastAsia="Cambria Math" w:hAnsi="Cambria Math" w:cs="Cambria Math"/>
                  <w:sz w:val="14"/>
                  <w:lang w:val="ka-GE"/>
                </w:rPr>
                <m:t xml:space="preserve">-3 </m:t>
              </m:r>
              <m:r>
                <w:rPr>
                  <w:rFonts w:ascii="Sylfaen" w:eastAsia="Cambria Math" w:hAnsi="Sylfaen" w:cs="Sylfaen"/>
                  <w:sz w:val="14"/>
                  <w:lang w:val="ka-GE"/>
                </w:rPr>
                <m:t>ჯგუფს</m:t>
              </m:r>
            </m:e>
            <m:sub/>
          </m:sSub>
        </m:oMath>
      </m:oMathPara>
    </w:p>
    <w:p w:rsidR="00573AB1" w:rsidRDefault="00573AB1" w:rsidP="00E57057">
      <w:pPr>
        <w:spacing w:before="120" w:after="120" w:line="360" w:lineRule="auto"/>
        <w:jc w:val="both"/>
        <w:rPr>
          <w:rFonts w:ascii="Sylfaen" w:eastAsia="EYInterstate Light" w:hAnsi="Sylfaen" w:cs="EYInterstate Light"/>
          <w:b/>
          <w:bCs/>
          <w:sz w:val="20"/>
          <w:lang w:val="ka-GE"/>
        </w:rPr>
      </w:pPr>
    </w:p>
    <w:p w:rsidR="00E57057" w:rsidRPr="00F7413E" w:rsidRDefault="00E57057" w:rsidP="00E57057">
      <w:pPr>
        <w:spacing w:before="120" w:after="120" w:line="360" w:lineRule="auto"/>
        <w:jc w:val="both"/>
        <w:rPr>
          <w:rFonts w:ascii="Sylfaen" w:hAnsi="Sylfaen" w:cs="Arial"/>
          <w:b/>
          <w:sz w:val="20"/>
        </w:rPr>
      </w:pPr>
      <w:r w:rsidRPr="00F7413E">
        <w:rPr>
          <w:rFonts w:ascii="Sylfaen" w:eastAsia="EYInterstate Light" w:hAnsi="Sylfaen" w:cs="EYInterstate Light"/>
          <w:b/>
          <w:bCs/>
          <w:sz w:val="20"/>
          <w:lang w:val="ka-GE"/>
        </w:rPr>
        <w:t xml:space="preserve">წრიული ტოპოლოგიის ქსელების ოპტიმიზაცია ნუმერაციის ზონებში ქალაქების ჯგუფებისთვის. </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ნუმერაციის თითოეულ ზონაში, ქალაქების თითოეული ჯგუფისთვის მოხდება წრიული ტოპოლოგიის ქსელის ოპტიმიზაცია. გამოყენებული ალგორითმი ეყრდნობა დურბინისა და ვილშოს მიერ შემუშავებულ მეთოდს</w:t>
      </w:r>
      <w:r w:rsidRPr="00F7413E">
        <w:rPr>
          <w:rFonts w:ascii="Sylfaen" w:hAnsi="Sylfaen"/>
          <w:vertAlign w:val="superscript"/>
        </w:rPr>
        <w:footnoteReference w:id="1"/>
      </w:r>
      <w:r w:rsidRPr="00F7413E">
        <w:rPr>
          <w:rFonts w:ascii="Sylfaen" w:eastAsia="EYInterstate Light" w:hAnsi="Sylfaen" w:cs="EYInterstate Light"/>
          <w:sz w:val="20"/>
          <w:lang w:val="ka-GE"/>
        </w:rPr>
        <w:t>.</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ეს მეთოდი იყენებს ე.წ</w:t>
      </w:r>
      <w:r w:rsidR="0063131B">
        <w:rPr>
          <w:rFonts w:ascii="Sylfaen" w:eastAsia="EYInterstate Light" w:hAnsi="Sylfaen" w:cs="EYInterstate Light"/>
          <w:sz w:val="20"/>
          <w:lang w:val="ka-GE"/>
        </w:rPr>
        <w:t>. „</w:t>
      </w:r>
      <w:r w:rsidRPr="00F7413E">
        <w:rPr>
          <w:rFonts w:ascii="Sylfaen" w:eastAsia="EYInterstate Light" w:hAnsi="Sylfaen" w:cs="EYInterstate Light"/>
          <w:sz w:val="20"/>
          <w:lang w:val="ka-GE"/>
        </w:rPr>
        <w:t xml:space="preserve">ელასტიკურ </w:t>
      </w:r>
      <w:r w:rsidR="0063131B">
        <w:rPr>
          <w:rFonts w:ascii="Sylfaen" w:eastAsia="EYInterstate Light" w:hAnsi="Sylfaen" w:cs="EYInterstate Light"/>
          <w:sz w:val="20"/>
          <w:lang w:val="ka-GE"/>
        </w:rPr>
        <w:t>ბადეს“</w:t>
      </w:r>
      <w:r w:rsidRPr="00F7413E">
        <w:rPr>
          <w:rFonts w:ascii="Sylfaen" w:eastAsia="EYInterstate Light" w:hAnsi="Sylfaen" w:cs="EYInterstate Light"/>
          <w:sz w:val="20"/>
          <w:lang w:val="ka-GE"/>
        </w:rPr>
        <w:t xml:space="preserve">, რომელიც თავდაპირველად გაჭიმულია წრიულად გაანალიზებული არეალის ფარგლებში და თითოეულ იტერაციაში მოერგება ქალაქების გადანაწილებას. ქსელი შედგება წერტილებისგან, რომელთა რაოდენობაც წარმოადგენს ქალაქების სიმრავლეს. </w:t>
      </w:r>
    </w:p>
    <w:tbl>
      <w:tblPr>
        <w:tblStyle w:val="TableGrid"/>
        <w:tblW w:w="0" w:type="auto"/>
        <w:tblInd w:w="720" w:type="dxa"/>
        <w:tblBorders>
          <w:top w:val="nil"/>
          <w:left w:val="nil"/>
          <w:bottom w:val="nil"/>
          <w:right w:val="nil"/>
          <w:insideH w:val="nil"/>
          <w:insideV w:val="nil"/>
        </w:tblBorders>
        <w:tblLook w:val="04A0" w:firstRow="1" w:lastRow="0" w:firstColumn="1" w:lastColumn="0" w:noHBand="0" w:noVBand="1"/>
      </w:tblPr>
      <w:tblGrid>
        <w:gridCol w:w="4263"/>
        <w:gridCol w:w="4262"/>
      </w:tblGrid>
      <w:tr w:rsidR="00815294" w:rsidRPr="00F7413E" w:rsidTr="00C22D7B">
        <w:tc>
          <w:tcPr>
            <w:tcW w:w="4263" w:type="dxa"/>
          </w:tcPr>
          <w:p w:rsidR="00E57057" w:rsidRPr="00F7413E" w:rsidRDefault="0063131B" w:rsidP="00E57057">
            <w:pPr>
              <w:spacing w:before="120" w:line="360" w:lineRule="auto"/>
              <w:rPr>
                <w:rFonts w:ascii="Sylfaen" w:hAnsi="Sylfaen" w:cs="Arial"/>
                <w:b/>
                <w:lang w:val="en-US"/>
              </w:rPr>
            </w:pPr>
            <w:r>
              <w:rPr>
                <w:rFonts w:ascii="Sylfaen" w:eastAsia="EYInterstate Light" w:hAnsi="Sylfaen" w:cs="EYInterstate Light"/>
                <w:b/>
                <w:bCs/>
                <w:szCs w:val="24"/>
                <w:lang w:val="ka-GE"/>
              </w:rPr>
              <w:lastRenderedPageBreak/>
              <w:t>„</w:t>
            </w:r>
            <w:r w:rsidR="00E57057" w:rsidRPr="00F7413E">
              <w:rPr>
                <w:rFonts w:ascii="Sylfaen" w:eastAsia="EYInterstate Light" w:hAnsi="Sylfaen" w:cs="EYInterstate Light"/>
                <w:b/>
                <w:bCs/>
                <w:szCs w:val="24"/>
                <w:lang w:val="ka-GE"/>
              </w:rPr>
              <w:t>ელასტიკური ბადის</w:t>
            </w:r>
            <w:r>
              <w:rPr>
                <w:rFonts w:ascii="Sylfaen" w:eastAsia="EYInterstate Light" w:hAnsi="Sylfaen" w:cs="EYInterstate Light"/>
                <w:b/>
                <w:bCs/>
                <w:szCs w:val="24"/>
                <w:lang w:val="ka-GE"/>
              </w:rPr>
              <w:t>“</w:t>
            </w:r>
            <w:r w:rsidR="00E57057" w:rsidRPr="00F7413E">
              <w:rPr>
                <w:rFonts w:ascii="Sylfaen" w:eastAsia="EYInterstate Light" w:hAnsi="Sylfaen" w:cs="EYInterstate Light"/>
                <w:b/>
                <w:bCs/>
                <w:szCs w:val="24"/>
                <w:lang w:val="ka-GE"/>
              </w:rPr>
              <w:t xml:space="preserve"> თავდაპირველი ფორმა</w:t>
            </w:r>
          </w:p>
          <w:p w:rsidR="00E57057" w:rsidRPr="00F7413E" w:rsidRDefault="00E57057" w:rsidP="00E57057">
            <w:pPr>
              <w:spacing w:before="120" w:line="360" w:lineRule="auto"/>
              <w:rPr>
                <w:rFonts w:ascii="Sylfaen" w:hAnsi="Sylfaen" w:cs="Arial"/>
              </w:rPr>
            </w:pPr>
            <w:r w:rsidRPr="00F7413E">
              <w:rPr>
                <w:rFonts w:ascii="Sylfaen" w:hAnsi="Sylfaen" w:cs="Arial"/>
                <w:noProof/>
              </w:rPr>
              <w:drawing>
                <wp:inline distT="0" distB="0" distL="0" distR="0">
                  <wp:extent cx="1800000" cy="1796744"/>
                  <wp:effectExtent l="19050" t="0" r="0" b="0"/>
                  <wp:docPr id="5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9" cstate="print"/>
                          <a:srcRect/>
                          <a:stretch>
                            <a:fillRect/>
                          </a:stretch>
                        </pic:blipFill>
                        <pic:spPr bwMode="auto">
                          <a:xfrm>
                            <a:off x="0" y="0"/>
                            <a:ext cx="1800000" cy="1796744"/>
                          </a:xfrm>
                          <a:prstGeom prst="rect">
                            <a:avLst/>
                          </a:prstGeom>
                          <a:noFill/>
                        </pic:spPr>
                      </pic:pic>
                    </a:graphicData>
                  </a:graphic>
                </wp:inline>
              </w:drawing>
            </w:r>
          </w:p>
        </w:tc>
        <w:tc>
          <w:tcPr>
            <w:tcW w:w="4262" w:type="dxa"/>
          </w:tcPr>
          <w:p w:rsidR="00E57057" w:rsidRDefault="00E57057" w:rsidP="00E57057">
            <w:pPr>
              <w:spacing w:before="120" w:line="360" w:lineRule="auto"/>
              <w:rPr>
                <w:rFonts w:ascii="Sylfaen" w:eastAsia="EYInterstate Light" w:hAnsi="Sylfaen" w:cs="EYInterstate Light"/>
                <w:b/>
                <w:bCs/>
                <w:szCs w:val="24"/>
                <w:lang w:val="ka-GE"/>
              </w:rPr>
            </w:pPr>
            <w:r w:rsidRPr="00F7413E">
              <w:rPr>
                <w:rFonts w:ascii="Sylfaen" w:eastAsia="EYInterstate Light" w:hAnsi="Sylfaen" w:cs="EYInterstate Light"/>
                <w:b/>
                <w:bCs/>
                <w:szCs w:val="24"/>
                <w:lang w:val="ka-GE"/>
              </w:rPr>
              <w:t>პირველი იტერაცია</w:t>
            </w:r>
          </w:p>
          <w:p w:rsidR="00B26E12" w:rsidRPr="00B26E12" w:rsidRDefault="00B26E12" w:rsidP="00E57057">
            <w:pPr>
              <w:spacing w:before="120" w:line="360" w:lineRule="auto"/>
              <w:rPr>
                <w:rFonts w:ascii="Sylfaen" w:hAnsi="Sylfaen" w:cs="Arial"/>
                <w:b/>
                <w:sz w:val="18"/>
              </w:rPr>
            </w:pPr>
          </w:p>
          <w:p w:rsidR="00E57057" w:rsidRPr="00F7413E" w:rsidRDefault="00E57057" w:rsidP="00E57057">
            <w:pPr>
              <w:spacing w:before="120" w:line="360" w:lineRule="auto"/>
              <w:rPr>
                <w:rFonts w:ascii="Sylfaen" w:hAnsi="Sylfaen" w:cs="Arial"/>
              </w:rPr>
            </w:pPr>
            <w:r w:rsidRPr="00F7413E">
              <w:rPr>
                <w:rFonts w:ascii="Sylfaen" w:hAnsi="Sylfaen" w:cs="Arial"/>
                <w:noProof/>
              </w:rPr>
              <w:drawing>
                <wp:inline distT="0" distB="0" distL="0" distR="0">
                  <wp:extent cx="1788546" cy="1796400"/>
                  <wp:effectExtent l="19050" t="0" r="2154" b="0"/>
                  <wp:docPr id="5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0" cstate="print"/>
                          <a:srcRect/>
                          <a:stretch>
                            <a:fillRect/>
                          </a:stretch>
                        </pic:blipFill>
                        <pic:spPr bwMode="auto">
                          <a:xfrm>
                            <a:off x="0" y="0"/>
                            <a:ext cx="1788546" cy="1796400"/>
                          </a:xfrm>
                          <a:prstGeom prst="rect">
                            <a:avLst/>
                          </a:prstGeom>
                          <a:noFill/>
                        </pic:spPr>
                      </pic:pic>
                    </a:graphicData>
                  </a:graphic>
                </wp:inline>
              </w:drawing>
            </w:r>
          </w:p>
        </w:tc>
      </w:tr>
    </w:tbl>
    <w:p w:rsidR="00E57057" w:rsidRPr="00F7413E" w:rsidRDefault="00E57057" w:rsidP="00E57057">
      <w:pPr>
        <w:spacing w:before="120" w:after="120" w:line="360" w:lineRule="auto"/>
        <w:ind w:left="720"/>
        <w:rPr>
          <w:rFonts w:ascii="Sylfaen" w:hAnsi="Sylfaen" w:cs="Arial"/>
          <w:sz w:val="20"/>
        </w:rPr>
      </w:pP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თითოეულ იტერაციაში ქალაქი შემთხვევით, უსისტემოდ ირჩევა. შერჩეული ქალაქისთვის განისაზღვრება ელასტიკურ </w:t>
      </w:r>
      <w:r w:rsidR="0063131B">
        <w:rPr>
          <w:rFonts w:ascii="Sylfaen" w:eastAsia="EYInterstate Light" w:hAnsi="Sylfaen" w:cs="EYInterstate Light"/>
          <w:sz w:val="20"/>
          <w:lang w:val="ka-GE"/>
        </w:rPr>
        <w:t>ბადეში</w:t>
      </w:r>
      <w:r w:rsidRPr="00F7413E">
        <w:rPr>
          <w:rFonts w:ascii="Sylfaen" w:eastAsia="EYInterstate Light" w:hAnsi="Sylfaen" w:cs="EYInterstate Light"/>
          <w:sz w:val="20"/>
          <w:lang w:val="ka-GE"/>
        </w:rPr>
        <w:t xml:space="preserve"> უახლოესი წერტილი და ის</w:t>
      </w:r>
      <w:r w:rsidR="0063131B">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მიახლოვდება</w:t>
      </w:r>
      <w:r w:rsidR="0063131B">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ქალაქთან</w:t>
      </w:r>
      <w:r w:rsidR="001D69BC">
        <w:rPr>
          <w:rFonts w:ascii="Sylfaen" w:eastAsia="EYInterstate Light" w:hAnsi="Sylfaen" w:cs="EYInterstate Light"/>
          <w:sz w:val="20"/>
          <w:lang w:val="ka-GE"/>
        </w:rPr>
        <w:t>.</w:t>
      </w:r>
      <w:r w:rsidRPr="00F7413E">
        <w:rPr>
          <w:rFonts w:ascii="Sylfaen" w:eastAsia="EYInterstate Light" w:hAnsi="Sylfaen" w:cs="EYInterstate Light"/>
          <w:sz w:val="20"/>
          <w:lang w:val="ka-GE"/>
        </w:rPr>
        <w:t xml:space="preserve"> შერჩეული ქალაქისკენ გადაადგილდება უახლოესი წერტილის მიმდებარე წერტილებიც.</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იტერაციული ალგორითმი მანამდე მეორდება, სანამ </w:t>
      </w:r>
      <w:r w:rsidR="003C56C1">
        <w:rPr>
          <w:rFonts w:ascii="Sylfaen" w:eastAsia="EYInterstate Light" w:hAnsi="Sylfaen" w:cs="EYInterstate Light"/>
          <w:sz w:val="20"/>
          <w:lang w:val="ka-GE"/>
        </w:rPr>
        <w:t>სტაბილური</w:t>
      </w:r>
      <w:r w:rsidRPr="00F7413E">
        <w:rPr>
          <w:rFonts w:ascii="Sylfaen" w:eastAsia="EYInterstate Light" w:hAnsi="Sylfaen" w:cs="EYInterstate Light"/>
          <w:sz w:val="20"/>
          <w:lang w:val="ka-GE"/>
        </w:rPr>
        <w:t xml:space="preserve"> ამოხსნა არ მოეძებნება.</w:t>
      </w:r>
    </w:p>
    <w:tbl>
      <w:tblPr>
        <w:tblStyle w:val="TableGrid"/>
        <w:tblW w:w="0" w:type="auto"/>
        <w:tblInd w:w="720" w:type="dxa"/>
        <w:tblBorders>
          <w:top w:val="nil"/>
          <w:left w:val="nil"/>
          <w:bottom w:val="nil"/>
          <w:right w:val="nil"/>
          <w:insideH w:val="nil"/>
          <w:insideV w:val="nil"/>
        </w:tblBorders>
        <w:tblLook w:val="04A0" w:firstRow="1" w:lastRow="0" w:firstColumn="1" w:lastColumn="0" w:noHBand="0" w:noVBand="1"/>
      </w:tblPr>
      <w:tblGrid>
        <w:gridCol w:w="2841"/>
        <w:gridCol w:w="2842"/>
        <w:gridCol w:w="2842"/>
      </w:tblGrid>
      <w:tr w:rsidR="00815294" w:rsidRPr="00F7413E" w:rsidTr="00C22D7B">
        <w:tc>
          <w:tcPr>
            <w:tcW w:w="2841" w:type="dxa"/>
          </w:tcPr>
          <w:p w:rsidR="00E57057" w:rsidRPr="00F7413E" w:rsidRDefault="00E57057" w:rsidP="00E57057">
            <w:pPr>
              <w:spacing w:before="120" w:line="360" w:lineRule="auto"/>
              <w:rPr>
                <w:rFonts w:ascii="Sylfaen" w:hAnsi="Sylfaen" w:cs="Arial"/>
                <w:b/>
                <w:lang w:val="en-US"/>
              </w:rPr>
            </w:pPr>
            <w:r w:rsidRPr="00F7413E">
              <w:rPr>
                <w:rFonts w:ascii="Sylfaen" w:eastAsia="EYInterstate Light" w:hAnsi="Sylfaen" w:cs="EYInterstate Light"/>
                <w:b/>
                <w:bCs/>
                <w:szCs w:val="24"/>
                <w:lang w:val="ka-GE"/>
              </w:rPr>
              <w:t xml:space="preserve">მე-10 იტერაცია </w:t>
            </w:r>
          </w:p>
          <w:p w:rsidR="00E57057" w:rsidRPr="00F7413E" w:rsidRDefault="00E57057" w:rsidP="00E57057">
            <w:pPr>
              <w:spacing w:before="120" w:line="360" w:lineRule="auto"/>
              <w:rPr>
                <w:rFonts w:ascii="Sylfaen" w:hAnsi="Sylfaen" w:cs="Arial"/>
                <w:b/>
                <w:lang w:val="en-US"/>
              </w:rPr>
            </w:pPr>
            <w:r w:rsidRPr="00F7413E">
              <w:rPr>
                <w:rFonts w:ascii="Sylfaen" w:hAnsi="Sylfaen" w:cs="Arial"/>
                <w:b/>
                <w:noProof/>
              </w:rPr>
              <w:drawing>
                <wp:inline distT="0" distB="0" distL="0" distR="0">
                  <wp:extent cx="1440000" cy="1444213"/>
                  <wp:effectExtent l="19050" t="0" r="7800" b="0"/>
                  <wp:docPr id="5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1" cstate="print"/>
                          <a:srcRect/>
                          <a:stretch>
                            <a:fillRect/>
                          </a:stretch>
                        </pic:blipFill>
                        <pic:spPr bwMode="auto">
                          <a:xfrm>
                            <a:off x="0" y="0"/>
                            <a:ext cx="1440000" cy="1444213"/>
                          </a:xfrm>
                          <a:prstGeom prst="rect">
                            <a:avLst/>
                          </a:prstGeom>
                          <a:noFill/>
                        </pic:spPr>
                      </pic:pic>
                    </a:graphicData>
                  </a:graphic>
                </wp:inline>
              </w:drawing>
            </w:r>
          </w:p>
        </w:tc>
        <w:tc>
          <w:tcPr>
            <w:tcW w:w="2842" w:type="dxa"/>
          </w:tcPr>
          <w:p w:rsidR="00E57057" w:rsidRPr="00F7413E" w:rsidRDefault="00E57057" w:rsidP="00E57057">
            <w:pPr>
              <w:spacing w:before="120" w:line="360" w:lineRule="auto"/>
              <w:rPr>
                <w:rFonts w:ascii="Sylfaen" w:hAnsi="Sylfaen" w:cs="Arial"/>
                <w:b/>
                <w:lang w:val="en-US"/>
              </w:rPr>
            </w:pPr>
            <w:r w:rsidRPr="00F7413E">
              <w:rPr>
                <w:rFonts w:ascii="Sylfaen" w:eastAsia="EYInterstate Light" w:hAnsi="Sylfaen" w:cs="EYInterstate Light"/>
                <w:b/>
                <w:bCs/>
                <w:szCs w:val="24"/>
                <w:lang w:val="ka-GE"/>
              </w:rPr>
              <w:t xml:space="preserve">50-ე იტერაცია </w:t>
            </w:r>
          </w:p>
          <w:p w:rsidR="00E57057" w:rsidRPr="00F7413E" w:rsidRDefault="00E57057" w:rsidP="00E57057">
            <w:pPr>
              <w:spacing w:before="120" w:line="360" w:lineRule="auto"/>
              <w:rPr>
                <w:rFonts w:ascii="Sylfaen" w:hAnsi="Sylfaen" w:cs="Arial"/>
                <w:b/>
                <w:lang w:val="en-US"/>
              </w:rPr>
            </w:pPr>
            <w:r w:rsidRPr="00F7413E">
              <w:rPr>
                <w:rFonts w:ascii="Sylfaen" w:hAnsi="Sylfaen" w:cs="Arial"/>
                <w:b/>
                <w:noProof/>
              </w:rPr>
              <w:drawing>
                <wp:inline distT="0" distB="0" distL="0" distR="0">
                  <wp:extent cx="1440000" cy="1444213"/>
                  <wp:effectExtent l="19050" t="0" r="7800" b="0"/>
                  <wp:docPr id="5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2" cstate="print"/>
                          <a:srcRect/>
                          <a:stretch>
                            <a:fillRect/>
                          </a:stretch>
                        </pic:blipFill>
                        <pic:spPr bwMode="auto">
                          <a:xfrm>
                            <a:off x="0" y="0"/>
                            <a:ext cx="1440000" cy="1444213"/>
                          </a:xfrm>
                          <a:prstGeom prst="rect">
                            <a:avLst/>
                          </a:prstGeom>
                          <a:noFill/>
                        </pic:spPr>
                      </pic:pic>
                    </a:graphicData>
                  </a:graphic>
                </wp:inline>
              </w:drawing>
            </w:r>
          </w:p>
        </w:tc>
        <w:tc>
          <w:tcPr>
            <w:tcW w:w="2842" w:type="dxa"/>
          </w:tcPr>
          <w:p w:rsidR="00E57057" w:rsidRPr="00F7413E" w:rsidRDefault="00E57057" w:rsidP="00E57057">
            <w:pPr>
              <w:spacing w:before="120" w:line="360" w:lineRule="auto"/>
              <w:rPr>
                <w:rFonts w:ascii="Sylfaen" w:hAnsi="Sylfaen" w:cs="Arial"/>
                <w:b/>
                <w:lang w:val="en-US"/>
              </w:rPr>
            </w:pPr>
            <w:r w:rsidRPr="00F7413E">
              <w:rPr>
                <w:rFonts w:ascii="Sylfaen" w:eastAsia="EYInterstate Light" w:hAnsi="Sylfaen" w:cs="EYInterstate Light"/>
                <w:b/>
                <w:bCs/>
                <w:szCs w:val="24"/>
                <w:lang w:val="ka-GE"/>
              </w:rPr>
              <w:t xml:space="preserve">მე-100 იტერაცია </w:t>
            </w:r>
          </w:p>
          <w:p w:rsidR="00E57057" w:rsidRPr="00F7413E" w:rsidRDefault="00E57057" w:rsidP="00E57057">
            <w:pPr>
              <w:spacing w:before="120" w:line="360" w:lineRule="auto"/>
              <w:rPr>
                <w:rFonts w:ascii="Sylfaen" w:hAnsi="Sylfaen" w:cs="Arial"/>
                <w:b/>
                <w:lang w:val="en-US"/>
              </w:rPr>
            </w:pPr>
            <w:r w:rsidRPr="00F7413E">
              <w:rPr>
                <w:rFonts w:ascii="Sylfaen" w:hAnsi="Sylfaen" w:cs="Arial"/>
                <w:b/>
                <w:noProof/>
              </w:rPr>
              <w:drawing>
                <wp:inline distT="0" distB="0" distL="0" distR="0">
                  <wp:extent cx="1440000" cy="1444299"/>
                  <wp:effectExtent l="19050" t="0" r="7800" b="0"/>
                  <wp:docPr id="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3" cstate="print"/>
                          <a:srcRect/>
                          <a:stretch>
                            <a:fillRect/>
                          </a:stretch>
                        </pic:blipFill>
                        <pic:spPr bwMode="auto">
                          <a:xfrm>
                            <a:off x="0" y="0"/>
                            <a:ext cx="1440000" cy="1444299"/>
                          </a:xfrm>
                          <a:prstGeom prst="rect">
                            <a:avLst/>
                          </a:prstGeom>
                          <a:noFill/>
                        </pic:spPr>
                      </pic:pic>
                    </a:graphicData>
                  </a:graphic>
                </wp:inline>
              </w:drawing>
            </w:r>
          </w:p>
        </w:tc>
      </w:tr>
      <w:tr w:rsidR="00815294" w:rsidRPr="00F7413E" w:rsidTr="00C22D7B">
        <w:tc>
          <w:tcPr>
            <w:tcW w:w="2841" w:type="dxa"/>
          </w:tcPr>
          <w:p w:rsidR="00E57057" w:rsidRPr="00F7413E" w:rsidRDefault="00E57057" w:rsidP="00E57057">
            <w:pPr>
              <w:spacing w:before="120" w:line="360" w:lineRule="auto"/>
              <w:rPr>
                <w:rFonts w:ascii="Sylfaen" w:hAnsi="Sylfaen" w:cs="Arial"/>
                <w:b/>
                <w:lang w:val="en-US"/>
              </w:rPr>
            </w:pPr>
            <w:r w:rsidRPr="00F7413E">
              <w:rPr>
                <w:rFonts w:ascii="Sylfaen" w:eastAsia="EYInterstate Light" w:hAnsi="Sylfaen" w:cs="EYInterstate Light"/>
                <w:b/>
                <w:bCs/>
                <w:szCs w:val="24"/>
                <w:lang w:val="ka-GE"/>
              </w:rPr>
              <w:t xml:space="preserve">მე-1000 იტერაცია </w:t>
            </w:r>
          </w:p>
          <w:p w:rsidR="00E57057" w:rsidRPr="00F7413E" w:rsidRDefault="00E57057" w:rsidP="00E57057">
            <w:pPr>
              <w:spacing w:before="120" w:line="360" w:lineRule="auto"/>
              <w:rPr>
                <w:rFonts w:ascii="Sylfaen" w:hAnsi="Sylfaen" w:cs="Arial"/>
                <w:b/>
                <w:lang w:val="en-US"/>
              </w:rPr>
            </w:pPr>
            <w:r w:rsidRPr="00F7413E">
              <w:rPr>
                <w:rFonts w:ascii="Sylfaen" w:hAnsi="Sylfaen" w:cs="Arial"/>
                <w:b/>
                <w:noProof/>
              </w:rPr>
              <w:drawing>
                <wp:inline distT="0" distB="0" distL="0" distR="0">
                  <wp:extent cx="1440000" cy="1444299"/>
                  <wp:effectExtent l="19050" t="0" r="7800" b="0"/>
                  <wp:docPr id="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4" cstate="print"/>
                          <a:srcRect/>
                          <a:stretch>
                            <a:fillRect/>
                          </a:stretch>
                        </pic:blipFill>
                        <pic:spPr bwMode="auto">
                          <a:xfrm>
                            <a:off x="0" y="0"/>
                            <a:ext cx="1440000" cy="1444299"/>
                          </a:xfrm>
                          <a:prstGeom prst="rect">
                            <a:avLst/>
                          </a:prstGeom>
                          <a:noFill/>
                        </pic:spPr>
                      </pic:pic>
                    </a:graphicData>
                  </a:graphic>
                </wp:inline>
              </w:drawing>
            </w:r>
          </w:p>
        </w:tc>
        <w:tc>
          <w:tcPr>
            <w:tcW w:w="2842" w:type="dxa"/>
          </w:tcPr>
          <w:p w:rsidR="00E57057" w:rsidRPr="00F7413E" w:rsidRDefault="00C22D7B" w:rsidP="00C22D7B">
            <w:pPr>
              <w:spacing w:before="120" w:after="0" w:line="240" w:lineRule="auto"/>
              <w:rPr>
                <w:rFonts w:ascii="Sylfaen" w:hAnsi="Sylfaen" w:cs="Arial"/>
                <w:b/>
                <w:lang w:val="en-US"/>
              </w:rPr>
            </w:pPr>
            <w:r>
              <w:rPr>
                <w:rFonts w:ascii="Sylfaen" w:eastAsia="EYInterstate Light" w:hAnsi="Sylfaen" w:cs="EYInterstate Light"/>
                <w:b/>
                <w:bCs/>
                <w:szCs w:val="24"/>
                <w:lang w:val="ka-GE"/>
              </w:rPr>
              <w:t>2430-</w:t>
            </w:r>
            <w:r w:rsidR="00E57057" w:rsidRPr="00F7413E">
              <w:rPr>
                <w:rFonts w:ascii="Sylfaen" w:eastAsia="EYInterstate Light" w:hAnsi="Sylfaen" w:cs="EYInterstate Light"/>
                <w:b/>
                <w:bCs/>
                <w:szCs w:val="24"/>
                <w:lang w:val="ka-GE"/>
              </w:rPr>
              <w:t>ე (საბოლოო) იტერაცია</w:t>
            </w:r>
          </w:p>
          <w:p w:rsidR="00E57057" w:rsidRPr="00F7413E" w:rsidRDefault="00E57057" w:rsidP="00E57057">
            <w:pPr>
              <w:spacing w:before="120" w:line="360" w:lineRule="auto"/>
              <w:rPr>
                <w:rFonts w:ascii="Sylfaen" w:hAnsi="Sylfaen" w:cs="Arial"/>
                <w:b/>
                <w:lang w:val="en-US"/>
              </w:rPr>
            </w:pPr>
            <w:r w:rsidRPr="00F7413E">
              <w:rPr>
                <w:rFonts w:ascii="Sylfaen" w:hAnsi="Sylfaen" w:cs="Arial"/>
                <w:b/>
                <w:noProof/>
              </w:rPr>
              <w:drawing>
                <wp:inline distT="0" distB="0" distL="0" distR="0">
                  <wp:extent cx="1440000" cy="1444299"/>
                  <wp:effectExtent l="19050" t="0" r="7800" b="0"/>
                  <wp:docPr id="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5" cstate="print"/>
                          <a:srcRect/>
                          <a:stretch>
                            <a:fillRect/>
                          </a:stretch>
                        </pic:blipFill>
                        <pic:spPr bwMode="auto">
                          <a:xfrm>
                            <a:off x="0" y="0"/>
                            <a:ext cx="1440000" cy="1444299"/>
                          </a:xfrm>
                          <a:prstGeom prst="rect">
                            <a:avLst/>
                          </a:prstGeom>
                          <a:noFill/>
                        </pic:spPr>
                      </pic:pic>
                    </a:graphicData>
                  </a:graphic>
                </wp:inline>
              </w:drawing>
            </w:r>
          </w:p>
        </w:tc>
        <w:tc>
          <w:tcPr>
            <w:tcW w:w="2842" w:type="dxa"/>
          </w:tcPr>
          <w:p w:rsidR="00E57057" w:rsidRPr="00F7413E" w:rsidRDefault="00E57057" w:rsidP="00E57057">
            <w:pPr>
              <w:spacing w:before="120" w:line="360" w:lineRule="auto"/>
              <w:rPr>
                <w:rFonts w:ascii="Sylfaen" w:hAnsi="Sylfaen" w:cs="Arial"/>
                <w:b/>
                <w:lang w:val="en-US"/>
              </w:rPr>
            </w:pPr>
          </w:p>
        </w:tc>
      </w:tr>
    </w:tbl>
    <w:p w:rsidR="00E57057" w:rsidRPr="00F7413E" w:rsidRDefault="00E57057" w:rsidP="00E57057">
      <w:pPr>
        <w:spacing w:before="120" w:after="120" w:line="360" w:lineRule="auto"/>
        <w:ind w:left="720"/>
        <w:rPr>
          <w:rFonts w:ascii="Sylfaen" w:hAnsi="Sylfaen" w:cs="Arial"/>
          <w:sz w:val="20"/>
        </w:rPr>
      </w:pP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თითოეულ იტერაციაში ქალაქები შეირჩევა უსისტემოდ, შესაბამისად, შესაძლებელია სუბოპტიმალური ამოხსნის მიღება. ზემოაღნიშნულ პირობასთან დაკავშირებით, მთელი ალგორითმი მრავალჯერ მეორდება, რომ მიღებული შედეგების ჯგუფიდან საუკეთესო ამოხსნის ამორჩევა შეიძლებოდეს.</w:t>
      </w:r>
    </w:p>
    <w:p w:rsidR="00E57057" w:rsidRPr="00F7413E" w:rsidRDefault="00E57057" w:rsidP="00E57057">
      <w:pPr>
        <w:spacing w:before="120" w:after="120" w:line="360" w:lineRule="auto"/>
        <w:jc w:val="both"/>
        <w:rPr>
          <w:rFonts w:ascii="Sylfaen" w:hAnsi="Sylfaen" w:cs="Arial"/>
          <w:b/>
          <w:sz w:val="20"/>
        </w:rPr>
      </w:pPr>
      <w:r w:rsidRPr="00F7413E">
        <w:rPr>
          <w:rFonts w:ascii="Sylfaen" w:eastAsia="EYInterstate Light" w:hAnsi="Sylfaen" w:cs="EYInterstate Light"/>
          <w:b/>
          <w:bCs/>
          <w:sz w:val="20"/>
          <w:lang w:val="ka-GE"/>
        </w:rPr>
        <w:t>ქსელის ოპტიმალური დიზაინი ქვეყნის მასშტაბით</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ქვეყნის მასშტაბით, თავდაპირველად ხდება ქსელის ხელით გაყვანა ადგილობრივ კვანძებს შორის. ქსელი შედგება ორი დამოუკიდებელი შლეიფისგან.</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თავდაპირველ ქსელში ორ კვანძს შორის ყოველი კავშირისთვის ხდება წერტილების არჩევა, რომლებიც წარმოადგენენ კავშირების სიახლოვეს მდებარე ნუმერაციის ზონებს. ეს წერტილები შედის თავდაპირველ ქსელში.</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 xml:space="preserve">ნუმერაციის ზონების წარმომდგენი სხვა წერტილების შემთხვევაში, თითოეული მათგანისთვის ორი კავშირი იქმნება. პირველი მყარდება ასეთ წერტილსა და ქსელში არსებულ უახლოეს წერტილს შორის. მეორე კავშირი მყარდება შერჩეულ წერტილსა და ქსელში არსებულ უახლოეს წერტილს შორის (მაგრამ არა იმ წერტილთან, რომელთანაც მიერთებულია პირველი კავშირით) ან უახლეს წერტილს შორის, რომელთანაც თავდაპირველად არ მოხდა მიერთება. შემდეგ გაორმაგებული კავშირები </w:t>
      </w:r>
      <w:r w:rsidR="003C56C1">
        <w:rPr>
          <w:rFonts w:ascii="Sylfaen" w:eastAsia="EYInterstate Light" w:hAnsi="Sylfaen" w:cs="EYInterstate Light"/>
          <w:sz w:val="20"/>
          <w:lang w:val="ka-GE"/>
        </w:rPr>
        <w:t>წა</w:t>
      </w:r>
      <w:r w:rsidRPr="00F7413E">
        <w:rPr>
          <w:rFonts w:ascii="Sylfaen" w:eastAsia="EYInterstate Light" w:hAnsi="Sylfaen" w:cs="EYInterstate Light"/>
          <w:sz w:val="20"/>
          <w:lang w:val="ka-GE"/>
        </w:rPr>
        <w:t xml:space="preserve">იშლება იმისათვის, რომ შეიქმნას უნიკალური კავშირების სია. იტერაციის პროცესში გამოითვლება თითოეული კავშირის სიგრძე და თითოეულ მიერთებულ კვანძზე კავშირების რაოდენობა. თითოეულ იტერაციაში </w:t>
      </w:r>
      <w:r w:rsidR="003C56C1">
        <w:rPr>
          <w:rFonts w:ascii="Sylfaen" w:eastAsia="EYInterstate Light" w:hAnsi="Sylfaen" w:cs="EYInterstate Light"/>
          <w:sz w:val="20"/>
          <w:lang w:val="ka-GE"/>
        </w:rPr>
        <w:t>წა</w:t>
      </w:r>
      <w:r w:rsidRPr="00F7413E">
        <w:rPr>
          <w:rFonts w:ascii="Sylfaen" w:eastAsia="EYInterstate Light" w:hAnsi="Sylfaen" w:cs="EYInterstate Light"/>
          <w:sz w:val="20"/>
          <w:lang w:val="ka-GE"/>
        </w:rPr>
        <w:t xml:space="preserve">იშლება ერთი კავშირი, რომელსაც აქვს ორზე მეტი კავშირი მიერთებული თითოეულ კვანძთან და მაქსიმალური სიგრძე. იტერაციის პროცესი მეორდება მანამ, სანამ არ დარჩება კავშირების მინიმალური რაოდენობა. </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ყველა შეერთების ფიზიკური მანძილის გაზომვა.</w:t>
      </w:r>
    </w:p>
    <w:p w:rsidR="00E57057" w:rsidRPr="00F7413E" w:rsidRDefault="00E57057" w:rsidP="00E57057">
      <w:pPr>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 xml:space="preserve">1-ელ, მე-3 და მე-4 პუნქტებში განსაზღვრული თითოეული კავშირისთვის, ალგორითმი გამოითვლის ფიზიკურ მანძილს. </w:t>
      </w:r>
    </w:p>
    <w:p w:rsidR="00E57057" w:rsidRPr="00F7413E" w:rsidRDefault="00E57057" w:rsidP="00E57057">
      <w:pPr>
        <w:spacing w:line="360" w:lineRule="auto"/>
        <w:jc w:val="both"/>
        <w:rPr>
          <w:rFonts w:ascii="Sylfaen" w:hAnsi="Sylfaen" w:cs="Arial"/>
          <w:sz w:val="20"/>
        </w:rPr>
      </w:pPr>
    </w:p>
    <w:p w:rsidR="00E57057" w:rsidRPr="00F7413E" w:rsidRDefault="00E57057" w:rsidP="00E57057">
      <w:pPr>
        <w:pStyle w:val="EYHeading2"/>
        <w:rPr>
          <w:rFonts w:ascii="Sylfaen" w:hAnsi="Sylfaen"/>
        </w:rPr>
      </w:pPr>
      <w:bookmarkStart w:id="163" w:name="_Toc436316734"/>
      <w:bookmarkStart w:id="164" w:name="_Toc436907957"/>
      <w:r w:rsidRPr="00F7413E">
        <w:rPr>
          <w:rFonts w:ascii="Sylfaen" w:eastAsia="EYInterstate Regular" w:hAnsi="Sylfaen" w:cs="EYInterstate Regular"/>
          <w:szCs w:val="28"/>
          <w:lang w:val="ka-GE"/>
        </w:rPr>
        <w:t>ქსელის სხვა ელემენტები</w:t>
      </w:r>
      <w:bookmarkEnd w:id="161"/>
      <w:bookmarkEnd w:id="163"/>
      <w:bookmarkEnd w:id="164"/>
    </w:p>
    <w:p w:rsidR="00E57057" w:rsidRPr="00F7413E" w:rsidRDefault="00E57057" w:rsidP="00E57057">
      <w:pPr>
        <w:pStyle w:val="EYHeading3"/>
        <w:rPr>
          <w:rFonts w:ascii="Sylfaen" w:hAnsi="Sylfaen"/>
        </w:rPr>
      </w:pPr>
      <w:bookmarkStart w:id="165" w:name="_Toc436316735"/>
      <w:bookmarkStart w:id="166" w:name="_Toc436907958"/>
      <w:r w:rsidRPr="00F7413E">
        <w:rPr>
          <w:rFonts w:ascii="Sylfaen" w:eastAsia="EYInterstate Regular" w:hAnsi="Sylfaen" w:cs="EYInterstate Regular"/>
          <w:szCs w:val="26"/>
          <w:lang w:val="ka-GE"/>
        </w:rPr>
        <w:t>IMS – IP მულტიმედიური ქვესისტემა</w:t>
      </w:r>
      <w:bookmarkEnd w:id="165"/>
      <w:bookmarkEnd w:id="166"/>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IMS-ის - IP მულტიმედიური ქვესისტემის </w:t>
      </w:r>
      <w:r w:rsidR="00815880">
        <w:rPr>
          <w:rFonts w:ascii="Sylfaen" w:eastAsia="EYInterstate Light" w:hAnsi="Sylfaen" w:cs="EYInterstate Light"/>
          <w:sz w:val="20"/>
          <w:lang w:val="ka-GE"/>
        </w:rPr>
        <w:t>მასშტაბის გაანგარიშება</w:t>
      </w:r>
      <w:r w:rsidRPr="00F7413E">
        <w:rPr>
          <w:rFonts w:ascii="Sylfaen" w:eastAsia="EYInterstate Light" w:hAnsi="Sylfaen" w:cs="EYInterstate Light"/>
          <w:sz w:val="20"/>
          <w:lang w:val="ka-GE"/>
        </w:rPr>
        <w:t xml:space="preserve"> ხდება შემდეგ ეტაპებად: </w:t>
      </w:r>
    </w:p>
    <w:p w:rsidR="00E57057" w:rsidRPr="00F7413E" w:rsidRDefault="00AC6323" w:rsidP="00E57057">
      <w:pPr>
        <w:spacing w:line="360" w:lineRule="auto"/>
        <w:jc w:val="both"/>
        <w:rPr>
          <w:rFonts w:ascii="Sylfaen" w:hAnsi="Sylfaen" w:cs="Arial"/>
          <w:sz w:val="20"/>
        </w:rPr>
      </w:pPr>
      <w:r>
        <w:rPr>
          <w:rFonts w:ascii="Sylfaen" w:eastAsia="EYInterstate Light" w:hAnsi="Sylfaen" w:cs="EYInterstate Light"/>
          <w:sz w:val="20"/>
          <w:lang w:val="ka-GE"/>
        </w:rPr>
        <w:t>პიკურ დატვირთვაზე</w:t>
      </w:r>
      <w:r w:rsidR="00E57057" w:rsidRPr="00F7413E">
        <w:rPr>
          <w:rFonts w:ascii="Sylfaen" w:eastAsia="EYInterstate Light" w:hAnsi="Sylfaen" w:cs="EYInterstate Light"/>
          <w:sz w:val="20"/>
          <w:lang w:val="ka-GE"/>
        </w:rPr>
        <w:t xml:space="preserve"> გამოძახების მცდელობების (BHCA) მოცულობა გამოითვლება მთლიანი ქსელისთვის. მთლიანი BHCA ქსელისთვის გამოითვლება შემდეგი ფორმულით:</w:t>
      </w:r>
    </w:p>
    <w:tbl>
      <w:tblPr>
        <w:tblW w:w="0" w:type="auto"/>
        <w:tblLook w:val="04A0" w:firstRow="1" w:lastRow="0" w:firstColumn="1" w:lastColumn="0" w:noHBand="0" w:noVBand="1"/>
      </w:tblPr>
      <w:tblGrid>
        <w:gridCol w:w="6976"/>
        <w:gridCol w:w="2269"/>
      </w:tblGrid>
      <w:tr w:rsidR="00815294" w:rsidRPr="00F7413E" w:rsidTr="00E57057">
        <w:tc>
          <w:tcPr>
            <w:tcW w:w="7338" w:type="dxa"/>
          </w:tcPr>
          <w:tbl>
            <w:tblPr>
              <w:tblW w:w="0" w:type="auto"/>
              <w:tblLook w:val="04A0" w:firstRow="1" w:lastRow="0" w:firstColumn="1" w:lastColumn="0" w:noHBand="0" w:noVBand="1"/>
            </w:tblPr>
            <w:tblGrid>
              <w:gridCol w:w="5407"/>
              <w:gridCol w:w="1353"/>
            </w:tblGrid>
            <w:tr w:rsidR="00815294" w:rsidRPr="00F7413E" w:rsidTr="00E57057">
              <w:tc>
                <w:tcPr>
                  <w:tcW w:w="7338" w:type="dxa"/>
                </w:tcPr>
                <w:p w:rsidR="00E57057" w:rsidRPr="00F7413E" w:rsidRDefault="00E57057" w:rsidP="00E57057">
                  <w:pPr>
                    <w:rPr>
                      <w:rFonts w:ascii="Sylfaen" w:hAnsi="Sylfaen" w:cs="Arial"/>
                      <w:sz w:val="20"/>
                    </w:rPr>
                  </w:pPr>
                  <w:r w:rsidRPr="00F7413E">
                    <w:rPr>
                      <w:rFonts w:ascii="Sylfaen" w:hAnsi="Sylfaen" w:cs="Arial"/>
                      <w:sz w:val="20"/>
                    </w:rPr>
                    <w:object w:dxaOrig="3315" w:dyaOrig="992">
                      <v:shape id="_x0000_i1456" type="#_x0000_t75" style="width:165.9pt;height:49.45pt" o:ole="">
                        <v:imagedata r:id="rId836" o:title=""/>
                      </v:shape>
                      <o:OLEObject Type="Embed" ProgID="Equation.3" ShapeID="_x0000_i1456" DrawAspect="Content" ObjectID="_1511706270" r:id="rId837"/>
                    </w:object>
                  </w:r>
                </w:p>
              </w:tc>
              <w:tc>
                <w:tcPr>
                  <w:tcW w:w="2516" w:type="dxa"/>
                </w:tcPr>
                <w:p w:rsidR="00E57057" w:rsidRPr="00F7413E" w:rsidRDefault="00E57057" w:rsidP="00E57057">
                  <w:pPr>
                    <w:rPr>
                      <w:rFonts w:ascii="Sylfaen" w:hAnsi="Sylfaen" w:cs="Arial"/>
                      <w:sz w:val="20"/>
                    </w:rPr>
                  </w:pPr>
                </w:p>
              </w:tc>
            </w:tr>
          </w:tbl>
          <w:p w:rsidR="00E57057" w:rsidRPr="00F7413E" w:rsidRDefault="00E57057" w:rsidP="00E57057">
            <w:pPr>
              <w:rPr>
                <w:rFonts w:ascii="Sylfaen" w:hAnsi="Sylfaen" w:cs="Arial"/>
                <w:sz w:val="20"/>
              </w:rPr>
            </w:pP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ind w:left="709"/>
        <w:rPr>
          <w:rFonts w:ascii="Sylfaen" w:hAnsi="Sylfaen" w:cs="Arial"/>
          <w:sz w:val="20"/>
        </w:rPr>
      </w:pPr>
      <w:r w:rsidRPr="00F7413E">
        <w:rPr>
          <w:rFonts w:ascii="Sylfaen" w:hAnsi="Sylfaen" w:cs="Arial"/>
          <w:sz w:val="20"/>
        </w:rPr>
        <w:object w:dxaOrig="706" w:dyaOrig="285">
          <v:shape id="_x0000_i1457" type="#_x0000_t75" style="width:35.05pt;height:14.4pt" o:ole="">
            <v:imagedata r:id="rId838" o:title=""/>
          </v:shape>
          <o:OLEObject Type="Embed" ProgID="Equation.3" ShapeID="_x0000_i1457" DrawAspect="Content" ObjectID="_1511706271" r:id="rId839"/>
        </w:object>
      </w:r>
      <w:r w:rsidRPr="00F7413E">
        <w:rPr>
          <w:rFonts w:ascii="Sylfaen" w:eastAsia="EYInterstate Light" w:hAnsi="Sylfaen" w:cs="EYInterstate Light"/>
          <w:sz w:val="20"/>
        </w:rPr>
        <w:t xml:space="preserve"> - </w:t>
      </w:r>
      <w:r w:rsidR="00AC6323">
        <w:rPr>
          <w:rFonts w:ascii="Sylfaen" w:eastAsia="EYInterstate Light" w:hAnsi="Sylfaen" w:cs="EYInterstate Light"/>
          <w:sz w:val="20"/>
        </w:rPr>
        <w:t>პიკურ დატვირთვაზე</w:t>
      </w:r>
      <w:r w:rsidRPr="00F7413E">
        <w:rPr>
          <w:rFonts w:ascii="Sylfaen" w:eastAsia="EYInterstate Light" w:hAnsi="Sylfaen" w:cs="EYInterstate Light"/>
          <w:sz w:val="20"/>
        </w:rPr>
        <w:t xml:space="preserve"> გამოძახების მცდელობების მთლიანი რაოდენობა ქსელში;</w:t>
      </w:r>
    </w:p>
    <w:p w:rsidR="00E57057" w:rsidRPr="00F7413E" w:rsidRDefault="00E57057" w:rsidP="00E57057">
      <w:pPr>
        <w:ind w:left="709"/>
        <w:rPr>
          <w:rFonts w:ascii="Sylfaen" w:hAnsi="Sylfaen" w:cs="Arial"/>
          <w:sz w:val="20"/>
        </w:rPr>
      </w:pPr>
      <w:r w:rsidRPr="00F7413E">
        <w:rPr>
          <w:rFonts w:ascii="Sylfaen" w:hAnsi="Sylfaen" w:cs="Arial"/>
          <w:noProof/>
          <w:sz w:val="20"/>
        </w:rPr>
        <w:drawing>
          <wp:inline distT="0" distB="0" distL="0" distR="0">
            <wp:extent cx="180975" cy="223520"/>
            <wp:effectExtent l="0" t="0" r="9525" b="5080"/>
            <wp:docPr id="23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80975" cy="223520"/>
                    </a:xfrm>
                    <a:prstGeom prst="rect">
                      <a:avLst/>
                    </a:prstGeom>
                    <a:noFill/>
                    <a:ln>
                      <a:noFill/>
                    </a:ln>
                  </pic:spPr>
                </pic:pic>
              </a:graphicData>
            </a:graphic>
          </wp:inline>
        </w:drawing>
      </w:r>
      <w:r w:rsidRPr="00F7413E">
        <w:rPr>
          <w:rFonts w:ascii="Sylfaen" w:eastAsia="EYInterstate Light" w:hAnsi="Sylfaen" w:cs="EYInterstate Light"/>
          <w:sz w:val="20"/>
          <w:lang w:val="ka-GE"/>
        </w:rPr>
        <w:t>- სულ რეალიზებული მომსახურების მოცულობა;</w:t>
      </w:r>
    </w:p>
    <w:p w:rsidR="00E57057" w:rsidRPr="00F7413E" w:rsidRDefault="00E57057" w:rsidP="00E57057">
      <w:pPr>
        <w:ind w:left="709"/>
        <w:rPr>
          <w:rFonts w:ascii="Sylfaen" w:hAnsi="Sylfaen" w:cs="Arial"/>
          <w:sz w:val="20"/>
        </w:rPr>
      </w:pPr>
      <w:r w:rsidRPr="00F7413E">
        <w:rPr>
          <w:rFonts w:ascii="Sylfaen" w:hAnsi="Sylfaen" w:cs="Arial"/>
          <w:noProof/>
          <w:sz w:val="20"/>
        </w:rPr>
        <w:drawing>
          <wp:inline distT="0" distB="0" distL="0" distR="0">
            <wp:extent cx="510540" cy="233680"/>
            <wp:effectExtent l="0" t="0" r="3810" b="0"/>
            <wp:docPr id="23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10540" cy="233680"/>
                    </a:xfrm>
                    <a:prstGeom prst="rect">
                      <a:avLst/>
                    </a:prstGeom>
                    <a:noFill/>
                    <a:ln>
                      <a:noFill/>
                    </a:ln>
                  </pic:spPr>
                </pic:pic>
              </a:graphicData>
            </a:graphic>
          </wp:inline>
        </w:drawing>
      </w:r>
      <w:r w:rsidRPr="00F7413E">
        <w:rPr>
          <w:rFonts w:ascii="Sylfaen" w:eastAsia="EYInterstate Light" w:hAnsi="Sylfaen" w:cs="EYInterstate Light"/>
          <w:sz w:val="20"/>
          <w:lang w:val="ka-GE"/>
        </w:rPr>
        <w:t xml:space="preserve">- დატვირთვის საათის ტრაფიკის საშუალო საათობრივ ტრაფიკთან თანაფარდობის კოეფიციენტი. </w:t>
      </w:r>
    </w:p>
    <w:p w:rsidR="00E57057" w:rsidRPr="00F7413E" w:rsidRDefault="00E57057" w:rsidP="00E57057">
      <w:pPr>
        <w:ind w:left="709"/>
        <w:rPr>
          <w:rFonts w:ascii="Sylfaen" w:hAnsi="Sylfaen" w:cs="Arial"/>
          <w:sz w:val="20"/>
        </w:rPr>
      </w:pPr>
      <w:r w:rsidRPr="00F7413E">
        <w:rPr>
          <w:rFonts w:ascii="Sylfaen" w:hAnsi="Sylfaen" w:cs="Arial"/>
          <w:position w:val="-10"/>
          <w:sz w:val="20"/>
        </w:rPr>
        <w:object w:dxaOrig="299" w:dyaOrig="367">
          <v:shape id="_x0000_i1458" type="#_x0000_t75" style="width:15.05pt;height:18.15pt" o:ole="">
            <v:imagedata r:id="rId840" o:title=""/>
          </v:shape>
          <o:OLEObject Type="Embed" ProgID="Equation.3" ShapeID="_x0000_i1458" DrawAspect="Content" ObjectID="_1511706272" r:id="rId841"/>
        </w:object>
      </w:r>
      <w:r w:rsidRPr="00F7413E">
        <w:rPr>
          <w:rFonts w:ascii="Sylfaen" w:eastAsia="EYInterstate Light" w:hAnsi="Sylfaen" w:cs="EYInterstate Light"/>
          <w:sz w:val="20"/>
        </w:rPr>
        <w:t xml:space="preserve"> - გამოძახების წარუმატებელი მცდელობების თანაფარდობა გამოძახების მცდელობების მთლიან რაოდენობასთან;</w:t>
      </w:r>
    </w:p>
    <w:p w:rsidR="00E57057" w:rsidRPr="00F7413E" w:rsidRDefault="00E57057" w:rsidP="00E57057">
      <w:pPr>
        <w:ind w:left="709"/>
        <w:rPr>
          <w:rFonts w:ascii="Sylfaen" w:hAnsi="Sylfaen" w:cs="Arial"/>
          <w:sz w:val="20"/>
        </w:rPr>
      </w:pPr>
      <w:r w:rsidRPr="00F7413E">
        <w:rPr>
          <w:rFonts w:ascii="Sylfaen" w:hAnsi="Sylfaen" w:cs="Arial"/>
          <w:position w:val="-12"/>
          <w:sz w:val="20"/>
        </w:rPr>
        <w:object w:dxaOrig="285" w:dyaOrig="367">
          <v:shape id="_x0000_i1459" type="#_x0000_t75" style="width:14.4pt;height:18.15pt" o:ole="">
            <v:imagedata r:id="rId842" o:title=""/>
          </v:shape>
          <o:OLEObject Type="Embed" ProgID="Equation.3" ShapeID="_x0000_i1459" DrawAspect="Content" ObjectID="_1511706273" r:id="rId843"/>
        </w:object>
      </w:r>
      <w:r w:rsidRPr="00F7413E">
        <w:rPr>
          <w:rFonts w:ascii="Sylfaen" w:eastAsia="EYInterstate Light" w:hAnsi="Sylfaen" w:cs="EYInterstate Light"/>
          <w:sz w:val="20"/>
        </w:rPr>
        <w:t>- ზარის საშუალო ხანგრძლივობა;</w:t>
      </w:r>
    </w:p>
    <w:p w:rsidR="00E57057" w:rsidRPr="00F7413E" w:rsidRDefault="00E57057" w:rsidP="00E57057">
      <w:pPr>
        <w:ind w:left="709"/>
        <w:rPr>
          <w:rFonts w:ascii="Sylfaen" w:hAnsi="Sylfaen" w:cs="Arial"/>
          <w:sz w:val="20"/>
        </w:rPr>
      </w:pPr>
      <w:r w:rsidRPr="00F7413E">
        <w:rPr>
          <w:rFonts w:ascii="Sylfaen" w:hAnsi="Sylfaen" w:cs="Arial"/>
          <w:noProof/>
          <w:sz w:val="20"/>
        </w:rPr>
        <w:drawing>
          <wp:inline distT="0" distB="0" distL="0" distR="0">
            <wp:extent cx="255270" cy="159385"/>
            <wp:effectExtent l="0" t="0" r="0" b="0"/>
            <wp:docPr id="238"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sidRPr="00F7413E">
        <w:rPr>
          <w:rFonts w:ascii="Sylfaen" w:eastAsia="EYInterstate Light" w:hAnsi="Sylfaen" w:cs="EYInterstate Light"/>
          <w:sz w:val="20"/>
          <w:lang w:val="ka-GE"/>
        </w:rPr>
        <w:t>- IMS ხმოვანი სიგნალის დამუშავების ელემენტების სათადარიგო საოპერაციო სიმძლავრე.</w:t>
      </w:r>
    </w:p>
    <w:p w:rsidR="00E57057" w:rsidRPr="00F7413E" w:rsidRDefault="00E57057" w:rsidP="00E57057">
      <w:pPr>
        <w:rPr>
          <w:rFonts w:ascii="Sylfaen" w:hAnsi="Sylfaen" w:cs="Arial"/>
          <w:sz w:val="20"/>
        </w:rPr>
      </w:pPr>
    </w:p>
    <w:p w:rsidR="00E57057" w:rsidRPr="00F7413E" w:rsidRDefault="00AC6323" w:rsidP="00E57057">
      <w:pPr>
        <w:spacing w:line="360" w:lineRule="auto"/>
        <w:jc w:val="both"/>
        <w:rPr>
          <w:rFonts w:ascii="Sylfaen" w:hAnsi="Sylfaen" w:cs="Arial"/>
          <w:sz w:val="20"/>
        </w:rPr>
      </w:pPr>
      <w:r>
        <w:rPr>
          <w:rFonts w:ascii="Sylfaen" w:eastAsia="EYInterstate Light" w:hAnsi="Sylfaen" w:cs="EYInterstate Light"/>
          <w:sz w:val="20"/>
          <w:lang w:val="ka-GE"/>
        </w:rPr>
        <w:t>პიკურ დატვირთვაზე</w:t>
      </w:r>
      <w:r w:rsidR="00E57057" w:rsidRPr="00F7413E">
        <w:rPr>
          <w:rFonts w:ascii="Sylfaen" w:eastAsia="EYInterstate Light" w:hAnsi="Sylfaen" w:cs="EYInterstate Light"/>
          <w:sz w:val="20"/>
          <w:lang w:val="ka-GE"/>
        </w:rPr>
        <w:t xml:space="preserve"> ერლანგების (BHE) მოცულობა გამოითვლება მთლიანი ქსელისთვის. </w:t>
      </w:r>
      <w:r>
        <w:rPr>
          <w:rFonts w:ascii="Sylfaen" w:eastAsia="EYInterstate Light" w:hAnsi="Sylfaen" w:cs="EYInterstate Light"/>
          <w:sz w:val="20"/>
          <w:lang w:val="ka-GE"/>
        </w:rPr>
        <w:t>პიკურ დატვირთვაზე</w:t>
      </w:r>
      <w:r w:rsidR="00E57057" w:rsidRPr="00F7413E">
        <w:rPr>
          <w:rFonts w:ascii="Sylfaen" w:eastAsia="EYInterstate Light" w:hAnsi="Sylfaen" w:cs="EYInterstate Light"/>
          <w:sz w:val="20"/>
          <w:lang w:val="ka-GE"/>
        </w:rPr>
        <w:t xml:space="preserve"> ერლანგების მთლიანი მოცულობა შემდეგი ფორმულით გამოითვლება:</w:t>
      </w:r>
    </w:p>
    <w:tbl>
      <w:tblPr>
        <w:tblW w:w="0" w:type="auto"/>
        <w:tblLook w:val="04A0" w:firstRow="1" w:lastRow="0" w:firstColumn="1" w:lastColumn="0" w:noHBand="0" w:noVBand="1"/>
      </w:tblPr>
      <w:tblGrid>
        <w:gridCol w:w="6941"/>
        <w:gridCol w:w="2304"/>
      </w:tblGrid>
      <w:tr w:rsidR="00815294" w:rsidRPr="00F7413E" w:rsidTr="00E57057">
        <w:tc>
          <w:tcPr>
            <w:tcW w:w="7338"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sz w:val="20"/>
              </w:rPr>
              <w:object w:dxaOrig="2826" w:dyaOrig="666">
                <v:shape id="_x0000_i1460" type="#_x0000_t75" style="width:141.5pt;height:33.2pt" o:ole="">
                  <v:imagedata r:id="rId844" o:title=""/>
                </v:shape>
                <o:OLEObject Type="Embed" ProgID="Equation.3" ShapeID="_x0000_i1460" DrawAspect="Content" ObjectID="_1511706274" r:id="rId845"/>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842" w:dyaOrig="367">
          <v:shape id="_x0000_i1461" type="#_x0000_t75" style="width:41.95pt;height:18.15pt" o:ole="">
            <v:imagedata r:id="rId846" o:title=""/>
          </v:shape>
          <o:OLEObject Type="Embed" ProgID="Equation.3" ShapeID="_x0000_i1461" DrawAspect="Content" ObjectID="_1511706275" r:id="rId847"/>
        </w:object>
      </w:r>
      <w:r w:rsidRPr="00F7413E">
        <w:rPr>
          <w:rFonts w:ascii="Sylfaen" w:eastAsia="EYInterstate Light" w:hAnsi="Sylfaen" w:cs="EYInterstate Light"/>
          <w:sz w:val="20"/>
        </w:rPr>
        <w:t xml:space="preserve"> - </w:t>
      </w:r>
      <w:r w:rsidR="00AC6323">
        <w:rPr>
          <w:rFonts w:ascii="Sylfaen" w:eastAsia="EYInterstate Light" w:hAnsi="Sylfaen" w:cs="EYInterstate Light"/>
          <w:sz w:val="20"/>
        </w:rPr>
        <w:t>პიკურ დატვირთვაზე</w:t>
      </w:r>
      <w:r w:rsidRPr="00F7413E">
        <w:rPr>
          <w:rFonts w:ascii="Sylfaen" w:eastAsia="EYInterstate Light" w:hAnsi="Sylfaen" w:cs="EYInterstate Light"/>
          <w:sz w:val="20"/>
        </w:rPr>
        <w:t xml:space="preserve"> ერლანგები;</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883" w:dyaOrig="367">
          <v:shape id="_x0000_i1462" type="#_x0000_t75" style="width:44.45pt;height:18.15pt" o:ole="">
            <v:imagedata r:id="rId848" o:title=""/>
          </v:shape>
          <o:OLEObject Type="Embed" ProgID="Equation.3" ShapeID="_x0000_i1462" DrawAspect="Content" ObjectID="_1511706276" r:id="rId849"/>
        </w:object>
      </w:r>
      <w:r w:rsidRPr="00F7413E">
        <w:rPr>
          <w:rFonts w:ascii="Sylfaen" w:eastAsia="EYInterstate Light" w:hAnsi="Sylfaen" w:cs="EYInterstate Light"/>
          <w:sz w:val="20"/>
        </w:rPr>
        <w:t xml:space="preserve"> - დაშვების კვანძის ერთ პორტზე საშუალო გამტარუნარიანობა;</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666" w:dyaOrig="367">
          <v:shape id="_x0000_i1463" type="#_x0000_t75" style="width:33.2pt;height:18.15pt" o:ole="">
            <v:imagedata r:id="rId850" o:title=""/>
          </v:shape>
          <o:OLEObject Type="Embed" ProgID="Equation.3" ShapeID="_x0000_i1463" DrawAspect="Content" ObjectID="_1511706277" r:id="rId851"/>
        </w:object>
      </w:r>
      <w:r w:rsidRPr="00F7413E">
        <w:rPr>
          <w:rFonts w:ascii="Sylfaen" w:eastAsia="EYInterstate Light" w:hAnsi="Sylfaen" w:cs="EYInterstate Light"/>
          <w:sz w:val="20"/>
        </w:rPr>
        <w:t xml:space="preserve"> - დაშვების კვანძის ქსელში ხმოვანი სიგნალის ხაზების მთლიანი რაოდენობა;</w:t>
      </w:r>
    </w:p>
    <w:p w:rsidR="00E57057" w:rsidRPr="00F7413E" w:rsidRDefault="00E57057" w:rsidP="00E57057">
      <w:pPr>
        <w:ind w:left="709"/>
        <w:rPr>
          <w:rFonts w:ascii="Sylfaen" w:hAnsi="Sylfaen" w:cs="Arial"/>
          <w:sz w:val="20"/>
        </w:rPr>
      </w:pPr>
      <w:r w:rsidRPr="00F7413E">
        <w:rPr>
          <w:rFonts w:ascii="Sylfaen" w:hAnsi="Sylfaen" w:cs="Arial"/>
          <w:noProof/>
          <w:sz w:val="20"/>
        </w:rPr>
        <w:drawing>
          <wp:inline distT="0" distB="0" distL="0" distR="0">
            <wp:extent cx="255270" cy="159385"/>
            <wp:effectExtent l="0" t="0" r="0" b="0"/>
            <wp:docPr id="239"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sidRPr="00F7413E">
        <w:rPr>
          <w:rFonts w:ascii="Sylfaen" w:eastAsia="EYInterstate Light" w:hAnsi="Sylfaen" w:cs="EYInterstate Light"/>
          <w:sz w:val="20"/>
          <w:lang w:val="ka-GE"/>
        </w:rPr>
        <w:t>- IMS ხმოვანი სიგნალის დამუშავების ელემენტების სათადარიგო საოპერაციო სიმძლავრე.</w:t>
      </w:r>
    </w:p>
    <w:p w:rsidR="00E57057" w:rsidRPr="00F7413E" w:rsidRDefault="00E57057" w:rsidP="00E57057">
      <w:pPr>
        <w:rPr>
          <w:rFonts w:ascii="Sylfaen" w:hAnsi="Sylfaen"/>
          <w:sz w:val="20"/>
        </w:rPr>
      </w:pP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ხმოვანი  მომსახურების რაოდენობა გამოითვლება მთლიანი ქსელისთვის. ხმოვანი  მომსახურების მთლიანი ოდენობისთვის გამოსათვლელად შემდეგი ფორმულა გამოიყენება:</w:t>
      </w:r>
    </w:p>
    <w:tbl>
      <w:tblPr>
        <w:tblW w:w="0" w:type="auto"/>
        <w:tblLook w:val="04A0" w:firstRow="1" w:lastRow="0" w:firstColumn="1" w:lastColumn="0" w:noHBand="0" w:noVBand="1"/>
      </w:tblPr>
      <w:tblGrid>
        <w:gridCol w:w="6904"/>
        <w:gridCol w:w="2341"/>
      </w:tblGrid>
      <w:tr w:rsidR="00815294" w:rsidRPr="00F7413E" w:rsidTr="00E57057">
        <w:tc>
          <w:tcPr>
            <w:tcW w:w="7338"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sz w:val="20"/>
              </w:rPr>
              <w:object w:dxaOrig="1440" w:dyaOrig="666">
                <v:shape id="_x0000_i1464" type="#_x0000_t75" style="width:1in;height:33.2pt" o:ole="">
                  <v:imagedata r:id="rId852" o:title=""/>
                </v:shape>
                <o:OLEObject Type="Embed" ProgID="Equation.3" ShapeID="_x0000_i1464" DrawAspect="Content" ObjectID="_1511706278" r:id="rId853"/>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516" w:dyaOrig="367">
          <v:shape id="_x0000_i1465" type="#_x0000_t75" style="width:25.65pt;height:18.15pt" o:ole="">
            <v:imagedata r:id="rId854" o:title=""/>
          </v:shape>
          <o:OLEObject Type="Embed" ProgID="Equation.3" ShapeID="_x0000_i1465" DrawAspect="Content" ObjectID="_1511706279" r:id="rId855"/>
        </w:object>
      </w:r>
      <w:r w:rsidRPr="00F7413E">
        <w:rPr>
          <w:rFonts w:ascii="Sylfaen" w:eastAsia="EYInterstate Light" w:hAnsi="Sylfaen" w:cs="EYInterstate Light"/>
          <w:sz w:val="20"/>
        </w:rPr>
        <w:t xml:space="preserve"> - ქსელში ხმოვანი  მომსახურების მთლიანი რაოდენობა;</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noProof/>
          <w:sz w:val="20"/>
        </w:rPr>
        <w:drawing>
          <wp:inline distT="0" distB="0" distL="0" distR="0">
            <wp:extent cx="403860" cy="223520"/>
            <wp:effectExtent l="0" t="0" r="0" b="5080"/>
            <wp:docPr id="240"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403860" cy="223520"/>
                    </a:xfrm>
                    <a:prstGeom prst="rect">
                      <a:avLst/>
                    </a:prstGeom>
                    <a:noFill/>
                    <a:ln>
                      <a:noFill/>
                    </a:ln>
                  </pic:spPr>
                </pic:pic>
              </a:graphicData>
            </a:graphic>
          </wp:inline>
        </w:drawing>
      </w:r>
      <w:r w:rsidRPr="00F7413E">
        <w:rPr>
          <w:rFonts w:ascii="Sylfaen" w:eastAsia="EYInterstate Light" w:hAnsi="Sylfaen" w:cs="EYInterstate Light"/>
          <w:sz w:val="20"/>
          <w:lang w:val="ka-GE"/>
        </w:rPr>
        <w:t>- დაშვების კვანძის ქსელში ხმოვანი სიგნალის ხაზების მთლიანი რაოდენობა. გამოითვლება დაშვების კვანძის ქსელში ხმოვანი სიგნალის ყველა ხაზის დაჯამებით;</w:t>
      </w:r>
    </w:p>
    <w:p w:rsidR="00E57057" w:rsidRPr="00F7413E" w:rsidRDefault="00E57057" w:rsidP="00E57057">
      <w:pPr>
        <w:ind w:left="709"/>
        <w:rPr>
          <w:rFonts w:ascii="Sylfaen" w:hAnsi="Sylfaen" w:cs="Arial"/>
          <w:sz w:val="20"/>
        </w:rPr>
      </w:pPr>
      <w:r w:rsidRPr="00F7413E">
        <w:rPr>
          <w:rFonts w:ascii="Sylfaen" w:hAnsi="Sylfaen" w:cs="Arial"/>
          <w:noProof/>
          <w:sz w:val="20"/>
        </w:rPr>
        <w:drawing>
          <wp:inline distT="0" distB="0" distL="0" distR="0">
            <wp:extent cx="255270" cy="159385"/>
            <wp:effectExtent l="0" t="0" r="0" b="0"/>
            <wp:docPr id="241"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sidRPr="00F7413E">
        <w:rPr>
          <w:rFonts w:ascii="Sylfaen" w:eastAsia="EYInterstate Light" w:hAnsi="Sylfaen" w:cs="EYInterstate Light"/>
          <w:sz w:val="20"/>
          <w:lang w:val="ka-GE"/>
        </w:rPr>
        <w:t>- IMS აბონენტის მომსახურების ელემენტების სათადარიგო საოპერაციო სიმძლავრე.</w:t>
      </w:r>
    </w:p>
    <w:p w:rsidR="00E57057" w:rsidRPr="00F7413E" w:rsidRDefault="00E57057" w:rsidP="00E57057">
      <w:pPr>
        <w:spacing w:line="360" w:lineRule="auto"/>
        <w:jc w:val="both"/>
        <w:rPr>
          <w:rFonts w:ascii="Sylfaen" w:hAnsi="Sylfaen" w:cs="Arial"/>
          <w:sz w:val="20"/>
        </w:rPr>
      </w:pP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lastRenderedPageBreak/>
        <w:t>IMSის გაფართოების ბარათებიის მოცულობა (TDM-ის დამუშავება, VoIP-ის დამუშავება) შემდეგი ალგორითმით გამოითვლება:</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IMS-ის 1-ლი, მე-2, მე-3, მე-4, მე-5, მე-6 ტიპის ბარათების მოთხოვნილი რაოდენობა შემდეგი ფორმულით გამოითვლება:</w:t>
      </w:r>
    </w:p>
    <w:tbl>
      <w:tblPr>
        <w:tblW w:w="0" w:type="auto"/>
        <w:tblLook w:val="04A0" w:firstRow="1" w:lastRow="0" w:firstColumn="1" w:lastColumn="0" w:noHBand="0" w:noVBand="1"/>
      </w:tblPr>
      <w:tblGrid>
        <w:gridCol w:w="6943"/>
        <w:gridCol w:w="2302"/>
      </w:tblGrid>
      <w:tr w:rsidR="00815294" w:rsidRPr="00F7413E" w:rsidTr="00E57057">
        <w:tc>
          <w:tcPr>
            <w:tcW w:w="7338" w:type="dxa"/>
          </w:tcPr>
          <w:p w:rsidR="00E57057" w:rsidRPr="00F7413E" w:rsidRDefault="00E57057" w:rsidP="00E57057">
            <w:pPr>
              <w:keepNext/>
              <w:spacing w:line="360" w:lineRule="auto"/>
              <w:jc w:val="both"/>
              <w:rPr>
                <w:rFonts w:ascii="Sylfaen" w:hAnsi="Sylfaen"/>
                <w:sz w:val="20"/>
              </w:rPr>
            </w:pPr>
            <w:r w:rsidRPr="00F7413E">
              <w:rPr>
                <w:rFonts w:ascii="Sylfaen" w:hAnsi="Sylfaen" w:cs="Arial"/>
                <w:position w:val="-34"/>
                <w:sz w:val="20"/>
              </w:rPr>
              <w:object w:dxaOrig="2880" w:dyaOrig="815">
                <v:shape id="_x0000_i1466" type="#_x0000_t75" style="width:2in;height:40.7pt" o:ole="">
                  <v:imagedata r:id="rId857" o:title=""/>
                </v:shape>
                <o:OLEObject Type="Embed" ProgID="Equation.3" ShapeID="_x0000_i1466" DrawAspect="Content" ObjectID="_1511706280" r:id="rId858"/>
              </w:object>
            </w:r>
          </w:p>
          <w:p w:rsidR="00E57057" w:rsidRPr="00F7413E" w:rsidRDefault="00E57057" w:rsidP="00E57057">
            <w:pPr>
              <w:pStyle w:val="Caption"/>
              <w:jc w:val="both"/>
              <w:rPr>
                <w:rFonts w:ascii="Sylfaen" w:hAnsi="Sylfaen"/>
              </w:rPr>
            </w:pPr>
          </w:p>
        </w:tc>
        <w:tc>
          <w:tcPr>
            <w:tcW w:w="2516" w:type="dxa"/>
            <w:vAlign w:val="center"/>
          </w:tcPr>
          <w:p w:rsidR="00E57057" w:rsidRPr="00F7413E" w:rsidRDefault="00E57057" w:rsidP="00E57057">
            <w:pPr>
              <w:spacing w:line="360" w:lineRule="auto"/>
              <w:rPr>
                <w:rFonts w:ascii="Sylfaen" w:hAnsi="Sylfaen" w:cs="Arial"/>
                <w:sz w:val="20"/>
              </w:rPr>
            </w:pPr>
          </w:p>
        </w:tc>
      </w:tr>
    </w:tbl>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883" w:dyaOrig="353">
          <v:shape id="_x0000_i1467" type="#_x0000_t75" style="width:44.45pt;height:17.55pt" o:ole="">
            <v:imagedata r:id="rId859" o:title=""/>
          </v:shape>
          <o:OLEObject Type="Embed" ProgID="Equation.3" ShapeID="_x0000_i1467" DrawAspect="Content" ObjectID="_1511706281" r:id="rId860"/>
        </w:object>
      </w:r>
      <w:r w:rsidRPr="00F7413E">
        <w:rPr>
          <w:rFonts w:ascii="Sylfaen" w:eastAsia="EYInterstate Light" w:hAnsi="Sylfaen" w:cs="EYInterstate Light"/>
          <w:sz w:val="20"/>
        </w:rPr>
        <w:t xml:space="preserve"> -</w:t>
      </w:r>
      <w:r w:rsidRPr="00F7413E">
        <w:rPr>
          <w:rFonts w:ascii="Sylfaen" w:hAnsi="Sylfaen" w:cs="Arial"/>
          <w:sz w:val="20"/>
        </w:rPr>
        <w:object w:dxaOrig="245" w:dyaOrig="245">
          <v:shape id="_x0000_i1468" type="#_x0000_t75" style="width:12.5pt;height:12.5pt" o:ole="">
            <v:imagedata r:id="rId692" o:title=""/>
          </v:shape>
          <o:OLEObject Type="Embed" ProgID="Equation.3" ShapeID="_x0000_i1468" DrawAspect="Content" ObjectID="_1511706282" r:id="rId861"/>
        </w:object>
      </w:r>
      <w:r w:rsidRPr="00F7413E">
        <w:rPr>
          <w:rFonts w:ascii="Sylfaen" w:hAnsi="Sylfaen" w:cs="Arial"/>
          <w:sz w:val="20"/>
        </w:rPr>
        <w:t>ტიპის IMS მომსახურების ბარათის გამტარუნარიანობა;</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285" w:dyaOrig="312">
          <v:shape id="_x0000_i1469" type="#_x0000_t75" style="width:14.4pt;height:15.65pt" o:ole="">
            <v:imagedata r:id="rId862" o:title=""/>
          </v:shape>
          <o:OLEObject Type="Embed" ProgID="Equation.3" ShapeID="_x0000_i1469" DrawAspect="Content" ObjectID="_1511706283" r:id="rId863"/>
        </w:object>
      </w:r>
      <w:r w:rsidRPr="00F7413E">
        <w:rPr>
          <w:rFonts w:ascii="Sylfaen" w:eastAsia="EYInterstate Light" w:hAnsi="Sylfaen" w:cs="EYInterstate Light"/>
          <w:sz w:val="20"/>
        </w:rPr>
        <w:t xml:space="preserve"> - მთლიანი ქსელის მოცულობა</w:t>
      </w:r>
      <w:r w:rsidRPr="00F7413E">
        <w:rPr>
          <w:rFonts w:ascii="Sylfaen" w:hAnsi="Sylfaen" w:cs="Arial"/>
          <w:sz w:val="20"/>
        </w:rPr>
        <w:object w:dxaOrig="245" w:dyaOrig="312">
          <v:shape id="_x0000_i1470" type="#_x0000_t75" style="width:12.5pt;height:15.65pt" o:ole="">
            <v:imagedata r:id="rId864" o:title=""/>
          </v:shape>
          <o:OLEObject Type="Embed" ProgID="Equation.3" ShapeID="_x0000_i1470" DrawAspect="Content" ObjectID="_1511706284" r:id="rId865"/>
        </w:object>
      </w:r>
      <w:r w:rsidRPr="00F7413E">
        <w:rPr>
          <w:rFonts w:ascii="Sylfaen" w:hAnsi="Sylfaen" w:cs="Arial"/>
          <w:sz w:val="20"/>
        </w:rPr>
        <w:t>, რომელსაც მართავს კომპონენტის</w:t>
      </w:r>
      <w:r w:rsidRPr="00F7413E">
        <w:rPr>
          <w:rFonts w:ascii="Sylfaen" w:hAnsi="Sylfaen" w:cs="Arial"/>
          <w:sz w:val="20"/>
        </w:rPr>
        <w:object w:dxaOrig="245" w:dyaOrig="245">
          <v:shape id="_x0000_i1471" type="#_x0000_t75" style="width:12.5pt;height:12.5pt" o:ole="">
            <v:imagedata r:id="rId692" o:title=""/>
          </v:shape>
          <o:OLEObject Type="Embed" ProgID="Equation.3" ShapeID="_x0000_i1471" DrawAspect="Content" ObjectID="_1511706285" r:id="rId866"/>
        </w:object>
      </w:r>
      <w:r w:rsidRPr="00F7413E">
        <w:rPr>
          <w:rFonts w:ascii="Sylfaen" w:hAnsi="Sylfaen" w:cs="Arial"/>
          <w:sz w:val="20"/>
        </w:rPr>
        <w:t>ტიპი;</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245" w:dyaOrig="312">
          <v:shape id="_x0000_i1472" type="#_x0000_t75" style="width:12.5pt;height:15.65pt" o:ole="">
            <v:imagedata r:id="rId864" o:title=""/>
          </v:shape>
          <o:OLEObject Type="Embed" ProgID="Equation.3" ShapeID="_x0000_i1472" DrawAspect="Content" ObjectID="_1511706286" r:id="rId867"/>
        </w:object>
      </w:r>
      <w:r w:rsidRPr="00F7413E">
        <w:rPr>
          <w:rFonts w:ascii="Sylfaen" w:eastAsia="EYInterstate Light" w:hAnsi="Sylfaen" w:cs="EYInterstate Light"/>
          <w:sz w:val="20"/>
        </w:rPr>
        <w:t xml:space="preserve">-  </w:t>
      </w:r>
      <w:r w:rsidRPr="00F7413E">
        <w:rPr>
          <w:rFonts w:ascii="Sylfaen" w:hAnsi="Sylfaen" w:cs="Arial"/>
          <w:sz w:val="20"/>
        </w:rPr>
        <w:object w:dxaOrig="557" w:dyaOrig="245">
          <v:shape id="_x0000_i1473" type="#_x0000_t75" style="width:27.55pt;height:12.5pt" o:ole="">
            <v:imagedata r:id="rId868" o:title=""/>
          </v:shape>
          <o:OLEObject Type="Embed" ProgID="Equation.3" ShapeID="_x0000_i1473" DrawAspect="Content" ObjectID="_1511706287" r:id="rId869"/>
        </w:object>
      </w:r>
      <w:r w:rsidRPr="00F7413E">
        <w:rPr>
          <w:rFonts w:ascii="Sylfaen" w:hAnsi="Sylfaen" w:cs="Arial"/>
          <w:sz w:val="20"/>
        </w:rPr>
        <w:t>,</w:t>
      </w:r>
      <w:r w:rsidRPr="00F7413E">
        <w:rPr>
          <w:rFonts w:ascii="Sylfaen" w:hAnsi="Sylfaen" w:cs="Arial"/>
          <w:sz w:val="20"/>
        </w:rPr>
        <w:object w:dxaOrig="706" w:dyaOrig="285">
          <v:shape id="_x0000_i1474" type="#_x0000_t75" style="width:35.05pt;height:14.4pt" o:ole="">
            <v:imagedata r:id="rId838" o:title=""/>
          </v:shape>
          <o:OLEObject Type="Embed" ProgID="Equation.3" ShapeID="_x0000_i1474" DrawAspect="Content" ObjectID="_1511706288" r:id="rId870"/>
        </w:object>
      </w:r>
      <w:r w:rsidRPr="00F7413E">
        <w:rPr>
          <w:rFonts w:ascii="Sylfaen" w:hAnsi="Sylfaen" w:cs="Arial"/>
          <w:sz w:val="20"/>
        </w:rPr>
        <w:t>ან</w:t>
      </w:r>
      <w:r w:rsidRPr="00F7413E">
        <w:rPr>
          <w:rFonts w:ascii="Sylfaen" w:hAnsi="Sylfaen" w:cs="Arial"/>
          <w:sz w:val="20"/>
        </w:rPr>
        <w:object w:dxaOrig="489" w:dyaOrig="367">
          <v:shape id="_x0000_i1475" type="#_x0000_t75" style="width:24.4pt;height:18.15pt" o:ole="">
            <v:imagedata r:id="rId854" o:title=""/>
          </v:shape>
          <o:OLEObject Type="Embed" ProgID="Equation.3" ShapeID="_x0000_i1475" DrawAspect="Content" ObjectID="_1511706289" r:id="rId871"/>
        </w:object>
      </w:r>
      <w:r w:rsidRPr="00F7413E">
        <w:rPr>
          <w:rFonts w:ascii="Sylfaen" w:hAnsi="Sylfaen" w:cs="Arial"/>
          <w:sz w:val="20"/>
        </w:rPr>
        <w:t xml:space="preserve"> მთლიანი მოცულობა ქსელში;</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245" w:dyaOrig="245">
          <v:shape id="_x0000_i1476" type="#_x0000_t75" style="width:12.5pt;height:12.5pt" o:ole="">
            <v:imagedata r:id="rId692" o:title=""/>
          </v:shape>
          <o:OLEObject Type="Embed" ProgID="Equation.3" ShapeID="_x0000_i1476" DrawAspect="Content" ObjectID="_1511706290" r:id="rId872"/>
        </w:object>
      </w:r>
      <w:r w:rsidRPr="00F7413E">
        <w:rPr>
          <w:rFonts w:ascii="Sylfaen" w:eastAsia="EYInterstate Light" w:hAnsi="Sylfaen" w:cs="EYInterstate Light"/>
          <w:sz w:val="20"/>
        </w:rPr>
        <w:t>- IMS მომსახურების ბარათის ტიპი: 1, 2, 3, 4, 5, ან 6.</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HSS მომსახურების ბარათების მოთხოვნილი რაოდენობა შემდეგი ფორმულით გამოითვლება:</w:t>
      </w:r>
    </w:p>
    <w:tbl>
      <w:tblPr>
        <w:tblW w:w="0" w:type="auto"/>
        <w:tblLook w:val="04A0" w:firstRow="1" w:lastRow="0" w:firstColumn="1" w:lastColumn="0" w:noHBand="0" w:noVBand="1"/>
      </w:tblPr>
      <w:tblGrid>
        <w:gridCol w:w="6951"/>
        <w:gridCol w:w="2294"/>
      </w:tblGrid>
      <w:tr w:rsidR="00815294" w:rsidRPr="00F7413E" w:rsidTr="00E57057">
        <w:tc>
          <w:tcPr>
            <w:tcW w:w="7338" w:type="dxa"/>
          </w:tcPr>
          <w:p w:rsidR="00E57057" w:rsidRPr="00F7413E" w:rsidRDefault="00E57057" w:rsidP="00E57057">
            <w:pPr>
              <w:keepNext/>
              <w:spacing w:line="360" w:lineRule="auto"/>
              <w:jc w:val="both"/>
              <w:rPr>
                <w:rFonts w:ascii="Sylfaen" w:hAnsi="Sylfaen"/>
                <w:sz w:val="20"/>
              </w:rPr>
            </w:pPr>
            <w:r w:rsidRPr="00F7413E">
              <w:rPr>
                <w:rFonts w:ascii="Sylfaen" w:hAnsi="Sylfaen" w:cs="Arial"/>
                <w:position w:val="-34"/>
                <w:sz w:val="20"/>
              </w:rPr>
              <w:object w:dxaOrig="3125" w:dyaOrig="815">
                <v:shape id="_x0000_i1477" type="#_x0000_t75" style="width:156.5pt;height:40.7pt" o:ole="">
                  <v:imagedata r:id="rId873" o:title=""/>
                </v:shape>
                <o:OLEObject Type="Embed" ProgID="Equation.3" ShapeID="_x0000_i1477" DrawAspect="Content" ObjectID="_1511706291" r:id="rId874"/>
              </w:object>
            </w:r>
          </w:p>
          <w:p w:rsidR="00E57057" w:rsidRPr="00F7413E" w:rsidRDefault="00E57057" w:rsidP="00E57057">
            <w:pPr>
              <w:pStyle w:val="Caption"/>
              <w:jc w:val="both"/>
              <w:rPr>
                <w:rFonts w:ascii="Sylfaen" w:hAnsi="Sylfaen"/>
              </w:rPr>
            </w:pPr>
          </w:p>
        </w:tc>
        <w:tc>
          <w:tcPr>
            <w:tcW w:w="2516" w:type="dxa"/>
            <w:vAlign w:val="center"/>
          </w:tcPr>
          <w:p w:rsidR="00E57057" w:rsidRPr="00F7413E" w:rsidRDefault="00E57057" w:rsidP="00E57057">
            <w:pPr>
              <w:spacing w:line="360" w:lineRule="auto"/>
              <w:rPr>
                <w:rFonts w:ascii="Sylfaen" w:hAnsi="Sylfaen" w:cs="Arial"/>
                <w:sz w:val="20"/>
              </w:rPr>
            </w:pPr>
          </w:p>
        </w:tc>
      </w:tr>
    </w:tbl>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489" w:dyaOrig="367">
          <v:shape id="_x0000_i1478" type="#_x0000_t75" style="width:24.4pt;height:18.15pt" o:ole="">
            <v:imagedata r:id="rId854" o:title=""/>
          </v:shape>
          <o:OLEObject Type="Embed" ProgID="Equation.3" ShapeID="_x0000_i1478" DrawAspect="Content" ObjectID="_1511706292" r:id="rId875"/>
        </w:object>
      </w:r>
      <w:r w:rsidRPr="00F7413E">
        <w:rPr>
          <w:rFonts w:ascii="Sylfaen" w:eastAsia="EYInterstate Light" w:hAnsi="Sylfaen" w:cs="EYInterstate Light"/>
          <w:sz w:val="20"/>
        </w:rPr>
        <w:t xml:space="preserve"> - ქსელში ხმოვანი  აბონენტების მთლიანი რაოდენობა;</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883" w:dyaOrig="353">
          <v:shape id="_x0000_i1479" type="#_x0000_t75" style="width:44.45pt;height:17.55pt" o:ole="">
            <v:imagedata r:id="rId876" o:title=""/>
          </v:shape>
          <o:OLEObject Type="Embed" ProgID="Equation.3" ShapeID="_x0000_i1479" DrawAspect="Content" ObjectID="_1511706293" r:id="rId877"/>
        </w:object>
      </w:r>
      <w:r w:rsidRPr="00F7413E">
        <w:rPr>
          <w:rFonts w:ascii="Sylfaen" w:eastAsia="EYInterstate Light" w:hAnsi="Sylfaen" w:cs="EYInterstate Light"/>
          <w:sz w:val="20"/>
        </w:rPr>
        <w:t xml:space="preserve"> -</w:t>
      </w:r>
      <w:r w:rsidRPr="00F7413E">
        <w:rPr>
          <w:rFonts w:ascii="Sylfaen" w:hAnsi="Sylfaen" w:cs="Arial"/>
          <w:sz w:val="20"/>
        </w:rPr>
        <w:object w:dxaOrig="245" w:dyaOrig="245">
          <v:shape id="_x0000_i1480" type="#_x0000_t75" style="width:12.5pt;height:12.5pt" o:ole="">
            <v:imagedata r:id="rId692" o:title=""/>
          </v:shape>
          <o:OLEObject Type="Embed" ProgID="Equation.3" ShapeID="_x0000_i1480" DrawAspect="Content" ObjectID="_1511706294" r:id="rId878"/>
        </w:object>
      </w:r>
      <w:r w:rsidRPr="00F7413E">
        <w:rPr>
          <w:rFonts w:ascii="Sylfaen" w:hAnsi="Sylfaen" w:cs="Arial"/>
          <w:sz w:val="20"/>
        </w:rPr>
        <w:t>ტიპის HSS მომსახურების ბარათის გამტარუნარიანობა;</w:t>
      </w:r>
    </w:p>
    <w:p w:rsidR="00E57057" w:rsidRPr="00F7413E" w:rsidRDefault="00E57057" w:rsidP="00E57057">
      <w:pPr>
        <w:pStyle w:val="Bulletcopy1"/>
        <w:numPr>
          <w:ilvl w:val="0"/>
          <w:numId w:val="0"/>
        </w:numPr>
        <w:ind w:left="720"/>
        <w:rPr>
          <w:rFonts w:ascii="Sylfaen" w:hAnsi="Sylfaen"/>
          <w:szCs w:val="20"/>
        </w:rPr>
      </w:pPr>
      <w:r w:rsidRPr="00F7413E">
        <w:rPr>
          <w:rFonts w:ascii="Sylfaen" w:hAnsi="Sylfaen"/>
          <w:szCs w:val="20"/>
        </w:rPr>
        <w:object w:dxaOrig="245" w:dyaOrig="245">
          <v:shape id="_x0000_i1481" type="#_x0000_t75" style="width:12.5pt;height:12.5pt" o:ole="">
            <v:imagedata r:id="rId692" o:title=""/>
          </v:shape>
          <o:OLEObject Type="Embed" ProgID="Equation.3" ShapeID="_x0000_i1481" DrawAspect="Content" ObjectID="_1511706295" r:id="rId879"/>
        </w:object>
      </w:r>
      <w:r w:rsidRPr="00F7413E">
        <w:rPr>
          <w:rFonts w:ascii="Sylfaen" w:eastAsia="EYInterstate Light" w:hAnsi="Sylfaen" w:cs="EYInterstate Light"/>
          <w:szCs w:val="20"/>
        </w:rPr>
        <w:t>- მომსახურების ბარათის ტიპი: სულ ორი ტიპი არსებობს.</w:t>
      </w:r>
    </w:p>
    <w:p w:rsidR="00E57057" w:rsidRPr="00F7413E" w:rsidRDefault="00E57057" w:rsidP="00E57057">
      <w:pPr>
        <w:spacing w:line="360" w:lineRule="auto"/>
        <w:jc w:val="both"/>
        <w:rPr>
          <w:rFonts w:ascii="Sylfaen" w:hAnsi="Sylfaen" w:cs="Arial"/>
          <w:sz w:val="20"/>
        </w:rPr>
      </w:pPr>
    </w:p>
    <w:p w:rsidR="00E57057" w:rsidRPr="00F7413E" w:rsidRDefault="00D275E0" w:rsidP="00E57057">
      <w:pPr>
        <w:pStyle w:val="EYHeading3"/>
        <w:rPr>
          <w:rFonts w:ascii="Sylfaen" w:hAnsi="Sylfaen"/>
        </w:rPr>
      </w:pPr>
      <w:bookmarkStart w:id="167" w:name="_Toc436316736"/>
      <w:bookmarkStart w:id="168" w:name="_Toc436907959"/>
      <w:r>
        <w:rPr>
          <w:rFonts w:ascii="Sylfaen" w:eastAsia="EYInterstate Regular" w:hAnsi="Sylfaen" w:cs="EYInterstate Regular"/>
          <w:szCs w:val="26"/>
          <w:lang w:val="ka-GE"/>
        </w:rPr>
        <w:t xml:space="preserve">საბილინგო </w:t>
      </w:r>
      <w:r w:rsidR="00E57057" w:rsidRPr="00F7413E">
        <w:rPr>
          <w:rFonts w:ascii="Sylfaen" w:eastAsia="EYInterstate Regular" w:hAnsi="Sylfaen" w:cs="EYInterstate Regular"/>
          <w:szCs w:val="26"/>
          <w:lang w:val="ka-GE"/>
        </w:rPr>
        <w:t xml:space="preserve"> სისტემა</w:t>
      </w:r>
      <w:bookmarkEnd w:id="167"/>
      <w:bookmarkEnd w:id="168"/>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მოდელი </w:t>
      </w:r>
      <w:r w:rsidR="00815880">
        <w:rPr>
          <w:rFonts w:ascii="Sylfaen" w:eastAsia="EYInterstate Light" w:hAnsi="Sylfaen" w:cs="EYInterstate Light"/>
          <w:sz w:val="20"/>
          <w:lang w:val="ka-GE"/>
        </w:rPr>
        <w:t>ახდენს</w:t>
      </w:r>
      <w:r w:rsidRPr="00F7413E">
        <w:rPr>
          <w:rFonts w:ascii="Sylfaen" w:eastAsia="EYInterstate Light" w:hAnsi="Sylfaen" w:cs="EYInterstate Light"/>
          <w:sz w:val="20"/>
          <w:lang w:val="ka-GE"/>
        </w:rPr>
        <w:t xml:space="preserve"> ქსელის მხოლოდ იმ ელემენტების </w:t>
      </w:r>
      <w:r w:rsidR="00815880">
        <w:rPr>
          <w:rFonts w:ascii="Sylfaen" w:eastAsia="EYInterstate Light" w:hAnsi="Sylfaen" w:cs="EYInterstate Light"/>
          <w:sz w:val="20"/>
          <w:lang w:val="ka-GE"/>
        </w:rPr>
        <w:t>მასშტაბის გაანგარიშებას,</w:t>
      </w:r>
      <w:r w:rsidRPr="00F7413E">
        <w:rPr>
          <w:rFonts w:ascii="Sylfaen" w:eastAsia="EYInterstate Light" w:hAnsi="Sylfaen" w:cs="EYInterstate Light"/>
          <w:sz w:val="20"/>
          <w:lang w:val="ka-GE"/>
        </w:rPr>
        <w:t xml:space="preserve"> რომლებიც მონაწილეობს ზარის დასრულების, წამოწყებისა და ტრანზიტულ საბითუმო მომსახურებაში; აქედან გამომდინარე, </w:t>
      </w:r>
      <w:r w:rsidR="00FF3603">
        <w:rPr>
          <w:rFonts w:ascii="Sylfaen" w:eastAsia="EYInterstate Light" w:hAnsi="Sylfaen" w:cs="EYInterstate Light"/>
          <w:sz w:val="20"/>
          <w:lang w:val="ka-GE"/>
        </w:rPr>
        <w:t>საბილინგო</w:t>
      </w:r>
      <w:r w:rsidRPr="00F7413E">
        <w:rPr>
          <w:rFonts w:ascii="Sylfaen" w:eastAsia="EYInterstate Light" w:hAnsi="Sylfaen" w:cs="EYInterstate Light"/>
          <w:sz w:val="20"/>
          <w:lang w:val="ka-GE"/>
        </w:rPr>
        <w:t xml:space="preserve"> სისტემის მხოლოდ იმ ნაწილის </w:t>
      </w:r>
      <w:r w:rsidR="00815880">
        <w:rPr>
          <w:rFonts w:ascii="Sylfaen" w:eastAsia="EYInterstate Light" w:hAnsi="Sylfaen" w:cs="EYInterstate Light"/>
          <w:sz w:val="20"/>
          <w:lang w:val="ka-GE"/>
        </w:rPr>
        <w:t>მასშტაბი გაიანგარიშება,</w:t>
      </w:r>
      <w:r w:rsidRPr="00F7413E">
        <w:rPr>
          <w:rFonts w:ascii="Sylfaen" w:eastAsia="EYInterstate Light" w:hAnsi="Sylfaen" w:cs="EYInterstate Light"/>
          <w:sz w:val="20"/>
          <w:lang w:val="ka-GE"/>
        </w:rPr>
        <w:t xml:space="preserve"> რომელიც საბითუმო მომსახურებას უკავშირდება.</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საბითუმო </w:t>
      </w:r>
      <w:r w:rsidR="00622870">
        <w:rPr>
          <w:rFonts w:ascii="Sylfaen" w:eastAsia="EYInterstate Light" w:hAnsi="Sylfaen" w:cs="EYInterstate Light"/>
          <w:sz w:val="20"/>
          <w:lang w:val="ka-GE"/>
        </w:rPr>
        <w:t>საბილინგო</w:t>
      </w:r>
      <w:r w:rsidRPr="00F7413E">
        <w:rPr>
          <w:rFonts w:ascii="Sylfaen" w:eastAsia="EYInterstate Light" w:hAnsi="Sylfaen" w:cs="EYInterstate Light"/>
          <w:sz w:val="20"/>
          <w:lang w:val="ka-GE"/>
        </w:rPr>
        <w:t xml:space="preserve"> სისტემა მოიცავს ინფრასტრუქტურას ტრაფიკის მონაცემების </w:t>
      </w:r>
      <w:r w:rsidR="00622870">
        <w:rPr>
          <w:rFonts w:ascii="Sylfaen" w:eastAsia="EYInterstate Light" w:hAnsi="Sylfaen" w:cs="EYInterstate Light"/>
          <w:sz w:val="20"/>
          <w:lang w:val="ka-GE"/>
        </w:rPr>
        <w:t>შე</w:t>
      </w:r>
      <w:r w:rsidRPr="00F7413E">
        <w:rPr>
          <w:rFonts w:ascii="Sylfaen" w:eastAsia="EYInterstate Light" w:hAnsi="Sylfaen" w:cs="EYInterstate Light"/>
          <w:sz w:val="20"/>
          <w:lang w:val="ka-GE"/>
        </w:rPr>
        <w:t>გროვებ</w:t>
      </w:r>
      <w:r w:rsidR="00622870">
        <w:rPr>
          <w:rFonts w:ascii="Sylfaen" w:eastAsia="EYInterstate Light" w:hAnsi="Sylfaen" w:cs="EYInterstate Light"/>
          <w:sz w:val="20"/>
          <w:lang w:val="ka-GE"/>
        </w:rPr>
        <w:t>ას,</w:t>
      </w:r>
      <w:r w:rsidRPr="00F7413E">
        <w:rPr>
          <w:rFonts w:ascii="Sylfaen" w:eastAsia="EYInterstate Light" w:hAnsi="Sylfaen" w:cs="EYInterstate Light"/>
          <w:sz w:val="20"/>
          <w:lang w:val="ka-GE"/>
        </w:rPr>
        <w:t xml:space="preserve"> ანგარიშფაქტურების გამოწერ</w:t>
      </w:r>
      <w:r w:rsidR="00622870">
        <w:rPr>
          <w:rFonts w:ascii="Sylfaen" w:eastAsia="EYInterstate Light" w:hAnsi="Sylfaen" w:cs="EYInterstate Light"/>
          <w:sz w:val="20"/>
          <w:lang w:val="ka-GE"/>
        </w:rPr>
        <w:t>ას</w:t>
      </w:r>
      <w:r w:rsidRPr="00F7413E">
        <w:rPr>
          <w:rFonts w:ascii="Sylfaen" w:eastAsia="EYInterstate Light" w:hAnsi="Sylfaen" w:cs="EYInterstate Light"/>
          <w:sz w:val="20"/>
          <w:lang w:val="ka-GE"/>
        </w:rPr>
        <w:t xml:space="preserve"> და გადახდის მონიტორინგ</w:t>
      </w:r>
      <w:r w:rsidR="00622870">
        <w:rPr>
          <w:rFonts w:ascii="Sylfaen" w:eastAsia="EYInterstate Light" w:hAnsi="Sylfaen" w:cs="EYInterstate Light"/>
          <w:sz w:val="20"/>
          <w:lang w:val="ka-GE"/>
        </w:rPr>
        <w:t xml:space="preserve">ს </w:t>
      </w:r>
      <w:r w:rsidRPr="00F7413E">
        <w:rPr>
          <w:rFonts w:ascii="Sylfaen" w:eastAsia="EYInterstate Light" w:hAnsi="Sylfaen" w:cs="EYInterstate Light"/>
          <w:sz w:val="20"/>
          <w:lang w:val="ka-GE"/>
        </w:rPr>
        <w:t xml:space="preserve"> კერძოდ</w:t>
      </w:r>
      <w:r w:rsidR="00622870">
        <w:rPr>
          <w:rFonts w:ascii="Sylfaen" w:eastAsia="EYInterstate Light" w:hAnsi="Sylfaen" w:cs="EYInterstate Light"/>
          <w:sz w:val="20"/>
          <w:lang w:val="ka-GE"/>
        </w:rPr>
        <w:t xml:space="preserve"> აღნიშნული ინფრასტრუქტურა წარმოადგენს </w:t>
      </w:r>
      <w:r w:rsidRPr="00F7413E">
        <w:rPr>
          <w:rFonts w:ascii="Sylfaen" w:eastAsia="EYInterstate Light" w:hAnsi="Sylfaen" w:cs="EYInterstate Light"/>
          <w:sz w:val="20"/>
          <w:lang w:val="ka-GE"/>
        </w:rPr>
        <w:t>ტექნიკურ აღჭურვილობას და პროგრამულ უზრუნველყოფას</w:t>
      </w:r>
      <w:r w:rsidR="00622870">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 xml:space="preserve"> რომელიც საჭიროა: </w:t>
      </w:r>
    </w:p>
    <w:p w:rsidR="00E57057" w:rsidRPr="00F7413E" w:rsidRDefault="00E57057" w:rsidP="00E57057">
      <w:pPr>
        <w:widowControl/>
        <w:numPr>
          <w:ilvl w:val="0"/>
          <w:numId w:val="35"/>
        </w:numPr>
        <w:autoSpaceDE/>
        <w:autoSpaceDN/>
        <w:adjustRightInd/>
        <w:spacing w:after="120" w:line="360" w:lineRule="auto"/>
        <w:jc w:val="both"/>
        <w:rPr>
          <w:rFonts w:ascii="Sylfaen" w:hAnsi="Sylfaen" w:cs="Arial"/>
          <w:sz w:val="20"/>
        </w:rPr>
      </w:pPr>
      <w:r w:rsidRPr="00F7413E">
        <w:rPr>
          <w:rFonts w:ascii="Sylfaen" w:eastAsia="EYInterstate Light" w:hAnsi="Sylfaen" w:cs="EYInterstate Light"/>
          <w:sz w:val="20"/>
          <w:lang w:val="ka-GE"/>
        </w:rPr>
        <w:lastRenderedPageBreak/>
        <w:t xml:space="preserve">საბითუმო </w:t>
      </w:r>
      <w:r w:rsidR="00622870">
        <w:rPr>
          <w:rFonts w:ascii="Sylfaen" w:eastAsia="EYInterstate Light" w:hAnsi="Sylfaen" w:cs="EYInterstate Light"/>
          <w:sz w:val="20"/>
          <w:lang w:val="ka-GE"/>
        </w:rPr>
        <w:t>საბილინგო</w:t>
      </w:r>
      <w:r w:rsidRPr="00F7413E">
        <w:rPr>
          <w:rFonts w:ascii="Sylfaen" w:eastAsia="EYInterstate Light" w:hAnsi="Sylfaen" w:cs="EYInterstate Light"/>
          <w:sz w:val="20"/>
          <w:lang w:val="ka-GE"/>
        </w:rPr>
        <w:t xml:space="preserve"> ჩანაწერების შეგროვება და დამუშავება;</w:t>
      </w:r>
    </w:p>
    <w:p w:rsidR="00E57057" w:rsidRPr="00F7413E" w:rsidRDefault="00E57057" w:rsidP="00E57057">
      <w:pPr>
        <w:widowControl/>
        <w:numPr>
          <w:ilvl w:val="0"/>
          <w:numId w:val="35"/>
        </w:numPr>
        <w:autoSpaceDE/>
        <w:autoSpaceDN/>
        <w:adjustRightInd/>
        <w:spacing w:after="120" w:line="360" w:lineRule="auto"/>
        <w:rPr>
          <w:rFonts w:ascii="Sylfaen" w:hAnsi="Sylfaen" w:cs="Arial"/>
          <w:sz w:val="20"/>
        </w:rPr>
      </w:pPr>
      <w:r w:rsidRPr="00F7413E">
        <w:rPr>
          <w:rFonts w:ascii="Sylfaen" w:eastAsia="EYInterstate Light" w:hAnsi="Sylfaen" w:cs="EYInterstate Light"/>
          <w:sz w:val="20"/>
          <w:lang w:val="ka-GE"/>
        </w:rPr>
        <w:t>საბითუმო ტრაფიკის მონაცემების შენახვა;</w:t>
      </w:r>
    </w:p>
    <w:p w:rsidR="00E57057" w:rsidRPr="00F7413E" w:rsidRDefault="00E57057" w:rsidP="00E57057">
      <w:pPr>
        <w:widowControl/>
        <w:numPr>
          <w:ilvl w:val="0"/>
          <w:numId w:val="35"/>
        </w:numPr>
        <w:autoSpaceDE/>
        <w:autoSpaceDN/>
        <w:adjustRightInd/>
        <w:spacing w:after="120" w:line="360" w:lineRule="auto"/>
        <w:rPr>
          <w:rFonts w:ascii="Sylfaen" w:hAnsi="Sylfaen" w:cs="Arial"/>
          <w:sz w:val="20"/>
        </w:rPr>
      </w:pPr>
      <w:r w:rsidRPr="00F7413E">
        <w:rPr>
          <w:rFonts w:ascii="Sylfaen" w:eastAsia="EYInterstate Light" w:hAnsi="Sylfaen" w:cs="EYInterstate Light"/>
          <w:sz w:val="20"/>
          <w:lang w:val="ka-GE"/>
        </w:rPr>
        <w:t>საბითუმო მომხმარებლებისთვის ანგარიშფაქტურების გამოწერა.</w:t>
      </w:r>
    </w:p>
    <w:p w:rsidR="00E57057" w:rsidRPr="00F7413E" w:rsidRDefault="00622870" w:rsidP="00E57057">
      <w:pPr>
        <w:spacing w:line="360" w:lineRule="auto"/>
        <w:jc w:val="both"/>
        <w:rPr>
          <w:rFonts w:ascii="Sylfaen" w:hAnsi="Sylfaen" w:cs="Arial"/>
          <w:sz w:val="20"/>
        </w:rPr>
      </w:pPr>
      <w:r>
        <w:rPr>
          <w:rFonts w:ascii="Sylfaen" w:eastAsia="EYInterstate Light" w:hAnsi="Sylfaen" w:cs="EYInterstate Light"/>
          <w:sz w:val="20"/>
          <w:lang w:val="ka-GE"/>
        </w:rPr>
        <w:t>საბილინგო</w:t>
      </w:r>
      <w:r w:rsidR="00E57057" w:rsidRPr="00F7413E">
        <w:rPr>
          <w:rFonts w:ascii="Sylfaen" w:eastAsia="EYInterstate Light" w:hAnsi="Sylfaen" w:cs="EYInterstate Light"/>
          <w:sz w:val="20"/>
          <w:lang w:val="ka-GE"/>
        </w:rPr>
        <w:t xml:space="preserve"> სისტემის </w:t>
      </w:r>
      <w:r w:rsidR="00815880">
        <w:rPr>
          <w:rFonts w:ascii="Sylfaen" w:eastAsia="EYInterstate Light" w:hAnsi="Sylfaen" w:cs="EYInterstate Light"/>
          <w:sz w:val="20"/>
          <w:lang w:val="ka-GE"/>
        </w:rPr>
        <w:t>მასშტაბის გაანგარიშება</w:t>
      </w:r>
      <w:r w:rsidR="00E57057" w:rsidRPr="00F7413E">
        <w:rPr>
          <w:rFonts w:ascii="Sylfaen" w:eastAsia="EYInterstate Light" w:hAnsi="Sylfaen" w:cs="EYInterstate Light"/>
          <w:sz w:val="20"/>
          <w:lang w:val="ka-GE"/>
        </w:rPr>
        <w:t xml:space="preserve"> შემდეგ ეტაპებად ხდება: </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გამოითვლება მოთხოვნილი გამოძახებების დეტალური რეგისტრაციის (CDR) მხარდასაჭერად საჭირო სერვერების რაოდენობა. გაანგარიშება შემდეგი ფორმულის გამოყენებით ხდება:</w:t>
      </w:r>
    </w:p>
    <w:tbl>
      <w:tblPr>
        <w:tblW w:w="0" w:type="auto"/>
        <w:tblLook w:val="04A0" w:firstRow="1" w:lastRow="0" w:firstColumn="1" w:lastColumn="0" w:noHBand="0" w:noVBand="1"/>
      </w:tblPr>
      <w:tblGrid>
        <w:gridCol w:w="6920"/>
        <w:gridCol w:w="2325"/>
      </w:tblGrid>
      <w:tr w:rsidR="00815294" w:rsidRPr="00F7413E" w:rsidTr="00E57057">
        <w:tc>
          <w:tcPr>
            <w:tcW w:w="7338"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sz w:val="20"/>
              </w:rPr>
              <w:object w:dxaOrig="2106" w:dyaOrig="802">
                <v:shape id="_x0000_i1482" type="#_x0000_t75" style="width:105.2pt;height:40.05pt" o:ole="">
                  <v:imagedata r:id="rId880" o:title=""/>
                </v:shape>
                <o:OLEObject Type="Embed" ProgID="Equation.3" ShapeID="_x0000_i1482" DrawAspect="Content" ObjectID="_1511706296" r:id="rId881"/>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435" w:dyaOrig="394">
          <v:shape id="_x0000_i1483" type="#_x0000_t75" style="width:21.9pt;height:19.4pt" o:ole="">
            <v:imagedata r:id="rId882" o:title=""/>
          </v:shape>
          <o:OLEObject Type="Embed" ProgID="Equation.3" ShapeID="_x0000_i1483" DrawAspect="Content" ObjectID="_1511706297" r:id="rId883"/>
        </w:object>
      </w:r>
      <w:r w:rsidRPr="00F7413E">
        <w:rPr>
          <w:rFonts w:ascii="Sylfaen" w:eastAsia="EYInterstate Light" w:hAnsi="Sylfaen" w:cs="EYInterstate Light"/>
          <w:sz w:val="20"/>
        </w:rPr>
        <w:t xml:space="preserve">- </w:t>
      </w:r>
      <w:r w:rsidR="00622870">
        <w:rPr>
          <w:rFonts w:ascii="Sylfaen" w:eastAsia="EYInterstate Light" w:hAnsi="Sylfaen" w:cs="EYInterstate Light"/>
          <w:sz w:val="20"/>
        </w:rPr>
        <w:t>საბილინგო</w:t>
      </w:r>
      <w:r w:rsidRPr="00F7413E">
        <w:rPr>
          <w:rFonts w:ascii="Sylfaen" w:eastAsia="EYInterstate Light" w:hAnsi="Sylfaen" w:cs="EYInterstate Light"/>
          <w:sz w:val="20"/>
        </w:rPr>
        <w:t xml:space="preserve"> სისტემის </w:t>
      </w:r>
      <w:r w:rsidR="000504E4">
        <w:rPr>
          <w:rFonts w:ascii="Sylfaen" w:eastAsia="EYInterstate Light" w:hAnsi="Sylfaen" w:cs="EYInterstate Light"/>
          <w:sz w:val="20"/>
        </w:rPr>
        <w:t>საბაზო ერთეულ</w:t>
      </w:r>
      <w:r w:rsidRPr="00F7413E">
        <w:rPr>
          <w:rFonts w:ascii="Sylfaen" w:eastAsia="EYInterstate Light" w:hAnsi="Sylfaen" w:cs="EYInterstate Light"/>
          <w:sz w:val="20"/>
        </w:rPr>
        <w:t>ების რაოდენობა;</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1141" w:dyaOrig="353">
          <v:shape id="_x0000_i1484" type="#_x0000_t75" style="width:56.95pt;height:17.55pt" o:ole="">
            <v:imagedata r:id="rId884" o:title=""/>
          </v:shape>
          <o:OLEObject Type="Embed" ProgID="Equation.3" ShapeID="_x0000_i1484" DrawAspect="Content" ObjectID="_1511706298" r:id="rId885"/>
        </w:object>
      </w:r>
      <w:r w:rsidRPr="00F7413E">
        <w:rPr>
          <w:rFonts w:ascii="Sylfaen" w:eastAsia="EYInterstate Light" w:hAnsi="Sylfaen" w:cs="EYInterstate Light"/>
          <w:sz w:val="20"/>
        </w:rPr>
        <w:t xml:space="preserve"> - </w:t>
      </w:r>
      <w:r w:rsidR="00622870">
        <w:rPr>
          <w:rFonts w:ascii="Sylfaen" w:eastAsia="EYInterstate Light" w:hAnsi="Sylfaen" w:cs="EYInterstate Light"/>
          <w:sz w:val="20"/>
        </w:rPr>
        <w:t>საბილინგო</w:t>
      </w:r>
      <w:r w:rsidRPr="00F7413E">
        <w:rPr>
          <w:rFonts w:ascii="Sylfaen" w:eastAsia="EYInterstate Light" w:hAnsi="Sylfaen" w:cs="EYInterstate Light"/>
          <w:sz w:val="20"/>
        </w:rPr>
        <w:t xml:space="preserve"> სისტემის </w:t>
      </w:r>
      <w:r w:rsidR="000504E4">
        <w:rPr>
          <w:rFonts w:ascii="Sylfaen" w:eastAsia="EYInterstate Light" w:hAnsi="Sylfaen" w:cs="EYInterstate Light"/>
          <w:sz w:val="20"/>
        </w:rPr>
        <w:t>საბაზო ერთეულ</w:t>
      </w:r>
      <w:r w:rsidRPr="00F7413E">
        <w:rPr>
          <w:rFonts w:ascii="Sylfaen" w:eastAsia="EYInterstate Light" w:hAnsi="Sylfaen" w:cs="EYInterstate Light"/>
          <w:sz w:val="20"/>
        </w:rPr>
        <w:t>ის სლოტის სიმძლავრე;</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734" w:dyaOrig="353">
          <v:shape id="_x0000_i1485" type="#_x0000_t75" style="width:36.95pt;height:17.55pt" o:ole="">
            <v:imagedata r:id="rId886" o:title=""/>
          </v:shape>
          <o:OLEObject Type="Embed" ProgID="Equation.3" ShapeID="_x0000_i1485" DrawAspect="Content" ObjectID="_1511706299" r:id="rId887"/>
        </w:object>
      </w:r>
      <w:r w:rsidRPr="00F7413E">
        <w:rPr>
          <w:rFonts w:ascii="Sylfaen" w:eastAsia="EYInterstate Light" w:hAnsi="Sylfaen" w:cs="EYInterstate Light"/>
          <w:sz w:val="20"/>
        </w:rPr>
        <w:t xml:space="preserve">- IC სისტემის გაფართოების ბარათების რაოდენობა. </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გაფართოების ბარათების მოთხოვნილი რაოდენობა შემდეგი ფორმულით გამოითვლება:</w:t>
      </w:r>
    </w:p>
    <w:tbl>
      <w:tblPr>
        <w:tblW w:w="0" w:type="auto"/>
        <w:tblLook w:val="04A0" w:firstRow="1" w:lastRow="0" w:firstColumn="1" w:lastColumn="0" w:noHBand="0" w:noVBand="1"/>
      </w:tblPr>
      <w:tblGrid>
        <w:gridCol w:w="6946"/>
        <w:gridCol w:w="2299"/>
      </w:tblGrid>
      <w:tr w:rsidR="00815294" w:rsidRPr="00F7413E" w:rsidTr="00E57057">
        <w:tc>
          <w:tcPr>
            <w:tcW w:w="7338"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position w:val="-34"/>
                <w:sz w:val="20"/>
              </w:rPr>
              <w:object w:dxaOrig="2975" w:dyaOrig="802">
                <v:shape id="_x0000_i1486" type="#_x0000_t75" style="width:149pt;height:40.05pt" o:ole="">
                  <v:imagedata r:id="rId888" o:title=""/>
                </v:shape>
                <o:OLEObject Type="Embed" ProgID="Equation.3" ShapeID="_x0000_i1486" DrawAspect="Content" ObjectID="_1511706300" r:id="rId889"/>
              </w:object>
            </w:r>
          </w:p>
        </w:tc>
        <w:tc>
          <w:tcPr>
            <w:tcW w:w="2516" w:type="dxa"/>
          </w:tcPr>
          <w:p w:rsidR="00E57057" w:rsidRPr="00F7413E" w:rsidRDefault="00E57057" w:rsidP="00E57057">
            <w:pPr>
              <w:pStyle w:val="Caption"/>
              <w:rPr>
                <w:rFonts w:ascii="Sylfaen" w:hAnsi="Sylfaen"/>
              </w:rPr>
            </w:pPr>
          </w:p>
        </w:tc>
      </w:tr>
    </w:tbl>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9"/>
        <w:jc w:val="both"/>
        <w:rPr>
          <w:rFonts w:ascii="Sylfaen" w:hAnsi="Sylfaen" w:cs="Arial"/>
          <w:sz w:val="20"/>
        </w:rPr>
      </w:pPr>
      <w:r w:rsidRPr="00F7413E">
        <w:rPr>
          <w:rFonts w:ascii="Sylfaen" w:hAnsi="Sylfaen" w:cs="Arial"/>
          <w:sz w:val="20"/>
        </w:rPr>
        <w:object w:dxaOrig="1195" w:dyaOrig="353">
          <v:shape id="_x0000_i1487" type="#_x0000_t75" style="width:59.5pt;height:17.55pt" o:ole="">
            <v:imagedata r:id="rId890" o:title=""/>
          </v:shape>
          <o:OLEObject Type="Embed" ProgID="Equation.3" ShapeID="_x0000_i1487" DrawAspect="Content" ObjectID="_1511706301" r:id="rId891"/>
        </w:object>
      </w:r>
      <w:r w:rsidRPr="00F7413E">
        <w:rPr>
          <w:rFonts w:ascii="Sylfaen" w:eastAsia="EYInterstate Light" w:hAnsi="Sylfaen" w:cs="EYInterstate Light"/>
          <w:sz w:val="20"/>
        </w:rPr>
        <w:t xml:space="preserve"> - </w:t>
      </w:r>
      <w:r w:rsidR="00AC6323">
        <w:rPr>
          <w:rFonts w:ascii="Sylfaen" w:eastAsia="EYInterstate Light" w:hAnsi="Sylfaen" w:cs="EYInterstate Light"/>
          <w:sz w:val="20"/>
        </w:rPr>
        <w:t>პიკურ დატვირთვაზე</w:t>
      </w:r>
      <w:r w:rsidRPr="00F7413E">
        <w:rPr>
          <w:rFonts w:ascii="Sylfaen" w:eastAsia="EYInterstate Light" w:hAnsi="Sylfaen" w:cs="EYInterstate Light"/>
          <w:sz w:val="20"/>
        </w:rPr>
        <w:t xml:space="preserve"> გაფართოების ერთეულის გამტარუნარიანობა ერლანგებში;</w:t>
      </w:r>
    </w:p>
    <w:p w:rsidR="00E57057" w:rsidRPr="00F7413E" w:rsidRDefault="00E57057" w:rsidP="00E57057">
      <w:pPr>
        <w:ind w:left="709"/>
        <w:rPr>
          <w:rFonts w:ascii="Sylfaen" w:hAnsi="Sylfaen" w:cs="Arial"/>
          <w:sz w:val="20"/>
        </w:rPr>
      </w:pPr>
      <w:r w:rsidRPr="00F7413E">
        <w:rPr>
          <w:rFonts w:ascii="Sylfaen" w:hAnsi="Sylfaen" w:cs="Arial"/>
          <w:noProof/>
          <w:sz w:val="20"/>
        </w:rPr>
        <w:drawing>
          <wp:inline distT="0" distB="0" distL="0" distR="0">
            <wp:extent cx="255270" cy="159385"/>
            <wp:effectExtent l="0" t="0" r="0" b="0"/>
            <wp:docPr id="24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sidRPr="00F7413E">
        <w:rPr>
          <w:rFonts w:ascii="Sylfaen" w:eastAsia="EYInterstate Light" w:hAnsi="Sylfaen" w:cs="EYInterstate Light"/>
          <w:sz w:val="20"/>
          <w:lang w:val="ka-GE"/>
        </w:rPr>
        <w:t>- IC</w:t>
      </w:r>
      <w:r w:rsidR="00714E45">
        <w:rPr>
          <w:rFonts w:ascii="Sylfaen" w:eastAsia="EYInterstate Light" w:hAnsi="Sylfaen" w:cs="EYInterstate Light"/>
          <w:sz w:val="20"/>
          <w:lang w:val="ka-GE"/>
        </w:rPr>
        <w:t xml:space="preserve"> ტექნიკური აღჭურვილობის</w:t>
      </w:r>
      <w:r w:rsidRPr="00F7413E">
        <w:rPr>
          <w:rFonts w:ascii="Sylfaen" w:eastAsia="EYInterstate Light" w:hAnsi="Sylfaen" w:cs="EYInterstate Light"/>
          <w:sz w:val="20"/>
          <w:lang w:val="ka-GE"/>
        </w:rPr>
        <w:t xml:space="preserve"> და </w:t>
      </w:r>
      <w:r w:rsidR="00714E45">
        <w:rPr>
          <w:rFonts w:ascii="Sylfaen" w:eastAsia="EYInterstate Light" w:hAnsi="Sylfaen" w:cs="EYInterstate Light"/>
          <w:sz w:val="20"/>
          <w:lang w:val="ka-GE"/>
        </w:rPr>
        <w:t xml:space="preserve">პროგრამული უზრუნველყოფის </w:t>
      </w:r>
      <w:r w:rsidRPr="00F7413E">
        <w:rPr>
          <w:rFonts w:ascii="Sylfaen" w:eastAsia="EYInterstate Light" w:hAnsi="Sylfaen" w:cs="EYInterstate Light"/>
          <w:sz w:val="20"/>
          <w:lang w:val="ka-GE"/>
        </w:rPr>
        <w:t xml:space="preserve"> სათადარიგო საოპერაციო სიმძლავრე;</w:t>
      </w:r>
    </w:p>
    <w:p w:rsidR="00E57057" w:rsidRPr="00F7413E" w:rsidRDefault="00E57057" w:rsidP="00E57057">
      <w:pPr>
        <w:ind w:left="709"/>
        <w:rPr>
          <w:rFonts w:ascii="Sylfaen" w:hAnsi="Sylfaen" w:cs="Arial"/>
          <w:sz w:val="20"/>
        </w:rPr>
      </w:pPr>
      <w:r w:rsidRPr="00F7413E">
        <w:rPr>
          <w:rFonts w:ascii="Sylfaen" w:hAnsi="Sylfaen" w:cs="Arial"/>
          <w:position w:val="-6"/>
          <w:sz w:val="20"/>
        </w:rPr>
        <w:object w:dxaOrig="557" w:dyaOrig="285">
          <v:shape id="_x0000_i1488" type="#_x0000_t75" style="width:27.55pt;height:14.4pt" o:ole="">
            <v:imagedata r:id="rId892" o:title=""/>
          </v:shape>
          <o:OLEObject Type="Embed" ProgID="Equation.3" ShapeID="_x0000_i1488" DrawAspect="Content" ObjectID="_1511706302" r:id="rId893"/>
        </w:object>
      </w:r>
      <w:r w:rsidRPr="00F7413E">
        <w:rPr>
          <w:rFonts w:ascii="Sylfaen" w:eastAsia="EYInterstate Light" w:hAnsi="Sylfaen" w:cs="EYInterstate Light"/>
          <w:sz w:val="20"/>
        </w:rPr>
        <w:t xml:space="preserve"> - გამოძახებების დეტალური რეგისტრაცია, რომელიც </w:t>
      </w:r>
      <w:r w:rsidR="00622870">
        <w:rPr>
          <w:rFonts w:ascii="Sylfaen" w:eastAsia="EYInterstate Light" w:hAnsi="Sylfaen" w:cs="EYInterstate Light"/>
          <w:sz w:val="20"/>
        </w:rPr>
        <w:t>საბილინგო</w:t>
      </w:r>
      <w:r w:rsidRPr="00F7413E">
        <w:rPr>
          <w:rFonts w:ascii="Sylfaen" w:eastAsia="EYInterstate Light" w:hAnsi="Sylfaen" w:cs="EYInterstate Light"/>
          <w:sz w:val="20"/>
        </w:rPr>
        <w:t xml:space="preserve"> სისტემამ უნდა მართოს. </w:t>
      </w:r>
      <w:r w:rsidR="009206C0">
        <w:rPr>
          <w:rFonts w:ascii="Sylfaen" w:eastAsia="EYInterstate Light" w:hAnsi="Sylfaen" w:cs="EYInterstate Light"/>
          <w:sz w:val="20"/>
          <w:lang w:val="ka-GE"/>
        </w:rPr>
        <w:t xml:space="preserve"> </w:t>
      </w:r>
      <w:r w:rsidRPr="00F7413E">
        <w:rPr>
          <w:rFonts w:ascii="Sylfaen" w:eastAsia="EYInterstate Light" w:hAnsi="Sylfaen" w:cs="EYInterstate Light"/>
          <w:sz w:val="20"/>
        </w:rPr>
        <w:t>ეს რაოდენობა გამოითვლება ურთიერთჩართვის ტრაფიკის რაოდენობის გამრავლებით გამოძახებების დეტალური რეგისტრაციის სტატისტიკაზე.</w:t>
      </w:r>
    </w:p>
    <w:p w:rsidR="00E57057" w:rsidRPr="00F7413E" w:rsidRDefault="00E57057" w:rsidP="00E57057">
      <w:pPr>
        <w:ind w:left="709"/>
        <w:rPr>
          <w:rFonts w:ascii="Sylfaen" w:hAnsi="Sylfaen" w:cs="Arial"/>
          <w:sz w:val="20"/>
        </w:rPr>
      </w:pPr>
    </w:p>
    <w:p w:rsidR="00E57057" w:rsidRPr="00F7413E" w:rsidRDefault="00E57057" w:rsidP="00F15E27">
      <w:pPr>
        <w:pStyle w:val="EYHeading1"/>
        <w:outlineLvl w:val="0"/>
        <w:rPr>
          <w:rFonts w:ascii="Sylfaen" w:hAnsi="Sylfaen"/>
        </w:rPr>
      </w:pPr>
      <w:bookmarkStart w:id="169" w:name="_Toc198021402"/>
      <w:bookmarkStart w:id="170" w:name="_Toc321122292"/>
      <w:bookmarkStart w:id="171" w:name="_Ref321209019"/>
      <w:bookmarkStart w:id="172" w:name="_Ref321209021"/>
      <w:bookmarkStart w:id="173" w:name="_Toc341971794"/>
      <w:bookmarkStart w:id="174" w:name="_Toc436907960"/>
      <w:bookmarkEnd w:id="162"/>
      <w:r w:rsidRPr="00F7413E">
        <w:rPr>
          <w:rFonts w:ascii="Sylfaen" w:eastAsia="EYInterstate Regular" w:hAnsi="Sylfaen" w:cs="EYInterstate Regular"/>
          <w:szCs w:val="32"/>
          <w:lang w:val="ka-GE"/>
        </w:rPr>
        <w:lastRenderedPageBreak/>
        <w:t>ქსელის შეფასება</w:t>
      </w:r>
      <w:bookmarkEnd w:id="169"/>
      <w:bookmarkEnd w:id="170"/>
      <w:bookmarkEnd w:id="171"/>
      <w:bookmarkEnd w:id="172"/>
      <w:bookmarkEnd w:id="173"/>
      <w:bookmarkEnd w:id="174"/>
    </w:p>
    <w:p w:rsidR="00E57057" w:rsidRPr="00F7413E" w:rsidRDefault="00E57057" w:rsidP="00E57057">
      <w:pPr>
        <w:pStyle w:val="EYHeading2"/>
        <w:rPr>
          <w:rFonts w:ascii="Sylfaen" w:hAnsi="Sylfaen"/>
        </w:rPr>
      </w:pPr>
      <w:bookmarkStart w:id="175" w:name="_Toc198021403"/>
      <w:bookmarkStart w:id="176" w:name="_Ref320617801"/>
      <w:bookmarkStart w:id="177" w:name="_Ref320617802"/>
      <w:bookmarkStart w:id="178" w:name="_Toc321122293"/>
      <w:bookmarkStart w:id="179" w:name="_Toc341971795"/>
      <w:bookmarkStart w:id="180" w:name="_Toc436316737"/>
      <w:bookmarkStart w:id="181" w:name="_Toc436907961"/>
      <w:r w:rsidRPr="00F7413E">
        <w:rPr>
          <w:rFonts w:ascii="Sylfaen" w:eastAsia="EYInterstate Regular" w:hAnsi="Sylfaen" w:cs="EYInterstate Regular"/>
          <w:szCs w:val="28"/>
          <w:lang w:val="ka-GE"/>
        </w:rPr>
        <w:t>ხარჯების წლიური მაჩვენებელი</w:t>
      </w:r>
      <w:bookmarkEnd w:id="175"/>
      <w:bookmarkEnd w:id="176"/>
      <w:bookmarkEnd w:id="177"/>
      <w:bookmarkEnd w:id="178"/>
      <w:bookmarkEnd w:id="179"/>
      <w:bookmarkEnd w:id="180"/>
      <w:bookmarkEnd w:id="181"/>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 xml:space="preserve">ქსელის </w:t>
      </w:r>
      <w:r w:rsidR="00815880">
        <w:rPr>
          <w:rFonts w:ascii="Sylfaen" w:eastAsia="EYInterstate Light" w:hAnsi="Sylfaen" w:cs="EYInterstate Light"/>
          <w:sz w:val="20"/>
          <w:lang w:val="ka-GE"/>
        </w:rPr>
        <w:t>მასშტაბის გაანგარიშებისას</w:t>
      </w:r>
      <w:r w:rsidRPr="00F7413E">
        <w:rPr>
          <w:rFonts w:ascii="Sylfaen" w:eastAsia="EYInterstate Light" w:hAnsi="Sylfaen" w:cs="EYInterstate Light"/>
          <w:sz w:val="20"/>
          <w:lang w:val="ka-GE"/>
        </w:rPr>
        <w:t xml:space="preserve"> გამოვლენილი ფიქსირებული ქსელის ელემენტები გადაფასდება საერთო ჩანაცვლების ღირებულებით. საერთო ჩანაცვლების ღირებულებაზე დაყრდნობით შემდეგ გამოითვლება კაპიტალური დანახარჯების წლიური მაჩვენებელი. BU-LRIC მოდელში ოთხი ალტერნატიული მეთოდი გამოიყენება წლიური კაპიტალური დანახარჯების გამოსაანგარიშებლად:</w:t>
      </w:r>
    </w:p>
    <w:p w:rsidR="00E57057" w:rsidRPr="00F7413E" w:rsidRDefault="00E57057" w:rsidP="00E57057">
      <w:pPr>
        <w:widowControl/>
        <w:numPr>
          <w:ilvl w:val="0"/>
          <w:numId w:val="21"/>
        </w:numPr>
        <w:autoSpaceDE/>
        <w:autoSpaceDN/>
        <w:adjustRightInd/>
        <w:spacing w:after="120" w:line="360" w:lineRule="auto"/>
        <w:jc w:val="both"/>
        <w:rPr>
          <w:rFonts w:ascii="Sylfaen" w:hAnsi="Sylfaen" w:cs="Arial"/>
          <w:sz w:val="20"/>
        </w:rPr>
      </w:pPr>
      <w:r w:rsidRPr="00F7413E">
        <w:rPr>
          <w:rFonts w:ascii="Sylfaen" w:eastAsia="EYInterstate Light" w:hAnsi="Sylfaen" w:cs="EYInterstate Light"/>
          <w:sz w:val="20"/>
          <w:lang w:val="ka-GE"/>
        </w:rPr>
        <w:t>ცვეთის დარიცხვის წრფივი მეთოდი;</w:t>
      </w:r>
    </w:p>
    <w:p w:rsidR="00E57057" w:rsidRPr="00F7413E" w:rsidRDefault="00E57057" w:rsidP="00E57057">
      <w:pPr>
        <w:widowControl/>
        <w:numPr>
          <w:ilvl w:val="0"/>
          <w:numId w:val="21"/>
        </w:numPr>
        <w:autoSpaceDE/>
        <w:autoSpaceDN/>
        <w:adjustRightInd/>
        <w:spacing w:after="120" w:line="360" w:lineRule="auto"/>
        <w:jc w:val="both"/>
        <w:rPr>
          <w:rFonts w:ascii="Sylfaen" w:hAnsi="Sylfaen" w:cs="Arial"/>
          <w:sz w:val="20"/>
        </w:rPr>
      </w:pPr>
      <w:r w:rsidRPr="00F7413E">
        <w:rPr>
          <w:rFonts w:ascii="Sylfaen" w:eastAsia="EYInterstate Light" w:hAnsi="Sylfaen" w:cs="EYInterstate Light"/>
          <w:sz w:val="20"/>
          <w:lang w:val="ka-GE"/>
        </w:rPr>
        <w:t>თანაბარზომიერი ცვეთის მეთოდი;</w:t>
      </w:r>
    </w:p>
    <w:p w:rsidR="00E57057" w:rsidRPr="00F7413E" w:rsidRDefault="00E57057" w:rsidP="00E57057">
      <w:pPr>
        <w:widowControl/>
        <w:numPr>
          <w:ilvl w:val="0"/>
          <w:numId w:val="21"/>
        </w:numPr>
        <w:autoSpaceDE/>
        <w:autoSpaceDN/>
        <w:adjustRightInd/>
        <w:spacing w:before="120" w:line="360" w:lineRule="auto"/>
        <w:jc w:val="both"/>
        <w:rPr>
          <w:rFonts w:ascii="Sylfaen" w:hAnsi="Sylfaen" w:cs="Arial"/>
          <w:sz w:val="20"/>
        </w:rPr>
      </w:pPr>
      <w:r w:rsidRPr="00F7413E">
        <w:rPr>
          <w:rFonts w:ascii="Sylfaen" w:eastAsia="EYInterstate Light" w:hAnsi="Sylfaen" w:cs="EYInterstate Light"/>
          <w:sz w:val="20"/>
          <w:lang w:val="ka-GE"/>
        </w:rPr>
        <w:t>თანაბარზომიერი ცვეთის მეთოდი ჩანაცვლების ღირებულებაზე დაყრდნობით;</w:t>
      </w:r>
    </w:p>
    <w:p w:rsidR="00E57057" w:rsidRPr="00F7413E" w:rsidRDefault="00E57057" w:rsidP="00E57057">
      <w:pPr>
        <w:widowControl/>
        <w:numPr>
          <w:ilvl w:val="0"/>
          <w:numId w:val="21"/>
        </w:numPr>
        <w:autoSpaceDE/>
        <w:autoSpaceDN/>
        <w:adjustRightInd/>
        <w:spacing w:before="120" w:after="120" w:line="360" w:lineRule="auto"/>
        <w:jc w:val="both"/>
        <w:rPr>
          <w:rFonts w:ascii="Sylfaen" w:hAnsi="Sylfaen" w:cs="Arial"/>
          <w:sz w:val="20"/>
        </w:rPr>
      </w:pPr>
      <w:r w:rsidRPr="00F7413E">
        <w:rPr>
          <w:rFonts w:ascii="Sylfaen" w:eastAsia="EYInterstate Light" w:hAnsi="Sylfaen" w:cs="EYInterstate Light"/>
          <w:sz w:val="20"/>
          <w:lang w:val="ka-GE"/>
        </w:rPr>
        <w:t>ეკონომიკური ცვეთის მეთოდი.</w:t>
      </w:r>
    </w:p>
    <w:p w:rsidR="00E57057" w:rsidRPr="00F7413E" w:rsidRDefault="00E57057" w:rsidP="00E57057">
      <w:pPr>
        <w:spacing w:line="360" w:lineRule="auto"/>
        <w:jc w:val="both"/>
        <w:rPr>
          <w:rFonts w:ascii="Sylfaen" w:eastAsia="Arial Unicode MS" w:hAnsi="Sylfaen" w:cs="Arial"/>
          <w:sz w:val="20"/>
        </w:rPr>
      </w:pPr>
      <w:r w:rsidRPr="00F7413E">
        <w:rPr>
          <w:rFonts w:ascii="Sylfaen" w:eastAsia="EYInterstate Light" w:hAnsi="Sylfaen" w:cs="EYInterstate Light"/>
          <w:sz w:val="20"/>
          <w:lang w:val="ka-GE"/>
        </w:rPr>
        <w:t xml:space="preserve">ალგორითმები, რომლებითაც გამოითვლება კაპიტალური დანახარჯების წლიური მაჩვენებელი (ცვეთა და ინვესტიციის უკუგების კოეფიციენტი) ცვეთის დარიცხვის წრფივი მეთოდის, თანაბარზომიერი ცვეთის, ჩანაცვლების ღირებულებაზე დაყრდნობით თანაბარზომიერი ცვეთისა და ეკონომიკური ცვეთის მეთოდების გამოყენებით, აღწერილია ქვემოთ. </w:t>
      </w:r>
    </w:p>
    <w:p w:rsidR="00E57057" w:rsidRPr="00F7413E" w:rsidRDefault="00E57057" w:rsidP="00E57057">
      <w:pPr>
        <w:tabs>
          <w:tab w:val="left" w:pos="1800"/>
        </w:tabs>
        <w:spacing w:line="360" w:lineRule="auto"/>
        <w:jc w:val="both"/>
        <w:rPr>
          <w:rFonts w:ascii="Sylfaen" w:hAnsi="Sylfaen" w:cs="Arial"/>
          <w:b/>
          <w:bCs/>
          <w:iCs/>
          <w:sz w:val="20"/>
        </w:rPr>
      </w:pPr>
      <w:r w:rsidRPr="00F7413E">
        <w:rPr>
          <w:rFonts w:ascii="Sylfaen" w:eastAsia="EYInterstate Light" w:hAnsi="Sylfaen" w:cs="EYInterstate Light"/>
          <w:b/>
          <w:bCs/>
          <w:iCs/>
          <w:sz w:val="20"/>
          <w:lang w:val="ka-GE"/>
        </w:rPr>
        <w:t>ცვეთის დარიცხვის წრფივი მეთოდი</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კაპიტალური დანახარჯების წლიური მაჩვენებელი ცვეთის დარიცხვის წრფივი მეთოდის შემთხვევაში შემდეგი ფორმულით გამოითვლება:</w:t>
      </w:r>
    </w:p>
    <w:tbl>
      <w:tblPr>
        <w:tblW w:w="0" w:type="auto"/>
        <w:tblLook w:val="01E0" w:firstRow="1" w:lastRow="1" w:firstColumn="1" w:lastColumn="1" w:noHBand="0" w:noVBand="0"/>
      </w:tblPr>
      <w:tblGrid>
        <w:gridCol w:w="3076"/>
        <w:gridCol w:w="4052"/>
      </w:tblGrid>
      <w:tr w:rsidR="00815294" w:rsidRPr="00F7413E" w:rsidTr="00E57057">
        <w:tc>
          <w:tcPr>
            <w:tcW w:w="3076"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sz w:val="20"/>
              </w:rPr>
              <w:object w:dxaOrig="1956" w:dyaOrig="245">
                <v:shape id="_x0000_i1489" type="#_x0000_t75" style="width:97.65pt;height:12.5pt" o:ole="">
                  <v:imagedata r:id="rId894" o:title=""/>
                </v:shape>
                <o:OLEObject Type="Embed" ProgID="Equation.3" ShapeID="_x0000_i1489" DrawAspect="Content" ObjectID="_1511706303" r:id="rId895"/>
              </w:object>
            </w:r>
          </w:p>
        </w:tc>
        <w:tc>
          <w:tcPr>
            <w:tcW w:w="4052" w:type="dxa"/>
          </w:tcPr>
          <w:p w:rsidR="00E57057" w:rsidRPr="00F7413E" w:rsidRDefault="00E57057" w:rsidP="00E57057">
            <w:pPr>
              <w:pStyle w:val="Caption"/>
              <w:rPr>
                <w:rFonts w:ascii="Sylfaen" w:hAnsi="Sylfaen"/>
              </w:rPr>
            </w:pPr>
          </w:p>
        </w:tc>
      </w:tr>
    </w:tbl>
    <w:p w:rsidR="00E57057" w:rsidRPr="00F7413E" w:rsidRDefault="00E57057" w:rsidP="00E57057">
      <w:pPr>
        <w:keepLines/>
        <w:spacing w:line="360" w:lineRule="auto"/>
        <w:jc w:val="both"/>
        <w:rPr>
          <w:rFonts w:ascii="Sylfaen" w:hAnsi="Sylfaen" w:cs="Arial"/>
          <w:sz w:val="20"/>
        </w:rPr>
      </w:pPr>
      <w:r w:rsidRPr="00F7413E">
        <w:rPr>
          <w:rFonts w:ascii="Sylfaen" w:eastAsia="EYInterstate Light" w:hAnsi="Sylfaen" w:cs="EYInterstate Light"/>
          <w:sz w:val="20"/>
          <w:lang w:val="ka-GE"/>
        </w:rPr>
        <w:t>სადაც:</w:t>
      </w:r>
    </w:p>
    <w:p w:rsidR="00E57057" w:rsidRPr="00F7413E" w:rsidRDefault="00E57057" w:rsidP="00E57057">
      <w:pPr>
        <w:keepLines/>
        <w:widowControl/>
        <w:numPr>
          <w:ilvl w:val="0"/>
          <w:numId w:val="22"/>
        </w:numPr>
        <w:autoSpaceDE/>
        <w:autoSpaceDN/>
        <w:adjustRightInd/>
        <w:spacing w:after="120" w:line="360" w:lineRule="auto"/>
        <w:jc w:val="both"/>
        <w:rPr>
          <w:rFonts w:ascii="Sylfaen" w:hAnsi="Sylfaen" w:cs="Arial"/>
          <w:sz w:val="20"/>
        </w:rPr>
      </w:pPr>
      <w:r w:rsidRPr="00F7413E">
        <w:rPr>
          <w:rFonts w:ascii="Sylfaen" w:hAnsi="Sylfaen" w:cs="Arial"/>
          <w:sz w:val="20"/>
        </w:rPr>
        <w:object w:dxaOrig="1195" w:dyaOrig="598">
          <v:shape id="_x0000_i1490" type="#_x0000_t75" style="width:59.5pt;height:30.05pt" o:ole="">
            <v:imagedata r:id="rId896" o:title=""/>
          </v:shape>
          <o:OLEObject Type="Embed" ProgID="Equation.3" ShapeID="_x0000_i1490" DrawAspect="Content" ObjectID="_1511706304" r:id="rId897"/>
        </w:object>
      </w:r>
      <w:r w:rsidRPr="00F7413E">
        <w:rPr>
          <w:rFonts w:ascii="Sylfaen" w:eastAsia="EYInterstate Light" w:hAnsi="Sylfaen" w:cs="EYInterstate Light"/>
          <w:sz w:val="20"/>
        </w:rPr>
        <w:t xml:space="preserve"> - მიმდინარე ცვეთა (l – აქტივის სასარგებლო გამოყენების ვადა (მონაცემები მიიღება ოპერატორებისგან); GRC –აქტივის მთლიანი ჩანაცვლების ღირებულება);</w:t>
      </w:r>
    </w:p>
    <w:p w:rsidR="00E57057" w:rsidRPr="00F7413E" w:rsidRDefault="00E57057" w:rsidP="00E57057">
      <w:pPr>
        <w:widowControl/>
        <w:numPr>
          <w:ilvl w:val="0"/>
          <w:numId w:val="22"/>
        </w:numPr>
        <w:autoSpaceDE/>
        <w:autoSpaceDN/>
        <w:adjustRightInd/>
        <w:spacing w:after="120" w:line="360" w:lineRule="auto"/>
        <w:jc w:val="both"/>
        <w:rPr>
          <w:rFonts w:ascii="Sylfaen" w:hAnsi="Sylfaen" w:cs="Arial"/>
          <w:sz w:val="20"/>
        </w:rPr>
      </w:pPr>
      <w:r w:rsidRPr="00F7413E">
        <w:rPr>
          <w:rFonts w:ascii="Sylfaen" w:hAnsi="Sylfaen" w:cs="Arial"/>
          <w:sz w:val="20"/>
        </w:rPr>
        <w:object w:dxaOrig="2472" w:dyaOrig="598">
          <v:shape id="_x0000_i1491" type="#_x0000_t75" style="width:123.35pt;height:30.05pt" o:ole="">
            <v:imagedata r:id="rId898" o:title=""/>
          </v:shape>
          <o:OLEObject Type="Embed" ProgID="Equation.3" ShapeID="_x0000_i1491" DrawAspect="Content" ObjectID="_1511706305" r:id="rId899"/>
        </w:object>
      </w:r>
      <w:r w:rsidR="00DE4F2E">
        <w:rPr>
          <w:rFonts w:ascii="Sylfaen" w:eastAsia="EYInterstate Light" w:hAnsi="Sylfaen" w:cs="EYInterstate Light"/>
          <w:sz w:val="20"/>
          <w:lang w:val="ka-GE"/>
        </w:rPr>
        <w:t>-</w:t>
      </w:r>
      <w:r w:rsidRPr="00F7413E">
        <w:rPr>
          <w:rFonts w:ascii="Sylfaen" w:eastAsia="EYInterstate Light" w:hAnsi="Sylfaen" w:cs="EYInterstate Light"/>
          <w:sz w:val="20"/>
        </w:rPr>
        <w:t xml:space="preserve"> ფლობასთან დაკავშირებული მოგება (ზარალი).</w:t>
      </w:r>
    </w:p>
    <w:p w:rsidR="00E57057" w:rsidRPr="00F7413E" w:rsidRDefault="00E57057" w:rsidP="00E57057">
      <w:pPr>
        <w:widowControl/>
        <w:numPr>
          <w:ilvl w:val="0"/>
          <w:numId w:val="22"/>
        </w:numPr>
        <w:autoSpaceDE/>
        <w:autoSpaceDN/>
        <w:adjustRightInd/>
        <w:spacing w:after="120" w:line="360" w:lineRule="auto"/>
        <w:jc w:val="both"/>
        <w:rPr>
          <w:rFonts w:ascii="Sylfaen" w:hAnsi="Sylfaen" w:cs="Arial"/>
          <w:sz w:val="20"/>
        </w:rPr>
      </w:pPr>
      <w:r w:rsidRPr="00F7413E">
        <w:rPr>
          <w:rFonts w:ascii="Sylfaen" w:hAnsi="Sylfaen" w:cs="Arial"/>
          <w:sz w:val="20"/>
        </w:rPr>
        <w:object w:dxaOrig="2635" w:dyaOrig="598">
          <v:shape id="_x0000_i1492" type="#_x0000_t75" style="width:131.5pt;height:30.05pt" o:ole="">
            <v:imagedata r:id="rId900" o:title=""/>
          </v:shape>
          <o:OLEObject Type="Embed" ProgID="Equation.3" ShapeID="_x0000_i1492" DrawAspect="Content" ObjectID="_1511706306" r:id="rId901"/>
        </w:object>
      </w:r>
      <w:r w:rsidRPr="00F7413E">
        <w:rPr>
          <w:rFonts w:ascii="Sylfaen" w:eastAsia="EYInterstate Light" w:hAnsi="Sylfaen" w:cs="EYInterstate Light"/>
          <w:sz w:val="20"/>
        </w:rPr>
        <w:t xml:space="preserve"> - კაპიტალის ღირებულება;</w:t>
      </w:r>
    </w:p>
    <w:p w:rsidR="00E57057" w:rsidRPr="00F7413E" w:rsidRDefault="00E57057" w:rsidP="00E57057">
      <w:pPr>
        <w:widowControl/>
        <w:numPr>
          <w:ilvl w:val="0"/>
          <w:numId w:val="22"/>
        </w:numPr>
        <w:autoSpaceDE/>
        <w:autoSpaceDN/>
        <w:adjustRightInd/>
        <w:spacing w:after="120" w:line="360" w:lineRule="auto"/>
        <w:jc w:val="both"/>
        <w:rPr>
          <w:rFonts w:ascii="Sylfaen" w:hAnsi="Sylfaen" w:cs="Arial"/>
          <w:i/>
          <w:sz w:val="20"/>
        </w:rPr>
      </w:pPr>
      <w:r w:rsidRPr="00F7413E">
        <w:rPr>
          <w:rFonts w:ascii="Sylfaen" w:eastAsia="EYInterstate Light" w:hAnsi="Sylfaen" w:cs="EYInterstate Light"/>
          <w:i/>
          <w:iCs/>
          <w:sz w:val="20"/>
          <w:lang w:val="ka-GE"/>
        </w:rPr>
        <w:t xml:space="preserve">Index - </w:t>
      </w:r>
      <w:r w:rsidRPr="00F7413E">
        <w:rPr>
          <w:rFonts w:ascii="Sylfaen" w:eastAsia="EYInterstate Light" w:hAnsi="Sylfaen" w:cs="EYInterstate Light"/>
          <w:sz w:val="20"/>
          <w:lang w:val="ka-GE"/>
        </w:rPr>
        <w:t>ფასების ინდექსის ცვლილება (მონაცემები მიიღება ოპერატორებისგან);</w:t>
      </w:r>
    </w:p>
    <w:p w:rsidR="00E57057" w:rsidRPr="00F7413E" w:rsidRDefault="00E57057" w:rsidP="00E57057">
      <w:pPr>
        <w:widowControl/>
        <w:numPr>
          <w:ilvl w:val="0"/>
          <w:numId w:val="23"/>
        </w:numPr>
        <w:autoSpaceDE/>
        <w:autoSpaceDN/>
        <w:adjustRightInd/>
        <w:spacing w:after="120" w:line="360" w:lineRule="auto"/>
        <w:jc w:val="both"/>
        <w:rPr>
          <w:rFonts w:ascii="Sylfaen" w:hAnsi="Sylfaen" w:cs="Arial"/>
          <w:sz w:val="20"/>
        </w:rPr>
      </w:pPr>
      <w:r w:rsidRPr="00F7413E">
        <w:rPr>
          <w:rFonts w:ascii="Sylfaen" w:eastAsia="EYInterstate Light" w:hAnsi="Sylfaen" w:cs="EYInterstate Light"/>
          <w:sz w:val="20"/>
          <w:lang w:val="ka-GE"/>
        </w:rPr>
        <w:t xml:space="preserve">NBV - </w:t>
      </w:r>
      <w:r w:rsidR="002D13DD">
        <w:rPr>
          <w:rFonts w:ascii="Sylfaen" w:eastAsia="EYInterstate Light" w:hAnsi="Sylfaen" w:cs="EYInterstate Light"/>
          <w:sz w:val="20"/>
          <w:lang w:val="ka-GE"/>
        </w:rPr>
        <w:t>სუფთა</w:t>
      </w:r>
      <w:r w:rsidRPr="00F7413E">
        <w:rPr>
          <w:rFonts w:ascii="Sylfaen" w:eastAsia="EYInterstate Light" w:hAnsi="Sylfaen" w:cs="EYInterstate Light"/>
          <w:sz w:val="20"/>
          <w:lang w:val="ka-GE"/>
        </w:rPr>
        <w:t xml:space="preserve"> საბალანსო ღირებულება;</w:t>
      </w:r>
    </w:p>
    <w:p w:rsidR="00E57057" w:rsidRPr="00F7413E" w:rsidRDefault="00E57057" w:rsidP="00E57057">
      <w:pPr>
        <w:widowControl/>
        <w:numPr>
          <w:ilvl w:val="0"/>
          <w:numId w:val="23"/>
        </w:numPr>
        <w:autoSpaceDE/>
        <w:autoSpaceDN/>
        <w:adjustRightInd/>
        <w:spacing w:after="120" w:line="360" w:lineRule="auto"/>
        <w:jc w:val="both"/>
        <w:rPr>
          <w:rFonts w:ascii="Sylfaen" w:hAnsi="Sylfaen" w:cs="Arial"/>
          <w:sz w:val="20"/>
        </w:rPr>
      </w:pPr>
      <w:r w:rsidRPr="00F7413E">
        <w:rPr>
          <w:rFonts w:ascii="Sylfaen" w:eastAsia="EYInterstate Light" w:hAnsi="Sylfaen" w:cs="EYInterstate Light"/>
          <w:sz w:val="20"/>
          <w:lang w:val="ka-GE"/>
        </w:rPr>
        <w:t>GBV – მთლიანი საბალანსო ღირებულება;</w:t>
      </w:r>
    </w:p>
    <w:p w:rsidR="00E57057" w:rsidRPr="00F7413E" w:rsidRDefault="00E57057" w:rsidP="00E57057">
      <w:pPr>
        <w:widowControl/>
        <w:numPr>
          <w:ilvl w:val="0"/>
          <w:numId w:val="23"/>
        </w:numPr>
        <w:autoSpaceDE/>
        <w:autoSpaceDN/>
        <w:adjustRightInd/>
        <w:spacing w:after="120" w:line="360" w:lineRule="auto"/>
        <w:jc w:val="both"/>
        <w:rPr>
          <w:rFonts w:ascii="Sylfaen" w:hAnsi="Sylfaen" w:cs="Arial"/>
          <w:i/>
          <w:sz w:val="20"/>
        </w:rPr>
      </w:pPr>
      <w:r w:rsidRPr="00F7413E">
        <w:rPr>
          <w:rFonts w:ascii="Sylfaen" w:eastAsia="EYInterstate Light" w:hAnsi="Sylfaen" w:cs="EYInterstate Light"/>
          <w:i/>
          <w:iCs/>
          <w:sz w:val="20"/>
          <w:lang w:val="ka-GE"/>
        </w:rPr>
        <w:lastRenderedPageBreak/>
        <w:t xml:space="preserve">WACC - </w:t>
      </w:r>
      <w:r w:rsidRPr="00F7413E">
        <w:rPr>
          <w:rFonts w:ascii="Sylfaen" w:eastAsia="EYInterstate Light" w:hAnsi="Sylfaen" w:cs="EYInterstate Light"/>
          <w:sz w:val="20"/>
          <w:lang w:val="ka-GE"/>
        </w:rPr>
        <w:t>კაპიტალის საშუალო შეწონილი ღირებულება.</w:t>
      </w:r>
    </w:p>
    <w:p w:rsidR="00E57057" w:rsidRPr="00F7413E" w:rsidRDefault="00E57057" w:rsidP="00E57057">
      <w:pPr>
        <w:tabs>
          <w:tab w:val="left" w:pos="1800"/>
        </w:tabs>
        <w:spacing w:line="360" w:lineRule="auto"/>
        <w:jc w:val="both"/>
        <w:rPr>
          <w:rFonts w:ascii="Sylfaen" w:hAnsi="Sylfaen" w:cs="Arial"/>
          <w:b/>
          <w:bCs/>
          <w:iCs/>
          <w:sz w:val="20"/>
        </w:rPr>
      </w:pPr>
      <w:r w:rsidRPr="00F7413E">
        <w:rPr>
          <w:rFonts w:ascii="Sylfaen" w:eastAsia="EYInterstate Light" w:hAnsi="Sylfaen" w:cs="EYInterstate Light"/>
          <w:b/>
          <w:bCs/>
          <w:iCs/>
          <w:sz w:val="20"/>
          <w:lang w:val="ka-GE"/>
        </w:rPr>
        <w:t>თანაბარზომიერი ცვეთის მეთოდი</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კაპიტალური დანახარჯების წლიური მაჩვენებელი თანაბარზომიერი ცვეთის მეთოდის შემთხვევაში შემდეგი ფორმულით გამოითვლება:</w:t>
      </w:r>
    </w:p>
    <w:tbl>
      <w:tblPr>
        <w:tblW w:w="0" w:type="auto"/>
        <w:tblLook w:val="01E0" w:firstRow="1" w:lastRow="1" w:firstColumn="1" w:lastColumn="1" w:noHBand="0" w:noVBand="0"/>
      </w:tblPr>
      <w:tblGrid>
        <w:gridCol w:w="3076"/>
        <w:gridCol w:w="4052"/>
      </w:tblGrid>
      <w:tr w:rsidR="00815294" w:rsidRPr="00F7413E" w:rsidTr="00E57057">
        <w:tc>
          <w:tcPr>
            <w:tcW w:w="3076"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sz w:val="20"/>
              </w:rPr>
              <w:object w:dxaOrig="2635" w:dyaOrig="1046">
                <v:shape id="_x0000_i1493" type="#_x0000_t75" style="width:131.5pt;height:52.6pt" o:ole="">
                  <v:imagedata r:id="rId902" o:title=""/>
                </v:shape>
                <o:OLEObject Type="Embed" ProgID="Equation.3" ShapeID="_x0000_i1493" DrawAspect="Content" ObjectID="_1511706307" r:id="rId903"/>
              </w:object>
            </w:r>
          </w:p>
        </w:tc>
        <w:tc>
          <w:tcPr>
            <w:tcW w:w="4052" w:type="dxa"/>
          </w:tcPr>
          <w:p w:rsidR="00E57057" w:rsidRPr="00F7413E" w:rsidRDefault="00E57057" w:rsidP="00E57057">
            <w:pPr>
              <w:pStyle w:val="Caption"/>
              <w:rPr>
                <w:rFonts w:ascii="Sylfaen" w:hAnsi="Sylfaen"/>
              </w:rPr>
            </w:pPr>
          </w:p>
          <w:p w:rsidR="00E57057" w:rsidRPr="00F7413E" w:rsidRDefault="00E57057" w:rsidP="00E57057">
            <w:pPr>
              <w:spacing w:line="360" w:lineRule="auto"/>
              <w:ind w:left="720"/>
              <w:jc w:val="center"/>
              <w:rPr>
                <w:rFonts w:ascii="Sylfaen" w:hAnsi="Sylfaen" w:cs="Arial"/>
                <w:sz w:val="20"/>
              </w:rPr>
            </w:pPr>
          </w:p>
        </w:tc>
      </w:tr>
    </w:tbl>
    <w:p w:rsidR="00E57057" w:rsidRPr="00F7413E" w:rsidRDefault="00E57057" w:rsidP="00E57057">
      <w:pPr>
        <w:tabs>
          <w:tab w:val="left" w:pos="1800"/>
        </w:tabs>
        <w:spacing w:before="120" w:line="360" w:lineRule="auto"/>
        <w:jc w:val="both"/>
        <w:rPr>
          <w:rFonts w:ascii="Sylfaen" w:hAnsi="Sylfaen" w:cs="Arial"/>
          <w:b/>
          <w:bCs/>
          <w:iCs/>
          <w:sz w:val="20"/>
        </w:rPr>
      </w:pPr>
      <w:r w:rsidRPr="00F7413E">
        <w:rPr>
          <w:rFonts w:ascii="Sylfaen" w:eastAsia="EYInterstate Light" w:hAnsi="Sylfaen" w:cs="EYInterstate Light"/>
          <w:b/>
          <w:bCs/>
          <w:iCs/>
          <w:sz w:val="20"/>
          <w:lang w:val="ka-GE"/>
        </w:rPr>
        <w:t>თანაბარზომიერი ცვეთის მეთოდი ჩანაცვლების ღირებულებაზე დაყრდნობით</w:t>
      </w:r>
    </w:p>
    <w:p w:rsidR="00E57057" w:rsidRPr="00F7413E" w:rsidRDefault="00E57057" w:rsidP="00E57057">
      <w:pPr>
        <w:spacing w:line="360" w:lineRule="auto"/>
        <w:jc w:val="both"/>
        <w:rPr>
          <w:rFonts w:ascii="Sylfaen" w:hAnsi="Sylfaen" w:cs="Arial"/>
          <w:sz w:val="20"/>
        </w:rPr>
      </w:pPr>
      <w:r w:rsidRPr="00F7413E">
        <w:rPr>
          <w:rFonts w:ascii="Sylfaen" w:eastAsia="EYInterstate Light" w:hAnsi="Sylfaen" w:cs="EYInterstate Light"/>
          <w:sz w:val="20"/>
          <w:lang w:val="ka-GE"/>
        </w:rPr>
        <w:t>კაპიტალური დანახარჯების წლიური მაჩვენებელი ჩანაცვლების ღირებულებაზე დაყრდნობით თანაბარზომიერი ცვეთის მეთოდის შემთხვევაში შემდეგი ფორმულით გამოითვლება:</w:t>
      </w:r>
    </w:p>
    <w:tbl>
      <w:tblPr>
        <w:tblW w:w="0" w:type="auto"/>
        <w:tblLook w:val="01E0" w:firstRow="1" w:lastRow="1" w:firstColumn="1" w:lastColumn="1" w:noHBand="0" w:noVBand="0"/>
      </w:tblPr>
      <w:tblGrid>
        <w:gridCol w:w="3076"/>
        <w:gridCol w:w="4052"/>
      </w:tblGrid>
      <w:tr w:rsidR="00815294" w:rsidRPr="00F7413E" w:rsidTr="00E57057">
        <w:tc>
          <w:tcPr>
            <w:tcW w:w="3076" w:type="dxa"/>
          </w:tcPr>
          <w:p w:rsidR="00E57057" w:rsidRPr="00F7413E" w:rsidRDefault="00E57057" w:rsidP="00E57057">
            <w:pPr>
              <w:spacing w:line="360" w:lineRule="auto"/>
              <w:jc w:val="both"/>
              <w:rPr>
                <w:rFonts w:ascii="Sylfaen" w:hAnsi="Sylfaen" w:cs="Arial"/>
                <w:sz w:val="20"/>
              </w:rPr>
            </w:pPr>
            <w:r w:rsidRPr="00F7413E">
              <w:rPr>
                <w:rFonts w:ascii="Sylfaen" w:hAnsi="Sylfaen" w:cs="Arial"/>
                <w:sz w:val="20"/>
              </w:rPr>
              <w:object w:dxaOrig="2635" w:dyaOrig="1032">
                <v:shape id="_x0000_i1494" type="#_x0000_t75" style="width:131.5pt;height:51.35pt" o:ole="">
                  <v:imagedata r:id="rId904" o:title=""/>
                </v:shape>
                <o:OLEObject Type="Embed" ProgID="Equation.3" ShapeID="_x0000_i1494" DrawAspect="Content" ObjectID="_1511706308" r:id="rId905"/>
              </w:object>
            </w:r>
          </w:p>
        </w:tc>
        <w:tc>
          <w:tcPr>
            <w:tcW w:w="4052" w:type="dxa"/>
          </w:tcPr>
          <w:p w:rsidR="00E57057" w:rsidRPr="00F7413E" w:rsidRDefault="00E57057" w:rsidP="00E57057">
            <w:pPr>
              <w:pStyle w:val="Caption"/>
              <w:rPr>
                <w:rFonts w:ascii="Sylfaen" w:hAnsi="Sylfaen"/>
              </w:rPr>
            </w:pPr>
          </w:p>
          <w:p w:rsidR="00E57057" w:rsidRPr="00F7413E" w:rsidRDefault="00E57057" w:rsidP="00E57057">
            <w:pPr>
              <w:spacing w:line="360" w:lineRule="auto"/>
              <w:ind w:left="720"/>
              <w:jc w:val="center"/>
              <w:rPr>
                <w:rFonts w:ascii="Sylfaen" w:hAnsi="Sylfaen" w:cs="Arial"/>
                <w:sz w:val="20"/>
              </w:rPr>
            </w:pPr>
          </w:p>
        </w:tc>
      </w:tr>
    </w:tbl>
    <w:p w:rsidR="00E57057" w:rsidRPr="00F7413E" w:rsidRDefault="00E57057" w:rsidP="00E57057">
      <w:pPr>
        <w:tabs>
          <w:tab w:val="left" w:pos="1800"/>
        </w:tabs>
        <w:spacing w:before="120" w:line="360" w:lineRule="auto"/>
        <w:jc w:val="both"/>
        <w:rPr>
          <w:rFonts w:ascii="Sylfaen" w:hAnsi="Sylfaen" w:cs="Arial"/>
          <w:b/>
          <w:bCs/>
          <w:iCs/>
          <w:sz w:val="20"/>
        </w:rPr>
      </w:pPr>
    </w:p>
    <w:p w:rsidR="00E57057" w:rsidRPr="00F7413E" w:rsidRDefault="00E57057" w:rsidP="00E57057">
      <w:pPr>
        <w:tabs>
          <w:tab w:val="left" w:pos="1800"/>
        </w:tabs>
        <w:spacing w:before="120" w:line="360" w:lineRule="auto"/>
        <w:jc w:val="both"/>
        <w:rPr>
          <w:rFonts w:ascii="Sylfaen" w:hAnsi="Sylfaen" w:cs="Arial"/>
          <w:b/>
          <w:bCs/>
          <w:iCs/>
          <w:sz w:val="20"/>
        </w:rPr>
      </w:pPr>
      <w:r w:rsidRPr="00F7413E">
        <w:rPr>
          <w:rFonts w:ascii="Sylfaen" w:eastAsia="EYInterstate Light" w:hAnsi="Sylfaen" w:cs="EYInterstate Light"/>
          <w:b/>
          <w:bCs/>
          <w:iCs/>
          <w:sz w:val="20"/>
          <w:lang w:val="ka-GE"/>
        </w:rPr>
        <w:t>ეკონომიკური ცვეთის მეთოდი</w:t>
      </w:r>
    </w:p>
    <w:p w:rsidR="00E57057" w:rsidRPr="00F7413E" w:rsidRDefault="00C458BE" w:rsidP="00E57057">
      <w:pPr>
        <w:keepNext/>
        <w:spacing w:line="360" w:lineRule="auto"/>
        <w:jc w:val="both"/>
        <w:rPr>
          <w:rFonts w:ascii="Sylfaen" w:hAnsi="Sylfaen" w:cs="Arial"/>
          <w:sz w:val="20"/>
        </w:rPr>
      </w:pPr>
      <w:r w:rsidRPr="00C458BE">
        <w:rPr>
          <w:rFonts w:ascii="Sylfaen" w:eastAsia="EYInterstate Light" w:hAnsi="Sylfaen" w:cs="EYInterstate Light"/>
          <w:sz w:val="20"/>
          <w:lang w:val="ka-GE"/>
        </w:rPr>
        <w:t>ეკონომიკური ცვეთის ალგორითმი მოიცავს ფულადი ნაკადების მოძრაობის ანალიზს, რომლის საშუალებითაც ის პასუხობს ისეთ შეკითხვებს როგორიცაა: ფასების რა დროითი-რიგები შეესაბამება წარმოების დანახარჯების ტენდენციებს, რომლითაც აქტივების ნეტო მიმდინარე ღირებულება (N</w:t>
      </w:r>
      <w:r w:rsidRPr="00C458BE">
        <w:rPr>
          <w:rFonts w:ascii="Sylfaen" w:eastAsia="EYInterstate Light" w:hAnsi="Sylfaen" w:cs="EYInterstate Light"/>
          <w:sz w:val="20"/>
        </w:rPr>
        <w:t>PV)</w:t>
      </w:r>
      <w:r w:rsidRPr="00C458BE">
        <w:rPr>
          <w:rFonts w:ascii="Sylfaen" w:eastAsia="EYInterstate Light" w:hAnsi="Sylfaen" w:cs="EYInterstate Light"/>
          <w:sz w:val="20"/>
          <w:lang w:val="ka-GE"/>
        </w:rPr>
        <w:t xml:space="preserve">  ნულის ტოლია (ანუ მოგება ნომინალურია)</w:t>
      </w:r>
    </w:p>
    <w:p w:rsidR="00E57057" w:rsidRPr="00F7413E" w:rsidRDefault="00E57057" w:rsidP="00E57057">
      <w:pPr>
        <w:keepNext/>
        <w:spacing w:line="360" w:lineRule="auto"/>
        <w:jc w:val="both"/>
        <w:rPr>
          <w:rFonts w:ascii="Sylfaen" w:hAnsi="Sylfaen" w:cs="Arial"/>
          <w:sz w:val="20"/>
        </w:rPr>
      </w:pPr>
      <w:r w:rsidRPr="00F7413E">
        <w:rPr>
          <w:rFonts w:ascii="Sylfaen" w:eastAsia="EYInterstate Light" w:hAnsi="Sylfaen" w:cs="EYInterstate Light"/>
          <w:sz w:val="20"/>
          <w:lang w:val="ka-GE"/>
        </w:rPr>
        <w:t>ეკონომიკური ცვეთა მოითხოვს შემდეგი ძირითადი ცვლადების პროგნოზირებას:</w:t>
      </w:r>
    </w:p>
    <w:p w:rsidR="00E57057" w:rsidRPr="00F7413E" w:rsidRDefault="00E57057" w:rsidP="00E57057">
      <w:pPr>
        <w:widowControl/>
        <w:numPr>
          <w:ilvl w:val="0"/>
          <w:numId w:val="34"/>
        </w:numPr>
        <w:autoSpaceDE/>
        <w:autoSpaceDN/>
        <w:adjustRightInd/>
        <w:spacing w:after="120" w:line="360" w:lineRule="auto"/>
        <w:rPr>
          <w:rFonts w:ascii="Sylfaen" w:hAnsi="Sylfaen" w:cs="Arial"/>
          <w:sz w:val="20"/>
        </w:rPr>
      </w:pPr>
      <w:r w:rsidRPr="00F7413E">
        <w:rPr>
          <w:rFonts w:ascii="Sylfaen" w:eastAsia="EYInterstate Light" w:hAnsi="Sylfaen" w:cs="EYInterstate Light"/>
          <w:sz w:val="20"/>
          <w:lang w:val="ka-GE"/>
        </w:rPr>
        <w:t>კაპიტალის ღირებულება;</w:t>
      </w:r>
    </w:p>
    <w:p w:rsidR="00E57057" w:rsidRPr="00F7413E" w:rsidRDefault="00E57057" w:rsidP="00E57057">
      <w:pPr>
        <w:widowControl/>
        <w:numPr>
          <w:ilvl w:val="0"/>
          <w:numId w:val="34"/>
        </w:numPr>
        <w:autoSpaceDE/>
        <w:autoSpaceDN/>
        <w:adjustRightInd/>
        <w:spacing w:after="120" w:line="360" w:lineRule="auto"/>
        <w:rPr>
          <w:rFonts w:ascii="Sylfaen" w:hAnsi="Sylfaen" w:cs="Arial"/>
          <w:sz w:val="20"/>
        </w:rPr>
      </w:pPr>
      <w:r w:rsidRPr="00F7413E">
        <w:rPr>
          <w:rFonts w:ascii="Sylfaen" w:eastAsia="EYInterstate Light" w:hAnsi="Sylfaen" w:cs="EYInterstate Light"/>
          <w:sz w:val="20"/>
          <w:lang w:val="ka-GE"/>
        </w:rPr>
        <w:t xml:space="preserve">თანამედროვე ეკვივალენტური აქტივის ფასის ცვლილება; </w:t>
      </w:r>
    </w:p>
    <w:p w:rsidR="00E57057" w:rsidRPr="00F7413E" w:rsidRDefault="00E57057" w:rsidP="00E57057">
      <w:pPr>
        <w:widowControl/>
        <w:numPr>
          <w:ilvl w:val="0"/>
          <w:numId w:val="34"/>
        </w:numPr>
        <w:autoSpaceDE/>
        <w:autoSpaceDN/>
        <w:adjustRightInd/>
        <w:spacing w:after="120" w:line="360" w:lineRule="auto"/>
        <w:rPr>
          <w:rFonts w:ascii="Sylfaen" w:hAnsi="Sylfaen" w:cs="Arial"/>
          <w:sz w:val="20"/>
        </w:rPr>
      </w:pPr>
      <w:r w:rsidRPr="00F7413E">
        <w:rPr>
          <w:rFonts w:ascii="Sylfaen" w:eastAsia="EYInterstate Light" w:hAnsi="Sylfaen" w:cs="EYInterstate Light"/>
          <w:sz w:val="20"/>
          <w:lang w:val="ka-GE"/>
        </w:rPr>
        <w:t>დროთა განმავლობაში საოპერაციო დანახარჯებში</w:t>
      </w:r>
      <w:r w:rsidR="00E26638">
        <w:rPr>
          <w:rFonts w:ascii="Sylfaen" w:eastAsia="EYInterstate Light" w:hAnsi="Sylfaen" w:cs="EYInterstate Light"/>
          <w:sz w:val="20"/>
          <w:lang w:val="ka-GE"/>
        </w:rPr>
        <w:t xml:space="preserve"> </w:t>
      </w:r>
      <w:r w:rsidR="00E26638" w:rsidRPr="00F7413E">
        <w:rPr>
          <w:rFonts w:ascii="Sylfaen" w:eastAsia="EYInterstate Light" w:hAnsi="Sylfaen" w:cs="EYInterstate Light"/>
          <w:sz w:val="20"/>
          <w:lang w:val="ka-GE"/>
        </w:rPr>
        <w:t>მომხდარი ცვლილებები</w:t>
      </w:r>
      <w:r w:rsidRPr="00F7413E">
        <w:rPr>
          <w:rFonts w:ascii="Sylfaen" w:eastAsia="EYInterstate Light" w:hAnsi="Sylfaen" w:cs="EYInterstate Light"/>
          <w:sz w:val="20"/>
          <w:lang w:val="ka-GE"/>
        </w:rPr>
        <w:t>;</w:t>
      </w:r>
    </w:p>
    <w:p w:rsidR="00E57057" w:rsidRPr="00F7413E" w:rsidRDefault="00E57057" w:rsidP="00E57057">
      <w:pPr>
        <w:widowControl/>
        <w:numPr>
          <w:ilvl w:val="0"/>
          <w:numId w:val="34"/>
        </w:numPr>
        <w:autoSpaceDE/>
        <w:autoSpaceDN/>
        <w:adjustRightInd/>
        <w:spacing w:after="120" w:line="360" w:lineRule="auto"/>
        <w:rPr>
          <w:rFonts w:ascii="Sylfaen" w:hAnsi="Sylfaen" w:cs="Arial"/>
          <w:sz w:val="20"/>
        </w:rPr>
      </w:pPr>
      <w:r w:rsidRPr="00F7413E">
        <w:rPr>
          <w:rFonts w:ascii="Sylfaen" w:eastAsia="EYInterstate Light" w:hAnsi="Sylfaen" w:cs="EYInterstate Light"/>
          <w:sz w:val="20"/>
          <w:lang w:val="ka-GE"/>
        </w:rPr>
        <w:t>უტილიზაციის პროფილი.</w:t>
      </w:r>
    </w:p>
    <w:p w:rsidR="00E57057" w:rsidRPr="00F7413E" w:rsidRDefault="00E57057" w:rsidP="00E57057">
      <w:pPr>
        <w:pStyle w:val="ListParagraph"/>
        <w:keepNext/>
        <w:numPr>
          <w:ilvl w:val="0"/>
          <w:numId w:val="34"/>
        </w:numPr>
        <w:spacing w:line="360" w:lineRule="auto"/>
        <w:jc w:val="both"/>
        <w:rPr>
          <w:rFonts w:ascii="Sylfaen" w:hAnsi="Sylfaen" w:cs="Arial"/>
          <w:sz w:val="20"/>
          <w:szCs w:val="20"/>
          <w:lang w:val="en-US"/>
        </w:rPr>
      </w:pPr>
      <w:r w:rsidRPr="00F7413E">
        <w:rPr>
          <w:rFonts w:ascii="Sylfaen" w:eastAsia="EYInterstate Light" w:hAnsi="Sylfaen" w:cs="EYInterstate Light"/>
          <w:sz w:val="20"/>
          <w:szCs w:val="20"/>
          <w:lang w:val="ka-GE"/>
        </w:rPr>
        <w:t>ძირითადი ცვლადების გავლენა ცვეთაზე ასეთია:</w:t>
      </w:r>
    </w:p>
    <w:p w:rsidR="00E57057" w:rsidRPr="00F7413E" w:rsidRDefault="00E57057" w:rsidP="00E57057">
      <w:pPr>
        <w:widowControl/>
        <w:numPr>
          <w:ilvl w:val="0"/>
          <w:numId w:val="34"/>
        </w:numPr>
        <w:autoSpaceDE/>
        <w:autoSpaceDN/>
        <w:adjustRightInd/>
        <w:spacing w:after="120" w:line="360" w:lineRule="auto"/>
        <w:rPr>
          <w:rFonts w:ascii="Sylfaen" w:hAnsi="Sylfaen" w:cs="Arial"/>
          <w:sz w:val="20"/>
        </w:rPr>
      </w:pPr>
      <w:r w:rsidRPr="00F7413E">
        <w:rPr>
          <w:rFonts w:ascii="Sylfaen" w:eastAsia="EYInterstate Light" w:hAnsi="Sylfaen" w:cs="EYInterstate Light"/>
          <w:sz w:val="20"/>
          <w:lang w:val="ka-GE"/>
        </w:rPr>
        <w:t>რაც უფრო დაბალია კაპიტალის ღირებულება, მით უფრო დაბალია ინვესტიციის ხარჯი, რომლის ამოღებაც უნდა მოხდეს რომელიმე წელს.</w:t>
      </w:r>
    </w:p>
    <w:p w:rsidR="00E57057" w:rsidRPr="00F7413E" w:rsidRDefault="00E57057" w:rsidP="00E57057">
      <w:pPr>
        <w:widowControl/>
        <w:numPr>
          <w:ilvl w:val="0"/>
          <w:numId w:val="34"/>
        </w:numPr>
        <w:autoSpaceDE/>
        <w:autoSpaceDN/>
        <w:adjustRightInd/>
        <w:spacing w:after="120" w:line="360" w:lineRule="auto"/>
        <w:rPr>
          <w:rFonts w:ascii="Sylfaen" w:hAnsi="Sylfaen" w:cs="Arial"/>
          <w:sz w:val="20"/>
        </w:rPr>
      </w:pPr>
      <w:r w:rsidRPr="00F7413E">
        <w:rPr>
          <w:rFonts w:ascii="Sylfaen" w:eastAsia="EYInterstate Light" w:hAnsi="Sylfaen" w:cs="EYInterstate Light"/>
          <w:sz w:val="20"/>
          <w:lang w:val="ka-GE"/>
        </w:rPr>
        <w:t>რაც უფრო მეტად მცირდება სამომავლო თანამედროვე ეკვივალენტური აქტივის ფასი, მით უფრო მეტი ცვეთა უნდა დაირიცხოს პირველ პერიოდებზე;</w:t>
      </w:r>
    </w:p>
    <w:p w:rsidR="00E57057" w:rsidRPr="00F7413E" w:rsidRDefault="00E57057" w:rsidP="00E57057">
      <w:pPr>
        <w:widowControl/>
        <w:numPr>
          <w:ilvl w:val="0"/>
          <w:numId w:val="34"/>
        </w:numPr>
        <w:autoSpaceDE/>
        <w:autoSpaceDN/>
        <w:adjustRightInd/>
        <w:spacing w:after="120" w:line="360" w:lineRule="auto"/>
        <w:rPr>
          <w:rFonts w:ascii="Sylfaen" w:hAnsi="Sylfaen" w:cs="Arial"/>
          <w:sz w:val="20"/>
        </w:rPr>
      </w:pPr>
      <w:r w:rsidRPr="00F7413E">
        <w:rPr>
          <w:rFonts w:ascii="Sylfaen" w:eastAsia="EYInterstate Light" w:hAnsi="Sylfaen" w:cs="EYInterstate Light"/>
          <w:sz w:val="20"/>
          <w:lang w:val="ka-GE"/>
        </w:rPr>
        <w:lastRenderedPageBreak/>
        <w:t>ცვეთის შემდგომ პერიოდებზე გადატანა უნდა მოხდეს აქტივის საოპერაციო ღირებულების ზრდის შესაბამისად.</w:t>
      </w:r>
    </w:p>
    <w:p w:rsidR="00E57057" w:rsidRPr="00F7413E" w:rsidRDefault="00E57057" w:rsidP="00E57057">
      <w:pPr>
        <w:spacing w:line="360" w:lineRule="auto"/>
        <w:jc w:val="both"/>
        <w:rPr>
          <w:rFonts w:ascii="Sylfaen" w:eastAsia="Arial Unicode MS" w:hAnsi="Sylfaen" w:cs="Arial"/>
          <w:sz w:val="20"/>
        </w:rPr>
      </w:pPr>
      <w:r w:rsidRPr="00F7413E">
        <w:rPr>
          <w:rFonts w:ascii="Sylfaen" w:eastAsia="EYInterstate Light" w:hAnsi="Sylfaen" w:cs="EYInterstate Light"/>
          <w:sz w:val="20"/>
          <w:lang w:val="ka-GE"/>
        </w:rPr>
        <w:t>ეკონომიკური ცვეთა არის მეთოდი</w:t>
      </w:r>
      <w:r w:rsidR="004B3D74">
        <w:rPr>
          <w:rFonts w:ascii="Sylfaen" w:eastAsia="EYInterstate Light" w:hAnsi="Sylfaen" w:cs="EYInterstate Light"/>
          <w:sz w:val="20"/>
          <w:lang w:val="ka-GE"/>
        </w:rPr>
        <w:t xml:space="preserve">ის მიხედვით </w:t>
      </w:r>
      <w:r w:rsidRPr="00F7413E">
        <w:rPr>
          <w:rFonts w:ascii="Sylfaen" w:eastAsia="EYInterstate Light" w:hAnsi="Sylfaen" w:cs="EYInterstate Light"/>
          <w:sz w:val="20"/>
          <w:lang w:val="ka-GE"/>
        </w:rPr>
        <w:t xml:space="preserve"> </w:t>
      </w:r>
      <w:r w:rsidR="00687B6B">
        <w:rPr>
          <w:rFonts w:ascii="Sylfaen" w:eastAsia="EYInterstate Light" w:hAnsi="Sylfaen" w:cs="EYInterstate Light"/>
          <w:sz w:val="20"/>
          <w:lang w:val="ka-GE"/>
        </w:rPr>
        <w:t xml:space="preserve">  ყოველ</w:t>
      </w:r>
      <w:r w:rsidRPr="00F7413E">
        <w:rPr>
          <w:rFonts w:ascii="Sylfaen" w:eastAsia="EYInterstate Light" w:hAnsi="Sylfaen" w:cs="EYInterstate Light"/>
          <w:sz w:val="20"/>
          <w:lang w:val="ka-GE"/>
        </w:rPr>
        <w:t>წლიური დანახარჯები</w:t>
      </w:r>
      <w:r w:rsidR="004B3D74">
        <w:rPr>
          <w:rFonts w:ascii="Sylfaen" w:eastAsia="EYInterstate Light" w:hAnsi="Sylfaen" w:cs="EYInterstate Light"/>
          <w:sz w:val="20"/>
          <w:lang w:val="ka-GE"/>
        </w:rPr>
        <w:t xml:space="preserve"> ინაგარიშება</w:t>
      </w:r>
      <w:r w:rsidR="00687B6B">
        <w:rPr>
          <w:rFonts w:ascii="Sylfaen" w:eastAsia="EYInterstate Light" w:hAnsi="Sylfaen" w:cs="EYInterstate Light"/>
          <w:sz w:val="20"/>
          <w:lang w:val="ka-GE"/>
        </w:rPr>
        <w:t xml:space="preserve"> </w:t>
      </w:r>
      <w:r w:rsidR="00687B6B" w:rsidRPr="00F7413E">
        <w:rPr>
          <w:rFonts w:ascii="Sylfaen" w:eastAsia="EYInterstate Light" w:hAnsi="Sylfaen" w:cs="EYInterstate Light"/>
          <w:sz w:val="20"/>
          <w:lang w:val="ka-GE"/>
        </w:rPr>
        <w:t>პროგნოზირებულ შემოს</w:t>
      </w:r>
      <w:r w:rsidR="00687B6B">
        <w:rPr>
          <w:rFonts w:ascii="Sylfaen" w:eastAsia="EYInterstate Light" w:hAnsi="Sylfaen" w:cs="EYInterstate Light"/>
          <w:sz w:val="20"/>
          <w:lang w:val="ka-GE"/>
        </w:rPr>
        <w:t xml:space="preserve">ავლების </w:t>
      </w:r>
      <w:r w:rsidRPr="00F7413E">
        <w:rPr>
          <w:rFonts w:ascii="Sylfaen" w:eastAsia="EYInterstate Light" w:hAnsi="Sylfaen" w:cs="EYInterstate Light"/>
          <w:sz w:val="20"/>
          <w:lang w:val="ka-GE"/>
        </w:rPr>
        <w:t>აქტივ</w:t>
      </w:r>
      <w:r w:rsidR="00687B6B">
        <w:rPr>
          <w:rFonts w:ascii="Sylfaen" w:eastAsia="EYInterstate Light" w:hAnsi="Sylfaen" w:cs="EYInterstate Light"/>
          <w:sz w:val="20"/>
          <w:lang w:val="ka-GE"/>
        </w:rPr>
        <w:t>ების</w:t>
      </w:r>
      <w:r w:rsidRPr="00F7413E">
        <w:rPr>
          <w:rFonts w:ascii="Sylfaen" w:eastAsia="EYInterstate Light" w:hAnsi="Sylfaen" w:cs="EYInterstate Light"/>
          <w:sz w:val="20"/>
          <w:lang w:val="ka-GE"/>
        </w:rPr>
        <w:t xml:space="preserve"> სასარგებლო </w:t>
      </w:r>
      <w:r w:rsidR="004B3D74">
        <w:rPr>
          <w:rFonts w:ascii="Sylfaen" w:eastAsia="EYInterstate Light" w:hAnsi="Sylfaen" w:cs="EYInterstate Light"/>
          <w:sz w:val="20"/>
          <w:lang w:val="ka-GE"/>
        </w:rPr>
        <w:t>მომსახურების</w:t>
      </w:r>
      <w:r w:rsidRPr="00F7413E">
        <w:rPr>
          <w:rFonts w:ascii="Sylfaen" w:eastAsia="EYInterstate Light" w:hAnsi="Sylfaen" w:cs="EYInterstate Light"/>
          <w:sz w:val="20"/>
          <w:lang w:val="ka-GE"/>
        </w:rPr>
        <w:t xml:space="preserve"> ვად</w:t>
      </w:r>
      <w:r w:rsidR="00687B6B">
        <w:rPr>
          <w:rFonts w:ascii="Sylfaen" w:eastAsia="EYInterstate Light" w:hAnsi="Sylfaen" w:cs="EYInterstate Light"/>
          <w:sz w:val="20"/>
          <w:lang w:val="ka-GE"/>
        </w:rPr>
        <w:t>ის მიხედვით</w:t>
      </w:r>
      <w:r w:rsidRPr="00F7413E">
        <w:rPr>
          <w:rFonts w:ascii="Sylfaen" w:eastAsia="EYInterstate Light" w:hAnsi="Sylfaen" w:cs="EYInterstate Light"/>
          <w:sz w:val="20"/>
          <w:lang w:val="ka-GE"/>
        </w:rPr>
        <w:t xml:space="preserve"> გადანაწილების </w:t>
      </w:r>
      <w:r w:rsidR="00687B6B">
        <w:rPr>
          <w:rFonts w:ascii="Sylfaen" w:eastAsia="EYInterstate Light" w:hAnsi="Sylfaen" w:cs="EYInterstate Light"/>
          <w:sz w:val="20"/>
          <w:lang w:val="ka-GE"/>
        </w:rPr>
        <w:t>გზით</w:t>
      </w:r>
      <w:r w:rsidR="00C22D7B">
        <w:rPr>
          <w:rFonts w:ascii="Sylfaen" w:eastAsia="EYInterstate Light" w:hAnsi="Sylfaen" w:cs="EYInterstate Light"/>
          <w:sz w:val="20"/>
          <w:lang w:val="ka-GE"/>
        </w:rPr>
        <w:t xml:space="preserve">. </w:t>
      </w:r>
      <w:r w:rsidRPr="00F7413E">
        <w:rPr>
          <w:rFonts w:ascii="Sylfaen" w:eastAsia="EYInterstate Light" w:hAnsi="Sylfaen" w:cs="EYInterstate Light"/>
          <w:sz w:val="20"/>
          <w:lang w:val="ka-GE"/>
        </w:rPr>
        <w:t>სწორედ ესაა მთავარი მიზეზი იმისა, რომ თეორიაში ხშირად ამ მეთოდს ანიჭებენ უპირატესობას. თუმცა, წარმოდგენილ BU-LRIC მოდელში ეკონომიკური ცვეთის გამოყენება მოდელირებაში გარკვეული მიზეზების გამო გამოვრიცხეთ. ჯერ ერთი, ამ მეთოდით მიღებული შედეგი დიდად არის დამოკიდებული სხვადასხვა საპროგნოზო დაშვებაზე. პროგნოზირებული შემოსავალი, კაპიტალის ღირებულება, ცვლილება თანამედროვე ეკვივალენტური აქტივის ფასში, დროთა განმავლობაში საოპერაციო დანახარჯებში მომხდარი ცვლილება და უტილიზაციის პროფილი გაანგარიშებისთვის კი მნიშვნელოვანია, მაგრამ ელექტრონული კომუნიკაციის ბაზრის დინამიკური ხასიათიდან გამომდინარე, პროგნოზები შეიძლება სუბიექტური იყოს. მეორეც, შედარებადი შედეგების მიღების საშუალებას დანახარჯის წლიური მაჩვენებლის მიღების ისეთი ალტერნატიული მეთოდებიც იძლევა, როგორიცაა წრფივი, თანაბარზომიერი ან ჩანაცვლების ღირებულებაზე დაყრდნობით თანაბარზომიერი ცვეთა.</w:t>
      </w:r>
    </w:p>
    <w:p w:rsidR="00E57057" w:rsidRPr="00F7413E" w:rsidRDefault="00E57057" w:rsidP="00E57057">
      <w:pPr>
        <w:spacing w:line="360" w:lineRule="auto"/>
        <w:jc w:val="both"/>
        <w:rPr>
          <w:rFonts w:ascii="Sylfaen" w:hAnsi="Sylfaen" w:cs="Arial"/>
          <w:sz w:val="20"/>
        </w:rPr>
      </w:pPr>
    </w:p>
    <w:p w:rsidR="00E57057" w:rsidRPr="00F7413E" w:rsidRDefault="00E57057" w:rsidP="00E57057">
      <w:pPr>
        <w:spacing w:line="360" w:lineRule="auto"/>
        <w:jc w:val="both"/>
        <w:rPr>
          <w:rFonts w:ascii="Sylfaen" w:eastAsia="Batang" w:hAnsi="Sylfaen" w:cs="Arial"/>
          <w:sz w:val="20"/>
          <w:lang w:eastAsia="lt-LT"/>
        </w:rPr>
      </w:pPr>
      <w:r w:rsidRPr="00F7413E">
        <w:rPr>
          <w:rFonts w:ascii="Sylfaen" w:eastAsia="EYInterstate Light" w:hAnsi="Sylfaen" w:cs="EYInterstate Light"/>
          <w:sz w:val="20"/>
          <w:lang w:val="ka-GE" w:eastAsia="lt-LT"/>
        </w:rPr>
        <w:t>წლიური კაპიტალური დანახარჯების გაანგარიშების ძირითად მეთოდად გამოიყენება ჩანაცვლების ღირებულებაზე დაყრდნობით თანაბარზომიერი ცვეთის მეთოდი, მისი სიმარტივისა და ასევე იმის გამო, რომ იგი იძლევა ცვეთის პროფილს, რომელიც</w:t>
      </w:r>
      <w:r w:rsidR="0063131B">
        <w:rPr>
          <w:rFonts w:ascii="Sylfaen" w:eastAsia="EYInterstate Light" w:hAnsi="Sylfaen" w:cs="EYInterstate Light"/>
          <w:sz w:val="20"/>
          <w:lang w:val="ka-GE" w:eastAsia="lt-LT"/>
        </w:rPr>
        <w:t xml:space="preserve"> „</w:t>
      </w:r>
      <w:r w:rsidRPr="00F7413E">
        <w:rPr>
          <w:rFonts w:ascii="Sylfaen" w:eastAsia="EYInterstate Light" w:hAnsi="Sylfaen" w:cs="EYInterstate Light"/>
          <w:sz w:val="20"/>
          <w:lang w:val="ka-GE" w:eastAsia="lt-LT"/>
        </w:rPr>
        <w:t>რეკომენდაციით</w:t>
      </w:r>
      <w:r w:rsidR="0063131B">
        <w:rPr>
          <w:rFonts w:ascii="Sylfaen" w:eastAsia="EYInterstate Light" w:hAnsi="Sylfaen" w:cs="EYInterstate Light"/>
          <w:sz w:val="20"/>
          <w:lang w:val="ka-GE" w:eastAsia="lt-LT"/>
        </w:rPr>
        <w:t>“</w:t>
      </w:r>
      <w:r w:rsidRPr="00F7413E">
        <w:rPr>
          <w:rFonts w:ascii="Sylfaen" w:eastAsia="EYInterstate Light" w:hAnsi="Sylfaen" w:cs="EYInterstate Light"/>
          <w:sz w:val="20"/>
          <w:lang w:val="ka-GE" w:eastAsia="lt-LT"/>
        </w:rPr>
        <w:t xml:space="preserve"> რეკომენდებული მეთოდის - ეკონომიკური ცვეთის მსგავსია. უნდა აღინიშნოს, რომ ამ მოდელით შესაძლებელი იქნება წლიური კაპიტალური დანახარჯების გაანგარიშება წრფივი, თანაბარზომიერი და ჩანაცვლების ღირებულებაზე დაყრდნობით თანაბარზომიერი დარიცხვის მეთოდების გამოყენებით.</w:t>
      </w:r>
    </w:p>
    <w:p w:rsidR="00E57057" w:rsidRPr="00F7413E" w:rsidRDefault="00E57057" w:rsidP="00E57057">
      <w:pPr>
        <w:pStyle w:val="EYHeading1"/>
        <w:numPr>
          <w:ilvl w:val="0"/>
          <w:numId w:val="0"/>
        </w:numPr>
        <w:rPr>
          <w:rFonts w:ascii="Sylfaen" w:hAnsi="Sylfaen"/>
        </w:rPr>
      </w:pPr>
      <w:bookmarkStart w:id="182" w:name="_Toc310470252"/>
    </w:p>
    <w:p w:rsidR="00E57057" w:rsidRPr="00F7413E" w:rsidRDefault="00E57057" w:rsidP="00E57057">
      <w:pPr>
        <w:pStyle w:val="EYHeading2"/>
        <w:rPr>
          <w:rFonts w:ascii="Sylfaen" w:hAnsi="Sylfaen"/>
        </w:rPr>
      </w:pPr>
      <w:bookmarkStart w:id="183" w:name="_Toc436316738"/>
      <w:bookmarkStart w:id="184" w:name="_Toc436907962"/>
      <w:r w:rsidRPr="00F7413E">
        <w:rPr>
          <w:rFonts w:ascii="Sylfaen" w:eastAsia="EYInterstate Regular" w:hAnsi="Sylfaen" w:cs="EYInterstate Regular"/>
          <w:szCs w:val="28"/>
          <w:lang w:val="ka-GE"/>
        </w:rPr>
        <w:t>მარჟები</w:t>
      </w:r>
      <w:bookmarkEnd w:id="182"/>
      <w:bookmarkEnd w:id="183"/>
      <w:bookmarkEnd w:id="184"/>
    </w:p>
    <w:p w:rsidR="00E57057" w:rsidRPr="00F7413E" w:rsidRDefault="003002D3" w:rsidP="00E57057">
      <w:pPr>
        <w:spacing w:before="60" w:line="360" w:lineRule="auto"/>
        <w:jc w:val="both"/>
        <w:rPr>
          <w:rFonts w:ascii="Sylfaen" w:hAnsi="Sylfaen"/>
          <w:sz w:val="20"/>
        </w:rPr>
      </w:pPr>
      <w:r w:rsidRPr="00F7413E">
        <w:rPr>
          <w:rFonts w:ascii="Sylfaen" w:eastAsia="EYInterstate Light" w:hAnsi="Sylfaen" w:cs="EYInterstate Light"/>
          <w:sz w:val="20"/>
          <w:lang w:val="ka-GE"/>
        </w:rPr>
        <w:t xml:space="preserve">BU-LRIC </w:t>
      </w:r>
      <w:r>
        <w:rPr>
          <w:rFonts w:ascii="Sylfaen" w:eastAsia="EYInterstate Light" w:hAnsi="Sylfaen" w:cs="EYInterstate Light"/>
          <w:sz w:val="20"/>
          <w:lang w:val="ka-GE"/>
        </w:rPr>
        <w:t xml:space="preserve"> მოდელი </w:t>
      </w:r>
      <w:r w:rsidR="00E57057" w:rsidRPr="00F7413E">
        <w:rPr>
          <w:rFonts w:ascii="Sylfaen" w:eastAsia="EYInterstate Light" w:hAnsi="Sylfaen" w:cs="EYInterstate Light"/>
          <w:sz w:val="20"/>
          <w:lang w:val="ka-GE"/>
        </w:rPr>
        <w:t>საოპერაციო, NMS-ს, ადმინისტრაციულ</w:t>
      </w:r>
      <w:r w:rsidR="00DE4F2E">
        <w:rPr>
          <w:rFonts w:ascii="Sylfaen" w:eastAsia="EYInterstate Light" w:hAnsi="Sylfaen" w:cs="EYInterstate Light"/>
          <w:sz w:val="20"/>
          <w:lang w:val="ka-GE"/>
        </w:rPr>
        <w:t>ი</w:t>
      </w:r>
      <w:r w:rsidR="00E57057" w:rsidRPr="00F7413E">
        <w:rPr>
          <w:rFonts w:ascii="Sylfaen" w:eastAsia="EYInterstate Light" w:hAnsi="Sylfaen" w:cs="EYInterstate Light"/>
          <w:sz w:val="20"/>
          <w:lang w:val="ka-GE"/>
        </w:rPr>
        <w:t xml:space="preserve"> და მხარდაჭერის დანახარჯებ</w:t>
      </w:r>
      <w:r>
        <w:rPr>
          <w:rFonts w:ascii="Sylfaen" w:eastAsia="EYInterstate Light" w:hAnsi="Sylfaen" w:cs="EYInterstate Light"/>
          <w:sz w:val="20"/>
          <w:lang w:val="ka-GE"/>
        </w:rPr>
        <w:t>ს</w:t>
      </w:r>
      <w:r w:rsidR="00E57057" w:rsidRPr="00F7413E">
        <w:rPr>
          <w:rFonts w:ascii="Sylfaen" w:eastAsia="EYInterstate Light" w:hAnsi="Sylfaen" w:cs="EYInterstate Light"/>
          <w:sz w:val="20"/>
          <w:lang w:val="ka-GE"/>
        </w:rPr>
        <w:t xml:space="preserve"> </w:t>
      </w:r>
      <w:r>
        <w:rPr>
          <w:rFonts w:ascii="Sylfaen" w:eastAsia="EYInterstate Light" w:hAnsi="Sylfaen" w:cs="EYInterstate Light"/>
          <w:sz w:val="20"/>
          <w:lang w:val="ka-GE"/>
        </w:rPr>
        <w:t xml:space="preserve">ითვალისწინებს </w:t>
      </w:r>
      <w:r w:rsidR="00E57057" w:rsidRPr="00F7413E">
        <w:rPr>
          <w:rFonts w:ascii="Sylfaen" w:eastAsia="EYInterstate Light" w:hAnsi="Sylfaen" w:cs="EYInterstate Light"/>
          <w:sz w:val="20"/>
          <w:lang w:val="ka-GE"/>
        </w:rPr>
        <w:t xml:space="preserve"> მარჟების სახით. </w:t>
      </w:r>
    </w:p>
    <w:p w:rsidR="00E57057" w:rsidRPr="00F7413E" w:rsidRDefault="00E57057" w:rsidP="00E57057">
      <w:pPr>
        <w:tabs>
          <w:tab w:val="left" w:pos="567"/>
        </w:tabs>
        <w:spacing w:line="360" w:lineRule="auto"/>
        <w:jc w:val="both"/>
        <w:rPr>
          <w:rFonts w:ascii="Sylfaen" w:hAnsi="Sylfaen"/>
          <w:sz w:val="20"/>
        </w:rPr>
      </w:pPr>
      <w:r w:rsidRPr="00F7413E">
        <w:rPr>
          <w:rFonts w:ascii="Sylfaen" w:eastAsia="EYInterstate Light" w:hAnsi="Sylfaen" w:cs="EYInterstate Light"/>
          <w:sz w:val="20"/>
          <w:lang w:val="ka-GE"/>
        </w:rPr>
        <w:t>კერძოდ, მოდელი მოიცავს დანახარჯების შემდეგ კატეგორიებს, როგორც დანახარჯების კოეფიციენტებს:</w:t>
      </w:r>
    </w:p>
    <w:p w:rsidR="00E57057" w:rsidRPr="00F7413E" w:rsidRDefault="00E57057" w:rsidP="00E57057">
      <w:pPr>
        <w:tabs>
          <w:tab w:val="left" w:pos="567"/>
        </w:tabs>
        <w:spacing w:line="360" w:lineRule="auto"/>
        <w:jc w:val="both"/>
        <w:rPr>
          <w:rFonts w:ascii="Sylfaen" w:hAnsi="Sylfaen"/>
          <w:b/>
          <w:sz w:val="20"/>
        </w:rPr>
      </w:pPr>
      <w:r w:rsidRPr="00F7413E">
        <w:rPr>
          <w:rFonts w:ascii="Sylfaen" w:eastAsia="EYInterstate Light" w:hAnsi="Sylfaen" w:cs="EYInterstate Light"/>
          <w:b/>
          <w:bCs/>
          <w:sz w:val="20"/>
          <w:lang w:val="ka-GE"/>
        </w:rPr>
        <w:t>საოპერაციო დანახარჯების კატეგორიები</w:t>
      </w:r>
    </w:p>
    <w:p w:rsidR="00E57057" w:rsidRPr="00F7413E" w:rsidRDefault="00E57057" w:rsidP="00E57057">
      <w:pPr>
        <w:widowControl/>
        <w:numPr>
          <w:ilvl w:val="0"/>
          <w:numId w:val="13"/>
        </w:numPr>
        <w:autoSpaceDE/>
        <w:autoSpaceDN/>
        <w:adjustRightInd/>
        <w:spacing w:after="120" w:line="360" w:lineRule="auto"/>
        <w:ind w:left="709" w:hanging="284"/>
        <w:rPr>
          <w:rFonts w:ascii="Sylfaen" w:hAnsi="Sylfaen"/>
          <w:sz w:val="20"/>
          <w:szCs w:val="18"/>
        </w:rPr>
      </w:pPr>
      <w:r w:rsidRPr="00F7413E">
        <w:rPr>
          <w:rFonts w:ascii="Sylfaen" w:eastAsia="EYInterstate Light" w:hAnsi="Sylfaen" w:cs="EYInterstate Light"/>
          <w:sz w:val="20"/>
          <w:lang w:val="ka-GE"/>
        </w:rPr>
        <w:t xml:space="preserve">ქსელის ფუნქციონირება, ტექნიკური მომსახურება და დაგეგმვის ხარჯები - დაგეგმვის, მართვის, ადგილზე ვიზიტების, </w:t>
      </w:r>
      <w:r w:rsidR="00566C97">
        <w:rPr>
          <w:rFonts w:ascii="Sylfaen" w:eastAsia="EYInterstate Light" w:hAnsi="Sylfaen" w:cs="EYInterstate Light"/>
          <w:sz w:val="20"/>
          <w:lang w:val="ka-GE"/>
        </w:rPr>
        <w:t>ზედამხედველობის</w:t>
      </w:r>
      <w:r w:rsidRPr="00F7413E">
        <w:rPr>
          <w:rFonts w:ascii="Sylfaen" w:eastAsia="EYInterstate Light" w:hAnsi="Sylfaen" w:cs="EYInterstate Light"/>
          <w:sz w:val="20"/>
          <w:lang w:val="ka-GE"/>
        </w:rPr>
        <w:t>, კონფიგურაციისა და ტექნიკური მომსახურების საოპერაციო ხარჯები ქსელის გარკვეული ელემენტებისთვის</w:t>
      </w:r>
    </w:p>
    <w:p w:rsidR="00E57057" w:rsidRPr="00F7413E" w:rsidRDefault="00E57057" w:rsidP="00E57057">
      <w:pPr>
        <w:widowControl/>
        <w:numPr>
          <w:ilvl w:val="0"/>
          <w:numId w:val="13"/>
        </w:numPr>
        <w:autoSpaceDE/>
        <w:autoSpaceDN/>
        <w:adjustRightInd/>
        <w:spacing w:after="120" w:line="360" w:lineRule="auto"/>
        <w:ind w:left="993" w:hanging="284"/>
        <w:rPr>
          <w:rFonts w:ascii="Sylfaen" w:hAnsi="Sylfaen"/>
          <w:sz w:val="20"/>
          <w:szCs w:val="18"/>
        </w:rPr>
      </w:pPr>
      <w:r w:rsidRPr="00F7413E">
        <w:rPr>
          <w:rFonts w:ascii="Sylfaen" w:eastAsia="EYInterstate Light" w:hAnsi="Sylfaen" w:cs="EYInterstate Light"/>
          <w:sz w:val="20"/>
          <w:lang w:val="ka-GE"/>
        </w:rPr>
        <w:t>დაშვების კვანძები</w:t>
      </w:r>
    </w:p>
    <w:p w:rsidR="00E57057" w:rsidRPr="00F7413E" w:rsidRDefault="00E57057" w:rsidP="00E57057">
      <w:pPr>
        <w:widowControl/>
        <w:numPr>
          <w:ilvl w:val="0"/>
          <w:numId w:val="13"/>
        </w:numPr>
        <w:autoSpaceDE/>
        <w:autoSpaceDN/>
        <w:adjustRightInd/>
        <w:spacing w:after="120" w:line="360" w:lineRule="auto"/>
        <w:ind w:left="993" w:hanging="284"/>
        <w:rPr>
          <w:rFonts w:ascii="Sylfaen" w:hAnsi="Sylfaen"/>
          <w:sz w:val="20"/>
          <w:szCs w:val="18"/>
        </w:rPr>
      </w:pPr>
      <w:r w:rsidRPr="00F7413E">
        <w:rPr>
          <w:rFonts w:ascii="Sylfaen" w:eastAsia="EYInterstate Light" w:hAnsi="Sylfaen" w:cs="EYInterstate Light"/>
          <w:sz w:val="20"/>
          <w:lang w:val="ka-GE"/>
        </w:rPr>
        <w:t>ძირითადი ქსელი</w:t>
      </w:r>
    </w:p>
    <w:p w:rsidR="00E57057" w:rsidRPr="00F7413E" w:rsidRDefault="00E57057" w:rsidP="00E57057">
      <w:pPr>
        <w:widowControl/>
        <w:numPr>
          <w:ilvl w:val="0"/>
          <w:numId w:val="13"/>
        </w:numPr>
        <w:autoSpaceDE/>
        <w:autoSpaceDN/>
        <w:adjustRightInd/>
        <w:spacing w:after="120" w:line="360" w:lineRule="auto"/>
        <w:ind w:left="993" w:hanging="284"/>
        <w:rPr>
          <w:rFonts w:ascii="Sylfaen" w:hAnsi="Sylfaen"/>
          <w:sz w:val="20"/>
          <w:szCs w:val="18"/>
        </w:rPr>
      </w:pPr>
      <w:r w:rsidRPr="00F7413E">
        <w:rPr>
          <w:rFonts w:ascii="Sylfaen" w:eastAsia="EYInterstate Light" w:hAnsi="Sylfaen" w:cs="EYInterstate Light"/>
          <w:sz w:val="20"/>
          <w:lang w:val="ka-GE"/>
        </w:rPr>
        <w:t>ბოჭკოვანი კაბელები და საკაბელო არხები</w:t>
      </w:r>
    </w:p>
    <w:p w:rsidR="00E57057" w:rsidRPr="00F7413E" w:rsidRDefault="00E57057" w:rsidP="00E57057">
      <w:pPr>
        <w:widowControl/>
        <w:numPr>
          <w:ilvl w:val="0"/>
          <w:numId w:val="13"/>
        </w:numPr>
        <w:autoSpaceDE/>
        <w:autoSpaceDN/>
        <w:adjustRightInd/>
        <w:spacing w:after="120" w:line="360" w:lineRule="auto"/>
        <w:ind w:left="709" w:hanging="284"/>
        <w:rPr>
          <w:rFonts w:ascii="Sylfaen" w:hAnsi="Sylfaen"/>
          <w:sz w:val="20"/>
          <w:szCs w:val="18"/>
        </w:rPr>
      </w:pPr>
      <w:r w:rsidRPr="00F7413E">
        <w:rPr>
          <w:rFonts w:ascii="Sylfaen" w:eastAsia="EYInterstate Light" w:hAnsi="Sylfaen" w:cs="EYInterstate Light"/>
          <w:sz w:val="20"/>
          <w:lang w:val="ka-GE"/>
        </w:rPr>
        <w:t xml:space="preserve"> ზოგადი ადმინისტრირების, ფინანსების, ადამიანური რესურსების, საინფორმაციო ტექნოლოგიის მართვის და სხვა ადმინისტრაციული და მხარდაჭერის საქმიანობის საოპერაციო დანახარჯები (ხელფასები, მასალები, მომსახურება).</w:t>
      </w:r>
    </w:p>
    <w:p w:rsidR="00E57057" w:rsidRPr="00F7413E" w:rsidRDefault="00E57057" w:rsidP="00E57057">
      <w:pPr>
        <w:spacing w:line="360" w:lineRule="auto"/>
        <w:rPr>
          <w:rFonts w:ascii="Sylfaen" w:hAnsi="Sylfaen"/>
          <w:b/>
          <w:sz w:val="20"/>
          <w:szCs w:val="18"/>
        </w:rPr>
      </w:pPr>
      <w:r w:rsidRPr="00F7413E">
        <w:rPr>
          <w:rFonts w:ascii="Sylfaen" w:eastAsia="EYInterstate Light" w:hAnsi="Sylfaen" w:cs="EYInterstate Light"/>
          <w:b/>
          <w:bCs/>
          <w:sz w:val="20"/>
          <w:lang w:val="ka-GE"/>
        </w:rPr>
        <w:t>კაპიტალური დანახარჯების კატეგორიები</w:t>
      </w:r>
    </w:p>
    <w:p w:rsidR="00E57057" w:rsidRPr="00F7413E" w:rsidRDefault="00E57057" w:rsidP="00E57057">
      <w:pPr>
        <w:widowControl/>
        <w:numPr>
          <w:ilvl w:val="0"/>
          <w:numId w:val="13"/>
        </w:numPr>
        <w:autoSpaceDE/>
        <w:autoSpaceDN/>
        <w:adjustRightInd/>
        <w:spacing w:after="120" w:line="360" w:lineRule="auto"/>
        <w:ind w:left="709" w:hanging="284"/>
        <w:rPr>
          <w:rFonts w:ascii="Sylfaen" w:hAnsi="Sylfaen"/>
          <w:sz w:val="20"/>
          <w:szCs w:val="18"/>
        </w:rPr>
      </w:pPr>
      <w:r w:rsidRPr="00F7413E">
        <w:rPr>
          <w:rFonts w:ascii="Sylfaen" w:eastAsia="EYInterstate Light" w:hAnsi="Sylfaen" w:cs="EYInterstate Light"/>
          <w:sz w:val="20"/>
          <w:lang w:val="ka-GE"/>
        </w:rPr>
        <w:t>ქსელის მართვის სისტემა - ზოგადი</w:t>
      </w:r>
    </w:p>
    <w:p w:rsidR="00E57057" w:rsidRPr="00F7413E" w:rsidRDefault="00E57057" w:rsidP="00E57057">
      <w:pPr>
        <w:widowControl/>
        <w:numPr>
          <w:ilvl w:val="0"/>
          <w:numId w:val="13"/>
        </w:numPr>
        <w:autoSpaceDE/>
        <w:autoSpaceDN/>
        <w:adjustRightInd/>
        <w:spacing w:after="120" w:line="360" w:lineRule="auto"/>
        <w:ind w:left="709" w:hanging="284"/>
        <w:rPr>
          <w:rFonts w:ascii="Sylfaen" w:hAnsi="Sylfaen"/>
          <w:sz w:val="20"/>
          <w:szCs w:val="18"/>
        </w:rPr>
      </w:pPr>
      <w:r w:rsidRPr="00F7413E">
        <w:rPr>
          <w:rFonts w:ascii="Sylfaen" w:eastAsia="EYInterstate Light" w:hAnsi="Sylfaen" w:cs="EYInterstate Light"/>
          <w:sz w:val="20"/>
          <w:lang w:val="ka-GE"/>
        </w:rPr>
        <w:t>ქსელის მართვის სისტემა - განკუთვნილი ქსელის ელემენტებისთვის</w:t>
      </w:r>
    </w:p>
    <w:p w:rsidR="00E57057" w:rsidRPr="00F7413E" w:rsidRDefault="00E57057" w:rsidP="00E57057">
      <w:pPr>
        <w:widowControl/>
        <w:numPr>
          <w:ilvl w:val="0"/>
          <w:numId w:val="13"/>
        </w:numPr>
        <w:autoSpaceDE/>
        <w:autoSpaceDN/>
        <w:adjustRightInd/>
        <w:spacing w:after="120" w:line="360" w:lineRule="auto"/>
        <w:ind w:left="993" w:hanging="284"/>
        <w:rPr>
          <w:rFonts w:ascii="Sylfaen" w:hAnsi="Sylfaen"/>
          <w:sz w:val="20"/>
          <w:szCs w:val="18"/>
        </w:rPr>
      </w:pPr>
      <w:r w:rsidRPr="00F7413E">
        <w:rPr>
          <w:rFonts w:ascii="Sylfaen" w:eastAsia="EYInterstate Light" w:hAnsi="Sylfaen" w:cs="EYInterstate Light"/>
          <w:sz w:val="20"/>
          <w:lang w:val="ka-GE"/>
        </w:rPr>
        <w:t>დაშვების კვანძი</w:t>
      </w:r>
    </w:p>
    <w:p w:rsidR="00E57057" w:rsidRPr="00F7413E" w:rsidRDefault="00E57057" w:rsidP="00E57057">
      <w:pPr>
        <w:widowControl/>
        <w:numPr>
          <w:ilvl w:val="0"/>
          <w:numId w:val="13"/>
        </w:numPr>
        <w:autoSpaceDE/>
        <w:autoSpaceDN/>
        <w:adjustRightInd/>
        <w:spacing w:after="120" w:line="360" w:lineRule="auto"/>
        <w:ind w:left="993" w:hanging="284"/>
        <w:rPr>
          <w:rFonts w:ascii="Sylfaen" w:hAnsi="Sylfaen"/>
          <w:sz w:val="20"/>
          <w:szCs w:val="18"/>
        </w:rPr>
      </w:pPr>
      <w:r w:rsidRPr="00F7413E">
        <w:rPr>
          <w:rFonts w:ascii="Sylfaen" w:eastAsia="EYInterstate Light" w:hAnsi="Sylfaen" w:cs="EYInterstate Light"/>
          <w:sz w:val="20"/>
          <w:lang w:val="ka-GE"/>
        </w:rPr>
        <w:t>ძირითადი ქსელი</w:t>
      </w:r>
    </w:p>
    <w:p w:rsidR="00E57057" w:rsidRPr="00F7413E" w:rsidRDefault="00E57057" w:rsidP="00E57057">
      <w:pPr>
        <w:widowControl/>
        <w:numPr>
          <w:ilvl w:val="0"/>
          <w:numId w:val="13"/>
        </w:numPr>
        <w:autoSpaceDE/>
        <w:autoSpaceDN/>
        <w:adjustRightInd/>
        <w:spacing w:after="120" w:line="360" w:lineRule="auto"/>
        <w:ind w:left="993" w:hanging="284"/>
        <w:rPr>
          <w:rFonts w:ascii="Sylfaen" w:hAnsi="Sylfaen"/>
          <w:sz w:val="20"/>
          <w:szCs w:val="18"/>
        </w:rPr>
      </w:pPr>
      <w:r w:rsidRPr="00F7413E">
        <w:rPr>
          <w:rFonts w:ascii="Sylfaen" w:eastAsia="EYInterstate Light" w:hAnsi="Sylfaen" w:cs="EYInterstate Light"/>
          <w:sz w:val="20"/>
          <w:lang w:val="ka-GE"/>
        </w:rPr>
        <w:t>ბოჭკოვანი კაბელები და საკაბელო არხები</w:t>
      </w:r>
    </w:p>
    <w:p w:rsidR="00E57057" w:rsidRPr="00F7413E" w:rsidRDefault="00E57057" w:rsidP="00E57057">
      <w:pPr>
        <w:widowControl/>
        <w:numPr>
          <w:ilvl w:val="0"/>
          <w:numId w:val="13"/>
        </w:numPr>
        <w:autoSpaceDE/>
        <w:autoSpaceDN/>
        <w:adjustRightInd/>
        <w:spacing w:after="120" w:line="360" w:lineRule="auto"/>
        <w:ind w:left="709" w:hanging="284"/>
        <w:rPr>
          <w:rFonts w:ascii="Sylfaen" w:hAnsi="Sylfaen"/>
          <w:sz w:val="20"/>
          <w:szCs w:val="18"/>
        </w:rPr>
      </w:pPr>
      <w:r w:rsidRPr="00F7413E">
        <w:rPr>
          <w:rFonts w:ascii="Sylfaen" w:eastAsia="EYInterstate Light" w:hAnsi="Sylfaen" w:cs="EYInterstate Light"/>
          <w:sz w:val="20"/>
          <w:lang w:val="ka-GE"/>
        </w:rPr>
        <w:t>ზოგადი ადმინისტრირების, ფინანსების, ადამიანური რესურსების, საინფორმაციო ტექნოლოგიის მართვის და სხვა ადმინისტრაციული და მხარდაჭერის საქმიანობის კაპიტალური დანახარჯები (შენობა-ნაგებობები, სატრანსპორტო საშუალებები, კომპიუტერები და სხვ.).</w:t>
      </w:r>
    </w:p>
    <w:p w:rsidR="00E57057" w:rsidRPr="00F7413E" w:rsidRDefault="00E57057" w:rsidP="00E57057">
      <w:pPr>
        <w:tabs>
          <w:tab w:val="left" w:pos="567"/>
        </w:tabs>
        <w:spacing w:line="360" w:lineRule="auto"/>
        <w:jc w:val="both"/>
        <w:rPr>
          <w:rFonts w:ascii="Sylfaen" w:hAnsi="Sylfaen"/>
          <w:sz w:val="20"/>
        </w:rPr>
      </w:pPr>
      <w:r w:rsidRPr="00F7413E">
        <w:rPr>
          <w:rFonts w:ascii="Sylfaen" w:eastAsia="EYInterstate Light" w:hAnsi="Sylfaen" w:cs="EYInterstate Light"/>
          <w:sz w:val="20"/>
          <w:lang w:val="ka-GE"/>
        </w:rPr>
        <w:t>ზემოაღნიშნულ დანახარჯების კატეგორიებზე გამოითვლება:</w:t>
      </w:r>
    </w:p>
    <w:p w:rsidR="00E57057" w:rsidRPr="00F7413E" w:rsidRDefault="00E57057" w:rsidP="00E57057">
      <w:pPr>
        <w:widowControl/>
        <w:numPr>
          <w:ilvl w:val="0"/>
          <w:numId w:val="13"/>
        </w:numPr>
        <w:autoSpaceDE/>
        <w:autoSpaceDN/>
        <w:adjustRightInd/>
        <w:spacing w:after="120" w:line="360" w:lineRule="auto"/>
        <w:ind w:left="709" w:hanging="284"/>
        <w:rPr>
          <w:rFonts w:ascii="Sylfaen" w:hAnsi="Sylfaen"/>
          <w:sz w:val="20"/>
          <w:szCs w:val="18"/>
        </w:rPr>
      </w:pPr>
      <w:r w:rsidRPr="00F7413E">
        <w:rPr>
          <w:rFonts w:ascii="Sylfaen" w:eastAsia="EYInterstate Light" w:hAnsi="Sylfaen" w:cs="EYInterstate Light"/>
          <w:sz w:val="20"/>
          <w:lang w:val="ka-GE"/>
        </w:rPr>
        <w:t>ქსელის კაპიტალური დანახარჯების მარჟები, ან</w:t>
      </w:r>
    </w:p>
    <w:p w:rsidR="00E57057" w:rsidRPr="00F7413E" w:rsidRDefault="00E57057" w:rsidP="00E57057">
      <w:pPr>
        <w:widowControl/>
        <w:numPr>
          <w:ilvl w:val="0"/>
          <w:numId w:val="13"/>
        </w:numPr>
        <w:autoSpaceDE/>
        <w:autoSpaceDN/>
        <w:adjustRightInd/>
        <w:spacing w:after="120" w:line="360" w:lineRule="auto"/>
        <w:ind w:left="709" w:hanging="284"/>
        <w:rPr>
          <w:rFonts w:ascii="Sylfaen" w:hAnsi="Sylfaen"/>
          <w:sz w:val="20"/>
          <w:szCs w:val="18"/>
        </w:rPr>
      </w:pPr>
      <w:r w:rsidRPr="00F7413E">
        <w:rPr>
          <w:rFonts w:ascii="Sylfaen" w:eastAsia="EYInterstate Light" w:hAnsi="Sylfaen" w:cs="EYInterstate Light"/>
          <w:sz w:val="20"/>
          <w:lang w:val="ka-GE"/>
        </w:rPr>
        <w:lastRenderedPageBreak/>
        <w:t>ქსელის საოპერაციო დანახარჯის მარჟები.</w:t>
      </w:r>
    </w:p>
    <w:p w:rsidR="00E57057" w:rsidRPr="00F7413E" w:rsidRDefault="00E57057" w:rsidP="00E57057">
      <w:pPr>
        <w:tabs>
          <w:tab w:val="left" w:pos="567"/>
        </w:tabs>
        <w:spacing w:line="360" w:lineRule="auto"/>
        <w:jc w:val="both"/>
        <w:rPr>
          <w:rFonts w:ascii="Sylfaen" w:hAnsi="Sylfaen"/>
          <w:b/>
          <w:sz w:val="20"/>
        </w:rPr>
      </w:pPr>
    </w:p>
    <w:p w:rsidR="00E57057" w:rsidRPr="00F7413E" w:rsidRDefault="00E57057" w:rsidP="00E57057">
      <w:pPr>
        <w:tabs>
          <w:tab w:val="left" w:pos="567"/>
        </w:tabs>
        <w:spacing w:line="360" w:lineRule="auto"/>
        <w:jc w:val="both"/>
        <w:rPr>
          <w:rFonts w:ascii="Sylfaen" w:hAnsi="Sylfaen"/>
          <w:sz w:val="20"/>
        </w:rPr>
      </w:pPr>
      <w:r w:rsidRPr="00F7413E">
        <w:rPr>
          <w:rFonts w:ascii="Sylfaen" w:eastAsia="EYInterstate Light" w:hAnsi="Sylfaen" w:cs="EYInterstate Light"/>
          <w:b/>
          <w:bCs/>
          <w:sz w:val="20"/>
          <w:lang w:val="ka-GE"/>
        </w:rPr>
        <w:t>ქსელის კაპიტალური დანახარჯების მარჟები</w:t>
      </w:r>
      <w:r w:rsidRPr="00F7413E">
        <w:rPr>
          <w:rFonts w:ascii="Sylfaen" w:eastAsia="EYInterstate Light" w:hAnsi="Sylfaen" w:cs="EYInterstate Light"/>
          <w:sz w:val="20"/>
          <w:lang w:val="ka-GE"/>
        </w:rPr>
        <w:t xml:space="preserve"> გამოითვლება დანახარჯების შემდეგი კატეგორიებისთვის:</w:t>
      </w:r>
    </w:p>
    <w:p w:rsidR="00E57057" w:rsidRPr="00F7413E" w:rsidRDefault="00E57057" w:rsidP="00E57057">
      <w:pPr>
        <w:widowControl/>
        <w:numPr>
          <w:ilvl w:val="0"/>
          <w:numId w:val="13"/>
        </w:numPr>
        <w:autoSpaceDE/>
        <w:autoSpaceDN/>
        <w:adjustRightInd/>
        <w:spacing w:after="120" w:line="360" w:lineRule="auto"/>
        <w:ind w:left="709" w:hanging="284"/>
        <w:rPr>
          <w:rFonts w:ascii="Sylfaen" w:hAnsi="Sylfaen"/>
          <w:sz w:val="20"/>
          <w:szCs w:val="18"/>
        </w:rPr>
      </w:pPr>
      <w:r w:rsidRPr="00F7413E">
        <w:rPr>
          <w:rFonts w:ascii="Sylfaen" w:eastAsia="EYInterstate Light" w:hAnsi="Sylfaen" w:cs="EYInterstate Light"/>
          <w:sz w:val="20"/>
          <w:lang w:val="ka-GE"/>
        </w:rPr>
        <w:t>ქსელის ფუნქციონირება, ტექნიკური მომსახურება და დაგეგმვის ხარჯები (საოპერაციო დანახარჯი)</w:t>
      </w:r>
    </w:p>
    <w:p w:rsidR="00E57057" w:rsidRPr="00F7413E" w:rsidRDefault="00E57057" w:rsidP="00E57057">
      <w:pPr>
        <w:widowControl/>
        <w:numPr>
          <w:ilvl w:val="0"/>
          <w:numId w:val="13"/>
        </w:numPr>
        <w:autoSpaceDE/>
        <w:autoSpaceDN/>
        <w:adjustRightInd/>
        <w:spacing w:after="120" w:line="360" w:lineRule="auto"/>
        <w:ind w:left="709" w:hanging="284"/>
        <w:rPr>
          <w:rFonts w:ascii="Sylfaen" w:hAnsi="Sylfaen"/>
          <w:sz w:val="20"/>
          <w:szCs w:val="18"/>
        </w:rPr>
      </w:pPr>
      <w:r w:rsidRPr="00F7413E">
        <w:rPr>
          <w:rFonts w:ascii="Sylfaen" w:eastAsia="EYInterstate Light" w:hAnsi="Sylfaen" w:cs="EYInterstate Light"/>
          <w:sz w:val="20"/>
          <w:lang w:val="ka-GE"/>
        </w:rPr>
        <w:t>ქსელის მართვის სისტემა - ზოგადი (კაპიტალური დანახარჯი)</w:t>
      </w:r>
    </w:p>
    <w:p w:rsidR="00E57057" w:rsidRPr="00F7413E" w:rsidRDefault="00E57057" w:rsidP="00E57057">
      <w:pPr>
        <w:widowControl/>
        <w:numPr>
          <w:ilvl w:val="0"/>
          <w:numId w:val="13"/>
        </w:numPr>
        <w:autoSpaceDE/>
        <w:autoSpaceDN/>
        <w:adjustRightInd/>
        <w:spacing w:after="120" w:line="360" w:lineRule="auto"/>
        <w:ind w:left="709" w:hanging="284"/>
        <w:rPr>
          <w:rFonts w:ascii="Sylfaen" w:hAnsi="Sylfaen"/>
          <w:sz w:val="20"/>
          <w:szCs w:val="18"/>
        </w:rPr>
      </w:pPr>
      <w:r w:rsidRPr="00F7413E">
        <w:rPr>
          <w:rFonts w:ascii="Sylfaen" w:eastAsia="EYInterstate Light" w:hAnsi="Sylfaen" w:cs="EYInterstate Light"/>
          <w:sz w:val="20"/>
          <w:lang w:val="ka-GE"/>
        </w:rPr>
        <w:t>ქსელის მართვის სისტემა - განკუთვნილი ქსელის ელემენტებისთვის (კაპიტალური დანახარჯი)</w:t>
      </w:r>
    </w:p>
    <w:p w:rsidR="00E57057" w:rsidRPr="00F7413E" w:rsidRDefault="00E57057" w:rsidP="00E57057">
      <w:pPr>
        <w:tabs>
          <w:tab w:val="left" w:pos="567"/>
        </w:tabs>
        <w:spacing w:line="360" w:lineRule="auto"/>
        <w:jc w:val="both"/>
        <w:rPr>
          <w:rFonts w:ascii="Sylfaen" w:hAnsi="Sylfaen"/>
          <w:sz w:val="20"/>
        </w:rPr>
      </w:pPr>
      <w:r w:rsidRPr="00F7413E">
        <w:rPr>
          <w:rFonts w:ascii="Sylfaen" w:eastAsia="EYInterstate Light" w:hAnsi="Sylfaen" w:cs="EYInterstate Light"/>
          <w:b/>
          <w:bCs/>
          <w:sz w:val="20"/>
          <w:lang w:val="ka-GE"/>
        </w:rPr>
        <w:t>ქსელის საოპერაციო დანახარჯების მარჟები</w:t>
      </w:r>
      <w:r w:rsidRPr="00F7413E">
        <w:rPr>
          <w:rFonts w:ascii="Sylfaen" w:eastAsia="EYInterstate Light" w:hAnsi="Sylfaen" w:cs="EYInterstate Light"/>
          <w:sz w:val="20"/>
          <w:lang w:val="ka-GE"/>
        </w:rPr>
        <w:t xml:space="preserve">, რომლებიც ადრე გადანაწილებული იყო ქსელის შესაბამის ელემენტებზე, </w:t>
      </w:r>
      <w:r w:rsidR="00B56E6D">
        <w:rPr>
          <w:rFonts w:ascii="Sylfaen" w:eastAsia="EYInterstate Light" w:hAnsi="Sylfaen" w:cs="EYInterstate Light"/>
          <w:sz w:val="20"/>
          <w:lang w:val="ka-GE"/>
        </w:rPr>
        <w:t>იანგარიშება</w:t>
      </w:r>
      <w:r w:rsidRPr="00F7413E">
        <w:rPr>
          <w:rFonts w:ascii="Sylfaen" w:eastAsia="EYInterstate Light" w:hAnsi="Sylfaen" w:cs="EYInterstate Light"/>
          <w:sz w:val="20"/>
          <w:lang w:val="ka-GE"/>
        </w:rPr>
        <w:t xml:space="preserve"> დანახარჯების შემდეგი კატეგორიებისთვის:</w:t>
      </w:r>
    </w:p>
    <w:p w:rsidR="00E57057" w:rsidRPr="00F7413E" w:rsidRDefault="00E57057" w:rsidP="00E57057">
      <w:pPr>
        <w:widowControl/>
        <w:numPr>
          <w:ilvl w:val="0"/>
          <w:numId w:val="13"/>
        </w:numPr>
        <w:autoSpaceDE/>
        <w:autoSpaceDN/>
        <w:adjustRightInd/>
        <w:spacing w:after="120" w:line="360" w:lineRule="auto"/>
        <w:ind w:left="709" w:hanging="284"/>
        <w:rPr>
          <w:rFonts w:ascii="Sylfaen" w:hAnsi="Sylfaen"/>
          <w:sz w:val="20"/>
          <w:szCs w:val="18"/>
        </w:rPr>
      </w:pPr>
      <w:r w:rsidRPr="00F7413E">
        <w:rPr>
          <w:rFonts w:ascii="Sylfaen" w:eastAsia="EYInterstate Light" w:hAnsi="Sylfaen" w:cs="EYInterstate Light"/>
          <w:sz w:val="20"/>
          <w:lang w:val="ka-GE"/>
        </w:rPr>
        <w:t>ზოგადი ადმინისტრირების, ფინანსების, ადამიანური რესურსების, საინფორმაციო ტექნოლოგიის მართვის და სხვა ადმინისტრაციული და მხარდაჭერის საქმიანობის კაპიტალური დანახარჯები.</w:t>
      </w:r>
    </w:p>
    <w:p w:rsidR="00E57057" w:rsidRPr="00F7413E" w:rsidRDefault="00E57057" w:rsidP="00E57057">
      <w:pPr>
        <w:widowControl/>
        <w:numPr>
          <w:ilvl w:val="0"/>
          <w:numId w:val="13"/>
        </w:numPr>
        <w:autoSpaceDE/>
        <w:autoSpaceDN/>
        <w:adjustRightInd/>
        <w:spacing w:after="120" w:line="360" w:lineRule="auto"/>
        <w:ind w:left="709" w:hanging="284"/>
        <w:rPr>
          <w:rFonts w:ascii="Sylfaen" w:hAnsi="Sylfaen"/>
          <w:sz w:val="20"/>
          <w:szCs w:val="18"/>
        </w:rPr>
      </w:pPr>
      <w:r w:rsidRPr="00F7413E">
        <w:rPr>
          <w:rFonts w:ascii="Sylfaen" w:eastAsia="EYInterstate Light" w:hAnsi="Sylfaen" w:cs="EYInterstate Light"/>
          <w:sz w:val="20"/>
          <w:lang w:val="ka-GE"/>
        </w:rPr>
        <w:t>ზოგადი ადმინისტრირების, ფინანსების, ადამიანური რესურსების, საინფორმაციო ტექნოლოგიის მართვის და სხვა ადმინისტრაციული და მხარდაჭერის საქმიანობის საოპერაციო დანახარჯები.</w:t>
      </w:r>
    </w:p>
    <w:p w:rsidR="00E57057" w:rsidRPr="00F7413E" w:rsidRDefault="00E57057" w:rsidP="00E57057">
      <w:pPr>
        <w:spacing w:line="360" w:lineRule="auto"/>
        <w:rPr>
          <w:rFonts w:ascii="Sylfaen" w:hAnsi="Sylfaen"/>
          <w:sz w:val="20"/>
          <w:szCs w:val="18"/>
        </w:rPr>
      </w:pPr>
    </w:p>
    <w:p w:rsidR="00E57057" w:rsidRPr="00F7413E" w:rsidRDefault="00E57057" w:rsidP="00E57057">
      <w:pPr>
        <w:spacing w:line="360" w:lineRule="auto"/>
        <w:rPr>
          <w:rFonts w:ascii="Sylfaen" w:hAnsi="Sylfaen"/>
          <w:sz w:val="20"/>
          <w:szCs w:val="18"/>
        </w:rPr>
      </w:pPr>
      <w:r w:rsidRPr="00F7413E">
        <w:rPr>
          <w:rFonts w:ascii="Sylfaen" w:eastAsia="EYInterstate Light" w:hAnsi="Sylfaen" w:cs="EYInterstate Light"/>
          <w:sz w:val="20"/>
          <w:lang w:val="ka-GE"/>
        </w:rPr>
        <w:t>ქვემოთ სქემატურადაა წარმოდგენილი დანახარჯების გაანგარიშების არსებული მექანიზმი, რომელიც ეყრდნობა ხარჯების კოეფიციენტებს.</w:t>
      </w:r>
    </w:p>
    <w:p w:rsidR="00E57057" w:rsidRPr="00F7413E" w:rsidRDefault="00E57057" w:rsidP="00E57057">
      <w:pPr>
        <w:spacing w:line="360" w:lineRule="auto"/>
        <w:rPr>
          <w:rFonts w:ascii="Sylfaen" w:hAnsi="Sylfaen"/>
          <w:sz w:val="20"/>
          <w:szCs w:val="18"/>
        </w:rPr>
      </w:pPr>
      <w:r w:rsidRPr="00F7413E">
        <w:rPr>
          <w:rFonts w:ascii="Sylfaen" w:hAnsi="Sylfaen"/>
          <w:noProof/>
        </w:rPr>
        <w:drawing>
          <wp:inline distT="0" distB="0" distL="0" distR="0">
            <wp:extent cx="5733415" cy="204038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5733415" cy="2040386"/>
                    </a:xfrm>
                    <a:prstGeom prst="rect">
                      <a:avLst/>
                    </a:prstGeom>
                    <a:noFill/>
                    <a:ln>
                      <a:noFill/>
                    </a:ln>
                  </pic:spPr>
                </pic:pic>
              </a:graphicData>
            </a:graphic>
          </wp:inline>
        </w:drawing>
      </w:r>
    </w:p>
    <w:p w:rsidR="00E57057" w:rsidRPr="00F7413E" w:rsidRDefault="00E57057" w:rsidP="00E57057">
      <w:pPr>
        <w:spacing w:before="60" w:line="360" w:lineRule="auto"/>
        <w:jc w:val="both"/>
        <w:rPr>
          <w:rFonts w:ascii="Sylfaen" w:hAnsi="Sylfaen"/>
          <w:sz w:val="20"/>
        </w:rPr>
      </w:pPr>
      <w:r w:rsidRPr="00F7413E">
        <w:rPr>
          <w:rFonts w:ascii="Sylfaen" w:eastAsia="EYInterstate Light" w:hAnsi="Sylfaen" w:cs="EYInterstate Light"/>
          <w:sz w:val="20"/>
          <w:lang w:val="ka-GE"/>
        </w:rPr>
        <w:t xml:space="preserve">მარჟის ოდენობა გამოითვლება ოპერატორების ფინანსურ მონაცემებზე დაყრდნობით. </w:t>
      </w:r>
    </w:p>
    <w:p w:rsidR="00E57057" w:rsidRPr="00F7413E" w:rsidRDefault="00E57057" w:rsidP="00E57057">
      <w:pPr>
        <w:spacing w:line="360" w:lineRule="auto"/>
        <w:jc w:val="both"/>
        <w:rPr>
          <w:rFonts w:ascii="Sylfaen" w:hAnsi="Sylfaen" w:cs="Arial"/>
          <w:bCs/>
          <w:sz w:val="28"/>
          <w:szCs w:val="26"/>
        </w:rPr>
      </w:pPr>
    </w:p>
    <w:p w:rsidR="00E57057" w:rsidRPr="00F7413E" w:rsidRDefault="00E57057" w:rsidP="00F15E27">
      <w:pPr>
        <w:pStyle w:val="EYHeading1"/>
        <w:outlineLvl w:val="0"/>
        <w:rPr>
          <w:rFonts w:ascii="Sylfaen" w:hAnsi="Sylfaen"/>
        </w:rPr>
      </w:pPr>
      <w:bookmarkStart w:id="185" w:name="_Toc310470253"/>
      <w:bookmarkStart w:id="186" w:name="_Toc436907963"/>
      <w:r w:rsidRPr="00F7413E">
        <w:rPr>
          <w:rFonts w:ascii="Sylfaen" w:eastAsia="EYInterstate Regular" w:hAnsi="Sylfaen" w:cs="EYInterstate Regular"/>
          <w:szCs w:val="32"/>
          <w:lang w:val="ka-GE"/>
        </w:rPr>
        <w:lastRenderedPageBreak/>
        <w:t>მომსახურების დანახარჯების</w:t>
      </w:r>
      <w:bookmarkEnd w:id="185"/>
      <w:r w:rsidRPr="00F7413E">
        <w:rPr>
          <w:rFonts w:ascii="Sylfaen" w:eastAsia="EYInterstate Regular" w:hAnsi="Sylfaen" w:cs="EYInterstate Regular"/>
          <w:szCs w:val="32"/>
          <w:lang w:val="ka-GE"/>
        </w:rPr>
        <w:t xml:space="preserve"> გაანგარიშება</w:t>
      </w:r>
      <w:bookmarkEnd w:id="186"/>
    </w:p>
    <w:p w:rsidR="00E57057" w:rsidRPr="00F7413E" w:rsidRDefault="002D13DD" w:rsidP="00E57057">
      <w:pPr>
        <w:pStyle w:val="EYHeading2"/>
        <w:rPr>
          <w:rFonts w:ascii="Sylfaen" w:hAnsi="Sylfaen"/>
        </w:rPr>
      </w:pPr>
      <w:bookmarkStart w:id="187" w:name="_Toc436316739"/>
      <w:bookmarkStart w:id="188" w:name="_Toc436907964"/>
      <w:r>
        <w:rPr>
          <w:rFonts w:ascii="Sylfaen" w:eastAsia="EYInterstate Regular" w:hAnsi="Sylfaen" w:cs="EYInterstate Regular"/>
          <w:szCs w:val="28"/>
          <w:lang w:val="ka-GE"/>
        </w:rPr>
        <w:t>სუფთა</w:t>
      </w:r>
      <w:r w:rsidR="00E57057" w:rsidRPr="00F7413E">
        <w:rPr>
          <w:rFonts w:ascii="Sylfaen" w:eastAsia="EYInterstate Regular" w:hAnsi="Sylfaen" w:cs="EYInterstate Regular"/>
          <w:szCs w:val="28"/>
          <w:lang w:val="ka-GE"/>
        </w:rPr>
        <w:t xml:space="preserve"> გრძელვადიანი ნაზარდი დანახარჯების მოდელისა (Pure LRIC) და გრძელვადიანი ნაზარდი დანახარჯების მოდელის (LRIC) მიდგომა</w:t>
      </w:r>
      <w:bookmarkEnd w:id="187"/>
      <w:bookmarkEnd w:id="188"/>
    </w:p>
    <w:p w:rsidR="00833A1A" w:rsidRDefault="00833A1A" w:rsidP="00E57057">
      <w:pPr>
        <w:spacing w:line="360" w:lineRule="auto"/>
        <w:jc w:val="both"/>
        <w:rPr>
          <w:rFonts w:ascii="Sylfaen" w:eastAsia="EYInterstate Light" w:hAnsi="Sylfaen" w:cs="EYInterstate Light"/>
          <w:sz w:val="20"/>
          <w:lang w:val="ka-GE"/>
        </w:rPr>
      </w:pPr>
    </w:p>
    <w:p w:rsidR="00CD73C8" w:rsidRPr="00CD73C8" w:rsidRDefault="00E57057" w:rsidP="00E57057">
      <w:pPr>
        <w:spacing w:line="360" w:lineRule="auto"/>
        <w:jc w:val="both"/>
        <w:rPr>
          <w:rFonts w:ascii="Sylfaen" w:eastAsia="EYInterstate Light" w:hAnsi="Sylfaen" w:cs="EYInterstate Light"/>
          <w:sz w:val="20"/>
          <w:lang w:val="ka-GE"/>
        </w:rPr>
      </w:pPr>
      <w:r w:rsidRPr="00CD73C8">
        <w:rPr>
          <w:rFonts w:ascii="Sylfaen" w:eastAsia="EYInterstate Light" w:hAnsi="Sylfaen" w:cs="EYInterstate Light"/>
          <w:sz w:val="20"/>
          <w:lang w:val="ka-GE"/>
        </w:rPr>
        <w:t xml:space="preserve">მომსახურებასთან (მაგ. ზარის დასრულება) ან მომსახურებების ჯგუფთან (მაგ. ხმოვანი გამოძახებები) დაკავშირებული ნაზარდი დანახარჯებიდან </w:t>
      </w:r>
      <w:r w:rsidR="00422438" w:rsidRPr="00CD73C8">
        <w:rPr>
          <w:rFonts w:ascii="Sylfaen" w:eastAsia="EYInterstate Light" w:hAnsi="Sylfaen" w:cs="EYInterstate Light"/>
          <w:sz w:val="20"/>
          <w:lang w:val="ka-GE"/>
        </w:rPr>
        <w:t>თავიდან აცილებადი</w:t>
      </w:r>
      <w:r w:rsidRPr="00CD73C8">
        <w:rPr>
          <w:rFonts w:ascii="Sylfaen" w:eastAsia="EYInterstate Light" w:hAnsi="Sylfaen" w:cs="EYInterstate Light"/>
          <w:sz w:val="20"/>
          <w:lang w:val="ka-GE"/>
        </w:rPr>
        <w:t xml:space="preserve"> დანახარჯები შეიძლება გამო</w:t>
      </w:r>
      <w:r w:rsidR="00DE4F2E" w:rsidRPr="00CD73C8">
        <w:rPr>
          <w:rFonts w:ascii="Sylfaen" w:eastAsia="EYInterstate Light" w:hAnsi="Sylfaen" w:cs="EYInterstate Light"/>
          <w:sz w:val="20"/>
          <w:lang w:val="ka-GE"/>
        </w:rPr>
        <w:t>ი</w:t>
      </w:r>
      <w:r w:rsidRPr="00CD73C8">
        <w:rPr>
          <w:rFonts w:ascii="Sylfaen" w:eastAsia="EYInterstate Light" w:hAnsi="Sylfaen" w:cs="EYInterstate Light"/>
          <w:sz w:val="20"/>
          <w:lang w:val="ka-GE"/>
        </w:rPr>
        <w:t xml:space="preserve">თვალოს </w:t>
      </w:r>
      <w:r w:rsidR="00BF5E5E" w:rsidRPr="00BF5E5E">
        <w:rPr>
          <w:rFonts w:ascii="Sylfaen" w:eastAsia="EYInterstate Light" w:hAnsi="Sylfaen" w:cs="EYInterstate Light"/>
          <w:sz w:val="20"/>
          <w:lang w:val="ka-GE"/>
        </w:rPr>
        <w:t xml:space="preserve">როგორც დანახარჯებს შორის სხვაობა, რომელიც მიიღება ოპერატორის მიერ მომსახურებების ფუნქციონალურად  სრული ასორტიმენტის გაწევის უზრუნველყოფისთვის საჭირო დანახარჯებსა  და ოპერატორის მიერ მომსახურების სრული ასორტიმენტის </w:t>
      </w:r>
      <w:r w:rsidR="00833A1A">
        <w:rPr>
          <w:rFonts w:ascii="Sylfaen" w:eastAsia="EYInterstate Light" w:hAnsi="Sylfaen" w:cs="EYInterstate Light"/>
          <w:sz w:val="20"/>
          <w:lang w:val="ka-GE"/>
        </w:rPr>
        <w:t>ამ</w:t>
      </w:r>
      <w:r w:rsidR="00BF5E5E" w:rsidRPr="00BF5E5E">
        <w:rPr>
          <w:rFonts w:ascii="Sylfaen" w:eastAsia="EYInterstate Light" w:hAnsi="Sylfaen" w:cs="EYInterstate Light"/>
          <w:sz w:val="20"/>
          <w:lang w:val="ka-GE"/>
        </w:rPr>
        <w:t xml:space="preserve"> მომსახურების გარდა გაწევის უზრუნველყოფისთვის  საჭირო დანახარჯებს  შორის.</w:t>
      </w:r>
    </w:p>
    <w:p w:rsidR="00CD73C8" w:rsidRDefault="00BF5E5E" w:rsidP="00E57057">
      <w:pPr>
        <w:spacing w:line="360" w:lineRule="auto"/>
        <w:jc w:val="both"/>
        <w:rPr>
          <w:rFonts w:ascii="Sylfaen" w:hAnsi="Sylfaen"/>
          <w:sz w:val="20"/>
          <w:lang w:val="ka-GE"/>
        </w:rPr>
      </w:pPr>
      <w:r w:rsidRPr="00BF5E5E">
        <w:rPr>
          <w:rFonts w:ascii="Sylfaen" w:eastAsia="EYInterstate Light" w:hAnsi="Sylfaen" w:cs="EYInterstate Light"/>
          <w:sz w:val="20"/>
          <w:lang w:val="ka-GE"/>
        </w:rPr>
        <w:tab/>
      </w:r>
    </w:p>
    <w:p w:rsidR="00E57057" w:rsidRPr="00F7413E" w:rsidRDefault="00E57057" w:rsidP="00E57057">
      <w:pPr>
        <w:spacing w:line="360" w:lineRule="auto"/>
        <w:jc w:val="both"/>
        <w:rPr>
          <w:rFonts w:ascii="Sylfaen" w:hAnsi="Sylfaen"/>
          <w:sz w:val="20"/>
        </w:rPr>
      </w:pPr>
      <w:r w:rsidRPr="00F7413E">
        <w:rPr>
          <w:rFonts w:ascii="Sylfaen" w:eastAsia="EYInterstate Light" w:hAnsi="Sylfaen" w:cs="EYInterstate Light"/>
          <w:sz w:val="20"/>
          <w:lang w:val="ka-GE"/>
        </w:rPr>
        <w:t>დიაგრამაზე გამოსახულია ზღვრული</w:t>
      </w:r>
      <w:r w:rsidR="00DE4F2E">
        <w:rPr>
          <w:rFonts w:ascii="Sylfaen" w:eastAsia="EYInterstate Light" w:hAnsi="Sylfaen" w:cs="EYInterstate Light"/>
          <w:sz w:val="20"/>
          <w:lang w:val="ka-GE"/>
        </w:rPr>
        <w:t xml:space="preserve"> (ნაზარდი)</w:t>
      </w:r>
      <w:r w:rsidRPr="00F7413E">
        <w:rPr>
          <w:rFonts w:ascii="Sylfaen" w:eastAsia="EYInterstate Light" w:hAnsi="Sylfaen" w:cs="EYInterstate Light"/>
          <w:sz w:val="20"/>
          <w:lang w:val="ka-GE"/>
        </w:rPr>
        <w:t xml:space="preserve"> დანახარჯის გაანგარიშების მეთოდოლოგია.</w:t>
      </w:r>
    </w:p>
    <w:p w:rsidR="00E57057" w:rsidRPr="00F7413E" w:rsidRDefault="00E57057" w:rsidP="00E57057">
      <w:pPr>
        <w:spacing w:line="360" w:lineRule="auto"/>
        <w:jc w:val="both"/>
        <w:rPr>
          <w:rFonts w:ascii="Sylfaen" w:hAnsi="Sylfaen"/>
          <w:b/>
          <w:sz w:val="20"/>
        </w:rPr>
      </w:pPr>
      <w:r w:rsidRPr="00F7413E">
        <w:rPr>
          <w:rFonts w:ascii="Sylfaen" w:hAnsi="Sylfaen"/>
          <w:b/>
          <w:noProof/>
          <w:sz w:val="20"/>
        </w:rPr>
        <w:drawing>
          <wp:inline distT="0" distB="0" distL="0" distR="0">
            <wp:extent cx="4346575" cy="3384550"/>
            <wp:effectExtent l="19050" t="0" r="0" b="0"/>
            <wp:docPr id="6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07" cstate="print"/>
                    <a:srcRect/>
                    <a:stretch>
                      <a:fillRect/>
                    </a:stretch>
                  </pic:blipFill>
                  <pic:spPr bwMode="auto">
                    <a:xfrm>
                      <a:off x="0" y="0"/>
                      <a:ext cx="4346575" cy="3384550"/>
                    </a:xfrm>
                    <a:prstGeom prst="rect">
                      <a:avLst/>
                    </a:prstGeom>
                    <a:noFill/>
                    <a:ln w="9525">
                      <a:noFill/>
                      <a:miter lim="800000"/>
                      <a:headEnd/>
                      <a:tailEnd/>
                    </a:ln>
                  </pic:spPr>
                </pic:pic>
              </a:graphicData>
            </a:graphic>
          </wp:inline>
        </w:drawing>
      </w:r>
    </w:p>
    <w:p w:rsidR="00E57057" w:rsidRPr="00F7413E" w:rsidRDefault="00E57057" w:rsidP="00E57057">
      <w:pPr>
        <w:spacing w:line="360" w:lineRule="auto"/>
        <w:jc w:val="both"/>
        <w:rPr>
          <w:rFonts w:ascii="Sylfaen" w:hAnsi="Sylfaen"/>
          <w:b/>
          <w:sz w:val="20"/>
        </w:rPr>
      </w:pPr>
    </w:p>
    <w:p w:rsidR="00E57057" w:rsidRPr="00F7413E" w:rsidRDefault="00E57057" w:rsidP="00E57057">
      <w:pPr>
        <w:spacing w:line="360" w:lineRule="auto"/>
        <w:jc w:val="both"/>
        <w:rPr>
          <w:rFonts w:ascii="Sylfaen" w:hAnsi="Sylfaen"/>
          <w:sz w:val="20"/>
        </w:rPr>
      </w:pPr>
      <w:r w:rsidRPr="00F7413E">
        <w:rPr>
          <w:rFonts w:ascii="Sylfaen" w:eastAsia="EYInterstate Light" w:hAnsi="Sylfaen" w:cs="EYInterstate Light"/>
          <w:sz w:val="20"/>
          <w:lang w:val="ka-GE"/>
        </w:rPr>
        <w:t>ზღვრული დანახარჯი შემდგნაირად გამოითვლება:</w:t>
      </w:r>
    </w:p>
    <w:p w:rsidR="00E57057" w:rsidRPr="00F7413E" w:rsidRDefault="00E57057" w:rsidP="00E57057">
      <w:pPr>
        <w:spacing w:line="360" w:lineRule="auto"/>
        <w:ind w:left="706"/>
        <w:jc w:val="both"/>
        <w:rPr>
          <w:rFonts w:ascii="Sylfaen" w:hAnsi="Sylfaen"/>
          <w:sz w:val="20"/>
        </w:rPr>
      </w:pPr>
      <w:r w:rsidRPr="00F7413E">
        <w:rPr>
          <w:rFonts w:ascii="Sylfaen" w:hAnsi="Sylfaen"/>
          <w:sz w:val="20"/>
        </w:rPr>
        <w:object w:dxaOrig="2024" w:dyaOrig="706">
          <v:shape id="_x0000_i1495" type="#_x0000_t75" style="width:101.45pt;height:35.05pt" o:ole="">
            <v:imagedata r:id="rId908" o:title=""/>
          </v:shape>
          <o:OLEObject Type="Embed" ProgID="Equation.3" ShapeID="_x0000_i1495" DrawAspect="Content" ObjectID="_1511706309" r:id="rId909"/>
        </w:object>
      </w:r>
    </w:p>
    <w:p w:rsidR="00E57057" w:rsidRPr="00F7413E" w:rsidRDefault="00E57057" w:rsidP="00E57057">
      <w:pPr>
        <w:spacing w:line="360" w:lineRule="auto"/>
        <w:jc w:val="both"/>
        <w:rPr>
          <w:rFonts w:ascii="Sylfaen" w:hAnsi="Sylfaen"/>
          <w:sz w:val="20"/>
        </w:rPr>
      </w:pPr>
      <w:r w:rsidRPr="00F7413E">
        <w:rPr>
          <w:rFonts w:ascii="Sylfaen" w:eastAsia="EYInterstate Light" w:hAnsi="Sylfaen" w:cs="EYInterstate Light"/>
          <w:sz w:val="20"/>
          <w:lang w:val="ka-GE"/>
        </w:rPr>
        <w:t>სადაც,</w:t>
      </w:r>
    </w:p>
    <w:p w:rsidR="00E57057" w:rsidRPr="00F7413E" w:rsidRDefault="00E57057" w:rsidP="00E57057">
      <w:pPr>
        <w:spacing w:line="360" w:lineRule="auto"/>
        <w:ind w:left="706"/>
        <w:jc w:val="both"/>
        <w:rPr>
          <w:rFonts w:ascii="Sylfaen" w:hAnsi="Sylfaen"/>
          <w:i/>
          <w:sz w:val="20"/>
        </w:rPr>
      </w:pPr>
      <w:r w:rsidRPr="00F7413E">
        <w:rPr>
          <w:rFonts w:ascii="Sylfaen" w:eastAsia="EYInterstate Light" w:hAnsi="Sylfaen" w:cs="EYInterstate Light"/>
          <w:i/>
          <w:iCs/>
          <w:sz w:val="20"/>
          <w:lang w:val="ka-GE"/>
        </w:rPr>
        <w:t>U – ზღვრული დანახარჯი</w:t>
      </w:r>
    </w:p>
    <w:p w:rsidR="00E57057" w:rsidRPr="00F7413E" w:rsidRDefault="00E57057" w:rsidP="00E57057">
      <w:pPr>
        <w:spacing w:line="360" w:lineRule="auto"/>
        <w:ind w:left="706"/>
        <w:jc w:val="both"/>
        <w:rPr>
          <w:rFonts w:ascii="Sylfaen" w:hAnsi="Sylfaen"/>
          <w:i/>
          <w:sz w:val="20"/>
        </w:rPr>
      </w:pPr>
      <w:r w:rsidRPr="00F7413E">
        <w:rPr>
          <w:rFonts w:ascii="Sylfaen" w:eastAsia="EYInterstate Light" w:hAnsi="Sylfaen" w:cs="EYInterstate Light"/>
          <w:i/>
          <w:iCs/>
          <w:sz w:val="20"/>
          <w:lang w:val="ka-GE"/>
        </w:rPr>
        <w:t xml:space="preserve">NC(1) – ქსელის დანახარჯები, რომლის დანიშნულებაც V(1) მომსახურების მოცულობის </w:t>
      </w:r>
      <w:r w:rsidRPr="00F7413E">
        <w:rPr>
          <w:rFonts w:ascii="Sylfaen" w:eastAsia="EYInterstate Light" w:hAnsi="Sylfaen" w:cs="EYInterstate Light"/>
          <w:i/>
          <w:iCs/>
          <w:sz w:val="20"/>
          <w:lang w:val="ka-GE"/>
        </w:rPr>
        <w:lastRenderedPageBreak/>
        <w:t xml:space="preserve">უტილიზაციაა </w:t>
      </w:r>
    </w:p>
    <w:p w:rsidR="00E57057" w:rsidRPr="00F7413E" w:rsidRDefault="00E57057" w:rsidP="00E57057">
      <w:pPr>
        <w:spacing w:line="360" w:lineRule="auto"/>
        <w:ind w:left="706"/>
        <w:jc w:val="both"/>
        <w:rPr>
          <w:rFonts w:ascii="Sylfaen" w:hAnsi="Sylfaen"/>
          <w:i/>
          <w:sz w:val="20"/>
        </w:rPr>
      </w:pPr>
      <w:r w:rsidRPr="00F7413E">
        <w:rPr>
          <w:rFonts w:ascii="Sylfaen" w:eastAsia="EYInterstate Light" w:hAnsi="Sylfaen" w:cs="EYInterstate Light"/>
          <w:i/>
          <w:iCs/>
          <w:sz w:val="20"/>
          <w:lang w:val="ka-GE"/>
        </w:rPr>
        <w:t>NC(2) – ქსელის დანახარჯები, რომლის დანიშნულებაც V(2) მომსახურების მოცულობის უტილიზაციაა</w:t>
      </w:r>
    </w:p>
    <w:p w:rsidR="00E57057" w:rsidRPr="00F7413E" w:rsidRDefault="00E57057" w:rsidP="00E57057">
      <w:pPr>
        <w:spacing w:line="360" w:lineRule="auto"/>
        <w:ind w:left="706"/>
        <w:jc w:val="both"/>
        <w:rPr>
          <w:rFonts w:ascii="Sylfaen" w:hAnsi="Sylfaen"/>
          <w:i/>
          <w:sz w:val="20"/>
        </w:rPr>
      </w:pPr>
      <w:r w:rsidRPr="00F7413E">
        <w:rPr>
          <w:rFonts w:ascii="Sylfaen" w:eastAsia="EYInterstate Light" w:hAnsi="Sylfaen" w:cs="EYInterstate Light"/>
          <w:i/>
          <w:iCs/>
          <w:sz w:val="20"/>
          <w:lang w:val="ka-GE"/>
        </w:rPr>
        <w:t>NC(2) – NC(1) – ქსელის ზღვრული დანახარჯი (</w:t>
      </w:r>
      <w:r w:rsidR="00422438">
        <w:rPr>
          <w:rFonts w:ascii="Sylfaen" w:eastAsia="EYInterstate Light" w:hAnsi="Sylfaen" w:cs="EYInterstate Light"/>
          <w:i/>
          <w:iCs/>
          <w:sz w:val="20"/>
          <w:lang w:val="ka-GE"/>
        </w:rPr>
        <w:t>თავიდან აცილებადი</w:t>
      </w:r>
      <w:r w:rsidRPr="00F7413E">
        <w:rPr>
          <w:rFonts w:ascii="Sylfaen" w:eastAsia="EYInterstate Light" w:hAnsi="Sylfaen" w:cs="EYInterstate Light"/>
          <w:i/>
          <w:iCs/>
          <w:sz w:val="20"/>
          <w:lang w:val="ka-GE"/>
        </w:rPr>
        <w:t xml:space="preserve"> ხარჯი)</w:t>
      </w:r>
    </w:p>
    <w:p w:rsidR="00E57057" w:rsidRPr="00F7413E" w:rsidRDefault="00E57057" w:rsidP="00E57057">
      <w:pPr>
        <w:spacing w:line="360" w:lineRule="auto"/>
        <w:ind w:left="706"/>
        <w:jc w:val="both"/>
        <w:rPr>
          <w:rFonts w:ascii="Sylfaen" w:hAnsi="Sylfaen"/>
          <w:i/>
          <w:sz w:val="20"/>
        </w:rPr>
      </w:pPr>
      <w:r w:rsidRPr="00F7413E">
        <w:rPr>
          <w:rFonts w:ascii="Sylfaen" w:eastAsia="EYInterstate Light" w:hAnsi="Sylfaen" w:cs="EYInterstate Light"/>
          <w:i/>
          <w:iCs/>
          <w:sz w:val="20"/>
          <w:lang w:val="ka-GE"/>
        </w:rPr>
        <w:t>V(2) – სულ მომსახურების მოცულობა</w:t>
      </w:r>
    </w:p>
    <w:p w:rsidR="00E57057" w:rsidRPr="00F7413E" w:rsidRDefault="00E57057" w:rsidP="00E57057">
      <w:pPr>
        <w:spacing w:line="360" w:lineRule="auto"/>
        <w:ind w:left="706"/>
        <w:jc w:val="both"/>
        <w:rPr>
          <w:rFonts w:ascii="Sylfaen" w:hAnsi="Sylfaen"/>
          <w:i/>
          <w:sz w:val="20"/>
        </w:rPr>
      </w:pPr>
      <w:r w:rsidRPr="00F7413E">
        <w:rPr>
          <w:rFonts w:ascii="Sylfaen" w:eastAsia="EYInterstate Light" w:hAnsi="Sylfaen" w:cs="EYInterstate Light"/>
          <w:i/>
          <w:iCs/>
          <w:sz w:val="20"/>
          <w:lang w:val="ka-GE"/>
        </w:rPr>
        <w:t xml:space="preserve">V(1) – მომსახურების მთლიან მოცულობას გამოკლებული მომსახურების ან მომსახურებათა ჯგუფის მოცულობა </w:t>
      </w:r>
    </w:p>
    <w:p w:rsidR="00E57057" w:rsidRPr="00F7413E" w:rsidRDefault="00E57057" w:rsidP="00E57057">
      <w:pPr>
        <w:spacing w:line="360" w:lineRule="auto"/>
        <w:ind w:left="706"/>
        <w:jc w:val="both"/>
        <w:rPr>
          <w:rFonts w:ascii="Sylfaen" w:hAnsi="Sylfaen"/>
          <w:i/>
          <w:sz w:val="20"/>
        </w:rPr>
      </w:pPr>
      <w:r w:rsidRPr="00F7413E">
        <w:rPr>
          <w:rFonts w:ascii="Sylfaen" w:eastAsia="EYInterstate Light" w:hAnsi="Sylfaen" w:cs="EYInterstate Light"/>
          <w:i/>
          <w:iCs/>
          <w:sz w:val="20"/>
          <w:lang w:val="ka-GE"/>
        </w:rPr>
        <w:t xml:space="preserve">V(2) –V(1) – მომსახურების ან მომსახურებათა ჯგუფის მოცულობა </w:t>
      </w:r>
      <w:bookmarkEnd w:id="3"/>
    </w:p>
    <w:p w:rsidR="00E57057" w:rsidRPr="00F7413E" w:rsidRDefault="00E57057" w:rsidP="00E57057">
      <w:pPr>
        <w:pStyle w:val="EYHeading2"/>
        <w:rPr>
          <w:rFonts w:ascii="Sylfaen" w:hAnsi="Sylfaen"/>
        </w:rPr>
      </w:pPr>
      <w:bookmarkStart w:id="189" w:name="_Toc436316740"/>
      <w:bookmarkStart w:id="190" w:name="_Toc436907965"/>
      <w:r w:rsidRPr="00F7413E">
        <w:rPr>
          <w:rFonts w:ascii="Sylfaen" w:eastAsia="EYInterstate Regular" w:hAnsi="Sylfaen" w:cs="EYInterstate Regular"/>
          <w:szCs w:val="28"/>
          <w:lang w:val="ka-GE"/>
        </w:rPr>
        <w:t>LRIC+ მიდგომა</w:t>
      </w:r>
      <w:bookmarkEnd w:id="189"/>
      <w:bookmarkEnd w:id="190"/>
    </w:p>
    <w:p w:rsidR="00E57057" w:rsidRPr="00F7413E" w:rsidRDefault="00E57057" w:rsidP="00E57057">
      <w:pPr>
        <w:spacing w:line="360" w:lineRule="auto"/>
        <w:jc w:val="both"/>
        <w:rPr>
          <w:rFonts w:ascii="Sylfaen" w:hAnsi="Sylfaen"/>
          <w:sz w:val="20"/>
        </w:rPr>
      </w:pPr>
      <w:r w:rsidRPr="00F7413E">
        <w:rPr>
          <w:rFonts w:ascii="Sylfaen" w:eastAsia="EYInterstate Light" w:hAnsi="Sylfaen" w:cs="EYInterstate Light"/>
          <w:sz w:val="20"/>
          <w:lang w:val="ka-GE"/>
        </w:rPr>
        <w:t xml:space="preserve">დანახარჯების LRIC+ მეთოდით გაანგარიშებისას, თავდაპირველად გამოთვლილ ზრდად დანახარჯებს ემატება მარჟები, რომ დაიფაროს ყველა საერთო და ერთობლივი ელემენტისა და საქმიანობის ხარჯი, რაც საჭიროა ყველა მომსახურების გასაწევად.  </w:t>
      </w:r>
    </w:p>
    <w:p w:rsidR="00E57057" w:rsidRPr="00F7413E" w:rsidRDefault="00E57057" w:rsidP="00E57057">
      <w:pPr>
        <w:spacing w:line="360" w:lineRule="auto"/>
        <w:jc w:val="both"/>
        <w:rPr>
          <w:rFonts w:ascii="Sylfaen" w:hAnsi="Sylfaen"/>
          <w:sz w:val="20"/>
        </w:rPr>
      </w:pPr>
      <w:r w:rsidRPr="00F7413E">
        <w:rPr>
          <w:rFonts w:ascii="Sylfaen" w:eastAsia="EYInterstate Light" w:hAnsi="Sylfaen" w:cs="EYInterstate Light"/>
          <w:sz w:val="20"/>
          <w:lang w:val="ka-GE"/>
        </w:rPr>
        <w:t xml:space="preserve">ქსელის კომპონენტის ზღვრული დანახარჯის დადგენის შემდეგ, საერთო და ერთობლივი დანახარჯი ნაწილდება ქსელის კომპონენტებზე თანაბარპროპორციული მარჟის მექანიზმის გამოყენებით, ქსელის თითოეული კომპონენტის მიერ გაწეული ზღვრული დანახარჯის ოდენობის მიხედვით. ქსელის კომპონენტების მთლიანი დანახარჯი იყოფა მომსახურების მოცულობებზე და გამოითვლება ქსელის კომპონენტის ერთეული ღირებულება. და ბოლოს, ქსელის კომპონენტის ერთეული ღირებულება მრავლდება მარშრუტიზაციის ფაქტორზე და გამოთვლება მომსახურების ღირებულება. </w:t>
      </w:r>
    </w:p>
    <w:p w:rsidR="00E57057" w:rsidRPr="00F7413E" w:rsidRDefault="00E57057" w:rsidP="00E57057">
      <w:pPr>
        <w:spacing w:line="240" w:lineRule="auto"/>
        <w:jc w:val="both"/>
        <w:rPr>
          <w:rFonts w:ascii="Sylfaen" w:hAnsi="Sylfaen" w:cs="EYInterstate"/>
          <w:color w:val="000000"/>
          <w:sz w:val="20"/>
          <w:lang w:eastAsia="pl-PL"/>
        </w:rPr>
      </w:pPr>
    </w:p>
    <w:p w:rsidR="00E57057" w:rsidRPr="00F7413E" w:rsidRDefault="00E57057" w:rsidP="00E57057">
      <w:pPr>
        <w:spacing w:line="360" w:lineRule="auto"/>
        <w:jc w:val="both"/>
        <w:rPr>
          <w:rFonts w:ascii="Sylfaen" w:hAnsi="Sylfaen"/>
          <w:i/>
          <w:sz w:val="20"/>
        </w:rPr>
      </w:pPr>
    </w:p>
    <w:sectPr w:rsidR="00E57057" w:rsidRPr="00F7413E" w:rsidSect="00E57057">
      <w:headerReference w:type="default" r:id="rId910"/>
      <w:footerReference w:type="default" r:id="rId91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226" w:rsidRDefault="00167226">
      <w:pPr>
        <w:spacing w:line="240" w:lineRule="auto"/>
      </w:pPr>
      <w:r>
        <w:separator/>
      </w:r>
    </w:p>
  </w:endnote>
  <w:endnote w:type="continuationSeparator" w:id="0">
    <w:p w:rsidR="00167226" w:rsidRDefault="001672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EYInterstate Light">
    <w:altName w:val="Franklin Gothic Medium Cond"/>
    <w:charset w:val="EE"/>
    <w:family w:val="auto"/>
    <w:pitch w:val="variable"/>
    <w:sig w:usb0="00000001" w:usb1="5000206A"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EYInterstate Regular">
    <w:altName w:val="Corbel"/>
    <w:charset w:val="00"/>
    <w:family w:val="auto"/>
    <w:pitch w:val="variable"/>
    <w:sig w:usb0="00000001" w:usb1="5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EYInterstate">
    <w:altName w:val="Corbel"/>
    <w:charset w:val="EE"/>
    <w:family w:val="auto"/>
    <w:pitch w:val="variable"/>
    <w:sig w:usb0="00000001" w:usb1="5000206A" w:usb2="00000000" w:usb3="00000000" w:csb0="0000009F" w:csb1="00000000"/>
  </w:font>
  <w:font w:name="EYInterstate-Regular">
    <w:altName w:val="Times New Roman"/>
    <w:panose1 w:val="00000000000000000000"/>
    <w:charset w:val="4D"/>
    <w:family w:val="auto"/>
    <w:notTrueType/>
    <w:pitch w:val="default"/>
    <w:sig w:usb0="00000003" w:usb1="00000000" w:usb2="00000000" w:usb3="00000000" w:csb0="00000001" w:csb1="00000000"/>
  </w:font>
  <w:font w:name="EYInterstate-Light">
    <w:altName w:val="Arial"/>
    <w:panose1 w:val="00000000000000000000"/>
    <w:charset w:val="BA"/>
    <w:family w:val="swiss"/>
    <w:notTrueType/>
    <w:pitch w:val="default"/>
    <w:sig w:usb0="00000005" w:usb1="00000000" w:usb2="00000000" w:usb3="00000000" w:csb0="00000080" w:csb1="00000000"/>
  </w:font>
  <w:font w:name="EYInterstate-LightItalic">
    <w:altName w:val="EYInterstate Light Italic"/>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5340"/>
      <w:docPartObj>
        <w:docPartGallery w:val="Page Numbers (Bottom of Page)"/>
        <w:docPartUnique/>
      </w:docPartObj>
    </w:sdtPr>
    <w:sdtEndPr/>
    <w:sdtContent>
      <w:p w:rsidR="00FD7DE6" w:rsidRDefault="00167226">
        <w:pPr>
          <w:pStyle w:val="Footer"/>
          <w:jc w:val="right"/>
        </w:pPr>
        <w:r>
          <w:fldChar w:fldCharType="begin"/>
        </w:r>
        <w:r>
          <w:instrText xml:space="preserve"> PAGE   \* MERGEFORMAT </w:instrText>
        </w:r>
        <w:r>
          <w:fldChar w:fldCharType="separate"/>
        </w:r>
        <w:r w:rsidR="00B95464">
          <w:rPr>
            <w:noProof/>
          </w:rPr>
          <w:t>2</w:t>
        </w:r>
        <w:r>
          <w:rPr>
            <w:noProof/>
          </w:rPr>
          <w:fldChar w:fldCharType="end"/>
        </w:r>
      </w:p>
    </w:sdtContent>
  </w:sdt>
  <w:p w:rsidR="00FD7DE6" w:rsidRDefault="00FD7DE6" w:rsidP="00E57057">
    <w:pPr>
      <w:tabs>
        <w:tab w:val="right" w:pos="9360"/>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DE6" w:rsidRDefault="00FD7DE6">
    <w:pPr>
      <w:pStyle w:val="Footer"/>
    </w:pPr>
    <w:r w:rsidRPr="00BB6D66">
      <w:rPr>
        <w:noProof/>
        <w:szCs w:val="24"/>
      </w:rPr>
      <w:drawing>
        <wp:anchor distT="0" distB="0" distL="114300" distR="114300" simplePos="0" relativeHeight="251667968" behindDoc="0" locked="1" layoutInCell="1" allowOverlap="1">
          <wp:simplePos x="0" y="0"/>
          <wp:positionH relativeFrom="page">
            <wp:posOffset>1875790</wp:posOffset>
          </wp:positionH>
          <wp:positionV relativeFrom="page">
            <wp:posOffset>9469120</wp:posOffset>
          </wp:positionV>
          <wp:extent cx="1080000" cy="817200"/>
          <wp:effectExtent l="0" t="0" r="0" b="0"/>
          <wp:wrapNone/>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817200"/>
                  </a:xfrm>
                  <a:prstGeom prst="rect">
                    <a:avLst/>
                  </a:prstGeom>
                  <a:noFill/>
                  <a:ln>
                    <a:noFill/>
                  </a:ln>
                  <a:effectLst/>
                  <a:extLst/>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DE6" w:rsidRDefault="00167226">
    <w:pPr>
      <w:pStyle w:val="Footer"/>
      <w:jc w:val="center"/>
    </w:pPr>
    <w:r>
      <w:fldChar w:fldCharType="begin"/>
    </w:r>
    <w:r>
      <w:instrText xml:space="preserve"> PAGE   \* MERGEFORMAT </w:instrText>
    </w:r>
    <w:r>
      <w:fldChar w:fldCharType="separate"/>
    </w:r>
    <w:r w:rsidR="00B95464">
      <w:rPr>
        <w:noProof/>
      </w:rPr>
      <w:t>43</w:t>
    </w:r>
    <w:r>
      <w:rPr>
        <w:noProof/>
      </w:rPr>
      <w:fldChar w:fldCharType="end"/>
    </w:r>
  </w:p>
  <w:p w:rsidR="00FD7DE6" w:rsidRPr="00856E5F" w:rsidRDefault="00FD7DE6" w:rsidP="00E570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226" w:rsidRPr="009F10D4" w:rsidRDefault="00167226" w:rsidP="00E57057">
      <w:r>
        <w:separator/>
      </w:r>
    </w:p>
  </w:footnote>
  <w:footnote w:type="continuationSeparator" w:id="0">
    <w:p w:rsidR="00167226" w:rsidRDefault="00167226">
      <w:r>
        <w:continuationSeparator/>
      </w:r>
    </w:p>
    <w:p w:rsidR="00167226" w:rsidRDefault="00167226"/>
    <w:p w:rsidR="00167226" w:rsidRDefault="00167226"/>
    <w:p w:rsidR="00167226" w:rsidRDefault="00167226"/>
    <w:p w:rsidR="00167226" w:rsidRDefault="00167226"/>
    <w:p w:rsidR="00167226" w:rsidRDefault="00167226"/>
    <w:p w:rsidR="00167226" w:rsidRDefault="00167226"/>
  </w:footnote>
  <w:footnote w:id="1">
    <w:p w:rsidR="00FD7DE6" w:rsidRPr="00C22D7B" w:rsidRDefault="00FD7DE6" w:rsidP="00E57057">
      <w:pPr>
        <w:pStyle w:val="FootnoteText"/>
        <w:rPr>
          <w:rFonts w:ascii="Sylfaen" w:hAnsi="Sylfaen"/>
        </w:rPr>
      </w:pPr>
      <w:r w:rsidRPr="00C22D7B">
        <w:rPr>
          <w:rStyle w:val="FootnoteReference"/>
          <w:rFonts w:ascii="Sylfaen" w:hAnsi="Sylfaen"/>
        </w:rPr>
        <w:footnoteRef/>
      </w:r>
      <w:r w:rsidRPr="00C22D7B">
        <w:rPr>
          <w:rFonts w:ascii="Sylfaen" w:eastAsia="EYInterstate Light" w:hAnsi="Sylfaen" w:cs="EYInterstate Light"/>
          <w:szCs w:val="18"/>
          <w:lang w:val="ka-GE"/>
        </w:rPr>
        <w:t xml:space="preserve"> დურბინ რ., ვილშო დ., „ანალოგური მიდგომა კომივოიაჟერის ამოცანისადმი</w:t>
      </w:r>
      <w:r>
        <w:rPr>
          <w:rFonts w:ascii="Sylfaen" w:eastAsia="EYInterstate Light" w:hAnsi="Sylfaen" w:cs="EYInterstate Light"/>
          <w:szCs w:val="18"/>
          <w:lang w:val="ka-GE"/>
        </w:rPr>
        <w:t xml:space="preserve"> „</w:t>
      </w:r>
      <w:r w:rsidRPr="00C22D7B">
        <w:rPr>
          <w:rFonts w:ascii="Sylfaen" w:eastAsia="EYInterstate Light" w:hAnsi="Sylfaen" w:cs="EYInterstate Light"/>
          <w:szCs w:val="18"/>
          <w:lang w:val="ka-GE"/>
        </w:rPr>
        <w:t xml:space="preserve">ელასტიკური </w:t>
      </w:r>
      <w:r>
        <w:rPr>
          <w:rFonts w:ascii="Sylfaen" w:eastAsia="EYInterstate Light" w:hAnsi="Sylfaen" w:cs="EYInterstate Light"/>
          <w:szCs w:val="18"/>
          <w:lang w:val="ka-GE"/>
        </w:rPr>
        <w:t>ბადის</w:t>
      </w:r>
      <w:r w:rsidRPr="00C22D7B">
        <w:rPr>
          <w:rFonts w:ascii="Sylfaen" w:eastAsia="EYInterstate Light" w:hAnsi="Sylfaen" w:cs="EYInterstate Light"/>
          <w:szCs w:val="18"/>
          <w:lang w:val="ka-GE"/>
        </w:rPr>
        <w:t xml:space="preserve"> მიდგომის</w:t>
      </w:r>
      <w:r>
        <w:rPr>
          <w:rFonts w:ascii="Sylfaen" w:eastAsia="EYInterstate Light" w:hAnsi="Sylfaen" w:cs="EYInterstate Light"/>
          <w:szCs w:val="18"/>
          <w:lang w:val="ka-GE"/>
        </w:rPr>
        <w:t>“</w:t>
      </w:r>
      <w:r w:rsidRPr="00C22D7B">
        <w:rPr>
          <w:rFonts w:ascii="Sylfaen" w:eastAsia="EYInterstate Light" w:hAnsi="Sylfaen" w:cs="EYInterstate Light"/>
          <w:szCs w:val="18"/>
          <w:lang w:val="ka-GE"/>
        </w:rPr>
        <w:t xml:space="preserve"> გამოყენებით, Nature, 326, 6114, გვ. 689-691, 1987 წ.</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DE6" w:rsidRPr="00E57057" w:rsidRDefault="00FD7DE6" w:rsidP="00E57057">
    <w:pPr>
      <w:rPr>
        <w:rFonts w:ascii="Sylfaen" w:hAnsi="Sylfaen"/>
        <w:color w:val="333333"/>
      </w:rPr>
    </w:pPr>
    <w:r w:rsidRPr="00E57057">
      <w:rPr>
        <w:rFonts w:ascii="Sylfaen" w:eastAsia="EYInterstate Light" w:hAnsi="Sylfaen" w:cs="EYInterstate Light"/>
        <w:color w:val="333333"/>
        <w:szCs w:val="24"/>
        <w:lang w:val="ka-GE"/>
      </w:rPr>
      <w:t>BU–LRIC) მეთოდოლოგია</w:t>
    </w:r>
  </w:p>
  <w:p w:rsidR="00FD7DE6" w:rsidRPr="00E57057" w:rsidRDefault="00FD7DE6" w:rsidP="00E57057">
    <w:pPr>
      <w:rPr>
        <w:rFonts w:ascii="Sylfaen" w:hAnsi="Sylfaen"/>
        <w:color w:val="333333"/>
      </w:rPr>
    </w:pPr>
    <w:r w:rsidRPr="00E57057">
      <w:rPr>
        <w:rFonts w:ascii="Sylfaen" w:eastAsia="EYInterstate Light" w:hAnsi="Sylfaen" w:cs="EYInterstate Light"/>
        <w:color w:val="333333"/>
        <w:szCs w:val="24"/>
        <w:lang w:val="ka-GE"/>
      </w:rPr>
      <w:t>ფიქსირებული ქსელი</w:t>
    </w:r>
    <w:r w:rsidRPr="00E57057">
      <w:rPr>
        <w:rFonts w:ascii="Sylfaen" w:eastAsia="EYInterstate Light" w:hAnsi="Sylfaen" w:cs="EYInterstate Light"/>
        <w:color w:val="333333"/>
        <w:szCs w:val="24"/>
        <w:lang w:val="ka-GE"/>
      </w:rPr>
      <w:tab/>
    </w:r>
    <w:r w:rsidRPr="00E57057">
      <w:rPr>
        <w:rFonts w:ascii="Sylfaen" w:eastAsia="EYInterstate Light" w:hAnsi="Sylfaen" w:cs="EYInterstate Light"/>
        <w:color w:val="333333"/>
        <w:szCs w:val="24"/>
        <w:lang w:val="ka-GE"/>
      </w:rPr>
      <w:tab/>
    </w:r>
    <w:r w:rsidRPr="00E57057">
      <w:rPr>
        <w:rFonts w:ascii="Sylfaen" w:eastAsia="EYInterstate Light" w:hAnsi="Sylfaen" w:cs="EYInterstate Light"/>
        <w:szCs w:val="24"/>
        <w:lang w:val="ka-GE"/>
      </w:rPr>
      <w:tab/>
    </w:r>
    <w:r w:rsidRPr="00E57057">
      <w:rPr>
        <w:rFonts w:ascii="Sylfaen" w:eastAsia="EYInterstate Light" w:hAnsi="Sylfaen" w:cs="EYInterstate Light"/>
        <w:szCs w:val="24"/>
        <w:lang w:val="ka-G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DE6" w:rsidRPr="00622DC9" w:rsidRDefault="00FD7DE6" w:rsidP="00E57057">
    <w:pPr>
      <w:rPr>
        <w:szCs w:val="24"/>
      </w:rPr>
    </w:pPr>
    <w:r>
      <w:rPr>
        <w:noProof/>
      </w:rPr>
      <w:drawing>
        <wp:anchor distT="0" distB="0" distL="114300" distR="114300" simplePos="0" relativeHeight="251665920" behindDoc="0" locked="1" layoutInCell="1" allowOverlap="1">
          <wp:simplePos x="0" y="0"/>
          <wp:positionH relativeFrom="page">
            <wp:posOffset>-57150</wp:posOffset>
          </wp:positionH>
          <wp:positionV relativeFrom="page">
            <wp:posOffset>4754880</wp:posOffset>
          </wp:positionV>
          <wp:extent cx="7644130" cy="278447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emf"/>
                  <pic:cNvPicPr/>
                </pic:nvPicPr>
                <pic:blipFill>
                  <a:blip r:embed="rId1">
                    <a:extLst>
                      <a:ext uri="{28A0092B-C50C-407E-A947-70E740481C1C}">
                        <a14:useLocalDpi xmlns:a14="http://schemas.microsoft.com/office/drawing/2010/main" val="0"/>
                      </a:ext>
                    </a:extLst>
                  </a:blip>
                  <a:stretch>
                    <a:fillRect/>
                  </a:stretch>
                </pic:blipFill>
                <pic:spPr>
                  <a:xfrm>
                    <a:off x="0" y="0"/>
                    <a:ext cx="7644130" cy="278447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DE6" w:rsidRPr="00856E5F" w:rsidRDefault="00FD7DE6" w:rsidP="00E570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C23E5CA0"/>
    <w:lvl w:ilvl="0">
      <w:start w:val="1"/>
      <w:numFmt w:val="decimal"/>
      <w:pStyle w:val="ListNumber4"/>
      <w:lvlText w:val="%1."/>
      <w:lvlJc w:val="left"/>
      <w:pPr>
        <w:tabs>
          <w:tab w:val="num" w:pos="1209"/>
        </w:tabs>
        <w:ind w:left="1209" w:hanging="360"/>
      </w:pPr>
    </w:lvl>
  </w:abstractNum>
  <w:abstractNum w:abstractNumId="1" w15:restartNumberingAfterBreak="0">
    <w:nsid w:val="FFFFFF83"/>
    <w:multiLevelType w:val="singleLevel"/>
    <w:tmpl w:val="B7A83A3A"/>
    <w:lvl w:ilvl="0">
      <w:start w:val="1"/>
      <w:numFmt w:val="bullet"/>
      <w:pStyle w:val="ListBullet2"/>
      <w:lvlText w:val="-"/>
      <w:lvlJc w:val="left"/>
      <w:pPr>
        <w:tabs>
          <w:tab w:val="num" w:pos="1420"/>
        </w:tabs>
        <w:ind w:left="1420" w:hanging="360"/>
      </w:pPr>
      <w:rPr>
        <w:rFonts w:ascii="Times New Roman" w:hAnsi="Times New Roman" w:cs="Times New Roman" w:hint="default"/>
        <w:b w:val="0"/>
        <w:i w:val="0"/>
        <w:sz w:val="24"/>
      </w:rPr>
    </w:lvl>
  </w:abstractNum>
  <w:abstractNum w:abstractNumId="2" w15:restartNumberingAfterBreak="0">
    <w:nsid w:val="04A26901"/>
    <w:multiLevelType w:val="hybridMultilevel"/>
    <w:tmpl w:val="42F65DCA"/>
    <w:lvl w:ilvl="0" w:tplc="2914637A">
      <w:start w:val="1"/>
      <w:numFmt w:val="bullet"/>
      <w:pStyle w:val="Bulletcopy1"/>
      <w:lvlText w:val="►"/>
      <w:lvlJc w:val="left"/>
      <w:pPr>
        <w:ind w:left="720" w:hanging="360"/>
      </w:pPr>
      <w:rPr>
        <w:rFonts w:ascii="Arial" w:hAnsi="Arial" w:hint="default"/>
        <w:color w:val="FFC000"/>
        <w:sz w:val="20"/>
        <w:lang w:val="cs-CZ"/>
      </w:rPr>
    </w:lvl>
    <w:lvl w:ilvl="1" w:tplc="D9FC53DC">
      <w:start w:val="1"/>
      <w:numFmt w:val="bullet"/>
      <w:lvlText w:val="o"/>
      <w:lvlJc w:val="left"/>
      <w:pPr>
        <w:ind w:left="1440" w:hanging="360"/>
      </w:pPr>
      <w:rPr>
        <w:rFonts w:ascii="Courier New" w:hAnsi="Courier New" w:cs="Courier New" w:hint="default"/>
      </w:rPr>
    </w:lvl>
    <w:lvl w:ilvl="2" w:tplc="79CE4A58">
      <w:numFmt w:val="bullet"/>
      <w:lvlText w:val="-"/>
      <w:lvlJc w:val="left"/>
      <w:pPr>
        <w:ind w:left="2880" w:hanging="1080"/>
      </w:pPr>
      <w:rPr>
        <w:rFonts w:ascii="EYInterstate Light" w:eastAsia="Times New Roman" w:hAnsi="EYInterstate Light" w:cs="Times New Roman" w:hint="default"/>
      </w:rPr>
    </w:lvl>
    <w:lvl w:ilvl="3" w:tplc="7C14B18E" w:tentative="1">
      <w:start w:val="1"/>
      <w:numFmt w:val="bullet"/>
      <w:lvlText w:val=""/>
      <w:lvlJc w:val="left"/>
      <w:pPr>
        <w:ind w:left="2880" w:hanging="360"/>
      </w:pPr>
      <w:rPr>
        <w:rFonts w:ascii="Symbol" w:hAnsi="Symbol" w:hint="default"/>
      </w:rPr>
    </w:lvl>
    <w:lvl w:ilvl="4" w:tplc="3530E5DA" w:tentative="1">
      <w:start w:val="1"/>
      <w:numFmt w:val="bullet"/>
      <w:lvlText w:val="o"/>
      <w:lvlJc w:val="left"/>
      <w:pPr>
        <w:ind w:left="3600" w:hanging="360"/>
      </w:pPr>
      <w:rPr>
        <w:rFonts w:ascii="Courier New" w:hAnsi="Courier New" w:cs="Courier New" w:hint="default"/>
      </w:rPr>
    </w:lvl>
    <w:lvl w:ilvl="5" w:tplc="82B60A70" w:tentative="1">
      <w:start w:val="1"/>
      <w:numFmt w:val="bullet"/>
      <w:lvlText w:val=""/>
      <w:lvlJc w:val="left"/>
      <w:pPr>
        <w:ind w:left="4320" w:hanging="360"/>
      </w:pPr>
      <w:rPr>
        <w:rFonts w:ascii="Wingdings" w:hAnsi="Wingdings" w:hint="default"/>
      </w:rPr>
    </w:lvl>
    <w:lvl w:ilvl="6" w:tplc="AA24CA56" w:tentative="1">
      <w:start w:val="1"/>
      <w:numFmt w:val="bullet"/>
      <w:lvlText w:val=""/>
      <w:lvlJc w:val="left"/>
      <w:pPr>
        <w:ind w:left="5040" w:hanging="360"/>
      </w:pPr>
      <w:rPr>
        <w:rFonts w:ascii="Symbol" w:hAnsi="Symbol" w:hint="default"/>
      </w:rPr>
    </w:lvl>
    <w:lvl w:ilvl="7" w:tplc="C94618AC" w:tentative="1">
      <w:start w:val="1"/>
      <w:numFmt w:val="bullet"/>
      <w:lvlText w:val="o"/>
      <w:lvlJc w:val="left"/>
      <w:pPr>
        <w:ind w:left="5760" w:hanging="360"/>
      </w:pPr>
      <w:rPr>
        <w:rFonts w:ascii="Courier New" w:hAnsi="Courier New" w:cs="Courier New" w:hint="default"/>
      </w:rPr>
    </w:lvl>
    <w:lvl w:ilvl="8" w:tplc="C97040CE" w:tentative="1">
      <w:start w:val="1"/>
      <w:numFmt w:val="bullet"/>
      <w:lvlText w:val=""/>
      <w:lvlJc w:val="left"/>
      <w:pPr>
        <w:ind w:left="6480" w:hanging="360"/>
      </w:pPr>
      <w:rPr>
        <w:rFonts w:ascii="Wingdings" w:hAnsi="Wingdings" w:hint="default"/>
      </w:rPr>
    </w:lvl>
  </w:abstractNum>
  <w:abstractNum w:abstractNumId="3" w15:restartNumberingAfterBreak="0">
    <w:nsid w:val="05C514A8"/>
    <w:multiLevelType w:val="multilevel"/>
    <w:tmpl w:val="E8209C24"/>
    <w:lvl w:ilvl="0">
      <w:start w:val="1"/>
      <w:numFmt w:val="decimal"/>
      <w:pStyle w:val="EYHeading1"/>
      <w:lvlText w:val="%1."/>
      <w:lvlJc w:val="left"/>
      <w:pPr>
        <w:tabs>
          <w:tab w:val="num" w:pos="850"/>
        </w:tabs>
        <w:ind w:left="850" w:hanging="850"/>
      </w:pPr>
      <w:rPr>
        <w:rFonts w:ascii="EYInterstate Light" w:hAnsi="EYInterstate Light" w:hint="default"/>
        <w:b/>
        <w:i w:val="0"/>
        <w:color w:val="auto"/>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 w15:restartNumberingAfterBreak="0">
    <w:nsid w:val="0615076D"/>
    <w:multiLevelType w:val="hybridMultilevel"/>
    <w:tmpl w:val="6DCCC180"/>
    <w:lvl w:ilvl="0" w:tplc="F5EC0CD4">
      <w:start w:val="1"/>
      <w:numFmt w:val="decimal"/>
      <w:lvlText w:val="%1."/>
      <w:lvlJc w:val="left"/>
      <w:pPr>
        <w:ind w:left="720" w:hanging="360"/>
      </w:pPr>
      <w:rPr>
        <w:rFonts w:hint="default"/>
      </w:rPr>
    </w:lvl>
    <w:lvl w:ilvl="1" w:tplc="90C6A568" w:tentative="1">
      <w:start w:val="1"/>
      <w:numFmt w:val="lowerLetter"/>
      <w:lvlText w:val="%2."/>
      <w:lvlJc w:val="left"/>
      <w:pPr>
        <w:ind w:left="1440" w:hanging="360"/>
      </w:pPr>
    </w:lvl>
    <w:lvl w:ilvl="2" w:tplc="29F86E3E" w:tentative="1">
      <w:start w:val="1"/>
      <w:numFmt w:val="lowerRoman"/>
      <w:lvlText w:val="%3."/>
      <w:lvlJc w:val="right"/>
      <w:pPr>
        <w:ind w:left="2160" w:hanging="180"/>
      </w:pPr>
    </w:lvl>
    <w:lvl w:ilvl="3" w:tplc="A5F2A7EA" w:tentative="1">
      <w:start w:val="1"/>
      <w:numFmt w:val="decimal"/>
      <w:lvlText w:val="%4."/>
      <w:lvlJc w:val="left"/>
      <w:pPr>
        <w:ind w:left="2880" w:hanging="360"/>
      </w:pPr>
    </w:lvl>
    <w:lvl w:ilvl="4" w:tplc="6FDCCFB0" w:tentative="1">
      <w:start w:val="1"/>
      <w:numFmt w:val="lowerLetter"/>
      <w:lvlText w:val="%5."/>
      <w:lvlJc w:val="left"/>
      <w:pPr>
        <w:ind w:left="3600" w:hanging="360"/>
      </w:pPr>
    </w:lvl>
    <w:lvl w:ilvl="5" w:tplc="4D3097A2" w:tentative="1">
      <w:start w:val="1"/>
      <w:numFmt w:val="lowerRoman"/>
      <w:lvlText w:val="%6."/>
      <w:lvlJc w:val="right"/>
      <w:pPr>
        <w:ind w:left="4320" w:hanging="180"/>
      </w:pPr>
    </w:lvl>
    <w:lvl w:ilvl="6" w:tplc="C4521A00" w:tentative="1">
      <w:start w:val="1"/>
      <w:numFmt w:val="decimal"/>
      <w:lvlText w:val="%7."/>
      <w:lvlJc w:val="left"/>
      <w:pPr>
        <w:ind w:left="5040" w:hanging="360"/>
      </w:pPr>
    </w:lvl>
    <w:lvl w:ilvl="7" w:tplc="F77ABB54" w:tentative="1">
      <w:start w:val="1"/>
      <w:numFmt w:val="lowerLetter"/>
      <w:lvlText w:val="%8."/>
      <w:lvlJc w:val="left"/>
      <w:pPr>
        <w:ind w:left="5760" w:hanging="360"/>
      </w:pPr>
    </w:lvl>
    <w:lvl w:ilvl="8" w:tplc="2180A27C" w:tentative="1">
      <w:start w:val="1"/>
      <w:numFmt w:val="lowerRoman"/>
      <w:lvlText w:val="%9."/>
      <w:lvlJc w:val="right"/>
      <w:pPr>
        <w:ind w:left="6480" w:hanging="180"/>
      </w:pPr>
    </w:lvl>
  </w:abstractNum>
  <w:abstractNum w:abstractNumId="5" w15:restartNumberingAfterBreak="0">
    <w:nsid w:val="06727F21"/>
    <w:multiLevelType w:val="hybridMultilevel"/>
    <w:tmpl w:val="98E866DA"/>
    <w:lvl w:ilvl="0" w:tplc="91200384">
      <w:start w:val="1"/>
      <w:numFmt w:val="decimal"/>
      <w:lvlText w:val="%1)"/>
      <w:lvlJc w:val="left"/>
      <w:pPr>
        <w:ind w:left="720" w:hanging="360"/>
      </w:pPr>
      <w:rPr>
        <w:rFonts w:hint="default"/>
      </w:rPr>
    </w:lvl>
    <w:lvl w:ilvl="1" w:tplc="4D2CF6E4" w:tentative="1">
      <w:start w:val="1"/>
      <w:numFmt w:val="lowerLetter"/>
      <w:lvlText w:val="%2."/>
      <w:lvlJc w:val="left"/>
      <w:pPr>
        <w:ind w:left="1440" w:hanging="360"/>
      </w:pPr>
    </w:lvl>
    <w:lvl w:ilvl="2" w:tplc="4BF08C26" w:tentative="1">
      <w:start w:val="1"/>
      <w:numFmt w:val="lowerRoman"/>
      <w:lvlText w:val="%3."/>
      <w:lvlJc w:val="right"/>
      <w:pPr>
        <w:ind w:left="2160" w:hanging="180"/>
      </w:pPr>
    </w:lvl>
    <w:lvl w:ilvl="3" w:tplc="097C31CE" w:tentative="1">
      <w:start w:val="1"/>
      <w:numFmt w:val="decimal"/>
      <w:lvlText w:val="%4."/>
      <w:lvlJc w:val="left"/>
      <w:pPr>
        <w:ind w:left="2880" w:hanging="360"/>
      </w:pPr>
    </w:lvl>
    <w:lvl w:ilvl="4" w:tplc="1CBCB118" w:tentative="1">
      <w:start w:val="1"/>
      <w:numFmt w:val="lowerLetter"/>
      <w:lvlText w:val="%5."/>
      <w:lvlJc w:val="left"/>
      <w:pPr>
        <w:ind w:left="3600" w:hanging="360"/>
      </w:pPr>
    </w:lvl>
    <w:lvl w:ilvl="5" w:tplc="84A885E0" w:tentative="1">
      <w:start w:val="1"/>
      <w:numFmt w:val="lowerRoman"/>
      <w:lvlText w:val="%6."/>
      <w:lvlJc w:val="right"/>
      <w:pPr>
        <w:ind w:left="4320" w:hanging="180"/>
      </w:pPr>
    </w:lvl>
    <w:lvl w:ilvl="6" w:tplc="431254B6" w:tentative="1">
      <w:start w:val="1"/>
      <w:numFmt w:val="decimal"/>
      <w:lvlText w:val="%7."/>
      <w:lvlJc w:val="left"/>
      <w:pPr>
        <w:ind w:left="5040" w:hanging="360"/>
      </w:pPr>
    </w:lvl>
    <w:lvl w:ilvl="7" w:tplc="444A533C" w:tentative="1">
      <w:start w:val="1"/>
      <w:numFmt w:val="lowerLetter"/>
      <w:lvlText w:val="%8."/>
      <w:lvlJc w:val="left"/>
      <w:pPr>
        <w:ind w:left="5760" w:hanging="360"/>
      </w:pPr>
    </w:lvl>
    <w:lvl w:ilvl="8" w:tplc="9788A9C0" w:tentative="1">
      <w:start w:val="1"/>
      <w:numFmt w:val="lowerRoman"/>
      <w:lvlText w:val="%9."/>
      <w:lvlJc w:val="right"/>
      <w:pPr>
        <w:ind w:left="6480" w:hanging="180"/>
      </w:pPr>
    </w:lvl>
  </w:abstractNum>
  <w:abstractNum w:abstractNumId="6" w15:restartNumberingAfterBreak="0">
    <w:nsid w:val="090F438E"/>
    <w:multiLevelType w:val="hybridMultilevel"/>
    <w:tmpl w:val="7832BA84"/>
    <w:lvl w:ilvl="0" w:tplc="6304FE92">
      <w:start w:val="1"/>
      <w:numFmt w:val="bullet"/>
      <w:lvlText w:val="►"/>
      <w:lvlJc w:val="left"/>
      <w:pPr>
        <w:tabs>
          <w:tab w:val="num" w:pos="1080"/>
        </w:tabs>
        <w:ind w:left="1080" w:hanging="360"/>
      </w:pPr>
      <w:rPr>
        <w:rFonts w:ascii="Arial" w:hAnsi="Arial" w:hint="default"/>
        <w:color w:val="FFE600"/>
        <w:sz w:val="20"/>
        <w:lang w:val="cs-CZ"/>
      </w:rPr>
    </w:lvl>
    <w:lvl w:ilvl="1" w:tplc="EA36A07E">
      <w:numFmt w:val="none"/>
      <w:lvlText w:val=""/>
      <w:lvlJc w:val="left"/>
      <w:pPr>
        <w:tabs>
          <w:tab w:val="num" w:pos="720"/>
        </w:tabs>
      </w:pPr>
    </w:lvl>
    <w:lvl w:ilvl="2" w:tplc="8E18B9D0">
      <w:numFmt w:val="none"/>
      <w:lvlText w:val=""/>
      <w:lvlJc w:val="left"/>
      <w:pPr>
        <w:tabs>
          <w:tab w:val="num" w:pos="720"/>
        </w:tabs>
      </w:pPr>
    </w:lvl>
    <w:lvl w:ilvl="3" w:tplc="12AEEDC6">
      <w:start w:val="1"/>
      <w:numFmt w:val="bullet"/>
      <w:lvlText w:val="►"/>
      <w:lvlJc w:val="left"/>
      <w:pPr>
        <w:tabs>
          <w:tab w:val="num" w:pos="720"/>
        </w:tabs>
      </w:pPr>
      <w:rPr>
        <w:rFonts w:ascii="Arial" w:hAnsi="Arial" w:hint="default"/>
        <w:color w:val="FFFF00"/>
        <w:sz w:val="22"/>
      </w:rPr>
    </w:lvl>
    <w:lvl w:ilvl="4" w:tplc="60226952">
      <w:numFmt w:val="none"/>
      <w:lvlText w:val=""/>
      <w:lvlJc w:val="left"/>
      <w:pPr>
        <w:tabs>
          <w:tab w:val="num" w:pos="720"/>
        </w:tabs>
      </w:pPr>
    </w:lvl>
    <w:lvl w:ilvl="5" w:tplc="D952A61A">
      <w:numFmt w:val="none"/>
      <w:lvlText w:val=""/>
      <w:lvlJc w:val="left"/>
      <w:pPr>
        <w:tabs>
          <w:tab w:val="num" w:pos="720"/>
        </w:tabs>
      </w:pPr>
    </w:lvl>
    <w:lvl w:ilvl="6" w:tplc="C9EC09E6">
      <w:numFmt w:val="none"/>
      <w:lvlText w:val=""/>
      <w:lvlJc w:val="left"/>
      <w:pPr>
        <w:tabs>
          <w:tab w:val="num" w:pos="720"/>
        </w:tabs>
      </w:pPr>
    </w:lvl>
    <w:lvl w:ilvl="7" w:tplc="1482FEB0">
      <w:numFmt w:val="none"/>
      <w:lvlText w:val=""/>
      <w:lvlJc w:val="left"/>
      <w:pPr>
        <w:tabs>
          <w:tab w:val="num" w:pos="720"/>
        </w:tabs>
      </w:pPr>
    </w:lvl>
    <w:lvl w:ilvl="8" w:tplc="5BBCA12E">
      <w:numFmt w:val="none"/>
      <w:lvlText w:val=""/>
      <w:lvlJc w:val="left"/>
      <w:pPr>
        <w:tabs>
          <w:tab w:val="num" w:pos="720"/>
        </w:tabs>
      </w:pPr>
    </w:lvl>
  </w:abstractNum>
  <w:abstractNum w:abstractNumId="7" w15:restartNumberingAfterBreak="0">
    <w:nsid w:val="0B3475CE"/>
    <w:multiLevelType w:val="hybridMultilevel"/>
    <w:tmpl w:val="92F2B0EE"/>
    <w:lvl w:ilvl="0" w:tplc="402A0704">
      <w:start w:val="1"/>
      <w:numFmt w:val="decimal"/>
      <w:lvlText w:val="%1)"/>
      <w:lvlJc w:val="left"/>
      <w:pPr>
        <w:ind w:left="720" w:hanging="360"/>
      </w:pPr>
      <w:rPr>
        <w:rFonts w:hint="default"/>
      </w:rPr>
    </w:lvl>
    <w:lvl w:ilvl="1" w:tplc="6DFE3B88" w:tentative="1">
      <w:start w:val="1"/>
      <w:numFmt w:val="lowerLetter"/>
      <w:lvlText w:val="%2."/>
      <w:lvlJc w:val="left"/>
      <w:pPr>
        <w:ind w:left="1440" w:hanging="360"/>
      </w:pPr>
    </w:lvl>
    <w:lvl w:ilvl="2" w:tplc="4AA89100" w:tentative="1">
      <w:start w:val="1"/>
      <w:numFmt w:val="lowerRoman"/>
      <w:lvlText w:val="%3."/>
      <w:lvlJc w:val="right"/>
      <w:pPr>
        <w:ind w:left="2160" w:hanging="180"/>
      </w:pPr>
    </w:lvl>
    <w:lvl w:ilvl="3" w:tplc="50589D90" w:tentative="1">
      <w:start w:val="1"/>
      <w:numFmt w:val="decimal"/>
      <w:lvlText w:val="%4."/>
      <w:lvlJc w:val="left"/>
      <w:pPr>
        <w:ind w:left="2880" w:hanging="360"/>
      </w:pPr>
    </w:lvl>
    <w:lvl w:ilvl="4" w:tplc="33D60B40" w:tentative="1">
      <w:start w:val="1"/>
      <w:numFmt w:val="lowerLetter"/>
      <w:lvlText w:val="%5."/>
      <w:lvlJc w:val="left"/>
      <w:pPr>
        <w:ind w:left="3600" w:hanging="360"/>
      </w:pPr>
    </w:lvl>
    <w:lvl w:ilvl="5" w:tplc="10FE4A00" w:tentative="1">
      <w:start w:val="1"/>
      <w:numFmt w:val="lowerRoman"/>
      <w:lvlText w:val="%6."/>
      <w:lvlJc w:val="right"/>
      <w:pPr>
        <w:ind w:left="4320" w:hanging="180"/>
      </w:pPr>
    </w:lvl>
    <w:lvl w:ilvl="6" w:tplc="3D0C840A" w:tentative="1">
      <w:start w:val="1"/>
      <w:numFmt w:val="decimal"/>
      <w:lvlText w:val="%7."/>
      <w:lvlJc w:val="left"/>
      <w:pPr>
        <w:ind w:left="5040" w:hanging="360"/>
      </w:pPr>
    </w:lvl>
    <w:lvl w:ilvl="7" w:tplc="E44A910A" w:tentative="1">
      <w:start w:val="1"/>
      <w:numFmt w:val="lowerLetter"/>
      <w:lvlText w:val="%8."/>
      <w:lvlJc w:val="left"/>
      <w:pPr>
        <w:ind w:left="5760" w:hanging="360"/>
      </w:pPr>
    </w:lvl>
    <w:lvl w:ilvl="8" w:tplc="A6688482" w:tentative="1">
      <w:start w:val="1"/>
      <w:numFmt w:val="lowerRoman"/>
      <w:lvlText w:val="%9."/>
      <w:lvlJc w:val="right"/>
      <w:pPr>
        <w:ind w:left="6480" w:hanging="180"/>
      </w:pPr>
    </w:lvl>
  </w:abstractNum>
  <w:abstractNum w:abstractNumId="8" w15:restartNumberingAfterBreak="0">
    <w:nsid w:val="0FB550D2"/>
    <w:multiLevelType w:val="hybridMultilevel"/>
    <w:tmpl w:val="B3740FEE"/>
    <w:lvl w:ilvl="0" w:tplc="6CA432D0">
      <w:start w:val="1"/>
      <w:numFmt w:val="bullet"/>
      <w:lvlText w:val="►"/>
      <w:lvlJc w:val="left"/>
      <w:pPr>
        <w:tabs>
          <w:tab w:val="num" w:pos="360"/>
        </w:tabs>
        <w:ind w:left="360" w:hanging="360"/>
      </w:pPr>
      <w:rPr>
        <w:rFonts w:ascii="Arial" w:hAnsi="Arial" w:hint="default"/>
        <w:color w:val="FFE600"/>
        <w:sz w:val="20"/>
        <w:lang w:val="cs-CZ"/>
      </w:rPr>
    </w:lvl>
    <w:lvl w:ilvl="1" w:tplc="B4164FD8" w:tentative="1">
      <w:start w:val="1"/>
      <w:numFmt w:val="bullet"/>
      <w:lvlText w:val="o"/>
      <w:lvlJc w:val="left"/>
      <w:pPr>
        <w:tabs>
          <w:tab w:val="num" w:pos="1440"/>
        </w:tabs>
        <w:ind w:left="1440" w:hanging="360"/>
      </w:pPr>
      <w:rPr>
        <w:rFonts w:ascii="Courier New" w:hAnsi="Courier New" w:hint="default"/>
      </w:rPr>
    </w:lvl>
    <w:lvl w:ilvl="2" w:tplc="AC00EE02" w:tentative="1">
      <w:start w:val="1"/>
      <w:numFmt w:val="bullet"/>
      <w:lvlText w:val=""/>
      <w:lvlJc w:val="left"/>
      <w:pPr>
        <w:tabs>
          <w:tab w:val="num" w:pos="2160"/>
        </w:tabs>
        <w:ind w:left="2160" w:hanging="360"/>
      </w:pPr>
      <w:rPr>
        <w:rFonts w:ascii="Wingdings" w:hAnsi="Wingdings" w:hint="default"/>
      </w:rPr>
    </w:lvl>
    <w:lvl w:ilvl="3" w:tplc="7CCE6ABA" w:tentative="1">
      <w:start w:val="1"/>
      <w:numFmt w:val="bullet"/>
      <w:lvlText w:val=""/>
      <w:lvlJc w:val="left"/>
      <w:pPr>
        <w:tabs>
          <w:tab w:val="num" w:pos="2880"/>
        </w:tabs>
        <w:ind w:left="2880" w:hanging="360"/>
      </w:pPr>
      <w:rPr>
        <w:rFonts w:ascii="Symbol" w:hAnsi="Symbol" w:hint="default"/>
      </w:rPr>
    </w:lvl>
    <w:lvl w:ilvl="4" w:tplc="C4DA8DCA" w:tentative="1">
      <w:start w:val="1"/>
      <w:numFmt w:val="bullet"/>
      <w:lvlText w:val="o"/>
      <w:lvlJc w:val="left"/>
      <w:pPr>
        <w:tabs>
          <w:tab w:val="num" w:pos="3600"/>
        </w:tabs>
        <w:ind w:left="3600" w:hanging="360"/>
      </w:pPr>
      <w:rPr>
        <w:rFonts w:ascii="Courier New" w:hAnsi="Courier New" w:hint="default"/>
      </w:rPr>
    </w:lvl>
    <w:lvl w:ilvl="5" w:tplc="08980776" w:tentative="1">
      <w:start w:val="1"/>
      <w:numFmt w:val="bullet"/>
      <w:lvlText w:val=""/>
      <w:lvlJc w:val="left"/>
      <w:pPr>
        <w:tabs>
          <w:tab w:val="num" w:pos="4320"/>
        </w:tabs>
        <w:ind w:left="4320" w:hanging="360"/>
      </w:pPr>
      <w:rPr>
        <w:rFonts w:ascii="Wingdings" w:hAnsi="Wingdings" w:hint="default"/>
      </w:rPr>
    </w:lvl>
    <w:lvl w:ilvl="6" w:tplc="7BCCD6E2" w:tentative="1">
      <w:start w:val="1"/>
      <w:numFmt w:val="bullet"/>
      <w:lvlText w:val=""/>
      <w:lvlJc w:val="left"/>
      <w:pPr>
        <w:tabs>
          <w:tab w:val="num" w:pos="5040"/>
        </w:tabs>
        <w:ind w:left="5040" w:hanging="360"/>
      </w:pPr>
      <w:rPr>
        <w:rFonts w:ascii="Symbol" w:hAnsi="Symbol" w:hint="default"/>
      </w:rPr>
    </w:lvl>
    <w:lvl w:ilvl="7" w:tplc="3FCE39CE" w:tentative="1">
      <w:start w:val="1"/>
      <w:numFmt w:val="bullet"/>
      <w:lvlText w:val="o"/>
      <w:lvlJc w:val="left"/>
      <w:pPr>
        <w:tabs>
          <w:tab w:val="num" w:pos="5760"/>
        </w:tabs>
        <w:ind w:left="5760" w:hanging="360"/>
      </w:pPr>
      <w:rPr>
        <w:rFonts w:ascii="Courier New" w:hAnsi="Courier New" w:hint="default"/>
      </w:rPr>
    </w:lvl>
    <w:lvl w:ilvl="8" w:tplc="1804D37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B32F68"/>
    <w:multiLevelType w:val="hybridMultilevel"/>
    <w:tmpl w:val="5552A824"/>
    <w:lvl w:ilvl="0" w:tplc="E76811FE">
      <w:start w:val="1"/>
      <w:numFmt w:val="decimal"/>
      <w:lvlText w:val="%1)"/>
      <w:lvlJc w:val="left"/>
      <w:pPr>
        <w:ind w:left="720" w:hanging="360"/>
      </w:pPr>
      <w:rPr>
        <w:rFonts w:hint="default"/>
      </w:rPr>
    </w:lvl>
    <w:lvl w:ilvl="1" w:tplc="7E68BCA8" w:tentative="1">
      <w:start w:val="1"/>
      <w:numFmt w:val="lowerLetter"/>
      <w:lvlText w:val="%2."/>
      <w:lvlJc w:val="left"/>
      <w:pPr>
        <w:ind w:left="1440" w:hanging="360"/>
      </w:pPr>
    </w:lvl>
    <w:lvl w:ilvl="2" w:tplc="EC226D82" w:tentative="1">
      <w:start w:val="1"/>
      <w:numFmt w:val="lowerRoman"/>
      <w:lvlText w:val="%3."/>
      <w:lvlJc w:val="right"/>
      <w:pPr>
        <w:ind w:left="2160" w:hanging="180"/>
      </w:pPr>
    </w:lvl>
    <w:lvl w:ilvl="3" w:tplc="88B4DFA6" w:tentative="1">
      <w:start w:val="1"/>
      <w:numFmt w:val="decimal"/>
      <w:lvlText w:val="%4."/>
      <w:lvlJc w:val="left"/>
      <w:pPr>
        <w:ind w:left="2880" w:hanging="360"/>
      </w:pPr>
    </w:lvl>
    <w:lvl w:ilvl="4" w:tplc="71180012" w:tentative="1">
      <w:start w:val="1"/>
      <w:numFmt w:val="lowerLetter"/>
      <w:lvlText w:val="%5."/>
      <w:lvlJc w:val="left"/>
      <w:pPr>
        <w:ind w:left="3600" w:hanging="360"/>
      </w:pPr>
    </w:lvl>
    <w:lvl w:ilvl="5" w:tplc="0D2CCDDE" w:tentative="1">
      <w:start w:val="1"/>
      <w:numFmt w:val="lowerRoman"/>
      <w:lvlText w:val="%6."/>
      <w:lvlJc w:val="right"/>
      <w:pPr>
        <w:ind w:left="4320" w:hanging="180"/>
      </w:pPr>
    </w:lvl>
    <w:lvl w:ilvl="6" w:tplc="71AC482E" w:tentative="1">
      <w:start w:val="1"/>
      <w:numFmt w:val="decimal"/>
      <w:lvlText w:val="%7."/>
      <w:lvlJc w:val="left"/>
      <w:pPr>
        <w:ind w:left="5040" w:hanging="360"/>
      </w:pPr>
    </w:lvl>
    <w:lvl w:ilvl="7" w:tplc="78F612AC" w:tentative="1">
      <w:start w:val="1"/>
      <w:numFmt w:val="lowerLetter"/>
      <w:lvlText w:val="%8."/>
      <w:lvlJc w:val="left"/>
      <w:pPr>
        <w:ind w:left="5760" w:hanging="360"/>
      </w:pPr>
    </w:lvl>
    <w:lvl w:ilvl="8" w:tplc="93721646" w:tentative="1">
      <w:start w:val="1"/>
      <w:numFmt w:val="lowerRoman"/>
      <w:lvlText w:val="%9."/>
      <w:lvlJc w:val="right"/>
      <w:pPr>
        <w:ind w:left="6480" w:hanging="180"/>
      </w:pPr>
    </w:lvl>
  </w:abstractNum>
  <w:abstractNum w:abstractNumId="10" w15:restartNumberingAfterBreak="0">
    <w:nsid w:val="12477440"/>
    <w:multiLevelType w:val="hybridMultilevel"/>
    <w:tmpl w:val="21400BDA"/>
    <w:lvl w:ilvl="0" w:tplc="709C9D76">
      <w:start w:val="1"/>
      <w:numFmt w:val="bullet"/>
      <w:lvlText w:val="►"/>
      <w:lvlJc w:val="left"/>
      <w:pPr>
        <w:ind w:left="720" w:hanging="360"/>
      </w:pPr>
      <w:rPr>
        <w:rFonts w:ascii="Arial" w:hAnsi="Arial" w:hint="default"/>
        <w:color w:val="FFFF00"/>
        <w:sz w:val="22"/>
      </w:rPr>
    </w:lvl>
    <w:lvl w:ilvl="1" w:tplc="5F549FAE" w:tentative="1">
      <w:start w:val="1"/>
      <w:numFmt w:val="bullet"/>
      <w:lvlText w:val="o"/>
      <w:lvlJc w:val="left"/>
      <w:pPr>
        <w:ind w:left="1440" w:hanging="360"/>
      </w:pPr>
      <w:rPr>
        <w:rFonts w:ascii="Courier New" w:hAnsi="Courier New" w:cs="Courier New" w:hint="default"/>
      </w:rPr>
    </w:lvl>
    <w:lvl w:ilvl="2" w:tplc="7564E34C" w:tentative="1">
      <w:start w:val="1"/>
      <w:numFmt w:val="bullet"/>
      <w:lvlText w:val=""/>
      <w:lvlJc w:val="left"/>
      <w:pPr>
        <w:ind w:left="2160" w:hanging="360"/>
      </w:pPr>
      <w:rPr>
        <w:rFonts w:ascii="Wingdings" w:hAnsi="Wingdings" w:hint="default"/>
      </w:rPr>
    </w:lvl>
    <w:lvl w:ilvl="3" w:tplc="7C08CD40" w:tentative="1">
      <w:start w:val="1"/>
      <w:numFmt w:val="bullet"/>
      <w:lvlText w:val=""/>
      <w:lvlJc w:val="left"/>
      <w:pPr>
        <w:ind w:left="2880" w:hanging="360"/>
      </w:pPr>
      <w:rPr>
        <w:rFonts w:ascii="Symbol" w:hAnsi="Symbol" w:hint="default"/>
      </w:rPr>
    </w:lvl>
    <w:lvl w:ilvl="4" w:tplc="89E45DA8" w:tentative="1">
      <w:start w:val="1"/>
      <w:numFmt w:val="bullet"/>
      <w:lvlText w:val="o"/>
      <w:lvlJc w:val="left"/>
      <w:pPr>
        <w:ind w:left="3600" w:hanging="360"/>
      </w:pPr>
      <w:rPr>
        <w:rFonts w:ascii="Courier New" w:hAnsi="Courier New" w:cs="Courier New" w:hint="default"/>
      </w:rPr>
    </w:lvl>
    <w:lvl w:ilvl="5" w:tplc="52DAE250" w:tentative="1">
      <w:start w:val="1"/>
      <w:numFmt w:val="bullet"/>
      <w:lvlText w:val=""/>
      <w:lvlJc w:val="left"/>
      <w:pPr>
        <w:ind w:left="4320" w:hanging="360"/>
      </w:pPr>
      <w:rPr>
        <w:rFonts w:ascii="Wingdings" w:hAnsi="Wingdings" w:hint="default"/>
      </w:rPr>
    </w:lvl>
    <w:lvl w:ilvl="6" w:tplc="BDBC4E40" w:tentative="1">
      <w:start w:val="1"/>
      <w:numFmt w:val="bullet"/>
      <w:lvlText w:val=""/>
      <w:lvlJc w:val="left"/>
      <w:pPr>
        <w:ind w:left="5040" w:hanging="360"/>
      </w:pPr>
      <w:rPr>
        <w:rFonts w:ascii="Symbol" w:hAnsi="Symbol" w:hint="default"/>
      </w:rPr>
    </w:lvl>
    <w:lvl w:ilvl="7" w:tplc="791244A4" w:tentative="1">
      <w:start w:val="1"/>
      <w:numFmt w:val="bullet"/>
      <w:lvlText w:val="o"/>
      <w:lvlJc w:val="left"/>
      <w:pPr>
        <w:ind w:left="5760" w:hanging="360"/>
      </w:pPr>
      <w:rPr>
        <w:rFonts w:ascii="Courier New" w:hAnsi="Courier New" w:cs="Courier New" w:hint="default"/>
      </w:rPr>
    </w:lvl>
    <w:lvl w:ilvl="8" w:tplc="94B458F4" w:tentative="1">
      <w:start w:val="1"/>
      <w:numFmt w:val="bullet"/>
      <w:lvlText w:val=""/>
      <w:lvlJc w:val="left"/>
      <w:pPr>
        <w:ind w:left="6480" w:hanging="360"/>
      </w:pPr>
      <w:rPr>
        <w:rFonts w:ascii="Wingdings" w:hAnsi="Wingdings" w:hint="default"/>
      </w:rPr>
    </w:lvl>
  </w:abstractNum>
  <w:abstractNum w:abstractNumId="11" w15:restartNumberingAfterBreak="0">
    <w:nsid w:val="14151A4A"/>
    <w:multiLevelType w:val="multilevel"/>
    <w:tmpl w:val="7C4E63C0"/>
    <w:lvl w:ilvl="0">
      <w:start w:val="1"/>
      <w:numFmt w:val="bullet"/>
      <w:lvlText w:val="►"/>
      <w:lvlJc w:val="left"/>
      <w:pPr>
        <w:tabs>
          <w:tab w:val="num" w:pos="360"/>
        </w:tabs>
        <w:ind w:left="360" w:hanging="360"/>
      </w:pPr>
      <w:rPr>
        <w:rFonts w:ascii="Arial" w:hAnsi="Arial" w:hint="default"/>
        <w:color w:val="FFC000"/>
        <w:w w:val="80"/>
        <w:sz w:val="24"/>
        <w:szCs w:val="20"/>
      </w:rPr>
    </w:lvl>
    <w:lvl w:ilvl="1">
      <w:start w:val="1"/>
      <w:numFmt w:val="decimal"/>
      <w:lvlText w:val="%1.%2."/>
      <w:lvlJc w:val="left"/>
      <w:pPr>
        <w:tabs>
          <w:tab w:val="num" w:pos="792"/>
        </w:tabs>
        <w:ind w:left="792" w:hanging="432"/>
      </w:pPr>
      <w:rPr>
        <w:rFonts w:hint="default"/>
        <w:sz w:val="28"/>
        <w:szCs w:val="28"/>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82D20BC"/>
    <w:multiLevelType w:val="hybridMultilevel"/>
    <w:tmpl w:val="2702D3B0"/>
    <w:lvl w:ilvl="0" w:tplc="37A2AF28">
      <w:start w:val="1"/>
      <w:numFmt w:val="bullet"/>
      <w:lvlText w:val="►"/>
      <w:lvlJc w:val="left"/>
      <w:pPr>
        <w:tabs>
          <w:tab w:val="num" w:pos="720"/>
        </w:tabs>
        <w:ind w:left="720" w:hanging="360"/>
      </w:pPr>
      <w:rPr>
        <w:rFonts w:ascii="Arial" w:hAnsi="Arial" w:hint="default"/>
      </w:rPr>
    </w:lvl>
    <w:lvl w:ilvl="1" w:tplc="2070C3C8">
      <w:start w:val="1"/>
      <w:numFmt w:val="bullet"/>
      <w:lvlText w:val="►"/>
      <w:lvlJc w:val="left"/>
      <w:pPr>
        <w:tabs>
          <w:tab w:val="num" w:pos="1440"/>
        </w:tabs>
        <w:ind w:left="1440" w:hanging="360"/>
      </w:pPr>
      <w:rPr>
        <w:rFonts w:ascii="Arial" w:hAnsi="Arial" w:hint="default"/>
        <w:color w:val="FFC000"/>
      </w:rPr>
    </w:lvl>
    <w:lvl w:ilvl="2" w:tplc="40964CC6" w:tentative="1">
      <w:start w:val="1"/>
      <w:numFmt w:val="bullet"/>
      <w:lvlText w:val="►"/>
      <w:lvlJc w:val="left"/>
      <w:pPr>
        <w:tabs>
          <w:tab w:val="num" w:pos="2160"/>
        </w:tabs>
        <w:ind w:left="2160" w:hanging="360"/>
      </w:pPr>
      <w:rPr>
        <w:rFonts w:ascii="Arial" w:hAnsi="Arial" w:hint="default"/>
      </w:rPr>
    </w:lvl>
    <w:lvl w:ilvl="3" w:tplc="C4905EE0" w:tentative="1">
      <w:start w:val="1"/>
      <w:numFmt w:val="bullet"/>
      <w:lvlText w:val="►"/>
      <w:lvlJc w:val="left"/>
      <w:pPr>
        <w:tabs>
          <w:tab w:val="num" w:pos="2880"/>
        </w:tabs>
        <w:ind w:left="2880" w:hanging="360"/>
      </w:pPr>
      <w:rPr>
        <w:rFonts w:ascii="Arial" w:hAnsi="Arial" w:hint="default"/>
      </w:rPr>
    </w:lvl>
    <w:lvl w:ilvl="4" w:tplc="3CA8795A" w:tentative="1">
      <w:start w:val="1"/>
      <w:numFmt w:val="bullet"/>
      <w:lvlText w:val="►"/>
      <w:lvlJc w:val="left"/>
      <w:pPr>
        <w:tabs>
          <w:tab w:val="num" w:pos="3600"/>
        </w:tabs>
        <w:ind w:left="3600" w:hanging="360"/>
      </w:pPr>
      <w:rPr>
        <w:rFonts w:ascii="Arial" w:hAnsi="Arial" w:hint="default"/>
      </w:rPr>
    </w:lvl>
    <w:lvl w:ilvl="5" w:tplc="D6424092" w:tentative="1">
      <w:start w:val="1"/>
      <w:numFmt w:val="bullet"/>
      <w:lvlText w:val="►"/>
      <w:lvlJc w:val="left"/>
      <w:pPr>
        <w:tabs>
          <w:tab w:val="num" w:pos="4320"/>
        </w:tabs>
        <w:ind w:left="4320" w:hanging="360"/>
      </w:pPr>
      <w:rPr>
        <w:rFonts w:ascii="Arial" w:hAnsi="Arial" w:hint="default"/>
      </w:rPr>
    </w:lvl>
    <w:lvl w:ilvl="6" w:tplc="AED47A3C" w:tentative="1">
      <w:start w:val="1"/>
      <w:numFmt w:val="bullet"/>
      <w:lvlText w:val="►"/>
      <w:lvlJc w:val="left"/>
      <w:pPr>
        <w:tabs>
          <w:tab w:val="num" w:pos="5040"/>
        </w:tabs>
        <w:ind w:left="5040" w:hanging="360"/>
      </w:pPr>
      <w:rPr>
        <w:rFonts w:ascii="Arial" w:hAnsi="Arial" w:hint="default"/>
      </w:rPr>
    </w:lvl>
    <w:lvl w:ilvl="7" w:tplc="F10854F4" w:tentative="1">
      <w:start w:val="1"/>
      <w:numFmt w:val="bullet"/>
      <w:lvlText w:val="►"/>
      <w:lvlJc w:val="left"/>
      <w:pPr>
        <w:tabs>
          <w:tab w:val="num" w:pos="5760"/>
        </w:tabs>
        <w:ind w:left="5760" w:hanging="360"/>
      </w:pPr>
      <w:rPr>
        <w:rFonts w:ascii="Arial" w:hAnsi="Arial" w:hint="default"/>
      </w:rPr>
    </w:lvl>
    <w:lvl w:ilvl="8" w:tplc="7CDA2DB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CF39C2"/>
    <w:multiLevelType w:val="hybridMultilevel"/>
    <w:tmpl w:val="26F4E6BC"/>
    <w:lvl w:ilvl="0" w:tplc="49E897A8">
      <w:start w:val="1"/>
      <w:numFmt w:val="bullet"/>
      <w:lvlText w:val="►"/>
      <w:lvlJc w:val="left"/>
      <w:pPr>
        <w:ind w:left="720" w:hanging="360"/>
      </w:pPr>
      <w:rPr>
        <w:rFonts w:ascii="Arial" w:hAnsi="Arial" w:hint="default"/>
        <w:color w:val="FFC000"/>
        <w:w w:val="80"/>
        <w:sz w:val="24"/>
        <w:szCs w:val="20"/>
      </w:rPr>
    </w:lvl>
    <w:lvl w:ilvl="1" w:tplc="B750EEF0" w:tentative="1">
      <w:start w:val="1"/>
      <w:numFmt w:val="bullet"/>
      <w:lvlText w:val="o"/>
      <w:lvlJc w:val="left"/>
      <w:pPr>
        <w:ind w:left="1440" w:hanging="360"/>
      </w:pPr>
      <w:rPr>
        <w:rFonts w:ascii="Courier New" w:hAnsi="Courier New" w:cs="Courier New" w:hint="default"/>
      </w:rPr>
    </w:lvl>
    <w:lvl w:ilvl="2" w:tplc="EF6A3C04" w:tentative="1">
      <w:start w:val="1"/>
      <w:numFmt w:val="bullet"/>
      <w:lvlText w:val=""/>
      <w:lvlJc w:val="left"/>
      <w:pPr>
        <w:ind w:left="2160" w:hanging="360"/>
      </w:pPr>
      <w:rPr>
        <w:rFonts w:ascii="Wingdings" w:hAnsi="Wingdings" w:hint="default"/>
      </w:rPr>
    </w:lvl>
    <w:lvl w:ilvl="3" w:tplc="F8102DC2" w:tentative="1">
      <w:start w:val="1"/>
      <w:numFmt w:val="bullet"/>
      <w:lvlText w:val=""/>
      <w:lvlJc w:val="left"/>
      <w:pPr>
        <w:ind w:left="2880" w:hanging="360"/>
      </w:pPr>
      <w:rPr>
        <w:rFonts w:ascii="Symbol" w:hAnsi="Symbol" w:hint="default"/>
      </w:rPr>
    </w:lvl>
    <w:lvl w:ilvl="4" w:tplc="E3A60A64" w:tentative="1">
      <w:start w:val="1"/>
      <w:numFmt w:val="bullet"/>
      <w:lvlText w:val="o"/>
      <w:lvlJc w:val="left"/>
      <w:pPr>
        <w:ind w:left="3600" w:hanging="360"/>
      </w:pPr>
      <w:rPr>
        <w:rFonts w:ascii="Courier New" w:hAnsi="Courier New" w:cs="Courier New" w:hint="default"/>
      </w:rPr>
    </w:lvl>
    <w:lvl w:ilvl="5" w:tplc="D8F024F0" w:tentative="1">
      <w:start w:val="1"/>
      <w:numFmt w:val="bullet"/>
      <w:lvlText w:val=""/>
      <w:lvlJc w:val="left"/>
      <w:pPr>
        <w:ind w:left="4320" w:hanging="360"/>
      </w:pPr>
      <w:rPr>
        <w:rFonts w:ascii="Wingdings" w:hAnsi="Wingdings" w:hint="default"/>
      </w:rPr>
    </w:lvl>
    <w:lvl w:ilvl="6" w:tplc="5B86AEFE" w:tentative="1">
      <w:start w:val="1"/>
      <w:numFmt w:val="bullet"/>
      <w:lvlText w:val=""/>
      <w:lvlJc w:val="left"/>
      <w:pPr>
        <w:ind w:left="5040" w:hanging="360"/>
      </w:pPr>
      <w:rPr>
        <w:rFonts w:ascii="Symbol" w:hAnsi="Symbol" w:hint="default"/>
      </w:rPr>
    </w:lvl>
    <w:lvl w:ilvl="7" w:tplc="BA061B38" w:tentative="1">
      <w:start w:val="1"/>
      <w:numFmt w:val="bullet"/>
      <w:lvlText w:val="o"/>
      <w:lvlJc w:val="left"/>
      <w:pPr>
        <w:ind w:left="5760" w:hanging="360"/>
      </w:pPr>
      <w:rPr>
        <w:rFonts w:ascii="Courier New" w:hAnsi="Courier New" w:cs="Courier New" w:hint="default"/>
      </w:rPr>
    </w:lvl>
    <w:lvl w:ilvl="8" w:tplc="BC8A70AA" w:tentative="1">
      <w:start w:val="1"/>
      <w:numFmt w:val="bullet"/>
      <w:lvlText w:val=""/>
      <w:lvlJc w:val="left"/>
      <w:pPr>
        <w:ind w:left="6480" w:hanging="360"/>
      </w:pPr>
      <w:rPr>
        <w:rFonts w:ascii="Wingdings" w:hAnsi="Wingdings" w:hint="default"/>
      </w:rPr>
    </w:lvl>
  </w:abstractNum>
  <w:abstractNum w:abstractNumId="14" w15:restartNumberingAfterBreak="0">
    <w:nsid w:val="1D725C7D"/>
    <w:multiLevelType w:val="hybridMultilevel"/>
    <w:tmpl w:val="C8C601E6"/>
    <w:lvl w:ilvl="0" w:tplc="C50271FC">
      <w:start w:val="1"/>
      <w:numFmt w:val="bullet"/>
      <w:lvlText w:val="►"/>
      <w:lvlJc w:val="left"/>
      <w:pPr>
        <w:ind w:left="720" w:hanging="360"/>
      </w:pPr>
      <w:rPr>
        <w:rFonts w:ascii="Arial" w:hAnsi="Arial" w:hint="default"/>
        <w:color w:val="FFE600"/>
        <w:sz w:val="20"/>
      </w:rPr>
    </w:lvl>
    <w:lvl w:ilvl="1" w:tplc="747C37C2">
      <w:start w:val="1"/>
      <w:numFmt w:val="bullet"/>
      <w:lvlText w:val="o"/>
      <w:lvlJc w:val="left"/>
      <w:pPr>
        <w:ind w:left="1440" w:hanging="360"/>
      </w:pPr>
      <w:rPr>
        <w:rFonts w:ascii="Courier New" w:hAnsi="Courier New" w:cs="Courier New" w:hint="default"/>
      </w:rPr>
    </w:lvl>
    <w:lvl w:ilvl="2" w:tplc="5D60A5A4" w:tentative="1">
      <w:start w:val="1"/>
      <w:numFmt w:val="bullet"/>
      <w:lvlText w:val=""/>
      <w:lvlJc w:val="left"/>
      <w:pPr>
        <w:ind w:left="2160" w:hanging="360"/>
      </w:pPr>
      <w:rPr>
        <w:rFonts w:ascii="Wingdings" w:hAnsi="Wingdings" w:hint="default"/>
      </w:rPr>
    </w:lvl>
    <w:lvl w:ilvl="3" w:tplc="F29CF48C" w:tentative="1">
      <w:start w:val="1"/>
      <w:numFmt w:val="bullet"/>
      <w:lvlText w:val=""/>
      <w:lvlJc w:val="left"/>
      <w:pPr>
        <w:ind w:left="2880" w:hanging="360"/>
      </w:pPr>
      <w:rPr>
        <w:rFonts w:ascii="Symbol" w:hAnsi="Symbol" w:hint="default"/>
      </w:rPr>
    </w:lvl>
    <w:lvl w:ilvl="4" w:tplc="338CEE7C" w:tentative="1">
      <w:start w:val="1"/>
      <w:numFmt w:val="bullet"/>
      <w:lvlText w:val="o"/>
      <w:lvlJc w:val="left"/>
      <w:pPr>
        <w:ind w:left="3600" w:hanging="360"/>
      </w:pPr>
      <w:rPr>
        <w:rFonts w:ascii="Courier New" w:hAnsi="Courier New" w:cs="Courier New" w:hint="default"/>
      </w:rPr>
    </w:lvl>
    <w:lvl w:ilvl="5" w:tplc="8EBAF06E" w:tentative="1">
      <w:start w:val="1"/>
      <w:numFmt w:val="bullet"/>
      <w:lvlText w:val=""/>
      <w:lvlJc w:val="left"/>
      <w:pPr>
        <w:ind w:left="4320" w:hanging="360"/>
      </w:pPr>
      <w:rPr>
        <w:rFonts w:ascii="Wingdings" w:hAnsi="Wingdings" w:hint="default"/>
      </w:rPr>
    </w:lvl>
    <w:lvl w:ilvl="6" w:tplc="4660237A" w:tentative="1">
      <w:start w:val="1"/>
      <w:numFmt w:val="bullet"/>
      <w:lvlText w:val=""/>
      <w:lvlJc w:val="left"/>
      <w:pPr>
        <w:ind w:left="5040" w:hanging="360"/>
      </w:pPr>
      <w:rPr>
        <w:rFonts w:ascii="Symbol" w:hAnsi="Symbol" w:hint="default"/>
      </w:rPr>
    </w:lvl>
    <w:lvl w:ilvl="7" w:tplc="4DC60BAE" w:tentative="1">
      <w:start w:val="1"/>
      <w:numFmt w:val="bullet"/>
      <w:lvlText w:val="o"/>
      <w:lvlJc w:val="left"/>
      <w:pPr>
        <w:ind w:left="5760" w:hanging="360"/>
      </w:pPr>
      <w:rPr>
        <w:rFonts w:ascii="Courier New" w:hAnsi="Courier New" w:cs="Courier New" w:hint="default"/>
      </w:rPr>
    </w:lvl>
    <w:lvl w:ilvl="8" w:tplc="58E26994" w:tentative="1">
      <w:start w:val="1"/>
      <w:numFmt w:val="bullet"/>
      <w:lvlText w:val=""/>
      <w:lvlJc w:val="left"/>
      <w:pPr>
        <w:ind w:left="6480" w:hanging="360"/>
      </w:pPr>
      <w:rPr>
        <w:rFonts w:ascii="Wingdings" w:hAnsi="Wingdings" w:hint="default"/>
      </w:rPr>
    </w:lvl>
  </w:abstractNum>
  <w:abstractNum w:abstractNumId="15" w15:restartNumberingAfterBreak="0">
    <w:nsid w:val="1E1F40C8"/>
    <w:multiLevelType w:val="hybridMultilevel"/>
    <w:tmpl w:val="03A2C932"/>
    <w:lvl w:ilvl="0" w:tplc="5F5261EC">
      <w:start w:val="1"/>
      <w:numFmt w:val="bullet"/>
      <w:lvlText w:val=""/>
      <w:lvlJc w:val="left"/>
      <w:pPr>
        <w:ind w:left="720" w:hanging="360"/>
      </w:pPr>
      <w:rPr>
        <w:rFonts w:ascii="Symbol" w:hAnsi="Symbol" w:hint="default"/>
      </w:rPr>
    </w:lvl>
    <w:lvl w:ilvl="1" w:tplc="F38CCA6C" w:tentative="1">
      <w:start w:val="1"/>
      <w:numFmt w:val="bullet"/>
      <w:lvlText w:val="o"/>
      <w:lvlJc w:val="left"/>
      <w:pPr>
        <w:ind w:left="1440" w:hanging="360"/>
      </w:pPr>
      <w:rPr>
        <w:rFonts w:ascii="Courier New" w:hAnsi="Courier New" w:cs="Courier New" w:hint="default"/>
      </w:rPr>
    </w:lvl>
    <w:lvl w:ilvl="2" w:tplc="16C87548" w:tentative="1">
      <w:start w:val="1"/>
      <w:numFmt w:val="bullet"/>
      <w:lvlText w:val=""/>
      <w:lvlJc w:val="left"/>
      <w:pPr>
        <w:ind w:left="2160" w:hanging="360"/>
      </w:pPr>
      <w:rPr>
        <w:rFonts w:ascii="Wingdings" w:hAnsi="Wingdings" w:hint="default"/>
      </w:rPr>
    </w:lvl>
    <w:lvl w:ilvl="3" w:tplc="C15093DA" w:tentative="1">
      <w:start w:val="1"/>
      <w:numFmt w:val="bullet"/>
      <w:lvlText w:val=""/>
      <w:lvlJc w:val="left"/>
      <w:pPr>
        <w:ind w:left="2880" w:hanging="360"/>
      </w:pPr>
      <w:rPr>
        <w:rFonts w:ascii="Symbol" w:hAnsi="Symbol" w:hint="default"/>
      </w:rPr>
    </w:lvl>
    <w:lvl w:ilvl="4" w:tplc="8DB01458" w:tentative="1">
      <w:start w:val="1"/>
      <w:numFmt w:val="bullet"/>
      <w:lvlText w:val="o"/>
      <w:lvlJc w:val="left"/>
      <w:pPr>
        <w:ind w:left="3600" w:hanging="360"/>
      </w:pPr>
      <w:rPr>
        <w:rFonts w:ascii="Courier New" w:hAnsi="Courier New" w:cs="Courier New" w:hint="default"/>
      </w:rPr>
    </w:lvl>
    <w:lvl w:ilvl="5" w:tplc="E4A08034" w:tentative="1">
      <w:start w:val="1"/>
      <w:numFmt w:val="bullet"/>
      <w:lvlText w:val=""/>
      <w:lvlJc w:val="left"/>
      <w:pPr>
        <w:ind w:left="4320" w:hanging="360"/>
      </w:pPr>
      <w:rPr>
        <w:rFonts w:ascii="Wingdings" w:hAnsi="Wingdings" w:hint="default"/>
      </w:rPr>
    </w:lvl>
    <w:lvl w:ilvl="6" w:tplc="E00A64C0" w:tentative="1">
      <w:start w:val="1"/>
      <w:numFmt w:val="bullet"/>
      <w:lvlText w:val=""/>
      <w:lvlJc w:val="left"/>
      <w:pPr>
        <w:ind w:left="5040" w:hanging="360"/>
      </w:pPr>
      <w:rPr>
        <w:rFonts w:ascii="Symbol" w:hAnsi="Symbol" w:hint="default"/>
      </w:rPr>
    </w:lvl>
    <w:lvl w:ilvl="7" w:tplc="9312C372" w:tentative="1">
      <w:start w:val="1"/>
      <w:numFmt w:val="bullet"/>
      <w:lvlText w:val="o"/>
      <w:lvlJc w:val="left"/>
      <w:pPr>
        <w:ind w:left="5760" w:hanging="360"/>
      </w:pPr>
      <w:rPr>
        <w:rFonts w:ascii="Courier New" w:hAnsi="Courier New" w:cs="Courier New" w:hint="default"/>
      </w:rPr>
    </w:lvl>
    <w:lvl w:ilvl="8" w:tplc="98F6A348" w:tentative="1">
      <w:start w:val="1"/>
      <w:numFmt w:val="bullet"/>
      <w:lvlText w:val=""/>
      <w:lvlJc w:val="left"/>
      <w:pPr>
        <w:ind w:left="6480" w:hanging="360"/>
      </w:pPr>
      <w:rPr>
        <w:rFonts w:ascii="Wingdings" w:hAnsi="Wingdings" w:hint="default"/>
      </w:rPr>
    </w:lvl>
  </w:abstractNum>
  <w:abstractNum w:abstractNumId="16" w15:restartNumberingAfterBreak="0">
    <w:nsid w:val="1F355A52"/>
    <w:multiLevelType w:val="hybridMultilevel"/>
    <w:tmpl w:val="AECA1D02"/>
    <w:lvl w:ilvl="0" w:tplc="C54812E0">
      <w:start w:val="1"/>
      <w:numFmt w:val="bullet"/>
      <w:lvlText w:val="►"/>
      <w:lvlJc w:val="left"/>
      <w:pPr>
        <w:ind w:left="720" w:hanging="360"/>
      </w:pPr>
      <w:rPr>
        <w:rFonts w:ascii="Arial" w:hAnsi="Arial" w:hint="default"/>
        <w:color w:val="FFFF00"/>
        <w:sz w:val="22"/>
      </w:rPr>
    </w:lvl>
    <w:lvl w:ilvl="1" w:tplc="92C87E38">
      <w:start w:val="1"/>
      <w:numFmt w:val="bullet"/>
      <w:lvlText w:val="o"/>
      <w:lvlJc w:val="left"/>
      <w:pPr>
        <w:ind w:left="1440" w:hanging="360"/>
      </w:pPr>
      <w:rPr>
        <w:rFonts w:ascii="Courier New" w:hAnsi="Courier New" w:cs="Courier New" w:hint="default"/>
      </w:rPr>
    </w:lvl>
    <w:lvl w:ilvl="2" w:tplc="A0264988" w:tentative="1">
      <w:start w:val="1"/>
      <w:numFmt w:val="bullet"/>
      <w:lvlText w:val=""/>
      <w:lvlJc w:val="left"/>
      <w:pPr>
        <w:ind w:left="2160" w:hanging="360"/>
      </w:pPr>
      <w:rPr>
        <w:rFonts w:ascii="Wingdings" w:hAnsi="Wingdings" w:hint="default"/>
      </w:rPr>
    </w:lvl>
    <w:lvl w:ilvl="3" w:tplc="428A0FD8" w:tentative="1">
      <w:start w:val="1"/>
      <w:numFmt w:val="bullet"/>
      <w:lvlText w:val=""/>
      <w:lvlJc w:val="left"/>
      <w:pPr>
        <w:ind w:left="2880" w:hanging="360"/>
      </w:pPr>
      <w:rPr>
        <w:rFonts w:ascii="Symbol" w:hAnsi="Symbol" w:hint="default"/>
      </w:rPr>
    </w:lvl>
    <w:lvl w:ilvl="4" w:tplc="18F6D714" w:tentative="1">
      <w:start w:val="1"/>
      <w:numFmt w:val="bullet"/>
      <w:lvlText w:val="o"/>
      <w:lvlJc w:val="left"/>
      <w:pPr>
        <w:ind w:left="3600" w:hanging="360"/>
      </w:pPr>
      <w:rPr>
        <w:rFonts w:ascii="Courier New" w:hAnsi="Courier New" w:cs="Courier New" w:hint="default"/>
      </w:rPr>
    </w:lvl>
    <w:lvl w:ilvl="5" w:tplc="9642E1D6" w:tentative="1">
      <w:start w:val="1"/>
      <w:numFmt w:val="bullet"/>
      <w:lvlText w:val=""/>
      <w:lvlJc w:val="left"/>
      <w:pPr>
        <w:ind w:left="4320" w:hanging="360"/>
      </w:pPr>
      <w:rPr>
        <w:rFonts w:ascii="Wingdings" w:hAnsi="Wingdings" w:hint="default"/>
      </w:rPr>
    </w:lvl>
    <w:lvl w:ilvl="6" w:tplc="7DA0FAF4" w:tentative="1">
      <w:start w:val="1"/>
      <w:numFmt w:val="bullet"/>
      <w:lvlText w:val=""/>
      <w:lvlJc w:val="left"/>
      <w:pPr>
        <w:ind w:left="5040" w:hanging="360"/>
      </w:pPr>
      <w:rPr>
        <w:rFonts w:ascii="Symbol" w:hAnsi="Symbol" w:hint="default"/>
      </w:rPr>
    </w:lvl>
    <w:lvl w:ilvl="7" w:tplc="17822240" w:tentative="1">
      <w:start w:val="1"/>
      <w:numFmt w:val="bullet"/>
      <w:lvlText w:val="o"/>
      <w:lvlJc w:val="left"/>
      <w:pPr>
        <w:ind w:left="5760" w:hanging="360"/>
      </w:pPr>
      <w:rPr>
        <w:rFonts w:ascii="Courier New" w:hAnsi="Courier New" w:cs="Courier New" w:hint="default"/>
      </w:rPr>
    </w:lvl>
    <w:lvl w:ilvl="8" w:tplc="60865F3E" w:tentative="1">
      <w:start w:val="1"/>
      <w:numFmt w:val="bullet"/>
      <w:lvlText w:val=""/>
      <w:lvlJc w:val="left"/>
      <w:pPr>
        <w:ind w:left="6480" w:hanging="360"/>
      </w:pPr>
      <w:rPr>
        <w:rFonts w:ascii="Wingdings" w:hAnsi="Wingdings" w:hint="default"/>
      </w:rPr>
    </w:lvl>
  </w:abstractNum>
  <w:abstractNum w:abstractNumId="17" w15:restartNumberingAfterBreak="0">
    <w:nsid w:val="1FB9470B"/>
    <w:multiLevelType w:val="hybridMultilevel"/>
    <w:tmpl w:val="3A5C5004"/>
    <w:lvl w:ilvl="0" w:tplc="7382BF26">
      <w:start w:val="1"/>
      <w:numFmt w:val="bullet"/>
      <w:lvlText w:val="►"/>
      <w:lvlJc w:val="left"/>
      <w:pPr>
        <w:tabs>
          <w:tab w:val="num" w:pos="720"/>
        </w:tabs>
        <w:ind w:left="720" w:hanging="360"/>
      </w:pPr>
      <w:rPr>
        <w:rFonts w:ascii="Arial" w:hAnsi="Arial" w:hint="default"/>
        <w:color w:val="FFC000"/>
      </w:rPr>
    </w:lvl>
    <w:lvl w:ilvl="1" w:tplc="A10261E6">
      <w:start w:val="1"/>
      <w:numFmt w:val="bullet"/>
      <w:lvlText w:val=""/>
      <w:lvlJc w:val="left"/>
      <w:pPr>
        <w:tabs>
          <w:tab w:val="num" w:pos="1440"/>
        </w:tabs>
        <w:ind w:left="1440" w:hanging="360"/>
      </w:pPr>
      <w:rPr>
        <w:rFonts w:ascii="Symbol" w:hAnsi="Symbol" w:hint="default"/>
        <w:color w:val="FFC000"/>
      </w:rPr>
    </w:lvl>
    <w:lvl w:ilvl="2" w:tplc="17B60B64">
      <w:start w:val="1"/>
      <w:numFmt w:val="bullet"/>
      <w:lvlText w:val="o"/>
      <w:lvlJc w:val="left"/>
      <w:pPr>
        <w:tabs>
          <w:tab w:val="num" w:pos="2160"/>
        </w:tabs>
        <w:ind w:left="2160" w:hanging="360"/>
      </w:pPr>
      <w:rPr>
        <w:rFonts w:ascii="Courier New" w:hAnsi="Courier New" w:cs="Courier New" w:hint="default"/>
      </w:rPr>
    </w:lvl>
    <w:lvl w:ilvl="3" w:tplc="6AE69902" w:tentative="1">
      <w:start w:val="1"/>
      <w:numFmt w:val="bullet"/>
      <w:lvlText w:val=""/>
      <w:lvlJc w:val="left"/>
      <w:pPr>
        <w:tabs>
          <w:tab w:val="num" w:pos="2880"/>
        </w:tabs>
        <w:ind w:left="2880" w:hanging="360"/>
      </w:pPr>
      <w:rPr>
        <w:rFonts w:ascii="Symbol" w:hAnsi="Symbol" w:hint="default"/>
      </w:rPr>
    </w:lvl>
    <w:lvl w:ilvl="4" w:tplc="4D40E24A" w:tentative="1">
      <w:start w:val="1"/>
      <w:numFmt w:val="bullet"/>
      <w:lvlText w:val="o"/>
      <w:lvlJc w:val="left"/>
      <w:pPr>
        <w:tabs>
          <w:tab w:val="num" w:pos="3600"/>
        </w:tabs>
        <w:ind w:left="3600" w:hanging="360"/>
      </w:pPr>
      <w:rPr>
        <w:rFonts w:ascii="Courier New" w:hAnsi="Courier New" w:cs="Courier New" w:hint="default"/>
      </w:rPr>
    </w:lvl>
    <w:lvl w:ilvl="5" w:tplc="C722E948" w:tentative="1">
      <w:start w:val="1"/>
      <w:numFmt w:val="bullet"/>
      <w:lvlText w:val=""/>
      <w:lvlJc w:val="left"/>
      <w:pPr>
        <w:tabs>
          <w:tab w:val="num" w:pos="4320"/>
        </w:tabs>
        <w:ind w:left="4320" w:hanging="360"/>
      </w:pPr>
      <w:rPr>
        <w:rFonts w:ascii="Wingdings" w:hAnsi="Wingdings" w:hint="default"/>
      </w:rPr>
    </w:lvl>
    <w:lvl w:ilvl="6" w:tplc="0E2E59A8" w:tentative="1">
      <w:start w:val="1"/>
      <w:numFmt w:val="bullet"/>
      <w:lvlText w:val=""/>
      <w:lvlJc w:val="left"/>
      <w:pPr>
        <w:tabs>
          <w:tab w:val="num" w:pos="5040"/>
        </w:tabs>
        <w:ind w:left="5040" w:hanging="360"/>
      </w:pPr>
      <w:rPr>
        <w:rFonts w:ascii="Symbol" w:hAnsi="Symbol" w:hint="default"/>
      </w:rPr>
    </w:lvl>
    <w:lvl w:ilvl="7" w:tplc="EE04D716" w:tentative="1">
      <w:start w:val="1"/>
      <w:numFmt w:val="bullet"/>
      <w:lvlText w:val="o"/>
      <w:lvlJc w:val="left"/>
      <w:pPr>
        <w:tabs>
          <w:tab w:val="num" w:pos="5760"/>
        </w:tabs>
        <w:ind w:left="5760" w:hanging="360"/>
      </w:pPr>
      <w:rPr>
        <w:rFonts w:ascii="Courier New" w:hAnsi="Courier New" w:cs="Courier New" w:hint="default"/>
      </w:rPr>
    </w:lvl>
    <w:lvl w:ilvl="8" w:tplc="2536E20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C46CD6"/>
    <w:multiLevelType w:val="hybridMultilevel"/>
    <w:tmpl w:val="54887814"/>
    <w:lvl w:ilvl="0" w:tplc="413C241C">
      <w:start w:val="1"/>
      <w:numFmt w:val="bullet"/>
      <w:lvlText w:val=""/>
      <w:lvlJc w:val="left"/>
      <w:pPr>
        <w:ind w:left="720" w:hanging="360"/>
      </w:pPr>
      <w:rPr>
        <w:rFonts w:ascii="Symbol" w:hAnsi="Symbol" w:hint="default"/>
      </w:rPr>
    </w:lvl>
    <w:lvl w:ilvl="1" w:tplc="93686DAC" w:tentative="1">
      <w:start w:val="1"/>
      <w:numFmt w:val="bullet"/>
      <w:lvlText w:val="o"/>
      <w:lvlJc w:val="left"/>
      <w:pPr>
        <w:ind w:left="1440" w:hanging="360"/>
      </w:pPr>
      <w:rPr>
        <w:rFonts w:ascii="Courier New" w:hAnsi="Courier New" w:cs="Courier New" w:hint="default"/>
      </w:rPr>
    </w:lvl>
    <w:lvl w:ilvl="2" w:tplc="BB6A85F6" w:tentative="1">
      <w:start w:val="1"/>
      <w:numFmt w:val="bullet"/>
      <w:lvlText w:val=""/>
      <w:lvlJc w:val="left"/>
      <w:pPr>
        <w:ind w:left="2160" w:hanging="360"/>
      </w:pPr>
      <w:rPr>
        <w:rFonts w:ascii="Wingdings" w:hAnsi="Wingdings" w:hint="default"/>
      </w:rPr>
    </w:lvl>
    <w:lvl w:ilvl="3" w:tplc="BADC04DA" w:tentative="1">
      <w:start w:val="1"/>
      <w:numFmt w:val="bullet"/>
      <w:lvlText w:val=""/>
      <w:lvlJc w:val="left"/>
      <w:pPr>
        <w:ind w:left="2880" w:hanging="360"/>
      </w:pPr>
      <w:rPr>
        <w:rFonts w:ascii="Symbol" w:hAnsi="Symbol" w:hint="default"/>
      </w:rPr>
    </w:lvl>
    <w:lvl w:ilvl="4" w:tplc="72B2BAAC" w:tentative="1">
      <w:start w:val="1"/>
      <w:numFmt w:val="bullet"/>
      <w:lvlText w:val="o"/>
      <w:lvlJc w:val="left"/>
      <w:pPr>
        <w:ind w:left="3600" w:hanging="360"/>
      </w:pPr>
      <w:rPr>
        <w:rFonts w:ascii="Courier New" w:hAnsi="Courier New" w:cs="Courier New" w:hint="default"/>
      </w:rPr>
    </w:lvl>
    <w:lvl w:ilvl="5" w:tplc="F5C4FC4A" w:tentative="1">
      <w:start w:val="1"/>
      <w:numFmt w:val="bullet"/>
      <w:lvlText w:val=""/>
      <w:lvlJc w:val="left"/>
      <w:pPr>
        <w:ind w:left="4320" w:hanging="360"/>
      </w:pPr>
      <w:rPr>
        <w:rFonts w:ascii="Wingdings" w:hAnsi="Wingdings" w:hint="default"/>
      </w:rPr>
    </w:lvl>
    <w:lvl w:ilvl="6" w:tplc="539CFDFA" w:tentative="1">
      <w:start w:val="1"/>
      <w:numFmt w:val="bullet"/>
      <w:lvlText w:val=""/>
      <w:lvlJc w:val="left"/>
      <w:pPr>
        <w:ind w:left="5040" w:hanging="360"/>
      </w:pPr>
      <w:rPr>
        <w:rFonts w:ascii="Symbol" w:hAnsi="Symbol" w:hint="default"/>
      </w:rPr>
    </w:lvl>
    <w:lvl w:ilvl="7" w:tplc="2B3CFB20" w:tentative="1">
      <w:start w:val="1"/>
      <w:numFmt w:val="bullet"/>
      <w:lvlText w:val="o"/>
      <w:lvlJc w:val="left"/>
      <w:pPr>
        <w:ind w:left="5760" w:hanging="360"/>
      </w:pPr>
      <w:rPr>
        <w:rFonts w:ascii="Courier New" w:hAnsi="Courier New" w:cs="Courier New" w:hint="default"/>
      </w:rPr>
    </w:lvl>
    <w:lvl w:ilvl="8" w:tplc="AC50E38A" w:tentative="1">
      <w:start w:val="1"/>
      <w:numFmt w:val="bullet"/>
      <w:lvlText w:val=""/>
      <w:lvlJc w:val="left"/>
      <w:pPr>
        <w:ind w:left="6480" w:hanging="360"/>
      </w:pPr>
      <w:rPr>
        <w:rFonts w:ascii="Wingdings" w:hAnsi="Wingdings" w:hint="default"/>
      </w:rPr>
    </w:lvl>
  </w:abstractNum>
  <w:abstractNum w:abstractNumId="19" w15:restartNumberingAfterBreak="0">
    <w:nsid w:val="232F7D5F"/>
    <w:multiLevelType w:val="hybridMultilevel"/>
    <w:tmpl w:val="F7CCD7BC"/>
    <w:lvl w:ilvl="0" w:tplc="155E3914">
      <w:start w:val="1"/>
      <w:numFmt w:val="bullet"/>
      <w:lvlText w:val="►"/>
      <w:lvlJc w:val="left"/>
      <w:pPr>
        <w:tabs>
          <w:tab w:val="num" w:pos="720"/>
        </w:tabs>
        <w:ind w:left="720" w:hanging="360"/>
      </w:pPr>
      <w:rPr>
        <w:rFonts w:ascii="Arial" w:hAnsi="Arial" w:hint="default"/>
        <w:color w:val="FFE600"/>
        <w:sz w:val="20"/>
        <w:lang w:val="cs-CZ"/>
      </w:rPr>
    </w:lvl>
    <w:lvl w:ilvl="1" w:tplc="FF6A2562" w:tentative="1">
      <w:start w:val="1"/>
      <w:numFmt w:val="bullet"/>
      <w:lvlText w:val="o"/>
      <w:lvlJc w:val="left"/>
      <w:pPr>
        <w:tabs>
          <w:tab w:val="num" w:pos="1440"/>
        </w:tabs>
        <w:ind w:left="1440" w:hanging="360"/>
      </w:pPr>
      <w:rPr>
        <w:rFonts w:ascii="Courier New" w:hAnsi="Courier New" w:cs="Courier New" w:hint="default"/>
      </w:rPr>
    </w:lvl>
    <w:lvl w:ilvl="2" w:tplc="924E652C" w:tentative="1">
      <w:start w:val="1"/>
      <w:numFmt w:val="bullet"/>
      <w:lvlText w:val=""/>
      <w:lvlJc w:val="left"/>
      <w:pPr>
        <w:tabs>
          <w:tab w:val="num" w:pos="2160"/>
        </w:tabs>
        <w:ind w:left="2160" w:hanging="360"/>
      </w:pPr>
      <w:rPr>
        <w:rFonts w:ascii="Wingdings" w:hAnsi="Wingdings" w:hint="default"/>
      </w:rPr>
    </w:lvl>
    <w:lvl w:ilvl="3" w:tplc="E8128182" w:tentative="1">
      <w:start w:val="1"/>
      <w:numFmt w:val="bullet"/>
      <w:lvlText w:val=""/>
      <w:lvlJc w:val="left"/>
      <w:pPr>
        <w:tabs>
          <w:tab w:val="num" w:pos="2880"/>
        </w:tabs>
        <w:ind w:left="2880" w:hanging="360"/>
      </w:pPr>
      <w:rPr>
        <w:rFonts w:ascii="Symbol" w:hAnsi="Symbol" w:hint="default"/>
      </w:rPr>
    </w:lvl>
    <w:lvl w:ilvl="4" w:tplc="BDC82F6E" w:tentative="1">
      <w:start w:val="1"/>
      <w:numFmt w:val="bullet"/>
      <w:lvlText w:val="o"/>
      <w:lvlJc w:val="left"/>
      <w:pPr>
        <w:tabs>
          <w:tab w:val="num" w:pos="3600"/>
        </w:tabs>
        <w:ind w:left="3600" w:hanging="360"/>
      </w:pPr>
      <w:rPr>
        <w:rFonts w:ascii="Courier New" w:hAnsi="Courier New" w:cs="Courier New" w:hint="default"/>
      </w:rPr>
    </w:lvl>
    <w:lvl w:ilvl="5" w:tplc="E7322D3A" w:tentative="1">
      <w:start w:val="1"/>
      <w:numFmt w:val="bullet"/>
      <w:lvlText w:val=""/>
      <w:lvlJc w:val="left"/>
      <w:pPr>
        <w:tabs>
          <w:tab w:val="num" w:pos="4320"/>
        </w:tabs>
        <w:ind w:left="4320" w:hanging="360"/>
      </w:pPr>
      <w:rPr>
        <w:rFonts w:ascii="Wingdings" w:hAnsi="Wingdings" w:hint="default"/>
      </w:rPr>
    </w:lvl>
    <w:lvl w:ilvl="6" w:tplc="7D385446" w:tentative="1">
      <w:start w:val="1"/>
      <w:numFmt w:val="bullet"/>
      <w:lvlText w:val=""/>
      <w:lvlJc w:val="left"/>
      <w:pPr>
        <w:tabs>
          <w:tab w:val="num" w:pos="5040"/>
        </w:tabs>
        <w:ind w:left="5040" w:hanging="360"/>
      </w:pPr>
      <w:rPr>
        <w:rFonts w:ascii="Symbol" w:hAnsi="Symbol" w:hint="default"/>
      </w:rPr>
    </w:lvl>
    <w:lvl w:ilvl="7" w:tplc="7A0ECEBC" w:tentative="1">
      <w:start w:val="1"/>
      <w:numFmt w:val="bullet"/>
      <w:lvlText w:val="o"/>
      <w:lvlJc w:val="left"/>
      <w:pPr>
        <w:tabs>
          <w:tab w:val="num" w:pos="5760"/>
        </w:tabs>
        <w:ind w:left="5760" w:hanging="360"/>
      </w:pPr>
      <w:rPr>
        <w:rFonts w:ascii="Courier New" w:hAnsi="Courier New" w:cs="Courier New" w:hint="default"/>
      </w:rPr>
    </w:lvl>
    <w:lvl w:ilvl="8" w:tplc="AA8E823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1B5ABB"/>
    <w:multiLevelType w:val="hybridMultilevel"/>
    <w:tmpl w:val="11544224"/>
    <w:lvl w:ilvl="0" w:tplc="76DC4C42">
      <w:start w:val="1"/>
      <w:numFmt w:val="decimal"/>
      <w:lvlText w:val="%1)"/>
      <w:lvlJc w:val="left"/>
      <w:pPr>
        <w:ind w:left="927" w:hanging="360"/>
      </w:pPr>
      <w:rPr>
        <w:rFonts w:hint="default"/>
      </w:rPr>
    </w:lvl>
    <w:lvl w:ilvl="1" w:tplc="087CC65E" w:tentative="1">
      <w:start w:val="1"/>
      <w:numFmt w:val="lowerLetter"/>
      <w:lvlText w:val="%2."/>
      <w:lvlJc w:val="left"/>
      <w:pPr>
        <w:ind w:left="1647" w:hanging="360"/>
      </w:pPr>
    </w:lvl>
    <w:lvl w:ilvl="2" w:tplc="911435B0" w:tentative="1">
      <w:start w:val="1"/>
      <w:numFmt w:val="lowerRoman"/>
      <w:lvlText w:val="%3."/>
      <w:lvlJc w:val="right"/>
      <w:pPr>
        <w:ind w:left="2367" w:hanging="180"/>
      </w:pPr>
    </w:lvl>
    <w:lvl w:ilvl="3" w:tplc="FF6EA89C" w:tentative="1">
      <w:start w:val="1"/>
      <w:numFmt w:val="decimal"/>
      <w:lvlText w:val="%4."/>
      <w:lvlJc w:val="left"/>
      <w:pPr>
        <w:ind w:left="3087" w:hanging="360"/>
      </w:pPr>
    </w:lvl>
    <w:lvl w:ilvl="4" w:tplc="1890CB9C" w:tentative="1">
      <w:start w:val="1"/>
      <w:numFmt w:val="lowerLetter"/>
      <w:lvlText w:val="%5."/>
      <w:lvlJc w:val="left"/>
      <w:pPr>
        <w:ind w:left="3807" w:hanging="360"/>
      </w:pPr>
    </w:lvl>
    <w:lvl w:ilvl="5" w:tplc="C31C8678" w:tentative="1">
      <w:start w:val="1"/>
      <w:numFmt w:val="lowerRoman"/>
      <w:lvlText w:val="%6."/>
      <w:lvlJc w:val="right"/>
      <w:pPr>
        <w:ind w:left="4527" w:hanging="180"/>
      </w:pPr>
    </w:lvl>
    <w:lvl w:ilvl="6" w:tplc="4F746FF2" w:tentative="1">
      <w:start w:val="1"/>
      <w:numFmt w:val="decimal"/>
      <w:lvlText w:val="%7."/>
      <w:lvlJc w:val="left"/>
      <w:pPr>
        <w:ind w:left="5247" w:hanging="360"/>
      </w:pPr>
    </w:lvl>
    <w:lvl w:ilvl="7" w:tplc="13EA4E18" w:tentative="1">
      <w:start w:val="1"/>
      <w:numFmt w:val="lowerLetter"/>
      <w:lvlText w:val="%8."/>
      <w:lvlJc w:val="left"/>
      <w:pPr>
        <w:ind w:left="5967" w:hanging="360"/>
      </w:pPr>
    </w:lvl>
    <w:lvl w:ilvl="8" w:tplc="5D447C00" w:tentative="1">
      <w:start w:val="1"/>
      <w:numFmt w:val="lowerRoman"/>
      <w:lvlText w:val="%9."/>
      <w:lvlJc w:val="right"/>
      <w:pPr>
        <w:ind w:left="6687" w:hanging="180"/>
      </w:pPr>
    </w:lvl>
  </w:abstractNum>
  <w:abstractNum w:abstractNumId="21" w15:restartNumberingAfterBreak="0">
    <w:nsid w:val="25F97D75"/>
    <w:multiLevelType w:val="hybridMultilevel"/>
    <w:tmpl w:val="0FB0104E"/>
    <w:lvl w:ilvl="0" w:tplc="824AC8AC">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EC52C850" w:tentative="1">
      <w:start w:val="1"/>
      <w:numFmt w:val="lowerLetter"/>
      <w:lvlText w:val="%2."/>
      <w:lvlJc w:val="left"/>
      <w:pPr>
        <w:tabs>
          <w:tab w:val="num" w:pos="1440"/>
        </w:tabs>
        <w:ind w:left="1440" w:hanging="360"/>
      </w:pPr>
    </w:lvl>
    <w:lvl w:ilvl="2" w:tplc="271CC270" w:tentative="1">
      <w:start w:val="1"/>
      <w:numFmt w:val="lowerRoman"/>
      <w:lvlText w:val="%3."/>
      <w:lvlJc w:val="right"/>
      <w:pPr>
        <w:tabs>
          <w:tab w:val="num" w:pos="2160"/>
        </w:tabs>
        <w:ind w:left="2160" w:hanging="180"/>
      </w:pPr>
    </w:lvl>
    <w:lvl w:ilvl="3" w:tplc="E44A7FCA" w:tentative="1">
      <w:start w:val="1"/>
      <w:numFmt w:val="decimal"/>
      <w:lvlText w:val="%4."/>
      <w:lvlJc w:val="left"/>
      <w:pPr>
        <w:tabs>
          <w:tab w:val="num" w:pos="2880"/>
        </w:tabs>
        <w:ind w:left="2880" w:hanging="360"/>
      </w:pPr>
    </w:lvl>
    <w:lvl w:ilvl="4" w:tplc="DAAC7606" w:tentative="1">
      <w:start w:val="1"/>
      <w:numFmt w:val="lowerLetter"/>
      <w:lvlText w:val="%5."/>
      <w:lvlJc w:val="left"/>
      <w:pPr>
        <w:tabs>
          <w:tab w:val="num" w:pos="3600"/>
        </w:tabs>
        <w:ind w:left="3600" w:hanging="360"/>
      </w:pPr>
    </w:lvl>
    <w:lvl w:ilvl="5" w:tplc="6896B294" w:tentative="1">
      <w:start w:val="1"/>
      <w:numFmt w:val="lowerRoman"/>
      <w:lvlText w:val="%6."/>
      <w:lvlJc w:val="right"/>
      <w:pPr>
        <w:tabs>
          <w:tab w:val="num" w:pos="4320"/>
        </w:tabs>
        <w:ind w:left="4320" w:hanging="180"/>
      </w:pPr>
    </w:lvl>
    <w:lvl w:ilvl="6" w:tplc="591633CE" w:tentative="1">
      <w:start w:val="1"/>
      <w:numFmt w:val="decimal"/>
      <w:lvlText w:val="%7."/>
      <w:lvlJc w:val="left"/>
      <w:pPr>
        <w:tabs>
          <w:tab w:val="num" w:pos="5040"/>
        </w:tabs>
        <w:ind w:left="5040" w:hanging="360"/>
      </w:pPr>
    </w:lvl>
    <w:lvl w:ilvl="7" w:tplc="BA304030" w:tentative="1">
      <w:start w:val="1"/>
      <w:numFmt w:val="lowerLetter"/>
      <w:lvlText w:val="%8."/>
      <w:lvlJc w:val="left"/>
      <w:pPr>
        <w:tabs>
          <w:tab w:val="num" w:pos="5760"/>
        </w:tabs>
        <w:ind w:left="5760" w:hanging="360"/>
      </w:pPr>
    </w:lvl>
    <w:lvl w:ilvl="8" w:tplc="CB900FCE" w:tentative="1">
      <w:start w:val="1"/>
      <w:numFmt w:val="lowerRoman"/>
      <w:lvlText w:val="%9."/>
      <w:lvlJc w:val="right"/>
      <w:pPr>
        <w:tabs>
          <w:tab w:val="num" w:pos="6480"/>
        </w:tabs>
        <w:ind w:left="6480" w:hanging="180"/>
      </w:pPr>
    </w:lvl>
  </w:abstractNum>
  <w:abstractNum w:abstractNumId="22" w15:restartNumberingAfterBreak="0">
    <w:nsid w:val="264A0F1D"/>
    <w:multiLevelType w:val="multilevel"/>
    <w:tmpl w:val="15F80EE2"/>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15:restartNumberingAfterBreak="0">
    <w:nsid w:val="2A361F8B"/>
    <w:multiLevelType w:val="hybridMultilevel"/>
    <w:tmpl w:val="81C4E104"/>
    <w:lvl w:ilvl="0" w:tplc="E884BAD6">
      <w:start w:val="1"/>
      <w:numFmt w:val="bullet"/>
      <w:lvlText w:val="►"/>
      <w:lvlJc w:val="left"/>
      <w:pPr>
        <w:ind w:left="720" w:hanging="360"/>
      </w:pPr>
      <w:rPr>
        <w:rFonts w:ascii="Arial" w:hAnsi="Arial" w:hint="default"/>
        <w:color w:val="FFC000"/>
      </w:rPr>
    </w:lvl>
    <w:lvl w:ilvl="1" w:tplc="178C992E" w:tentative="1">
      <w:start w:val="1"/>
      <w:numFmt w:val="bullet"/>
      <w:lvlText w:val="o"/>
      <w:lvlJc w:val="left"/>
      <w:pPr>
        <w:ind w:left="1440" w:hanging="360"/>
      </w:pPr>
      <w:rPr>
        <w:rFonts w:ascii="Courier New" w:hAnsi="Courier New" w:cs="Courier New" w:hint="default"/>
      </w:rPr>
    </w:lvl>
    <w:lvl w:ilvl="2" w:tplc="1B8E6DAC" w:tentative="1">
      <w:start w:val="1"/>
      <w:numFmt w:val="bullet"/>
      <w:lvlText w:val=""/>
      <w:lvlJc w:val="left"/>
      <w:pPr>
        <w:ind w:left="2160" w:hanging="360"/>
      </w:pPr>
      <w:rPr>
        <w:rFonts w:ascii="Wingdings" w:hAnsi="Wingdings" w:hint="default"/>
      </w:rPr>
    </w:lvl>
    <w:lvl w:ilvl="3" w:tplc="027A560A" w:tentative="1">
      <w:start w:val="1"/>
      <w:numFmt w:val="bullet"/>
      <w:lvlText w:val=""/>
      <w:lvlJc w:val="left"/>
      <w:pPr>
        <w:ind w:left="2880" w:hanging="360"/>
      </w:pPr>
      <w:rPr>
        <w:rFonts w:ascii="Symbol" w:hAnsi="Symbol" w:hint="default"/>
      </w:rPr>
    </w:lvl>
    <w:lvl w:ilvl="4" w:tplc="1BEC8FC0" w:tentative="1">
      <w:start w:val="1"/>
      <w:numFmt w:val="bullet"/>
      <w:lvlText w:val="o"/>
      <w:lvlJc w:val="left"/>
      <w:pPr>
        <w:ind w:left="3600" w:hanging="360"/>
      </w:pPr>
      <w:rPr>
        <w:rFonts w:ascii="Courier New" w:hAnsi="Courier New" w:cs="Courier New" w:hint="default"/>
      </w:rPr>
    </w:lvl>
    <w:lvl w:ilvl="5" w:tplc="588676A6" w:tentative="1">
      <w:start w:val="1"/>
      <w:numFmt w:val="bullet"/>
      <w:lvlText w:val=""/>
      <w:lvlJc w:val="left"/>
      <w:pPr>
        <w:ind w:left="4320" w:hanging="360"/>
      </w:pPr>
      <w:rPr>
        <w:rFonts w:ascii="Wingdings" w:hAnsi="Wingdings" w:hint="default"/>
      </w:rPr>
    </w:lvl>
    <w:lvl w:ilvl="6" w:tplc="29CE18E8" w:tentative="1">
      <w:start w:val="1"/>
      <w:numFmt w:val="bullet"/>
      <w:lvlText w:val=""/>
      <w:lvlJc w:val="left"/>
      <w:pPr>
        <w:ind w:left="5040" w:hanging="360"/>
      </w:pPr>
      <w:rPr>
        <w:rFonts w:ascii="Symbol" w:hAnsi="Symbol" w:hint="default"/>
      </w:rPr>
    </w:lvl>
    <w:lvl w:ilvl="7" w:tplc="EB0237A4" w:tentative="1">
      <w:start w:val="1"/>
      <w:numFmt w:val="bullet"/>
      <w:lvlText w:val="o"/>
      <w:lvlJc w:val="left"/>
      <w:pPr>
        <w:ind w:left="5760" w:hanging="360"/>
      </w:pPr>
      <w:rPr>
        <w:rFonts w:ascii="Courier New" w:hAnsi="Courier New" w:cs="Courier New" w:hint="default"/>
      </w:rPr>
    </w:lvl>
    <w:lvl w:ilvl="8" w:tplc="E4C6FDA0" w:tentative="1">
      <w:start w:val="1"/>
      <w:numFmt w:val="bullet"/>
      <w:lvlText w:val=""/>
      <w:lvlJc w:val="left"/>
      <w:pPr>
        <w:ind w:left="6480" w:hanging="360"/>
      </w:pPr>
      <w:rPr>
        <w:rFonts w:ascii="Wingdings" w:hAnsi="Wingdings" w:hint="default"/>
      </w:rPr>
    </w:lvl>
  </w:abstractNum>
  <w:abstractNum w:abstractNumId="24" w15:restartNumberingAfterBreak="0">
    <w:nsid w:val="2A62223F"/>
    <w:multiLevelType w:val="hybridMultilevel"/>
    <w:tmpl w:val="1A84866E"/>
    <w:lvl w:ilvl="0" w:tplc="2D209A40">
      <w:start w:val="1"/>
      <w:numFmt w:val="bullet"/>
      <w:lvlText w:val="►"/>
      <w:lvlJc w:val="left"/>
      <w:pPr>
        <w:tabs>
          <w:tab w:val="num" w:pos="720"/>
        </w:tabs>
        <w:ind w:left="720" w:hanging="360"/>
      </w:pPr>
      <w:rPr>
        <w:rFonts w:ascii="Arial" w:hAnsi="Arial" w:hint="default"/>
        <w:color w:val="FFE600"/>
        <w:sz w:val="20"/>
        <w:lang w:val="cs-CZ"/>
      </w:rPr>
    </w:lvl>
    <w:lvl w:ilvl="1" w:tplc="27B6C988">
      <w:start w:val="1"/>
      <w:numFmt w:val="bullet"/>
      <w:lvlText w:val="o"/>
      <w:lvlJc w:val="left"/>
      <w:pPr>
        <w:tabs>
          <w:tab w:val="num" w:pos="1440"/>
        </w:tabs>
        <w:ind w:left="1440" w:hanging="360"/>
      </w:pPr>
      <w:rPr>
        <w:rFonts w:ascii="Courier New" w:hAnsi="Courier New" w:cs="Courier New" w:hint="default"/>
      </w:rPr>
    </w:lvl>
    <w:lvl w:ilvl="2" w:tplc="DF487958" w:tentative="1">
      <w:start w:val="1"/>
      <w:numFmt w:val="bullet"/>
      <w:lvlText w:val=""/>
      <w:lvlJc w:val="left"/>
      <w:pPr>
        <w:tabs>
          <w:tab w:val="num" w:pos="2160"/>
        </w:tabs>
        <w:ind w:left="2160" w:hanging="360"/>
      </w:pPr>
      <w:rPr>
        <w:rFonts w:ascii="Wingdings" w:hAnsi="Wingdings" w:hint="default"/>
      </w:rPr>
    </w:lvl>
    <w:lvl w:ilvl="3" w:tplc="816215B6" w:tentative="1">
      <w:start w:val="1"/>
      <w:numFmt w:val="bullet"/>
      <w:lvlText w:val=""/>
      <w:lvlJc w:val="left"/>
      <w:pPr>
        <w:tabs>
          <w:tab w:val="num" w:pos="2880"/>
        </w:tabs>
        <w:ind w:left="2880" w:hanging="360"/>
      </w:pPr>
      <w:rPr>
        <w:rFonts w:ascii="Symbol" w:hAnsi="Symbol" w:hint="default"/>
      </w:rPr>
    </w:lvl>
    <w:lvl w:ilvl="4" w:tplc="5408178C" w:tentative="1">
      <w:start w:val="1"/>
      <w:numFmt w:val="bullet"/>
      <w:lvlText w:val="o"/>
      <w:lvlJc w:val="left"/>
      <w:pPr>
        <w:tabs>
          <w:tab w:val="num" w:pos="3600"/>
        </w:tabs>
        <w:ind w:left="3600" w:hanging="360"/>
      </w:pPr>
      <w:rPr>
        <w:rFonts w:ascii="Courier New" w:hAnsi="Courier New" w:cs="Courier New" w:hint="default"/>
      </w:rPr>
    </w:lvl>
    <w:lvl w:ilvl="5" w:tplc="DE40DA50" w:tentative="1">
      <w:start w:val="1"/>
      <w:numFmt w:val="bullet"/>
      <w:lvlText w:val=""/>
      <w:lvlJc w:val="left"/>
      <w:pPr>
        <w:tabs>
          <w:tab w:val="num" w:pos="4320"/>
        </w:tabs>
        <w:ind w:left="4320" w:hanging="360"/>
      </w:pPr>
      <w:rPr>
        <w:rFonts w:ascii="Wingdings" w:hAnsi="Wingdings" w:hint="default"/>
      </w:rPr>
    </w:lvl>
    <w:lvl w:ilvl="6" w:tplc="BC7687CA" w:tentative="1">
      <w:start w:val="1"/>
      <w:numFmt w:val="bullet"/>
      <w:lvlText w:val=""/>
      <w:lvlJc w:val="left"/>
      <w:pPr>
        <w:tabs>
          <w:tab w:val="num" w:pos="5040"/>
        </w:tabs>
        <w:ind w:left="5040" w:hanging="360"/>
      </w:pPr>
      <w:rPr>
        <w:rFonts w:ascii="Symbol" w:hAnsi="Symbol" w:hint="default"/>
      </w:rPr>
    </w:lvl>
    <w:lvl w:ilvl="7" w:tplc="CAA232DE" w:tentative="1">
      <w:start w:val="1"/>
      <w:numFmt w:val="bullet"/>
      <w:lvlText w:val="o"/>
      <w:lvlJc w:val="left"/>
      <w:pPr>
        <w:tabs>
          <w:tab w:val="num" w:pos="5760"/>
        </w:tabs>
        <w:ind w:left="5760" w:hanging="360"/>
      </w:pPr>
      <w:rPr>
        <w:rFonts w:ascii="Courier New" w:hAnsi="Courier New" w:cs="Courier New" w:hint="default"/>
      </w:rPr>
    </w:lvl>
    <w:lvl w:ilvl="8" w:tplc="CA90A6E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E373747"/>
    <w:multiLevelType w:val="hybridMultilevel"/>
    <w:tmpl w:val="11544224"/>
    <w:lvl w:ilvl="0" w:tplc="EE70DF58">
      <w:start w:val="1"/>
      <w:numFmt w:val="decimal"/>
      <w:lvlText w:val="%1)"/>
      <w:lvlJc w:val="left"/>
      <w:pPr>
        <w:ind w:left="927" w:hanging="360"/>
      </w:pPr>
      <w:rPr>
        <w:rFonts w:hint="default"/>
      </w:rPr>
    </w:lvl>
    <w:lvl w:ilvl="1" w:tplc="CD18BBE0" w:tentative="1">
      <w:start w:val="1"/>
      <w:numFmt w:val="lowerLetter"/>
      <w:lvlText w:val="%2."/>
      <w:lvlJc w:val="left"/>
      <w:pPr>
        <w:ind w:left="1647" w:hanging="360"/>
      </w:pPr>
    </w:lvl>
    <w:lvl w:ilvl="2" w:tplc="30069D04" w:tentative="1">
      <w:start w:val="1"/>
      <w:numFmt w:val="lowerRoman"/>
      <w:lvlText w:val="%3."/>
      <w:lvlJc w:val="right"/>
      <w:pPr>
        <w:ind w:left="2367" w:hanging="180"/>
      </w:pPr>
    </w:lvl>
    <w:lvl w:ilvl="3" w:tplc="17F0C9E0" w:tentative="1">
      <w:start w:val="1"/>
      <w:numFmt w:val="decimal"/>
      <w:lvlText w:val="%4."/>
      <w:lvlJc w:val="left"/>
      <w:pPr>
        <w:ind w:left="3087" w:hanging="360"/>
      </w:pPr>
    </w:lvl>
    <w:lvl w:ilvl="4" w:tplc="4080DFD4" w:tentative="1">
      <w:start w:val="1"/>
      <w:numFmt w:val="lowerLetter"/>
      <w:lvlText w:val="%5."/>
      <w:lvlJc w:val="left"/>
      <w:pPr>
        <w:ind w:left="3807" w:hanging="360"/>
      </w:pPr>
    </w:lvl>
    <w:lvl w:ilvl="5" w:tplc="7C9E4F22" w:tentative="1">
      <w:start w:val="1"/>
      <w:numFmt w:val="lowerRoman"/>
      <w:lvlText w:val="%6."/>
      <w:lvlJc w:val="right"/>
      <w:pPr>
        <w:ind w:left="4527" w:hanging="180"/>
      </w:pPr>
    </w:lvl>
    <w:lvl w:ilvl="6" w:tplc="4FBA110A" w:tentative="1">
      <w:start w:val="1"/>
      <w:numFmt w:val="decimal"/>
      <w:lvlText w:val="%7."/>
      <w:lvlJc w:val="left"/>
      <w:pPr>
        <w:ind w:left="5247" w:hanging="360"/>
      </w:pPr>
    </w:lvl>
    <w:lvl w:ilvl="7" w:tplc="24ECF2F4" w:tentative="1">
      <w:start w:val="1"/>
      <w:numFmt w:val="lowerLetter"/>
      <w:lvlText w:val="%8."/>
      <w:lvlJc w:val="left"/>
      <w:pPr>
        <w:ind w:left="5967" w:hanging="360"/>
      </w:pPr>
    </w:lvl>
    <w:lvl w:ilvl="8" w:tplc="3086F7A4" w:tentative="1">
      <w:start w:val="1"/>
      <w:numFmt w:val="lowerRoman"/>
      <w:lvlText w:val="%9."/>
      <w:lvlJc w:val="right"/>
      <w:pPr>
        <w:ind w:left="6687" w:hanging="180"/>
      </w:pPr>
    </w:lvl>
  </w:abstractNum>
  <w:abstractNum w:abstractNumId="26" w15:restartNumberingAfterBreak="0">
    <w:nsid w:val="30F43695"/>
    <w:multiLevelType w:val="hybridMultilevel"/>
    <w:tmpl w:val="56101E6C"/>
    <w:lvl w:ilvl="0" w:tplc="AAD8D2A4">
      <w:start w:val="1"/>
      <w:numFmt w:val="bullet"/>
      <w:lvlText w:val="►"/>
      <w:lvlJc w:val="left"/>
      <w:pPr>
        <w:tabs>
          <w:tab w:val="num" w:pos="720"/>
        </w:tabs>
        <w:ind w:left="720" w:hanging="360"/>
      </w:pPr>
      <w:rPr>
        <w:rFonts w:ascii="Arial" w:hAnsi="Arial" w:hint="default"/>
        <w:color w:val="FFE600"/>
        <w:sz w:val="20"/>
        <w:lang w:val="cs-CZ"/>
      </w:rPr>
    </w:lvl>
    <w:lvl w:ilvl="1" w:tplc="8E1EB0CA">
      <w:start w:val="1"/>
      <w:numFmt w:val="bullet"/>
      <w:lvlText w:val="o"/>
      <w:lvlJc w:val="left"/>
      <w:pPr>
        <w:tabs>
          <w:tab w:val="num" w:pos="1440"/>
        </w:tabs>
        <w:ind w:left="1440" w:hanging="360"/>
      </w:pPr>
      <w:rPr>
        <w:rFonts w:ascii="Courier New" w:hAnsi="Courier New" w:cs="Courier New" w:hint="default"/>
      </w:rPr>
    </w:lvl>
    <w:lvl w:ilvl="2" w:tplc="C3A8A47C" w:tentative="1">
      <w:start w:val="1"/>
      <w:numFmt w:val="bullet"/>
      <w:lvlText w:val=""/>
      <w:lvlJc w:val="left"/>
      <w:pPr>
        <w:tabs>
          <w:tab w:val="num" w:pos="2160"/>
        </w:tabs>
        <w:ind w:left="2160" w:hanging="360"/>
      </w:pPr>
      <w:rPr>
        <w:rFonts w:ascii="Wingdings" w:hAnsi="Wingdings" w:hint="default"/>
      </w:rPr>
    </w:lvl>
    <w:lvl w:ilvl="3" w:tplc="ACCCAEFA" w:tentative="1">
      <w:start w:val="1"/>
      <w:numFmt w:val="bullet"/>
      <w:lvlText w:val=""/>
      <w:lvlJc w:val="left"/>
      <w:pPr>
        <w:tabs>
          <w:tab w:val="num" w:pos="2880"/>
        </w:tabs>
        <w:ind w:left="2880" w:hanging="360"/>
      </w:pPr>
      <w:rPr>
        <w:rFonts w:ascii="Symbol" w:hAnsi="Symbol" w:hint="default"/>
      </w:rPr>
    </w:lvl>
    <w:lvl w:ilvl="4" w:tplc="62EEA350" w:tentative="1">
      <w:start w:val="1"/>
      <w:numFmt w:val="bullet"/>
      <w:lvlText w:val="o"/>
      <w:lvlJc w:val="left"/>
      <w:pPr>
        <w:tabs>
          <w:tab w:val="num" w:pos="3600"/>
        </w:tabs>
        <w:ind w:left="3600" w:hanging="360"/>
      </w:pPr>
      <w:rPr>
        <w:rFonts w:ascii="Courier New" w:hAnsi="Courier New" w:cs="Courier New" w:hint="default"/>
      </w:rPr>
    </w:lvl>
    <w:lvl w:ilvl="5" w:tplc="C174F708" w:tentative="1">
      <w:start w:val="1"/>
      <w:numFmt w:val="bullet"/>
      <w:lvlText w:val=""/>
      <w:lvlJc w:val="left"/>
      <w:pPr>
        <w:tabs>
          <w:tab w:val="num" w:pos="4320"/>
        </w:tabs>
        <w:ind w:left="4320" w:hanging="360"/>
      </w:pPr>
      <w:rPr>
        <w:rFonts w:ascii="Wingdings" w:hAnsi="Wingdings" w:hint="default"/>
      </w:rPr>
    </w:lvl>
    <w:lvl w:ilvl="6" w:tplc="81004612" w:tentative="1">
      <w:start w:val="1"/>
      <w:numFmt w:val="bullet"/>
      <w:lvlText w:val=""/>
      <w:lvlJc w:val="left"/>
      <w:pPr>
        <w:tabs>
          <w:tab w:val="num" w:pos="5040"/>
        </w:tabs>
        <w:ind w:left="5040" w:hanging="360"/>
      </w:pPr>
      <w:rPr>
        <w:rFonts w:ascii="Symbol" w:hAnsi="Symbol" w:hint="default"/>
      </w:rPr>
    </w:lvl>
    <w:lvl w:ilvl="7" w:tplc="6F1C14F2" w:tentative="1">
      <w:start w:val="1"/>
      <w:numFmt w:val="bullet"/>
      <w:lvlText w:val="o"/>
      <w:lvlJc w:val="left"/>
      <w:pPr>
        <w:tabs>
          <w:tab w:val="num" w:pos="5760"/>
        </w:tabs>
        <w:ind w:left="5760" w:hanging="360"/>
      </w:pPr>
      <w:rPr>
        <w:rFonts w:ascii="Courier New" w:hAnsi="Courier New" w:cs="Courier New" w:hint="default"/>
      </w:rPr>
    </w:lvl>
    <w:lvl w:ilvl="8" w:tplc="0350637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D10FA7"/>
    <w:multiLevelType w:val="hybridMultilevel"/>
    <w:tmpl w:val="5ED488DC"/>
    <w:lvl w:ilvl="0" w:tplc="759C3DE6">
      <w:start w:val="1"/>
      <w:numFmt w:val="bullet"/>
      <w:lvlText w:val="►"/>
      <w:lvlJc w:val="left"/>
      <w:pPr>
        <w:ind w:left="720" w:hanging="360"/>
      </w:pPr>
      <w:rPr>
        <w:rFonts w:ascii="Arial" w:hAnsi="Arial" w:hint="default"/>
        <w:color w:val="FFC000"/>
      </w:rPr>
    </w:lvl>
    <w:lvl w:ilvl="1" w:tplc="3320D950" w:tentative="1">
      <w:start w:val="1"/>
      <w:numFmt w:val="bullet"/>
      <w:lvlText w:val="o"/>
      <w:lvlJc w:val="left"/>
      <w:pPr>
        <w:ind w:left="1440" w:hanging="360"/>
      </w:pPr>
      <w:rPr>
        <w:rFonts w:ascii="Courier New" w:hAnsi="Courier New" w:cs="Courier New" w:hint="default"/>
      </w:rPr>
    </w:lvl>
    <w:lvl w:ilvl="2" w:tplc="750E01CA" w:tentative="1">
      <w:start w:val="1"/>
      <w:numFmt w:val="bullet"/>
      <w:lvlText w:val=""/>
      <w:lvlJc w:val="left"/>
      <w:pPr>
        <w:ind w:left="2160" w:hanging="360"/>
      </w:pPr>
      <w:rPr>
        <w:rFonts w:ascii="Wingdings" w:hAnsi="Wingdings" w:hint="default"/>
      </w:rPr>
    </w:lvl>
    <w:lvl w:ilvl="3" w:tplc="17BE37D0" w:tentative="1">
      <w:start w:val="1"/>
      <w:numFmt w:val="bullet"/>
      <w:lvlText w:val=""/>
      <w:lvlJc w:val="left"/>
      <w:pPr>
        <w:ind w:left="2880" w:hanging="360"/>
      </w:pPr>
      <w:rPr>
        <w:rFonts w:ascii="Symbol" w:hAnsi="Symbol" w:hint="default"/>
      </w:rPr>
    </w:lvl>
    <w:lvl w:ilvl="4" w:tplc="88DA72F6" w:tentative="1">
      <w:start w:val="1"/>
      <w:numFmt w:val="bullet"/>
      <w:lvlText w:val="o"/>
      <w:lvlJc w:val="left"/>
      <w:pPr>
        <w:ind w:left="3600" w:hanging="360"/>
      </w:pPr>
      <w:rPr>
        <w:rFonts w:ascii="Courier New" w:hAnsi="Courier New" w:cs="Courier New" w:hint="default"/>
      </w:rPr>
    </w:lvl>
    <w:lvl w:ilvl="5" w:tplc="C13E1D92" w:tentative="1">
      <w:start w:val="1"/>
      <w:numFmt w:val="bullet"/>
      <w:lvlText w:val=""/>
      <w:lvlJc w:val="left"/>
      <w:pPr>
        <w:ind w:left="4320" w:hanging="360"/>
      </w:pPr>
      <w:rPr>
        <w:rFonts w:ascii="Wingdings" w:hAnsi="Wingdings" w:hint="default"/>
      </w:rPr>
    </w:lvl>
    <w:lvl w:ilvl="6" w:tplc="E15C4456" w:tentative="1">
      <w:start w:val="1"/>
      <w:numFmt w:val="bullet"/>
      <w:lvlText w:val=""/>
      <w:lvlJc w:val="left"/>
      <w:pPr>
        <w:ind w:left="5040" w:hanging="360"/>
      </w:pPr>
      <w:rPr>
        <w:rFonts w:ascii="Symbol" w:hAnsi="Symbol" w:hint="default"/>
      </w:rPr>
    </w:lvl>
    <w:lvl w:ilvl="7" w:tplc="0C8A65BE" w:tentative="1">
      <w:start w:val="1"/>
      <w:numFmt w:val="bullet"/>
      <w:lvlText w:val="o"/>
      <w:lvlJc w:val="left"/>
      <w:pPr>
        <w:ind w:left="5760" w:hanging="360"/>
      </w:pPr>
      <w:rPr>
        <w:rFonts w:ascii="Courier New" w:hAnsi="Courier New" w:cs="Courier New" w:hint="default"/>
      </w:rPr>
    </w:lvl>
    <w:lvl w:ilvl="8" w:tplc="954870EC" w:tentative="1">
      <w:start w:val="1"/>
      <w:numFmt w:val="bullet"/>
      <w:lvlText w:val=""/>
      <w:lvlJc w:val="left"/>
      <w:pPr>
        <w:ind w:left="6480" w:hanging="360"/>
      </w:pPr>
      <w:rPr>
        <w:rFonts w:ascii="Wingdings" w:hAnsi="Wingdings" w:hint="default"/>
      </w:rPr>
    </w:lvl>
  </w:abstractNum>
  <w:abstractNum w:abstractNumId="28" w15:restartNumberingAfterBreak="0">
    <w:nsid w:val="3C095EB4"/>
    <w:multiLevelType w:val="hybridMultilevel"/>
    <w:tmpl w:val="4734FEF4"/>
    <w:lvl w:ilvl="0" w:tplc="899EF28A">
      <w:start w:val="1"/>
      <w:numFmt w:val="decimal"/>
      <w:lvlText w:val="%1)"/>
      <w:lvlJc w:val="left"/>
      <w:pPr>
        <w:ind w:left="720" w:hanging="360"/>
      </w:pPr>
      <w:rPr>
        <w:rFonts w:hint="default"/>
      </w:rPr>
    </w:lvl>
    <w:lvl w:ilvl="1" w:tplc="54F476D2" w:tentative="1">
      <w:start w:val="1"/>
      <w:numFmt w:val="lowerLetter"/>
      <w:lvlText w:val="%2."/>
      <w:lvlJc w:val="left"/>
      <w:pPr>
        <w:ind w:left="1440" w:hanging="360"/>
      </w:pPr>
    </w:lvl>
    <w:lvl w:ilvl="2" w:tplc="FA52A44E" w:tentative="1">
      <w:start w:val="1"/>
      <w:numFmt w:val="lowerRoman"/>
      <w:lvlText w:val="%3."/>
      <w:lvlJc w:val="right"/>
      <w:pPr>
        <w:ind w:left="2160" w:hanging="180"/>
      </w:pPr>
    </w:lvl>
    <w:lvl w:ilvl="3" w:tplc="BFC45A6A" w:tentative="1">
      <w:start w:val="1"/>
      <w:numFmt w:val="decimal"/>
      <w:lvlText w:val="%4."/>
      <w:lvlJc w:val="left"/>
      <w:pPr>
        <w:ind w:left="2880" w:hanging="360"/>
      </w:pPr>
    </w:lvl>
    <w:lvl w:ilvl="4" w:tplc="24A063F6" w:tentative="1">
      <w:start w:val="1"/>
      <w:numFmt w:val="lowerLetter"/>
      <w:lvlText w:val="%5."/>
      <w:lvlJc w:val="left"/>
      <w:pPr>
        <w:ind w:left="3600" w:hanging="360"/>
      </w:pPr>
    </w:lvl>
    <w:lvl w:ilvl="5" w:tplc="55B8D44A" w:tentative="1">
      <w:start w:val="1"/>
      <w:numFmt w:val="lowerRoman"/>
      <w:lvlText w:val="%6."/>
      <w:lvlJc w:val="right"/>
      <w:pPr>
        <w:ind w:left="4320" w:hanging="180"/>
      </w:pPr>
    </w:lvl>
    <w:lvl w:ilvl="6" w:tplc="CD84DA26" w:tentative="1">
      <w:start w:val="1"/>
      <w:numFmt w:val="decimal"/>
      <w:lvlText w:val="%7."/>
      <w:lvlJc w:val="left"/>
      <w:pPr>
        <w:ind w:left="5040" w:hanging="360"/>
      </w:pPr>
    </w:lvl>
    <w:lvl w:ilvl="7" w:tplc="8E62A932" w:tentative="1">
      <w:start w:val="1"/>
      <w:numFmt w:val="lowerLetter"/>
      <w:lvlText w:val="%8."/>
      <w:lvlJc w:val="left"/>
      <w:pPr>
        <w:ind w:left="5760" w:hanging="360"/>
      </w:pPr>
    </w:lvl>
    <w:lvl w:ilvl="8" w:tplc="641ACC42" w:tentative="1">
      <w:start w:val="1"/>
      <w:numFmt w:val="lowerRoman"/>
      <w:lvlText w:val="%9."/>
      <w:lvlJc w:val="right"/>
      <w:pPr>
        <w:ind w:left="6480" w:hanging="180"/>
      </w:pPr>
    </w:lvl>
  </w:abstractNum>
  <w:abstractNum w:abstractNumId="29"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30" w15:restartNumberingAfterBreak="0">
    <w:nsid w:val="3CAD7C82"/>
    <w:multiLevelType w:val="multilevel"/>
    <w:tmpl w:val="6AE2E898"/>
    <w:lvl w:ilvl="0">
      <w:start w:val="1"/>
      <w:numFmt w:val="bullet"/>
      <w:pStyle w:val="EYBulletedList1"/>
      <w:lvlText w:val="•"/>
      <w:lvlJc w:val="left"/>
      <w:pPr>
        <w:tabs>
          <w:tab w:val="num" w:pos="288"/>
        </w:tabs>
        <w:ind w:left="288" w:hanging="288"/>
      </w:pPr>
      <w:rPr>
        <w:rFonts w:ascii="EYInterstate Light" w:hAnsi="EYInterstate Light" w:hint="default"/>
        <w:b w:val="0"/>
        <w:i w:val="0"/>
        <w:color w:val="FFE600"/>
        <w:sz w:val="20"/>
        <w:szCs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FFE600"/>
        <w:sz w:val="20"/>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E6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31" w15:restartNumberingAfterBreak="0">
    <w:nsid w:val="501D3CEE"/>
    <w:multiLevelType w:val="multilevel"/>
    <w:tmpl w:val="DE26DC9E"/>
    <w:lvl w:ilvl="0">
      <w:numFmt w:val="none"/>
      <w:lvlText w:val=""/>
      <w:lvlJc w:val="left"/>
      <w:pPr>
        <w:tabs>
          <w:tab w:val="num" w:pos="360"/>
        </w:tabs>
      </w:pPr>
    </w:lvl>
    <w:lvl w:ilvl="1">
      <w:start w:val="1"/>
      <w:numFmt w:val="decimal"/>
      <w:lvlText w:val="%1.%2"/>
      <w:lvlJc w:val="left"/>
      <w:pPr>
        <w:tabs>
          <w:tab w:val="num" w:pos="0"/>
        </w:tabs>
        <w:ind w:left="0" w:hanging="850"/>
      </w:pPr>
      <w:rPr>
        <w:rFonts w:ascii="Arial" w:hAnsi="Arial" w:cs="Arial" w:hint="default"/>
        <w:b/>
        <w:i w:val="0"/>
        <w:color w:val="000000"/>
        <w:sz w:val="28"/>
        <w:szCs w:val="14"/>
      </w:rPr>
    </w:lvl>
    <w:lvl w:ilvl="2">
      <w:start w:val="1"/>
      <w:numFmt w:val="decimal"/>
      <w:lvlText w:val="%1.%2.%3"/>
      <w:lvlJc w:val="left"/>
      <w:pPr>
        <w:tabs>
          <w:tab w:val="num" w:pos="0"/>
        </w:tabs>
        <w:ind w:left="0" w:hanging="850"/>
      </w:pPr>
      <w:rPr>
        <w:rFonts w:hint="default"/>
        <w:b/>
        <w:color w:val="000000"/>
        <w:sz w:val="24"/>
        <w:szCs w:val="14"/>
      </w:rPr>
    </w:lvl>
    <w:lvl w:ilvl="3">
      <w:start w:val="1"/>
      <w:numFmt w:val="decimal"/>
      <w:pStyle w:val="Heading4"/>
      <w:lvlText w:val="%1.%2.%3.%4"/>
      <w:lvlJc w:val="left"/>
      <w:pPr>
        <w:tabs>
          <w:tab w:val="num" w:pos="0"/>
        </w:tabs>
        <w:ind w:left="0" w:hanging="850"/>
      </w:pPr>
      <w:rPr>
        <w:rFonts w:hint="default"/>
        <w:b/>
        <w:color w:val="000000"/>
        <w:sz w:val="20"/>
        <w:szCs w:val="32"/>
      </w:rPr>
    </w:lvl>
    <w:lvl w:ilvl="4">
      <w:start w:val="1"/>
      <w:numFmt w:val="upperLetter"/>
      <w:lvlText w:val="Appendix %5"/>
      <w:lvlJc w:val="left"/>
      <w:pPr>
        <w:tabs>
          <w:tab w:val="num" w:pos="1417"/>
        </w:tabs>
        <w:ind w:left="1417" w:hanging="1417"/>
      </w:pPr>
      <w:rPr>
        <w:rFonts w:hint="default"/>
        <w:b/>
        <w:i w:val="0"/>
        <w:color w:val="7F7E82"/>
        <w:sz w:val="40"/>
        <w:szCs w:val="20"/>
      </w:rPr>
    </w:lvl>
    <w:lvl w:ilvl="5">
      <w:start w:val="1"/>
      <w:numFmt w:val="none"/>
      <w:lvlText w:val=""/>
      <w:lvlJc w:val="left"/>
      <w:pPr>
        <w:tabs>
          <w:tab w:val="num" w:pos="0"/>
        </w:tabs>
        <w:ind w:left="0" w:firstLine="0"/>
      </w:pPr>
      <w:rPr>
        <w:rFonts w:hint="default"/>
        <w:b/>
        <w:color w:val="7F7E82"/>
        <w:sz w:val="32"/>
        <w:szCs w:val="32"/>
      </w:rPr>
    </w:lvl>
    <w:lvl w:ilvl="6">
      <w:start w:val="1"/>
      <w:numFmt w:val="none"/>
      <w:lvlText w:val=""/>
      <w:lvlJc w:val="left"/>
      <w:pPr>
        <w:tabs>
          <w:tab w:val="num" w:pos="0"/>
        </w:tabs>
        <w:ind w:left="0" w:firstLine="0"/>
      </w:pPr>
      <w:rPr>
        <w:rFonts w:hint="default"/>
        <w:color w:val="4367C5"/>
        <w:sz w:val="32"/>
        <w:szCs w:val="32"/>
      </w:rPr>
    </w:lvl>
    <w:lvl w:ilvl="7">
      <w:start w:val="1"/>
      <w:numFmt w:val="none"/>
      <w:lvlText w:val=""/>
      <w:lvlJc w:val="left"/>
      <w:pPr>
        <w:tabs>
          <w:tab w:val="num" w:pos="0"/>
        </w:tabs>
        <w:ind w:left="0" w:firstLine="0"/>
      </w:pPr>
      <w:rPr>
        <w:rFonts w:hint="default"/>
        <w:color w:val="4367C5"/>
      </w:rPr>
    </w:lvl>
    <w:lvl w:ilvl="8">
      <w:start w:val="1"/>
      <w:numFmt w:val="none"/>
      <w:lvlText w:val=""/>
      <w:lvlJc w:val="left"/>
      <w:pPr>
        <w:tabs>
          <w:tab w:val="num" w:pos="0"/>
        </w:tabs>
        <w:ind w:left="0" w:firstLine="0"/>
      </w:pPr>
      <w:rPr>
        <w:rFonts w:hint="default"/>
        <w:color w:val="4367C5"/>
      </w:rPr>
    </w:lvl>
  </w:abstractNum>
  <w:abstractNum w:abstractNumId="32" w15:restartNumberingAfterBreak="0">
    <w:nsid w:val="58B277D7"/>
    <w:multiLevelType w:val="multilevel"/>
    <w:tmpl w:val="07B8786A"/>
    <w:name w:val="my list"/>
    <w:lvl w:ilvl="0">
      <w:numFmt w:val="none"/>
      <w:lvlText w:val=""/>
      <w:lvlJc w:val="left"/>
      <w:pPr>
        <w:tabs>
          <w:tab w:val="num" w:pos="360"/>
        </w:tabs>
      </w:pPr>
    </w:lvl>
    <w:lvl w:ilvl="1">
      <w:start w:val="1"/>
      <w:numFmt w:val="decimal"/>
      <w:lvlRestart w:val="0"/>
      <w:lvlText w:val="%1.%2"/>
      <w:lvlJc w:val="left"/>
      <w:pPr>
        <w:tabs>
          <w:tab w:val="num" w:pos="1"/>
        </w:tabs>
        <w:ind w:left="1" w:hanging="851"/>
      </w:pPr>
      <w:rPr>
        <w:rFonts w:hint="default"/>
        <w:b/>
        <w:i w:val="0"/>
        <w:color w:val="000000"/>
        <w:sz w:val="28"/>
      </w:rPr>
    </w:lvl>
    <w:lvl w:ilvl="2">
      <w:start w:val="1"/>
      <w:numFmt w:val="decimal"/>
      <w:lvlRestart w:val="0"/>
      <w:lvlText w:val="%1.%2.%3"/>
      <w:lvlJc w:val="left"/>
      <w:pPr>
        <w:tabs>
          <w:tab w:val="num" w:pos="1"/>
        </w:tabs>
        <w:ind w:left="1" w:hanging="851"/>
      </w:pPr>
      <w:rPr>
        <w:rFonts w:hint="default"/>
        <w:b/>
        <w:i w:val="0"/>
        <w:color w:val="000000"/>
        <w:sz w:val="24"/>
      </w:rPr>
    </w:lvl>
    <w:lvl w:ilvl="3">
      <w:start w:val="1"/>
      <w:numFmt w:val="decimal"/>
      <w:lvlRestart w:val="0"/>
      <w:lvlText w:val="%1.%2.%3.%4"/>
      <w:lvlJc w:val="left"/>
      <w:pPr>
        <w:tabs>
          <w:tab w:val="num" w:pos="1"/>
        </w:tabs>
        <w:ind w:left="1" w:hanging="851"/>
      </w:pPr>
      <w:rPr>
        <w:rFonts w:hint="default"/>
        <w:b/>
        <w:i w:val="0"/>
        <w:color w:val="000000"/>
        <w:sz w:val="20"/>
      </w:rPr>
    </w:lvl>
    <w:lvl w:ilvl="4">
      <w:start w:val="1"/>
      <w:numFmt w:val="none"/>
      <w:lvlText w:val=""/>
      <w:lvlJc w:val="left"/>
      <w:pPr>
        <w:tabs>
          <w:tab w:val="num" w:pos="1"/>
        </w:tabs>
        <w:ind w:left="1" w:firstLine="0"/>
      </w:pPr>
      <w:rPr>
        <w:rFonts w:hint="default"/>
        <w:b/>
        <w:color w:val="7F7E82"/>
        <w:sz w:val="20"/>
        <w:szCs w:val="20"/>
      </w:rPr>
    </w:lvl>
    <w:lvl w:ilvl="5">
      <w:start w:val="1"/>
      <w:numFmt w:val="none"/>
      <w:lvlText w:val=""/>
      <w:lvlJc w:val="left"/>
      <w:pPr>
        <w:tabs>
          <w:tab w:val="num" w:pos="1"/>
        </w:tabs>
        <w:ind w:left="1" w:firstLine="0"/>
      </w:pPr>
      <w:rPr>
        <w:rFonts w:hint="default"/>
        <w:color w:val="4367C5"/>
      </w:rPr>
    </w:lvl>
    <w:lvl w:ilvl="6">
      <w:start w:val="1"/>
      <w:numFmt w:val="none"/>
      <w:lvlText w:val=""/>
      <w:lvlJc w:val="left"/>
      <w:pPr>
        <w:tabs>
          <w:tab w:val="num" w:pos="1"/>
        </w:tabs>
        <w:ind w:left="1" w:firstLine="0"/>
      </w:pPr>
      <w:rPr>
        <w:rFonts w:hint="default"/>
        <w:color w:val="4367C5"/>
      </w:rPr>
    </w:lvl>
    <w:lvl w:ilvl="7">
      <w:start w:val="1"/>
      <w:numFmt w:val="none"/>
      <w:lvlText w:val=""/>
      <w:lvlJc w:val="left"/>
      <w:pPr>
        <w:tabs>
          <w:tab w:val="num" w:pos="1"/>
        </w:tabs>
        <w:ind w:left="1" w:firstLine="0"/>
      </w:pPr>
      <w:rPr>
        <w:rFonts w:hint="default"/>
        <w:color w:val="4367C5"/>
      </w:rPr>
    </w:lvl>
    <w:lvl w:ilvl="8">
      <w:start w:val="1"/>
      <w:numFmt w:val="none"/>
      <w:lvlText w:val=""/>
      <w:lvlJc w:val="left"/>
      <w:pPr>
        <w:tabs>
          <w:tab w:val="num" w:pos="1"/>
        </w:tabs>
        <w:ind w:left="1" w:firstLine="0"/>
      </w:pPr>
      <w:rPr>
        <w:rFonts w:hint="default"/>
        <w:color w:val="4367C5"/>
      </w:rPr>
    </w:lvl>
  </w:abstractNum>
  <w:abstractNum w:abstractNumId="33" w15:restartNumberingAfterBreak="0">
    <w:nsid w:val="5C14383A"/>
    <w:multiLevelType w:val="hybridMultilevel"/>
    <w:tmpl w:val="8A7C2CDC"/>
    <w:lvl w:ilvl="0" w:tplc="6E566D9E">
      <w:start w:val="1"/>
      <w:numFmt w:val="bullet"/>
      <w:lvlText w:val=""/>
      <w:lvlJc w:val="left"/>
      <w:pPr>
        <w:ind w:left="720" w:hanging="360"/>
      </w:pPr>
      <w:rPr>
        <w:rFonts w:ascii="Symbol" w:hAnsi="Symbol" w:hint="default"/>
      </w:rPr>
    </w:lvl>
    <w:lvl w:ilvl="1" w:tplc="CD40B66A" w:tentative="1">
      <w:start w:val="1"/>
      <w:numFmt w:val="bullet"/>
      <w:lvlText w:val="o"/>
      <w:lvlJc w:val="left"/>
      <w:pPr>
        <w:ind w:left="1440" w:hanging="360"/>
      </w:pPr>
      <w:rPr>
        <w:rFonts w:ascii="Courier New" w:hAnsi="Courier New" w:cs="Courier New" w:hint="default"/>
      </w:rPr>
    </w:lvl>
    <w:lvl w:ilvl="2" w:tplc="8968E33A" w:tentative="1">
      <w:start w:val="1"/>
      <w:numFmt w:val="bullet"/>
      <w:lvlText w:val=""/>
      <w:lvlJc w:val="left"/>
      <w:pPr>
        <w:ind w:left="2160" w:hanging="360"/>
      </w:pPr>
      <w:rPr>
        <w:rFonts w:ascii="Wingdings" w:hAnsi="Wingdings" w:hint="default"/>
      </w:rPr>
    </w:lvl>
    <w:lvl w:ilvl="3" w:tplc="C0E812B0" w:tentative="1">
      <w:start w:val="1"/>
      <w:numFmt w:val="bullet"/>
      <w:lvlText w:val=""/>
      <w:lvlJc w:val="left"/>
      <w:pPr>
        <w:ind w:left="2880" w:hanging="360"/>
      </w:pPr>
      <w:rPr>
        <w:rFonts w:ascii="Symbol" w:hAnsi="Symbol" w:hint="default"/>
      </w:rPr>
    </w:lvl>
    <w:lvl w:ilvl="4" w:tplc="62FA7B3C" w:tentative="1">
      <w:start w:val="1"/>
      <w:numFmt w:val="bullet"/>
      <w:lvlText w:val="o"/>
      <w:lvlJc w:val="left"/>
      <w:pPr>
        <w:ind w:left="3600" w:hanging="360"/>
      </w:pPr>
      <w:rPr>
        <w:rFonts w:ascii="Courier New" w:hAnsi="Courier New" w:cs="Courier New" w:hint="default"/>
      </w:rPr>
    </w:lvl>
    <w:lvl w:ilvl="5" w:tplc="418025AA" w:tentative="1">
      <w:start w:val="1"/>
      <w:numFmt w:val="bullet"/>
      <w:lvlText w:val=""/>
      <w:lvlJc w:val="left"/>
      <w:pPr>
        <w:ind w:left="4320" w:hanging="360"/>
      </w:pPr>
      <w:rPr>
        <w:rFonts w:ascii="Wingdings" w:hAnsi="Wingdings" w:hint="default"/>
      </w:rPr>
    </w:lvl>
    <w:lvl w:ilvl="6" w:tplc="4ED6BB50" w:tentative="1">
      <w:start w:val="1"/>
      <w:numFmt w:val="bullet"/>
      <w:lvlText w:val=""/>
      <w:lvlJc w:val="left"/>
      <w:pPr>
        <w:ind w:left="5040" w:hanging="360"/>
      </w:pPr>
      <w:rPr>
        <w:rFonts w:ascii="Symbol" w:hAnsi="Symbol" w:hint="default"/>
      </w:rPr>
    </w:lvl>
    <w:lvl w:ilvl="7" w:tplc="75F82FB2" w:tentative="1">
      <w:start w:val="1"/>
      <w:numFmt w:val="bullet"/>
      <w:lvlText w:val="o"/>
      <w:lvlJc w:val="left"/>
      <w:pPr>
        <w:ind w:left="5760" w:hanging="360"/>
      </w:pPr>
      <w:rPr>
        <w:rFonts w:ascii="Courier New" w:hAnsi="Courier New" w:cs="Courier New" w:hint="default"/>
      </w:rPr>
    </w:lvl>
    <w:lvl w:ilvl="8" w:tplc="19D6833C" w:tentative="1">
      <w:start w:val="1"/>
      <w:numFmt w:val="bullet"/>
      <w:lvlText w:val=""/>
      <w:lvlJc w:val="left"/>
      <w:pPr>
        <w:ind w:left="6480" w:hanging="360"/>
      </w:pPr>
      <w:rPr>
        <w:rFonts w:ascii="Wingdings" w:hAnsi="Wingdings" w:hint="default"/>
      </w:rPr>
    </w:lvl>
  </w:abstractNum>
  <w:abstractNum w:abstractNumId="34" w15:restartNumberingAfterBreak="0">
    <w:nsid w:val="5C6D0F5C"/>
    <w:multiLevelType w:val="hybridMultilevel"/>
    <w:tmpl w:val="B2A05AC8"/>
    <w:lvl w:ilvl="0" w:tplc="DCF68894">
      <w:start w:val="1"/>
      <w:numFmt w:val="bullet"/>
      <w:lvlText w:val="►"/>
      <w:lvlJc w:val="left"/>
      <w:pPr>
        <w:ind w:left="720" w:hanging="360"/>
      </w:pPr>
      <w:rPr>
        <w:rFonts w:ascii="Arial" w:hAnsi="Arial" w:hint="default"/>
        <w:color w:val="FFE600"/>
        <w:sz w:val="20"/>
        <w:lang w:val="cs-CZ"/>
      </w:rPr>
    </w:lvl>
    <w:lvl w:ilvl="1" w:tplc="287CA49A">
      <w:start w:val="1"/>
      <w:numFmt w:val="bullet"/>
      <w:lvlText w:val="o"/>
      <w:lvlJc w:val="left"/>
      <w:pPr>
        <w:ind w:left="1440" w:hanging="360"/>
      </w:pPr>
      <w:rPr>
        <w:rFonts w:ascii="Courier New" w:hAnsi="Courier New" w:cs="Courier New" w:hint="default"/>
      </w:rPr>
    </w:lvl>
    <w:lvl w:ilvl="2" w:tplc="46129D42" w:tentative="1">
      <w:start w:val="1"/>
      <w:numFmt w:val="bullet"/>
      <w:lvlText w:val=""/>
      <w:lvlJc w:val="left"/>
      <w:pPr>
        <w:ind w:left="2160" w:hanging="360"/>
      </w:pPr>
      <w:rPr>
        <w:rFonts w:ascii="Wingdings" w:hAnsi="Wingdings" w:hint="default"/>
      </w:rPr>
    </w:lvl>
    <w:lvl w:ilvl="3" w:tplc="8E385B18" w:tentative="1">
      <w:start w:val="1"/>
      <w:numFmt w:val="bullet"/>
      <w:lvlText w:val=""/>
      <w:lvlJc w:val="left"/>
      <w:pPr>
        <w:ind w:left="2880" w:hanging="360"/>
      </w:pPr>
      <w:rPr>
        <w:rFonts w:ascii="Symbol" w:hAnsi="Symbol" w:hint="default"/>
      </w:rPr>
    </w:lvl>
    <w:lvl w:ilvl="4" w:tplc="327C3842" w:tentative="1">
      <w:start w:val="1"/>
      <w:numFmt w:val="bullet"/>
      <w:lvlText w:val="o"/>
      <w:lvlJc w:val="left"/>
      <w:pPr>
        <w:ind w:left="3600" w:hanging="360"/>
      </w:pPr>
      <w:rPr>
        <w:rFonts w:ascii="Courier New" w:hAnsi="Courier New" w:cs="Courier New" w:hint="default"/>
      </w:rPr>
    </w:lvl>
    <w:lvl w:ilvl="5" w:tplc="BE2A0BCE" w:tentative="1">
      <w:start w:val="1"/>
      <w:numFmt w:val="bullet"/>
      <w:lvlText w:val=""/>
      <w:lvlJc w:val="left"/>
      <w:pPr>
        <w:ind w:left="4320" w:hanging="360"/>
      </w:pPr>
      <w:rPr>
        <w:rFonts w:ascii="Wingdings" w:hAnsi="Wingdings" w:hint="default"/>
      </w:rPr>
    </w:lvl>
    <w:lvl w:ilvl="6" w:tplc="33C6B3AC" w:tentative="1">
      <w:start w:val="1"/>
      <w:numFmt w:val="bullet"/>
      <w:lvlText w:val=""/>
      <w:lvlJc w:val="left"/>
      <w:pPr>
        <w:ind w:left="5040" w:hanging="360"/>
      </w:pPr>
      <w:rPr>
        <w:rFonts w:ascii="Symbol" w:hAnsi="Symbol" w:hint="default"/>
      </w:rPr>
    </w:lvl>
    <w:lvl w:ilvl="7" w:tplc="76E0CAB0" w:tentative="1">
      <w:start w:val="1"/>
      <w:numFmt w:val="bullet"/>
      <w:lvlText w:val="o"/>
      <w:lvlJc w:val="left"/>
      <w:pPr>
        <w:ind w:left="5760" w:hanging="360"/>
      </w:pPr>
      <w:rPr>
        <w:rFonts w:ascii="Courier New" w:hAnsi="Courier New" w:cs="Courier New" w:hint="default"/>
      </w:rPr>
    </w:lvl>
    <w:lvl w:ilvl="8" w:tplc="45BED8FC" w:tentative="1">
      <w:start w:val="1"/>
      <w:numFmt w:val="bullet"/>
      <w:lvlText w:val=""/>
      <w:lvlJc w:val="left"/>
      <w:pPr>
        <w:ind w:left="6480" w:hanging="360"/>
      </w:pPr>
      <w:rPr>
        <w:rFonts w:ascii="Wingdings" w:hAnsi="Wingdings" w:hint="default"/>
      </w:rPr>
    </w:lvl>
  </w:abstractNum>
  <w:abstractNum w:abstractNumId="35" w15:restartNumberingAfterBreak="0">
    <w:nsid w:val="62BC040B"/>
    <w:multiLevelType w:val="hybridMultilevel"/>
    <w:tmpl w:val="8264CE4C"/>
    <w:lvl w:ilvl="0" w:tplc="E9145FEE">
      <w:start w:val="1"/>
      <w:numFmt w:val="bullet"/>
      <w:lvlText w:val="►"/>
      <w:lvlJc w:val="left"/>
      <w:pPr>
        <w:ind w:left="776" w:hanging="360"/>
      </w:pPr>
      <w:rPr>
        <w:rFonts w:ascii="Arial" w:hAnsi="Arial" w:hint="default"/>
        <w:color w:val="FFFF00"/>
        <w:sz w:val="22"/>
      </w:rPr>
    </w:lvl>
    <w:lvl w:ilvl="1" w:tplc="A64C5452">
      <w:start w:val="1"/>
      <w:numFmt w:val="bullet"/>
      <w:lvlText w:val="o"/>
      <w:lvlJc w:val="left"/>
      <w:pPr>
        <w:ind w:left="1496" w:hanging="360"/>
      </w:pPr>
      <w:rPr>
        <w:rFonts w:ascii="Courier New" w:hAnsi="Courier New" w:cs="Courier New" w:hint="default"/>
      </w:rPr>
    </w:lvl>
    <w:lvl w:ilvl="2" w:tplc="27C4DE84" w:tentative="1">
      <w:start w:val="1"/>
      <w:numFmt w:val="bullet"/>
      <w:lvlText w:val=""/>
      <w:lvlJc w:val="left"/>
      <w:pPr>
        <w:ind w:left="2216" w:hanging="360"/>
      </w:pPr>
      <w:rPr>
        <w:rFonts w:ascii="Wingdings" w:hAnsi="Wingdings" w:hint="default"/>
      </w:rPr>
    </w:lvl>
    <w:lvl w:ilvl="3" w:tplc="239C6FE0" w:tentative="1">
      <w:start w:val="1"/>
      <w:numFmt w:val="bullet"/>
      <w:lvlText w:val=""/>
      <w:lvlJc w:val="left"/>
      <w:pPr>
        <w:ind w:left="2936" w:hanging="360"/>
      </w:pPr>
      <w:rPr>
        <w:rFonts w:ascii="Symbol" w:hAnsi="Symbol" w:hint="default"/>
      </w:rPr>
    </w:lvl>
    <w:lvl w:ilvl="4" w:tplc="55949678" w:tentative="1">
      <w:start w:val="1"/>
      <w:numFmt w:val="bullet"/>
      <w:lvlText w:val="o"/>
      <w:lvlJc w:val="left"/>
      <w:pPr>
        <w:ind w:left="3656" w:hanging="360"/>
      </w:pPr>
      <w:rPr>
        <w:rFonts w:ascii="Courier New" w:hAnsi="Courier New" w:cs="Courier New" w:hint="default"/>
      </w:rPr>
    </w:lvl>
    <w:lvl w:ilvl="5" w:tplc="FC388F90" w:tentative="1">
      <w:start w:val="1"/>
      <w:numFmt w:val="bullet"/>
      <w:lvlText w:val=""/>
      <w:lvlJc w:val="left"/>
      <w:pPr>
        <w:ind w:left="4376" w:hanging="360"/>
      </w:pPr>
      <w:rPr>
        <w:rFonts w:ascii="Wingdings" w:hAnsi="Wingdings" w:hint="default"/>
      </w:rPr>
    </w:lvl>
    <w:lvl w:ilvl="6" w:tplc="1D3CDEB2" w:tentative="1">
      <w:start w:val="1"/>
      <w:numFmt w:val="bullet"/>
      <w:lvlText w:val=""/>
      <w:lvlJc w:val="left"/>
      <w:pPr>
        <w:ind w:left="5096" w:hanging="360"/>
      </w:pPr>
      <w:rPr>
        <w:rFonts w:ascii="Symbol" w:hAnsi="Symbol" w:hint="default"/>
      </w:rPr>
    </w:lvl>
    <w:lvl w:ilvl="7" w:tplc="EA30C108" w:tentative="1">
      <w:start w:val="1"/>
      <w:numFmt w:val="bullet"/>
      <w:lvlText w:val="o"/>
      <w:lvlJc w:val="left"/>
      <w:pPr>
        <w:ind w:left="5816" w:hanging="360"/>
      </w:pPr>
      <w:rPr>
        <w:rFonts w:ascii="Courier New" w:hAnsi="Courier New" w:cs="Courier New" w:hint="default"/>
      </w:rPr>
    </w:lvl>
    <w:lvl w:ilvl="8" w:tplc="D1705E74" w:tentative="1">
      <w:start w:val="1"/>
      <w:numFmt w:val="bullet"/>
      <w:lvlText w:val=""/>
      <w:lvlJc w:val="left"/>
      <w:pPr>
        <w:ind w:left="6536" w:hanging="360"/>
      </w:pPr>
      <w:rPr>
        <w:rFonts w:ascii="Wingdings" w:hAnsi="Wingdings" w:hint="default"/>
      </w:rPr>
    </w:lvl>
  </w:abstractNum>
  <w:abstractNum w:abstractNumId="36"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37" w15:restartNumberingAfterBreak="0">
    <w:nsid w:val="655256A6"/>
    <w:multiLevelType w:val="hybridMultilevel"/>
    <w:tmpl w:val="407654BC"/>
    <w:lvl w:ilvl="0" w:tplc="FDD0A5EE">
      <w:start w:val="1"/>
      <w:numFmt w:val="decimal"/>
      <w:lvlText w:val="%1."/>
      <w:lvlJc w:val="left"/>
      <w:pPr>
        <w:ind w:left="720" w:hanging="360"/>
      </w:pPr>
      <w:rPr>
        <w:rFonts w:hint="default"/>
        <w:color w:val="auto"/>
        <w:sz w:val="22"/>
      </w:rPr>
    </w:lvl>
    <w:lvl w:ilvl="1" w:tplc="4D703AE0">
      <w:start w:val="1"/>
      <w:numFmt w:val="lowerLetter"/>
      <w:lvlText w:val="%2."/>
      <w:lvlJc w:val="left"/>
      <w:pPr>
        <w:ind w:left="1440" w:hanging="360"/>
      </w:pPr>
    </w:lvl>
    <w:lvl w:ilvl="2" w:tplc="10DC40C8" w:tentative="1">
      <w:start w:val="1"/>
      <w:numFmt w:val="lowerRoman"/>
      <w:lvlText w:val="%3."/>
      <w:lvlJc w:val="right"/>
      <w:pPr>
        <w:ind w:left="2160" w:hanging="180"/>
      </w:pPr>
    </w:lvl>
    <w:lvl w:ilvl="3" w:tplc="84425124" w:tentative="1">
      <w:start w:val="1"/>
      <w:numFmt w:val="decimal"/>
      <w:lvlText w:val="%4."/>
      <w:lvlJc w:val="left"/>
      <w:pPr>
        <w:ind w:left="2880" w:hanging="360"/>
      </w:pPr>
    </w:lvl>
    <w:lvl w:ilvl="4" w:tplc="3B34A190" w:tentative="1">
      <w:start w:val="1"/>
      <w:numFmt w:val="lowerLetter"/>
      <w:lvlText w:val="%5."/>
      <w:lvlJc w:val="left"/>
      <w:pPr>
        <w:ind w:left="3600" w:hanging="360"/>
      </w:pPr>
    </w:lvl>
    <w:lvl w:ilvl="5" w:tplc="A90475E8" w:tentative="1">
      <w:start w:val="1"/>
      <w:numFmt w:val="lowerRoman"/>
      <w:lvlText w:val="%6."/>
      <w:lvlJc w:val="right"/>
      <w:pPr>
        <w:ind w:left="4320" w:hanging="180"/>
      </w:pPr>
    </w:lvl>
    <w:lvl w:ilvl="6" w:tplc="DDD249AC" w:tentative="1">
      <w:start w:val="1"/>
      <w:numFmt w:val="decimal"/>
      <w:lvlText w:val="%7."/>
      <w:lvlJc w:val="left"/>
      <w:pPr>
        <w:ind w:left="5040" w:hanging="360"/>
      </w:pPr>
    </w:lvl>
    <w:lvl w:ilvl="7" w:tplc="CC100E96" w:tentative="1">
      <w:start w:val="1"/>
      <w:numFmt w:val="lowerLetter"/>
      <w:lvlText w:val="%8."/>
      <w:lvlJc w:val="left"/>
      <w:pPr>
        <w:ind w:left="5760" w:hanging="360"/>
      </w:pPr>
    </w:lvl>
    <w:lvl w:ilvl="8" w:tplc="D9C02660" w:tentative="1">
      <w:start w:val="1"/>
      <w:numFmt w:val="lowerRoman"/>
      <w:lvlText w:val="%9."/>
      <w:lvlJc w:val="right"/>
      <w:pPr>
        <w:ind w:left="6480" w:hanging="180"/>
      </w:pPr>
    </w:lvl>
  </w:abstractNum>
  <w:abstractNum w:abstractNumId="38" w15:restartNumberingAfterBreak="0">
    <w:nsid w:val="6589757A"/>
    <w:multiLevelType w:val="hybridMultilevel"/>
    <w:tmpl w:val="296C7CB0"/>
    <w:lvl w:ilvl="0" w:tplc="FFE6E5F8">
      <w:numFmt w:val="bullet"/>
      <w:lvlText w:val="-"/>
      <w:lvlJc w:val="left"/>
      <w:pPr>
        <w:ind w:left="720" w:hanging="360"/>
      </w:pPr>
      <w:rPr>
        <w:rFonts w:ascii="Arial" w:eastAsia="Times New Roman" w:hAnsi="Arial" w:cs="Arial" w:hint="default"/>
      </w:rPr>
    </w:lvl>
    <w:lvl w:ilvl="1" w:tplc="EF460508" w:tentative="1">
      <w:start w:val="1"/>
      <w:numFmt w:val="bullet"/>
      <w:lvlText w:val="o"/>
      <w:lvlJc w:val="left"/>
      <w:pPr>
        <w:ind w:left="1440" w:hanging="360"/>
      </w:pPr>
      <w:rPr>
        <w:rFonts w:ascii="Courier New" w:hAnsi="Courier New" w:cs="Courier New" w:hint="default"/>
      </w:rPr>
    </w:lvl>
    <w:lvl w:ilvl="2" w:tplc="79D2E578" w:tentative="1">
      <w:start w:val="1"/>
      <w:numFmt w:val="bullet"/>
      <w:lvlText w:val=""/>
      <w:lvlJc w:val="left"/>
      <w:pPr>
        <w:ind w:left="2160" w:hanging="360"/>
      </w:pPr>
      <w:rPr>
        <w:rFonts w:ascii="Wingdings" w:hAnsi="Wingdings" w:hint="default"/>
      </w:rPr>
    </w:lvl>
    <w:lvl w:ilvl="3" w:tplc="E4D8D662" w:tentative="1">
      <w:start w:val="1"/>
      <w:numFmt w:val="bullet"/>
      <w:lvlText w:val=""/>
      <w:lvlJc w:val="left"/>
      <w:pPr>
        <w:ind w:left="2880" w:hanging="360"/>
      </w:pPr>
      <w:rPr>
        <w:rFonts w:ascii="Symbol" w:hAnsi="Symbol" w:hint="default"/>
      </w:rPr>
    </w:lvl>
    <w:lvl w:ilvl="4" w:tplc="232C9102" w:tentative="1">
      <w:start w:val="1"/>
      <w:numFmt w:val="bullet"/>
      <w:lvlText w:val="o"/>
      <w:lvlJc w:val="left"/>
      <w:pPr>
        <w:ind w:left="3600" w:hanging="360"/>
      </w:pPr>
      <w:rPr>
        <w:rFonts w:ascii="Courier New" w:hAnsi="Courier New" w:cs="Courier New" w:hint="default"/>
      </w:rPr>
    </w:lvl>
    <w:lvl w:ilvl="5" w:tplc="A34E755E" w:tentative="1">
      <w:start w:val="1"/>
      <w:numFmt w:val="bullet"/>
      <w:lvlText w:val=""/>
      <w:lvlJc w:val="left"/>
      <w:pPr>
        <w:ind w:left="4320" w:hanging="360"/>
      </w:pPr>
      <w:rPr>
        <w:rFonts w:ascii="Wingdings" w:hAnsi="Wingdings" w:hint="default"/>
      </w:rPr>
    </w:lvl>
    <w:lvl w:ilvl="6" w:tplc="32BE2606" w:tentative="1">
      <w:start w:val="1"/>
      <w:numFmt w:val="bullet"/>
      <w:lvlText w:val=""/>
      <w:lvlJc w:val="left"/>
      <w:pPr>
        <w:ind w:left="5040" w:hanging="360"/>
      </w:pPr>
      <w:rPr>
        <w:rFonts w:ascii="Symbol" w:hAnsi="Symbol" w:hint="default"/>
      </w:rPr>
    </w:lvl>
    <w:lvl w:ilvl="7" w:tplc="2BB401D6" w:tentative="1">
      <w:start w:val="1"/>
      <w:numFmt w:val="bullet"/>
      <w:lvlText w:val="o"/>
      <w:lvlJc w:val="left"/>
      <w:pPr>
        <w:ind w:left="5760" w:hanging="360"/>
      </w:pPr>
      <w:rPr>
        <w:rFonts w:ascii="Courier New" w:hAnsi="Courier New" w:cs="Courier New" w:hint="default"/>
      </w:rPr>
    </w:lvl>
    <w:lvl w:ilvl="8" w:tplc="AC5CEAF2" w:tentative="1">
      <w:start w:val="1"/>
      <w:numFmt w:val="bullet"/>
      <w:lvlText w:val=""/>
      <w:lvlJc w:val="left"/>
      <w:pPr>
        <w:ind w:left="6480" w:hanging="360"/>
      </w:pPr>
      <w:rPr>
        <w:rFonts w:ascii="Wingdings" w:hAnsi="Wingdings" w:hint="default"/>
      </w:rPr>
    </w:lvl>
  </w:abstractNum>
  <w:abstractNum w:abstractNumId="39" w15:restartNumberingAfterBreak="0">
    <w:nsid w:val="65B21A00"/>
    <w:multiLevelType w:val="hybridMultilevel"/>
    <w:tmpl w:val="0F707F4C"/>
    <w:lvl w:ilvl="0" w:tplc="C29EBD22">
      <w:start w:val="1"/>
      <w:numFmt w:val="decimal"/>
      <w:lvlText w:val="%1)"/>
      <w:lvlJc w:val="left"/>
      <w:pPr>
        <w:ind w:left="720" w:hanging="360"/>
      </w:pPr>
      <w:rPr>
        <w:rFonts w:hint="default"/>
      </w:rPr>
    </w:lvl>
    <w:lvl w:ilvl="1" w:tplc="302C5EF0" w:tentative="1">
      <w:start w:val="1"/>
      <w:numFmt w:val="lowerLetter"/>
      <w:lvlText w:val="%2."/>
      <w:lvlJc w:val="left"/>
      <w:pPr>
        <w:ind w:left="1440" w:hanging="360"/>
      </w:pPr>
    </w:lvl>
    <w:lvl w:ilvl="2" w:tplc="8E920AA6" w:tentative="1">
      <w:start w:val="1"/>
      <w:numFmt w:val="lowerRoman"/>
      <w:lvlText w:val="%3."/>
      <w:lvlJc w:val="right"/>
      <w:pPr>
        <w:ind w:left="2160" w:hanging="180"/>
      </w:pPr>
    </w:lvl>
    <w:lvl w:ilvl="3" w:tplc="07909A02" w:tentative="1">
      <w:start w:val="1"/>
      <w:numFmt w:val="decimal"/>
      <w:lvlText w:val="%4."/>
      <w:lvlJc w:val="left"/>
      <w:pPr>
        <w:ind w:left="2880" w:hanging="360"/>
      </w:pPr>
    </w:lvl>
    <w:lvl w:ilvl="4" w:tplc="E1029B24" w:tentative="1">
      <w:start w:val="1"/>
      <w:numFmt w:val="lowerLetter"/>
      <w:lvlText w:val="%5."/>
      <w:lvlJc w:val="left"/>
      <w:pPr>
        <w:ind w:left="3600" w:hanging="360"/>
      </w:pPr>
    </w:lvl>
    <w:lvl w:ilvl="5" w:tplc="63201BF4" w:tentative="1">
      <w:start w:val="1"/>
      <w:numFmt w:val="lowerRoman"/>
      <w:lvlText w:val="%6."/>
      <w:lvlJc w:val="right"/>
      <w:pPr>
        <w:ind w:left="4320" w:hanging="180"/>
      </w:pPr>
    </w:lvl>
    <w:lvl w:ilvl="6" w:tplc="A4140E9A" w:tentative="1">
      <w:start w:val="1"/>
      <w:numFmt w:val="decimal"/>
      <w:lvlText w:val="%7."/>
      <w:lvlJc w:val="left"/>
      <w:pPr>
        <w:ind w:left="5040" w:hanging="360"/>
      </w:pPr>
    </w:lvl>
    <w:lvl w:ilvl="7" w:tplc="68060D8C" w:tentative="1">
      <w:start w:val="1"/>
      <w:numFmt w:val="lowerLetter"/>
      <w:lvlText w:val="%8."/>
      <w:lvlJc w:val="left"/>
      <w:pPr>
        <w:ind w:left="5760" w:hanging="360"/>
      </w:pPr>
    </w:lvl>
    <w:lvl w:ilvl="8" w:tplc="0BF899EC" w:tentative="1">
      <w:start w:val="1"/>
      <w:numFmt w:val="lowerRoman"/>
      <w:lvlText w:val="%9."/>
      <w:lvlJc w:val="right"/>
      <w:pPr>
        <w:ind w:left="6480" w:hanging="180"/>
      </w:pPr>
    </w:lvl>
  </w:abstractNum>
  <w:abstractNum w:abstractNumId="40" w15:restartNumberingAfterBreak="0">
    <w:nsid w:val="6AAA4E4E"/>
    <w:multiLevelType w:val="hybridMultilevel"/>
    <w:tmpl w:val="2298A39A"/>
    <w:lvl w:ilvl="0" w:tplc="6F2C754C">
      <w:start w:val="1"/>
      <w:numFmt w:val="bullet"/>
      <w:lvlText w:val="►"/>
      <w:lvlJc w:val="left"/>
      <w:pPr>
        <w:tabs>
          <w:tab w:val="num" w:pos="720"/>
        </w:tabs>
        <w:ind w:left="720" w:hanging="360"/>
      </w:pPr>
      <w:rPr>
        <w:rFonts w:ascii="Arial" w:hAnsi="Arial" w:hint="default"/>
        <w:color w:val="FFC000"/>
      </w:rPr>
    </w:lvl>
    <w:lvl w:ilvl="1" w:tplc="56183E90" w:tentative="1">
      <w:start w:val="1"/>
      <w:numFmt w:val="bullet"/>
      <w:lvlText w:val="o"/>
      <w:lvlJc w:val="left"/>
      <w:pPr>
        <w:tabs>
          <w:tab w:val="num" w:pos="1440"/>
        </w:tabs>
        <w:ind w:left="1440" w:hanging="360"/>
      </w:pPr>
      <w:rPr>
        <w:rFonts w:ascii="Courier New" w:hAnsi="Courier New" w:cs="Courier New" w:hint="default"/>
      </w:rPr>
    </w:lvl>
    <w:lvl w:ilvl="2" w:tplc="ACBC17D8" w:tentative="1">
      <w:start w:val="1"/>
      <w:numFmt w:val="bullet"/>
      <w:lvlText w:val=""/>
      <w:lvlJc w:val="left"/>
      <w:pPr>
        <w:tabs>
          <w:tab w:val="num" w:pos="2160"/>
        </w:tabs>
        <w:ind w:left="2160" w:hanging="360"/>
      </w:pPr>
      <w:rPr>
        <w:rFonts w:ascii="Wingdings" w:hAnsi="Wingdings" w:hint="default"/>
      </w:rPr>
    </w:lvl>
    <w:lvl w:ilvl="3" w:tplc="3B0CC1BA" w:tentative="1">
      <w:start w:val="1"/>
      <w:numFmt w:val="bullet"/>
      <w:lvlText w:val=""/>
      <w:lvlJc w:val="left"/>
      <w:pPr>
        <w:tabs>
          <w:tab w:val="num" w:pos="2880"/>
        </w:tabs>
        <w:ind w:left="2880" w:hanging="360"/>
      </w:pPr>
      <w:rPr>
        <w:rFonts w:ascii="Symbol" w:hAnsi="Symbol" w:hint="default"/>
      </w:rPr>
    </w:lvl>
    <w:lvl w:ilvl="4" w:tplc="A32A1E7E" w:tentative="1">
      <w:start w:val="1"/>
      <w:numFmt w:val="bullet"/>
      <w:lvlText w:val="o"/>
      <w:lvlJc w:val="left"/>
      <w:pPr>
        <w:tabs>
          <w:tab w:val="num" w:pos="3600"/>
        </w:tabs>
        <w:ind w:left="3600" w:hanging="360"/>
      </w:pPr>
      <w:rPr>
        <w:rFonts w:ascii="Courier New" w:hAnsi="Courier New" w:cs="Courier New" w:hint="default"/>
      </w:rPr>
    </w:lvl>
    <w:lvl w:ilvl="5" w:tplc="476C751E" w:tentative="1">
      <w:start w:val="1"/>
      <w:numFmt w:val="bullet"/>
      <w:lvlText w:val=""/>
      <w:lvlJc w:val="left"/>
      <w:pPr>
        <w:tabs>
          <w:tab w:val="num" w:pos="4320"/>
        </w:tabs>
        <w:ind w:left="4320" w:hanging="360"/>
      </w:pPr>
      <w:rPr>
        <w:rFonts w:ascii="Wingdings" w:hAnsi="Wingdings" w:hint="default"/>
      </w:rPr>
    </w:lvl>
    <w:lvl w:ilvl="6" w:tplc="5FDCE19C" w:tentative="1">
      <w:start w:val="1"/>
      <w:numFmt w:val="bullet"/>
      <w:lvlText w:val=""/>
      <w:lvlJc w:val="left"/>
      <w:pPr>
        <w:tabs>
          <w:tab w:val="num" w:pos="5040"/>
        </w:tabs>
        <w:ind w:left="5040" w:hanging="360"/>
      </w:pPr>
      <w:rPr>
        <w:rFonts w:ascii="Symbol" w:hAnsi="Symbol" w:hint="default"/>
      </w:rPr>
    </w:lvl>
    <w:lvl w:ilvl="7" w:tplc="BE2A0460" w:tentative="1">
      <w:start w:val="1"/>
      <w:numFmt w:val="bullet"/>
      <w:lvlText w:val="o"/>
      <w:lvlJc w:val="left"/>
      <w:pPr>
        <w:tabs>
          <w:tab w:val="num" w:pos="5760"/>
        </w:tabs>
        <w:ind w:left="5760" w:hanging="360"/>
      </w:pPr>
      <w:rPr>
        <w:rFonts w:ascii="Courier New" w:hAnsi="Courier New" w:cs="Courier New" w:hint="default"/>
      </w:rPr>
    </w:lvl>
    <w:lvl w:ilvl="8" w:tplc="426A61E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241078"/>
    <w:multiLevelType w:val="hybridMultilevel"/>
    <w:tmpl w:val="217E3542"/>
    <w:lvl w:ilvl="0" w:tplc="3D0694FC">
      <w:start w:val="1"/>
      <w:numFmt w:val="bullet"/>
      <w:lvlText w:val="►"/>
      <w:lvlJc w:val="left"/>
      <w:pPr>
        <w:ind w:left="720" w:hanging="360"/>
      </w:pPr>
      <w:rPr>
        <w:rFonts w:ascii="Arial" w:hAnsi="Arial" w:hint="default"/>
        <w:color w:val="FFFF00"/>
        <w:sz w:val="22"/>
      </w:rPr>
    </w:lvl>
    <w:lvl w:ilvl="1" w:tplc="2AF0B640" w:tentative="1">
      <w:start w:val="1"/>
      <w:numFmt w:val="bullet"/>
      <w:lvlText w:val="o"/>
      <w:lvlJc w:val="left"/>
      <w:pPr>
        <w:ind w:left="1440" w:hanging="360"/>
      </w:pPr>
      <w:rPr>
        <w:rFonts w:ascii="Courier New" w:hAnsi="Courier New" w:cs="Courier New" w:hint="default"/>
      </w:rPr>
    </w:lvl>
    <w:lvl w:ilvl="2" w:tplc="63A4FF4E" w:tentative="1">
      <w:start w:val="1"/>
      <w:numFmt w:val="bullet"/>
      <w:lvlText w:val=""/>
      <w:lvlJc w:val="left"/>
      <w:pPr>
        <w:ind w:left="2160" w:hanging="360"/>
      </w:pPr>
      <w:rPr>
        <w:rFonts w:ascii="Wingdings" w:hAnsi="Wingdings" w:hint="default"/>
      </w:rPr>
    </w:lvl>
    <w:lvl w:ilvl="3" w:tplc="ED7A16B0" w:tentative="1">
      <w:start w:val="1"/>
      <w:numFmt w:val="bullet"/>
      <w:lvlText w:val=""/>
      <w:lvlJc w:val="left"/>
      <w:pPr>
        <w:ind w:left="2880" w:hanging="360"/>
      </w:pPr>
      <w:rPr>
        <w:rFonts w:ascii="Symbol" w:hAnsi="Symbol" w:hint="default"/>
      </w:rPr>
    </w:lvl>
    <w:lvl w:ilvl="4" w:tplc="B1349A32" w:tentative="1">
      <w:start w:val="1"/>
      <w:numFmt w:val="bullet"/>
      <w:lvlText w:val="o"/>
      <w:lvlJc w:val="left"/>
      <w:pPr>
        <w:ind w:left="3600" w:hanging="360"/>
      </w:pPr>
      <w:rPr>
        <w:rFonts w:ascii="Courier New" w:hAnsi="Courier New" w:cs="Courier New" w:hint="default"/>
      </w:rPr>
    </w:lvl>
    <w:lvl w:ilvl="5" w:tplc="E06AF128" w:tentative="1">
      <w:start w:val="1"/>
      <w:numFmt w:val="bullet"/>
      <w:lvlText w:val=""/>
      <w:lvlJc w:val="left"/>
      <w:pPr>
        <w:ind w:left="4320" w:hanging="360"/>
      </w:pPr>
      <w:rPr>
        <w:rFonts w:ascii="Wingdings" w:hAnsi="Wingdings" w:hint="default"/>
      </w:rPr>
    </w:lvl>
    <w:lvl w:ilvl="6" w:tplc="138EB440" w:tentative="1">
      <w:start w:val="1"/>
      <w:numFmt w:val="bullet"/>
      <w:lvlText w:val=""/>
      <w:lvlJc w:val="left"/>
      <w:pPr>
        <w:ind w:left="5040" w:hanging="360"/>
      </w:pPr>
      <w:rPr>
        <w:rFonts w:ascii="Symbol" w:hAnsi="Symbol" w:hint="default"/>
      </w:rPr>
    </w:lvl>
    <w:lvl w:ilvl="7" w:tplc="A736660E" w:tentative="1">
      <w:start w:val="1"/>
      <w:numFmt w:val="bullet"/>
      <w:lvlText w:val="o"/>
      <w:lvlJc w:val="left"/>
      <w:pPr>
        <w:ind w:left="5760" w:hanging="360"/>
      </w:pPr>
      <w:rPr>
        <w:rFonts w:ascii="Courier New" w:hAnsi="Courier New" w:cs="Courier New" w:hint="default"/>
      </w:rPr>
    </w:lvl>
    <w:lvl w:ilvl="8" w:tplc="7CDCA144" w:tentative="1">
      <w:start w:val="1"/>
      <w:numFmt w:val="bullet"/>
      <w:lvlText w:val=""/>
      <w:lvlJc w:val="left"/>
      <w:pPr>
        <w:ind w:left="6480" w:hanging="360"/>
      </w:pPr>
      <w:rPr>
        <w:rFonts w:ascii="Wingdings" w:hAnsi="Wingdings" w:hint="default"/>
      </w:rPr>
    </w:lvl>
  </w:abstractNum>
  <w:abstractNum w:abstractNumId="42" w15:restartNumberingAfterBreak="0">
    <w:nsid w:val="73850AC7"/>
    <w:multiLevelType w:val="hybridMultilevel"/>
    <w:tmpl w:val="9216CFFA"/>
    <w:lvl w:ilvl="0" w:tplc="620A8994">
      <w:start w:val="1"/>
      <w:numFmt w:val="decimal"/>
      <w:lvlText w:val="%1)"/>
      <w:lvlJc w:val="left"/>
      <w:pPr>
        <w:ind w:left="720" w:hanging="360"/>
      </w:pPr>
      <w:rPr>
        <w:rFonts w:hint="default"/>
      </w:rPr>
    </w:lvl>
    <w:lvl w:ilvl="1" w:tplc="70501BA6" w:tentative="1">
      <w:start w:val="1"/>
      <w:numFmt w:val="lowerLetter"/>
      <w:lvlText w:val="%2."/>
      <w:lvlJc w:val="left"/>
      <w:pPr>
        <w:ind w:left="1440" w:hanging="360"/>
      </w:pPr>
    </w:lvl>
    <w:lvl w:ilvl="2" w:tplc="1E2E0B84" w:tentative="1">
      <w:start w:val="1"/>
      <w:numFmt w:val="lowerRoman"/>
      <w:lvlText w:val="%3."/>
      <w:lvlJc w:val="right"/>
      <w:pPr>
        <w:ind w:left="2160" w:hanging="180"/>
      </w:pPr>
    </w:lvl>
    <w:lvl w:ilvl="3" w:tplc="4518233A" w:tentative="1">
      <w:start w:val="1"/>
      <w:numFmt w:val="decimal"/>
      <w:lvlText w:val="%4."/>
      <w:lvlJc w:val="left"/>
      <w:pPr>
        <w:ind w:left="2880" w:hanging="360"/>
      </w:pPr>
    </w:lvl>
    <w:lvl w:ilvl="4" w:tplc="DCF8C410" w:tentative="1">
      <w:start w:val="1"/>
      <w:numFmt w:val="lowerLetter"/>
      <w:lvlText w:val="%5."/>
      <w:lvlJc w:val="left"/>
      <w:pPr>
        <w:ind w:left="3600" w:hanging="360"/>
      </w:pPr>
    </w:lvl>
    <w:lvl w:ilvl="5" w:tplc="2F1EF04C" w:tentative="1">
      <w:start w:val="1"/>
      <w:numFmt w:val="lowerRoman"/>
      <w:lvlText w:val="%6."/>
      <w:lvlJc w:val="right"/>
      <w:pPr>
        <w:ind w:left="4320" w:hanging="180"/>
      </w:pPr>
    </w:lvl>
    <w:lvl w:ilvl="6" w:tplc="27DEED8A" w:tentative="1">
      <w:start w:val="1"/>
      <w:numFmt w:val="decimal"/>
      <w:lvlText w:val="%7."/>
      <w:lvlJc w:val="left"/>
      <w:pPr>
        <w:ind w:left="5040" w:hanging="360"/>
      </w:pPr>
    </w:lvl>
    <w:lvl w:ilvl="7" w:tplc="7458B160" w:tentative="1">
      <w:start w:val="1"/>
      <w:numFmt w:val="lowerLetter"/>
      <w:lvlText w:val="%8."/>
      <w:lvlJc w:val="left"/>
      <w:pPr>
        <w:ind w:left="5760" w:hanging="360"/>
      </w:pPr>
    </w:lvl>
    <w:lvl w:ilvl="8" w:tplc="5F1C30BC" w:tentative="1">
      <w:start w:val="1"/>
      <w:numFmt w:val="lowerRoman"/>
      <w:lvlText w:val="%9."/>
      <w:lvlJc w:val="right"/>
      <w:pPr>
        <w:ind w:left="6480" w:hanging="180"/>
      </w:pPr>
    </w:lvl>
  </w:abstractNum>
  <w:abstractNum w:abstractNumId="43" w15:restartNumberingAfterBreak="0">
    <w:nsid w:val="73A37718"/>
    <w:multiLevelType w:val="multilevel"/>
    <w:tmpl w:val="78EEB2F4"/>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44"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5" w15:restartNumberingAfterBreak="0">
    <w:nsid w:val="78116EA4"/>
    <w:multiLevelType w:val="hybridMultilevel"/>
    <w:tmpl w:val="AB288F72"/>
    <w:lvl w:ilvl="0" w:tplc="2B664436">
      <w:start w:val="1"/>
      <w:numFmt w:val="bullet"/>
      <w:lvlText w:val="►"/>
      <w:lvlJc w:val="left"/>
      <w:pPr>
        <w:ind w:left="720" w:hanging="360"/>
      </w:pPr>
      <w:rPr>
        <w:rFonts w:ascii="Arial" w:hAnsi="Arial" w:hint="default"/>
        <w:color w:val="FFE600"/>
        <w:sz w:val="20"/>
      </w:rPr>
    </w:lvl>
    <w:lvl w:ilvl="1" w:tplc="2FA646AA" w:tentative="1">
      <w:start w:val="1"/>
      <w:numFmt w:val="bullet"/>
      <w:lvlText w:val="o"/>
      <w:lvlJc w:val="left"/>
      <w:pPr>
        <w:ind w:left="1440" w:hanging="360"/>
      </w:pPr>
      <w:rPr>
        <w:rFonts w:ascii="Courier New" w:hAnsi="Courier New" w:cs="Courier New" w:hint="default"/>
      </w:rPr>
    </w:lvl>
    <w:lvl w:ilvl="2" w:tplc="70920294" w:tentative="1">
      <w:start w:val="1"/>
      <w:numFmt w:val="bullet"/>
      <w:lvlText w:val=""/>
      <w:lvlJc w:val="left"/>
      <w:pPr>
        <w:ind w:left="2160" w:hanging="360"/>
      </w:pPr>
      <w:rPr>
        <w:rFonts w:ascii="Wingdings" w:hAnsi="Wingdings" w:hint="default"/>
      </w:rPr>
    </w:lvl>
    <w:lvl w:ilvl="3" w:tplc="2A66EDEA" w:tentative="1">
      <w:start w:val="1"/>
      <w:numFmt w:val="bullet"/>
      <w:lvlText w:val=""/>
      <w:lvlJc w:val="left"/>
      <w:pPr>
        <w:ind w:left="2880" w:hanging="360"/>
      </w:pPr>
      <w:rPr>
        <w:rFonts w:ascii="Symbol" w:hAnsi="Symbol" w:hint="default"/>
      </w:rPr>
    </w:lvl>
    <w:lvl w:ilvl="4" w:tplc="EEC0EC58" w:tentative="1">
      <w:start w:val="1"/>
      <w:numFmt w:val="bullet"/>
      <w:lvlText w:val="o"/>
      <w:lvlJc w:val="left"/>
      <w:pPr>
        <w:ind w:left="3600" w:hanging="360"/>
      </w:pPr>
      <w:rPr>
        <w:rFonts w:ascii="Courier New" w:hAnsi="Courier New" w:cs="Courier New" w:hint="default"/>
      </w:rPr>
    </w:lvl>
    <w:lvl w:ilvl="5" w:tplc="912233C6" w:tentative="1">
      <w:start w:val="1"/>
      <w:numFmt w:val="bullet"/>
      <w:lvlText w:val=""/>
      <w:lvlJc w:val="left"/>
      <w:pPr>
        <w:ind w:left="4320" w:hanging="360"/>
      </w:pPr>
      <w:rPr>
        <w:rFonts w:ascii="Wingdings" w:hAnsi="Wingdings" w:hint="default"/>
      </w:rPr>
    </w:lvl>
    <w:lvl w:ilvl="6" w:tplc="96CEFD04" w:tentative="1">
      <w:start w:val="1"/>
      <w:numFmt w:val="bullet"/>
      <w:lvlText w:val=""/>
      <w:lvlJc w:val="left"/>
      <w:pPr>
        <w:ind w:left="5040" w:hanging="360"/>
      </w:pPr>
      <w:rPr>
        <w:rFonts w:ascii="Symbol" w:hAnsi="Symbol" w:hint="default"/>
      </w:rPr>
    </w:lvl>
    <w:lvl w:ilvl="7" w:tplc="3E6C015C" w:tentative="1">
      <w:start w:val="1"/>
      <w:numFmt w:val="bullet"/>
      <w:lvlText w:val="o"/>
      <w:lvlJc w:val="left"/>
      <w:pPr>
        <w:ind w:left="5760" w:hanging="360"/>
      </w:pPr>
      <w:rPr>
        <w:rFonts w:ascii="Courier New" w:hAnsi="Courier New" w:cs="Courier New" w:hint="default"/>
      </w:rPr>
    </w:lvl>
    <w:lvl w:ilvl="8" w:tplc="6154507E" w:tentative="1">
      <w:start w:val="1"/>
      <w:numFmt w:val="bullet"/>
      <w:lvlText w:val=""/>
      <w:lvlJc w:val="left"/>
      <w:pPr>
        <w:ind w:left="6480" w:hanging="360"/>
      </w:pPr>
      <w:rPr>
        <w:rFonts w:ascii="Wingdings" w:hAnsi="Wingdings" w:hint="default"/>
      </w:rPr>
    </w:lvl>
  </w:abstractNum>
  <w:abstractNum w:abstractNumId="46" w15:restartNumberingAfterBreak="0">
    <w:nsid w:val="798F30D8"/>
    <w:multiLevelType w:val="multilevel"/>
    <w:tmpl w:val="7B6C7702"/>
    <w:lvl w:ilvl="0">
      <w:start w:val="1"/>
      <w:numFmt w:val="decimal"/>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7" w15:restartNumberingAfterBreak="0">
    <w:nsid w:val="7D3A64E2"/>
    <w:multiLevelType w:val="hybridMultilevel"/>
    <w:tmpl w:val="16F6597E"/>
    <w:lvl w:ilvl="0" w:tplc="A522B716">
      <w:start w:val="1"/>
      <w:numFmt w:val="bullet"/>
      <w:lvlText w:val=""/>
      <w:lvlJc w:val="left"/>
      <w:pPr>
        <w:tabs>
          <w:tab w:val="num" w:pos="720"/>
        </w:tabs>
        <w:ind w:left="720" w:hanging="360"/>
      </w:pPr>
      <w:rPr>
        <w:rFonts w:ascii="Symbol" w:hAnsi="Symbol" w:hint="default"/>
      </w:rPr>
    </w:lvl>
    <w:lvl w:ilvl="1" w:tplc="6DE69F90" w:tentative="1">
      <w:start w:val="1"/>
      <w:numFmt w:val="bullet"/>
      <w:lvlText w:val="o"/>
      <w:lvlJc w:val="left"/>
      <w:pPr>
        <w:tabs>
          <w:tab w:val="num" w:pos="1440"/>
        </w:tabs>
        <w:ind w:left="1440" w:hanging="360"/>
      </w:pPr>
      <w:rPr>
        <w:rFonts w:ascii="Courier New" w:hAnsi="Courier New" w:cs="Courier New" w:hint="default"/>
      </w:rPr>
    </w:lvl>
    <w:lvl w:ilvl="2" w:tplc="CDF6F2CE" w:tentative="1">
      <w:start w:val="1"/>
      <w:numFmt w:val="bullet"/>
      <w:lvlText w:val=""/>
      <w:lvlJc w:val="left"/>
      <w:pPr>
        <w:tabs>
          <w:tab w:val="num" w:pos="2160"/>
        </w:tabs>
        <w:ind w:left="2160" w:hanging="360"/>
      </w:pPr>
      <w:rPr>
        <w:rFonts w:ascii="Wingdings" w:hAnsi="Wingdings" w:hint="default"/>
      </w:rPr>
    </w:lvl>
    <w:lvl w:ilvl="3" w:tplc="86227034" w:tentative="1">
      <w:start w:val="1"/>
      <w:numFmt w:val="bullet"/>
      <w:lvlText w:val=""/>
      <w:lvlJc w:val="left"/>
      <w:pPr>
        <w:tabs>
          <w:tab w:val="num" w:pos="2880"/>
        </w:tabs>
        <w:ind w:left="2880" w:hanging="360"/>
      </w:pPr>
      <w:rPr>
        <w:rFonts w:ascii="Symbol" w:hAnsi="Symbol" w:hint="default"/>
      </w:rPr>
    </w:lvl>
    <w:lvl w:ilvl="4" w:tplc="00647D9E" w:tentative="1">
      <w:start w:val="1"/>
      <w:numFmt w:val="bullet"/>
      <w:lvlText w:val="o"/>
      <w:lvlJc w:val="left"/>
      <w:pPr>
        <w:tabs>
          <w:tab w:val="num" w:pos="3600"/>
        </w:tabs>
        <w:ind w:left="3600" w:hanging="360"/>
      </w:pPr>
      <w:rPr>
        <w:rFonts w:ascii="Courier New" w:hAnsi="Courier New" w:cs="Courier New" w:hint="default"/>
      </w:rPr>
    </w:lvl>
    <w:lvl w:ilvl="5" w:tplc="86803F08" w:tentative="1">
      <w:start w:val="1"/>
      <w:numFmt w:val="bullet"/>
      <w:lvlText w:val=""/>
      <w:lvlJc w:val="left"/>
      <w:pPr>
        <w:tabs>
          <w:tab w:val="num" w:pos="4320"/>
        </w:tabs>
        <w:ind w:left="4320" w:hanging="360"/>
      </w:pPr>
      <w:rPr>
        <w:rFonts w:ascii="Wingdings" w:hAnsi="Wingdings" w:hint="default"/>
      </w:rPr>
    </w:lvl>
    <w:lvl w:ilvl="6" w:tplc="85F443C6" w:tentative="1">
      <w:start w:val="1"/>
      <w:numFmt w:val="bullet"/>
      <w:lvlText w:val=""/>
      <w:lvlJc w:val="left"/>
      <w:pPr>
        <w:tabs>
          <w:tab w:val="num" w:pos="5040"/>
        </w:tabs>
        <w:ind w:left="5040" w:hanging="360"/>
      </w:pPr>
      <w:rPr>
        <w:rFonts w:ascii="Symbol" w:hAnsi="Symbol" w:hint="default"/>
      </w:rPr>
    </w:lvl>
    <w:lvl w:ilvl="7" w:tplc="6276B64C" w:tentative="1">
      <w:start w:val="1"/>
      <w:numFmt w:val="bullet"/>
      <w:lvlText w:val="o"/>
      <w:lvlJc w:val="left"/>
      <w:pPr>
        <w:tabs>
          <w:tab w:val="num" w:pos="5760"/>
        </w:tabs>
        <w:ind w:left="5760" w:hanging="360"/>
      </w:pPr>
      <w:rPr>
        <w:rFonts w:ascii="Courier New" w:hAnsi="Courier New" w:cs="Courier New" w:hint="default"/>
      </w:rPr>
    </w:lvl>
    <w:lvl w:ilvl="8" w:tplc="F450371C"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C4667B"/>
    <w:multiLevelType w:val="hybridMultilevel"/>
    <w:tmpl w:val="B808C37C"/>
    <w:lvl w:ilvl="0" w:tplc="DDF6D360">
      <w:start w:val="1"/>
      <w:numFmt w:val="bullet"/>
      <w:lvlText w:val="►"/>
      <w:lvlJc w:val="left"/>
      <w:pPr>
        <w:ind w:left="2160" w:hanging="360"/>
      </w:pPr>
      <w:rPr>
        <w:rFonts w:ascii="Arial" w:hAnsi="Arial" w:hint="default"/>
        <w:color w:val="FFE600"/>
        <w:sz w:val="20"/>
      </w:rPr>
    </w:lvl>
    <w:lvl w:ilvl="1" w:tplc="92149EB4">
      <w:start w:val="1"/>
      <w:numFmt w:val="bullet"/>
      <w:lvlText w:val="o"/>
      <w:lvlJc w:val="left"/>
      <w:pPr>
        <w:ind w:left="2880" w:hanging="360"/>
      </w:pPr>
      <w:rPr>
        <w:rFonts w:ascii="Courier New" w:hAnsi="Courier New" w:cs="Courier New" w:hint="default"/>
      </w:rPr>
    </w:lvl>
    <w:lvl w:ilvl="2" w:tplc="E0EE9E26" w:tentative="1">
      <w:start w:val="1"/>
      <w:numFmt w:val="bullet"/>
      <w:lvlText w:val=""/>
      <w:lvlJc w:val="left"/>
      <w:pPr>
        <w:ind w:left="3600" w:hanging="360"/>
      </w:pPr>
      <w:rPr>
        <w:rFonts w:ascii="Wingdings" w:hAnsi="Wingdings" w:hint="default"/>
      </w:rPr>
    </w:lvl>
    <w:lvl w:ilvl="3" w:tplc="9E34D8CC" w:tentative="1">
      <w:start w:val="1"/>
      <w:numFmt w:val="bullet"/>
      <w:lvlText w:val=""/>
      <w:lvlJc w:val="left"/>
      <w:pPr>
        <w:ind w:left="4320" w:hanging="360"/>
      </w:pPr>
      <w:rPr>
        <w:rFonts w:ascii="Symbol" w:hAnsi="Symbol" w:hint="default"/>
      </w:rPr>
    </w:lvl>
    <w:lvl w:ilvl="4" w:tplc="C8364A76" w:tentative="1">
      <w:start w:val="1"/>
      <w:numFmt w:val="bullet"/>
      <w:lvlText w:val="o"/>
      <w:lvlJc w:val="left"/>
      <w:pPr>
        <w:ind w:left="5040" w:hanging="360"/>
      </w:pPr>
      <w:rPr>
        <w:rFonts w:ascii="Courier New" w:hAnsi="Courier New" w:cs="Courier New" w:hint="default"/>
      </w:rPr>
    </w:lvl>
    <w:lvl w:ilvl="5" w:tplc="06AC2F14" w:tentative="1">
      <w:start w:val="1"/>
      <w:numFmt w:val="bullet"/>
      <w:lvlText w:val=""/>
      <w:lvlJc w:val="left"/>
      <w:pPr>
        <w:ind w:left="5760" w:hanging="360"/>
      </w:pPr>
      <w:rPr>
        <w:rFonts w:ascii="Wingdings" w:hAnsi="Wingdings" w:hint="default"/>
      </w:rPr>
    </w:lvl>
    <w:lvl w:ilvl="6" w:tplc="9E5C9D9A" w:tentative="1">
      <w:start w:val="1"/>
      <w:numFmt w:val="bullet"/>
      <w:lvlText w:val=""/>
      <w:lvlJc w:val="left"/>
      <w:pPr>
        <w:ind w:left="6480" w:hanging="360"/>
      </w:pPr>
      <w:rPr>
        <w:rFonts w:ascii="Symbol" w:hAnsi="Symbol" w:hint="default"/>
      </w:rPr>
    </w:lvl>
    <w:lvl w:ilvl="7" w:tplc="C1F68A7A" w:tentative="1">
      <w:start w:val="1"/>
      <w:numFmt w:val="bullet"/>
      <w:lvlText w:val="o"/>
      <w:lvlJc w:val="left"/>
      <w:pPr>
        <w:ind w:left="7200" w:hanging="360"/>
      </w:pPr>
      <w:rPr>
        <w:rFonts w:ascii="Courier New" w:hAnsi="Courier New" w:cs="Courier New" w:hint="default"/>
      </w:rPr>
    </w:lvl>
    <w:lvl w:ilvl="8" w:tplc="14126B7C" w:tentative="1">
      <w:start w:val="1"/>
      <w:numFmt w:val="bullet"/>
      <w:lvlText w:val=""/>
      <w:lvlJc w:val="left"/>
      <w:pPr>
        <w:ind w:left="7920" w:hanging="360"/>
      </w:pPr>
      <w:rPr>
        <w:rFonts w:ascii="Wingdings" w:hAnsi="Wingdings" w:hint="default"/>
      </w:rPr>
    </w:lvl>
  </w:abstractNum>
  <w:num w:numId="1">
    <w:abstractNumId w:val="31"/>
  </w:num>
  <w:num w:numId="2">
    <w:abstractNumId w:val="36"/>
  </w:num>
  <w:num w:numId="3">
    <w:abstractNumId w:val="3"/>
  </w:num>
  <w:num w:numId="4">
    <w:abstractNumId w:val="22"/>
  </w:num>
  <w:num w:numId="5">
    <w:abstractNumId w:val="44"/>
  </w:num>
  <w:num w:numId="6">
    <w:abstractNumId w:val="29"/>
  </w:num>
  <w:num w:numId="7">
    <w:abstractNumId w:val="43"/>
  </w:num>
  <w:num w:numId="8">
    <w:abstractNumId w:val="21"/>
  </w:num>
  <w:num w:numId="9">
    <w:abstractNumId w:val="46"/>
  </w:num>
  <w:num w:numId="10">
    <w:abstractNumId w:val="30"/>
  </w:num>
  <w:num w:numId="11">
    <w:abstractNumId w:val="33"/>
  </w:num>
  <w:num w:numId="12">
    <w:abstractNumId w:val="1"/>
  </w:num>
  <w:num w:numId="13">
    <w:abstractNumId w:val="48"/>
  </w:num>
  <w:num w:numId="14">
    <w:abstractNumId w:val="47"/>
  </w:num>
  <w:num w:numId="15">
    <w:abstractNumId w:val="27"/>
  </w:num>
  <w:num w:numId="16">
    <w:abstractNumId w:val="2"/>
  </w:num>
  <w:num w:numId="17">
    <w:abstractNumId w:val="23"/>
  </w:num>
  <w:num w:numId="18">
    <w:abstractNumId w:val="12"/>
  </w:num>
  <w:num w:numId="19">
    <w:abstractNumId w:val="0"/>
  </w:num>
  <w:num w:numId="20">
    <w:abstractNumId w:val="8"/>
  </w:num>
  <w:num w:numId="21">
    <w:abstractNumId w:val="19"/>
  </w:num>
  <w:num w:numId="22">
    <w:abstractNumId w:val="24"/>
  </w:num>
  <w:num w:numId="23">
    <w:abstractNumId w:val="26"/>
  </w:num>
  <w:num w:numId="24">
    <w:abstractNumId w:val="6"/>
  </w:num>
  <w:num w:numId="25">
    <w:abstractNumId w:val="37"/>
  </w:num>
  <w:num w:numId="26">
    <w:abstractNumId w:val="4"/>
  </w:num>
  <w:num w:numId="27">
    <w:abstractNumId w:val="9"/>
  </w:num>
  <w:num w:numId="28">
    <w:abstractNumId w:val="5"/>
  </w:num>
  <w:num w:numId="29">
    <w:abstractNumId w:val="7"/>
  </w:num>
  <w:num w:numId="30">
    <w:abstractNumId w:val="42"/>
  </w:num>
  <w:num w:numId="31">
    <w:abstractNumId w:val="39"/>
  </w:num>
  <w:num w:numId="32">
    <w:abstractNumId w:val="28"/>
  </w:num>
  <w:num w:numId="33">
    <w:abstractNumId w:val="17"/>
  </w:num>
  <w:num w:numId="34">
    <w:abstractNumId w:val="13"/>
  </w:num>
  <w:num w:numId="35">
    <w:abstractNumId w:val="11"/>
  </w:num>
  <w:num w:numId="36">
    <w:abstractNumId w:val="16"/>
  </w:num>
  <w:num w:numId="37">
    <w:abstractNumId w:val="41"/>
  </w:num>
  <w:num w:numId="38">
    <w:abstractNumId w:val="35"/>
  </w:num>
  <w:num w:numId="39">
    <w:abstractNumId w:val="14"/>
  </w:num>
  <w:num w:numId="40">
    <w:abstractNumId w:val="20"/>
  </w:num>
  <w:num w:numId="41">
    <w:abstractNumId w:val="25"/>
  </w:num>
  <w:num w:numId="42">
    <w:abstractNumId w:val="10"/>
  </w:num>
  <w:num w:numId="43">
    <w:abstractNumId w:val="40"/>
  </w:num>
  <w:num w:numId="44">
    <w:abstractNumId w:val="18"/>
  </w:num>
  <w:num w:numId="45">
    <w:abstractNumId w:val="15"/>
  </w:num>
  <w:num w:numId="46">
    <w:abstractNumId w:val="3"/>
  </w:num>
  <w:num w:numId="47">
    <w:abstractNumId w:val="38"/>
  </w:num>
  <w:num w:numId="48">
    <w:abstractNumId w:val="34"/>
  </w:num>
  <w:num w:numId="49">
    <w:abstractNumId w:val="45"/>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1077"/>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15294"/>
    <w:rsid w:val="00002EE1"/>
    <w:rsid w:val="000504E4"/>
    <w:rsid w:val="0006385F"/>
    <w:rsid w:val="00087A40"/>
    <w:rsid w:val="000B101C"/>
    <w:rsid w:val="000D1E87"/>
    <w:rsid w:val="001229E1"/>
    <w:rsid w:val="00132CA7"/>
    <w:rsid w:val="0014183C"/>
    <w:rsid w:val="001532C4"/>
    <w:rsid w:val="00167226"/>
    <w:rsid w:val="00184CD6"/>
    <w:rsid w:val="001929E7"/>
    <w:rsid w:val="001A0767"/>
    <w:rsid w:val="001A30C9"/>
    <w:rsid w:val="001C05F9"/>
    <w:rsid w:val="001D06B5"/>
    <w:rsid w:val="001D69BC"/>
    <w:rsid w:val="001E51AF"/>
    <w:rsid w:val="001E6C27"/>
    <w:rsid w:val="001F7C95"/>
    <w:rsid w:val="00210D5F"/>
    <w:rsid w:val="0021162D"/>
    <w:rsid w:val="00227002"/>
    <w:rsid w:val="0028394C"/>
    <w:rsid w:val="00287027"/>
    <w:rsid w:val="002933E6"/>
    <w:rsid w:val="002B4806"/>
    <w:rsid w:val="002B6720"/>
    <w:rsid w:val="002C2705"/>
    <w:rsid w:val="002C58BF"/>
    <w:rsid w:val="002D13DD"/>
    <w:rsid w:val="002F1D22"/>
    <w:rsid w:val="003002D3"/>
    <w:rsid w:val="0030032F"/>
    <w:rsid w:val="0035762C"/>
    <w:rsid w:val="003723B6"/>
    <w:rsid w:val="003756DB"/>
    <w:rsid w:val="00397620"/>
    <w:rsid w:val="003A54BC"/>
    <w:rsid w:val="003B3E3C"/>
    <w:rsid w:val="003B4CB6"/>
    <w:rsid w:val="003C56C1"/>
    <w:rsid w:val="003E17D2"/>
    <w:rsid w:val="003E1A6A"/>
    <w:rsid w:val="003E6C80"/>
    <w:rsid w:val="00411FBE"/>
    <w:rsid w:val="0041268F"/>
    <w:rsid w:val="00422022"/>
    <w:rsid w:val="00422438"/>
    <w:rsid w:val="00436DFE"/>
    <w:rsid w:val="00460827"/>
    <w:rsid w:val="00461D26"/>
    <w:rsid w:val="00470E3E"/>
    <w:rsid w:val="004950FB"/>
    <w:rsid w:val="004B3D74"/>
    <w:rsid w:val="004E6113"/>
    <w:rsid w:val="004F7C42"/>
    <w:rsid w:val="00566C97"/>
    <w:rsid w:val="00573AB1"/>
    <w:rsid w:val="005E1032"/>
    <w:rsid w:val="005E1CC2"/>
    <w:rsid w:val="00612A9F"/>
    <w:rsid w:val="00617E8B"/>
    <w:rsid w:val="00622870"/>
    <w:rsid w:val="0062378A"/>
    <w:rsid w:val="0062599C"/>
    <w:rsid w:val="0063131B"/>
    <w:rsid w:val="00634513"/>
    <w:rsid w:val="006564C9"/>
    <w:rsid w:val="00661AE4"/>
    <w:rsid w:val="00663F7E"/>
    <w:rsid w:val="00687B6B"/>
    <w:rsid w:val="006A4A40"/>
    <w:rsid w:val="006D19D5"/>
    <w:rsid w:val="006D3A9F"/>
    <w:rsid w:val="0070224C"/>
    <w:rsid w:val="007032A5"/>
    <w:rsid w:val="00711436"/>
    <w:rsid w:val="00714E45"/>
    <w:rsid w:val="00743BAA"/>
    <w:rsid w:val="0077020E"/>
    <w:rsid w:val="00775DF0"/>
    <w:rsid w:val="00782D96"/>
    <w:rsid w:val="007B31DD"/>
    <w:rsid w:val="007C7646"/>
    <w:rsid w:val="007D3836"/>
    <w:rsid w:val="007F39BA"/>
    <w:rsid w:val="00810CF5"/>
    <w:rsid w:val="00815294"/>
    <w:rsid w:val="00815880"/>
    <w:rsid w:val="00820B72"/>
    <w:rsid w:val="00833A1A"/>
    <w:rsid w:val="00846392"/>
    <w:rsid w:val="00877E91"/>
    <w:rsid w:val="00877F79"/>
    <w:rsid w:val="00881B61"/>
    <w:rsid w:val="0089189E"/>
    <w:rsid w:val="008A4617"/>
    <w:rsid w:val="008C033A"/>
    <w:rsid w:val="008D0EE7"/>
    <w:rsid w:val="008D7558"/>
    <w:rsid w:val="00917433"/>
    <w:rsid w:val="009206C0"/>
    <w:rsid w:val="0092099F"/>
    <w:rsid w:val="00932D94"/>
    <w:rsid w:val="0095700C"/>
    <w:rsid w:val="009905EF"/>
    <w:rsid w:val="009C2832"/>
    <w:rsid w:val="009D225C"/>
    <w:rsid w:val="009D7034"/>
    <w:rsid w:val="009F54C7"/>
    <w:rsid w:val="00A41FC1"/>
    <w:rsid w:val="00A42ABC"/>
    <w:rsid w:val="00A75802"/>
    <w:rsid w:val="00A86D8B"/>
    <w:rsid w:val="00AC6323"/>
    <w:rsid w:val="00AF3CBA"/>
    <w:rsid w:val="00B019EF"/>
    <w:rsid w:val="00B07D68"/>
    <w:rsid w:val="00B26E12"/>
    <w:rsid w:val="00B50C67"/>
    <w:rsid w:val="00B56E6D"/>
    <w:rsid w:val="00B653AE"/>
    <w:rsid w:val="00B77EAD"/>
    <w:rsid w:val="00B87A09"/>
    <w:rsid w:val="00B907B2"/>
    <w:rsid w:val="00B93511"/>
    <w:rsid w:val="00B95464"/>
    <w:rsid w:val="00B95D81"/>
    <w:rsid w:val="00B95ECA"/>
    <w:rsid w:val="00B971F2"/>
    <w:rsid w:val="00BA1AE7"/>
    <w:rsid w:val="00BD36A0"/>
    <w:rsid w:val="00BF052F"/>
    <w:rsid w:val="00BF5482"/>
    <w:rsid w:val="00BF5E5E"/>
    <w:rsid w:val="00BF740B"/>
    <w:rsid w:val="00C07A76"/>
    <w:rsid w:val="00C22D7B"/>
    <w:rsid w:val="00C35A45"/>
    <w:rsid w:val="00C458BE"/>
    <w:rsid w:val="00C55044"/>
    <w:rsid w:val="00C91742"/>
    <w:rsid w:val="00CA45CE"/>
    <w:rsid w:val="00CC7DB6"/>
    <w:rsid w:val="00CD73C8"/>
    <w:rsid w:val="00CF1E6D"/>
    <w:rsid w:val="00D056FD"/>
    <w:rsid w:val="00D103BB"/>
    <w:rsid w:val="00D275E0"/>
    <w:rsid w:val="00D531FC"/>
    <w:rsid w:val="00D535F0"/>
    <w:rsid w:val="00D5515C"/>
    <w:rsid w:val="00D6554A"/>
    <w:rsid w:val="00DB7958"/>
    <w:rsid w:val="00DE4F2E"/>
    <w:rsid w:val="00DF3D63"/>
    <w:rsid w:val="00E2087A"/>
    <w:rsid w:val="00E26638"/>
    <w:rsid w:val="00E31D3B"/>
    <w:rsid w:val="00E556D7"/>
    <w:rsid w:val="00E57057"/>
    <w:rsid w:val="00E645B2"/>
    <w:rsid w:val="00E83249"/>
    <w:rsid w:val="00E96BD9"/>
    <w:rsid w:val="00EA3022"/>
    <w:rsid w:val="00EA47A9"/>
    <w:rsid w:val="00EB5764"/>
    <w:rsid w:val="00ED28F0"/>
    <w:rsid w:val="00F15BC7"/>
    <w:rsid w:val="00F15E27"/>
    <w:rsid w:val="00F51B7D"/>
    <w:rsid w:val="00F564D5"/>
    <w:rsid w:val="00F6360E"/>
    <w:rsid w:val="00F7413E"/>
    <w:rsid w:val="00F77F29"/>
    <w:rsid w:val="00F8603C"/>
    <w:rsid w:val="00FA3DF6"/>
    <w:rsid w:val="00FA4E73"/>
    <w:rsid w:val="00FD7DE6"/>
    <w:rsid w:val="00FF36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80"/>
    <o:shapelayout v:ext="edit">
      <o:idmap v:ext="edit" data="1"/>
      <o:rules v:ext="edit">
        <o:r id="V:Rule1" type="connector" idref="#AutoShape 39"/>
        <o:r id="V:Rule2" type="connector" idref="#AutoShape 38"/>
        <o:r id="V:Rule3" type="connector" idref="#AutoShape 37"/>
      </o:rules>
    </o:shapelayout>
  </w:shapeDefaults>
  <w:decimalSymbol w:val="."/>
  <w:listSeparator w:val=","/>
  <w15:docId w15:val="{A3F7764B-9394-419E-A511-533A745E6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A62"/>
    <w:pPr>
      <w:widowControl w:val="0"/>
      <w:autoSpaceDE w:val="0"/>
      <w:autoSpaceDN w:val="0"/>
      <w:adjustRightInd w:val="0"/>
      <w:spacing w:line="280" w:lineRule="atLeast"/>
    </w:pPr>
    <w:rPr>
      <w:rFonts w:ascii="EYInterstate Light" w:hAnsi="EYInterstate Light"/>
      <w:sz w:val="24"/>
    </w:rPr>
  </w:style>
  <w:style w:type="paragraph" w:styleId="Heading1">
    <w:name w:val="heading 1"/>
    <w:basedOn w:val="Normal"/>
    <w:next w:val="Normal"/>
    <w:qFormat/>
    <w:rsid w:val="00664943"/>
    <w:pPr>
      <w:keepNext/>
      <w:numPr>
        <w:numId w:val="4"/>
      </w:numPr>
      <w:tabs>
        <w:tab w:val="left" w:pos="720"/>
      </w:tabs>
      <w:spacing w:after="240"/>
      <w:outlineLvl w:val="0"/>
    </w:pPr>
    <w:rPr>
      <w:b/>
      <w:bCs/>
      <w:sz w:val="28"/>
      <w:szCs w:val="24"/>
    </w:rPr>
  </w:style>
  <w:style w:type="paragraph" w:styleId="Heading2">
    <w:name w:val="heading 2"/>
    <w:basedOn w:val="Normal"/>
    <w:next w:val="Normal"/>
    <w:qFormat/>
    <w:rsid w:val="00664943"/>
    <w:pPr>
      <w:keepNext/>
      <w:numPr>
        <w:ilvl w:val="1"/>
        <w:numId w:val="4"/>
      </w:numPr>
      <w:outlineLvl w:val="1"/>
    </w:pPr>
    <w:rPr>
      <w:rFonts w:cs="Arial"/>
      <w:b/>
      <w:bCs/>
      <w:iCs/>
    </w:rPr>
  </w:style>
  <w:style w:type="paragraph" w:styleId="Heading3">
    <w:name w:val="heading 3"/>
    <w:basedOn w:val="Normal"/>
    <w:next w:val="Normal"/>
    <w:qFormat/>
    <w:rsid w:val="00664943"/>
    <w:pPr>
      <w:keepNext/>
      <w:numPr>
        <w:ilvl w:val="2"/>
        <w:numId w:val="4"/>
      </w:numPr>
      <w:outlineLvl w:val="2"/>
    </w:pPr>
    <w:rPr>
      <w:rFonts w:cs="Arial"/>
      <w:b/>
      <w:bCs/>
    </w:rPr>
  </w:style>
  <w:style w:type="paragraph" w:styleId="Heading4">
    <w:name w:val="heading 4"/>
    <w:basedOn w:val="Heading1"/>
    <w:next w:val="Normal"/>
    <w:link w:val="Heading4Char"/>
    <w:qFormat/>
    <w:rsid w:val="00FA23EC"/>
    <w:pPr>
      <w:numPr>
        <w:ilvl w:val="3"/>
        <w:numId w:val="1"/>
      </w:numPr>
      <w:spacing w:line="240" w:lineRule="exact"/>
      <w:outlineLvl w:val="3"/>
    </w:pPr>
    <w:rPr>
      <w:color w:val="000000"/>
      <w:sz w:val="20"/>
    </w:rPr>
  </w:style>
  <w:style w:type="paragraph" w:styleId="Heading5">
    <w:name w:val="heading 5"/>
    <w:basedOn w:val="Heading1"/>
    <w:next w:val="Normal"/>
    <w:qFormat/>
    <w:rsid w:val="00FA23EC"/>
    <w:pPr>
      <w:numPr>
        <w:numId w:val="0"/>
      </w:numPr>
      <w:outlineLvl w:val="4"/>
    </w:pPr>
  </w:style>
  <w:style w:type="paragraph" w:styleId="Heading6">
    <w:name w:val="heading 6"/>
    <w:basedOn w:val="Heading3"/>
    <w:next w:val="Normal"/>
    <w:qFormat/>
    <w:rsid w:val="00FA23EC"/>
    <w:pPr>
      <w:numPr>
        <w:ilvl w:val="0"/>
        <w:numId w:val="0"/>
      </w:numPr>
      <w:outlineLvl w:val="5"/>
    </w:pPr>
    <w:rPr>
      <w:i/>
    </w:rPr>
  </w:style>
  <w:style w:type="paragraph" w:styleId="Heading7">
    <w:name w:val="heading 7"/>
    <w:basedOn w:val="Normal"/>
    <w:next w:val="Normal"/>
    <w:qFormat/>
    <w:rsid w:val="00FA23EC"/>
    <w:pPr>
      <w:spacing w:before="120" w:after="240"/>
      <w:outlineLvl w:val="6"/>
    </w:pPr>
    <w:rPr>
      <w:b/>
      <w:i/>
    </w:rPr>
  </w:style>
  <w:style w:type="paragraph" w:styleId="Heading8">
    <w:name w:val="heading 8"/>
    <w:basedOn w:val="Normal"/>
    <w:next w:val="Normal"/>
    <w:uiPriority w:val="99"/>
    <w:qFormat/>
    <w:rsid w:val="00FA23EC"/>
    <w:pPr>
      <w:spacing w:before="120" w:after="240"/>
      <w:outlineLvl w:val="7"/>
    </w:pPr>
    <w:rPr>
      <w:b/>
    </w:rPr>
  </w:style>
  <w:style w:type="paragraph" w:styleId="Heading9">
    <w:name w:val="heading 9"/>
    <w:basedOn w:val="Heading8"/>
    <w:next w:val="Normal"/>
    <w:qFormat/>
    <w:rsid w:val="00FA23EC"/>
    <w:pPr>
      <w:pageBreakBefore/>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A23EC"/>
    <w:pPr>
      <w:spacing w:after="120"/>
    </w:pPr>
  </w:style>
  <w:style w:type="paragraph" w:styleId="E-mailSignature">
    <w:name w:val="E-mail Signature"/>
    <w:basedOn w:val="Normal"/>
    <w:rsid w:val="00FA23EC"/>
  </w:style>
  <w:style w:type="paragraph" w:customStyle="1" w:styleId="EYNormal">
    <w:name w:val="EY Normal"/>
    <w:link w:val="EYNormalChar"/>
    <w:rsid w:val="00B60918"/>
    <w:rPr>
      <w:rFonts w:ascii="EYInterstate Light" w:hAnsi="EYInterstate Light"/>
      <w:kern w:val="12"/>
      <w:szCs w:val="24"/>
    </w:rPr>
  </w:style>
  <w:style w:type="paragraph" w:customStyle="1" w:styleId="EYAppendiceBodytext">
    <w:name w:val="EY Appendice Body text"/>
    <w:basedOn w:val="EYNormal"/>
    <w:rsid w:val="00FA23EC"/>
    <w:pPr>
      <w:spacing w:after="240"/>
    </w:pPr>
  </w:style>
  <w:style w:type="paragraph" w:customStyle="1" w:styleId="EYAppendix">
    <w:name w:val="EY Appendix"/>
    <w:basedOn w:val="EYNormal"/>
    <w:next w:val="Normal"/>
    <w:qFormat/>
    <w:rsid w:val="00ED51F7"/>
    <w:pPr>
      <w:numPr>
        <w:numId w:val="2"/>
      </w:numPr>
      <w:spacing w:after="360"/>
      <w:outlineLvl w:val="0"/>
    </w:pPr>
    <w:rPr>
      <w:rFonts w:ascii="EYInterstate Regular" w:hAnsi="EYInterstate Regular"/>
      <w:color w:val="808080"/>
      <w:sz w:val="32"/>
    </w:rPr>
  </w:style>
  <w:style w:type="paragraph" w:customStyle="1" w:styleId="EYAppendixHeading2">
    <w:name w:val="EY Appendix Heading 2"/>
    <w:basedOn w:val="EYNormal"/>
    <w:next w:val="EYAppendiceBodytext"/>
    <w:rsid w:val="00FA23EC"/>
    <w:pPr>
      <w:spacing w:after="120"/>
    </w:pPr>
    <w:rPr>
      <w:b/>
      <w:sz w:val="28"/>
    </w:rPr>
  </w:style>
  <w:style w:type="paragraph" w:customStyle="1" w:styleId="EYAppendixHeading3">
    <w:name w:val="EY Appendix Heading 3"/>
    <w:basedOn w:val="EYAppendixHeading2"/>
    <w:next w:val="EYAppendiceBodytext"/>
    <w:rsid w:val="00FA23EC"/>
    <w:rPr>
      <w:sz w:val="24"/>
    </w:rPr>
  </w:style>
  <w:style w:type="paragraph" w:customStyle="1" w:styleId="EYBodytextwithparaspace">
    <w:name w:val="EY Body text (with para space)"/>
    <w:basedOn w:val="EYNormal"/>
    <w:link w:val="EYBodytextwithparaspaceChar"/>
    <w:rsid w:val="00504137"/>
    <w:pPr>
      <w:numPr>
        <w:ilvl w:val="4"/>
        <w:numId w:val="9"/>
      </w:numPr>
      <w:spacing w:after="240"/>
    </w:pPr>
  </w:style>
  <w:style w:type="character" w:customStyle="1" w:styleId="EYBodytextwithoutparaspaceCharChar">
    <w:name w:val="EY Body text (without para space) Char Char"/>
    <w:basedOn w:val="DefaultParagraphFont"/>
    <w:link w:val="EYBodytextwithoutparaspace"/>
    <w:rsid w:val="00FA23EC"/>
    <w:rPr>
      <w:rFonts w:ascii="EYInterstate Light" w:hAnsi="EYInterstate Light"/>
      <w:kern w:val="12"/>
      <w:szCs w:val="24"/>
    </w:rPr>
  </w:style>
  <w:style w:type="character" w:customStyle="1" w:styleId="EYBodytextwithparaspaceChar">
    <w:name w:val="EY Body text (with para space) Char"/>
    <w:basedOn w:val="EYBodytextwithoutparaspaceCharChar"/>
    <w:link w:val="EYBodytextwithparaspace"/>
    <w:rsid w:val="00FA23EC"/>
    <w:rPr>
      <w:rFonts w:ascii="EYInterstate Light" w:hAnsi="EYInterstate Light"/>
      <w:kern w:val="12"/>
      <w:szCs w:val="24"/>
    </w:rPr>
  </w:style>
  <w:style w:type="paragraph" w:customStyle="1" w:styleId="EYBodytextwithoutparaspace">
    <w:name w:val="EY Body text (without para space)"/>
    <w:basedOn w:val="EYNormal"/>
    <w:link w:val="EYBodytextwithoutparaspaceCharChar"/>
    <w:rsid w:val="00504137"/>
  </w:style>
  <w:style w:type="paragraph" w:customStyle="1" w:styleId="EYBoldsubjectheading">
    <w:name w:val="EY Bold subject heading"/>
    <w:basedOn w:val="EYNormal"/>
    <w:next w:val="EYBodytextwithparaspace"/>
    <w:link w:val="EYBoldsubjectheadingChar"/>
    <w:rsid w:val="00FA23EC"/>
    <w:pPr>
      <w:spacing w:after="480" w:line="260" w:lineRule="exact"/>
    </w:pPr>
    <w:rPr>
      <w:b/>
      <w:sz w:val="26"/>
    </w:rPr>
  </w:style>
  <w:style w:type="character" w:customStyle="1" w:styleId="EYBoldsubjectheadingChar">
    <w:name w:val="EY Bold subject heading Char"/>
    <w:basedOn w:val="DefaultParagraphFont"/>
    <w:link w:val="EYBoldsubjectheading"/>
    <w:rsid w:val="00FA23EC"/>
    <w:rPr>
      <w:rFonts w:ascii="EYInterstate Light" w:hAnsi="EYInterstate Light"/>
      <w:b/>
      <w:kern w:val="12"/>
      <w:sz w:val="26"/>
      <w:szCs w:val="24"/>
      <w:lang w:val="en-GB" w:eastAsia="en-US" w:bidi="ar-SA"/>
    </w:rPr>
  </w:style>
  <w:style w:type="paragraph" w:customStyle="1" w:styleId="EYBulletedList1">
    <w:name w:val="EY Bulleted List 1"/>
    <w:qFormat/>
    <w:rsid w:val="00C664DF"/>
    <w:pPr>
      <w:numPr>
        <w:numId w:val="10"/>
      </w:numPr>
    </w:pPr>
    <w:rPr>
      <w:rFonts w:ascii="EYInterstate Light" w:hAnsi="EYInterstate Light"/>
      <w:kern w:val="12"/>
      <w:szCs w:val="24"/>
    </w:rPr>
  </w:style>
  <w:style w:type="paragraph" w:customStyle="1" w:styleId="EYBulletedList2">
    <w:name w:val="EY Bulleted List 2"/>
    <w:rsid w:val="00C664DF"/>
    <w:pPr>
      <w:numPr>
        <w:ilvl w:val="1"/>
        <w:numId w:val="10"/>
      </w:numPr>
    </w:pPr>
    <w:rPr>
      <w:rFonts w:ascii="EYInterstate Light" w:hAnsi="EYInterstate Light"/>
      <w:kern w:val="12"/>
      <w:szCs w:val="24"/>
    </w:rPr>
  </w:style>
  <w:style w:type="paragraph" w:customStyle="1" w:styleId="EYBulletedList3">
    <w:name w:val="EY Bulleted List 3"/>
    <w:rsid w:val="00C664DF"/>
    <w:pPr>
      <w:numPr>
        <w:ilvl w:val="2"/>
        <w:numId w:val="10"/>
      </w:numPr>
    </w:pPr>
    <w:rPr>
      <w:rFonts w:ascii="EYInterstate Light" w:hAnsi="EYInterstate Light"/>
      <w:kern w:val="12"/>
      <w:szCs w:val="24"/>
    </w:rPr>
  </w:style>
  <w:style w:type="paragraph" w:customStyle="1" w:styleId="EYBusinessaddress">
    <w:name w:val="EY Business address"/>
    <w:basedOn w:val="EYNormal"/>
    <w:rsid w:val="00FA23EC"/>
    <w:pPr>
      <w:spacing w:line="170" w:lineRule="atLeast"/>
    </w:pPr>
    <w:rPr>
      <w:color w:val="666666"/>
      <w:sz w:val="15"/>
    </w:rPr>
  </w:style>
  <w:style w:type="paragraph" w:customStyle="1" w:styleId="EYBusinessaddressbold">
    <w:name w:val="EY Business address (bold)"/>
    <w:basedOn w:val="EYBusinessaddress"/>
    <w:next w:val="EYBusinessaddress"/>
    <w:rsid w:val="00FA23EC"/>
    <w:rPr>
      <w:b/>
    </w:rPr>
  </w:style>
  <w:style w:type="paragraph" w:customStyle="1" w:styleId="EYClosure">
    <w:name w:val="EY Closure"/>
    <w:basedOn w:val="EYBodytextwithoutparaspace"/>
    <w:next w:val="EYBodytextwithoutparaspace"/>
    <w:rsid w:val="00FA23EC"/>
    <w:pPr>
      <w:spacing w:after="1040" w:line="260" w:lineRule="exact"/>
    </w:pPr>
  </w:style>
  <w:style w:type="paragraph" w:customStyle="1" w:styleId="EYContents">
    <w:name w:val="EY Contents"/>
    <w:basedOn w:val="EYNormal"/>
    <w:next w:val="Normal"/>
    <w:rsid w:val="00ED51F7"/>
    <w:pPr>
      <w:keepNext/>
      <w:spacing w:after="240"/>
      <w:outlineLvl w:val="0"/>
    </w:pPr>
    <w:rPr>
      <w:rFonts w:ascii="EYInterstate Regular" w:hAnsi="EYInterstate Regular"/>
      <w:color w:val="808080"/>
      <w:sz w:val="28"/>
    </w:rPr>
  </w:style>
  <w:style w:type="paragraph" w:customStyle="1" w:styleId="EYContentsContinued">
    <w:name w:val="EY Contents (Continued)"/>
    <w:basedOn w:val="EYContents"/>
    <w:rsid w:val="00ED51F7"/>
    <w:pPr>
      <w:outlineLvl w:val="9"/>
    </w:pPr>
    <w:rPr>
      <w:sz w:val="16"/>
    </w:rPr>
  </w:style>
  <w:style w:type="paragraph" w:customStyle="1" w:styleId="EYCoverTitle">
    <w:name w:val="EY Cover Title"/>
    <w:rsid w:val="00ED51F7"/>
    <w:pPr>
      <w:tabs>
        <w:tab w:val="right" w:pos="6750"/>
      </w:tabs>
      <w:spacing w:line="560" w:lineRule="exact"/>
    </w:pPr>
    <w:rPr>
      <w:rFonts w:ascii="EYInterstate Regular" w:hAnsi="EYInterstate Regular"/>
      <w:color w:val="808080"/>
      <w:sz w:val="48"/>
      <w:szCs w:val="48"/>
    </w:rPr>
  </w:style>
  <w:style w:type="paragraph" w:customStyle="1" w:styleId="EYSub-title">
    <w:name w:val="EY Sub-title"/>
    <w:basedOn w:val="EYCoverTitle"/>
    <w:rsid w:val="00FA23EC"/>
    <w:pPr>
      <w:spacing w:after="360"/>
    </w:pPr>
    <w:rPr>
      <w:b/>
      <w:bCs/>
      <w:color w:val="auto"/>
      <w:kern w:val="28"/>
      <w:sz w:val="22"/>
      <w:szCs w:val="32"/>
    </w:rPr>
  </w:style>
  <w:style w:type="paragraph" w:customStyle="1" w:styleId="EYDate">
    <w:name w:val="EY Date"/>
    <w:basedOn w:val="EYSub-title"/>
    <w:rsid w:val="00FA23EC"/>
    <w:pPr>
      <w:suppressAutoHyphens/>
    </w:pPr>
    <w:rPr>
      <w:sz w:val="20"/>
    </w:rPr>
  </w:style>
  <w:style w:type="paragraph" w:customStyle="1" w:styleId="EYFooterinfo">
    <w:name w:val="EY Footer info"/>
    <w:basedOn w:val="EYNormal"/>
    <w:rsid w:val="00ED51F7"/>
    <w:pPr>
      <w:suppressAutoHyphens/>
    </w:pPr>
    <w:rPr>
      <w:color w:val="808080"/>
      <w:sz w:val="12"/>
    </w:rPr>
  </w:style>
  <w:style w:type="paragraph" w:customStyle="1" w:styleId="EYHeading1">
    <w:name w:val="EY Heading 1"/>
    <w:basedOn w:val="EYNormal"/>
    <w:next w:val="Normal"/>
    <w:qFormat/>
    <w:rsid w:val="00140ED2"/>
    <w:pPr>
      <w:pageBreakBefore/>
      <w:numPr>
        <w:numId w:val="3"/>
      </w:numPr>
      <w:spacing w:after="360"/>
    </w:pPr>
    <w:rPr>
      <w:rFonts w:ascii="EYInterstate Regular" w:hAnsi="EYInterstate Regular"/>
      <w:sz w:val="32"/>
    </w:rPr>
  </w:style>
  <w:style w:type="paragraph" w:customStyle="1" w:styleId="EYHeading2">
    <w:name w:val="EY Heading 2"/>
    <w:basedOn w:val="EYHeading1"/>
    <w:next w:val="Normal"/>
    <w:qFormat/>
    <w:rsid w:val="00664943"/>
    <w:pPr>
      <w:keepNext/>
      <w:pageBreakBefore w:val="0"/>
      <w:numPr>
        <w:ilvl w:val="1"/>
      </w:numPr>
      <w:spacing w:before="120" w:after="120"/>
      <w:outlineLvl w:val="1"/>
    </w:pPr>
    <w:rPr>
      <w:sz w:val="28"/>
    </w:rPr>
  </w:style>
  <w:style w:type="paragraph" w:customStyle="1" w:styleId="EYHeading3">
    <w:name w:val="EY Heading 3"/>
    <w:basedOn w:val="EYHeading1"/>
    <w:next w:val="Normal"/>
    <w:qFormat/>
    <w:rsid w:val="00664943"/>
    <w:pPr>
      <w:keepNext/>
      <w:pageBreakBefore w:val="0"/>
      <w:numPr>
        <w:ilvl w:val="2"/>
      </w:numPr>
      <w:spacing w:before="120" w:after="120"/>
      <w:outlineLvl w:val="2"/>
    </w:pPr>
    <w:rPr>
      <w:sz w:val="26"/>
    </w:rPr>
  </w:style>
  <w:style w:type="paragraph" w:customStyle="1" w:styleId="EYHeading4">
    <w:name w:val="EY Heading 4"/>
    <w:basedOn w:val="EYHeading3"/>
    <w:qFormat/>
    <w:rsid w:val="00664943"/>
    <w:pPr>
      <w:numPr>
        <w:ilvl w:val="3"/>
      </w:numPr>
      <w:outlineLvl w:val="3"/>
    </w:pPr>
    <w:rPr>
      <w:sz w:val="22"/>
    </w:rPr>
  </w:style>
  <w:style w:type="paragraph" w:customStyle="1" w:styleId="EYIndent1">
    <w:name w:val="EY Indent 1"/>
    <w:basedOn w:val="EYNormal"/>
    <w:rsid w:val="00664943"/>
    <w:pPr>
      <w:spacing w:after="240"/>
      <w:ind w:left="425"/>
    </w:pPr>
  </w:style>
  <w:style w:type="paragraph" w:customStyle="1" w:styleId="EYIndent2">
    <w:name w:val="EY Indent 2"/>
    <w:basedOn w:val="EYIndent1"/>
    <w:rsid w:val="00664943"/>
    <w:pPr>
      <w:ind w:left="851"/>
    </w:pPr>
  </w:style>
  <w:style w:type="paragraph" w:customStyle="1" w:styleId="EYIndent3">
    <w:name w:val="EY Indent 3"/>
    <w:basedOn w:val="EYIndent1"/>
    <w:rsid w:val="00FA23EC"/>
    <w:pPr>
      <w:ind w:left="1276"/>
    </w:pPr>
  </w:style>
  <w:style w:type="paragraph" w:customStyle="1" w:styleId="EYNumber">
    <w:name w:val="EY Number"/>
    <w:basedOn w:val="Normal"/>
    <w:rsid w:val="00111B7C"/>
    <w:pPr>
      <w:widowControl/>
      <w:numPr>
        <w:numId w:val="6"/>
      </w:numPr>
      <w:autoSpaceDE/>
      <w:autoSpaceDN/>
      <w:adjustRightInd/>
      <w:spacing w:line="240" w:lineRule="auto"/>
    </w:pPr>
    <w:rPr>
      <w:kern w:val="12"/>
      <w:sz w:val="20"/>
      <w:szCs w:val="24"/>
    </w:rPr>
  </w:style>
  <w:style w:type="paragraph" w:customStyle="1" w:styleId="EYLetter">
    <w:name w:val="EY Letter"/>
    <w:basedOn w:val="EYNumber"/>
    <w:rsid w:val="00B60918"/>
    <w:pPr>
      <w:numPr>
        <w:ilvl w:val="1"/>
      </w:numPr>
    </w:pPr>
  </w:style>
  <w:style w:type="paragraph" w:customStyle="1" w:styleId="EYLetterText">
    <w:name w:val="EY Letter Text"/>
    <w:basedOn w:val="EYNormal"/>
    <w:rsid w:val="00FA23EC"/>
    <w:pPr>
      <w:suppressAutoHyphens/>
      <w:spacing w:after="240"/>
    </w:pPr>
  </w:style>
  <w:style w:type="character" w:customStyle="1" w:styleId="EYNormalChar">
    <w:name w:val="EY Normal Char"/>
    <w:basedOn w:val="DefaultParagraphFont"/>
    <w:link w:val="EYNormal"/>
    <w:rsid w:val="00664943"/>
    <w:rPr>
      <w:rFonts w:ascii="EYInterstate Light" w:hAnsi="EYInterstate Light"/>
      <w:kern w:val="12"/>
      <w:szCs w:val="24"/>
    </w:rPr>
  </w:style>
  <w:style w:type="paragraph" w:customStyle="1" w:styleId="EYPrivate">
    <w:name w:val="EY Private"/>
    <w:basedOn w:val="EYNormal"/>
    <w:rsid w:val="00FA23EC"/>
    <w:pPr>
      <w:suppressAutoHyphens/>
    </w:pPr>
    <w:rPr>
      <w:b/>
    </w:rPr>
  </w:style>
  <w:style w:type="paragraph" w:customStyle="1" w:styleId="EYRoman">
    <w:name w:val="EY Roman"/>
    <w:basedOn w:val="EYNumber"/>
    <w:rsid w:val="00B60918"/>
    <w:pPr>
      <w:numPr>
        <w:ilvl w:val="2"/>
      </w:numPr>
    </w:pPr>
  </w:style>
  <w:style w:type="paragraph" w:customStyle="1" w:styleId="EYSubheading">
    <w:name w:val="EY Subheading"/>
    <w:basedOn w:val="EYNormal"/>
    <w:next w:val="BodyText"/>
    <w:rsid w:val="00FA23EC"/>
    <w:pPr>
      <w:keepNext/>
      <w:spacing w:after="120"/>
    </w:pPr>
    <w:rPr>
      <w:b/>
    </w:rPr>
  </w:style>
  <w:style w:type="paragraph" w:customStyle="1" w:styleId="EYSecondarysubheading">
    <w:name w:val="EY Secondary subheading"/>
    <w:basedOn w:val="EYSubheading"/>
    <w:next w:val="E-mailSignature"/>
    <w:rsid w:val="00FA23EC"/>
    <w:rPr>
      <w:i/>
    </w:rPr>
  </w:style>
  <w:style w:type="paragraph" w:customStyle="1" w:styleId="EYSource">
    <w:name w:val="EY Source"/>
    <w:basedOn w:val="EYNormal"/>
    <w:next w:val="Normal"/>
    <w:rsid w:val="00664943"/>
    <w:pPr>
      <w:keepNext/>
      <w:spacing w:before="60" w:after="60"/>
    </w:pPr>
    <w:rPr>
      <w:i/>
      <w:sz w:val="16"/>
    </w:rPr>
  </w:style>
  <w:style w:type="paragraph" w:customStyle="1" w:styleId="EYTableNormal">
    <w:name w:val="EY Table Normal"/>
    <w:basedOn w:val="EYNormal"/>
    <w:autoRedefine/>
    <w:rsid w:val="00664943"/>
    <w:rPr>
      <w:kern w:val="0"/>
      <w:sz w:val="16"/>
    </w:rPr>
  </w:style>
  <w:style w:type="paragraph" w:customStyle="1" w:styleId="EYTableText">
    <w:name w:val="EY Table Text"/>
    <w:basedOn w:val="EYTableNormal"/>
    <w:rsid w:val="00664943"/>
    <w:pPr>
      <w:spacing w:before="20" w:after="20"/>
    </w:pPr>
  </w:style>
  <w:style w:type="paragraph" w:customStyle="1" w:styleId="EYTablebullet1">
    <w:name w:val="EY Table bullet 1"/>
    <w:basedOn w:val="EYTableText"/>
    <w:rsid w:val="00B60918"/>
    <w:pPr>
      <w:numPr>
        <w:numId w:val="7"/>
      </w:numPr>
    </w:pPr>
  </w:style>
  <w:style w:type="paragraph" w:customStyle="1" w:styleId="EYTablebullet2">
    <w:name w:val="EY Table bullet 2"/>
    <w:basedOn w:val="EYTablebullet1"/>
    <w:rsid w:val="00B60918"/>
    <w:pPr>
      <w:numPr>
        <w:ilvl w:val="1"/>
      </w:numPr>
    </w:pPr>
  </w:style>
  <w:style w:type="paragraph" w:customStyle="1" w:styleId="EYTableHeading">
    <w:name w:val="EY Table Heading"/>
    <w:basedOn w:val="EYTableText"/>
    <w:rsid w:val="006577F7"/>
    <w:pPr>
      <w:spacing w:before="60" w:after="60"/>
    </w:pPr>
    <w:rPr>
      <w:rFonts w:ascii="EYInterstate Regular" w:hAnsi="EYInterstate Regular"/>
      <w:color w:val="808080"/>
    </w:rPr>
  </w:style>
  <w:style w:type="paragraph" w:customStyle="1" w:styleId="EYTabletextbold">
    <w:name w:val="EY Table text bold"/>
    <w:basedOn w:val="EYTableText"/>
    <w:next w:val="EYTableText"/>
    <w:rsid w:val="006577F7"/>
    <w:rPr>
      <w:rFonts w:ascii="EYInterstate Regular" w:hAnsi="EYInterstate Regular"/>
    </w:rPr>
  </w:style>
  <w:style w:type="paragraph" w:styleId="Footer">
    <w:name w:val="footer"/>
    <w:aliases w:val="EY Footer"/>
    <w:basedOn w:val="Normal"/>
    <w:link w:val="FooterChar"/>
    <w:uiPriority w:val="99"/>
    <w:rsid w:val="00664943"/>
    <w:pPr>
      <w:tabs>
        <w:tab w:val="center" w:pos="4320"/>
        <w:tab w:val="right" w:pos="8640"/>
      </w:tabs>
    </w:pPr>
  </w:style>
  <w:style w:type="paragraph" w:styleId="Header">
    <w:name w:val="header"/>
    <w:aliases w:val="EY Header"/>
    <w:basedOn w:val="Normal"/>
    <w:rsid w:val="00664943"/>
    <w:pPr>
      <w:tabs>
        <w:tab w:val="center" w:pos="4320"/>
        <w:tab w:val="right" w:pos="8640"/>
      </w:tabs>
    </w:pPr>
  </w:style>
  <w:style w:type="character" w:styleId="Hyperlink">
    <w:name w:val="Hyperlink"/>
    <w:basedOn w:val="DefaultParagraphFont"/>
    <w:uiPriority w:val="99"/>
    <w:rsid w:val="00664943"/>
    <w:rPr>
      <w:color w:val="0000FF"/>
      <w:u w:val="single"/>
    </w:rPr>
  </w:style>
  <w:style w:type="character" w:styleId="PageNumber">
    <w:name w:val="page number"/>
    <w:aliases w:val="EY Page Number"/>
    <w:basedOn w:val="DefaultParagraphFont"/>
    <w:rsid w:val="00664943"/>
  </w:style>
  <w:style w:type="paragraph" w:styleId="TOC1">
    <w:name w:val="toc 1"/>
    <w:basedOn w:val="EYNormal"/>
    <w:next w:val="Normal"/>
    <w:uiPriority w:val="39"/>
    <w:rsid w:val="00CE0CD5"/>
    <w:pPr>
      <w:tabs>
        <w:tab w:val="left" w:pos="600"/>
        <w:tab w:val="right" w:leader="dot" w:pos="9000"/>
      </w:tabs>
      <w:snapToGrid w:val="0"/>
    </w:pPr>
    <w:rPr>
      <w:rFonts w:cs="Arial"/>
      <w:noProof/>
      <w:lang w:eastAsia="en-GB"/>
    </w:rPr>
  </w:style>
  <w:style w:type="paragraph" w:styleId="TOC2">
    <w:name w:val="toc 2"/>
    <w:basedOn w:val="EYNormal"/>
    <w:next w:val="Normal"/>
    <w:uiPriority w:val="39"/>
    <w:rsid w:val="00CE0CD5"/>
    <w:pPr>
      <w:tabs>
        <w:tab w:val="left" w:pos="960"/>
        <w:tab w:val="right" w:leader="dot" w:pos="9000"/>
      </w:tabs>
      <w:snapToGrid w:val="0"/>
      <w:ind w:left="200"/>
    </w:pPr>
    <w:rPr>
      <w:rFonts w:cs="Arial"/>
      <w:noProof/>
      <w:lang w:eastAsia="en-GB"/>
    </w:rPr>
  </w:style>
  <w:style w:type="paragraph" w:styleId="TOC3">
    <w:name w:val="toc 3"/>
    <w:basedOn w:val="EYNormal"/>
    <w:next w:val="Normal"/>
    <w:uiPriority w:val="39"/>
    <w:rsid w:val="00CE0CD5"/>
    <w:pPr>
      <w:tabs>
        <w:tab w:val="left" w:pos="1200"/>
        <w:tab w:val="right" w:leader="dot" w:pos="9000"/>
      </w:tabs>
      <w:snapToGrid w:val="0"/>
      <w:ind w:left="400"/>
    </w:pPr>
    <w:rPr>
      <w:rFonts w:cs="Arial"/>
      <w:noProof/>
      <w:lang w:eastAsia="en-GB"/>
    </w:rPr>
  </w:style>
  <w:style w:type="paragraph" w:styleId="TOC4">
    <w:name w:val="toc 4"/>
    <w:basedOn w:val="EYNormal"/>
    <w:next w:val="Normal"/>
    <w:uiPriority w:val="39"/>
    <w:rsid w:val="00CE0CD5"/>
    <w:pPr>
      <w:tabs>
        <w:tab w:val="left" w:pos="1680"/>
        <w:tab w:val="right" w:leader="dot" w:pos="9000"/>
      </w:tabs>
      <w:snapToGrid w:val="0"/>
      <w:ind w:left="600"/>
    </w:pPr>
    <w:rPr>
      <w:rFonts w:cs="Arial"/>
      <w:noProof/>
      <w:lang w:eastAsia="en-GB"/>
    </w:rPr>
  </w:style>
  <w:style w:type="paragraph" w:styleId="BalloonText">
    <w:name w:val="Balloon Text"/>
    <w:basedOn w:val="Normal"/>
    <w:semiHidden/>
    <w:rsid w:val="00664943"/>
    <w:rPr>
      <w:rFonts w:ascii="Tahoma" w:hAnsi="Tahoma" w:cs="Tahoma"/>
      <w:sz w:val="16"/>
      <w:szCs w:val="16"/>
    </w:rPr>
  </w:style>
  <w:style w:type="character" w:customStyle="1" w:styleId="bold">
    <w:name w:val="bold"/>
    <w:basedOn w:val="DefaultParagraphFont"/>
    <w:rsid w:val="00CB5A62"/>
    <w:rPr>
      <w:rFonts w:ascii="EYInterstate Light" w:hAnsi="EYInterstate Light"/>
      <w:b/>
      <w:bCs/>
      <w:sz w:val="24"/>
    </w:rPr>
  </w:style>
  <w:style w:type="character" w:styleId="EndnoteReference">
    <w:name w:val="endnote reference"/>
    <w:basedOn w:val="DefaultParagraphFont"/>
    <w:rsid w:val="00664943"/>
    <w:rPr>
      <w:vertAlign w:val="superscript"/>
    </w:rPr>
  </w:style>
  <w:style w:type="paragraph" w:styleId="EndnoteText">
    <w:name w:val="endnote text"/>
    <w:basedOn w:val="Normal"/>
    <w:link w:val="EndnoteTextChar"/>
    <w:rsid w:val="00664943"/>
  </w:style>
  <w:style w:type="paragraph" w:customStyle="1" w:styleId="EYCoverDate">
    <w:name w:val="EY Cover Date"/>
    <w:basedOn w:val="Normal"/>
    <w:rsid w:val="00664943"/>
    <w:pPr>
      <w:widowControl/>
      <w:autoSpaceDE/>
      <w:autoSpaceDN/>
      <w:adjustRightInd/>
      <w:spacing w:after="240" w:line="470" w:lineRule="exact"/>
      <w:jc w:val="right"/>
    </w:pPr>
    <w:rPr>
      <w:rFonts w:ascii="EYInterstate" w:hAnsi="EYInterstate"/>
      <w:color w:val="646464"/>
      <w:szCs w:val="24"/>
    </w:rPr>
  </w:style>
  <w:style w:type="paragraph" w:customStyle="1" w:styleId="EYCoverSubTitle">
    <w:name w:val="EY Cover SubTitle"/>
    <w:basedOn w:val="EYCoverTitle"/>
    <w:autoRedefine/>
    <w:rsid w:val="007C3DC6"/>
    <w:pPr>
      <w:tabs>
        <w:tab w:val="clear" w:pos="6750"/>
      </w:tabs>
      <w:spacing w:line="420" w:lineRule="exact"/>
    </w:pPr>
    <w:rPr>
      <w:sz w:val="28"/>
    </w:rPr>
  </w:style>
  <w:style w:type="character" w:styleId="FootnoteReference">
    <w:name w:val="footnote reference"/>
    <w:aliases w:val="fr"/>
    <w:basedOn w:val="DefaultParagraphFont"/>
    <w:uiPriority w:val="99"/>
    <w:rsid w:val="00664943"/>
    <w:rPr>
      <w:rFonts w:ascii="EYInterstate Light" w:hAnsi="EYInterstate Light"/>
      <w:position w:val="6"/>
      <w:sz w:val="24"/>
      <w:szCs w:val="20"/>
      <w:vertAlign w:val="superscript"/>
    </w:rPr>
  </w:style>
  <w:style w:type="character" w:customStyle="1" w:styleId="FootnoteTextChar">
    <w:name w:val="Footnote Text Char"/>
    <w:aliases w:val="FT Char,Footnote Text AG Char,SD Footnote Text Char,fn Char,ft Char"/>
    <w:basedOn w:val="DefaultParagraphFont"/>
    <w:link w:val="FootnoteText"/>
    <w:uiPriority w:val="99"/>
    <w:rsid w:val="00664943"/>
    <w:rPr>
      <w:rFonts w:ascii="EYInterstate Light" w:hAnsi="EYInterstate Light"/>
      <w:sz w:val="18"/>
      <w:lang w:val="en-US" w:eastAsia="en-US" w:bidi="ar-SA"/>
    </w:rPr>
  </w:style>
  <w:style w:type="paragraph" w:styleId="FootnoteText">
    <w:name w:val="footnote text"/>
    <w:aliases w:val="FT,Footnote Text AG,SD Footnote Text,fn,ft"/>
    <w:basedOn w:val="Normal"/>
    <w:link w:val="FootnoteTextChar"/>
    <w:uiPriority w:val="99"/>
    <w:rsid w:val="00664943"/>
    <w:pPr>
      <w:keepNext/>
      <w:keepLines/>
      <w:spacing w:line="240" w:lineRule="auto"/>
    </w:pPr>
    <w:rPr>
      <w:sz w:val="18"/>
    </w:rPr>
  </w:style>
  <w:style w:type="paragraph" w:customStyle="1" w:styleId="Italics">
    <w:name w:val="Italics"/>
    <w:link w:val="ItalicsCharChar"/>
    <w:rsid w:val="00CB5A62"/>
    <w:pPr>
      <w:keepNext/>
      <w:overflowPunct w:val="0"/>
      <w:textAlignment w:val="baseline"/>
    </w:pPr>
    <w:rPr>
      <w:rFonts w:ascii="EYInterstate Light" w:hAnsi="EYInterstate Light"/>
      <w:bCs/>
      <w:i/>
      <w:iCs/>
      <w:sz w:val="24"/>
    </w:rPr>
  </w:style>
  <w:style w:type="character" w:customStyle="1" w:styleId="ItalicsCharChar">
    <w:name w:val="Italics Char Char"/>
    <w:basedOn w:val="DefaultParagraphFont"/>
    <w:link w:val="Italics"/>
    <w:rsid w:val="00CB5A62"/>
    <w:rPr>
      <w:rFonts w:ascii="EYInterstate Light" w:hAnsi="EYInterstate Light"/>
      <w:bCs/>
      <w:i/>
      <w:iCs/>
      <w:sz w:val="24"/>
    </w:rPr>
  </w:style>
  <w:style w:type="paragraph" w:customStyle="1" w:styleId="Normalleftindent">
    <w:name w:val="Normal + left indent"/>
    <w:basedOn w:val="Normal"/>
    <w:rsid w:val="00664943"/>
    <w:pPr>
      <w:widowControl/>
      <w:spacing w:line="240" w:lineRule="auto"/>
      <w:ind w:left="720"/>
    </w:pPr>
    <w:rPr>
      <w:lang w:eastAsia="ja-JP"/>
    </w:rPr>
  </w:style>
  <w:style w:type="paragraph" w:customStyle="1" w:styleId="NumberedList">
    <w:name w:val="Numbered List"/>
    <w:rsid w:val="00CB5A62"/>
    <w:pPr>
      <w:numPr>
        <w:numId w:val="8"/>
      </w:numPr>
      <w:spacing w:after="120"/>
    </w:pPr>
    <w:rPr>
      <w:rFonts w:ascii="EYInterstate Light" w:hAnsi="EYInterstate Light"/>
      <w:sz w:val="24"/>
    </w:rPr>
  </w:style>
  <w:style w:type="paragraph" w:customStyle="1" w:styleId="StyleBoldItalics">
    <w:name w:val="Style Bold + Italics"/>
    <w:basedOn w:val="Normal"/>
    <w:rsid w:val="00664943"/>
    <w:pPr>
      <w:widowControl/>
    </w:pPr>
    <w:rPr>
      <w:b/>
      <w:i/>
    </w:rPr>
  </w:style>
  <w:style w:type="paragraph" w:customStyle="1" w:styleId="StyleBoldCentered">
    <w:name w:val="Style Bold Centered"/>
    <w:basedOn w:val="Normal"/>
    <w:rsid w:val="00664943"/>
    <w:pPr>
      <w:autoSpaceDE/>
      <w:autoSpaceDN/>
      <w:adjustRightInd/>
      <w:jc w:val="center"/>
    </w:pPr>
    <w:rPr>
      <w:b/>
      <w:bCs/>
      <w:sz w:val="28"/>
    </w:rPr>
  </w:style>
  <w:style w:type="paragraph" w:customStyle="1" w:styleId="StyleEYInterstateBoldAfter18pt">
    <w:name w:val="Style EYInterstate Bold After:  18 pt"/>
    <w:basedOn w:val="Normal"/>
    <w:rsid w:val="00664943"/>
    <w:pPr>
      <w:spacing w:after="240"/>
      <w:jc w:val="both"/>
    </w:pPr>
    <w:rPr>
      <w:rFonts w:ascii="EYInterstate" w:hAnsi="EYInterstate"/>
      <w:b/>
      <w:bCs/>
      <w:sz w:val="28"/>
    </w:rPr>
  </w:style>
  <w:style w:type="character" w:customStyle="1" w:styleId="StyleFootnoteReferencefrNotRaisedbyLoweredby">
    <w:name w:val="Style Footnote Referencefr + Not Raised by / Lowered by"/>
    <w:basedOn w:val="FootnoteReference"/>
    <w:rsid w:val="00664943"/>
    <w:rPr>
      <w:rFonts w:ascii="EYInterstate" w:hAnsi="EYInterstate"/>
      <w:position w:val="0"/>
      <w:sz w:val="24"/>
      <w:szCs w:val="20"/>
      <w:vertAlign w:val="superscript"/>
    </w:rPr>
  </w:style>
  <w:style w:type="numbering" w:customStyle="1" w:styleId="StyleNumbered">
    <w:name w:val="Style Numbered"/>
    <w:basedOn w:val="NoList"/>
    <w:rsid w:val="00664943"/>
    <w:pPr>
      <w:numPr>
        <w:numId w:val="5"/>
      </w:numPr>
    </w:pPr>
  </w:style>
  <w:style w:type="paragraph" w:customStyle="1" w:styleId="subheadunderlined">
    <w:name w:val="subhead underlined"/>
    <w:rsid w:val="00664943"/>
    <w:pPr>
      <w:keepNext/>
    </w:pPr>
    <w:rPr>
      <w:rFonts w:ascii="EYInterstate Light" w:hAnsi="EYInterstate Light"/>
      <w:sz w:val="24"/>
      <w:u w:val="single"/>
    </w:rPr>
  </w:style>
  <w:style w:type="paragraph" w:customStyle="1" w:styleId="tableheader">
    <w:name w:val="table header"/>
    <w:rsid w:val="00664943"/>
    <w:pPr>
      <w:jc w:val="center"/>
    </w:pPr>
    <w:rPr>
      <w:rFonts w:ascii="EYInterstate Light" w:hAnsi="EYInterstate Light"/>
      <w:b/>
      <w:bCs/>
    </w:rPr>
  </w:style>
  <w:style w:type="paragraph" w:customStyle="1" w:styleId="tabletext-left">
    <w:name w:val="table text - left"/>
    <w:rsid w:val="00664943"/>
    <w:pPr>
      <w:ind w:left="365" w:hanging="365"/>
    </w:pPr>
    <w:rPr>
      <w:rFonts w:ascii="EYInterstate Light" w:hAnsi="EYInterstate Light"/>
      <w:sz w:val="22"/>
    </w:rPr>
  </w:style>
  <w:style w:type="paragraph" w:customStyle="1" w:styleId="tabletextcentered">
    <w:name w:val="table text centered"/>
    <w:rsid w:val="00664943"/>
    <w:pPr>
      <w:jc w:val="center"/>
    </w:pPr>
    <w:rPr>
      <w:rFonts w:ascii="EYInterstate Light" w:hAnsi="EYInterstate Light"/>
    </w:rPr>
  </w:style>
  <w:style w:type="paragraph" w:customStyle="1" w:styleId="TOCtitle">
    <w:name w:val="TOC title"/>
    <w:rsid w:val="00664943"/>
    <w:pPr>
      <w:ind w:left="720" w:hanging="360"/>
      <w:jc w:val="center"/>
    </w:pPr>
    <w:rPr>
      <w:rFonts w:ascii="EYInterstate" w:hAnsi="EYInterstate"/>
      <w:bCs/>
      <w:sz w:val="28"/>
    </w:rPr>
  </w:style>
  <w:style w:type="paragraph" w:customStyle="1" w:styleId="EYTableHeadingWhite">
    <w:name w:val="EY Table Heading (White)"/>
    <w:basedOn w:val="EYTableHeading"/>
    <w:rsid w:val="008128CE"/>
    <w:rPr>
      <w:bCs/>
      <w:color w:val="FFFFFF"/>
    </w:rPr>
  </w:style>
  <w:style w:type="paragraph" w:customStyle="1" w:styleId="CopyheadlineCover">
    <w:name w:val="Copy headline (Cover)"/>
    <w:basedOn w:val="Normal"/>
    <w:uiPriority w:val="99"/>
    <w:rsid w:val="00173BC9"/>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al"/>
    <w:uiPriority w:val="99"/>
    <w:rsid w:val="004A65B2"/>
    <w:pPr>
      <w:suppressAutoHyphens/>
      <w:spacing w:after="105" w:line="210" w:lineRule="atLeast"/>
      <w:textAlignment w:val="top"/>
    </w:pPr>
    <w:rPr>
      <w:rFonts w:ascii="EYInterstate Regular" w:eastAsiaTheme="minorEastAsia" w:hAnsi="EYInterstate Regular" w:cs="EYInterstate-Light"/>
      <w:color w:val="000000"/>
      <w:spacing w:val="-3"/>
      <w:sz w:val="16"/>
      <w:szCs w:val="16"/>
      <w:lang w:val="en-GB"/>
    </w:rPr>
  </w:style>
  <w:style w:type="paragraph" w:customStyle="1" w:styleId="WebsiteCover">
    <w:name w:val="Website (Cover)"/>
    <w:basedOn w:val="Normal"/>
    <w:uiPriority w:val="99"/>
    <w:rsid w:val="00173BC9"/>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al"/>
    <w:uiPriority w:val="99"/>
    <w:rsid w:val="004A65B2"/>
    <w:pPr>
      <w:suppressAutoHyphens/>
      <w:spacing w:after="20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ScoreretrievalfileNoCover">
    <w:name w:val="Score retrieval file No (Cover)"/>
    <w:basedOn w:val="Normal"/>
    <w:uiPriority w:val="99"/>
    <w:rsid w:val="004A65B2"/>
    <w:pPr>
      <w:suppressAutoHyphens/>
      <w:spacing w:after="22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LegalcopyCover">
    <w:name w:val="Legal copy (Cover)"/>
    <w:basedOn w:val="Normal"/>
    <w:uiPriority w:val="99"/>
    <w:rsid w:val="004A65B2"/>
    <w:pPr>
      <w:suppressAutoHyphens/>
      <w:spacing w:after="80" w:line="160" w:lineRule="atLeast"/>
      <w:textAlignment w:val="baseline"/>
    </w:pPr>
    <w:rPr>
      <w:rFonts w:ascii="EYInterstate Regular" w:eastAsiaTheme="minorEastAsia" w:hAnsi="EYInterstate Regular" w:cs="EYInterstate-Light"/>
      <w:color w:val="000000"/>
      <w:spacing w:val="-2"/>
      <w:sz w:val="12"/>
      <w:szCs w:val="12"/>
      <w:lang w:val="en-GB"/>
    </w:rPr>
  </w:style>
  <w:style w:type="character" w:customStyle="1" w:styleId="BoilerplatecopyItalic">
    <w:name w:val="Boilerplate copy Italic"/>
    <w:uiPriority w:val="99"/>
    <w:rsid w:val="00173BC9"/>
    <w:rPr>
      <w:rFonts w:ascii="EYInterstate-LightItalic" w:hAnsi="EYInterstate-LightItalic" w:cs="EYInterstate-LightItalic"/>
      <w:i/>
      <w:iCs/>
      <w:color w:val="000000"/>
      <w:spacing w:val="-3"/>
      <w:w w:val="100"/>
      <w:position w:val="0"/>
      <w:sz w:val="16"/>
      <w:szCs w:val="16"/>
      <w:vertAlign w:val="baseline"/>
      <w:lang w:val="en-GB"/>
    </w:rPr>
  </w:style>
  <w:style w:type="paragraph" w:styleId="ListParagraph">
    <w:name w:val="List Paragraph"/>
    <w:basedOn w:val="Normal"/>
    <w:uiPriority w:val="34"/>
    <w:qFormat/>
    <w:rsid w:val="007F3D9C"/>
    <w:pPr>
      <w:widowControl/>
      <w:autoSpaceDE/>
      <w:autoSpaceDN/>
      <w:adjustRightInd/>
      <w:spacing w:after="120" w:line="240" w:lineRule="auto"/>
      <w:ind w:left="720"/>
      <w:contextualSpacing/>
    </w:pPr>
    <w:rPr>
      <w:rFonts w:ascii="Arial" w:hAnsi="Arial"/>
      <w:sz w:val="18"/>
      <w:szCs w:val="24"/>
      <w:lang w:val="pl-PL"/>
    </w:rPr>
  </w:style>
  <w:style w:type="paragraph" w:customStyle="1" w:styleId="Boilerplate">
    <w:name w:val="Boilerplate"/>
    <w:basedOn w:val="Normal"/>
    <w:rsid w:val="007F3D9C"/>
    <w:pPr>
      <w:widowControl/>
      <w:autoSpaceDE/>
      <w:autoSpaceDN/>
      <w:adjustRightInd/>
      <w:spacing w:after="240" w:line="240" w:lineRule="auto"/>
    </w:pPr>
    <w:rPr>
      <w:rFonts w:ascii="Arial" w:hAnsi="Arial"/>
      <w:color w:val="666666"/>
      <w:sz w:val="16"/>
      <w:szCs w:val="24"/>
    </w:rPr>
  </w:style>
  <w:style w:type="paragraph" w:styleId="Title">
    <w:name w:val="Title"/>
    <w:basedOn w:val="Normal"/>
    <w:link w:val="TitleChar"/>
    <w:qFormat/>
    <w:rsid w:val="007F3D9C"/>
    <w:pPr>
      <w:widowControl/>
      <w:autoSpaceDE/>
      <w:autoSpaceDN/>
      <w:adjustRightInd/>
      <w:spacing w:after="240" w:line="240" w:lineRule="auto"/>
      <w:outlineLvl w:val="0"/>
    </w:pPr>
    <w:rPr>
      <w:rFonts w:ascii="Arial" w:hAnsi="Arial" w:cs="Arial"/>
      <w:bCs/>
      <w:color w:val="646464"/>
      <w:kern w:val="28"/>
      <w:sz w:val="32"/>
      <w:szCs w:val="32"/>
      <w:lang w:val="pl-PL"/>
    </w:rPr>
  </w:style>
  <w:style w:type="character" w:customStyle="1" w:styleId="TitleChar">
    <w:name w:val="Title Char"/>
    <w:basedOn w:val="DefaultParagraphFont"/>
    <w:link w:val="Title"/>
    <w:rsid w:val="007F3D9C"/>
    <w:rPr>
      <w:rFonts w:ascii="Arial" w:hAnsi="Arial" w:cs="Arial"/>
      <w:bCs/>
      <w:color w:val="646464"/>
      <w:kern w:val="28"/>
      <w:sz w:val="32"/>
      <w:szCs w:val="32"/>
      <w:lang w:val="pl-PL"/>
    </w:rPr>
  </w:style>
  <w:style w:type="paragraph" w:customStyle="1" w:styleId="Bullet1">
    <w:name w:val="Bullet 1"/>
    <w:basedOn w:val="Normal"/>
    <w:rsid w:val="007F3D9C"/>
    <w:pPr>
      <w:widowControl/>
      <w:tabs>
        <w:tab w:val="num" w:pos="360"/>
      </w:tabs>
      <w:autoSpaceDE/>
      <w:autoSpaceDN/>
      <w:adjustRightInd/>
      <w:spacing w:after="120" w:line="240" w:lineRule="auto"/>
      <w:ind w:left="360" w:hanging="360"/>
    </w:pPr>
    <w:rPr>
      <w:rFonts w:ascii="Arial" w:hAnsi="Arial"/>
      <w:sz w:val="18"/>
      <w:szCs w:val="24"/>
    </w:rPr>
  </w:style>
  <w:style w:type="character" w:styleId="CommentReference">
    <w:name w:val="annotation reference"/>
    <w:basedOn w:val="DefaultParagraphFont"/>
    <w:rsid w:val="007F3D9C"/>
    <w:rPr>
      <w:sz w:val="16"/>
      <w:szCs w:val="16"/>
    </w:rPr>
  </w:style>
  <w:style w:type="paragraph" w:styleId="CommentText">
    <w:name w:val="annotation text"/>
    <w:basedOn w:val="Normal"/>
    <w:link w:val="CommentTextChar"/>
    <w:rsid w:val="007F3D9C"/>
    <w:pPr>
      <w:widowControl/>
      <w:autoSpaceDE/>
      <w:autoSpaceDN/>
      <w:adjustRightInd/>
      <w:spacing w:after="120" w:line="240" w:lineRule="auto"/>
    </w:pPr>
    <w:rPr>
      <w:rFonts w:ascii="Arial" w:hAnsi="Arial"/>
      <w:sz w:val="20"/>
      <w:lang w:val="pl-PL"/>
    </w:rPr>
  </w:style>
  <w:style w:type="character" w:customStyle="1" w:styleId="CommentTextChar">
    <w:name w:val="Comment Text Char"/>
    <w:basedOn w:val="DefaultParagraphFont"/>
    <w:link w:val="CommentText"/>
    <w:rsid w:val="007F3D9C"/>
    <w:rPr>
      <w:rFonts w:ascii="Arial" w:hAnsi="Arial"/>
      <w:lang w:val="pl-PL"/>
    </w:rPr>
  </w:style>
  <w:style w:type="paragraph" w:styleId="CommentSubject">
    <w:name w:val="annotation subject"/>
    <w:basedOn w:val="CommentText"/>
    <w:next w:val="CommentText"/>
    <w:link w:val="CommentSubjectChar"/>
    <w:rsid w:val="007F3D9C"/>
    <w:rPr>
      <w:b/>
      <w:bCs/>
    </w:rPr>
  </w:style>
  <w:style w:type="character" w:customStyle="1" w:styleId="CommentSubjectChar">
    <w:name w:val="Comment Subject Char"/>
    <w:basedOn w:val="CommentTextChar"/>
    <w:link w:val="CommentSubject"/>
    <w:rsid w:val="007F3D9C"/>
    <w:rPr>
      <w:rFonts w:ascii="Arial" w:hAnsi="Arial"/>
      <w:b/>
      <w:bCs/>
      <w:lang w:val="pl-PL"/>
    </w:rPr>
  </w:style>
  <w:style w:type="table" w:styleId="TableGrid">
    <w:name w:val="Table Grid"/>
    <w:basedOn w:val="TableNormal"/>
    <w:uiPriority w:val="59"/>
    <w:rsid w:val="007F3D9C"/>
    <w:pPr>
      <w:spacing w:after="120"/>
    </w:pPr>
    <w:rPr>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7F3D9C"/>
    <w:pPr>
      <w:widowControl/>
      <w:autoSpaceDE/>
      <w:autoSpaceDN/>
      <w:adjustRightInd/>
      <w:spacing w:after="120" w:line="240" w:lineRule="auto"/>
    </w:pPr>
    <w:rPr>
      <w:rFonts w:ascii="Tahoma" w:hAnsi="Tahoma" w:cs="Tahoma"/>
      <w:sz w:val="16"/>
      <w:szCs w:val="16"/>
      <w:lang w:val="pl-PL"/>
    </w:rPr>
  </w:style>
  <w:style w:type="character" w:customStyle="1" w:styleId="DocumentMapChar">
    <w:name w:val="Document Map Char"/>
    <w:basedOn w:val="DefaultParagraphFont"/>
    <w:link w:val="DocumentMap"/>
    <w:rsid w:val="007F3D9C"/>
    <w:rPr>
      <w:rFonts w:ascii="Tahoma" w:hAnsi="Tahoma" w:cs="Tahoma"/>
      <w:sz w:val="16"/>
      <w:szCs w:val="16"/>
      <w:lang w:val="pl-PL"/>
    </w:rPr>
  </w:style>
  <w:style w:type="character" w:customStyle="1" w:styleId="EndnoteTextChar">
    <w:name w:val="Endnote Text Char"/>
    <w:basedOn w:val="DefaultParagraphFont"/>
    <w:link w:val="EndnoteText"/>
    <w:rsid w:val="007F3D9C"/>
    <w:rPr>
      <w:rFonts w:ascii="EYInterstate Light" w:hAnsi="EYInterstate Light"/>
      <w:sz w:val="24"/>
    </w:rPr>
  </w:style>
  <w:style w:type="paragraph" w:styleId="List">
    <w:name w:val="List"/>
    <w:basedOn w:val="Normal"/>
    <w:rsid w:val="007F3D9C"/>
    <w:pPr>
      <w:widowControl/>
      <w:autoSpaceDE/>
      <w:autoSpaceDN/>
      <w:adjustRightInd/>
      <w:spacing w:after="120" w:line="240" w:lineRule="auto"/>
      <w:ind w:left="283" w:hanging="283"/>
      <w:contextualSpacing/>
    </w:pPr>
    <w:rPr>
      <w:rFonts w:ascii="Arial" w:hAnsi="Arial"/>
      <w:sz w:val="18"/>
      <w:szCs w:val="24"/>
      <w:lang w:val="pl-PL"/>
    </w:rPr>
  </w:style>
  <w:style w:type="paragraph" w:styleId="List2">
    <w:name w:val="List 2"/>
    <w:basedOn w:val="Normal"/>
    <w:rsid w:val="007F3D9C"/>
    <w:pPr>
      <w:widowControl/>
      <w:autoSpaceDE/>
      <w:autoSpaceDN/>
      <w:adjustRightInd/>
      <w:spacing w:after="120" w:line="240" w:lineRule="auto"/>
      <w:ind w:left="566" w:hanging="283"/>
      <w:contextualSpacing/>
    </w:pPr>
    <w:rPr>
      <w:rFonts w:ascii="Arial" w:hAnsi="Arial"/>
      <w:sz w:val="18"/>
      <w:szCs w:val="24"/>
      <w:lang w:val="pl-PL"/>
    </w:rPr>
  </w:style>
  <w:style w:type="paragraph" w:styleId="ListBullet2">
    <w:name w:val="List Bullet 2"/>
    <w:basedOn w:val="Normal"/>
    <w:rsid w:val="007F3D9C"/>
    <w:pPr>
      <w:widowControl/>
      <w:numPr>
        <w:numId w:val="12"/>
      </w:numPr>
      <w:autoSpaceDE/>
      <w:autoSpaceDN/>
      <w:adjustRightInd/>
      <w:spacing w:after="120" w:line="240" w:lineRule="auto"/>
      <w:contextualSpacing/>
    </w:pPr>
    <w:rPr>
      <w:rFonts w:ascii="Arial" w:hAnsi="Arial"/>
      <w:sz w:val="18"/>
      <w:szCs w:val="24"/>
      <w:lang w:val="pl-PL"/>
    </w:rPr>
  </w:style>
  <w:style w:type="paragraph" w:styleId="Caption">
    <w:name w:val="caption"/>
    <w:basedOn w:val="Normal"/>
    <w:next w:val="Normal"/>
    <w:unhideWhenUsed/>
    <w:qFormat/>
    <w:rsid w:val="007F3D9C"/>
    <w:pPr>
      <w:widowControl/>
      <w:autoSpaceDE/>
      <w:autoSpaceDN/>
      <w:adjustRightInd/>
      <w:spacing w:after="120" w:line="240" w:lineRule="auto"/>
    </w:pPr>
    <w:rPr>
      <w:rFonts w:ascii="Arial" w:hAnsi="Arial"/>
      <w:b/>
      <w:bCs/>
      <w:sz w:val="20"/>
      <w:lang w:val="pl-PL"/>
    </w:rPr>
  </w:style>
  <w:style w:type="character" w:customStyle="1" w:styleId="BodyTextChar">
    <w:name w:val="Body Text Char"/>
    <w:basedOn w:val="DefaultParagraphFont"/>
    <w:link w:val="BodyText"/>
    <w:rsid w:val="007F3D9C"/>
    <w:rPr>
      <w:rFonts w:ascii="EYInterstate Light" w:hAnsi="EYInterstate Light"/>
      <w:sz w:val="24"/>
    </w:rPr>
  </w:style>
  <w:style w:type="paragraph" w:styleId="BodyTextIndent">
    <w:name w:val="Body Text Indent"/>
    <w:basedOn w:val="Normal"/>
    <w:link w:val="BodyTextIndentChar"/>
    <w:rsid w:val="007F3D9C"/>
    <w:pPr>
      <w:widowControl/>
      <w:autoSpaceDE/>
      <w:autoSpaceDN/>
      <w:adjustRightInd/>
      <w:spacing w:after="120" w:line="240" w:lineRule="auto"/>
      <w:ind w:left="283"/>
    </w:pPr>
    <w:rPr>
      <w:rFonts w:ascii="Arial" w:hAnsi="Arial"/>
      <w:sz w:val="18"/>
      <w:szCs w:val="24"/>
      <w:lang w:val="pl-PL"/>
    </w:rPr>
  </w:style>
  <w:style w:type="character" w:customStyle="1" w:styleId="BodyTextIndentChar">
    <w:name w:val="Body Text Indent Char"/>
    <w:basedOn w:val="DefaultParagraphFont"/>
    <w:link w:val="BodyTextIndent"/>
    <w:rsid w:val="007F3D9C"/>
    <w:rPr>
      <w:rFonts w:ascii="Arial" w:hAnsi="Arial"/>
      <w:sz w:val="18"/>
      <w:szCs w:val="24"/>
      <w:lang w:val="pl-PL"/>
    </w:rPr>
  </w:style>
  <w:style w:type="paragraph" w:styleId="BodyTextFirstIndent2">
    <w:name w:val="Body Text First Indent 2"/>
    <w:basedOn w:val="BodyTextIndent"/>
    <w:link w:val="BodyTextFirstIndent2Char"/>
    <w:rsid w:val="007F3D9C"/>
    <w:pPr>
      <w:ind w:firstLine="210"/>
    </w:pPr>
  </w:style>
  <w:style w:type="character" w:customStyle="1" w:styleId="BodyTextFirstIndent2Char">
    <w:name w:val="Body Text First Indent 2 Char"/>
    <w:basedOn w:val="BodyTextIndentChar"/>
    <w:link w:val="BodyTextFirstIndent2"/>
    <w:rsid w:val="007F3D9C"/>
    <w:rPr>
      <w:rFonts w:ascii="Arial" w:hAnsi="Arial"/>
      <w:sz w:val="18"/>
      <w:szCs w:val="24"/>
      <w:lang w:val="pl-PL"/>
    </w:rPr>
  </w:style>
  <w:style w:type="paragraph" w:styleId="ListContinue">
    <w:name w:val="List Continue"/>
    <w:basedOn w:val="Normal"/>
    <w:rsid w:val="007F3D9C"/>
    <w:pPr>
      <w:widowControl/>
      <w:autoSpaceDE/>
      <w:autoSpaceDN/>
      <w:adjustRightInd/>
      <w:spacing w:after="120" w:line="240" w:lineRule="auto"/>
      <w:ind w:left="283"/>
      <w:contextualSpacing/>
    </w:pPr>
    <w:rPr>
      <w:rFonts w:ascii="Arial" w:hAnsi="Arial"/>
      <w:sz w:val="18"/>
      <w:szCs w:val="24"/>
      <w:lang w:val="pl-PL"/>
    </w:rPr>
  </w:style>
  <w:style w:type="paragraph" w:customStyle="1" w:styleId="InsideAddress">
    <w:name w:val="Inside Address"/>
    <w:basedOn w:val="Normal"/>
    <w:rsid w:val="007F3D9C"/>
    <w:pPr>
      <w:widowControl/>
      <w:autoSpaceDE/>
      <w:autoSpaceDN/>
      <w:adjustRightInd/>
      <w:spacing w:after="120" w:line="240" w:lineRule="auto"/>
    </w:pPr>
    <w:rPr>
      <w:rFonts w:ascii="Arial" w:hAnsi="Arial"/>
      <w:sz w:val="18"/>
      <w:szCs w:val="24"/>
      <w:lang w:val="pl-PL"/>
    </w:rPr>
  </w:style>
  <w:style w:type="paragraph" w:customStyle="1" w:styleId="defaultparagraphstyle">
    <w:name w:val="default paragraph style"/>
    <w:basedOn w:val="Normal"/>
    <w:rsid w:val="007F3D9C"/>
    <w:pPr>
      <w:widowControl/>
      <w:autoSpaceDE/>
      <w:autoSpaceDN/>
      <w:adjustRightInd/>
      <w:spacing w:before="120" w:line="360" w:lineRule="auto"/>
      <w:jc w:val="both"/>
    </w:pPr>
    <w:rPr>
      <w:rFonts w:ascii="Arial" w:hAnsi="Arial"/>
      <w:sz w:val="20"/>
      <w:lang w:val="pl-PL"/>
    </w:rPr>
  </w:style>
  <w:style w:type="paragraph" w:styleId="BodyText2">
    <w:name w:val="Body Text 2"/>
    <w:basedOn w:val="Normal"/>
    <w:link w:val="BodyText2Char"/>
    <w:rsid w:val="007F3D9C"/>
    <w:pPr>
      <w:widowControl/>
      <w:autoSpaceDE/>
      <w:autoSpaceDN/>
      <w:adjustRightInd/>
      <w:spacing w:after="120" w:line="480" w:lineRule="auto"/>
    </w:pPr>
    <w:rPr>
      <w:rFonts w:ascii="Arial" w:hAnsi="Arial"/>
      <w:sz w:val="18"/>
      <w:szCs w:val="24"/>
      <w:lang w:val="pl-PL"/>
    </w:rPr>
  </w:style>
  <w:style w:type="character" w:customStyle="1" w:styleId="BodyText2Char">
    <w:name w:val="Body Text 2 Char"/>
    <w:basedOn w:val="DefaultParagraphFont"/>
    <w:link w:val="BodyText2"/>
    <w:rsid w:val="007F3D9C"/>
    <w:rPr>
      <w:rFonts w:ascii="Arial" w:hAnsi="Arial"/>
      <w:sz w:val="18"/>
      <w:szCs w:val="24"/>
      <w:lang w:val="pl-PL"/>
    </w:rPr>
  </w:style>
  <w:style w:type="paragraph" w:customStyle="1" w:styleId="AA1stlevelbullet">
    <w:name w:val="AA 1st level bullet"/>
    <w:basedOn w:val="Normal"/>
    <w:autoRedefine/>
    <w:rsid w:val="007F3D9C"/>
    <w:pPr>
      <w:widowControl/>
      <w:autoSpaceDE/>
      <w:autoSpaceDN/>
      <w:adjustRightInd/>
      <w:spacing w:after="240" w:line="240" w:lineRule="atLeast"/>
      <w:jc w:val="both"/>
    </w:pPr>
    <w:rPr>
      <w:rFonts w:ascii="Tahoma" w:hAnsi="Tahoma"/>
      <w:b/>
      <w:bCs/>
      <w:sz w:val="20"/>
      <w:lang w:val="pl-PL"/>
    </w:rPr>
  </w:style>
  <w:style w:type="character" w:customStyle="1" w:styleId="hps">
    <w:name w:val="hps"/>
    <w:basedOn w:val="DefaultParagraphFont"/>
    <w:rsid w:val="007F3D9C"/>
  </w:style>
  <w:style w:type="paragraph" w:styleId="NormalWeb">
    <w:name w:val="Normal (Web)"/>
    <w:basedOn w:val="Normal"/>
    <w:uiPriority w:val="99"/>
    <w:unhideWhenUsed/>
    <w:rsid w:val="007F3D9C"/>
    <w:pPr>
      <w:widowControl/>
      <w:autoSpaceDE/>
      <w:autoSpaceDN/>
      <w:adjustRightInd/>
      <w:spacing w:before="100" w:beforeAutospacing="1" w:after="100" w:afterAutospacing="1" w:line="240" w:lineRule="auto"/>
    </w:pPr>
    <w:rPr>
      <w:rFonts w:ascii="Times New Roman" w:hAnsi="Times New Roman"/>
      <w:szCs w:val="24"/>
      <w:lang w:val="pl-PL" w:eastAsia="pl-PL"/>
    </w:rPr>
  </w:style>
  <w:style w:type="paragraph" w:styleId="TOCHeading">
    <w:name w:val="TOC Heading"/>
    <w:basedOn w:val="Heading1"/>
    <w:next w:val="Normal"/>
    <w:uiPriority w:val="39"/>
    <w:unhideWhenUsed/>
    <w:qFormat/>
    <w:rsid w:val="007F3D9C"/>
    <w:pPr>
      <w:keepLines/>
      <w:widowControl/>
      <w:numPr>
        <w:numId w:val="0"/>
      </w:numPr>
      <w:tabs>
        <w:tab w:val="clear" w:pos="720"/>
      </w:tabs>
      <w:autoSpaceDE/>
      <w:autoSpaceDN/>
      <w:adjustRightInd/>
      <w:spacing w:before="480" w:after="0" w:line="276" w:lineRule="auto"/>
      <w:outlineLvl w:val="9"/>
    </w:pPr>
    <w:rPr>
      <w:rFonts w:ascii="Cambria" w:hAnsi="Cambria"/>
      <w:color w:val="365F91"/>
      <w:szCs w:val="28"/>
    </w:rPr>
  </w:style>
  <w:style w:type="character" w:customStyle="1" w:styleId="shorttext">
    <w:name w:val="short_text"/>
    <w:basedOn w:val="DefaultParagraphFont"/>
    <w:rsid w:val="007F3D9C"/>
  </w:style>
  <w:style w:type="paragraph" w:customStyle="1" w:styleId="Bulletcopy1">
    <w:name w:val="Bullet copy 1"/>
    <w:basedOn w:val="Normal"/>
    <w:link w:val="Bulletcopy1Char"/>
    <w:autoRedefine/>
    <w:uiPriority w:val="99"/>
    <w:rsid w:val="001619D4"/>
    <w:pPr>
      <w:widowControl/>
      <w:numPr>
        <w:numId w:val="16"/>
      </w:numPr>
      <w:autoSpaceDE/>
      <w:autoSpaceDN/>
      <w:adjustRightInd/>
      <w:spacing w:after="120" w:line="276" w:lineRule="auto"/>
    </w:pPr>
    <w:rPr>
      <w:rFonts w:ascii="Arial" w:hAnsi="Arial"/>
      <w:sz w:val="20"/>
      <w:szCs w:val="18"/>
      <w:lang w:val="cs-CZ"/>
    </w:rPr>
  </w:style>
  <w:style w:type="paragraph" w:customStyle="1" w:styleId="Default">
    <w:name w:val="Default"/>
    <w:rsid w:val="007F3D9C"/>
    <w:pPr>
      <w:autoSpaceDE w:val="0"/>
      <w:autoSpaceDN w:val="0"/>
      <w:adjustRightInd w:val="0"/>
    </w:pPr>
    <w:rPr>
      <w:rFonts w:eastAsia="Calibri"/>
      <w:color w:val="000000"/>
      <w:sz w:val="24"/>
      <w:szCs w:val="24"/>
      <w:lang w:val="pl-PL"/>
    </w:rPr>
  </w:style>
  <w:style w:type="paragraph" w:customStyle="1" w:styleId="Bodycopy">
    <w:name w:val="Body copy"/>
    <w:link w:val="BodycopyChar"/>
    <w:autoRedefine/>
    <w:rsid w:val="007F3D9C"/>
    <w:pPr>
      <w:spacing w:after="120" w:line="120" w:lineRule="atLeast"/>
    </w:pPr>
    <w:rPr>
      <w:rFonts w:ascii="Arial" w:hAnsi="Arial" w:cs="Arial"/>
      <w:color w:val="000000"/>
      <w:sz w:val="22"/>
      <w:lang w:val="cs-CZ"/>
    </w:rPr>
  </w:style>
  <w:style w:type="character" w:customStyle="1" w:styleId="BodycopyChar">
    <w:name w:val="Body copy Char"/>
    <w:basedOn w:val="DefaultParagraphFont"/>
    <w:link w:val="Bodycopy"/>
    <w:rsid w:val="007F3D9C"/>
    <w:rPr>
      <w:rFonts w:ascii="Arial" w:hAnsi="Arial" w:cs="Arial"/>
      <w:color w:val="000000"/>
      <w:sz w:val="22"/>
      <w:lang w:val="cs-CZ"/>
    </w:rPr>
  </w:style>
  <w:style w:type="character" w:customStyle="1" w:styleId="FooterChar">
    <w:name w:val="Footer Char"/>
    <w:aliases w:val="EY Footer Char"/>
    <w:basedOn w:val="DefaultParagraphFont"/>
    <w:link w:val="Footer"/>
    <w:uiPriority w:val="99"/>
    <w:rsid w:val="007F3D9C"/>
    <w:rPr>
      <w:rFonts w:ascii="EYInterstate Light" w:hAnsi="EYInterstate Light"/>
      <w:sz w:val="24"/>
    </w:rPr>
  </w:style>
  <w:style w:type="paragraph" w:customStyle="1" w:styleId="ReportHeading1">
    <w:name w:val="ReportHeading1"/>
    <w:basedOn w:val="Normal"/>
    <w:rsid w:val="00CE36C8"/>
    <w:pPr>
      <w:framePr w:w="6521" w:h="1055" w:hSpace="142" w:wrap="around" w:vAnchor="page" w:hAnchor="page" w:x="1441" w:y="4452"/>
      <w:widowControl/>
      <w:autoSpaceDE/>
      <w:autoSpaceDN/>
      <w:adjustRightInd/>
      <w:spacing w:after="120" w:line="300" w:lineRule="atLeast"/>
    </w:pPr>
    <w:rPr>
      <w:rFonts w:ascii="Arial" w:hAnsi="Arial"/>
      <w:b/>
      <w:sz w:val="22"/>
    </w:rPr>
  </w:style>
  <w:style w:type="paragraph" w:customStyle="1" w:styleId="Char">
    <w:name w:val="Char"/>
    <w:basedOn w:val="Normal"/>
    <w:rsid w:val="00CE36C8"/>
    <w:pPr>
      <w:widowControl/>
      <w:autoSpaceDE/>
      <w:autoSpaceDN/>
      <w:adjustRightInd/>
      <w:spacing w:after="160" w:line="240" w:lineRule="exact"/>
    </w:pPr>
    <w:rPr>
      <w:rFonts w:ascii="Tahoma" w:hAnsi="Tahoma"/>
      <w:sz w:val="20"/>
    </w:rPr>
  </w:style>
  <w:style w:type="character" w:customStyle="1" w:styleId="CaptionChar">
    <w:name w:val="Caption Char"/>
    <w:basedOn w:val="DefaultParagraphFont"/>
    <w:rsid w:val="00CE36C8"/>
    <w:rPr>
      <w:rFonts w:ascii="Arial" w:hAnsi="Arial" w:cs="Arial"/>
      <w:sz w:val="22"/>
      <w:szCs w:val="22"/>
      <w:lang w:val="en-US" w:eastAsia="lt-LT" w:bidi="ar-SA"/>
    </w:rPr>
  </w:style>
  <w:style w:type="paragraph" w:customStyle="1" w:styleId="Formula1">
    <w:name w:val="Formula1"/>
    <w:basedOn w:val="Normal"/>
    <w:rsid w:val="00CE36C8"/>
    <w:pPr>
      <w:keepNext/>
      <w:widowControl/>
      <w:autoSpaceDE/>
      <w:autoSpaceDN/>
      <w:adjustRightInd/>
      <w:spacing w:line="240" w:lineRule="auto"/>
    </w:pPr>
    <w:rPr>
      <w:rFonts w:ascii="Arial" w:hAnsi="Arial"/>
      <w:b/>
      <w:bCs/>
      <w:sz w:val="22"/>
    </w:rPr>
  </w:style>
  <w:style w:type="character" w:customStyle="1" w:styleId="Formula1Char">
    <w:name w:val="Formula1 Char"/>
    <w:basedOn w:val="DefaultParagraphFont"/>
    <w:rsid w:val="00CE36C8"/>
    <w:rPr>
      <w:rFonts w:ascii="Arial" w:hAnsi="Arial"/>
      <w:b/>
      <w:bCs/>
      <w:sz w:val="22"/>
      <w:lang w:val="en-US" w:eastAsia="en-US" w:bidi="ar-SA"/>
    </w:rPr>
  </w:style>
  <w:style w:type="character" w:styleId="FollowedHyperlink">
    <w:name w:val="FollowedHyperlink"/>
    <w:basedOn w:val="DefaultParagraphFont"/>
    <w:uiPriority w:val="99"/>
    <w:rsid w:val="00CE36C8"/>
    <w:rPr>
      <w:color w:val="606420"/>
      <w:u w:val="single"/>
    </w:rPr>
  </w:style>
  <w:style w:type="paragraph" w:styleId="ListNumber4">
    <w:name w:val="List Number 4"/>
    <w:basedOn w:val="Normal"/>
    <w:rsid w:val="00CE36C8"/>
    <w:pPr>
      <w:widowControl/>
      <w:numPr>
        <w:numId w:val="19"/>
      </w:numPr>
      <w:tabs>
        <w:tab w:val="clear" w:pos="1209"/>
        <w:tab w:val="left" w:pos="227"/>
        <w:tab w:val="left" w:pos="454"/>
        <w:tab w:val="left" w:pos="680"/>
        <w:tab w:val="left" w:pos="907"/>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adjustRightInd/>
      <w:spacing w:after="120" w:line="240" w:lineRule="atLeast"/>
    </w:pPr>
    <w:rPr>
      <w:rFonts w:ascii="Arial" w:hAnsi="Arial"/>
      <w:sz w:val="18"/>
    </w:rPr>
  </w:style>
  <w:style w:type="paragraph" w:styleId="Revision">
    <w:name w:val="Revision"/>
    <w:hidden/>
    <w:uiPriority w:val="99"/>
    <w:semiHidden/>
    <w:rsid w:val="00CE36C8"/>
    <w:rPr>
      <w:sz w:val="22"/>
      <w:szCs w:val="24"/>
      <w:lang w:val="fi-FI"/>
    </w:rPr>
  </w:style>
  <w:style w:type="character" w:styleId="PlaceholderText">
    <w:name w:val="Placeholder Text"/>
    <w:basedOn w:val="DefaultParagraphFont"/>
    <w:uiPriority w:val="99"/>
    <w:semiHidden/>
    <w:rsid w:val="00CE36C8"/>
    <w:rPr>
      <w:color w:val="808080"/>
    </w:rPr>
  </w:style>
  <w:style w:type="paragraph" w:customStyle="1" w:styleId="Headline1">
    <w:name w:val="Headline 1"/>
    <w:link w:val="Headline1Char"/>
    <w:rsid w:val="00CE36C8"/>
    <w:pPr>
      <w:spacing w:after="275"/>
    </w:pPr>
    <w:rPr>
      <w:rFonts w:ascii="EYInterstate" w:hAnsi="EYInterstate" w:cs="Arial"/>
      <w:bCs/>
      <w:color w:val="646464"/>
      <w:spacing w:val="-10"/>
      <w:kern w:val="32"/>
      <w:sz w:val="48"/>
      <w:szCs w:val="48"/>
    </w:rPr>
  </w:style>
  <w:style w:type="character" w:customStyle="1" w:styleId="Headline1Char">
    <w:name w:val="Headline 1 Char"/>
    <w:basedOn w:val="DefaultParagraphFont"/>
    <w:link w:val="Headline1"/>
    <w:rsid w:val="00CE36C8"/>
    <w:rPr>
      <w:rFonts w:ascii="EYInterstate" w:hAnsi="EYInterstate" w:cs="Arial"/>
      <w:bCs/>
      <w:color w:val="646464"/>
      <w:spacing w:val="-10"/>
      <w:kern w:val="32"/>
      <w:sz w:val="48"/>
      <w:szCs w:val="48"/>
    </w:rPr>
  </w:style>
  <w:style w:type="paragraph" w:customStyle="1" w:styleId="xl118">
    <w:name w:val="xl118"/>
    <w:basedOn w:val="Normal"/>
    <w:rsid w:val="00CE36C8"/>
    <w:pPr>
      <w:widowControl/>
      <w:pBdr>
        <w:top w:val="single" w:sz="4" w:space="0" w:color="B2B2B2"/>
        <w:bottom w:val="single" w:sz="4" w:space="0" w:color="B2B2B2"/>
      </w:pBdr>
      <w:shd w:val="clear" w:color="000000" w:fill="CDCDCD"/>
      <w:autoSpaceDE/>
      <w:autoSpaceDN/>
      <w:adjustRightInd/>
      <w:spacing w:before="100" w:beforeAutospacing="1" w:after="100" w:afterAutospacing="1" w:line="240" w:lineRule="auto"/>
    </w:pPr>
    <w:rPr>
      <w:rFonts w:ascii="Arial" w:hAnsi="Arial" w:cs="Arial"/>
      <w:b/>
      <w:bCs/>
      <w:sz w:val="16"/>
      <w:szCs w:val="16"/>
      <w:lang w:val="lt-LT" w:eastAsia="lt-LT"/>
    </w:rPr>
  </w:style>
  <w:style w:type="paragraph" w:customStyle="1" w:styleId="xl119">
    <w:name w:val="xl119"/>
    <w:basedOn w:val="Normal"/>
    <w:rsid w:val="00CE36C8"/>
    <w:pPr>
      <w:widowControl/>
      <w:pBdr>
        <w:top w:val="single" w:sz="4" w:space="0" w:color="B2B2B2"/>
        <w:bottom w:val="single" w:sz="4" w:space="0" w:color="B2B2B2"/>
      </w:pBdr>
      <w:shd w:val="clear" w:color="000000" w:fill="EAEAEA"/>
      <w:autoSpaceDE/>
      <w:autoSpaceDN/>
      <w:adjustRightInd/>
      <w:spacing w:before="100" w:beforeAutospacing="1" w:after="100" w:afterAutospacing="1" w:line="240" w:lineRule="auto"/>
    </w:pPr>
    <w:rPr>
      <w:rFonts w:ascii="Arial" w:hAnsi="Arial" w:cs="Arial"/>
      <w:sz w:val="16"/>
      <w:szCs w:val="16"/>
      <w:lang w:val="lt-LT" w:eastAsia="lt-LT"/>
    </w:rPr>
  </w:style>
  <w:style w:type="paragraph" w:customStyle="1" w:styleId="xl120">
    <w:name w:val="xl120"/>
    <w:basedOn w:val="Normal"/>
    <w:rsid w:val="00CE36C8"/>
    <w:pPr>
      <w:widowControl/>
      <w:pBdr>
        <w:top w:val="single" w:sz="4" w:space="0" w:color="B2B2B2"/>
        <w:bottom w:val="single" w:sz="4" w:space="0" w:color="B2B2B2"/>
      </w:pBdr>
      <w:shd w:val="clear" w:color="000000" w:fill="EAEAEA"/>
      <w:autoSpaceDE/>
      <w:autoSpaceDN/>
      <w:adjustRightInd/>
      <w:spacing w:before="100" w:beforeAutospacing="1" w:after="100" w:afterAutospacing="1" w:line="240" w:lineRule="auto"/>
    </w:pPr>
    <w:rPr>
      <w:rFonts w:ascii="Arial" w:hAnsi="Arial" w:cs="Arial"/>
      <w:sz w:val="16"/>
      <w:szCs w:val="16"/>
      <w:lang w:val="lt-LT" w:eastAsia="lt-LT"/>
    </w:rPr>
  </w:style>
  <w:style w:type="paragraph" w:customStyle="1" w:styleId="xl121">
    <w:name w:val="xl121"/>
    <w:basedOn w:val="Normal"/>
    <w:rsid w:val="00CE36C8"/>
    <w:pPr>
      <w:widowControl/>
      <w:pBdr>
        <w:top w:val="single" w:sz="8" w:space="0" w:color="auto"/>
        <w:left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b/>
      <w:bCs/>
      <w:sz w:val="14"/>
      <w:szCs w:val="14"/>
      <w:lang w:val="lt-LT" w:eastAsia="lt-LT"/>
    </w:rPr>
  </w:style>
  <w:style w:type="paragraph" w:customStyle="1" w:styleId="xl122">
    <w:name w:val="xl122"/>
    <w:basedOn w:val="Normal"/>
    <w:rsid w:val="00CE36C8"/>
    <w:pPr>
      <w:widowControl/>
      <w:pBdr>
        <w:top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b/>
      <w:bCs/>
      <w:sz w:val="14"/>
      <w:szCs w:val="14"/>
      <w:lang w:val="lt-LT" w:eastAsia="lt-LT"/>
    </w:rPr>
  </w:style>
  <w:style w:type="paragraph" w:customStyle="1" w:styleId="xl123">
    <w:name w:val="xl123"/>
    <w:basedOn w:val="Normal"/>
    <w:rsid w:val="00CE36C8"/>
    <w:pPr>
      <w:widowControl/>
      <w:pBdr>
        <w:left w:val="single" w:sz="8" w:space="0" w:color="auto"/>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24">
    <w:name w:val="xl124"/>
    <w:basedOn w:val="Normal"/>
    <w:rsid w:val="00CE36C8"/>
    <w:pPr>
      <w:widowControl/>
      <w:pBdr>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25">
    <w:name w:val="xl125"/>
    <w:basedOn w:val="Normal"/>
    <w:rsid w:val="00CE36C8"/>
    <w:pPr>
      <w:widowControl/>
      <w:pBdr>
        <w:bottom w:val="single" w:sz="8" w:space="0" w:color="auto"/>
        <w:right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26">
    <w:name w:val="xl126"/>
    <w:basedOn w:val="Normal"/>
    <w:rsid w:val="00CE36C8"/>
    <w:pPr>
      <w:widowControl/>
      <w:pBdr>
        <w:left w:val="single" w:sz="8" w:space="0" w:color="auto"/>
        <w:bottom w:val="single" w:sz="8" w:space="0" w:color="auto"/>
      </w:pBdr>
      <w:shd w:val="clear" w:color="000000" w:fill="B2B2B2"/>
      <w:autoSpaceDE/>
      <w:autoSpaceDN/>
      <w:adjustRightInd/>
      <w:spacing w:before="100" w:beforeAutospacing="1" w:after="100" w:afterAutospacing="1" w:line="240" w:lineRule="auto"/>
    </w:pPr>
    <w:rPr>
      <w:rFonts w:ascii="Arial" w:hAnsi="Arial" w:cs="Arial"/>
      <w:b/>
      <w:bCs/>
      <w:sz w:val="14"/>
      <w:szCs w:val="14"/>
      <w:lang w:val="lt-LT" w:eastAsia="lt-LT"/>
    </w:rPr>
  </w:style>
  <w:style w:type="paragraph" w:customStyle="1" w:styleId="xl127">
    <w:name w:val="xl127"/>
    <w:basedOn w:val="Normal"/>
    <w:rsid w:val="00CE36C8"/>
    <w:pPr>
      <w:widowControl/>
      <w:pBdr>
        <w:bottom w:val="single" w:sz="8" w:space="0" w:color="auto"/>
      </w:pBdr>
      <w:shd w:val="clear" w:color="000000" w:fill="B2B2B2"/>
      <w:autoSpaceDE/>
      <w:autoSpaceDN/>
      <w:adjustRightInd/>
      <w:spacing w:before="100" w:beforeAutospacing="1" w:after="100" w:afterAutospacing="1" w:line="240" w:lineRule="auto"/>
    </w:pPr>
    <w:rPr>
      <w:rFonts w:ascii="Arial" w:hAnsi="Arial" w:cs="Arial"/>
      <w:b/>
      <w:bCs/>
      <w:sz w:val="14"/>
      <w:szCs w:val="14"/>
      <w:lang w:val="lt-LT" w:eastAsia="lt-LT"/>
    </w:rPr>
  </w:style>
  <w:style w:type="paragraph" w:customStyle="1" w:styleId="xl128">
    <w:name w:val="xl128"/>
    <w:basedOn w:val="Normal"/>
    <w:rsid w:val="00CE36C8"/>
    <w:pPr>
      <w:widowControl/>
      <w:pBdr>
        <w:left w:val="single" w:sz="8" w:space="0" w:color="auto"/>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29">
    <w:name w:val="xl129"/>
    <w:basedOn w:val="Normal"/>
    <w:rsid w:val="00CE36C8"/>
    <w:pPr>
      <w:widowControl/>
      <w:pBdr>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30">
    <w:name w:val="xl130"/>
    <w:basedOn w:val="Normal"/>
    <w:rsid w:val="00CE36C8"/>
    <w:pPr>
      <w:widowControl/>
      <w:pBdr>
        <w:left w:val="single" w:sz="8" w:space="0" w:color="auto"/>
        <w:bottom w:val="single" w:sz="8" w:space="0" w:color="B2B2B2"/>
      </w:pBdr>
      <w:shd w:val="clear" w:color="000000" w:fill="CDCDCD"/>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31">
    <w:name w:val="xl131"/>
    <w:basedOn w:val="Normal"/>
    <w:rsid w:val="00CE36C8"/>
    <w:pPr>
      <w:widowControl/>
      <w:pBdr>
        <w:bottom w:val="single" w:sz="8" w:space="0" w:color="B2B2B2"/>
      </w:pBdr>
      <w:shd w:val="clear" w:color="000000" w:fill="CDCDCD"/>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32">
    <w:name w:val="xl132"/>
    <w:basedOn w:val="Normal"/>
    <w:rsid w:val="00CE36C8"/>
    <w:pPr>
      <w:widowControl/>
      <w:pBdr>
        <w:bottom w:val="single" w:sz="8" w:space="0" w:color="B2B2B2"/>
        <w:right w:val="single" w:sz="8" w:space="0" w:color="auto"/>
      </w:pBdr>
      <w:shd w:val="clear" w:color="000000" w:fill="CDCDCD"/>
      <w:autoSpaceDE/>
      <w:autoSpaceDN/>
      <w:adjustRightInd/>
      <w:spacing w:before="100" w:beforeAutospacing="1" w:after="100" w:afterAutospacing="1" w:line="240" w:lineRule="auto"/>
      <w:jc w:val="right"/>
      <w:textAlignment w:val="top"/>
    </w:pPr>
    <w:rPr>
      <w:rFonts w:ascii="Arial" w:hAnsi="Arial" w:cs="Arial"/>
      <w:sz w:val="14"/>
      <w:szCs w:val="14"/>
      <w:lang w:val="lt-LT" w:eastAsia="lt-LT"/>
    </w:rPr>
  </w:style>
  <w:style w:type="paragraph" w:customStyle="1" w:styleId="xl133">
    <w:name w:val="xl133"/>
    <w:basedOn w:val="Normal"/>
    <w:rsid w:val="00CE36C8"/>
    <w:pPr>
      <w:widowControl/>
      <w:pBdr>
        <w:bottom w:val="single" w:sz="8" w:space="0" w:color="B2B2B2"/>
      </w:pBdr>
      <w:shd w:val="clear" w:color="000000" w:fill="EAEAEA"/>
      <w:autoSpaceDE/>
      <w:autoSpaceDN/>
      <w:adjustRightInd/>
      <w:spacing w:before="100" w:beforeAutospacing="1" w:after="100" w:afterAutospacing="1" w:line="240" w:lineRule="auto"/>
    </w:pPr>
    <w:rPr>
      <w:rFonts w:ascii="Arial" w:hAnsi="Arial" w:cs="Arial"/>
      <w:sz w:val="14"/>
      <w:szCs w:val="14"/>
      <w:lang w:val="lt-LT" w:eastAsia="lt-LT"/>
    </w:rPr>
  </w:style>
  <w:style w:type="paragraph" w:customStyle="1" w:styleId="xl134">
    <w:name w:val="xl134"/>
    <w:basedOn w:val="Normal"/>
    <w:rsid w:val="00CE36C8"/>
    <w:pPr>
      <w:widowControl/>
      <w:pBdr>
        <w:left w:val="single" w:sz="8" w:space="0" w:color="auto"/>
        <w:bottom w:val="single" w:sz="8" w:space="0" w:color="B2B2B2"/>
        <w:right w:val="single" w:sz="8" w:space="0" w:color="B2B2B2"/>
      </w:pBdr>
      <w:shd w:val="clear" w:color="000000" w:fill="EAEAEA"/>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35">
    <w:name w:val="xl135"/>
    <w:basedOn w:val="Normal"/>
    <w:rsid w:val="00CE36C8"/>
    <w:pPr>
      <w:widowControl/>
      <w:pBdr>
        <w:bottom w:val="single" w:sz="8" w:space="0" w:color="B2B2B2"/>
        <w:right w:val="single" w:sz="8" w:space="0" w:color="B2B2B2"/>
      </w:pBdr>
      <w:shd w:val="clear" w:color="000000" w:fill="EAEAEA"/>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36">
    <w:name w:val="xl136"/>
    <w:basedOn w:val="Normal"/>
    <w:rsid w:val="00CE36C8"/>
    <w:pPr>
      <w:widowControl/>
      <w:pBdr>
        <w:bottom w:val="single" w:sz="8" w:space="0" w:color="B2B2B2"/>
        <w:right w:val="single" w:sz="8" w:space="0" w:color="auto"/>
      </w:pBdr>
      <w:shd w:val="clear" w:color="000000" w:fill="EAEAEA"/>
      <w:autoSpaceDE/>
      <w:autoSpaceDN/>
      <w:adjustRightInd/>
      <w:spacing w:before="100" w:beforeAutospacing="1" w:after="100" w:afterAutospacing="1" w:line="240" w:lineRule="auto"/>
      <w:jc w:val="center"/>
      <w:textAlignment w:val="top"/>
    </w:pPr>
    <w:rPr>
      <w:rFonts w:ascii="Arial" w:hAnsi="Arial" w:cs="Arial"/>
      <w:sz w:val="14"/>
      <w:szCs w:val="14"/>
      <w:lang w:val="lt-LT" w:eastAsia="lt-LT"/>
    </w:rPr>
  </w:style>
  <w:style w:type="paragraph" w:customStyle="1" w:styleId="xl137">
    <w:name w:val="xl137"/>
    <w:basedOn w:val="Normal"/>
    <w:rsid w:val="00CE36C8"/>
    <w:pPr>
      <w:widowControl/>
      <w:pBdr>
        <w:left w:val="single" w:sz="8" w:space="0" w:color="auto"/>
        <w:bottom w:val="single" w:sz="8" w:space="0" w:color="B2B2B2"/>
        <w:right w:val="single" w:sz="8" w:space="0" w:color="B2B2B2"/>
      </w:pBdr>
      <w:shd w:val="clear" w:color="000000" w:fill="EAEAEA"/>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38">
    <w:name w:val="xl138"/>
    <w:basedOn w:val="Normal"/>
    <w:rsid w:val="00CE36C8"/>
    <w:pPr>
      <w:widowControl/>
      <w:pBdr>
        <w:bottom w:val="single" w:sz="8" w:space="0" w:color="B2B2B2"/>
        <w:right w:val="single" w:sz="8" w:space="0" w:color="B2B2B2"/>
      </w:pBdr>
      <w:shd w:val="clear" w:color="000000" w:fill="EAEAEA"/>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39">
    <w:name w:val="xl139"/>
    <w:basedOn w:val="Normal"/>
    <w:rsid w:val="00CE36C8"/>
    <w:pPr>
      <w:widowControl/>
      <w:pBdr>
        <w:bottom w:val="single" w:sz="8" w:space="0" w:color="B2B2B2"/>
        <w:right w:val="single" w:sz="8" w:space="0" w:color="auto"/>
      </w:pBdr>
      <w:shd w:val="clear" w:color="000000" w:fill="EAEAEA"/>
      <w:autoSpaceDE/>
      <w:autoSpaceDN/>
      <w:adjustRightInd/>
      <w:spacing w:before="100" w:beforeAutospacing="1" w:after="100" w:afterAutospacing="1" w:line="240" w:lineRule="auto"/>
      <w:jc w:val="right"/>
      <w:textAlignment w:val="top"/>
    </w:pPr>
    <w:rPr>
      <w:rFonts w:ascii="Arial" w:hAnsi="Arial" w:cs="Arial"/>
      <w:sz w:val="14"/>
      <w:szCs w:val="14"/>
      <w:lang w:val="lt-LT" w:eastAsia="lt-LT"/>
    </w:rPr>
  </w:style>
  <w:style w:type="paragraph" w:customStyle="1" w:styleId="xl140">
    <w:name w:val="xl140"/>
    <w:basedOn w:val="Normal"/>
    <w:rsid w:val="00CE36C8"/>
    <w:pPr>
      <w:widowControl/>
      <w:pBdr>
        <w:left w:val="single" w:sz="8" w:space="0" w:color="auto"/>
        <w:bottom w:val="single" w:sz="8" w:space="0" w:color="B2B2B2"/>
        <w:right w:val="single" w:sz="8" w:space="0" w:color="B2B2B2"/>
      </w:pBdr>
      <w:shd w:val="clear" w:color="000000" w:fill="EAEAEA"/>
      <w:autoSpaceDE/>
      <w:autoSpaceDN/>
      <w:adjustRightInd/>
      <w:spacing w:before="100" w:beforeAutospacing="1" w:after="100" w:afterAutospacing="1" w:line="240" w:lineRule="auto"/>
    </w:pPr>
    <w:rPr>
      <w:rFonts w:ascii="Times New Roman" w:hAnsi="Times New Roman"/>
      <w:szCs w:val="24"/>
      <w:lang w:val="lt-LT" w:eastAsia="lt-LT"/>
    </w:rPr>
  </w:style>
  <w:style w:type="paragraph" w:customStyle="1" w:styleId="xl141">
    <w:name w:val="xl141"/>
    <w:basedOn w:val="Normal"/>
    <w:rsid w:val="00CE36C8"/>
    <w:pPr>
      <w:widowControl/>
      <w:pBdr>
        <w:bottom w:val="single" w:sz="8" w:space="0" w:color="B2B2B2"/>
        <w:right w:val="single" w:sz="8" w:space="0" w:color="B2B2B2"/>
      </w:pBdr>
      <w:shd w:val="clear" w:color="000000" w:fill="EAEAEA"/>
      <w:autoSpaceDE/>
      <w:autoSpaceDN/>
      <w:adjustRightInd/>
      <w:spacing w:before="100" w:beforeAutospacing="1" w:after="100" w:afterAutospacing="1" w:line="240" w:lineRule="auto"/>
    </w:pPr>
    <w:rPr>
      <w:rFonts w:ascii="Times New Roman" w:hAnsi="Times New Roman"/>
      <w:szCs w:val="24"/>
      <w:lang w:val="lt-LT" w:eastAsia="lt-LT"/>
    </w:rPr>
  </w:style>
  <w:style w:type="paragraph" w:customStyle="1" w:styleId="xl142">
    <w:name w:val="xl142"/>
    <w:basedOn w:val="Normal"/>
    <w:rsid w:val="00CE36C8"/>
    <w:pPr>
      <w:widowControl/>
      <w:pBdr>
        <w:bottom w:val="single" w:sz="8" w:space="0" w:color="B2B2B2"/>
        <w:right w:val="single" w:sz="8" w:space="0" w:color="auto"/>
      </w:pBdr>
      <w:shd w:val="clear" w:color="000000" w:fill="EAEAEA"/>
      <w:autoSpaceDE/>
      <w:autoSpaceDN/>
      <w:adjustRightInd/>
      <w:spacing w:before="100" w:beforeAutospacing="1" w:after="100" w:afterAutospacing="1" w:line="240" w:lineRule="auto"/>
      <w:textAlignment w:val="top"/>
    </w:pPr>
    <w:rPr>
      <w:rFonts w:ascii="Arial" w:hAnsi="Arial" w:cs="Arial"/>
      <w:sz w:val="14"/>
      <w:szCs w:val="14"/>
      <w:lang w:val="lt-LT" w:eastAsia="lt-LT"/>
    </w:rPr>
  </w:style>
  <w:style w:type="paragraph" w:customStyle="1" w:styleId="xl143">
    <w:name w:val="xl143"/>
    <w:basedOn w:val="Normal"/>
    <w:rsid w:val="00CE36C8"/>
    <w:pPr>
      <w:widowControl/>
      <w:pBdr>
        <w:bottom w:val="single" w:sz="8" w:space="0" w:color="auto"/>
      </w:pBdr>
      <w:shd w:val="clear" w:color="000000" w:fill="EAEAEA"/>
      <w:autoSpaceDE/>
      <w:autoSpaceDN/>
      <w:adjustRightInd/>
      <w:spacing w:before="100" w:beforeAutospacing="1" w:after="100" w:afterAutospacing="1" w:line="240" w:lineRule="auto"/>
    </w:pPr>
    <w:rPr>
      <w:rFonts w:ascii="Arial" w:hAnsi="Arial" w:cs="Arial"/>
      <w:sz w:val="14"/>
      <w:szCs w:val="14"/>
      <w:lang w:val="lt-LT" w:eastAsia="lt-LT"/>
    </w:rPr>
  </w:style>
  <w:style w:type="paragraph" w:customStyle="1" w:styleId="xl144">
    <w:name w:val="xl144"/>
    <w:basedOn w:val="Normal"/>
    <w:rsid w:val="00CE36C8"/>
    <w:pPr>
      <w:widowControl/>
      <w:pBdr>
        <w:left w:val="single" w:sz="8" w:space="0" w:color="auto"/>
        <w:bottom w:val="single" w:sz="8" w:space="0" w:color="auto"/>
        <w:right w:val="single" w:sz="8" w:space="0" w:color="B2B2B2"/>
      </w:pBdr>
      <w:shd w:val="clear" w:color="000000" w:fill="EAEAEA"/>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45">
    <w:name w:val="xl145"/>
    <w:basedOn w:val="Normal"/>
    <w:rsid w:val="00CE36C8"/>
    <w:pPr>
      <w:widowControl/>
      <w:pBdr>
        <w:bottom w:val="single" w:sz="8" w:space="0" w:color="auto"/>
        <w:right w:val="single" w:sz="8" w:space="0" w:color="B2B2B2"/>
      </w:pBdr>
      <w:shd w:val="clear" w:color="000000" w:fill="EAEAEA"/>
      <w:autoSpaceDE/>
      <w:autoSpaceDN/>
      <w:adjustRightInd/>
      <w:spacing w:before="100" w:beforeAutospacing="1" w:after="100" w:afterAutospacing="1" w:line="240" w:lineRule="auto"/>
      <w:jc w:val="right"/>
    </w:pPr>
    <w:rPr>
      <w:rFonts w:ascii="Arial" w:hAnsi="Arial" w:cs="Arial"/>
      <w:sz w:val="14"/>
      <w:szCs w:val="14"/>
      <w:lang w:val="lt-LT" w:eastAsia="lt-LT"/>
    </w:rPr>
  </w:style>
  <w:style w:type="paragraph" w:customStyle="1" w:styleId="xl146">
    <w:name w:val="xl146"/>
    <w:basedOn w:val="Normal"/>
    <w:rsid w:val="00CE36C8"/>
    <w:pPr>
      <w:widowControl/>
      <w:pBdr>
        <w:bottom w:val="single" w:sz="8" w:space="0" w:color="auto"/>
        <w:right w:val="single" w:sz="8" w:space="0" w:color="B2B2B2"/>
      </w:pBdr>
      <w:shd w:val="clear" w:color="000000" w:fill="EAEAEA"/>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47">
    <w:name w:val="xl147"/>
    <w:basedOn w:val="Normal"/>
    <w:rsid w:val="00CE36C8"/>
    <w:pPr>
      <w:widowControl/>
      <w:pBdr>
        <w:bottom w:val="single" w:sz="8" w:space="0" w:color="auto"/>
        <w:right w:val="single" w:sz="8" w:space="0" w:color="auto"/>
      </w:pBdr>
      <w:shd w:val="clear" w:color="000000" w:fill="EAEAEA"/>
      <w:autoSpaceDE/>
      <w:autoSpaceDN/>
      <w:adjustRightInd/>
      <w:spacing w:before="100" w:beforeAutospacing="1" w:after="100" w:afterAutospacing="1" w:line="240" w:lineRule="auto"/>
      <w:jc w:val="center"/>
      <w:textAlignment w:val="top"/>
    </w:pPr>
    <w:rPr>
      <w:rFonts w:ascii="Arial" w:hAnsi="Arial" w:cs="Arial"/>
      <w:sz w:val="14"/>
      <w:szCs w:val="14"/>
      <w:lang w:val="lt-LT" w:eastAsia="lt-LT"/>
    </w:rPr>
  </w:style>
  <w:style w:type="paragraph" w:customStyle="1" w:styleId="xl148">
    <w:name w:val="xl148"/>
    <w:basedOn w:val="Normal"/>
    <w:rsid w:val="00CE36C8"/>
    <w:pPr>
      <w:widowControl/>
      <w:pBdr>
        <w:top w:val="single" w:sz="8" w:space="0" w:color="auto"/>
        <w:left w:val="single" w:sz="8" w:space="0" w:color="auto"/>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49">
    <w:name w:val="xl149"/>
    <w:basedOn w:val="Normal"/>
    <w:rsid w:val="00CE36C8"/>
    <w:pPr>
      <w:widowControl/>
      <w:pBdr>
        <w:top w:val="single" w:sz="8" w:space="0" w:color="auto"/>
        <w:bottom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50">
    <w:name w:val="xl150"/>
    <w:basedOn w:val="Normal"/>
    <w:rsid w:val="00CE36C8"/>
    <w:pPr>
      <w:widowControl/>
      <w:pBdr>
        <w:top w:val="single" w:sz="8" w:space="0" w:color="auto"/>
        <w:bottom w:val="single" w:sz="8" w:space="0" w:color="auto"/>
        <w:right w:val="single" w:sz="8" w:space="0" w:color="auto"/>
      </w:pBdr>
      <w:shd w:val="clear" w:color="000000" w:fill="B2B2B2"/>
      <w:autoSpaceDE/>
      <w:autoSpaceDN/>
      <w:adjustRightInd/>
      <w:spacing w:before="100" w:beforeAutospacing="1" w:after="100" w:afterAutospacing="1" w:line="240" w:lineRule="auto"/>
      <w:jc w:val="center"/>
    </w:pPr>
    <w:rPr>
      <w:rFonts w:ascii="Arial" w:hAnsi="Arial" w:cs="Arial"/>
      <w:sz w:val="14"/>
      <w:szCs w:val="14"/>
      <w:lang w:val="lt-LT" w:eastAsia="lt-LT"/>
    </w:rPr>
  </w:style>
  <w:style w:type="paragraph" w:customStyle="1" w:styleId="xl151">
    <w:name w:val="xl151"/>
    <w:basedOn w:val="Normal"/>
    <w:rsid w:val="00CE36C8"/>
    <w:pPr>
      <w:widowControl/>
      <w:pBdr>
        <w:left w:val="single" w:sz="8" w:space="0" w:color="auto"/>
        <w:bottom w:val="single" w:sz="8" w:space="0" w:color="B2B2B2"/>
      </w:pBdr>
      <w:shd w:val="clear" w:color="000000" w:fill="CDCDCD"/>
      <w:autoSpaceDE/>
      <w:autoSpaceDN/>
      <w:adjustRightInd/>
      <w:spacing w:before="100" w:beforeAutospacing="1" w:after="100" w:afterAutospacing="1" w:line="240" w:lineRule="auto"/>
    </w:pPr>
    <w:rPr>
      <w:rFonts w:ascii="Arial" w:hAnsi="Arial" w:cs="Arial"/>
      <w:b/>
      <w:bCs/>
      <w:sz w:val="14"/>
      <w:szCs w:val="14"/>
      <w:lang w:val="lt-LT" w:eastAsia="lt-LT"/>
    </w:rPr>
  </w:style>
  <w:style w:type="paragraph" w:customStyle="1" w:styleId="xl152">
    <w:name w:val="xl152"/>
    <w:basedOn w:val="Normal"/>
    <w:rsid w:val="00CE36C8"/>
    <w:pPr>
      <w:widowControl/>
      <w:pBdr>
        <w:top w:val="single" w:sz="8" w:space="0" w:color="B2B2B2"/>
        <w:left w:val="single" w:sz="8" w:space="0" w:color="auto"/>
        <w:bottom w:val="single" w:sz="8" w:space="0" w:color="B2B2B2"/>
      </w:pBdr>
      <w:shd w:val="clear" w:color="000000" w:fill="CDCDCD"/>
      <w:autoSpaceDE/>
      <w:autoSpaceDN/>
      <w:adjustRightInd/>
      <w:spacing w:before="100" w:beforeAutospacing="1" w:after="100" w:afterAutospacing="1" w:line="240" w:lineRule="auto"/>
    </w:pPr>
    <w:rPr>
      <w:rFonts w:ascii="Arial" w:hAnsi="Arial" w:cs="Arial"/>
      <w:b/>
      <w:bCs/>
      <w:sz w:val="14"/>
      <w:szCs w:val="14"/>
      <w:lang w:val="lt-LT" w:eastAsia="lt-LT"/>
    </w:rPr>
  </w:style>
  <w:style w:type="paragraph" w:customStyle="1" w:styleId="xl153">
    <w:name w:val="xl153"/>
    <w:basedOn w:val="Normal"/>
    <w:rsid w:val="00CE36C8"/>
    <w:pPr>
      <w:widowControl/>
      <w:pBdr>
        <w:top w:val="single" w:sz="8" w:space="0" w:color="B2B2B2"/>
        <w:bottom w:val="single" w:sz="8" w:space="0" w:color="B2B2B2"/>
        <w:right w:val="single" w:sz="8" w:space="0" w:color="auto"/>
      </w:pBdr>
      <w:shd w:val="clear" w:color="000000" w:fill="CDCDCD"/>
      <w:autoSpaceDE/>
      <w:autoSpaceDN/>
      <w:adjustRightInd/>
      <w:spacing w:before="100" w:beforeAutospacing="1" w:after="100" w:afterAutospacing="1" w:line="240" w:lineRule="auto"/>
    </w:pPr>
    <w:rPr>
      <w:rFonts w:ascii="Arial" w:hAnsi="Arial" w:cs="Arial"/>
      <w:b/>
      <w:bCs/>
      <w:sz w:val="14"/>
      <w:szCs w:val="14"/>
      <w:lang w:val="lt-LT" w:eastAsia="lt-LT"/>
    </w:rPr>
  </w:style>
  <w:style w:type="paragraph" w:customStyle="1" w:styleId="xl154">
    <w:name w:val="xl154"/>
    <w:basedOn w:val="Normal"/>
    <w:rsid w:val="00CE36C8"/>
    <w:pPr>
      <w:widowControl/>
      <w:pBdr>
        <w:bottom w:val="single" w:sz="8" w:space="0" w:color="B2B2B2"/>
        <w:right w:val="single" w:sz="8" w:space="0" w:color="auto"/>
      </w:pBdr>
      <w:shd w:val="clear" w:color="000000" w:fill="CDCDCD"/>
      <w:autoSpaceDE/>
      <w:autoSpaceDN/>
      <w:adjustRightInd/>
      <w:spacing w:before="100" w:beforeAutospacing="1" w:after="100" w:afterAutospacing="1" w:line="240" w:lineRule="auto"/>
    </w:pPr>
    <w:rPr>
      <w:rFonts w:ascii="Arial" w:hAnsi="Arial" w:cs="Arial"/>
      <w:b/>
      <w:bCs/>
      <w:sz w:val="14"/>
      <w:szCs w:val="14"/>
      <w:lang w:val="lt-LT" w:eastAsia="lt-LT"/>
    </w:rPr>
  </w:style>
  <w:style w:type="character" w:customStyle="1" w:styleId="Heading4Char">
    <w:name w:val="Heading 4 Char"/>
    <w:basedOn w:val="DefaultParagraphFont"/>
    <w:link w:val="Heading4"/>
    <w:rsid w:val="00CE36C8"/>
    <w:rPr>
      <w:rFonts w:ascii="EYInterstate Light" w:hAnsi="EYInterstate Light"/>
      <w:b/>
      <w:bCs/>
      <w:color w:val="000000"/>
      <w:szCs w:val="24"/>
    </w:rPr>
  </w:style>
  <w:style w:type="character" w:customStyle="1" w:styleId="Bulletcopy1Char">
    <w:name w:val="Bullet copy 1 Char"/>
    <w:basedOn w:val="DefaultParagraphFont"/>
    <w:link w:val="Bulletcopy1"/>
    <w:uiPriority w:val="99"/>
    <w:locked/>
    <w:rsid w:val="00DD3E3C"/>
    <w:rPr>
      <w:rFonts w:ascii="Arial" w:hAnsi="Arial"/>
      <w:szCs w:val="18"/>
      <w:lang w:val="cs-CZ"/>
    </w:rPr>
  </w:style>
  <w:style w:type="character" w:styleId="IntenseEmphasis">
    <w:name w:val="Intense Emphasis"/>
    <w:aliases w:val="Bullet arrow"/>
    <w:uiPriority w:val="21"/>
    <w:qFormat/>
    <w:rsid w:val="00160477"/>
    <w:rPr>
      <w:rFonts w:ascii="Arial" w:eastAsia="Arial Unicode MS" w:hAnsi="Arial" w:cs="Arial"/>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671" Type="http://schemas.openxmlformats.org/officeDocument/2006/relationships/oleObject" Target="embeddings/oleObject350.bin"/><Relationship Id="rId769" Type="http://schemas.openxmlformats.org/officeDocument/2006/relationships/image" Target="media/image357.wmf"/><Relationship Id="rId21" Type="http://schemas.openxmlformats.org/officeDocument/2006/relationships/image" Target="media/image10.wmf"/><Relationship Id="rId324" Type="http://schemas.openxmlformats.org/officeDocument/2006/relationships/oleObject" Target="embeddings/oleObject166.bin"/><Relationship Id="rId531" Type="http://schemas.openxmlformats.org/officeDocument/2006/relationships/image" Target="media/image246.wmf"/><Relationship Id="rId629" Type="http://schemas.openxmlformats.org/officeDocument/2006/relationships/image" Target="media/image291.wmf"/><Relationship Id="rId170" Type="http://schemas.openxmlformats.org/officeDocument/2006/relationships/image" Target="media/image80.wmf"/><Relationship Id="rId836" Type="http://schemas.openxmlformats.org/officeDocument/2006/relationships/image" Target="media/image396.wmf"/><Relationship Id="rId268" Type="http://schemas.openxmlformats.org/officeDocument/2006/relationships/oleObject" Target="embeddings/oleObject137.bin"/><Relationship Id="rId475" Type="http://schemas.openxmlformats.org/officeDocument/2006/relationships/oleObject" Target="embeddings/oleObject246.bin"/><Relationship Id="rId682" Type="http://schemas.openxmlformats.org/officeDocument/2006/relationships/oleObject" Target="embeddings/oleObject356.bin"/><Relationship Id="rId903" Type="http://schemas.openxmlformats.org/officeDocument/2006/relationships/oleObject" Target="embeddings/oleObject467.bin"/><Relationship Id="rId32" Type="http://schemas.openxmlformats.org/officeDocument/2006/relationships/oleObject" Target="embeddings/oleObject6.bin"/><Relationship Id="rId128" Type="http://schemas.openxmlformats.org/officeDocument/2006/relationships/image" Target="media/image62.wmf"/><Relationship Id="rId335" Type="http://schemas.openxmlformats.org/officeDocument/2006/relationships/image" Target="media/image153.wmf"/><Relationship Id="rId542" Type="http://schemas.openxmlformats.org/officeDocument/2006/relationships/image" Target="media/image251.wmf"/><Relationship Id="rId181" Type="http://schemas.openxmlformats.org/officeDocument/2006/relationships/image" Target="media/image85.wmf"/><Relationship Id="rId402" Type="http://schemas.openxmlformats.org/officeDocument/2006/relationships/oleObject" Target="embeddings/oleObject206.bin"/><Relationship Id="rId847" Type="http://schemas.openxmlformats.org/officeDocument/2006/relationships/oleObject" Target="embeddings/oleObject435.bin"/><Relationship Id="rId279" Type="http://schemas.openxmlformats.org/officeDocument/2006/relationships/oleObject" Target="embeddings/oleObject145.bin"/><Relationship Id="rId486" Type="http://schemas.openxmlformats.org/officeDocument/2006/relationships/image" Target="media/image224.wmf"/><Relationship Id="rId693" Type="http://schemas.openxmlformats.org/officeDocument/2006/relationships/oleObject" Target="embeddings/oleObject362.bin"/><Relationship Id="rId707" Type="http://schemas.openxmlformats.org/officeDocument/2006/relationships/image" Target="media/image327.wmf"/><Relationship Id="rId43" Type="http://schemas.openxmlformats.org/officeDocument/2006/relationships/oleObject" Target="embeddings/oleObject11.bin"/><Relationship Id="rId139" Type="http://schemas.openxmlformats.org/officeDocument/2006/relationships/oleObject" Target="embeddings/oleObject62.bin"/><Relationship Id="rId346" Type="http://schemas.openxmlformats.org/officeDocument/2006/relationships/oleObject" Target="embeddings/oleObject177.bin"/><Relationship Id="rId553" Type="http://schemas.openxmlformats.org/officeDocument/2006/relationships/oleObject" Target="embeddings/oleObject286.bin"/><Relationship Id="rId760" Type="http://schemas.openxmlformats.org/officeDocument/2006/relationships/oleObject" Target="embeddings/oleObject397.bin"/><Relationship Id="rId192" Type="http://schemas.openxmlformats.org/officeDocument/2006/relationships/oleObject" Target="embeddings/oleObject92.bin"/><Relationship Id="rId206" Type="http://schemas.openxmlformats.org/officeDocument/2006/relationships/oleObject" Target="embeddings/oleObject102.bin"/><Relationship Id="rId413" Type="http://schemas.openxmlformats.org/officeDocument/2006/relationships/image" Target="media/image190.wmf"/><Relationship Id="rId858" Type="http://schemas.openxmlformats.org/officeDocument/2006/relationships/oleObject" Target="embeddings/oleObject440.bin"/><Relationship Id="rId497" Type="http://schemas.openxmlformats.org/officeDocument/2006/relationships/oleObject" Target="embeddings/oleObject257.bin"/><Relationship Id="rId620" Type="http://schemas.openxmlformats.org/officeDocument/2006/relationships/oleObject" Target="embeddings/oleObject323.bin"/><Relationship Id="rId718" Type="http://schemas.openxmlformats.org/officeDocument/2006/relationships/oleObject" Target="embeddings/oleObject375.bin"/><Relationship Id="rId357" Type="http://schemas.openxmlformats.org/officeDocument/2006/relationships/oleObject" Target="embeddings/oleObject183.bin"/><Relationship Id="rId54" Type="http://schemas.openxmlformats.org/officeDocument/2006/relationships/oleObject" Target="embeddings/oleObject17.bin"/><Relationship Id="rId217" Type="http://schemas.openxmlformats.org/officeDocument/2006/relationships/oleObject" Target="embeddings/oleObject108.bin"/><Relationship Id="rId564" Type="http://schemas.openxmlformats.org/officeDocument/2006/relationships/image" Target="media/image262.wmf"/><Relationship Id="rId771" Type="http://schemas.openxmlformats.org/officeDocument/2006/relationships/image" Target="media/image358.wmf"/><Relationship Id="rId869" Type="http://schemas.openxmlformats.org/officeDocument/2006/relationships/oleObject" Target="embeddings/oleObject447.bin"/><Relationship Id="rId424" Type="http://schemas.openxmlformats.org/officeDocument/2006/relationships/oleObject" Target="embeddings/oleObject218.bin"/><Relationship Id="rId631" Type="http://schemas.openxmlformats.org/officeDocument/2006/relationships/image" Target="media/image292.wmf"/><Relationship Id="rId729" Type="http://schemas.openxmlformats.org/officeDocument/2006/relationships/oleObject" Target="embeddings/oleObject381.bin"/><Relationship Id="rId270" Type="http://schemas.openxmlformats.org/officeDocument/2006/relationships/oleObject" Target="embeddings/oleObject138.bin"/><Relationship Id="rId65" Type="http://schemas.openxmlformats.org/officeDocument/2006/relationships/image" Target="media/image32.wmf"/><Relationship Id="rId130" Type="http://schemas.openxmlformats.org/officeDocument/2006/relationships/image" Target="media/image63.wmf"/><Relationship Id="rId368" Type="http://schemas.openxmlformats.org/officeDocument/2006/relationships/image" Target="media/image169.wmf"/><Relationship Id="rId575" Type="http://schemas.openxmlformats.org/officeDocument/2006/relationships/oleObject" Target="embeddings/oleObject297.bin"/><Relationship Id="rId782" Type="http://schemas.openxmlformats.org/officeDocument/2006/relationships/image" Target="media/image363.wmf"/><Relationship Id="rId228" Type="http://schemas.openxmlformats.org/officeDocument/2006/relationships/image" Target="media/image104.wmf"/><Relationship Id="rId435" Type="http://schemas.openxmlformats.org/officeDocument/2006/relationships/oleObject" Target="embeddings/oleObject226.bin"/><Relationship Id="rId642" Type="http://schemas.openxmlformats.org/officeDocument/2006/relationships/oleObject" Target="embeddings/oleObject334.bin"/><Relationship Id="rId281" Type="http://schemas.openxmlformats.org/officeDocument/2006/relationships/oleObject" Target="embeddings/oleObject146.bin"/><Relationship Id="rId502" Type="http://schemas.openxmlformats.org/officeDocument/2006/relationships/image" Target="media/image232.wmf"/><Relationship Id="rId76" Type="http://schemas.openxmlformats.org/officeDocument/2006/relationships/oleObject" Target="embeddings/oleObject28.bin"/><Relationship Id="rId141" Type="http://schemas.openxmlformats.org/officeDocument/2006/relationships/oleObject" Target="embeddings/oleObject63.bin"/><Relationship Id="rId379" Type="http://schemas.openxmlformats.org/officeDocument/2006/relationships/oleObject" Target="embeddings/oleObject194.bin"/><Relationship Id="rId586" Type="http://schemas.openxmlformats.org/officeDocument/2006/relationships/oleObject" Target="embeddings/oleObject304.bin"/><Relationship Id="rId793" Type="http://schemas.openxmlformats.org/officeDocument/2006/relationships/oleObject" Target="embeddings/oleObject415.bin"/><Relationship Id="rId807" Type="http://schemas.openxmlformats.org/officeDocument/2006/relationships/image" Target="media/image374.wmf"/><Relationship Id="rId7" Type="http://schemas.openxmlformats.org/officeDocument/2006/relationships/endnotes" Target="endnotes.xml"/><Relationship Id="rId239" Type="http://schemas.openxmlformats.org/officeDocument/2006/relationships/oleObject" Target="embeddings/oleObject120.bin"/><Relationship Id="rId446" Type="http://schemas.openxmlformats.org/officeDocument/2006/relationships/image" Target="media/image204.wmf"/><Relationship Id="rId653" Type="http://schemas.openxmlformats.org/officeDocument/2006/relationships/oleObject" Target="embeddings/oleObject340.bin"/><Relationship Id="rId292" Type="http://schemas.openxmlformats.org/officeDocument/2006/relationships/image" Target="media/image131.wmf"/><Relationship Id="rId306" Type="http://schemas.openxmlformats.org/officeDocument/2006/relationships/oleObject" Target="embeddings/oleObject157.bin"/><Relationship Id="rId860" Type="http://schemas.openxmlformats.org/officeDocument/2006/relationships/oleObject" Target="embeddings/oleObject441.bin"/><Relationship Id="rId87" Type="http://schemas.openxmlformats.org/officeDocument/2006/relationships/image" Target="media/image43.wmf"/><Relationship Id="rId513" Type="http://schemas.openxmlformats.org/officeDocument/2006/relationships/image" Target="media/image237.wmf"/><Relationship Id="rId597" Type="http://schemas.openxmlformats.org/officeDocument/2006/relationships/oleObject" Target="embeddings/oleObject310.bin"/><Relationship Id="rId720" Type="http://schemas.openxmlformats.org/officeDocument/2006/relationships/oleObject" Target="embeddings/oleObject376.bin"/><Relationship Id="rId818" Type="http://schemas.openxmlformats.org/officeDocument/2006/relationships/oleObject" Target="embeddings/oleObject428.bin"/><Relationship Id="rId152" Type="http://schemas.openxmlformats.org/officeDocument/2006/relationships/oleObject" Target="embeddings/oleObject70.bin"/><Relationship Id="rId457" Type="http://schemas.openxmlformats.org/officeDocument/2006/relationships/oleObject" Target="embeddings/oleObject237.bin"/><Relationship Id="rId664" Type="http://schemas.openxmlformats.org/officeDocument/2006/relationships/oleObject" Target="embeddings/oleObject346.bin"/><Relationship Id="rId871" Type="http://schemas.openxmlformats.org/officeDocument/2006/relationships/oleObject" Target="embeddings/oleObject449.bin"/><Relationship Id="rId14" Type="http://schemas.openxmlformats.org/officeDocument/2006/relationships/image" Target="media/image5.wmf"/><Relationship Id="rId317" Type="http://schemas.openxmlformats.org/officeDocument/2006/relationships/image" Target="media/image144.wmf"/><Relationship Id="rId524" Type="http://schemas.openxmlformats.org/officeDocument/2006/relationships/oleObject" Target="embeddings/oleObject271.bin"/><Relationship Id="rId731" Type="http://schemas.openxmlformats.org/officeDocument/2006/relationships/oleObject" Target="embeddings/oleObject382.bin"/><Relationship Id="rId98" Type="http://schemas.openxmlformats.org/officeDocument/2006/relationships/image" Target="media/image48.wmf"/><Relationship Id="rId163" Type="http://schemas.openxmlformats.org/officeDocument/2006/relationships/oleObject" Target="embeddings/oleObject76.bin"/><Relationship Id="rId370" Type="http://schemas.openxmlformats.org/officeDocument/2006/relationships/image" Target="media/image170.wmf"/><Relationship Id="rId829" Type="http://schemas.openxmlformats.org/officeDocument/2006/relationships/image" Target="media/image389.jpeg"/><Relationship Id="rId230" Type="http://schemas.openxmlformats.org/officeDocument/2006/relationships/image" Target="media/image105.wmf"/><Relationship Id="rId468" Type="http://schemas.openxmlformats.org/officeDocument/2006/relationships/image" Target="media/image215.wmf"/><Relationship Id="rId675" Type="http://schemas.openxmlformats.org/officeDocument/2006/relationships/image" Target="media/image312.wmf"/><Relationship Id="rId840" Type="http://schemas.openxmlformats.org/officeDocument/2006/relationships/image" Target="media/image398.wmf"/><Relationship Id="rId882" Type="http://schemas.openxmlformats.org/officeDocument/2006/relationships/image" Target="media/image415.wmf"/><Relationship Id="rId25" Type="http://schemas.openxmlformats.org/officeDocument/2006/relationships/image" Target="media/image12.wmf"/><Relationship Id="rId67" Type="http://schemas.openxmlformats.org/officeDocument/2006/relationships/image" Target="media/image33.wmf"/><Relationship Id="rId272" Type="http://schemas.openxmlformats.org/officeDocument/2006/relationships/image" Target="media/image122.wmf"/><Relationship Id="rId328" Type="http://schemas.openxmlformats.org/officeDocument/2006/relationships/oleObject" Target="embeddings/oleObject168.bin"/><Relationship Id="rId535" Type="http://schemas.openxmlformats.org/officeDocument/2006/relationships/oleObject" Target="embeddings/oleObject277.bin"/><Relationship Id="rId577" Type="http://schemas.openxmlformats.org/officeDocument/2006/relationships/oleObject" Target="embeddings/oleObject299.bin"/><Relationship Id="rId700" Type="http://schemas.openxmlformats.org/officeDocument/2006/relationships/oleObject" Target="embeddings/oleObject366.bin"/><Relationship Id="rId742" Type="http://schemas.openxmlformats.org/officeDocument/2006/relationships/oleObject" Target="embeddings/oleObject388.bin"/><Relationship Id="rId132" Type="http://schemas.openxmlformats.org/officeDocument/2006/relationships/oleObject" Target="embeddings/oleObject58.bin"/><Relationship Id="rId174" Type="http://schemas.openxmlformats.org/officeDocument/2006/relationships/image" Target="media/image82.wmf"/><Relationship Id="rId381" Type="http://schemas.openxmlformats.org/officeDocument/2006/relationships/oleObject" Target="embeddings/oleObject195.bin"/><Relationship Id="rId602" Type="http://schemas.openxmlformats.org/officeDocument/2006/relationships/oleObject" Target="embeddings/oleObject313.bin"/><Relationship Id="rId784" Type="http://schemas.openxmlformats.org/officeDocument/2006/relationships/oleObject" Target="embeddings/oleObject410.bin"/><Relationship Id="rId241" Type="http://schemas.openxmlformats.org/officeDocument/2006/relationships/oleObject" Target="embeddings/oleObject121.bin"/><Relationship Id="rId437" Type="http://schemas.openxmlformats.org/officeDocument/2006/relationships/oleObject" Target="embeddings/oleObject227.bin"/><Relationship Id="rId479" Type="http://schemas.openxmlformats.org/officeDocument/2006/relationships/oleObject" Target="embeddings/oleObject248.bin"/><Relationship Id="rId644" Type="http://schemas.openxmlformats.org/officeDocument/2006/relationships/oleObject" Target="embeddings/oleObject335.bin"/><Relationship Id="rId686" Type="http://schemas.openxmlformats.org/officeDocument/2006/relationships/image" Target="media/image317.wmf"/><Relationship Id="rId851" Type="http://schemas.openxmlformats.org/officeDocument/2006/relationships/oleObject" Target="embeddings/oleObject437.bin"/><Relationship Id="rId893" Type="http://schemas.openxmlformats.org/officeDocument/2006/relationships/oleObject" Target="embeddings/oleObject462.bin"/><Relationship Id="rId907" Type="http://schemas.openxmlformats.org/officeDocument/2006/relationships/image" Target="media/image428.png"/><Relationship Id="rId36" Type="http://schemas.openxmlformats.org/officeDocument/2006/relationships/oleObject" Target="embeddings/oleObject8.bin"/><Relationship Id="rId283" Type="http://schemas.openxmlformats.org/officeDocument/2006/relationships/oleObject" Target="embeddings/oleObject147.bin"/><Relationship Id="rId339" Type="http://schemas.openxmlformats.org/officeDocument/2006/relationships/image" Target="media/image155.wmf"/><Relationship Id="rId490" Type="http://schemas.openxmlformats.org/officeDocument/2006/relationships/image" Target="media/image226.wmf"/><Relationship Id="rId504" Type="http://schemas.openxmlformats.org/officeDocument/2006/relationships/image" Target="media/image233.wmf"/><Relationship Id="rId546" Type="http://schemas.openxmlformats.org/officeDocument/2006/relationships/image" Target="media/image253.wmf"/><Relationship Id="rId711" Type="http://schemas.openxmlformats.org/officeDocument/2006/relationships/image" Target="media/image329.wmf"/><Relationship Id="rId753" Type="http://schemas.openxmlformats.org/officeDocument/2006/relationships/image" Target="media/image349.wmf"/><Relationship Id="rId78" Type="http://schemas.openxmlformats.org/officeDocument/2006/relationships/oleObject" Target="embeddings/oleObject29.bin"/><Relationship Id="rId101" Type="http://schemas.openxmlformats.org/officeDocument/2006/relationships/oleObject" Target="embeddings/oleObject41.bin"/><Relationship Id="rId143" Type="http://schemas.openxmlformats.org/officeDocument/2006/relationships/image" Target="media/image68.wmf"/><Relationship Id="rId185" Type="http://schemas.openxmlformats.org/officeDocument/2006/relationships/image" Target="media/image87.wmf"/><Relationship Id="rId350" Type="http://schemas.openxmlformats.org/officeDocument/2006/relationships/image" Target="media/image160.wmf"/><Relationship Id="rId406" Type="http://schemas.openxmlformats.org/officeDocument/2006/relationships/oleObject" Target="embeddings/oleObject209.bin"/><Relationship Id="rId588" Type="http://schemas.openxmlformats.org/officeDocument/2006/relationships/oleObject" Target="embeddings/oleObject305.bin"/><Relationship Id="rId795" Type="http://schemas.openxmlformats.org/officeDocument/2006/relationships/oleObject" Target="embeddings/oleObject416.bin"/><Relationship Id="rId809" Type="http://schemas.openxmlformats.org/officeDocument/2006/relationships/image" Target="media/image375.wmf"/><Relationship Id="rId9" Type="http://schemas.openxmlformats.org/officeDocument/2006/relationships/footer" Target="footer1.xml"/><Relationship Id="rId210" Type="http://schemas.openxmlformats.org/officeDocument/2006/relationships/image" Target="media/image95.wmf"/><Relationship Id="rId392" Type="http://schemas.openxmlformats.org/officeDocument/2006/relationships/image" Target="media/image181.wmf"/><Relationship Id="rId448" Type="http://schemas.openxmlformats.org/officeDocument/2006/relationships/image" Target="media/image205.wmf"/><Relationship Id="rId613" Type="http://schemas.openxmlformats.org/officeDocument/2006/relationships/oleObject" Target="embeddings/oleObject319.bin"/><Relationship Id="rId655" Type="http://schemas.openxmlformats.org/officeDocument/2006/relationships/oleObject" Target="embeddings/oleObject341.bin"/><Relationship Id="rId697" Type="http://schemas.openxmlformats.org/officeDocument/2006/relationships/image" Target="media/image322.wmf"/><Relationship Id="rId820" Type="http://schemas.openxmlformats.org/officeDocument/2006/relationships/oleObject" Target="embeddings/oleObject429.bin"/><Relationship Id="rId862" Type="http://schemas.openxmlformats.org/officeDocument/2006/relationships/image" Target="media/image409.wmf"/><Relationship Id="rId252" Type="http://schemas.openxmlformats.org/officeDocument/2006/relationships/image" Target="media/image114.wmf"/><Relationship Id="rId294" Type="http://schemas.openxmlformats.org/officeDocument/2006/relationships/image" Target="media/image132.wmf"/><Relationship Id="rId308" Type="http://schemas.openxmlformats.org/officeDocument/2006/relationships/oleObject" Target="embeddings/oleObject158.bin"/><Relationship Id="rId515" Type="http://schemas.openxmlformats.org/officeDocument/2006/relationships/image" Target="media/image238.wmf"/><Relationship Id="rId722" Type="http://schemas.openxmlformats.org/officeDocument/2006/relationships/oleObject" Target="embeddings/oleObject377.bin"/><Relationship Id="rId47" Type="http://schemas.openxmlformats.org/officeDocument/2006/relationships/oleObject" Target="embeddings/oleObject13.bin"/><Relationship Id="rId89" Type="http://schemas.openxmlformats.org/officeDocument/2006/relationships/oleObject" Target="embeddings/oleObject35.bin"/><Relationship Id="rId112" Type="http://schemas.openxmlformats.org/officeDocument/2006/relationships/image" Target="media/image54.wmf"/><Relationship Id="rId154" Type="http://schemas.openxmlformats.org/officeDocument/2006/relationships/oleObject" Target="embeddings/oleObject71.bin"/><Relationship Id="rId361" Type="http://schemas.openxmlformats.org/officeDocument/2006/relationships/oleObject" Target="embeddings/oleObject185.bin"/><Relationship Id="rId557" Type="http://schemas.openxmlformats.org/officeDocument/2006/relationships/oleObject" Target="embeddings/oleObject288.bin"/><Relationship Id="rId599" Type="http://schemas.openxmlformats.org/officeDocument/2006/relationships/image" Target="media/image277.wmf"/><Relationship Id="rId764" Type="http://schemas.openxmlformats.org/officeDocument/2006/relationships/oleObject" Target="embeddings/oleObject399.bin"/><Relationship Id="rId196" Type="http://schemas.openxmlformats.org/officeDocument/2006/relationships/oleObject" Target="embeddings/oleObject96.bin"/><Relationship Id="rId417" Type="http://schemas.openxmlformats.org/officeDocument/2006/relationships/image" Target="media/image192.wmf"/><Relationship Id="rId459" Type="http://schemas.openxmlformats.org/officeDocument/2006/relationships/oleObject" Target="embeddings/oleObject238.bin"/><Relationship Id="rId624" Type="http://schemas.openxmlformats.org/officeDocument/2006/relationships/oleObject" Target="embeddings/oleObject325.bin"/><Relationship Id="rId666" Type="http://schemas.openxmlformats.org/officeDocument/2006/relationships/oleObject" Target="embeddings/oleObject347.bin"/><Relationship Id="rId831" Type="http://schemas.openxmlformats.org/officeDocument/2006/relationships/image" Target="media/image391.jpeg"/><Relationship Id="rId873" Type="http://schemas.openxmlformats.org/officeDocument/2006/relationships/image" Target="media/image412.wmf"/><Relationship Id="rId16" Type="http://schemas.openxmlformats.org/officeDocument/2006/relationships/image" Target="media/image7.emf"/><Relationship Id="rId221" Type="http://schemas.openxmlformats.org/officeDocument/2006/relationships/oleObject" Target="embeddings/oleObject110.bin"/><Relationship Id="rId263" Type="http://schemas.openxmlformats.org/officeDocument/2006/relationships/image" Target="media/image118.wmf"/><Relationship Id="rId319" Type="http://schemas.openxmlformats.org/officeDocument/2006/relationships/image" Target="media/image145.wmf"/><Relationship Id="rId470" Type="http://schemas.openxmlformats.org/officeDocument/2006/relationships/image" Target="media/image216.wmf"/><Relationship Id="rId526" Type="http://schemas.openxmlformats.org/officeDocument/2006/relationships/oleObject" Target="embeddings/oleObject272.bin"/><Relationship Id="rId58" Type="http://schemas.openxmlformats.org/officeDocument/2006/relationships/oleObject" Target="embeddings/oleObject19.bin"/><Relationship Id="rId123" Type="http://schemas.openxmlformats.org/officeDocument/2006/relationships/oleObject" Target="embeddings/oleObject53.bin"/><Relationship Id="rId330" Type="http://schemas.openxmlformats.org/officeDocument/2006/relationships/oleObject" Target="embeddings/oleObject169.bin"/><Relationship Id="rId568" Type="http://schemas.openxmlformats.org/officeDocument/2006/relationships/image" Target="media/image264.wmf"/><Relationship Id="rId733" Type="http://schemas.openxmlformats.org/officeDocument/2006/relationships/image" Target="media/image339.wmf"/><Relationship Id="rId775" Type="http://schemas.openxmlformats.org/officeDocument/2006/relationships/oleObject" Target="embeddings/oleObject405.bin"/><Relationship Id="rId165" Type="http://schemas.openxmlformats.org/officeDocument/2006/relationships/oleObject" Target="embeddings/oleObject77.bin"/><Relationship Id="rId372" Type="http://schemas.openxmlformats.org/officeDocument/2006/relationships/image" Target="media/image171.wmf"/><Relationship Id="rId428" Type="http://schemas.openxmlformats.org/officeDocument/2006/relationships/oleObject" Target="embeddings/oleObject221.bin"/><Relationship Id="rId635" Type="http://schemas.openxmlformats.org/officeDocument/2006/relationships/image" Target="media/image294.wmf"/><Relationship Id="rId677" Type="http://schemas.openxmlformats.org/officeDocument/2006/relationships/image" Target="media/image313.wmf"/><Relationship Id="rId800" Type="http://schemas.openxmlformats.org/officeDocument/2006/relationships/oleObject" Target="embeddings/oleObject419.bin"/><Relationship Id="rId842" Type="http://schemas.openxmlformats.org/officeDocument/2006/relationships/image" Target="media/image399.wmf"/><Relationship Id="rId232" Type="http://schemas.openxmlformats.org/officeDocument/2006/relationships/image" Target="media/image106.wmf"/><Relationship Id="rId274" Type="http://schemas.openxmlformats.org/officeDocument/2006/relationships/oleObject" Target="embeddings/oleObject141.bin"/><Relationship Id="rId481" Type="http://schemas.openxmlformats.org/officeDocument/2006/relationships/oleObject" Target="embeddings/oleObject249.bin"/><Relationship Id="rId702" Type="http://schemas.openxmlformats.org/officeDocument/2006/relationships/oleObject" Target="embeddings/oleObject367.bin"/><Relationship Id="rId884" Type="http://schemas.openxmlformats.org/officeDocument/2006/relationships/image" Target="media/image416.wmf"/><Relationship Id="rId27" Type="http://schemas.openxmlformats.org/officeDocument/2006/relationships/image" Target="media/image13.wmf"/><Relationship Id="rId69" Type="http://schemas.openxmlformats.org/officeDocument/2006/relationships/image" Target="media/image34.wmf"/><Relationship Id="rId134" Type="http://schemas.openxmlformats.org/officeDocument/2006/relationships/oleObject" Target="embeddings/oleObject59.bin"/><Relationship Id="rId537" Type="http://schemas.openxmlformats.org/officeDocument/2006/relationships/oleObject" Target="embeddings/oleObject278.bin"/><Relationship Id="rId579" Type="http://schemas.openxmlformats.org/officeDocument/2006/relationships/image" Target="media/image268.wmf"/><Relationship Id="rId744" Type="http://schemas.openxmlformats.org/officeDocument/2006/relationships/oleObject" Target="embeddings/oleObject389.bin"/><Relationship Id="rId786" Type="http://schemas.openxmlformats.org/officeDocument/2006/relationships/image" Target="media/image364.wmf"/><Relationship Id="rId80" Type="http://schemas.openxmlformats.org/officeDocument/2006/relationships/oleObject" Target="embeddings/oleObject30.bin"/><Relationship Id="rId176" Type="http://schemas.openxmlformats.org/officeDocument/2006/relationships/image" Target="media/image83.wmf"/><Relationship Id="rId341" Type="http://schemas.openxmlformats.org/officeDocument/2006/relationships/image" Target="media/image156.wmf"/><Relationship Id="rId383" Type="http://schemas.openxmlformats.org/officeDocument/2006/relationships/oleObject" Target="embeddings/oleObject196.bin"/><Relationship Id="rId439" Type="http://schemas.openxmlformats.org/officeDocument/2006/relationships/oleObject" Target="embeddings/oleObject228.bin"/><Relationship Id="rId590" Type="http://schemas.openxmlformats.org/officeDocument/2006/relationships/oleObject" Target="embeddings/oleObject306.bin"/><Relationship Id="rId604" Type="http://schemas.openxmlformats.org/officeDocument/2006/relationships/oleObject" Target="embeddings/oleObject314.bin"/><Relationship Id="rId646" Type="http://schemas.openxmlformats.org/officeDocument/2006/relationships/image" Target="media/image299.wmf"/><Relationship Id="rId811" Type="http://schemas.openxmlformats.org/officeDocument/2006/relationships/image" Target="media/image376.wmf"/><Relationship Id="rId201" Type="http://schemas.openxmlformats.org/officeDocument/2006/relationships/image" Target="media/image91.wmf"/><Relationship Id="rId243" Type="http://schemas.openxmlformats.org/officeDocument/2006/relationships/oleObject" Target="embeddings/oleObject122.bin"/><Relationship Id="rId285" Type="http://schemas.openxmlformats.org/officeDocument/2006/relationships/oleObject" Target="embeddings/oleObject148.bin"/><Relationship Id="rId450" Type="http://schemas.openxmlformats.org/officeDocument/2006/relationships/image" Target="media/image206.wmf"/><Relationship Id="rId506" Type="http://schemas.openxmlformats.org/officeDocument/2006/relationships/oleObject" Target="embeddings/oleObject262.bin"/><Relationship Id="rId688" Type="http://schemas.openxmlformats.org/officeDocument/2006/relationships/image" Target="media/image318.wmf"/><Relationship Id="rId853" Type="http://schemas.openxmlformats.org/officeDocument/2006/relationships/oleObject" Target="embeddings/oleObject438.bin"/><Relationship Id="rId895" Type="http://schemas.openxmlformats.org/officeDocument/2006/relationships/oleObject" Target="embeddings/oleObject463.bin"/><Relationship Id="rId909" Type="http://schemas.openxmlformats.org/officeDocument/2006/relationships/oleObject" Target="embeddings/oleObject469.bin"/><Relationship Id="rId38" Type="http://schemas.openxmlformats.org/officeDocument/2006/relationships/image" Target="media/image19.wmf"/><Relationship Id="rId103" Type="http://schemas.openxmlformats.org/officeDocument/2006/relationships/oleObject" Target="embeddings/oleObject42.bin"/><Relationship Id="rId310" Type="http://schemas.openxmlformats.org/officeDocument/2006/relationships/oleObject" Target="embeddings/oleObject159.bin"/><Relationship Id="rId492" Type="http://schemas.openxmlformats.org/officeDocument/2006/relationships/image" Target="media/image227.wmf"/><Relationship Id="rId548" Type="http://schemas.openxmlformats.org/officeDocument/2006/relationships/image" Target="media/image254.wmf"/><Relationship Id="rId713" Type="http://schemas.openxmlformats.org/officeDocument/2006/relationships/image" Target="media/image330.wmf"/><Relationship Id="rId755" Type="http://schemas.openxmlformats.org/officeDocument/2006/relationships/image" Target="media/image350.wmf"/><Relationship Id="rId797" Type="http://schemas.openxmlformats.org/officeDocument/2006/relationships/oleObject" Target="embeddings/oleObject417.bin"/><Relationship Id="rId91" Type="http://schemas.openxmlformats.org/officeDocument/2006/relationships/oleObject" Target="embeddings/oleObject36.bin"/><Relationship Id="rId145" Type="http://schemas.openxmlformats.org/officeDocument/2006/relationships/image" Target="media/image69.wmf"/><Relationship Id="rId187" Type="http://schemas.openxmlformats.org/officeDocument/2006/relationships/image" Target="media/image88.wmf"/><Relationship Id="rId352" Type="http://schemas.openxmlformats.org/officeDocument/2006/relationships/image" Target="media/image161.wmf"/><Relationship Id="rId394" Type="http://schemas.openxmlformats.org/officeDocument/2006/relationships/image" Target="media/image182.wmf"/><Relationship Id="rId408" Type="http://schemas.openxmlformats.org/officeDocument/2006/relationships/oleObject" Target="embeddings/oleObject210.bin"/><Relationship Id="rId615" Type="http://schemas.openxmlformats.org/officeDocument/2006/relationships/oleObject" Target="embeddings/oleObject320.bin"/><Relationship Id="rId822" Type="http://schemas.openxmlformats.org/officeDocument/2006/relationships/image" Target="media/image382.emf"/><Relationship Id="rId212" Type="http://schemas.openxmlformats.org/officeDocument/2006/relationships/image" Target="media/image96.wmf"/><Relationship Id="rId254" Type="http://schemas.openxmlformats.org/officeDocument/2006/relationships/image" Target="media/image115.wmf"/><Relationship Id="rId657" Type="http://schemas.openxmlformats.org/officeDocument/2006/relationships/oleObject" Target="embeddings/oleObject342.bin"/><Relationship Id="rId699" Type="http://schemas.openxmlformats.org/officeDocument/2006/relationships/image" Target="media/image323.wmf"/><Relationship Id="rId864" Type="http://schemas.openxmlformats.org/officeDocument/2006/relationships/image" Target="media/image410.wmf"/><Relationship Id="rId49" Type="http://schemas.openxmlformats.org/officeDocument/2006/relationships/oleObject" Target="embeddings/oleObject14.bin"/><Relationship Id="rId114" Type="http://schemas.openxmlformats.org/officeDocument/2006/relationships/image" Target="media/image55.wmf"/><Relationship Id="rId296" Type="http://schemas.openxmlformats.org/officeDocument/2006/relationships/image" Target="media/image133.wmf"/><Relationship Id="rId461" Type="http://schemas.openxmlformats.org/officeDocument/2006/relationships/oleObject" Target="embeddings/oleObject239.bin"/><Relationship Id="rId517" Type="http://schemas.openxmlformats.org/officeDocument/2006/relationships/image" Target="media/image239.wmf"/><Relationship Id="rId559" Type="http://schemas.openxmlformats.org/officeDocument/2006/relationships/oleObject" Target="embeddings/oleObject289.bin"/><Relationship Id="rId724" Type="http://schemas.openxmlformats.org/officeDocument/2006/relationships/image" Target="media/image335.wmf"/><Relationship Id="rId766" Type="http://schemas.openxmlformats.org/officeDocument/2006/relationships/oleObject" Target="embeddings/oleObject400.bin"/><Relationship Id="rId60" Type="http://schemas.openxmlformats.org/officeDocument/2006/relationships/oleObject" Target="embeddings/oleObject20.bin"/><Relationship Id="rId156" Type="http://schemas.openxmlformats.org/officeDocument/2006/relationships/oleObject" Target="embeddings/oleObject72.bin"/><Relationship Id="rId198" Type="http://schemas.openxmlformats.org/officeDocument/2006/relationships/oleObject" Target="embeddings/oleObject98.bin"/><Relationship Id="rId321" Type="http://schemas.openxmlformats.org/officeDocument/2006/relationships/image" Target="media/image146.wmf"/><Relationship Id="rId363" Type="http://schemas.openxmlformats.org/officeDocument/2006/relationships/oleObject" Target="embeddings/oleObject186.bin"/><Relationship Id="rId419" Type="http://schemas.openxmlformats.org/officeDocument/2006/relationships/image" Target="media/image193.wmf"/><Relationship Id="rId570" Type="http://schemas.openxmlformats.org/officeDocument/2006/relationships/image" Target="media/image265.wmf"/><Relationship Id="rId626" Type="http://schemas.openxmlformats.org/officeDocument/2006/relationships/oleObject" Target="embeddings/oleObject326.bin"/><Relationship Id="rId223" Type="http://schemas.openxmlformats.org/officeDocument/2006/relationships/oleObject" Target="embeddings/oleObject111.bin"/><Relationship Id="rId430" Type="http://schemas.openxmlformats.org/officeDocument/2006/relationships/oleObject" Target="embeddings/oleObject223.bin"/><Relationship Id="rId668" Type="http://schemas.openxmlformats.org/officeDocument/2006/relationships/image" Target="media/image309.wmf"/><Relationship Id="rId833" Type="http://schemas.openxmlformats.org/officeDocument/2006/relationships/image" Target="media/image393.jpeg"/><Relationship Id="rId875" Type="http://schemas.openxmlformats.org/officeDocument/2006/relationships/oleObject" Target="embeddings/oleObject452.bin"/><Relationship Id="rId18" Type="http://schemas.openxmlformats.org/officeDocument/2006/relationships/image" Target="media/image9.emf"/><Relationship Id="rId265" Type="http://schemas.openxmlformats.org/officeDocument/2006/relationships/image" Target="media/image119.wmf"/><Relationship Id="rId472" Type="http://schemas.openxmlformats.org/officeDocument/2006/relationships/image" Target="media/image217.wmf"/><Relationship Id="rId528" Type="http://schemas.openxmlformats.org/officeDocument/2006/relationships/oleObject" Target="embeddings/oleObject273.bin"/><Relationship Id="rId735" Type="http://schemas.openxmlformats.org/officeDocument/2006/relationships/image" Target="media/image340.wmf"/><Relationship Id="rId900" Type="http://schemas.openxmlformats.org/officeDocument/2006/relationships/image" Target="media/image424.wmf"/><Relationship Id="rId125" Type="http://schemas.openxmlformats.org/officeDocument/2006/relationships/oleObject" Target="embeddings/oleObject54.bin"/><Relationship Id="rId167" Type="http://schemas.openxmlformats.org/officeDocument/2006/relationships/oleObject" Target="embeddings/oleObject78.bin"/><Relationship Id="rId332" Type="http://schemas.openxmlformats.org/officeDocument/2006/relationships/oleObject" Target="embeddings/oleObject170.bin"/><Relationship Id="rId374" Type="http://schemas.openxmlformats.org/officeDocument/2006/relationships/image" Target="media/image172.wmf"/><Relationship Id="rId581" Type="http://schemas.openxmlformats.org/officeDocument/2006/relationships/image" Target="media/image269.wmf"/><Relationship Id="rId777" Type="http://schemas.openxmlformats.org/officeDocument/2006/relationships/oleObject" Target="embeddings/oleObject406.bin"/><Relationship Id="rId71" Type="http://schemas.openxmlformats.org/officeDocument/2006/relationships/image" Target="media/image35.wmf"/><Relationship Id="rId234" Type="http://schemas.openxmlformats.org/officeDocument/2006/relationships/oleObject" Target="embeddings/oleObject117.bin"/><Relationship Id="rId637" Type="http://schemas.openxmlformats.org/officeDocument/2006/relationships/image" Target="media/image295.wmf"/><Relationship Id="rId679" Type="http://schemas.openxmlformats.org/officeDocument/2006/relationships/image" Target="media/image314.wmf"/><Relationship Id="rId802" Type="http://schemas.openxmlformats.org/officeDocument/2006/relationships/oleObject" Target="embeddings/oleObject420.bin"/><Relationship Id="rId844" Type="http://schemas.openxmlformats.org/officeDocument/2006/relationships/image" Target="media/image400.wmf"/><Relationship Id="rId886" Type="http://schemas.openxmlformats.org/officeDocument/2006/relationships/image" Target="media/image417.wmf"/><Relationship Id="rId2" Type="http://schemas.openxmlformats.org/officeDocument/2006/relationships/numbering" Target="numbering.xml"/><Relationship Id="rId29" Type="http://schemas.openxmlformats.org/officeDocument/2006/relationships/image" Target="media/image14.wmf"/><Relationship Id="rId276" Type="http://schemas.openxmlformats.org/officeDocument/2006/relationships/oleObject" Target="embeddings/oleObject143.bin"/><Relationship Id="rId441" Type="http://schemas.openxmlformats.org/officeDocument/2006/relationships/oleObject" Target="embeddings/oleObject229.bin"/><Relationship Id="rId483" Type="http://schemas.openxmlformats.org/officeDocument/2006/relationships/oleObject" Target="embeddings/oleObject250.bin"/><Relationship Id="rId539" Type="http://schemas.openxmlformats.org/officeDocument/2006/relationships/oleObject" Target="embeddings/oleObject279.bin"/><Relationship Id="rId690" Type="http://schemas.openxmlformats.org/officeDocument/2006/relationships/image" Target="media/image319.wmf"/><Relationship Id="rId704" Type="http://schemas.openxmlformats.org/officeDocument/2006/relationships/oleObject" Target="embeddings/oleObject368.bin"/><Relationship Id="rId746" Type="http://schemas.openxmlformats.org/officeDocument/2006/relationships/oleObject" Target="embeddings/oleObject390.bin"/><Relationship Id="rId911" Type="http://schemas.openxmlformats.org/officeDocument/2006/relationships/footer" Target="footer3.xml"/><Relationship Id="rId40" Type="http://schemas.openxmlformats.org/officeDocument/2006/relationships/image" Target="media/image20.wmf"/><Relationship Id="rId136" Type="http://schemas.openxmlformats.org/officeDocument/2006/relationships/oleObject" Target="embeddings/oleObject60.bin"/><Relationship Id="rId178" Type="http://schemas.openxmlformats.org/officeDocument/2006/relationships/oleObject" Target="embeddings/oleObject84.bin"/><Relationship Id="rId301" Type="http://schemas.openxmlformats.org/officeDocument/2006/relationships/image" Target="media/image136.wmf"/><Relationship Id="rId343" Type="http://schemas.openxmlformats.org/officeDocument/2006/relationships/image" Target="media/image157.wmf"/><Relationship Id="rId550" Type="http://schemas.openxmlformats.org/officeDocument/2006/relationships/image" Target="media/image255.wmf"/><Relationship Id="rId788" Type="http://schemas.openxmlformats.org/officeDocument/2006/relationships/image" Target="media/image365.wmf"/><Relationship Id="rId82" Type="http://schemas.openxmlformats.org/officeDocument/2006/relationships/oleObject" Target="embeddings/oleObject31.bin"/><Relationship Id="rId203" Type="http://schemas.openxmlformats.org/officeDocument/2006/relationships/image" Target="media/image92.wmf"/><Relationship Id="rId385" Type="http://schemas.openxmlformats.org/officeDocument/2006/relationships/oleObject" Target="embeddings/oleObject197.bin"/><Relationship Id="rId592" Type="http://schemas.openxmlformats.org/officeDocument/2006/relationships/oleObject" Target="embeddings/oleObject307.bin"/><Relationship Id="rId606" Type="http://schemas.openxmlformats.org/officeDocument/2006/relationships/oleObject" Target="embeddings/oleObject315.bin"/><Relationship Id="rId648" Type="http://schemas.openxmlformats.org/officeDocument/2006/relationships/image" Target="media/image300.wmf"/><Relationship Id="rId813" Type="http://schemas.openxmlformats.org/officeDocument/2006/relationships/image" Target="media/image377.wmf"/><Relationship Id="rId855" Type="http://schemas.openxmlformats.org/officeDocument/2006/relationships/oleObject" Target="embeddings/oleObject439.bin"/><Relationship Id="rId245" Type="http://schemas.openxmlformats.org/officeDocument/2006/relationships/oleObject" Target="embeddings/oleObject123.bin"/><Relationship Id="rId287" Type="http://schemas.openxmlformats.org/officeDocument/2006/relationships/oleObject" Target="embeddings/oleObject149.bin"/><Relationship Id="rId410" Type="http://schemas.openxmlformats.org/officeDocument/2006/relationships/oleObject" Target="embeddings/oleObject211.bin"/><Relationship Id="rId452" Type="http://schemas.openxmlformats.org/officeDocument/2006/relationships/image" Target="media/image207.wmf"/><Relationship Id="rId494" Type="http://schemas.openxmlformats.org/officeDocument/2006/relationships/image" Target="media/image228.wmf"/><Relationship Id="rId508" Type="http://schemas.openxmlformats.org/officeDocument/2006/relationships/oleObject" Target="embeddings/oleObject263.bin"/><Relationship Id="rId715" Type="http://schemas.openxmlformats.org/officeDocument/2006/relationships/image" Target="media/image331.wmf"/><Relationship Id="rId897" Type="http://schemas.openxmlformats.org/officeDocument/2006/relationships/oleObject" Target="embeddings/oleObject464.bin"/><Relationship Id="rId105" Type="http://schemas.openxmlformats.org/officeDocument/2006/relationships/oleObject" Target="embeddings/oleObject43.bin"/><Relationship Id="rId147" Type="http://schemas.openxmlformats.org/officeDocument/2006/relationships/oleObject" Target="embeddings/oleObject67.bin"/><Relationship Id="rId312" Type="http://schemas.openxmlformats.org/officeDocument/2006/relationships/oleObject" Target="embeddings/oleObject160.bin"/><Relationship Id="rId354" Type="http://schemas.openxmlformats.org/officeDocument/2006/relationships/image" Target="media/image162.wmf"/><Relationship Id="rId757" Type="http://schemas.openxmlformats.org/officeDocument/2006/relationships/image" Target="media/image351.wmf"/><Relationship Id="rId799" Type="http://schemas.openxmlformats.org/officeDocument/2006/relationships/image" Target="media/image370.wmf"/><Relationship Id="rId51" Type="http://schemas.openxmlformats.org/officeDocument/2006/relationships/oleObject" Target="embeddings/oleObject15.bin"/><Relationship Id="rId93" Type="http://schemas.openxmlformats.org/officeDocument/2006/relationships/oleObject" Target="embeddings/oleObject37.bin"/><Relationship Id="rId189" Type="http://schemas.openxmlformats.org/officeDocument/2006/relationships/oleObject" Target="embeddings/oleObject90.bin"/><Relationship Id="rId396" Type="http://schemas.openxmlformats.org/officeDocument/2006/relationships/image" Target="media/image183.wmf"/><Relationship Id="rId561" Type="http://schemas.openxmlformats.org/officeDocument/2006/relationships/oleObject" Target="embeddings/oleObject290.bin"/><Relationship Id="rId617" Type="http://schemas.openxmlformats.org/officeDocument/2006/relationships/oleObject" Target="embeddings/oleObject321.bin"/><Relationship Id="rId659" Type="http://schemas.openxmlformats.org/officeDocument/2006/relationships/oleObject" Target="embeddings/oleObject343.bin"/><Relationship Id="rId824" Type="http://schemas.openxmlformats.org/officeDocument/2006/relationships/image" Target="media/image384.jpeg"/><Relationship Id="rId866" Type="http://schemas.openxmlformats.org/officeDocument/2006/relationships/oleObject" Target="embeddings/oleObject445.bin"/><Relationship Id="rId214" Type="http://schemas.openxmlformats.org/officeDocument/2006/relationships/image" Target="media/image97.wmf"/><Relationship Id="rId256" Type="http://schemas.openxmlformats.org/officeDocument/2006/relationships/image" Target="media/image116.wmf"/><Relationship Id="rId298" Type="http://schemas.openxmlformats.org/officeDocument/2006/relationships/oleObject" Target="embeddings/oleObject154.bin"/><Relationship Id="rId421" Type="http://schemas.openxmlformats.org/officeDocument/2006/relationships/image" Target="media/image194.wmf"/><Relationship Id="rId463" Type="http://schemas.openxmlformats.org/officeDocument/2006/relationships/oleObject" Target="embeddings/oleObject240.bin"/><Relationship Id="rId519" Type="http://schemas.openxmlformats.org/officeDocument/2006/relationships/image" Target="media/image240.wmf"/><Relationship Id="rId670" Type="http://schemas.openxmlformats.org/officeDocument/2006/relationships/image" Target="media/image310.wmf"/><Relationship Id="rId116" Type="http://schemas.openxmlformats.org/officeDocument/2006/relationships/image" Target="media/image56.wmf"/><Relationship Id="rId158" Type="http://schemas.openxmlformats.org/officeDocument/2006/relationships/oleObject" Target="embeddings/oleObject73.bin"/><Relationship Id="rId323" Type="http://schemas.openxmlformats.org/officeDocument/2006/relationships/image" Target="media/image147.wmf"/><Relationship Id="rId530" Type="http://schemas.openxmlformats.org/officeDocument/2006/relationships/oleObject" Target="embeddings/oleObject274.bin"/><Relationship Id="rId726" Type="http://schemas.openxmlformats.org/officeDocument/2006/relationships/image" Target="media/image336.wmf"/><Relationship Id="rId768" Type="http://schemas.openxmlformats.org/officeDocument/2006/relationships/oleObject" Target="embeddings/oleObject401.bin"/><Relationship Id="rId20" Type="http://schemas.openxmlformats.org/officeDocument/2006/relationships/hyperlink" Target="http://en.wikipedia.org/wiki/PPPoE" TargetMode="External"/><Relationship Id="rId62" Type="http://schemas.openxmlformats.org/officeDocument/2006/relationships/oleObject" Target="embeddings/oleObject21.bin"/><Relationship Id="rId365" Type="http://schemas.openxmlformats.org/officeDocument/2006/relationships/oleObject" Target="embeddings/oleObject187.bin"/><Relationship Id="rId572" Type="http://schemas.openxmlformats.org/officeDocument/2006/relationships/image" Target="media/image266.wmf"/><Relationship Id="rId628" Type="http://schemas.openxmlformats.org/officeDocument/2006/relationships/oleObject" Target="embeddings/oleObject327.bin"/><Relationship Id="rId835" Type="http://schemas.openxmlformats.org/officeDocument/2006/relationships/image" Target="media/image395.jpeg"/><Relationship Id="rId225" Type="http://schemas.openxmlformats.org/officeDocument/2006/relationships/oleObject" Target="embeddings/oleObject112.bin"/><Relationship Id="rId267" Type="http://schemas.openxmlformats.org/officeDocument/2006/relationships/image" Target="media/image120.wmf"/><Relationship Id="rId432" Type="http://schemas.openxmlformats.org/officeDocument/2006/relationships/image" Target="media/image197.wmf"/><Relationship Id="rId474" Type="http://schemas.openxmlformats.org/officeDocument/2006/relationships/image" Target="media/image218.wmf"/><Relationship Id="rId877" Type="http://schemas.openxmlformats.org/officeDocument/2006/relationships/oleObject" Target="embeddings/oleObject453.bin"/><Relationship Id="rId127" Type="http://schemas.openxmlformats.org/officeDocument/2006/relationships/oleObject" Target="embeddings/oleObject55.bin"/><Relationship Id="rId681" Type="http://schemas.openxmlformats.org/officeDocument/2006/relationships/image" Target="media/image315.wmf"/><Relationship Id="rId737" Type="http://schemas.openxmlformats.org/officeDocument/2006/relationships/image" Target="media/image341.wmf"/><Relationship Id="rId779" Type="http://schemas.openxmlformats.org/officeDocument/2006/relationships/oleObject" Target="embeddings/oleObject407.bin"/><Relationship Id="rId902" Type="http://schemas.openxmlformats.org/officeDocument/2006/relationships/image" Target="media/image425.wmf"/><Relationship Id="rId31" Type="http://schemas.openxmlformats.org/officeDocument/2006/relationships/image" Target="media/image15.wmf"/><Relationship Id="rId73" Type="http://schemas.openxmlformats.org/officeDocument/2006/relationships/image" Target="media/image36.wmf"/><Relationship Id="rId169" Type="http://schemas.openxmlformats.org/officeDocument/2006/relationships/oleObject" Target="embeddings/oleObject79.bin"/><Relationship Id="rId334" Type="http://schemas.openxmlformats.org/officeDocument/2006/relationships/oleObject" Target="embeddings/oleObject171.bin"/><Relationship Id="rId376" Type="http://schemas.openxmlformats.org/officeDocument/2006/relationships/image" Target="media/image173.wmf"/><Relationship Id="rId541" Type="http://schemas.openxmlformats.org/officeDocument/2006/relationships/oleObject" Target="embeddings/oleObject280.bin"/><Relationship Id="rId583" Type="http://schemas.openxmlformats.org/officeDocument/2006/relationships/image" Target="media/image270.wmf"/><Relationship Id="rId639" Type="http://schemas.openxmlformats.org/officeDocument/2006/relationships/image" Target="media/image296.wmf"/><Relationship Id="rId790" Type="http://schemas.openxmlformats.org/officeDocument/2006/relationships/image" Target="media/image366.wmf"/><Relationship Id="rId804" Type="http://schemas.openxmlformats.org/officeDocument/2006/relationships/oleObject" Target="embeddings/oleObject421.bin"/><Relationship Id="rId4" Type="http://schemas.openxmlformats.org/officeDocument/2006/relationships/settings" Target="settings.xml"/><Relationship Id="rId180" Type="http://schemas.openxmlformats.org/officeDocument/2006/relationships/oleObject" Target="embeddings/oleObject85.bin"/><Relationship Id="rId236" Type="http://schemas.openxmlformats.org/officeDocument/2006/relationships/image" Target="media/image107.wmf"/><Relationship Id="rId278" Type="http://schemas.openxmlformats.org/officeDocument/2006/relationships/image" Target="media/image123.wmf"/><Relationship Id="rId401" Type="http://schemas.openxmlformats.org/officeDocument/2006/relationships/oleObject" Target="embeddings/oleObject205.bin"/><Relationship Id="rId443" Type="http://schemas.openxmlformats.org/officeDocument/2006/relationships/oleObject" Target="embeddings/oleObject230.bin"/><Relationship Id="rId650" Type="http://schemas.openxmlformats.org/officeDocument/2006/relationships/image" Target="media/image301.wmf"/><Relationship Id="rId846" Type="http://schemas.openxmlformats.org/officeDocument/2006/relationships/image" Target="media/image401.wmf"/><Relationship Id="rId888" Type="http://schemas.openxmlformats.org/officeDocument/2006/relationships/image" Target="media/image418.wmf"/><Relationship Id="rId303" Type="http://schemas.openxmlformats.org/officeDocument/2006/relationships/image" Target="media/image137.wmf"/><Relationship Id="rId485" Type="http://schemas.openxmlformats.org/officeDocument/2006/relationships/oleObject" Target="embeddings/oleObject251.bin"/><Relationship Id="rId692" Type="http://schemas.openxmlformats.org/officeDocument/2006/relationships/image" Target="media/image320.wmf"/><Relationship Id="rId706" Type="http://schemas.openxmlformats.org/officeDocument/2006/relationships/oleObject" Target="embeddings/oleObject369.bin"/><Relationship Id="rId748" Type="http://schemas.openxmlformats.org/officeDocument/2006/relationships/oleObject" Target="embeddings/oleObject391.bin"/><Relationship Id="rId913" Type="http://schemas.openxmlformats.org/officeDocument/2006/relationships/theme" Target="theme/theme1.xml"/><Relationship Id="rId42" Type="http://schemas.openxmlformats.org/officeDocument/2006/relationships/image" Target="media/image21.wmf"/><Relationship Id="rId84" Type="http://schemas.openxmlformats.org/officeDocument/2006/relationships/oleObject" Target="embeddings/oleObject32.bin"/><Relationship Id="rId138" Type="http://schemas.openxmlformats.org/officeDocument/2006/relationships/oleObject" Target="embeddings/oleObject61.bin"/><Relationship Id="rId345" Type="http://schemas.openxmlformats.org/officeDocument/2006/relationships/image" Target="media/image158.wmf"/><Relationship Id="rId387" Type="http://schemas.openxmlformats.org/officeDocument/2006/relationships/oleObject" Target="embeddings/oleObject198.bin"/><Relationship Id="rId510" Type="http://schemas.openxmlformats.org/officeDocument/2006/relationships/oleObject" Target="embeddings/oleObject264.bin"/><Relationship Id="rId552" Type="http://schemas.openxmlformats.org/officeDocument/2006/relationships/image" Target="media/image256.wmf"/><Relationship Id="rId594" Type="http://schemas.openxmlformats.org/officeDocument/2006/relationships/oleObject" Target="embeddings/oleObject308.bin"/><Relationship Id="rId608" Type="http://schemas.openxmlformats.org/officeDocument/2006/relationships/oleObject" Target="embeddings/oleObject316.bin"/><Relationship Id="rId815" Type="http://schemas.openxmlformats.org/officeDocument/2006/relationships/image" Target="media/image378.wmf"/><Relationship Id="rId191" Type="http://schemas.openxmlformats.org/officeDocument/2006/relationships/oleObject" Target="embeddings/oleObject91.bin"/><Relationship Id="rId205" Type="http://schemas.openxmlformats.org/officeDocument/2006/relationships/image" Target="media/image93.wmf"/><Relationship Id="rId247" Type="http://schemas.openxmlformats.org/officeDocument/2006/relationships/oleObject" Target="embeddings/oleObject124.bin"/><Relationship Id="rId412" Type="http://schemas.openxmlformats.org/officeDocument/2006/relationships/oleObject" Target="embeddings/oleObject212.bin"/><Relationship Id="rId857" Type="http://schemas.openxmlformats.org/officeDocument/2006/relationships/image" Target="media/image407.wmf"/><Relationship Id="rId899" Type="http://schemas.openxmlformats.org/officeDocument/2006/relationships/oleObject" Target="embeddings/oleObject465.bin"/><Relationship Id="rId107" Type="http://schemas.openxmlformats.org/officeDocument/2006/relationships/oleObject" Target="embeddings/oleObject44.bin"/><Relationship Id="rId289" Type="http://schemas.openxmlformats.org/officeDocument/2006/relationships/oleObject" Target="embeddings/oleObject150.bin"/><Relationship Id="rId454" Type="http://schemas.openxmlformats.org/officeDocument/2006/relationships/image" Target="media/image208.wmf"/><Relationship Id="rId496" Type="http://schemas.openxmlformats.org/officeDocument/2006/relationships/image" Target="media/image229.wmf"/><Relationship Id="rId661" Type="http://schemas.openxmlformats.org/officeDocument/2006/relationships/image" Target="media/image306.wmf"/><Relationship Id="rId717" Type="http://schemas.openxmlformats.org/officeDocument/2006/relationships/image" Target="media/image332.wmf"/><Relationship Id="rId759" Type="http://schemas.openxmlformats.org/officeDocument/2006/relationships/image" Target="media/image352.wmf"/><Relationship Id="rId11" Type="http://schemas.openxmlformats.org/officeDocument/2006/relationships/footer" Target="footer2.xml"/><Relationship Id="rId53" Type="http://schemas.openxmlformats.org/officeDocument/2006/relationships/oleObject" Target="embeddings/oleObject16.bin"/><Relationship Id="rId149" Type="http://schemas.openxmlformats.org/officeDocument/2006/relationships/oleObject" Target="embeddings/oleObject68.bin"/><Relationship Id="rId314" Type="http://schemas.openxmlformats.org/officeDocument/2006/relationships/oleObject" Target="embeddings/oleObject161.bin"/><Relationship Id="rId356" Type="http://schemas.openxmlformats.org/officeDocument/2006/relationships/image" Target="media/image163.wmf"/><Relationship Id="rId398" Type="http://schemas.openxmlformats.org/officeDocument/2006/relationships/image" Target="media/image184.wmf"/><Relationship Id="rId521" Type="http://schemas.openxmlformats.org/officeDocument/2006/relationships/image" Target="media/image241.wmf"/><Relationship Id="rId563" Type="http://schemas.openxmlformats.org/officeDocument/2006/relationships/oleObject" Target="embeddings/oleObject291.bin"/><Relationship Id="rId619" Type="http://schemas.openxmlformats.org/officeDocument/2006/relationships/oleObject" Target="embeddings/oleObject322.bin"/><Relationship Id="rId770" Type="http://schemas.openxmlformats.org/officeDocument/2006/relationships/oleObject" Target="embeddings/oleObject402.bin"/><Relationship Id="rId95" Type="http://schemas.openxmlformats.org/officeDocument/2006/relationships/oleObject" Target="embeddings/oleObject38.bin"/><Relationship Id="rId160" Type="http://schemas.openxmlformats.org/officeDocument/2006/relationships/image" Target="media/image75.wmf"/><Relationship Id="rId216" Type="http://schemas.openxmlformats.org/officeDocument/2006/relationships/image" Target="media/image98.wmf"/><Relationship Id="rId423" Type="http://schemas.openxmlformats.org/officeDocument/2006/relationships/image" Target="media/image195.wmf"/><Relationship Id="rId826" Type="http://schemas.openxmlformats.org/officeDocument/2006/relationships/image" Target="media/image386.jpeg"/><Relationship Id="rId868" Type="http://schemas.openxmlformats.org/officeDocument/2006/relationships/image" Target="media/image411.wmf"/><Relationship Id="rId258" Type="http://schemas.openxmlformats.org/officeDocument/2006/relationships/image" Target="media/image117.wmf"/><Relationship Id="rId465" Type="http://schemas.openxmlformats.org/officeDocument/2006/relationships/oleObject" Target="embeddings/oleObject241.bin"/><Relationship Id="rId630" Type="http://schemas.openxmlformats.org/officeDocument/2006/relationships/oleObject" Target="embeddings/oleObject328.bin"/><Relationship Id="rId672" Type="http://schemas.openxmlformats.org/officeDocument/2006/relationships/image" Target="media/image311.wmf"/><Relationship Id="rId728" Type="http://schemas.openxmlformats.org/officeDocument/2006/relationships/image" Target="media/image337.wmf"/><Relationship Id="rId22" Type="http://schemas.openxmlformats.org/officeDocument/2006/relationships/oleObject" Target="embeddings/oleObject1.bin"/><Relationship Id="rId64" Type="http://schemas.openxmlformats.org/officeDocument/2006/relationships/oleObject" Target="embeddings/oleObject22.bin"/><Relationship Id="rId118" Type="http://schemas.openxmlformats.org/officeDocument/2006/relationships/image" Target="media/image57.wmf"/><Relationship Id="rId325" Type="http://schemas.openxmlformats.org/officeDocument/2006/relationships/image" Target="media/image148.wmf"/><Relationship Id="rId367" Type="http://schemas.openxmlformats.org/officeDocument/2006/relationships/oleObject" Target="embeddings/oleObject188.bin"/><Relationship Id="rId532" Type="http://schemas.openxmlformats.org/officeDocument/2006/relationships/oleObject" Target="embeddings/oleObject275.bin"/><Relationship Id="rId574" Type="http://schemas.openxmlformats.org/officeDocument/2006/relationships/image" Target="media/image267.wmf"/><Relationship Id="rId171" Type="http://schemas.openxmlformats.org/officeDocument/2006/relationships/oleObject" Target="embeddings/oleObject80.bin"/><Relationship Id="rId227" Type="http://schemas.openxmlformats.org/officeDocument/2006/relationships/oleObject" Target="embeddings/oleObject113.bin"/><Relationship Id="rId781" Type="http://schemas.openxmlformats.org/officeDocument/2006/relationships/oleObject" Target="embeddings/oleObject408.bin"/><Relationship Id="rId837" Type="http://schemas.openxmlformats.org/officeDocument/2006/relationships/oleObject" Target="embeddings/oleObject430.bin"/><Relationship Id="rId879" Type="http://schemas.openxmlformats.org/officeDocument/2006/relationships/oleObject" Target="embeddings/oleObject455.bin"/><Relationship Id="rId269" Type="http://schemas.openxmlformats.org/officeDocument/2006/relationships/image" Target="media/image121.wmf"/><Relationship Id="rId434" Type="http://schemas.openxmlformats.org/officeDocument/2006/relationships/image" Target="media/image198.wmf"/><Relationship Id="rId476" Type="http://schemas.openxmlformats.org/officeDocument/2006/relationships/image" Target="media/image219.wmf"/><Relationship Id="rId641" Type="http://schemas.openxmlformats.org/officeDocument/2006/relationships/image" Target="media/image297.wmf"/><Relationship Id="rId683" Type="http://schemas.openxmlformats.org/officeDocument/2006/relationships/oleObject" Target="embeddings/oleObject357.bin"/><Relationship Id="rId739" Type="http://schemas.openxmlformats.org/officeDocument/2006/relationships/image" Target="media/image342.wmf"/><Relationship Id="rId890" Type="http://schemas.openxmlformats.org/officeDocument/2006/relationships/image" Target="media/image419.wmf"/><Relationship Id="rId904" Type="http://schemas.openxmlformats.org/officeDocument/2006/relationships/image" Target="media/image426.wmf"/><Relationship Id="rId33" Type="http://schemas.openxmlformats.org/officeDocument/2006/relationships/image" Target="media/image16.wmf"/><Relationship Id="rId129" Type="http://schemas.openxmlformats.org/officeDocument/2006/relationships/oleObject" Target="embeddings/oleObject56.bin"/><Relationship Id="rId280" Type="http://schemas.openxmlformats.org/officeDocument/2006/relationships/image" Target="media/image124.wmf"/><Relationship Id="rId336" Type="http://schemas.openxmlformats.org/officeDocument/2006/relationships/oleObject" Target="embeddings/oleObject172.bin"/><Relationship Id="rId501" Type="http://schemas.openxmlformats.org/officeDocument/2006/relationships/oleObject" Target="embeddings/oleObject259.bin"/><Relationship Id="rId543" Type="http://schemas.openxmlformats.org/officeDocument/2006/relationships/oleObject" Target="embeddings/oleObject281.bin"/><Relationship Id="rId75" Type="http://schemas.openxmlformats.org/officeDocument/2006/relationships/image" Target="media/image37.wmf"/><Relationship Id="rId140" Type="http://schemas.openxmlformats.org/officeDocument/2006/relationships/image" Target="media/image67.wmf"/><Relationship Id="rId182" Type="http://schemas.openxmlformats.org/officeDocument/2006/relationships/oleObject" Target="embeddings/oleObject86.bin"/><Relationship Id="rId378" Type="http://schemas.openxmlformats.org/officeDocument/2006/relationships/image" Target="media/image174.wmf"/><Relationship Id="rId403" Type="http://schemas.openxmlformats.org/officeDocument/2006/relationships/oleObject" Target="embeddings/oleObject207.bin"/><Relationship Id="rId585" Type="http://schemas.openxmlformats.org/officeDocument/2006/relationships/image" Target="media/image271.wmf"/><Relationship Id="rId750" Type="http://schemas.openxmlformats.org/officeDocument/2006/relationships/oleObject" Target="embeddings/oleObject392.bin"/><Relationship Id="rId792" Type="http://schemas.openxmlformats.org/officeDocument/2006/relationships/image" Target="media/image367.wmf"/><Relationship Id="rId806" Type="http://schemas.openxmlformats.org/officeDocument/2006/relationships/oleObject" Target="embeddings/oleObject422.bin"/><Relationship Id="rId848" Type="http://schemas.openxmlformats.org/officeDocument/2006/relationships/image" Target="media/image402.wmf"/><Relationship Id="rId6" Type="http://schemas.openxmlformats.org/officeDocument/2006/relationships/footnotes" Target="footnotes.xml"/><Relationship Id="rId238" Type="http://schemas.openxmlformats.org/officeDocument/2006/relationships/image" Target="media/image108.wmf"/><Relationship Id="rId445" Type="http://schemas.openxmlformats.org/officeDocument/2006/relationships/oleObject" Target="embeddings/oleObject231.bin"/><Relationship Id="rId487" Type="http://schemas.openxmlformats.org/officeDocument/2006/relationships/oleObject" Target="embeddings/oleObject252.bin"/><Relationship Id="rId610" Type="http://schemas.openxmlformats.org/officeDocument/2006/relationships/oleObject" Target="embeddings/oleObject317.bin"/><Relationship Id="rId652" Type="http://schemas.openxmlformats.org/officeDocument/2006/relationships/image" Target="media/image302.wmf"/><Relationship Id="rId694" Type="http://schemas.openxmlformats.org/officeDocument/2006/relationships/oleObject" Target="embeddings/oleObject363.bin"/><Relationship Id="rId708" Type="http://schemas.openxmlformats.org/officeDocument/2006/relationships/oleObject" Target="embeddings/oleObject370.bin"/><Relationship Id="rId291" Type="http://schemas.openxmlformats.org/officeDocument/2006/relationships/image" Target="media/image130.wmf"/><Relationship Id="rId305" Type="http://schemas.openxmlformats.org/officeDocument/2006/relationships/image" Target="media/image138.wmf"/><Relationship Id="rId347" Type="http://schemas.openxmlformats.org/officeDocument/2006/relationships/image" Target="media/image159.wmf"/><Relationship Id="rId512" Type="http://schemas.openxmlformats.org/officeDocument/2006/relationships/oleObject" Target="embeddings/oleObject265.bin"/><Relationship Id="rId44" Type="http://schemas.openxmlformats.org/officeDocument/2006/relationships/image" Target="media/image22.wmf"/><Relationship Id="rId86" Type="http://schemas.openxmlformats.org/officeDocument/2006/relationships/oleObject" Target="embeddings/oleObject33.bin"/><Relationship Id="rId151" Type="http://schemas.openxmlformats.org/officeDocument/2006/relationships/image" Target="media/image71.wmf"/><Relationship Id="rId389" Type="http://schemas.openxmlformats.org/officeDocument/2006/relationships/oleObject" Target="embeddings/oleObject199.bin"/><Relationship Id="rId554" Type="http://schemas.openxmlformats.org/officeDocument/2006/relationships/image" Target="media/image257.wmf"/><Relationship Id="rId596" Type="http://schemas.openxmlformats.org/officeDocument/2006/relationships/image" Target="media/image276.wmf"/><Relationship Id="rId761" Type="http://schemas.openxmlformats.org/officeDocument/2006/relationships/image" Target="media/image353.wmf"/><Relationship Id="rId817" Type="http://schemas.openxmlformats.org/officeDocument/2006/relationships/image" Target="media/image379.wmf"/><Relationship Id="rId859" Type="http://schemas.openxmlformats.org/officeDocument/2006/relationships/image" Target="media/image408.wmf"/><Relationship Id="rId193" Type="http://schemas.openxmlformats.org/officeDocument/2006/relationships/oleObject" Target="embeddings/oleObject93.bin"/><Relationship Id="rId207" Type="http://schemas.openxmlformats.org/officeDocument/2006/relationships/oleObject" Target="embeddings/oleObject103.bin"/><Relationship Id="rId249" Type="http://schemas.openxmlformats.org/officeDocument/2006/relationships/oleObject" Target="embeddings/oleObject125.bin"/><Relationship Id="rId414" Type="http://schemas.openxmlformats.org/officeDocument/2006/relationships/oleObject" Target="embeddings/oleObject213.bin"/><Relationship Id="rId456" Type="http://schemas.openxmlformats.org/officeDocument/2006/relationships/image" Target="media/image209.wmf"/><Relationship Id="rId498" Type="http://schemas.openxmlformats.org/officeDocument/2006/relationships/image" Target="media/image230.wmf"/><Relationship Id="rId621" Type="http://schemas.openxmlformats.org/officeDocument/2006/relationships/image" Target="media/image287.wmf"/><Relationship Id="rId663" Type="http://schemas.openxmlformats.org/officeDocument/2006/relationships/image" Target="media/image307.wmf"/><Relationship Id="rId870" Type="http://schemas.openxmlformats.org/officeDocument/2006/relationships/oleObject" Target="embeddings/oleObject448.bin"/><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oleObject" Target="embeddings/oleObject132.bin"/><Relationship Id="rId316" Type="http://schemas.openxmlformats.org/officeDocument/2006/relationships/oleObject" Target="embeddings/oleObject162.bin"/><Relationship Id="rId523" Type="http://schemas.openxmlformats.org/officeDocument/2006/relationships/image" Target="media/image242.wmf"/><Relationship Id="rId719" Type="http://schemas.openxmlformats.org/officeDocument/2006/relationships/image" Target="media/image333.wmf"/><Relationship Id="rId55" Type="http://schemas.openxmlformats.org/officeDocument/2006/relationships/image" Target="media/image27.wmf"/><Relationship Id="rId97" Type="http://schemas.openxmlformats.org/officeDocument/2006/relationships/oleObject" Target="embeddings/oleObject39.bin"/><Relationship Id="rId120" Type="http://schemas.openxmlformats.org/officeDocument/2006/relationships/image" Target="media/image58.wmf"/><Relationship Id="rId358" Type="http://schemas.openxmlformats.org/officeDocument/2006/relationships/image" Target="media/image164.wmf"/><Relationship Id="rId565" Type="http://schemas.openxmlformats.org/officeDocument/2006/relationships/oleObject" Target="embeddings/oleObject292.bin"/><Relationship Id="rId730" Type="http://schemas.openxmlformats.org/officeDocument/2006/relationships/image" Target="media/image338.wmf"/><Relationship Id="rId772" Type="http://schemas.openxmlformats.org/officeDocument/2006/relationships/oleObject" Target="embeddings/oleObject403.bin"/><Relationship Id="rId828" Type="http://schemas.openxmlformats.org/officeDocument/2006/relationships/image" Target="media/image388.emf"/><Relationship Id="rId162" Type="http://schemas.openxmlformats.org/officeDocument/2006/relationships/image" Target="media/image76.wmf"/><Relationship Id="rId218" Type="http://schemas.openxmlformats.org/officeDocument/2006/relationships/image" Target="media/image99.wmf"/><Relationship Id="rId425" Type="http://schemas.openxmlformats.org/officeDocument/2006/relationships/image" Target="media/image196.wmf"/><Relationship Id="rId467" Type="http://schemas.openxmlformats.org/officeDocument/2006/relationships/oleObject" Target="embeddings/oleObject242.bin"/><Relationship Id="rId632" Type="http://schemas.openxmlformats.org/officeDocument/2006/relationships/oleObject" Target="embeddings/oleObject329.bin"/><Relationship Id="rId271" Type="http://schemas.openxmlformats.org/officeDocument/2006/relationships/oleObject" Target="embeddings/oleObject139.bin"/><Relationship Id="rId674" Type="http://schemas.openxmlformats.org/officeDocument/2006/relationships/oleObject" Target="embeddings/oleObject352.bin"/><Relationship Id="rId881" Type="http://schemas.openxmlformats.org/officeDocument/2006/relationships/oleObject" Target="embeddings/oleObject456.bin"/><Relationship Id="rId24" Type="http://schemas.openxmlformats.org/officeDocument/2006/relationships/oleObject" Target="embeddings/oleObject2.bin"/><Relationship Id="rId66" Type="http://schemas.openxmlformats.org/officeDocument/2006/relationships/oleObject" Target="embeddings/oleObject23.bin"/><Relationship Id="rId131" Type="http://schemas.openxmlformats.org/officeDocument/2006/relationships/oleObject" Target="embeddings/oleObject57.bin"/><Relationship Id="rId327" Type="http://schemas.openxmlformats.org/officeDocument/2006/relationships/image" Target="media/image149.wmf"/><Relationship Id="rId369" Type="http://schemas.openxmlformats.org/officeDocument/2006/relationships/oleObject" Target="embeddings/oleObject189.bin"/><Relationship Id="rId534" Type="http://schemas.openxmlformats.org/officeDocument/2006/relationships/image" Target="media/image247.wmf"/><Relationship Id="rId576" Type="http://schemas.openxmlformats.org/officeDocument/2006/relationships/oleObject" Target="embeddings/oleObject298.bin"/><Relationship Id="rId741" Type="http://schemas.openxmlformats.org/officeDocument/2006/relationships/image" Target="media/image343.wmf"/><Relationship Id="rId783" Type="http://schemas.openxmlformats.org/officeDocument/2006/relationships/oleObject" Target="embeddings/oleObject409.bin"/><Relationship Id="rId839" Type="http://schemas.openxmlformats.org/officeDocument/2006/relationships/oleObject" Target="embeddings/oleObject431.bin"/><Relationship Id="rId173" Type="http://schemas.openxmlformats.org/officeDocument/2006/relationships/oleObject" Target="embeddings/oleObject81.bin"/><Relationship Id="rId229" Type="http://schemas.openxmlformats.org/officeDocument/2006/relationships/oleObject" Target="embeddings/oleObject114.bin"/><Relationship Id="rId380" Type="http://schemas.openxmlformats.org/officeDocument/2006/relationships/image" Target="media/image175.wmf"/><Relationship Id="rId436" Type="http://schemas.openxmlformats.org/officeDocument/2006/relationships/image" Target="media/image199.wmf"/><Relationship Id="rId601" Type="http://schemas.openxmlformats.org/officeDocument/2006/relationships/image" Target="media/image278.wmf"/><Relationship Id="rId643" Type="http://schemas.openxmlformats.org/officeDocument/2006/relationships/image" Target="media/image298.wmf"/><Relationship Id="rId240" Type="http://schemas.openxmlformats.org/officeDocument/2006/relationships/image" Target="media/image109.wmf"/><Relationship Id="rId478" Type="http://schemas.openxmlformats.org/officeDocument/2006/relationships/image" Target="media/image220.wmf"/><Relationship Id="rId685" Type="http://schemas.openxmlformats.org/officeDocument/2006/relationships/oleObject" Target="embeddings/oleObject358.bin"/><Relationship Id="rId850" Type="http://schemas.openxmlformats.org/officeDocument/2006/relationships/image" Target="media/image403.wmf"/><Relationship Id="rId892" Type="http://schemas.openxmlformats.org/officeDocument/2006/relationships/image" Target="media/image420.wmf"/><Relationship Id="rId906" Type="http://schemas.openxmlformats.org/officeDocument/2006/relationships/image" Target="media/image427.emf"/><Relationship Id="rId35" Type="http://schemas.openxmlformats.org/officeDocument/2006/relationships/image" Target="media/image17.wmf"/><Relationship Id="rId77" Type="http://schemas.openxmlformats.org/officeDocument/2006/relationships/image" Target="media/image38.wmf"/><Relationship Id="rId100" Type="http://schemas.openxmlformats.org/officeDocument/2006/relationships/image" Target="media/image49.wmf"/><Relationship Id="rId282" Type="http://schemas.openxmlformats.org/officeDocument/2006/relationships/image" Target="media/image125.wmf"/><Relationship Id="rId338" Type="http://schemas.openxmlformats.org/officeDocument/2006/relationships/oleObject" Target="embeddings/oleObject173.bin"/><Relationship Id="rId503" Type="http://schemas.openxmlformats.org/officeDocument/2006/relationships/oleObject" Target="embeddings/oleObject260.bin"/><Relationship Id="rId545" Type="http://schemas.openxmlformats.org/officeDocument/2006/relationships/oleObject" Target="embeddings/oleObject282.bin"/><Relationship Id="rId587" Type="http://schemas.openxmlformats.org/officeDocument/2006/relationships/image" Target="media/image272.wmf"/><Relationship Id="rId710" Type="http://schemas.openxmlformats.org/officeDocument/2006/relationships/oleObject" Target="embeddings/oleObject371.bin"/><Relationship Id="rId752" Type="http://schemas.openxmlformats.org/officeDocument/2006/relationships/oleObject" Target="embeddings/oleObject393.bin"/><Relationship Id="rId808" Type="http://schemas.openxmlformats.org/officeDocument/2006/relationships/oleObject" Target="embeddings/oleObject423.bin"/><Relationship Id="rId8" Type="http://schemas.openxmlformats.org/officeDocument/2006/relationships/header" Target="header1.xml"/><Relationship Id="rId142" Type="http://schemas.openxmlformats.org/officeDocument/2006/relationships/oleObject" Target="embeddings/oleObject64.bin"/><Relationship Id="rId184" Type="http://schemas.openxmlformats.org/officeDocument/2006/relationships/oleObject" Target="embeddings/oleObject87.bin"/><Relationship Id="rId391" Type="http://schemas.openxmlformats.org/officeDocument/2006/relationships/oleObject" Target="embeddings/oleObject200.bin"/><Relationship Id="rId405" Type="http://schemas.openxmlformats.org/officeDocument/2006/relationships/oleObject" Target="embeddings/oleObject208.bin"/><Relationship Id="rId447" Type="http://schemas.openxmlformats.org/officeDocument/2006/relationships/oleObject" Target="embeddings/oleObject232.bin"/><Relationship Id="rId612" Type="http://schemas.openxmlformats.org/officeDocument/2006/relationships/image" Target="media/image283.wmf"/><Relationship Id="rId794" Type="http://schemas.openxmlformats.org/officeDocument/2006/relationships/image" Target="media/image368.wmf"/><Relationship Id="rId251" Type="http://schemas.openxmlformats.org/officeDocument/2006/relationships/oleObject" Target="embeddings/oleObject127.bin"/><Relationship Id="rId489" Type="http://schemas.openxmlformats.org/officeDocument/2006/relationships/oleObject" Target="embeddings/oleObject253.bin"/><Relationship Id="rId654" Type="http://schemas.openxmlformats.org/officeDocument/2006/relationships/image" Target="media/image303.wmf"/><Relationship Id="rId696" Type="http://schemas.openxmlformats.org/officeDocument/2006/relationships/oleObject" Target="embeddings/oleObject364.bin"/><Relationship Id="rId861" Type="http://schemas.openxmlformats.org/officeDocument/2006/relationships/oleObject" Target="embeddings/oleObject442.bin"/><Relationship Id="rId46" Type="http://schemas.openxmlformats.org/officeDocument/2006/relationships/image" Target="media/image23.wmf"/><Relationship Id="rId293" Type="http://schemas.openxmlformats.org/officeDocument/2006/relationships/oleObject" Target="embeddings/oleObject151.bin"/><Relationship Id="rId307" Type="http://schemas.openxmlformats.org/officeDocument/2006/relationships/image" Target="media/image139.wmf"/><Relationship Id="rId349" Type="http://schemas.openxmlformats.org/officeDocument/2006/relationships/oleObject" Target="embeddings/oleObject179.bin"/><Relationship Id="rId514" Type="http://schemas.openxmlformats.org/officeDocument/2006/relationships/oleObject" Target="embeddings/oleObject266.bin"/><Relationship Id="rId556" Type="http://schemas.openxmlformats.org/officeDocument/2006/relationships/image" Target="media/image258.wmf"/><Relationship Id="rId721" Type="http://schemas.openxmlformats.org/officeDocument/2006/relationships/image" Target="media/image334.wmf"/><Relationship Id="rId763" Type="http://schemas.openxmlformats.org/officeDocument/2006/relationships/image" Target="media/image354.wmf"/><Relationship Id="rId88" Type="http://schemas.openxmlformats.org/officeDocument/2006/relationships/oleObject" Target="embeddings/oleObject34.bin"/><Relationship Id="rId111" Type="http://schemas.openxmlformats.org/officeDocument/2006/relationships/oleObject" Target="embeddings/oleObject47.bin"/><Relationship Id="rId153" Type="http://schemas.openxmlformats.org/officeDocument/2006/relationships/image" Target="media/image72.wmf"/><Relationship Id="rId195" Type="http://schemas.openxmlformats.org/officeDocument/2006/relationships/oleObject" Target="embeddings/oleObject95.bin"/><Relationship Id="rId209" Type="http://schemas.openxmlformats.org/officeDocument/2006/relationships/oleObject" Target="embeddings/oleObject104.bin"/><Relationship Id="rId360" Type="http://schemas.openxmlformats.org/officeDocument/2006/relationships/image" Target="media/image165.wmf"/><Relationship Id="rId416" Type="http://schemas.openxmlformats.org/officeDocument/2006/relationships/oleObject" Target="embeddings/oleObject214.bin"/><Relationship Id="rId598" Type="http://schemas.openxmlformats.org/officeDocument/2006/relationships/oleObject" Target="embeddings/oleObject311.bin"/><Relationship Id="rId819" Type="http://schemas.openxmlformats.org/officeDocument/2006/relationships/image" Target="media/image380.wmf"/><Relationship Id="rId220" Type="http://schemas.openxmlformats.org/officeDocument/2006/relationships/image" Target="media/image100.wmf"/><Relationship Id="rId458" Type="http://schemas.openxmlformats.org/officeDocument/2006/relationships/image" Target="media/image210.wmf"/><Relationship Id="rId623" Type="http://schemas.openxmlformats.org/officeDocument/2006/relationships/image" Target="media/image288.wmf"/><Relationship Id="rId665" Type="http://schemas.openxmlformats.org/officeDocument/2006/relationships/image" Target="media/image308.wmf"/><Relationship Id="rId830" Type="http://schemas.openxmlformats.org/officeDocument/2006/relationships/image" Target="media/image390.jpeg"/><Relationship Id="rId872" Type="http://schemas.openxmlformats.org/officeDocument/2006/relationships/oleObject" Target="embeddings/oleObject450.bin"/><Relationship Id="rId15" Type="http://schemas.openxmlformats.org/officeDocument/2006/relationships/image" Target="media/image6.emf"/><Relationship Id="rId57" Type="http://schemas.openxmlformats.org/officeDocument/2006/relationships/image" Target="media/image28.wmf"/><Relationship Id="rId262" Type="http://schemas.openxmlformats.org/officeDocument/2006/relationships/oleObject" Target="embeddings/oleObject134.bin"/><Relationship Id="rId318" Type="http://schemas.openxmlformats.org/officeDocument/2006/relationships/oleObject" Target="embeddings/oleObject163.bin"/><Relationship Id="rId525" Type="http://schemas.openxmlformats.org/officeDocument/2006/relationships/image" Target="media/image243.wmf"/><Relationship Id="rId567" Type="http://schemas.openxmlformats.org/officeDocument/2006/relationships/oleObject" Target="embeddings/oleObject293.bin"/><Relationship Id="rId732" Type="http://schemas.openxmlformats.org/officeDocument/2006/relationships/oleObject" Target="embeddings/oleObject383.bin"/><Relationship Id="rId99" Type="http://schemas.openxmlformats.org/officeDocument/2006/relationships/oleObject" Target="embeddings/oleObject40.bin"/><Relationship Id="rId122" Type="http://schemas.openxmlformats.org/officeDocument/2006/relationships/image" Target="media/image59.wmf"/><Relationship Id="rId164" Type="http://schemas.openxmlformats.org/officeDocument/2006/relationships/image" Target="media/image77.wmf"/><Relationship Id="rId371" Type="http://schemas.openxmlformats.org/officeDocument/2006/relationships/oleObject" Target="embeddings/oleObject190.bin"/><Relationship Id="rId774" Type="http://schemas.openxmlformats.org/officeDocument/2006/relationships/image" Target="media/image359.wmf"/><Relationship Id="rId427" Type="http://schemas.openxmlformats.org/officeDocument/2006/relationships/oleObject" Target="embeddings/oleObject220.bin"/><Relationship Id="rId469" Type="http://schemas.openxmlformats.org/officeDocument/2006/relationships/oleObject" Target="embeddings/oleObject243.bin"/><Relationship Id="rId634" Type="http://schemas.openxmlformats.org/officeDocument/2006/relationships/oleObject" Target="embeddings/oleObject330.bin"/><Relationship Id="rId676" Type="http://schemas.openxmlformats.org/officeDocument/2006/relationships/oleObject" Target="embeddings/oleObject353.bin"/><Relationship Id="rId841" Type="http://schemas.openxmlformats.org/officeDocument/2006/relationships/oleObject" Target="embeddings/oleObject432.bin"/><Relationship Id="rId883" Type="http://schemas.openxmlformats.org/officeDocument/2006/relationships/oleObject" Target="embeddings/oleObject457.bin"/><Relationship Id="rId26" Type="http://schemas.openxmlformats.org/officeDocument/2006/relationships/oleObject" Target="embeddings/oleObject3.bin"/><Relationship Id="rId231" Type="http://schemas.openxmlformats.org/officeDocument/2006/relationships/oleObject" Target="embeddings/oleObject115.bin"/><Relationship Id="rId273" Type="http://schemas.openxmlformats.org/officeDocument/2006/relationships/oleObject" Target="embeddings/oleObject140.bin"/><Relationship Id="rId329" Type="http://schemas.openxmlformats.org/officeDocument/2006/relationships/image" Target="media/image150.wmf"/><Relationship Id="rId480" Type="http://schemas.openxmlformats.org/officeDocument/2006/relationships/image" Target="media/image221.wmf"/><Relationship Id="rId536" Type="http://schemas.openxmlformats.org/officeDocument/2006/relationships/image" Target="media/image248.wmf"/><Relationship Id="rId701" Type="http://schemas.openxmlformats.org/officeDocument/2006/relationships/image" Target="media/image324.wmf"/><Relationship Id="rId68" Type="http://schemas.openxmlformats.org/officeDocument/2006/relationships/oleObject" Target="embeddings/oleObject24.bin"/><Relationship Id="rId133" Type="http://schemas.openxmlformats.org/officeDocument/2006/relationships/image" Target="media/image64.wmf"/><Relationship Id="rId175" Type="http://schemas.openxmlformats.org/officeDocument/2006/relationships/oleObject" Target="embeddings/oleObject82.bin"/><Relationship Id="rId340" Type="http://schemas.openxmlformats.org/officeDocument/2006/relationships/oleObject" Target="embeddings/oleObject174.bin"/><Relationship Id="rId578" Type="http://schemas.openxmlformats.org/officeDocument/2006/relationships/oleObject" Target="embeddings/oleObject300.bin"/><Relationship Id="rId743" Type="http://schemas.openxmlformats.org/officeDocument/2006/relationships/image" Target="media/image344.wmf"/><Relationship Id="rId785" Type="http://schemas.openxmlformats.org/officeDocument/2006/relationships/oleObject" Target="embeddings/oleObject411.bin"/><Relationship Id="rId200" Type="http://schemas.openxmlformats.org/officeDocument/2006/relationships/oleObject" Target="embeddings/oleObject99.bin"/><Relationship Id="rId382" Type="http://schemas.openxmlformats.org/officeDocument/2006/relationships/image" Target="media/image176.wmf"/><Relationship Id="rId438" Type="http://schemas.openxmlformats.org/officeDocument/2006/relationships/image" Target="media/image200.wmf"/><Relationship Id="rId603" Type="http://schemas.openxmlformats.org/officeDocument/2006/relationships/image" Target="media/image279.wmf"/><Relationship Id="rId645" Type="http://schemas.openxmlformats.org/officeDocument/2006/relationships/oleObject" Target="embeddings/oleObject336.bin"/><Relationship Id="rId687" Type="http://schemas.openxmlformats.org/officeDocument/2006/relationships/oleObject" Target="embeddings/oleObject359.bin"/><Relationship Id="rId810" Type="http://schemas.openxmlformats.org/officeDocument/2006/relationships/oleObject" Target="embeddings/oleObject424.bin"/><Relationship Id="rId852" Type="http://schemas.openxmlformats.org/officeDocument/2006/relationships/image" Target="media/image404.wmf"/><Relationship Id="rId908" Type="http://schemas.openxmlformats.org/officeDocument/2006/relationships/image" Target="media/image429.wmf"/><Relationship Id="rId242" Type="http://schemas.openxmlformats.org/officeDocument/2006/relationships/image" Target="media/image110.wmf"/><Relationship Id="rId284" Type="http://schemas.openxmlformats.org/officeDocument/2006/relationships/image" Target="media/image126.wmf"/><Relationship Id="rId491" Type="http://schemas.openxmlformats.org/officeDocument/2006/relationships/oleObject" Target="embeddings/oleObject254.bin"/><Relationship Id="rId505" Type="http://schemas.openxmlformats.org/officeDocument/2006/relationships/oleObject" Target="embeddings/oleObject261.bin"/><Relationship Id="rId712" Type="http://schemas.openxmlformats.org/officeDocument/2006/relationships/oleObject" Target="embeddings/oleObject372.bin"/><Relationship Id="rId894" Type="http://schemas.openxmlformats.org/officeDocument/2006/relationships/image" Target="media/image421.wmf"/><Relationship Id="rId37" Type="http://schemas.openxmlformats.org/officeDocument/2006/relationships/image" Target="media/image18.emf"/><Relationship Id="rId79" Type="http://schemas.openxmlformats.org/officeDocument/2006/relationships/image" Target="media/image39.wmf"/><Relationship Id="rId102" Type="http://schemas.openxmlformats.org/officeDocument/2006/relationships/image" Target="media/image50.wmf"/><Relationship Id="rId144" Type="http://schemas.openxmlformats.org/officeDocument/2006/relationships/oleObject" Target="embeddings/oleObject65.bin"/><Relationship Id="rId547" Type="http://schemas.openxmlformats.org/officeDocument/2006/relationships/oleObject" Target="embeddings/oleObject283.bin"/><Relationship Id="rId589" Type="http://schemas.openxmlformats.org/officeDocument/2006/relationships/image" Target="media/image273.wmf"/><Relationship Id="rId754" Type="http://schemas.openxmlformats.org/officeDocument/2006/relationships/oleObject" Target="embeddings/oleObject394.bin"/><Relationship Id="rId796" Type="http://schemas.openxmlformats.org/officeDocument/2006/relationships/image" Target="media/image369.wmf"/><Relationship Id="rId90" Type="http://schemas.openxmlformats.org/officeDocument/2006/relationships/image" Target="media/image44.wmf"/><Relationship Id="rId186" Type="http://schemas.openxmlformats.org/officeDocument/2006/relationships/oleObject" Target="embeddings/oleObject88.bin"/><Relationship Id="rId351" Type="http://schemas.openxmlformats.org/officeDocument/2006/relationships/oleObject" Target="embeddings/oleObject180.bin"/><Relationship Id="rId393" Type="http://schemas.openxmlformats.org/officeDocument/2006/relationships/oleObject" Target="embeddings/oleObject201.bin"/><Relationship Id="rId407" Type="http://schemas.openxmlformats.org/officeDocument/2006/relationships/image" Target="media/image187.wmf"/><Relationship Id="rId449" Type="http://schemas.openxmlformats.org/officeDocument/2006/relationships/oleObject" Target="embeddings/oleObject233.bin"/><Relationship Id="rId614" Type="http://schemas.openxmlformats.org/officeDocument/2006/relationships/image" Target="media/image284.wmf"/><Relationship Id="rId656" Type="http://schemas.openxmlformats.org/officeDocument/2006/relationships/image" Target="media/image304.wmf"/><Relationship Id="rId821" Type="http://schemas.openxmlformats.org/officeDocument/2006/relationships/image" Target="media/image381.emf"/><Relationship Id="rId863" Type="http://schemas.openxmlformats.org/officeDocument/2006/relationships/oleObject" Target="embeddings/oleObject443.bin"/><Relationship Id="rId211" Type="http://schemas.openxmlformats.org/officeDocument/2006/relationships/oleObject" Target="embeddings/oleObject105.bin"/><Relationship Id="rId253" Type="http://schemas.openxmlformats.org/officeDocument/2006/relationships/oleObject" Target="embeddings/oleObject128.bin"/><Relationship Id="rId295" Type="http://schemas.openxmlformats.org/officeDocument/2006/relationships/oleObject" Target="embeddings/oleObject152.bin"/><Relationship Id="rId309" Type="http://schemas.openxmlformats.org/officeDocument/2006/relationships/image" Target="media/image140.wmf"/><Relationship Id="rId460" Type="http://schemas.openxmlformats.org/officeDocument/2006/relationships/image" Target="media/image211.wmf"/><Relationship Id="rId516" Type="http://schemas.openxmlformats.org/officeDocument/2006/relationships/oleObject" Target="embeddings/oleObject267.bin"/><Relationship Id="rId698" Type="http://schemas.openxmlformats.org/officeDocument/2006/relationships/oleObject" Target="embeddings/oleObject365.bin"/><Relationship Id="rId48" Type="http://schemas.openxmlformats.org/officeDocument/2006/relationships/image" Target="media/image24.wmf"/><Relationship Id="rId113" Type="http://schemas.openxmlformats.org/officeDocument/2006/relationships/oleObject" Target="embeddings/oleObject48.bin"/><Relationship Id="rId320" Type="http://schemas.openxmlformats.org/officeDocument/2006/relationships/oleObject" Target="embeddings/oleObject164.bin"/><Relationship Id="rId558" Type="http://schemas.openxmlformats.org/officeDocument/2006/relationships/image" Target="media/image259.wmf"/><Relationship Id="rId723" Type="http://schemas.openxmlformats.org/officeDocument/2006/relationships/oleObject" Target="embeddings/oleObject378.bin"/><Relationship Id="rId765" Type="http://schemas.openxmlformats.org/officeDocument/2006/relationships/image" Target="media/image355.wmf"/><Relationship Id="rId155" Type="http://schemas.openxmlformats.org/officeDocument/2006/relationships/image" Target="media/image73.wmf"/><Relationship Id="rId197" Type="http://schemas.openxmlformats.org/officeDocument/2006/relationships/oleObject" Target="embeddings/oleObject97.bin"/><Relationship Id="rId362" Type="http://schemas.openxmlformats.org/officeDocument/2006/relationships/image" Target="media/image166.wmf"/><Relationship Id="rId418" Type="http://schemas.openxmlformats.org/officeDocument/2006/relationships/oleObject" Target="embeddings/oleObject215.bin"/><Relationship Id="rId625" Type="http://schemas.openxmlformats.org/officeDocument/2006/relationships/image" Target="media/image289.wmf"/><Relationship Id="rId832" Type="http://schemas.openxmlformats.org/officeDocument/2006/relationships/image" Target="media/image392.jpeg"/><Relationship Id="rId222" Type="http://schemas.openxmlformats.org/officeDocument/2006/relationships/image" Target="media/image101.wmf"/><Relationship Id="rId264" Type="http://schemas.openxmlformats.org/officeDocument/2006/relationships/oleObject" Target="embeddings/oleObject135.bin"/><Relationship Id="rId471" Type="http://schemas.openxmlformats.org/officeDocument/2006/relationships/oleObject" Target="embeddings/oleObject244.bin"/><Relationship Id="rId667" Type="http://schemas.openxmlformats.org/officeDocument/2006/relationships/oleObject" Target="embeddings/oleObject348.bin"/><Relationship Id="rId874" Type="http://schemas.openxmlformats.org/officeDocument/2006/relationships/oleObject" Target="embeddings/oleObject451.bin"/><Relationship Id="rId17" Type="http://schemas.openxmlformats.org/officeDocument/2006/relationships/image" Target="media/image8.emf"/><Relationship Id="rId59" Type="http://schemas.openxmlformats.org/officeDocument/2006/relationships/image" Target="media/image29.wmf"/><Relationship Id="rId124" Type="http://schemas.openxmlformats.org/officeDocument/2006/relationships/image" Target="media/image60.wmf"/><Relationship Id="rId527" Type="http://schemas.openxmlformats.org/officeDocument/2006/relationships/image" Target="media/image244.wmf"/><Relationship Id="rId569" Type="http://schemas.openxmlformats.org/officeDocument/2006/relationships/oleObject" Target="embeddings/oleObject294.bin"/><Relationship Id="rId734" Type="http://schemas.openxmlformats.org/officeDocument/2006/relationships/oleObject" Target="embeddings/oleObject384.bin"/><Relationship Id="rId776" Type="http://schemas.openxmlformats.org/officeDocument/2006/relationships/image" Target="media/image360.wmf"/><Relationship Id="rId70" Type="http://schemas.openxmlformats.org/officeDocument/2006/relationships/oleObject" Target="embeddings/oleObject25.bin"/><Relationship Id="rId166" Type="http://schemas.openxmlformats.org/officeDocument/2006/relationships/image" Target="media/image78.wmf"/><Relationship Id="rId331" Type="http://schemas.openxmlformats.org/officeDocument/2006/relationships/image" Target="media/image151.wmf"/><Relationship Id="rId373" Type="http://schemas.openxmlformats.org/officeDocument/2006/relationships/oleObject" Target="embeddings/oleObject191.bin"/><Relationship Id="rId429" Type="http://schemas.openxmlformats.org/officeDocument/2006/relationships/oleObject" Target="embeddings/oleObject222.bin"/><Relationship Id="rId580" Type="http://schemas.openxmlformats.org/officeDocument/2006/relationships/oleObject" Target="embeddings/oleObject301.bin"/><Relationship Id="rId636" Type="http://schemas.openxmlformats.org/officeDocument/2006/relationships/oleObject" Target="embeddings/oleObject331.bin"/><Relationship Id="rId801" Type="http://schemas.openxmlformats.org/officeDocument/2006/relationships/image" Target="media/image371.wmf"/><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image" Target="media/image201.wmf"/><Relationship Id="rId678" Type="http://schemas.openxmlformats.org/officeDocument/2006/relationships/oleObject" Target="embeddings/oleObject354.bin"/><Relationship Id="rId843" Type="http://schemas.openxmlformats.org/officeDocument/2006/relationships/oleObject" Target="embeddings/oleObject433.bin"/><Relationship Id="rId885" Type="http://schemas.openxmlformats.org/officeDocument/2006/relationships/oleObject" Target="embeddings/oleObject458.bin"/><Relationship Id="rId28" Type="http://schemas.openxmlformats.org/officeDocument/2006/relationships/oleObject" Target="embeddings/oleObject4.bin"/><Relationship Id="rId275" Type="http://schemas.openxmlformats.org/officeDocument/2006/relationships/oleObject" Target="embeddings/oleObject142.bin"/><Relationship Id="rId300" Type="http://schemas.openxmlformats.org/officeDocument/2006/relationships/image" Target="media/image135.wmf"/><Relationship Id="rId482" Type="http://schemas.openxmlformats.org/officeDocument/2006/relationships/image" Target="media/image222.wmf"/><Relationship Id="rId538" Type="http://schemas.openxmlformats.org/officeDocument/2006/relationships/image" Target="media/image249.wmf"/><Relationship Id="rId703" Type="http://schemas.openxmlformats.org/officeDocument/2006/relationships/image" Target="media/image325.wmf"/><Relationship Id="rId745" Type="http://schemas.openxmlformats.org/officeDocument/2006/relationships/image" Target="media/image345.wmf"/><Relationship Id="rId910" Type="http://schemas.openxmlformats.org/officeDocument/2006/relationships/header" Target="header3.xml"/><Relationship Id="rId81" Type="http://schemas.openxmlformats.org/officeDocument/2006/relationships/image" Target="media/image40.wmf"/><Relationship Id="rId135" Type="http://schemas.openxmlformats.org/officeDocument/2006/relationships/image" Target="media/image65.wmf"/><Relationship Id="rId177" Type="http://schemas.openxmlformats.org/officeDocument/2006/relationships/oleObject" Target="embeddings/oleObject83.bin"/><Relationship Id="rId342" Type="http://schemas.openxmlformats.org/officeDocument/2006/relationships/oleObject" Target="embeddings/oleObject175.bin"/><Relationship Id="rId384" Type="http://schemas.openxmlformats.org/officeDocument/2006/relationships/image" Target="media/image177.wmf"/><Relationship Id="rId591" Type="http://schemas.openxmlformats.org/officeDocument/2006/relationships/image" Target="media/image274.wmf"/><Relationship Id="rId605" Type="http://schemas.openxmlformats.org/officeDocument/2006/relationships/image" Target="media/image280.wmf"/><Relationship Id="rId787" Type="http://schemas.openxmlformats.org/officeDocument/2006/relationships/oleObject" Target="embeddings/oleObject412.bin"/><Relationship Id="rId812" Type="http://schemas.openxmlformats.org/officeDocument/2006/relationships/oleObject" Target="embeddings/oleObject425.bin"/><Relationship Id="rId202" Type="http://schemas.openxmlformats.org/officeDocument/2006/relationships/oleObject" Target="embeddings/oleObject100.bin"/><Relationship Id="rId244" Type="http://schemas.openxmlformats.org/officeDocument/2006/relationships/image" Target="media/image111.wmf"/><Relationship Id="rId647" Type="http://schemas.openxmlformats.org/officeDocument/2006/relationships/oleObject" Target="embeddings/oleObject337.bin"/><Relationship Id="rId689" Type="http://schemas.openxmlformats.org/officeDocument/2006/relationships/oleObject" Target="embeddings/oleObject360.bin"/><Relationship Id="rId854" Type="http://schemas.openxmlformats.org/officeDocument/2006/relationships/image" Target="media/image405.wmf"/><Relationship Id="rId896" Type="http://schemas.openxmlformats.org/officeDocument/2006/relationships/image" Target="media/image422.wmf"/><Relationship Id="rId39" Type="http://schemas.openxmlformats.org/officeDocument/2006/relationships/oleObject" Target="embeddings/oleObject9.bin"/><Relationship Id="rId286" Type="http://schemas.openxmlformats.org/officeDocument/2006/relationships/image" Target="media/image127.wmf"/><Relationship Id="rId451" Type="http://schemas.openxmlformats.org/officeDocument/2006/relationships/oleObject" Target="embeddings/oleObject234.bin"/><Relationship Id="rId493" Type="http://schemas.openxmlformats.org/officeDocument/2006/relationships/oleObject" Target="embeddings/oleObject255.bin"/><Relationship Id="rId507" Type="http://schemas.openxmlformats.org/officeDocument/2006/relationships/image" Target="media/image234.wmf"/><Relationship Id="rId549" Type="http://schemas.openxmlformats.org/officeDocument/2006/relationships/oleObject" Target="embeddings/oleObject284.bin"/><Relationship Id="rId714" Type="http://schemas.openxmlformats.org/officeDocument/2006/relationships/oleObject" Target="embeddings/oleObject373.bin"/><Relationship Id="rId756" Type="http://schemas.openxmlformats.org/officeDocument/2006/relationships/oleObject" Target="embeddings/oleObject395.bin"/><Relationship Id="rId50" Type="http://schemas.openxmlformats.org/officeDocument/2006/relationships/image" Target="media/image25.wmf"/><Relationship Id="rId104" Type="http://schemas.openxmlformats.org/officeDocument/2006/relationships/image" Target="media/image51.wmf"/><Relationship Id="rId146" Type="http://schemas.openxmlformats.org/officeDocument/2006/relationships/oleObject" Target="embeddings/oleObject66.bin"/><Relationship Id="rId188" Type="http://schemas.openxmlformats.org/officeDocument/2006/relationships/oleObject" Target="embeddings/oleObject89.bin"/><Relationship Id="rId311" Type="http://schemas.openxmlformats.org/officeDocument/2006/relationships/image" Target="media/image141.wmf"/><Relationship Id="rId353" Type="http://schemas.openxmlformats.org/officeDocument/2006/relationships/oleObject" Target="embeddings/oleObject181.bin"/><Relationship Id="rId395" Type="http://schemas.openxmlformats.org/officeDocument/2006/relationships/oleObject" Target="embeddings/oleObject202.bin"/><Relationship Id="rId409" Type="http://schemas.openxmlformats.org/officeDocument/2006/relationships/image" Target="media/image188.wmf"/><Relationship Id="rId560" Type="http://schemas.openxmlformats.org/officeDocument/2006/relationships/image" Target="media/image260.wmf"/><Relationship Id="rId798" Type="http://schemas.openxmlformats.org/officeDocument/2006/relationships/oleObject" Target="embeddings/oleObject418.bin"/><Relationship Id="rId92" Type="http://schemas.openxmlformats.org/officeDocument/2006/relationships/image" Target="media/image45.wmf"/><Relationship Id="rId213" Type="http://schemas.openxmlformats.org/officeDocument/2006/relationships/oleObject" Target="embeddings/oleObject106.bin"/><Relationship Id="rId420" Type="http://schemas.openxmlformats.org/officeDocument/2006/relationships/oleObject" Target="embeddings/oleObject216.bin"/><Relationship Id="rId616" Type="http://schemas.openxmlformats.org/officeDocument/2006/relationships/image" Target="media/image285.wmf"/><Relationship Id="rId658" Type="http://schemas.openxmlformats.org/officeDocument/2006/relationships/image" Target="media/image305.wmf"/><Relationship Id="rId823" Type="http://schemas.openxmlformats.org/officeDocument/2006/relationships/image" Target="media/image383.emf"/><Relationship Id="rId865" Type="http://schemas.openxmlformats.org/officeDocument/2006/relationships/oleObject" Target="embeddings/oleObject444.bin"/><Relationship Id="rId255" Type="http://schemas.openxmlformats.org/officeDocument/2006/relationships/oleObject" Target="embeddings/oleObject129.bin"/><Relationship Id="rId297" Type="http://schemas.openxmlformats.org/officeDocument/2006/relationships/oleObject" Target="embeddings/oleObject153.bin"/><Relationship Id="rId462" Type="http://schemas.openxmlformats.org/officeDocument/2006/relationships/image" Target="media/image212.wmf"/><Relationship Id="rId518" Type="http://schemas.openxmlformats.org/officeDocument/2006/relationships/oleObject" Target="embeddings/oleObject268.bin"/><Relationship Id="rId725" Type="http://schemas.openxmlformats.org/officeDocument/2006/relationships/oleObject" Target="embeddings/oleObject379.bin"/><Relationship Id="rId115" Type="http://schemas.openxmlformats.org/officeDocument/2006/relationships/oleObject" Target="embeddings/oleObject49.bin"/><Relationship Id="rId157" Type="http://schemas.openxmlformats.org/officeDocument/2006/relationships/image" Target="media/image74.wmf"/><Relationship Id="rId322" Type="http://schemas.openxmlformats.org/officeDocument/2006/relationships/oleObject" Target="embeddings/oleObject165.bin"/><Relationship Id="rId364" Type="http://schemas.openxmlformats.org/officeDocument/2006/relationships/image" Target="media/image167.wmf"/><Relationship Id="rId767" Type="http://schemas.openxmlformats.org/officeDocument/2006/relationships/image" Target="media/image356.wmf"/><Relationship Id="rId61" Type="http://schemas.openxmlformats.org/officeDocument/2006/relationships/image" Target="media/image30.wmf"/><Relationship Id="rId199" Type="http://schemas.openxmlformats.org/officeDocument/2006/relationships/image" Target="media/image90.wmf"/><Relationship Id="rId571" Type="http://schemas.openxmlformats.org/officeDocument/2006/relationships/oleObject" Target="embeddings/oleObject295.bin"/><Relationship Id="rId627" Type="http://schemas.openxmlformats.org/officeDocument/2006/relationships/image" Target="media/image290.wmf"/><Relationship Id="rId669" Type="http://schemas.openxmlformats.org/officeDocument/2006/relationships/oleObject" Target="embeddings/oleObject349.bin"/><Relationship Id="rId834" Type="http://schemas.openxmlformats.org/officeDocument/2006/relationships/image" Target="media/image394.jpeg"/><Relationship Id="rId876" Type="http://schemas.openxmlformats.org/officeDocument/2006/relationships/image" Target="media/image413.wmf"/><Relationship Id="rId19" Type="http://schemas.openxmlformats.org/officeDocument/2006/relationships/hyperlink" Target="javascript:BSSCPopup('BTS.htm');" TargetMode="External"/><Relationship Id="rId224" Type="http://schemas.openxmlformats.org/officeDocument/2006/relationships/image" Target="media/image102.wmf"/><Relationship Id="rId266" Type="http://schemas.openxmlformats.org/officeDocument/2006/relationships/oleObject" Target="embeddings/oleObject136.bin"/><Relationship Id="rId431" Type="http://schemas.openxmlformats.org/officeDocument/2006/relationships/oleObject" Target="embeddings/oleObject224.bin"/><Relationship Id="rId473" Type="http://schemas.openxmlformats.org/officeDocument/2006/relationships/oleObject" Target="embeddings/oleObject245.bin"/><Relationship Id="rId529" Type="http://schemas.openxmlformats.org/officeDocument/2006/relationships/image" Target="media/image245.wmf"/><Relationship Id="rId680" Type="http://schemas.openxmlformats.org/officeDocument/2006/relationships/oleObject" Target="embeddings/oleObject355.bin"/><Relationship Id="rId736" Type="http://schemas.openxmlformats.org/officeDocument/2006/relationships/oleObject" Target="embeddings/oleObject385.bin"/><Relationship Id="rId901" Type="http://schemas.openxmlformats.org/officeDocument/2006/relationships/oleObject" Target="embeddings/oleObject466.bin"/><Relationship Id="rId30" Type="http://schemas.openxmlformats.org/officeDocument/2006/relationships/oleObject" Target="embeddings/oleObject5.bin"/><Relationship Id="rId126" Type="http://schemas.openxmlformats.org/officeDocument/2006/relationships/image" Target="media/image61.wmf"/><Relationship Id="rId168" Type="http://schemas.openxmlformats.org/officeDocument/2006/relationships/image" Target="media/image79.wmf"/><Relationship Id="rId333" Type="http://schemas.openxmlformats.org/officeDocument/2006/relationships/image" Target="media/image152.wmf"/><Relationship Id="rId540" Type="http://schemas.openxmlformats.org/officeDocument/2006/relationships/image" Target="media/image250.wmf"/><Relationship Id="rId778" Type="http://schemas.openxmlformats.org/officeDocument/2006/relationships/image" Target="media/image361.wmf"/><Relationship Id="rId72" Type="http://schemas.openxmlformats.org/officeDocument/2006/relationships/oleObject" Target="embeddings/oleObject26.bin"/><Relationship Id="rId375" Type="http://schemas.openxmlformats.org/officeDocument/2006/relationships/oleObject" Target="embeddings/oleObject192.bin"/><Relationship Id="rId582" Type="http://schemas.openxmlformats.org/officeDocument/2006/relationships/oleObject" Target="embeddings/oleObject302.bin"/><Relationship Id="rId638" Type="http://schemas.openxmlformats.org/officeDocument/2006/relationships/oleObject" Target="embeddings/oleObject332.bin"/><Relationship Id="rId803" Type="http://schemas.openxmlformats.org/officeDocument/2006/relationships/image" Target="media/image372.wmf"/><Relationship Id="rId845" Type="http://schemas.openxmlformats.org/officeDocument/2006/relationships/oleObject" Target="embeddings/oleObject434.bin"/><Relationship Id="rId3" Type="http://schemas.openxmlformats.org/officeDocument/2006/relationships/styles" Target="styles.xml"/><Relationship Id="rId235" Type="http://schemas.openxmlformats.org/officeDocument/2006/relationships/oleObject" Target="embeddings/oleObject118.bin"/><Relationship Id="rId277" Type="http://schemas.openxmlformats.org/officeDocument/2006/relationships/oleObject" Target="embeddings/oleObject144.bin"/><Relationship Id="rId400" Type="http://schemas.openxmlformats.org/officeDocument/2006/relationships/image" Target="media/image185.wmf"/><Relationship Id="rId442" Type="http://schemas.openxmlformats.org/officeDocument/2006/relationships/image" Target="media/image202.wmf"/><Relationship Id="rId484" Type="http://schemas.openxmlformats.org/officeDocument/2006/relationships/image" Target="media/image223.wmf"/><Relationship Id="rId705" Type="http://schemas.openxmlformats.org/officeDocument/2006/relationships/image" Target="media/image326.wmf"/><Relationship Id="rId887" Type="http://schemas.openxmlformats.org/officeDocument/2006/relationships/oleObject" Target="embeddings/oleObject459.bin"/><Relationship Id="rId137" Type="http://schemas.openxmlformats.org/officeDocument/2006/relationships/image" Target="media/image66.wmf"/><Relationship Id="rId302" Type="http://schemas.openxmlformats.org/officeDocument/2006/relationships/oleObject" Target="embeddings/oleObject155.bin"/><Relationship Id="rId344" Type="http://schemas.openxmlformats.org/officeDocument/2006/relationships/oleObject" Target="embeddings/oleObject176.bin"/><Relationship Id="rId691" Type="http://schemas.openxmlformats.org/officeDocument/2006/relationships/oleObject" Target="embeddings/oleObject361.bin"/><Relationship Id="rId747" Type="http://schemas.openxmlformats.org/officeDocument/2006/relationships/image" Target="media/image346.wmf"/><Relationship Id="rId789" Type="http://schemas.openxmlformats.org/officeDocument/2006/relationships/oleObject" Target="embeddings/oleObject413.bin"/><Relationship Id="rId912" Type="http://schemas.openxmlformats.org/officeDocument/2006/relationships/fontTable" Target="fontTable.xml"/><Relationship Id="rId41" Type="http://schemas.openxmlformats.org/officeDocument/2006/relationships/oleObject" Target="embeddings/oleObject10.bin"/><Relationship Id="rId83" Type="http://schemas.openxmlformats.org/officeDocument/2006/relationships/image" Target="media/image41.wmf"/><Relationship Id="rId179" Type="http://schemas.openxmlformats.org/officeDocument/2006/relationships/image" Target="media/image84.wmf"/><Relationship Id="rId386" Type="http://schemas.openxmlformats.org/officeDocument/2006/relationships/image" Target="media/image178.wmf"/><Relationship Id="rId551" Type="http://schemas.openxmlformats.org/officeDocument/2006/relationships/oleObject" Target="embeddings/oleObject285.bin"/><Relationship Id="rId593" Type="http://schemas.openxmlformats.org/officeDocument/2006/relationships/image" Target="media/image275.wmf"/><Relationship Id="rId607" Type="http://schemas.openxmlformats.org/officeDocument/2006/relationships/image" Target="media/image281.wmf"/><Relationship Id="rId649" Type="http://schemas.openxmlformats.org/officeDocument/2006/relationships/oleObject" Target="embeddings/oleObject338.bin"/><Relationship Id="rId814" Type="http://schemas.openxmlformats.org/officeDocument/2006/relationships/oleObject" Target="embeddings/oleObject426.bin"/><Relationship Id="rId856" Type="http://schemas.openxmlformats.org/officeDocument/2006/relationships/image" Target="media/image406.wmf"/><Relationship Id="rId190" Type="http://schemas.openxmlformats.org/officeDocument/2006/relationships/image" Target="media/image89.wmf"/><Relationship Id="rId204" Type="http://schemas.openxmlformats.org/officeDocument/2006/relationships/oleObject" Target="embeddings/oleObject101.bin"/><Relationship Id="rId246" Type="http://schemas.openxmlformats.org/officeDocument/2006/relationships/image" Target="media/image112.wmf"/><Relationship Id="rId288" Type="http://schemas.openxmlformats.org/officeDocument/2006/relationships/image" Target="media/image128.wmf"/><Relationship Id="rId411" Type="http://schemas.openxmlformats.org/officeDocument/2006/relationships/image" Target="media/image189.wmf"/><Relationship Id="rId453" Type="http://schemas.openxmlformats.org/officeDocument/2006/relationships/oleObject" Target="embeddings/oleObject235.bin"/><Relationship Id="rId509" Type="http://schemas.openxmlformats.org/officeDocument/2006/relationships/image" Target="media/image235.wmf"/><Relationship Id="rId660" Type="http://schemas.openxmlformats.org/officeDocument/2006/relationships/oleObject" Target="embeddings/oleObject344.bin"/><Relationship Id="rId898" Type="http://schemas.openxmlformats.org/officeDocument/2006/relationships/image" Target="media/image423.wmf"/><Relationship Id="rId106" Type="http://schemas.openxmlformats.org/officeDocument/2006/relationships/image" Target="media/image52.wmf"/><Relationship Id="rId313" Type="http://schemas.openxmlformats.org/officeDocument/2006/relationships/image" Target="media/image142.wmf"/><Relationship Id="rId495" Type="http://schemas.openxmlformats.org/officeDocument/2006/relationships/oleObject" Target="embeddings/oleObject256.bin"/><Relationship Id="rId716" Type="http://schemas.openxmlformats.org/officeDocument/2006/relationships/oleObject" Target="embeddings/oleObject374.bin"/><Relationship Id="rId758" Type="http://schemas.openxmlformats.org/officeDocument/2006/relationships/oleObject" Target="embeddings/oleObject396.bin"/><Relationship Id="rId10" Type="http://schemas.openxmlformats.org/officeDocument/2006/relationships/header" Target="header2.xml"/><Relationship Id="rId52" Type="http://schemas.openxmlformats.org/officeDocument/2006/relationships/image" Target="media/image26.wmf"/><Relationship Id="rId94" Type="http://schemas.openxmlformats.org/officeDocument/2006/relationships/image" Target="media/image46.wmf"/><Relationship Id="rId148" Type="http://schemas.openxmlformats.org/officeDocument/2006/relationships/image" Target="media/image70.wmf"/><Relationship Id="rId355" Type="http://schemas.openxmlformats.org/officeDocument/2006/relationships/oleObject" Target="embeddings/oleObject182.bin"/><Relationship Id="rId397" Type="http://schemas.openxmlformats.org/officeDocument/2006/relationships/oleObject" Target="embeddings/oleObject203.bin"/><Relationship Id="rId520" Type="http://schemas.openxmlformats.org/officeDocument/2006/relationships/oleObject" Target="embeddings/oleObject269.bin"/><Relationship Id="rId562" Type="http://schemas.openxmlformats.org/officeDocument/2006/relationships/image" Target="media/image261.wmf"/><Relationship Id="rId618" Type="http://schemas.openxmlformats.org/officeDocument/2006/relationships/image" Target="media/image286.wmf"/><Relationship Id="rId825" Type="http://schemas.openxmlformats.org/officeDocument/2006/relationships/image" Target="media/image385.jpeg"/><Relationship Id="rId215" Type="http://schemas.openxmlformats.org/officeDocument/2006/relationships/oleObject" Target="embeddings/oleObject107.bin"/><Relationship Id="rId257" Type="http://schemas.openxmlformats.org/officeDocument/2006/relationships/oleObject" Target="embeddings/oleObject130.bin"/><Relationship Id="rId422" Type="http://schemas.openxmlformats.org/officeDocument/2006/relationships/oleObject" Target="embeddings/oleObject217.bin"/><Relationship Id="rId464" Type="http://schemas.openxmlformats.org/officeDocument/2006/relationships/image" Target="media/image213.wmf"/><Relationship Id="rId867" Type="http://schemas.openxmlformats.org/officeDocument/2006/relationships/oleObject" Target="embeddings/oleObject446.bin"/><Relationship Id="rId299" Type="http://schemas.openxmlformats.org/officeDocument/2006/relationships/image" Target="media/image134.wmf"/><Relationship Id="rId727" Type="http://schemas.openxmlformats.org/officeDocument/2006/relationships/oleObject" Target="embeddings/oleObject380.bin"/><Relationship Id="rId63" Type="http://schemas.openxmlformats.org/officeDocument/2006/relationships/image" Target="media/image31.wmf"/><Relationship Id="rId159" Type="http://schemas.openxmlformats.org/officeDocument/2006/relationships/oleObject" Target="embeddings/oleObject74.bin"/><Relationship Id="rId366" Type="http://schemas.openxmlformats.org/officeDocument/2006/relationships/image" Target="media/image168.wmf"/><Relationship Id="rId573" Type="http://schemas.openxmlformats.org/officeDocument/2006/relationships/oleObject" Target="embeddings/oleObject296.bin"/><Relationship Id="rId780" Type="http://schemas.openxmlformats.org/officeDocument/2006/relationships/image" Target="media/image362.wmf"/><Relationship Id="rId226" Type="http://schemas.openxmlformats.org/officeDocument/2006/relationships/image" Target="media/image103.wmf"/><Relationship Id="rId433" Type="http://schemas.openxmlformats.org/officeDocument/2006/relationships/oleObject" Target="embeddings/oleObject225.bin"/><Relationship Id="rId878" Type="http://schemas.openxmlformats.org/officeDocument/2006/relationships/oleObject" Target="embeddings/oleObject454.bin"/><Relationship Id="rId640" Type="http://schemas.openxmlformats.org/officeDocument/2006/relationships/oleObject" Target="embeddings/oleObject333.bin"/><Relationship Id="rId738" Type="http://schemas.openxmlformats.org/officeDocument/2006/relationships/oleObject" Target="embeddings/oleObject386.bin"/><Relationship Id="rId74" Type="http://schemas.openxmlformats.org/officeDocument/2006/relationships/oleObject" Target="embeddings/oleObject27.bin"/><Relationship Id="rId377" Type="http://schemas.openxmlformats.org/officeDocument/2006/relationships/oleObject" Target="embeddings/oleObject193.bin"/><Relationship Id="rId500" Type="http://schemas.openxmlformats.org/officeDocument/2006/relationships/image" Target="media/image231.wmf"/><Relationship Id="rId584" Type="http://schemas.openxmlformats.org/officeDocument/2006/relationships/oleObject" Target="embeddings/oleObject303.bin"/><Relationship Id="rId805" Type="http://schemas.openxmlformats.org/officeDocument/2006/relationships/image" Target="media/image373.wmf"/><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oleObject" Target="embeddings/oleObject414.bin"/><Relationship Id="rId889" Type="http://schemas.openxmlformats.org/officeDocument/2006/relationships/oleObject" Target="embeddings/oleObject460.bin"/><Relationship Id="rId444" Type="http://schemas.openxmlformats.org/officeDocument/2006/relationships/image" Target="media/image203.wmf"/><Relationship Id="rId651" Type="http://schemas.openxmlformats.org/officeDocument/2006/relationships/oleObject" Target="embeddings/oleObject339.bin"/><Relationship Id="rId749" Type="http://schemas.openxmlformats.org/officeDocument/2006/relationships/image" Target="media/image347.wmf"/><Relationship Id="rId290" Type="http://schemas.openxmlformats.org/officeDocument/2006/relationships/image" Target="media/image129.wmf"/><Relationship Id="rId304" Type="http://schemas.openxmlformats.org/officeDocument/2006/relationships/oleObject" Target="embeddings/oleObject156.bin"/><Relationship Id="rId388" Type="http://schemas.openxmlformats.org/officeDocument/2006/relationships/image" Target="media/image179.wmf"/><Relationship Id="rId511" Type="http://schemas.openxmlformats.org/officeDocument/2006/relationships/image" Target="media/image236.wmf"/><Relationship Id="rId609" Type="http://schemas.openxmlformats.org/officeDocument/2006/relationships/image" Target="media/image282.wmf"/><Relationship Id="rId85" Type="http://schemas.openxmlformats.org/officeDocument/2006/relationships/image" Target="media/image42.wmf"/><Relationship Id="rId150" Type="http://schemas.openxmlformats.org/officeDocument/2006/relationships/oleObject" Target="embeddings/oleObject69.bin"/><Relationship Id="rId595" Type="http://schemas.openxmlformats.org/officeDocument/2006/relationships/oleObject" Target="embeddings/oleObject309.bin"/><Relationship Id="rId816" Type="http://schemas.openxmlformats.org/officeDocument/2006/relationships/oleObject" Target="embeddings/oleObject427.bin"/><Relationship Id="rId248" Type="http://schemas.openxmlformats.org/officeDocument/2006/relationships/image" Target="media/image113.wmf"/><Relationship Id="rId455" Type="http://schemas.openxmlformats.org/officeDocument/2006/relationships/oleObject" Target="embeddings/oleObject236.bin"/><Relationship Id="rId662" Type="http://schemas.openxmlformats.org/officeDocument/2006/relationships/oleObject" Target="embeddings/oleObject345.bin"/><Relationship Id="rId12" Type="http://schemas.openxmlformats.org/officeDocument/2006/relationships/image" Target="media/image3.png"/><Relationship Id="rId108" Type="http://schemas.openxmlformats.org/officeDocument/2006/relationships/oleObject" Target="embeddings/oleObject45.bin"/><Relationship Id="rId315" Type="http://schemas.openxmlformats.org/officeDocument/2006/relationships/image" Target="media/image143.wmf"/><Relationship Id="rId522" Type="http://schemas.openxmlformats.org/officeDocument/2006/relationships/oleObject" Target="embeddings/oleObject270.bin"/><Relationship Id="rId96" Type="http://schemas.openxmlformats.org/officeDocument/2006/relationships/image" Target="media/image47.wmf"/><Relationship Id="rId161" Type="http://schemas.openxmlformats.org/officeDocument/2006/relationships/oleObject" Target="embeddings/oleObject75.bin"/><Relationship Id="rId399" Type="http://schemas.openxmlformats.org/officeDocument/2006/relationships/oleObject" Target="embeddings/oleObject204.bin"/><Relationship Id="rId827" Type="http://schemas.openxmlformats.org/officeDocument/2006/relationships/image" Target="media/image387.jpeg"/><Relationship Id="rId259" Type="http://schemas.openxmlformats.org/officeDocument/2006/relationships/oleObject" Target="embeddings/oleObject131.bin"/><Relationship Id="rId466" Type="http://schemas.openxmlformats.org/officeDocument/2006/relationships/image" Target="media/image214.wmf"/><Relationship Id="rId673" Type="http://schemas.openxmlformats.org/officeDocument/2006/relationships/oleObject" Target="embeddings/oleObject351.bin"/><Relationship Id="rId880" Type="http://schemas.openxmlformats.org/officeDocument/2006/relationships/image" Target="media/image414.wmf"/><Relationship Id="rId23" Type="http://schemas.openxmlformats.org/officeDocument/2006/relationships/image" Target="media/image11.wmf"/><Relationship Id="rId119" Type="http://schemas.openxmlformats.org/officeDocument/2006/relationships/oleObject" Target="embeddings/oleObject51.bin"/><Relationship Id="rId326" Type="http://schemas.openxmlformats.org/officeDocument/2006/relationships/oleObject" Target="embeddings/oleObject167.bin"/><Relationship Id="rId533" Type="http://schemas.openxmlformats.org/officeDocument/2006/relationships/oleObject" Target="embeddings/oleObject276.bin"/><Relationship Id="rId740" Type="http://schemas.openxmlformats.org/officeDocument/2006/relationships/oleObject" Target="embeddings/oleObject387.bin"/><Relationship Id="rId838" Type="http://schemas.openxmlformats.org/officeDocument/2006/relationships/image" Target="media/image397.wmf"/><Relationship Id="rId172" Type="http://schemas.openxmlformats.org/officeDocument/2006/relationships/image" Target="media/image81.wmf"/><Relationship Id="rId477" Type="http://schemas.openxmlformats.org/officeDocument/2006/relationships/oleObject" Target="embeddings/oleObject247.bin"/><Relationship Id="rId600" Type="http://schemas.openxmlformats.org/officeDocument/2006/relationships/oleObject" Target="embeddings/oleObject312.bin"/><Relationship Id="rId684" Type="http://schemas.openxmlformats.org/officeDocument/2006/relationships/image" Target="media/image316.wmf"/><Relationship Id="rId337" Type="http://schemas.openxmlformats.org/officeDocument/2006/relationships/image" Target="media/image154.wmf"/><Relationship Id="rId891" Type="http://schemas.openxmlformats.org/officeDocument/2006/relationships/oleObject" Target="embeddings/oleObject461.bin"/><Relationship Id="rId905" Type="http://schemas.openxmlformats.org/officeDocument/2006/relationships/oleObject" Target="embeddings/oleObject468.bin"/><Relationship Id="rId34" Type="http://schemas.openxmlformats.org/officeDocument/2006/relationships/oleObject" Target="embeddings/oleObject7.bin"/><Relationship Id="rId544" Type="http://schemas.openxmlformats.org/officeDocument/2006/relationships/image" Target="media/image252.wmf"/><Relationship Id="rId751" Type="http://schemas.openxmlformats.org/officeDocument/2006/relationships/image" Target="media/image348.wmf"/><Relationship Id="rId849" Type="http://schemas.openxmlformats.org/officeDocument/2006/relationships/oleObject" Target="embeddings/oleObject436.bin"/><Relationship Id="rId183" Type="http://schemas.openxmlformats.org/officeDocument/2006/relationships/image" Target="media/image86.wmf"/><Relationship Id="rId390" Type="http://schemas.openxmlformats.org/officeDocument/2006/relationships/image" Target="media/image180.wmf"/><Relationship Id="rId404" Type="http://schemas.openxmlformats.org/officeDocument/2006/relationships/image" Target="media/image186.wmf"/><Relationship Id="rId611" Type="http://schemas.openxmlformats.org/officeDocument/2006/relationships/oleObject" Target="embeddings/oleObject318.bin"/><Relationship Id="rId250" Type="http://schemas.openxmlformats.org/officeDocument/2006/relationships/oleObject" Target="embeddings/oleObject126.bin"/><Relationship Id="rId488" Type="http://schemas.openxmlformats.org/officeDocument/2006/relationships/image" Target="media/image225.wmf"/><Relationship Id="rId695" Type="http://schemas.openxmlformats.org/officeDocument/2006/relationships/image" Target="media/image321.wmf"/><Relationship Id="rId709" Type="http://schemas.openxmlformats.org/officeDocument/2006/relationships/image" Target="media/image328.wmf"/><Relationship Id="rId45" Type="http://schemas.openxmlformats.org/officeDocument/2006/relationships/oleObject" Target="embeddings/oleObject12.bin"/><Relationship Id="rId110" Type="http://schemas.openxmlformats.org/officeDocument/2006/relationships/oleObject" Target="embeddings/oleObject46.bin"/><Relationship Id="rId348" Type="http://schemas.openxmlformats.org/officeDocument/2006/relationships/oleObject" Target="embeddings/oleObject178.bin"/><Relationship Id="rId555" Type="http://schemas.openxmlformats.org/officeDocument/2006/relationships/oleObject" Target="embeddings/oleObject287.bin"/><Relationship Id="rId762" Type="http://schemas.openxmlformats.org/officeDocument/2006/relationships/oleObject" Target="embeddings/oleObject398.bin"/><Relationship Id="rId194" Type="http://schemas.openxmlformats.org/officeDocument/2006/relationships/oleObject" Target="embeddings/oleObject94.bin"/><Relationship Id="rId208" Type="http://schemas.openxmlformats.org/officeDocument/2006/relationships/image" Target="media/image94.wmf"/><Relationship Id="rId415" Type="http://schemas.openxmlformats.org/officeDocument/2006/relationships/image" Target="media/image191.wmf"/><Relationship Id="rId622" Type="http://schemas.openxmlformats.org/officeDocument/2006/relationships/oleObject" Target="embeddings/oleObject324.bin"/><Relationship Id="rId261" Type="http://schemas.openxmlformats.org/officeDocument/2006/relationships/oleObject" Target="embeddings/oleObject133.bin"/><Relationship Id="rId499" Type="http://schemas.openxmlformats.org/officeDocument/2006/relationships/oleObject" Target="embeddings/oleObject258.bin"/><Relationship Id="rId56" Type="http://schemas.openxmlformats.org/officeDocument/2006/relationships/oleObject" Target="embeddings/oleObject18.bin"/><Relationship Id="rId359" Type="http://schemas.openxmlformats.org/officeDocument/2006/relationships/oleObject" Target="embeddings/oleObject184.bin"/><Relationship Id="rId566" Type="http://schemas.openxmlformats.org/officeDocument/2006/relationships/image" Target="media/image263.wmf"/><Relationship Id="rId773" Type="http://schemas.openxmlformats.org/officeDocument/2006/relationships/oleObject" Target="embeddings/oleObject404.bin"/><Relationship Id="rId121" Type="http://schemas.openxmlformats.org/officeDocument/2006/relationships/oleObject" Target="embeddings/oleObject52.bin"/><Relationship Id="rId219" Type="http://schemas.openxmlformats.org/officeDocument/2006/relationships/oleObject" Target="embeddings/oleObject109.bin"/><Relationship Id="rId426" Type="http://schemas.openxmlformats.org/officeDocument/2006/relationships/oleObject" Target="embeddings/oleObject219.bin"/><Relationship Id="rId633" Type="http://schemas.openxmlformats.org/officeDocument/2006/relationships/image" Target="media/image293.w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in.biec\AppData\Roaming\Microsoft\Templates\EYWord\Reports\EY_World_Report_Cover_Portrait_Included_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E8086-34FC-442C-B5D7-8D7A818D8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EY_World_Report_Cover_Portrait_Included_ENG.dotx</Template>
  <TotalTime>519</TotalTime>
  <Pages>1</Pages>
  <Words>18107</Words>
  <Characters>103210</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Report</vt:lpstr>
    </vt:vector>
  </TitlesOfParts>
  <Company>EY</Company>
  <LinksUpToDate>false</LinksUpToDate>
  <CharactersWithSpaces>121075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Marcin Bieć</dc:creator>
  <cp:lastModifiedBy>Lekso Kanchaveli</cp:lastModifiedBy>
  <cp:revision>176</cp:revision>
  <cp:lastPrinted>2009-07-09T23:55:00Z</cp:lastPrinted>
  <dcterms:created xsi:type="dcterms:W3CDTF">2015-11-26T11:19:00Z</dcterms:created>
  <dcterms:modified xsi:type="dcterms:W3CDTF">2015-12-15T13:15:00Z</dcterms:modified>
</cp:coreProperties>
</file>