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8A" w:rsidRPr="001929F7" w:rsidRDefault="00514E11" w:rsidP="00173BC9">
      <w:pPr>
        <w:pStyle w:val="EYCoverTitle"/>
        <w:rPr>
          <w:rFonts w:ascii="EYInterstate Light" w:hAnsi="EYInterstate Light"/>
          <w:color w:val="auto"/>
        </w:rPr>
        <w:sectPr w:rsidR="007B258A" w:rsidRPr="001929F7" w:rsidSect="006726A6">
          <w:headerReference w:type="default" r:id="rId9"/>
          <w:footerReference w:type="default" r:id="rId10"/>
          <w:headerReference w:type="first" r:id="rId11"/>
          <w:footerReference w:type="first" r:id="rId12"/>
          <w:pgSz w:w="11909" w:h="16834" w:code="9"/>
          <w:pgMar w:top="11794" w:right="1051" w:bottom="2491" w:left="4507" w:header="720" w:footer="720" w:gutter="0"/>
          <w:cols w:space="720"/>
          <w:titlePg/>
          <w:docGrid w:linePitch="360"/>
        </w:sectPr>
      </w:pPr>
      <w:r w:rsidRPr="001929F7">
        <w:rPr>
          <w:rFonts w:ascii="EYInterstate Light" w:hAnsi="EYInterstate Light"/>
          <w:noProof/>
          <w:color w:val="auto"/>
          <w:lang w:val="pl-PL" w:eastAsia="pl-PL"/>
        </w:rPr>
        <mc:AlternateContent>
          <mc:Choice Requires="wps">
            <w:drawing>
              <wp:anchor distT="0" distB="0" distL="114300" distR="114300" simplePos="0" relativeHeight="251658240" behindDoc="0" locked="1" layoutInCell="1" allowOverlap="1" wp14:anchorId="3FBE7458" wp14:editId="08822E1C">
                <wp:simplePos x="0" y="0"/>
                <wp:positionH relativeFrom="page">
                  <wp:posOffset>1856740</wp:posOffset>
                </wp:positionH>
                <wp:positionV relativeFrom="page">
                  <wp:posOffset>1447800</wp:posOffset>
                </wp:positionV>
                <wp:extent cx="3913505" cy="1571625"/>
                <wp:effectExtent l="0" t="0" r="1079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F3D9C">
                            <w:pPr>
                              <w:pStyle w:val="EYCoverSubTitle"/>
                              <w:rPr>
                                <w:color w:val="auto"/>
                                <w:sz w:val="48"/>
                              </w:rPr>
                            </w:pPr>
                            <w:r>
                              <w:rPr>
                                <w:color w:val="auto"/>
                                <w:sz w:val="48"/>
                              </w:rPr>
                              <w:t>BU–LRIC m</w:t>
                            </w:r>
                            <w:r w:rsidRPr="007F3D9C">
                              <w:rPr>
                                <w:color w:val="auto"/>
                                <w:sz w:val="48"/>
                              </w:rPr>
                              <w:t xml:space="preserve">ethodology </w:t>
                            </w:r>
                          </w:p>
                          <w:p w:rsidR="002D78F3" w:rsidRDefault="002D78F3" w:rsidP="007F3D9C">
                            <w:pPr>
                              <w:pStyle w:val="EYCoverSubTitle"/>
                              <w:rPr>
                                <w:color w:val="auto"/>
                                <w:sz w:val="48"/>
                              </w:rPr>
                            </w:pPr>
                          </w:p>
                          <w:p w:rsidR="002D78F3" w:rsidRDefault="002D78F3" w:rsidP="007F3D9C">
                            <w:pPr>
                              <w:pStyle w:val="EYCoverSubTitle"/>
                              <w:rPr>
                                <w:color w:val="auto"/>
                              </w:rPr>
                            </w:pPr>
                            <w:r>
                              <w:rPr>
                                <w:color w:val="auto"/>
                              </w:rPr>
                              <w:t>Mobile network</w:t>
                            </w:r>
                          </w:p>
                          <w:p w:rsidR="002D78F3" w:rsidRDefault="002D78F3" w:rsidP="007F3D9C">
                            <w:pPr>
                              <w:pStyle w:val="EYCoverSubTitle"/>
                              <w:rPr>
                                <w:color w:val="auto"/>
                              </w:rPr>
                            </w:pPr>
                          </w:p>
                          <w:p w:rsidR="002D78F3" w:rsidRPr="00210B4E" w:rsidRDefault="004351C2" w:rsidP="007F3D9C">
                            <w:pPr>
                              <w:pStyle w:val="EYCoverSubTitle"/>
                              <w:rPr>
                                <w:color w:val="auto"/>
                              </w:rPr>
                            </w:pPr>
                            <w:r>
                              <w:rPr>
                                <w:color w:val="auto"/>
                              </w:rPr>
                              <w:t>Version 09-10</w:t>
                            </w:r>
                            <w:r w:rsidR="002D78F3">
                              <w:rPr>
                                <w:color w:val="auto"/>
                              </w:rPr>
                              <w:t>-2015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6.2pt;margin-top:114pt;width:308.15pt;height:12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vXrgIAAKo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" filled="f" stroked="f">
                <v:textbox inset="0,0,0,0">
                  <w:txbxContent>
                    <w:p w:rsidR="002D78F3" w:rsidRDefault="002D78F3" w:rsidP="007F3D9C">
                      <w:pPr>
                        <w:pStyle w:val="EYCoverSubTitle"/>
                        <w:rPr>
                          <w:color w:val="auto"/>
                          <w:sz w:val="48"/>
                        </w:rPr>
                      </w:pPr>
                      <w:r>
                        <w:rPr>
                          <w:color w:val="auto"/>
                          <w:sz w:val="48"/>
                        </w:rPr>
                        <w:t>BU–LRIC m</w:t>
                      </w:r>
                      <w:r w:rsidRPr="007F3D9C">
                        <w:rPr>
                          <w:color w:val="auto"/>
                          <w:sz w:val="48"/>
                        </w:rPr>
                        <w:t xml:space="preserve">ethodology </w:t>
                      </w:r>
                    </w:p>
                    <w:p w:rsidR="002D78F3" w:rsidRDefault="002D78F3" w:rsidP="007F3D9C">
                      <w:pPr>
                        <w:pStyle w:val="EYCoverSubTitle"/>
                        <w:rPr>
                          <w:color w:val="auto"/>
                          <w:sz w:val="48"/>
                        </w:rPr>
                      </w:pPr>
                    </w:p>
                    <w:p w:rsidR="002D78F3" w:rsidRDefault="002D78F3" w:rsidP="007F3D9C">
                      <w:pPr>
                        <w:pStyle w:val="EYCoverSubTitle"/>
                        <w:rPr>
                          <w:color w:val="auto"/>
                        </w:rPr>
                      </w:pPr>
                      <w:r>
                        <w:rPr>
                          <w:color w:val="auto"/>
                        </w:rPr>
                        <w:t>Mobile network</w:t>
                      </w:r>
                    </w:p>
                    <w:p w:rsidR="002D78F3" w:rsidRDefault="002D78F3" w:rsidP="007F3D9C">
                      <w:pPr>
                        <w:pStyle w:val="EYCoverSubTitle"/>
                        <w:rPr>
                          <w:color w:val="auto"/>
                        </w:rPr>
                      </w:pPr>
                    </w:p>
                    <w:p w:rsidR="002D78F3" w:rsidRPr="00210B4E" w:rsidRDefault="004351C2" w:rsidP="007F3D9C">
                      <w:pPr>
                        <w:pStyle w:val="EYCoverSubTitle"/>
                        <w:rPr>
                          <w:color w:val="auto"/>
                        </w:rPr>
                      </w:pPr>
                      <w:r>
                        <w:rPr>
                          <w:color w:val="auto"/>
                        </w:rPr>
                        <w:t>Version 09-10</w:t>
                      </w:r>
                      <w:r w:rsidR="002D78F3">
                        <w:rPr>
                          <w:color w:val="auto"/>
                        </w:rPr>
                        <w:t>-2015</w:t>
                      </w:r>
                    </w:p>
                  </w:txbxContent>
                </v:textbox>
                <w10:wrap anchorx="page" anchory="page"/>
                <w10:anchorlock/>
              </v:shape>
            </w:pict>
          </mc:Fallback>
        </mc:AlternateContent>
      </w:r>
    </w:p>
    <w:p w:rsidR="00B264BF" w:rsidRPr="001929F7" w:rsidRDefault="00B264BF" w:rsidP="00B264BF">
      <w:pPr>
        <w:pStyle w:val="EYContents"/>
        <w:rPr>
          <w:rFonts w:ascii="EYInterstate Light" w:hAnsi="EYInterstate Light"/>
          <w:color w:val="auto"/>
        </w:rPr>
      </w:pPr>
      <w:r w:rsidRPr="001929F7">
        <w:rPr>
          <w:rFonts w:ascii="EYInterstate Light" w:hAnsi="EYInterstate Light"/>
          <w:color w:val="auto"/>
        </w:rPr>
        <w:lastRenderedPageBreak/>
        <w:t xml:space="preserve">Table of </w:t>
      </w:r>
      <w:r w:rsidR="00A21B51" w:rsidRPr="001929F7">
        <w:rPr>
          <w:rFonts w:ascii="EYInterstate Light" w:hAnsi="EYInterstate Light"/>
          <w:color w:val="auto"/>
        </w:rPr>
        <w:t>c</w:t>
      </w:r>
      <w:r w:rsidRPr="001929F7">
        <w:rPr>
          <w:rFonts w:ascii="EYInterstate Light" w:hAnsi="EYInterstate Light"/>
          <w:color w:val="auto"/>
        </w:rPr>
        <w:t>ontents</w:t>
      </w:r>
    </w:p>
    <w:p w:rsidR="0091347C" w:rsidRDefault="00AD1FA3">
      <w:pPr>
        <w:pStyle w:val="TOC1"/>
        <w:rPr>
          <w:rFonts w:asciiTheme="minorHAnsi" w:eastAsiaTheme="minorEastAsia" w:hAnsiTheme="minorHAnsi" w:cstheme="minorBidi"/>
          <w:kern w:val="0"/>
          <w:sz w:val="22"/>
          <w:szCs w:val="22"/>
          <w:lang w:val="pl-PL" w:eastAsia="pl-PL"/>
        </w:rPr>
      </w:pPr>
      <w:r w:rsidRPr="001929F7">
        <w:rPr>
          <w:noProof w:val="0"/>
        </w:rPr>
        <w:fldChar w:fldCharType="begin"/>
      </w:r>
      <w:r w:rsidRPr="001929F7">
        <w:rPr>
          <w:noProof w:val="0"/>
        </w:rPr>
        <w:instrText xml:space="preserve"> TOC \o "2-4" \h \z \t "Heading 1;1;EY Appendix;1;EY Heading 1;1" </w:instrText>
      </w:r>
      <w:r w:rsidRPr="001929F7">
        <w:rPr>
          <w:noProof w:val="0"/>
        </w:rPr>
        <w:fldChar w:fldCharType="separate"/>
      </w:r>
      <w:hyperlink w:anchor="_Toc432171395" w:history="1">
        <w:r w:rsidR="0091347C" w:rsidRPr="00511940">
          <w:rPr>
            <w:rStyle w:val="Hyperlink"/>
            <w:b/>
          </w:rPr>
          <w:t>1.</w:t>
        </w:r>
        <w:r w:rsidR="0091347C">
          <w:rPr>
            <w:rFonts w:asciiTheme="minorHAnsi" w:eastAsiaTheme="minorEastAsia" w:hAnsiTheme="minorHAnsi" w:cstheme="minorBidi"/>
            <w:kern w:val="0"/>
            <w:sz w:val="22"/>
            <w:szCs w:val="22"/>
            <w:lang w:val="pl-PL" w:eastAsia="pl-PL"/>
          </w:rPr>
          <w:tab/>
        </w:r>
        <w:r w:rsidR="0091347C" w:rsidRPr="00511940">
          <w:rPr>
            <w:rStyle w:val="Hyperlink"/>
          </w:rPr>
          <w:t>Introduction</w:t>
        </w:r>
        <w:r w:rsidR="0091347C">
          <w:rPr>
            <w:webHidden/>
          </w:rPr>
          <w:tab/>
        </w:r>
        <w:r w:rsidR="0091347C">
          <w:rPr>
            <w:webHidden/>
          </w:rPr>
          <w:fldChar w:fldCharType="begin"/>
        </w:r>
        <w:r w:rsidR="0091347C">
          <w:rPr>
            <w:webHidden/>
          </w:rPr>
          <w:instrText xml:space="preserve"> PAGEREF _Toc432171395 \h </w:instrText>
        </w:r>
        <w:r w:rsidR="0091347C">
          <w:rPr>
            <w:webHidden/>
          </w:rPr>
        </w:r>
        <w:r w:rsidR="0091347C">
          <w:rPr>
            <w:webHidden/>
          </w:rPr>
          <w:fldChar w:fldCharType="separate"/>
        </w:r>
        <w:r w:rsidR="0091347C">
          <w:rPr>
            <w:webHidden/>
          </w:rPr>
          <w:t>4</w:t>
        </w:r>
        <w:r w:rsidR="0091347C">
          <w:rPr>
            <w:webHidden/>
          </w:rPr>
          <w:fldChar w:fldCharType="end"/>
        </w:r>
      </w:hyperlink>
    </w:p>
    <w:p w:rsidR="0091347C" w:rsidRDefault="0091347C">
      <w:pPr>
        <w:pStyle w:val="TOC1"/>
        <w:rPr>
          <w:rFonts w:asciiTheme="minorHAnsi" w:eastAsiaTheme="minorEastAsia" w:hAnsiTheme="minorHAnsi" w:cstheme="minorBidi"/>
          <w:kern w:val="0"/>
          <w:sz w:val="22"/>
          <w:szCs w:val="22"/>
          <w:lang w:val="pl-PL" w:eastAsia="pl-PL"/>
        </w:rPr>
      </w:pPr>
      <w:hyperlink w:anchor="_Toc432171396" w:history="1">
        <w:r w:rsidRPr="00511940">
          <w:rPr>
            <w:rStyle w:val="Hyperlink"/>
            <w:b/>
          </w:rPr>
          <w:t>2.</w:t>
        </w:r>
        <w:r>
          <w:rPr>
            <w:rFonts w:asciiTheme="minorHAnsi" w:eastAsiaTheme="minorEastAsia" w:hAnsiTheme="minorHAnsi" w:cstheme="minorBidi"/>
            <w:kern w:val="0"/>
            <w:sz w:val="22"/>
            <w:szCs w:val="22"/>
            <w:lang w:val="pl-PL" w:eastAsia="pl-PL"/>
          </w:rPr>
          <w:tab/>
        </w:r>
        <w:r w:rsidRPr="00511940">
          <w:rPr>
            <w:rStyle w:val="Hyperlink"/>
          </w:rPr>
          <w:t>Legal background</w:t>
        </w:r>
        <w:r>
          <w:rPr>
            <w:webHidden/>
          </w:rPr>
          <w:tab/>
        </w:r>
        <w:r>
          <w:rPr>
            <w:webHidden/>
          </w:rPr>
          <w:fldChar w:fldCharType="begin"/>
        </w:r>
        <w:r>
          <w:rPr>
            <w:webHidden/>
          </w:rPr>
          <w:instrText xml:space="preserve"> PAGEREF _Toc432171396 \h </w:instrText>
        </w:r>
        <w:r>
          <w:rPr>
            <w:webHidden/>
          </w:rPr>
        </w:r>
        <w:r>
          <w:rPr>
            <w:webHidden/>
          </w:rPr>
          <w:fldChar w:fldCharType="separate"/>
        </w:r>
        <w:r>
          <w:rPr>
            <w:webHidden/>
          </w:rPr>
          <w:t>5</w:t>
        </w:r>
        <w:r>
          <w:rPr>
            <w:webHidden/>
          </w:rPr>
          <w:fldChar w:fldCharType="end"/>
        </w:r>
      </w:hyperlink>
    </w:p>
    <w:p w:rsidR="0091347C" w:rsidRDefault="0091347C">
      <w:pPr>
        <w:pStyle w:val="TOC1"/>
        <w:rPr>
          <w:rFonts w:asciiTheme="minorHAnsi" w:eastAsiaTheme="minorEastAsia" w:hAnsiTheme="minorHAnsi" w:cstheme="minorBidi"/>
          <w:kern w:val="0"/>
          <w:sz w:val="22"/>
          <w:szCs w:val="22"/>
          <w:lang w:val="pl-PL" w:eastAsia="pl-PL"/>
        </w:rPr>
      </w:pPr>
      <w:hyperlink w:anchor="_Toc432171397" w:history="1">
        <w:r w:rsidRPr="00511940">
          <w:rPr>
            <w:rStyle w:val="Hyperlink"/>
            <w:b/>
          </w:rPr>
          <w:t>3.</w:t>
        </w:r>
        <w:r>
          <w:rPr>
            <w:rFonts w:asciiTheme="minorHAnsi" w:eastAsiaTheme="minorEastAsia" w:hAnsiTheme="minorHAnsi" w:cstheme="minorBidi"/>
            <w:kern w:val="0"/>
            <w:sz w:val="22"/>
            <w:szCs w:val="22"/>
            <w:lang w:val="pl-PL" w:eastAsia="pl-PL"/>
          </w:rPr>
          <w:tab/>
        </w:r>
        <w:r w:rsidRPr="00511940">
          <w:rPr>
            <w:rStyle w:val="Hyperlink"/>
          </w:rPr>
          <w:t>Main principles</w:t>
        </w:r>
        <w:r>
          <w:rPr>
            <w:webHidden/>
          </w:rPr>
          <w:tab/>
        </w:r>
        <w:r>
          <w:rPr>
            <w:webHidden/>
          </w:rPr>
          <w:fldChar w:fldCharType="begin"/>
        </w:r>
        <w:r>
          <w:rPr>
            <w:webHidden/>
          </w:rPr>
          <w:instrText xml:space="preserve"> PAGEREF _Toc432171397 \h </w:instrText>
        </w:r>
        <w:r>
          <w:rPr>
            <w:webHidden/>
          </w:rPr>
        </w:r>
        <w:r>
          <w:rPr>
            <w:webHidden/>
          </w:rPr>
          <w:fldChar w:fldCharType="separate"/>
        </w:r>
        <w:r>
          <w:rPr>
            <w:webHidden/>
          </w:rPr>
          <w:t>7</w:t>
        </w:r>
        <w:r>
          <w:rPr>
            <w:webHidden/>
          </w:rPr>
          <w:fldChar w:fldCharType="end"/>
        </w:r>
      </w:hyperlink>
    </w:p>
    <w:p w:rsidR="0091347C" w:rsidRDefault="0091347C">
      <w:pPr>
        <w:pStyle w:val="TOC1"/>
        <w:rPr>
          <w:rFonts w:asciiTheme="minorHAnsi" w:eastAsiaTheme="minorEastAsia" w:hAnsiTheme="minorHAnsi" w:cstheme="minorBidi"/>
          <w:kern w:val="0"/>
          <w:sz w:val="22"/>
          <w:szCs w:val="22"/>
          <w:lang w:val="pl-PL" w:eastAsia="pl-PL"/>
        </w:rPr>
      </w:pPr>
      <w:hyperlink w:anchor="_Toc432171398" w:history="1">
        <w:r w:rsidRPr="00511940">
          <w:rPr>
            <w:rStyle w:val="Hyperlink"/>
            <w:b/>
          </w:rPr>
          <w:t>4.</w:t>
        </w:r>
        <w:r>
          <w:rPr>
            <w:rFonts w:asciiTheme="minorHAnsi" w:eastAsiaTheme="minorEastAsia" w:hAnsiTheme="minorHAnsi" w:cstheme="minorBidi"/>
            <w:kern w:val="0"/>
            <w:sz w:val="22"/>
            <w:szCs w:val="22"/>
            <w:lang w:val="pl-PL" w:eastAsia="pl-PL"/>
          </w:rPr>
          <w:tab/>
        </w:r>
        <w:r w:rsidRPr="00511940">
          <w:rPr>
            <w:rStyle w:val="Hyperlink"/>
          </w:rPr>
          <w:t>Flow of BU-LRIC model</w:t>
        </w:r>
        <w:r>
          <w:rPr>
            <w:webHidden/>
          </w:rPr>
          <w:tab/>
        </w:r>
        <w:r>
          <w:rPr>
            <w:webHidden/>
          </w:rPr>
          <w:fldChar w:fldCharType="begin"/>
        </w:r>
        <w:r>
          <w:rPr>
            <w:webHidden/>
          </w:rPr>
          <w:instrText xml:space="preserve"> PAGEREF _Toc432171398 \h </w:instrText>
        </w:r>
        <w:r>
          <w:rPr>
            <w:webHidden/>
          </w:rPr>
        </w:r>
        <w:r>
          <w:rPr>
            <w:webHidden/>
          </w:rPr>
          <w:fldChar w:fldCharType="separate"/>
        </w:r>
        <w:r>
          <w:rPr>
            <w:webHidden/>
          </w:rPr>
          <w:t>11</w:t>
        </w:r>
        <w:r>
          <w:rPr>
            <w:webHidden/>
          </w:rPr>
          <w:fldChar w:fldCharType="end"/>
        </w:r>
      </w:hyperlink>
    </w:p>
    <w:p w:rsidR="0091347C" w:rsidRDefault="0091347C">
      <w:pPr>
        <w:pStyle w:val="TOC1"/>
        <w:rPr>
          <w:rFonts w:asciiTheme="minorHAnsi" w:eastAsiaTheme="minorEastAsia" w:hAnsiTheme="minorHAnsi" w:cstheme="minorBidi"/>
          <w:kern w:val="0"/>
          <w:sz w:val="22"/>
          <w:szCs w:val="22"/>
          <w:lang w:val="pl-PL" w:eastAsia="pl-PL"/>
        </w:rPr>
      </w:pPr>
      <w:hyperlink w:anchor="_Toc432171399" w:history="1">
        <w:r w:rsidRPr="00511940">
          <w:rPr>
            <w:rStyle w:val="Hyperlink"/>
            <w:b/>
          </w:rPr>
          <w:t>5.</w:t>
        </w:r>
        <w:r>
          <w:rPr>
            <w:rFonts w:asciiTheme="minorHAnsi" w:eastAsiaTheme="minorEastAsia" w:hAnsiTheme="minorHAnsi" w:cstheme="minorBidi"/>
            <w:kern w:val="0"/>
            <w:sz w:val="22"/>
            <w:szCs w:val="22"/>
            <w:lang w:val="pl-PL" w:eastAsia="pl-PL"/>
          </w:rPr>
          <w:tab/>
        </w:r>
        <w:r w:rsidRPr="00511940">
          <w:rPr>
            <w:rStyle w:val="Hyperlink"/>
          </w:rPr>
          <w:t>Network technology and structure</w:t>
        </w:r>
        <w:r>
          <w:rPr>
            <w:webHidden/>
          </w:rPr>
          <w:tab/>
        </w:r>
        <w:r>
          <w:rPr>
            <w:webHidden/>
          </w:rPr>
          <w:fldChar w:fldCharType="begin"/>
        </w:r>
        <w:r>
          <w:rPr>
            <w:webHidden/>
          </w:rPr>
          <w:instrText xml:space="preserve"> PAGEREF _Toc432171399 \h </w:instrText>
        </w:r>
        <w:r>
          <w:rPr>
            <w:webHidden/>
          </w:rPr>
        </w:r>
        <w:r>
          <w:rPr>
            <w:webHidden/>
          </w:rPr>
          <w:fldChar w:fldCharType="separate"/>
        </w:r>
        <w:r>
          <w:rPr>
            <w:webHidden/>
          </w:rPr>
          <w:t>14</w:t>
        </w:r>
        <w:r>
          <w:rPr>
            <w:webHidden/>
          </w:rPr>
          <w:fldChar w:fldCharType="end"/>
        </w:r>
      </w:hyperlink>
    </w:p>
    <w:p w:rsidR="0091347C" w:rsidRDefault="0091347C">
      <w:pPr>
        <w:pStyle w:val="TOC2"/>
        <w:rPr>
          <w:rFonts w:asciiTheme="minorHAnsi" w:eastAsiaTheme="minorEastAsia" w:hAnsiTheme="minorHAnsi" w:cstheme="minorBidi"/>
          <w:kern w:val="0"/>
          <w:sz w:val="22"/>
          <w:szCs w:val="22"/>
          <w:lang w:val="pl-PL" w:eastAsia="pl-PL"/>
        </w:rPr>
      </w:pPr>
      <w:hyperlink w:anchor="_Toc432171400" w:history="1">
        <w:r w:rsidRPr="00511940">
          <w:rPr>
            <w:rStyle w:val="Hyperlink"/>
            <w:b/>
          </w:rPr>
          <w:t>5.1</w:t>
        </w:r>
        <w:r>
          <w:rPr>
            <w:rFonts w:asciiTheme="minorHAnsi" w:eastAsiaTheme="minorEastAsia" w:hAnsiTheme="minorHAnsi" w:cstheme="minorBidi"/>
            <w:kern w:val="0"/>
            <w:sz w:val="22"/>
            <w:szCs w:val="22"/>
            <w:lang w:val="pl-PL" w:eastAsia="pl-PL"/>
          </w:rPr>
          <w:tab/>
        </w:r>
        <w:r w:rsidRPr="00511940">
          <w:rPr>
            <w:rStyle w:val="Hyperlink"/>
          </w:rPr>
          <w:t>Network technology and structure</w:t>
        </w:r>
        <w:r>
          <w:rPr>
            <w:webHidden/>
          </w:rPr>
          <w:tab/>
        </w:r>
        <w:r>
          <w:rPr>
            <w:webHidden/>
          </w:rPr>
          <w:fldChar w:fldCharType="begin"/>
        </w:r>
        <w:r>
          <w:rPr>
            <w:webHidden/>
          </w:rPr>
          <w:instrText xml:space="preserve"> PAGEREF _Toc432171400 \h </w:instrText>
        </w:r>
        <w:r>
          <w:rPr>
            <w:webHidden/>
          </w:rPr>
        </w:r>
        <w:r>
          <w:rPr>
            <w:webHidden/>
          </w:rPr>
          <w:fldChar w:fldCharType="separate"/>
        </w:r>
        <w:r>
          <w:rPr>
            <w:webHidden/>
          </w:rPr>
          <w:t>14</w:t>
        </w:r>
        <w:r>
          <w:rPr>
            <w:webHidden/>
          </w:rPr>
          <w:fldChar w:fldCharType="end"/>
        </w:r>
      </w:hyperlink>
    </w:p>
    <w:p w:rsidR="0091347C" w:rsidRDefault="0091347C">
      <w:pPr>
        <w:pStyle w:val="TOC2"/>
        <w:rPr>
          <w:rFonts w:asciiTheme="minorHAnsi" w:eastAsiaTheme="minorEastAsia" w:hAnsiTheme="minorHAnsi" w:cstheme="minorBidi"/>
          <w:kern w:val="0"/>
          <w:sz w:val="22"/>
          <w:szCs w:val="22"/>
          <w:lang w:val="pl-PL" w:eastAsia="pl-PL"/>
        </w:rPr>
      </w:pPr>
      <w:hyperlink w:anchor="_Toc432171401" w:history="1">
        <w:r w:rsidRPr="00511940">
          <w:rPr>
            <w:rStyle w:val="Hyperlink"/>
            <w:b/>
          </w:rPr>
          <w:t>5.2</w:t>
        </w:r>
        <w:r>
          <w:rPr>
            <w:rFonts w:asciiTheme="minorHAnsi" w:eastAsiaTheme="minorEastAsia" w:hAnsiTheme="minorHAnsi" w:cstheme="minorBidi"/>
            <w:kern w:val="0"/>
            <w:sz w:val="22"/>
            <w:szCs w:val="22"/>
            <w:lang w:val="pl-PL" w:eastAsia="pl-PL"/>
          </w:rPr>
          <w:tab/>
        </w:r>
        <w:r w:rsidRPr="00511940">
          <w:rPr>
            <w:rStyle w:val="Hyperlink"/>
          </w:rPr>
          <w:t>Mobile network elements</w:t>
        </w:r>
        <w:r>
          <w:rPr>
            <w:webHidden/>
          </w:rPr>
          <w:tab/>
        </w:r>
        <w:r>
          <w:rPr>
            <w:webHidden/>
          </w:rPr>
          <w:fldChar w:fldCharType="begin"/>
        </w:r>
        <w:r>
          <w:rPr>
            <w:webHidden/>
          </w:rPr>
          <w:instrText xml:space="preserve"> PAGEREF _Toc432171401 \h </w:instrText>
        </w:r>
        <w:r>
          <w:rPr>
            <w:webHidden/>
          </w:rPr>
        </w:r>
        <w:r>
          <w:rPr>
            <w:webHidden/>
          </w:rPr>
          <w:fldChar w:fldCharType="separate"/>
        </w:r>
        <w:r>
          <w:rPr>
            <w:webHidden/>
          </w:rPr>
          <w:t>15</w:t>
        </w:r>
        <w:r>
          <w:rPr>
            <w:webHidden/>
          </w:rPr>
          <w:fldChar w:fldCharType="end"/>
        </w:r>
      </w:hyperlink>
    </w:p>
    <w:p w:rsidR="0091347C" w:rsidRDefault="0091347C">
      <w:pPr>
        <w:pStyle w:val="TOC1"/>
        <w:rPr>
          <w:rFonts w:asciiTheme="minorHAnsi" w:eastAsiaTheme="minorEastAsia" w:hAnsiTheme="minorHAnsi" w:cstheme="minorBidi"/>
          <w:kern w:val="0"/>
          <w:sz w:val="22"/>
          <w:szCs w:val="22"/>
          <w:lang w:val="pl-PL" w:eastAsia="pl-PL"/>
        </w:rPr>
      </w:pPr>
      <w:hyperlink w:anchor="_Toc432171402" w:history="1">
        <w:r w:rsidRPr="00511940">
          <w:rPr>
            <w:rStyle w:val="Hyperlink"/>
            <w:b/>
          </w:rPr>
          <w:t>6.</w:t>
        </w:r>
        <w:r>
          <w:rPr>
            <w:rFonts w:asciiTheme="minorHAnsi" w:eastAsiaTheme="minorEastAsia" w:hAnsiTheme="minorHAnsi" w:cstheme="minorBidi"/>
            <w:kern w:val="0"/>
            <w:sz w:val="22"/>
            <w:szCs w:val="22"/>
            <w:lang w:val="pl-PL" w:eastAsia="pl-PL"/>
          </w:rPr>
          <w:tab/>
        </w:r>
        <w:r w:rsidRPr="00511940">
          <w:rPr>
            <w:rStyle w:val="Hyperlink"/>
          </w:rPr>
          <w:t>Scope of calculated services</w:t>
        </w:r>
        <w:r>
          <w:rPr>
            <w:webHidden/>
          </w:rPr>
          <w:tab/>
        </w:r>
        <w:r>
          <w:rPr>
            <w:webHidden/>
          </w:rPr>
          <w:fldChar w:fldCharType="begin"/>
        </w:r>
        <w:r>
          <w:rPr>
            <w:webHidden/>
          </w:rPr>
          <w:instrText xml:space="preserve"> PAGEREF _Toc432171402 \h </w:instrText>
        </w:r>
        <w:r>
          <w:rPr>
            <w:webHidden/>
          </w:rPr>
        </w:r>
        <w:r>
          <w:rPr>
            <w:webHidden/>
          </w:rPr>
          <w:fldChar w:fldCharType="separate"/>
        </w:r>
        <w:r>
          <w:rPr>
            <w:webHidden/>
          </w:rPr>
          <w:t>19</w:t>
        </w:r>
        <w:r>
          <w:rPr>
            <w:webHidden/>
          </w:rPr>
          <w:fldChar w:fldCharType="end"/>
        </w:r>
      </w:hyperlink>
    </w:p>
    <w:p w:rsidR="0091347C" w:rsidRDefault="0091347C">
      <w:pPr>
        <w:pStyle w:val="TOC1"/>
        <w:rPr>
          <w:rFonts w:asciiTheme="minorHAnsi" w:eastAsiaTheme="minorEastAsia" w:hAnsiTheme="minorHAnsi" w:cstheme="minorBidi"/>
          <w:kern w:val="0"/>
          <w:sz w:val="22"/>
          <w:szCs w:val="22"/>
          <w:lang w:val="pl-PL" w:eastAsia="pl-PL"/>
        </w:rPr>
      </w:pPr>
      <w:hyperlink w:anchor="_Toc432171403" w:history="1">
        <w:r w:rsidRPr="00511940">
          <w:rPr>
            <w:rStyle w:val="Hyperlink"/>
            <w:b/>
          </w:rPr>
          <w:t>7.</w:t>
        </w:r>
        <w:r>
          <w:rPr>
            <w:rFonts w:asciiTheme="minorHAnsi" w:eastAsiaTheme="minorEastAsia" w:hAnsiTheme="minorHAnsi" w:cstheme="minorBidi"/>
            <w:kern w:val="0"/>
            <w:sz w:val="22"/>
            <w:szCs w:val="22"/>
            <w:lang w:val="pl-PL" w:eastAsia="pl-PL"/>
          </w:rPr>
          <w:tab/>
        </w:r>
        <w:r w:rsidRPr="00511940">
          <w:rPr>
            <w:rStyle w:val="Hyperlink"/>
          </w:rPr>
          <w:t>Dimensioning of the network</w:t>
        </w:r>
        <w:r>
          <w:rPr>
            <w:webHidden/>
          </w:rPr>
          <w:tab/>
        </w:r>
        <w:r>
          <w:rPr>
            <w:webHidden/>
          </w:rPr>
          <w:fldChar w:fldCharType="begin"/>
        </w:r>
        <w:r>
          <w:rPr>
            <w:webHidden/>
          </w:rPr>
          <w:instrText xml:space="preserve"> PAGEREF _Toc432171403 \h </w:instrText>
        </w:r>
        <w:r>
          <w:rPr>
            <w:webHidden/>
          </w:rPr>
        </w:r>
        <w:r>
          <w:rPr>
            <w:webHidden/>
          </w:rPr>
          <w:fldChar w:fldCharType="separate"/>
        </w:r>
        <w:r>
          <w:rPr>
            <w:webHidden/>
          </w:rPr>
          <w:t>20</w:t>
        </w:r>
        <w:r>
          <w:rPr>
            <w:webHidden/>
          </w:rPr>
          <w:fldChar w:fldCharType="end"/>
        </w:r>
      </w:hyperlink>
    </w:p>
    <w:p w:rsidR="0091347C" w:rsidRDefault="0091347C">
      <w:pPr>
        <w:pStyle w:val="TOC2"/>
        <w:rPr>
          <w:rFonts w:asciiTheme="minorHAnsi" w:eastAsiaTheme="minorEastAsia" w:hAnsiTheme="minorHAnsi" w:cstheme="minorBidi"/>
          <w:kern w:val="0"/>
          <w:sz w:val="22"/>
          <w:szCs w:val="22"/>
          <w:lang w:val="pl-PL" w:eastAsia="pl-PL"/>
        </w:rPr>
      </w:pPr>
      <w:hyperlink w:anchor="_Toc432171404" w:history="1">
        <w:r w:rsidRPr="00511940">
          <w:rPr>
            <w:rStyle w:val="Hyperlink"/>
            <w:b/>
          </w:rPr>
          <w:t>7.1</w:t>
        </w:r>
        <w:r>
          <w:rPr>
            <w:rFonts w:asciiTheme="minorHAnsi" w:eastAsiaTheme="minorEastAsia" w:hAnsiTheme="minorHAnsi" w:cstheme="minorBidi"/>
            <w:kern w:val="0"/>
            <w:sz w:val="22"/>
            <w:szCs w:val="22"/>
            <w:lang w:val="pl-PL" w:eastAsia="pl-PL"/>
          </w:rPr>
          <w:tab/>
        </w:r>
        <w:r w:rsidRPr="00511940">
          <w:rPr>
            <w:rStyle w:val="Hyperlink"/>
          </w:rPr>
          <w:t>Calculation of network demand</w:t>
        </w:r>
        <w:r>
          <w:rPr>
            <w:webHidden/>
          </w:rPr>
          <w:tab/>
        </w:r>
        <w:r>
          <w:rPr>
            <w:webHidden/>
          </w:rPr>
          <w:fldChar w:fldCharType="begin"/>
        </w:r>
        <w:r>
          <w:rPr>
            <w:webHidden/>
          </w:rPr>
          <w:instrText xml:space="preserve"> PAGEREF _Toc432171404 \h </w:instrText>
        </w:r>
        <w:r>
          <w:rPr>
            <w:webHidden/>
          </w:rPr>
        </w:r>
        <w:r>
          <w:rPr>
            <w:webHidden/>
          </w:rPr>
          <w:fldChar w:fldCharType="separate"/>
        </w:r>
        <w:r>
          <w:rPr>
            <w:webHidden/>
          </w:rPr>
          <w:t>20</w:t>
        </w:r>
        <w:r>
          <w:rPr>
            <w:webHidden/>
          </w:rPr>
          <w:fldChar w:fldCharType="end"/>
        </w:r>
      </w:hyperlink>
    </w:p>
    <w:p w:rsidR="0091347C" w:rsidRDefault="0091347C">
      <w:pPr>
        <w:pStyle w:val="TOC2"/>
        <w:rPr>
          <w:rFonts w:asciiTheme="minorHAnsi" w:eastAsiaTheme="minorEastAsia" w:hAnsiTheme="minorHAnsi" w:cstheme="minorBidi"/>
          <w:kern w:val="0"/>
          <w:sz w:val="22"/>
          <w:szCs w:val="22"/>
          <w:lang w:val="pl-PL" w:eastAsia="pl-PL"/>
        </w:rPr>
      </w:pPr>
      <w:hyperlink w:anchor="_Toc432171405" w:history="1">
        <w:r w:rsidRPr="00511940">
          <w:rPr>
            <w:rStyle w:val="Hyperlink"/>
            <w:b/>
          </w:rPr>
          <w:t>7.2</w:t>
        </w:r>
        <w:r>
          <w:rPr>
            <w:rFonts w:asciiTheme="minorHAnsi" w:eastAsiaTheme="minorEastAsia" w:hAnsiTheme="minorHAnsi" w:cstheme="minorBidi"/>
            <w:kern w:val="0"/>
            <w:sz w:val="22"/>
            <w:szCs w:val="22"/>
            <w:lang w:val="pl-PL" w:eastAsia="pl-PL"/>
          </w:rPr>
          <w:tab/>
        </w:r>
        <w:r w:rsidRPr="00511940">
          <w:rPr>
            <w:rStyle w:val="Hyperlink"/>
          </w:rPr>
          <w:t>Service demand conversion</w:t>
        </w:r>
        <w:r>
          <w:rPr>
            <w:webHidden/>
          </w:rPr>
          <w:tab/>
        </w:r>
        <w:r>
          <w:rPr>
            <w:webHidden/>
          </w:rPr>
          <w:fldChar w:fldCharType="begin"/>
        </w:r>
        <w:r>
          <w:rPr>
            <w:webHidden/>
          </w:rPr>
          <w:instrText xml:space="preserve"> PAGEREF _Toc432171405 \h </w:instrText>
        </w:r>
        <w:r>
          <w:rPr>
            <w:webHidden/>
          </w:rPr>
        </w:r>
        <w:r>
          <w:rPr>
            <w:webHidden/>
          </w:rPr>
          <w:fldChar w:fldCharType="separate"/>
        </w:r>
        <w:r>
          <w:rPr>
            <w:webHidden/>
          </w:rPr>
          <w:t>21</w:t>
        </w:r>
        <w:r>
          <w:rPr>
            <w:webHidden/>
          </w:rPr>
          <w:fldChar w:fldCharType="end"/>
        </w:r>
      </w:hyperlink>
    </w:p>
    <w:p w:rsidR="0091347C" w:rsidRDefault="0091347C">
      <w:pPr>
        <w:pStyle w:val="TOC3"/>
        <w:rPr>
          <w:rFonts w:asciiTheme="minorHAnsi" w:eastAsiaTheme="minorEastAsia" w:hAnsiTheme="minorHAnsi" w:cstheme="minorBidi"/>
          <w:kern w:val="0"/>
          <w:sz w:val="22"/>
          <w:szCs w:val="22"/>
          <w:lang w:val="pl-PL" w:eastAsia="pl-PL"/>
        </w:rPr>
      </w:pPr>
      <w:hyperlink w:anchor="_Toc432171406" w:history="1">
        <w:r w:rsidRPr="00511940">
          <w:rPr>
            <w:rStyle w:val="Hyperlink"/>
            <w:b/>
          </w:rPr>
          <w:t>7.2.1</w:t>
        </w:r>
        <w:r>
          <w:rPr>
            <w:rFonts w:asciiTheme="minorHAnsi" w:eastAsiaTheme="minorEastAsia" w:hAnsiTheme="minorHAnsi" w:cstheme="minorBidi"/>
            <w:kern w:val="0"/>
            <w:sz w:val="22"/>
            <w:szCs w:val="22"/>
            <w:lang w:val="pl-PL" w:eastAsia="pl-PL"/>
          </w:rPr>
          <w:tab/>
        </w:r>
        <w:r w:rsidRPr="00511940">
          <w:rPr>
            <w:rStyle w:val="Hyperlink"/>
          </w:rPr>
          <w:t>Conversion of annual volumes to Busy Hour traffic</w:t>
        </w:r>
        <w:r>
          <w:rPr>
            <w:webHidden/>
          </w:rPr>
          <w:tab/>
        </w:r>
        <w:r>
          <w:rPr>
            <w:webHidden/>
          </w:rPr>
          <w:fldChar w:fldCharType="begin"/>
        </w:r>
        <w:r>
          <w:rPr>
            <w:webHidden/>
          </w:rPr>
          <w:instrText xml:space="preserve"> PAGEREF _Toc432171406 \h </w:instrText>
        </w:r>
        <w:r>
          <w:rPr>
            <w:webHidden/>
          </w:rPr>
        </w:r>
        <w:r>
          <w:rPr>
            <w:webHidden/>
          </w:rPr>
          <w:fldChar w:fldCharType="separate"/>
        </w:r>
        <w:r>
          <w:rPr>
            <w:webHidden/>
          </w:rPr>
          <w:t>21</w:t>
        </w:r>
        <w:r>
          <w:rPr>
            <w:webHidden/>
          </w:rPr>
          <w:fldChar w:fldCharType="end"/>
        </w:r>
      </w:hyperlink>
    </w:p>
    <w:p w:rsidR="0091347C" w:rsidRDefault="0091347C">
      <w:pPr>
        <w:pStyle w:val="TOC3"/>
        <w:rPr>
          <w:rFonts w:asciiTheme="minorHAnsi" w:eastAsiaTheme="minorEastAsia" w:hAnsiTheme="minorHAnsi" w:cstheme="minorBidi"/>
          <w:kern w:val="0"/>
          <w:sz w:val="22"/>
          <w:szCs w:val="22"/>
          <w:lang w:val="pl-PL" w:eastAsia="pl-PL"/>
        </w:rPr>
      </w:pPr>
      <w:hyperlink w:anchor="_Toc432171407" w:history="1">
        <w:r w:rsidRPr="00511940">
          <w:rPr>
            <w:rStyle w:val="Hyperlink"/>
            <w:b/>
          </w:rPr>
          <w:t>7.2.2</w:t>
        </w:r>
        <w:r>
          <w:rPr>
            <w:rFonts w:asciiTheme="minorHAnsi" w:eastAsiaTheme="minorEastAsia" w:hAnsiTheme="minorHAnsi" w:cstheme="minorBidi"/>
            <w:kern w:val="0"/>
            <w:sz w:val="22"/>
            <w:szCs w:val="22"/>
            <w:lang w:val="pl-PL" w:eastAsia="pl-PL"/>
          </w:rPr>
          <w:tab/>
        </w:r>
        <w:r w:rsidRPr="00511940">
          <w:rPr>
            <w:rStyle w:val="Hyperlink"/>
          </w:rPr>
          <w:t>Conversion of traffic to homogenous service volume</w:t>
        </w:r>
        <w:r>
          <w:rPr>
            <w:webHidden/>
          </w:rPr>
          <w:tab/>
        </w:r>
        <w:r>
          <w:rPr>
            <w:webHidden/>
          </w:rPr>
          <w:fldChar w:fldCharType="begin"/>
        </w:r>
        <w:r>
          <w:rPr>
            <w:webHidden/>
          </w:rPr>
          <w:instrText xml:space="preserve"> PAGEREF _Toc432171407 \h </w:instrText>
        </w:r>
        <w:r>
          <w:rPr>
            <w:webHidden/>
          </w:rPr>
        </w:r>
        <w:r>
          <w:rPr>
            <w:webHidden/>
          </w:rPr>
          <w:fldChar w:fldCharType="separate"/>
        </w:r>
        <w:r>
          <w:rPr>
            <w:webHidden/>
          </w:rPr>
          <w:t>23</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08" w:history="1">
        <w:r w:rsidRPr="00511940">
          <w:rPr>
            <w:rStyle w:val="Hyperlink"/>
            <w:b/>
          </w:rPr>
          <w:t>7.2.2.1</w:t>
        </w:r>
        <w:r>
          <w:rPr>
            <w:rFonts w:asciiTheme="minorHAnsi" w:eastAsiaTheme="minorEastAsia" w:hAnsiTheme="minorHAnsi" w:cstheme="minorBidi"/>
            <w:kern w:val="0"/>
            <w:sz w:val="22"/>
            <w:szCs w:val="22"/>
            <w:lang w:val="pl-PL" w:eastAsia="pl-PL"/>
          </w:rPr>
          <w:tab/>
        </w:r>
        <w:r w:rsidRPr="00511940">
          <w:rPr>
            <w:rStyle w:val="Hyperlink"/>
          </w:rPr>
          <w:t>Conversion of SMS and MMS</w:t>
        </w:r>
        <w:r>
          <w:rPr>
            <w:webHidden/>
          </w:rPr>
          <w:tab/>
        </w:r>
        <w:r>
          <w:rPr>
            <w:webHidden/>
          </w:rPr>
          <w:fldChar w:fldCharType="begin"/>
        </w:r>
        <w:r>
          <w:rPr>
            <w:webHidden/>
          </w:rPr>
          <w:instrText xml:space="preserve"> PAGEREF _Toc432171408 \h </w:instrText>
        </w:r>
        <w:r>
          <w:rPr>
            <w:webHidden/>
          </w:rPr>
        </w:r>
        <w:r>
          <w:rPr>
            <w:webHidden/>
          </w:rPr>
          <w:fldChar w:fldCharType="separate"/>
        </w:r>
        <w:r>
          <w:rPr>
            <w:webHidden/>
          </w:rPr>
          <w:t>24</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09" w:history="1">
        <w:r w:rsidRPr="00511940">
          <w:rPr>
            <w:rStyle w:val="Hyperlink"/>
            <w:b/>
          </w:rPr>
          <w:t>7.2.2.2</w:t>
        </w:r>
        <w:r>
          <w:rPr>
            <w:rFonts w:asciiTheme="minorHAnsi" w:eastAsiaTheme="minorEastAsia" w:hAnsiTheme="minorHAnsi" w:cstheme="minorBidi"/>
            <w:kern w:val="0"/>
            <w:sz w:val="22"/>
            <w:szCs w:val="22"/>
            <w:lang w:val="pl-PL" w:eastAsia="pl-PL"/>
          </w:rPr>
          <w:tab/>
        </w:r>
        <w:r w:rsidRPr="00511940">
          <w:rPr>
            <w:rStyle w:val="Hyperlink"/>
          </w:rPr>
          <w:t>Conversion of GSM packet data</w:t>
        </w:r>
        <w:r>
          <w:rPr>
            <w:webHidden/>
          </w:rPr>
          <w:tab/>
        </w:r>
        <w:r>
          <w:rPr>
            <w:webHidden/>
          </w:rPr>
          <w:fldChar w:fldCharType="begin"/>
        </w:r>
        <w:r>
          <w:rPr>
            <w:webHidden/>
          </w:rPr>
          <w:instrText xml:space="preserve"> PAGEREF _Toc432171409 \h </w:instrText>
        </w:r>
        <w:r>
          <w:rPr>
            <w:webHidden/>
          </w:rPr>
        </w:r>
        <w:r>
          <w:rPr>
            <w:webHidden/>
          </w:rPr>
          <w:fldChar w:fldCharType="separate"/>
        </w:r>
        <w:r>
          <w:rPr>
            <w:webHidden/>
          </w:rPr>
          <w:t>25</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10" w:history="1">
        <w:r w:rsidRPr="00511940">
          <w:rPr>
            <w:rStyle w:val="Hyperlink"/>
            <w:b/>
          </w:rPr>
          <w:t>7.2.2.3</w:t>
        </w:r>
        <w:r>
          <w:rPr>
            <w:rFonts w:asciiTheme="minorHAnsi" w:eastAsiaTheme="minorEastAsia" w:hAnsiTheme="minorHAnsi" w:cstheme="minorBidi"/>
            <w:kern w:val="0"/>
            <w:sz w:val="22"/>
            <w:szCs w:val="22"/>
            <w:lang w:val="pl-PL" w:eastAsia="pl-PL"/>
          </w:rPr>
          <w:tab/>
        </w:r>
        <w:r w:rsidRPr="00511940">
          <w:rPr>
            <w:rStyle w:val="Hyperlink"/>
          </w:rPr>
          <w:t>Conversion of UMTS data</w:t>
        </w:r>
        <w:r>
          <w:rPr>
            <w:webHidden/>
          </w:rPr>
          <w:tab/>
        </w:r>
        <w:r>
          <w:rPr>
            <w:webHidden/>
          </w:rPr>
          <w:fldChar w:fldCharType="begin"/>
        </w:r>
        <w:r>
          <w:rPr>
            <w:webHidden/>
          </w:rPr>
          <w:instrText xml:space="preserve"> PAGEREF _Toc432171410 \h </w:instrText>
        </w:r>
        <w:r>
          <w:rPr>
            <w:webHidden/>
          </w:rPr>
        </w:r>
        <w:r>
          <w:rPr>
            <w:webHidden/>
          </w:rPr>
          <w:fldChar w:fldCharType="separate"/>
        </w:r>
        <w:r>
          <w:rPr>
            <w:webHidden/>
          </w:rPr>
          <w:t>25</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11" w:history="1">
        <w:r w:rsidRPr="00511940">
          <w:rPr>
            <w:rStyle w:val="Hyperlink"/>
            <w:b/>
          </w:rPr>
          <w:t>7.2.2.4</w:t>
        </w:r>
        <w:r>
          <w:rPr>
            <w:rFonts w:asciiTheme="minorHAnsi" w:eastAsiaTheme="minorEastAsia" w:hAnsiTheme="minorHAnsi" w:cstheme="minorBidi"/>
            <w:kern w:val="0"/>
            <w:sz w:val="22"/>
            <w:szCs w:val="22"/>
            <w:lang w:val="pl-PL" w:eastAsia="pl-PL"/>
          </w:rPr>
          <w:tab/>
        </w:r>
        <w:r w:rsidRPr="00511940">
          <w:rPr>
            <w:rStyle w:val="Hyperlink"/>
          </w:rPr>
          <w:t>Conversion of LTE packet data</w:t>
        </w:r>
        <w:r>
          <w:rPr>
            <w:webHidden/>
          </w:rPr>
          <w:tab/>
        </w:r>
        <w:r>
          <w:rPr>
            <w:webHidden/>
          </w:rPr>
          <w:fldChar w:fldCharType="begin"/>
        </w:r>
        <w:r>
          <w:rPr>
            <w:webHidden/>
          </w:rPr>
          <w:instrText xml:space="preserve"> PAGEREF _Toc432171411 \h </w:instrText>
        </w:r>
        <w:r>
          <w:rPr>
            <w:webHidden/>
          </w:rPr>
        </w:r>
        <w:r>
          <w:rPr>
            <w:webHidden/>
          </w:rPr>
          <w:fldChar w:fldCharType="separate"/>
        </w:r>
        <w:r>
          <w:rPr>
            <w:webHidden/>
          </w:rPr>
          <w:t>26</w:t>
        </w:r>
        <w:r>
          <w:rPr>
            <w:webHidden/>
          </w:rPr>
          <w:fldChar w:fldCharType="end"/>
        </w:r>
      </w:hyperlink>
    </w:p>
    <w:p w:rsidR="0091347C" w:rsidRDefault="0091347C">
      <w:pPr>
        <w:pStyle w:val="TOC2"/>
        <w:rPr>
          <w:rFonts w:asciiTheme="minorHAnsi" w:eastAsiaTheme="minorEastAsia" w:hAnsiTheme="minorHAnsi" w:cstheme="minorBidi"/>
          <w:kern w:val="0"/>
          <w:sz w:val="22"/>
          <w:szCs w:val="22"/>
          <w:lang w:val="pl-PL" w:eastAsia="pl-PL"/>
        </w:rPr>
      </w:pPr>
      <w:hyperlink w:anchor="_Toc432171412" w:history="1">
        <w:r w:rsidRPr="00511940">
          <w:rPr>
            <w:rStyle w:val="Hyperlink"/>
            <w:b/>
          </w:rPr>
          <w:t>7.3</w:t>
        </w:r>
        <w:r>
          <w:rPr>
            <w:rFonts w:asciiTheme="minorHAnsi" w:eastAsiaTheme="minorEastAsia" w:hAnsiTheme="minorHAnsi" w:cstheme="minorBidi"/>
            <w:kern w:val="0"/>
            <w:sz w:val="22"/>
            <w:szCs w:val="22"/>
            <w:lang w:val="pl-PL" w:eastAsia="pl-PL"/>
          </w:rPr>
          <w:tab/>
        </w:r>
        <w:r w:rsidRPr="00511940">
          <w:rPr>
            <w:rStyle w:val="Hyperlink"/>
          </w:rPr>
          <w:t>Network dimensioning</w:t>
        </w:r>
        <w:r>
          <w:rPr>
            <w:webHidden/>
          </w:rPr>
          <w:tab/>
        </w:r>
        <w:r>
          <w:rPr>
            <w:webHidden/>
          </w:rPr>
          <w:fldChar w:fldCharType="begin"/>
        </w:r>
        <w:r>
          <w:rPr>
            <w:webHidden/>
          </w:rPr>
          <w:instrText xml:space="preserve"> PAGEREF _Toc432171412 \h </w:instrText>
        </w:r>
        <w:r>
          <w:rPr>
            <w:webHidden/>
          </w:rPr>
        </w:r>
        <w:r>
          <w:rPr>
            <w:webHidden/>
          </w:rPr>
          <w:fldChar w:fldCharType="separate"/>
        </w:r>
        <w:r>
          <w:rPr>
            <w:webHidden/>
          </w:rPr>
          <w:t>28</w:t>
        </w:r>
        <w:r>
          <w:rPr>
            <w:webHidden/>
          </w:rPr>
          <w:fldChar w:fldCharType="end"/>
        </w:r>
      </w:hyperlink>
    </w:p>
    <w:p w:rsidR="0091347C" w:rsidRDefault="0091347C">
      <w:pPr>
        <w:pStyle w:val="TOC3"/>
        <w:rPr>
          <w:rFonts w:asciiTheme="minorHAnsi" w:eastAsiaTheme="minorEastAsia" w:hAnsiTheme="minorHAnsi" w:cstheme="minorBidi"/>
          <w:kern w:val="0"/>
          <w:sz w:val="22"/>
          <w:szCs w:val="22"/>
          <w:lang w:val="pl-PL" w:eastAsia="pl-PL"/>
        </w:rPr>
      </w:pPr>
      <w:hyperlink w:anchor="_Toc432171413" w:history="1">
        <w:r w:rsidRPr="00511940">
          <w:rPr>
            <w:rStyle w:val="Hyperlink"/>
            <w:b/>
          </w:rPr>
          <w:t>7.3.1</w:t>
        </w:r>
        <w:r>
          <w:rPr>
            <w:rFonts w:asciiTheme="minorHAnsi" w:eastAsiaTheme="minorEastAsia" w:hAnsiTheme="minorHAnsi" w:cstheme="minorBidi"/>
            <w:kern w:val="0"/>
            <w:sz w:val="22"/>
            <w:szCs w:val="22"/>
            <w:lang w:val="pl-PL" w:eastAsia="pl-PL"/>
          </w:rPr>
          <w:tab/>
        </w:r>
        <w:r w:rsidRPr="00511940">
          <w:rPr>
            <w:rStyle w:val="Hyperlink"/>
          </w:rPr>
          <w:t>Base and extension units concept</w:t>
        </w:r>
        <w:r>
          <w:rPr>
            <w:webHidden/>
          </w:rPr>
          <w:tab/>
        </w:r>
        <w:r>
          <w:rPr>
            <w:webHidden/>
          </w:rPr>
          <w:fldChar w:fldCharType="begin"/>
        </w:r>
        <w:r>
          <w:rPr>
            <w:webHidden/>
          </w:rPr>
          <w:instrText xml:space="preserve"> PAGEREF _Toc432171413 \h </w:instrText>
        </w:r>
        <w:r>
          <w:rPr>
            <w:webHidden/>
          </w:rPr>
        </w:r>
        <w:r>
          <w:rPr>
            <w:webHidden/>
          </w:rPr>
          <w:fldChar w:fldCharType="separate"/>
        </w:r>
        <w:r>
          <w:rPr>
            <w:webHidden/>
          </w:rPr>
          <w:t>28</w:t>
        </w:r>
        <w:r>
          <w:rPr>
            <w:webHidden/>
          </w:rPr>
          <w:fldChar w:fldCharType="end"/>
        </w:r>
      </w:hyperlink>
    </w:p>
    <w:p w:rsidR="0091347C" w:rsidRDefault="0091347C">
      <w:pPr>
        <w:pStyle w:val="TOC3"/>
        <w:rPr>
          <w:rFonts w:asciiTheme="minorHAnsi" w:eastAsiaTheme="minorEastAsia" w:hAnsiTheme="minorHAnsi" w:cstheme="minorBidi"/>
          <w:kern w:val="0"/>
          <w:sz w:val="22"/>
          <w:szCs w:val="22"/>
          <w:lang w:val="pl-PL" w:eastAsia="pl-PL"/>
        </w:rPr>
      </w:pPr>
      <w:hyperlink w:anchor="_Toc432171414" w:history="1">
        <w:r w:rsidRPr="00511940">
          <w:rPr>
            <w:rStyle w:val="Hyperlink"/>
            <w:b/>
          </w:rPr>
          <w:t>7.3.2</w:t>
        </w:r>
        <w:r>
          <w:rPr>
            <w:rFonts w:asciiTheme="minorHAnsi" w:eastAsiaTheme="minorEastAsia" w:hAnsiTheme="minorHAnsi" w:cstheme="minorBidi"/>
            <w:kern w:val="0"/>
            <w:sz w:val="22"/>
            <w:szCs w:val="22"/>
            <w:lang w:val="pl-PL" w:eastAsia="pl-PL"/>
          </w:rPr>
          <w:tab/>
        </w:r>
        <w:r w:rsidRPr="00511940">
          <w:rPr>
            <w:rStyle w:val="Hyperlink"/>
          </w:rPr>
          <w:t>Vocabulary of formulas</w:t>
        </w:r>
        <w:r>
          <w:rPr>
            <w:webHidden/>
          </w:rPr>
          <w:tab/>
        </w:r>
        <w:r>
          <w:rPr>
            <w:webHidden/>
          </w:rPr>
          <w:fldChar w:fldCharType="begin"/>
        </w:r>
        <w:r>
          <w:rPr>
            <w:webHidden/>
          </w:rPr>
          <w:instrText xml:space="preserve"> PAGEREF _Toc432171414 \h </w:instrText>
        </w:r>
        <w:r>
          <w:rPr>
            <w:webHidden/>
          </w:rPr>
        </w:r>
        <w:r>
          <w:rPr>
            <w:webHidden/>
          </w:rPr>
          <w:fldChar w:fldCharType="separate"/>
        </w:r>
        <w:r>
          <w:rPr>
            <w:webHidden/>
          </w:rPr>
          <w:t>31</w:t>
        </w:r>
        <w:r>
          <w:rPr>
            <w:webHidden/>
          </w:rPr>
          <w:fldChar w:fldCharType="end"/>
        </w:r>
      </w:hyperlink>
    </w:p>
    <w:p w:rsidR="0091347C" w:rsidRDefault="0091347C">
      <w:pPr>
        <w:pStyle w:val="TOC3"/>
        <w:rPr>
          <w:rFonts w:asciiTheme="minorHAnsi" w:eastAsiaTheme="minorEastAsia" w:hAnsiTheme="minorHAnsi" w:cstheme="minorBidi"/>
          <w:kern w:val="0"/>
          <w:sz w:val="22"/>
          <w:szCs w:val="22"/>
          <w:lang w:val="pl-PL" w:eastAsia="pl-PL"/>
        </w:rPr>
      </w:pPr>
      <w:hyperlink w:anchor="_Toc432171415" w:history="1">
        <w:r w:rsidRPr="00511940">
          <w:rPr>
            <w:rStyle w:val="Hyperlink"/>
            <w:b/>
          </w:rPr>
          <w:t>7.3.3</w:t>
        </w:r>
        <w:r>
          <w:rPr>
            <w:rFonts w:asciiTheme="minorHAnsi" w:eastAsiaTheme="minorEastAsia" w:hAnsiTheme="minorHAnsi" w:cstheme="minorBidi"/>
            <w:kern w:val="0"/>
            <w:sz w:val="22"/>
            <w:szCs w:val="22"/>
            <w:lang w:val="pl-PL" w:eastAsia="pl-PL"/>
          </w:rPr>
          <w:tab/>
        </w:r>
        <w:r w:rsidRPr="00511940">
          <w:rPr>
            <w:rStyle w:val="Hyperlink"/>
          </w:rPr>
          <w:t>Dimensioning of GSM network</w:t>
        </w:r>
        <w:r>
          <w:rPr>
            <w:webHidden/>
          </w:rPr>
          <w:tab/>
        </w:r>
        <w:r>
          <w:rPr>
            <w:webHidden/>
          </w:rPr>
          <w:fldChar w:fldCharType="begin"/>
        </w:r>
        <w:r>
          <w:rPr>
            <w:webHidden/>
          </w:rPr>
          <w:instrText xml:space="preserve"> PAGEREF _Toc432171415 \h </w:instrText>
        </w:r>
        <w:r>
          <w:rPr>
            <w:webHidden/>
          </w:rPr>
        </w:r>
        <w:r>
          <w:rPr>
            <w:webHidden/>
          </w:rPr>
          <w:fldChar w:fldCharType="separate"/>
        </w:r>
        <w:r>
          <w:rPr>
            <w:webHidden/>
          </w:rPr>
          <w:t>31</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16" w:history="1">
        <w:r w:rsidRPr="00511940">
          <w:rPr>
            <w:rStyle w:val="Hyperlink"/>
            <w:b/>
          </w:rPr>
          <w:t>7.3.3.1</w:t>
        </w:r>
        <w:r>
          <w:rPr>
            <w:rFonts w:asciiTheme="minorHAnsi" w:eastAsiaTheme="minorEastAsia" w:hAnsiTheme="minorHAnsi" w:cstheme="minorBidi"/>
            <w:kern w:val="0"/>
            <w:sz w:val="22"/>
            <w:szCs w:val="22"/>
            <w:lang w:val="pl-PL" w:eastAsia="pl-PL"/>
          </w:rPr>
          <w:tab/>
        </w:r>
        <w:r w:rsidRPr="00511940">
          <w:rPr>
            <w:rStyle w:val="Hyperlink"/>
          </w:rPr>
          <w:t>Base Transceiver Station</w:t>
        </w:r>
        <w:r>
          <w:rPr>
            <w:webHidden/>
          </w:rPr>
          <w:tab/>
        </w:r>
        <w:r>
          <w:rPr>
            <w:webHidden/>
          </w:rPr>
          <w:fldChar w:fldCharType="begin"/>
        </w:r>
        <w:r>
          <w:rPr>
            <w:webHidden/>
          </w:rPr>
          <w:instrText xml:space="preserve"> PAGEREF _Toc432171416 \h </w:instrText>
        </w:r>
        <w:r>
          <w:rPr>
            <w:webHidden/>
          </w:rPr>
        </w:r>
        <w:r>
          <w:rPr>
            <w:webHidden/>
          </w:rPr>
          <w:fldChar w:fldCharType="separate"/>
        </w:r>
        <w:r>
          <w:rPr>
            <w:webHidden/>
          </w:rPr>
          <w:t>31</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17" w:history="1">
        <w:r w:rsidRPr="00511940">
          <w:rPr>
            <w:rStyle w:val="Hyperlink"/>
            <w:b/>
          </w:rPr>
          <w:t>7.3.3.2</w:t>
        </w:r>
        <w:r>
          <w:rPr>
            <w:rFonts w:asciiTheme="minorHAnsi" w:eastAsiaTheme="minorEastAsia" w:hAnsiTheme="minorHAnsi" w:cstheme="minorBidi"/>
            <w:kern w:val="0"/>
            <w:sz w:val="22"/>
            <w:szCs w:val="22"/>
            <w:lang w:val="pl-PL" w:eastAsia="pl-PL"/>
          </w:rPr>
          <w:tab/>
        </w:r>
        <w:r w:rsidRPr="00511940">
          <w:rPr>
            <w:rStyle w:val="Hyperlink"/>
          </w:rPr>
          <w:t>Transceiver</w:t>
        </w:r>
        <w:r>
          <w:rPr>
            <w:webHidden/>
          </w:rPr>
          <w:tab/>
        </w:r>
        <w:r>
          <w:rPr>
            <w:webHidden/>
          </w:rPr>
          <w:fldChar w:fldCharType="begin"/>
        </w:r>
        <w:r>
          <w:rPr>
            <w:webHidden/>
          </w:rPr>
          <w:instrText xml:space="preserve"> PAGEREF _Toc432171417 \h </w:instrText>
        </w:r>
        <w:r>
          <w:rPr>
            <w:webHidden/>
          </w:rPr>
        </w:r>
        <w:r>
          <w:rPr>
            <w:webHidden/>
          </w:rPr>
          <w:fldChar w:fldCharType="separate"/>
        </w:r>
        <w:r>
          <w:rPr>
            <w:webHidden/>
          </w:rPr>
          <w:t>35</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18" w:history="1">
        <w:r w:rsidRPr="00511940">
          <w:rPr>
            <w:rStyle w:val="Hyperlink"/>
            <w:b/>
          </w:rPr>
          <w:t>7.3.3.3</w:t>
        </w:r>
        <w:r>
          <w:rPr>
            <w:rFonts w:asciiTheme="minorHAnsi" w:eastAsiaTheme="minorEastAsia" w:hAnsiTheme="minorHAnsi" w:cstheme="minorBidi"/>
            <w:kern w:val="0"/>
            <w:sz w:val="22"/>
            <w:szCs w:val="22"/>
            <w:lang w:val="pl-PL" w:eastAsia="pl-PL"/>
          </w:rPr>
          <w:tab/>
        </w:r>
        <w:r w:rsidRPr="00511940">
          <w:rPr>
            <w:rStyle w:val="Hyperlink"/>
          </w:rPr>
          <w:t>Base Station Controller</w:t>
        </w:r>
        <w:r>
          <w:rPr>
            <w:webHidden/>
          </w:rPr>
          <w:tab/>
        </w:r>
        <w:r>
          <w:rPr>
            <w:webHidden/>
          </w:rPr>
          <w:fldChar w:fldCharType="begin"/>
        </w:r>
        <w:r>
          <w:rPr>
            <w:webHidden/>
          </w:rPr>
          <w:instrText xml:space="preserve"> PAGEREF _Toc432171418 \h </w:instrText>
        </w:r>
        <w:r>
          <w:rPr>
            <w:webHidden/>
          </w:rPr>
        </w:r>
        <w:r>
          <w:rPr>
            <w:webHidden/>
          </w:rPr>
          <w:fldChar w:fldCharType="separate"/>
        </w:r>
        <w:r>
          <w:rPr>
            <w:webHidden/>
          </w:rPr>
          <w:t>36</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19" w:history="1">
        <w:r w:rsidRPr="00511940">
          <w:rPr>
            <w:rStyle w:val="Hyperlink"/>
            <w:b/>
          </w:rPr>
          <w:t>7.3.3.4</w:t>
        </w:r>
        <w:r>
          <w:rPr>
            <w:rFonts w:asciiTheme="minorHAnsi" w:eastAsiaTheme="minorEastAsia" w:hAnsiTheme="minorHAnsi" w:cstheme="minorBidi"/>
            <w:kern w:val="0"/>
            <w:sz w:val="22"/>
            <w:szCs w:val="22"/>
            <w:lang w:val="pl-PL" w:eastAsia="pl-PL"/>
          </w:rPr>
          <w:tab/>
        </w:r>
        <w:r w:rsidRPr="00511940">
          <w:rPr>
            <w:rStyle w:val="Hyperlink"/>
          </w:rPr>
          <w:t>Transcoder Controller</w:t>
        </w:r>
        <w:r>
          <w:rPr>
            <w:webHidden/>
          </w:rPr>
          <w:tab/>
        </w:r>
        <w:r>
          <w:rPr>
            <w:webHidden/>
          </w:rPr>
          <w:fldChar w:fldCharType="begin"/>
        </w:r>
        <w:r>
          <w:rPr>
            <w:webHidden/>
          </w:rPr>
          <w:instrText xml:space="preserve"> PAGEREF _Toc432171419 \h </w:instrText>
        </w:r>
        <w:r>
          <w:rPr>
            <w:webHidden/>
          </w:rPr>
        </w:r>
        <w:r>
          <w:rPr>
            <w:webHidden/>
          </w:rPr>
          <w:fldChar w:fldCharType="separate"/>
        </w:r>
        <w:r>
          <w:rPr>
            <w:webHidden/>
          </w:rPr>
          <w:t>37</w:t>
        </w:r>
        <w:r>
          <w:rPr>
            <w:webHidden/>
          </w:rPr>
          <w:fldChar w:fldCharType="end"/>
        </w:r>
      </w:hyperlink>
    </w:p>
    <w:p w:rsidR="0091347C" w:rsidRDefault="0091347C">
      <w:pPr>
        <w:pStyle w:val="TOC3"/>
        <w:rPr>
          <w:rFonts w:asciiTheme="minorHAnsi" w:eastAsiaTheme="minorEastAsia" w:hAnsiTheme="minorHAnsi" w:cstheme="minorBidi"/>
          <w:kern w:val="0"/>
          <w:sz w:val="22"/>
          <w:szCs w:val="22"/>
          <w:lang w:val="pl-PL" w:eastAsia="pl-PL"/>
        </w:rPr>
      </w:pPr>
      <w:hyperlink w:anchor="_Toc432171420" w:history="1">
        <w:r w:rsidRPr="00511940">
          <w:rPr>
            <w:rStyle w:val="Hyperlink"/>
            <w:b/>
          </w:rPr>
          <w:t>7.3.4</w:t>
        </w:r>
        <w:r>
          <w:rPr>
            <w:rFonts w:asciiTheme="minorHAnsi" w:eastAsiaTheme="minorEastAsia" w:hAnsiTheme="minorHAnsi" w:cstheme="minorBidi"/>
            <w:kern w:val="0"/>
            <w:sz w:val="22"/>
            <w:szCs w:val="22"/>
            <w:lang w:val="pl-PL" w:eastAsia="pl-PL"/>
          </w:rPr>
          <w:tab/>
        </w:r>
        <w:r w:rsidRPr="00511940">
          <w:rPr>
            <w:rStyle w:val="Hyperlink"/>
          </w:rPr>
          <w:t>Dimensioning of UMTS network</w:t>
        </w:r>
        <w:r>
          <w:rPr>
            <w:webHidden/>
          </w:rPr>
          <w:tab/>
        </w:r>
        <w:r>
          <w:rPr>
            <w:webHidden/>
          </w:rPr>
          <w:fldChar w:fldCharType="begin"/>
        </w:r>
        <w:r>
          <w:rPr>
            <w:webHidden/>
          </w:rPr>
          <w:instrText xml:space="preserve"> PAGEREF _Toc432171420 \h </w:instrText>
        </w:r>
        <w:r>
          <w:rPr>
            <w:webHidden/>
          </w:rPr>
        </w:r>
        <w:r>
          <w:rPr>
            <w:webHidden/>
          </w:rPr>
          <w:fldChar w:fldCharType="separate"/>
        </w:r>
        <w:r>
          <w:rPr>
            <w:webHidden/>
          </w:rPr>
          <w:t>37</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21" w:history="1">
        <w:r w:rsidRPr="00511940">
          <w:rPr>
            <w:rStyle w:val="Hyperlink"/>
            <w:b/>
          </w:rPr>
          <w:t>7.3.4.1</w:t>
        </w:r>
        <w:r>
          <w:rPr>
            <w:rFonts w:asciiTheme="minorHAnsi" w:eastAsiaTheme="minorEastAsia" w:hAnsiTheme="minorHAnsi" w:cstheme="minorBidi"/>
            <w:kern w:val="0"/>
            <w:sz w:val="22"/>
            <w:szCs w:val="22"/>
            <w:lang w:val="pl-PL" w:eastAsia="pl-PL"/>
          </w:rPr>
          <w:tab/>
        </w:r>
        <w:r w:rsidRPr="00511940">
          <w:rPr>
            <w:rStyle w:val="Hyperlink"/>
          </w:rPr>
          <w:t>Node B</w:t>
        </w:r>
        <w:r>
          <w:rPr>
            <w:webHidden/>
          </w:rPr>
          <w:tab/>
        </w:r>
        <w:r>
          <w:rPr>
            <w:webHidden/>
          </w:rPr>
          <w:fldChar w:fldCharType="begin"/>
        </w:r>
        <w:r>
          <w:rPr>
            <w:webHidden/>
          </w:rPr>
          <w:instrText xml:space="preserve"> PAGEREF _Toc432171421 \h </w:instrText>
        </w:r>
        <w:r>
          <w:rPr>
            <w:webHidden/>
          </w:rPr>
        </w:r>
        <w:r>
          <w:rPr>
            <w:webHidden/>
          </w:rPr>
          <w:fldChar w:fldCharType="separate"/>
        </w:r>
        <w:r>
          <w:rPr>
            <w:webHidden/>
          </w:rPr>
          <w:t>37</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22" w:history="1">
        <w:r w:rsidRPr="00511940">
          <w:rPr>
            <w:rStyle w:val="Hyperlink"/>
            <w:b/>
          </w:rPr>
          <w:t>7.3.4.2</w:t>
        </w:r>
        <w:r>
          <w:rPr>
            <w:rFonts w:asciiTheme="minorHAnsi" w:eastAsiaTheme="minorEastAsia" w:hAnsiTheme="minorHAnsi" w:cstheme="minorBidi"/>
            <w:kern w:val="0"/>
            <w:sz w:val="22"/>
            <w:szCs w:val="22"/>
            <w:lang w:val="pl-PL" w:eastAsia="pl-PL"/>
          </w:rPr>
          <w:tab/>
        </w:r>
        <w:r w:rsidRPr="00511940">
          <w:rPr>
            <w:rStyle w:val="Hyperlink"/>
          </w:rPr>
          <w:t>Radio Network Controller</w:t>
        </w:r>
        <w:r>
          <w:rPr>
            <w:webHidden/>
          </w:rPr>
          <w:tab/>
        </w:r>
        <w:r>
          <w:rPr>
            <w:webHidden/>
          </w:rPr>
          <w:fldChar w:fldCharType="begin"/>
        </w:r>
        <w:r>
          <w:rPr>
            <w:webHidden/>
          </w:rPr>
          <w:instrText xml:space="preserve"> PAGEREF _Toc432171422 \h </w:instrText>
        </w:r>
        <w:r>
          <w:rPr>
            <w:webHidden/>
          </w:rPr>
        </w:r>
        <w:r>
          <w:rPr>
            <w:webHidden/>
          </w:rPr>
          <w:fldChar w:fldCharType="separate"/>
        </w:r>
        <w:r>
          <w:rPr>
            <w:webHidden/>
          </w:rPr>
          <w:t>41</w:t>
        </w:r>
        <w:r>
          <w:rPr>
            <w:webHidden/>
          </w:rPr>
          <w:fldChar w:fldCharType="end"/>
        </w:r>
      </w:hyperlink>
    </w:p>
    <w:p w:rsidR="0091347C" w:rsidRDefault="0091347C">
      <w:pPr>
        <w:pStyle w:val="TOC3"/>
        <w:rPr>
          <w:rFonts w:asciiTheme="minorHAnsi" w:eastAsiaTheme="minorEastAsia" w:hAnsiTheme="minorHAnsi" w:cstheme="minorBidi"/>
          <w:kern w:val="0"/>
          <w:sz w:val="22"/>
          <w:szCs w:val="22"/>
          <w:lang w:val="pl-PL" w:eastAsia="pl-PL"/>
        </w:rPr>
      </w:pPr>
      <w:hyperlink w:anchor="_Toc432171423" w:history="1">
        <w:r w:rsidRPr="00511940">
          <w:rPr>
            <w:rStyle w:val="Hyperlink"/>
            <w:b/>
          </w:rPr>
          <w:t>7.3.5</w:t>
        </w:r>
        <w:r>
          <w:rPr>
            <w:rFonts w:asciiTheme="minorHAnsi" w:eastAsiaTheme="minorEastAsia" w:hAnsiTheme="minorHAnsi" w:cstheme="minorBidi"/>
            <w:kern w:val="0"/>
            <w:sz w:val="22"/>
            <w:szCs w:val="22"/>
            <w:lang w:val="pl-PL" w:eastAsia="pl-PL"/>
          </w:rPr>
          <w:tab/>
        </w:r>
        <w:r w:rsidRPr="00511940">
          <w:rPr>
            <w:rStyle w:val="Hyperlink"/>
          </w:rPr>
          <w:t>Dimensioning of LTE  network</w:t>
        </w:r>
        <w:r>
          <w:rPr>
            <w:webHidden/>
          </w:rPr>
          <w:tab/>
        </w:r>
        <w:r>
          <w:rPr>
            <w:webHidden/>
          </w:rPr>
          <w:fldChar w:fldCharType="begin"/>
        </w:r>
        <w:r>
          <w:rPr>
            <w:webHidden/>
          </w:rPr>
          <w:instrText xml:space="preserve"> PAGEREF _Toc432171423 \h </w:instrText>
        </w:r>
        <w:r>
          <w:rPr>
            <w:webHidden/>
          </w:rPr>
        </w:r>
        <w:r>
          <w:rPr>
            <w:webHidden/>
          </w:rPr>
          <w:fldChar w:fldCharType="separate"/>
        </w:r>
        <w:r>
          <w:rPr>
            <w:webHidden/>
          </w:rPr>
          <w:t>42</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24" w:history="1">
        <w:r w:rsidRPr="00511940">
          <w:rPr>
            <w:rStyle w:val="Hyperlink"/>
            <w:b/>
          </w:rPr>
          <w:t>7.3.5.1</w:t>
        </w:r>
        <w:r>
          <w:rPr>
            <w:rFonts w:asciiTheme="minorHAnsi" w:eastAsiaTheme="minorEastAsia" w:hAnsiTheme="minorHAnsi" w:cstheme="minorBidi"/>
            <w:kern w:val="0"/>
            <w:sz w:val="22"/>
            <w:szCs w:val="22"/>
            <w:lang w:val="pl-PL" w:eastAsia="pl-PL"/>
          </w:rPr>
          <w:tab/>
        </w:r>
        <w:r w:rsidRPr="00511940">
          <w:rPr>
            <w:rStyle w:val="Hyperlink"/>
          </w:rPr>
          <w:t>eNodeB</w:t>
        </w:r>
        <w:r>
          <w:rPr>
            <w:webHidden/>
          </w:rPr>
          <w:tab/>
        </w:r>
        <w:r>
          <w:rPr>
            <w:webHidden/>
          </w:rPr>
          <w:fldChar w:fldCharType="begin"/>
        </w:r>
        <w:r>
          <w:rPr>
            <w:webHidden/>
          </w:rPr>
          <w:instrText xml:space="preserve"> PAGEREF _Toc432171424 \h </w:instrText>
        </w:r>
        <w:r>
          <w:rPr>
            <w:webHidden/>
          </w:rPr>
        </w:r>
        <w:r>
          <w:rPr>
            <w:webHidden/>
          </w:rPr>
          <w:fldChar w:fldCharType="separate"/>
        </w:r>
        <w:r>
          <w:rPr>
            <w:webHidden/>
          </w:rPr>
          <w:t>42</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25" w:history="1">
        <w:r w:rsidRPr="00511940">
          <w:rPr>
            <w:rStyle w:val="Hyperlink"/>
            <w:b/>
          </w:rPr>
          <w:t>7.3.5.2</w:t>
        </w:r>
        <w:r>
          <w:rPr>
            <w:rFonts w:asciiTheme="minorHAnsi" w:eastAsiaTheme="minorEastAsia" w:hAnsiTheme="minorHAnsi" w:cstheme="minorBidi"/>
            <w:kern w:val="0"/>
            <w:sz w:val="22"/>
            <w:szCs w:val="22"/>
            <w:lang w:val="pl-PL" w:eastAsia="pl-PL"/>
          </w:rPr>
          <w:tab/>
        </w:r>
        <w:r w:rsidRPr="00511940">
          <w:rPr>
            <w:rStyle w:val="Hyperlink"/>
          </w:rPr>
          <w:t>Evolved Packet Core</w:t>
        </w:r>
        <w:r>
          <w:rPr>
            <w:webHidden/>
          </w:rPr>
          <w:tab/>
        </w:r>
        <w:r>
          <w:rPr>
            <w:webHidden/>
          </w:rPr>
          <w:fldChar w:fldCharType="begin"/>
        </w:r>
        <w:r>
          <w:rPr>
            <w:webHidden/>
          </w:rPr>
          <w:instrText xml:space="preserve"> PAGEREF _Toc432171425 \h </w:instrText>
        </w:r>
        <w:r>
          <w:rPr>
            <w:webHidden/>
          </w:rPr>
        </w:r>
        <w:r>
          <w:rPr>
            <w:webHidden/>
          </w:rPr>
          <w:fldChar w:fldCharType="separate"/>
        </w:r>
        <w:r>
          <w:rPr>
            <w:webHidden/>
          </w:rPr>
          <w:t>45</w:t>
        </w:r>
        <w:r>
          <w:rPr>
            <w:webHidden/>
          </w:rPr>
          <w:fldChar w:fldCharType="end"/>
        </w:r>
      </w:hyperlink>
    </w:p>
    <w:p w:rsidR="0091347C" w:rsidRDefault="0091347C">
      <w:pPr>
        <w:pStyle w:val="TOC3"/>
        <w:rPr>
          <w:rFonts w:asciiTheme="minorHAnsi" w:eastAsiaTheme="minorEastAsia" w:hAnsiTheme="minorHAnsi" w:cstheme="minorBidi"/>
          <w:kern w:val="0"/>
          <w:sz w:val="22"/>
          <w:szCs w:val="22"/>
          <w:lang w:val="pl-PL" w:eastAsia="pl-PL"/>
        </w:rPr>
      </w:pPr>
      <w:hyperlink w:anchor="_Toc432171426" w:history="1">
        <w:r w:rsidRPr="00511940">
          <w:rPr>
            <w:rStyle w:val="Hyperlink"/>
            <w:b/>
          </w:rPr>
          <w:t>7.3.6</w:t>
        </w:r>
        <w:r>
          <w:rPr>
            <w:rFonts w:asciiTheme="minorHAnsi" w:eastAsiaTheme="minorEastAsia" w:hAnsiTheme="minorHAnsi" w:cstheme="minorBidi"/>
            <w:kern w:val="0"/>
            <w:sz w:val="22"/>
            <w:szCs w:val="22"/>
            <w:lang w:val="pl-PL" w:eastAsia="pl-PL"/>
          </w:rPr>
          <w:tab/>
        </w:r>
        <w:r w:rsidRPr="00511940">
          <w:rPr>
            <w:rStyle w:val="Hyperlink"/>
          </w:rPr>
          <w:t>Dimensioning of sites</w:t>
        </w:r>
        <w:r>
          <w:rPr>
            <w:webHidden/>
          </w:rPr>
          <w:tab/>
        </w:r>
        <w:r>
          <w:rPr>
            <w:webHidden/>
          </w:rPr>
          <w:fldChar w:fldCharType="begin"/>
        </w:r>
        <w:r>
          <w:rPr>
            <w:webHidden/>
          </w:rPr>
          <w:instrText xml:space="preserve"> PAGEREF _Toc432171426 \h </w:instrText>
        </w:r>
        <w:r>
          <w:rPr>
            <w:webHidden/>
          </w:rPr>
        </w:r>
        <w:r>
          <w:rPr>
            <w:webHidden/>
          </w:rPr>
          <w:fldChar w:fldCharType="separate"/>
        </w:r>
        <w:r>
          <w:rPr>
            <w:webHidden/>
          </w:rPr>
          <w:t>46</w:t>
        </w:r>
        <w:r>
          <w:rPr>
            <w:webHidden/>
          </w:rPr>
          <w:fldChar w:fldCharType="end"/>
        </w:r>
      </w:hyperlink>
    </w:p>
    <w:p w:rsidR="0091347C" w:rsidRDefault="0091347C">
      <w:pPr>
        <w:pStyle w:val="TOC3"/>
        <w:rPr>
          <w:rFonts w:asciiTheme="minorHAnsi" w:eastAsiaTheme="minorEastAsia" w:hAnsiTheme="minorHAnsi" w:cstheme="minorBidi"/>
          <w:kern w:val="0"/>
          <w:sz w:val="22"/>
          <w:szCs w:val="22"/>
          <w:lang w:val="pl-PL" w:eastAsia="pl-PL"/>
        </w:rPr>
      </w:pPr>
      <w:hyperlink w:anchor="_Toc432171427" w:history="1">
        <w:r w:rsidRPr="00511940">
          <w:rPr>
            <w:rStyle w:val="Hyperlink"/>
            <w:b/>
          </w:rPr>
          <w:t>7.3.7</w:t>
        </w:r>
        <w:r>
          <w:rPr>
            <w:rFonts w:asciiTheme="minorHAnsi" w:eastAsiaTheme="minorEastAsia" w:hAnsiTheme="minorHAnsi" w:cstheme="minorBidi"/>
            <w:kern w:val="0"/>
            <w:sz w:val="22"/>
            <w:szCs w:val="22"/>
            <w:lang w:val="pl-PL" w:eastAsia="pl-PL"/>
          </w:rPr>
          <w:tab/>
        </w:r>
        <w:r w:rsidRPr="00511940">
          <w:rPr>
            <w:rStyle w:val="Hyperlink"/>
          </w:rPr>
          <w:t>Dimensioning of core network</w:t>
        </w:r>
        <w:r>
          <w:rPr>
            <w:webHidden/>
          </w:rPr>
          <w:tab/>
        </w:r>
        <w:r>
          <w:rPr>
            <w:webHidden/>
          </w:rPr>
          <w:fldChar w:fldCharType="begin"/>
        </w:r>
        <w:r>
          <w:rPr>
            <w:webHidden/>
          </w:rPr>
          <w:instrText xml:space="preserve"> PAGEREF _Toc432171427 \h </w:instrText>
        </w:r>
        <w:r>
          <w:rPr>
            <w:webHidden/>
          </w:rPr>
        </w:r>
        <w:r>
          <w:rPr>
            <w:webHidden/>
          </w:rPr>
          <w:fldChar w:fldCharType="separate"/>
        </w:r>
        <w:r>
          <w:rPr>
            <w:webHidden/>
          </w:rPr>
          <w:t>46</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28" w:history="1">
        <w:r w:rsidRPr="00511940">
          <w:rPr>
            <w:rStyle w:val="Hyperlink"/>
            <w:b/>
          </w:rPr>
          <w:t>7.3.7.1</w:t>
        </w:r>
        <w:r>
          <w:rPr>
            <w:rFonts w:asciiTheme="minorHAnsi" w:eastAsiaTheme="minorEastAsia" w:hAnsiTheme="minorHAnsi" w:cstheme="minorBidi"/>
            <w:kern w:val="0"/>
            <w:sz w:val="22"/>
            <w:szCs w:val="22"/>
            <w:lang w:val="pl-PL" w:eastAsia="pl-PL"/>
          </w:rPr>
          <w:tab/>
        </w:r>
        <w:r w:rsidRPr="00511940">
          <w:rPr>
            <w:rStyle w:val="Hyperlink"/>
          </w:rPr>
          <w:t>Mobile Switching Centre Server</w:t>
        </w:r>
        <w:r>
          <w:rPr>
            <w:webHidden/>
          </w:rPr>
          <w:tab/>
        </w:r>
        <w:r>
          <w:rPr>
            <w:webHidden/>
          </w:rPr>
          <w:fldChar w:fldCharType="begin"/>
        </w:r>
        <w:r>
          <w:rPr>
            <w:webHidden/>
          </w:rPr>
          <w:instrText xml:space="preserve"> PAGEREF _Toc432171428 \h </w:instrText>
        </w:r>
        <w:r>
          <w:rPr>
            <w:webHidden/>
          </w:rPr>
        </w:r>
        <w:r>
          <w:rPr>
            <w:webHidden/>
          </w:rPr>
          <w:fldChar w:fldCharType="separate"/>
        </w:r>
        <w:r>
          <w:rPr>
            <w:webHidden/>
          </w:rPr>
          <w:t>46</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29" w:history="1">
        <w:r w:rsidRPr="00511940">
          <w:rPr>
            <w:rStyle w:val="Hyperlink"/>
            <w:b/>
          </w:rPr>
          <w:t>7.3.7.2</w:t>
        </w:r>
        <w:r>
          <w:rPr>
            <w:rFonts w:asciiTheme="minorHAnsi" w:eastAsiaTheme="minorEastAsia" w:hAnsiTheme="minorHAnsi" w:cstheme="minorBidi"/>
            <w:kern w:val="0"/>
            <w:sz w:val="22"/>
            <w:szCs w:val="22"/>
            <w:lang w:val="pl-PL" w:eastAsia="pl-PL"/>
          </w:rPr>
          <w:tab/>
        </w:r>
        <w:r w:rsidRPr="00511940">
          <w:rPr>
            <w:rStyle w:val="Hyperlink"/>
          </w:rPr>
          <w:t>Media Gateway</w:t>
        </w:r>
        <w:r>
          <w:rPr>
            <w:webHidden/>
          </w:rPr>
          <w:tab/>
        </w:r>
        <w:r>
          <w:rPr>
            <w:webHidden/>
          </w:rPr>
          <w:fldChar w:fldCharType="begin"/>
        </w:r>
        <w:r>
          <w:rPr>
            <w:webHidden/>
          </w:rPr>
          <w:instrText xml:space="preserve"> PAGEREF _Toc432171429 \h </w:instrText>
        </w:r>
        <w:r>
          <w:rPr>
            <w:webHidden/>
          </w:rPr>
        </w:r>
        <w:r>
          <w:rPr>
            <w:webHidden/>
          </w:rPr>
          <w:fldChar w:fldCharType="separate"/>
        </w:r>
        <w:r>
          <w:rPr>
            <w:webHidden/>
          </w:rPr>
          <w:t>47</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30" w:history="1">
        <w:r w:rsidRPr="00511940">
          <w:rPr>
            <w:rStyle w:val="Hyperlink"/>
            <w:b/>
          </w:rPr>
          <w:t>7.3.7.3</w:t>
        </w:r>
        <w:r>
          <w:rPr>
            <w:rFonts w:asciiTheme="minorHAnsi" w:eastAsiaTheme="minorEastAsia" w:hAnsiTheme="minorHAnsi" w:cstheme="minorBidi"/>
            <w:kern w:val="0"/>
            <w:sz w:val="22"/>
            <w:szCs w:val="22"/>
            <w:lang w:val="pl-PL" w:eastAsia="pl-PL"/>
          </w:rPr>
          <w:tab/>
        </w:r>
        <w:r w:rsidRPr="00511940">
          <w:rPr>
            <w:rStyle w:val="Hyperlink"/>
          </w:rPr>
          <w:t>Voice Mail Service and Home Location Register</w:t>
        </w:r>
        <w:r>
          <w:rPr>
            <w:webHidden/>
          </w:rPr>
          <w:tab/>
        </w:r>
        <w:r>
          <w:rPr>
            <w:webHidden/>
          </w:rPr>
          <w:fldChar w:fldCharType="begin"/>
        </w:r>
        <w:r>
          <w:rPr>
            <w:webHidden/>
          </w:rPr>
          <w:instrText xml:space="preserve"> PAGEREF _Toc432171430 \h </w:instrText>
        </w:r>
        <w:r>
          <w:rPr>
            <w:webHidden/>
          </w:rPr>
        </w:r>
        <w:r>
          <w:rPr>
            <w:webHidden/>
          </w:rPr>
          <w:fldChar w:fldCharType="separate"/>
        </w:r>
        <w:r>
          <w:rPr>
            <w:webHidden/>
          </w:rPr>
          <w:t>50</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31" w:history="1">
        <w:r w:rsidRPr="00511940">
          <w:rPr>
            <w:rStyle w:val="Hyperlink"/>
            <w:b/>
          </w:rPr>
          <w:t>7.3.7.4</w:t>
        </w:r>
        <w:r>
          <w:rPr>
            <w:rFonts w:asciiTheme="minorHAnsi" w:eastAsiaTheme="minorEastAsia" w:hAnsiTheme="minorHAnsi" w:cstheme="minorBidi"/>
            <w:kern w:val="0"/>
            <w:sz w:val="22"/>
            <w:szCs w:val="22"/>
            <w:lang w:val="pl-PL" w:eastAsia="pl-PL"/>
          </w:rPr>
          <w:tab/>
        </w:r>
        <w:r w:rsidRPr="00511940">
          <w:rPr>
            <w:rStyle w:val="Hyperlink"/>
          </w:rPr>
          <w:t>Service Control Point (Intelligent Network)</w:t>
        </w:r>
        <w:r>
          <w:rPr>
            <w:webHidden/>
          </w:rPr>
          <w:tab/>
        </w:r>
        <w:r>
          <w:rPr>
            <w:webHidden/>
          </w:rPr>
          <w:fldChar w:fldCharType="begin"/>
        </w:r>
        <w:r>
          <w:rPr>
            <w:webHidden/>
          </w:rPr>
          <w:instrText xml:space="preserve"> PAGEREF _Toc432171431 \h </w:instrText>
        </w:r>
        <w:r>
          <w:rPr>
            <w:webHidden/>
          </w:rPr>
        </w:r>
        <w:r>
          <w:rPr>
            <w:webHidden/>
          </w:rPr>
          <w:fldChar w:fldCharType="separate"/>
        </w:r>
        <w:r>
          <w:rPr>
            <w:webHidden/>
          </w:rPr>
          <w:t>51</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32" w:history="1">
        <w:r w:rsidRPr="00511940">
          <w:rPr>
            <w:rStyle w:val="Hyperlink"/>
            <w:b/>
          </w:rPr>
          <w:t>7.3.7.5</w:t>
        </w:r>
        <w:r>
          <w:rPr>
            <w:rFonts w:asciiTheme="minorHAnsi" w:eastAsiaTheme="minorEastAsia" w:hAnsiTheme="minorHAnsi" w:cstheme="minorBidi"/>
            <w:kern w:val="0"/>
            <w:sz w:val="22"/>
            <w:szCs w:val="22"/>
            <w:lang w:val="pl-PL" w:eastAsia="pl-PL"/>
          </w:rPr>
          <w:tab/>
        </w:r>
        <w:r w:rsidRPr="00511940">
          <w:rPr>
            <w:rStyle w:val="Hyperlink"/>
          </w:rPr>
          <w:t>Packet control unit (PCU) / Serving GPRS support node (SGSN)</w:t>
        </w:r>
        <w:r>
          <w:rPr>
            <w:webHidden/>
          </w:rPr>
          <w:tab/>
        </w:r>
        <w:r>
          <w:rPr>
            <w:webHidden/>
          </w:rPr>
          <w:fldChar w:fldCharType="begin"/>
        </w:r>
        <w:r>
          <w:rPr>
            <w:webHidden/>
          </w:rPr>
          <w:instrText xml:space="preserve"> PAGEREF _Toc432171432 \h </w:instrText>
        </w:r>
        <w:r>
          <w:rPr>
            <w:webHidden/>
          </w:rPr>
        </w:r>
        <w:r>
          <w:rPr>
            <w:webHidden/>
          </w:rPr>
          <w:fldChar w:fldCharType="separate"/>
        </w:r>
        <w:r>
          <w:rPr>
            <w:webHidden/>
          </w:rPr>
          <w:t>52</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33" w:history="1">
        <w:r w:rsidRPr="00511940">
          <w:rPr>
            <w:rStyle w:val="Hyperlink"/>
            <w:b/>
          </w:rPr>
          <w:t>7.3.7.6</w:t>
        </w:r>
        <w:r>
          <w:rPr>
            <w:rFonts w:asciiTheme="minorHAnsi" w:eastAsiaTheme="minorEastAsia" w:hAnsiTheme="minorHAnsi" w:cstheme="minorBidi"/>
            <w:kern w:val="0"/>
            <w:sz w:val="22"/>
            <w:szCs w:val="22"/>
            <w:lang w:val="pl-PL" w:eastAsia="pl-PL"/>
          </w:rPr>
          <w:tab/>
        </w:r>
        <w:r w:rsidRPr="00511940">
          <w:rPr>
            <w:rStyle w:val="Hyperlink"/>
          </w:rPr>
          <w:t>Short messages service center (SSMC)</w:t>
        </w:r>
        <w:r>
          <w:rPr>
            <w:webHidden/>
          </w:rPr>
          <w:tab/>
        </w:r>
        <w:r>
          <w:rPr>
            <w:webHidden/>
          </w:rPr>
          <w:fldChar w:fldCharType="begin"/>
        </w:r>
        <w:r>
          <w:rPr>
            <w:webHidden/>
          </w:rPr>
          <w:instrText xml:space="preserve"> PAGEREF _Toc432171433 \h </w:instrText>
        </w:r>
        <w:r>
          <w:rPr>
            <w:webHidden/>
          </w:rPr>
        </w:r>
        <w:r>
          <w:rPr>
            <w:webHidden/>
          </w:rPr>
          <w:fldChar w:fldCharType="separate"/>
        </w:r>
        <w:r>
          <w:rPr>
            <w:webHidden/>
          </w:rPr>
          <w:t>53</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34" w:history="1">
        <w:r w:rsidRPr="00511940">
          <w:rPr>
            <w:rStyle w:val="Hyperlink"/>
            <w:b/>
          </w:rPr>
          <w:t>7.3.7.7</w:t>
        </w:r>
        <w:r>
          <w:rPr>
            <w:rFonts w:asciiTheme="minorHAnsi" w:eastAsiaTheme="minorEastAsia" w:hAnsiTheme="minorHAnsi" w:cstheme="minorBidi"/>
            <w:kern w:val="0"/>
            <w:sz w:val="22"/>
            <w:szCs w:val="22"/>
            <w:lang w:val="pl-PL" w:eastAsia="pl-PL"/>
          </w:rPr>
          <w:tab/>
        </w:r>
        <w:r w:rsidRPr="00511940">
          <w:rPr>
            <w:rStyle w:val="Hyperlink"/>
          </w:rPr>
          <w:t>Multimedia messaging service center (MMSC)</w:t>
        </w:r>
        <w:r>
          <w:rPr>
            <w:webHidden/>
          </w:rPr>
          <w:tab/>
        </w:r>
        <w:r>
          <w:rPr>
            <w:webHidden/>
          </w:rPr>
          <w:fldChar w:fldCharType="begin"/>
        </w:r>
        <w:r>
          <w:rPr>
            <w:webHidden/>
          </w:rPr>
          <w:instrText xml:space="preserve"> PAGEREF _Toc432171434 \h </w:instrText>
        </w:r>
        <w:r>
          <w:rPr>
            <w:webHidden/>
          </w:rPr>
        </w:r>
        <w:r>
          <w:rPr>
            <w:webHidden/>
          </w:rPr>
          <w:fldChar w:fldCharType="separate"/>
        </w:r>
        <w:r>
          <w:rPr>
            <w:webHidden/>
          </w:rPr>
          <w:t>53</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35" w:history="1">
        <w:r w:rsidRPr="00511940">
          <w:rPr>
            <w:rStyle w:val="Hyperlink"/>
            <w:b/>
          </w:rPr>
          <w:t>7.3.7.8</w:t>
        </w:r>
        <w:r>
          <w:rPr>
            <w:rFonts w:asciiTheme="minorHAnsi" w:eastAsiaTheme="minorEastAsia" w:hAnsiTheme="minorHAnsi" w:cstheme="minorBidi"/>
            <w:kern w:val="0"/>
            <w:sz w:val="22"/>
            <w:szCs w:val="22"/>
            <w:lang w:val="pl-PL" w:eastAsia="pl-PL"/>
          </w:rPr>
          <w:tab/>
        </w:r>
        <w:r w:rsidRPr="00511940">
          <w:rPr>
            <w:rStyle w:val="Hyperlink"/>
          </w:rPr>
          <w:t>IP multimedia Sub-System</w:t>
        </w:r>
        <w:r>
          <w:rPr>
            <w:webHidden/>
          </w:rPr>
          <w:tab/>
        </w:r>
        <w:r>
          <w:rPr>
            <w:webHidden/>
          </w:rPr>
          <w:fldChar w:fldCharType="begin"/>
        </w:r>
        <w:r>
          <w:rPr>
            <w:webHidden/>
          </w:rPr>
          <w:instrText xml:space="preserve"> PAGEREF _Toc432171435 \h </w:instrText>
        </w:r>
        <w:r>
          <w:rPr>
            <w:webHidden/>
          </w:rPr>
        </w:r>
        <w:r>
          <w:rPr>
            <w:webHidden/>
          </w:rPr>
          <w:fldChar w:fldCharType="separate"/>
        </w:r>
        <w:r>
          <w:rPr>
            <w:webHidden/>
          </w:rPr>
          <w:t>54</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36" w:history="1">
        <w:r w:rsidRPr="00511940">
          <w:rPr>
            <w:rStyle w:val="Hyperlink"/>
            <w:b/>
          </w:rPr>
          <w:t>7.3.7.9</w:t>
        </w:r>
        <w:r>
          <w:rPr>
            <w:rFonts w:asciiTheme="minorHAnsi" w:eastAsiaTheme="minorEastAsia" w:hAnsiTheme="minorHAnsi" w:cstheme="minorBidi"/>
            <w:kern w:val="0"/>
            <w:sz w:val="22"/>
            <w:szCs w:val="22"/>
            <w:lang w:val="pl-PL" w:eastAsia="pl-PL"/>
          </w:rPr>
          <w:tab/>
        </w:r>
        <w:r w:rsidRPr="00511940">
          <w:rPr>
            <w:rStyle w:val="Hyperlink"/>
          </w:rPr>
          <w:t>Centralized User Database (CUDB)</w:t>
        </w:r>
        <w:r>
          <w:rPr>
            <w:webHidden/>
          </w:rPr>
          <w:tab/>
        </w:r>
        <w:r>
          <w:rPr>
            <w:webHidden/>
          </w:rPr>
          <w:fldChar w:fldCharType="begin"/>
        </w:r>
        <w:r>
          <w:rPr>
            <w:webHidden/>
          </w:rPr>
          <w:instrText xml:space="preserve"> PAGEREF _Toc432171436 \h </w:instrText>
        </w:r>
        <w:r>
          <w:rPr>
            <w:webHidden/>
          </w:rPr>
        </w:r>
        <w:r>
          <w:rPr>
            <w:webHidden/>
          </w:rPr>
          <w:fldChar w:fldCharType="separate"/>
        </w:r>
        <w:r>
          <w:rPr>
            <w:webHidden/>
          </w:rPr>
          <w:t>55</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37" w:history="1">
        <w:r w:rsidRPr="00511940">
          <w:rPr>
            <w:rStyle w:val="Hyperlink"/>
            <w:b/>
          </w:rPr>
          <w:t>7.3.7.10</w:t>
        </w:r>
        <w:r>
          <w:rPr>
            <w:rFonts w:asciiTheme="minorHAnsi" w:eastAsiaTheme="minorEastAsia" w:hAnsiTheme="minorHAnsi" w:cstheme="minorBidi"/>
            <w:kern w:val="0"/>
            <w:sz w:val="22"/>
            <w:szCs w:val="22"/>
            <w:lang w:val="pl-PL" w:eastAsia="pl-PL"/>
          </w:rPr>
          <w:tab/>
        </w:r>
        <w:r w:rsidRPr="00511940">
          <w:rPr>
            <w:rStyle w:val="Hyperlink"/>
          </w:rPr>
          <w:t>Billing IC system</w:t>
        </w:r>
        <w:r>
          <w:rPr>
            <w:webHidden/>
          </w:rPr>
          <w:tab/>
        </w:r>
        <w:r>
          <w:rPr>
            <w:webHidden/>
          </w:rPr>
          <w:fldChar w:fldCharType="begin"/>
        </w:r>
        <w:r>
          <w:rPr>
            <w:webHidden/>
          </w:rPr>
          <w:instrText xml:space="preserve"> PAGEREF _Toc432171437 \h </w:instrText>
        </w:r>
        <w:r>
          <w:rPr>
            <w:webHidden/>
          </w:rPr>
        </w:r>
        <w:r>
          <w:rPr>
            <w:webHidden/>
          </w:rPr>
          <w:fldChar w:fldCharType="separate"/>
        </w:r>
        <w:r>
          <w:rPr>
            <w:webHidden/>
          </w:rPr>
          <w:t>55</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38" w:history="1">
        <w:r w:rsidRPr="00511940">
          <w:rPr>
            <w:rStyle w:val="Hyperlink"/>
            <w:b/>
          </w:rPr>
          <w:t>7.3.7.11</w:t>
        </w:r>
        <w:r>
          <w:rPr>
            <w:rFonts w:asciiTheme="minorHAnsi" w:eastAsiaTheme="minorEastAsia" w:hAnsiTheme="minorHAnsi" w:cstheme="minorBidi"/>
            <w:kern w:val="0"/>
            <w:sz w:val="22"/>
            <w:szCs w:val="22"/>
            <w:lang w:val="pl-PL" w:eastAsia="pl-PL"/>
          </w:rPr>
          <w:tab/>
        </w:r>
        <w:r w:rsidRPr="00511940">
          <w:rPr>
            <w:rStyle w:val="Hyperlink"/>
          </w:rPr>
          <w:t>Number portability system</w:t>
        </w:r>
        <w:r>
          <w:rPr>
            <w:webHidden/>
          </w:rPr>
          <w:tab/>
        </w:r>
        <w:r>
          <w:rPr>
            <w:webHidden/>
          </w:rPr>
          <w:fldChar w:fldCharType="begin"/>
        </w:r>
        <w:r>
          <w:rPr>
            <w:webHidden/>
          </w:rPr>
          <w:instrText xml:space="preserve"> PAGEREF _Toc432171438 \h </w:instrText>
        </w:r>
        <w:r>
          <w:rPr>
            <w:webHidden/>
          </w:rPr>
        </w:r>
        <w:r>
          <w:rPr>
            <w:webHidden/>
          </w:rPr>
          <w:fldChar w:fldCharType="separate"/>
        </w:r>
        <w:r>
          <w:rPr>
            <w:webHidden/>
          </w:rPr>
          <w:t>56</w:t>
        </w:r>
        <w:r>
          <w:rPr>
            <w:webHidden/>
          </w:rPr>
          <w:fldChar w:fldCharType="end"/>
        </w:r>
      </w:hyperlink>
    </w:p>
    <w:p w:rsidR="0091347C" w:rsidRDefault="0091347C">
      <w:pPr>
        <w:pStyle w:val="TOC3"/>
        <w:rPr>
          <w:rFonts w:asciiTheme="minorHAnsi" w:eastAsiaTheme="minorEastAsia" w:hAnsiTheme="minorHAnsi" w:cstheme="minorBidi"/>
          <w:kern w:val="0"/>
          <w:sz w:val="22"/>
          <w:szCs w:val="22"/>
          <w:lang w:val="pl-PL" w:eastAsia="pl-PL"/>
        </w:rPr>
      </w:pPr>
      <w:hyperlink w:anchor="_Toc432171439" w:history="1">
        <w:r w:rsidRPr="00511940">
          <w:rPr>
            <w:rStyle w:val="Hyperlink"/>
            <w:b/>
          </w:rPr>
          <w:t>7.3.8</w:t>
        </w:r>
        <w:r>
          <w:rPr>
            <w:rFonts w:asciiTheme="minorHAnsi" w:eastAsiaTheme="minorEastAsia" w:hAnsiTheme="minorHAnsi" w:cstheme="minorBidi"/>
            <w:kern w:val="0"/>
            <w:sz w:val="22"/>
            <w:szCs w:val="22"/>
            <w:lang w:val="pl-PL" w:eastAsia="pl-PL"/>
          </w:rPr>
          <w:tab/>
        </w:r>
        <w:r w:rsidRPr="00511940">
          <w:rPr>
            <w:rStyle w:val="Hyperlink"/>
          </w:rPr>
          <w:t>Transmission</w:t>
        </w:r>
        <w:r>
          <w:rPr>
            <w:webHidden/>
          </w:rPr>
          <w:tab/>
        </w:r>
        <w:r>
          <w:rPr>
            <w:webHidden/>
          </w:rPr>
          <w:fldChar w:fldCharType="begin"/>
        </w:r>
        <w:r>
          <w:rPr>
            <w:webHidden/>
          </w:rPr>
          <w:instrText xml:space="preserve"> PAGEREF _Toc432171439 \h </w:instrText>
        </w:r>
        <w:r>
          <w:rPr>
            <w:webHidden/>
          </w:rPr>
        </w:r>
        <w:r>
          <w:rPr>
            <w:webHidden/>
          </w:rPr>
          <w:fldChar w:fldCharType="separate"/>
        </w:r>
        <w:r>
          <w:rPr>
            <w:webHidden/>
          </w:rPr>
          <w:t>57</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40" w:history="1">
        <w:r w:rsidRPr="00511940">
          <w:rPr>
            <w:rStyle w:val="Hyperlink"/>
            <w:b/>
          </w:rPr>
          <w:t>7.3.8.1</w:t>
        </w:r>
        <w:r>
          <w:rPr>
            <w:rFonts w:asciiTheme="minorHAnsi" w:eastAsiaTheme="minorEastAsia" w:hAnsiTheme="minorHAnsi" w:cstheme="minorBidi"/>
            <w:kern w:val="0"/>
            <w:sz w:val="22"/>
            <w:szCs w:val="22"/>
            <w:lang w:val="pl-PL" w:eastAsia="pl-PL"/>
          </w:rPr>
          <w:tab/>
        </w:r>
        <w:r w:rsidRPr="00511940">
          <w:rPr>
            <w:rStyle w:val="Hyperlink"/>
          </w:rPr>
          <w:t>Backhaul transmission</w:t>
        </w:r>
        <w:r>
          <w:rPr>
            <w:webHidden/>
          </w:rPr>
          <w:tab/>
        </w:r>
        <w:r>
          <w:rPr>
            <w:webHidden/>
          </w:rPr>
          <w:fldChar w:fldCharType="begin"/>
        </w:r>
        <w:r>
          <w:rPr>
            <w:webHidden/>
          </w:rPr>
          <w:instrText xml:space="preserve"> PAGEREF _Toc432171440 \h </w:instrText>
        </w:r>
        <w:r>
          <w:rPr>
            <w:webHidden/>
          </w:rPr>
        </w:r>
        <w:r>
          <w:rPr>
            <w:webHidden/>
          </w:rPr>
          <w:fldChar w:fldCharType="separate"/>
        </w:r>
        <w:r>
          <w:rPr>
            <w:webHidden/>
          </w:rPr>
          <w:t>57</w:t>
        </w:r>
        <w:r>
          <w:rPr>
            <w:webHidden/>
          </w:rPr>
          <w:fldChar w:fldCharType="end"/>
        </w:r>
      </w:hyperlink>
    </w:p>
    <w:p w:rsidR="0091347C" w:rsidRDefault="0091347C">
      <w:pPr>
        <w:pStyle w:val="TOC4"/>
        <w:rPr>
          <w:rFonts w:asciiTheme="minorHAnsi" w:eastAsiaTheme="minorEastAsia" w:hAnsiTheme="minorHAnsi" w:cstheme="minorBidi"/>
          <w:kern w:val="0"/>
          <w:sz w:val="22"/>
          <w:szCs w:val="22"/>
          <w:lang w:val="pl-PL" w:eastAsia="pl-PL"/>
        </w:rPr>
      </w:pPr>
      <w:hyperlink w:anchor="_Toc432171441" w:history="1">
        <w:r w:rsidRPr="00511940">
          <w:rPr>
            <w:rStyle w:val="Hyperlink"/>
            <w:b/>
          </w:rPr>
          <w:t>7.3.8.2</w:t>
        </w:r>
        <w:r>
          <w:rPr>
            <w:rFonts w:asciiTheme="minorHAnsi" w:eastAsiaTheme="minorEastAsia" w:hAnsiTheme="minorHAnsi" w:cstheme="minorBidi"/>
            <w:kern w:val="0"/>
            <w:sz w:val="22"/>
            <w:szCs w:val="22"/>
            <w:lang w:val="pl-PL" w:eastAsia="pl-PL"/>
          </w:rPr>
          <w:tab/>
        </w:r>
        <w:r w:rsidRPr="00511940">
          <w:rPr>
            <w:rStyle w:val="Hyperlink"/>
          </w:rPr>
          <w:t>Core transmission</w:t>
        </w:r>
        <w:r>
          <w:rPr>
            <w:webHidden/>
          </w:rPr>
          <w:tab/>
        </w:r>
        <w:r>
          <w:rPr>
            <w:webHidden/>
          </w:rPr>
          <w:fldChar w:fldCharType="begin"/>
        </w:r>
        <w:r>
          <w:rPr>
            <w:webHidden/>
          </w:rPr>
          <w:instrText xml:space="preserve"> PAGEREF _Toc432171441 \h </w:instrText>
        </w:r>
        <w:r>
          <w:rPr>
            <w:webHidden/>
          </w:rPr>
        </w:r>
        <w:r>
          <w:rPr>
            <w:webHidden/>
          </w:rPr>
          <w:fldChar w:fldCharType="separate"/>
        </w:r>
        <w:r>
          <w:rPr>
            <w:webHidden/>
          </w:rPr>
          <w:t>61</w:t>
        </w:r>
        <w:r>
          <w:rPr>
            <w:webHidden/>
          </w:rPr>
          <w:fldChar w:fldCharType="end"/>
        </w:r>
      </w:hyperlink>
    </w:p>
    <w:p w:rsidR="0091347C" w:rsidRDefault="0091347C">
      <w:pPr>
        <w:pStyle w:val="TOC1"/>
        <w:rPr>
          <w:rFonts w:asciiTheme="minorHAnsi" w:eastAsiaTheme="minorEastAsia" w:hAnsiTheme="minorHAnsi" w:cstheme="minorBidi"/>
          <w:kern w:val="0"/>
          <w:sz w:val="22"/>
          <w:szCs w:val="22"/>
          <w:lang w:val="pl-PL" w:eastAsia="pl-PL"/>
        </w:rPr>
      </w:pPr>
      <w:hyperlink w:anchor="_Toc432171442" w:history="1">
        <w:r w:rsidRPr="00511940">
          <w:rPr>
            <w:rStyle w:val="Hyperlink"/>
            <w:b/>
          </w:rPr>
          <w:t>8.</w:t>
        </w:r>
        <w:r>
          <w:rPr>
            <w:rFonts w:asciiTheme="minorHAnsi" w:eastAsiaTheme="minorEastAsia" w:hAnsiTheme="minorHAnsi" w:cstheme="minorBidi"/>
            <w:kern w:val="0"/>
            <w:sz w:val="22"/>
            <w:szCs w:val="22"/>
            <w:lang w:val="pl-PL" w:eastAsia="pl-PL"/>
          </w:rPr>
          <w:tab/>
        </w:r>
        <w:r w:rsidRPr="00511940">
          <w:rPr>
            <w:rStyle w:val="Hyperlink"/>
          </w:rPr>
          <w:t>Network valuation</w:t>
        </w:r>
        <w:r>
          <w:rPr>
            <w:webHidden/>
          </w:rPr>
          <w:tab/>
        </w:r>
        <w:r>
          <w:rPr>
            <w:webHidden/>
          </w:rPr>
          <w:fldChar w:fldCharType="begin"/>
        </w:r>
        <w:r>
          <w:rPr>
            <w:webHidden/>
          </w:rPr>
          <w:instrText xml:space="preserve"> PAGEREF _Toc432171442 \h </w:instrText>
        </w:r>
        <w:r>
          <w:rPr>
            <w:webHidden/>
          </w:rPr>
        </w:r>
        <w:r>
          <w:rPr>
            <w:webHidden/>
          </w:rPr>
          <w:fldChar w:fldCharType="separate"/>
        </w:r>
        <w:r>
          <w:rPr>
            <w:webHidden/>
          </w:rPr>
          <w:t>66</w:t>
        </w:r>
        <w:r>
          <w:rPr>
            <w:webHidden/>
          </w:rPr>
          <w:fldChar w:fldCharType="end"/>
        </w:r>
      </w:hyperlink>
    </w:p>
    <w:p w:rsidR="0091347C" w:rsidRDefault="0091347C">
      <w:pPr>
        <w:pStyle w:val="TOC2"/>
        <w:rPr>
          <w:rFonts w:asciiTheme="minorHAnsi" w:eastAsiaTheme="minorEastAsia" w:hAnsiTheme="minorHAnsi" w:cstheme="minorBidi"/>
          <w:kern w:val="0"/>
          <w:sz w:val="22"/>
          <w:szCs w:val="22"/>
          <w:lang w:val="pl-PL" w:eastAsia="pl-PL"/>
        </w:rPr>
      </w:pPr>
      <w:hyperlink w:anchor="_Toc432171443" w:history="1">
        <w:r w:rsidRPr="00511940">
          <w:rPr>
            <w:rStyle w:val="Hyperlink"/>
            <w:b/>
          </w:rPr>
          <w:t>8.1</w:t>
        </w:r>
        <w:r>
          <w:rPr>
            <w:rFonts w:asciiTheme="minorHAnsi" w:eastAsiaTheme="minorEastAsia" w:hAnsiTheme="minorHAnsi" w:cstheme="minorBidi"/>
            <w:kern w:val="0"/>
            <w:sz w:val="22"/>
            <w:szCs w:val="22"/>
            <w:lang w:val="pl-PL" w:eastAsia="pl-PL"/>
          </w:rPr>
          <w:tab/>
        </w:r>
        <w:r w:rsidRPr="00511940">
          <w:rPr>
            <w:rStyle w:val="Hyperlink"/>
          </w:rPr>
          <w:t>Cost annualization</w:t>
        </w:r>
        <w:r>
          <w:rPr>
            <w:webHidden/>
          </w:rPr>
          <w:tab/>
        </w:r>
        <w:r>
          <w:rPr>
            <w:webHidden/>
          </w:rPr>
          <w:fldChar w:fldCharType="begin"/>
        </w:r>
        <w:r>
          <w:rPr>
            <w:webHidden/>
          </w:rPr>
          <w:instrText xml:space="preserve"> PAGEREF _Toc432171443 \h </w:instrText>
        </w:r>
        <w:r>
          <w:rPr>
            <w:webHidden/>
          </w:rPr>
        </w:r>
        <w:r>
          <w:rPr>
            <w:webHidden/>
          </w:rPr>
          <w:fldChar w:fldCharType="separate"/>
        </w:r>
        <w:r>
          <w:rPr>
            <w:webHidden/>
          </w:rPr>
          <w:t>66</w:t>
        </w:r>
        <w:r>
          <w:rPr>
            <w:webHidden/>
          </w:rPr>
          <w:fldChar w:fldCharType="end"/>
        </w:r>
      </w:hyperlink>
    </w:p>
    <w:p w:rsidR="0091347C" w:rsidRDefault="0091347C">
      <w:pPr>
        <w:pStyle w:val="TOC2"/>
        <w:rPr>
          <w:rFonts w:asciiTheme="minorHAnsi" w:eastAsiaTheme="minorEastAsia" w:hAnsiTheme="minorHAnsi" w:cstheme="minorBidi"/>
          <w:kern w:val="0"/>
          <w:sz w:val="22"/>
          <w:szCs w:val="22"/>
          <w:lang w:val="pl-PL" w:eastAsia="pl-PL"/>
        </w:rPr>
      </w:pPr>
      <w:hyperlink w:anchor="_Toc432171444" w:history="1">
        <w:r w:rsidRPr="00511940">
          <w:rPr>
            <w:rStyle w:val="Hyperlink"/>
            <w:b/>
          </w:rPr>
          <w:t>8.2</w:t>
        </w:r>
        <w:r>
          <w:rPr>
            <w:rFonts w:asciiTheme="minorHAnsi" w:eastAsiaTheme="minorEastAsia" w:hAnsiTheme="minorHAnsi" w:cstheme="minorBidi"/>
            <w:kern w:val="0"/>
            <w:sz w:val="22"/>
            <w:szCs w:val="22"/>
            <w:lang w:val="pl-PL" w:eastAsia="pl-PL"/>
          </w:rPr>
          <w:tab/>
        </w:r>
        <w:r w:rsidRPr="00511940">
          <w:rPr>
            <w:rStyle w:val="Hyperlink"/>
          </w:rPr>
          <w:t>Mark-ups</w:t>
        </w:r>
        <w:r>
          <w:rPr>
            <w:webHidden/>
          </w:rPr>
          <w:tab/>
        </w:r>
        <w:r>
          <w:rPr>
            <w:webHidden/>
          </w:rPr>
          <w:fldChar w:fldCharType="begin"/>
        </w:r>
        <w:r>
          <w:rPr>
            <w:webHidden/>
          </w:rPr>
          <w:instrText xml:space="preserve"> PAGEREF _Toc432171444 \h </w:instrText>
        </w:r>
        <w:r>
          <w:rPr>
            <w:webHidden/>
          </w:rPr>
        </w:r>
        <w:r>
          <w:rPr>
            <w:webHidden/>
          </w:rPr>
          <w:fldChar w:fldCharType="separate"/>
        </w:r>
        <w:r>
          <w:rPr>
            <w:webHidden/>
          </w:rPr>
          <w:t>69</w:t>
        </w:r>
        <w:r>
          <w:rPr>
            <w:webHidden/>
          </w:rPr>
          <w:fldChar w:fldCharType="end"/>
        </w:r>
      </w:hyperlink>
    </w:p>
    <w:p w:rsidR="0091347C" w:rsidRDefault="0091347C">
      <w:pPr>
        <w:pStyle w:val="TOC1"/>
        <w:rPr>
          <w:rFonts w:asciiTheme="minorHAnsi" w:eastAsiaTheme="minorEastAsia" w:hAnsiTheme="minorHAnsi" w:cstheme="minorBidi"/>
          <w:kern w:val="0"/>
          <w:sz w:val="22"/>
          <w:szCs w:val="22"/>
          <w:lang w:val="pl-PL" w:eastAsia="pl-PL"/>
        </w:rPr>
      </w:pPr>
      <w:hyperlink w:anchor="_Toc432171445" w:history="1">
        <w:r w:rsidRPr="00511940">
          <w:rPr>
            <w:rStyle w:val="Hyperlink"/>
            <w:b/>
          </w:rPr>
          <w:t>9.</w:t>
        </w:r>
        <w:r>
          <w:rPr>
            <w:rFonts w:asciiTheme="minorHAnsi" w:eastAsiaTheme="minorEastAsia" w:hAnsiTheme="minorHAnsi" w:cstheme="minorBidi"/>
            <w:kern w:val="0"/>
            <w:sz w:val="22"/>
            <w:szCs w:val="22"/>
            <w:lang w:val="pl-PL" w:eastAsia="pl-PL"/>
          </w:rPr>
          <w:tab/>
        </w:r>
        <w:r w:rsidRPr="00511940">
          <w:rPr>
            <w:rStyle w:val="Hyperlink"/>
          </w:rPr>
          <w:t>Services costs calculation</w:t>
        </w:r>
        <w:r>
          <w:rPr>
            <w:webHidden/>
          </w:rPr>
          <w:tab/>
        </w:r>
        <w:r>
          <w:rPr>
            <w:webHidden/>
          </w:rPr>
          <w:fldChar w:fldCharType="begin"/>
        </w:r>
        <w:r>
          <w:rPr>
            <w:webHidden/>
          </w:rPr>
          <w:instrText xml:space="preserve"> PAGEREF _Toc432171445 \h </w:instrText>
        </w:r>
        <w:r>
          <w:rPr>
            <w:webHidden/>
          </w:rPr>
        </w:r>
        <w:r>
          <w:rPr>
            <w:webHidden/>
          </w:rPr>
          <w:fldChar w:fldCharType="separate"/>
        </w:r>
        <w:r>
          <w:rPr>
            <w:webHidden/>
          </w:rPr>
          <w:t>71</w:t>
        </w:r>
        <w:r>
          <w:rPr>
            <w:webHidden/>
          </w:rPr>
          <w:fldChar w:fldCharType="end"/>
        </w:r>
      </w:hyperlink>
    </w:p>
    <w:p w:rsidR="0091347C" w:rsidRDefault="0091347C">
      <w:pPr>
        <w:pStyle w:val="TOC2"/>
        <w:rPr>
          <w:rFonts w:asciiTheme="minorHAnsi" w:eastAsiaTheme="minorEastAsia" w:hAnsiTheme="minorHAnsi" w:cstheme="minorBidi"/>
          <w:kern w:val="0"/>
          <w:sz w:val="22"/>
          <w:szCs w:val="22"/>
          <w:lang w:val="pl-PL" w:eastAsia="pl-PL"/>
        </w:rPr>
      </w:pPr>
      <w:hyperlink w:anchor="_Toc432171446" w:history="1">
        <w:r w:rsidRPr="00511940">
          <w:rPr>
            <w:rStyle w:val="Hyperlink"/>
            <w:b/>
          </w:rPr>
          <w:t>9.1</w:t>
        </w:r>
        <w:r>
          <w:rPr>
            <w:rFonts w:asciiTheme="minorHAnsi" w:eastAsiaTheme="minorEastAsia" w:hAnsiTheme="minorHAnsi" w:cstheme="minorBidi"/>
            <w:kern w:val="0"/>
            <w:sz w:val="22"/>
            <w:szCs w:val="22"/>
            <w:lang w:val="pl-PL" w:eastAsia="pl-PL"/>
          </w:rPr>
          <w:tab/>
        </w:r>
        <w:r w:rsidRPr="00511940">
          <w:rPr>
            <w:rStyle w:val="Hyperlink"/>
          </w:rPr>
          <w:t>Pure LRIC and LRIC approach</w:t>
        </w:r>
        <w:r>
          <w:rPr>
            <w:webHidden/>
          </w:rPr>
          <w:tab/>
        </w:r>
        <w:r>
          <w:rPr>
            <w:webHidden/>
          </w:rPr>
          <w:fldChar w:fldCharType="begin"/>
        </w:r>
        <w:r>
          <w:rPr>
            <w:webHidden/>
          </w:rPr>
          <w:instrText xml:space="preserve"> PAGEREF _Toc432171446 \h </w:instrText>
        </w:r>
        <w:r>
          <w:rPr>
            <w:webHidden/>
          </w:rPr>
        </w:r>
        <w:r>
          <w:rPr>
            <w:webHidden/>
          </w:rPr>
          <w:fldChar w:fldCharType="separate"/>
        </w:r>
        <w:r>
          <w:rPr>
            <w:webHidden/>
          </w:rPr>
          <w:t>71</w:t>
        </w:r>
        <w:r>
          <w:rPr>
            <w:webHidden/>
          </w:rPr>
          <w:fldChar w:fldCharType="end"/>
        </w:r>
      </w:hyperlink>
    </w:p>
    <w:p w:rsidR="0091347C" w:rsidRDefault="0091347C">
      <w:pPr>
        <w:pStyle w:val="TOC2"/>
        <w:rPr>
          <w:rFonts w:asciiTheme="minorHAnsi" w:eastAsiaTheme="minorEastAsia" w:hAnsiTheme="minorHAnsi" w:cstheme="minorBidi"/>
          <w:kern w:val="0"/>
          <w:sz w:val="22"/>
          <w:szCs w:val="22"/>
          <w:lang w:val="pl-PL" w:eastAsia="pl-PL"/>
        </w:rPr>
      </w:pPr>
      <w:hyperlink w:anchor="_Toc432171447" w:history="1">
        <w:r w:rsidRPr="00511940">
          <w:rPr>
            <w:rStyle w:val="Hyperlink"/>
            <w:b/>
          </w:rPr>
          <w:t>9.2</w:t>
        </w:r>
        <w:r>
          <w:rPr>
            <w:rFonts w:asciiTheme="minorHAnsi" w:eastAsiaTheme="minorEastAsia" w:hAnsiTheme="minorHAnsi" w:cstheme="minorBidi"/>
            <w:kern w:val="0"/>
            <w:sz w:val="22"/>
            <w:szCs w:val="22"/>
            <w:lang w:val="pl-PL" w:eastAsia="pl-PL"/>
          </w:rPr>
          <w:tab/>
        </w:r>
        <w:r w:rsidRPr="00511940">
          <w:rPr>
            <w:rStyle w:val="Hyperlink"/>
          </w:rPr>
          <w:t>LRIC+ approach</w:t>
        </w:r>
        <w:r>
          <w:rPr>
            <w:webHidden/>
          </w:rPr>
          <w:tab/>
        </w:r>
        <w:r>
          <w:rPr>
            <w:webHidden/>
          </w:rPr>
          <w:fldChar w:fldCharType="begin"/>
        </w:r>
        <w:r>
          <w:rPr>
            <w:webHidden/>
          </w:rPr>
          <w:instrText xml:space="preserve"> PAGEREF _Toc432171447 \h </w:instrText>
        </w:r>
        <w:r>
          <w:rPr>
            <w:webHidden/>
          </w:rPr>
        </w:r>
        <w:r>
          <w:rPr>
            <w:webHidden/>
          </w:rPr>
          <w:fldChar w:fldCharType="separate"/>
        </w:r>
        <w:r>
          <w:rPr>
            <w:webHidden/>
          </w:rPr>
          <w:t>72</w:t>
        </w:r>
        <w:r>
          <w:rPr>
            <w:webHidden/>
          </w:rPr>
          <w:fldChar w:fldCharType="end"/>
        </w:r>
      </w:hyperlink>
    </w:p>
    <w:p w:rsidR="00B264BF" w:rsidRPr="001929F7" w:rsidRDefault="00AD1FA3" w:rsidP="00CE0CD5">
      <w:pPr>
        <w:pStyle w:val="EYContentsContinued"/>
        <w:tabs>
          <w:tab w:val="right" w:leader="dot" w:pos="9000"/>
        </w:tabs>
        <w:rPr>
          <w:rFonts w:ascii="EYInterstate Light" w:hAnsi="EYInterstate Light"/>
          <w:color w:val="auto"/>
        </w:rPr>
      </w:pPr>
      <w:r w:rsidRPr="001929F7">
        <w:rPr>
          <w:rFonts w:ascii="EYInterstate Light" w:hAnsi="EYInterstate Light" w:cs="Arial"/>
          <w:color w:val="auto"/>
          <w:sz w:val="20"/>
          <w:lang w:eastAsia="en-GB"/>
        </w:rPr>
        <w:fldChar w:fldCharType="end"/>
      </w:r>
    </w:p>
    <w:p w:rsidR="007F3D9C" w:rsidRPr="00DE7D74" w:rsidRDefault="007F3D9C" w:rsidP="00140ED2">
      <w:pPr>
        <w:pStyle w:val="EYHeading1"/>
      </w:pPr>
      <w:bookmarkStart w:id="0" w:name="_Toc310470240"/>
      <w:bookmarkStart w:id="1" w:name="_Toc212886784"/>
      <w:bookmarkStart w:id="2" w:name="_Toc432171395"/>
      <w:r w:rsidRPr="00140ED2">
        <w:lastRenderedPageBreak/>
        <w:t>Introduction</w:t>
      </w:r>
      <w:bookmarkEnd w:id="0"/>
      <w:bookmarkEnd w:id="2"/>
    </w:p>
    <w:p w:rsidR="007F3D9C" w:rsidRPr="001929F7" w:rsidRDefault="007F3D9C" w:rsidP="007F3D9C">
      <w:pPr>
        <w:spacing w:line="360" w:lineRule="auto"/>
        <w:jc w:val="both"/>
        <w:rPr>
          <w:rFonts w:cs="Arial"/>
          <w:sz w:val="20"/>
        </w:rPr>
      </w:pPr>
      <w:r w:rsidRPr="001929F7">
        <w:rPr>
          <w:rFonts w:cs="Arial"/>
          <w:sz w:val="20"/>
        </w:rPr>
        <w:t>The objectives of this document are to present the theoretical background, scope and the principles of the BU-LRIC modelling. Document consists of three parts. Firs one presets theoretical background of BU-LRIC modelling, in specific:</w:t>
      </w:r>
    </w:p>
    <w:p w:rsidR="007F3D9C" w:rsidRPr="001929F7" w:rsidRDefault="007F3D9C" w:rsidP="00E702D2">
      <w:pPr>
        <w:widowControl/>
        <w:numPr>
          <w:ilvl w:val="0"/>
          <w:numId w:val="14"/>
        </w:numPr>
        <w:autoSpaceDE/>
        <w:autoSpaceDN/>
        <w:adjustRightInd/>
        <w:spacing w:after="120" w:line="360" w:lineRule="auto"/>
        <w:jc w:val="both"/>
        <w:rPr>
          <w:sz w:val="20"/>
        </w:rPr>
      </w:pPr>
      <w:r w:rsidRPr="001929F7">
        <w:rPr>
          <w:sz w:val="20"/>
        </w:rPr>
        <w:t>requirements set out in the recommendat</w:t>
      </w:r>
      <w:r w:rsidR="002F750A">
        <w:rPr>
          <w:sz w:val="20"/>
        </w:rPr>
        <w:t>ion of the European Commission,</w:t>
      </w:r>
    </w:p>
    <w:p w:rsidR="007F3D9C" w:rsidRPr="001929F7" w:rsidRDefault="007F3D9C" w:rsidP="00E702D2">
      <w:pPr>
        <w:widowControl/>
        <w:numPr>
          <w:ilvl w:val="0"/>
          <w:numId w:val="14"/>
        </w:numPr>
        <w:autoSpaceDE/>
        <w:autoSpaceDN/>
        <w:adjustRightInd/>
        <w:spacing w:after="120" w:line="360" w:lineRule="auto"/>
        <w:jc w:val="both"/>
        <w:rPr>
          <w:sz w:val="20"/>
        </w:rPr>
      </w:pPr>
      <w:proofErr w:type="gramStart"/>
      <w:r w:rsidRPr="001929F7">
        <w:rPr>
          <w:rFonts w:cs="Arial"/>
          <w:sz w:val="20"/>
        </w:rPr>
        <w:t>concept</w:t>
      </w:r>
      <w:proofErr w:type="gramEnd"/>
      <w:r w:rsidRPr="001929F7">
        <w:rPr>
          <w:rFonts w:cs="Arial"/>
          <w:sz w:val="20"/>
        </w:rPr>
        <w:t xml:space="preserve"> of the BU-LRIC modelling, including main principles and main steps of calculation.</w:t>
      </w:r>
    </w:p>
    <w:p w:rsidR="007F3D9C" w:rsidRPr="001929F7" w:rsidRDefault="007F3D9C" w:rsidP="007F3D9C">
      <w:pPr>
        <w:spacing w:line="360" w:lineRule="auto"/>
        <w:jc w:val="both"/>
        <w:rPr>
          <w:rFonts w:cs="Arial"/>
          <w:sz w:val="20"/>
        </w:rPr>
      </w:pPr>
      <w:r w:rsidRPr="001929F7">
        <w:rPr>
          <w:rFonts w:cs="Arial"/>
          <w:sz w:val="20"/>
        </w:rPr>
        <w:t>Second part presents methodology and detailed assumptions related to BU-LRIC model for fixed operator, in particular:</w:t>
      </w:r>
    </w:p>
    <w:p w:rsidR="007F3D9C" w:rsidRPr="001929F7" w:rsidRDefault="007F3D9C" w:rsidP="001619D4">
      <w:pPr>
        <w:pStyle w:val="Bulletcopy1"/>
        <w:rPr>
          <w:rFonts w:ascii="EYInterstate Light" w:hAnsi="EYInterstate Light"/>
          <w:lang w:val="en-US"/>
        </w:rPr>
      </w:pPr>
      <w:r w:rsidRPr="001929F7">
        <w:rPr>
          <w:rFonts w:ascii="EYInterstate Light" w:hAnsi="EYInterstate Light"/>
          <w:lang w:val="en-US"/>
        </w:rPr>
        <w:t>technol</w:t>
      </w:r>
      <w:r w:rsidR="001F2840" w:rsidRPr="001929F7">
        <w:rPr>
          <w:rFonts w:ascii="EYInterstate Light" w:hAnsi="EYInterstate Light"/>
          <w:lang w:val="en-US"/>
        </w:rPr>
        <w:t>ogy and topology of the network;</w:t>
      </w:r>
    </w:p>
    <w:p w:rsidR="007F3D9C" w:rsidRPr="001929F7" w:rsidRDefault="007F3D9C" w:rsidP="001619D4">
      <w:pPr>
        <w:pStyle w:val="Bulletcopy1"/>
        <w:rPr>
          <w:rFonts w:ascii="EYInterstate Light" w:hAnsi="EYInterstate Light"/>
          <w:lang w:val="en-US"/>
        </w:rPr>
      </w:pPr>
      <w:r w:rsidRPr="001929F7">
        <w:rPr>
          <w:rFonts w:ascii="EYInterstate Light" w:hAnsi="EYInterstate Light"/>
          <w:lang w:val="en-US"/>
        </w:rPr>
        <w:t>scope of calculated services</w:t>
      </w:r>
      <w:r w:rsidR="001F2840" w:rsidRPr="001929F7">
        <w:rPr>
          <w:rFonts w:ascii="EYInterstate Light" w:hAnsi="EYInterstate Light"/>
          <w:lang w:val="en-US"/>
        </w:rPr>
        <w:t>;</w:t>
      </w:r>
    </w:p>
    <w:p w:rsidR="007F3D9C" w:rsidRPr="001929F7" w:rsidRDefault="007F3D9C" w:rsidP="001619D4">
      <w:pPr>
        <w:pStyle w:val="Bulletcopy1"/>
        <w:rPr>
          <w:rFonts w:ascii="EYInterstate Light" w:hAnsi="EYInterstate Light"/>
          <w:lang w:val="en-US"/>
        </w:rPr>
      </w:pPr>
      <w:r w:rsidRPr="001929F7">
        <w:rPr>
          <w:rFonts w:ascii="EYInterstate Light" w:hAnsi="EYInterstate Light"/>
          <w:lang w:val="en-US"/>
        </w:rPr>
        <w:t>network dimensioning principles</w:t>
      </w:r>
      <w:r w:rsidR="001F2840" w:rsidRPr="001929F7">
        <w:rPr>
          <w:rFonts w:ascii="EYInterstate Light" w:hAnsi="EYInterstate Light"/>
          <w:lang w:val="en-US"/>
        </w:rPr>
        <w:t>;</w:t>
      </w:r>
    </w:p>
    <w:p w:rsidR="007F3D9C" w:rsidRPr="001929F7" w:rsidRDefault="007F3D9C" w:rsidP="001619D4">
      <w:pPr>
        <w:pStyle w:val="Bulletcopy1"/>
        <w:rPr>
          <w:rFonts w:ascii="EYInterstate Light" w:hAnsi="EYInterstate Light"/>
          <w:lang w:val="en-US"/>
        </w:rPr>
      </w:pPr>
      <w:r w:rsidRPr="001929F7">
        <w:rPr>
          <w:rFonts w:ascii="EYInterstate Light" w:hAnsi="EYInterstate Light"/>
          <w:lang w:val="en-US"/>
        </w:rPr>
        <w:t>CAPEX and OPEX cost calculation principles</w:t>
      </w:r>
      <w:r w:rsidR="002F750A">
        <w:rPr>
          <w:rFonts w:ascii="EYInterstate Light" w:hAnsi="EYInterstate Light"/>
          <w:lang w:val="en-US"/>
        </w:rPr>
        <w:t>.</w:t>
      </w:r>
    </w:p>
    <w:p w:rsidR="007F3D9C" w:rsidRPr="00140ED2" w:rsidRDefault="00AF5BFC" w:rsidP="00140ED2">
      <w:pPr>
        <w:pStyle w:val="EYHeading1"/>
      </w:pPr>
      <w:bookmarkStart w:id="3" w:name="_Toc432171396"/>
      <w:r w:rsidRPr="00140ED2">
        <w:lastRenderedPageBreak/>
        <w:t>Legal background</w:t>
      </w:r>
      <w:bookmarkEnd w:id="3"/>
      <w:r w:rsidRPr="00140ED2">
        <w:t xml:space="preserve"> </w:t>
      </w:r>
    </w:p>
    <w:p w:rsidR="00353E6F" w:rsidRPr="001929F7" w:rsidRDefault="00353E6F" w:rsidP="00353E6F">
      <w:pPr>
        <w:spacing w:line="360" w:lineRule="auto"/>
        <w:jc w:val="both"/>
        <w:rPr>
          <w:rFonts w:cs="Arial"/>
          <w:sz w:val="20"/>
        </w:rPr>
      </w:pPr>
      <w:r w:rsidRPr="001929F7">
        <w:rPr>
          <w:rFonts w:cs="Arial"/>
          <w:sz w:val="20"/>
        </w:rPr>
        <w:t>The interconnect charges have to provide fair economic information for the new entrants to the telecommunication market, who are about to decide, whether to build their own network, or to use the existing telecom infrastructure of the national incumbent. To provide information for correct economic decisions, interconnection charges set by the national incumbent</w:t>
      </w:r>
      <w:r w:rsidR="002F750A">
        <w:rPr>
          <w:rFonts w:cs="Arial"/>
          <w:sz w:val="20"/>
        </w:rPr>
        <w:t>s</w:t>
      </w:r>
      <w:r w:rsidRPr="001929F7">
        <w:rPr>
          <w:rFonts w:cs="Arial"/>
          <w:sz w:val="20"/>
        </w:rPr>
        <w:t xml:space="preserve"> – owner</w:t>
      </w:r>
      <w:r w:rsidR="002F750A">
        <w:rPr>
          <w:rFonts w:cs="Arial"/>
          <w:sz w:val="20"/>
        </w:rPr>
        <w:t>s</w:t>
      </w:r>
      <w:r w:rsidRPr="001929F7">
        <w:rPr>
          <w:rFonts w:cs="Arial"/>
          <w:sz w:val="20"/>
        </w:rPr>
        <w:t xml:space="preserve"> of existing telecom infrastructure – should:</w:t>
      </w:r>
    </w:p>
    <w:p w:rsidR="00353E6F" w:rsidRPr="001929F7" w:rsidRDefault="00353E6F"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r w:rsidRPr="001929F7">
        <w:rPr>
          <w:rFonts w:cs="Arial"/>
          <w:sz w:val="20"/>
        </w:rPr>
        <w:t>be based on current cost values,</w:t>
      </w:r>
    </w:p>
    <w:p w:rsidR="00353E6F" w:rsidRPr="001929F7" w:rsidRDefault="00353E6F"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r w:rsidRPr="001929F7">
        <w:rPr>
          <w:rFonts w:cs="Arial"/>
          <w:sz w:val="20"/>
        </w:rPr>
        <w:t>include only costs associated with interconnection service,</w:t>
      </w:r>
    </w:p>
    <w:p w:rsidR="00353E6F" w:rsidRPr="001929F7" w:rsidRDefault="00353E6F"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proofErr w:type="gramStart"/>
      <w:r w:rsidRPr="001929F7">
        <w:rPr>
          <w:rFonts w:cs="Arial"/>
          <w:sz w:val="20"/>
        </w:rPr>
        <w:t>not</w:t>
      </w:r>
      <w:proofErr w:type="gramEnd"/>
      <w:r w:rsidRPr="001929F7">
        <w:rPr>
          <w:rFonts w:cs="Arial"/>
          <w:sz w:val="20"/>
        </w:rPr>
        <w:t xml:space="preserve"> include those costs of the public operator, which are result of inefficient network utilization.</w:t>
      </w:r>
    </w:p>
    <w:p w:rsidR="00AF5BFC" w:rsidRPr="001929F7" w:rsidRDefault="00353E6F" w:rsidP="00AF5BFC">
      <w:pPr>
        <w:spacing w:line="360" w:lineRule="auto"/>
        <w:jc w:val="both"/>
        <w:rPr>
          <w:rFonts w:cs="Arial"/>
          <w:sz w:val="20"/>
        </w:rPr>
      </w:pPr>
      <w:r w:rsidRPr="001929F7">
        <w:rPr>
          <w:rFonts w:cs="Arial"/>
          <w:sz w:val="20"/>
        </w:rPr>
        <w:t xml:space="preserve">To meet the above-mentioned requirements the GNCC will elaborate a tool for the calculation of cost-based interconnection prices of the mobile and fixed networks based on the bottom-up long-run incremental costs methodology (hereinafter, BU-LRIC). </w:t>
      </w:r>
      <w:r w:rsidR="009812BF" w:rsidRPr="001929F7">
        <w:rPr>
          <w:rFonts w:cs="Arial"/>
          <w:sz w:val="20"/>
        </w:rPr>
        <w:t xml:space="preserve">The interconnection price control and methodology of price calculation is maintained by the following regulations: </w:t>
      </w:r>
    </w:p>
    <w:p w:rsidR="009812BF" w:rsidRPr="001929F7" w:rsidRDefault="009812BF"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r w:rsidRPr="001929F7">
        <w:rPr>
          <w:rFonts w:cs="Arial"/>
          <w:sz w:val="20"/>
        </w:rPr>
        <w:t>European Commissi</w:t>
      </w:r>
      <w:r w:rsidR="002F750A">
        <w:rPr>
          <w:rFonts w:cs="Arial"/>
          <w:sz w:val="20"/>
        </w:rPr>
        <w:t>on recommendation 2009/396/EC</w:t>
      </w:r>
      <w:r w:rsidR="00E73C65">
        <w:rPr>
          <w:rFonts w:cs="Arial"/>
          <w:sz w:val="20"/>
        </w:rPr>
        <w:t xml:space="preserve"> (hereinafter, Recommendation)</w:t>
      </w:r>
      <w:r w:rsidR="002F750A">
        <w:rPr>
          <w:rFonts w:cs="Arial"/>
          <w:sz w:val="20"/>
        </w:rPr>
        <w:t>;</w:t>
      </w:r>
    </w:p>
    <w:p w:rsidR="00AF5BFC" w:rsidRPr="001929F7" w:rsidRDefault="00AF5BFC"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r w:rsidRPr="001929F7">
        <w:rPr>
          <w:rFonts w:cs="Arial"/>
          <w:sz w:val="20"/>
        </w:rPr>
        <w:t>European Union Electronic Communications Regulation System (directives);</w:t>
      </w:r>
    </w:p>
    <w:p w:rsidR="00AF5BFC" w:rsidRPr="001929F7" w:rsidRDefault="00AF5BFC"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r w:rsidRPr="001929F7">
        <w:rPr>
          <w:rFonts w:cs="Arial"/>
          <w:sz w:val="20"/>
        </w:rPr>
        <w:t>Law on Electronic Communications of the Republic of Georgia;</w:t>
      </w:r>
    </w:p>
    <w:p w:rsidR="009812BF" w:rsidRPr="001929F7" w:rsidRDefault="00AF5BFC"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r w:rsidRPr="001929F7">
        <w:rPr>
          <w:rFonts w:cs="Arial"/>
          <w:sz w:val="20"/>
        </w:rPr>
        <w:t>Market a</w:t>
      </w:r>
      <w:r w:rsidR="009812BF" w:rsidRPr="001929F7">
        <w:rPr>
          <w:rFonts w:cs="Arial"/>
          <w:sz w:val="20"/>
        </w:rPr>
        <w:t>nalysis conducted by the GNCC;</w:t>
      </w:r>
    </w:p>
    <w:p w:rsidR="00AF5BFC" w:rsidRPr="001929F7" w:rsidRDefault="00AF5BFC"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r w:rsidRPr="001929F7">
        <w:rPr>
          <w:rFonts w:cs="Arial"/>
          <w:sz w:val="20"/>
        </w:rPr>
        <w:t xml:space="preserve">Executive orders and decisions of the </w:t>
      </w:r>
      <w:r w:rsidR="009812BF" w:rsidRPr="001929F7">
        <w:rPr>
          <w:rFonts w:cs="Arial"/>
          <w:sz w:val="20"/>
        </w:rPr>
        <w:t>Director of the GNCC.</w:t>
      </w:r>
    </w:p>
    <w:p w:rsidR="009812BF" w:rsidRPr="001929F7" w:rsidRDefault="009812BF" w:rsidP="009812BF">
      <w:pPr>
        <w:spacing w:line="360" w:lineRule="auto"/>
        <w:jc w:val="both"/>
        <w:rPr>
          <w:rFonts w:cs="Arial"/>
          <w:sz w:val="20"/>
        </w:rPr>
      </w:pPr>
      <w:r w:rsidRPr="001929F7">
        <w:rPr>
          <w:sz w:val="20"/>
        </w:rPr>
        <w:t xml:space="preserve">The model will be built in order to comply with requirements </w:t>
      </w:r>
      <w:r w:rsidRPr="001929F7">
        <w:rPr>
          <w:rFonts w:cs="Arial"/>
          <w:sz w:val="20"/>
        </w:rPr>
        <w:t>set out in</w:t>
      </w:r>
      <w:r w:rsidR="00E73C65">
        <w:rPr>
          <w:sz w:val="20"/>
        </w:rPr>
        <w:t xml:space="preserve"> the R</w:t>
      </w:r>
      <w:r w:rsidRPr="001929F7">
        <w:rPr>
          <w:sz w:val="20"/>
        </w:rPr>
        <w:t xml:space="preserve">ecommendation </w:t>
      </w:r>
      <w:r w:rsidRPr="001929F7">
        <w:rPr>
          <w:rFonts w:cs="Arial"/>
          <w:bCs/>
          <w:sz w:val="20"/>
        </w:rPr>
        <w:t>regarding price regulation of call termination prices on mobile and fixed networks</w:t>
      </w:r>
      <w:r w:rsidRPr="001929F7">
        <w:rPr>
          <w:rFonts w:cs="Arial"/>
          <w:sz w:val="20"/>
        </w:rPr>
        <w:t xml:space="preserve">, in particular the following: </w:t>
      </w:r>
    </w:p>
    <w:p w:rsidR="009812BF" w:rsidRPr="001929F7" w:rsidRDefault="009812BF"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r w:rsidRPr="001929F7">
        <w:rPr>
          <w:rFonts w:cs="Arial"/>
          <w:sz w:val="20"/>
        </w:rPr>
        <w:t>it must model the costs of an efficient service provider;</w:t>
      </w:r>
    </w:p>
    <w:p w:rsidR="009812BF" w:rsidRPr="001929F7" w:rsidRDefault="009812BF"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r w:rsidRPr="001929F7">
        <w:rPr>
          <w:rFonts w:cs="Arial"/>
          <w:sz w:val="20"/>
        </w:rPr>
        <w:t>it must be based on current costs;</w:t>
      </w:r>
    </w:p>
    <w:p w:rsidR="009812BF" w:rsidRPr="001929F7" w:rsidRDefault="009812BF"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r w:rsidRPr="001929F7">
        <w:rPr>
          <w:rFonts w:cs="Arial"/>
          <w:sz w:val="20"/>
        </w:rPr>
        <w:t>it must be a forward looking BU-LRIC model;</w:t>
      </w:r>
    </w:p>
    <w:p w:rsidR="009812BF" w:rsidRPr="001929F7" w:rsidRDefault="009812BF"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r w:rsidRPr="001929F7">
        <w:rPr>
          <w:rFonts w:cs="Arial"/>
          <w:sz w:val="20"/>
        </w:rPr>
        <w:t>It must comply with the requirements of "technological efficiency", hence the modeled network should be NGN bas</w:t>
      </w:r>
      <w:r w:rsidR="009C2B4C" w:rsidRPr="001929F7">
        <w:rPr>
          <w:rFonts w:cs="Arial"/>
          <w:sz w:val="20"/>
        </w:rPr>
        <w:t>ed and take into account 2G and 3G technology mix;</w:t>
      </w:r>
    </w:p>
    <w:p w:rsidR="009812BF" w:rsidRPr="001929F7" w:rsidRDefault="009812BF" w:rsidP="00E702D2">
      <w:pPr>
        <w:widowControl/>
        <w:numPr>
          <w:ilvl w:val="1"/>
          <w:numId w:val="17"/>
        </w:numPr>
        <w:tabs>
          <w:tab w:val="clear" w:pos="1440"/>
          <w:tab w:val="num" w:pos="709"/>
        </w:tabs>
        <w:autoSpaceDE/>
        <w:autoSpaceDN/>
        <w:adjustRightInd/>
        <w:spacing w:after="120" w:line="360" w:lineRule="auto"/>
        <w:ind w:left="709"/>
        <w:jc w:val="both"/>
        <w:rPr>
          <w:rFonts w:cs="Arial"/>
          <w:sz w:val="20"/>
        </w:rPr>
      </w:pPr>
      <w:proofErr w:type="gramStart"/>
      <w:r w:rsidRPr="001929F7">
        <w:rPr>
          <w:rFonts w:cs="Arial"/>
          <w:sz w:val="20"/>
        </w:rPr>
        <w:t>it</w:t>
      </w:r>
      <w:proofErr w:type="gramEnd"/>
      <w:r w:rsidRPr="001929F7">
        <w:rPr>
          <w:rFonts w:cs="Arial"/>
          <w:sz w:val="20"/>
        </w:rPr>
        <w:t xml:space="preserve"> may contain an amortization schedule. Recommended ap</w:t>
      </w:r>
      <w:r w:rsidR="009C2B4C" w:rsidRPr="001929F7">
        <w:rPr>
          <w:rFonts w:cs="Arial"/>
          <w:sz w:val="20"/>
        </w:rPr>
        <w:t>proach is economic depreciation; h</w:t>
      </w:r>
      <w:r w:rsidRPr="001929F7">
        <w:rPr>
          <w:rFonts w:cs="Arial"/>
          <w:sz w:val="20"/>
        </w:rPr>
        <w:t>owever other depreciation methods like straight-line depreciation, annuities and tiled annuities can be used.</w:t>
      </w:r>
    </w:p>
    <w:p w:rsidR="00AF5BFC" w:rsidRPr="001929F7" w:rsidRDefault="009812BF" w:rsidP="00E702D2">
      <w:pPr>
        <w:widowControl/>
        <w:numPr>
          <w:ilvl w:val="1"/>
          <w:numId w:val="17"/>
        </w:numPr>
        <w:autoSpaceDE/>
        <w:autoSpaceDN/>
        <w:adjustRightInd/>
        <w:spacing w:after="120" w:line="360" w:lineRule="auto"/>
        <w:jc w:val="both"/>
        <w:rPr>
          <w:rFonts w:cs="Arial"/>
          <w:sz w:val="20"/>
        </w:rPr>
      </w:pPr>
      <w:proofErr w:type="gramStart"/>
      <w:r w:rsidRPr="001929F7">
        <w:rPr>
          <w:rFonts w:cs="Arial"/>
          <w:sz w:val="20"/>
        </w:rPr>
        <w:lastRenderedPageBreak/>
        <w:t>it</w:t>
      </w:r>
      <w:proofErr w:type="gramEnd"/>
      <w:r w:rsidRPr="001929F7">
        <w:rPr>
          <w:rFonts w:cs="Arial"/>
          <w:sz w:val="20"/>
        </w:rPr>
        <w:t xml:space="preserve"> must only take into account the incremental costs of call termination in det</w:t>
      </w:r>
      <w:r w:rsidR="009C2B4C" w:rsidRPr="001929F7">
        <w:rPr>
          <w:rFonts w:cs="Arial"/>
          <w:sz w:val="20"/>
        </w:rPr>
        <w:t>ermining the per item cost. T</w:t>
      </w:r>
      <w:r w:rsidRPr="001929F7">
        <w:rPr>
          <w:rFonts w:cs="Arial"/>
          <w:sz w:val="20"/>
        </w:rPr>
        <w:t xml:space="preserve">he incremental costs of voice termination services should be calculated last in the order of services. </w:t>
      </w:r>
      <w:r w:rsidR="009C2B4C" w:rsidRPr="001929F7">
        <w:rPr>
          <w:rFonts w:cs="Arial"/>
          <w:sz w:val="20"/>
        </w:rPr>
        <w:t>Therefore in the first step the model should determine all the</w:t>
      </w:r>
      <w:r w:rsidRPr="001929F7">
        <w:rPr>
          <w:rFonts w:cs="Arial"/>
          <w:sz w:val="20"/>
        </w:rPr>
        <w:t xml:space="preserve"> inc</w:t>
      </w:r>
      <w:r w:rsidR="009C2B4C" w:rsidRPr="001929F7">
        <w:rPr>
          <w:rFonts w:cs="Arial"/>
          <w:sz w:val="20"/>
        </w:rPr>
        <w:t>urred costs related to all</w:t>
      </w:r>
      <w:r w:rsidR="004E0E9B" w:rsidRPr="001929F7">
        <w:rPr>
          <w:rFonts w:cs="Arial"/>
          <w:sz w:val="20"/>
        </w:rPr>
        <w:t xml:space="preserve"> </w:t>
      </w:r>
      <w:r w:rsidR="009C2B4C" w:rsidRPr="001929F7">
        <w:rPr>
          <w:rFonts w:cs="Arial"/>
          <w:sz w:val="20"/>
        </w:rPr>
        <w:t>services</w:t>
      </w:r>
      <w:r w:rsidR="004E0E9B" w:rsidRPr="001929F7">
        <w:rPr>
          <w:rFonts w:cs="Arial"/>
          <w:sz w:val="20"/>
        </w:rPr>
        <w:t xml:space="preserve"> expect voice termination</w:t>
      </w:r>
      <w:r w:rsidR="009C2B4C" w:rsidRPr="001929F7">
        <w:rPr>
          <w:rFonts w:cs="Arial"/>
          <w:sz w:val="20"/>
        </w:rPr>
        <w:t xml:space="preserve"> and in the second step determine the costs related</w:t>
      </w:r>
      <w:r w:rsidR="00CC350F" w:rsidRPr="001929F7">
        <w:rPr>
          <w:rFonts w:cs="Arial"/>
          <w:sz w:val="20"/>
        </w:rPr>
        <w:t xml:space="preserve"> only</w:t>
      </w:r>
      <w:r w:rsidR="009C2B4C" w:rsidRPr="001929F7">
        <w:rPr>
          <w:rFonts w:cs="Arial"/>
          <w:sz w:val="20"/>
        </w:rPr>
        <w:t xml:space="preserve"> to the</w:t>
      </w:r>
      <w:r w:rsidR="004E0E9B" w:rsidRPr="001929F7">
        <w:rPr>
          <w:rFonts w:cs="Arial"/>
          <w:sz w:val="20"/>
        </w:rPr>
        <w:t xml:space="preserve"> voice termination services. </w:t>
      </w:r>
      <w:r w:rsidR="00CC350F" w:rsidRPr="001929F7">
        <w:rPr>
          <w:rFonts w:cs="Arial"/>
          <w:sz w:val="20"/>
        </w:rPr>
        <w:t>The termination cost should include o</w:t>
      </w:r>
      <w:r w:rsidRPr="001929F7">
        <w:rPr>
          <w:rFonts w:cs="Arial"/>
          <w:sz w:val="20"/>
        </w:rPr>
        <w:t xml:space="preserve">nly </w:t>
      </w:r>
      <w:r w:rsidR="00CC350F" w:rsidRPr="001929F7">
        <w:rPr>
          <w:rFonts w:cs="Arial"/>
          <w:sz w:val="20"/>
        </w:rPr>
        <w:t>traffic-related costs which are caused by the network</w:t>
      </w:r>
      <w:r w:rsidRPr="001929F7">
        <w:rPr>
          <w:rFonts w:cs="Arial"/>
          <w:sz w:val="20"/>
        </w:rPr>
        <w:t xml:space="preserve"> capacity increase</w:t>
      </w:r>
      <w:r w:rsidR="00CC350F" w:rsidRPr="001929F7">
        <w:rPr>
          <w:rFonts w:cs="Arial"/>
          <w:sz w:val="20"/>
        </w:rPr>
        <w:t>. Therefore</w:t>
      </w:r>
      <w:r w:rsidRPr="001929F7">
        <w:rPr>
          <w:rFonts w:cs="Arial"/>
          <w:sz w:val="20"/>
        </w:rPr>
        <w:t xml:space="preserve"> only those costs</w:t>
      </w:r>
      <w:r w:rsidR="00CC350F" w:rsidRPr="001929F7">
        <w:rPr>
          <w:rFonts w:cs="Arial"/>
          <w:sz w:val="20"/>
        </w:rPr>
        <w:t>,</w:t>
      </w:r>
      <w:r w:rsidRPr="001929F7">
        <w:rPr>
          <w:rFonts w:cs="Arial"/>
          <w:sz w:val="20"/>
        </w:rPr>
        <w:t xml:space="preserve"> that would not arise if the service provider </w:t>
      </w:r>
      <w:r w:rsidR="004E0E9B" w:rsidRPr="001929F7">
        <w:rPr>
          <w:rFonts w:cs="Arial"/>
          <w:sz w:val="20"/>
        </w:rPr>
        <w:t>would cease</w:t>
      </w:r>
      <w:r w:rsidRPr="001929F7">
        <w:rPr>
          <w:rFonts w:cs="Arial"/>
          <w:sz w:val="20"/>
        </w:rPr>
        <w:t xml:space="preserve"> to provide termination serv</w:t>
      </w:r>
      <w:r w:rsidR="00CC350F" w:rsidRPr="001929F7">
        <w:rPr>
          <w:rFonts w:cs="Arial"/>
          <w:sz w:val="20"/>
        </w:rPr>
        <w:t>ices to other service providers, can be allocated to termination services.</w:t>
      </w:r>
      <w:r w:rsidRPr="001929F7">
        <w:rPr>
          <w:rFonts w:cs="Arial"/>
          <w:sz w:val="20"/>
        </w:rPr>
        <w:t xml:space="preserve"> Non-traffic related costs are irrelevant.</w:t>
      </w:r>
    </w:p>
    <w:p w:rsidR="007F3D9C" w:rsidRPr="00140ED2" w:rsidRDefault="007F3D9C" w:rsidP="00140ED2">
      <w:pPr>
        <w:pStyle w:val="EYHeading1"/>
      </w:pPr>
      <w:bookmarkStart w:id="4" w:name="_Toc432171397"/>
      <w:r w:rsidRPr="00140ED2">
        <w:lastRenderedPageBreak/>
        <w:t>Main principles</w:t>
      </w:r>
      <w:bookmarkEnd w:id="4"/>
    </w:p>
    <w:p w:rsidR="00E73C65" w:rsidRPr="00E73C65" w:rsidRDefault="007F3D9C" w:rsidP="00E73C65">
      <w:pPr>
        <w:spacing w:before="120" w:after="120" w:line="360" w:lineRule="auto"/>
        <w:jc w:val="both"/>
        <w:rPr>
          <w:sz w:val="20"/>
        </w:rPr>
      </w:pPr>
      <w:r w:rsidRPr="001929F7">
        <w:rPr>
          <w:sz w:val="20"/>
        </w:rPr>
        <w:t>Developing bottom-up LRIC model is a difficult process, requiring a mult</w:t>
      </w:r>
      <w:r w:rsidR="001619D4" w:rsidRPr="001929F7">
        <w:rPr>
          <w:sz w:val="20"/>
        </w:rPr>
        <w:t xml:space="preserve">i-disciplinary approach across </w:t>
      </w:r>
      <w:r w:rsidRPr="001929F7">
        <w:rPr>
          <w:sz w:val="20"/>
        </w:rPr>
        <w:t xml:space="preserve">a number of diverse </w:t>
      </w:r>
      <w:r w:rsidR="00CC350F" w:rsidRPr="001929F7">
        <w:rPr>
          <w:sz w:val="20"/>
        </w:rPr>
        <w:t>ranges</w:t>
      </w:r>
      <w:r w:rsidRPr="001929F7">
        <w:rPr>
          <w:sz w:val="20"/>
        </w:rPr>
        <w:t xml:space="preserve"> of tasks and requires understanding of number</w:t>
      </w:r>
      <w:r w:rsidR="002F750A">
        <w:rPr>
          <w:sz w:val="20"/>
        </w:rPr>
        <w:t xml:space="preserve"> of concepts. This section will </w:t>
      </w:r>
      <w:r w:rsidRPr="001929F7">
        <w:rPr>
          <w:sz w:val="20"/>
        </w:rPr>
        <w:t>outline the concepts behind the cost estimate</w:t>
      </w:r>
      <w:r w:rsidR="00E73C65">
        <w:rPr>
          <w:sz w:val="20"/>
        </w:rPr>
        <w:t>s used throughout the document.</w:t>
      </w:r>
    </w:p>
    <w:p w:rsidR="007F3D9C" w:rsidRPr="001929F7" w:rsidRDefault="007F3D9C" w:rsidP="00E73C65">
      <w:pPr>
        <w:spacing w:before="120" w:after="120" w:line="360" w:lineRule="auto"/>
        <w:jc w:val="both"/>
        <w:rPr>
          <w:b/>
          <w:sz w:val="20"/>
        </w:rPr>
      </w:pPr>
      <w:r w:rsidRPr="001929F7">
        <w:rPr>
          <w:b/>
          <w:sz w:val="20"/>
        </w:rPr>
        <w:t>Long run</w:t>
      </w:r>
    </w:p>
    <w:p w:rsidR="00353E6F" w:rsidRPr="001929F7" w:rsidRDefault="00353E6F" w:rsidP="00E73C65">
      <w:pPr>
        <w:spacing w:before="120" w:after="120" w:line="360" w:lineRule="auto"/>
        <w:jc w:val="both"/>
        <w:rPr>
          <w:rFonts w:cs="Arial"/>
          <w:sz w:val="20"/>
        </w:rPr>
      </w:pPr>
      <w:r w:rsidRPr="001929F7">
        <w:rPr>
          <w:rFonts w:cs="Arial"/>
          <w:sz w:val="20"/>
        </w:rPr>
        <w:t>Long run methodology assumes sufficiently long term of cost analysis, in which all costs may be variable in respect of volume changes of provided services – so the costs can be saved when the operator finishes providing the service.</w:t>
      </w:r>
    </w:p>
    <w:p w:rsidR="007F3D9C" w:rsidRPr="001929F7" w:rsidRDefault="001619D4" w:rsidP="00E73C65">
      <w:pPr>
        <w:spacing w:before="120" w:after="120" w:line="360" w:lineRule="auto"/>
        <w:jc w:val="both"/>
        <w:rPr>
          <w:b/>
          <w:sz w:val="20"/>
        </w:rPr>
      </w:pPr>
      <w:r w:rsidRPr="001929F7">
        <w:rPr>
          <w:b/>
          <w:sz w:val="20"/>
        </w:rPr>
        <w:t>Forward-looking</w:t>
      </w:r>
    </w:p>
    <w:p w:rsidR="00353E6F" w:rsidRPr="001929F7" w:rsidRDefault="00353E6F" w:rsidP="00E73C65">
      <w:pPr>
        <w:spacing w:before="120" w:after="120" w:line="360" w:lineRule="auto"/>
        <w:jc w:val="both"/>
        <w:rPr>
          <w:rFonts w:cs="Arial"/>
          <w:sz w:val="20"/>
        </w:rPr>
      </w:pPr>
      <w:r w:rsidRPr="001929F7">
        <w:rPr>
          <w:rFonts w:cs="Arial"/>
          <w:sz w:val="20"/>
        </w:rPr>
        <w:t xml:space="preserve">Forward looking methodology requires revaluation of costs based on historic values to future values as well as requires cost base adjustments in order to eliminate inefficient utilization of infrastructure. Further on the forward looking cost will be referred as current cost. </w:t>
      </w:r>
      <w:r w:rsidRPr="001929F7">
        <w:rPr>
          <w:sz w:val="20"/>
        </w:rPr>
        <w:t>Forward-looking costs are the costs incurred today building a network which has to face future demand</w:t>
      </w:r>
      <w:r w:rsidR="002F750A">
        <w:rPr>
          <w:sz w:val="20"/>
        </w:rPr>
        <w:t xml:space="preserve"> for services</w:t>
      </w:r>
      <w:r w:rsidRPr="001929F7">
        <w:rPr>
          <w:sz w:val="20"/>
        </w:rPr>
        <w:t xml:space="preserve"> and take into account the forecasted assets price change.</w:t>
      </w:r>
    </w:p>
    <w:p w:rsidR="007F3D9C" w:rsidRPr="001929F7" w:rsidRDefault="007F3D9C" w:rsidP="00E73C65">
      <w:pPr>
        <w:spacing w:before="120" w:after="120" w:line="360" w:lineRule="auto"/>
        <w:jc w:val="both"/>
        <w:rPr>
          <w:b/>
          <w:sz w:val="20"/>
        </w:rPr>
      </w:pPr>
      <w:r w:rsidRPr="001929F7">
        <w:rPr>
          <w:b/>
          <w:sz w:val="20"/>
        </w:rPr>
        <w:t>Depreciation method</w:t>
      </w:r>
    </w:p>
    <w:p w:rsidR="007F3D9C" w:rsidRPr="001929F7" w:rsidRDefault="002F750A" w:rsidP="00E73C65">
      <w:pPr>
        <w:spacing w:before="120" w:after="120" w:line="360" w:lineRule="auto"/>
        <w:jc w:val="both"/>
        <w:rPr>
          <w:sz w:val="20"/>
        </w:rPr>
      </w:pPr>
      <w:r>
        <w:rPr>
          <w:sz w:val="20"/>
        </w:rPr>
        <w:t>According to the Recommendation</w:t>
      </w:r>
      <w:r w:rsidR="007F3D9C" w:rsidRPr="001929F7">
        <w:rPr>
          <w:sz w:val="20"/>
        </w:rPr>
        <w:t xml:space="preserve"> there are four depreciation methods which can be implemented in the model:</w:t>
      </w:r>
    </w:p>
    <w:p w:rsidR="007F3D9C" w:rsidRPr="001929F7" w:rsidRDefault="007F3D9C" w:rsidP="00E702D2">
      <w:pPr>
        <w:pStyle w:val="ListParagraph"/>
        <w:numPr>
          <w:ilvl w:val="0"/>
          <w:numId w:val="16"/>
        </w:numPr>
        <w:spacing w:before="120" w:line="360" w:lineRule="auto"/>
        <w:jc w:val="both"/>
        <w:rPr>
          <w:rFonts w:ascii="EYInterstate Light" w:hAnsi="EYInterstate Light"/>
          <w:sz w:val="20"/>
          <w:lang w:val="en-US"/>
        </w:rPr>
      </w:pPr>
      <w:r w:rsidRPr="001929F7">
        <w:rPr>
          <w:rFonts w:ascii="EYInterstate Light" w:hAnsi="EYInterstate Light"/>
          <w:sz w:val="20"/>
          <w:lang w:val="en-US"/>
        </w:rPr>
        <w:t>Straight-line depreciation</w:t>
      </w:r>
    </w:p>
    <w:p w:rsidR="007F3D9C" w:rsidRPr="001929F7" w:rsidRDefault="007F3D9C" w:rsidP="00E73C65">
      <w:pPr>
        <w:pStyle w:val="ListParagraph"/>
        <w:spacing w:before="120" w:line="360" w:lineRule="auto"/>
        <w:jc w:val="both"/>
        <w:rPr>
          <w:rFonts w:ascii="EYInterstate Light" w:hAnsi="EYInterstate Light"/>
          <w:sz w:val="20"/>
          <w:lang w:val="en-US"/>
        </w:rPr>
      </w:pPr>
      <w:r w:rsidRPr="001929F7">
        <w:rPr>
          <w:rFonts w:ascii="EYInterstate Light" w:hAnsi="EYInterstate Light"/>
          <w:sz w:val="20"/>
          <w:lang w:val="en-US"/>
        </w:rPr>
        <w:t>The straight-line method allows calculating separately the cost of depreciation and cost of capital. The cost of depreciation is derived by dividing Gross Replacement Cost by its useful life.</w:t>
      </w:r>
    </w:p>
    <w:p w:rsidR="007F3D9C" w:rsidRPr="001929F7" w:rsidRDefault="007F3D9C" w:rsidP="00E702D2">
      <w:pPr>
        <w:pStyle w:val="ListParagraph"/>
        <w:numPr>
          <w:ilvl w:val="0"/>
          <w:numId w:val="16"/>
        </w:numPr>
        <w:spacing w:before="120" w:line="360" w:lineRule="auto"/>
        <w:jc w:val="both"/>
        <w:rPr>
          <w:rFonts w:ascii="EYInterstate Light" w:hAnsi="EYInterstate Light"/>
          <w:sz w:val="20"/>
          <w:lang w:val="en-US"/>
        </w:rPr>
      </w:pPr>
      <w:r w:rsidRPr="001929F7">
        <w:rPr>
          <w:rFonts w:ascii="EYInterstate Light" w:hAnsi="EYInterstate Light"/>
          <w:sz w:val="20"/>
          <w:lang w:val="en-US"/>
        </w:rPr>
        <w:t>Annuities</w:t>
      </w:r>
    </w:p>
    <w:p w:rsidR="007F3D9C" w:rsidRPr="001929F7" w:rsidRDefault="007F3D9C" w:rsidP="00E73C65">
      <w:pPr>
        <w:pStyle w:val="ListParagraph"/>
        <w:spacing w:before="120" w:line="360" w:lineRule="auto"/>
        <w:jc w:val="both"/>
        <w:rPr>
          <w:rFonts w:ascii="EYInterstate Light" w:hAnsi="EYInterstate Light"/>
          <w:sz w:val="20"/>
          <w:lang w:val="en-US"/>
        </w:rPr>
      </w:pPr>
      <w:r w:rsidRPr="001929F7">
        <w:rPr>
          <w:rFonts w:ascii="EYInterstate Light" w:hAnsi="EYInterstate Light"/>
          <w:sz w:val="20"/>
          <w:lang w:val="en-US"/>
        </w:rPr>
        <w:t>The annualized cost calculated with annuity method considers both: cost of depreciation and cost of capital related to fixed asset. The cost calculation is based on Gross Replacement Cost (GRC) of fixed asset.</w:t>
      </w:r>
    </w:p>
    <w:p w:rsidR="007F3D9C" w:rsidRPr="001929F7" w:rsidRDefault="007F3D9C" w:rsidP="00E702D2">
      <w:pPr>
        <w:pStyle w:val="ListParagraph"/>
        <w:numPr>
          <w:ilvl w:val="0"/>
          <w:numId w:val="16"/>
        </w:numPr>
        <w:spacing w:before="120" w:line="360" w:lineRule="auto"/>
        <w:jc w:val="both"/>
        <w:rPr>
          <w:rFonts w:ascii="EYInterstate Light" w:hAnsi="EYInterstate Light"/>
          <w:sz w:val="20"/>
          <w:lang w:val="en-US"/>
        </w:rPr>
      </w:pPr>
      <w:r w:rsidRPr="001929F7">
        <w:rPr>
          <w:rFonts w:ascii="EYInterstate Light" w:hAnsi="EYInterstate Light"/>
          <w:sz w:val="20"/>
          <w:lang w:val="en-US"/>
        </w:rPr>
        <w:t>Tiled annuities</w:t>
      </w:r>
    </w:p>
    <w:p w:rsidR="007F3D9C" w:rsidRPr="001929F7" w:rsidRDefault="007F3D9C" w:rsidP="00E73C65">
      <w:pPr>
        <w:pStyle w:val="ListParagraph"/>
        <w:spacing w:before="120" w:line="360" w:lineRule="auto"/>
        <w:jc w:val="both"/>
        <w:rPr>
          <w:rFonts w:ascii="EYInterstate Light" w:hAnsi="EYInterstate Light"/>
          <w:sz w:val="20"/>
          <w:lang w:val="en-US"/>
        </w:rPr>
      </w:pPr>
      <w:r w:rsidRPr="001929F7">
        <w:rPr>
          <w:rFonts w:ascii="EYInterstate Light" w:hAnsi="EYInterstate Light"/>
          <w:sz w:val="20"/>
          <w:lang w:val="en-US"/>
        </w:rPr>
        <w:t>The annualized cost calculated with tilted annuity method considers both: cost of depreciation and cost of capital related to fixed asset. The cost calculation is based on Gross Replacement Cost (GRC) of fixed asset. This method derives the cost that reflects the change in current price of fixed asset during financial year. Therefore, in conditions of rising/falling assets prices, capital maintenance cost is lower/higher than current depreciation.</w:t>
      </w:r>
    </w:p>
    <w:p w:rsidR="007F3D9C" w:rsidRPr="001929F7" w:rsidRDefault="007F3D9C" w:rsidP="00E702D2">
      <w:pPr>
        <w:pStyle w:val="ListParagraph"/>
        <w:numPr>
          <w:ilvl w:val="0"/>
          <w:numId w:val="16"/>
        </w:numPr>
        <w:spacing w:before="120" w:line="360" w:lineRule="auto"/>
        <w:jc w:val="both"/>
        <w:rPr>
          <w:rFonts w:ascii="EYInterstate Light" w:hAnsi="EYInterstate Light"/>
          <w:sz w:val="20"/>
          <w:lang w:val="en-US"/>
        </w:rPr>
      </w:pPr>
      <w:r w:rsidRPr="001929F7">
        <w:rPr>
          <w:rFonts w:ascii="EYInterstate Light" w:hAnsi="EYInterstate Light"/>
          <w:sz w:val="20"/>
          <w:lang w:val="en-US"/>
        </w:rPr>
        <w:t>Economic depreciation</w:t>
      </w:r>
    </w:p>
    <w:p w:rsidR="00E73C65" w:rsidRPr="00E73C65" w:rsidRDefault="007F3D9C" w:rsidP="00E73C65">
      <w:pPr>
        <w:pStyle w:val="ListParagraph"/>
        <w:spacing w:before="120" w:line="360" w:lineRule="auto"/>
        <w:jc w:val="both"/>
        <w:rPr>
          <w:rFonts w:ascii="EYInterstate Light" w:hAnsi="EYInterstate Light"/>
          <w:sz w:val="20"/>
          <w:lang w:val="en-US"/>
        </w:rPr>
      </w:pPr>
      <w:r w:rsidRPr="001929F7">
        <w:rPr>
          <w:rFonts w:ascii="EYInterstate Light" w:hAnsi="EYInterstate Light"/>
          <w:sz w:val="20"/>
          <w:lang w:val="en-US"/>
        </w:rPr>
        <w:lastRenderedPageBreak/>
        <w:t xml:space="preserve">Economic depreciation method takes into account ongoing character of </w:t>
      </w:r>
      <w:r w:rsidR="009A7140" w:rsidRPr="001929F7">
        <w:rPr>
          <w:rFonts w:ascii="EYInterstate Light" w:hAnsi="EYInterstate Light"/>
          <w:sz w:val="20"/>
          <w:lang w:val="en-US"/>
        </w:rPr>
        <w:t>operator investments and change</w:t>
      </w:r>
      <w:r w:rsidRPr="001929F7">
        <w:rPr>
          <w:rFonts w:ascii="EYInterstate Light" w:hAnsi="EYInterstate Light"/>
          <w:sz w:val="20"/>
          <w:lang w:val="en-US"/>
        </w:rPr>
        <w:t xml:space="preserve"> of prices of telecommunication assets. This method seeks to set the optimal profile o</w:t>
      </w:r>
      <w:r w:rsidR="009A7140" w:rsidRPr="001929F7">
        <w:rPr>
          <w:rFonts w:ascii="EYInterstate Light" w:hAnsi="EYInterstate Light"/>
          <w:sz w:val="20"/>
          <w:lang w:val="en-US"/>
        </w:rPr>
        <w:t xml:space="preserve">f cost recovery over time and </w:t>
      </w:r>
      <w:r w:rsidRPr="001929F7">
        <w:rPr>
          <w:rFonts w:ascii="EYInterstate Light" w:hAnsi="EYInterstate Light"/>
          <w:sz w:val="20"/>
          <w:lang w:val="en-US"/>
        </w:rPr>
        <w:t>presents the change in economic assets</w:t>
      </w:r>
      <w:r w:rsidR="009A7140" w:rsidRPr="001929F7">
        <w:rPr>
          <w:rFonts w:ascii="EYInterstate Light" w:hAnsi="EYInterstate Light"/>
          <w:sz w:val="20"/>
          <w:lang w:val="en-US"/>
        </w:rPr>
        <w:t xml:space="preserve"> value during year</w:t>
      </w:r>
      <w:r w:rsidRPr="001929F7">
        <w:rPr>
          <w:rFonts w:ascii="EYInterstate Light" w:hAnsi="EYInterstate Light"/>
          <w:sz w:val="20"/>
          <w:lang w:val="en-US"/>
        </w:rPr>
        <w:t xml:space="preserve">. Economic depreciation requires implementation of separate robust model which allow </w:t>
      </w:r>
      <w:r w:rsidR="009A7140" w:rsidRPr="001929F7">
        <w:rPr>
          <w:rFonts w:ascii="EYInterstate Light" w:hAnsi="EYInterstate Light"/>
          <w:sz w:val="20"/>
          <w:lang w:val="en-US"/>
        </w:rPr>
        <w:t>calculate</w:t>
      </w:r>
      <w:r w:rsidRPr="001929F7">
        <w:rPr>
          <w:rFonts w:ascii="EYInterstate Light" w:hAnsi="EYInterstate Light"/>
          <w:sz w:val="20"/>
          <w:lang w:val="en-US"/>
        </w:rPr>
        <w:t xml:space="preserve"> network valu</w:t>
      </w:r>
      <w:r w:rsidR="00E73C65">
        <w:rPr>
          <w:rFonts w:ascii="EYInterstate Light" w:hAnsi="EYInterstate Light"/>
          <w:sz w:val="20"/>
          <w:lang w:val="en-US"/>
        </w:rPr>
        <w:t>e for period of about 40 years.</w:t>
      </w:r>
    </w:p>
    <w:p w:rsidR="00E73C65" w:rsidRPr="00E73C65" w:rsidRDefault="007F3D9C" w:rsidP="00E73C65">
      <w:pPr>
        <w:spacing w:before="120" w:after="120" w:line="360" w:lineRule="auto"/>
        <w:jc w:val="both"/>
        <w:rPr>
          <w:b/>
          <w:sz w:val="20"/>
        </w:rPr>
      </w:pPr>
      <w:r w:rsidRPr="001929F7">
        <w:rPr>
          <w:b/>
          <w:sz w:val="20"/>
        </w:rPr>
        <w:t>Incremen</w:t>
      </w:r>
      <w:r w:rsidR="00E73C65">
        <w:rPr>
          <w:b/>
          <w:sz w:val="20"/>
        </w:rPr>
        <w:t>tal costs of wholesale services</w:t>
      </w:r>
    </w:p>
    <w:p w:rsidR="00A84D97" w:rsidRPr="001929F7" w:rsidRDefault="00A84D97" w:rsidP="00E73C65">
      <w:pPr>
        <w:spacing w:before="120" w:after="120" w:line="360" w:lineRule="auto"/>
        <w:jc w:val="both"/>
        <w:rPr>
          <w:sz w:val="20"/>
        </w:rPr>
      </w:pPr>
      <w:r w:rsidRPr="001929F7">
        <w:rPr>
          <w:sz w:val="20"/>
        </w:rPr>
        <w:t>There are tree common approaches to calculate incremental cost of services:</w:t>
      </w:r>
    </w:p>
    <w:p w:rsidR="00A84D97" w:rsidRPr="001929F7" w:rsidRDefault="00A84D97" w:rsidP="00E702D2">
      <w:pPr>
        <w:widowControl/>
        <w:numPr>
          <w:ilvl w:val="1"/>
          <w:numId w:val="17"/>
        </w:numPr>
        <w:tabs>
          <w:tab w:val="clear" w:pos="1440"/>
          <w:tab w:val="num" w:pos="709"/>
        </w:tabs>
        <w:autoSpaceDE/>
        <w:autoSpaceDN/>
        <w:adjustRightInd/>
        <w:spacing w:before="120" w:after="120" w:line="360" w:lineRule="auto"/>
        <w:ind w:left="709"/>
        <w:jc w:val="both"/>
        <w:rPr>
          <w:rFonts w:cs="Arial"/>
          <w:sz w:val="20"/>
        </w:rPr>
      </w:pPr>
      <w:r w:rsidRPr="001929F7">
        <w:rPr>
          <w:rFonts w:cs="Arial"/>
          <w:sz w:val="20"/>
        </w:rPr>
        <w:t>Pure LRIC method – includes only costs related to network components used in the prov</w:t>
      </w:r>
      <w:r w:rsidR="00E73C65">
        <w:rPr>
          <w:rFonts w:cs="Arial"/>
          <w:sz w:val="20"/>
        </w:rPr>
        <w:t>ision of the particular service (e.g. call termination).</w:t>
      </w:r>
    </w:p>
    <w:p w:rsidR="00A84D97" w:rsidRPr="001929F7" w:rsidRDefault="00A84D97" w:rsidP="00E702D2">
      <w:pPr>
        <w:widowControl/>
        <w:numPr>
          <w:ilvl w:val="1"/>
          <w:numId w:val="17"/>
        </w:numPr>
        <w:tabs>
          <w:tab w:val="clear" w:pos="1440"/>
          <w:tab w:val="num" w:pos="709"/>
        </w:tabs>
        <w:autoSpaceDE/>
        <w:autoSpaceDN/>
        <w:adjustRightInd/>
        <w:spacing w:before="120" w:after="120" w:line="360" w:lineRule="auto"/>
        <w:ind w:left="709"/>
        <w:jc w:val="both"/>
        <w:rPr>
          <w:rFonts w:cs="Arial"/>
          <w:sz w:val="20"/>
        </w:rPr>
      </w:pPr>
      <w:r w:rsidRPr="001929F7">
        <w:rPr>
          <w:rFonts w:cs="Arial"/>
          <w:sz w:val="20"/>
        </w:rPr>
        <w:t>LRIC method – includes only costs related to network components used in the provision of the particular group of services</w:t>
      </w:r>
      <w:r w:rsidR="00E73C65">
        <w:rPr>
          <w:rFonts w:cs="Arial"/>
          <w:sz w:val="20"/>
        </w:rPr>
        <w:t xml:space="preserve">, </w:t>
      </w:r>
      <w:r w:rsidRPr="001929F7">
        <w:rPr>
          <w:rFonts w:cs="Arial"/>
          <w:sz w:val="20"/>
        </w:rPr>
        <w:t>which allows some shared cost of the group of services to become incremental as well. The group of service c</w:t>
      </w:r>
      <w:r w:rsidR="00E73C65">
        <w:rPr>
          <w:rFonts w:cs="Arial"/>
          <w:sz w:val="20"/>
        </w:rPr>
        <w:t>ould be defined as voice services or</w:t>
      </w:r>
      <w:r w:rsidRPr="001929F7">
        <w:rPr>
          <w:rFonts w:cs="Arial"/>
          <w:sz w:val="20"/>
        </w:rPr>
        <w:t xml:space="preserve"> data services.</w:t>
      </w:r>
    </w:p>
    <w:p w:rsidR="00A84D97" w:rsidRPr="001929F7" w:rsidRDefault="00A84D97" w:rsidP="00E702D2">
      <w:pPr>
        <w:widowControl/>
        <w:numPr>
          <w:ilvl w:val="1"/>
          <w:numId w:val="17"/>
        </w:numPr>
        <w:tabs>
          <w:tab w:val="clear" w:pos="1440"/>
          <w:tab w:val="num" w:pos="709"/>
        </w:tabs>
        <w:autoSpaceDE/>
        <w:autoSpaceDN/>
        <w:adjustRightInd/>
        <w:spacing w:before="120" w:after="120" w:line="360" w:lineRule="auto"/>
        <w:ind w:left="709"/>
        <w:jc w:val="both"/>
        <w:rPr>
          <w:rFonts w:cs="Arial"/>
          <w:sz w:val="20"/>
        </w:rPr>
      </w:pPr>
      <w:r w:rsidRPr="001929F7">
        <w:rPr>
          <w:rFonts w:cs="Arial"/>
          <w:sz w:val="20"/>
        </w:rPr>
        <w:t xml:space="preserve">LRIC+ method </w:t>
      </w:r>
      <w:r w:rsidRPr="001929F7">
        <w:rPr>
          <w:rFonts w:cs="EYInterstate Light"/>
          <w:sz w:val="20"/>
        </w:rPr>
        <w:t>–</w:t>
      </w:r>
      <w:r w:rsidR="00A94E19" w:rsidRPr="001929F7">
        <w:rPr>
          <w:rFonts w:cs="Arial"/>
          <w:sz w:val="20"/>
        </w:rPr>
        <w:t xml:space="preserve"> includes costs described in LR</w:t>
      </w:r>
      <w:r w:rsidRPr="001929F7">
        <w:rPr>
          <w:rFonts w:cs="Arial"/>
          <w:sz w:val="20"/>
        </w:rPr>
        <w:t>IC+ method description plus common and joint cost. The common and joint cost related to each group of service (total  voice services and total data services) are calculated separately for each Network Component using an equally-proportional mark-up (EPMU) mechanism based on the level of incremental cost incurred by each group of service (total voice services and total data services).</w:t>
      </w:r>
    </w:p>
    <w:p w:rsidR="00A84D97" w:rsidRPr="001929F7" w:rsidRDefault="00A84D97" w:rsidP="00E73C65">
      <w:pPr>
        <w:widowControl/>
        <w:autoSpaceDE/>
        <w:autoSpaceDN/>
        <w:adjustRightInd/>
        <w:spacing w:before="120" w:after="120" w:line="360" w:lineRule="auto"/>
        <w:jc w:val="both"/>
        <w:rPr>
          <w:rFonts w:cs="Arial"/>
          <w:sz w:val="20"/>
        </w:rPr>
      </w:pPr>
      <w:r w:rsidRPr="001929F7">
        <w:rPr>
          <w:rFonts w:cs="Arial"/>
          <w:sz w:val="20"/>
        </w:rPr>
        <w:t>Approaches in calculating using each method are illustrated in the picture below:</w:t>
      </w:r>
    </w:p>
    <w:p w:rsidR="00A84D97" w:rsidRPr="001929F7" w:rsidRDefault="00A84D97" w:rsidP="00E73C65">
      <w:pPr>
        <w:spacing w:before="120" w:after="120" w:line="360" w:lineRule="auto"/>
        <w:jc w:val="both"/>
        <w:rPr>
          <w:b/>
          <w:sz w:val="20"/>
        </w:rPr>
      </w:pPr>
      <w:r w:rsidRPr="001929F7">
        <w:rPr>
          <w:b/>
          <w:noProof/>
          <w:sz w:val="20"/>
          <w:lang w:val="pl-PL" w:eastAsia="pl-PL"/>
        </w:rPr>
        <w:drawing>
          <wp:inline distT="0" distB="0" distL="0" distR="0" wp14:anchorId="34F6617D" wp14:editId="6B06BAA5">
            <wp:extent cx="5759355" cy="326402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61" cy="3262270"/>
                    </a:xfrm>
                    <a:prstGeom prst="rect">
                      <a:avLst/>
                    </a:prstGeom>
                    <a:noFill/>
                  </pic:spPr>
                </pic:pic>
              </a:graphicData>
            </a:graphic>
          </wp:inline>
        </w:drawing>
      </w:r>
    </w:p>
    <w:p w:rsidR="00A84D97" w:rsidRPr="001929F7" w:rsidRDefault="00A84D97" w:rsidP="00E73C65">
      <w:pPr>
        <w:spacing w:before="120" w:after="120" w:line="360" w:lineRule="auto"/>
        <w:jc w:val="both"/>
        <w:rPr>
          <w:sz w:val="20"/>
        </w:rPr>
      </w:pPr>
      <w:r w:rsidRPr="001929F7">
        <w:rPr>
          <w:sz w:val="20"/>
        </w:rPr>
        <w:lastRenderedPageBreak/>
        <w:t>Calculating the incremental costs of wholesale services in telecommunication networks using pure LRIC method, it is necessary to identify only those fixed and variable costs that would not be incurred if the wholesale services were no longer provided to third-party operators (i.e. the avoidable costs only). The avoidable costs of the wholesale service increment may be calculated by identifying the total long-run cost of an operator providing its full range of services and then identifying the long-run costs of the same operator in the absence of the wholesale service being provided to third parties. This</w:t>
      </w:r>
      <w:r w:rsidR="00E73C65">
        <w:rPr>
          <w:sz w:val="20"/>
        </w:rPr>
        <w:t xml:space="preserve"> </w:t>
      </w:r>
      <w:r w:rsidRPr="001929F7">
        <w:rPr>
          <w:sz w:val="20"/>
        </w:rPr>
        <w:t xml:space="preserve">may then be subtracted from the total long-run costs of the business to derive the defined increment. </w:t>
      </w:r>
    </w:p>
    <w:p w:rsidR="00A84D97" w:rsidRPr="001929F7" w:rsidRDefault="00A84D97" w:rsidP="00E73C65">
      <w:pPr>
        <w:spacing w:before="120" w:after="120" w:line="360" w:lineRule="auto"/>
        <w:jc w:val="both"/>
        <w:rPr>
          <w:sz w:val="20"/>
        </w:rPr>
      </w:pPr>
      <w:r w:rsidRPr="001929F7">
        <w:rPr>
          <w:sz w:val="20"/>
        </w:rPr>
        <w:t xml:space="preserve">When calculating costs using LRIC method, it is necessary to identify only those fixed and variable costs that would not be incurred if the group of services were no longer provided to third-party operators and retail subscribers (i.e. the avoidable costs only). The avoidable costs of the group of services increment may be calculated by identifying the total long-run cost of an operator providing its full range of services and then identifying the long-run costs of the same operator in the absence of the group of services being provided to third parties retail subscribers. This may then be subtracted from the total long-run costs of the business to derive the defined increment. </w:t>
      </w:r>
    </w:p>
    <w:p w:rsidR="00A84D97" w:rsidRPr="001929F7" w:rsidRDefault="00A84D97" w:rsidP="00E73C65">
      <w:pPr>
        <w:spacing w:before="120" w:after="120" w:line="360" w:lineRule="auto"/>
        <w:jc w:val="both"/>
        <w:rPr>
          <w:sz w:val="20"/>
        </w:rPr>
      </w:pPr>
      <w:proofErr w:type="gramStart"/>
      <w:r w:rsidRPr="001929F7">
        <w:rPr>
          <w:sz w:val="20"/>
        </w:rPr>
        <w:t>When calculating costs using LRIC+ additional mark-ups are added on the primarily estimated increments to cover costs of all shared and common elements and activities which are necessary for the provision of all services.</w:t>
      </w:r>
      <w:proofErr w:type="gramEnd"/>
      <w:r w:rsidRPr="001929F7">
        <w:rPr>
          <w:sz w:val="20"/>
        </w:rPr>
        <w:t xml:space="preserve">  </w:t>
      </w:r>
    </w:p>
    <w:p w:rsidR="007F3D9C" w:rsidRPr="001929F7" w:rsidRDefault="007F3D9C" w:rsidP="00E73C65">
      <w:pPr>
        <w:spacing w:before="120" w:after="120" w:line="360" w:lineRule="auto"/>
        <w:jc w:val="both"/>
        <w:rPr>
          <w:b/>
          <w:sz w:val="20"/>
        </w:rPr>
      </w:pPr>
      <w:r w:rsidRPr="001929F7">
        <w:rPr>
          <w:b/>
          <w:sz w:val="20"/>
        </w:rPr>
        <w:t>Cost of capital</w:t>
      </w:r>
    </w:p>
    <w:p w:rsidR="007F3D9C" w:rsidRPr="001929F7" w:rsidRDefault="007F3D9C" w:rsidP="00E73C65">
      <w:pPr>
        <w:spacing w:before="120" w:after="120" w:line="360" w:lineRule="auto"/>
        <w:jc w:val="both"/>
        <w:rPr>
          <w:sz w:val="20"/>
        </w:rPr>
      </w:pPr>
      <w:r w:rsidRPr="001929F7">
        <w:rPr>
          <w:sz w:val="20"/>
        </w:rPr>
        <w:t>The required return on investment in the network and other related assets are</w:t>
      </w:r>
      <w:r w:rsidR="001F2840" w:rsidRPr="001929F7">
        <w:rPr>
          <w:sz w:val="20"/>
        </w:rPr>
        <w:t xml:space="preserve"> defined as the cost of capital. The cost of capital</w:t>
      </w:r>
      <w:r w:rsidRPr="001929F7">
        <w:rPr>
          <w:sz w:val="20"/>
        </w:rPr>
        <w:t xml:space="preserve"> should </w:t>
      </w:r>
      <w:r w:rsidR="001F2840" w:rsidRPr="001929F7">
        <w:rPr>
          <w:sz w:val="20"/>
        </w:rPr>
        <w:t>allow the investors to get a return</w:t>
      </w:r>
      <w:r w:rsidRPr="001929F7">
        <w:rPr>
          <w:sz w:val="20"/>
        </w:rPr>
        <w:t xml:space="preserve"> on network assets and other related assets</w:t>
      </w:r>
      <w:r w:rsidR="00E6341D" w:rsidRPr="001929F7">
        <w:rPr>
          <w:sz w:val="20"/>
        </w:rPr>
        <w:t xml:space="preserve"> on a same level as from c</w:t>
      </w:r>
      <w:r w:rsidRPr="001929F7">
        <w:rPr>
          <w:sz w:val="20"/>
        </w:rPr>
        <w:t>omparable</w:t>
      </w:r>
      <w:r w:rsidR="00E6341D" w:rsidRPr="001929F7">
        <w:rPr>
          <w:sz w:val="20"/>
        </w:rPr>
        <w:t xml:space="preserve"> alternative</w:t>
      </w:r>
      <w:r w:rsidRPr="001929F7">
        <w:rPr>
          <w:sz w:val="20"/>
        </w:rPr>
        <w:t xml:space="preserve"> investments. The</w:t>
      </w:r>
      <w:r w:rsidR="00E6341D" w:rsidRPr="001929F7">
        <w:rPr>
          <w:sz w:val="20"/>
        </w:rPr>
        <w:t xml:space="preserve"> cost of capital will be calculated taking into account the</w:t>
      </w:r>
      <w:r w:rsidRPr="001929F7">
        <w:rPr>
          <w:sz w:val="20"/>
        </w:rPr>
        <w:t xml:space="preserve"> weighted avera</w:t>
      </w:r>
      <w:r w:rsidR="00E6341D" w:rsidRPr="001929F7">
        <w:rPr>
          <w:sz w:val="20"/>
        </w:rPr>
        <w:t>ge cost of capital (WACC) set by GNCC.</w:t>
      </w:r>
    </w:p>
    <w:p w:rsidR="007F3D9C" w:rsidRPr="001929F7" w:rsidRDefault="007F3D9C" w:rsidP="00E73C65">
      <w:pPr>
        <w:spacing w:before="120" w:after="120" w:line="360" w:lineRule="auto"/>
        <w:jc w:val="both"/>
        <w:rPr>
          <w:b/>
          <w:sz w:val="20"/>
        </w:rPr>
      </w:pPr>
      <w:r w:rsidRPr="001929F7">
        <w:rPr>
          <w:b/>
          <w:sz w:val="20"/>
        </w:rPr>
        <w:t>Scorched earth versus scorched node</w:t>
      </w:r>
    </w:p>
    <w:p w:rsidR="00A84D97" w:rsidRPr="001929F7" w:rsidRDefault="007F3D9C" w:rsidP="00E73C65">
      <w:pPr>
        <w:spacing w:before="120" w:after="120" w:line="360" w:lineRule="auto"/>
        <w:jc w:val="both"/>
        <w:rPr>
          <w:sz w:val="20"/>
        </w:rPr>
      </w:pPr>
      <w:r w:rsidRPr="001929F7">
        <w:rPr>
          <w:sz w:val="20"/>
        </w:rPr>
        <w:t xml:space="preserve">One of the key decisions to be made with bottom-up modeling is whether to adopt a “scorched earth” or a “scorched node” assumption. </w:t>
      </w:r>
      <w:r w:rsidR="00A84D97" w:rsidRPr="001929F7">
        <w:rPr>
          <w:sz w:val="20"/>
        </w:rPr>
        <w:t xml:space="preserve"> </w:t>
      </w:r>
      <w:r w:rsidR="001F2840" w:rsidRPr="001929F7">
        <w:rPr>
          <w:sz w:val="20"/>
        </w:rPr>
        <w:t>The scorched earth approach</w:t>
      </w:r>
      <w:r w:rsidRPr="001929F7">
        <w:rPr>
          <w:sz w:val="20"/>
        </w:rPr>
        <w:t xml:space="preserve"> assumes that optimally-sized n</w:t>
      </w:r>
      <w:r w:rsidR="00E6341D" w:rsidRPr="001929F7">
        <w:rPr>
          <w:sz w:val="20"/>
        </w:rPr>
        <w:t>etwork devices would be placed</w:t>
      </w:r>
      <w:r w:rsidRPr="001929F7">
        <w:rPr>
          <w:sz w:val="20"/>
        </w:rPr>
        <w:t xml:space="preserve"> at locations optimal to the over</w:t>
      </w:r>
      <w:r w:rsidR="00E6341D" w:rsidRPr="001929F7">
        <w:rPr>
          <w:sz w:val="20"/>
        </w:rPr>
        <w:t xml:space="preserve">all network design. </w:t>
      </w:r>
      <w:r w:rsidRPr="001929F7">
        <w:rPr>
          <w:sz w:val="20"/>
        </w:rPr>
        <w:t xml:space="preserve"> </w:t>
      </w:r>
      <w:r w:rsidR="00E6341D" w:rsidRPr="001929F7">
        <w:rPr>
          <w:sz w:val="20"/>
        </w:rPr>
        <w:t>It assumes that the network is</w:t>
      </w:r>
      <w:r w:rsidRPr="001929F7">
        <w:rPr>
          <w:sz w:val="20"/>
        </w:rPr>
        <w:t xml:space="preserve"> redesigned on a </w:t>
      </w:r>
      <w:proofErr w:type="gramStart"/>
      <w:r w:rsidR="00E6341D" w:rsidRPr="001929F7">
        <w:rPr>
          <w:sz w:val="20"/>
        </w:rPr>
        <w:t>greenfield</w:t>
      </w:r>
      <w:proofErr w:type="gramEnd"/>
      <w:r w:rsidRPr="001929F7">
        <w:rPr>
          <w:sz w:val="20"/>
        </w:rPr>
        <w:t xml:space="preserve"> site.</w:t>
      </w:r>
      <w:r w:rsidR="00A84D97" w:rsidRPr="001929F7">
        <w:rPr>
          <w:sz w:val="20"/>
        </w:rPr>
        <w:t xml:space="preserve"> </w:t>
      </w:r>
      <w:r w:rsidR="00E6341D" w:rsidRPr="001929F7">
        <w:rPr>
          <w:sz w:val="20"/>
        </w:rPr>
        <w:t xml:space="preserve">The scorched earth approach assumes that optimally-sized network devices would be placed at </w:t>
      </w:r>
      <w:r w:rsidR="00A84D97" w:rsidRPr="001929F7">
        <w:rPr>
          <w:sz w:val="20"/>
        </w:rPr>
        <w:t xml:space="preserve">the </w:t>
      </w:r>
      <w:r w:rsidR="00E6341D" w:rsidRPr="001929F7">
        <w:rPr>
          <w:sz w:val="20"/>
        </w:rPr>
        <w:t>locations of the current</w:t>
      </w:r>
      <w:r w:rsidR="00A84D97" w:rsidRPr="001929F7">
        <w:rPr>
          <w:sz w:val="20"/>
        </w:rPr>
        <w:t xml:space="preserve"> nodes of</w:t>
      </w:r>
      <w:r w:rsidR="00E6341D" w:rsidRPr="001929F7">
        <w:rPr>
          <w:sz w:val="20"/>
        </w:rPr>
        <w:t xml:space="preserve"> operators. </w:t>
      </w:r>
      <w:r w:rsidRPr="001929F7">
        <w:rPr>
          <w:sz w:val="20"/>
        </w:rPr>
        <w:t xml:space="preserve"> </w:t>
      </w:r>
    </w:p>
    <w:p w:rsidR="007F3D9C" w:rsidRPr="001929F7" w:rsidRDefault="007F3D9C" w:rsidP="00E73C65">
      <w:pPr>
        <w:spacing w:before="120" w:after="120" w:line="360" w:lineRule="auto"/>
        <w:jc w:val="both"/>
        <w:rPr>
          <w:b/>
          <w:sz w:val="20"/>
        </w:rPr>
      </w:pPr>
      <w:r w:rsidRPr="001929F7">
        <w:rPr>
          <w:b/>
          <w:sz w:val="20"/>
        </w:rPr>
        <w:t>Bottom-up</w:t>
      </w:r>
    </w:p>
    <w:p w:rsidR="007F3D9C" w:rsidRPr="001929F7" w:rsidRDefault="007F3D9C" w:rsidP="00E73C65">
      <w:pPr>
        <w:spacing w:before="120" w:after="120" w:line="360" w:lineRule="auto"/>
        <w:jc w:val="both"/>
        <w:rPr>
          <w:sz w:val="20"/>
        </w:rPr>
      </w:pPr>
      <w:r w:rsidRPr="001929F7">
        <w:rPr>
          <w:sz w:val="20"/>
        </w:rPr>
        <w:t>A bottom-up approach involves the development of engineering-economic models which are used to calculate the costs of network elements which would be used by an efficient opera</w:t>
      </w:r>
      <w:r w:rsidR="00E6341D" w:rsidRPr="001929F7">
        <w:rPr>
          <w:sz w:val="20"/>
        </w:rPr>
        <w:t>tor in providing telecommunication</w:t>
      </w:r>
      <w:r w:rsidR="00A84D97" w:rsidRPr="001929F7">
        <w:rPr>
          <w:sz w:val="20"/>
        </w:rPr>
        <w:t xml:space="preserve"> services. </w:t>
      </w:r>
      <w:r w:rsidRPr="001929F7">
        <w:rPr>
          <w:sz w:val="20"/>
        </w:rPr>
        <w:t>Bottom-up models perform the following tasks:</w:t>
      </w:r>
    </w:p>
    <w:p w:rsidR="007F3D9C" w:rsidRPr="001929F7" w:rsidRDefault="007F3D9C" w:rsidP="00E73C65">
      <w:pPr>
        <w:widowControl/>
        <w:numPr>
          <w:ilvl w:val="0"/>
          <w:numId w:val="11"/>
        </w:numPr>
        <w:autoSpaceDE/>
        <w:autoSpaceDN/>
        <w:adjustRightInd/>
        <w:spacing w:before="120" w:after="120" w:line="360" w:lineRule="auto"/>
        <w:jc w:val="both"/>
        <w:rPr>
          <w:sz w:val="20"/>
        </w:rPr>
      </w:pPr>
      <w:r w:rsidRPr="001929F7">
        <w:rPr>
          <w:sz w:val="20"/>
        </w:rPr>
        <w:lastRenderedPageBreak/>
        <w:t>Dimensioning and revaluation of the network.</w:t>
      </w:r>
    </w:p>
    <w:p w:rsidR="00E6341D" w:rsidRPr="001929F7" w:rsidRDefault="00E6341D" w:rsidP="00E73C65">
      <w:pPr>
        <w:widowControl/>
        <w:numPr>
          <w:ilvl w:val="0"/>
          <w:numId w:val="11"/>
        </w:numPr>
        <w:autoSpaceDE/>
        <w:autoSpaceDN/>
        <w:adjustRightInd/>
        <w:spacing w:before="120" w:after="120" w:line="360" w:lineRule="auto"/>
        <w:jc w:val="both"/>
        <w:rPr>
          <w:sz w:val="20"/>
        </w:rPr>
      </w:pPr>
      <w:r w:rsidRPr="001929F7">
        <w:rPr>
          <w:sz w:val="20"/>
        </w:rPr>
        <w:t>Estimate network costs.</w:t>
      </w:r>
    </w:p>
    <w:p w:rsidR="007F3D9C" w:rsidRPr="001929F7" w:rsidRDefault="007F3D9C" w:rsidP="00E73C65">
      <w:pPr>
        <w:widowControl/>
        <w:numPr>
          <w:ilvl w:val="0"/>
          <w:numId w:val="11"/>
        </w:numPr>
        <w:autoSpaceDE/>
        <w:autoSpaceDN/>
        <w:adjustRightInd/>
        <w:spacing w:before="120" w:after="120" w:line="360" w:lineRule="auto"/>
        <w:jc w:val="both"/>
        <w:rPr>
          <w:sz w:val="20"/>
        </w:rPr>
      </w:pPr>
      <w:r w:rsidRPr="001929F7">
        <w:rPr>
          <w:sz w:val="20"/>
        </w:rPr>
        <w:t>Estimate non-network costs.</w:t>
      </w:r>
    </w:p>
    <w:p w:rsidR="007F3D9C" w:rsidRPr="001929F7" w:rsidRDefault="007F3D9C" w:rsidP="00E73C65">
      <w:pPr>
        <w:widowControl/>
        <w:numPr>
          <w:ilvl w:val="0"/>
          <w:numId w:val="11"/>
        </w:numPr>
        <w:autoSpaceDE/>
        <w:autoSpaceDN/>
        <w:adjustRightInd/>
        <w:spacing w:before="120" w:after="120" w:line="360" w:lineRule="auto"/>
        <w:jc w:val="both"/>
        <w:rPr>
          <w:sz w:val="20"/>
        </w:rPr>
      </w:pPr>
      <w:r w:rsidRPr="001929F7">
        <w:rPr>
          <w:sz w:val="20"/>
        </w:rPr>
        <w:t>Estimate operating maintenance and supporting costs.</w:t>
      </w:r>
    </w:p>
    <w:p w:rsidR="007F3D9C" w:rsidRPr="001929F7" w:rsidRDefault="007F3D9C" w:rsidP="00E73C65">
      <w:pPr>
        <w:widowControl/>
        <w:numPr>
          <w:ilvl w:val="0"/>
          <w:numId w:val="11"/>
        </w:numPr>
        <w:autoSpaceDE/>
        <w:autoSpaceDN/>
        <w:adjustRightInd/>
        <w:spacing w:before="120" w:after="120" w:line="360" w:lineRule="auto"/>
        <w:rPr>
          <w:sz w:val="20"/>
        </w:rPr>
      </w:pPr>
      <w:r w:rsidRPr="001929F7">
        <w:rPr>
          <w:sz w:val="20"/>
        </w:rPr>
        <w:t>Estimate services costs.</w:t>
      </w:r>
    </w:p>
    <w:p w:rsidR="00A84D97" w:rsidRPr="001929F7" w:rsidRDefault="00A84D97" w:rsidP="007F3D9C">
      <w:pPr>
        <w:spacing w:line="360" w:lineRule="auto"/>
        <w:jc w:val="both"/>
        <w:rPr>
          <w:b/>
          <w:sz w:val="20"/>
        </w:rPr>
      </w:pPr>
    </w:p>
    <w:p w:rsidR="007F3D9C" w:rsidRPr="001929F7" w:rsidRDefault="007F3D9C" w:rsidP="007F3D9C"/>
    <w:p w:rsidR="007F3D9C" w:rsidRPr="00DE7D74" w:rsidRDefault="00A94E19" w:rsidP="00140ED2">
      <w:pPr>
        <w:pStyle w:val="EYHeading1"/>
      </w:pPr>
      <w:bookmarkStart w:id="5" w:name="_Toc432171398"/>
      <w:r w:rsidRPr="00DE7D74">
        <w:lastRenderedPageBreak/>
        <w:t xml:space="preserve">Flow of BU-LRIC </w:t>
      </w:r>
      <w:r w:rsidR="00155B8D" w:rsidRPr="00DE7D74">
        <w:t>model</w:t>
      </w:r>
      <w:bookmarkEnd w:id="5"/>
    </w:p>
    <w:p w:rsidR="0017079D" w:rsidRPr="001929F7" w:rsidRDefault="007F3D9C" w:rsidP="00E73C65">
      <w:pPr>
        <w:tabs>
          <w:tab w:val="left" w:pos="567"/>
        </w:tabs>
        <w:spacing w:before="120" w:after="120" w:line="360" w:lineRule="auto"/>
        <w:jc w:val="both"/>
        <w:rPr>
          <w:rFonts w:cs="Arial"/>
          <w:sz w:val="20"/>
        </w:rPr>
      </w:pPr>
      <w:r w:rsidRPr="001929F7">
        <w:rPr>
          <w:rFonts w:cs="Arial"/>
          <w:sz w:val="20"/>
        </w:rPr>
        <w:t>Objective of BU-LRIC method is to define the costs of services that would be incurred by a new efficient operator in a competitive ma</w:t>
      </w:r>
      <w:r w:rsidR="00613FBF" w:rsidRPr="001929F7">
        <w:rPr>
          <w:rFonts w:cs="Arial"/>
          <w:sz w:val="20"/>
        </w:rPr>
        <w:t xml:space="preserve">rket assuming that network is </w:t>
      </w:r>
      <w:r w:rsidRPr="001929F7">
        <w:rPr>
          <w:rFonts w:cs="Arial"/>
          <w:sz w:val="20"/>
        </w:rPr>
        <w:t>built to meet curre</w:t>
      </w:r>
      <w:r w:rsidR="00BB5705" w:rsidRPr="001929F7">
        <w:rPr>
          <w:rFonts w:cs="Arial"/>
          <w:sz w:val="20"/>
        </w:rPr>
        <w:t xml:space="preserve">nt and forward looking demand.  </w:t>
      </w:r>
      <w:r w:rsidRPr="001929F7">
        <w:rPr>
          <w:rFonts w:cs="Arial"/>
          <w:sz w:val="20"/>
        </w:rPr>
        <w:t>Figure below illustrates the overall flow of BU-LRIC methodology.</w:t>
      </w:r>
    </w:p>
    <w:p w:rsidR="00720B78" w:rsidRDefault="0017079D" w:rsidP="00E73C65">
      <w:pPr>
        <w:tabs>
          <w:tab w:val="left" w:pos="567"/>
        </w:tabs>
        <w:spacing w:before="120" w:after="120" w:line="360" w:lineRule="auto"/>
        <w:ind w:left="-284"/>
        <w:jc w:val="both"/>
        <w:rPr>
          <w:rFonts w:eastAsia="Arial Unicode MS" w:cs="Arial"/>
          <w:b/>
          <w:bCs/>
        </w:rPr>
      </w:pPr>
      <w:r w:rsidRPr="001929F7">
        <w:rPr>
          <w:noProof/>
          <w:lang w:val="pl-PL" w:eastAsia="pl-PL"/>
        </w:rPr>
        <mc:AlternateContent>
          <mc:Choice Requires="wpg">
            <w:drawing>
              <wp:inline distT="0" distB="0" distL="0" distR="0" wp14:anchorId="7C333BA8" wp14:editId="548495A4">
                <wp:extent cx="6277970" cy="1115695"/>
                <wp:effectExtent l="0" t="0" r="8890" b="8255"/>
                <wp:docPr id="15" name="Group 28"/>
                <wp:cNvGraphicFramePr/>
                <a:graphic xmlns:a="http://schemas.openxmlformats.org/drawingml/2006/main">
                  <a:graphicData uri="http://schemas.microsoft.com/office/word/2010/wordprocessingGroup">
                    <wpg:wgp>
                      <wpg:cNvGrpSpPr/>
                      <wpg:grpSpPr>
                        <a:xfrm>
                          <a:off x="0" y="0"/>
                          <a:ext cx="6277970" cy="1115695"/>
                          <a:chOff x="0" y="0"/>
                          <a:chExt cx="6912568" cy="1116000"/>
                        </a:xfrm>
                      </wpg:grpSpPr>
                      <wps:wsp>
                        <wps:cNvPr id="16" name="Text Box 9"/>
                        <wps:cNvSpPr txBox="1">
                          <a:spLocks noChangeArrowheads="1"/>
                        </wps:cNvSpPr>
                        <wps:spPr bwMode="auto">
                          <a:xfrm>
                            <a:off x="0" y="0"/>
                            <a:ext cx="6912568" cy="11160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Chevron 224"/>
                        <wps:cNvSpPr/>
                        <wps:spPr bwMode="auto">
                          <a:xfrm>
                            <a:off x="71808" y="116376"/>
                            <a:ext cx="1800000" cy="898268"/>
                          </a:xfrm>
                          <a:prstGeom prst="chevron">
                            <a:avLst>
                              <a:gd name="adj" fmla="val 24757"/>
                            </a:avLst>
                          </a:prstGeom>
                          <a:solidFill>
                            <a:srgbClr val="808080">
                              <a:lumMod val="75000"/>
                            </a:srgbClr>
                          </a:solidFill>
                          <a:ln w="9525" cap="flat" cmpd="sng" algn="ctr">
                            <a:solidFill>
                              <a:srgbClr val="7F7E82"/>
                            </a:solidFill>
                            <a:prstDash val="solid"/>
                          </a:ln>
                          <a:effectLst/>
                        </wps:spPr>
                        <wps:txbx>
                          <w:txbxContent>
                            <w:p w:rsidR="002D78F3" w:rsidRDefault="002D78F3" w:rsidP="0017079D">
                              <w:pPr>
                                <w:pStyle w:val="NormalWeb"/>
                                <w:kinsoku w:val="0"/>
                                <w:overflowPunct w:val="0"/>
                                <w:spacing w:before="0" w:beforeAutospacing="0" w:after="0" w:afterAutospacing="0"/>
                                <w:jc w:val="center"/>
                              </w:pPr>
                              <w:r>
                                <w:rPr>
                                  <w:rFonts w:ascii="EYInterstate" w:hAnsi="EYInterstate" w:cstheme="minorBidi"/>
                                  <w:b/>
                                  <w:bCs/>
                                  <w:color w:val="FFFFFF" w:themeColor="background1"/>
                                  <w:lang w:val="en-US"/>
                                </w:rPr>
                                <w:t>Network demand</w:t>
                              </w:r>
                            </w:p>
                          </w:txbxContent>
                        </wps:txbx>
                        <wps:bodyPr lIns="91360" tIns="45680" rIns="91360" bIns="45680" rtlCol="0" anchor="ctr" anchorCtr="0"/>
                      </wps:wsp>
                      <wps:wsp>
                        <wps:cNvPr id="225" name="Chevron 225"/>
                        <wps:cNvSpPr/>
                        <wps:spPr bwMode="auto">
                          <a:xfrm>
                            <a:off x="1727992" y="112132"/>
                            <a:ext cx="1800000" cy="898268"/>
                          </a:xfrm>
                          <a:prstGeom prst="chevron">
                            <a:avLst>
                              <a:gd name="adj" fmla="val 24757"/>
                            </a:avLst>
                          </a:prstGeom>
                          <a:solidFill>
                            <a:srgbClr val="808080">
                              <a:lumMod val="75000"/>
                            </a:srgbClr>
                          </a:solidFill>
                          <a:ln w="9525" cap="flat" cmpd="sng" algn="ctr">
                            <a:solidFill>
                              <a:srgbClr val="7F7E82"/>
                            </a:solidFill>
                            <a:prstDash val="solid"/>
                          </a:ln>
                          <a:effectLst/>
                        </wps:spPr>
                        <wps:txbx>
                          <w:txbxContent>
                            <w:p w:rsidR="002D78F3" w:rsidRDefault="002D78F3" w:rsidP="0017079D">
                              <w:pPr>
                                <w:pStyle w:val="NormalWeb"/>
                                <w:kinsoku w:val="0"/>
                                <w:overflowPunct w:val="0"/>
                                <w:spacing w:before="0" w:beforeAutospacing="0" w:after="0" w:afterAutospacing="0"/>
                                <w:jc w:val="center"/>
                              </w:pPr>
                              <w:r>
                                <w:rPr>
                                  <w:rFonts w:ascii="EYInterstate" w:hAnsi="EYInterstate" w:cstheme="minorBidi"/>
                                  <w:b/>
                                  <w:bCs/>
                                  <w:color w:val="FFFFFF" w:themeColor="background1"/>
                                  <w:lang w:val="en-US"/>
                                </w:rPr>
                                <w:t>Network dimensioning</w:t>
                              </w:r>
                            </w:p>
                          </w:txbxContent>
                        </wps:txbx>
                        <wps:bodyPr lIns="91360" tIns="45680" rIns="91360" bIns="45680" rtlCol="0" anchor="ctr" anchorCtr="0"/>
                      </wps:wsp>
                      <wps:wsp>
                        <wps:cNvPr id="226" name="Chevron 226"/>
                        <wps:cNvSpPr/>
                        <wps:spPr bwMode="auto">
                          <a:xfrm>
                            <a:off x="5040360" y="112132"/>
                            <a:ext cx="1800000" cy="898268"/>
                          </a:xfrm>
                          <a:prstGeom prst="chevron">
                            <a:avLst>
                              <a:gd name="adj" fmla="val 24757"/>
                            </a:avLst>
                          </a:prstGeom>
                          <a:solidFill>
                            <a:srgbClr val="808080">
                              <a:lumMod val="75000"/>
                            </a:srgbClr>
                          </a:solidFill>
                          <a:ln w="9525" cap="flat" cmpd="sng" algn="ctr">
                            <a:solidFill>
                              <a:srgbClr val="7F7E82"/>
                            </a:solidFill>
                            <a:prstDash val="solid"/>
                          </a:ln>
                          <a:effectLst/>
                        </wps:spPr>
                        <wps:txbx>
                          <w:txbxContent>
                            <w:p w:rsidR="002D78F3" w:rsidRDefault="002D78F3" w:rsidP="0017079D">
                              <w:pPr>
                                <w:pStyle w:val="NormalWeb"/>
                                <w:kinsoku w:val="0"/>
                                <w:overflowPunct w:val="0"/>
                                <w:spacing w:before="0" w:beforeAutospacing="0" w:after="0" w:afterAutospacing="0"/>
                                <w:jc w:val="center"/>
                              </w:pPr>
                              <w:r>
                                <w:rPr>
                                  <w:rFonts w:ascii="EYInterstate" w:hAnsi="EYInterstate" w:cstheme="minorBidi"/>
                                  <w:b/>
                                  <w:bCs/>
                                  <w:color w:val="FFFFFF" w:themeColor="background1"/>
                                  <w:lang w:val="en-US"/>
                                </w:rPr>
                                <w:t>Service unit cost</w:t>
                              </w:r>
                            </w:p>
                          </w:txbxContent>
                        </wps:txbx>
                        <wps:bodyPr lIns="91360" tIns="45680" rIns="91360" bIns="45680" rtlCol="0" anchor="ctr" anchorCtr="0"/>
                      </wps:wsp>
                      <wps:wsp>
                        <wps:cNvPr id="227" name="Chevron 227"/>
                        <wps:cNvSpPr/>
                        <wps:spPr bwMode="auto">
                          <a:xfrm>
                            <a:off x="3384176" y="116376"/>
                            <a:ext cx="1800000" cy="898268"/>
                          </a:xfrm>
                          <a:prstGeom prst="chevron">
                            <a:avLst>
                              <a:gd name="adj" fmla="val 24757"/>
                            </a:avLst>
                          </a:prstGeom>
                          <a:solidFill>
                            <a:srgbClr val="808080">
                              <a:lumMod val="75000"/>
                            </a:srgbClr>
                          </a:solidFill>
                          <a:ln w="9525" cap="flat" cmpd="sng" algn="ctr">
                            <a:solidFill>
                              <a:srgbClr val="7F7E82"/>
                            </a:solidFill>
                            <a:prstDash val="solid"/>
                          </a:ln>
                          <a:effectLst/>
                        </wps:spPr>
                        <wps:txbx>
                          <w:txbxContent>
                            <w:p w:rsidR="002D78F3" w:rsidRDefault="002D78F3" w:rsidP="0017079D">
                              <w:pPr>
                                <w:pStyle w:val="NormalWeb"/>
                                <w:kinsoku w:val="0"/>
                                <w:overflowPunct w:val="0"/>
                                <w:spacing w:before="0" w:beforeAutospacing="0" w:after="0" w:afterAutospacing="0"/>
                                <w:jc w:val="center"/>
                              </w:pPr>
                              <w:r>
                                <w:rPr>
                                  <w:rFonts w:ascii="EYInterstate" w:hAnsi="EYInterstate" w:cstheme="minorBidi"/>
                                  <w:b/>
                                  <w:bCs/>
                                  <w:color w:val="FFFFFF" w:themeColor="background1"/>
                                  <w:lang w:val="en-US"/>
                                </w:rPr>
                                <w:t xml:space="preserve">Network valuation </w:t>
                              </w:r>
                            </w:p>
                          </w:txbxContent>
                        </wps:txbx>
                        <wps:bodyPr lIns="91360" tIns="45680" rIns="91360" bIns="45680" rtlCol="0" anchor="ctr" anchorCtr="0"/>
                      </wps:wsp>
                    </wpg:wgp>
                  </a:graphicData>
                </a:graphic>
              </wp:inline>
            </w:drawing>
          </mc:Choice>
          <mc:Fallback>
            <w:pict>
              <v:group id="Group 28" o:spid="_x0000_s1027" style="width:494.35pt;height:87.85pt;mso-position-horizontal-relative:char;mso-position-vertical-relative:line" coordsize="69125,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">
                <v:shape id="Text Box 9" o:spid="_x0000_s1028" type="#_x0000_t202" style="position:absolute;width:69125;height:1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yg8IA&#10;AADbAAAADwAAAGRycy9kb3ducmV2LnhtbERPzWrCQBC+F3yHZYReSt3YQ9DUVURbMFQEtQ8w7E6T&#10;kOxsyG6T+PbdguBtPr7fWW1G24ieOl85VjCfJSCItTMVFwq+r5+vCxA+IBtsHJOCG3nYrCdPK8yM&#10;G/hM/SUUIoawz1BBGUKbSel1SRb9zLXEkftxncUQYVdI0+EQw20j35IklRYrjg0ltrQrSdeXX6vg&#10;MJz2PebX08fyJa/l1+1Y97VW6nk6bt9BBBrDQ3x3H0ycn8L/L/E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3KDwgAAANsAAAAPAAAAAAAAAAAAAAAAAJgCAABkcnMvZG93&#10;bnJldi54bWxQSwUGAAAAAAQABAD1AAAAhwMAAAAA&#10;" fillcolor="#ddd" stroked="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4" o:spid="_x0000_s1029" type="#_x0000_t55" style="position:absolute;left:718;top:1163;width:18000;height:8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NtMIA&#10;AADcAAAADwAAAGRycy9kb3ducmV2LnhtbESPT4vCMBTE7wt+h/AEb2tqEZGusYis2Jv4B8+P5m1T&#10;bF5Kk23rtzfCwh6HmfkNs8lH24ieOl87VrCYJyCIS6drrhTcrofPNQgfkDU2jknBkzzk28nHBjPt&#10;Bj5TfwmViBD2GSowIbSZlL40ZNHPXUscvR/XWQxRdpXUHQ4RbhuZJslKWqw5LhhsaW+ofFx+rYJC&#10;F8PpaHCsiuex1Ofkvkq/70rNpuPuC0SgMfyH/9qFVpCmS3ifiU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s20wgAAANwAAAAPAAAAAAAAAAAAAAAAAJgCAABkcnMvZG93&#10;bnJldi54bWxQSwUGAAAAAAQABAD1AAAAhwMAAAAA&#10;" adj="18931" fillcolor="#606060" strokecolor="#7f7e82">
                  <v:textbox inset="2.53778mm,1.2689mm,2.53778mm,1.2689mm">
                    <w:txbxContent>
                      <w:p w:rsidR="002D78F3" w:rsidRDefault="002D78F3" w:rsidP="0017079D">
                        <w:pPr>
                          <w:pStyle w:val="NormalWeb"/>
                          <w:kinsoku w:val="0"/>
                          <w:overflowPunct w:val="0"/>
                          <w:spacing w:before="0" w:beforeAutospacing="0" w:after="0" w:afterAutospacing="0"/>
                          <w:jc w:val="center"/>
                        </w:pPr>
                        <w:r>
                          <w:rPr>
                            <w:rFonts w:ascii="EYInterstate" w:hAnsi="EYInterstate" w:cstheme="minorBidi"/>
                            <w:b/>
                            <w:bCs/>
                            <w:color w:val="FFFFFF" w:themeColor="background1"/>
                            <w:lang w:val="en-US"/>
                          </w:rPr>
                          <w:t>Network demand</w:t>
                        </w:r>
                      </w:p>
                    </w:txbxContent>
                  </v:textbox>
                </v:shape>
                <v:shape id="Chevron 225" o:spid="_x0000_s1030" type="#_x0000_t55" style="position:absolute;left:17279;top:1121;width:18000;height:8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5oL8IA&#10;AADcAAAADwAAAGRycy9kb3ducmV2LnhtbESPT4vCMBTE7wt+h/AEb2tqQZGusYis2Jv4B8+P5m1T&#10;bF5Kk23rtzfCwh6HmfkNs8lH24ieOl87VrCYJyCIS6drrhTcrofPNQgfkDU2jknBkzzk28nHBjPt&#10;Bj5TfwmViBD2GSowIbSZlL40ZNHPXUscvR/XWQxRdpXUHQ4RbhuZJslKWqw5LhhsaW+ofFx+rYJC&#10;F8PpaHCsiuex1Ofkvkq/70rNpuPuC0SgMfyH/9qFVpCmS3ifiU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mgvwgAAANwAAAAPAAAAAAAAAAAAAAAAAJgCAABkcnMvZG93&#10;bnJldi54bWxQSwUGAAAAAAQABAD1AAAAhwMAAAAA&#10;" adj="18931" fillcolor="#606060" strokecolor="#7f7e82">
                  <v:textbox inset="2.53778mm,1.2689mm,2.53778mm,1.2689mm">
                    <w:txbxContent>
                      <w:p w:rsidR="002D78F3" w:rsidRDefault="002D78F3" w:rsidP="0017079D">
                        <w:pPr>
                          <w:pStyle w:val="NormalWeb"/>
                          <w:kinsoku w:val="0"/>
                          <w:overflowPunct w:val="0"/>
                          <w:spacing w:before="0" w:beforeAutospacing="0" w:after="0" w:afterAutospacing="0"/>
                          <w:jc w:val="center"/>
                        </w:pPr>
                        <w:r>
                          <w:rPr>
                            <w:rFonts w:ascii="EYInterstate" w:hAnsi="EYInterstate" w:cstheme="minorBidi"/>
                            <w:b/>
                            <w:bCs/>
                            <w:color w:val="FFFFFF" w:themeColor="background1"/>
                            <w:lang w:val="en-US"/>
                          </w:rPr>
                          <w:t>Network dimensioning</w:t>
                        </w:r>
                      </w:p>
                    </w:txbxContent>
                  </v:textbox>
                </v:shape>
                <v:shape id="Chevron 226" o:spid="_x0000_s1031" type="#_x0000_t55" style="position:absolute;left:50403;top:1121;width:18000;height:8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2WMIA&#10;AADcAAAADwAAAGRycy9kb3ducmV2LnhtbESPzWrDMBCE74W8g9hAbrUcH0xxo4QQEuJbSFp8Xqyt&#10;ZWKtjKX65+2rQqHHYWa+YXaH2XZipMG3jhVskxQEce10y42Cz4/L6xsIH5A1do5JwUIeDvvVyw4L&#10;7Sa+0/gIjYgQ9gUqMCH0hZS+NmTRJ64njt6XGyyGKIdG6gGnCLedzNI0lxZbjgsGezoZqp+Pb6ug&#10;1OV0uxqcm3K51vqeVnl2rpTarOfjO4hAc/gP/7VLrSDLcvg9E4+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PZYwgAAANwAAAAPAAAAAAAAAAAAAAAAAJgCAABkcnMvZG93&#10;bnJldi54bWxQSwUGAAAAAAQABAD1AAAAhwMAAAAA&#10;" adj="18931" fillcolor="#606060" strokecolor="#7f7e82">
                  <v:textbox inset="2.53778mm,1.2689mm,2.53778mm,1.2689mm">
                    <w:txbxContent>
                      <w:p w:rsidR="002D78F3" w:rsidRDefault="002D78F3" w:rsidP="0017079D">
                        <w:pPr>
                          <w:pStyle w:val="NormalWeb"/>
                          <w:kinsoku w:val="0"/>
                          <w:overflowPunct w:val="0"/>
                          <w:spacing w:before="0" w:beforeAutospacing="0" w:after="0" w:afterAutospacing="0"/>
                          <w:jc w:val="center"/>
                        </w:pPr>
                        <w:r>
                          <w:rPr>
                            <w:rFonts w:ascii="EYInterstate" w:hAnsi="EYInterstate" w:cstheme="minorBidi"/>
                            <w:b/>
                            <w:bCs/>
                            <w:color w:val="FFFFFF" w:themeColor="background1"/>
                            <w:lang w:val="en-US"/>
                          </w:rPr>
                          <w:t>Service unit cost</w:t>
                        </w:r>
                      </w:p>
                    </w:txbxContent>
                  </v:textbox>
                </v:shape>
                <v:shape id="Chevron 227" o:spid="_x0000_s1032" type="#_x0000_t55" style="position:absolute;left:33841;top:1163;width:18000;height:8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BTw8IA&#10;AADcAAAADwAAAGRycy9kb3ducmV2LnhtbESPQWuDQBSE74X+h+UVcmvWejDFukooDfFWTEPOD/fV&#10;lbhvxd2q+ffdQiHHYWa+YYpqtYOYafK9YwUv2wQEcet0z52C89fh+RWED8gaB8ek4EYeqvLxocBc&#10;u4Ubmk+hExHCPkcFJoQxl9K3hiz6rRuJo/ftJoshyqmTesIlwu0g0yTJpMWe44LBkd4NtdfTj1VQ&#10;63r5PBpcu/p2bHWTXLL046LU5mndv4EItIZ7+L9dawVpuoO/M/E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FPDwgAAANwAAAAPAAAAAAAAAAAAAAAAAJgCAABkcnMvZG93&#10;bnJldi54bWxQSwUGAAAAAAQABAD1AAAAhwMAAAAA&#10;" adj="18931" fillcolor="#606060" strokecolor="#7f7e82">
                  <v:textbox inset="2.53778mm,1.2689mm,2.53778mm,1.2689mm">
                    <w:txbxContent>
                      <w:p w:rsidR="002D78F3" w:rsidRDefault="002D78F3" w:rsidP="0017079D">
                        <w:pPr>
                          <w:pStyle w:val="NormalWeb"/>
                          <w:kinsoku w:val="0"/>
                          <w:overflowPunct w:val="0"/>
                          <w:spacing w:before="0" w:beforeAutospacing="0" w:after="0" w:afterAutospacing="0"/>
                          <w:jc w:val="center"/>
                        </w:pPr>
                        <w:r>
                          <w:rPr>
                            <w:rFonts w:ascii="EYInterstate" w:hAnsi="EYInterstate" w:cstheme="minorBidi"/>
                            <w:b/>
                            <w:bCs/>
                            <w:color w:val="FFFFFF" w:themeColor="background1"/>
                            <w:lang w:val="en-US"/>
                          </w:rPr>
                          <w:t xml:space="preserve">Network valuation </w:t>
                        </w:r>
                      </w:p>
                    </w:txbxContent>
                  </v:textbox>
                </v:shape>
                <w10:anchorlock/>
              </v:group>
            </w:pict>
          </mc:Fallback>
        </mc:AlternateContent>
      </w:r>
      <w:bookmarkStart w:id="6" w:name="_Toc200525066"/>
    </w:p>
    <w:p w:rsidR="00720B78" w:rsidRDefault="00720B78" w:rsidP="00E73C65">
      <w:pPr>
        <w:tabs>
          <w:tab w:val="left" w:pos="567"/>
        </w:tabs>
        <w:spacing w:before="120" w:after="120" w:line="360" w:lineRule="auto"/>
        <w:jc w:val="both"/>
        <w:rPr>
          <w:rFonts w:cs="Arial"/>
          <w:b/>
          <w:sz w:val="20"/>
        </w:rPr>
      </w:pPr>
    </w:p>
    <w:p w:rsidR="007F3D9C" w:rsidRPr="00720B78" w:rsidRDefault="000E4C9B" w:rsidP="00E73C65">
      <w:pPr>
        <w:tabs>
          <w:tab w:val="left" w:pos="567"/>
        </w:tabs>
        <w:spacing w:before="120" w:after="120" w:line="360" w:lineRule="auto"/>
        <w:jc w:val="both"/>
        <w:rPr>
          <w:rFonts w:cs="Arial"/>
          <w:b/>
          <w:sz w:val="20"/>
        </w:rPr>
      </w:pPr>
      <w:proofErr w:type="gramStart"/>
      <w:r w:rsidRPr="00720B78">
        <w:rPr>
          <w:rFonts w:cs="Arial"/>
          <w:b/>
          <w:sz w:val="20"/>
        </w:rPr>
        <w:t>Step</w:t>
      </w:r>
      <w:proofErr w:type="gramEnd"/>
      <w:r w:rsidRPr="00720B78">
        <w:rPr>
          <w:rFonts w:cs="Arial"/>
          <w:b/>
          <w:sz w:val="20"/>
        </w:rPr>
        <w:t xml:space="preserve"> 1 - </w:t>
      </w:r>
      <w:r w:rsidR="007F3D9C" w:rsidRPr="00720B78">
        <w:rPr>
          <w:rFonts w:cs="Arial"/>
          <w:b/>
          <w:sz w:val="20"/>
        </w:rPr>
        <w:t>Network demand</w:t>
      </w:r>
      <w:bookmarkEnd w:id="6"/>
    </w:p>
    <w:p w:rsidR="00720B78" w:rsidRPr="00E73C65" w:rsidRDefault="007F3D9C" w:rsidP="00E73C65">
      <w:pPr>
        <w:spacing w:before="120" w:after="120" w:line="360" w:lineRule="auto"/>
        <w:jc w:val="both"/>
        <w:rPr>
          <w:rFonts w:cs="Arial"/>
          <w:sz w:val="20"/>
        </w:rPr>
      </w:pPr>
      <w:r w:rsidRPr="00720B78">
        <w:rPr>
          <w:rFonts w:cs="Arial"/>
          <w:sz w:val="20"/>
        </w:rPr>
        <w:t xml:space="preserve">Network demand section of the model is required to translate the relevant portfolio of service demand </w:t>
      </w:r>
      <w:r w:rsidR="00066D85">
        <w:rPr>
          <w:rFonts w:cs="Arial"/>
          <w:sz w:val="20"/>
        </w:rPr>
        <w:t>into required network capacity</w:t>
      </w:r>
      <w:r w:rsidRPr="00720B78">
        <w:rPr>
          <w:rFonts w:cs="Arial"/>
          <w:sz w:val="20"/>
        </w:rPr>
        <w:t xml:space="preserve">. As the dimensioned network should handle the traffic during the peak period, measured service volumes are translated into busy-hour </w:t>
      </w:r>
      <w:r w:rsidR="00613FBF" w:rsidRPr="00720B78">
        <w:rPr>
          <w:rFonts w:cs="Arial"/>
          <w:sz w:val="20"/>
        </w:rPr>
        <w:t>demand on</w:t>
      </w:r>
      <w:r w:rsidRPr="00720B78">
        <w:rPr>
          <w:rFonts w:cs="Arial"/>
          <w:sz w:val="20"/>
        </w:rPr>
        <w:t xml:space="preserve"> network element</w:t>
      </w:r>
      <w:r w:rsidR="00613FBF" w:rsidRPr="00720B78">
        <w:rPr>
          <w:rFonts w:cs="Arial"/>
          <w:sz w:val="20"/>
        </w:rPr>
        <w:t xml:space="preserve">s. </w:t>
      </w:r>
      <w:r w:rsidRPr="00720B78">
        <w:rPr>
          <w:rFonts w:cs="Arial"/>
          <w:sz w:val="20"/>
        </w:rPr>
        <w:t>Networks are cons</w:t>
      </w:r>
      <w:r w:rsidR="00613FBF" w:rsidRPr="00720B78">
        <w:rPr>
          <w:rFonts w:cs="Arial"/>
          <w:sz w:val="20"/>
        </w:rPr>
        <w:t xml:space="preserve">tructed to meet future demands, therefore </w:t>
      </w:r>
      <w:r w:rsidRPr="00720B78">
        <w:rPr>
          <w:rFonts w:cs="Arial"/>
          <w:sz w:val="20"/>
        </w:rPr>
        <w:t xml:space="preserve">In order to reflect this requirement the planning horizon </w:t>
      </w:r>
      <w:r w:rsidR="00066D85">
        <w:rPr>
          <w:rFonts w:cs="Arial"/>
          <w:sz w:val="20"/>
        </w:rPr>
        <w:t xml:space="preserve">for </w:t>
      </w:r>
      <w:r w:rsidRPr="00720B78">
        <w:rPr>
          <w:rFonts w:cs="Arial"/>
          <w:sz w:val="20"/>
        </w:rPr>
        <w:t>networks</w:t>
      </w:r>
      <w:r w:rsidR="00066D85">
        <w:rPr>
          <w:rFonts w:cs="Arial"/>
          <w:sz w:val="20"/>
        </w:rPr>
        <w:t xml:space="preserve"> elements</w:t>
      </w:r>
      <w:r w:rsidRPr="00720B78">
        <w:rPr>
          <w:rFonts w:cs="Arial"/>
          <w:sz w:val="20"/>
        </w:rPr>
        <w:t xml:space="preserve"> has to be considered. In principle this is determined on the basis of economic consid</w:t>
      </w:r>
      <w:r w:rsidR="00613FBF" w:rsidRPr="00720B78">
        <w:rPr>
          <w:rFonts w:cs="Arial"/>
          <w:sz w:val="20"/>
        </w:rPr>
        <w:t>erations by examining the trade-</w:t>
      </w:r>
      <w:r w:rsidRPr="00720B78">
        <w:rPr>
          <w:rFonts w:cs="Arial"/>
          <w:sz w:val="20"/>
        </w:rPr>
        <w:t>off betw</w:t>
      </w:r>
      <w:r w:rsidR="00066D85">
        <w:rPr>
          <w:rFonts w:cs="Arial"/>
          <w:sz w:val="20"/>
        </w:rPr>
        <w:t xml:space="preserve">een the costs of spare capacity </w:t>
      </w:r>
      <w:r w:rsidRPr="00720B78">
        <w:rPr>
          <w:rFonts w:cs="Arial"/>
          <w:sz w:val="20"/>
        </w:rPr>
        <w:t xml:space="preserve">in the short term and the costs of repeatedly augmenting capacity on a just-in-time basis. </w:t>
      </w:r>
      <w:bookmarkStart w:id="7" w:name="_Toc200525067"/>
    </w:p>
    <w:p w:rsidR="007F3D9C" w:rsidRPr="00720B78" w:rsidRDefault="000E4C9B" w:rsidP="00E73C65">
      <w:pPr>
        <w:tabs>
          <w:tab w:val="left" w:pos="567"/>
        </w:tabs>
        <w:spacing w:before="120" w:after="120" w:line="360" w:lineRule="auto"/>
        <w:jc w:val="both"/>
        <w:rPr>
          <w:rFonts w:cs="Arial"/>
          <w:b/>
          <w:sz w:val="20"/>
        </w:rPr>
      </w:pPr>
      <w:r w:rsidRPr="00720B78">
        <w:rPr>
          <w:rFonts w:cs="Arial"/>
          <w:b/>
          <w:sz w:val="20"/>
        </w:rPr>
        <w:t xml:space="preserve">Step 2 - </w:t>
      </w:r>
      <w:r w:rsidR="007F3D9C" w:rsidRPr="00720B78">
        <w:rPr>
          <w:rFonts w:cs="Arial"/>
          <w:b/>
          <w:sz w:val="20"/>
        </w:rPr>
        <w:t>Network dimensioning</w:t>
      </w:r>
      <w:bookmarkEnd w:id="7"/>
      <w:r w:rsidR="007F3D9C" w:rsidRPr="00720B78">
        <w:rPr>
          <w:rFonts w:cs="Arial"/>
          <w:b/>
          <w:sz w:val="20"/>
        </w:rPr>
        <w:t xml:space="preserve"> </w:t>
      </w:r>
    </w:p>
    <w:p w:rsidR="00720B78" w:rsidRPr="00E73C65" w:rsidRDefault="007F3D9C" w:rsidP="00E73C65">
      <w:pPr>
        <w:tabs>
          <w:tab w:val="left" w:pos="567"/>
        </w:tabs>
        <w:spacing w:before="120" w:after="120" w:line="360" w:lineRule="auto"/>
        <w:jc w:val="both"/>
        <w:rPr>
          <w:rFonts w:cs="Arial"/>
          <w:sz w:val="20"/>
        </w:rPr>
      </w:pPr>
      <w:r w:rsidRPr="00720B78">
        <w:rPr>
          <w:rFonts w:cs="Arial"/>
          <w:sz w:val="20"/>
        </w:rPr>
        <w:t>Following the identification of demand on a network element basis, the next stage in the process is the identification of the necessary network equipment to support the identified level of busy-hour demand. This is achieved through the use of engineering rules, which consider the modular nature of network equipment and hence identify the individual components within each def</w:t>
      </w:r>
      <w:r w:rsidR="002047C1" w:rsidRPr="00720B78">
        <w:rPr>
          <w:rFonts w:cs="Arial"/>
          <w:sz w:val="20"/>
        </w:rPr>
        <w:t xml:space="preserve">ined network element. This </w:t>
      </w:r>
      <w:r w:rsidRPr="00720B78">
        <w:rPr>
          <w:rFonts w:cs="Arial"/>
          <w:sz w:val="20"/>
        </w:rPr>
        <w:t>allows variable cost structures to determine the costs o</w:t>
      </w:r>
      <w:bookmarkStart w:id="8" w:name="_Toc200525068"/>
      <w:r w:rsidR="00A94E19" w:rsidRPr="00720B78">
        <w:rPr>
          <w:rFonts w:cs="Arial"/>
          <w:sz w:val="20"/>
        </w:rPr>
        <w:t>n an</w:t>
      </w:r>
      <w:r w:rsidR="000E4C9B" w:rsidRPr="00720B78">
        <w:rPr>
          <w:rFonts w:cs="Arial"/>
          <w:sz w:val="20"/>
        </w:rPr>
        <w:t xml:space="preserve"> element-by-element basis. </w:t>
      </w:r>
    </w:p>
    <w:p w:rsidR="00464D26" w:rsidRPr="00720B78" w:rsidRDefault="000E4C9B" w:rsidP="00E73C65">
      <w:pPr>
        <w:tabs>
          <w:tab w:val="left" w:pos="567"/>
        </w:tabs>
        <w:spacing w:before="120" w:after="120" w:line="360" w:lineRule="auto"/>
        <w:jc w:val="both"/>
        <w:rPr>
          <w:rFonts w:cs="Arial"/>
          <w:b/>
          <w:sz w:val="20"/>
        </w:rPr>
      </w:pPr>
      <w:r w:rsidRPr="00720B78">
        <w:rPr>
          <w:rFonts w:cs="Arial"/>
          <w:b/>
          <w:sz w:val="20"/>
        </w:rPr>
        <w:t xml:space="preserve">Step 3 - </w:t>
      </w:r>
      <w:r w:rsidR="007F3D9C" w:rsidRPr="00720B78">
        <w:rPr>
          <w:rFonts w:cs="Arial"/>
          <w:b/>
          <w:sz w:val="20"/>
        </w:rPr>
        <w:t>Network valuation</w:t>
      </w:r>
      <w:bookmarkEnd w:id="8"/>
      <w:r w:rsidR="007F3D9C" w:rsidRPr="00720B78">
        <w:rPr>
          <w:rFonts w:cs="Arial"/>
          <w:b/>
          <w:sz w:val="20"/>
        </w:rPr>
        <w:t xml:space="preserve"> </w:t>
      </w:r>
    </w:p>
    <w:p w:rsidR="009C7584" w:rsidRPr="001929F7" w:rsidRDefault="009C7584" w:rsidP="00E73C65">
      <w:pPr>
        <w:spacing w:before="120" w:after="120" w:line="360" w:lineRule="auto"/>
        <w:jc w:val="both"/>
        <w:rPr>
          <w:rFonts w:eastAsia="Arial Unicode MS" w:cs="Arial"/>
          <w:bCs/>
          <w:sz w:val="20"/>
        </w:rPr>
      </w:pPr>
      <w:r w:rsidRPr="00720B78">
        <w:rPr>
          <w:rFonts w:eastAsia="Arial Unicode MS" w:cs="Arial"/>
          <w:sz w:val="20"/>
        </w:rPr>
        <w:t>After all the necessary network equipment it valuated and its</w:t>
      </w:r>
      <w:r w:rsidRPr="001929F7">
        <w:rPr>
          <w:rFonts w:eastAsia="Arial Unicode MS" w:cs="Arial"/>
          <w:bCs/>
          <w:sz w:val="20"/>
        </w:rPr>
        <w:t xml:space="preserve"> cost are attributed to Homogenous Cost Categories (HCC) are derived.  HCC is a set of costs, which have the same driver, the same cost volume relationship (CVR) pattern and the s</w:t>
      </w:r>
      <w:r w:rsidR="00066D85">
        <w:rPr>
          <w:rFonts w:eastAsia="Arial Unicode MS" w:cs="Arial"/>
          <w:bCs/>
          <w:sz w:val="20"/>
        </w:rPr>
        <w:t xml:space="preserve">ame rate of technology change.  </w:t>
      </w:r>
      <w:r w:rsidRPr="001929F7">
        <w:rPr>
          <w:rFonts w:eastAsia="Arial Unicode MS" w:cs="Arial"/>
          <w:bCs/>
          <w:sz w:val="20"/>
        </w:rPr>
        <w:t>Network equipment identified during network dimensioning is revalued a</w:t>
      </w:r>
      <w:r w:rsidR="00066D85">
        <w:rPr>
          <w:rFonts w:eastAsia="Arial Unicode MS" w:cs="Arial"/>
          <w:bCs/>
          <w:sz w:val="20"/>
        </w:rPr>
        <w:t>t Gross Replacement Cost (GRC). The revaluation is done by multiplying the</w:t>
      </w:r>
      <w:r w:rsidRPr="001929F7">
        <w:rPr>
          <w:rFonts w:eastAsia="Arial Unicode MS" w:cs="Arial"/>
          <w:bCs/>
          <w:sz w:val="20"/>
        </w:rPr>
        <w:t xml:space="preserve"> </w:t>
      </w:r>
      <w:r w:rsidRPr="001929F7">
        <w:rPr>
          <w:rFonts w:cs="Arial"/>
          <w:sz w:val="20"/>
        </w:rPr>
        <w:t xml:space="preserve">number </w:t>
      </w:r>
      <w:r w:rsidRPr="001929F7">
        <w:rPr>
          <w:rFonts w:eastAsia="Arial Unicode MS" w:cs="Arial"/>
          <w:bCs/>
          <w:sz w:val="20"/>
        </w:rPr>
        <w:t>of network equipm</w:t>
      </w:r>
      <w:r w:rsidR="00066D85">
        <w:rPr>
          <w:rFonts w:eastAsia="Arial Unicode MS" w:cs="Arial"/>
          <w:bCs/>
          <w:sz w:val="20"/>
        </w:rPr>
        <w:t>ent physical units</w:t>
      </w:r>
      <w:r w:rsidRPr="001929F7">
        <w:rPr>
          <w:rFonts w:eastAsia="Arial Unicode MS" w:cs="Arial"/>
          <w:bCs/>
          <w:sz w:val="20"/>
        </w:rPr>
        <w:t xml:space="preserve"> by current prices of the equipment. </w:t>
      </w:r>
    </w:p>
    <w:p w:rsidR="009C7584" w:rsidRPr="001929F7" w:rsidRDefault="00066D85" w:rsidP="00E73C65">
      <w:pPr>
        <w:spacing w:before="120" w:after="120" w:line="360" w:lineRule="auto"/>
        <w:jc w:val="both"/>
        <w:rPr>
          <w:rFonts w:eastAsia="Arial Unicode MS" w:cs="Arial"/>
          <w:bCs/>
          <w:sz w:val="20"/>
        </w:rPr>
      </w:pPr>
      <w:r>
        <w:rPr>
          <w:rFonts w:eastAsia="Arial Unicode MS" w:cs="Arial"/>
          <w:bCs/>
          <w:sz w:val="20"/>
        </w:rPr>
        <w:lastRenderedPageBreak/>
        <w:t xml:space="preserve">GRC is the basis to calculate </w:t>
      </w:r>
      <w:r w:rsidR="009C7584" w:rsidRPr="001929F7">
        <w:rPr>
          <w:rFonts w:eastAsia="Arial Unicode MS" w:cs="Arial"/>
          <w:bCs/>
          <w:sz w:val="20"/>
        </w:rPr>
        <w:t>the annual cost for each HCC which includes both:</w:t>
      </w:r>
    </w:p>
    <w:p w:rsidR="009C7584" w:rsidRPr="001929F7" w:rsidRDefault="009C7584" w:rsidP="00E702D2">
      <w:pPr>
        <w:pStyle w:val="ListParagraph"/>
        <w:numPr>
          <w:ilvl w:val="0"/>
          <w:numId w:val="16"/>
        </w:numPr>
        <w:spacing w:before="120" w:line="360" w:lineRule="auto"/>
        <w:jc w:val="both"/>
        <w:rPr>
          <w:rFonts w:ascii="EYInterstate Light" w:hAnsi="EYInterstate Light"/>
          <w:sz w:val="20"/>
          <w:lang w:val="en-US"/>
        </w:rPr>
      </w:pPr>
      <w:r w:rsidRPr="001929F7">
        <w:rPr>
          <w:rFonts w:ascii="EYInterstate Light" w:hAnsi="EYInterstate Light"/>
          <w:sz w:val="20"/>
          <w:lang w:val="en-US"/>
        </w:rPr>
        <w:t>Annualized capital costs (CAPEX);</w:t>
      </w:r>
    </w:p>
    <w:p w:rsidR="009C7584" w:rsidRPr="001929F7" w:rsidRDefault="009C7584" w:rsidP="00E702D2">
      <w:pPr>
        <w:pStyle w:val="ListParagraph"/>
        <w:numPr>
          <w:ilvl w:val="0"/>
          <w:numId w:val="16"/>
        </w:numPr>
        <w:spacing w:before="120" w:line="360" w:lineRule="auto"/>
        <w:jc w:val="both"/>
        <w:rPr>
          <w:rFonts w:ascii="EYInterstate Light" w:hAnsi="EYInterstate Light"/>
          <w:sz w:val="20"/>
          <w:lang w:val="en-US"/>
        </w:rPr>
      </w:pPr>
      <w:r w:rsidRPr="001929F7">
        <w:rPr>
          <w:rFonts w:ascii="EYInterstate Light" w:hAnsi="EYInterstate Light"/>
          <w:sz w:val="20"/>
          <w:lang w:val="en-US"/>
        </w:rPr>
        <w:t>Annual operating expenses (OPEX).</w:t>
      </w:r>
    </w:p>
    <w:p w:rsidR="00720B78" w:rsidRPr="00066D85" w:rsidRDefault="000E4C9B" w:rsidP="00066D85">
      <w:pPr>
        <w:spacing w:before="120" w:after="120" w:line="360" w:lineRule="auto"/>
        <w:jc w:val="both"/>
        <w:rPr>
          <w:rFonts w:eastAsia="Arial Unicode MS" w:cs="Arial"/>
          <w:bCs/>
          <w:sz w:val="20"/>
        </w:rPr>
      </w:pPr>
      <w:r w:rsidRPr="001929F7">
        <w:rPr>
          <w:rFonts w:eastAsia="Arial Unicode MS" w:cs="Arial"/>
          <w:bCs/>
          <w:sz w:val="20"/>
        </w:rPr>
        <w:t xml:space="preserve">CAPEX costs consist of </w:t>
      </w:r>
      <w:r w:rsidR="009C7584" w:rsidRPr="001929F7">
        <w:rPr>
          <w:rFonts w:eastAsia="Arial Unicode MS" w:cs="Arial"/>
          <w:bCs/>
          <w:sz w:val="20"/>
        </w:rPr>
        <w:t xml:space="preserve">cost of capital </w:t>
      </w:r>
      <w:r w:rsidRPr="001929F7">
        <w:rPr>
          <w:rFonts w:eastAsia="Arial Unicode MS" w:cs="Arial"/>
          <w:bCs/>
          <w:sz w:val="20"/>
        </w:rPr>
        <w:t>and depreciation. OPEX costs consist of salaries (including social insurance), material and costs of exte</w:t>
      </w:r>
      <w:r w:rsidR="009C7584" w:rsidRPr="001929F7">
        <w:rPr>
          <w:rFonts w:eastAsia="Arial Unicode MS" w:cs="Arial"/>
          <w:bCs/>
          <w:sz w:val="20"/>
        </w:rPr>
        <w:t xml:space="preserve">rnal services (outsourcing, </w:t>
      </w:r>
      <w:r w:rsidRPr="001929F7">
        <w:rPr>
          <w:rFonts w:eastAsia="Arial Unicode MS" w:cs="Arial"/>
          <w:bCs/>
          <w:sz w:val="20"/>
        </w:rPr>
        <w:t>transportati</w:t>
      </w:r>
      <w:bookmarkStart w:id="9" w:name="_Toc200525069"/>
      <w:r w:rsidR="00066D85">
        <w:rPr>
          <w:rFonts w:eastAsia="Arial Unicode MS" w:cs="Arial"/>
          <w:bCs/>
          <w:sz w:val="20"/>
        </w:rPr>
        <w:t xml:space="preserve">on, security, utilities, etc). </w:t>
      </w:r>
    </w:p>
    <w:p w:rsidR="007F3D9C" w:rsidRPr="00720B78" w:rsidRDefault="00720B78" w:rsidP="00E73C65">
      <w:pPr>
        <w:tabs>
          <w:tab w:val="left" w:pos="567"/>
        </w:tabs>
        <w:spacing w:before="120" w:after="120" w:line="360" w:lineRule="auto"/>
        <w:jc w:val="both"/>
        <w:rPr>
          <w:rFonts w:cs="Arial"/>
          <w:b/>
          <w:sz w:val="20"/>
        </w:rPr>
      </w:pPr>
      <w:r w:rsidRPr="00720B78">
        <w:rPr>
          <w:rFonts w:cs="Arial"/>
          <w:b/>
          <w:sz w:val="20"/>
        </w:rPr>
        <w:t>Step 4</w:t>
      </w:r>
      <w:r w:rsidR="000E4C9B" w:rsidRPr="00720B78">
        <w:rPr>
          <w:rFonts w:cs="Arial"/>
          <w:b/>
          <w:sz w:val="20"/>
        </w:rPr>
        <w:t xml:space="preserve"> - </w:t>
      </w:r>
      <w:r w:rsidR="007F3D9C" w:rsidRPr="00720B78">
        <w:rPr>
          <w:rFonts w:cs="Arial"/>
          <w:b/>
          <w:sz w:val="20"/>
        </w:rPr>
        <w:t>Service cost calculation</w:t>
      </w:r>
      <w:bookmarkEnd w:id="9"/>
      <w:r w:rsidR="007F3D9C" w:rsidRPr="00720B78">
        <w:rPr>
          <w:rFonts w:cs="Arial"/>
          <w:b/>
          <w:sz w:val="20"/>
        </w:rPr>
        <w:t xml:space="preserve"> </w:t>
      </w:r>
    </w:p>
    <w:p w:rsidR="007F3D9C" w:rsidRPr="001929F7" w:rsidRDefault="0017079D" w:rsidP="00E73C65">
      <w:pPr>
        <w:tabs>
          <w:tab w:val="left" w:pos="567"/>
        </w:tabs>
        <w:spacing w:before="120" w:after="120" w:line="360" w:lineRule="auto"/>
        <w:jc w:val="both"/>
        <w:rPr>
          <w:rFonts w:cs="Arial"/>
          <w:sz w:val="20"/>
        </w:rPr>
      </w:pPr>
      <w:r w:rsidRPr="001929F7">
        <w:rPr>
          <w:rFonts w:cs="Arial"/>
          <w:sz w:val="20"/>
        </w:rPr>
        <w:t xml:space="preserve">To calculate the unit cost of services </w:t>
      </w:r>
      <w:r w:rsidR="007F3D9C" w:rsidRPr="001929F7">
        <w:rPr>
          <w:rFonts w:cs="Arial"/>
          <w:sz w:val="20"/>
        </w:rPr>
        <w:t>costs</w:t>
      </w:r>
      <w:r w:rsidRPr="001929F7">
        <w:rPr>
          <w:rFonts w:cs="Arial"/>
          <w:sz w:val="20"/>
        </w:rPr>
        <w:t xml:space="preserve"> grouped under HCC</w:t>
      </w:r>
      <w:r w:rsidR="007F3D9C" w:rsidRPr="001929F7">
        <w:rPr>
          <w:rFonts w:cs="Arial"/>
          <w:sz w:val="20"/>
        </w:rPr>
        <w:t xml:space="preserve"> are allocated to network components, </w:t>
      </w:r>
      <w:r w:rsidR="00EF48B5" w:rsidRPr="001929F7">
        <w:rPr>
          <w:rFonts w:cs="Arial"/>
          <w:sz w:val="20"/>
        </w:rPr>
        <w:t xml:space="preserve">and then </w:t>
      </w:r>
      <w:r w:rsidR="007F3D9C" w:rsidRPr="001929F7">
        <w:rPr>
          <w:rFonts w:cs="Arial"/>
          <w:sz w:val="20"/>
        </w:rPr>
        <w:t>network com</w:t>
      </w:r>
      <w:r w:rsidRPr="001929F7">
        <w:rPr>
          <w:rFonts w:cs="Arial"/>
          <w:sz w:val="20"/>
        </w:rPr>
        <w:t>ponents are allocated to services.</w:t>
      </w:r>
    </w:p>
    <w:p w:rsidR="007F3D9C" w:rsidRPr="001929F7" w:rsidRDefault="007F3D9C" w:rsidP="00E73C65">
      <w:pPr>
        <w:tabs>
          <w:tab w:val="left" w:pos="567"/>
        </w:tabs>
        <w:spacing w:before="120" w:after="120" w:line="360" w:lineRule="auto"/>
        <w:jc w:val="both"/>
        <w:rPr>
          <w:rFonts w:cs="Arial"/>
          <w:sz w:val="20"/>
        </w:rPr>
      </w:pPr>
      <w:r w:rsidRPr="001929F7">
        <w:rPr>
          <w:rFonts w:cs="Arial"/>
          <w:noProof/>
          <w:sz w:val="20"/>
          <w:lang w:val="pl-PL" w:eastAsia="pl-PL"/>
        </w:rPr>
        <mc:AlternateContent>
          <mc:Choice Requires="wpg">
            <w:drawing>
              <wp:inline distT="0" distB="0" distL="0" distR="0" wp14:anchorId="7D6D86EC" wp14:editId="6DDDFD79">
                <wp:extent cx="5943600" cy="457200"/>
                <wp:effectExtent l="3810" t="0" r="0" b="444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7200"/>
                          <a:chOff x="1881" y="13121"/>
                          <a:chExt cx="6660" cy="720"/>
                        </a:xfrm>
                      </wpg:grpSpPr>
                      <wps:wsp>
                        <wps:cNvPr id="5" name="Text Box 3"/>
                        <wps:cNvSpPr txBox="1">
                          <a:spLocks noChangeArrowheads="1"/>
                        </wps:cNvSpPr>
                        <wps:spPr bwMode="auto">
                          <a:xfrm>
                            <a:off x="1881" y="13121"/>
                            <a:ext cx="1800" cy="72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8F3" w:rsidRPr="0017079D" w:rsidRDefault="002D78F3" w:rsidP="007F3D9C">
                              <w:pPr>
                                <w:jc w:val="center"/>
                                <w:rPr>
                                  <w:rFonts w:cs="Arial"/>
                                  <w:b/>
                                  <w:szCs w:val="18"/>
                                </w:rPr>
                              </w:pPr>
                              <w:r w:rsidRPr="0017079D">
                                <w:rPr>
                                  <w:rFonts w:cs="Arial"/>
                                  <w:b/>
                                  <w:szCs w:val="18"/>
                                </w:rPr>
                                <w:t>Homogeneous cost category</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4221" y="13121"/>
                            <a:ext cx="1800" cy="72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F3D9C">
                              <w:pPr>
                                <w:jc w:val="center"/>
                                <w:rPr>
                                  <w:rFonts w:cs="Arial"/>
                                  <w:b/>
                                  <w:szCs w:val="18"/>
                                </w:rPr>
                              </w:pPr>
                              <w:r>
                                <w:rPr>
                                  <w:rFonts w:cs="Arial"/>
                                  <w:b/>
                                  <w:szCs w:val="18"/>
                                </w:rPr>
                                <w:t>Network components</w:t>
                              </w:r>
                            </w:p>
                            <w:p w:rsidR="002D78F3" w:rsidRDefault="002D78F3" w:rsidP="007F3D9C">
                              <w:pPr>
                                <w:jc w:val="center"/>
                                <w:rPr>
                                  <w:rFonts w:cs="Arial"/>
                                  <w:b/>
                                  <w:szCs w:val="18"/>
                                </w:rPr>
                              </w:pP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6561" y="13121"/>
                            <a:ext cx="1980" cy="72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F3D9C">
                              <w:pPr>
                                <w:jc w:val="center"/>
                                <w:rPr>
                                  <w:rFonts w:cs="Arial"/>
                                  <w:b/>
                                  <w:szCs w:val="18"/>
                                </w:rPr>
                              </w:pPr>
                              <w:r>
                                <w:rPr>
                                  <w:rFonts w:cs="Arial"/>
                                  <w:b/>
                                  <w:szCs w:val="18"/>
                                </w:rPr>
                                <w:t>Services</w:t>
                              </w:r>
                            </w:p>
                          </w:txbxContent>
                        </wps:txbx>
                        <wps:bodyPr rot="0" vert="horz" wrap="square" lIns="91440" tIns="45720" rIns="91440" bIns="45720" anchor="t" anchorCtr="0" upright="1">
                          <a:noAutofit/>
                        </wps:bodyPr>
                      </wps:wsp>
                      <wps:wsp>
                        <wps:cNvPr id="8" name="Line 6"/>
                        <wps:cNvCnPr/>
                        <wps:spPr bwMode="auto">
                          <a:xfrm>
                            <a:off x="3680" y="1348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7"/>
                        <wps:cNvCnPr/>
                        <wps:spPr bwMode="auto">
                          <a:xfrm>
                            <a:off x="6020" y="1348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33" style="width:468pt;height:36pt;mso-position-horizontal-relative:char;mso-position-vertical-relative:line" coordorigin="1881,13121" coordsize="66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">
                <v:shape id="Text Box 3" o:spid="_x0000_s1034" type="#_x0000_t202" style="position:absolute;left:1881;top:13121;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4ZecMA&#10;AADaAAAADwAAAGRycy9kb3ducmV2LnhtbESP3YrCMBSE7wXfIRxhbxZNXdhlrUYRdUFxEfx5gENz&#10;bEubk9LEtr69EQQvh5n5hpktOlOKhmqXW1YwHkUgiBOrc04VXM5/w18QziNrLC2Tgjs5WMz7vRnG&#10;2rZ8pObkUxEg7GJUkHlfxVK6JCODbmQr4uBdbW3QB1mnUtfYBrgp5VcU/UiDOYeFDCtaZZQUp5tR&#10;sG0P6wZ358Nm8rkr5P7+XzRFotTHoFtOQXjq/Dv8am+1gm9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4ZecMAAADaAAAADwAAAAAAAAAAAAAAAACYAgAAZHJzL2Rv&#10;d25yZXYueG1sUEsFBgAAAAAEAAQA9QAAAIgDAAAAAA==&#10;" fillcolor="#ddd" stroked="f">
                  <v:textbox>
                    <w:txbxContent>
                      <w:p w:rsidR="002D78F3" w:rsidRPr="0017079D" w:rsidRDefault="002D78F3" w:rsidP="007F3D9C">
                        <w:pPr>
                          <w:jc w:val="center"/>
                          <w:rPr>
                            <w:rFonts w:cs="Arial"/>
                            <w:b/>
                            <w:szCs w:val="18"/>
                          </w:rPr>
                        </w:pPr>
                        <w:r w:rsidRPr="0017079D">
                          <w:rPr>
                            <w:rFonts w:cs="Arial"/>
                            <w:b/>
                            <w:szCs w:val="18"/>
                          </w:rPr>
                          <w:t>Homogeneous cost category</w:t>
                        </w:r>
                      </w:p>
                    </w:txbxContent>
                  </v:textbox>
                </v:shape>
                <v:shape id="Text Box 4" o:spid="_x0000_s1035" type="#_x0000_t202" style="position:absolute;left:4221;top:13121;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HDsQA&#10;AADaAAAADwAAAGRycy9kb3ducmV2LnhtbESP0WrCQBRE3wv+w3KFvpS6sQ9BU1cRbcFQEdR+wGX3&#10;NgnJ3g3ZbRL/vlsQfBxm5gyz2oy2ET11vnKsYD5LQBBrZyouFHxfP18XIHxANtg4JgU38rBZT55W&#10;mBk38Jn6SyhEhLDPUEEZQptJ6XVJFv3MtcTR+3GdxRBlV0jT4RDhtpFvSZJKixXHhRJb2pWk68uv&#10;VXAYTvse8+vpY/mS1/Lrdqz7Wiv1PB237yACjeERvrcPRkEK/1fi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chw7EAAAA2gAAAA8AAAAAAAAAAAAAAAAAmAIAAGRycy9k&#10;b3ducmV2LnhtbFBLBQYAAAAABAAEAPUAAACJAwAAAAA=&#10;" fillcolor="#ddd" stroked="f">
                  <v:textbox>
                    <w:txbxContent>
                      <w:p w:rsidR="002D78F3" w:rsidRDefault="002D78F3" w:rsidP="007F3D9C">
                        <w:pPr>
                          <w:jc w:val="center"/>
                          <w:rPr>
                            <w:rFonts w:cs="Arial"/>
                            <w:b/>
                            <w:szCs w:val="18"/>
                          </w:rPr>
                        </w:pPr>
                        <w:r>
                          <w:rPr>
                            <w:rFonts w:cs="Arial"/>
                            <w:b/>
                            <w:szCs w:val="18"/>
                          </w:rPr>
                          <w:t>Network components</w:t>
                        </w:r>
                      </w:p>
                      <w:p w:rsidR="002D78F3" w:rsidRDefault="002D78F3" w:rsidP="007F3D9C">
                        <w:pPr>
                          <w:jc w:val="center"/>
                          <w:rPr>
                            <w:rFonts w:cs="Arial"/>
                            <w:b/>
                            <w:szCs w:val="18"/>
                          </w:rPr>
                        </w:pPr>
                      </w:p>
                    </w:txbxContent>
                  </v:textbox>
                </v:shape>
                <v:shape id="Text Box 5" o:spid="_x0000_s1036" type="#_x0000_t202" style="position:absolute;left:6561;top:13121;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AilcMA&#10;AADaAAAADwAAAGRycy9kb3ducmV2LnhtbESP3YrCMBSE7wXfIRxhbxZN3YvdtRpF1AXFRfDnAQ7N&#10;sS1tTkoT2/r2RhC8HGbmG2a26EwpGqpdblnBeBSBIE6szjlVcDn/DX9BOI+ssbRMCu7kYDHv92YY&#10;a9vykZqTT0WAsItRQeZ9FUvpkowMupGtiIN3tbVBH2SdSl1jG+CmlF9R9C0N5hwWMqxolVFSnG5G&#10;wbY9rBvcnQ+byeeukPv7f9EUiVIfg245BeGp8+/wq73VCn7g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AilcMAAADaAAAADwAAAAAAAAAAAAAAAACYAgAAZHJzL2Rv&#10;d25yZXYueG1sUEsFBgAAAAAEAAQA9QAAAIgDAAAAAA==&#10;" fillcolor="#ddd" stroked="f">
                  <v:textbox>
                    <w:txbxContent>
                      <w:p w:rsidR="002D78F3" w:rsidRDefault="002D78F3" w:rsidP="007F3D9C">
                        <w:pPr>
                          <w:jc w:val="center"/>
                          <w:rPr>
                            <w:rFonts w:cs="Arial"/>
                            <w:b/>
                            <w:szCs w:val="18"/>
                          </w:rPr>
                        </w:pPr>
                        <w:r>
                          <w:rPr>
                            <w:rFonts w:cs="Arial"/>
                            <w:b/>
                            <w:szCs w:val="18"/>
                          </w:rPr>
                          <w:t>Services</w:t>
                        </w:r>
                      </w:p>
                    </w:txbxContent>
                  </v:textbox>
                </v:shape>
                <v:line id="Line 6" o:spid="_x0000_s1037" style="position:absolute;visibility:visible;mso-wrap-style:square" from="3680,13480" to="4220,1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7" o:spid="_x0000_s1038" style="position:absolute;visibility:visible;mso-wrap-style:square" from="6020,13480" to="6560,1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w10:anchorlock/>
              </v:group>
            </w:pict>
          </mc:Fallback>
        </mc:AlternateContent>
      </w:r>
    </w:p>
    <w:p w:rsidR="00B0797E" w:rsidRPr="001929F7" w:rsidRDefault="00B0797E" w:rsidP="00E73C65">
      <w:pPr>
        <w:tabs>
          <w:tab w:val="left" w:pos="567"/>
        </w:tabs>
        <w:spacing w:before="120" w:after="120" w:line="360" w:lineRule="auto"/>
        <w:jc w:val="both"/>
        <w:rPr>
          <w:rFonts w:cs="Arial"/>
          <w:sz w:val="20"/>
        </w:rPr>
      </w:pPr>
    </w:p>
    <w:p w:rsidR="0017079D" w:rsidRPr="001929F7" w:rsidRDefault="0017079D" w:rsidP="00E73C65">
      <w:pPr>
        <w:tabs>
          <w:tab w:val="left" w:pos="567"/>
        </w:tabs>
        <w:spacing w:before="120" w:after="120" w:line="360" w:lineRule="auto"/>
        <w:jc w:val="both"/>
        <w:rPr>
          <w:rFonts w:cs="Arial"/>
          <w:sz w:val="20"/>
        </w:rPr>
      </w:pPr>
      <w:r w:rsidRPr="00066D85">
        <w:rPr>
          <w:rFonts w:cs="Arial"/>
          <w:sz w:val="20"/>
        </w:rPr>
        <w:t>Network Component</w:t>
      </w:r>
      <w:r w:rsidRPr="001929F7">
        <w:rPr>
          <w:rFonts w:cs="Arial"/>
          <w:sz w:val="20"/>
        </w:rPr>
        <w:t xml:space="preserve"> is a synonym of the cost of a logical network hierarchy element. They are functionally consistent blocks, out of which telecom services are combined. In this regard every different telecommunication network should be represented by a different group of network elements. There are different network elements for fixed-telephony core network, for mobile-telephony core network, for data </w:t>
      </w:r>
      <w:r w:rsidR="00EF48B5" w:rsidRPr="001929F7">
        <w:rPr>
          <w:rFonts w:cs="Arial"/>
          <w:sz w:val="20"/>
        </w:rPr>
        <w:t>transmission core network, etc.</w:t>
      </w:r>
    </w:p>
    <w:p w:rsidR="00720B78" w:rsidRDefault="0017079D" w:rsidP="00E73C65">
      <w:pPr>
        <w:tabs>
          <w:tab w:val="left" w:pos="567"/>
        </w:tabs>
        <w:spacing w:before="120" w:after="120" w:line="360" w:lineRule="auto"/>
        <w:jc w:val="both"/>
        <w:rPr>
          <w:rFonts w:cs="Arial"/>
          <w:sz w:val="20"/>
        </w:rPr>
      </w:pPr>
      <w:r w:rsidRPr="001929F7">
        <w:rPr>
          <w:rFonts w:cs="Arial"/>
          <w:sz w:val="20"/>
        </w:rPr>
        <w:t xml:space="preserve">All telecommunication networks represent a kind of hierarchy. Such network hierarchy consists of nodes (i.e.: in fixed-telephony core network nodes are switches) and paths between them (i.e.: transmission links in fixed-telephony core network). Such hierarchical view enables analysis of traffic flows going through specific logical network elements. Besides nodes and transmission links there is a number of supplementary network elements that represent service </w:t>
      </w:r>
      <w:r w:rsidR="00EF48B5" w:rsidRPr="001929F7">
        <w:rPr>
          <w:rFonts w:cs="Arial"/>
          <w:sz w:val="20"/>
        </w:rPr>
        <w:t>centers</w:t>
      </w:r>
      <w:r w:rsidRPr="001929F7">
        <w:rPr>
          <w:rFonts w:cs="Arial"/>
          <w:sz w:val="20"/>
        </w:rPr>
        <w:t xml:space="preserve"> or other specialized devices (e.g. number po</w:t>
      </w:r>
      <w:r w:rsidR="00EF48B5" w:rsidRPr="001929F7">
        <w:rPr>
          <w:rFonts w:cs="Arial"/>
          <w:sz w:val="20"/>
        </w:rPr>
        <w:t xml:space="preserve">rtability, pre-selection etc.). </w:t>
      </w:r>
    </w:p>
    <w:p w:rsidR="00720B78" w:rsidRPr="001929F7" w:rsidRDefault="0017079D" w:rsidP="00E73C65">
      <w:pPr>
        <w:tabs>
          <w:tab w:val="left" w:pos="567"/>
        </w:tabs>
        <w:spacing w:before="120" w:after="120" w:line="360" w:lineRule="auto"/>
        <w:jc w:val="both"/>
        <w:rPr>
          <w:rFonts w:cs="Arial"/>
          <w:sz w:val="20"/>
        </w:rPr>
      </w:pPr>
      <w:r w:rsidRPr="001929F7">
        <w:rPr>
          <w:rFonts w:cs="Arial"/>
          <w:sz w:val="20"/>
        </w:rPr>
        <w:t>Due to the hierarchical structure of nodes and transmission l</w:t>
      </w:r>
      <w:r w:rsidR="00EF48B5" w:rsidRPr="001929F7">
        <w:rPr>
          <w:rFonts w:cs="Arial"/>
          <w:sz w:val="20"/>
        </w:rPr>
        <w:t>inks, different network components</w:t>
      </w:r>
      <w:r w:rsidRPr="001929F7">
        <w:rPr>
          <w:rFonts w:cs="Arial"/>
          <w:sz w:val="20"/>
        </w:rPr>
        <w:t xml:space="preserve"> are defined for different hierarchical levels – either nodes or transmission links.</w:t>
      </w:r>
    </w:p>
    <w:p w:rsidR="00720B78" w:rsidRDefault="0017079D" w:rsidP="00E73C65">
      <w:pPr>
        <w:tabs>
          <w:tab w:val="left" w:pos="567"/>
        </w:tabs>
        <w:spacing w:before="120" w:after="120" w:line="360" w:lineRule="auto"/>
        <w:jc w:val="both"/>
        <w:rPr>
          <w:rFonts w:cs="Arial"/>
          <w:sz w:val="20"/>
        </w:rPr>
      </w:pPr>
      <w:r w:rsidRPr="001929F7">
        <w:rPr>
          <w:rFonts w:cs="Arial"/>
          <w:sz w:val="20"/>
        </w:rPr>
        <w:t>From the perspective of cost calculation of interconnection services only network elements representing fixed-telephony core network</w:t>
      </w:r>
      <w:r w:rsidR="00EF48B5" w:rsidRPr="001929F7">
        <w:rPr>
          <w:rFonts w:cs="Arial"/>
          <w:sz w:val="20"/>
        </w:rPr>
        <w:t xml:space="preserve"> and mobile network</w:t>
      </w:r>
      <w:r w:rsidRPr="001929F7">
        <w:rPr>
          <w:rFonts w:cs="Arial"/>
          <w:sz w:val="20"/>
        </w:rPr>
        <w:t xml:space="preserve"> are of interest. It means that all network elements representing other networks can be grouped </w:t>
      </w:r>
      <w:r w:rsidR="00E73C65">
        <w:rPr>
          <w:rFonts w:cs="Arial"/>
          <w:sz w:val="20"/>
        </w:rPr>
        <w:t xml:space="preserve">together into one. </w:t>
      </w:r>
    </w:p>
    <w:p w:rsidR="00E73C65" w:rsidRDefault="00E73C65" w:rsidP="00E73C65">
      <w:pPr>
        <w:tabs>
          <w:tab w:val="left" w:pos="567"/>
        </w:tabs>
        <w:spacing w:before="120" w:after="120" w:line="360" w:lineRule="auto"/>
        <w:jc w:val="both"/>
        <w:rPr>
          <w:rFonts w:cs="Arial"/>
          <w:sz w:val="20"/>
        </w:rPr>
      </w:pPr>
    </w:p>
    <w:p w:rsidR="00E73C65" w:rsidRDefault="00E73C65" w:rsidP="00E73C65">
      <w:pPr>
        <w:tabs>
          <w:tab w:val="left" w:pos="567"/>
        </w:tabs>
        <w:spacing w:before="120" w:after="120" w:line="360" w:lineRule="auto"/>
        <w:jc w:val="both"/>
        <w:rPr>
          <w:rFonts w:cs="Arial"/>
          <w:sz w:val="20"/>
        </w:rPr>
      </w:pPr>
    </w:p>
    <w:p w:rsidR="00EF48B5" w:rsidRPr="001929F7" w:rsidRDefault="00E73C65" w:rsidP="00E73C65">
      <w:pPr>
        <w:tabs>
          <w:tab w:val="left" w:pos="567"/>
        </w:tabs>
        <w:spacing w:before="120" w:after="120" w:line="360" w:lineRule="auto"/>
        <w:jc w:val="both"/>
        <w:rPr>
          <w:rFonts w:cs="Arial"/>
          <w:sz w:val="20"/>
        </w:rPr>
      </w:pPr>
      <w:r w:rsidRPr="001929F7">
        <w:rPr>
          <w:rFonts w:cs="Arial"/>
          <w:noProof/>
          <w:sz w:val="20"/>
          <w:lang w:val="pl-PL" w:eastAsia="pl-PL"/>
        </w:rPr>
        <w:lastRenderedPageBreak/>
        <mc:AlternateContent>
          <mc:Choice Requires="wpg">
            <w:drawing>
              <wp:anchor distT="0" distB="0" distL="114300" distR="114300" simplePos="0" relativeHeight="251665408" behindDoc="0" locked="0" layoutInCell="1" allowOverlap="0" wp14:anchorId="785200D1" wp14:editId="7CF6477C">
                <wp:simplePos x="0" y="0"/>
                <wp:positionH relativeFrom="column">
                  <wp:posOffset>-180975</wp:posOffset>
                </wp:positionH>
                <wp:positionV relativeFrom="paragraph">
                  <wp:posOffset>59055</wp:posOffset>
                </wp:positionV>
                <wp:extent cx="3455670" cy="4197350"/>
                <wp:effectExtent l="0" t="0" r="11430" b="12700"/>
                <wp:wrapSquare wrapText="bothSides"/>
                <wp:docPr id="1028" name="Group 1028"/>
                <wp:cNvGraphicFramePr/>
                <a:graphic xmlns:a="http://schemas.openxmlformats.org/drawingml/2006/main">
                  <a:graphicData uri="http://schemas.microsoft.com/office/word/2010/wordprocessingGroup">
                    <wpg:wgp>
                      <wpg:cNvGrpSpPr/>
                      <wpg:grpSpPr>
                        <a:xfrm>
                          <a:off x="0" y="0"/>
                          <a:ext cx="3455670" cy="4197350"/>
                          <a:chOff x="0" y="0"/>
                          <a:chExt cx="3428702" cy="4201286"/>
                        </a:xfrm>
                      </wpg:grpSpPr>
                      <wpg:grpSp>
                        <wpg:cNvPr id="77" name="Group 25"/>
                        <wpg:cNvGrpSpPr/>
                        <wpg:grpSpPr bwMode="auto">
                          <a:xfrm>
                            <a:off x="0" y="0"/>
                            <a:ext cx="3417326" cy="1787582"/>
                            <a:chOff x="0" y="0"/>
                            <a:chExt cx="6102" cy="3353"/>
                          </a:xfrm>
                        </wpg:grpSpPr>
                        <wps:wsp>
                          <wps:cNvPr id="78" name="Rectangle 78"/>
                          <wps:cNvSpPr>
                            <a:spLocks noChangeArrowheads="1"/>
                          </wps:cNvSpPr>
                          <wps:spPr bwMode="auto">
                            <a:xfrm>
                              <a:off x="1104" y="242"/>
                              <a:ext cx="4998" cy="2790"/>
                            </a:xfrm>
                            <a:prstGeom prst="rect">
                              <a:avLst/>
                            </a:prstGeom>
                            <a:noFill/>
                            <a:ln w="12700">
                              <a:solidFill>
                                <a:srgbClr val="000000"/>
                              </a:solidFill>
                              <a:miter lim="800000"/>
                              <a:headEnd type="none" w="sm" len="sm"/>
                              <a:tailEnd type="none" w="sm" len="sm"/>
                            </a:ln>
                            <a:extLst>
                              <a:ext uri="{909E8E84-426E-40DD-AFC4-6F175D3DCCD1}">
                                <a14:hiddenFill xmlns:a14="http://schemas.microsoft.com/office/drawing/2010/main">
                                  <a:solidFill>
                                    <a:srgbClr val="EAEAEA"/>
                                  </a:solidFill>
                                </a14:hiddenFill>
                              </a:ext>
                            </a:extLst>
                          </wps:spPr>
                          <wps:bodyPr vert="horz" wrap="square" lIns="91440" tIns="45720" rIns="91440" bIns="45720" numCol="1" anchor="ctr" anchorCtr="0" compatLnSpc="1">
                            <a:prstTxWarp prst="textNoShape">
                              <a:avLst/>
                            </a:prstTxWarp>
                          </wps:bodyPr>
                        </wps:wsp>
                        <wps:wsp>
                          <wps:cNvPr id="79" name="Oval 79"/>
                          <wps:cNvSpPr>
                            <a:spLocks noChangeArrowheads="1"/>
                          </wps:cNvSpPr>
                          <wps:spPr bwMode="auto">
                            <a:xfrm>
                              <a:off x="1313" y="70"/>
                              <a:ext cx="578" cy="3084"/>
                            </a:xfrm>
                            <a:prstGeom prst="ellipse">
                              <a:avLst/>
                            </a:prstGeom>
                            <a:solidFill>
                              <a:srgbClr val="333333">
                                <a:alpha val="50000"/>
                              </a:srgbClr>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vert="horz" wrap="square" lIns="91440" tIns="45720" rIns="91440" bIns="45720" numCol="1" anchor="ctr" anchorCtr="0" compatLnSpc="1">
                            <a:prstTxWarp prst="textNoShape">
                              <a:avLst/>
                            </a:prstTxWarp>
                          </wps:bodyPr>
                        </wps:wsp>
                        <wps:wsp>
                          <wps:cNvPr id="80" name="Oval 80"/>
                          <wps:cNvSpPr>
                            <a:spLocks noChangeArrowheads="1"/>
                          </wps:cNvSpPr>
                          <wps:spPr bwMode="auto">
                            <a:xfrm>
                              <a:off x="2101" y="46"/>
                              <a:ext cx="577" cy="3084"/>
                            </a:xfrm>
                            <a:prstGeom prst="ellipse">
                              <a:avLst/>
                            </a:prstGeom>
                            <a:solidFill>
                              <a:srgbClr val="333333">
                                <a:alpha val="50000"/>
                              </a:srgbClr>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vert="horz" wrap="square" lIns="91440" tIns="45720" rIns="91440" bIns="45720" numCol="1" anchor="ctr" anchorCtr="0" compatLnSpc="1">
                            <a:prstTxWarp prst="textNoShape">
                              <a:avLst/>
                            </a:prstTxWarp>
                          </wps:bodyPr>
                        </wps:wsp>
                        <wps:wsp>
                          <wps:cNvPr id="81" name="Oval 81"/>
                          <wps:cNvSpPr>
                            <a:spLocks noChangeArrowheads="1"/>
                          </wps:cNvSpPr>
                          <wps:spPr bwMode="auto">
                            <a:xfrm>
                              <a:off x="2914" y="22"/>
                              <a:ext cx="578" cy="3085"/>
                            </a:xfrm>
                            <a:prstGeom prst="ellipse">
                              <a:avLst/>
                            </a:prstGeom>
                            <a:solidFill>
                              <a:srgbClr val="333333">
                                <a:alpha val="50000"/>
                              </a:srgbClr>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vert="horz" wrap="square" lIns="91440" tIns="45720" rIns="91440" bIns="45720" numCol="1" anchor="ctr" anchorCtr="0" compatLnSpc="1">
                            <a:prstTxWarp prst="textNoShape">
                              <a:avLst/>
                            </a:prstTxWarp>
                          </wps:bodyPr>
                        </wps:wsp>
                        <wps:wsp>
                          <wps:cNvPr id="82" name="Oval 82"/>
                          <wps:cNvSpPr>
                            <a:spLocks noChangeArrowheads="1"/>
                          </wps:cNvSpPr>
                          <wps:spPr bwMode="auto">
                            <a:xfrm>
                              <a:off x="3930" y="0"/>
                              <a:ext cx="578" cy="3084"/>
                            </a:xfrm>
                            <a:prstGeom prst="ellipse">
                              <a:avLst/>
                            </a:prstGeom>
                            <a:solidFill>
                              <a:srgbClr val="333333">
                                <a:alpha val="50000"/>
                              </a:srgbClr>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vert="horz" wrap="square" lIns="91440" tIns="45720" rIns="91440" bIns="45720" numCol="1" anchor="ctr" anchorCtr="0" compatLnSpc="1">
                            <a:prstTxWarp prst="textNoShape">
                              <a:avLst/>
                            </a:prstTxWarp>
                          </wps:bodyPr>
                        </wps:wsp>
                        <wps:wsp>
                          <wps:cNvPr id="83" name="Oval 83"/>
                          <wps:cNvSpPr>
                            <a:spLocks noChangeArrowheads="1"/>
                          </wps:cNvSpPr>
                          <wps:spPr bwMode="auto">
                            <a:xfrm>
                              <a:off x="5242" y="26"/>
                              <a:ext cx="577" cy="3085"/>
                            </a:xfrm>
                            <a:prstGeom prst="ellipse">
                              <a:avLst/>
                            </a:prstGeom>
                            <a:solidFill>
                              <a:srgbClr val="333333">
                                <a:alpha val="50000"/>
                              </a:srgbClr>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vert="horz" wrap="square" lIns="91440" tIns="45720" rIns="91440" bIns="45720" numCol="1" anchor="ctr" anchorCtr="0" compatLnSpc="1">
                            <a:prstTxWarp prst="textNoShape">
                              <a:avLst/>
                            </a:prstTxWarp>
                          </wps:bodyPr>
                        </wps:wsp>
                        <wps:wsp>
                          <wps:cNvPr id="84" name="Line 33"/>
                          <wps:cNvCnPr/>
                          <wps:spPr bwMode="auto">
                            <a:xfrm>
                              <a:off x="1566" y="2465"/>
                              <a:ext cx="11" cy="860"/>
                            </a:xfrm>
                            <a:prstGeom prst="line">
                              <a:avLst/>
                            </a:prstGeom>
                            <a:noFill/>
                            <a:ln w="5715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85" name="Line 32"/>
                          <wps:cNvCnPr/>
                          <wps:spPr bwMode="auto">
                            <a:xfrm>
                              <a:off x="3192" y="2516"/>
                              <a:ext cx="10" cy="824"/>
                            </a:xfrm>
                            <a:prstGeom prst="line">
                              <a:avLst/>
                            </a:prstGeom>
                            <a:noFill/>
                            <a:ln w="5715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86" name="Line 31"/>
                          <wps:cNvCnPr/>
                          <wps:spPr bwMode="auto">
                            <a:xfrm>
                              <a:off x="5512" y="2494"/>
                              <a:ext cx="11" cy="859"/>
                            </a:xfrm>
                            <a:prstGeom prst="line">
                              <a:avLst/>
                            </a:prstGeom>
                            <a:noFill/>
                            <a:ln w="5715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87" name="Line 30"/>
                          <wps:cNvCnPr/>
                          <wps:spPr bwMode="auto">
                            <a:xfrm>
                              <a:off x="933" y="440"/>
                              <a:ext cx="682" cy="0"/>
                            </a:xfrm>
                            <a:prstGeom prst="line">
                              <a:avLst/>
                            </a:prstGeom>
                            <a:noFill/>
                            <a:ln w="5715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89" name="Line 29"/>
                          <wps:cNvCnPr/>
                          <wps:spPr bwMode="auto">
                            <a:xfrm flipV="1">
                              <a:off x="940" y="986"/>
                              <a:ext cx="3238" cy="0"/>
                            </a:xfrm>
                            <a:prstGeom prst="line">
                              <a:avLst/>
                            </a:prstGeom>
                            <a:noFill/>
                            <a:ln w="5715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90" name="Line 28"/>
                          <wps:cNvCnPr/>
                          <wps:spPr bwMode="auto">
                            <a:xfrm flipV="1">
                              <a:off x="941" y="736"/>
                              <a:ext cx="1455" cy="0"/>
                            </a:xfrm>
                            <a:prstGeom prst="line">
                              <a:avLst/>
                            </a:prstGeom>
                            <a:noFill/>
                            <a:ln w="5715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91" name="Line 27"/>
                          <wps:cNvCnPr/>
                          <wps:spPr bwMode="auto">
                            <a:xfrm>
                              <a:off x="951" y="2114"/>
                              <a:ext cx="1455" cy="1"/>
                            </a:xfrm>
                            <a:prstGeom prst="line">
                              <a:avLst/>
                            </a:prstGeom>
                            <a:noFill/>
                            <a:ln w="5715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92" name="Rectangle 92"/>
                          <wps:cNvSpPr>
                            <a:spLocks noChangeArrowheads="1"/>
                          </wps:cNvSpPr>
                          <wps:spPr bwMode="auto">
                            <a:xfrm>
                              <a:off x="0" y="250"/>
                              <a:ext cx="933" cy="2789"/>
                            </a:xfrm>
                            <a:prstGeom prst="rect">
                              <a:avLst/>
                            </a:prstGeom>
                            <a:solidFill>
                              <a:srgbClr val="DDDDDD"/>
                            </a:solidFill>
                            <a:ln w="12700">
                              <a:solidFill>
                                <a:srgbClr val="000000"/>
                              </a:solidFill>
                              <a:miter lim="800000"/>
                              <a:headEnd type="none" w="sm" len="sm"/>
                              <a:tailEnd type="none" w="sm" len="sm"/>
                            </a:ln>
                          </wps:spPr>
                          <wps:txbx>
                            <w:txbxContent>
                              <w:p w:rsidR="002D78F3" w:rsidRPr="000E4C9B" w:rsidRDefault="002D78F3" w:rsidP="000B4FB6">
                                <w:pPr>
                                  <w:pStyle w:val="NormalWeb"/>
                                  <w:spacing w:before="0" w:beforeAutospacing="0" w:after="0" w:afterAutospacing="0"/>
                                  <w:jc w:val="center"/>
                                  <w:textAlignment w:val="baseline"/>
                                  <w:rPr>
                                    <w:b/>
                                  </w:rPr>
                                </w:pPr>
                                <w:r w:rsidRPr="000E4C9B">
                                  <w:rPr>
                                    <w:rFonts w:ascii="Arial" w:hAnsi="Arial" w:cs="Arial"/>
                                    <w:b/>
                                    <w:bCs/>
                                    <w:color w:val="000000"/>
                                    <w:kern w:val="24"/>
                                    <w:sz w:val="18"/>
                                    <w:szCs w:val="18"/>
                                  </w:rPr>
                                  <w:t>HCC</w:t>
                                </w:r>
                                <w:r w:rsidRPr="000E4C9B">
                                  <w:rPr>
                                    <w:rFonts w:ascii="Arial" w:hAnsi="Arial" w:cs="Arial"/>
                                    <w:b/>
                                    <w:bCs/>
                                    <w:color w:val="000000"/>
                                    <w:kern w:val="24"/>
                                    <w:position w:val="-5"/>
                                    <w:sz w:val="18"/>
                                    <w:szCs w:val="18"/>
                                    <w:vertAlign w:val="subscript"/>
                                  </w:rPr>
                                  <w:t>1</w:t>
                                </w:r>
                              </w:p>
                              <w:p w:rsidR="002D78F3" w:rsidRPr="000E4C9B" w:rsidRDefault="002D78F3" w:rsidP="000B4FB6">
                                <w:pPr>
                                  <w:pStyle w:val="NormalWeb"/>
                                  <w:kinsoku w:val="0"/>
                                  <w:overflowPunct w:val="0"/>
                                  <w:spacing w:before="0" w:beforeAutospacing="0" w:after="0" w:afterAutospacing="0"/>
                                  <w:jc w:val="center"/>
                                  <w:textAlignment w:val="baseline"/>
                                  <w:rPr>
                                    <w:b/>
                                  </w:rPr>
                                </w:pPr>
                                <w:r w:rsidRPr="000E4C9B">
                                  <w:rPr>
                                    <w:rFonts w:ascii="Arial" w:hAnsi="Arial" w:cs="Arial"/>
                                    <w:b/>
                                    <w:bCs/>
                                    <w:color w:val="000000"/>
                                    <w:kern w:val="24"/>
                                    <w:sz w:val="18"/>
                                    <w:szCs w:val="18"/>
                                  </w:rPr>
                                  <w:t>HCC</w:t>
                                </w:r>
                                <w:r w:rsidRPr="000E4C9B">
                                  <w:rPr>
                                    <w:rFonts w:ascii="Arial" w:hAnsi="Arial" w:cs="Arial"/>
                                    <w:b/>
                                    <w:bCs/>
                                    <w:color w:val="000000"/>
                                    <w:kern w:val="24"/>
                                    <w:position w:val="-5"/>
                                    <w:sz w:val="18"/>
                                    <w:szCs w:val="18"/>
                                    <w:vertAlign w:val="subscript"/>
                                  </w:rPr>
                                  <w:t>2</w:t>
                                </w:r>
                              </w:p>
                              <w:p w:rsidR="002D78F3" w:rsidRPr="000E4C9B" w:rsidRDefault="002D78F3" w:rsidP="000B4FB6">
                                <w:pPr>
                                  <w:pStyle w:val="NormalWeb"/>
                                  <w:kinsoku w:val="0"/>
                                  <w:overflowPunct w:val="0"/>
                                  <w:spacing w:before="0" w:beforeAutospacing="0" w:after="0" w:afterAutospacing="0"/>
                                  <w:jc w:val="center"/>
                                  <w:textAlignment w:val="baseline"/>
                                  <w:rPr>
                                    <w:b/>
                                  </w:rPr>
                                </w:pPr>
                                <w:r w:rsidRPr="000E4C9B">
                                  <w:rPr>
                                    <w:rFonts w:ascii="Arial" w:hAnsi="Arial" w:cs="Arial"/>
                                    <w:b/>
                                    <w:bCs/>
                                    <w:color w:val="000000"/>
                                    <w:kern w:val="24"/>
                                    <w:sz w:val="18"/>
                                    <w:szCs w:val="18"/>
                                  </w:rPr>
                                  <w:t>HCC</w:t>
                                </w:r>
                                <w:r w:rsidRPr="000E4C9B">
                                  <w:rPr>
                                    <w:rFonts w:ascii="Arial" w:hAnsi="Arial" w:cs="Arial"/>
                                    <w:b/>
                                    <w:bCs/>
                                    <w:color w:val="000000"/>
                                    <w:kern w:val="24"/>
                                    <w:position w:val="-5"/>
                                    <w:sz w:val="18"/>
                                    <w:szCs w:val="18"/>
                                    <w:vertAlign w:val="subscript"/>
                                  </w:rPr>
                                  <w:t>3</w:t>
                                </w:r>
                              </w:p>
                              <w:p w:rsidR="002D78F3" w:rsidRPr="000E4C9B" w:rsidRDefault="002D78F3" w:rsidP="000B4FB6">
                                <w:pPr>
                                  <w:pStyle w:val="NormalWeb"/>
                                  <w:kinsoku w:val="0"/>
                                  <w:overflowPunct w:val="0"/>
                                  <w:spacing w:before="0" w:beforeAutospacing="0" w:after="0" w:afterAutospacing="0"/>
                                  <w:jc w:val="center"/>
                                  <w:textAlignment w:val="baseline"/>
                                  <w:rPr>
                                    <w:b/>
                                  </w:rPr>
                                </w:pPr>
                                <w:r w:rsidRPr="000E4C9B">
                                  <w:rPr>
                                    <w:rFonts w:ascii="Arial" w:hAnsi="Arial" w:cs="Arial"/>
                                    <w:b/>
                                    <w:bCs/>
                                    <w:color w:val="000000"/>
                                    <w:kern w:val="24"/>
                                    <w:sz w:val="18"/>
                                    <w:szCs w:val="18"/>
                                  </w:rPr>
                                  <w:t>…</w:t>
                                </w:r>
                              </w:p>
                              <w:p w:rsidR="002D78F3" w:rsidRPr="000E4C9B" w:rsidRDefault="002D78F3" w:rsidP="000B4FB6">
                                <w:pPr>
                                  <w:pStyle w:val="NormalWeb"/>
                                  <w:kinsoku w:val="0"/>
                                  <w:overflowPunct w:val="0"/>
                                  <w:spacing w:before="0" w:beforeAutospacing="0" w:after="0" w:afterAutospacing="0"/>
                                  <w:jc w:val="center"/>
                                  <w:textAlignment w:val="baseline"/>
                                  <w:rPr>
                                    <w:b/>
                                  </w:rPr>
                                </w:pPr>
                                <w:r w:rsidRPr="000E4C9B">
                                  <w:rPr>
                                    <w:rFonts w:ascii="Arial" w:hAnsi="Arial" w:cs="Arial"/>
                                    <w:b/>
                                    <w:bCs/>
                                    <w:color w:val="000000"/>
                                    <w:kern w:val="24"/>
                                    <w:sz w:val="18"/>
                                    <w:szCs w:val="18"/>
                                  </w:rPr>
                                  <w:t>HCC</w:t>
                                </w:r>
                                <w:r w:rsidRPr="000E4C9B">
                                  <w:rPr>
                                    <w:rFonts w:ascii="Arial" w:hAnsi="Arial" w:cs="Arial"/>
                                    <w:b/>
                                    <w:bCs/>
                                    <w:color w:val="000000"/>
                                    <w:kern w:val="24"/>
                                    <w:position w:val="-5"/>
                                    <w:sz w:val="18"/>
                                    <w:szCs w:val="18"/>
                                    <w:vertAlign w:val="subscript"/>
                                  </w:rPr>
                                  <w:t>n</w:t>
                                </w:r>
                              </w:p>
                            </w:txbxContent>
                          </wps:txbx>
                          <wps:bodyPr vert="horz" wrap="square" lIns="66751" tIns="33376" rIns="66751" bIns="33376" numCol="1" anchor="t" anchorCtr="0" compatLnSpc="1">
                            <a:prstTxWarp prst="textNoShape">
                              <a:avLst/>
                            </a:prstTxWarp>
                          </wps:bodyPr>
                        </wps:wsp>
                      </wpg:grpSp>
                      <wps:wsp>
                        <wps:cNvPr id="93" name="Rectangle 24"/>
                        <wps:cNvSpPr>
                          <a:spLocks noChangeArrowheads="1"/>
                        </wps:cNvSpPr>
                        <wps:spPr bwMode="auto">
                          <a:xfrm>
                            <a:off x="573206" y="1951622"/>
                            <a:ext cx="2855496" cy="216147"/>
                          </a:xfrm>
                          <a:prstGeom prst="rect">
                            <a:avLst/>
                          </a:prstGeom>
                          <a:solidFill>
                            <a:srgbClr val="DDDDDD"/>
                          </a:solidFill>
                          <a:ln w="12700">
                            <a:solidFill>
                              <a:srgbClr val="000000"/>
                            </a:solidFill>
                            <a:miter lim="800000"/>
                            <a:headEnd type="none" w="sm" len="sm"/>
                            <a:tailEnd type="none" w="sm" len="sm"/>
                          </a:ln>
                        </wps:spPr>
                        <wps:txbx>
                          <w:txbxContent>
                            <w:p w:rsidR="002D78F3" w:rsidRPr="000E4C9B" w:rsidRDefault="002D78F3" w:rsidP="000B4FB6">
                              <w:pPr>
                                <w:pStyle w:val="NormalWeb"/>
                                <w:spacing w:before="0" w:beforeAutospacing="0" w:after="0" w:afterAutospacing="0"/>
                                <w:textAlignment w:val="baseline"/>
                                <w:rPr>
                                  <w:b/>
                                </w:rPr>
                              </w:pPr>
                              <w:r w:rsidRPr="000E4C9B">
                                <w:rPr>
                                  <w:rFonts w:ascii="Arial" w:hAnsi="Arial" w:cs="Arial"/>
                                  <w:b/>
                                  <w:bCs/>
                                  <w:color w:val="000000"/>
                                  <w:kern w:val="24"/>
                                  <w:sz w:val="26"/>
                                  <w:szCs w:val="26"/>
                                  <w:lang w:val="en-GB"/>
                                </w:rPr>
                                <w:t xml:space="preserve">   </w:t>
                              </w:r>
                              <w:r w:rsidRPr="000E4C9B">
                                <w:rPr>
                                  <w:rFonts w:ascii="Arial" w:hAnsi="Arial" w:cs="Arial"/>
                                  <w:b/>
                                  <w:bCs/>
                                  <w:color w:val="000000"/>
                                  <w:kern w:val="24"/>
                                  <w:sz w:val="18"/>
                                  <w:szCs w:val="18"/>
                                  <w:lang w:val="en-GB"/>
                                </w:rPr>
                                <w:t>NC</w:t>
                              </w:r>
                              <w:r w:rsidRPr="000E4C9B">
                                <w:rPr>
                                  <w:rFonts w:ascii="Arial" w:hAnsi="Arial" w:cs="Arial"/>
                                  <w:b/>
                                  <w:bCs/>
                                  <w:color w:val="000000"/>
                                  <w:kern w:val="24"/>
                                  <w:position w:val="-5"/>
                                  <w:sz w:val="18"/>
                                  <w:szCs w:val="18"/>
                                  <w:vertAlign w:val="subscript"/>
                                  <w:lang w:val="en-GB"/>
                                </w:rPr>
                                <w:t>1</w:t>
                              </w:r>
                              <w:r w:rsidRPr="000E4C9B">
                                <w:rPr>
                                  <w:rFonts w:ascii="Arial" w:hAnsi="Arial" w:cs="Arial"/>
                                  <w:b/>
                                  <w:bCs/>
                                  <w:color w:val="000000"/>
                                  <w:kern w:val="24"/>
                                  <w:sz w:val="18"/>
                                  <w:szCs w:val="18"/>
                                  <w:lang w:val="en-GB"/>
                                </w:rPr>
                                <w:t xml:space="preserve">       NC</w:t>
                              </w:r>
                              <w:r w:rsidRPr="000E4C9B">
                                <w:rPr>
                                  <w:rFonts w:ascii="Arial" w:hAnsi="Arial" w:cs="Arial"/>
                                  <w:b/>
                                  <w:bCs/>
                                  <w:color w:val="000000"/>
                                  <w:kern w:val="24"/>
                                  <w:position w:val="-5"/>
                                  <w:sz w:val="18"/>
                                  <w:szCs w:val="18"/>
                                  <w:vertAlign w:val="subscript"/>
                                  <w:lang w:val="en-GB"/>
                                </w:rPr>
                                <w:t xml:space="preserve">2         </w:t>
                              </w:r>
                              <w:r w:rsidRPr="000E4C9B">
                                <w:rPr>
                                  <w:rFonts w:ascii="Arial" w:hAnsi="Arial" w:cs="Arial"/>
                                  <w:b/>
                                  <w:bCs/>
                                  <w:color w:val="000000"/>
                                  <w:kern w:val="24"/>
                                  <w:sz w:val="18"/>
                                  <w:szCs w:val="18"/>
                                  <w:lang w:val="en-GB"/>
                                </w:rPr>
                                <w:t>NC</w:t>
                              </w:r>
                              <w:r w:rsidRPr="000E4C9B">
                                <w:rPr>
                                  <w:rFonts w:ascii="Arial" w:hAnsi="Arial" w:cs="Arial"/>
                                  <w:b/>
                                  <w:bCs/>
                                  <w:color w:val="000000"/>
                                  <w:kern w:val="24"/>
                                  <w:position w:val="-5"/>
                                  <w:sz w:val="18"/>
                                  <w:szCs w:val="18"/>
                                  <w:vertAlign w:val="subscript"/>
                                  <w:lang w:val="en-GB"/>
                                </w:rPr>
                                <w:t>3</w:t>
                              </w:r>
                              <w:r w:rsidRPr="000E4C9B">
                                <w:rPr>
                                  <w:rFonts w:ascii="Arial" w:hAnsi="Arial" w:cs="Arial"/>
                                  <w:b/>
                                  <w:bCs/>
                                  <w:color w:val="000000"/>
                                  <w:kern w:val="24"/>
                                  <w:position w:val="-5"/>
                                  <w:sz w:val="18"/>
                                  <w:szCs w:val="18"/>
                                  <w:vertAlign w:val="subscript"/>
                                </w:rPr>
                                <w:t xml:space="preserve">                       &gt;&gt;&gt;         </w:t>
                              </w:r>
                              <w:r w:rsidRPr="000E4C9B">
                                <w:rPr>
                                  <w:rFonts w:ascii="Arial" w:hAnsi="Arial" w:cs="Arial"/>
                                  <w:b/>
                                  <w:bCs/>
                                  <w:color w:val="000000"/>
                                  <w:kern w:val="24"/>
                                  <w:sz w:val="18"/>
                                  <w:szCs w:val="18"/>
                                </w:rPr>
                                <w:t xml:space="preserve">              </w:t>
                              </w:r>
                              <w:r w:rsidRPr="000E4C9B">
                                <w:rPr>
                                  <w:rFonts w:ascii="Arial" w:hAnsi="Arial" w:cs="Arial"/>
                                  <w:b/>
                                  <w:bCs/>
                                  <w:color w:val="000000"/>
                                  <w:kern w:val="24"/>
                                  <w:sz w:val="18"/>
                                  <w:szCs w:val="18"/>
                                  <w:lang w:val="en-GB"/>
                                </w:rPr>
                                <w:t>NC</w:t>
                              </w:r>
                              <w:r w:rsidRPr="000E4C9B">
                                <w:rPr>
                                  <w:rFonts w:ascii="Arial" w:hAnsi="Arial" w:cs="Arial"/>
                                  <w:b/>
                                  <w:bCs/>
                                  <w:color w:val="000000"/>
                                  <w:kern w:val="24"/>
                                  <w:position w:val="-5"/>
                                  <w:sz w:val="18"/>
                                  <w:szCs w:val="18"/>
                                  <w:vertAlign w:val="subscript"/>
                                  <w:lang w:val="en-GB"/>
                                </w:rPr>
                                <w:t>n</w:t>
                              </w:r>
                            </w:p>
                          </w:txbxContent>
                        </wps:txbx>
                        <wps:bodyPr vert="horz" wrap="square" lIns="66691" tIns="33346" rIns="66691" bIns="33346" numCol="1" anchor="ctr" anchorCtr="0" compatLnSpc="1">
                          <a:prstTxWarp prst="textNoShape">
                            <a:avLst/>
                          </a:prstTxWarp>
                        </wps:bodyPr>
                      </wps:wsp>
                      <wps:wsp>
                        <wps:cNvPr id="17" name="Rectangle 23"/>
                        <wps:cNvSpPr>
                          <a:spLocks noChangeArrowheads="1"/>
                        </wps:cNvSpPr>
                        <wps:spPr bwMode="auto">
                          <a:xfrm>
                            <a:off x="559559" y="2374703"/>
                            <a:ext cx="2855496" cy="216147"/>
                          </a:xfrm>
                          <a:prstGeom prst="rect">
                            <a:avLst/>
                          </a:prstGeom>
                          <a:solidFill>
                            <a:srgbClr val="DDDDDD"/>
                          </a:solidFill>
                          <a:ln w="12700">
                            <a:solidFill>
                              <a:srgbClr val="000000"/>
                            </a:solidFill>
                            <a:miter lim="800000"/>
                            <a:headEnd type="none" w="sm" len="sm"/>
                            <a:tailEnd type="none" w="sm" len="sm"/>
                          </a:ln>
                        </wps:spPr>
                        <wps:txbx>
                          <w:txbxContent>
                            <w:p w:rsidR="002D78F3" w:rsidRPr="000E4C9B" w:rsidRDefault="002D78F3" w:rsidP="000B4FB6">
                              <w:pPr>
                                <w:pStyle w:val="NormalWeb"/>
                                <w:spacing w:before="0" w:beforeAutospacing="0" w:after="0" w:afterAutospacing="0"/>
                                <w:ind w:firstLine="1296"/>
                                <w:textAlignment w:val="baseline"/>
                                <w:rPr>
                                  <w:b/>
                                </w:rPr>
                              </w:pPr>
                              <w:r w:rsidRPr="000E4C9B">
                                <w:rPr>
                                  <w:rFonts w:ascii="Arial" w:hAnsi="Arial" w:cs="Arial"/>
                                  <w:b/>
                                  <w:bCs/>
                                  <w:color w:val="000000"/>
                                  <w:kern w:val="24"/>
                                  <w:sz w:val="18"/>
                                  <w:szCs w:val="18"/>
                                  <w:lang w:val="en-GB"/>
                                </w:rPr>
                                <w:t xml:space="preserve">  NC</w:t>
                              </w:r>
                              <w:r w:rsidRPr="000E4C9B">
                                <w:rPr>
                                  <w:rFonts w:ascii="Arial" w:hAnsi="Arial" w:cs="Arial"/>
                                  <w:b/>
                                  <w:bCs/>
                                  <w:color w:val="000000"/>
                                  <w:kern w:val="24"/>
                                  <w:position w:val="-5"/>
                                  <w:sz w:val="18"/>
                                  <w:szCs w:val="18"/>
                                  <w:vertAlign w:val="subscript"/>
                                  <w:lang w:val="en-GB"/>
                                </w:rPr>
                                <w:t>n</w:t>
                              </w:r>
                              <w:r w:rsidRPr="000E4C9B">
                                <w:rPr>
                                  <w:rFonts w:ascii="Arial" w:hAnsi="Arial" w:cs="Arial"/>
                                  <w:b/>
                                  <w:bCs/>
                                  <w:color w:val="000000"/>
                                  <w:kern w:val="24"/>
                                  <w:sz w:val="18"/>
                                  <w:szCs w:val="18"/>
                                  <w:lang w:val="en-GB"/>
                                </w:rPr>
                                <w:t xml:space="preserve"> volumes</w:t>
                              </w:r>
                            </w:p>
                          </w:txbxContent>
                        </wps:txbx>
                        <wps:bodyPr vert="horz" wrap="square" lIns="66691" tIns="33346" rIns="66691" bIns="33346" numCol="1" anchor="ctr" anchorCtr="0" compatLnSpc="1">
                          <a:prstTxWarp prst="textNoShape">
                            <a:avLst/>
                          </a:prstTxWarp>
                        </wps:bodyPr>
                      </wps:wsp>
                      <pic:pic xmlns:pic="http://schemas.openxmlformats.org/drawingml/2006/picture">
                        <pic:nvPicPr>
                          <pic:cNvPr id="1025" name="Picture 102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173708" y="2156347"/>
                            <a:ext cx="313898" cy="1910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7" name="Picture 102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238233" y="2156347"/>
                            <a:ext cx="313899" cy="1910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016156" y="2156347"/>
                            <a:ext cx="313898" cy="191068"/>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19"/>
                        <wps:cNvSpPr>
                          <a:spLocks noChangeArrowheads="1"/>
                        </wps:cNvSpPr>
                        <wps:spPr bwMode="auto">
                          <a:xfrm>
                            <a:off x="559559" y="2954963"/>
                            <a:ext cx="2855496" cy="216147"/>
                          </a:xfrm>
                          <a:prstGeom prst="rect">
                            <a:avLst/>
                          </a:prstGeom>
                          <a:solidFill>
                            <a:srgbClr val="DDDDDD"/>
                          </a:solidFill>
                          <a:ln w="12700">
                            <a:solidFill>
                              <a:srgbClr val="000000"/>
                            </a:solidFill>
                            <a:miter lim="800000"/>
                            <a:headEnd type="none" w="sm" len="sm"/>
                            <a:tailEnd type="none" w="sm" len="sm"/>
                          </a:ln>
                        </wps:spPr>
                        <wps:txbx>
                          <w:txbxContent>
                            <w:p w:rsidR="002D78F3" w:rsidRPr="000E4C9B" w:rsidRDefault="002D78F3" w:rsidP="000B4FB6">
                              <w:pPr>
                                <w:pStyle w:val="NormalWeb"/>
                                <w:spacing w:before="0" w:beforeAutospacing="0" w:after="0" w:afterAutospacing="0"/>
                                <w:ind w:firstLine="1296"/>
                                <w:textAlignment w:val="baseline"/>
                                <w:rPr>
                                  <w:b/>
                                </w:rPr>
                              </w:pPr>
                              <w:r w:rsidRPr="000E4C9B">
                                <w:rPr>
                                  <w:rFonts w:ascii="Arial" w:hAnsi="Arial" w:cs="Arial"/>
                                  <w:b/>
                                  <w:bCs/>
                                  <w:color w:val="000000"/>
                                  <w:kern w:val="24"/>
                                  <w:sz w:val="18"/>
                                  <w:szCs w:val="18"/>
                                  <w:lang w:val="en-GB"/>
                                </w:rPr>
                                <w:t xml:space="preserve">   NC</w:t>
                              </w:r>
                              <w:r w:rsidRPr="000E4C9B">
                                <w:rPr>
                                  <w:rFonts w:ascii="Arial" w:hAnsi="Arial" w:cs="Arial"/>
                                  <w:b/>
                                  <w:bCs/>
                                  <w:color w:val="000000"/>
                                  <w:kern w:val="24"/>
                                  <w:position w:val="-5"/>
                                  <w:sz w:val="18"/>
                                  <w:szCs w:val="18"/>
                                  <w:vertAlign w:val="subscript"/>
                                  <w:lang w:val="en-GB"/>
                                </w:rPr>
                                <w:t>n</w:t>
                              </w:r>
                              <w:r w:rsidRPr="000E4C9B">
                                <w:rPr>
                                  <w:rFonts w:ascii="Arial" w:hAnsi="Arial" w:cs="Arial"/>
                                  <w:b/>
                                  <w:bCs/>
                                  <w:color w:val="000000"/>
                                  <w:kern w:val="24"/>
                                  <w:sz w:val="18"/>
                                  <w:szCs w:val="18"/>
                                  <w:lang w:val="en-GB"/>
                                </w:rPr>
                                <w:t xml:space="preserve"> unit costs</w:t>
                              </w:r>
                            </w:p>
                          </w:txbxContent>
                        </wps:txbx>
                        <wps:bodyPr vert="horz" wrap="square" lIns="66691" tIns="33346" rIns="66691" bIns="33346" numCol="1" anchor="ctr" anchorCtr="0" compatLnSpc="1">
                          <a:prstTxWarp prst="textNoShape">
                            <a:avLst/>
                          </a:prstTxWarp>
                        </wps:bodyPr>
                      </wps:wsp>
                      <wps:wsp>
                        <wps:cNvPr id="21" name="Rectangle 18"/>
                        <wps:cNvSpPr>
                          <a:spLocks noChangeArrowheads="1"/>
                        </wps:cNvSpPr>
                        <wps:spPr bwMode="auto">
                          <a:xfrm>
                            <a:off x="559559" y="3398285"/>
                            <a:ext cx="2855496" cy="216147"/>
                          </a:xfrm>
                          <a:prstGeom prst="rect">
                            <a:avLst/>
                          </a:prstGeom>
                          <a:solidFill>
                            <a:srgbClr val="DDDDDD"/>
                          </a:solidFill>
                          <a:ln w="12700">
                            <a:solidFill>
                              <a:srgbClr val="000000"/>
                            </a:solidFill>
                            <a:miter lim="800000"/>
                            <a:headEnd type="none" w="sm" len="sm"/>
                            <a:tailEnd type="none" w="sm" len="sm"/>
                          </a:ln>
                        </wps:spPr>
                        <wps:txbx>
                          <w:txbxContent>
                            <w:p w:rsidR="002D78F3" w:rsidRPr="000E4C9B" w:rsidRDefault="002D78F3" w:rsidP="000B4FB6">
                              <w:pPr>
                                <w:pStyle w:val="NormalWeb"/>
                                <w:spacing w:before="0" w:beforeAutospacing="0" w:after="0" w:afterAutospacing="0"/>
                                <w:ind w:firstLine="1296"/>
                                <w:textAlignment w:val="baseline"/>
                                <w:rPr>
                                  <w:b/>
                                </w:rPr>
                              </w:pPr>
                              <w:r w:rsidRPr="000E4C9B">
                                <w:rPr>
                                  <w:rFonts w:ascii="Arial" w:hAnsi="Arial" w:cs="Arial"/>
                                  <w:b/>
                                  <w:bCs/>
                                  <w:color w:val="000000"/>
                                  <w:kern w:val="24"/>
                                  <w:sz w:val="18"/>
                                  <w:szCs w:val="18"/>
                                  <w:lang w:val="en-GB"/>
                                </w:rPr>
                                <w:t xml:space="preserve">   Service usage</w:t>
                              </w:r>
                            </w:p>
                          </w:txbxContent>
                        </wps:txbx>
                        <wps:bodyPr vert="horz" wrap="square" lIns="66691" tIns="33346" rIns="66691" bIns="33346" numCol="1" anchor="ctr" anchorCtr="0" compatLnSpc="1">
                          <a:prstTxWarp prst="textNoShape">
                            <a:avLst/>
                          </a:prstTxWarp>
                        </wps:bodyPr>
                      </wps:wsp>
                      <wps:wsp>
                        <wps:cNvPr id="22" name="Rectangle 17"/>
                        <wps:cNvSpPr>
                          <a:spLocks noChangeArrowheads="1"/>
                        </wps:cNvSpPr>
                        <wps:spPr bwMode="auto">
                          <a:xfrm>
                            <a:off x="559559" y="3985139"/>
                            <a:ext cx="2855496" cy="216147"/>
                          </a:xfrm>
                          <a:prstGeom prst="rect">
                            <a:avLst/>
                          </a:prstGeom>
                          <a:solidFill>
                            <a:srgbClr val="DDDDDD"/>
                          </a:solidFill>
                          <a:ln w="12700">
                            <a:solidFill>
                              <a:srgbClr val="000000"/>
                            </a:solidFill>
                            <a:miter lim="800000"/>
                            <a:headEnd type="none" w="sm" len="sm"/>
                            <a:tailEnd type="none" w="sm" len="sm"/>
                          </a:ln>
                        </wps:spPr>
                        <wps:txbx>
                          <w:txbxContent>
                            <w:p w:rsidR="002D78F3" w:rsidRPr="000E4C9B" w:rsidRDefault="002D78F3" w:rsidP="000B4FB6">
                              <w:pPr>
                                <w:pStyle w:val="NormalWeb"/>
                                <w:spacing w:before="0" w:beforeAutospacing="0" w:after="0" w:afterAutospacing="0"/>
                                <w:ind w:firstLine="1296"/>
                                <w:textAlignment w:val="baseline"/>
                                <w:rPr>
                                  <w:b/>
                                </w:rPr>
                              </w:pPr>
                              <w:r w:rsidRPr="000E4C9B">
                                <w:rPr>
                                  <w:rFonts w:ascii="Arial" w:hAnsi="Arial" w:cs="Arial"/>
                                  <w:b/>
                                  <w:bCs/>
                                  <w:color w:val="000000"/>
                                  <w:kern w:val="24"/>
                                  <w:sz w:val="18"/>
                                  <w:szCs w:val="18"/>
                                  <w:lang w:val="en-GB"/>
                                </w:rPr>
                                <w:t xml:space="preserve">   Service costs</w:t>
                              </w:r>
                            </w:p>
                          </w:txbxContent>
                        </wps:txbx>
                        <wps:bodyPr vert="horz" wrap="square" lIns="66691" tIns="33346" rIns="66691" bIns="33346" numCol="1" anchor="ctr" anchorCtr="0" compatLnSpc="1">
                          <a:prstTxWarp prst="textNoShape">
                            <a:avLst/>
                          </a:prstTxWarp>
                        </wps:bodyPr>
                      </wps:wsp>
                      <pic:pic xmlns:pic="http://schemas.openxmlformats.org/drawingml/2006/picture">
                        <pic:nvPicPr>
                          <pic:cNvPr id="24" name="Picture 2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201003" y="3193576"/>
                            <a:ext cx="191069" cy="1910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736979" y="3193576"/>
                            <a:ext cx="191069" cy="1910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6"/>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029803" y="3193576"/>
                            <a:ext cx="191069" cy="1910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292824" y="3193576"/>
                            <a:ext cx="191069" cy="1910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696036" y="2169994"/>
                            <a:ext cx="313899" cy="191069"/>
                          </a:xfrm>
                          <a:prstGeom prst="rect">
                            <a:avLst/>
                          </a:prstGeom>
                          <a:noFill/>
                          <a:extLst>
                            <a:ext uri="{909E8E84-426E-40DD-AFC4-6F175D3DCCD1}">
                              <a14:hiddenFill xmlns:a14="http://schemas.microsoft.com/office/drawing/2010/main">
                                <a:solidFill>
                                  <a:srgbClr val="FFFFFF"/>
                                </a:solidFill>
                              </a14:hiddenFill>
                            </a:ext>
                          </a:extLst>
                        </pic:spPr>
                      </pic:pic>
                      <wps:wsp>
                        <wps:cNvPr id="94" name="Line 11"/>
                        <wps:cNvCnPr/>
                        <wps:spPr bwMode="auto">
                          <a:xfrm>
                            <a:off x="818866" y="3643953"/>
                            <a:ext cx="0" cy="324000"/>
                          </a:xfrm>
                          <a:prstGeom prst="line">
                            <a:avLst/>
                          </a:prstGeom>
                          <a:noFill/>
                          <a:ln w="508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95" name="Line 10"/>
                        <wps:cNvCnPr/>
                        <wps:spPr bwMode="auto">
                          <a:xfrm>
                            <a:off x="1269242" y="2606723"/>
                            <a:ext cx="0" cy="324000"/>
                          </a:xfrm>
                          <a:prstGeom prst="line">
                            <a:avLst/>
                          </a:prstGeom>
                          <a:noFill/>
                          <a:ln w="508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024" name="Line 9"/>
                        <wps:cNvCnPr/>
                        <wps:spPr bwMode="auto">
                          <a:xfrm>
                            <a:off x="2333768" y="2606723"/>
                            <a:ext cx="0" cy="324000"/>
                          </a:xfrm>
                          <a:prstGeom prst="line">
                            <a:avLst/>
                          </a:prstGeom>
                          <a:noFill/>
                          <a:ln w="508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2" name="Line 8"/>
                        <wps:cNvCnPr/>
                        <wps:spPr bwMode="auto">
                          <a:xfrm>
                            <a:off x="3125338" y="2606723"/>
                            <a:ext cx="0" cy="324000"/>
                          </a:xfrm>
                          <a:prstGeom prst="line">
                            <a:avLst/>
                          </a:prstGeom>
                          <a:noFill/>
                          <a:ln w="508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3" name="Line 7"/>
                        <wps:cNvCnPr/>
                        <wps:spPr bwMode="auto">
                          <a:xfrm>
                            <a:off x="818866" y="2593075"/>
                            <a:ext cx="0" cy="324000"/>
                          </a:xfrm>
                          <a:prstGeom prst="line">
                            <a:avLst/>
                          </a:prstGeom>
                          <a:noFill/>
                          <a:ln w="508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4" name="Line 6"/>
                        <wps:cNvCnPr/>
                        <wps:spPr bwMode="auto">
                          <a:xfrm>
                            <a:off x="1269242" y="3643953"/>
                            <a:ext cx="0" cy="324000"/>
                          </a:xfrm>
                          <a:prstGeom prst="line">
                            <a:avLst/>
                          </a:prstGeom>
                          <a:noFill/>
                          <a:ln w="508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5" name="Line 5"/>
                        <wps:cNvCnPr/>
                        <wps:spPr bwMode="auto">
                          <a:xfrm>
                            <a:off x="2361063" y="3643953"/>
                            <a:ext cx="0" cy="324000"/>
                          </a:xfrm>
                          <a:prstGeom prst="line">
                            <a:avLst/>
                          </a:prstGeom>
                          <a:noFill/>
                          <a:ln w="508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6" name="Line 4"/>
                        <wps:cNvCnPr/>
                        <wps:spPr bwMode="auto">
                          <a:xfrm>
                            <a:off x="3111690" y="3643953"/>
                            <a:ext cx="0" cy="324000"/>
                          </a:xfrm>
                          <a:prstGeom prst="line">
                            <a:avLst/>
                          </a:prstGeom>
                          <a:noFill/>
                          <a:ln w="508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28" o:spid="_x0000_s1039" style="position:absolute;left:0;text-align:left;margin-left:-14.25pt;margin-top:4.65pt;width:272.1pt;height:330.5pt;z-index:251665408;mso-position-horizontal-relative:text;mso-position-vertical-relative:text" coordsize="34287,4201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" o:allowoverlap="f">
                <v:group id="Group 25" o:spid="_x0000_s1040" style="position:absolute;width:34173;height:17875" coordsize="6102,3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78" o:spid="_x0000_s1041" style="position:absolute;left:1104;top:242;width:4998;height:2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e8cAA&#10;AADbAAAADwAAAGRycy9kb3ducmV2LnhtbERPy4rCMBTdC/5DuAPuNFUclY5RRBB0I+Nj4ewuzbUp&#10;09yUJtb492YxMMvDeS/X0daio9ZXjhWMRxkI4sLpiksF18tuuADhA7LG2jEpeJGH9arfW2Ku3ZNP&#10;1J1DKVII+xwVmBCaXEpfGLLoR64hTtzdtRZDgm0pdYvPFG5rOcmymbRYcWow2NDWUPF7flgFt2js&#10;2JvPSXGr4uEnO3ZT/31XavARN18gAsXwL/5z77WCeRqbvq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Ze8cAAAADbAAAADwAAAAAAAAAAAAAAAACYAgAAZHJzL2Rvd25y&#10;ZXYueG1sUEsFBgAAAAAEAAQA9QAAAIUDAAAAAA==&#10;" filled="f" fillcolor="#eaeaea" strokeweight="1pt">
                    <v:stroke startarrowwidth="narrow" startarrowlength="short" endarrowwidth="narrow" endarrowlength="short"/>
                  </v:rect>
                  <v:oval id="Oval 79" o:spid="_x0000_s1042" style="position:absolute;left:1313;top:70;width:578;height:3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NbcIA&#10;AADbAAAADwAAAGRycy9kb3ducmV2LnhtbESPQWvCQBSE74L/YXmCN92kh7SNrkELgUJBaFLvj+wz&#10;G8y+Ddmtxv56t1DocZiZb5htMdleXGn0nWMF6ToBQdw43XGr4KsuVy8gfEDW2DsmBXfyUOzmsy3m&#10;2t34k65VaEWEsM9RgQlhyKX0jSGLfu0G4uid3WgxRDm2Uo94i3Dby6ckyaTFjuOCwYHeDDWX6tsq&#10;KGvz4ZP0mJ2yymJpfvxB141Sy8W034AINIX/8F/7XSt4foXf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s1twgAAANsAAAAPAAAAAAAAAAAAAAAAAJgCAABkcnMvZG93&#10;bnJldi54bWxQSwUGAAAAAAQABAD1AAAAhwMAAAAA&#10;" fillcolor="#333" stroked="f" strokeweight=".5pt">
                    <v:fill opacity="32896f"/>
                    <v:stroke startarrowwidth="narrow" startarrowlength="short" endarrowwidth="narrow" endarrowlength="short"/>
                  </v:oval>
                  <v:oval id="Oval 80" o:spid="_x0000_s1043" style="position:absolute;left:2101;top:46;width:577;height:3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U178A&#10;AADbAAAADwAAAGRycy9kb3ducmV2LnhtbERPz2vCMBS+D/wfwhN2W1M9FOkaRYWCMBisdfdH8myK&#10;zUtponb765fDwOPH97vazW4Qd5pC71nBKstBEGtveu4UnNv6bQMiRGSDg2dS8EMBdtvFS4Wl8Q/+&#10;onsTO5FCOJSowMY4llIGbclhyPxInLiLnxzGBKdOmgkfKdwNcp3nhXTYc2qwONLRkr42N6egbu1H&#10;yFefxXfROKztbziYViv1upz37yAizfEp/nefjIJNWp++pB8gt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dRTXvwAAANsAAAAPAAAAAAAAAAAAAAAAAJgCAABkcnMvZG93bnJl&#10;di54bWxQSwUGAAAAAAQABAD1AAAAhAMAAAAA&#10;" fillcolor="#333" stroked="f" strokeweight=".5pt">
                    <v:fill opacity="32896f"/>
                    <v:stroke startarrowwidth="narrow" startarrowlength="short" endarrowwidth="narrow" endarrowlength="short"/>
                  </v:oval>
                  <v:oval id="Oval 81" o:spid="_x0000_s1044" style="position:absolute;left:2914;top:22;width:57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xTMEA&#10;AADbAAAADwAAAGRycy9kb3ducmV2LnhtbESPQYvCMBSE74L/ITzBm6b1UKRrFHehsCAItnp/NG+b&#10;YvNSmqx299cbQfA4zMw3zGY32k7caPCtYwXpMgFBXDvdcqPgXBWLNQgfkDV2jknBH3nYbaeTDeba&#10;3flEtzI0IkLY56jAhNDnUvrakEW/dD1x9H7cYDFEOTRSD3iPcNvJVZJk0mLLccFgT1+G6mv5axUU&#10;lTn4JD1ml6y0WJh//6mrWqn5bNx/gAg0hnf41f7WCtYpPL/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5sUzBAAAA2wAAAA8AAAAAAAAAAAAAAAAAmAIAAGRycy9kb3du&#10;cmV2LnhtbFBLBQYAAAAABAAEAPUAAACGAwAAAAA=&#10;" fillcolor="#333" stroked="f" strokeweight=".5pt">
                    <v:fill opacity="32896f"/>
                    <v:stroke startarrowwidth="narrow" startarrowlength="short" endarrowwidth="narrow" endarrowlength="short"/>
                  </v:oval>
                  <v:oval id="Oval 82" o:spid="_x0000_s1045" style="position:absolute;left:3930;width:578;height:3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O8AA&#10;AADbAAAADwAAAGRycy9kb3ducmV2LnhtbESPQYvCMBSE7wv+h/AEb2uqhyLVKCoUFhYEW70/mmdT&#10;bF5KE7X6683CgsdhZr5hVpvBtuJOvW8cK5hNExDEldMN1wpOZf69AOEDssbWMSl4kofNevS1wky7&#10;Bx/pXoRaRAj7DBWYELpMSl8ZsuinriOO3sX1FkOUfS11j48It62cJ0kqLTYcFwx2tDdUXYubVZCX&#10;5tcns0N6TguLuXn5nS4rpSbjYbsEEWgIn/B/+0crWMzh70v8A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vO8AAAADbAAAADwAAAAAAAAAAAAAAAACYAgAAZHJzL2Rvd25y&#10;ZXYueG1sUEsFBgAAAAAEAAQA9QAAAIUDAAAAAA==&#10;" fillcolor="#333" stroked="f" strokeweight=".5pt">
                    <v:fill opacity="32896f"/>
                    <v:stroke startarrowwidth="narrow" startarrowlength="short" endarrowwidth="narrow" endarrowlength="short"/>
                  </v:oval>
                  <v:oval id="Oval 83" o:spid="_x0000_s1046" style="position:absolute;left:5242;top:26;width:577;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oMEA&#10;AADbAAAADwAAAGRycy9kb3ducmV2LnhtbESPQYvCMBSE74L/ITxhb5q6QpFqFBUKC4Kwrd4fzbMp&#10;Ni+lyWp3f71ZEDwOM/MNs94OthV36n3jWMF8loAgrpxuuFZwLvPpEoQPyBpbx6TglzxsN+PRGjPt&#10;HvxN9yLUIkLYZ6jAhNBlUvrKkEU/cx1x9K6utxii7Gupe3xEuG3lZ5Kk0mLDccFgRwdD1a34sQry&#10;0hx9Mj+ll7SwmJs/v9dlpdTHZNitQAQawjv8an9pBcsF/H+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niqDBAAAA2wAAAA8AAAAAAAAAAAAAAAAAmAIAAGRycy9kb3du&#10;cmV2LnhtbFBLBQYAAAAABAAEAPUAAACGAwAAAAA=&#10;" fillcolor="#333" stroked="f" strokeweight=".5pt">
                    <v:fill opacity="32896f"/>
                    <v:stroke startarrowwidth="narrow" startarrowlength="short" endarrowwidth="narrow" endarrowlength="short"/>
                  </v:oval>
                  <v:line id="Line 33" o:spid="_x0000_s1047" style="position:absolute;visibility:visible;mso-wrap-style:square" from="1566,2465" to="1577,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C6v8MAAADbAAAADwAAAGRycy9kb3ducmV2LnhtbESPT4vCMBTE78J+h/AW9qapsmitRlkW&#10;/AcedtWLt0fzbIvNS0mi1m9vBMHjMDO/Yabz1tTiSs5XlhX0ewkI4tzqigsFh/2im4LwAVljbZkU&#10;3MnDfPbRmWKm7Y3/6boLhYgQ9hkqKENoMil9XpJB37MNcfRO1hkMUbpCaoe3CDe1HCTJUBqsOC6U&#10;2NBvSfl5dzEKNstkdfy7HxZhexlz6oZ61N+Plfr6bH8mIAK14R1+tddaQfoNzy/xB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wur/DAAAA2wAAAA8AAAAAAAAAAAAA&#10;AAAAoQIAAGRycy9kb3ducmV2LnhtbFBLBQYAAAAABAAEAPkAAACRAwAAAAA=&#10;" strokeweight="4.5pt">
                    <v:stroke startarrowwidth="narrow" startarrowlength="short" endarrow="block" endarrowwidth="narrow" endarrowlength="short"/>
                  </v:line>
                  <v:line id="Line 32" o:spid="_x0000_s1048" style="position:absolute;visibility:visible;mso-wrap-style:square" from="3192,2516" to="3202,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wfJMMAAADbAAAADwAAAGRycy9kb3ducmV2LnhtbESPT4vCMBTE78J+h/AW9qapwmqtRlkW&#10;/AcedtWLt0fzbIvNS0mi1m9vBMHjMDO/Yabz1tTiSs5XlhX0ewkI4tzqigsFh/2im4LwAVljbZkU&#10;3MnDfPbRmWKm7Y3/6boLhYgQ9hkqKENoMil9XpJB37MNcfRO1hkMUbpCaoe3CDe1HCTJUBqsOC6U&#10;2NBvSfl5dzEKNstkdfy7HxZhexlz6oZ61N+Plfr6bH8mIAK14R1+tddaQfoNzy/xB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8HyTDAAAA2wAAAA8AAAAAAAAAAAAA&#10;AAAAoQIAAGRycy9kb3ducmV2LnhtbFBLBQYAAAAABAAEAPkAAACRAwAAAAA=&#10;" strokeweight="4.5pt">
                    <v:stroke startarrowwidth="narrow" startarrowlength="short" endarrow="block" endarrowwidth="narrow" endarrowlength="short"/>
                  </v:line>
                  <v:line id="Line 31" o:spid="_x0000_s1049" style="position:absolute;visibility:visible;mso-wrap-style:square" from="5512,2494" to="5523,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6BU8MAAADbAAAADwAAAGRycy9kb3ducmV2LnhtbESPT4vCMBTE78J+h/AW9qape6i1GkUW&#10;1BX24L+Lt0fzbIvNS0mi1m9vhAWPw8z8hpnOO9OIGzlfW1YwHCQgiAuray4VHA/LfgbCB2SNjWVS&#10;8CAP89lHb4q5tnfe0W0fShEh7HNUUIXQ5lL6oiKDfmBb4uidrTMYonSl1A7vEW4a+Z0kqTRYc1yo&#10;sKWfiorL/moUbFbJ+rR9HJfh7zrmzKV6NDyMlfr67BYTEIG68A7/t3+1giyF1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gVPDAAAA2wAAAA8AAAAAAAAAAAAA&#10;AAAAoQIAAGRycy9kb3ducmV2LnhtbFBLBQYAAAAABAAEAPkAAACRAwAAAAA=&#10;" strokeweight="4.5pt">
                    <v:stroke startarrowwidth="narrow" startarrowlength="short" endarrow="block" endarrowwidth="narrow" endarrowlength="short"/>
                  </v:line>
                  <v:line id="Line 30" o:spid="_x0000_s1050" style="position:absolute;visibility:visible;mso-wrap-style:square" from="933,440" to="161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yMMAAADbAAAADwAAAGRycy9kb3ducmV2LnhtbESPzYvCMBTE74L/Q3iCN031oLUaRQS/&#10;YA/rx8Xbo3nblm1eShK1/vdGWNjjMDO/YRar1tTiQc5XlhWMhgkI4tzqigsF18t2kILwAVljbZkU&#10;vMjDatntLDDT9sknepxDISKEfYYKyhCaTEqfl2TQD21DHL0f6wyGKF0htcNnhJtajpNkIg1WHBdK&#10;bGhTUv57vhsFx12yv32/rtvwdZ9x6iZ6OrrMlOr32vUcRKA2/If/2getIJ3C50v8AXL5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iJMjDAAAA2wAAAA8AAAAAAAAAAAAA&#10;AAAAoQIAAGRycy9kb3ducmV2LnhtbFBLBQYAAAAABAAEAPkAAACRAwAAAAA=&#10;" strokeweight="4.5pt">
                    <v:stroke startarrowwidth="narrow" startarrowlength="short" endarrow="block" endarrowwidth="narrow" endarrowlength="short"/>
                  </v:line>
                  <v:line id="Line 29" o:spid="_x0000_s1051" style="position:absolute;flip:y;visibility:visible;mso-wrap-style:square" from="940,986" to="417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YWH8QAAADbAAAADwAAAGRycy9kb3ducmV2LnhtbESPQWuDQBSE74H+h+UVeouraQjWZBNK&#10;IBChlMR6yPHhvqjUfSvuVu2/7xYKPQ4z8w2zO8ymEyMNrrWsIIliEMSV1S3XCsqP0zIF4Tyyxs4y&#10;KfgmB4f9w2KHmbYTX2ksfC0ChF2GChrv+0xKVzVk0EW2Jw7e3Q4GfZBDLfWAU4CbTq7ieCMNthwW&#10;Guzp2FD1WXwZBXm/vicXyvXtvVw9F1NyJvm2VurpcX7dgvA0+//wX/usFaQv8Psl/A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hYfxAAAANsAAAAPAAAAAAAAAAAA&#10;AAAAAKECAABkcnMvZG93bnJldi54bWxQSwUGAAAAAAQABAD5AAAAkgMAAAAA&#10;" strokeweight="4.5pt">
                    <v:stroke startarrowwidth="narrow" startarrowlength="short" endarrow="block" endarrowwidth="narrow" endarrowlength="short"/>
                  </v:line>
                  <v:line id="Line 28" o:spid="_x0000_s1052" style="position:absolute;flip:y;visibility:visible;mso-wrap-style:square" from="941,736" to="239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UpX8AAAADbAAAADwAAAGRycy9kb3ducmV2LnhtbERPTYvCMBC9L/gfwgje1rQqi9s1LSII&#10;CiJr9bDHoRnbss2kNNHWf28OgsfH+15lg2nEnTpXW1YQTyMQxIXVNZcKLuft5xKE88gaG8uk4EEO&#10;snT0scJE255PdM99KUIIuwQVVN63iZSuqMigm9qWOHBX2xn0AXal1B32Idw0chZFX9JgzaGhwpY2&#10;FRX/+c0o2LeLa/xLe/13vMzmeR/vSB4WSk3Gw/oHhKfBv8Uv904r+A7rw5fwA2T6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81KV/AAAAA2wAAAA8AAAAAAAAAAAAAAAAA&#10;oQIAAGRycy9kb3ducmV2LnhtbFBLBQYAAAAABAAEAPkAAACOAwAAAAA=&#10;" strokeweight="4.5pt">
                    <v:stroke startarrowwidth="narrow" startarrowlength="short" endarrow="block" endarrowwidth="narrow" endarrowlength="short"/>
                  </v:line>
                  <v:line id="Line 27" o:spid="_x0000_s1053" style="position:absolute;visibility:visible;mso-wrap-style:square" from="951,2114" to="2406,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6P+sMAAADbAAAADwAAAGRycy9kb3ducmV2LnhtbESPT4vCMBTE7wt+h/AEb2taD66tRhHB&#10;f+BhV73s7dE822LzUpKo9dubBWGPw8z8hpktOtOIOzlfW1aQDhMQxIXVNZcKzqf15wSED8gaG8uk&#10;4EkeFvPexwxzbR/8Q/djKEWEsM9RQRVCm0vpi4oM+qFtiaN3sc5giNKVUjt8RLhp5ChJxtJgzXGh&#10;wpZWFRXX480o2G+S7e/387wOh1vGEzfWX+kpU2rQ75ZTEIG68B9+t3daQZbC35f4A+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ej/rDAAAA2wAAAA8AAAAAAAAAAAAA&#10;AAAAoQIAAGRycy9kb3ducmV2LnhtbFBLBQYAAAAABAAEAPkAAACRAwAAAAA=&#10;" strokeweight="4.5pt">
                    <v:stroke startarrowwidth="narrow" startarrowlength="short" endarrow="block" endarrowwidth="narrow" endarrowlength="short"/>
                  </v:line>
                  <v:rect id="Rectangle 92" o:spid="_x0000_s1054" style="position:absolute;top:250;width:933;height:2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6+8UA&#10;AADbAAAADwAAAGRycy9kb3ducmV2LnhtbESPQWsCMRSE7wX/Q3iCt5qtYGlXo1RBtJ6sVezxsXnd&#10;rG5e1k3U3X9vhEKPw8x8w4ynjS3FlWpfOFbw0k9AEGdOF5wr2H0vnt9A+ICssXRMClryMJ10nsaY&#10;anfjL7puQy4ihH2KCkwIVSqlzwxZ9H1XEUfv19UWQ5R1LnWNtwi3pRwkyau0WHBcMFjR3FB22l6s&#10;gv3xx5yPl/NstvwctnrdcjPfHJTqdZuPEYhATfgP/7VXWsH7AB5f4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83r7xQAAANsAAAAPAAAAAAAAAAAAAAAAAJgCAABkcnMv&#10;ZG93bnJldi54bWxQSwUGAAAAAAQABAD1AAAAigMAAAAA&#10;" fillcolor="#ddd" strokeweight="1pt">
                    <v:stroke startarrowwidth="narrow" startarrowlength="short" endarrowwidth="narrow" endarrowlength="short"/>
                    <v:textbox inset="1.85419mm,.92711mm,1.85419mm,.92711mm">
                      <w:txbxContent>
                        <w:p w:rsidR="002D78F3" w:rsidRPr="000E4C9B" w:rsidRDefault="002D78F3" w:rsidP="000B4FB6">
                          <w:pPr>
                            <w:pStyle w:val="NormalWeb"/>
                            <w:spacing w:before="0" w:beforeAutospacing="0" w:after="0" w:afterAutospacing="0"/>
                            <w:jc w:val="center"/>
                            <w:textAlignment w:val="baseline"/>
                            <w:rPr>
                              <w:b/>
                            </w:rPr>
                          </w:pPr>
                          <w:r w:rsidRPr="000E4C9B">
                            <w:rPr>
                              <w:rFonts w:ascii="Arial" w:hAnsi="Arial" w:cs="Arial"/>
                              <w:b/>
                              <w:bCs/>
                              <w:color w:val="000000"/>
                              <w:kern w:val="24"/>
                              <w:sz w:val="18"/>
                              <w:szCs w:val="18"/>
                            </w:rPr>
                            <w:t>HCC</w:t>
                          </w:r>
                          <w:r w:rsidRPr="000E4C9B">
                            <w:rPr>
                              <w:rFonts w:ascii="Arial" w:hAnsi="Arial" w:cs="Arial"/>
                              <w:b/>
                              <w:bCs/>
                              <w:color w:val="000000"/>
                              <w:kern w:val="24"/>
                              <w:position w:val="-5"/>
                              <w:sz w:val="18"/>
                              <w:szCs w:val="18"/>
                              <w:vertAlign w:val="subscript"/>
                            </w:rPr>
                            <w:t>1</w:t>
                          </w:r>
                        </w:p>
                        <w:p w:rsidR="002D78F3" w:rsidRPr="000E4C9B" w:rsidRDefault="002D78F3" w:rsidP="000B4FB6">
                          <w:pPr>
                            <w:pStyle w:val="NormalWeb"/>
                            <w:kinsoku w:val="0"/>
                            <w:overflowPunct w:val="0"/>
                            <w:spacing w:before="0" w:beforeAutospacing="0" w:after="0" w:afterAutospacing="0"/>
                            <w:jc w:val="center"/>
                            <w:textAlignment w:val="baseline"/>
                            <w:rPr>
                              <w:b/>
                            </w:rPr>
                          </w:pPr>
                          <w:r w:rsidRPr="000E4C9B">
                            <w:rPr>
                              <w:rFonts w:ascii="Arial" w:hAnsi="Arial" w:cs="Arial"/>
                              <w:b/>
                              <w:bCs/>
                              <w:color w:val="000000"/>
                              <w:kern w:val="24"/>
                              <w:sz w:val="18"/>
                              <w:szCs w:val="18"/>
                            </w:rPr>
                            <w:t>HCC</w:t>
                          </w:r>
                          <w:r w:rsidRPr="000E4C9B">
                            <w:rPr>
                              <w:rFonts w:ascii="Arial" w:hAnsi="Arial" w:cs="Arial"/>
                              <w:b/>
                              <w:bCs/>
                              <w:color w:val="000000"/>
                              <w:kern w:val="24"/>
                              <w:position w:val="-5"/>
                              <w:sz w:val="18"/>
                              <w:szCs w:val="18"/>
                              <w:vertAlign w:val="subscript"/>
                            </w:rPr>
                            <w:t>2</w:t>
                          </w:r>
                        </w:p>
                        <w:p w:rsidR="002D78F3" w:rsidRPr="000E4C9B" w:rsidRDefault="002D78F3" w:rsidP="000B4FB6">
                          <w:pPr>
                            <w:pStyle w:val="NormalWeb"/>
                            <w:kinsoku w:val="0"/>
                            <w:overflowPunct w:val="0"/>
                            <w:spacing w:before="0" w:beforeAutospacing="0" w:after="0" w:afterAutospacing="0"/>
                            <w:jc w:val="center"/>
                            <w:textAlignment w:val="baseline"/>
                            <w:rPr>
                              <w:b/>
                            </w:rPr>
                          </w:pPr>
                          <w:r w:rsidRPr="000E4C9B">
                            <w:rPr>
                              <w:rFonts w:ascii="Arial" w:hAnsi="Arial" w:cs="Arial"/>
                              <w:b/>
                              <w:bCs/>
                              <w:color w:val="000000"/>
                              <w:kern w:val="24"/>
                              <w:sz w:val="18"/>
                              <w:szCs w:val="18"/>
                            </w:rPr>
                            <w:t>HCC</w:t>
                          </w:r>
                          <w:r w:rsidRPr="000E4C9B">
                            <w:rPr>
                              <w:rFonts w:ascii="Arial" w:hAnsi="Arial" w:cs="Arial"/>
                              <w:b/>
                              <w:bCs/>
                              <w:color w:val="000000"/>
                              <w:kern w:val="24"/>
                              <w:position w:val="-5"/>
                              <w:sz w:val="18"/>
                              <w:szCs w:val="18"/>
                              <w:vertAlign w:val="subscript"/>
                            </w:rPr>
                            <w:t>3</w:t>
                          </w:r>
                        </w:p>
                        <w:p w:rsidR="002D78F3" w:rsidRPr="000E4C9B" w:rsidRDefault="002D78F3" w:rsidP="000B4FB6">
                          <w:pPr>
                            <w:pStyle w:val="NormalWeb"/>
                            <w:kinsoku w:val="0"/>
                            <w:overflowPunct w:val="0"/>
                            <w:spacing w:before="0" w:beforeAutospacing="0" w:after="0" w:afterAutospacing="0"/>
                            <w:jc w:val="center"/>
                            <w:textAlignment w:val="baseline"/>
                            <w:rPr>
                              <w:b/>
                            </w:rPr>
                          </w:pPr>
                          <w:r w:rsidRPr="000E4C9B">
                            <w:rPr>
                              <w:rFonts w:ascii="Arial" w:hAnsi="Arial" w:cs="Arial"/>
                              <w:b/>
                              <w:bCs/>
                              <w:color w:val="000000"/>
                              <w:kern w:val="24"/>
                              <w:sz w:val="18"/>
                              <w:szCs w:val="18"/>
                            </w:rPr>
                            <w:t>…</w:t>
                          </w:r>
                        </w:p>
                        <w:p w:rsidR="002D78F3" w:rsidRPr="000E4C9B" w:rsidRDefault="002D78F3" w:rsidP="000B4FB6">
                          <w:pPr>
                            <w:pStyle w:val="NormalWeb"/>
                            <w:kinsoku w:val="0"/>
                            <w:overflowPunct w:val="0"/>
                            <w:spacing w:before="0" w:beforeAutospacing="0" w:after="0" w:afterAutospacing="0"/>
                            <w:jc w:val="center"/>
                            <w:textAlignment w:val="baseline"/>
                            <w:rPr>
                              <w:b/>
                            </w:rPr>
                          </w:pPr>
                          <w:r w:rsidRPr="000E4C9B">
                            <w:rPr>
                              <w:rFonts w:ascii="Arial" w:hAnsi="Arial" w:cs="Arial"/>
                              <w:b/>
                              <w:bCs/>
                              <w:color w:val="000000"/>
                              <w:kern w:val="24"/>
                              <w:sz w:val="18"/>
                              <w:szCs w:val="18"/>
                            </w:rPr>
                            <w:t>HCC</w:t>
                          </w:r>
                          <w:r w:rsidRPr="000E4C9B">
                            <w:rPr>
                              <w:rFonts w:ascii="Arial" w:hAnsi="Arial" w:cs="Arial"/>
                              <w:b/>
                              <w:bCs/>
                              <w:color w:val="000000"/>
                              <w:kern w:val="24"/>
                              <w:position w:val="-5"/>
                              <w:sz w:val="18"/>
                              <w:szCs w:val="18"/>
                              <w:vertAlign w:val="subscript"/>
                            </w:rPr>
                            <w:t>n</w:t>
                          </w:r>
                        </w:p>
                      </w:txbxContent>
                    </v:textbox>
                  </v:rect>
                </v:group>
                <v:rect id="Rectangle 24" o:spid="_x0000_s1055" style="position:absolute;left:5732;top:19516;width:28555;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VfMMA&#10;AADbAAAADwAAAGRycy9kb3ducmV2LnhtbESPQWvCQBSE7wX/w/IKvelGC1Kjq0hQEZSKadHrI/vM&#10;hmbfhuyq6b/vCkKPw8x8w8wWna3FjVpfOVYwHCQgiAunKy4VfH+t+x8gfEDWWDsmBb/kYTHvvcww&#10;1e7OR7rloRQRwj5FBSaEJpXSF4Ys+oFriKN3ca3FEGVbSt3iPcJtLUdJMpYWK44LBhvKDBU/+dUq&#10;WO4yOfp05eZwXnUnbYZFnWd7pd5eu+UURKAu/Ief7a1WMHmHx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1VfMMAAADbAAAADwAAAAAAAAAAAAAAAACYAgAAZHJzL2Rv&#10;d25yZXYueG1sUEsFBgAAAAAEAAQA9QAAAIgDAAAAAA==&#10;" fillcolor="#ddd" strokeweight="1pt">
                  <v:stroke startarrowwidth="narrow" startarrowlength="short" endarrowwidth="narrow" endarrowlength="short"/>
                  <v:textbox inset="1.85253mm,.92628mm,1.85253mm,.92628mm">
                    <w:txbxContent>
                      <w:p w:rsidR="002D78F3" w:rsidRPr="000E4C9B" w:rsidRDefault="002D78F3" w:rsidP="000B4FB6">
                        <w:pPr>
                          <w:pStyle w:val="NormalWeb"/>
                          <w:spacing w:before="0" w:beforeAutospacing="0" w:after="0" w:afterAutospacing="0"/>
                          <w:textAlignment w:val="baseline"/>
                          <w:rPr>
                            <w:b/>
                          </w:rPr>
                        </w:pPr>
                        <w:r w:rsidRPr="000E4C9B">
                          <w:rPr>
                            <w:rFonts w:ascii="Arial" w:hAnsi="Arial" w:cs="Arial"/>
                            <w:b/>
                            <w:bCs/>
                            <w:color w:val="000000"/>
                            <w:kern w:val="24"/>
                            <w:sz w:val="26"/>
                            <w:szCs w:val="26"/>
                            <w:lang w:val="en-GB"/>
                          </w:rPr>
                          <w:t xml:space="preserve">   </w:t>
                        </w:r>
                        <w:r w:rsidRPr="000E4C9B">
                          <w:rPr>
                            <w:rFonts w:ascii="Arial" w:hAnsi="Arial" w:cs="Arial"/>
                            <w:b/>
                            <w:bCs/>
                            <w:color w:val="000000"/>
                            <w:kern w:val="24"/>
                            <w:sz w:val="18"/>
                            <w:szCs w:val="18"/>
                            <w:lang w:val="en-GB"/>
                          </w:rPr>
                          <w:t>NC</w:t>
                        </w:r>
                        <w:r w:rsidRPr="000E4C9B">
                          <w:rPr>
                            <w:rFonts w:ascii="Arial" w:hAnsi="Arial" w:cs="Arial"/>
                            <w:b/>
                            <w:bCs/>
                            <w:color w:val="000000"/>
                            <w:kern w:val="24"/>
                            <w:position w:val="-5"/>
                            <w:sz w:val="18"/>
                            <w:szCs w:val="18"/>
                            <w:vertAlign w:val="subscript"/>
                            <w:lang w:val="en-GB"/>
                          </w:rPr>
                          <w:t>1</w:t>
                        </w:r>
                        <w:r w:rsidRPr="000E4C9B">
                          <w:rPr>
                            <w:rFonts w:ascii="Arial" w:hAnsi="Arial" w:cs="Arial"/>
                            <w:b/>
                            <w:bCs/>
                            <w:color w:val="000000"/>
                            <w:kern w:val="24"/>
                            <w:sz w:val="18"/>
                            <w:szCs w:val="18"/>
                            <w:lang w:val="en-GB"/>
                          </w:rPr>
                          <w:t xml:space="preserve">       NC</w:t>
                        </w:r>
                        <w:r w:rsidRPr="000E4C9B">
                          <w:rPr>
                            <w:rFonts w:ascii="Arial" w:hAnsi="Arial" w:cs="Arial"/>
                            <w:b/>
                            <w:bCs/>
                            <w:color w:val="000000"/>
                            <w:kern w:val="24"/>
                            <w:position w:val="-5"/>
                            <w:sz w:val="18"/>
                            <w:szCs w:val="18"/>
                            <w:vertAlign w:val="subscript"/>
                            <w:lang w:val="en-GB"/>
                          </w:rPr>
                          <w:t xml:space="preserve">2         </w:t>
                        </w:r>
                        <w:r w:rsidRPr="000E4C9B">
                          <w:rPr>
                            <w:rFonts w:ascii="Arial" w:hAnsi="Arial" w:cs="Arial"/>
                            <w:b/>
                            <w:bCs/>
                            <w:color w:val="000000"/>
                            <w:kern w:val="24"/>
                            <w:sz w:val="18"/>
                            <w:szCs w:val="18"/>
                            <w:lang w:val="en-GB"/>
                          </w:rPr>
                          <w:t>NC</w:t>
                        </w:r>
                        <w:r w:rsidRPr="000E4C9B">
                          <w:rPr>
                            <w:rFonts w:ascii="Arial" w:hAnsi="Arial" w:cs="Arial"/>
                            <w:b/>
                            <w:bCs/>
                            <w:color w:val="000000"/>
                            <w:kern w:val="24"/>
                            <w:position w:val="-5"/>
                            <w:sz w:val="18"/>
                            <w:szCs w:val="18"/>
                            <w:vertAlign w:val="subscript"/>
                            <w:lang w:val="en-GB"/>
                          </w:rPr>
                          <w:t>3</w:t>
                        </w:r>
                        <w:r w:rsidRPr="000E4C9B">
                          <w:rPr>
                            <w:rFonts w:ascii="Arial" w:hAnsi="Arial" w:cs="Arial"/>
                            <w:b/>
                            <w:bCs/>
                            <w:color w:val="000000"/>
                            <w:kern w:val="24"/>
                            <w:position w:val="-5"/>
                            <w:sz w:val="18"/>
                            <w:szCs w:val="18"/>
                            <w:vertAlign w:val="subscript"/>
                          </w:rPr>
                          <w:t xml:space="preserve">                       &gt;&gt;&gt;         </w:t>
                        </w:r>
                        <w:r w:rsidRPr="000E4C9B">
                          <w:rPr>
                            <w:rFonts w:ascii="Arial" w:hAnsi="Arial" w:cs="Arial"/>
                            <w:b/>
                            <w:bCs/>
                            <w:color w:val="000000"/>
                            <w:kern w:val="24"/>
                            <w:sz w:val="18"/>
                            <w:szCs w:val="18"/>
                          </w:rPr>
                          <w:t xml:space="preserve">              </w:t>
                        </w:r>
                        <w:r w:rsidRPr="000E4C9B">
                          <w:rPr>
                            <w:rFonts w:ascii="Arial" w:hAnsi="Arial" w:cs="Arial"/>
                            <w:b/>
                            <w:bCs/>
                            <w:color w:val="000000"/>
                            <w:kern w:val="24"/>
                            <w:sz w:val="18"/>
                            <w:szCs w:val="18"/>
                            <w:lang w:val="en-GB"/>
                          </w:rPr>
                          <w:t>NC</w:t>
                        </w:r>
                        <w:r w:rsidRPr="000E4C9B">
                          <w:rPr>
                            <w:rFonts w:ascii="Arial" w:hAnsi="Arial" w:cs="Arial"/>
                            <w:b/>
                            <w:bCs/>
                            <w:color w:val="000000"/>
                            <w:kern w:val="24"/>
                            <w:position w:val="-5"/>
                            <w:sz w:val="18"/>
                            <w:szCs w:val="18"/>
                            <w:vertAlign w:val="subscript"/>
                            <w:lang w:val="en-GB"/>
                          </w:rPr>
                          <w:t>n</w:t>
                        </w:r>
                      </w:p>
                    </w:txbxContent>
                  </v:textbox>
                </v:rect>
                <v:rect id="Rectangle 23" o:spid="_x0000_s1056" style="position:absolute;left:5595;top:23747;width:28555;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VQJcEA&#10;AADbAAAADwAAAGRycy9kb3ducmV2LnhtbERPTWvCQBC9C/6HZQRvZqMHldRVJNhSqChGaa9DdpoN&#10;ZmdDdqvpv3cLBW/zeJ+z2vS2ETfqfO1YwTRJQRCXTtdcKbicXydLED4ga2wck4Jf8rBZDwcrzLS7&#10;84luRahEDGGfoQITQptJ6UtDFn3iWuLIfbvOYoiwq6Tu8B7DbSNnaTqXFmuODQZbyg2V1+LHKth+&#10;5HJ2cNXb8WvXf2ozLZsi3ys1HvXbFxCB+vAU/7vfdZy/gL9f4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UCXBAAAA2wAAAA8AAAAAAAAAAAAAAAAAmAIAAGRycy9kb3du&#10;cmV2LnhtbFBLBQYAAAAABAAEAPUAAACGAwAAAAA=&#10;" fillcolor="#ddd" strokeweight="1pt">
                  <v:stroke startarrowwidth="narrow" startarrowlength="short" endarrowwidth="narrow" endarrowlength="short"/>
                  <v:textbox inset="1.85253mm,.92628mm,1.85253mm,.92628mm">
                    <w:txbxContent>
                      <w:p w:rsidR="002D78F3" w:rsidRPr="000E4C9B" w:rsidRDefault="002D78F3" w:rsidP="000B4FB6">
                        <w:pPr>
                          <w:pStyle w:val="NormalWeb"/>
                          <w:spacing w:before="0" w:beforeAutospacing="0" w:after="0" w:afterAutospacing="0"/>
                          <w:ind w:firstLine="1296"/>
                          <w:textAlignment w:val="baseline"/>
                          <w:rPr>
                            <w:b/>
                          </w:rPr>
                        </w:pPr>
                        <w:r w:rsidRPr="000E4C9B">
                          <w:rPr>
                            <w:rFonts w:ascii="Arial" w:hAnsi="Arial" w:cs="Arial"/>
                            <w:b/>
                            <w:bCs/>
                            <w:color w:val="000000"/>
                            <w:kern w:val="24"/>
                            <w:sz w:val="18"/>
                            <w:szCs w:val="18"/>
                            <w:lang w:val="en-GB"/>
                          </w:rPr>
                          <w:t xml:space="preserve">  NC</w:t>
                        </w:r>
                        <w:r w:rsidRPr="000E4C9B">
                          <w:rPr>
                            <w:rFonts w:ascii="Arial" w:hAnsi="Arial" w:cs="Arial"/>
                            <w:b/>
                            <w:bCs/>
                            <w:color w:val="000000"/>
                            <w:kern w:val="24"/>
                            <w:position w:val="-5"/>
                            <w:sz w:val="18"/>
                            <w:szCs w:val="18"/>
                            <w:vertAlign w:val="subscript"/>
                            <w:lang w:val="en-GB"/>
                          </w:rPr>
                          <w:t>n</w:t>
                        </w:r>
                        <w:r w:rsidRPr="000E4C9B">
                          <w:rPr>
                            <w:rFonts w:ascii="Arial" w:hAnsi="Arial" w:cs="Arial"/>
                            <w:b/>
                            <w:bCs/>
                            <w:color w:val="000000"/>
                            <w:kern w:val="24"/>
                            <w:sz w:val="18"/>
                            <w:szCs w:val="18"/>
                            <w:lang w:val="en-GB"/>
                          </w:rPr>
                          <w:t xml:space="preserve"> volumes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5" o:spid="_x0000_s1057" type="#_x0000_t75" style="position:absolute;left:11737;top:21563;width:3139;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e7DXCAAAA3QAAAA8AAABkcnMvZG93bnJldi54bWxET01rAjEQvRf6H8IUvNWsWqWsRhGpYA8e&#10;1OJ52Iyb1c1km0Rd/70RBG/zeJ8zmbW2FhfyoXKsoNfNQBAXTldcKvjbLT+/QYSIrLF2TApuFGA2&#10;fX+bYK7dlTd02cZSpBAOOSowMTa5lKEwZDF0XUOcuIPzFmOCvpTa4zWF21r2s2wkLVacGgw2tDBU&#10;nLZnq2D/87Ujdzzc5r40v4vBUv/v3Vqpzkc7H4OI1MaX+Ole6TQ/6w/h8U06QU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Xuw1wgAAAN0AAAAPAAAAAAAAAAAAAAAAAJ8C&#10;AABkcnMvZG93bnJldi54bWxQSwUGAAAAAAQABAD3AAAAjgMAAAAA&#10;">
                  <v:imagedata r:id="rId16" o:title=""/>
                  <v:path arrowok="t"/>
                </v:shape>
                <v:shape id="Picture 1027" o:spid="_x0000_s1058" type="#_x0000_t75" style="position:absolute;left:22382;top:21563;width:3139;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A19nCAAAA3QAAAA8AAABkcnMvZG93bnJldi54bWxET01rAjEQvRf6H8IUvNWsWrSsRhGpYA8e&#10;1OJ52Iyb1c1km0Rd/70RBG/zeJ8zmbW2FhfyoXKsoNfNQBAXTldcKvjbLT+/QYSIrLF2TApuFGA2&#10;fX+bYK7dlTd02cZSpBAOOSowMTa5lKEwZDF0XUOcuIPzFmOCvpTa4zWF21r2s2woLVacGgw2tDBU&#10;nLZnq2D/87Ujdzzc5r40v4vBUv/v3Vqpzkc7H4OI1MaX+Ole6TQ/64/g8U06QU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wNfZwgAAAN0AAAAPAAAAAAAAAAAAAAAAAJ8C&#10;AABkcnMvZG93bnJldi54bWxQSwUGAAAAAAQABAD3AAAAjgMAAAAA&#10;">
                  <v:imagedata r:id="rId16" o:title=""/>
                  <v:path arrowok="t"/>
                </v:shape>
                <v:shape id="Picture 23" o:spid="_x0000_s1059" type="#_x0000_t75" style="position:absolute;left:30161;top:21563;width:3139;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ys23CAAAA2wAAAA8AAABkcnMvZG93bnJldi54bWxEj0FrAjEUhO8F/0N4greaVUspq1FEFPTg&#10;QS2eH5vnZnXzsiZR139vCkKPw8x8w0xmra3FnXyoHCsY9DMQxIXTFZcKfg+rzx8QISJrrB2TgicF&#10;mE07HxPMtXvwju77WIoE4ZCjAhNjk0sZCkMWQ981xMk7OW8xJulLqT0+EtzWcphl39JixWnBYEML&#10;Q8Vlf7MKjsuvA7nz6Tn3pdksRit9PbqtUr1uOx+DiNTG//C7vdYKhiP4+5J+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MrNtwgAAANsAAAAPAAAAAAAAAAAAAAAAAJ8C&#10;AABkcnMvZG93bnJldi54bWxQSwUGAAAAAAQABAD3AAAAjgMAAAAA&#10;">
                  <v:imagedata r:id="rId16" o:title=""/>
                  <v:path arrowok="t"/>
                </v:shape>
                <v:rect id="Rectangle 19" o:spid="_x0000_s1060" style="position:absolute;left:5595;top:29549;width:28555;height:2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C7MAA&#10;AADbAAAADwAAAGRycy9kb3ducmV2LnhtbERPTYvCMBC9C/6HMII3Te1BlmoUKasIyi5Wca9DM9uU&#10;bSaliVr/vTkseHy87+W6t424U+drxwpm0wQEcel0zZWCy3k7+QDhA7LGxjEpeJKH9Wo4WGKm3YNP&#10;dC9CJWII+wwVmBDaTEpfGrLop64ljtyv6yyGCLtK6g4fMdw2Mk2SubRYc2ww2FJuqPwrblbB5pDL&#10;9MtVu++fz/6qzaxsivyo1HjUbxYgAvXhLf5377WCNK6PX+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AC7MAAAADbAAAADwAAAAAAAAAAAAAAAACYAgAAZHJzL2Rvd25y&#10;ZXYueG1sUEsFBgAAAAAEAAQA9QAAAIUDAAAAAA==&#10;" fillcolor="#ddd" strokeweight="1pt">
                  <v:stroke startarrowwidth="narrow" startarrowlength="short" endarrowwidth="narrow" endarrowlength="short"/>
                  <v:textbox inset="1.85253mm,.92628mm,1.85253mm,.92628mm">
                    <w:txbxContent>
                      <w:p w:rsidR="002D78F3" w:rsidRPr="000E4C9B" w:rsidRDefault="002D78F3" w:rsidP="000B4FB6">
                        <w:pPr>
                          <w:pStyle w:val="NormalWeb"/>
                          <w:spacing w:before="0" w:beforeAutospacing="0" w:after="0" w:afterAutospacing="0"/>
                          <w:ind w:firstLine="1296"/>
                          <w:textAlignment w:val="baseline"/>
                          <w:rPr>
                            <w:b/>
                          </w:rPr>
                        </w:pPr>
                        <w:r w:rsidRPr="000E4C9B">
                          <w:rPr>
                            <w:rFonts w:ascii="Arial" w:hAnsi="Arial" w:cs="Arial"/>
                            <w:b/>
                            <w:bCs/>
                            <w:color w:val="000000"/>
                            <w:kern w:val="24"/>
                            <w:sz w:val="18"/>
                            <w:szCs w:val="18"/>
                            <w:lang w:val="en-GB"/>
                          </w:rPr>
                          <w:t xml:space="preserve">   NC</w:t>
                        </w:r>
                        <w:r w:rsidRPr="000E4C9B">
                          <w:rPr>
                            <w:rFonts w:ascii="Arial" w:hAnsi="Arial" w:cs="Arial"/>
                            <w:b/>
                            <w:bCs/>
                            <w:color w:val="000000"/>
                            <w:kern w:val="24"/>
                            <w:position w:val="-5"/>
                            <w:sz w:val="18"/>
                            <w:szCs w:val="18"/>
                            <w:vertAlign w:val="subscript"/>
                            <w:lang w:val="en-GB"/>
                          </w:rPr>
                          <w:t>n</w:t>
                        </w:r>
                        <w:r w:rsidRPr="000E4C9B">
                          <w:rPr>
                            <w:rFonts w:ascii="Arial" w:hAnsi="Arial" w:cs="Arial"/>
                            <w:b/>
                            <w:bCs/>
                            <w:color w:val="000000"/>
                            <w:kern w:val="24"/>
                            <w:sz w:val="18"/>
                            <w:szCs w:val="18"/>
                            <w:lang w:val="en-GB"/>
                          </w:rPr>
                          <w:t xml:space="preserve"> unit costs</w:t>
                        </w:r>
                      </w:p>
                    </w:txbxContent>
                  </v:textbox>
                </v:rect>
                <v:rect id="Rectangle 18" o:spid="_x0000_s1061" style="position:absolute;left:5595;top:33982;width:28555;height:2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nd8MA&#10;AADbAAAADwAAAGRycy9kb3ducmV2LnhtbESPQWvCQBSE70L/w/IK3nSTHERSV5HQilBRjKW9PrKv&#10;2dDs25Ddavz3riB4HGbmG2axGmwrztT7xrGCdJqAIK6cbrhW8HX6mMxB+ICssXVMCq7kYbV8GS0w&#10;1+7CRzqXoRYRwj5HBSaELpfSV4Ys+qnriKP363qLIcq+lrrHS4TbVmZJMpMWG44LBjsqDFV/5b9V&#10;sP4sZLZ39ebw8z58a5NWbVnslBq/Dus3EIGG8Aw/2lutIEvh/i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ynd8MAAADbAAAADwAAAAAAAAAAAAAAAACYAgAAZHJzL2Rv&#10;d25yZXYueG1sUEsFBgAAAAAEAAQA9QAAAIgDAAAAAA==&#10;" fillcolor="#ddd" strokeweight="1pt">
                  <v:stroke startarrowwidth="narrow" startarrowlength="short" endarrowwidth="narrow" endarrowlength="short"/>
                  <v:textbox inset="1.85253mm,.92628mm,1.85253mm,.92628mm">
                    <w:txbxContent>
                      <w:p w:rsidR="002D78F3" w:rsidRPr="000E4C9B" w:rsidRDefault="002D78F3" w:rsidP="000B4FB6">
                        <w:pPr>
                          <w:pStyle w:val="NormalWeb"/>
                          <w:spacing w:before="0" w:beforeAutospacing="0" w:after="0" w:afterAutospacing="0"/>
                          <w:ind w:firstLine="1296"/>
                          <w:textAlignment w:val="baseline"/>
                          <w:rPr>
                            <w:b/>
                          </w:rPr>
                        </w:pPr>
                        <w:r w:rsidRPr="000E4C9B">
                          <w:rPr>
                            <w:rFonts w:ascii="Arial" w:hAnsi="Arial" w:cs="Arial"/>
                            <w:b/>
                            <w:bCs/>
                            <w:color w:val="000000"/>
                            <w:kern w:val="24"/>
                            <w:sz w:val="18"/>
                            <w:szCs w:val="18"/>
                            <w:lang w:val="en-GB"/>
                          </w:rPr>
                          <w:t xml:space="preserve">   Service usage</w:t>
                        </w:r>
                      </w:p>
                    </w:txbxContent>
                  </v:textbox>
                </v:rect>
                <v:rect id="Rectangle 17" o:spid="_x0000_s1062" style="position:absolute;left:5595;top:39851;width:28555;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45AMMA&#10;AADbAAAADwAAAGRycy9kb3ducmV2LnhtbESPQWvCQBSE74L/YXmCN92Yg5TUVSRoKVgUY2mvj+wz&#10;G8y+DdlV03/vFgSPw8x8wyxWvW3EjTpfO1YwmyYgiEuna64UfJ+2kzcQPiBrbByTgj/ysFoOBwvM&#10;tLvzkW5FqESEsM9QgQmhzaT0pSGLfupa4uidXWcxRNlVUnd4j3DbyDRJ5tJizXHBYEu5ofJSXK2C&#10;9S6X6d5VH4ffTf+jzaxsivxLqfGoX7+DCNSHV/jZ/tQK0hT+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45AMMAAADbAAAADwAAAAAAAAAAAAAAAACYAgAAZHJzL2Rv&#10;d25yZXYueG1sUEsFBgAAAAAEAAQA9QAAAIgDAAAAAA==&#10;" fillcolor="#ddd" strokeweight="1pt">
                  <v:stroke startarrowwidth="narrow" startarrowlength="short" endarrowwidth="narrow" endarrowlength="short"/>
                  <v:textbox inset="1.85253mm,.92628mm,1.85253mm,.92628mm">
                    <w:txbxContent>
                      <w:p w:rsidR="002D78F3" w:rsidRPr="000E4C9B" w:rsidRDefault="002D78F3" w:rsidP="000B4FB6">
                        <w:pPr>
                          <w:pStyle w:val="NormalWeb"/>
                          <w:spacing w:before="0" w:beforeAutospacing="0" w:after="0" w:afterAutospacing="0"/>
                          <w:ind w:firstLine="1296"/>
                          <w:textAlignment w:val="baseline"/>
                          <w:rPr>
                            <w:b/>
                          </w:rPr>
                        </w:pPr>
                        <w:r w:rsidRPr="000E4C9B">
                          <w:rPr>
                            <w:rFonts w:ascii="Arial" w:hAnsi="Arial" w:cs="Arial"/>
                            <w:b/>
                            <w:bCs/>
                            <w:color w:val="000000"/>
                            <w:kern w:val="24"/>
                            <w:sz w:val="18"/>
                            <w:szCs w:val="18"/>
                            <w:lang w:val="en-GB"/>
                          </w:rPr>
                          <w:t xml:space="preserve">   Service costs</w:t>
                        </w:r>
                      </w:p>
                    </w:txbxContent>
                  </v:textbox>
                </v:rect>
                <v:shape id="Picture 24" o:spid="_x0000_s1063" type="#_x0000_t75" style="position:absolute;left:12010;top:31935;width:1910;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JTRXDAAAA2wAAAA8AAABkcnMvZG93bnJldi54bWxEj0+LwjAUxO/CfofwFvam6Yp/lmqURRC8&#10;rGLdi7dH82xKm5fSRFu/vREEj8PM/IZZrntbixu1vnSs4HuUgCDOnS65UPB/2g5/QPiArLF2TAru&#10;5GG9+hgsMdWu4yPdslCICGGfogITQpNK6XNDFv3INcTRu7jWYoiyLaRusYtwW8txksykxZLjgsGG&#10;NobyKrtaBb7amT1meDjeuyrb/M2n560+K/X12f8uQATqwzv8au+0gvEEnl/iD5C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lNFcMAAADbAAAADwAAAAAAAAAAAAAAAACf&#10;AgAAZHJzL2Rvd25yZXYueG1sUEsFBgAAAAAEAAQA9wAAAI8DAAAAAA==&#10;">
                  <v:imagedata r:id="rId17" o:title=""/>
                  <v:path arrowok="t"/>
                </v:shape>
                <v:shape id="Picture 25" o:spid="_x0000_s1064" type="#_x0000_t75" style="position:absolute;left:7369;top:31935;width:1911;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F6I7DAAAA2wAAAA8AAABkcnMvZG93bnJldi54bWxEj81qwzAQhO+FvIPYQm+N3IDT4EQJJRDI&#10;pSl2e8ltsbaWsbUyluKft48KgR6HmfmG2R0m24qBel87VvC2TEAQl07XXCn4+T69bkD4gKyxdUwK&#10;ZvJw2C+edphpN3JOQxEqESHsM1RgQugyKX1pyKJfuo44er+utxii7Cupexwj3LZylSRrabHmuGCw&#10;o6OhsiluVoFvzuaCBX7l89gUx8/39HrSV6VenqePLYhAU/gPP9pnrWCVwt+X+APk/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YXojsMAAADbAAAADwAAAAAAAAAAAAAAAACf&#10;AgAAZHJzL2Rvd25yZXYueG1sUEsFBgAAAAAEAAQA9wAAAI8DAAAAAA==&#10;">
                  <v:imagedata r:id="rId17" o:title=""/>
                  <v:path arrowok="t"/>
                </v:shape>
                <v:shape id="Picture 26" o:spid="_x0000_s1065" type="#_x0000_t75" style="position:absolute;left:30298;top:31935;width:1910;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XdvnDAAAA2wAAAA8AAABkcnMvZG93bnJldi54bWxEj81qwzAQhO+FvIPYQG+NHEOT4EQJJRDw&#10;pS1xe8ltsbaWsbUyluKft68KhRyHmfmGOZwm24qBel87VrBeJSCIS6drrhR8f11ediB8QNbYOiYF&#10;M3k4HRdPB8y0G/lKQxEqESHsM1RgQugyKX1pyKJfuY44ej+utxii7Cupexwj3LYyTZKNtFhzXDDY&#10;0dlQ2RR3q8A3ufnAAj+v89gU5/ft6+2ib0o9L6e3PYhAU3iE/9u5VpBu4O9L/AHy+A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Vd2+cMAAADbAAAADwAAAAAAAAAAAAAAAACf&#10;AgAAZHJzL2Rvd25yZXYueG1sUEsFBgAAAAAEAAQA9wAAAI8DAAAAAA==&#10;">
                  <v:imagedata r:id="rId17" o:title=""/>
                  <v:path arrowok="t"/>
                </v:shape>
                <v:shape id="Picture 27" o:spid="_x0000_s1066" type="#_x0000_t75" style="position:absolute;left:22928;top:31935;width:1910;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b02LDAAAA2wAAAA8AAABkcnMvZG93bnJldi54bWxEj81qwzAQhO+FvIPYQG+NHEOb4EQJJRDw&#10;pS1xe8ltsbaWsbUyluKft68KgRyHmfmG2R8n24qBel87VrBeJSCIS6drrhT8fJ9ftiB8QNbYOiYF&#10;M3k4HhZPe8y0G/lCQxEqESHsM1RgQugyKX1pyKJfuY44er+utxii7Cupexwj3LYyTZI3abHmuGCw&#10;o5OhsiluVoFvcvOJBX5d5rEpTh+b1+tZX5V6Xk7vOxCBpvAI39u5VpBu4P9L/AHy8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hvTYsMAAADbAAAADwAAAAAAAAAAAAAAAACf&#10;AgAAZHJzL2Rvd25yZXYueG1sUEsFBgAAAAAEAAQA9wAAAI8DAAAAAA==&#10;">
                  <v:imagedata r:id="rId17" o:title=""/>
                  <v:path arrowok="t"/>
                </v:shape>
                <v:shape id="Picture 28" o:spid="_x0000_s1067" type="#_x0000_t75" style="position:absolute;left:6960;top:21699;width:3139;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WIRzAAAAA2wAAAA8AAABkcnMvZG93bnJldi54bWxET8uKwjAU3QvzD+EOuNPUByIdo4iMoAsX&#10;Y8X1pbk2HZubThK1/r1ZDLg8nPdi1dlG3MmH2rGC0TADQVw6XXOl4FRsB3MQISJrbByTgicFWC0/&#10;egvMtXvwD92PsRIphEOOCkyMbS5lKA1ZDEPXEifu4rzFmKCvpPb4SOG2keMsm0mLNacGgy1tDJXX&#10;480qOH9PC3K/l+faV2a/mWz139kdlOp/dusvEJG6+Bb/u3dawTiNTV/SD5D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pYhHMAAAADbAAAADwAAAAAAAAAAAAAAAACfAgAA&#10;ZHJzL2Rvd25yZXYueG1sUEsFBgAAAAAEAAQA9wAAAIwDAAAAAA==&#10;">
                  <v:imagedata r:id="rId16" o:title=""/>
                  <v:path arrowok="t"/>
                </v:shape>
                <v:line id="Line 11" o:spid="_x0000_s1068" style="position:absolute;visibility:visible;mso-wrap-style:square" from="8188,36439" to="8188,3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qD+8QAAADbAAAADwAAAGRycy9kb3ducmV2LnhtbESPUWvCMBSF3wf7D+EO9jbTORlrZxQR&#10;BKcg2vkDLs1dU5bc1Caz9d8bQdjj4ZzzHc50PjgrztSFxrOC11EGgrjyuuFawfF79fIBIkRkjdYz&#10;KbhQgPns8WGKhfY9H+hcxlokCIcCFZgY20LKUBlyGEa+JU7ej+8cxiS7WuoO+wR3Vo6z7F06bDgt&#10;GGxpaaj6Lf+cgvVlU55W+f4t5DtrQr89bu1XptTz07D4BBFpiP/he3utFeQTuH1JP0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WoP7xAAAANsAAAAPAAAAAAAAAAAA&#10;AAAAAKECAABkcnMvZG93bnJldi54bWxQSwUGAAAAAAQABAD5AAAAkgMAAAAA&#10;" strokeweight="4pt">
                  <v:stroke dashstyle="1 1" endarrow="block"/>
                </v:line>
                <v:line id="Line 10" o:spid="_x0000_s1069" style="position:absolute;visibility:visible;mso-wrap-style:square" from="12692,26067" to="12692,2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mYMQAAADbAAAADwAAAGRycy9kb3ducmV2LnhtbESPUWvCMBSF3wf7D+EO9jbTORxrZxQR&#10;BKcg2vkDLs1dU5bc1Caz9d8bQdjj4ZzzHc50PjgrztSFxrOC11EGgrjyuuFawfF79fIBIkRkjdYz&#10;KbhQgPns8WGKhfY9H+hcxlokCIcCFZgY20LKUBlyGEa+JU7ej+8cxiS7WuoO+wR3Vo6z7F06bDgt&#10;GGxpaaj6Lf+cgvVlU55W+f4t5DtrQr89bu1XptTz07D4BBFpiP/he3utFeQTuH1JP0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FiZgxAAAANsAAAAPAAAAAAAAAAAA&#10;AAAAAKECAABkcnMvZG93bnJldi54bWxQSwUGAAAAAAQABAD5AAAAkgMAAAAA&#10;" strokeweight="4pt">
                  <v:stroke dashstyle="1 1" endarrow="block"/>
                </v:line>
                <v:line id="Line 9" o:spid="_x0000_s1070" style="position:absolute;visibility:visible;mso-wrap-style:square" from="23337,26067" to="23337,2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1KHcMAAADdAAAADwAAAGRycy9kb3ducmV2LnhtbERP22oCMRB9L/Qfwgh9q4kXSt0apRQE&#10;qyB26wcMm+lmaTLZbqK7/n1TEPo2h3Od5XrwTlyoi01gDZOxAkFcBdNwreH0uXl8BhETskEXmDRc&#10;KcJ6dX+3xMKEnj/oUqZa5BCOBWqwKbWFlLGy5DGOQ0ucua/QeUwZdrU0HfY53Ds5VepJemw4N1hs&#10;6c1S9V2evYbtdVf+bBbHWVwcnI39/rR370rrh9Hw+gIi0ZD+xTf31uT5ajqHv2/yC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Sh3DAAAA3QAAAA8AAAAAAAAAAAAA&#10;AAAAoQIAAGRycy9kb3ducmV2LnhtbFBLBQYAAAAABAAEAPkAAACRAwAAAAA=&#10;" strokeweight="4pt">
                  <v:stroke dashstyle="1 1" endarrow="block"/>
                </v:line>
                <v:line id="Line 8" o:spid="_x0000_s1071" style="position:absolute;visibility:visible;mso-wrap-style:square" from="31253,26067" to="31253,2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nhLsQAAADbAAAADwAAAGRycy9kb3ducmV2LnhtbESPUWvCMBSF3wf7D+EO9jbTKcispmUM&#10;BDdBZvUHXJprU0xuuiaz9d8bYbDHwznnO5xVOTorLtSH1rOC10kGgrj2uuVGwfGwfnkDESKyRuuZ&#10;FFwpQFk8Pqww137gPV2q2IgE4ZCjAhNjl0sZakMOw8R3xMk7+d5hTLJvpO5xSHBn5TTL5tJhy2nB&#10;YEcfhupz9esUbK5f1c968T0Li501Ydget/YzU+r5aXxfgog0xv/wX3ujFcymcP+SfoAs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eEuxAAAANsAAAAPAAAAAAAAAAAA&#10;AAAAAKECAABkcnMvZG93bnJldi54bWxQSwUGAAAAAAQABAD5AAAAkgMAAAAA&#10;" strokeweight="4pt">
                  <v:stroke dashstyle="1 1" endarrow="block"/>
                </v:line>
                <v:line id="Line 7" o:spid="_x0000_s1072" style="position:absolute;visibility:visible;mso-wrap-style:square" from="8188,25930" to="8188,2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VEtcMAAADbAAAADwAAAGRycy9kb3ducmV2LnhtbESPUWvCMBSF3wf+h3CFvc1UCzI7owxB&#10;0Alj6/wBl+auKUtuahNt/fdmIPh4OOd8h7NcD86KC3Wh8axgOslAEFdeN1wrOP5sX15BhIis0Xom&#10;BVcKsF6NnpZYaN/zN13KWIsE4VCgAhNjW0gZKkMOw8S3xMn79Z3DmGRXS91hn+DOylmWzaXDhtOC&#10;wZY2hqq/8uwU7K4f5Wm7+MrD4tOa0B+OB7vPlHoeD+9vICIN8RG+t3daQZ7D/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VRLXDAAAA2wAAAA8AAAAAAAAAAAAA&#10;AAAAoQIAAGRycy9kb3ducmV2LnhtbFBLBQYAAAAABAAEAPkAAACRAwAAAAA=&#10;" strokeweight="4pt">
                  <v:stroke dashstyle="1 1" endarrow="block"/>
                </v:line>
                <v:line id="Line 6" o:spid="_x0000_s1073" style="position:absolute;visibility:visible;mso-wrap-style:square" from="12692,36439" to="12692,3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zcwcQAAADbAAAADwAAAGRycy9kb3ducmV2LnhtbESP0WoCMRRE3wv+Q7iCbzVrLUW3RhFB&#10;0ApFt37AZXO7WZrcrJvUXf/eCIU+DjNzhlmsemfFldpQe1YwGWcgiEuva64UnL+2zzMQISJrtJ5J&#10;wY0CrJaDpwXm2nd8omsRK5EgHHJUYGJscilDachhGPuGOHnfvnUYk2wrqVvsEtxZ+ZJlb9JhzWnB&#10;YEMbQ+VP8esU7G4fxWU7P07D/NOa0B3OB7vPlBoN+/U7iEh9/A//tXdawfQVHl/S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PNzBxAAAANsAAAAPAAAAAAAAAAAA&#10;AAAAAKECAABkcnMvZG93bnJldi54bWxQSwUGAAAAAAQABAD5AAAAkgMAAAAA&#10;" strokeweight="4pt">
                  <v:stroke dashstyle="1 1" endarrow="block"/>
                </v:line>
                <v:line id="Line 5" o:spid="_x0000_s1074" style="position:absolute;visibility:visible;mso-wrap-style:square" from="23610,36439" to="23610,3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B5WsQAAADbAAAADwAAAGRycy9kb3ducmV2LnhtbESP0WoCMRRE3wv+Q7iCbzVrpUW3RhFB&#10;0ApFt37AZXO7WZrcrJvUXf/eCIU+DjNzhlmsemfFldpQe1YwGWcgiEuva64UnL+2zzMQISJrtJ5J&#10;wY0CrJaDpwXm2nd8omsRK5EgHHJUYGJscilDachhGPuGOHnfvnUYk2wrqVvsEtxZ+ZJlb9JhzWnB&#10;YEMbQ+VP8esU7G4fxWU7P07D/NOa0B3OB7vPlBoN+/U7iEh9/A//tXdawfQVHl/S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cHlaxAAAANsAAAAPAAAAAAAAAAAA&#10;AAAAAKECAABkcnMvZG93bnJldi54bWxQSwUGAAAAAAQABAD5AAAAkgMAAAAA&#10;" strokeweight="4pt">
                  <v:stroke dashstyle="1 1" endarrow="block"/>
                </v:line>
                <v:line id="Line 4" o:spid="_x0000_s1075" style="position:absolute;visibility:visible;mso-wrap-style:square" from="31116,36439" to="31116,3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nLcMAAADbAAAADwAAAGRycy9kb3ducmV2LnhtbESP0WoCMRRE3wX/IVyhb5ptBdHVKKUg&#10;WIWiqx9w2Vw3i8nNdpO669+bQqGPw8ycYVab3llxpzbUnhW8TjIQxKXXNVcKLufteA4iRGSN1jMp&#10;eFCAzXo4WGGufccnuhexEgnCIUcFJsYmlzKUhhyGiW+Ik3f1rcOYZFtJ3WKX4M7KtyybSYc1pwWD&#10;DX0YKm/Fj1Owe+yL7+3iOA2LL2tCd7gc7Gem1Muof1+CiNTH//Bfe6cVTG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i5y3DAAAA2wAAAA8AAAAAAAAAAAAA&#10;AAAAoQIAAGRycy9kb3ducmV2LnhtbFBLBQYAAAAABAAEAPkAAACRAwAAAAA=&#10;" strokeweight="4pt">
                  <v:stroke dashstyle="1 1" endarrow="block"/>
                </v:line>
                <w10:wrap type="square"/>
              </v:group>
            </w:pict>
          </mc:Fallback>
        </mc:AlternateContent>
      </w:r>
      <w:r w:rsidR="00EF48B5" w:rsidRPr="001929F7">
        <w:rPr>
          <w:rFonts w:cs="Arial"/>
          <w:sz w:val="20"/>
        </w:rPr>
        <w:t xml:space="preserve">The </w:t>
      </w:r>
      <w:r w:rsidR="00017DD0" w:rsidRPr="001929F7">
        <w:rPr>
          <w:rFonts w:cs="Arial"/>
          <w:sz w:val="20"/>
        </w:rPr>
        <w:t xml:space="preserve">figure on the </w:t>
      </w:r>
      <w:proofErr w:type="gramStart"/>
      <w:r w:rsidR="00017DD0" w:rsidRPr="001929F7">
        <w:rPr>
          <w:rFonts w:cs="Arial"/>
          <w:sz w:val="20"/>
        </w:rPr>
        <w:t xml:space="preserve">left </w:t>
      </w:r>
      <w:r w:rsidR="00066D85">
        <w:rPr>
          <w:rFonts w:cs="Arial"/>
          <w:sz w:val="20"/>
        </w:rPr>
        <w:t xml:space="preserve"> </w:t>
      </w:r>
      <w:r w:rsidR="00EF48B5" w:rsidRPr="001929F7">
        <w:rPr>
          <w:rFonts w:cs="Arial"/>
          <w:sz w:val="20"/>
        </w:rPr>
        <w:t>presents</w:t>
      </w:r>
      <w:proofErr w:type="gramEnd"/>
      <w:r w:rsidR="00EF48B5" w:rsidRPr="001929F7">
        <w:rPr>
          <w:rFonts w:cs="Arial"/>
          <w:sz w:val="20"/>
        </w:rPr>
        <w:t xml:space="preserve"> the process of calculation of service unit costs. HCC costs are allo</w:t>
      </w:r>
      <w:r w:rsidR="00066D85">
        <w:rPr>
          <w:rFonts w:cs="Arial"/>
          <w:sz w:val="20"/>
        </w:rPr>
        <w:t>cated to Network components (NC</w:t>
      </w:r>
      <w:r w:rsidR="00EF48B5" w:rsidRPr="001929F7">
        <w:rPr>
          <w:rFonts w:cs="Arial"/>
          <w:sz w:val="20"/>
        </w:rPr>
        <w:t xml:space="preserve">) directly or using allocation drivers. </w:t>
      </w:r>
      <w:r w:rsidR="00066D85">
        <w:rPr>
          <w:rFonts w:cs="Arial"/>
          <w:sz w:val="20"/>
        </w:rPr>
        <w:t>Further total NC</w:t>
      </w:r>
      <w:r w:rsidR="00EF48B5" w:rsidRPr="001929F7">
        <w:rPr>
          <w:rFonts w:cs="Arial"/>
          <w:sz w:val="20"/>
        </w:rPr>
        <w:t xml:space="preserve"> costs are calculated by summing appropria</w:t>
      </w:r>
      <w:r w:rsidR="00066D85">
        <w:rPr>
          <w:rFonts w:cs="Arial"/>
          <w:sz w:val="20"/>
        </w:rPr>
        <w:t>te HCC. Total NC</w:t>
      </w:r>
      <w:r w:rsidR="00EF48B5" w:rsidRPr="001929F7">
        <w:rPr>
          <w:rFonts w:cs="Arial"/>
          <w:sz w:val="20"/>
        </w:rPr>
        <w:t xml:space="preserve"> costs are divided by the </w:t>
      </w:r>
      <w:r w:rsidR="00382F5E" w:rsidRPr="001929F7">
        <w:rPr>
          <w:rFonts w:cs="Arial"/>
          <w:sz w:val="20"/>
        </w:rPr>
        <w:t>NC volumes</w:t>
      </w:r>
      <w:r w:rsidR="00EF48B5" w:rsidRPr="001929F7">
        <w:rPr>
          <w:rFonts w:cs="Arial"/>
          <w:sz w:val="20"/>
        </w:rPr>
        <w:t xml:space="preserve"> (</w:t>
      </w:r>
      <w:r w:rsidR="00382F5E" w:rsidRPr="001929F7">
        <w:rPr>
          <w:rFonts w:cs="Arial"/>
          <w:sz w:val="20"/>
        </w:rPr>
        <w:t>service volume on particular Network Component</w:t>
      </w:r>
      <w:r w:rsidR="00EF48B5" w:rsidRPr="001929F7">
        <w:rPr>
          <w:rFonts w:cs="Arial"/>
          <w:sz w:val="20"/>
        </w:rPr>
        <w:t xml:space="preserve">) and Network Component </w:t>
      </w:r>
      <w:r w:rsidR="00066D85">
        <w:rPr>
          <w:rFonts w:cs="Arial"/>
          <w:sz w:val="20"/>
        </w:rPr>
        <w:t>unit costs are calculated. F</w:t>
      </w:r>
      <w:r w:rsidR="00EF48B5" w:rsidRPr="001929F7">
        <w:rPr>
          <w:rFonts w:cs="Arial"/>
          <w:sz w:val="20"/>
        </w:rPr>
        <w:t xml:space="preserve">inally Network Component unit costs are </w:t>
      </w:r>
      <w:r w:rsidR="00066D85">
        <w:rPr>
          <w:rFonts w:cs="Arial"/>
          <w:sz w:val="20"/>
        </w:rPr>
        <w:t>multiplied by routing factor to calculate the</w:t>
      </w:r>
      <w:r w:rsidR="00EF48B5" w:rsidRPr="001929F7">
        <w:rPr>
          <w:rFonts w:cs="Arial"/>
          <w:sz w:val="20"/>
        </w:rPr>
        <w:t xml:space="preserve"> service</w:t>
      </w:r>
      <w:r w:rsidR="00066D85">
        <w:rPr>
          <w:rFonts w:cs="Arial"/>
          <w:sz w:val="20"/>
        </w:rPr>
        <w:t xml:space="preserve"> unit costs</w:t>
      </w:r>
      <w:r w:rsidR="00EF48B5" w:rsidRPr="001929F7">
        <w:rPr>
          <w:rFonts w:cs="Arial"/>
          <w:sz w:val="20"/>
        </w:rPr>
        <w:t>.</w:t>
      </w:r>
    </w:p>
    <w:p w:rsidR="007F3D9C" w:rsidRPr="001929F7" w:rsidRDefault="007F3D9C" w:rsidP="006A476F">
      <w:pPr>
        <w:tabs>
          <w:tab w:val="left" w:pos="567"/>
        </w:tabs>
        <w:spacing w:line="360" w:lineRule="auto"/>
        <w:jc w:val="both"/>
        <w:rPr>
          <w:rFonts w:cs="Arial"/>
          <w:sz w:val="22"/>
        </w:rPr>
      </w:pPr>
    </w:p>
    <w:p w:rsidR="00D369CB" w:rsidRPr="001929F7" w:rsidRDefault="00D369CB" w:rsidP="006A476F">
      <w:pPr>
        <w:tabs>
          <w:tab w:val="left" w:pos="567"/>
        </w:tabs>
        <w:spacing w:line="360" w:lineRule="auto"/>
        <w:jc w:val="both"/>
        <w:rPr>
          <w:rFonts w:cs="Arial"/>
          <w:sz w:val="22"/>
        </w:rPr>
      </w:pPr>
    </w:p>
    <w:p w:rsidR="00D369CB" w:rsidRPr="001929F7" w:rsidRDefault="00D369CB" w:rsidP="006A476F">
      <w:pPr>
        <w:tabs>
          <w:tab w:val="left" w:pos="567"/>
        </w:tabs>
        <w:spacing w:line="360" w:lineRule="auto"/>
        <w:jc w:val="both"/>
        <w:rPr>
          <w:rFonts w:cs="Arial"/>
          <w:sz w:val="22"/>
        </w:rPr>
      </w:pPr>
    </w:p>
    <w:p w:rsidR="00D369CB" w:rsidRPr="001929F7" w:rsidRDefault="00D369CB" w:rsidP="006A476F">
      <w:pPr>
        <w:tabs>
          <w:tab w:val="left" w:pos="567"/>
        </w:tabs>
        <w:spacing w:line="360" w:lineRule="auto"/>
        <w:jc w:val="both"/>
        <w:rPr>
          <w:rFonts w:cs="Arial"/>
          <w:sz w:val="22"/>
        </w:rPr>
      </w:pPr>
    </w:p>
    <w:p w:rsidR="00D369CB" w:rsidRPr="001929F7" w:rsidRDefault="00D369CB" w:rsidP="006A476F">
      <w:pPr>
        <w:tabs>
          <w:tab w:val="left" w:pos="567"/>
        </w:tabs>
        <w:spacing w:line="360" w:lineRule="auto"/>
        <w:jc w:val="both"/>
        <w:rPr>
          <w:rFonts w:cs="Arial"/>
          <w:sz w:val="22"/>
        </w:rPr>
      </w:pPr>
    </w:p>
    <w:p w:rsidR="007F3D9C" w:rsidRPr="001929F7" w:rsidRDefault="007F3D9C" w:rsidP="00140ED2">
      <w:pPr>
        <w:pStyle w:val="EYHeading1"/>
      </w:pPr>
      <w:bookmarkStart w:id="10" w:name="_Toc432171399"/>
      <w:r w:rsidRPr="00140ED2">
        <w:lastRenderedPageBreak/>
        <w:t>Network</w:t>
      </w:r>
      <w:r w:rsidRPr="001929F7">
        <w:t xml:space="preserve"> technology</w:t>
      </w:r>
      <w:r w:rsidR="003C2BA2">
        <w:t xml:space="preserve"> and structure</w:t>
      </w:r>
      <w:bookmarkEnd w:id="10"/>
    </w:p>
    <w:p w:rsidR="0091347C" w:rsidRPr="0091347C" w:rsidRDefault="0091347C" w:rsidP="0091347C">
      <w:pPr>
        <w:pStyle w:val="EYHeading2"/>
      </w:pPr>
      <w:bookmarkStart w:id="11" w:name="_Toc432171400"/>
      <w:r w:rsidRPr="00140ED2">
        <w:t>Network</w:t>
      </w:r>
      <w:r w:rsidRPr="001929F7">
        <w:t xml:space="preserve"> technology</w:t>
      </w:r>
      <w:r>
        <w:t xml:space="preserve"> and structure</w:t>
      </w:r>
      <w:bookmarkEnd w:id="11"/>
    </w:p>
    <w:p w:rsidR="00AD20CC" w:rsidRPr="0091347C" w:rsidRDefault="003A5A45" w:rsidP="00AD20CC">
      <w:pPr>
        <w:tabs>
          <w:tab w:val="left" w:pos="567"/>
        </w:tabs>
        <w:spacing w:before="120" w:after="120" w:line="360" w:lineRule="auto"/>
        <w:jc w:val="both"/>
        <w:rPr>
          <w:sz w:val="20"/>
        </w:rPr>
      </w:pPr>
      <w:r w:rsidRPr="0091347C">
        <w:rPr>
          <w:sz w:val="20"/>
        </w:rPr>
        <w:t>According to the recommendation the BU-LRIC model for calculation of the mobile termination services should use:</w:t>
      </w:r>
    </w:p>
    <w:p w:rsidR="003A5A45" w:rsidRPr="0091347C" w:rsidRDefault="003A5A45" w:rsidP="00E702D2">
      <w:pPr>
        <w:pStyle w:val="ListParagraph"/>
        <w:numPr>
          <w:ilvl w:val="0"/>
          <w:numId w:val="30"/>
        </w:numPr>
        <w:tabs>
          <w:tab w:val="left" w:pos="567"/>
        </w:tabs>
        <w:spacing w:before="120" w:line="360" w:lineRule="auto"/>
        <w:jc w:val="both"/>
        <w:rPr>
          <w:rFonts w:ascii="EYInterstate Light" w:hAnsi="EYInterstate Light"/>
          <w:sz w:val="20"/>
          <w:lang w:val="en-US"/>
        </w:rPr>
      </w:pPr>
      <w:r w:rsidRPr="0091347C">
        <w:rPr>
          <w:rFonts w:ascii="EYInterstate Light" w:hAnsi="EYInterstate Light"/>
          <w:sz w:val="20"/>
          <w:lang w:val="en-US"/>
        </w:rPr>
        <w:t>Mix of the 2G and 3G technologies in the radio access network;</w:t>
      </w:r>
    </w:p>
    <w:p w:rsidR="003A5A45" w:rsidRPr="0091347C" w:rsidRDefault="003A5A45" w:rsidP="00E702D2">
      <w:pPr>
        <w:pStyle w:val="ListParagraph"/>
        <w:numPr>
          <w:ilvl w:val="0"/>
          <w:numId w:val="30"/>
        </w:numPr>
        <w:tabs>
          <w:tab w:val="left" w:pos="567"/>
        </w:tabs>
        <w:spacing w:before="120" w:line="360" w:lineRule="auto"/>
        <w:jc w:val="both"/>
        <w:rPr>
          <w:rFonts w:ascii="EYInterstate Light" w:hAnsi="EYInterstate Light"/>
          <w:sz w:val="20"/>
          <w:lang w:val="en-US"/>
        </w:rPr>
      </w:pPr>
      <w:r w:rsidRPr="0091347C">
        <w:rPr>
          <w:rFonts w:ascii="EYInterstate Light" w:hAnsi="EYInterstate Light"/>
          <w:sz w:val="20"/>
          <w:lang w:val="en-US"/>
        </w:rPr>
        <w:t>NGN core network which is IP based.</w:t>
      </w:r>
    </w:p>
    <w:p w:rsidR="003A5A45" w:rsidRPr="0091347C" w:rsidRDefault="003A5A45" w:rsidP="003A5A45">
      <w:pPr>
        <w:tabs>
          <w:tab w:val="left" w:pos="567"/>
        </w:tabs>
        <w:spacing w:before="120" w:after="120" w:line="360" w:lineRule="auto"/>
        <w:jc w:val="both"/>
        <w:rPr>
          <w:rFonts w:cs="Arial"/>
          <w:sz w:val="20"/>
        </w:rPr>
      </w:pPr>
      <w:r w:rsidRPr="0091347C">
        <w:rPr>
          <w:rFonts w:cs="Arial"/>
          <w:sz w:val="20"/>
        </w:rPr>
        <w:t>Takin this into account the modelled network will utilize:</w:t>
      </w:r>
    </w:p>
    <w:p w:rsidR="003A5A45" w:rsidRPr="0091347C" w:rsidRDefault="0067035F" w:rsidP="00E702D2">
      <w:pPr>
        <w:pStyle w:val="ListParagraph"/>
        <w:numPr>
          <w:ilvl w:val="0"/>
          <w:numId w:val="29"/>
        </w:numPr>
        <w:tabs>
          <w:tab w:val="left" w:pos="567"/>
        </w:tabs>
        <w:spacing w:before="120" w:line="360" w:lineRule="auto"/>
        <w:jc w:val="both"/>
        <w:rPr>
          <w:rFonts w:ascii="EYInterstate Light" w:hAnsi="EYInterstate Light" w:cs="Arial"/>
          <w:sz w:val="20"/>
          <w:lang w:val="en-US"/>
        </w:rPr>
      </w:pPr>
      <w:bookmarkStart w:id="12" w:name="OLE_LINK1"/>
      <w:bookmarkStart w:id="13" w:name="OLE_LINK2"/>
      <w:r w:rsidRPr="0091347C">
        <w:rPr>
          <w:rFonts w:ascii="EYInterstate Light" w:hAnsi="EYInterstate Light" w:cs="Arial"/>
          <w:sz w:val="20"/>
          <w:lang w:val="en-US"/>
        </w:rPr>
        <w:t xml:space="preserve">Mobile Switching </w:t>
      </w:r>
      <w:r w:rsidR="003A5A45" w:rsidRPr="0091347C">
        <w:rPr>
          <w:rFonts w:ascii="EYInterstate Light" w:hAnsi="EYInterstate Light" w:cs="Arial"/>
          <w:sz w:val="20"/>
          <w:lang w:val="en-US"/>
        </w:rPr>
        <w:t>Server and Media Gateways instead of circuit switched Mobile Switching Centre;</w:t>
      </w:r>
    </w:p>
    <w:p w:rsidR="003A5A45" w:rsidRPr="0091347C" w:rsidRDefault="003A5A45" w:rsidP="00E702D2">
      <w:pPr>
        <w:pStyle w:val="ListParagraph"/>
        <w:numPr>
          <w:ilvl w:val="0"/>
          <w:numId w:val="29"/>
        </w:numPr>
        <w:tabs>
          <w:tab w:val="left" w:pos="567"/>
        </w:tabs>
        <w:spacing w:before="120" w:line="360" w:lineRule="auto"/>
        <w:jc w:val="both"/>
        <w:rPr>
          <w:rFonts w:ascii="EYInterstate Light" w:hAnsi="EYInterstate Light" w:cs="Arial"/>
          <w:sz w:val="20"/>
          <w:lang w:val="en-US"/>
        </w:rPr>
      </w:pPr>
      <w:r w:rsidRPr="0091347C">
        <w:rPr>
          <w:rFonts w:ascii="EYInterstate Light" w:hAnsi="EYInterstate Light" w:cs="Arial"/>
          <w:sz w:val="20"/>
          <w:lang w:val="en-US"/>
        </w:rPr>
        <w:t>IP and Ethernet based core network instead of ATM and SDH core network.</w:t>
      </w:r>
      <w:bookmarkEnd w:id="12"/>
      <w:bookmarkEnd w:id="13"/>
    </w:p>
    <w:p w:rsidR="003A5A45" w:rsidRPr="0091347C" w:rsidRDefault="003A5A45" w:rsidP="003A5A45">
      <w:pPr>
        <w:tabs>
          <w:tab w:val="left" w:pos="567"/>
        </w:tabs>
        <w:spacing w:before="120" w:line="360" w:lineRule="auto"/>
        <w:jc w:val="both"/>
        <w:rPr>
          <w:rFonts w:cs="Arial"/>
          <w:sz w:val="20"/>
        </w:rPr>
      </w:pPr>
      <w:r w:rsidRPr="0091347C">
        <w:rPr>
          <w:rFonts w:cs="Arial"/>
          <w:sz w:val="20"/>
        </w:rPr>
        <w:t>The modelled network structure is presented on the scheme below.</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851"/>
        <w:gridCol w:w="8023"/>
      </w:tblGrid>
      <w:tr w:rsidR="007F3D9C" w:rsidRPr="001929F7" w:rsidTr="003A5A45">
        <w:trPr>
          <w:trHeight w:val="3269"/>
        </w:trPr>
        <w:tc>
          <w:tcPr>
            <w:tcW w:w="851" w:type="dxa"/>
            <w:shd w:val="clear" w:color="auto" w:fill="auto"/>
            <w:tcMar>
              <w:top w:w="123" w:type="dxa"/>
              <w:left w:w="142" w:type="dxa"/>
              <w:bottom w:w="69" w:type="dxa"/>
              <w:right w:w="142" w:type="dxa"/>
            </w:tcMar>
            <w:textDirection w:val="tbRl"/>
            <w:vAlign w:val="center"/>
            <w:hideMark/>
          </w:tcPr>
          <w:p w:rsidR="007F3D9C" w:rsidRPr="001929F7" w:rsidRDefault="007F3D9C" w:rsidP="003A5A45">
            <w:pPr>
              <w:spacing w:line="360" w:lineRule="auto"/>
              <w:jc w:val="center"/>
              <w:rPr>
                <w:sz w:val="20"/>
              </w:rPr>
            </w:pPr>
            <w:r w:rsidRPr="001929F7">
              <w:rPr>
                <w:sz w:val="20"/>
              </w:rPr>
              <w:t>Network architecture according to EU (2009/396/EC)</w:t>
            </w:r>
          </w:p>
        </w:tc>
        <w:tc>
          <w:tcPr>
            <w:tcW w:w="8023" w:type="dxa"/>
            <w:shd w:val="clear" w:color="auto" w:fill="auto"/>
            <w:tcMar>
              <w:top w:w="123" w:type="dxa"/>
              <w:left w:w="142" w:type="dxa"/>
              <w:bottom w:w="69" w:type="dxa"/>
              <w:right w:w="142" w:type="dxa"/>
            </w:tcMar>
            <w:vAlign w:val="center"/>
            <w:hideMark/>
          </w:tcPr>
          <w:p w:rsidR="007F3D9C" w:rsidRPr="001929F7" w:rsidRDefault="003A5A45" w:rsidP="001619D4">
            <w:pPr>
              <w:spacing w:line="360" w:lineRule="auto"/>
              <w:jc w:val="center"/>
              <w:rPr>
                <w:sz w:val="20"/>
              </w:rPr>
            </w:pPr>
            <w:r>
              <w:rPr>
                <w:noProof/>
                <w:sz w:val="20"/>
                <w:lang w:val="pl-PL" w:eastAsia="pl-PL"/>
              </w:rPr>
              <w:drawing>
                <wp:inline distT="0" distB="0" distL="0" distR="0" wp14:anchorId="22B8B0A9" wp14:editId="225E130C">
                  <wp:extent cx="4640239" cy="2725846"/>
                  <wp:effectExtent l="0" t="0" r="8255" b="0"/>
                  <wp:docPr id="6363" name="Picture 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0590" cy="2726052"/>
                          </a:xfrm>
                          <a:prstGeom prst="rect">
                            <a:avLst/>
                          </a:prstGeom>
                          <a:noFill/>
                          <a:ln>
                            <a:noFill/>
                          </a:ln>
                        </pic:spPr>
                      </pic:pic>
                    </a:graphicData>
                  </a:graphic>
                </wp:inline>
              </w:drawing>
            </w:r>
          </w:p>
        </w:tc>
      </w:tr>
    </w:tbl>
    <w:p w:rsidR="007F3D9C" w:rsidRPr="001929F7" w:rsidRDefault="007F3D9C" w:rsidP="007F3D9C">
      <w:pPr>
        <w:spacing w:line="360" w:lineRule="auto"/>
        <w:jc w:val="both"/>
        <w:rPr>
          <w:sz w:val="20"/>
        </w:rPr>
      </w:pPr>
    </w:p>
    <w:p w:rsidR="007E008B" w:rsidRPr="001929F7" w:rsidRDefault="007E008B" w:rsidP="003A5A45">
      <w:pPr>
        <w:spacing w:line="360" w:lineRule="auto"/>
        <w:jc w:val="both"/>
        <w:rPr>
          <w:sz w:val="20"/>
        </w:rPr>
        <w:sectPr w:rsidR="007E008B" w:rsidRPr="001929F7" w:rsidSect="006726A6">
          <w:pgSz w:w="11906" w:h="16838"/>
          <w:pgMar w:top="2739" w:right="964" w:bottom="1196" w:left="1440" w:header="709" w:footer="709" w:gutter="261"/>
          <w:cols w:space="255"/>
          <w:docGrid w:linePitch="360"/>
        </w:sectPr>
      </w:pPr>
    </w:p>
    <w:p w:rsidR="00A92EDF" w:rsidRDefault="00A92EDF" w:rsidP="00A92EDF">
      <w:pPr>
        <w:spacing w:line="360" w:lineRule="auto"/>
        <w:rPr>
          <w:sz w:val="20"/>
        </w:rPr>
      </w:pPr>
      <w:bookmarkStart w:id="14" w:name="_Toc310470248"/>
    </w:p>
    <w:p w:rsidR="00363448" w:rsidRPr="00363448" w:rsidRDefault="00BF6DC2" w:rsidP="00BF6DC2">
      <w:pPr>
        <w:pStyle w:val="EYHeading2"/>
      </w:pPr>
      <w:bookmarkStart w:id="15" w:name="_Toc432171401"/>
      <w:r>
        <w:t>Mobile</w:t>
      </w:r>
      <w:r w:rsidR="00363448" w:rsidRPr="001929F7">
        <w:t xml:space="preserve"> </w:t>
      </w:r>
      <w:r w:rsidR="00363448" w:rsidRPr="00140ED2">
        <w:t>network</w:t>
      </w:r>
      <w:r w:rsidR="00363448" w:rsidRPr="001929F7">
        <w:t xml:space="preserve"> </w:t>
      </w:r>
      <w:r w:rsidR="00363448">
        <w:t>elements</w:t>
      </w:r>
      <w:bookmarkEnd w:id="15"/>
    </w:p>
    <w:p w:rsidR="00A92EDF" w:rsidRDefault="00BF6DC2" w:rsidP="00363448">
      <w:pPr>
        <w:spacing w:line="360" w:lineRule="auto"/>
        <w:jc w:val="both"/>
        <w:rPr>
          <w:sz w:val="20"/>
        </w:rPr>
      </w:pPr>
      <w:r>
        <w:rPr>
          <w:sz w:val="20"/>
        </w:rPr>
        <w:t>The table below present</w:t>
      </w:r>
      <w:r w:rsidR="00CC6B4A">
        <w:rPr>
          <w:sz w:val="20"/>
        </w:rPr>
        <w:t xml:space="preserve">s </w:t>
      </w:r>
      <w:r>
        <w:rPr>
          <w:sz w:val="20"/>
        </w:rPr>
        <w:t>the</w:t>
      </w:r>
      <w:r w:rsidR="00CC6B4A">
        <w:rPr>
          <w:sz w:val="20"/>
        </w:rPr>
        <w:t xml:space="preserve"> list of </w:t>
      </w:r>
      <w:r w:rsidR="0068497C">
        <w:rPr>
          <w:sz w:val="20"/>
        </w:rPr>
        <w:t xml:space="preserve">network elements </w:t>
      </w:r>
      <w:r>
        <w:rPr>
          <w:sz w:val="20"/>
        </w:rPr>
        <w:t>and method of their</w:t>
      </w:r>
      <w:r w:rsidR="0068497C">
        <w:rPr>
          <w:sz w:val="20"/>
        </w:rPr>
        <w:t xml:space="preserve"> revaluation</w:t>
      </w:r>
      <w:r w:rsidR="00A92EDF">
        <w:rPr>
          <w:sz w:val="20"/>
        </w:rPr>
        <w:t>. We assume three possible approaches of network elements cost calculation:</w:t>
      </w:r>
    </w:p>
    <w:p w:rsidR="00A92EDF" w:rsidRPr="00363448" w:rsidRDefault="00A92EDF" w:rsidP="00E702D2">
      <w:pPr>
        <w:pStyle w:val="ListParagraph"/>
        <w:numPr>
          <w:ilvl w:val="0"/>
          <w:numId w:val="27"/>
        </w:numPr>
        <w:spacing w:line="360" w:lineRule="auto"/>
        <w:jc w:val="both"/>
        <w:rPr>
          <w:rFonts w:ascii="EYInterstate Light" w:hAnsi="EYInterstate Light"/>
          <w:sz w:val="20"/>
          <w:szCs w:val="20"/>
          <w:lang w:val="en-US"/>
        </w:rPr>
      </w:pPr>
      <w:r w:rsidRPr="00363448">
        <w:rPr>
          <w:rFonts w:ascii="EYInterstate Light" w:hAnsi="EYInterstate Light"/>
          <w:sz w:val="20"/>
          <w:szCs w:val="20"/>
          <w:lang w:val="en-US"/>
        </w:rPr>
        <w:t>Direct – capital cost of network elements will be calculated based on engineering models.</w:t>
      </w:r>
    </w:p>
    <w:p w:rsidR="00A92EDF" w:rsidRPr="00363448" w:rsidRDefault="00363448" w:rsidP="00E702D2">
      <w:pPr>
        <w:pStyle w:val="ListParagraph"/>
        <w:numPr>
          <w:ilvl w:val="0"/>
          <w:numId w:val="27"/>
        </w:numPr>
        <w:spacing w:line="360" w:lineRule="auto"/>
        <w:jc w:val="both"/>
        <w:rPr>
          <w:rFonts w:ascii="EYInterstate Light" w:hAnsi="EYInterstate Light"/>
          <w:sz w:val="20"/>
          <w:szCs w:val="20"/>
          <w:lang w:val="en-US"/>
        </w:rPr>
      </w:pPr>
      <w:r>
        <w:rPr>
          <w:rFonts w:ascii="EYInterstate Light" w:hAnsi="EYInterstate Light"/>
          <w:sz w:val="20"/>
          <w:szCs w:val="20"/>
          <w:lang w:val="en-US"/>
        </w:rPr>
        <w:t xml:space="preserve">Mark-up - </w:t>
      </w:r>
      <w:r w:rsidR="00A92EDF" w:rsidRPr="00363448">
        <w:rPr>
          <w:rFonts w:ascii="EYInterstate Light" w:hAnsi="EYInterstate Light"/>
          <w:sz w:val="20"/>
          <w:szCs w:val="20"/>
          <w:lang w:val="en-US"/>
        </w:rPr>
        <w:t xml:space="preserve">capital cost of network elements will be calculated based </w:t>
      </w:r>
      <w:r>
        <w:rPr>
          <w:rFonts w:ascii="EYInterstate Light" w:hAnsi="EYInterstate Light"/>
          <w:sz w:val="20"/>
          <w:szCs w:val="20"/>
          <w:lang w:val="en-US"/>
        </w:rPr>
        <w:t xml:space="preserve">on operators accounting </w:t>
      </w:r>
      <w:proofErr w:type="gramStart"/>
      <w:r>
        <w:rPr>
          <w:rFonts w:ascii="EYInterstate Light" w:hAnsi="EYInterstate Light"/>
          <w:sz w:val="20"/>
          <w:szCs w:val="20"/>
          <w:lang w:val="en-US"/>
        </w:rPr>
        <w:t>data  as</w:t>
      </w:r>
      <w:proofErr w:type="gramEnd"/>
      <w:r>
        <w:rPr>
          <w:rFonts w:ascii="EYInterstate Light" w:hAnsi="EYInterstate Light"/>
          <w:sz w:val="20"/>
          <w:szCs w:val="20"/>
          <w:lang w:val="en-US"/>
        </w:rPr>
        <w:t xml:space="preserve"> a r</w:t>
      </w:r>
      <w:r w:rsidRPr="00363448">
        <w:rPr>
          <w:rFonts w:ascii="EYInterstate Light" w:hAnsi="EYInterstate Light"/>
          <w:sz w:val="20"/>
          <w:szCs w:val="20"/>
          <w:lang w:val="en-US"/>
        </w:rPr>
        <w:t>ate of CAPEX cost to network cost</w:t>
      </w:r>
      <w:r>
        <w:rPr>
          <w:rFonts w:ascii="EYInterstate Light" w:hAnsi="EYInterstate Light"/>
          <w:sz w:val="20"/>
          <w:szCs w:val="20"/>
          <w:lang w:val="en-US"/>
        </w:rPr>
        <w:t>.</w:t>
      </w:r>
    </w:p>
    <w:p w:rsidR="00A92EDF" w:rsidRDefault="00A92EDF" w:rsidP="00E702D2">
      <w:pPr>
        <w:pStyle w:val="ListParagraph"/>
        <w:numPr>
          <w:ilvl w:val="0"/>
          <w:numId w:val="27"/>
        </w:numPr>
        <w:spacing w:line="360" w:lineRule="auto"/>
        <w:jc w:val="both"/>
        <w:rPr>
          <w:rFonts w:ascii="EYInterstate Light" w:hAnsi="EYInterstate Light"/>
          <w:sz w:val="20"/>
          <w:szCs w:val="20"/>
          <w:lang w:val="en-US"/>
        </w:rPr>
      </w:pPr>
      <w:proofErr w:type="gramStart"/>
      <w:r w:rsidRPr="00363448">
        <w:rPr>
          <w:rFonts w:ascii="EYInterstate Light" w:hAnsi="EYInterstate Light"/>
          <w:sz w:val="20"/>
          <w:szCs w:val="20"/>
          <w:lang w:val="en-US"/>
        </w:rPr>
        <w:t>Non</w:t>
      </w:r>
      <w:proofErr w:type="gramEnd"/>
      <w:r w:rsidRPr="00363448">
        <w:rPr>
          <w:rFonts w:ascii="EYInterstate Light" w:hAnsi="EYInterstate Light"/>
          <w:sz w:val="20"/>
          <w:szCs w:val="20"/>
          <w:lang w:val="en-US"/>
        </w:rPr>
        <w:t xml:space="preserve"> calculated - elements do not participate in provision of wholesale termination traffic, therefore it cost do not have to be calculated.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280"/>
        <w:gridCol w:w="3674"/>
        <w:gridCol w:w="1766"/>
      </w:tblGrid>
      <w:tr w:rsidR="00BF6DC2" w:rsidRPr="002811A0" w:rsidTr="00B430FA">
        <w:tc>
          <w:tcPr>
            <w:tcW w:w="825" w:type="pct"/>
            <w:tcBorders>
              <w:bottom w:val="single" w:sz="4" w:space="0" w:color="auto"/>
            </w:tcBorders>
            <w:shd w:val="clear" w:color="auto" w:fill="DDDDDD"/>
            <w:vAlign w:val="center"/>
          </w:tcPr>
          <w:p w:rsidR="00BF6DC2" w:rsidRPr="002811A0" w:rsidRDefault="00BF6DC2" w:rsidP="00B430FA">
            <w:pPr>
              <w:pStyle w:val="ListParagraph"/>
              <w:tabs>
                <w:tab w:val="center" w:pos="4536"/>
                <w:tab w:val="right" w:pos="9072"/>
              </w:tabs>
              <w:ind w:left="0"/>
              <w:rPr>
                <w:rFonts w:ascii="EYInterstate Light" w:hAnsi="EYInterstate Light" w:cs="Arial"/>
                <w:b/>
                <w:sz w:val="20"/>
                <w:szCs w:val="20"/>
              </w:rPr>
            </w:pPr>
            <w:r w:rsidRPr="002811A0">
              <w:rPr>
                <w:rFonts w:ascii="EYInterstate Light" w:hAnsi="EYInterstate Light" w:cs="Arial"/>
                <w:b/>
                <w:sz w:val="20"/>
                <w:szCs w:val="20"/>
              </w:rPr>
              <w:t>Network element</w:t>
            </w:r>
          </w:p>
        </w:tc>
        <w:tc>
          <w:tcPr>
            <w:tcW w:w="1233" w:type="pct"/>
            <w:tcBorders>
              <w:bottom w:val="single" w:sz="4" w:space="0" w:color="auto"/>
            </w:tcBorders>
            <w:shd w:val="clear" w:color="auto" w:fill="DDDDDD"/>
            <w:vAlign w:val="center"/>
          </w:tcPr>
          <w:p w:rsidR="00BF6DC2" w:rsidRPr="002811A0" w:rsidRDefault="00BF6DC2" w:rsidP="00B430FA">
            <w:pPr>
              <w:pStyle w:val="ListParagraph"/>
              <w:tabs>
                <w:tab w:val="center" w:pos="4536"/>
                <w:tab w:val="right" w:pos="9072"/>
              </w:tabs>
              <w:ind w:left="0"/>
              <w:rPr>
                <w:rFonts w:ascii="EYInterstate Light" w:hAnsi="EYInterstate Light" w:cs="Arial"/>
                <w:b/>
                <w:sz w:val="20"/>
                <w:szCs w:val="20"/>
                <w:lang w:val="en-US"/>
              </w:rPr>
            </w:pPr>
            <w:r w:rsidRPr="002811A0">
              <w:rPr>
                <w:rFonts w:ascii="EYInterstate Light" w:hAnsi="EYInterstate Light" w:cs="Arial"/>
                <w:b/>
                <w:sz w:val="20"/>
                <w:szCs w:val="20"/>
                <w:lang w:val="en-US"/>
              </w:rPr>
              <w:t>Dimensioned elements</w:t>
            </w:r>
          </w:p>
        </w:tc>
        <w:tc>
          <w:tcPr>
            <w:tcW w:w="1987" w:type="pct"/>
            <w:tcBorders>
              <w:bottom w:val="single" w:sz="4" w:space="0" w:color="auto"/>
            </w:tcBorders>
            <w:shd w:val="clear" w:color="auto" w:fill="DDDDDD"/>
            <w:vAlign w:val="center"/>
          </w:tcPr>
          <w:p w:rsidR="00BF6DC2" w:rsidRPr="002811A0" w:rsidRDefault="00D166F2" w:rsidP="00B430FA">
            <w:pPr>
              <w:tabs>
                <w:tab w:val="left" w:pos="2670"/>
              </w:tabs>
              <w:spacing w:line="360" w:lineRule="auto"/>
              <w:rPr>
                <w:rFonts w:cs="Arial"/>
                <w:b/>
                <w:sz w:val="20"/>
              </w:rPr>
            </w:pPr>
            <w:r w:rsidRPr="002811A0">
              <w:rPr>
                <w:rFonts w:cs="Arial"/>
                <w:b/>
                <w:sz w:val="20"/>
              </w:rPr>
              <w:t>Description</w:t>
            </w:r>
          </w:p>
        </w:tc>
        <w:tc>
          <w:tcPr>
            <w:tcW w:w="955" w:type="pct"/>
            <w:tcBorders>
              <w:bottom w:val="single" w:sz="4" w:space="0" w:color="auto"/>
            </w:tcBorders>
            <w:shd w:val="clear" w:color="auto" w:fill="DDDDDD"/>
            <w:vAlign w:val="center"/>
          </w:tcPr>
          <w:p w:rsidR="00BF6DC2" w:rsidRPr="002811A0" w:rsidRDefault="00BF6DC2" w:rsidP="00B430FA">
            <w:pPr>
              <w:tabs>
                <w:tab w:val="left" w:pos="2670"/>
              </w:tabs>
              <w:spacing w:line="360" w:lineRule="auto"/>
              <w:rPr>
                <w:rFonts w:cs="Arial"/>
                <w:b/>
                <w:sz w:val="20"/>
              </w:rPr>
            </w:pPr>
            <w:r w:rsidRPr="002811A0">
              <w:rPr>
                <w:rFonts w:cs="Arial"/>
                <w:b/>
                <w:sz w:val="20"/>
              </w:rPr>
              <w:t>Revaluation method</w:t>
            </w:r>
          </w:p>
        </w:tc>
      </w:tr>
      <w:tr w:rsidR="00902791" w:rsidRPr="002811A0" w:rsidTr="00B430FA">
        <w:trPr>
          <w:trHeight w:val="77"/>
        </w:trPr>
        <w:tc>
          <w:tcPr>
            <w:tcW w:w="825" w:type="pct"/>
            <w:vMerge w:val="restart"/>
            <w:vAlign w:val="center"/>
          </w:tcPr>
          <w:p w:rsidR="00902791" w:rsidRPr="002811A0" w:rsidRDefault="00902791"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Network sites</w:t>
            </w:r>
          </w:p>
        </w:tc>
        <w:tc>
          <w:tcPr>
            <w:tcW w:w="1233" w:type="pct"/>
            <w:vAlign w:val="center"/>
          </w:tcPr>
          <w:p w:rsidR="00902791" w:rsidRPr="002811A0" w:rsidRDefault="00902791" w:rsidP="00B430FA">
            <w:pPr>
              <w:rPr>
                <w:rFonts w:cs="Arial"/>
                <w:sz w:val="20"/>
              </w:rPr>
            </w:pPr>
            <w:r w:rsidRPr="002811A0">
              <w:rPr>
                <w:rFonts w:cs="Arial"/>
                <w:sz w:val="20"/>
              </w:rPr>
              <w:t>Tower</w:t>
            </w:r>
          </w:p>
        </w:tc>
        <w:tc>
          <w:tcPr>
            <w:tcW w:w="1987" w:type="pct"/>
            <w:vAlign w:val="center"/>
          </w:tcPr>
          <w:p w:rsidR="00902791" w:rsidRPr="002811A0" w:rsidRDefault="00902791" w:rsidP="00B430FA">
            <w:pPr>
              <w:tabs>
                <w:tab w:val="center" w:pos="4536"/>
                <w:tab w:val="right" w:pos="9072"/>
              </w:tabs>
              <w:rPr>
                <w:rFonts w:cs="Arial"/>
                <w:sz w:val="20"/>
              </w:rPr>
            </w:pPr>
            <w:r w:rsidRPr="002811A0">
              <w:rPr>
                <w:rFonts w:cs="Arial"/>
                <w:sz w:val="20"/>
              </w:rPr>
              <w:t>Base station location including detached mast or tower (concrete or steel)</w:t>
            </w:r>
            <w:r w:rsidR="00116F31" w:rsidRPr="002811A0">
              <w:rPr>
                <w:rFonts w:cs="Arial"/>
                <w:sz w:val="20"/>
              </w:rPr>
              <w:t xml:space="preserve"> </w:t>
            </w:r>
          </w:p>
        </w:tc>
        <w:tc>
          <w:tcPr>
            <w:tcW w:w="955" w:type="pct"/>
            <w:vAlign w:val="center"/>
          </w:tcPr>
          <w:p w:rsidR="00902791" w:rsidRPr="002811A0" w:rsidRDefault="00902791" w:rsidP="00B430FA">
            <w:pPr>
              <w:tabs>
                <w:tab w:val="center" w:pos="4536"/>
                <w:tab w:val="right" w:pos="9072"/>
              </w:tabs>
              <w:rPr>
                <w:rFonts w:cs="Arial"/>
                <w:sz w:val="20"/>
              </w:rPr>
            </w:pPr>
            <w:r w:rsidRPr="002811A0">
              <w:rPr>
                <w:rFonts w:cs="Arial"/>
                <w:sz w:val="20"/>
              </w:rPr>
              <w:t>Direct</w:t>
            </w:r>
          </w:p>
        </w:tc>
      </w:tr>
      <w:tr w:rsidR="00902791" w:rsidRPr="002811A0" w:rsidTr="00B430FA">
        <w:trPr>
          <w:trHeight w:val="77"/>
        </w:trPr>
        <w:tc>
          <w:tcPr>
            <w:tcW w:w="825" w:type="pct"/>
            <w:vMerge/>
            <w:vAlign w:val="center"/>
          </w:tcPr>
          <w:p w:rsidR="00902791" w:rsidRPr="002811A0" w:rsidRDefault="00902791"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902791" w:rsidRPr="002811A0" w:rsidRDefault="00902791" w:rsidP="00B430FA">
            <w:pPr>
              <w:rPr>
                <w:rFonts w:cs="Arial"/>
                <w:sz w:val="20"/>
              </w:rPr>
            </w:pPr>
            <w:r w:rsidRPr="002811A0">
              <w:rPr>
                <w:rFonts w:cs="Arial"/>
                <w:sz w:val="20"/>
              </w:rPr>
              <w:t>Roof-top</w:t>
            </w:r>
          </w:p>
        </w:tc>
        <w:tc>
          <w:tcPr>
            <w:tcW w:w="1987" w:type="pct"/>
            <w:vAlign w:val="center"/>
          </w:tcPr>
          <w:p w:rsidR="00902791" w:rsidRPr="002811A0" w:rsidRDefault="00902791" w:rsidP="00B430FA">
            <w:pPr>
              <w:tabs>
                <w:tab w:val="center" w:pos="4536"/>
                <w:tab w:val="right" w:pos="9072"/>
              </w:tabs>
              <w:rPr>
                <w:rFonts w:cs="Arial"/>
                <w:sz w:val="20"/>
              </w:rPr>
            </w:pPr>
            <w:r w:rsidRPr="002811A0">
              <w:rPr>
                <w:rFonts w:cs="Arial"/>
                <w:sz w:val="20"/>
              </w:rPr>
              <w:t xml:space="preserve">Base station location including the infrastructure mounted on the roof or rented site (e.g. chimney) </w:t>
            </w:r>
          </w:p>
        </w:tc>
        <w:tc>
          <w:tcPr>
            <w:tcW w:w="955" w:type="pct"/>
            <w:vAlign w:val="center"/>
          </w:tcPr>
          <w:p w:rsidR="00902791" w:rsidRPr="002811A0" w:rsidRDefault="00902791"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M</w:t>
            </w:r>
            <w:r w:rsidRPr="002811A0">
              <w:rPr>
                <w:rFonts w:cs="Arial"/>
                <w:sz w:val="20"/>
              </w:rPr>
              <w:t>ic</w:t>
            </w:r>
            <w:r w:rsidRPr="002811A0">
              <w:rPr>
                <w:rFonts w:cs="Arial"/>
                <w:sz w:val="20"/>
              </w:rPr>
              <w:t>r</w:t>
            </w:r>
            <w:r w:rsidRPr="002811A0">
              <w:rPr>
                <w:rFonts w:cs="Arial"/>
                <w:sz w:val="20"/>
              </w:rPr>
              <w:t>o-site</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Base station location including the infrastructure required for installation of micro-cell</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Pico-site</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Base station location including the infrastructure required for installation of pico-cell</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402"/>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Base station cabinet – macrocell</w:t>
            </w:r>
          </w:p>
        </w:tc>
        <w:tc>
          <w:tcPr>
            <w:tcW w:w="1233" w:type="pct"/>
            <w:vAlign w:val="center"/>
          </w:tcPr>
          <w:p w:rsidR="00B430FA" w:rsidRPr="002811A0" w:rsidRDefault="00B430FA" w:rsidP="00B430FA">
            <w:pPr>
              <w:rPr>
                <w:rFonts w:cs="Arial"/>
                <w:sz w:val="20"/>
              </w:rPr>
            </w:pPr>
            <w:r w:rsidRPr="002811A0">
              <w:rPr>
                <w:rFonts w:cs="Arial"/>
                <w:sz w:val="20"/>
              </w:rPr>
              <w:t>Small – up to 6 radio units</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Single RAN (common for 2G, 3G, 4G) base station main unit including cabinet, management unit, interface units, power supply, batteries for site configuration up to 6 radio units.</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Large – up to 12 radio units</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Single RAN (common for 2G, 3G, 4G) base station including cabinet, management unit, interface units, power supply, batteries for site configuration up to 12 radio units.</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BTS macrocell</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 xml:space="preserve">Radio unit and antenna system per one carrier. All remaining elements, including software and licenses, not included in the base station cabinet and extension units. </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sector</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Radio unit extension per one sector</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TRX</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Radio unit extension per one TRX</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BTS microcell</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 xml:space="preserve">Complete microcell equipment </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TRX</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Radio unit extension per one TRX</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BTS picocell</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 xml:space="preserve">Complete pikocell equipment </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TRX</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Radio unit extension per one TRX</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 xml:space="preserve">NodeB </w:t>
            </w:r>
            <w:r w:rsidRPr="002811A0">
              <w:rPr>
                <w:rFonts w:ascii="EYInterstate Light" w:hAnsi="EYInterstate Light" w:cs="Arial"/>
                <w:sz w:val="20"/>
                <w:szCs w:val="20"/>
                <w:lang w:val="en-US"/>
              </w:rPr>
              <w:lastRenderedPageBreak/>
              <w:t>macrocell</w:t>
            </w:r>
          </w:p>
        </w:tc>
        <w:tc>
          <w:tcPr>
            <w:tcW w:w="1233" w:type="pct"/>
            <w:vAlign w:val="center"/>
          </w:tcPr>
          <w:p w:rsidR="00B430FA" w:rsidRPr="002811A0" w:rsidRDefault="00B430FA" w:rsidP="00B430FA">
            <w:pPr>
              <w:rPr>
                <w:rFonts w:cs="Arial"/>
                <w:sz w:val="20"/>
              </w:rPr>
            </w:pPr>
            <w:r w:rsidRPr="002811A0">
              <w:rPr>
                <w:rFonts w:cs="Arial"/>
                <w:sz w:val="20"/>
              </w:rPr>
              <w:lastRenderedPageBreak/>
              <w:t>Main unit</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 xml:space="preserve">Radio unit base unit and antenna </w:t>
            </w:r>
            <w:r w:rsidRPr="002811A0">
              <w:rPr>
                <w:rFonts w:cs="Arial"/>
                <w:sz w:val="20"/>
              </w:rPr>
              <w:lastRenderedPageBreak/>
              <w:t>system per one carrier</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lastRenderedPageBreak/>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sector</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Radio unit extension per one sector</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CE</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Radio unit extension per one CE</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NodeB microcell</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 xml:space="preserve">Complete microcell equipment </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CE</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Radio unit extension per one CE</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NodeB picocell</w:t>
            </w:r>
          </w:p>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 xml:space="preserve">Complete pikocell equipment </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CE</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Radio unit extension per one CE</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BSC</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Main unit including cabinet, management unit, interface units, power supply</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TRX</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Main unit capacity  extension perTRX</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TRC</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Main unit including cabinet, management unit, interface units, power supply</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E1</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Main unit capacity  extension perE1</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RNC</w:t>
            </w:r>
          </w:p>
        </w:tc>
        <w:tc>
          <w:tcPr>
            <w:tcW w:w="1233" w:type="pct"/>
            <w:vAlign w:val="center"/>
          </w:tcPr>
          <w:p w:rsidR="00B430FA" w:rsidRPr="002811A0" w:rsidRDefault="00B430FA" w:rsidP="00B430FA">
            <w:pPr>
              <w:rPr>
                <w:rFonts w:cs="Arial"/>
                <w:sz w:val="20"/>
              </w:rPr>
            </w:pPr>
            <w:r w:rsidRPr="002811A0">
              <w:rPr>
                <w:rFonts w:cs="Arial"/>
                <w:sz w:val="20"/>
              </w:rPr>
              <w:t xml:space="preserve">Main unit </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Main unit including cabinet, management unit, software, interface units,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units: Iub link</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Main unit capacity  extension per Iub link</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units: sectors</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Main unit capacity  extension per sector</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units: sites</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Main unit capacity  extension per site</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rPr>
              <w:t>MSS</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BHCA</w:t>
            </w:r>
          </w:p>
        </w:tc>
        <w:tc>
          <w:tcPr>
            <w:tcW w:w="1987" w:type="pct"/>
            <w:vAlign w:val="center"/>
          </w:tcPr>
          <w:p w:rsidR="00B430FA" w:rsidRPr="002811A0" w:rsidRDefault="00B430FA" w:rsidP="00B430FA">
            <w:pPr>
              <w:tabs>
                <w:tab w:val="center" w:pos="4536"/>
                <w:tab w:val="right" w:pos="9072"/>
              </w:tabs>
              <w:rPr>
                <w:rFonts w:cs="Arial"/>
                <w:sz w:val="20"/>
              </w:rPr>
            </w:pPr>
            <w:r w:rsidRPr="002811A0">
              <w:rPr>
                <w:rFonts w:cs="Arial"/>
                <w:sz w:val="20"/>
              </w:rPr>
              <w:t>Main unit capacity  extension per BHCA</w:t>
            </w:r>
          </w:p>
        </w:tc>
        <w:tc>
          <w:tcPr>
            <w:tcW w:w="955" w:type="pct"/>
            <w:vAlign w:val="center"/>
          </w:tcPr>
          <w:p w:rsidR="00B430FA" w:rsidRPr="002811A0" w:rsidRDefault="00B430FA" w:rsidP="00B430FA">
            <w:pPr>
              <w:tabs>
                <w:tab w:val="center" w:pos="4536"/>
                <w:tab w:val="right" w:pos="9072"/>
              </w:tabs>
              <w:rPr>
                <w:rFonts w:cs="Arial"/>
                <w:sz w:val="20"/>
              </w:rPr>
            </w:pPr>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MGW</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sz w:val="20"/>
                <w:szCs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BHCA</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capacity  extension per BHCA</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Default"/>
              <w:tabs>
                <w:tab w:val="center" w:pos="4536"/>
                <w:tab w:val="right" w:pos="9072"/>
              </w:tabs>
              <w:spacing w:after="12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E1</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sz w:val="20"/>
                <w:szCs w:val="20"/>
                <w:lang w:val="en-US"/>
              </w:rPr>
            </w:pPr>
            <w:r w:rsidRPr="002811A0">
              <w:rPr>
                <w:rFonts w:ascii="EYInterstate Light" w:hAnsi="EYInterstate Light" w:cs="Arial"/>
                <w:sz w:val="20"/>
                <w:lang w:val="en-US"/>
              </w:rPr>
              <w:t>Main unit capacity  extension per E1</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VMS</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sz w:val="20"/>
                <w:szCs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subscribers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capacity  extension per subscriber</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HLR</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sz w:val="20"/>
                <w:szCs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subscribers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capacity  extension per subscriber</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CUDA</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sz w:val="20"/>
                <w:szCs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lastRenderedPageBreak/>
              <w:t>SMSC</w:t>
            </w:r>
          </w:p>
        </w:tc>
        <w:tc>
          <w:tcPr>
            <w:tcW w:w="1233" w:type="pct"/>
            <w:vAlign w:val="center"/>
          </w:tcPr>
          <w:p w:rsidR="00B430FA" w:rsidRPr="002811A0" w:rsidRDefault="00B430FA" w:rsidP="00B430FA">
            <w:pPr>
              <w:rPr>
                <w:rFonts w:cs="Arial"/>
                <w:sz w:val="20"/>
              </w:rPr>
            </w:pPr>
            <w:r w:rsidRPr="002811A0">
              <w:rPr>
                <w:rFonts w:cs="Arial"/>
                <w:sz w:val="20"/>
              </w:rPr>
              <w:t>Extension unit: subscribers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capacity  extension per subscriber</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sz w:val="20"/>
                <w:szCs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BH SMS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capacity  extension per BH SMS</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SMSC</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sz w:val="20"/>
                <w:szCs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BH MMS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capacity  extension per BH MMS</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IN</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sz w:val="20"/>
                <w:szCs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subscribers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capacity  extension per subscriber</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BH transactions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capacity  extension per BH transaction</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PCU</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sz w:val="20"/>
                <w:szCs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Gb link throughput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capacity  extension per subscriber</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SGSN</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sz w:val="20"/>
                <w:szCs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Gb link throughput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capacity  extension per subscriber</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GGSN</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IMS</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Main unit including frame, management unit, software, interface units,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tabs>
                <w:tab w:val="left" w:pos="2670"/>
              </w:tabs>
              <w:spacing w:line="360" w:lineRule="auto"/>
              <w:rPr>
                <w:rFonts w:cs="Arial"/>
                <w:sz w:val="20"/>
              </w:rPr>
            </w:pPr>
            <w:r w:rsidRPr="002811A0">
              <w:rPr>
                <w:rFonts w:cs="Arial"/>
                <w:sz w:val="20"/>
              </w:rPr>
              <w:t>Service card MRCF/CCTF</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Shelf to include the service cards</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tabs>
                <w:tab w:val="left" w:pos="2670"/>
              </w:tabs>
              <w:spacing w:line="360" w:lineRule="auto"/>
              <w:rPr>
                <w:rFonts w:cs="Arial"/>
                <w:sz w:val="20"/>
              </w:rPr>
            </w:pPr>
            <w:r w:rsidRPr="002811A0">
              <w:rPr>
                <w:rFonts w:cs="Arial"/>
                <w:sz w:val="20"/>
              </w:rPr>
              <w:t>Service card - A-SBG</w:t>
            </w:r>
          </w:p>
          <w:p w:rsidR="00B430FA" w:rsidRPr="002811A0" w:rsidRDefault="00B430FA" w:rsidP="00B430FA">
            <w:pPr>
              <w:rPr>
                <w:rFonts w:cs="Arial"/>
                <w:sz w:val="20"/>
              </w:rPr>
            </w:pP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Service cards providing A-SBG functionality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tabs>
                <w:tab w:val="left" w:pos="2670"/>
              </w:tabs>
              <w:spacing w:line="360" w:lineRule="auto"/>
              <w:rPr>
                <w:rFonts w:cs="Arial"/>
                <w:sz w:val="20"/>
              </w:rPr>
            </w:pPr>
            <w:r w:rsidRPr="002811A0">
              <w:rPr>
                <w:rFonts w:cs="Arial"/>
                <w:sz w:val="20"/>
              </w:rPr>
              <w:t>Service card - VoIP AS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Service cards providing VoIP Application Server</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tabs>
                <w:tab w:val="left" w:pos="2670"/>
              </w:tabs>
              <w:spacing w:line="360" w:lineRule="auto"/>
              <w:rPr>
                <w:rFonts w:cs="Arial"/>
                <w:sz w:val="20"/>
              </w:rPr>
            </w:pPr>
            <w:r w:rsidRPr="002811A0">
              <w:rPr>
                <w:rFonts w:cs="Arial"/>
                <w:sz w:val="20"/>
              </w:rPr>
              <w:t xml:space="preserve">Service card - </w:t>
            </w:r>
            <w:r w:rsidRPr="002811A0">
              <w:rPr>
                <w:rFonts w:cs="Arial"/>
                <w:sz w:val="20"/>
              </w:rPr>
              <w:t xml:space="preserve">BGCF </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Service cards providing BGCF functionality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tabs>
                <w:tab w:val="left" w:pos="2670"/>
              </w:tabs>
              <w:spacing w:line="360" w:lineRule="auto"/>
              <w:rPr>
                <w:rFonts w:cs="Arial"/>
                <w:sz w:val="20"/>
              </w:rPr>
            </w:pPr>
            <w:r w:rsidRPr="002811A0">
              <w:rPr>
                <w:rFonts w:cs="Arial"/>
                <w:sz w:val="20"/>
              </w:rPr>
              <w:t xml:space="preserve">Service card - DNS server </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Service cards providing</w:t>
            </w:r>
            <w:r w:rsidRPr="002811A0">
              <w:rPr>
                <w:rFonts w:ascii="EYInterstate Light" w:hAnsi="EYInterstate Light" w:cs="Arial"/>
                <w:sz w:val="20"/>
                <w:lang w:val="en-US"/>
              </w:rPr>
              <w:t xml:space="preserve"> DNS</w:t>
            </w:r>
            <w:r w:rsidRPr="002811A0">
              <w:rPr>
                <w:rFonts w:ascii="EYInterstate Light" w:hAnsi="EYInterstate Light" w:cs="Arial"/>
                <w:sz w:val="20"/>
                <w:lang w:val="en-US"/>
              </w:rPr>
              <w:t xml:space="preserve"> functionality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tabs>
                <w:tab w:val="left" w:pos="2670"/>
              </w:tabs>
              <w:spacing w:line="360" w:lineRule="auto"/>
              <w:rPr>
                <w:rFonts w:cs="Arial"/>
                <w:sz w:val="20"/>
              </w:rPr>
            </w:pPr>
            <w:r w:rsidRPr="002811A0">
              <w:rPr>
                <w:rFonts w:cs="Arial"/>
                <w:sz w:val="20"/>
              </w:rPr>
              <w:t xml:space="preserve">Service card - Service delivery AS </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 xml:space="preserve">Service cards providing </w:t>
            </w:r>
            <w:r w:rsidRPr="002811A0">
              <w:rPr>
                <w:rFonts w:ascii="EYInterstate Light" w:hAnsi="EYInterstate Light" w:cs="Arial"/>
                <w:sz w:val="20"/>
                <w:lang w:val="en-US"/>
              </w:rPr>
              <w:t>Service delivery a</w:t>
            </w:r>
            <w:r w:rsidRPr="002811A0">
              <w:rPr>
                <w:rFonts w:ascii="EYInterstate Light" w:hAnsi="EYInterstate Light" w:cs="Arial"/>
                <w:sz w:val="20"/>
                <w:lang w:val="en-US"/>
              </w:rPr>
              <w:t>pplic</w:t>
            </w:r>
            <w:r w:rsidRPr="002811A0">
              <w:rPr>
                <w:rFonts w:ascii="EYInterstate Light" w:hAnsi="EYInterstate Light" w:cs="Arial"/>
                <w:sz w:val="20"/>
                <w:lang w:val="en-US"/>
              </w:rPr>
              <w:t>ation s</w:t>
            </w:r>
            <w:r w:rsidRPr="002811A0">
              <w:rPr>
                <w:rFonts w:ascii="EYInterstate Light" w:hAnsi="EYInterstate Light" w:cs="Arial"/>
                <w:sz w:val="20"/>
                <w:lang w:val="en-US"/>
              </w:rPr>
              <w:t>erver</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tabs>
                <w:tab w:val="left" w:pos="2670"/>
              </w:tabs>
              <w:spacing w:line="360" w:lineRule="auto"/>
              <w:rPr>
                <w:rFonts w:cs="Arial"/>
                <w:sz w:val="20"/>
              </w:rPr>
            </w:pPr>
            <w:r w:rsidRPr="002811A0">
              <w:rPr>
                <w:rFonts w:cs="Arial"/>
                <w:sz w:val="20"/>
              </w:rPr>
              <w:t>Service card -  HSS -   Control card</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Service cards providing HSS -   Control card</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tabs>
                <w:tab w:val="left" w:pos="2670"/>
              </w:tabs>
              <w:spacing w:line="360" w:lineRule="auto"/>
              <w:rPr>
                <w:rFonts w:cs="Arial"/>
                <w:sz w:val="20"/>
              </w:rPr>
            </w:pPr>
            <w:r w:rsidRPr="002811A0">
              <w:rPr>
                <w:rFonts w:cs="Arial"/>
                <w:sz w:val="20"/>
              </w:rPr>
              <w:t>Service card -  HSS – database</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 xml:space="preserve">Service cards providing HSS -  </w:t>
            </w:r>
            <w:r w:rsidRPr="002811A0">
              <w:rPr>
                <w:rFonts w:ascii="EYInterstate Light" w:hAnsi="EYInterstate Light" w:cs="Arial"/>
                <w:sz w:val="20"/>
                <w:lang w:val="en-US"/>
              </w:rPr>
              <w:t xml:space="preserve"> database</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tabs>
                <w:tab w:val="left" w:pos="2670"/>
              </w:tabs>
              <w:spacing w:line="360" w:lineRule="auto"/>
              <w:rPr>
                <w:rFonts w:cs="Arial"/>
                <w:sz w:val="20"/>
              </w:rPr>
            </w:pPr>
            <w:r w:rsidRPr="002811A0">
              <w:rPr>
                <w:rFonts w:cs="Arial"/>
                <w:sz w:val="20"/>
              </w:rPr>
              <w:t>IMS - Licenses -subscriber</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IMS licences per subscriber</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489"/>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tabs>
                <w:tab w:val="left" w:pos="2670"/>
              </w:tabs>
              <w:spacing w:line="360" w:lineRule="auto"/>
              <w:rPr>
                <w:rFonts w:cs="Arial"/>
                <w:sz w:val="20"/>
              </w:rPr>
            </w:pPr>
            <w:r w:rsidRPr="002811A0">
              <w:rPr>
                <w:rFonts w:cs="Arial"/>
                <w:sz w:val="20"/>
              </w:rPr>
              <w:t>IMS - Licenses - traffic</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IMS licences per traffic (BHCA, BHE)</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tabs>
                <w:tab w:val="left" w:pos="2670"/>
              </w:tabs>
              <w:spacing w:line="360" w:lineRule="auto"/>
              <w:rPr>
                <w:rFonts w:cs="Arial"/>
                <w:sz w:val="20"/>
              </w:rPr>
            </w:pPr>
            <w:r w:rsidRPr="002811A0">
              <w:rPr>
                <w:rFonts w:cs="Arial"/>
                <w:sz w:val="20"/>
              </w:rPr>
              <w:t>HSS – Licenses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lang w:val="en-US"/>
              </w:rPr>
            </w:pPr>
            <w:r w:rsidRPr="002811A0">
              <w:rPr>
                <w:rFonts w:ascii="EYInterstate Light" w:hAnsi="EYInterstate Light" w:cs="Arial"/>
                <w:sz w:val="20"/>
                <w:lang w:val="en-US"/>
              </w:rPr>
              <w:t>HSS</w:t>
            </w:r>
            <w:r w:rsidRPr="002811A0">
              <w:rPr>
                <w:rFonts w:ascii="EYInterstate Light" w:hAnsi="EYInterstate Light" w:cs="Arial"/>
                <w:sz w:val="20"/>
                <w:lang w:val="en-US"/>
              </w:rPr>
              <w:t xml:space="preserve"> licences per subscriber</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Billing system</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sz w:val="20"/>
                <w:szCs w:val="20"/>
                <w:lang w:val="en-US"/>
              </w:rPr>
            </w:pPr>
            <w:r w:rsidRPr="002811A0">
              <w:rPr>
                <w:rFonts w:ascii="EYInterstate Light" w:hAnsi="EYInterstate Light" w:cs="Arial"/>
                <w:sz w:val="20"/>
                <w:lang w:val="en-US"/>
              </w:rPr>
              <w:t>Main unit including cabinet, management unit, software, interface units, power supply</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BHCA</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lang w:val="en-US"/>
              </w:rPr>
              <w:t>Main unit capacity  extension per BHCA</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Number portability</w:t>
            </w:r>
          </w:p>
        </w:tc>
        <w:tc>
          <w:tcPr>
            <w:tcW w:w="1233" w:type="pct"/>
            <w:vAlign w:val="center"/>
          </w:tcPr>
          <w:p w:rsidR="00B430FA" w:rsidRPr="002811A0" w:rsidRDefault="00B430FA" w:rsidP="00B430FA">
            <w:pPr>
              <w:rPr>
                <w:rFonts w:cs="Arial"/>
                <w:sz w:val="20"/>
              </w:rPr>
            </w:pPr>
            <w:r w:rsidRPr="002811A0">
              <w:rPr>
                <w:rFonts w:cs="Arial"/>
                <w:sz w:val="20"/>
              </w:rPr>
              <w:t>Main unit</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Main unit including cabinet, management unit, software, interface units, power supply</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Extension unit: BHCA</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Main unit capacity  extension per BHCA</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573"/>
        </w:trPr>
        <w:tc>
          <w:tcPr>
            <w:tcW w:w="825" w:type="pc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NMS</w:t>
            </w:r>
          </w:p>
        </w:tc>
        <w:tc>
          <w:tcPr>
            <w:tcW w:w="1233" w:type="pct"/>
            <w:vAlign w:val="center"/>
          </w:tcPr>
          <w:p w:rsidR="00B430FA" w:rsidRPr="002811A0" w:rsidRDefault="00B430FA" w:rsidP="00B430FA">
            <w:pPr>
              <w:rPr>
                <w:rFonts w:cs="Arial"/>
                <w:sz w:val="20"/>
              </w:rPr>
            </w:pPr>
            <w:r w:rsidRPr="002811A0">
              <w:rPr>
                <w:rFonts w:cs="Arial"/>
                <w:sz w:val="20"/>
              </w:rPr>
              <w:t>N/A</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N/A</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Mark-up</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Transmission backhaul</w:t>
            </w:r>
          </w:p>
        </w:tc>
        <w:tc>
          <w:tcPr>
            <w:tcW w:w="1233" w:type="pct"/>
            <w:vAlign w:val="center"/>
          </w:tcPr>
          <w:p w:rsidR="00B430FA" w:rsidRPr="002811A0" w:rsidRDefault="00B430FA" w:rsidP="00B430FA">
            <w:pPr>
              <w:rPr>
                <w:rFonts w:cs="Arial"/>
                <w:sz w:val="20"/>
              </w:rPr>
            </w:pPr>
            <w:r w:rsidRPr="002811A0">
              <w:rPr>
                <w:rFonts w:cs="Arial"/>
                <w:sz w:val="20"/>
              </w:rPr>
              <w:t>Radioline 1O Mbit/s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 xml:space="preserve">The complete radioline including IDU, ODU, antenna system, software and licences, interface unit and power supply </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Radioline 20 Mbit/s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The complete radioline including IDU, ODU, antenna system, software and licences, interface unit and power supply</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Radioline 50 Mbit/s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The complete radioline including IDU, ODU, antenna system, software and licences, interface unit and power supply</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Radioline 100 Mbit/s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The complete radioline including IDU, ODU, antenna system, software and licences, interface unit and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Radioline 150 Mbit/s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The complete radioline including IDU, ODU, antenna system, software and licences, interface unit and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Radioline 200 Mbit/s</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The complete radioline including IDU, ODU, antenna system, software and licences, interface unit and power supply</w:t>
            </w:r>
          </w:p>
        </w:tc>
        <w:tc>
          <w:tcPr>
            <w:tcW w:w="955" w:type="pct"/>
            <w:vAlign w:val="center"/>
          </w:tcPr>
          <w:p w:rsidR="00B430FA" w:rsidRPr="002811A0" w:rsidRDefault="00B430FA" w:rsidP="00B430FA">
            <w:r w:rsidRPr="002811A0">
              <w:rPr>
                <w:rFonts w:cs="Arial"/>
                <w:sz w:val="20"/>
              </w:rPr>
              <w:t>Direct</w:t>
            </w:r>
          </w:p>
        </w:tc>
      </w:tr>
      <w:tr w:rsidR="00B430FA" w:rsidRPr="002811A0" w:rsidTr="00B430FA">
        <w:trPr>
          <w:trHeight w:val="77"/>
        </w:trPr>
        <w:tc>
          <w:tcPr>
            <w:tcW w:w="825" w:type="pct"/>
            <w:vMerge w:val="restart"/>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r w:rsidRPr="002811A0">
              <w:rPr>
                <w:rFonts w:ascii="EYInterstate Light" w:hAnsi="EYInterstate Light" w:cs="Arial"/>
                <w:sz w:val="20"/>
                <w:szCs w:val="20"/>
                <w:lang w:val="en-US"/>
              </w:rPr>
              <w:t>Core transmission</w:t>
            </w:r>
          </w:p>
        </w:tc>
        <w:tc>
          <w:tcPr>
            <w:tcW w:w="1233" w:type="pct"/>
            <w:vAlign w:val="center"/>
          </w:tcPr>
          <w:p w:rsidR="00B430FA" w:rsidRPr="002811A0" w:rsidRDefault="00B430FA" w:rsidP="00B430FA">
            <w:pPr>
              <w:rPr>
                <w:rFonts w:cs="Arial"/>
                <w:sz w:val="20"/>
              </w:rPr>
            </w:pPr>
            <w:r w:rsidRPr="002811A0">
              <w:rPr>
                <w:rFonts w:cs="Arial"/>
                <w:sz w:val="20"/>
              </w:rPr>
              <w:t xml:space="preserve">Data transmission service 1Gbit/s </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The rental fee of data transmission service</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r w:rsidR="00B430FA" w:rsidRPr="002811A0" w:rsidTr="00B430FA">
        <w:trPr>
          <w:trHeight w:val="77"/>
        </w:trPr>
        <w:tc>
          <w:tcPr>
            <w:tcW w:w="825" w:type="pct"/>
            <w:vMerge/>
            <w:vAlign w:val="center"/>
          </w:tcPr>
          <w:p w:rsidR="00B430FA" w:rsidRPr="002811A0" w:rsidRDefault="00B430FA" w:rsidP="00B430FA">
            <w:pPr>
              <w:pStyle w:val="ListParagraph"/>
              <w:tabs>
                <w:tab w:val="center" w:pos="4536"/>
                <w:tab w:val="right" w:pos="9072"/>
              </w:tabs>
              <w:ind w:left="0"/>
              <w:rPr>
                <w:rFonts w:ascii="EYInterstate Light" w:hAnsi="EYInterstate Light" w:cs="Arial"/>
                <w:sz w:val="20"/>
                <w:szCs w:val="20"/>
                <w:lang w:val="en-US"/>
              </w:rPr>
            </w:pPr>
          </w:p>
        </w:tc>
        <w:tc>
          <w:tcPr>
            <w:tcW w:w="1233" w:type="pct"/>
            <w:vAlign w:val="center"/>
          </w:tcPr>
          <w:p w:rsidR="00B430FA" w:rsidRPr="002811A0" w:rsidRDefault="00B430FA" w:rsidP="00B430FA">
            <w:pPr>
              <w:rPr>
                <w:rFonts w:cs="Arial"/>
                <w:sz w:val="20"/>
              </w:rPr>
            </w:pPr>
            <w:r w:rsidRPr="002811A0">
              <w:rPr>
                <w:rFonts w:cs="Arial"/>
                <w:sz w:val="20"/>
              </w:rPr>
              <w:t>Data transmission service 1</w:t>
            </w:r>
            <w:r w:rsidRPr="002811A0">
              <w:rPr>
                <w:rFonts w:cs="Arial"/>
                <w:sz w:val="20"/>
              </w:rPr>
              <w:t>0</w:t>
            </w:r>
            <w:r w:rsidRPr="002811A0">
              <w:rPr>
                <w:rFonts w:cs="Arial"/>
                <w:sz w:val="20"/>
              </w:rPr>
              <w:t xml:space="preserve">Gbit/s </w:t>
            </w:r>
          </w:p>
        </w:tc>
        <w:tc>
          <w:tcPr>
            <w:tcW w:w="1987"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szCs w:val="20"/>
                <w:lang w:val="en-US"/>
              </w:rPr>
              <w:t>The rental fee of data transmission service</w:t>
            </w:r>
          </w:p>
        </w:tc>
        <w:tc>
          <w:tcPr>
            <w:tcW w:w="955" w:type="pct"/>
            <w:vAlign w:val="center"/>
          </w:tcPr>
          <w:p w:rsidR="00B430FA" w:rsidRPr="002811A0" w:rsidRDefault="00B430FA" w:rsidP="00B430FA">
            <w:pPr>
              <w:pStyle w:val="ListParagraph"/>
              <w:tabs>
                <w:tab w:val="center" w:pos="4536"/>
                <w:tab w:val="right" w:pos="9072"/>
              </w:tabs>
              <w:autoSpaceDE w:val="0"/>
              <w:autoSpaceDN w:val="0"/>
              <w:adjustRightInd w:val="0"/>
              <w:ind w:left="0"/>
              <w:rPr>
                <w:rFonts w:ascii="EYInterstate Light" w:hAnsi="EYInterstate Light" w:cs="Arial"/>
                <w:sz w:val="20"/>
                <w:szCs w:val="20"/>
                <w:lang w:val="en-US"/>
              </w:rPr>
            </w:pPr>
            <w:r w:rsidRPr="002811A0">
              <w:rPr>
                <w:rFonts w:ascii="EYInterstate Light" w:hAnsi="EYInterstate Light" w:cs="Arial"/>
                <w:sz w:val="20"/>
              </w:rPr>
              <w:t>Direct</w:t>
            </w:r>
          </w:p>
        </w:tc>
      </w:tr>
    </w:tbl>
    <w:p w:rsidR="00835B1F" w:rsidRDefault="00835B1F" w:rsidP="00835B1F">
      <w:pPr>
        <w:spacing w:line="360" w:lineRule="auto"/>
        <w:jc w:val="both"/>
        <w:rPr>
          <w:sz w:val="20"/>
        </w:rPr>
      </w:pPr>
    </w:p>
    <w:p w:rsidR="007F3D9C" w:rsidRPr="001929F7" w:rsidRDefault="007F3D9C" w:rsidP="00140ED2">
      <w:pPr>
        <w:pStyle w:val="EYHeading1"/>
      </w:pPr>
      <w:bookmarkStart w:id="16" w:name="_Toc432171402"/>
      <w:r w:rsidRPr="001929F7">
        <w:lastRenderedPageBreak/>
        <w:t xml:space="preserve">Scope of </w:t>
      </w:r>
      <w:r w:rsidRPr="00140ED2">
        <w:t>calculated</w:t>
      </w:r>
      <w:r w:rsidRPr="001929F7">
        <w:t xml:space="preserve"> services</w:t>
      </w:r>
      <w:bookmarkEnd w:id="14"/>
      <w:bookmarkEnd w:id="16"/>
    </w:p>
    <w:p w:rsidR="007A12EA" w:rsidRPr="001929F7" w:rsidRDefault="00925FB6" w:rsidP="007A12EA">
      <w:pPr>
        <w:spacing w:line="360" w:lineRule="auto"/>
        <w:rPr>
          <w:sz w:val="20"/>
        </w:rPr>
      </w:pPr>
      <w:r>
        <w:rPr>
          <w:sz w:val="20"/>
        </w:rPr>
        <w:t xml:space="preserve">The BU-LRIC </w:t>
      </w:r>
      <w:r w:rsidR="007A12EA" w:rsidRPr="001929F7">
        <w:rPr>
          <w:sz w:val="20"/>
        </w:rPr>
        <w:t>model will calculate the unit cost of the following services:</w:t>
      </w:r>
    </w:p>
    <w:p w:rsidR="007A12EA" w:rsidRPr="001929F7" w:rsidRDefault="007A12EA" w:rsidP="00E702D2">
      <w:pPr>
        <w:pStyle w:val="ListParagraph"/>
        <w:numPr>
          <w:ilvl w:val="0"/>
          <w:numId w:val="27"/>
        </w:numPr>
        <w:spacing w:line="360" w:lineRule="auto"/>
        <w:jc w:val="both"/>
        <w:rPr>
          <w:rFonts w:ascii="EYInterstate Light" w:hAnsi="EYInterstate Light"/>
          <w:sz w:val="20"/>
          <w:szCs w:val="20"/>
          <w:lang w:val="en-US"/>
        </w:rPr>
      </w:pPr>
      <w:r w:rsidRPr="001929F7">
        <w:rPr>
          <w:rFonts w:ascii="EYInterstate Light" w:hAnsi="EYInterstate Light"/>
          <w:sz w:val="20"/>
          <w:szCs w:val="20"/>
          <w:lang w:val="en-US"/>
        </w:rPr>
        <w:t>Call origination</w:t>
      </w:r>
    </w:p>
    <w:p w:rsidR="007A12EA" w:rsidRDefault="007A12EA" w:rsidP="00E702D2">
      <w:pPr>
        <w:pStyle w:val="ListParagraph"/>
        <w:numPr>
          <w:ilvl w:val="0"/>
          <w:numId w:val="27"/>
        </w:numPr>
        <w:spacing w:line="360" w:lineRule="auto"/>
        <w:jc w:val="both"/>
        <w:rPr>
          <w:rFonts w:ascii="EYInterstate Light" w:hAnsi="EYInterstate Light"/>
          <w:sz w:val="20"/>
          <w:szCs w:val="20"/>
          <w:lang w:val="en-US"/>
        </w:rPr>
      </w:pPr>
      <w:r w:rsidRPr="001929F7">
        <w:rPr>
          <w:rFonts w:ascii="EYInterstate Light" w:hAnsi="EYInterstate Light"/>
          <w:sz w:val="20"/>
          <w:szCs w:val="20"/>
          <w:lang w:val="en-US"/>
        </w:rPr>
        <w:t>Call termination</w:t>
      </w:r>
    </w:p>
    <w:p w:rsidR="003C2BA2" w:rsidRPr="003C2BA2" w:rsidRDefault="003C2BA2" w:rsidP="00E702D2">
      <w:pPr>
        <w:pStyle w:val="ListParagraph"/>
        <w:numPr>
          <w:ilvl w:val="0"/>
          <w:numId w:val="27"/>
        </w:numPr>
        <w:spacing w:line="360" w:lineRule="auto"/>
        <w:jc w:val="both"/>
        <w:rPr>
          <w:rFonts w:ascii="EYInterstate Light" w:hAnsi="EYInterstate Light"/>
          <w:sz w:val="20"/>
          <w:szCs w:val="20"/>
          <w:lang w:val="en-US"/>
        </w:rPr>
      </w:pPr>
      <w:r>
        <w:rPr>
          <w:rFonts w:ascii="EYInterstate Light" w:hAnsi="EYInterstate Light"/>
          <w:sz w:val="20"/>
          <w:szCs w:val="20"/>
          <w:lang w:val="en-US"/>
        </w:rPr>
        <w:t>National roaming</w:t>
      </w:r>
    </w:p>
    <w:p w:rsidR="00F40ABD" w:rsidRPr="001929F7" w:rsidRDefault="00F40ABD" w:rsidP="007F3D9C">
      <w:pPr>
        <w:spacing w:line="360" w:lineRule="auto"/>
        <w:rPr>
          <w:sz w:val="20"/>
        </w:rPr>
      </w:pPr>
      <w:r w:rsidRPr="001929F7">
        <w:rPr>
          <w:sz w:val="20"/>
        </w:rPr>
        <w:t>The cost of services will be calculated using the following approaches: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594"/>
      </w:tblGrid>
      <w:tr w:rsidR="00F40ABD" w:rsidRPr="001929F7" w:rsidTr="00F40ABD">
        <w:tc>
          <w:tcPr>
            <w:tcW w:w="4564" w:type="dxa"/>
            <w:tcBorders>
              <w:bottom w:val="single" w:sz="4" w:space="0" w:color="auto"/>
            </w:tcBorders>
            <w:shd w:val="clear" w:color="auto" w:fill="DDDDDD"/>
            <w:vAlign w:val="center"/>
          </w:tcPr>
          <w:p w:rsidR="00F40ABD" w:rsidRPr="001929F7" w:rsidRDefault="00F40ABD" w:rsidP="00925FB6">
            <w:pPr>
              <w:tabs>
                <w:tab w:val="left" w:pos="2670"/>
              </w:tabs>
              <w:spacing w:line="360" w:lineRule="auto"/>
              <w:jc w:val="center"/>
              <w:rPr>
                <w:rFonts w:cs="Arial"/>
                <w:b/>
                <w:sz w:val="20"/>
              </w:rPr>
            </w:pPr>
            <w:r w:rsidRPr="001929F7">
              <w:rPr>
                <w:rFonts w:cs="Arial"/>
                <w:b/>
                <w:sz w:val="20"/>
              </w:rPr>
              <w:t>Service</w:t>
            </w:r>
          </w:p>
        </w:tc>
        <w:tc>
          <w:tcPr>
            <w:tcW w:w="4614" w:type="dxa"/>
            <w:tcBorders>
              <w:bottom w:val="single" w:sz="4" w:space="0" w:color="auto"/>
            </w:tcBorders>
            <w:shd w:val="clear" w:color="auto" w:fill="DDDDDD"/>
            <w:vAlign w:val="center"/>
          </w:tcPr>
          <w:p w:rsidR="00F40ABD" w:rsidRPr="001929F7" w:rsidRDefault="00F40ABD" w:rsidP="00925FB6">
            <w:pPr>
              <w:tabs>
                <w:tab w:val="left" w:pos="2670"/>
              </w:tabs>
              <w:spacing w:line="360" w:lineRule="auto"/>
              <w:jc w:val="center"/>
              <w:rPr>
                <w:rFonts w:cs="Arial"/>
                <w:b/>
                <w:sz w:val="20"/>
              </w:rPr>
            </w:pPr>
            <w:r w:rsidRPr="001929F7">
              <w:rPr>
                <w:rFonts w:cs="Arial"/>
                <w:b/>
                <w:sz w:val="20"/>
              </w:rPr>
              <w:t>Calculation approach</w:t>
            </w:r>
          </w:p>
        </w:tc>
      </w:tr>
      <w:tr w:rsidR="00F40ABD" w:rsidRPr="001929F7" w:rsidTr="00F40ABD">
        <w:trPr>
          <w:trHeight w:val="77"/>
        </w:trPr>
        <w:tc>
          <w:tcPr>
            <w:tcW w:w="4564" w:type="dxa"/>
            <w:vAlign w:val="center"/>
          </w:tcPr>
          <w:p w:rsidR="00F40ABD" w:rsidRPr="001929F7" w:rsidRDefault="00F40ABD" w:rsidP="00F40ABD">
            <w:pPr>
              <w:tabs>
                <w:tab w:val="left" w:pos="2670"/>
              </w:tabs>
              <w:spacing w:line="360" w:lineRule="auto"/>
              <w:jc w:val="both"/>
              <w:rPr>
                <w:rFonts w:cs="Arial"/>
                <w:sz w:val="20"/>
              </w:rPr>
            </w:pPr>
            <w:r w:rsidRPr="001929F7">
              <w:rPr>
                <w:rFonts w:cs="Arial"/>
                <w:sz w:val="20"/>
              </w:rPr>
              <w:t xml:space="preserve">Call termination </w:t>
            </w:r>
          </w:p>
          <w:p w:rsidR="00F40ABD" w:rsidRPr="001929F7" w:rsidRDefault="00F40ABD" w:rsidP="00C43038">
            <w:pPr>
              <w:tabs>
                <w:tab w:val="left" w:pos="2670"/>
              </w:tabs>
              <w:spacing w:line="360" w:lineRule="auto"/>
              <w:jc w:val="both"/>
              <w:rPr>
                <w:rFonts w:cs="Arial"/>
                <w:sz w:val="20"/>
              </w:rPr>
            </w:pPr>
          </w:p>
        </w:tc>
        <w:tc>
          <w:tcPr>
            <w:tcW w:w="4614" w:type="dxa"/>
          </w:tcPr>
          <w:p w:rsidR="00F40ABD" w:rsidRPr="001929F7" w:rsidRDefault="00F40ABD" w:rsidP="00E702D2">
            <w:pPr>
              <w:pStyle w:val="ListParagraph"/>
              <w:numPr>
                <w:ilvl w:val="0"/>
                <w:numId w:val="27"/>
              </w:numPr>
              <w:spacing w:line="360" w:lineRule="auto"/>
              <w:jc w:val="both"/>
              <w:rPr>
                <w:rFonts w:ascii="EYInterstate Light" w:hAnsi="EYInterstate Light"/>
                <w:sz w:val="20"/>
                <w:szCs w:val="20"/>
                <w:lang w:val="en-US"/>
              </w:rPr>
            </w:pPr>
            <w:r w:rsidRPr="001929F7">
              <w:rPr>
                <w:rFonts w:ascii="EYInterstate Light" w:hAnsi="EYInterstate Light"/>
                <w:sz w:val="20"/>
                <w:szCs w:val="20"/>
                <w:lang w:val="en-US"/>
              </w:rPr>
              <w:t>Pure LRIC</w:t>
            </w:r>
          </w:p>
        </w:tc>
      </w:tr>
      <w:tr w:rsidR="00F40ABD" w:rsidRPr="001929F7" w:rsidTr="00F40ABD">
        <w:trPr>
          <w:trHeight w:val="77"/>
        </w:trPr>
        <w:tc>
          <w:tcPr>
            <w:tcW w:w="4564" w:type="dxa"/>
            <w:vAlign w:val="center"/>
          </w:tcPr>
          <w:p w:rsidR="00F40ABD" w:rsidRPr="001929F7" w:rsidRDefault="00F40ABD" w:rsidP="00C43038">
            <w:pPr>
              <w:tabs>
                <w:tab w:val="left" w:pos="2670"/>
              </w:tabs>
              <w:spacing w:line="360" w:lineRule="auto"/>
              <w:jc w:val="both"/>
              <w:rPr>
                <w:rFonts w:cs="Arial"/>
                <w:sz w:val="20"/>
              </w:rPr>
            </w:pPr>
            <w:r w:rsidRPr="001929F7">
              <w:rPr>
                <w:rFonts w:cs="Arial"/>
                <w:sz w:val="20"/>
              </w:rPr>
              <w:t xml:space="preserve">Call origination </w:t>
            </w:r>
          </w:p>
          <w:p w:rsidR="00F40ABD" w:rsidRPr="001929F7" w:rsidRDefault="00F40ABD" w:rsidP="00C43038">
            <w:pPr>
              <w:tabs>
                <w:tab w:val="left" w:pos="2670"/>
              </w:tabs>
              <w:spacing w:line="360" w:lineRule="auto"/>
              <w:jc w:val="both"/>
              <w:rPr>
                <w:rFonts w:cs="Arial"/>
                <w:sz w:val="20"/>
              </w:rPr>
            </w:pPr>
          </w:p>
        </w:tc>
        <w:tc>
          <w:tcPr>
            <w:tcW w:w="4614" w:type="dxa"/>
          </w:tcPr>
          <w:p w:rsidR="00F40ABD" w:rsidRPr="001929F7" w:rsidRDefault="00F40ABD" w:rsidP="00E702D2">
            <w:pPr>
              <w:pStyle w:val="ListParagraph"/>
              <w:numPr>
                <w:ilvl w:val="0"/>
                <w:numId w:val="27"/>
              </w:numPr>
              <w:spacing w:line="360" w:lineRule="auto"/>
              <w:jc w:val="both"/>
              <w:rPr>
                <w:rFonts w:ascii="EYInterstate Light" w:hAnsi="EYInterstate Light"/>
                <w:sz w:val="20"/>
                <w:szCs w:val="20"/>
                <w:lang w:val="en-US"/>
              </w:rPr>
            </w:pPr>
            <w:r w:rsidRPr="001929F7">
              <w:rPr>
                <w:rFonts w:ascii="EYInterstate Light" w:hAnsi="EYInterstate Light"/>
                <w:sz w:val="20"/>
                <w:szCs w:val="20"/>
                <w:lang w:val="en-US"/>
              </w:rPr>
              <w:t>Pure LRIC</w:t>
            </w:r>
          </w:p>
          <w:p w:rsidR="00F40ABD" w:rsidRPr="001929F7" w:rsidRDefault="00F40ABD" w:rsidP="00E702D2">
            <w:pPr>
              <w:pStyle w:val="ListParagraph"/>
              <w:numPr>
                <w:ilvl w:val="0"/>
                <w:numId w:val="27"/>
              </w:numPr>
              <w:spacing w:line="360" w:lineRule="auto"/>
              <w:jc w:val="both"/>
              <w:rPr>
                <w:rFonts w:ascii="EYInterstate Light" w:hAnsi="EYInterstate Light"/>
                <w:sz w:val="20"/>
                <w:szCs w:val="20"/>
                <w:lang w:val="en-US"/>
              </w:rPr>
            </w:pPr>
            <w:r w:rsidRPr="001929F7">
              <w:rPr>
                <w:rFonts w:ascii="EYInterstate Light" w:hAnsi="EYInterstate Light"/>
                <w:sz w:val="20"/>
                <w:szCs w:val="20"/>
                <w:lang w:val="en-US"/>
              </w:rPr>
              <w:t>LRIC</w:t>
            </w:r>
          </w:p>
          <w:p w:rsidR="00F40ABD" w:rsidRPr="001929F7" w:rsidRDefault="00F40ABD" w:rsidP="00E702D2">
            <w:pPr>
              <w:pStyle w:val="ListParagraph"/>
              <w:numPr>
                <w:ilvl w:val="0"/>
                <w:numId w:val="27"/>
              </w:numPr>
              <w:spacing w:line="360" w:lineRule="auto"/>
              <w:jc w:val="both"/>
              <w:rPr>
                <w:rFonts w:ascii="EYInterstate Light" w:hAnsi="EYInterstate Light" w:cs="Arial"/>
                <w:sz w:val="20"/>
                <w:szCs w:val="20"/>
              </w:rPr>
            </w:pPr>
            <w:r w:rsidRPr="001929F7">
              <w:rPr>
                <w:rFonts w:ascii="EYInterstate Light" w:hAnsi="EYInterstate Light"/>
                <w:sz w:val="20"/>
                <w:szCs w:val="20"/>
                <w:lang w:val="en-US"/>
              </w:rPr>
              <w:t>LRIC+</w:t>
            </w:r>
          </w:p>
        </w:tc>
      </w:tr>
      <w:tr w:rsidR="003C2BA2" w:rsidRPr="001929F7" w:rsidTr="00F40ABD">
        <w:trPr>
          <w:trHeight w:val="77"/>
        </w:trPr>
        <w:tc>
          <w:tcPr>
            <w:tcW w:w="4564" w:type="dxa"/>
            <w:vAlign w:val="center"/>
          </w:tcPr>
          <w:p w:rsidR="003C2BA2" w:rsidRDefault="003C2BA2" w:rsidP="00C43038">
            <w:pPr>
              <w:tabs>
                <w:tab w:val="left" w:pos="2670"/>
              </w:tabs>
              <w:spacing w:line="360" w:lineRule="auto"/>
              <w:jc w:val="both"/>
              <w:rPr>
                <w:rFonts w:cs="Arial"/>
                <w:sz w:val="20"/>
              </w:rPr>
            </w:pPr>
            <w:r>
              <w:rPr>
                <w:rFonts w:cs="Arial"/>
                <w:sz w:val="20"/>
              </w:rPr>
              <w:t>National roaming</w:t>
            </w:r>
            <w:r w:rsidR="00E130DD">
              <w:rPr>
                <w:rFonts w:cs="Arial"/>
                <w:sz w:val="20"/>
              </w:rPr>
              <w:t>:</w:t>
            </w:r>
          </w:p>
          <w:p w:rsidR="00E130DD" w:rsidRPr="00E130DD" w:rsidRDefault="00E130DD" w:rsidP="00E702D2">
            <w:pPr>
              <w:pStyle w:val="ListParagraph"/>
              <w:numPr>
                <w:ilvl w:val="0"/>
                <w:numId w:val="27"/>
              </w:numPr>
              <w:spacing w:line="360" w:lineRule="auto"/>
              <w:jc w:val="both"/>
              <w:rPr>
                <w:rFonts w:ascii="EYInterstate Light" w:hAnsi="EYInterstate Light"/>
                <w:sz w:val="20"/>
                <w:szCs w:val="20"/>
                <w:lang w:val="en-US"/>
              </w:rPr>
            </w:pPr>
            <w:r w:rsidRPr="00E130DD">
              <w:rPr>
                <w:rFonts w:ascii="EYInterstate Light" w:hAnsi="EYInterstate Light"/>
                <w:sz w:val="20"/>
                <w:szCs w:val="20"/>
                <w:lang w:val="en-US"/>
              </w:rPr>
              <w:t xml:space="preserve">On –net </w:t>
            </w:r>
          </w:p>
          <w:p w:rsidR="00E130DD" w:rsidRPr="00E130DD" w:rsidRDefault="00E130DD" w:rsidP="00E702D2">
            <w:pPr>
              <w:pStyle w:val="ListParagraph"/>
              <w:numPr>
                <w:ilvl w:val="0"/>
                <w:numId w:val="27"/>
              </w:numPr>
              <w:spacing w:line="360" w:lineRule="auto"/>
              <w:jc w:val="both"/>
              <w:rPr>
                <w:rFonts w:ascii="EYInterstate Light" w:hAnsi="EYInterstate Light"/>
                <w:sz w:val="20"/>
                <w:szCs w:val="20"/>
                <w:lang w:val="en-US"/>
              </w:rPr>
            </w:pPr>
            <w:r w:rsidRPr="00E130DD">
              <w:rPr>
                <w:rFonts w:ascii="EYInterstate Light" w:hAnsi="EYInterstate Light"/>
                <w:sz w:val="20"/>
                <w:szCs w:val="20"/>
                <w:lang w:val="en-US"/>
              </w:rPr>
              <w:t xml:space="preserve">Call termination </w:t>
            </w:r>
          </w:p>
          <w:p w:rsidR="00E130DD" w:rsidRPr="001929F7" w:rsidRDefault="00E130DD" w:rsidP="00E702D2">
            <w:pPr>
              <w:pStyle w:val="ListParagraph"/>
              <w:numPr>
                <w:ilvl w:val="0"/>
                <w:numId w:val="27"/>
              </w:numPr>
              <w:spacing w:line="360" w:lineRule="auto"/>
              <w:jc w:val="both"/>
              <w:rPr>
                <w:rFonts w:cs="Arial"/>
                <w:sz w:val="20"/>
              </w:rPr>
            </w:pPr>
            <w:r w:rsidRPr="00E130DD">
              <w:rPr>
                <w:rFonts w:ascii="EYInterstate Light" w:hAnsi="EYInterstate Light"/>
                <w:sz w:val="20"/>
                <w:szCs w:val="20"/>
                <w:lang w:val="en-US"/>
              </w:rPr>
              <w:t>Call origination</w:t>
            </w:r>
            <w:r>
              <w:rPr>
                <w:rFonts w:cs="Arial"/>
                <w:sz w:val="20"/>
              </w:rPr>
              <w:t xml:space="preserve"> </w:t>
            </w:r>
          </w:p>
        </w:tc>
        <w:tc>
          <w:tcPr>
            <w:tcW w:w="4614" w:type="dxa"/>
          </w:tcPr>
          <w:p w:rsidR="003C2BA2" w:rsidRPr="001929F7" w:rsidRDefault="003C2BA2" w:rsidP="00E702D2">
            <w:pPr>
              <w:pStyle w:val="ListParagraph"/>
              <w:numPr>
                <w:ilvl w:val="0"/>
                <w:numId w:val="27"/>
              </w:numPr>
              <w:spacing w:line="360" w:lineRule="auto"/>
              <w:jc w:val="both"/>
              <w:rPr>
                <w:rFonts w:ascii="EYInterstate Light" w:hAnsi="EYInterstate Light"/>
                <w:sz w:val="20"/>
                <w:szCs w:val="20"/>
                <w:lang w:val="en-US"/>
              </w:rPr>
            </w:pPr>
            <w:r w:rsidRPr="001929F7">
              <w:rPr>
                <w:rFonts w:ascii="EYInterstate Light" w:hAnsi="EYInterstate Light"/>
                <w:sz w:val="20"/>
                <w:szCs w:val="20"/>
                <w:lang w:val="en-US"/>
              </w:rPr>
              <w:t>Pure LRIC</w:t>
            </w:r>
          </w:p>
          <w:p w:rsidR="003C2BA2" w:rsidRPr="001929F7" w:rsidRDefault="003C2BA2" w:rsidP="00E702D2">
            <w:pPr>
              <w:pStyle w:val="ListParagraph"/>
              <w:numPr>
                <w:ilvl w:val="0"/>
                <w:numId w:val="27"/>
              </w:numPr>
              <w:spacing w:line="360" w:lineRule="auto"/>
              <w:jc w:val="both"/>
              <w:rPr>
                <w:rFonts w:ascii="EYInterstate Light" w:hAnsi="EYInterstate Light"/>
                <w:sz w:val="20"/>
                <w:szCs w:val="20"/>
                <w:lang w:val="en-US"/>
              </w:rPr>
            </w:pPr>
            <w:r w:rsidRPr="001929F7">
              <w:rPr>
                <w:rFonts w:ascii="EYInterstate Light" w:hAnsi="EYInterstate Light"/>
                <w:sz w:val="20"/>
                <w:szCs w:val="20"/>
                <w:lang w:val="en-US"/>
              </w:rPr>
              <w:t>LRIC</w:t>
            </w:r>
          </w:p>
          <w:p w:rsidR="003C2BA2" w:rsidRPr="001929F7" w:rsidRDefault="003C2BA2" w:rsidP="00E702D2">
            <w:pPr>
              <w:pStyle w:val="ListParagraph"/>
              <w:numPr>
                <w:ilvl w:val="0"/>
                <w:numId w:val="27"/>
              </w:numPr>
              <w:spacing w:line="360" w:lineRule="auto"/>
              <w:jc w:val="both"/>
              <w:rPr>
                <w:rFonts w:ascii="EYInterstate Light" w:hAnsi="EYInterstate Light"/>
                <w:sz w:val="20"/>
                <w:szCs w:val="20"/>
                <w:lang w:val="en-US"/>
              </w:rPr>
            </w:pPr>
            <w:r w:rsidRPr="001929F7">
              <w:rPr>
                <w:rFonts w:ascii="EYInterstate Light" w:hAnsi="EYInterstate Light"/>
                <w:sz w:val="20"/>
                <w:szCs w:val="20"/>
                <w:lang w:val="en-US"/>
              </w:rPr>
              <w:t>LRIC+</w:t>
            </w:r>
          </w:p>
        </w:tc>
      </w:tr>
    </w:tbl>
    <w:p w:rsidR="00F40ABD" w:rsidRPr="001929F7" w:rsidRDefault="00F40ABD" w:rsidP="007F3D9C">
      <w:pPr>
        <w:spacing w:line="360" w:lineRule="auto"/>
        <w:rPr>
          <w:sz w:val="20"/>
        </w:rPr>
      </w:pPr>
    </w:p>
    <w:p w:rsidR="00F40ABD" w:rsidRPr="001929F7" w:rsidRDefault="00F40ABD" w:rsidP="007F3D9C">
      <w:pPr>
        <w:spacing w:line="360" w:lineRule="auto"/>
        <w:rPr>
          <w:sz w:val="20"/>
        </w:rPr>
      </w:pPr>
    </w:p>
    <w:p w:rsidR="00F40ABD" w:rsidRPr="001929F7" w:rsidRDefault="00F40ABD" w:rsidP="007F3D9C">
      <w:pPr>
        <w:spacing w:line="360" w:lineRule="auto"/>
        <w:rPr>
          <w:sz w:val="20"/>
        </w:rPr>
      </w:pPr>
    </w:p>
    <w:p w:rsidR="00F40ABD" w:rsidRPr="001929F7" w:rsidRDefault="00F40ABD" w:rsidP="007F3D9C">
      <w:pPr>
        <w:spacing w:line="360" w:lineRule="auto"/>
        <w:rPr>
          <w:sz w:val="20"/>
        </w:rPr>
      </w:pPr>
    </w:p>
    <w:p w:rsidR="007F3D9C" w:rsidRPr="001929F7" w:rsidRDefault="007F3D9C" w:rsidP="007F3D9C">
      <w:pPr>
        <w:spacing w:line="360" w:lineRule="auto"/>
        <w:rPr>
          <w:sz w:val="20"/>
        </w:rPr>
      </w:pPr>
    </w:p>
    <w:p w:rsidR="007F3D9C" w:rsidRPr="001929F7" w:rsidRDefault="007F3D9C" w:rsidP="007F3D9C"/>
    <w:p w:rsidR="007F3D9C" w:rsidRPr="001929F7" w:rsidRDefault="007F3D9C" w:rsidP="007F3D9C"/>
    <w:p w:rsidR="007F3D9C" w:rsidRPr="001929F7" w:rsidRDefault="007F3D9C" w:rsidP="007F3D9C">
      <w:pPr>
        <w:ind w:left="-851"/>
      </w:pPr>
    </w:p>
    <w:p w:rsidR="00CE36C8" w:rsidRPr="001929F7" w:rsidRDefault="00CE36C8" w:rsidP="00140ED2">
      <w:pPr>
        <w:pStyle w:val="EYHeading1"/>
      </w:pPr>
      <w:bookmarkStart w:id="17" w:name="_Ref320609494"/>
      <w:bookmarkStart w:id="18" w:name="_Ref320609499"/>
      <w:bookmarkStart w:id="19" w:name="_Ref320617077"/>
      <w:bookmarkStart w:id="20" w:name="_Ref320617079"/>
      <w:bookmarkStart w:id="21" w:name="_Toc321122281"/>
      <w:bookmarkStart w:id="22" w:name="_Toc341971783"/>
      <w:bookmarkStart w:id="23" w:name="_Toc432171403"/>
      <w:r w:rsidRPr="00140ED2">
        <w:lastRenderedPageBreak/>
        <w:t>Dimensioning</w:t>
      </w:r>
      <w:r w:rsidRPr="001929F7">
        <w:t xml:space="preserve"> of the network</w:t>
      </w:r>
      <w:bookmarkEnd w:id="17"/>
      <w:bookmarkEnd w:id="18"/>
      <w:bookmarkEnd w:id="19"/>
      <w:bookmarkEnd w:id="20"/>
      <w:bookmarkEnd w:id="21"/>
      <w:bookmarkEnd w:id="22"/>
      <w:bookmarkEnd w:id="23"/>
      <w:r w:rsidRPr="001929F7">
        <w:t xml:space="preserve"> </w:t>
      </w:r>
    </w:p>
    <w:p w:rsidR="00CE36C8" w:rsidRPr="001929F7" w:rsidRDefault="00CE36C8" w:rsidP="00CE36C8">
      <w:pPr>
        <w:spacing w:line="360" w:lineRule="auto"/>
        <w:jc w:val="both"/>
        <w:rPr>
          <w:rFonts w:cs="Arial"/>
          <w:sz w:val="20"/>
        </w:rPr>
      </w:pPr>
      <w:r w:rsidRPr="00140ED2">
        <w:rPr>
          <w:rFonts w:cs="Arial"/>
          <w:sz w:val="20"/>
        </w:rPr>
        <w:t>The critical step in dimensioning the network is developing the engineering</w:t>
      </w:r>
      <w:r w:rsidR="00D95AE0">
        <w:rPr>
          <w:rFonts w:cs="Arial"/>
          <w:sz w:val="20"/>
        </w:rPr>
        <w:t xml:space="preserve"> models for network active elements and passive infrastructure</w:t>
      </w:r>
      <w:r w:rsidR="00925FB6">
        <w:rPr>
          <w:rFonts w:cs="Arial"/>
          <w:sz w:val="20"/>
        </w:rPr>
        <w:t>. In case of BU-</w:t>
      </w:r>
      <w:r w:rsidR="00E10179" w:rsidRPr="00140ED2">
        <w:rPr>
          <w:rFonts w:cs="Arial"/>
          <w:sz w:val="20"/>
        </w:rPr>
        <w:t>LRIC</w:t>
      </w:r>
      <w:r w:rsidRPr="00140ED2">
        <w:rPr>
          <w:rFonts w:cs="Arial"/>
          <w:sz w:val="20"/>
        </w:rPr>
        <w:t xml:space="preserve"> model the</w:t>
      </w:r>
      <w:r w:rsidRPr="001929F7">
        <w:rPr>
          <w:rFonts w:cs="Arial"/>
          <w:sz w:val="20"/>
        </w:rPr>
        <w:t xml:space="preserve"> engineering models cannot be filled with aggregate data transferred from inventory register of the operator. In order to overcome this problem the dimensioning of the network has to be applied </w:t>
      </w:r>
      <w:r w:rsidR="00E10179" w:rsidRPr="001929F7">
        <w:rPr>
          <w:rFonts w:cs="Arial"/>
          <w:sz w:val="20"/>
        </w:rPr>
        <w:t>based on easily accessible data like annual service and subscriber volumes.</w:t>
      </w:r>
    </w:p>
    <w:p w:rsidR="00CE36C8" w:rsidRPr="001929F7" w:rsidRDefault="00CE36C8" w:rsidP="00E10179">
      <w:pPr>
        <w:spacing w:line="360" w:lineRule="auto"/>
        <w:jc w:val="both"/>
        <w:rPr>
          <w:rFonts w:cs="Arial"/>
          <w:sz w:val="20"/>
        </w:rPr>
      </w:pPr>
      <w:r w:rsidRPr="001929F7">
        <w:rPr>
          <w:rFonts w:cs="Arial"/>
          <w:sz w:val="20"/>
        </w:rPr>
        <w:t xml:space="preserve">Technological model will only model these infrastructure components that are required for the delivery of wholesale </w:t>
      </w:r>
      <w:r w:rsidR="00925FB6">
        <w:rPr>
          <w:rFonts w:cs="Arial"/>
          <w:sz w:val="20"/>
        </w:rPr>
        <w:t xml:space="preserve">voice </w:t>
      </w:r>
      <w:r w:rsidRPr="001929F7">
        <w:rPr>
          <w:rFonts w:cs="Arial"/>
          <w:sz w:val="20"/>
        </w:rPr>
        <w:t xml:space="preserve">services. However the capacity of these components will be set according to all relevant services. Costs of other services, using same infrastructure, will not be calculated. </w:t>
      </w:r>
    </w:p>
    <w:p w:rsidR="00D95AE0" w:rsidRPr="001929F7" w:rsidRDefault="00D95AE0" w:rsidP="00D95AE0">
      <w:pPr>
        <w:pStyle w:val="EYHeading2"/>
      </w:pPr>
      <w:bookmarkStart w:id="24" w:name="_Ref320616851"/>
      <w:bookmarkStart w:id="25" w:name="_Ref320616866"/>
      <w:bookmarkStart w:id="26" w:name="_Toc321122282"/>
      <w:bookmarkStart w:id="27" w:name="_Toc341971784"/>
      <w:bookmarkStart w:id="28" w:name="_Toc432171404"/>
      <w:r>
        <w:t>Calculation of network demand</w:t>
      </w:r>
      <w:bookmarkEnd w:id="28"/>
    </w:p>
    <w:p w:rsidR="00D95AE0" w:rsidRPr="00D95AE0" w:rsidRDefault="00D95AE0" w:rsidP="00D95AE0">
      <w:pPr>
        <w:spacing w:line="360" w:lineRule="auto"/>
        <w:jc w:val="both"/>
        <w:rPr>
          <w:rFonts w:cs="Arial"/>
          <w:sz w:val="20"/>
        </w:rPr>
      </w:pPr>
      <w:r w:rsidRPr="00D95AE0">
        <w:rPr>
          <w:rFonts w:cs="Arial"/>
          <w:sz w:val="20"/>
        </w:rPr>
        <w:t>Mobile networks are dimensioned to handle traffic in the peak periods, not the average traffic loads. The average traffic load must therefore be converted into peak loads by the application of traffic distribution factors drawn from the operator’s network management statistics. Consequently, data related to service deman</w:t>
      </w:r>
      <w:r>
        <w:rPr>
          <w:rFonts w:cs="Arial"/>
          <w:sz w:val="20"/>
        </w:rPr>
        <w:t>d and customer profile in BU-LR</w:t>
      </w:r>
      <w:r w:rsidRPr="00D95AE0">
        <w:rPr>
          <w:rFonts w:cs="Arial"/>
          <w:sz w:val="20"/>
        </w:rPr>
        <w:t>IC model comprises the following type of information:</w:t>
      </w:r>
    </w:p>
    <w:p w:rsidR="00D95AE0" w:rsidRPr="00D95AE0" w:rsidRDefault="00D95AE0" w:rsidP="00E702D2">
      <w:pPr>
        <w:pStyle w:val="ListParagraph"/>
        <w:numPr>
          <w:ilvl w:val="0"/>
          <w:numId w:val="49"/>
        </w:numPr>
        <w:spacing w:line="360" w:lineRule="auto"/>
        <w:jc w:val="both"/>
        <w:rPr>
          <w:rFonts w:ascii="EYInterstate Light" w:hAnsi="EYInterstate Light" w:cs="Arial"/>
          <w:sz w:val="20"/>
          <w:lang w:val="en-US"/>
        </w:rPr>
      </w:pPr>
      <w:r w:rsidRPr="00D95AE0">
        <w:rPr>
          <w:rFonts w:ascii="EYInterstate Light" w:hAnsi="EYInterstate Light" w:cs="Arial"/>
          <w:sz w:val="20"/>
          <w:lang w:val="en-US"/>
        </w:rPr>
        <w:t>Service de</w:t>
      </w:r>
      <w:r w:rsidR="006F3AF4">
        <w:rPr>
          <w:rFonts w:ascii="EYInterstate Light" w:hAnsi="EYInterstate Light" w:cs="Arial"/>
          <w:sz w:val="20"/>
          <w:lang w:val="en-US"/>
        </w:rPr>
        <w:t xml:space="preserve">mand in terms of voice </w:t>
      </w:r>
      <w:r w:rsidRPr="00D95AE0">
        <w:rPr>
          <w:rFonts w:ascii="EYInterstate Light" w:hAnsi="EYInterstate Light" w:cs="Arial"/>
          <w:sz w:val="20"/>
          <w:lang w:val="en-US"/>
        </w:rPr>
        <w:t>call minutes, SMS and MMS quantities, data minutes and bytes;</w:t>
      </w:r>
    </w:p>
    <w:p w:rsidR="00D95AE0" w:rsidRPr="00D95AE0" w:rsidRDefault="00D95AE0" w:rsidP="00E702D2">
      <w:pPr>
        <w:pStyle w:val="ListParagraph"/>
        <w:numPr>
          <w:ilvl w:val="0"/>
          <w:numId w:val="49"/>
        </w:numPr>
        <w:spacing w:line="360" w:lineRule="auto"/>
        <w:jc w:val="both"/>
        <w:rPr>
          <w:rFonts w:ascii="EYInterstate Light" w:hAnsi="EYInterstate Light" w:cs="Arial"/>
          <w:sz w:val="20"/>
          <w:lang w:val="en-US"/>
        </w:rPr>
      </w:pPr>
      <w:r w:rsidRPr="00D95AE0">
        <w:rPr>
          <w:rFonts w:ascii="EYInterstate Light" w:hAnsi="EYInterstate Light" w:cs="Arial"/>
          <w:sz w:val="20"/>
          <w:lang w:val="en-US"/>
        </w:rPr>
        <w:t>Number of subscribers;</w:t>
      </w:r>
    </w:p>
    <w:p w:rsidR="00D95AE0" w:rsidRPr="00D95AE0" w:rsidRDefault="00D95AE0" w:rsidP="00E702D2">
      <w:pPr>
        <w:pStyle w:val="ListParagraph"/>
        <w:numPr>
          <w:ilvl w:val="0"/>
          <w:numId w:val="49"/>
        </w:numPr>
        <w:spacing w:line="360" w:lineRule="auto"/>
        <w:jc w:val="both"/>
        <w:rPr>
          <w:rFonts w:ascii="EYInterstate Light" w:hAnsi="EYInterstate Light" w:cs="Arial"/>
          <w:sz w:val="20"/>
          <w:lang w:val="en-US"/>
        </w:rPr>
      </w:pPr>
      <w:r w:rsidRPr="00D95AE0">
        <w:rPr>
          <w:rFonts w:ascii="EYInterstate Light" w:hAnsi="EYInterstate Light" w:cs="Arial"/>
          <w:sz w:val="20"/>
          <w:lang w:val="en-US"/>
        </w:rPr>
        <w:t>Traffic flows, network element usage factors;</w:t>
      </w:r>
    </w:p>
    <w:p w:rsidR="00D95AE0" w:rsidRPr="00D95AE0" w:rsidRDefault="00D95AE0" w:rsidP="00D95AE0">
      <w:pPr>
        <w:spacing w:line="360" w:lineRule="auto"/>
        <w:jc w:val="both"/>
        <w:rPr>
          <w:rFonts w:cs="Arial"/>
          <w:sz w:val="20"/>
        </w:rPr>
      </w:pPr>
      <w:r w:rsidRPr="00D95AE0">
        <w:rPr>
          <w:rFonts w:cs="Arial"/>
          <w:sz w:val="20"/>
        </w:rPr>
        <w:t xml:space="preserve">Service profiles in </w:t>
      </w:r>
      <w:r w:rsidR="006F3AF4">
        <w:rPr>
          <w:rFonts w:cs="Arial"/>
          <w:sz w:val="20"/>
        </w:rPr>
        <w:t>terms of</w:t>
      </w:r>
      <w:r w:rsidRPr="00D95AE0">
        <w:rPr>
          <w:rFonts w:cs="Arial"/>
          <w:sz w:val="20"/>
        </w:rPr>
        <w:t xml:space="preserve"> set-up time, rate of unsuccessful call attempts.</w:t>
      </w:r>
    </w:p>
    <w:p w:rsidR="00D95AE0" w:rsidRPr="00D95AE0" w:rsidRDefault="00D95AE0" w:rsidP="00D95AE0">
      <w:pPr>
        <w:spacing w:line="360" w:lineRule="auto"/>
        <w:jc w:val="both"/>
        <w:rPr>
          <w:rFonts w:cs="Arial"/>
          <w:sz w:val="20"/>
        </w:rPr>
      </w:pPr>
      <w:r w:rsidRPr="00D95AE0">
        <w:rPr>
          <w:rFonts w:cs="Arial"/>
          <w:sz w:val="20"/>
        </w:rPr>
        <w:t>Demand calculation is also split in two parts according to mobile network technology used:</w:t>
      </w:r>
    </w:p>
    <w:p w:rsidR="00D95AE0" w:rsidRPr="00D95AE0" w:rsidRDefault="00D95AE0" w:rsidP="00E702D2">
      <w:pPr>
        <w:pStyle w:val="ListParagraph"/>
        <w:numPr>
          <w:ilvl w:val="0"/>
          <w:numId w:val="49"/>
        </w:numPr>
        <w:spacing w:line="360" w:lineRule="auto"/>
        <w:jc w:val="both"/>
        <w:rPr>
          <w:rFonts w:ascii="EYInterstate Light" w:hAnsi="EYInterstate Light" w:cs="Arial"/>
          <w:sz w:val="20"/>
          <w:lang w:val="en-US"/>
        </w:rPr>
      </w:pPr>
      <w:r w:rsidRPr="00D95AE0">
        <w:rPr>
          <w:rFonts w:ascii="EYInterstate Light" w:hAnsi="EYInterstate Light" w:cs="Arial"/>
          <w:sz w:val="20"/>
          <w:lang w:val="en-US"/>
        </w:rPr>
        <w:t>LTE network;</w:t>
      </w:r>
    </w:p>
    <w:p w:rsidR="00D95AE0" w:rsidRPr="00D95AE0" w:rsidRDefault="00D95AE0" w:rsidP="00E702D2">
      <w:pPr>
        <w:pStyle w:val="ListParagraph"/>
        <w:numPr>
          <w:ilvl w:val="0"/>
          <w:numId w:val="49"/>
        </w:numPr>
        <w:spacing w:line="360" w:lineRule="auto"/>
        <w:jc w:val="both"/>
        <w:rPr>
          <w:rFonts w:ascii="EYInterstate Light" w:hAnsi="EYInterstate Light" w:cs="Arial"/>
          <w:sz w:val="20"/>
          <w:lang w:val="en-US"/>
        </w:rPr>
      </w:pPr>
      <w:r w:rsidRPr="00D95AE0">
        <w:rPr>
          <w:rFonts w:ascii="EYInterstate Light" w:hAnsi="EYInterstate Light" w:cs="Arial"/>
          <w:sz w:val="20"/>
          <w:lang w:val="en-US"/>
        </w:rPr>
        <w:t>UMTS network;</w:t>
      </w:r>
    </w:p>
    <w:p w:rsidR="00D95AE0" w:rsidRPr="00D95AE0" w:rsidRDefault="00D95AE0" w:rsidP="00E702D2">
      <w:pPr>
        <w:pStyle w:val="ListParagraph"/>
        <w:numPr>
          <w:ilvl w:val="0"/>
          <w:numId w:val="49"/>
        </w:numPr>
        <w:spacing w:line="360" w:lineRule="auto"/>
        <w:jc w:val="both"/>
        <w:rPr>
          <w:rFonts w:ascii="EYInterstate Light" w:hAnsi="EYInterstate Light" w:cs="Arial"/>
          <w:sz w:val="20"/>
          <w:lang w:val="en-US"/>
        </w:rPr>
      </w:pPr>
      <w:r w:rsidRPr="00D95AE0">
        <w:rPr>
          <w:rFonts w:ascii="EYInterstate Light" w:hAnsi="EYInterstate Light" w:cs="Arial"/>
          <w:sz w:val="20"/>
          <w:lang w:val="en-US"/>
        </w:rPr>
        <w:t>GSM network.</w:t>
      </w:r>
    </w:p>
    <w:p w:rsidR="00D95AE0" w:rsidRPr="004E51FD" w:rsidRDefault="00D95AE0" w:rsidP="004E51FD">
      <w:pPr>
        <w:spacing w:line="360" w:lineRule="auto"/>
        <w:jc w:val="both"/>
        <w:rPr>
          <w:rFonts w:cs="Arial"/>
          <w:sz w:val="20"/>
        </w:rPr>
      </w:pPr>
      <w:r w:rsidRPr="00D95AE0">
        <w:rPr>
          <w:rFonts w:cs="Arial"/>
          <w:sz w:val="20"/>
        </w:rPr>
        <w:t>The load is measured with busy hour Erlangs (BHE). BHE is calculated for services in the network by network element or transmission type between elements. BHE calculation algorit</w:t>
      </w:r>
      <w:r w:rsidR="006F3AF4">
        <w:rPr>
          <w:rFonts w:cs="Arial"/>
          <w:sz w:val="20"/>
        </w:rPr>
        <w:t xml:space="preserve">hms for services provided by </w:t>
      </w:r>
      <w:r w:rsidRPr="00D95AE0">
        <w:rPr>
          <w:rFonts w:cs="Arial"/>
          <w:sz w:val="20"/>
        </w:rPr>
        <w:t>mobi</w:t>
      </w:r>
      <w:r w:rsidR="006F3AF4">
        <w:rPr>
          <w:rFonts w:cs="Arial"/>
          <w:sz w:val="20"/>
        </w:rPr>
        <w:t>le network</w:t>
      </w:r>
      <w:r w:rsidRPr="00D95AE0">
        <w:rPr>
          <w:rFonts w:cs="Arial"/>
          <w:sz w:val="20"/>
        </w:rPr>
        <w:t xml:space="preserve"> are presented further in this section. </w:t>
      </w:r>
    </w:p>
    <w:p w:rsidR="00D95AE0" w:rsidRPr="004E51FD" w:rsidRDefault="00D95AE0" w:rsidP="00D95AE0">
      <w:pPr>
        <w:spacing w:line="360" w:lineRule="auto"/>
        <w:jc w:val="both"/>
        <w:rPr>
          <w:rFonts w:cs="Arial"/>
          <w:sz w:val="20"/>
        </w:rPr>
      </w:pPr>
      <w:r w:rsidRPr="004E51FD">
        <w:rPr>
          <w:rFonts w:cs="Arial"/>
          <w:sz w:val="20"/>
        </w:rPr>
        <w:t>Voice ca</w:t>
      </w:r>
      <w:r w:rsidR="004E51FD">
        <w:rPr>
          <w:rFonts w:cs="Arial"/>
          <w:sz w:val="20"/>
        </w:rPr>
        <w:t>lls minutes are analyzed in seven</w:t>
      </w:r>
      <w:r w:rsidRPr="004E51FD">
        <w:rPr>
          <w:rFonts w:cs="Arial"/>
          <w:sz w:val="20"/>
        </w:rPr>
        <w:t xml:space="preserve"> groups:</w:t>
      </w:r>
    </w:p>
    <w:p w:rsidR="00D95AE0" w:rsidRPr="006F3AF4" w:rsidRDefault="004E51FD" w:rsidP="00E702D2">
      <w:pPr>
        <w:pStyle w:val="ListParagraph"/>
        <w:numPr>
          <w:ilvl w:val="0"/>
          <w:numId w:val="50"/>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 xml:space="preserve">On-net minutes - </w:t>
      </w:r>
      <w:r w:rsidR="00D95AE0" w:rsidRPr="006F3AF4">
        <w:rPr>
          <w:rFonts w:ascii="EYInterstate Light" w:hAnsi="EYInterstate Light" w:cs="Arial"/>
          <w:sz w:val="20"/>
          <w:lang w:val="en-US"/>
        </w:rPr>
        <w:t>call minutes originated</w:t>
      </w:r>
      <w:r w:rsidRPr="006F3AF4">
        <w:rPr>
          <w:rFonts w:ascii="EYInterstate Light" w:hAnsi="EYInterstate Light" w:cs="Arial"/>
          <w:sz w:val="20"/>
          <w:lang w:val="en-US"/>
        </w:rPr>
        <w:t xml:space="preserve"> by own subscriber</w:t>
      </w:r>
      <w:r w:rsidR="006F3AF4">
        <w:rPr>
          <w:rFonts w:ascii="EYInterstate Light" w:hAnsi="EYInterstate Light" w:cs="Arial"/>
          <w:sz w:val="20"/>
          <w:lang w:val="en-US"/>
        </w:rPr>
        <w:t xml:space="preserve"> </w:t>
      </w:r>
      <w:r w:rsidR="006F3AF4" w:rsidRPr="006F3AF4">
        <w:rPr>
          <w:rFonts w:ascii="EYInterstate Light" w:hAnsi="EYInterstate Light" w:cs="Arial"/>
          <w:sz w:val="20"/>
          <w:lang w:val="en-US"/>
        </w:rPr>
        <w:t>on own mobile network</w:t>
      </w:r>
      <w:r w:rsidR="00D95AE0" w:rsidRPr="006F3AF4">
        <w:rPr>
          <w:rFonts w:ascii="EYInterstate Light" w:hAnsi="EYInterstate Light" w:cs="Arial"/>
          <w:sz w:val="20"/>
          <w:lang w:val="en-US"/>
        </w:rPr>
        <w:t xml:space="preserve"> and terminated</w:t>
      </w:r>
      <w:r w:rsidRPr="006F3AF4">
        <w:rPr>
          <w:rFonts w:ascii="EYInterstate Light" w:hAnsi="EYInterstate Light" w:cs="Arial"/>
          <w:sz w:val="20"/>
          <w:lang w:val="en-US"/>
        </w:rPr>
        <w:t xml:space="preserve"> in own subscriber</w:t>
      </w:r>
      <w:r w:rsidR="00D95AE0" w:rsidRPr="006F3AF4">
        <w:rPr>
          <w:rFonts w:ascii="EYInterstate Light" w:hAnsi="EYInterstate Light" w:cs="Arial"/>
          <w:sz w:val="20"/>
          <w:lang w:val="en-US"/>
        </w:rPr>
        <w:t xml:space="preserve"> on own</w:t>
      </w:r>
      <w:r w:rsidRPr="006F3AF4">
        <w:rPr>
          <w:rFonts w:ascii="EYInterstate Light" w:hAnsi="EYInterstate Light" w:cs="Arial"/>
          <w:sz w:val="20"/>
          <w:lang w:val="en-US"/>
        </w:rPr>
        <w:t xml:space="preserve"> </w:t>
      </w:r>
      <w:r w:rsidR="00D95AE0" w:rsidRPr="006F3AF4">
        <w:rPr>
          <w:rFonts w:ascii="EYInterstate Light" w:hAnsi="EYInterstate Light" w:cs="Arial"/>
          <w:sz w:val="20"/>
          <w:lang w:val="en-US"/>
        </w:rPr>
        <w:t>mobile network including, c</w:t>
      </w:r>
      <w:r w:rsidRPr="006F3AF4">
        <w:rPr>
          <w:rFonts w:ascii="EYInterstate Light" w:hAnsi="EYInterstate Light" w:cs="Arial"/>
          <w:sz w:val="20"/>
          <w:lang w:val="en-US"/>
        </w:rPr>
        <w:t>alls to short telephone numbers;</w:t>
      </w:r>
    </w:p>
    <w:p w:rsidR="004E51FD" w:rsidRPr="006F3AF4" w:rsidRDefault="004E51FD" w:rsidP="00E702D2">
      <w:pPr>
        <w:pStyle w:val="ListParagraph"/>
        <w:numPr>
          <w:ilvl w:val="0"/>
          <w:numId w:val="50"/>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 xml:space="preserve">Off-net minutes  - </w:t>
      </w:r>
      <w:r w:rsidR="00D95AE0" w:rsidRPr="006F3AF4">
        <w:rPr>
          <w:rFonts w:ascii="EYInterstate Light" w:hAnsi="EYInterstate Light" w:cs="Arial"/>
          <w:sz w:val="20"/>
          <w:lang w:val="en-US"/>
        </w:rPr>
        <w:t xml:space="preserve">call minutes originated </w:t>
      </w:r>
      <w:r w:rsidRPr="006F3AF4">
        <w:rPr>
          <w:rFonts w:ascii="EYInterstate Light" w:hAnsi="EYInterstate Light" w:cs="Arial"/>
          <w:sz w:val="20"/>
          <w:lang w:val="en-US"/>
        </w:rPr>
        <w:t xml:space="preserve">by own subscriber </w:t>
      </w:r>
      <w:r w:rsidR="00D95AE0" w:rsidRPr="006F3AF4">
        <w:rPr>
          <w:rFonts w:ascii="EYInterstate Light" w:hAnsi="EYInterstate Light" w:cs="Arial"/>
          <w:sz w:val="20"/>
          <w:lang w:val="en-US"/>
        </w:rPr>
        <w:t xml:space="preserve">on own network and </w:t>
      </w:r>
      <w:r w:rsidR="001457FB" w:rsidRPr="006F3AF4">
        <w:rPr>
          <w:rFonts w:ascii="EYInterstate Light" w:hAnsi="EYInterstate Light" w:cs="Arial"/>
          <w:sz w:val="20"/>
          <w:lang w:val="en-US"/>
        </w:rPr>
        <w:t>terminated on other networks (including</w:t>
      </w:r>
      <w:r w:rsidR="00D95AE0" w:rsidRPr="006F3AF4">
        <w:rPr>
          <w:rFonts w:ascii="EYInterstate Light" w:hAnsi="EYInterstate Light" w:cs="Arial"/>
          <w:sz w:val="20"/>
          <w:lang w:val="en-US"/>
        </w:rPr>
        <w:t xml:space="preserve"> international networks</w:t>
      </w:r>
      <w:r w:rsidR="001457FB" w:rsidRPr="006F3AF4">
        <w:rPr>
          <w:rFonts w:ascii="EYInterstate Light" w:hAnsi="EYInterstate Light" w:cs="Arial"/>
          <w:sz w:val="20"/>
          <w:lang w:val="en-US"/>
        </w:rPr>
        <w:t>)</w:t>
      </w:r>
      <w:r w:rsidR="00D95AE0" w:rsidRPr="006F3AF4">
        <w:rPr>
          <w:rFonts w:ascii="EYInterstate Light" w:hAnsi="EYInterstate Light" w:cs="Arial"/>
          <w:sz w:val="20"/>
          <w:lang w:val="en-US"/>
        </w:rPr>
        <w:t>, including calls to short telephone numbers</w:t>
      </w:r>
      <w:r w:rsidRPr="006F3AF4">
        <w:rPr>
          <w:rFonts w:ascii="EYInterstate Light" w:hAnsi="EYInterstate Light" w:cs="Arial"/>
          <w:sz w:val="20"/>
          <w:lang w:val="en-US"/>
        </w:rPr>
        <w:t>;</w:t>
      </w:r>
    </w:p>
    <w:p w:rsidR="00D95AE0" w:rsidRPr="006F3AF4" w:rsidRDefault="004E51FD" w:rsidP="00E702D2">
      <w:pPr>
        <w:pStyle w:val="ListParagraph"/>
        <w:numPr>
          <w:ilvl w:val="0"/>
          <w:numId w:val="50"/>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lastRenderedPageBreak/>
        <w:t xml:space="preserve">Incoming minutes  - </w:t>
      </w:r>
      <w:r w:rsidR="00D95AE0" w:rsidRPr="006F3AF4">
        <w:rPr>
          <w:rFonts w:ascii="EYInterstate Light" w:hAnsi="EYInterstate Light" w:cs="Arial"/>
          <w:sz w:val="20"/>
          <w:lang w:val="en-US"/>
        </w:rPr>
        <w:t>call minutes originated on other n</w:t>
      </w:r>
      <w:r w:rsidRPr="006F3AF4">
        <w:rPr>
          <w:rFonts w:ascii="EYInterstate Light" w:hAnsi="EYInterstate Light" w:cs="Arial"/>
          <w:sz w:val="20"/>
          <w:lang w:val="en-US"/>
        </w:rPr>
        <w:t xml:space="preserve">etworks (including international networks) </w:t>
      </w:r>
      <w:r w:rsidR="001457FB" w:rsidRPr="006F3AF4">
        <w:rPr>
          <w:rFonts w:ascii="EYInterstate Light" w:hAnsi="EYInterstate Light" w:cs="Arial"/>
          <w:sz w:val="20"/>
          <w:lang w:val="en-US"/>
        </w:rPr>
        <w:t xml:space="preserve">and </w:t>
      </w:r>
      <w:r w:rsidRPr="006F3AF4">
        <w:rPr>
          <w:rFonts w:ascii="EYInterstate Light" w:hAnsi="EYInterstate Light" w:cs="Arial"/>
          <w:sz w:val="20"/>
          <w:lang w:val="en-US"/>
        </w:rPr>
        <w:t>terminated on</w:t>
      </w:r>
      <w:r w:rsidR="001457FB" w:rsidRPr="006F3AF4">
        <w:rPr>
          <w:rFonts w:ascii="EYInterstate Light" w:hAnsi="EYInterstate Light" w:cs="Arial"/>
          <w:sz w:val="20"/>
          <w:lang w:val="en-US"/>
        </w:rPr>
        <w:t xml:space="preserve"> </w:t>
      </w:r>
      <w:r w:rsidRPr="006F3AF4">
        <w:rPr>
          <w:rFonts w:ascii="EYInterstate Light" w:hAnsi="EYInterstate Light" w:cs="Arial"/>
          <w:sz w:val="20"/>
          <w:lang w:val="en-US"/>
        </w:rPr>
        <w:t>own subscriber</w:t>
      </w:r>
      <w:r w:rsidR="001457FB" w:rsidRPr="006F3AF4">
        <w:rPr>
          <w:rFonts w:ascii="EYInterstate Light" w:hAnsi="EYInterstate Light" w:cs="Arial"/>
          <w:sz w:val="20"/>
          <w:lang w:val="en-US"/>
        </w:rPr>
        <w:t xml:space="preserve"> on own mobile network</w:t>
      </w:r>
      <w:r w:rsidRPr="006F3AF4">
        <w:rPr>
          <w:rFonts w:ascii="EYInterstate Light" w:hAnsi="EYInterstate Light" w:cs="Arial"/>
          <w:sz w:val="20"/>
          <w:lang w:val="en-US"/>
        </w:rPr>
        <w:t xml:space="preserve">, </w:t>
      </w:r>
      <w:r w:rsidR="00D95AE0" w:rsidRPr="006F3AF4">
        <w:rPr>
          <w:rFonts w:ascii="EYInterstate Light" w:hAnsi="EYInterstate Light" w:cs="Arial"/>
          <w:sz w:val="20"/>
          <w:lang w:val="en-US"/>
        </w:rPr>
        <w:t>including calls to short telephone numbers</w:t>
      </w:r>
      <w:r w:rsidRPr="006F3AF4">
        <w:rPr>
          <w:rFonts w:ascii="EYInterstate Light" w:hAnsi="EYInterstate Light" w:cs="Arial"/>
          <w:sz w:val="20"/>
          <w:lang w:val="en-US"/>
        </w:rPr>
        <w:t>;</w:t>
      </w:r>
    </w:p>
    <w:p w:rsidR="004E51FD" w:rsidRPr="006F3AF4" w:rsidRDefault="004E51FD" w:rsidP="00E702D2">
      <w:pPr>
        <w:pStyle w:val="ListParagraph"/>
        <w:numPr>
          <w:ilvl w:val="0"/>
          <w:numId w:val="50"/>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 xml:space="preserve">Transit minutes - </w:t>
      </w:r>
      <w:r w:rsidR="00D95AE0" w:rsidRPr="006F3AF4">
        <w:rPr>
          <w:rFonts w:ascii="EYInterstate Light" w:hAnsi="EYInterstate Light" w:cs="Arial"/>
          <w:sz w:val="20"/>
          <w:lang w:val="en-US"/>
        </w:rPr>
        <w:t>traffic, which is neither originated nor terminated in the own network, bridge traffic between different o</w:t>
      </w:r>
      <w:r w:rsidRPr="006F3AF4">
        <w:rPr>
          <w:rFonts w:ascii="EYInterstate Light" w:hAnsi="EYInterstate Light" w:cs="Arial"/>
          <w:sz w:val="20"/>
          <w:lang w:val="en-US"/>
        </w:rPr>
        <w:t>perators;</w:t>
      </w:r>
    </w:p>
    <w:p w:rsidR="004E51FD" w:rsidRPr="006F3AF4" w:rsidRDefault="001457FB" w:rsidP="00E702D2">
      <w:pPr>
        <w:pStyle w:val="ListParagraph"/>
        <w:numPr>
          <w:ilvl w:val="0"/>
          <w:numId w:val="50"/>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Inbound r</w:t>
      </w:r>
      <w:r w:rsidR="004E51FD" w:rsidRPr="006F3AF4">
        <w:rPr>
          <w:rFonts w:ascii="EYInterstate Light" w:hAnsi="EYInterstate Light" w:cs="Arial"/>
          <w:sz w:val="20"/>
          <w:lang w:val="en-US"/>
        </w:rPr>
        <w:t>oaming services –</w:t>
      </w:r>
      <w:r w:rsidRPr="006F3AF4">
        <w:rPr>
          <w:rFonts w:ascii="EYInterstate Light" w:hAnsi="EYInterstate Light" w:cs="Arial"/>
          <w:sz w:val="20"/>
          <w:lang w:val="en-US"/>
        </w:rPr>
        <w:t xml:space="preserve"> on-net call - call minutes originated and terminated in own mobile network including calls to short telephone numbers, provided to roaming subscribers (national and international);</w:t>
      </w:r>
    </w:p>
    <w:p w:rsidR="001457FB" w:rsidRPr="006F3AF4" w:rsidRDefault="004E51FD" w:rsidP="00E702D2">
      <w:pPr>
        <w:pStyle w:val="ListParagraph"/>
        <w:numPr>
          <w:ilvl w:val="0"/>
          <w:numId w:val="50"/>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 xml:space="preserve">Roaming services – off-net </w:t>
      </w:r>
      <w:r w:rsidR="001457FB" w:rsidRPr="006F3AF4">
        <w:rPr>
          <w:rFonts w:ascii="EYInterstate Light" w:hAnsi="EYInterstate Light" w:cs="Arial"/>
          <w:sz w:val="20"/>
          <w:lang w:val="en-US"/>
        </w:rPr>
        <w:t>- call minutes originated on own network and terminated on other network (including international networks) including calls to short telephone numbers, provided to roaming subscribers (national and international);</w:t>
      </w:r>
    </w:p>
    <w:p w:rsidR="004E51FD" w:rsidRPr="006F3AF4" w:rsidRDefault="001457FB" w:rsidP="00E702D2">
      <w:pPr>
        <w:pStyle w:val="ListParagraph"/>
        <w:numPr>
          <w:ilvl w:val="0"/>
          <w:numId w:val="50"/>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 xml:space="preserve">Roaming services – incoming - call minutes originated on other networks (including international networks) </w:t>
      </w:r>
      <w:r w:rsidR="006F3AF4">
        <w:rPr>
          <w:rFonts w:ascii="EYInterstate Light" w:hAnsi="EYInterstate Light" w:cs="Arial"/>
          <w:sz w:val="20"/>
          <w:lang w:val="en-US"/>
        </w:rPr>
        <w:t>and terminated</w:t>
      </w:r>
      <w:r w:rsidRPr="006F3AF4">
        <w:rPr>
          <w:rFonts w:ascii="EYInterstate Light" w:hAnsi="EYInterstate Light" w:cs="Arial"/>
          <w:sz w:val="20"/>
          <w:lang w:val="en-US"/>
        </w:rPr>
        <w:t xml:space="preserve"> on own mobile network, including calls to short telephone numbers, provided to roaming subscribers (national and international);</w:t>
      </w:r>
    </w:p>
    <w:p w:rsidR="00D95AE0" w:rsidRPr="006F3AF4" w:rsidRDefault="00D95AE0" w:rsidP="00D95AE0">
      <w:pPr>
        <w:spacing w:line="360" w:lineRule="auto"/>
        <w:jc w:val="both"/>
        <w:rPr>
          <w:rFonts w:cs="Arial"/>
          <w:sz w:val="20"/>
        </w:rPr>
      </w:pPr>
      <w:r w:rsidRPr="006F3AF4">
        <w:rPr>
          <w:rFonts w:cs="Arial"/>
          <w:sz w:val="20"/>
        </w:rPr>
        <w:t>SMS is split into three groups:</w:t>
      </w:r>
    </w:p>
    <w:p w:rsidR="00D95AE0" w:rsidRPr="006F3AF4" w:rsidRDefault="001457FB" w:rsidP="00E702D2">
      <w:pPr>
        <w:pStyle w:val="ListParagraph"/>
        <w:numPr>
          <w:ilvl w:val="0"/>
          <w:numId w:val="51"/>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 xml:space="preserve">On-net SMS - </w:t>
      </w:r>
      <w:r w:rsidR="00D95AE0" w:rsidRPr="006F3AF4">
        <w:rPr>
          <w:rFonts w:ascii="EYInterstate Light" w:hAnsi="EYInterstate Light" w:cs="Arial"/>
          <w:sz w:val="20"/>
          <w:lang w:val="en-US"/>
        </w:rPr>
        <w:t>SMS sent from own mobile</w:t>
      </w:r>
      <w:r w:rsidRPr="006F3AF4">
        <w:rPr>
          <w:rFonts w:ascii="EYInterstate Light" w:hAnsi="EYInterstate Light" w:cs="Arial"/>
          <w:sz w:val="20"/>
          <w:lang w:val="en-US"/>
        </w:rPr>
        <w:t xml:space="preserve"> network to own mobile network;</w:t>
      </w:r>
    </w:p>
    <w:p w:rsidR="00D95AE0" w:rsidRPr="006F3AF4" w:rsidRDefault="001457FB" w:rsidP="00E702D2">
      <w:pPr>
        <w:pStyle w:val="ListParagraph"/>
        <w:numPr>
          <w:ilvl w:val="0"/>
          <w:numId w:val="51"/>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 xml:space="preserve">Outgoing SMS - </w:t>
      </w:r>
      <w:r w:rsidR="00D95AE0" w:rsidRPr="006F3AF4">
        <w:rPr>
          <w:rFonts w:ascii="EYInterstate Light" w:hAnsi="EYInterstate Light" w:cs="Arial"/>
          <w:sz w:val="20"/>
          <w:lang w:val="en-US"/>
        </w:rPr>
        <w:t>SMS sent from own mobile network to international networks and</w:t>
      </w:r>
      <w:r w:rsidRPr="006F3AF4">
        <w:rPr>
          <w:rFonts w:ascii="EYInterstate Light" w:hAnsi="EYInterstate Light" w:cs="Arial"/>
          <w:sz w:val="20"/>
          <w:lang w:val="en-US"/>
        </w:rPr>
        <w:t xml:space="preserve"> to other mobile networks;</w:t>
      </w:r>
    </w:p>
    <w:p w:rsidR="00D95AE0" w:rsidRPr="006F3AF4" w:rsidRDefault="001457FB" w:rsidP="00E702D2">
      <w:pPr>
        <w:pStyle w:val="ListParagraph"/>
        <w:numPr>
          <w:ilvl w:val="0"/>
          <w:numId w:val="51"/>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 xml:space="preserve">Incoming SMS - </w:t>
      </w:r>
      <w:r w:rsidR="00D95AE0" w:rsidRPr="006F3AF4">
        <w:rPr>
          <w:rFonts w:ascii="EYInterstate Light" w:hAnsi="EYInterstate Light" w:cs="Arial"/>
          <w:sz w:val="20"/>
          <w:lang w:val="en-US"/>
        </w:rPr>
        <w:t xml:space="preserve">SMS sent from international networks and from other mobile networks </w:t>
      </w:r>
      <w:r w:rsidR="008759BF" w:rsidRPr="006F3AF4">
        <w:rPr>
          <w:rFonts w:ascii="EYInterstate Light" w:hAnsi="EYInterstate Light" w:cs="Arial"/>
          <w:sz w:val="20"/>
          <w:lang w:val="en-US"/>
        </w:rPr>
        <w:t>to own mobile network;</w:t>
      </w:r>
    </w:p>
    <w:p w:rsidR="00D95AE0" w:rsidRPr="006F3AF4" w:rsidRDefault="00D95AE0" w:rsidP="00D95AE0">
      <w:pPr>
        <w:spacing w:line="360" w:lineRule="auto"/>
        <w:jc w:val="both"/>
        <w:rPr>
          <w:rFonts w:cs="Arial"/>
          <w:sz w:val="20"/>
        </w:rPr>
      </w:pPr>
      <w:r w:rsidRPr="006F3AF4">
        <w:rPr>
          <w:rFonts w:cs="Arial"/>
          <w:sz w:val="20"/>
        </w:rPr>
        <w:t>MMS is split into three groups:</w:t>
      </w:r>
    </w:p>
    <w:p w:rsidR="008759BF" w:rsidRPr="006F3AF4" w:rsidRDefault="008759BF" w:rsidP="00E702D2">
      <w:pPr>
        <w:pStyle w:val="ListParagraph"/>
        <w:numPr>
          <w:ilvl w:val="0"/>
          <w:numId w:val="51"/>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On-net MMS - MMS sent from own mobile network to own mobile network;</w:t>
      </w:r>
    </w:p>
    <w:p w:rsidR="008759BF" w:rsidRPr="006F3AF4" w:rsidRDefault="008759BF" w:rsidP="00E702D2">
      <w:pPr>
        <w:pStyle w:val="ListParagraph"/>
        <w:numPr>
          <w:ilvl w:val="0"/>
          <w:numId w:val="51"/>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Outgoing MMS - MMS sent from own mobile network to international networks and to other mobile networks;</w:t>
      </w:r>
    </w:p>
    <w:p w:rsidR="008759BF" w:rsidRPr="006F3AF4" w:rsidRDefault="008759BF" w:rsidP="00E702D2">
      <w:pPr>
        <w:pStyle w:val="ListParagraph"/>
        <w:numPr>
          <w:ilvl w:val="0"/>
          <w:numId w:val="51"/>
        </w:numPr>
        <w:spacing w:line="360" w:lineRule="auto"/>
        <w:jc w:val="both"/>
        <w:rPr>
          <w:rFonts w:ascii="EYInterstate Light" w:hAnsi="EYInterstate Light" w:cs="Arial"/>
          <w:sz w:val="20"/>
          <w:lang w:val="en-US"/>
        </w:rPr>
      </w:pPr>
      <w:r w:rsidRPr="006F3AF4">
        <w:rPr>
          <w:rFonts w:ascii="EYInterstate Light" w:hAnsi="EYInterstate Light" w:cs="Arial"/>
          <w:sz w:val="20"/>
          <w:lang w:val="en-US"/>
        </w:rPr>
        <w:t>Incoming MMS - MMS sent from international networks and from other mobile networks to own mobile network;</w:t>
      </w:r>
    </w:p>
    <w:p w:rsidR="00D95AE0" w:rsidRPr="006F3AF4" w:rsidRDefault="00D95AE0" w:rsidP="00D95AE0">
      <w:pPr>
        <w:spacing w:line="360" w:lineRule="auto"/>
        <w:jc w:val="both"/>
        <w:rPr>
          <w:rFonts w:cs="Arial"/>
          <w:sz w:val="20"/>
        </w:rPr>
      </w:pPr>
      <w:r w:rsidRPr="006F3AF4">
        <w:rPr>
          <w:rFonts w:cs="Arial"/>
          <w:sz w:val="20"/>
        </w:rPr>
        <w:t>Packet data traffic volumes comprise yearly total up-link and yearly total down-link traffic loads in MB</w:t>
      </w:r>
      <w:r w:rsidR="004E51FD" w:rsidRPr="006F3AF4">
        <w:rPr>
          <w:sz w:val="20"/>
        </w:rPr>
        <w:t>.</w:t>
      </w:r>
    </w:p>
    <w:p w:rsidR="00D95AE0" w:rsidRPr="00C712D7" w:rsidRDefault="00D95AE0" w:rsidP="008759BF">
      <w:pPr>
        <w:pStyle w:val="EYHeading2"/>
      </w:pPr>
      <w:bookmarkStart w:id="29" w:name="_Toc322950069"/>
      <w:bookmarkStart w:id="30" w:name="_Toc322950707"/>
      <w:bookmarkStart w:id="31" w:name="_Toc322950927"/>
      <w:bookmarkStart w:id="32" w:name="_Toc322951656"/>
      <w:bookmarkStart w:id="33" w:name="_Toc322951848"/>
      <w:bookmarkStart w:id="34" w:name="_Toc322952260"/>
      <w:bookmarkStart w:id="35" w:name="_Toc322952345"/>
      <w:bookmarkStart w:id="36" w:name="_Toc322952428"/>
      <w:bookmarkStart w:id="37" w:name="_Toc322952512"/>
      <w:bookmarkStart w:id="38" w:name="_Toc322952965"/>
      <w:bookmarkStart w:id="39" w:name="_Toc322953073"/>
      <w:bookmarkStart w:id="40" w:name="_Toc322953183"/>
      <w:bookmarkStart w:id="41" w:name="_Toc322953310"/>
      <w:bookmarkStart w:id="42" w:name="_Toc322953420"/>
      <w:bookmarkStart w:id="43" w:name="_Toc322953530"/>
      <w:bookmarkStart w:id="44" w:name="_Toc323133572"/>
      <w:bookmarkStart w:id="45" w:name="_Toc323826331"/>
      <w:bookmarkStart w:id="46" w:name="_Toc322950070"/>
      <w:bookmarkStart w:id="47" w:name="_Toc322950708"/>
      <w:bookmarkStart w:id="48" w:name="_Toc322950928"/>
      <w:bookmarkStart w:id="49" w:name="_Toc322951657"/>
      <w:bookmarkStart w:id="50" w:name="_Toc322951849"/>
      <w:bookmarkStart w:id="51" w:name="_Toc322952261"/>
      <w:bookmarkStart w:id="52" w:name="_Toc322952346"/>
      <w:bookmarkStart w:id="53" w:name="_Toc322952429"/>
      <w:bookmarkStart w:id="54" w:name="_Toc322952513"/>
      <w:bookmarkStart w:id="55" w:name="_Toc322952966"/>
      <w:bookmarkStart w:id="56" w:name="_Toc322953074"/>
      <w:bookmarkStart w:id="57" w:name="_Toc322953184"/>
      <w:bookmarkStart w:id="58" w:name="_Toc322953311"/>
      <w:bookmarkStart w:id="59" w:name="_Toc322953421"/>
      <w:bookmarkStart w:id="60" w:name="_Toc322953531"/>
      <w:bookmarkStart w:id="61" w:name="_Toc323133573"/>
      <w:bookmarkStart w:id="62" w:name="_Toc323826332"/>
      <w:bookmarkStart w:id="63" w:name="_Toc322950071"/>
      <w:bookmarkStart w:id="64" w:name="_Toc322950709"/>
      <w:bookmarkStart w:id="65" w:name="_Toc322950929"/>
      <w:bookmarkStart w:id="66" w:name="_Toc322951658"/>
      <w:bookmarkStart w:id="67" w:name="_Toc322951850"/>
      <w:bookmarkStart w:id="68" w:name="_Toc322952262"/>
      <w:bookmarkStart w:id="69" w:name="_Toc322952347"/>
      <w:bookmarkStart w:id="70" w:name="_Toc322952430"/>
      <w:bookmarkStart w:id="71" w:name="_Toc322952514"/>
      <w:bookmarkStart w:id="72" w:name="_Toc322952967"/>
      <w:bookmarkStart w:id="73" w:name="_Toc322953075"/>
      <w:bookmarkStart w:id="74" w:name="_Toc322953185"/>
      <w:bookmarkStart w:id="75" w:name="_Toc322953312"/>
      <w:bookmarkStart w:id="76" w:name="_Toc322953422"/>
      <w:bookmarkStart w:id="77" w:name="_Toc322953532"/>
      <w:bookmarkStart w:id="78" w:name="_Toc323133574"/>
      <w:bookmarkStart w:id="79" w:name="_Toc323826333"/>
      <w:bookmarkStart w:id="80" w:name="_Toc322950072"/>
      <w:bookmarkStart w:id="81" w:name="_Toc322950710"/>
      <w:bookmarkStart w:id="82" w:name="_Toc322950930"/>
      <w:bookmarkStart w:id="83" w:name="_Toc322951659"/>
      <w:bookmarkStart w:id="84" w:name="_Toc322951851"/>
      <w:bookmarkStart w:id="85" w:name="_Toc322952263"/>
      <w:bookmarkStart w:id="86" w:name="_Toc322952348"/>
      <w:bookmarkStart w:id="87" w:name="_Toc322952431"/>
      <w:bookmarkStart w:id="88" w:name="_Toc322952515"/>
      <w:bookmarkStart w:id="89" w:name="_Toc322952968"/>
      <w:bookmarkStart w:id="90" w:name="_Toc322953076"/>
      <w:bookmarkStart w:id="91" w:name="_Toc322953186"/>
      <w:bookmarkStart w:id="92" w:name="_Toc322953313"/>
      <w:bookmarkStart w:id="93" w:name="_Toc322953423"/>
      <w:bookmarkStart w:id="94" w:name="_Toc322953533"/>
      <w:bookmarkStart w:id="95" w:name="_Toc323133575"/>
      <w:bookmarkStart w:id="96" w:name="_Toc323826334"/>
      <w:bookmarkStart w:id="97" w:name="_Toc322950073"/>
      <w:bookmarkStart w:id="98" w:name="_Toc322950711"/>
      <w:bookmarkStart w:id="99" w:name="_Toc322950931"/>
      <w:bookmarkStart w:id="100" w:name="_Toc322951660"/>
      <w:bookmarkStart w:id="101" w:name="_Toc322951852"/>
      <w:bookmarkStart w:id="102" w:name="_Toc322952264"/>
      <w:bookmarkStart w:id="103" w:name="_Toc322952349"/>
      <w:bookmarkStart w:id="104" w:name="_Toc322952432"/>
      <w:bookmarkStart w:id="105" w:name="_Toc322952516"/>
      <w:bookmarkStart w:id="106" w:name="_Toc322952969"/>
      <w:bookmarkStart w:id="107" w:name="_Toc322953077"/>
      <w:bookmarkStart w:id="108" w:name="_Toc322953187"/>
      <w:bookmarkStart w:id="109" w:name="_Toc322953314"/>
      <w:bookmarkStart w:id="110" w:name="_Toc322953424"/>
      <w:bookmarkStart w:id="111" w:name="_Toc322953534"/>
      <w:bookmarkStart w:id="112" w:name="_Toc323133576"/>
      <w:bookmarkStart w:id="113" w:name="_Toc323826335"/>
      <w:bookmarkStart w:id="114" w:name="_Toc322950074"/>
      <w:bookmarkStart w:id="115" w:name="_Toc322950712"/>
      <w:bookmarkStart w:id="116" w:name="_Toc322950932"/>
      <w:bookmarkStart w:id="117" w:name="_Toc322951661"/>
      <w:bookmarkStart w:id="118" w:name="_Toc322951853"/>
      <w:bookmarkStart w:id="119" w:name="_Toc322952265"/>
      <w:bookmarkStart w:id="120" w:name="_Toc322952350"/>
      <w:bookmarkStart w:id="121" w:name="_Toc322952433"/>
      <w:bookmarkStart w:id="122" w:name="_Toc322952517"/>
      <w:bookmarkStart w:id="123" w:name="_Toc322952970"/>
      <w:bookmarkStart w:id="124" w:name="_Toc322953078"/>
      <w:bookmarkStart w:id="125" w:name="_Toc322953188"/>
      <w:bookmarkStart w:id="126" w:name="_Toc322953315"/>
      <w:bookmarkStart w:id="127" w:name="_Toc322953425"/>
      <w:bookmarkStart w:id="128" w:name="_Toc322953535"/>
      <w:bookmarkStart w:id="129" w:name="_Toc323133577"/>
      <w:bookmarkStart w:id="130" w:name="_Toc323826336"/>
      <w:bookmarkStart w:id="131" w:name="_Toc322950075"/>
      <w:bookmarkStart w:id="132" w:name="_Toc322950713"/>
      <w:bookmarkStart w:id="133" w:name="_Toc322950933"/>
      <w:bookmarkStart w:id="134" w:name="_Toc322951662"/>
      <w:bookmarkStart w:id="135" w:name="_Toc322951854"/>
      <w:bookmarkStart w:id="136" w:name="_Toc322952266"/>
      <w:bookmarkStart w:id="137" w:name="_Toc322952351"/>
      <w:bookmarkStart w:id="138" w:name="_Toc322952434"/>
      <w:bookmarkStart w:id="139" w:name="_Toc322952518"/>
      <w:bookmarkStart w:id="140" w:name="_Toc322952971"/>
      <w:bookmarkStart w:id="141" w:name="_Toc322953079"/>
      <w:bookmarkStart w:id="142" w:name="_Toc322953189"/>
      <w:bookmarkStart w:id="143" w:name="_Toc322953316"/>
      <w:bookmarkStart w:id="144" w:name="_Toc322953426"/>
      <w:bookmarkStart w:id="145" w:name="_Toc322953536"/>
      <w:bookmarkStart w:id="146" w:name="_Toc323133578"/>
      <w:bookmarkStart w:id="147" w:name="_Toc323826337"/>
      <w:bookmarkStart w:id="148" w:name="_Toc322950076"/>
      <w:bookmarkStart w:id="149" w:name="_Toc322950714"/>
      <w:bookmarkStart w:id="150" w:name="_Toc322950934"/>
      <w:bookmarkStart w:id="151" w:name="_Toc322951663"/>
      <w:bookmarkStart w:id="152" w:name="_Toc322951855"/>
      <w:bookmarkStart w:id="153" w:name="_Toc322952267"/>
      <w:bookmarkStart w:id="154" w:name="_Toc322952352"/>
      <w:bookmarkStart w:id="155" w:name="_Toc322952435"/>
      <w:bookmarkStart w:id="156" w:name="_Toc322952519"/>
      <w:bookmarkStart w:id="157" w:name="_Toc322952972"/>
      <w:bookmarkStart w:id="158" w:name="_Toc322953080"/>
      <w:bookmarkStart w:id="159" w:name="_Toc322953190"/>
      <w:bookmarkStart w:id="160" w:name="_Toc322953317"/>
      <w:bookmarkStart w:id="161" w:name="_Toc322953427"/>
      <w:bookmarkStart w:id="162" w:name="_Toc322953537"/>
      <w:bookmarkStart w:id="163" w:name="_Toc323133579"/>
      <w:bookmarkStart w:id="164" w:name="_Toc323826338"/>
      <w:bookmarkStart w:id="165" w:name="_Toc322950077"/>
      <w:bookmarkStart w:id="166" w:name="_Toc322950715"/>
      <w:bookmarkStart w:id="167" w:name="_Toc322950935"/>
      <w:bookmarkStart w:id="168" w:name="_Toc322951664"/>
      <w:bookmarkStart w:id="169" w:name="_Toc322951856"/>
      <w:bookmarkStart w:id="170" w:name="_Toc322952268"/>
      <w:bookmarkStart w:id="171" w:name="_Toc322952353"/>
      <w:bookmarkStart w:id="172" w:name="_Toc322952436"/>
      <w:bookmarkStart w:id="173" w:name="_Toc322952520"/>
      <w:bookmarkStart w:id="174" w:name="_Toc322952973"/>
      <w:bookmarkStart w:id="175" w:name="_Toc322953081"/>
      <w:bookmarkStart w:id="176" w:name="_Toc322953191"/>
      <w:bookmarkStart w:id="177" w:name="_Toc322953318"/>
      <w:bookmarkStart w:id="178" w:name="_Toc322953428"/>
      <w:bookmarkStart w:id="179" w:name="_Toc322953538"/>
      <w:bookmarkStart w:id="180" w:name="_Toc323133580"/>
      <w:bookmarkStart w:id="181" w:name="_Toc323826339"/>
      <w:bookmarkStart w:id="182" w:name="_Toc318697356"/>
      <w:bookmarkStart w:id="183" w:name="_Toc321051909"/>
      <w:bookmarkStart w:id="184" w:name="_Toc330805097"/>
      <w:bookmarkStart w:id="185" w:name="_Toc338958228"/>
      <w:bookmarkStart w:id="186" w:name="_Toc338958307"/>
      <w:bookmarkStart w:id="187" w:name="_Ref338960635"/>
      <w:bookmarkStart w:id="188" w:name="_Ref338960637"/>
      <w:bookmarkStart w:id="189" w:name="_Toc341948832"/>
      <w:bookmarkStart w:id="190" w:name="_Toc345488052"/>
      <w:bookmarkStart w:id="191" w:name="_Toc43217140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2144B5">
        <w:t>Service demand conversion</w:t>
      </w:r>
      <w:bookmarkEnd w:id="182"/>
      <w:bookmarkEnd w:id="183"/>
      <w:bookmarkEnd w:id="184"/>
      <w:bookmarkEnd w:id="185"/>
      <w:bookmarkEnd w:id="186"/>
      <w:bookmarkEnd w:id="187"/>
      <w:bookmarkEnd w:id="188"/>
      <w:bookmarkEnd w:id="189"/>
      <w:bookmarkEnd w:id="190"/>
      <w:bookmarkEnd w:id="191"/>
    </w:p>
    <w:p w:rsidR="009F14EF" w:rsidRPr="009F14EF" w:rsidRDefault="009F14EF" w:rsidP="009F14EF">
      <w:pPr>
        <w:pStyle w:val="EYHeading3"/>
        <w:rPr>
          <w:sz w:val="28"/>
        </w:rPr>
      </w:pPr>
      <w:bookmarkStart w:id="192" w:name="_Toc432171406"/>
      <w:r>
        <w:t>Conversion of annual volumes to Busy Hour traffic</w:t>
      </w:r>
      <w:bookmarkEnd w:id="192"/>
    </w:p>
    <w:p w:rsidR="00D95AE0" w:rsidRPr="008759BF" w:rsidRDefault="00D95AE0" w:rsidP="00D95AE0">
      <w:pPr>
        <w:spacing w:line="360" w:lineRule="auto"/>
        <w:jc w:val="both"/>
        <w:rPr>
          <w:rFonts w:cs="Arial"/>
          <w:sz w:val="20"/>
        </w:rPr>
      </w:pPr>
      <w:r w:rsidRPr="008759BF">
        <w:rPr>
          <w:rFonts w:cs="Arial"/>
          <w:sz w:val="20"/>
        </w:rPr>
        <w:t>The average traffic load conversion to peak loads is needed for the evaluation of network (network elements, equipment amounts), which would effectively service the required services demand. Average traffic load conversion to peak loads is done to each network element, i.e. BHE is calculated to each network element. The amount of network elements is calculated according to the estimated BHE. The average traffic load consists of statistic raw service data. Peak loads consist of statistic raw service data evaluated according to routing, inhomogeneity factors other coefficients.</w:t>
      </w:r>
    </w:p>
    <w:p w:rsidR="00D95AE0" w:rsidRPr="008759BF" w:rsidRDefault="00D95AE0" w:rsidP="00D95AE0">
      <w:pPr>
        <w:spacing w:line="360" w:lineRule="auto"/>
        <w:jc w:val="both"/>
        <w:rPr>
          <w:rFonts w:cs="Arial"/>
          <w:sz w:val="20"/>
        </w:rPr>
      </w:pPr>
      <w:r w:rsidRPr="008759BF">
        <w:rPr>
          <w:rFonts w:cs="Arial"/>
          <w:sz w:val="20"/>
        </w:rPr>
        <w:t>The average service demand conversion to BHE will be done in the followings steps:</w:t>
      </w:r>
    </w:p>
    <w:p w:rsidR="00D95AE0" w:rsidRPr="00A75393" w:rsidRDefault="00D95AE0" w:rsidP="00E702D2">
      <w:pPr>
        <w:pStyle w:val="ListParagraph"/>
        <w:numPr>
          <w:ilvl w:val="0"/>
          <w:numId w:val="52"/>
        </w:numPr>
        <w:spacing w:line="360" w:lineRule="auto"/>
        <w:jc w:val="both"/>
        <w:rPr>
          <w:rFonts w:ascii="EYInterstate Light" w:hAnsi="EYInterstate Light" w:cs="Arial"/>
          <w:sz w:val="20"/>
          <w:lang w:val="en-US"/>
        </w:rPr>
      </w:pPr>
      <w:r w:rsidRPr="00A75393">
        <w:rPr>
          <w:rFonts w:ascii="EYInterstate Light" w:hAnsi="EYInterstate Light" w:cs="Arial"/>
          <w:sz w:val="20"/>
          <w:lang w:val="en-US"/>
        </w:rPr>
        <w:lastRenderedPageBreak/>
        <w:t>Calculating t</w:t>
      </w:r>
      <w:r w:rsidR="00A75393" w:rsidRPr="00A75393">
        <w:rPr>
          <w:rFonts w:ascii="EYInterstate Light" w:hAnsi="EYInterstate Light" w:cs="Arial"/>
          <w:sz w:val="20"/>
          <w:lang w:val="en-US"/>
        </w:rPr>
        <w:t>he number of call attempts</w:t>
      </w:r>
      <w:r w:rsidRPr="00A75393">
        <w:rPr>
          <w:rFonts w:ascii="EYInterstate Light" w:hAnsi="EYInterstate Light" w:cs="Arial"/>
          <w:sz w:val="20"/>
          <w:lang w:val="en-US"/>
        </w:rPr>
        <w:t>;</w:t>
      </w:r>
    </w:p>
    <w:p w:rsidR="00D95AE0" w:rsidRPr="0092788B" w:rsidRDefault="00D95AE0" w:rsidP="00E702D2">
      <w:pPr>
        <w:pStyle w:val="ListParagraph"/>
        <w:numPr>
          <w:ilvl w:val="0"/>
          <w:numId w:val="52"/>
        </w:numPr>
        <w:spacing w:line="360" w:lineRule="auto"/>
        <w:jc w:val="both"/>
        <w:rPr>
          <w:rFonts w:ascii="EYInterstate Light" w:hAnsi="EYInterstate Light" w:cs="Arial"/>
          <w:sz w:val="20"/>
          <w:szCs w:val="20"/>
          <w:lang w:val="en-US"/>
        </w:rPr>
      </w:pPr>
      <w:r w:rsidRPr="0092788B">
        <w:rPr>
          <w:rFonts w:ascii="EYInterstate Light" w:hAnsi="EYInterstate Light" w:cs="Arial"/>
          <w:sz w:val="20"/>
          <w:szCs w:val="20"/>
          <w:lang w:val="en-US"/>
        </w:rPr>
        <w:t>Weighting billed traffic volumes by routing factors;</w:t>
      </w:r>
    </w:p>
    <w:p w:rsidR="00D95AE0" w:rsidRPr="0092788B" w:rsidRDefault="00D95AE0" w:rsidP="00E702D2">
      <w:pPr>
        <w:pStyle w:val="ListParagraph"/>
        <w:numPr>
          <w:ilvl w:val="0"/>
          <w:numId w:val="52"/>
        </w:numPr>
        <w:spacing w:line="360" w:lineRule="auto"/>
        <w:jc w:val="both"/>
        <w:rPr>
          <w:rFonts w:ascii="EYInterstate Light" w:hAnsi="EYInterstate Light" w:cs="Arial"/>
          <w:sz w:val="20"/>
          <w:szCs w:val="20"/>
          <w:lang w:val="en-US"/>
        </w:rPr>
      </w:pPr>
      <w:r w:rsidRPr="0092788B">
        <w:rPr>
          <w:rFonts w:ascii="EYInterstate Light" w:hAnsi="EYInterstate Light" w:cs="Arial"/>
          <w:sz w:val="20"/>
          <w:szCs w:val="20"/>
          <w:lang w:val="en-US"/>
        </w:rPr>
        <w:t>Adjusting billed voice and video minutes volumes for unbilled traffic;</w:t>
      </w:r>
    </w:p>
    <w:p w:rsidR="00D95AE0" w:rsidRPr="0092788B" w:rsidRDefault="00D95AE0" w:rsidP="00E702D2">
      <w:pPr>
        <w:pStyle w:val="ListParagraph"/>
        <w:numPr>
          <w:ilvl w:val="0"/>
          <w:numId w:val="52"/>
        </w:numPr>
        <w:spacing w:line="360" w:lineRule="auto"/>
        <w:jc w:val="both"/>
        <w:rPr>
          <w:rFonts w:ascii="EYInterstate Light" w:hAnsi="EYInterstate Light" w:cs="Arial"/>
          <w:sz w:val="20"/>
          <w:szCs w:val="20"/>
          <w:lang w:val="en-US"/>
        </w:rPr>
      </w:pPr>
      <w:r w:rsidRPr="0092788B">
        <w:rPr>
          <w:rFonts w:ascii="EYInterstate Light" w:hAnsi="EYInterstate Light" w:cs="Arial"/>
          <w:sz w:val="20"/>
          <w:szCs w:val="20"/>
          <w:lang w:val="en-US"/>
        </w:rPr>
        <w:t>Converting service volumes to minute equivalent;</w:t>
      </w:r>
    </w:p>
    <w:p w:rsidR="00D95AE0" w:rsidRPr="0092788B" w:rsidRDefault="00D95AE0" w:rsidP="00E702D2">
      <w:pPr>
        <w:pStyle w:val="ListParagraph"/>
        <w:numPr>
          <w:ilvl w:val="0"/>
          <w:numId w:val="52"/>
        </w:numPr>
        <w:spacing w:line="360" w:lineRule="auto"/>
        <w:jc w:val="both"/>
        <w:rPr>
          <w:rFonts w:ascii="EYInterstate Light" w:hAnsi="EYInterstate Light" w:cs="Arial"/>
          <w:sz w:val="20"/>
          <w:szCs w:val="20"/>
          <w:lang w:val="en-US"/>
        </w:rPr>
      </w:pPr>
      <w:r w:rsidRPr="0092788B">
        <w:rPr>
          <w:rFonts w:ascii="EYInterstate Light" w:hAnsi="EYInterstate Light" w:cs="Arial"/>
          <w:sz w:val="20"/>
          <w:szCs w:val="20"/>
          <w:lang w:val="en-US"/>
        </w:rPr>
        <w:t>Traffic volumes (minutes) adjusted by de-averaging factors.</w:t>
      </w:r>
    </w:p>
    <w:p w:rsidR="00D95AE0" w:rsidRPr="00794E15" w:rsidRDefault="00A75393" w:rsidP="00D95AE0">
      <w:pPr>
        <w:spacing w:line="360" w:lineRule="auto"/>
        <w:jc w:val="both"/>
        <w:rPr>
          <w:rFonts w:cs="Arial"/>
          <w:sz w:val="20"/>
        </w:rPr>
      </w:pPr>
      <w:r>
        <w:rPr>
          <w:rFonts w:cs="Arial"/>
          <w:sz w:val="20"/>
        </w:rPr>
        <w:t>The annual volume of successful call-attempt</w:t>
      </w:r>
      <w:r w:rsidR="00D95AE0" w:rsidRPr="00794E15">
        <w:rPr>
          <w:rFonts w:cs="Arial"/>
          <w:sz w:val="20"/>
        </w:rPr>
        <w:t xml:space="preserve"> is calculated according to the following formula:</w:t>
      </w:r>
    </w:p>
    <w:tbl>
      <w:tblPr>
        <w:tblW w:w="0" w:type="auto"/>
        <w:tblInd w:w="108" w:type="dxa"/>
        <w:tblLook w:val="01E0" w:firstRow="1" w:lastRow="1" w:firstColumn="1" w:lastColumn="1" w:noHBand="0" w:noVBand="0"/>
      </w:tblPr>
      <w:tblGrid>
        <w:gridCol w:w="1391"/>
        <w:gridCol w:w="5449"/>
      </w:tblGrid>
      <w:tr w:rsidR="00D95AE0" w:rsidRPr="00794E15" w:rsidTr="00D95AE0">
        <w:tc>
          <w:tcPr>
            <w:tcW w:w="1391" w:type="dxa"/>
          </w:tcPr>
          <w:p w:rsidR="00D95AE0" w:rsidRPr="00794E15" w:rsidRDefault="00D95AE0" w:rsidP="00D95AE0">
            <w:pPr>
              <w:keepNext/>
              <w:spacing w:line="360" w:lineRule="auto"/>
              <w:jc w:val="both"/>
              <w:rPr>
                <w:sz w:val="20"/>
              </w:rPr>
            </w:pPr>
            <w:r w:rsidRPr="00794E15">
              <w:rPr>
                <w:rFonts w:cs="Arial"/>
                <w:position w:val="-30"/>
                <w:sz w:val="20"/>
              </w:rPr>
              <w:object w:dxaOrig="1160" w:dyaOrig="700">
                <v:shape id="_x0000_i1032" type="#_x0000_t75" style="width:56.1pt;height:36.45pt" o:ole="">
                  <v:imagedata r:id="rId19" o:title=""/>
                </v:shape>
                <o:OLEObject Type="Embed" ProgID="Equation.3" ShapeID="_x0000_i1032" DrawAspect="Content" ObjectID="_1505922289" r:id="rId20"/>
              </w:object>
            </w:r>
          </w:p>
          <w:p w:rsidR="00D95AE0" w:rsidRPr="00794E15" w:rsidRDefault="00D95AE0" w:rsidP="00D95AE0">
            <w:pPr>
              <w:pStyle w:val="Caption"/>
              <w:rPr>
                <w:rFonts w:ascii="EYInterstate Light" w:hAnsi="EYInterstate Light"/>
              </w:rPr>
            </w:pPr>
          </w:p>
        </w:tc>
        <w:tc>
          <w:tcPr>
            <w:tcW w:w="5449" w:type="dxa"/>
          </w:tcPr>
          <w:p w:rsidR="00D95AE0" w:rsidRPr="00794E15" w:rsidRDefault="00D95AE0" w:rsidP="008759BF">
            <w:pPr>
              <w:spacing w:line="360" w:lineRule="auto"/>
              <w:ind w:left="992"/>
              <w:jc w:val="right"/>
              <w:rPr>
                <w:rFonts w:cs="Arial"/>
                <w:sz w:val="20"/>
              </w:rPr>
            </w:pPr>
            <w:r w:rsidRPr="00794E15">
              <w:rPr>
                <w:sz w:val="20"/>
              </w:rPr>
              <w:t xml:space="preserve">  </w:t>
            </w:r>
          </w:p>
        </w:tc>
      </w:tr>
    </w:tbl>
    <w:p w:rsidR="00D95AE0" w:rsidRPr="00794E15" w:rsidRDefault="00D95AE0" w:rsidP="00D95AE0">
      <w:pPr>
        <w:spacing w:line="360" w:lineRule="auto"/>
        <w:jc w:val="both"/>
        <w:rPr>
          <w:rFonts w:cs="Arial"/>
          <w:sz w:val="20"/>
        </w:rPr>
      </w:pPr>
      <w:r w:rsidRPr="00794E15">
        <w:rPr>
          <w:rFonts w:cs="Arial"/>
          <w:sz w:val="20"/>
        </w:rPr>
        <w:t>Where:</w:t>
      </w:r>
    </w:p>
    <w:p w:rsidR="00D95AE0" w:rsidRPr="00794E15" w:rsidRDefault="00D95AE0" w:rsidP="00A75393">
      <w:pPr>
        <w:spacing w:line="360" w:lineRule="auto"/>
        <w:ind w:firstLine="1077"/>
        <w:jc w:val="both"/>
        <w:rPr>
          <w:rFonts w:cs="Arial"/>
          <w:sz w:val="20"/>
        </w:rPr>
      </w:pPr>
      <w:r w:rsidRPr="00794E15">
        <w:rPr>
          <w:rFonts w:cs="Arial"/>
          <w:i/>
          <w:sz w:val="20"/>
        </w:rPr>
        <w:t>T</w:t>
      </w:r>
      <w:r w:rsidRPr="00794E15">
        <w:rPr>
          <w:rFonts w:cs="Arial"/>
          <w:i/>
          <w:sz w:val="20"/>
          <w:vertAlign w:val="subscript"/>
        </w:rPr>
        <w:t>call</w:t>
      </w:r>
      <w:r w:rsidRPr="00794E15">
        <w:rPr>
          <w:rFonts w:cs="Arial"/>
          <w:sz w:val="20"/>
        </w:rPr>
        <w:t xml:space="preserve"> – Voice or video calls traffic, minutes</w:t>
      </w:r>
      <w:r w:rsidR="00A75393">
        <w:rPr>
          <w:rFonts w:cs="Arial"/>
          <w:sz w:val="20"/>
        </w:rPr>
        <w:t>.</w:t>
      </w:r>
    </w:p>
    <w:p w:rsidR="00D95AE0" w:rsidRPr="00794E15" w:rsidRDefault="00D95AE0" w:rsidP="00A75393">
      <w:pPr>
        <w:spacing w:line="360" w:lineRule="auto"/>
        <w:ind w:firstLine="1077"/>
        <w:jc w:val="both"/>
        <w:rPr>
          <w:rFonts w:cs="Arial"/>
          <w:sz w:val="20"/>
        </w:rPr>
      </w:pPr>
      <w:proofErr w:type="gramStart"/>
      <w:r w:rsidRPr="00794E15">
        <w:rPr>
          <w:rFonts w:cs="Arial"/>
          <w:i/>
          <w:sz w:val="20"/>
        </w:rPr>
        <w:t>α</w:t>
      </w:r>
      <w:r w:rsidRPr="00794E15">
        <w:rPr>
          <w:rFonts w:cs="Arial"/>
          <w:i/>
          <w:sz w:val="20"/>
          <w:vertAlign w:val="subscript"/>
        </w:rPr>
        <w:t>CD</w:t>
      </w:r>
      <w:proofErr w:type="gramEnd"/>
      <w:r w:rsidRPr="00794E15">
        <w:rPr>
          <w:rFonts w:cs="Arial"/>
          <w:sz w:val="20"/>
          <w:vertAlign w:val="subscript"/>
        </w:rPr>
        <w:t xml:space="preserve"> </w:t>
      </w:r>
      <w:r w:rsidRPr="00794E15">
        <w:rPr>
          <w:rFonts w:cs="Arial"/>
          <w:sz w:val="20"/>
        </w:rPr>
        <w:t>– Average call duration, minutes.</w:t>
      </w:r>
    </w:p>
    <w:p w:rsidR="00A75393" w:rsidRDefault="00A75393" w:rsidP="00D95AE0">
      <w:pPr>
        <w:spacing w:line="360" w:lineRule="auto"/>
        <w:jc w:val="both"/>
        <w:rPr>
          <w:rFonts w:cs="Arial"/>
          <w:sz w:val="20"/>
        </w:rPr>
      </w:pPr>
      <w:r>
        <w:rPr>
          <w:rFonts w:cs="Arial"/>
          <w:sz w:val="20"/>
        </w:rPr>
        <w:t xml:space="preserve">Successful </w:t>
      </w:r>
      <w:r w:rsidR="00E130DD">
        <w:rPr>
          <w:rFonts w:cs="Arial"/>
          <w:sz w:val="20"/>
        </w:rPr>
        <w:t>c</w:t>
      </w:r>
      <w:r>
        <w:rPr>
          <w:rFonts w:cs="Arial"/>
          <w:sz w:val="20"/>
        </w:rPr>
        <w:t xml:space="preserve">all-attempts in </w:t>
      </w:r>
      <w:r w:rsidR="00D95AE0" w:rsidRPr="00794E15">
        <w:rPr>
          <w:rFonts w:cs="Arial"/>
          <w:sz w:val="20"/>
        </w:rPr>
        <w:t>are conve</w:t>
      </w:r>
      <w:r>
        <w:rPr>
          <w:rFonts w:cs="Arial"/>
          <w:sz w:val="20"/>
        </w:rPr>
        <w:t>rted to busy hour call-attempts.</w:t>
      </w:r>
      <w:r w:rsidR="00E130DD">
        <w:rPr>
          <w:rFonts w:cs="Arial"/>
          <w:sz w:val="20"/>
        </w:rPr>
        <w:t xml:space="preserve"> </w:t>
      </w:r>
      <w:r w:rsidR="00D95AE0" w:rsidRPr="00794E15">
        <w:rPr>
          <w:rFonts w:cs="Arial"/>
          <w:sz w:val="20"/>
        </w:rPr>
        <w:t>Busy hour call-attempts</w:t>
      </w:r>
      <w:r>
        <w:rPr>
          <w:rFonts w:cs="Arial"/>
          <w:sz w:val="20"/>
        </w:rPr>
        <w:t xml:space="preserve"> </w:t>
      </w:r>
      <w:r w:rsidR="00E130DD">
        <w:rPr>
          <w:rFonts w:cs="Arial"/>
          <w:sz w:val="20"/>
        </w:rPr>
        <w:t xml:space="preserve">present </w:t>
      </w:r>
      <w:r>
        <w:rPr>
          <w:rFonts w:cs="Arial"/>
          <w:sz w:val="20"/>
        </w:rPr>
        <w:t xml:space="preserve">the total volume of call attempts (successful and </w:t>
      </w:r>
      <w:r w:rsidRPr="00A75393">
        <w:rPr>
          <w:rFonts w:cs="Arial"/>
          <w:sz w:val="20"/>
        </w:rPr>
        <w:t>unsuccessful</w:t>
      </w:r>
      <w:r>
        <w:rPr>
          <w:rFonts w:cs="Arial"/>
          <w:sz w:val="20"/>
        </w:rPr>
        <w:t>)</w:t>
      </w:r>
      <w:r w:rsidR="00E130DD">
        <w:rPr>
          <w:rFonts w:cs="Arial"/>
          <w:sz w:val="20"/>
        </w:rPr>
        <w:t xml:space="preserve"> in busy-hour and it is calculated according to the following formula:</w:t>
      </w:r>
    </w:p>
    <w:tbl>
      <w:tblPr>
        <w:tblW w:w="0" w:type="auto"/>
        <w:tblInd w:w="108" w:type="dxa"/>
        <w:tblLook w:val="01E0" w:firstRow="1" w:lastRow="1" w:firstColumn="1" w:lastColumn="1" w:noHBand="0" w:noVBand="0"/>
      </w:tblPr>
      <w:tblGrid>
        <w:gridCol w:w="3416"/>
        <w:gridCol w:w="5449"/>
      </w:tblGrid>
      <w:tr w:rsidR="00D95AE0" w:rsidRPr="00794E15" w:rsidTr="00D95AE0">
        <w:tc>
          <w:tcPr>
            <w:tcW w:w="3416" w:type="dxa"/>
          </w:tcPr>
          <w:p w:rsidR="00D95AE0" w:rsidRPr="00794E15" w:rsidRDefault="00D95AE0" w:rsidP="00A75393">
            <w:pPr>
              <w:keepNext/>
              <w:spacing w:line="360" w:lineRule="auto"/>
              <w:jc w:val="both"/>
              <w:rPr>
                <w:sz w:val="20"/>
              </w:rPr>
            </w:pPr>
            <w:r w:rsidRPr="00794E15">
              <w:rPr>
                <w:rFonts w:cs="Arial"/>
                <w:b/>
                <w:position w:val="-24"/>
                <w:sz w:val="20"/>
                <w:lang w:eastAsia="lt-LT"/>
              </w:rPr>
              <w:object w:dxaOrig="3200" w:dyaOrig="660">
                <v:shape id="_x0000_i1033" type="#_x0000_t75" style="width:159.9pt;height:30.85pt" o:ole="">
                  <v:imagedata r:id="rId21" o:title=""/>
                </v:shape>
                <o:OLEObject Type="Embed" ProgID="Equation.3" ShapeID="_x0000_i1033" DrawAspect="Content" ObjectID="_1505922290" r:id="rId22"/>
              </w:object>
            </w:r>
          </w:p>
        </w:tc>
        <w:tc>
          <w:tcPr>
            <w:tcW w:w="5449" w:type="dxa"/>
          </w:tcPr>
          <w:p w:rsidR="00D95AE0" w:rsidRPr="00794E15" w:rsidRDefault="00D95AE0" w:rsidP="00D95AE0">
            <w:pPr>
              <w:spacing w:line="360" w:lineRule="auto"/>
              <w:ind w:left="992"/>
              <w:jc w:val="right"/>
              <w:rPr>
                <w:rFonts w:cs="Arial"/>
                <w:sz w:val="20"/>
              </w:rPr>
            </w:pPr>
          </w:p>
        </w:tc>
      </w:tr>
    </w:tbl>
    <w:p w:rsidR="00D95AE0" w:rsidRPr="00794E15" w:rsidRDefault="00D95AE0" w:rsidP="00D95AE0">
      <w:pPr>
        <w:spacing w:line="360" w:lineRule="auto"/>
        <w:jc w:val="both"/>
        <w:rPr>
          <w:rFonts w:cs="Arial"/>
          <w:sz w:val="20"/>
        </w:rPr>
      </w:pPr>
      <w:r w:rsidRPr="00794E15">
        <w:rPr>
          <w:rFonts w:cs="Arial"/>
          <w:sz w:val="20"/>
        </w:rPr>
        <w:t>Where:</w:t>
      </w:r>
    </w:p>
    <w:p w:rsidR="00D95AE0" w:rsidRPr="00794E15" w:rsidRDefault="00D95AE0" w:rsidP="00A75393">
      <w:pPr>
        <w:spacing w:line="360" w:lineRule="auto"/>
        <w:ind w:firstLine="1077"/>
        <w:jc w:val="both"/>
        <w:rPr>
          <w:rFonts w:cs="Arial"/>
          <w:sz w:val="20"/>
        </w:rPr>
      </w:pPr>
      <w:proofErr w:type="gramStart"/>
      <w:r w:rsidRPr="00794E15">
        <w:rPr>
          <w:rFonts w:cs="Arial"/>
          <w:i/>
          <w:sz w:val="20"/>
        </w:rPr>
        <w:t>N</w:t>
      </w:r>
      <w:r w:rsidRPr="00794E15">
        <w:rPr>
          <w:rFonts w:cs="Arial"/>
          <w:i/>
          <w:sz w:val="20"/>
          <w:vertAlign w:val="subscript"/>
        </w:rPr>
        <w:t>CA</w:t>
      </w:r>
      <w:r w:rsidRPr="00794E15">
        <w:rPr>
          <w:rFonts w:cs="Arial"/>
          <w:i/>
          <w:sz w:val="20"/>
        </w:rPr>
        <w:t xml:space="preserve"> </w:t>
      </w:r>
      <w:r w:rsidRPr="00794E15">
        <w:rPr>
          <w:rFonts w:cs="Arial"/>
          <w:sz w:val="20"/>
        </w:rPr>
        <w:t>–</w:t>
      </w:r>
      <w:r w:rsidR="00A75393">
        <w:rPr>
          <w:rFonts w:cs="Arial"/>
          <w:sz w:val="20"/>
        </w:rPr>
        <w:t xml:space="preserve"> Annual volume of</w:t>
      </w:r>
      <w:r w:rsidR="00E130DD">
        <w:rPr>
          <w:rFonts w:cs="Arial"/>
          <w:sz w:val="20"/>
        </w:rPr>
        <w:t xml:space="preserve"> successful</w:t>
      </w:r>
      <w:r w:rsidR="00A75393">
        <w:rPr>
          <w:rFonts w:cs="Arial"/>
          <w:sz w:val="20"/>
        </w:rPr>
        <w:t xml:space="preserve"> c</w:t>
      </w:r>
      <w:r w:rsidR="00E130DD">
        <w:rPr>
          <w:rFonts w:cs="Arial"/>
          <w:sz w:val="20"/>
        </w:rPr>
        <w:t xml:space="preserve">all-attempts, </w:t>
      </w:r>
      <w:r w:rsidR="00A75393">
        <w:rPr>
          <w:rFonts w:cs="Arial"/>
          <w:sz w:val="20"/>
        </w:rPr>
        <w:t>units.</w:t>
      </w:r>
      <w:proofErr w:type="gramEnd"/>
    </w:p>
    <w:p w:rsidR="00D95AE0" w:rsidRPr="00794E15" w:rsidRDefault="00D95AE0" w:rsidP="00A75393">
      <w:pPr>
        <w:spacing w:line="360" w:lineRule="auto"/>
        <w:ind w:left="1077"/>
        <w:jc w:val="both"/>
        <w:rPr>
          <w:rFonts w:cs="Arial"/>
          <w:sz w:val="20"/>
        </w:rPr>
      </w:pPr>
      <w:proofErr w:type="gramStart"/>
      <w:r w:rsidRPr="00794E15">
        <w:rPr>
          <w:rFonts w:cs="Arial"/>
          <w:i/>
          <w:sz w:val="20"/>
        </w:rPr>
        <w:t>f</w:t>
      </w:r>
      <w:r w:rsidRPr="00794E15">
        <w:rPr>
          <w:rFonts w:cs="Arial"/>
          <w:i/>
          <w:sz w:val="20"/>
          <w:vertAlign w:val="subscript"/>
        </w:rPr>
        <w:t>R</w:t>
      </w:r>
      <w:proofErr w:type="gramEnd"/>
      <w:r w:rsidRPr="00794E15">
        <w:rPr>
          <w:rFonts w:cs="Arial"/>
          <w:sz w:val="20"/>
        </w:rPr>
        <w:t xml:space="preserve"> – Routing factor for particular service traffic in</w:t>
      </w:r>
      <w:r w:rsidR="00A75393">
        <w:rPr>
          <w:rFonts w:cs="Arial"/>
          <w:sz w:val="20"/>
        </w:rPr>
        <w:t xml:space="preserve"> a particular network element.</w:t>
      </w:r>
    </w:p>
    <w:p w:rsidR="00972D87" w:rsidRDefault="00D95AE0" w:rsidP="00A75393">
      <w:pPr>
        <w:spacing w:line="360" w:lineRule="auto"/>
        <w:ind w:firstLine="1077"/>
        <w:jc w:val="both"/>
        <w:rPr>
          <w:rFonts w:cs="Arial"/>
          <w:sz w:val="20"/>
        </w:rPr>
      </w:pPr>
      <w:proofErr w:type="gramStart"/>
      <w:r w:rsidRPr="00794E15">
        <w:rPr>
          <w:rFonts w:cs="Arial"/>
          <w:i/>
          <w:sz w:val="20"/>
        </w:rPr>
        <w:t>f</w:t>
      </w:r>
      <w:r w:rsidRPr="00794E15">
        <w:rPr>
          <w:rFonts w:cs="Arial"/>
          <w:i/>
          <w:sz w:val="20"/>
          <w:vertAlign w:val="subscript"/>
        </w:rPr>
        <w:t>DA</w:t>
      </w:r>
      <w:proofErr w:type="gramEnd"/>
      <w:r w:rsidRPr="00794E15">
        <w:rPr>
          <w:rFonts w:cs="Arial"/>
          <w:sz w:val="20"/>
        </w:rPr>
        <w:t xml:space="preserve"> – De-averagin</w:t>
      </w:r>
      <w:r w:rsidR="00972D87">
        <w:rPr>
          <w:rFonts w:cs="Arial"/>
          <w:sz w:val="20"/>
        </w:rPr>
        <w:t>g factor,%;</w:t>
      </w:r>
    </w:p>
    <w:p w:rsidR="00D95AE0" w:rsidRPr="00794E15" w:rsidRDefault="00D95AE0" w:rsidP="00A75393">
      <w:pPr>
        <w:spacing w:line="360" w:lineRule="auto"/>
        <w:ind w:firstLine="1077"/>
        <w:jc w:val="both"/>
        <w:rPr>
          <w:rFonts w:cs="Arial"/>
          <w:sz w:val="20"/>
        </w:rPr>
      </w:pPr>
      <w:proofErr w:type="gramStart"/>
      <w:r w:rsidRPr="00794E15">
        <w:rPr>
          <w:rFonts w:cs="Arial"/>
          <w:i/>
          <w:sz w:val="20"/>
        </w:rPr>
        <w:t>r</w:t>
      </w:r>
      <w:r w:rsidRPr="00794E15">
        <w:rPr>
          <w:rFonts w:cs="Arial"/>
          <w:i/>
          <w:sz w:val="20"/>
          <w:vertAlign w:val="subscript"/>
        </w:rPr>
        <w:t>u</w:t>
      </w:r>
      <w:proofErr w:type="gramEnd"/>
      <w:r w:rsidRPr="00794E15">
        <w:rPr>
          <w:rFonts w:cs="Arial"/>
          <w:sz w:val="20"/>
        </w:rPr>
        <w:t xml:space="preserve"> –</w:t>
      </w:r>
      <w:r w:rsidRPr="00794E15">
        <w:rPr>
          <w:sz w:val="20"/>
        </w:rPr>
        <w:t xml:space="preserve"> </w:t>
      </w:r>
      <w:r w:rsidRPr="00794E15">
        <w:rPr>
          <w:rFonts w:cs="Arial"/>
          <w:sz w:val="20"/>
        </w:rPr>
        <w:t>Ratio of unsuccessful calls c</w:t>
      </w:r>
      <w:r w:rsidR="00A75393">
        <w:rPr>
          <w:rFonts w:cs="Arial"/>
          <w:sz w:val="20"/>
        </w:rPr>
        <w:t>ompared to successful calls, %</w:t>
      </w:r>
    </w:p>
    <w:p w:rsidR="00D95AE0" w:rsidRDefault="00D95AE0" w:rsidP="00D95AE0">
      <w:pPr>
        <w:spacing w:line="360" w:lineRule="auto"/>
        <w:jc w:val="both"/>
        <w:rPr>
          <w:rFonts w:cs="Arial"/>
          <w:sz w:val="20"/>
        </w:rPr>
      </w:pPr>
      <w:r w:rsidRPr="00794E15">
        <w:rPr>
          <w:rFonts w:cs="Arial"/>
          <w:sz w:val="20"/>
        </w:rPr>
        <w:t xml:space="preserve">Division by 365 is year to </w:t>
      </w:r>
      <w:proofErr w:type="gramStart"/>
      <w:r w:rsidRPr="00794E15">
        <w:rPr>
          <w:rFonts w:cs="Arial"/>
          <w:sz w:val="20"/>
        </w:rPr>
        <w:t>days</w:t>
      </w:r>
      <w:proofErr w:type="gramEnd"/>
      <w:r w:rsidRPr="00794E15">
        <w:rPr>
          <w:rFonts w:cs="Arial"/>
          <w:sz w:val="20"/>
        </w:rPr>
        <w:t xml:space="preserve"> conversion, division by 24 is day to hours conversion and division by 60 is hour to minutes conversion.</w:t>
      </w:r>
    </w:p>
    <w:p w:rsidR="00972D87" w:rsidRDefault="00972D87" w:rsidP="00972D87">
      <w:pPr>
        <w:spacing w:line="360" w:lineRule="auto"/>
        <w:jc w:val="both"/>
        <w:rPr>
          <w:rFonts w:cs="Arial"/>
          <w:iCs/>
          <w:sz w:val="20"/>
        </w:rPr>
      </w:pPr>
      <w:r>
        <w:rPr>
          <w:rFonts w:cs="Arial"/>
          <w:iCs/>
          <w:sz w:val="20"/>
        </w:rPr>
        <w:t>The da-averaging factor is calculated according to the following formula:</w:t>
      </w:r>
    </w:p>
    <w:tbl>
      <w:tblPr>
        <w:tblW w:w="0" w:type="auto"/>
        <w:tblLook w:val="01E0" w:firstRow="1" w:lastRow="1" w:firstColumn="1" w:lastColumn="1" w:noHBand="0" w:noVBand="0"/>
      </w:tblPr>
      <w:tblGrid>
        <w:gridCol w:w="2641"/>
        <w:gridCol w:w="5547"/>
      </w:tblGrid>
      <w:tr w:rsidR="00972D87" w:rsidRPr="00794E15" w:rsidTr="000E57A3">
        <w:tc>
          <w:tcPr>
            <w:tcW w:w="2641" w:type="dxa"/>
          </w:tcPr>
          <w:p w:rsidR="00972D87" w:rsidRPr="00794E15" w:rsidRDefault="00972D87" w:rsidP="000E57A3">
            <w:pPr>
              <w:keepNext/>
              <w:spacing w:line="360" w:lineRule="auto"/>
              <w:jc w:val="both"/>
              <w:rPr>
                <w:sz w:val="20"/>
              </w:rPr>
            </w:pPr>
            <w:r w:rsidRPr="00972D87">
              <w:rPr>
                <w:position w:val="-10"/>
                <w:sz w:val="20"/>
              </w:rPr>
              <w:object w:dxaOrig="1359" w:dyaOrig="340">
                <v:shape id="_x0000_i1122" type="#_x0000_t75" style="width:68.25pt;height:14.95pt" o:ole="">
                  <v:imagedata r:id="rId23" o:title=""/>
                </v:shape>
                <o:OLEObject Type="Embed" ProgID="Equation.3" ShapeID="_x0000_i1122" DrawAspect="Content" ObjectID="_1505922291" r:id="rId24"/>
              </w:object>
            </w:r>
          </w:p>
        </w:tc>
        <w:tc>
          <w:tcPr>
            <w:tcW w:w="5547" w:type="dxa"/>
          </w:tcPr>
          <w:p w:rsidR="00972D87" w:rsidRPr="00794E15" w:rsidRDefault="00972D87" w:rsidP="000E57A3">
            <w:pPr>
              <w:keepNext/>
              <w:spacing w:line="360" w:lineRule="auto"/>
              <w:ind w:left="992"/>
              <w:jc w:val="center"/>
              <w:rPr>
                <w:rFonts w:cs="Arial"/>
                <w:sz w:val="20"/>
              </w:rPr>
            </w:pPr>
          </w:p>
        </w:tc>
      </w:tr>
    </w:tbl>
    <w:p w:rsidR="00972D87" w:rsidRPr="00794E15" w:rsidRDefault="00972D87" w:rsidP="00972D87">
      <w:pPr>
        <w:spacing w:line="360" w:lineRule="auto"/>
        <w:jc w:val="both"/>
        <w:rPr>
          <w:rFonts w:cs="Arial"/>
          <w:sz w:val="20"/>
        </w:rPr>
      </w:pPr>
      <w:r w:rsidRPr="00794E15">
        <w:rPr>
          <w:rFonts w:cs="Arial"/>
          <w:sz w:val="20"/>
        </w:rPr>
        <w:t>Where:</w:t>
      </w:r>
    </w:p>
    <w:p w:rsidR="00972D87" w:rsidRPr="003A2552" w:rsidRDefault="00972D87" w:rsidP="00972D87">
      <w:pPr>
        <w:spacing w:line="360" w:lineRule="auto"/>
        <w:ind w:left="1077"/>
        <w:jc w:val="both"/>
        <w:rPr>
          <w:rFonts w:cs="Arial"/>
          <w:sz w:val="20"/>
        </w:rPr>
      </w:pPr>
      <w:proofErr w:type="gramStart"/>
      <w:r w:rsidRPr="003A2552">
        <w:rPr>
          <w:rFonts w:cs="Arial"/>
          <w:i/>
          <w:sz w:val="20"/>
        </w:rPr>
        <w:t>r</w:t>
      </w:r>
      <w:r w:rsidRPr="003A2552">
        <w:rPr>
          <w:rFonts w:cs="Arial"/>
          <w:i/>
          <w:sz w:val="20"/>
          <w:vertAlign w:val="subscript"/>
        </w:rPr>
        <w:t>BA</w:t>
      </w:r>
      <w:proofErr w:type="gramEnd"/>
      <w:r w:rsidRPr="003A2552">
        <w:rPr>
          <w:rFonts w:cs="Arial"/>
          <w:sz w:val="20"/>
        </w:rPr>
        <w:t xml:space="preserve"> – Busy hour traffic to average hourly traffic ratio. This factor shows proportion of </w:t>
      </w:r>
      <w:r>
        <w:rPr>
          <w:rFonts w:cs="Arial"/>
          <w:sz w:val="20"/>
        </w:rPr>
        <w:t xml:space="preserve">busy and average traffic. </w:t>
      </w:r>
    </w:p>
    <w:p w:rsidR="00972D87" w:rsidRPr="00794E15" w:rsidRDefault="00972D87" w:rsidP="00972D87">
      <w:pPr>
        <w:spacing w:line="360" w:lineRule="auto"/>
        <w:ind w:left="1077"/>
        <w:jc w:val="both"/>
        <w:rPr>
          <w:rFonts w:cs="Arial"/>
          <w:sz w:val="20"/>
        </w:rPr>
      </w:pPr>
      <w:proofErr w:type="gramStart"/>
      <w:r w:rsidRPr="003A2552">
        <w:rPr>
          <w:rFonts w:cs="Arial"/>
          <w:i/>
          <w:sz w:val="20"/>
        </w:rPr>
        <w:t>f</w:t>
      </w:r>
      <w:r w:rsidRPr="003A2552">
        <w:rPr>
          <w:rFonts w:cs="Arial"/>
          <w:i/>
          <w:sz w:val="20"/>
          <w:vertAlign w:val="subscript"/>
        </w:rPr>
        <w:t>H</w:t>
      </w:r>
      <w:proofErr w:type="gramEnd"/>
      <w:r w:rsidRPr="003A2552">
        <w:rPr>
          <w:rFonts w:cs="Arial"/>
          <w:sz w:val="20"/>
        </w:rPr>
        <w:t xml:space="preserve"> – Inhomogeneity factor for peak load distribution. This factor shows traffic aggregatio</w:t>
      </w:r>
      <w:r>
        <w:rPr>
          <w:rFonts w:cs="Arial"/>
          <w:sz w:val="20"/>
        </w:rPr>
        <w:t>n level in the network element.</w:t>
      </w:r>
    </w:p>
    <w:p w:rsidR="00972D87" w:rsidRDefault="00972D87" w:rsidP="00D95AE0">
      <w:pPr>
        <w:spacing w:line="360" w:lineRule="auto"/>
        <w:jc w:val="both"/>
        <w:rPr>
          <w:rFonts w:cs="Arial"/>
          <w:sz w:val="20"/>
        </w:rPr>
      </w:pPr>
    </w:p>
    <w:p w:rsidR="00D95AE0" w:rsidRPr="00794E15" w:rsidRDefault="00D95AE0" w:rsidP="00D95AE0">
      <w:pPr>
        <w:spacing w:line="360" w:lineRule="auto"/>
        <w:jc w:val="both"/>
        <w:rPr>
          <w:rFonts w:cs="Arial"/>
          <w:sz w:val="20"/>
        </w:rPr>
      </w:pPr>
      <w:r w:rsidRPr="00794E15">
        <w:rPr>
          <w:rFonts w:cs="Arial"/>
          <w:sz w:val="20"/>
        </w:rPr>
        <w:t>Weighted traffic volumes (</w:t>
      </w:r>
      <w:r w:rsidRPr="00794E15">
        <w:rPr>
          <w:rFonts w:cs="Arial"/>
          <w:i/>
          <w:sz w:val="20"/>
        </w:rPr>
        <w:t>T</w:t>
      </w:r>
      <w:r w:rsidRPr="00794E15">
        <w:rPr>
          <w:rFonts w:cs="Arial"/>
          <w:i/>
          <w:sz w:val="20"/>
          <w:vertAlign w:val="subscript"/>
        </w:rPr>
        <w:t>W</w:t>
      </w:r>
      <w:r w:rsidRPr="00794E15">
        <w:rPr>
          <w:rFonts w:cs="Arial"/>
          <w:sz w:val="20"/>
        </w:rPr>
        <w:t>, minutes, messages or MB) for particular network element by routing factors are calculated according to the principle given in the following formula:</w:t>
      </w:r>
    </w:p>
    <w:tbl>
      <w:tblPr>
        <w:tblW w:w="0" w:type="auto"/>
        <w:tblLook w:val="01E0" w:firstRow="1" w:lastRow="1" w:firstColumn="1" w:lastColumn="1" w:noHBand="0" w:noVBand="0"/>
      </w:tblPr>
      <w:tblGrid>
        <w:gridCol w:w="1499"/>
        <w:gridCol w:w="7398"/>
      </w:tblGrid>
      <w:tr w:rsidR="00D95AE0" w:rsidRPr="00794E15" w:rsidTr="00D95AE0">
        <w:tc>
          <w:tcPr>
            <w:tcW w:w="1499" w:type="dxa"/>
          </w:tcPr>
          <w:p w:rsidR="00D95AE0" w:rsidRPr="00794E15" w:rsidRDefault="00D95AE0" w:rsidP="00E130DD">
            <w:pPr>
              <w:keepNext/>
              <w:spacing w:line="360" w:lineRule="auto"/>
              <w:jc w:val="both"/>
              <w:rPr>
                <w:sz w:val="20"/>
              </w:rPr>
            </w:pPr>
            <w:r w:rsidRPr="00794E15">
              <w:rPr>
                <w:rFonts w:cs="Arial"/>
                <w:position w:val="-12"/>
                <w:sz w:val="20"/>
              </w:rPr>
              <w:object w:dxaOrig="1180" w:dyaOrig="360">
                <v:shape id="_x0000_i1034" type="#_x0000_t75" style="width:60.8pt;height:15.9pt" o:ole="">
                  <v:imagedata r:id="rId25" o:title=""/>
                </v:shape>
                <o:OLEObject Type="Embed" ProgID="Equation.3" ShapeID="_x0000_i1034" DrawAspect="Content" ObjectID="_1505922292" r:id="rId26"/>
              </w:object>
            </w:r>
          </w:p>
        </w:tc>
        <w:tc>
          <w:tcPr>
            <w:tcW w:w="7398" w:type="dxa"/>
          </w:tcPr>
          <w:p w:rsidR="00D95AE0" w:rsidRPr="00794E15" w:rsidRDefault="00D95AE0" w:rsidP="00D95AE0">
            <w:pPr>
              <w:framePr w:w="6521" w:h="1055" w:hSpace="142" w:wrap="around" w:vAnchor="page" w:hAnchor="page" w:x="1441" w:y="4452"/>
              <w:spacing w:line="360" w:lineRule="auto"/>
              <w:ind w:left="992"/>
              <w:jc w:val="right"/>
              <w:rPr>
                <w:rFonts w:cs="Arial"/>
                <w:sz w:val="20"/>
              </w:rPr>
            </w:pPr>
            <w:bookmarkStart w:id="193" w:name="_Ref323135801"/>
          </w:p>
        </w:tc>
        <w:bookmarkEnd w:id="193"/>
      </w:tr>
    </w:tbl>
    <w:p w:rsidR="00D95AE0" w:rsidRPr="00794E15" w:rsidRDefault="00D95AE0" w:rsidP="00D95AE0">
      <w:pPr>
        <w:spacing w:line="360" w:lineRule="auto"/>
        <w:rPr>
          <w:rFonts w:cs="Arial"/>
          <w:sz w:val="20"/>
        </w:rPr>
      </w:pPr>
      <w:r w:rsidRPr="00794E15">
        <w:rPr>
          <w:rFonts w:cs="Arial"/>
          <w:sz w:val="20"/>
        </w:rPr>
        <w:t>Where:</w:t>
      </w:r>
    </w:p>
    <w:p w:rsidR="00D95AE0" w:rsidRPr="00794E15" w:rsidRDefault="00D95AE0" w:rsidP="00E130DD">
      <w:pPr>
        <w:spacing w:line="360" w:lineRule="auto"/>
        <w:ind w:firstLine="1077"/>
        <w:rPr>
          <w:rFonts w:cs="Arial"/>
          <w:sz w:val="20"/>
        </w:rPr>
      </w:pPr>
      <w:r w:rsidRPr="00794E15">
        <w:rPr>
          <w:rFonts w:cs="Arial"/>
          <w:i/>
          <w:sz w:val="20"/>
        </w:rPr>
        <w:t>T</w:t>
      </w:r>
      <w:r w:rsidRPr="00794E15">
        <w:rPr>
          <w:rFonts w:cs="Arial"/>
          <w:sz w:val="20"/>
        </w:rPr>
        <w:t xml:space="preserve"> – Traffic volume, minutes, messages or MB;</w:t>
      </w:r>
    </w:p>
    <w:p w:rsidR="00972D87" w:rsidRDefault="00D95AE0" w:rsidP="00972D87">
      <w:pPr>
        <w:spacing w:line="360" w:lineRule="auto"/>
        <w:ind w:firstLine="1077"/>
        <w:jc w:val="both"/>
        <w:rPr>
          <w:rFonts w:cs="Arial"/>
          <w:sz w:val="20"/>
        </w:rPr>
      </w:pPr>
      <w:proofErr w:type="gramStart"/>
      <w:r w:rsidRPr="00794E15">
        <w:rPr>
          <w:rFonts w:cs="Arial"/>
          <w:i/>
          <w:sz w:val="20"/>
        </w:rPr>
        <w:lastRenderedPageBreak/>
        <w:t>f</w:t>
      </w:r>
      <w:r w:rsidRPr="00794E15">
        <w:rPr>
          <w:rFonts w:cs="Arial"/>
          <w:i/>
          <w:sz w:val="20"/>
          <w:vertAlign w:val="subscript"/>
        </w:rPr>
        <w:t>R</w:t>
      </w:r>
      <w:proofErr w:type="gramEnd"/>
      <w:r w:rsidRPr="00794E15">
        <w:rPr>
          <w:rFonts w:cs="Arial"/>
          <w:sz w:val="20"/>
        </w:rPr>
        <w:t xml:space="preserve"> – Routing factor. </w:t>
      </w:r>
    </w:p>
    <w:p w:rsidR="00D95AE0" w:rsidRPr="00794E15" w:rsidRDefault="00E130DD" w:rsidP="00D95AE0">
      <w:pPr>
        <w:spacing w:line="360" w:lineRule="auto"/>
        <w:jc w:val="both"/>
        <w:rPr>
          <w:rFonts w:cs="Arial"/>
          <w:sz w:val="20"/>
        </w:rPr>
      </w:pPr>
      <w:r w:rsidRPr="001929F7">
        <w:rPr>
          <w:rFonts w:cs="Arial"/>
          <w:sz w:val="20"/>
        </w:rPr>
        <w:t>Routing factors show how intensively each network element is used for each</w:t>
      </w:r>
      <w:r>
        <w:rPr>
          <w:rFonts w:cs="Arial"/>
          <w:sz w:val="20"/>
        </w:rPr>
        <w:t xml:space="preserve"> type of service. For example, an</w:t>
      </w:r>
      <w:r w:rsidRPr="001929F7">
        <w:rPr>
          <w:rFonts w:cs="Arial"/>
          <w:sz w:val="20"/>
        </w:rPr>
        <w:t xml:space="preserve"> </w:t>
      </w:r>
      <w:r>
        <w:rPr>
          <w:rFonts w:cs="Arial"/>
          <w:sz w:val="20"/>
        </w:rPr>
        <w:t xml:space="preserve">on-net </w:t>
      </w:r>
      <w:r w:rsidRPr="001929F7">
        <w:rPr>
          <w:rFonts w:cs="Arial"/>
          <w:sz w:val="20"/>
        </w:rPr>
        <w:t>call ma</w:t>
      </w:r>
      <w:r>
        <w:rPr>
          <w:rFonts w:cs="Arial"/>
          <w:sz w:val="20"/>
        </w:rPr>
        <w:t>y on average use</w:t>
      </w:r>
      <w:r w:rsidRPr="001929F7">
        <w:rPr>
          <w:rFonts w:cs="Arial"/>
          <w:sz w:val="20"/>
        </w:rPr>
        <w:t xml:space="preserve"> two </w:t>
      </w:r>
      <w:r w:rsidR="00754AAD">
        <w:rPr>
          <w:rFonts w:cs="Arial"/>
          <w:sz w:val="20"/>
        </w:rPr>
        <w:t xml:space="preserve">BTS, </w:t>
      </w:r>
      <w:r>
        <w:rPr>
          <w:rFonts w:cs="Arial"/>
          <w:sz w:val="20"/>
        </w:rPr>
        <w:t>two BSC and one MSC, which means on-net call</w:t>
      </w:r>
      <w:r w:rsidR="00D95AE0" w:rsidRPr="00794E15">
        <w:rPr>
          <w:rFonts w:cs="Arial"/>
          <w:sz w:val="20"/>
        </w:rPr>
        <w:t xml:space="preserve"> in its path from </w:t>
      </w:r>
      <w:r>
        <w:rPr>
          <w:rFonts w:cs="Arial"/>
          <w:sz w:val="20"/>
        </w:rPr>
        <w:t>user device to user device flows</w:t>
      </w:r>
      <w:r w:rsidR="00D95AE0" w:rsidRPr="00794E15">
        <w:rPr>
          <w:rFonts w:cs="Arial"/>
          <w:sz w:val="20"/>
        </w:rPr>
        <w:t xml:space="preserve"> through B</w:t>
      </w:r>
      <w:r>
        <w:rPr>
          <w:rFonts w:cs="Arial"/>
          <w:sz w:val="20"/>
        </w:rPr>
        <w:t xml:space="preserve">TS element two times on average, </w:t>
      </w:r>
      <w:r w:rsidRPr="00794E15">
        <w:rPr>
          <w:rFonts w:cs="Arial"/>
          <w:sz w:val="20"/>
        </w:rPr>
        <w:t>through B</w:t>
      </w:r>
      <w:r>
        <w:rPr>
          <w:rFonts w:cs="Arial"/>
          <w:sz w:val="20"/>
        </w:rPr>
        <w:t>SC two times on average, and through MSC one times on average.</w:t>
      </w:r>
    </w:p>
    <w:p w:rsidR="00D95AE0" w:rsidRPr="00794E15" w:rsidRDefault="00D95AE0" w:rsidP="00794E15">
      <w:pPr>
        <w:spacing w:line="240" w:lineRule="auto"/>
        <w:rPr>
          <w:rFonts w:cs="Arial"/>
          <w:sz w:val="20"/>
        </w:rPr>
      </w:pPr>
    </w:p>
    <w:p w:rsidR="00D95AE0" w:rsidRPr="00794E15" w:rsidRDefault="00D95AE0" w:rsidP="00D95AE0">
      <w:pPr>
        <w:spacing w:line="360" w:lineRule="auto"/>
        <w:jc w:val="both"/>
        <w:rPr>
          <w:rFonts w:cs="Arial"/>
          <w:sz w:val="20"/>
        </w:rPr>
      </w:pPr>
      <w:r w:rsidRPr="00794E15">
        <w:rPr>
          <w:rFonts w:cs="Arial"/>
          <w:sz w:val="20"/>
        </w:rPr>
        <w:t xml:space="preserve">The adjustment for unbilled traffic in the network </w:t>
      </w:r>
      <w:r w:rsidR="009F14EF">
        <w:rPr>
          <w:rFonts w:cs="Arial"/>
          <w:sz w:val="20"/>
        </w:rPr>
        <w:t>is calculated for voice calls</w:t>
      </w:r>
      <w:r w:rsidRPr="00794E15">
        <w:rPr>
          <w:rFonts w:cs="Arial"/>
          <w:sz w:val="20"/>
        </w:rPr>
        <w:t>. Billed minutes traffic or just billed minutes are defined as call duration from a connection start, when a phone is picked up to a connection end, when a phone is hung up. Performing calculations of billed traffic includes short, emergency, information and similar numbers minutes traffic, i.e. all actual call minutes in the network. Unbilled traffic is related to call set-up duration and unsuccessful calls. Unsuccessful calls comprise calls both when the line is busy and when the recipient does not answer the call.</w:t>
      </w:r>
    </w:p>
    <w:p w:rsidR="00D95AE0" w:rsidRPr="00794E15" w:rsidRDefault="00D95AE0" w:rsidP="00D95AE0">
      <w:pPr>
        <w:spacing w:line="360" w:lineRule="auto"/>
        <w:jc w:val="both"/>
        <w:rPr>
          <w:rFonts w:cs="Arial"/>
          <w:sz w:val="20"/>
        </w:rPr>
      </w:pPr>
      <w:r w:rsidRPr="00794E15">
        <w:rPr>
          <w:rFonts w:cs="Arial"/>
          <w:sz w:val="20"/>
        </w:rPr>
        <w:t>Other services (SMS, MMS and data) are billed as</w:t>
      </w:r>
      <w:r w:rsidR="00754AAD">
        <w:rPr>
          <w:rFonts w:cs="Arial"/>
          <w:sz w:val="20"/>
        </w:rPr>
        <w:t xml:space="preserve"> they use the network resources;</w:t>
      </w:r>
      <w:r w:rsidRPr="00794E15">
        <w:rPr>
          <w:rFonts w:cs="Arial"/>
          <w:sz w:val="20"/>
        </w:rPr>
        <w:t xml:space="preserve"> therefore, the adjustment for unbilled traffic is not needed.</w:t>
      </w:r>
    </w:p>
    <w:p w:rsidR="00D95AE0" w:rsidRPr="00794E15" w:rsidRDefault="00D95AE0" w:rsidP="00D95AE0">
      <w:pPr>
        <w:spacing w:line="360" w:lineRule="auto"/>
        <w:jc w:val="both"/>
        <w:rPr>
          <w:rFonts w:cs="Arial"/>
          <w:sz w:val="20"/>
        </w:rPr>
      </w:pPr>
      <w:r w:rsidRPr="00794E15">
        <w:rPr>
          <w:rFonts w:cs="Arial"/>
          <w:sz w:val="20"/>
        </w:rPr>
        <w:t>Calls traffic (</w:t>
      </w:r>
      <w:r w:rsidRPr="00794E15">
        <w:rPr>
          <w:rFonts w:cs="Arial"/>
          <w:i/>
          <w:sz w:val="20"/>
        </w:rPr>
        <w:t>T</w:t>
      </w:r>
      <w:r w:rsidRPr="00794E15">
        <w:rPr>
          <w:rFonts w:cs="Arial"/>
          <w:i/>
          <w:sz w:val="20"/>
          <w:vertAlign w:val="subscript"/>
        </w:rPr>
        <w:t>B+U</w:t>
      </w:r>
      <w:r w:rsidRPr="00794E15">
        <w:rPr>
          <w:rFonts w:cs="Arial"/>
          <w:sz w:val="20"/>
        </w:rPr>
        <w:t>) (billed plus unbilled traffic) is calculated according to the following formulas:</w:t>
      </w:r>
    </w:p>
    <w:tbl>
      <w:tblPr>
        <w:tblW w:w="0" w:type="auto"/>
        <w:tblLook w:val="01E0" w:firstRow="1" w:lastRow="1" w:firstColumn="1" w:lastColumn="1" w:noHBand="0" w:noVBand="0"/>
      </w:tblPr>
      <w:tblGrid>
        <w:gridCol w:w="2620"/>
        <w:gridCol w:w="980"/>
        <w:gridCol w:w="4296"/>
      </w:tblGrid>
      <w:tr w:rsidR="00D95AE0" w:rsidRPr="00794E15" w:rsidTr="00D95AE0">
        <w:tc>
          <w:tcPr>
            <w:tcW w:w="2620" w:type="dxa"/>
          </w:tcPr>
          <w:p w:rsidR="00D95AE0" w:rsidRPr="00794E15" w:rsidRDefault="00D95AE0" w:rsidP="009F14EF">
            <w:pPr>
              <w:keepNext/>
              <w:spacing w:line="360" w:lineRule="auto"/>
              <w:jc w:val="both"/>
              <w:rPr>
                <w:sz w:val="20"/>
              </w:rPr>
            </w:pPr>
            <w:r w:rsidRPr="00794E15">
              <w:rPr>
                <w:rFonts w:cs="Arial"/>
                <w:position w:val="-12"/>
                <w:sz w:val="20"/>
              </w:rPr>
              <w:object w:dxaOrig="1980" w:dyaOrig="360">
                <v:shape id="_x0000_i1035" type="#_x0000_t75" style="width:97.25pt;height:15.9pt" o:ole="">
                  <v:imagedata r:id="rId27" o:title=""/>
                </v:shape>
                <o:OLEObject Type="Embed" ProgID="Equation.3" ShapeID="_x0000_i1035" DrawAspect="Content" ObjectID="_1505922293" r:id="rId28"/>
              </w:object>
            </w:r>
          </w:p>
        </w:tc>
        <w:tc>
          <w:tcPr>
            <w:tcW w:w="5276" w:type="dxa"/>
            <w:gridSpan w:val="2"/>
          </w:tcPr>
          <w:p w:rsidR="00D95AE0" w:rsidRPr="00794E15" w:rsidRDefault="00D95AE0" w:rsidP="00D95AE0">
            <w:pPr>
              <w:spacing w:line="360" w:lineRule="auto"/>
              <w:ind w:left="992"/>
              <w:jc w:val="right"/>
              <w:rPr>
                <w:rFonts w:cs="Arial"/>
                <w:sz w:val="20"/>
              </w:rPr>
            </w:pPr>
          </w:p>
        </w:tc>
      </w:tr>
      <w:tr w:rsidR="00D95AE0" w:rsidRPr="00794E15" w:rsidTr="00D95AE0">
        <w:tc>
          <w:tcPr>
            <w:tcW w:w="3600" w:type="dxa"/>
            <w:gridSpan w:val="2"/>
          </w:tcPr>
          <w:p w:rsidR="00D95AE0" w:rsidRPr="00794E15" w:rsidRDefault="00D95AE0" w:rsidP="009F14EF">
            <w:pPr>
              <w:keepNext/>
              <w:spacing w:line="360" w:lineRule="auto"/>
              <w:jc w:val="both"/>
              <w:rPr>
                <w:sz w:val="20"/>
              </w:rPr>
            </w:pPr>
            <w:r w:rsidRPr="00794E15">
              <w:rPr>
                <w:rFonts w:cs="Arial"/>
                <w:position w:val="-30"/>
                <w:sz w:val="20"/>
              </w:rPr>
              <w:object w:dxaOrig="2560" w:dyaOrig="700">
                <v:shape id="_x0000_i1036" type="#_x0000_t75" style="width:128.1pt;height:36.45pt" o:ole="">
                  <v:imagedata r:id="rId29" o:title=""/>
                </v:shape>
                <o:OLEObject Type="Embed" ProgID="Equation.3" ShapeID="_x0000_i1036" DrawAspect="Content" ObjectID="_1505922294" r:id="rId30"/>
              </w:object>
            </w:r>
          </w:p>
        </w:tc>
        <w:tc>
          <w:tcPr>
            <w:tcW w:w="4296" w:type="dxa"/>
          </w:tcPr>
          <w:p w:rsidR="00D95AE0" w:rsidRPr="00794E15" w:rsidRDefault="00D95AE0" w:rsidP="009F14EF">
            <w:pPr>
              <w:spacing w:line="360" w:lineRule="auto"/>
              <w:ind w:left="992"/>
              <w:jc w:val="right"/>
              <w:rPr>
                <w:rFonts w:cs="Arial"/>
                <w:sz w:val="20"/>
              </w:rPr>
            </w:pPr>
            <w:r w:rsidRPr="00794E15">
              <w:rPr>
                <w:sz w:val="20"/>
              </w:rPr>
              <w:t xml:space="preserve">  </w:t>
            </w:r>
          </w:p>
        </w:tc>
      </w:tr>
    </w:tbl>
    <w:p w:rsidR="00D95AE0" w:rsidRPr="00794E15" w:rsidRDefault="00D95AE0" w:rsidP="00D95AE0">
      <w:pPr>
        <w:spacing w:line="360" w:lineRule="auto"/>
        <w:jc w:val="both"/>
        <w:rPr>
          <w:rFonts w:cs="Arial"/>
          <w:sz w:val="20"/>
        </w:rPr>
      </w:pPr>
      <w:r w:rsidRPr="00794E15">
        <w:rPr>
          <w:rFonts w:cs="Arial"/>
          <w:sz w:val="20"/>
        </w:rPr>
        <w:t>Where:</w:t>
      </w:r>
    </w:p>
    <w:p w:rsidR="00D95AE0" w:rsidRPr="00794E15" w:rsidRDefault="00D95AE0" w:rsidP="009F14EF">
      <w:pPr>
        <w:spacing w:line="360" w:lineRule="auto"/>
        <w:ind w:firstLine="1077"/>
        <w:jc w:val="both"/>
        <w:rPr>
          <w:rFonts w:cs="Arial"/>
          <w:sz w:val="20"/>
        </w:rPr>
      </w:pPr>
      <w:proofErr w:type="gramStart"/>
      <w:r w:rsidRPr="00794E15">
        <w:rPr>
          <w:rFonts w:cs="Arial"/>
          <w:i/>
          <w:sz w:val="20"/>
        </w:rPr>
        <w:t>f</w:t>
      </w:r>
      <w:r w:rsidRPr="00794E15">
        <w:rPr>
          <w:rFonts w:cs="Arial"/>
          <w:i/>
          <w:sz w:val="20"/>
          <w:vertAlign w:val="subscript"/>
        </w:rPr>
        <w:t>A</w:t>
      </w:r>
      <w:proofErr w:type="gramEnd"/>
      <w:r w:rsidRPr="00794E15">
        <w:rPr>
          <w:rFonts w:cs="Arial"/>
          <w:sz w:val="20"/>
        </w:rPr>
        <w:t xml:space="preserve"> – Adjusting factor;</w:t>
      </w:r>
    </w:p>
    <w:p w:rsidR="00D95AE0" w:rsidRPr="00794E15" w:rsidRDefault="00D95AE0" w:rsidP="009F14EF">
      <w:pPr>
        <w:spacing w:line="360" w:lineRule="auto"/>
        <w:ind w:left="1077"/>
        <w:jc w:val="both"/>
        <w:rPr>
          <w:rFonts w:cs="Arial"/>
          <w:sz w:val="20"/>
        </w:rPr>
      </w:pPr>
      <w:r w:rsidRPr="00794E15">
        <w:rPr>
          <w:rFonts w:cs="Arial"/>
          <w:i/>
          <w:sz w:val="20"/>
        </w:rPr>
        <w:t>T</w:t>
      </w:r>
      <w:r w:rsidRPr="00794E15">
        <w:rPr>
          <w:rFonts w:cs="Arial"/>
          <w:i/>
          <w:sz w:val="20"/>
          <w:vertAlign w:val="subscript"/>
        </w:rPr>
        <w:t>W</w:t>
      </w:r>
      <w:r w:rsidRPr="00794E15">
        <w:rPr>
          <w:rFonts w:cs="Arial"/>
          <w:sz w:val="20"/>
        </w:rPr>
        <w:t xml:space="preserve"> – Weighted calls traffic for particular network elemen</w:t>
      </w:r>
      <w:r w:rsidR="009F14EF">
        <w:rPr>
          <w:rFonts w:cs="Arial"/>
          <w:sz w:val="20"/>
        </w:rPr>
        <w:t>t, minutes.</w:t>
      </w:r>
    </w:p>
    <w:p w:rsidR="00D95AE0" w:rsidRPr="00794E15" w:rsidRDefault="00D95AE0" w:rsidP="009F14EF">
      <w:pPr>
        <w:spacing w:line="360" w:lineRule="auto"/>
        <w:ind w:firstLine="1077"/>
        <w:jc w:val="both"/>
        <w:rPr>
          <w:rFonts w:cs="Arial"/>
          <w:sz w:val="20"/>
        </w:rPr>
      </w:pPr>
      <w:r w:rsidRPr="00794E15">
        <w:rPr>
          <w:rFonts w:cs="Arial"/>
          <w:i/>
          <w:sz w:val="20"/>
        </w:rPr>
        <w:t>S</w:t>
      </w:r>
      <w:r w:rsidRPr="00794E15">
        <w:rPr>
          <w:rFonts w:cs="Arial"/>
          <w:i/>
          <w:sz w:val="20"/>
          <w:vertAlign w:val="subscript"/>
        </w:rPr>
        <w:t>s</w:t>
      </w:r>
      <w:r w:rsidRPr="00794E15">
        <w:rPr>
          <w:rFonts w:cs="Arial"/>
          <w:sz w:val="20"/>
        </w:rPr>
        <w:t xml:space="preserve"> – Call set-up duration for successful calls, seconds. </w:t>
      </w:r>
    </w:p>
    <w:p w:rsidR="00D95AE0" w:rsidRPr="00794E15" w:rsidRDefault="00D95AE0" w:rsidP="009F14EF">
      <w:pPr>
        <w:spacing w:line="360" w:lineRule="auto"/>
        <w:ind w:firstLine="1077"/>
        <w:jc w:val="both"/>
        <w:rPr>
          <w:rFonts w:cs="Arial"/>
          <w:sz w:val="20"/>
        </w:rPr>
      </w:pPr>
      <w:r w:rsidRPr="00794E15">
        <w:rPr>
          <w:rFonts w:cs="Arial"/>
          <w:i/>
          <w:sz w:val="20"/>
        </w:rPr>
        <w:t>S</w:t>
      </w:r>
      <w:r w:rsidRPr="00794E15">
        <w:rPr>
          <w:rFonts w:cs="Arial"/>
          <w:i/>
          <w:sz w:val="20"/>
          <w:vertAlign w:val="subscript"/>
        </w:rPr>
        <w:t>u</w:t>
      </w:r>
      <w:r w:rsidRPr="00794E15">
        <w:rPr>
          <w:rFonts w:cs="Arial"/>
          <w:sz w:val="20"/>
        </w:rPr>
        <w:t xml:space="preserve"> – Call set-up duration for unsuccessful calls, seconds. </w:t>
      </w:r>
    </w:p>
    <w:p w:rsidR="00D95AE0" w:rsidRPr="00794E15" w:rsidRDefault="00D95AE0" w:rsidP="009F14EF">
      <w:pPr>
        <w:spacing w:line="360" w:lineRule="auto"/>
        <w:ind w:firstLine="1077"/>
        <w:jc w:val="both"/>
        <w:rPr>
          <w:rFonts w:cs="Arial"/>
          <w:sz w:val="20"/>
        </w:rPr>
      </w:pPr>
      <w:proofErr w:type="gramStart"/>
      <w:r w:rsidRPr="00794E15">
        <w:rPr>
          <w:rFonts w:cs="Arial"/>
          <w:i/>
          <w:sz w:val="20"/>
        </w:rPr>
        <w:t>r</w:t>
      </w:r>
      <w:r w:rsidRPr="00794E15">
        <w:rPr>
          <w:rFonts w:cs="Arial"/>
          <w:i/>
          <w:sz w:val="20"/>
          <w:vertAlign w:val="subscript"/>
        </w:rPr>
        <w:t>u</w:t>
      </w:r>
      <w:proofErr w:type="gramEnd"/>
      <w:r w:rsidR="009F14EF">
        <w:rPr>
          <w:rFonts w:cs="Arial"/>
          <w:sz w:val="20"/>
        </w:rPr>
        <w:t xml:space="preserve"> – Ratio of unsuccessful </w:t>
      </w:r>
      <w:r w:rsidRPr="00794E15">
        <w:rPr>
          <w:rFonts w:cs="Arial"/>
          <w:sz w:val="20"/>
        </w:rPr>
        <w:t>calls c</w:t>
      </w:r>
      <w:r w:rsidR="009F14EF">
        <w:rPr>
          <w:rFonts w:cs="Arial"/>
          <w:sz w:val="20"/>
        </w:rPr>
        <w:t>ompared to successful calls, %.</w:t>
      </w:r>
    </w:p>
    <w:p w:rsidR="00D95AE0" w:rsidRPr="00794E15" w:rsidRDefault="00D95AE0" w:rsidP="009F14EF">
      <w:pPr>
        <w:spacing w:line="360" w:lineRule="auto"/>
        <w:ind w:firstLine="1077"/>
        <w:jc w:val="both"/>
        <w:rPr>
          <w:rFonts w:cs="Arial"/>
          <w:sz w:val="20"/>
        </w:rPr>
      </w:pPr>
      <w:proofErr w:type="gramStart"/>
      <w:r w:rsidRPr="00794E15">
        <w:rPr>
          <w:rFonts w:cs="Arial"/>
          <w:i/>
          <w:sz w:val="20"/>
        </w:rPr>
        <w:t>α</w:t>
      </w:r>
      <w:r w:rsidRPr="00794E15">
        <w:rPr>
          <w:rFonts w:cs="Arial"/>
          <w:i/>
          <w:sz w:val="20"/>
          <w:vertAlign w:val="subscript"/>
        </w:rPr>
        <w:t>CD</w:t>
      </w:r>
      <w:proofErr w:type="gramEnd"/>
      <w:r w:rsidRPr="00794E15">
        <w:rPr>
          <w:rFonts w:cs="Arial"/>
          <w:sz w:val="20"/>
        </w:rPr>
        <w:t xml:space="preserve"> – A</w:t>
      </w:r>
      <w:r w:rsidR="009F14EF">
        <w:rPr>
          <w:rFonts w:cs="Arial"/>
          <w:sz w:val="20"/>
        </w:rPr>
        <w:t>verage call duration, seconds.</w:t>
      </w:r>
    </w:p>
    <w:p w:rsidR="00D95AE0" w:rsidRPr="00794E15" w:rsidRDefault="00D95AE0" w:rsidP="00D95AE0">
      <w:pPr>
        <w:spacing w:line="360" w:lineRule="auto"/>
        <w:rPr>
          <w:rFonts w:cs="Arial"/>
          <w:sz w:val="20"/>
        </w:rPr>
      </w:pPr>
      <w:r w:rsidRPr="00794E15">
        <w:rPr>
          <w:rFonts w:cs="Arial"/>
          <w:sz w:val="20"/>
        </w:rPr>
        <w:t>Division by 60 is se</w:t>
      </w:r>
      <w:r w:rsidR="00754AAD">
        <w:rPr>
          <w:rFonts w:cs="Arial"/>
          <w:sz w:val="20"/>
        </w:rPr>
        <w:t>cond conversion to minute volume</w:t>
      </w:r>
      <w:r w:rsidRPr="00794E15">
        <w:rPr>
          <w:rFonts w:cs="Arial"/>
          <w:sz w:val="20"/>
        </w:rPr>
        <w:t>.</w:t>
      </w:r>
    </w:p>
    <w:p w:rsidR="00D95AE0" w:rsidRPr="009F14EF" w:rsidRDefault="009F14EF" w:rsidP="009F14EF">
      <w:pPr>
        <w:pStyle w:val="EYHeading3"/>
        <w:rPr>
          <w:sz w:val="28"/>
        </w:rPr>
      </w:pPr>
      <w:bookmarkStart w:id="194" w:name="_Toc432171407"/>
      <w:r>
        <w:t>Conversion of traffic to homogenous service volume</w:t>
      </w:r>
      <w:bookmarkEnd w:id="194"/>
    </w:p>
    <w:p w:rsidR="00D95AE0" w:rsidRPr="00794E15" w:rsidRDefault="00D95AE0" w:rsidP="00D95AE0">
      <w:pPr>
        <w:spacing w:line="360" w:lineRule="auto"/>
        <w:jc w:val="both"/>
        <w:rPr>
          <w:rFonts w:cs="Arial"/>
          <w:sz w:val="20"/>
        </w:rPr>
      </w:pPr>
      <w:r w:rsidRPr="00794E15">
        <w:rPr>
          <w:rFonts w:cs="Arial"/>
          <w:sz w:val="20"/>
        </w:rPr>
        <w:t>In order to come to homogenous service volu</w:t>
      </w:r>
      <w:r w:rsidR="009F14EF">
        <w:rPr>
          <w:rFonts w:cs="Arial"/>
          <w:sz w:val="20"/>
        </w:rPr>
        <w:t xml:space="preserve">me measures, volumes of all non </w:t>
      </w:r>
      <w:r w:rsidRPr="00794E15">
        <w:rPr>
          <w:rFonts w:cs="Arial"/>
          <w:sz w:val="20"/>
        </w:rPr>
        <w:t>minute services are converted to minute equivalent. This homogenous service volume measure is needed in order to dimension elements, which are used in the network dimensioning generally. The list of converted services is provided below:</w:t>
      </w:r>
    </w:p>
    <w:p w:rsidR="00D95AE0" w:rsidRPr="00794E15" w:rsidRDefault="00D95AE0" w:rsidP="00E702D2">
      <w:pPr>
        <w:widowControl/>
        <w:numPr>
          <w:ilvl w:val="0"/>
          <w:numId w:val="34"/>
        </w:numPr>
        <w:autoSpaceDE/>
        <w:autoSpaceDN/>
        <w:adjustRightInd/>
        <w:spacing w:after="120" w:line="360" w:lineRule="auto"/>
        <w:jc w:val="both"/>
        <w:rPr>
          <w:rFonts w:cs="Arial"/>
          <w:sz w:val="20"/>
        </w:rPr>
      </w:pPr>
      <w:r w:rsidRPr="00794E15">
        <w:rPr>
          <w:rFonts w:cs="Arial"/>
          <w:sz w:val="20"/>
        </w:rPr>
        <w:t>SMS (SMS);</w:t>
      </w:r>
    </w:p>
    <w:p w:rsidR="00D95AE0" w:rsidRPr="00794E15" w:rsidRDefault="00D95AE0" w:rsidP="00E702D2">
      <w:pPr>
        <w:widowControl/>
        <w:numPr>
          <w:ilvl w:val="0"/>
          <w:numId w:val="34"/>
        </w:numPr>
        <w:autoSpaceDE/>
        <w:autoSpaceDN/>
        <w:adjustRightInd/>
        <w:spacing w:after="120" w:line="360" w:lineRule="auto"/>
        <w:jc w:val="both"/>
        <w:rPr>
          <w:rFonts w:cs="Arial"/>
          <w:sz w:val="20"/>
        </w:rPr>
      </w:pPr>
      <w:r w:rsidRPr="00794E15">
        <w:rPr>
          <w:rFonts w:cs="Arial"/>
          <w:sz w:val="20"/>
        </w:rPr>
        <w:t>MMS (MMS);</w:t>
      </w:r>
    </w:p>
    <w:p w:rsidR="00D95AE0" w:rsidRPr="00794E15" w:rsidRDefault="00D95AE0" w:rsidP="00E702D2">
      <w:pPr>
        <w:widowControl/>
        <w:numPr>
          <w:ilvl w:val="0"/>
          <w:numId w:val="34"/>
        </w:numPr>
        <w:autoSpaceDE/>
        <w:autoSpaceDN/>
        <w:adjustRightInd/>
        <w:spacing w:after="120" w:line="360" w:lineRule="auto"/>
        <w:jc w:val="both"/>
        <w:rPr>
          <w:rFonts w:cs="Arial"/>
          <w:sz w:val="20"/>
        </w:rPr>
      </w:pPr>
      <w:r w:rsidRPr="00794E15">
        <w:rPr>
          <w:rFonts w:cs="Arial"/>
          <w:sz w:val="20"/>
        </w:rPr>
        <w:t>Packet data traffic for GSM network:</w:t>
      </w:r>
    </w:p>
    <w:p w:rsidR="00D95AE0" w:rsidRPr="00794E15" w:rsidRDefault="00D95AE0" w:rsidP="00E702D2">
      <w:pPr>
        <w:widowControl/>
        <w:numPr>
          <w:ilvl w:val="1"/>
          <w:numId w:val="47"/>
        </w:numPr>
        <w:autoSpaceDE/>
        <w:autoSpaceDN/>
        <w:adjustRightInd/>
        <w:spacing w:after="120" w:line="360" w:lineRule="auto"/>
        <w:jc w:val="both"/>
        <w:rPr>
          <w:rFonts w:cs="Arial"/>
          <w:sz w:val="20"/>
        </w:rPr>
      </w:pPr>
      <w:r w:rsidRPr="00794E15">
        <w:rPr>
          <w:rFonts w:cs="Arial"/>
          <w:sz w:val="20"/>
        </w:rPr>
        <w:t>GPRS transmission technology;</w:t>
      </w:r>
    </w:p>
    <w:p w:rsidR="00D95AE0" w:rsidRPr="00794E15" w:rsidRDefault="00D95AE0" w:rsidP="00E702D2">
      <w:pPr>
        <w:widowControl/>
        <w:numPr>
          <w:ilvl w:val="1"/>
          <w:numId w:val="47"/>
        </w:numPr>
        <w:autoSpaceDE/>
        <w:autoSpaceDN/>
        <w:adjustRightInd/>
        <w:spacing w:after="120" w:line="360" w:lineRule="auto"/>
        <w:jc w:val="both"/>
        <w:rPr>
          <w:rFonts w:cs="Arial"/>
          <w:sz w:val="20"/>
        </w:rPr>
      </w:pPr>
      <w:r w:rsidRPr="00794E15">
        <w:rPr>
          <w:rFonts w:cs="Arial"/>
          <w:sz w:val="20"/>
        </w:rPr>
        <w:t>EDGE transmission technology.</w:t>
      </w:r>
    </w:p>
    <w:p w:rsidR="00D95AE0" w:rsidRPr="00794E15" w:rsidRDefault="00D95AE0" w:rsidP="00E702D2">
      <w:pPr>
        <w:widowControl/>
        <w:numPr>
          <w:ilvl w:val="0"/>
          <w:numId w:val="34"/>
        </w:numPr>
        <w:autoSpaceDE/>
        <w:autoSpaceDN/>
        <w:adjustRightInd/>
        <w:spacing w:after="120" w:line="360" w:lineRule="auto"/>
        <w:jc w:val="both"/>
        <w:rPr>
          <w:rFonts w:cs="Arial"/>
          <w:sz w:val="20"/>
        </w:rPr>
      </w:pPr>
      <w:r w:rsidRPr="00794E15">
        <w:rPr>
          <w:rFonts w:cs="Arial"/>
          <w:sz w:val="20"/>
        </w:rPr>
        <w:lastRenderedPageBreak/>
        <w:t>Packet data traffic for UMTS network:</w:t>
      </w:r>
    </w:p>
    <w:p w:rsidR="00D95AE0" w:rsidRPr="00794E15" w:rsidRDefault="00D95AE0" w:rsidP="00E702D2">
      <w:pPr>
        <w:widowControl/>
        <w:numPr>
          <w:ilvl w:val="1"/>
          <w:numId w:val="46"/>
        </w:numPr>
        <w:autoSpaceDE/>
        <w:autoSpaceDN/>
        <w:adjustRightInd/>
        <w:spacing w:after="120" w:line="360" w:lineRule="auto"/>
        <w:jc w:val="both"/>
        <w:rPr>
          <w:rFonts w:cs="Arial"/>
          <w:sz w:val="20"/>
        </w:rPr>
      </w:pPr>
      <w:r w:rsidRPr="00794E15">
        <w:rPr>
          <w:rFonts w:cs="Arial"/>
          <w:sz w:val="20"/>
        </w:rPr>
        <w:t>UMTS R99 transmission technology;</w:t>
      </w:r>
    </w:p>
    <w:p w:rsidR="00D95AE0" w:rsidRPr="009F14EF" w:rsidRDefault="00D95AE0" w:rsidP="00E702D2">
      <w:pPr>
        <w:widowControl/>
        <w:numPr>
          <w:ilvl w:val="1"/>
          <w:numId w:val="46"/>
        </w:numPr>
        <w:autoSpaceDE/>
        <w:autoSpaceDN/>
        <w:adjustRightInd/>
        <w:spacing w:after="120" w:line="360" w:lineRule="auto"/>
        <w:jc w:val="both"/>
        <w:rPr>
          <w:rFonts w:cs="Arial"/>
          <w:sz w:val="20"/>
        </w:rPr>
      </w:pPr>
      <w:r w:rsidRPr="009F14EF">
        <w:rPr>
          <w:rFonts w:cs="Arial"/>
          <w:sz w:val="20"/>
        </w:rPr>
        <w:t>HSDPA transmission technology.</w:t>
      </w:r>
    </w:p>
    <w:p w:rsidR="00D95AE0" w:rsidRPr="009F14EF" w:rsidRDefault="00D95AE0" w:rsidP="00E702D2">
      <w:pPr>
        <w:widowControl/>
        <w:numPr>
          <w:ilvl w:val="0"/>
          <w:numId w:val="34"/>
        </w:numPr>
        <w:autoSpaceDE/>
        <w:autoSpaceDN/>
        <w:adjustRightInd/>
        <w:spacing w:after="120" w:line="360" w:lineRule="auto"/>
        <w:jc w:val="both"/>
        <w:rPr>
          <w:rFonts w:cs="Arial"/>
          <w:sz w:val="20"/>
        </w:rPr>
      </w:pPr>
      <w:r w:rsidRPr="009F14EF">
        <w:rPr>
          <w:rFonts w:cs="Arial"/>
          <w:sz w:val="20"/>
        </w:rPr>
        <w:t>Packet data traffic and VoIP calls for LTE network:</w:t>
      </w:r>
    </w:p>
    <w:p w:rsidR="00D95AE0" w:rsidRPr="009F14EF" w:rsidRDefault="00D95AE0" w:rsidP="00E702D2">
      <w:pPr>
        <w:widowControl/>
        <w:numPr>
          <w:ilvl w:val="1"/>
          <w:numId w:val="45"/>
        </w:numPr>
        <w:autoSpaceDE/>
        <w:autoSpaceDN/>
        <w:adjustRightInd/>
        <w:spacing w:after="120" w:line="360" w:lineRule="auto"/>
        <w:jc w:val="both"/>
        <w:rPr>
          <w:rFonts w:cs="Arial"/>
          <w:sz w:val="20"/>
        </w:rPr>
      </w:pPr>
      <w:r w:rsidRPr="009F14EF">
        <w:rPr>
          <w:rFonts w:cs="Arial"/>
          <w:sz w:val="20"/>
        </w:rPr>
        <w:t>LTE transmission technology;</w:t>
      </w:r>
    </w:p>
    <w:p w:rsidR="00D95AE0" w:rsidRPr="00794E15" w:rsidRDefault="00D95AE0" w:rsidP="00D95AE0">
      <w:pPr>
        <w:spacing w:line="360" w:lineRule="auto"/>
        <w:jc w:val="both"/>
        <w:rPr>
          <w:rFonts w:cs="Arial"/>
          <w:sz w:val="20"/>
        </w:rPr>
      </w:pPr>
      <w:r w:rsidRPr="00794E15">
        <w:rPr>
          <w:rFonts w:cs="Arial"/>
          <w:sz w:val="20"/>
        </w:rPr>
        <w:t>Traffic conversion to minute equivalent is done according to the principle given in the following formula:</w:t>
      </w:r>
    </w:p>
    <w:tbl>
      <w:tblPr>
        <w:tblW w:w="0" w:type="auto"/>
        <w:tblLook w:val="01E0" w:firstRow="1" w:lastRow="1" w:firstColumn="1" w:lastColumn="1" w:noHBand="0" w:noVBand="0"/>
      </w:tblPr>
      <w:tblGrid>
        <w:gridCol w:w="1499"/>
        <w:gridCol w:w="5449"/>
      </w:tblGrid>
      <w:tr w:rsidR="00D95AE0" w:rsidRPr="00794E15" w:rsidTr="00D95AE0">
        <w:tc>
          <w:tcPr>
            <w:tcW w:w="1499" w:type="dxa"/>
          </w:tcPr>
          <w:p w:rsidR="00D95AE0" w:rsidRPr="00794E15" w:rsidRDefault="00D95AE0" w:rsidP="00D95AE0">
            <w:pPr>
              <w:keepNext/>
              <w:spacing w:line="360" w:lineRule="auto"/>
              <w:jc w:val="both"/>
              <w:rPr>
                <w:sz w:val="20"/>
              </w:rPr>
            </w:pPr>
            <w:r w:rsidRPr="00794E15">
              <w:rPr>
                <w:rFonts w:cs="Arial"/>
                <w:position w:val="-12"/>
                <w:sz w:val="20"/>
              </w:rPr>
              <w:object w:dxaOrig="1260" w:dyaOrig="360">
                <v:shape id="_x0000_i1037" type="#_x0000_t75" style="width:60.8pt;height:15.9pt" o:ole="">
                  <v:imagedata r:id="rId31" o:title=""/>
                </v:shape>
                <o:OLEObject Type="Embed" ProgID="Equation.3" ShapeID="_x0000_i1037" DrawAspect="Content" ObjectID="_1505922295" r:id="rId32"/>
              </w:object>
            </w:r>
          </w:p>
          <w:p w:rsidR="00D95AE0" w:rsidRPr="00794E15" w:rsidRDefault="00674C5C" w:rsidP="00D95AE0">
            <w:pPr>
              <w:pStyle w:val="Caption"/>
              <w:rPr>
                <w:rFonts w:ascii="EYInterstate Light" w:hAnsi="EYInterstate Light"/>
              </w:rPr>
            </w:pPr>
            <w:r>
              <w:rPr>
                <w:rFonts w:ascii="EYInterstate Light" w:hAnsi="EYInterstate Light"/>
              </w:rPr>
              <w:t xml:space="preserve"> </w:t>
            </w:r>
          </w:p>
        </w:tc>
        <w:tc>
          <w:tcPr>
            <w:tcW w:w="5449" w:type="dxa"/>
          </w:tcPr>
          <w:p w:rsidR="00D95AE0" w:rsidRPr="00794E15" w:rsidRDefault="00D95AE0" w:rsidP="00D95AE0">
            <w:pPr>
              <w:spacing w:line="360" w:lineRule="auto"/>
              <w:ind w:left="992"/>
              <w:jc w:val="right"/>
              <w:rPr>
                <w:rFonts w:cs="Arial"/>
                <w:sz w:val="20"/>
              </w:rPr>
            </w:pPr>
          </w:p>
        </w:tc>
      </w:tr>
    </w:tbl>
    <w:p w:rsidR="00D95AE0" w:rsidRPr="00794E15" w:rsidRDefault="00D95AE0" w:rsidP="00D95AE0">
      <w:pPr>
        <w:spacing w:line="360" w:lineRule="auto"/>
        <w:jc w:val="both"/>
        <w:rPr>
          <w:rFonts w:cs="Arial"/>
          <w:sz w:val="20"/>
        </w:rPr>
      </w:pPr>
      <w:r w:rsidRPr="00794E15">
        <w:rPr>
          <w:rFonts w:cs="Arial"/>
          <w:sz w:val="20"/>
        </w:rPr>
        <w:t>Where:</w:t>
      </w:r>
    </w:p>
    <w:p w:rsidR="00D95AE0" w:rsidRPr="00794E15" w:rsidRDefault="00D95AE0" w:rsidP="009F14EF">
      <w:pPr>
        <w:spacing w:line="360" w:lineRule="auto"/>
        <w:ind w:firstLine="1077"/>
        <w:jc w:val="both"/>
        <w:rPr>
          <w:rFonts w:cs="Arial"/>
          <w:sz w:val="20"/>
        </w:rPr>
      </w:pPr>
      <w:r w:rsidRPr="00794E15">
        <w:rPr>
          <w:rFonts w:cs="Arial"/>
          <w:i/>
          <w:sz w:val="20"/>
        </w:rPr>
        <w:t>T</w:t>
      </w:r>
      <w:r w:rsidRPr="00794E15">
        <w:rPr>
          <w:rFonts w:cs="Arial"/>
          <w:i/>
          <w:sz w:val="20"/>
          <w:vertAlign w:val="subscript"/>
        </w:rPr>
        <w:t>C</w:t>
      </w:r>
      <w:r w:rsidRPr="00794E15">
        <w:rPr>
          <w:rFonts w:cs="Arial"/>
          <w:sz w:val="20"/>
        </w:rPr>
        <w:t xml:space="preserve"> – Converted particular service traffic, minutes;</w:t>
      </w:r>
    </w:p>
    <w:p w:rsidR="00D95AE0" w:rsidRPr="00794E15" w:rsidRDefault="00D95AE0" w:rsidP="009F14EF">
      <w:pPr>
        <w:spacing w:line="360" w:lineRule="auto"/>
        <w:ind w:left="1077"/>
        <w:jc w:val="both"/>
        <w:rPr>
          <w:rFonts w:cs="Arial"/>
          <w:sz w:val="20"/>
        </w:rPr>
      </w:pPr>
      <w:proofErr w:type="gramStart"/>
      <w:r w:rsidRPr="00794E15">
        <w:rPr>
          <w:rFonts w:cs="Arial"/>
          <w:i/>
          <w:sz w:val="20"/>
        </w:rPr>
        <w:t>T</w:t>
      </w:r>
      <w:r w:rsidRPr="00794E15">
        <w:rPr>
          <w:rFonts w:cs="Arial"/>
          <w:i/>
          <w:sz w:val="20"/>
          <w:vertAlign w:val="subscript"/>
        </w:rPr>
        <w:t>W</w:t>
      </w:r>
      <w:r w:rsidRPr="00794E15">
        <w:rPr>
          <w:rFonts w:cs="Arial"/>
          <w:sz w:val="20"/>
        </w:rPr>
        <w:t xml:space="preserve"> – Weighted</w:t>
      </w:r>
      <w:r w:rsidR="009F14EF">
        <w:rPr>
          <w:rFonts w:cs="Arial"/>
          <w:sz w:val="20"/>
        </w:rPr>
        <w:t xml:space="preserve"> particular service traffic - messages or MB.</w:t>
      </w:r>
      <w:proofErr w:type="gramEnd"/>
    </w:p>
    <w:p w:rsidR="00D95AE0" w:rsidRPr="00794E15" w:rsidRDefault="00D95AE0" w:rsidP="009F14EF">
      <w:pPr>
        <w:spacing w:line="360" w:lineRule="auto"/>
        <w:ind w:firstLine="1077"/>
        <w:jc w:val="both"/>
        <w:rPr>
          <w:rFonts w:cs="Arial"/>
          <w:sz w:val="20"/>
        </w:rPr>
      </w:pPr>
      <w:proofErr w:type="gramStart"/>
      <w:r w:rsidRPr="00794E15">
        <w:rPr>
          <w:rFonts w:cs="Arial"/>
          <w:i/>
          <w:sz w:val="20"/>
        </w:rPr>
        <w:t>f</w:t>
      </w:r>
      <w:r w:rsidRPr="00794E15">
        <w:rPr>
          <w:rFonts w:cs="Arial"/>
          <w:i/>
          <w:sz w:val="20"/>
          <w:vertAlign w:val="subscript"/>
        </w:rPr>
        <w:t>C</w:t>
      </w:r>
      <w:proofErr w:type="gramEnd"/>
      <w:r w:rsidRPr="00794E15">
        <w:rPr>
          <w:rFonts w:cs="Arial"/>
          <w:sz w:val="20"/>
        </w:rPr>
        <w:t xml:space="preserve"> – </w:t>
      </w:r>
      <w:r w:rsidR="009F14EF">
        <w:rPr>
          <w:rFonts w:cs="Arial"/>
          <w:sz w:val="20"/>
        </w:rPr>
        <w:t>C</w:t>
      </w:r>
      <w:r w:rsidR="009F14EF" w:rsidRPr="00794E15">
        <w:rPr>
          <w:rFonts w:cs="Arial"/>
          <w:sz w:val="20"/>
        </w:rPr>
        <w:t xml:space="preserve">onversion factor </w:t>
      </w:r>
      <w:r w:rsidR="009F14EF">
        <w:rPr>
          <w:rFonts w:cs="Arial"/>
          <w:sz w:val="20"/>
        </w:rPr>
        <w:t>for a particular service</w:t>
      </w:r>
      <w:r w:rsidRPr="00794E15">
        <w:rPr>
          <w:rFonts w:cs="Arial"/>
          <w:sz w:val="20"/>
        </w:rPr>
        <w:t xml:space="preserve"> </w:t>
      </w:r>
      <w:r w:rsidR="009F14EF">
        <w:rPr>
          <w:rFonts w:cs="Arial"/>
          <w:sz w:val="20"/>
        </w:rPr>
        <w:t>SMS, MMS, packet data services.</w:t>
      </w:r>
    </w:p>
    <w:p w:rsidR="00D95AE0" w:rsidRPr="00794E15" w:rsidRDefault="00D95AE0" w:rsidP="00D95AE0">
      <w:pPr>
        <w:spacing w:line="360" w:lineRule="auto"/>
        <w:jc w:val="both"/>
        <w:rPr>
          <w:rFonts w:cs="Arial"/>
          <w:sz w:val="20"/>
        </w:rPr>
      </w:pPr>
      <w:r w:rsidRPr="00794E15">
        <w:rPr>
          <w:rFonts w:cs="Arial"/>
          <w:sz w:val="20"/>
        </w:rPr>
        <w:t>Different conversion factors are applied to different types of services. Further in the document conversion factor calculation algorithms are presented.</w:t>
      </w:r>
    </w:p>
    <w:p w:rsidR="00D95AE0" w:rsidRPr="009F14EF" w:rsidRDefault="00D95AE0" w:rsidP="009F14EF">
      <w:pPr>
        <w:pStyle w:val="EYHeading4"/>
      </w:pPr>
      <w:bookmarkStart w:id="195" w:name="_Toc329245488"/>
      <w:bookmarkStart w:id="196" w:name="_Toc330805099"/>
      <w:bookmarkStart w:id="197" w:name="_Toc332892838"/>
      <w:bookmarkStart w:id="198" w:name="_Toc338958230"/>
      <w:bookmarkStart w:id="199" w:name="_Toc338958309"/>
      <w:bookmarkStart w:id="200" w:name="_Toc341948834"/>
      <w:bookmarkStart w:id="201" w:name="_Toc345488054"/>
      <w:bookmarkStart w:id="202" w:name="_Toc432171408"/>
      <w:r w:rsidRPr="009F14EF">
        <w:t>Conversion of SMS and MMS</w:t>
      </w:r>
      <w:bookmarkEnd w:id="195"/>
      <w:bookmarkEnd w:id="196"/>
      <w:bookmarkEnd w:id="197"/>
      <w:bookmarkEnd w:id="198"/>
      <w:bookmarkEnd w:id="199"/>
      <w:bookmarkEnd w:id="200"/>
      <w:bookmarkEnd w:id="201"/>
      <w:bookmarkEnd w:id="202"/>
      <w:r w:rsidRPr="009F14EF">
        <w:t xml:space="preserve"> </w:t>
      </w:r>
    </w:p>
    <w:p w:rsidR="00D95AE0" w:rsidRPr="00794E15" w:rsidRDefault="00D95AE0" w:rsidP="00D95AE0">
      <w:pPr>
        <w:spacing w:line="360" w:lineRule="auto"/>
        <w:rPr>
          <w:rFonts w:cs="Arial"/>
          <w:sz w:val="20"/>
        </w:rPr>
      </w:pPr>
      <w:r w:rsidRPr="00794E15">
        <w:rPr>
          <w:rFonts w:cs="Arial"/>
          <w:sz w:val="20"/>
        </w:rPr>
        <w:t>SMS message to minute equivalent conversion factor (</w:t>
      </w:r>
      <w:r w:rsidRPr="00794E15">
        <w:rPr>
          <w:rFonts w:cs="Arial"/>
          <w:i/>
          <w:sz w:val="20"/>
        </w:rPr>
        <w:t>f</w:t>
      </w:r>
      <w:r w:rsidRPr="00794E15">
        <w:rPr>
          <w:rFonts w:cs="Arial"/>
          <w:i/>
          <w:sz w:val="20"/>
          <w:vertAlign w:val="subscript"/>
        </w:rPr>
        <w:t>SMS</w:t>
      </w:r>
      <w:r w:rsidRPr="00794E15">
        <w:rPr>
          <w:rFonts w:cs="Arial"/>
          <w:sz w:val="20"/>
        </w:rPr>
        <w:t>) is calculated according to the following formula:</w:t>
      </w:r>
    </w:p>
    <w:tbl>
      <w:tblPr>
        <w:tblW w:w="0" w:type="auto"/>
        <w:tblLook w:val="01E0" w:firstRow="1" w:lastRow="1" w:firstColumn="1" w:lastColumn="1" w:noHBand="0" w:noVBand="0"/>
      </w:tblPr>
      <w:tblGrid>
        <w:gridCol w:w="1974"/>
        <w:gridCol w:w="5449"/>
      </w:tblGrid>
      <w:tr w:rsidR="00D95AE0" w:rsidRPr="00794E15" w:rsidTr="00D95AE0">
        <w:tc>
          <w:tcPr>
            <w:tcW w:w="1499" w:type="dxa"/>
          </w:tcPr>
          <w:p w:rsidR="00D95AE0" w:rsidRPr="00794E15" w:rsidRDefault="00D95AE0" w:rsidP="00D95AE0">
            <w:pPr>
              <w:keepNext/>
              <w:spacing w:line="360" w:lineRule="auto"/>
              <w:jc w:val="both"/>
              <w:rPr>
                <w:sz w:val="20"/>
              </w:rPr>
            </w:pPr>
            <w:r w:rsidRPr="00794E15">
              <w:rPr>
                <w:rFonts w:cs="Arial"/>
                <w:position w:val="-30"/>
                <w:sz w:val="20"/>
              </w:rPr>
              <w:object w:dxaOrig="1740" w:dyaOrig="700">
                <v:shape id="_x0000_i1038" type="#_x0000_t75" style="width:87.9pt;height:36.45pt" o:ole="">
                  <v:imagedata r:id="rId33" o:title=""/>
                </v:shape>
                <o:OLEObject Type="Embed" ProgID="Equation.3" ShapeID="_x0000_i1038" DrawAspect="Content" ObjectID="_1505922296" r:id="rId34"/>
              </w:object>
            </w:r>
          </w:p>
          <w:p w:rsidR="00D95AE0" w:rsidRPr="00794E15" w:rsidRDefault="00D95AE0" w:rsidP="00D95AE0">
            <w:pPr>
              <w:pStyle w:val="Caption"/>
              <w:rPr>
                <w:rFonts w:ascii="EYInterstate Light" w:hAnsi="EYInterstate Light"/>
              </w:rPr>
            </w:pPr>
          </w:p>
        </w:tc>
        <w:tc>
          <w:tcPr>
            <w:tcW w:w="5449" w:type="dxa"/>
          </w:tcPr>
          <w:p w:rsidR="00D95AE0" w:rsidRPr="00794E15" w:rsidRDefault="00D95AE0" w:rsidP="00D95AE0">
            <w:pPr>
              <w:spacing w:line="360" w:lineRule="auto"/>
              <w:ind w:left="992"/>
              <w:jc w:val="right"/>
              <w:rPr>
                <w:rFonts w:cs="Arial"/>
                <w:sz w:val="20"/>
              </w:rPr>
            </w:pPr>
          </w:p>
        </w:tc>
      </w:tr>
    </w:tbl>
    <w:p w:rsidR="00D95AE0" w:rsidRPr="00794E15" w:rsidRDefault="00D95AE0" w:rsidP="00D95AE0">
      <w:pPr>
        <w:spacing w:line="360" w:lineRule="auto"/>
        <w:rPr>
          <w:rFonts w:cs="Arial"/>
          <w:sz w:val="20"/>
        </w:rPr>
      </w:pPr>
      <w:r w:rsidRPr="00794E15">
        <w:rPr>
          <w:rFonts w:cs="Arial"/>
          <w:sz w:val="20"/>
        </w:rPr>
        <w:t>Where:</w:t>
      </w:r>
      <w:r w:rsidRPr="00794E15">
        <w:rPr>
          <w:rFonts w:cs="Arial"/>
          <w:sz w:val="20"/>
        </w:rPr>
        <w:tab/>
      </w:r>
    </w:p>
    <w:p w:rsidR="00D95AE0" w:rsidRPr="00794E15" w:rsidRDefault="00D95AE0" w:rsidP="009F14EF">
      <w:pPr>
        <w:spacing w:line="360" w:lineRule="auto"/>
        <w:ind w:firstLine="1077"/>
        <w:rPr>
          <w:rFonts w:cs="Arial"/>
          <w:sz w:val="20"/>
        </w:rPr>
      </w:pPr>
      <w:r w:rsidRPr="00794E15">
        <w:rPr>
          <w:rFonts w:cs="Arial"/>
          <w:i/>
          <w:sz w:val="20"/>
        </w:rPr>
        <w:t>L</w:t>
      </w:r>
      <w:r w:rsidRPr="00794E15">
        <w:rPr>
          <w:rFonts w:cs="Arial"/>
          <w:i/>
          <w:sz w:val="20"/>
          <w:vertAlign w:val="subscript"/>
        </w:rPr>
        <w:t>SMS</w:t>
      </w:r>
      <w:r w:rsidRPr="00794E15">
        <w:rPr>
          <w:rFonts w:cs="Arial"/>
          <w:sz w:val="20"/>
        </w:rPr>
        <w:t xml:space="preserve"> – Aver</w:t>
      </w:r>
      <w:r w:rsidR="009F14EF">
        <w:rPr>
          <w:rFonts w:cs="Arial"/>
          <w:sz w:val="20"/>
        </w:rPr>
        <w:t>age length of SMS message, Bytes.</w:t>
      </w:r>
    </w:p>
    <w:p w:rsidR="00D95AE0" w:rsidRPr="00794E15" w:rsidRDefault="00D95AE0" w:rsidP="009F14EF">
      <w:pPr>
        <w:spacing w:line="360" w:lineRule="auto"/>
        <w:ind w:firstLine="1077"/>
        <w:rPr>
          <w:rFonts w:cs="Arial"/>
          <w:sz w:val="20"/>
        </w:rPr>
      </w:pPr>
      <w:proofErr w:type="gramStart"/>
      <w:r w:rsidRPr="00794E15">
        <w:rPr>
          <w:rFonts w:cs="Arial"/>
          <w:bCs/>
          <w:i/>
          <w:iCs/>
          <w:sz w:val="20"/>
        </w:rPr>
        <w:t>ρ</w:t>
      </w:r>
      <w:r w:rsidRPr="00794E15">
        <w:rPr>
          <w:rFonts w:cs="Arial"/>
          <w:bCs/>
          <w:i/>
          <w:iCs/>
          <w:sz w:val="20"/>
          <w:vertAlign w:val="subscript"/>
        </w:rPr>
        <w:t>ch</w:t>
      </w:r>
      <w:proofErr w:type="gramEnd"/>
      <w:r w:rsidRPr="00794E15">
        <w:rPr>
          <w:rFonts w:cs="Arial"/>
          <w:sz w:val="20"/>
        </w:rPr>
        <w:t xml:space="preserve"> – SDC</w:t>
      </w:r>
      <w:r w:rsidR="009F14EF">
        <w:rPr>
          <w:rFonts w:cs="Arial"/>
          <w:sz w:val="20"/>
        </w:rPr>
        <w:t>CH channel bit rate, kbit/s.</w:t>
      </w:r>
    </w:p>
    <w:p w:rsidR="00D95AE0" w:rsidRPr="00794E15" w:rsidRDefault="00D95AE0" w:rsidP="00D95AE0">
      <w:pPr>
        <w:spacing w:before="120" w:line="360" w:lineRule="auto"/>
        <w:jc w:val="both"/>
        <w:rPr>
          <w:rFonts w:cs="Arial"/>
          <w:sz w:val="20"/>
        </w:rPr>
      </w:pPr>
      <w:r w:rsidRPr="00794E15">
        <w:rPr>
          <w:rFonts w:cs="Arial"/>
          <w:sz w:val="20"/>
        </w:rPr>
        <w:t>Division by 60 is second conversion to minute number and multiplication by 8 is bytes conversion to bits.</w:t>
      </w:r>
    </w:p>
    <w:p w:rsidR="00D95AE0" w:rsidRPr="00794E15" w:rsidRDefault="00D95AE0" w:rsidP="00D95AE0">
      <w:pPr>
        <w:spacing w:line="360" w:lineRule="auto"/>
        <w:rPr>
          <w:rFonts w:cs="Arial"/>
          <w:sz w:val="20"/>
        </w:rPr>
      </w:pPr>
      <w:r w:rsidRPr="00794E15">
        <w:rPr>
          <w:rFonts w:cs="Arial"/>
          <w:sz w:val="20"/>
        </w:rPr>
        <w:t>MMS message to minute equivalent conversion factor (</w:t>
      </w:r>
      <w:r w:rsidRPr="00794E15">
        <w:rPr>
          <w:rFonts w:cs="Arial"/>
          <w:i/>
          <w:sz w:val="20"/>
        </w:rPr>
        <w:t>f</w:t>
      </w:r>
      <w:r w:rsidRPr="00794E15">
        <w:rPr>
          <w:rFonts w:cs="Arial"/>
          <w:i/>
          <w:sz w:val="20"/>
          <w:vertAlign w:val="subscript"/>
        </w:rPr>
        <w:t>MMS</w:t>
      </w:r>
      <w:r w:rsidRPr="00794E15">
        <w:rPr>
          <w:rFonts w:cs="Arial"/>
          <w:sz w:val="20"/>
        </w:rPr>
        <w:t>) is calculated according to the following formula:</w:t>
      </w:r>
    </w:p>
    <w:tbl>
      <w:tblPr>
        <w:tblW w:w="0" w:type="auto"/>
        <w:tblLook w:val="01E0" w:firstRow="1" w:lastRow="1" w:firstColumn="1" w:lastColumn="1" w:noHBand="0" w:noVBand="0"/>
      </w:tblPr>
      <w:tblGrid>
        <w:gridCol w:w="1975"/>
        <w:gridCol w:w="5449"/>
      </w:tblGrid>
      <w:tr w:rsidR="00D95AE0" w:rsidRPr="00794E15" w:rsidTr="00D95AE0">
        <w:tc>
          <w:tcPr>
            <w:tcW w:w="1499" w:type="dxa"/>
          </w:tcPr>
          <w:p w:rsidR="00D95AE0" w:rsidRPr="00794E15" w:rsidRDefault="00D95AE0" w:rsidP="00D95AE0">
            <w:pPr>
              <w:keepNext/>
              <w:spacing w:line="360" w:lineRule="auto"/>
              <w:jc w:val="both"/>
              <w:rPr>
                <w:sz w:val="20"/>
              </w:rPr>
            </w:pPr>
            <w:r w:rsidRPr="00794E15">
              <w:rPr>
                <w:rFonts w:cs="Arial"/>
                <w:position w:val="-24"/>
                <w:sz w:val="20"/>
              </w:rPr>
              <w:object w:dxaOrig="1780" w:dyaOrig="620">
                <v:shape id="_x0000_i1039" type="#_x0000_t75" style="width:87.9pt;height:30.85pt" o:ole="">
                  <v:imagedata r:id="rId35" o:title=""/>
                </v:shape>
                <o:OLEObject Type="Embed" ProgID="Equation.3" ShapeID="_x0000_i1039" DrawAspect="Content" ObjectID="_1505922297" r:id="rId36"/>
              </w:object>
            </w:r>
          </w:p>
          <w:p w:rsidR="00D95AE0" w:rsidRPr="00794E15" w:rsidRDefault="00D95AE0" w:rsidP="00D95AE0">
            <w:pPr>
              <w:pStyle w:val="Caption"/>
              <w:rPr>
                <w:rFonts w:ascii="EYInterstate Light" w:hAnsi="EYInterstate Light"/>
              </w:rPr>
            </w:pPr>
            <w:r w:rsidRPr="00794E15">
              <w:rPr>
                <w:rFonts w:ascii="EYInterstate Light" w:hAnsi="EYInterstate Light"/>
              </w:rPr>
              <w:t xml:space="preserve">  </w:t>
            </w:r>
          </w:p>
        </w:tc>
        <w:tc>
          <w:tcPr>
            <w:tcW w:w="5449" w:type="dxa"/>
          </w:tcPr>
          <w:p w:rsidR="00D95AE0" w:rsidRPr="00794E15" w:rsidRDefault="00D95AE0" w:rsidP="009F14EF">
            <w:pPr>
              <w:tabs>
                <w:tab w:val="center" w:pos="4819"/>
                <w:tab w:val="right" w:pos="9638"/>
              </w:tabs>
              <w:spacing w:line="360" w:lineRule="auto"/>
              <w:ind w:left="992"/>
              <w:jc w:val="right"/>
              <w:rPr>
                <w:rFonts w:cs="Arial"/>
                <w:sz w:val="20"/>
              </w:rPr>
            </w:pPr>
          </w:p>
        </w:tc>
      </w:tr>
    </w:tbl>
    <w:p w:rsidR="00D95AE0" w:rsidRPr="00794E15" w:rsidRDefault="00D95AE0" w:rsidP="00D95AE0">
      <w:pPr>
        <w:spacing w:line="360" w:lineRule="auto"/>
        <w:rPr>
          <w:rFonts w:cs="Arial"/>
          <w:sz w:val="20"/>
        </w:rPr>
      </w:pPr>
      <w:r w:rsidRPr="00794E15">
        <w:rPr>
          <w:rFonts w:cs="Arial"/>
          <w:sz w:val="20"/>
        </w:rPr>
        <w:t>Where:</w:t>
      </w:r>
    </w:p>
    <w:p w:rsidR="00D95AE0" w:rsidRPr="00794E15" w:rsidRDefault="00D95AE0" w:rsidP="009F14EF">
      <w:pPr>
        <w:spacing w:line="360" w:lineRule="auto"/>
        <w:ind w:firstLine="1077"/>
        <w:jc w:val="both"/>
        <w:rPr>
          <w:rFonts w:cs="Arial"/>
          <w:sz w:val="20"/>
        </w:rPr>
      </w:pPr>
      <w:proofErr w:type="gramStart"/>
      <w:r w:rsidRPr="00794E15">
        <w:rPr>
          <w:rFonts w:cs="Arial"/>
          <w:i/>
          <w:sz w:val="20"/>
        </w:rPr>
        <w:t>f</w:t>
      </w:r>
      <w:r w:rsidRPr="00794E15">
        <w:rPr>
          <w:rFonts w:cs="Arial"/>
          <w:i/>
          <w:sz w:val="20"/>
          <w:vertAlign w:val="subscript"/>
        </w:rPr>
        <w:t>G</w:t>
      </w:r>
      <w:proofErr w:type="gramEnd"/>
      <w:r w:rsidRPr="00794E15">
        <w:rPr>
          <w:rFonts w:cs="Arial"/>
          <w:sz w:val="20"/>
        </w:rPr>
        <w:t xml:space="preserve"> – GPRS MB </w:t>
      </w:r>
      <w:r w:rsidR="009F14EF">
        <w:rPr>
          <w:rFonts w:cs="Arial"/>
          <w:sz w:val="20"/>
        </w:rPr>
        <w:t xml:space="preserve">to minute conversion factor. </w:t>
      </w:r>
    </w:p>
    <w:p w:rsidR="00D95AE0" w:rsidRPr="00794E15" w:rsidRDefault="00D95AE0" w:rsidP="009F14EF">
      <w:pPr>
        <w:spacing w:line="360" w:lineRule="auto"/>
        <w:ind w:firstLine="1077"/>
        <w:rPr>
          <w:rFonts w:cs="Arial"/>
          <w:sz w:val="20"/>
        </w:rPr>
      </w:pPr>
      <w:r w:rsidRPr="00794E15">
        <w:rPr>
          <w:rFonts w:cs="Arial"/>
          <w:i/>
          <w:sz w:val="20"/>
        </w:rPr>
        <w:t>L</w:t>
      </w:r>
      <w:r w:rsidRPr="00794E15">
        <w:rPr>
          <w:rFonts w:cs="Arial"/>
          <w:i/>
          <w:sz w:val="20"/>
          <w:vertAlign w:val="subscript"/>
        </w:rPr>
        <w:t>MMS</w:t>
      </w:r>
      <w:r w:rsidRPr="00794E15">
        <w:rPr>
          <w:rFonts w:cs="Arial"/>
          <w:sz w:val="20"/>
        </w:rPr>
        <w:t xml:space="preserve"> – Average length of MMS message, B</w:t>
      </w:r>
      <w:r w:rsidR="009F14EF">
        <w:rPr>
          <w:rFonts w:cs="Arial"/>
          <w:sz w:val="20"/>
        </w:rPr>
        <w:t>ytes</w:t>
      </w:r>
      <w:r w:rsidRPr="00794E15">
        <w:rPr>
          <w:rFonts w:cs="Arial"/>
          <w:sz w:val="20"/>
        </w:rPr>
        <w:t xml:space="preserve">. </w:t>
      </w:r>
    </w:p>
    <w:p w:rsidR="00D95AE0" w:rsidRPr="00794E15" w:rsidRDefault="00D95AE0" w:rsidP="00D95AE0">
      <w:pPr>
        <w:spacing w:line="360" w:lineRule="auto"/>
        <w:rPr>
          <w:rFonts w:cs="Arial"/>
          <w:sz w:val="20"/>
        </w:rPr>
      </w:pPr>
      <w:r w:rsidRPr="00794E15">
        <w:rPr>
          <w:rFonts w:cs="Arial"/>
          <w:sz w:val="20"/>
        </w:rPr>
        <w:t>Division by 10</w:t>
      </w:r>
      <w:r w:rsidRPr="00794E15">
        <w:rPr>
          <w:rFonts w:cs="Arial"/>
          <w:sz w:val="20"/>
          <w:vertAlign w:val="superscript"/>
        </w:rPr>
        <w:t>6</w:t>
      </w:r>
      <w:r w:rsidRPr="00794E15">
        <w:rPr>
          <w:rFonts w:cs="Arial"/>
          <w:sz w:val="20"/>
        </w:rPr>
        <w:t xml:space="preserve"> is bytes conversion to megabytes.</w:t>
      </w:r>
      <w:bookmarkStart w:id="203" w:name="_GoBack"/>
      <w:bookmarkEnd w:id="203"/>
    </w:p>
    <w:p w:rsidR="00D95AE0" w:rsidRPr="009F14EF" w:rsidRDefault="00D95AE0" w:rsidP="009F14EF">
      <w:pPr>
        <w:pStyle w:val="EYHeading4"/>
      </w:pPr>
      <w:bookmarkStart w:id="204" w:name="_Toc329245489"/>
      <w:bookmarkStart w:id="205" w:name="_Toc330805100"/>
      <w:bookmarkStart w:id="206" w:name="_Toc332892839"/>
      <w:bookmarkStart w:id="207" w:name="_Toc338958231"/>
      <w:bookmarkStart w:id="208" w:name="_Toc338958310"/>
      <w:bookmarkStart w:id="209" w:name="_Toc341948835"/>
      <w:bookmarkStart w:id="210" w:name="_Toc345488055"/>
      <w:bookmarkStart w:id="211" w:name="_Toc432171409"/>
      <w:r w:rsidRPr="009F14EF">
        <w:lastRenderedPageBreak/>
        <w:t>Conversion of GSM packet data</w:t>
      </w:r>
      <w:bookmarkEnd w:id="204"/>
      <w:bookmarkEnd w:id="205"/>
      <w:bookmarkEnd w:id="206"/>
      <w:bookmarkEnd w:id="207"/>
      <w:bookmarkEnd w:id="208"/>
      <w:bookmarkEnd w:id="209"/>
      <w:bookmarkEnd w:id="210"/>
      <w:bookmarkEnd w:id="211"/>
    </w:p>
    <w:p w:rsidR="00D95AE0" w:rsidRPr="00794E15" w:rsidRDefault="00D95AE0" w:rsidP="00D95AE0">
      <w:pPr>
        <w:spacing w:line="360" w:lineRule="auto"/>
        <w:jc w:val="both"/>
        <w:rPr>
          <w:rFonts w:cs="Arial"/>
          <w:sz w:val="20"/>
        </w:rPr>
      </w:pPr>
      <w:r w:rsidRPr="00794E15">
        <w:rPr>
          <w:rFonts w:cs="Arial"/>
          <w:sz w:val="20"/>
        </w:rPr>
        <w:t>The packet data traffic conversion factor calculation for GSM network is split in two parts according to the technologies, on which data transmission is based. So, there will be the following conversion factors calculated in GSM network:</w:t>
      </w:r>
    </w:p>
    <w:p w:rsidR="00D95AE0" w:rsidRPr="00794E15" w:rsidRDefault="00D95AE0" w:rsidP="00E702D2">
      <w:pPr>
        <w:widowControl/>
        <w:numPr>
          <w:ilvl w:val="0"/>
          <w:numId w:val="39"/>
        </w:numPr>
        <w:autoSpaceDE/>
        <w:autoSpaceDN/>
        <w:adjustRightInd/>
        <w:spacing w:after="120" w:line="360" w:lineRule="auto"/>
        <w:jc w:val="both"/>
        <w:rPr>
          <w:rFonts w:cs="Arial"/>
          <w:sz w:val="20"/>
        </w:rPr>
      </w:pPr>
      <w:r w:rsidRPr="00794E15">
        <w:rPr>
          <w:rFonts w:cs="Arial"/>
          <w:sz w:val="20"/>
        </w:rPr>
        <w:t>GPRS MB to minute conversion factor;</w:t>
      </w:r>
    </w:p>
    <w:p w:rsidR="00D95AE0" w:rsidRPr="00794E15" w:rsidRDefault="00D95AE0" w:rsidP="00E702D2">
      <w:pPr>
        <w:widowControl/>
        <w:numPr>
          <w:ilvl w:val="0"/>
          <w:numId w:val="39"/>
        </w:numPr>
        <w:autoSpaceDE/>
        <w:autoSpaceDN/>
        <w:adjustRightInd/>
        <w:spacing w:after="120" w:line="360" w:lineRule="auto"/>
        <w:jc w:val="both"/>
        <w:rPr>
          <w:rFonts w:cs="Arial"/>
          <w:sz w:val="20"/>
        </w:rPr>
      </w:pPr>
      <w:r w:rsidRPr="00794E15">
        <w:rPr>
          <w:rFonts w:cs="Arial"/>
          <w:sz w:val="20"/>
        </w:rPr>
        <w:t>EDGE MB to minute conversion factor;</w:t>
      </w:r>
    </w:p>
    <w:p w:rsidR="00D95AE0" w:rsidRPr="00794E15" w:rsidRDefault="00D95AE0" w:rsidP="00E702D2">
      <w:pPr>
        <w:widowControl/>
        <w:numPr>
          <w:ilvl w:val="0"/>
          <w:numId w:val="39"/>
        </w:numPr>
        <w:autoSpaceDE/>
        <w:autoSpaceDN/>
        <w:adjustRightInd/>
        <w:spacing w:after="120" w:line="360" w:lineRule="auto"/>
        <w:jc w:val="both"/>
        <w:rPr>
          <w:rFonts w:cs="Arial"/>
          <w:sz w:val="20"/>
        </w:rPr>
      </w:pPr>
      <w:r w:rsidRPr="00794E15">
        <w:rPr>
          <w:rFonts w:cs="Arial"/>
          <w:sz w:val="20"/>
        </w:rPr>
        <w:t>General GSM MB to minute conversion factor.</w:t>
      </w:r>
    </w:p>
    <w:p w:rsidR="00D95AE0" w:rsidRPr="00794E15" w:rsidRDefault="00D95AE0" w:rsidP="00D95AE0">
      <w:pPr>
        <w:spacing w:line="360" w:lineRule="auto"/>
        <w:jc w:val="both"/>
        <w:rPr>
          <w:rFonts w:cs="Arial"/>
          <w:sz w:val="20"/>
        </w:rPr>
      </w:pPr>
      <w:r w:rsidRPr="00794E15">
        <w:rPr>
          <w:rFonts w:cs="Arial"/>
          <w:sz w:val="20"/>
        </w:rPr>
        <w:t>GPRS/EDGE data traffic conversion factor (</w:t>
      </w:r>
      <w:proofErr w:type="gramStart"/>
      <w:r w:rsidRPr="00794E15">
        <w:rPr>
          <w:rFonts w:cs="Arial"/>
          <w:i/>
          <w:sz w:val="20"/>
        </w:rPr>
        <w:t>f</w:t>
      </w:r>
      <w:r w:rsidRPr="00794E15">
        <w:rPr>
          <w:rFonts w:cs="Arial"/>
          <w:i/>
          <w:sz w:val="20"/>
          <w:vertAlign w:val="subscript"/>
        </w:rPr>
        <w:t>G</w:t>
      </w:r>
      <w:proofErr w:type="gramEnd"/>
      <w:r w:rsidRPr="00794E15">
        <w:rPr>
          <w:rFonts w:cs="Arial"/>
          <w:sz w:val="20"/>
          <w:vertAlign w:val="subscript"/>
        </w:rPr>
        <w:t xml:space="preserve"> </w:t>
      </w:r>
      <w:r w:rsidRPr="00794E15">
        <w:rPr>
          <w:rFonts w:cs="Arial"/>
          <w:sz w:val="20"/>
        </w:rPr>
        <w:t xml:space="preserve">or </w:t>
      </w:r>
      <w:r w:rsidRPr="00794E15">
        <w:rPr>
          <w:rFonts w:cs="Arial"/>
          <w:i/>
          <w:sz w:val="20"/>
        </w:rPr>
        <w:t>f</w:t>
      </w:r>
      <w:r w:rsidRPr="00794E15">
        <w:rPr>
          <w:rFonts w:cs="Arial"/>
          <w:i/>
          <w:sz w:val="20"/>
          <w:vertAlign w:val="subscript"/>
        </w:rPr>
        <w:t>E</w:t>
      </w:r>
      <w:r w:rsidRPr="00794E15">
        <w:rPr>
          <w:rFonts w:cs="Arial"/>
          <w:sz w:val="20"/>
        </w:rPr>
        <w:t>) in megabytes to minute equivalent is calculated according to the principle given in the following formula:</w:t>
      </w:r>
    </w:p>
    <w:tbl>
      <w:tblPr>
        <w:tblW w:w="0" w:type="auto"/>
        <w:tblLook w:val="01E0" w:firstRow="1" w:lastRow="1" w:firstColumn="1" w:lastColumn="1" w:noHBand="0" w:noVBand="0"/>
      </w:tblPr>
      <w:tblGrid>
        <w:gridCol w:w="3137"/>
        <w:gridCol w:w="4420"/>
      </w:tblGrid>
      <w:tr w:rsidR="00D95AE0" w:rsidRPr="00794E15" w:rsidTr="00D95AE0">
        <w:tc>
          <w:tcPr>
            <w:tcW w:w="2776" w:type="dxa"/>
          </w:tcPr>
          <w:p w:rsidR="00D95AE0" w:rsidRPr="00794E15" w:rsidRDefault="00B430FA" w:rsidP="00D95AE0">
            <w:pPr>
              <w:keepNext/>
              <w:spacing w:line="360" w:lineRule="auto"/>
              <w:jc w:val="both"/>
              <w:rPr>
                <w:sz w:val="20"/>
              </w:rPr>
            </w:pPr>
            <w:r w:rsidRPr="00794E15">
              <w:rPr>
                <w:rFonts w:cs="Arial"/>
                <w:position w:val="-34"/>
                <w:sz w:val="20"/>
              </w:rPr>
              <w:object w:dxaOrig="2880" w:dyaOrig="720">
                <v:shape id="_x0000_i1317" type="#_x0000_t75" style="width:145.85pt;height:36.45pt" o:ole="">
                  <v:imagedata r:id="rId37" o:title=""/>
                </v:shape>
                <o:OLEObject Type="Embed" ProgID="Equation.3" ShapeID="_x0000_i1317" DrawAspect="Content" ObjectID="_1505922298" r:id="rId38"/>
              </w:object>
            </w:r>
          </w:p>
          <w:p w:rsidR="00D95AE0" w:rsidRPr="00794E15" w:rsidRDefault="00D95AE0" w:rsidP="00D95AE0">
            <w:pPr>
              <w:pStyle w:val="Caption"/>
              <w:rPr>
                <w:rFonts w:ascii="EYInterstate Light" w:hAnsi="EYInterstate Light"/>
              </w:rPr>
            </w:pPr>
          </w:p>
        </w:tc>
        <w:tc>
          <w:tcPr>
            <w:tcW w:w="4420" w:type="dxa"/>
          </w:tcPr>
          <w:p w:rsidR="00D95AE0" w:rsidRPr="00794E15" w:rsidRDefault="00D95AE0" w:rsidP="009F14EF">
            <w:pPr>
              <w:spacing w:line="360" w:lineRule="auto"/>
              <w:ind w:left="992"/>
              <w:jc w:val="right"/>
              <w:rPr>
                <w:rFonts w:cs="Arial"/>
                <w:sz w:val="20"/>
              </w:rPr>
            </w:pPr>
            <w:r w:rsidRPr="00794E15">
              <w:rPr>
                <w:sz w:val="20"/>
              </w:rPr>
              <w:t xml:space="preserve">  </w:t>
            </w:r>
          </w:p>
        </w:tc>
      </w:tr>
    </w:tbl>
    <w:p w:rsidR="00D95AE0" w:rsidRPr="00794E15" w:rsidRDefault="00D95AE0" w:rsidP="00D95AE0">
      <w:pPr>
        <w:spacing w:line="360" w:lineRule="auto"/>
        <w:jc w:val="both"/>
        <w:rPr>
          <w:rFonts w:cs="Arial"/>
          <w:sz w:val="20"/>
        </w:rPr>
      </w:pPr>
      <w:r w:rsidRPr="00794E15">
        <w:rPr>
          <w:rFonts w:cs="Arial"/>
          <w:sz w:val="20"/>
        </w:rPr>
        <w:t>Where:</w:t>
      </w:r>
    </w:p>
    <w:p w:rsidR="00D95AE0" w:rsidRPr="00794E15" w:rsidRDefault="00D95AE0" w:rsidP="009F14EF">
      <w:pPr>
        <w:spacing w:line="360" w:lineRule="auto"/>
        <w:ind w:firstLine="1077"/>
        <w:rPr>
          <w:rFonts w:cs="Arial"/>
          <w:sz w:val="20"/>
        </w:rPr>
      </w:pPr>
      <w:proofErr w:type="gramStart"/>
      <w:r w:rsidRPr="00794E15">
        <w:rPr>
          <w:rFonts w:cs="Arial"/>
          <w:i/>
          <w:sz w:val="20"/>
        </w:rPr>
        <w:t>ρ</w:t>
      </w:r>
      <w:r w:rsidRPr="00794E15">
        <w:rPr>
          <w:rFonts w:cs="Arial"/>
          <w:i/>
          <w:sz w:val="20"/>
          <w:vertAlign w:val="subscript"/>
        </w:rPr>
        <w:t>G</w:t>
      </w:r>
      <w:proofErr w:type="gramEnd"/>
      <w:r w:rsidR="00674C5C">
        <w:rPr>
          <w:rFonts w:cs="Arial"/>
          <w:sz w:val="20"/>
        </w:rPr>
        <w:t xml:space="preserve"> – GPRS bit rate, kbit/s</w:t>
      </w:r>
      <w:r w:rsidRPr="00794E15">
        <w:rPr>
          <w:rFonts w:cs="Arial"/>
          <w:sz w:val="20"/>
        </w:rPr>
        <w:t>;</w:t>
      </w:r>
    </w:p>
    <w:p w:rsidR="00D95AE0" w:rsidRPr="00794E15" w:rsidRDefault="00D95AE0" w:rsidP="009F14EF">
      <w:pPr>
        <w:spacing w:line="360" w:lineRule="auto"/>
        <w:ind w:firstLine="1077"/>
        <w:rPr>
          <w:rFonts w:cs="Arial"/>
          <w:sz w:val="20"/>
        </w:rPr>
      </w:pPr>
      <w:proofErr w:type="gramStart"/>
      <w:r w:rsidRPr="00794E15">
        <w:rPr>
          <w:rFonts w:cs="Arial"/>
          <w:i/>
          <w:sz w:val="20"/>
        </w:rPr>
        <w:t>ρ</w:t>
      </w:r>
      <w:r w:rsidRPr="00794E15">
        <w:rPr>
          <w:rFonts w:cs="Arial"/>
          <w:i/>
          <w:sz w:val="20"/>
          <w:vertAlign w:val="subscript"/>
        </w:rPr>
        <w:t>E</w:t>
      </w:r>
      <w:proofErr w:type="gramEnd"/>
      <w:r w:rsidR="00674C5C">
        <w:rPr>
          <w:rFonts w:cs="Arial"/>
          <w:sz w:val="20"/>
        </w:rPr>
        <w:t xml:space="preserve"> – EDGE bit rate, kbit/s</w:t>
      </w:r>
      <w:r w:rsidRPr="00794E15">
        <w:rPr>
          <w:rFonts w:cs="Arial"/>
          <w:sz w:val="20"/>
        </w:rPr>
        <w:t>;</w:t>
      </w:r>
    </w:p>
    <w:p w:rsidR="00D95AE0" w:rsidRPr="00794E15" w:rsidRDefault="00D95AE0" w:rsidP="00D95AE0">
      <w:pPr>
        <w:spacing w:before="120" w:line="360" w:lineRule="auto"/>
        <w:jc w:val="both"/>
        <w:rPr>
          <w:rFonts w:cs="Arial"/>
          <w:sz w:val="20"/>
        </w:rPr>
      </w:pPr>
      <w:r w:rsidRPr="00794E15">
        <w:rPr>
          <w:rFonts w:cs="Arial"/>
          <w:sz w:val="20"/>
        </w:rPr>
        <w:t>Division by 60 is second conversion to minute, multiplication by 8 is bytes conversion to</w:t>
      </w:r>
      <w:r w:rsidR="00B430FA">
        <w:rPr>
          <w:rFonts w:cs="Arial"/>
          <w:sz w:val="20"/>
        </w:rPr>
        <w:t xml:space="preserve"> bits and multiplication by 1024</w:t>
      </w:r>
      <w:r w:rsidRPr="00794E15">
        <w:rPr>
          <w:rFonts w:cs="Arial"/>
          <w:sz w:val="20"/>
        </w:rPr>
        <w:t xml:space="preserve"> is megabyte conversion to kilobytes.</w:t>
      </w:r>
    </w:p>
    <w:p w:rsidR="00D95AE0" w:rsidRPr="00794E15" w:rsidRDefault="00D95AE0" w:rsidP="00D95AE0">
      <w:pPr>
        <w:spacing w:line="360" w:lineRule="auto"/>
        <w:jc w:val="both"/>
        <w:rPr>
          <w:rFonts w:cs="Arial"/>
          <w:sz w:val="20"/>
        </w:rPr>
      </w:pPr>
      <w:r w:rsidRPr="00794E15">
        <w:rPr>
          <w:rFonts w:cs="Arial"/>
          <w:sz w:val="20"/>
        </w:rPr>
        <w:t>General data traffic conversion factor (</w:t>
      </w:r>
      <w:r w:rsidRPr="00794E15">
        <w:rPr>
          <w:rFonts w:cs="Arial"/>
          <w:i/>
          <w:sz w:val="20"/>
        </w:rPr>
        <w:t>f</w:t>
      </w:r>
      <w:r w:rsidRPr="00794E15">
        <w:rPr>
          <w:rFonts w:cs="Arial"/>
          <w:i/>
          <w:sz w:val="20"/>
          <w:vertAlign w:val="subscript"/>
        </w:rPr>
        <w:t>GSM</w:t>
      </w:r>
      <w:r w:rsidRPr="00794E15">
        <w:rPr>
          <w:rFonts w:cs="Arial"/>
          <w:sz w:val="20"/>
        </w:rPr>
        <w:t>) in GSM network in megabytes to minute equivalent is calculated according to the following formula:</w:t>
      </w:r>
    </w:p>
    <w:tbl>
      <w:tblPr>
        <w:tblW w:w="0" w:type="auto"/>
        <w:tblLook w:val="01E0" w:firstRow="1" w:lastRow="1" w:firstColumn="1" w:lastColumn="1" w:noHBand="0" w:noVBand="0"/>
      </w:tblPr>
      <w:tblGrid>
        <w:gridCol w:w="5602"/>
        <w:gridCol w:w="3643"/>
      </w:tblGrid>
      <w:tr w:rsidR="00D95AE0" w:rsidRPr="00794E15" w:rsidTr="00D95AE0">
        <w:tc>
          <w:tcPr>
            <w:tcW w:w="2776" w:type="dxa"/>
          </w:tcPr>
          <w:p w:rsidR="00D95AE0" w:rsidRPr="00794E15" w:rsidRDefault="00B430FA" w:rsidP="00674C5C">
            <w:pPr>
              <w:keepNext/>
              <w:spacing w:line="360" w:lineRule="auto"/>
              <w:jc w:val="both"/>
              <w:rPr>
                <w:sz w:val="20"/>
              </w:rPr>
            </w:pPr>
            <w:r w:rsidRPr="00794E15">
              <w:rPr>
                <w:rFonts w:cs="Arial"/>
                <w:position w:val="-30"/>
                <w:sz w:val="20"/>
              </w:rPr>
              <w:object w:dxaOrig="5440" w:dyaOrig="680">
                <v:shape id="_x0000_i1318" type="#_x0000_t75" style="width:269.3pt;height:30.85pt" o:ole="">
                  <v:imagedata r:id="rId39" o:title=""/>
                </v:shape>
                <o:OLEObject Type="Embed" ProgID="Equation.3" ShapeID="_x0000_i1318" DrawAspect="Content" ObjectID="_1505922299" r:id="rId40"/>
              </w:object>
            </w:r>
            <w:r w:rsidR="00D95AE0" w:rsidRPr="00794E15">
              <w:rPr>
                <w:sz w:val="20"/>
              </w:rPr>
              <w:t xml:space="preserve">  </w:t>
            </w:r>
          </w:p>
        </w:tc>
        <w:tc>
          <w:tcPr>
            <w:tcW w:w="4420" w:type="dxa"/>
          </w:tcPr>
          <w:p w:rsidR="00D95AE0" w:rsidRPr="00794E15" w:rsidRDefault="00D95AE0" w:rsidP="00D95AE0">
            <w:pPr>
              <w:spacing w:line="360" w:lineRule="auto"/>
              <w:ind w:left="992"/>
              <w:jc w:val="right"/>
              <w:rPr>
                <w:rFonts w:cs="Arial"/>
                <w:sz w:val="20"/>
              </w:rPr>
            </w:pPr>
          </w:p>
        </w:tc>
      </w:tr>
    </w:tbl>
    <w:p w:rsidR="00D95AE0" w:rsidRPr="00794E15" w:rsidRDefault="00D95AE0" w:rsidP="00D95AE0">
      <w:pPr>
        <w:spacing w:line="360" w:lineRule="auto"/>
        <w:jc w:val="both"/>
        <w:rPr>
          <w:rFonts w:cs="Arial"/>
          <w:sz w:val="20"/>
        </w:rPr>
      </w:pPr>
      <w:r w:rsidRPr="00794E15">
        <w:rPr>
          <w:rFonts w:cs="Arial"/>
          <w:sz w:val="20"/>
        </w:rPr>
        <w:t>Where:</w:t>
      </w:r>
    </w:p>
    <w:p w:rsidR="00D95AE0" w:rsidRPr="00794E15" w:rsidRDefault="00D95AE0" w:rsidP="00674C5C">
      <w:pPr>
        <w:spacing w:line="360" w:lineRule="auto"/>
        <w:ind w:firstLine="1077"/>
        <w:rPr>
          <w:rFonts w:cs="Arial"/>
          <w:sz w:val="20"/>
        </w:rPr>
      </w:pPr>
      <w:r w:rsidRPr="00794E15">
        <w:rPr>
          <w:rFonts w:cs="Arial"/>
          <w:i/>
          <w:sz w:val="20"/>
        </w:rPr>
        <w:t>P</w:t>
      </w:r>
      <w:r w:rsidRPr="00794E15">
        <w:rPr>
          <w:rFonts w:cs="Arial"/>
          <w:i/>
          <w:sz w:val="20"/>
          <w:vertAlign w:val="subscript"/>
        </w:rPr>
        <w:t>GD</w:t>
      </w:r>
      <w:r w:rsidRPr="00794E15">
        <w:rPr>
          <w:rFonts w:cs="Arial"/>
          <w:sz w:val="20"/>
        </w:rPr>
        <w:t xml:space="preserve"> – GPRS data traffic proportion in GSM network, %;</w:t>
      </w:r>
    </w:p>
    <w:p w:rsidR="00D95AE0" w:rsidRPr="00794E15" w:rsidRDefault="00D95AE0" w:rsidP="00674C5C">
      <w:pPr>
        <w:spacing w:line="360" w:lineRule="auto"/>
        <w:ind w:firstLine="1077"/>
        <w:rPr>
          <w:rFonts w:cs="Arial"/>
          <w:sz w:val="20"/>
        </w:rPr>
      </w:pPr>
      <w:r w:rsidRPr="00794E15">
        <w:rPr>
          <w:rFonts w:cs="Arial"/>
          <w:i/>
          <w:sz w:val="20"/>
        </w:rPr>
        <w:t>P</w:t>
      </w:r>
      <w:r w:rsidRPr="00794E15">
        <w:rPr>
          <w:rFonts w:cs="Arial"/>
          <w:i/>
          <w:sz w:val="20"/>
          <w:vertAlign w:val="subscript"/>
        </w:rPr>
        <w:t>GW</w:t>
      </w:r>
      <w:r w:rsidRPr="00794E15">
        <w:rPr>
          <w:rFonts w:cs="Arial"/>
          <w:sz w:val="20"/>
        </w:rPr>
        <w:t xml:space="preserve"> – GPRS WAP traffic proportion in GSM network, %;</w:t>
      </w:r>
    </w:p>
    <w:p w:rsidR="00D95AE0" w:rsidRPr="00794E15" w:rsidRDefault="00D95AE0" w:rsidP="00674C5C">
      <w:pPr>
        <w:spacing w:line="360" w:lineRule="auto"/>
        <w:ind w:firstLine="1077"/>
        <w:rPr>
          <w:rFonts w:cs="Arial"/>
          <w:sz w:val="20"/>
        </w:rPr>
      </w:pPr>
      <w:r w:rsidRPr="00794E15">
        <w:rPr>
          <w:rFonts w:cs="Arial"/>
          <w:i/>
          <w:sz w:val="20"/>
        </w:rPr>
        <w:t>P</w:t>
      </w:r>
      <w:r w:rsidRPr="00794E15">
        <w:rPr>
          <w:rFonts w:cs="Arial"/>
          <w:i/>
          <w:sz w:val="20"/>
          <w:vertAlign w:val="subscript"/>
        </w:rPr>
        <w:t>E</w:t>
      </w:r>
      <w:r w:rsidRPr="00794E15">
        <w:rPr>
          <w:rFonts w:cs="Arial"/>
          <w:sz w:val="20"/>
        </w:rPr>
        <w:t xml:space="preserve"> – EDGE data traffic proportion in GSM network, %;</w:t>
      </w:r>
    </w:p>
    <w:p w:rsidR="00D95AE0" w:rsidRPr="00794E15" w:rsidRDefault="00D95AE0" w:rsidP="00674C5C">
      <w:pPr>
        <w:spacing w:line="360" w:lineRule="auto"/>
        <w:ind w:firstLine="1077"/>
        <w:rPr>
          <w:rFonts w:cs="Arial"/>
          <w:sz w:val="20"/>
        </w:rPr>
      </w:pPr>
      <w:r w:rsidRPr="00794E15">
        <w:rPr>
          <w:rFonts w:cs="Arial"/>
          <w:i/>
          <w:sz w:val="20"/>
        </w:rPr>
        <w:t>P</w:t>
      </w:r>
      <w:r w:rsidRPr="00794E15">
        <w:rPr>
          <w:rFonts w:cs="Arial"/>
          <w:i/>
          <w:sz w:val="20"/>
          <w:vertAlign w:val="subscript"/>
        </w:rPr>
        <w:t>EW</w:t>
      </w:r>
      <w:r w:rsidRPr="00794E15">
        <w:rPr>
          <w:rFonts w:cs="Arial"/>
          <w:sz w:val="20"/>
        </w:rPr>
        <w:t xml:space="preserve"> – EDGE WAP traffic proportion in GSM network, %;</w:t>
      </w:r>
    </w:p>
    <w:p w:rsidR="00D95AE0" w:rsidRPr="00794E15" w:rsidRDefault="00D95AE0" w:rsidP="00674C5C">
      <w:pPr>
        <w:spacing w:line="360" w:lineRule="auto"/>
        <w:ind w:firstLine="1077"/>
        <w:rPr>
          <w:rFonts w:cs="Arial"/>
          <w:sz w:val="20"/>
        </w:rPr>
      </w:pPr>
      <w:proofErr w:type="gramStart"/>
      <w:r w:rsidRPr="00794E15">
        <w:rPr>
          <w:rFonts w:cs="Arial"/>
          <w:i/>
          <w:sz w:val="20"/>
        </w:rPr>
        <w:t>ρ</w:t>
      </w:r>
      <w:r w:rsidRPr="00794E15">
        <w:rPr>
          <w:rFonts w:cs="Arial"/>
          <w:i/>
          <w:sz w:val="20"/>
          <w:vertAlign w:val="subscript"/>
        </w:rPr>
        <w:t>G</w:t>
      </w:r>
      <w:proofErr w:type="gramEnd"/>
      <w:r w:rsidR="00674C5C">
        <w:rPr>
          <w:rFonts w:cs="Arial"/>
          <w:sz w:val="20"/>
        </w:rPr>
        <w:t xml:space="preserve"> – GPRS bit rate, kbit/s</w:t>
      </w:r>
      <w:r w:rsidRPr="00794E15">
        <w:rPr>
          <w:rFonts w:cs="Arial"/>
          <w:sz w:val="20"/>
        </w:rPr>
        <w:t>;</w:t>
      </w:r>
    </w:p>
    <w:p w:rsidR="00D95AE0" w:rsidRPr="00794E15" w:rsidRDefault="00D95AE0" w:rsidP="00674C5C">
      <w:pPr>
        <w:spacing w:line="360" w:lineRule="auto"/>
        <w:ind w:firstLine="1077"/>
        <w:rPr>
          <w:rFonts w:cs="Arial"/>
          <w:sz w:val="20"/>
        </w:rPr>
      </w:pPr>
      <w:proofErr w:type="gramStart"/>
      <w:r w:rsidRPr="00794E15">
        <w:rPr>
          <w:rFonts w:cs="Arial"/>
          <w:i/>
          <w:sz w:val="20"/>
        </w:rPr>
        <w:t>ρ</w:t>
      </w:r>
      <w:r w:rsidRPr="00794E15">
        <w:rPr>
          <w:rFonts w:cs="Arial"/>
          <w:i/>
          <w:sz w:val="20"/>
          <w:vertAlign w:val="subscript"/>
        </w:rPr>
        <w:t>E</w:t>
      </w:r>
      <w:proofErr w:type="gramEnd"/>
      <w:r w:rsidR="00674C5C">
        <w:rPr>
          <w:rFonts w:cs="Arial"/>
          <w:sz w:val="20"/>
        </w:rPr>
        <w:t xml:space="preserve"> – EDGE bit rate, kbit/</w:t>
      </w:r>
      <w:r w:rsidRPr="00794E15">
        <w:rPr>
          <w:rFonts w:cs="Arial"/>
          <w:sz w:val="20"/>
        </w:rPr>
        <w:t>.</w:t>
      </w:r>
    </w:p>
    <w:p w:rsidR="00D95AE0" w:rsidRPr="00794E15" w:rsidRDefault="00D95AE0" w:rsidP="00D95AE0">
      <w:pPr>
        <w:spacing w:before="120" w:line="360" w:lineRule="auto"/>
        <w:jc w:val="both"/>
        <w:rPr>
          <w:rFonts w:cs="Arial"/>
          <w:sz w:val="20"/>
        </w:rPr>
      </w:pPr>
      <w:r w:rsidRPr="00794E15">
        <w:rPr>
          <w:rFonts w:cs="Arial"/>
          <w:sz w:val="20"/>
        </w:rPr>
        <w:t xml:space="preserve">Division by 60 is second conversion to minute, multiplication by 8 is bytes conversion to </w:t>
      </w:r>
      <w:r w:rsidR="00674C5C">
        <w:rPr>
          <w:rFonts w:cs="Arial"/>
          <w:sz w:val="20"/>
        </w:rPr>
        <w:t>bits and multiplication by 1024</w:t>
      </w:r>
      <w:r w:rsidRPr="00794E15">
        <w:rPr>
          <w:rFonts w:cs="Arial"/>
          <w:sz w:val="20"/>
        </w:rPr>
        <w:t xml:space="preserve"> is megabyte conversion to kilobytes.</w:t>
      </w:r>
    </w:p>
    <w:p w:rsidR="00D95AE0" w:rsidRPr="00674C5C" w:rsidRDefault="00D95AE0" w:rsidP="00674C5C">
      <w:pPr>
        <w:pStyle w:val="EYHeading4"/>
      </w:pPr>
      <w:bookmarkStart w:id="212" w:name="_Toc329245490"/>
      <w:bookmarkStart w:id="213" w:name="_Toc330805101"/>
      <w:bookmarkStart w:id="214" w:name="_Toc332892840"/>
      <w:bookmarkStart w:id="215" w:name="_Toc338958232"/>
      <w:bookmarkStart w:id="216" w:name="_Toc338958311"/>
      <w:bookmarkStart w:id="217" w:name="_Toc341948836"/>
      <w:bookmarkStart w:id="218" w:name="_Toc345488056"/>
      <w:bookmarkStart w:id="219" w:name="_Toc432171410"/>
      <w:r w:rsidRPr="00674C5C">
        <w:t>Conversion of UMTS data</w:t>
      </w:r>
      <w:bookmarkEnd w:id="212"/>
      <w:bookmarkEnd w:id="213"/>
      <w:bookmarkEnd w:id="214"/>
      <w:bookmarkEnd w:id="215"/>
      <w:bookmarkEnd w:id="216"/>
      <w:bookmarkEnd w:id="217"/>
      <w:bookmarkEnd w:id="218"/>
      <w:bookmarkEnd w:id="219"/>
    </w:p>
    <w:p w:rsidR="00D95AE0" w:rsidRPr="00794E15" w:rsidRDefault="00D95AE0" w:rsidP="00D95AE0">
      <w:pPr>
        <w:spacing w:line="360" w:lineRule="auto"/>
        <w:jc w:val="both"/>
        <w:rPr>
          <w:rFonts w:cs="Arial"/>
          <w:sz w:val="20"/>
        </w:rPr>
      </w:pPr>
      <w:r w:rsidRPr="00794E15">
        <w:rPr>
          <w:rFonts w:cs="Arial"/>
          <w:sz w:val="20"/>
        </w:rPr>
        <w:t>The packet data traffic conversion factor calculation for UMTS R99 network is split in two parts according to the technologies, on which data transmission is based. So, there will be the following conversion factors calculated in UMTS network:</w:t>
      </w:r>
    </w:p>
    <w:p w:rsidR="00D95AE0" w:rsidRPr="00794E15" w:rsidRDefault="00D95AE0" w:rsidP="00E702D2">
      <w:pPr>
        <w:widowControl/>
        <w:numPr>
          <w:ilvl w:val="0"/>
          <w:numId w:val="39"/>
        </w:numPr>
        <w:autoSpaceDE/>
        <w:autoSpaceDN/>
        <w:adjustRightInd/>
        <w:spacing w:after="120" w:line="360" w:lineRule="auto"/>
        <w:jc w:val="both"/>
        <w:rPr>
          <w:rFonts w:cs="Arial"/>
          <w:sz w:val="20"/>
        </w:rPr>
      </w:pPr>
      <w:r w:rsidRPr="00794E15">
        <w:rPr>
          <w:rFonts w:cs="Arial"/>
          <w:sz w:val="20"/>
        </w:rPr>
        <w:t>UMTS R99 MB to minute conversion factor;</w:t>
      </w:r>
    </w:p>
    <w:p w:rsidR="00D95AE0" w:rsidRPr="00794E15" w:rsidRDefault="00D95AE0" w:rsidP="00E702D2">
      <w:pPr>
        <w:widowControl/>
        <w:numPr>
          <w:ilvl w:val="0"/>
          <w:numId w:val="39"/>
        </w:numPr>
        <w:autoSpaceDE/>
        <w:autoSpaceDN/>
        <w:adjustRightInd/>
        <w:spacing w:after="120" w:line="360" w:lineRule="auto"/>
        <w:jc w:val="both"/>
        <w:rPr>
          <w:rFonts w:cs="Arial"/>
          <w:sz w:val="20"/>
        </w:rPr>
      </w:pPr>
      <w:r w:rsidRPr="00794E15">
        <w:rPr>
          <w:rFonts w:cs="Arial"/>
          <w:sz w:val="20"/>
        </w:rPr>
        <w:t>HSDPA MB to minute conversion factor;</w:t>
      </w:r>
    </w:p>
    <w:p w:rsidR="00D95AE0" w:rsidRPr="00794E15" w:rsidRDefault="00D95AE0" w:rsidP="00E702D2">
      <w:pPr>
        <w:widowControl/>
        <w:numPr>
          <w:ilvl w:val="0"/>
          <w:numId w:val="39"/>
        </w:numPr>
        <w:autoSpaceDE/>
        <w:autoSpaceDN/>
        <w:adjustRightInd/>
        <w:spacing w:after="120" w:line="360" w:lineRule="auto"/>
        <w:jc w:val="both"/>
        <w:rPr>
          <w:rFonts w:cs="Arial"/>
          <w:sz w:val="20"/>
        </w:rPr>
      </w:pPr>
      <w:r w:rsidRPr="00794E15">
        <w:rPr>
          <w:rFonts w:cs="Arial"/>
          <w:sz w:val="20"/>
        </w:rPr>
        <w:lastRenderedPageBreak/>
        <w:t>General UMTS MB to minute conversion factor.</w:t>
      </w:r>
    </w:p>
    <w:p w:rsidR="00D95AE0" w:rsidRPr="00794E15" w:rsidRDefault="00D95AE0" w:rsidP="00D95AE0">
      <w:pPr>
        <w:spacing w:line="360" w:lineRule="auto"/>
        <w:jc w:val="both"/>
        <w:rPr>
          <w:rFonts w:cs="Arial"/>
          <w:sz w:val="20"/>
        </w:rPr>
      </w:pPr>
      <w:r w:rsidRPr="00794E15">
        <w:rPr>
          <w:rFonts w:cs="Arial"/>
          <w:sz w:val="20"/>
        </w:rPr>
        <w:t>UMTS R99 and HSDPA data traffic conversion factor (</w:t>
      </w:r>
      <w:r w:rsidRPr="00794E15">
        <w:rPr>
          <w:rFonts w:cs="Arial"/>
          <w:i/>
          <w:sz w:val="20"/>
        </w:rPr>
        <w:t>f</w:t>
      </w:r>
      <w:r w:rsidRPr="00794E15">
        <w:rPr>
          <w:rFonts w:cs="Arial"/>
          <w:i/>
          <w:sz w:val="20"/>
          <w:vertAlign w:val="subscript"/>
        </w:rPr>
        <w:t>umts</w:t>
      </w:r>
      <w:r w:rsidRPr="00794E15">
        <w:rPr>
          <w:rFonts w:cs="Arial"/>
          <w:sz w:val="20"/>
        </w:rPr>
        <w:t xml:space="preserve"> and </w:t>
      </w:r>
      <w:r w:rsidRPr="00794E15">
        <w:rPr>
          <w:rFonts w:cs="Arial"/>
          <w:i/>
          <w:sz w:val="20"/>
        </w:rPr>
        <w:t>f</w:t>
      </w:r>
      <w:r w:rsidRPr="00794E15">
        <w:rPr>
          <w:rFonts w:cs="Arial"/>
          <w:i/>
          <w:sz w:val="20"/>
          <w:vertAlign w:val="subscript"/>
        </w:rPr>
        <w:t>HSDPA</w:t>
      </w:r>
      <w:r w:rsidRPr="00794E15">
        <w:rPr>
          <w:rFonts w:cs="Arial"/>
          <w:sz w:val="20"/>
        </w:rPr>
        <w:t>) in megabytes to minute equivalent is calculated according to the following formulas:</w:t>
      </w:r>
    </w:p>
    <w:tbl>
      <w:tblPr>
        <w:tblW w:w="0" w:type="auto"/>
        <w:tblLook w:val="01E0" w:firstRow="1" w:lastRow="1" w:firstColumn="1" w:lastColumn="1" w:noHBand="0" w:noVBand="0"/>
      </w:tblPr>
      <w:tblGrid>
        <w:gridCol w:w="3116"/>
        <w:gridCol w:w="4420"/>
      </w:tblGrid>
      <w:tr w:rsidR="00D95AE0" w:rsidRPr="00794E15" w:rsidTr="00D95AE0">
        <w:tc>
          <w:tcPr>
            <w:tcW w:w="3116" w:type="dxa"/>
          </w:tcPr>
          <w:p w:rsidR="00D95AE0" w:rsidRPr="00794E15" w:rsidRDefault="00674C5C" w:rsidP="00D95AE0">
            <w:pPr>
              <w:keepNext/>
              <w:spacing w:line="360" w:lineRule="auto"/>
              <w:jc w:val="both"/>
              <w:rPr>
                <w:sz w:val="20"/>
              </w:rPr>
            </w:pPr>
            <w:r w:rsidRPr="00794E15">
              <w:rPr>
                <w:rFonts w:cs="Arial"/>
                <w:position w:val="-30"/>
                <w:sz w:val="20"/>
              </w:rPr>
              <w:object w:dxaOrig="2659" w:dyaOrig="680">
                <v:shape id="_x0000_i1112" type="#_x0000_t75" style="width:130.9pt;height:30.85pt" o:ole="">
                  <v:imagedata r:id="rId41" o:title=""/>
                </v:shape>
                <o:OLEObject Type="Embed" ProgID="Equation.3" ShapeID="_x0000_i1112" DrawAspect="Content" ObjectID="_1505922300" r:id="rId42"/>
              </w:object>
            </w:r>
          </w:p>
        </w:tc>
        <w:tc>
          <w:tcPr>
            <w:tcW w:w="4420" w:type="dxa"/>
          </w:tcPr>
          <w:p w:rsidR="00D95AE0" w:rsidRPr="00794E15" w:rsidRDefault="00D95AE0" w:rsidP="00D95AE0">
            <w:pPr>
              <w:spacing w:line="360" w:lineRule="auto"/>
              <w:ind w:left="992"/>
              <w:jc w:val="right"/>
              <w:rPr>
                <w:rFonts w:cs="Arial"/>
                <w:sz w:val="20"/>
              </w:rPr>
            </w:pPr>
          </w:p>
        </w:tc>
      </w:tr>
      <w:tr w:rsidR="00D95AE0" w:rsidRPr="00794E15" w:rsidTr="00D95AE0">
        <w:tc>
          <w:tcPr>
            <w:tcW w:w="3116" w:type="dxa"/>
          </w:tcPr>
          <w:p w:rsidR="00D95AE0" w:rsidRPr="00794E15" w:rsidRDefault="00D95AE0" w:rsidP="00D95AE0">
            <w:pPr>
              <w:keepNext/>
              <w:spacing w:line="360" w:lineRule="auto"/>
              <w:jc w:val="both"/>
              <w:rPr>
                <w:sz w:val="20"/>
              </w:rPr>
            </w:pPr>
            <w:r w:rsidRPr="00794E15">
              <w:rPr>
                <w:rFonts w:cs="Arial"/>
                <w:position w:val="-30"/>
                <w:sz w:val="20"/>
              </w:rPr>
              <w:object w:dxaOrig="2400" w:dyaOrig="680">
                <v:shape id="_x0000_i1040" type="#_x0000_t75" style="width:118.75pt;height:30.85pt" o:ole="">
                  <v:imagedata r:id="rId43" o:title=""/>
                </v:shape>
                <o:OLEObject Type="Embed" ProgID="Equation.3" ShapeID="_x0000_i1040" DrawAspect="Content" ObjectID="_1505922301" r:id="rId44"/>
              </w:object>
            </w:r>
          </w:p>
        </w:tc>
        <w:tc>
          <w:tcPr>
            <w:tcW w:w="4420" w:type="dxa"/>
          </w:tcPr>
          <w:p w:rsidR="00D95AE0" w:rsidRPr="00794E15" w:rsidRDefault="00D95AE0" w:rsidP="00674C5C">
            <w:pPr>
              <w:spacing w:line="360" w:lineRule="auto"/>
              <w:ind w:left="992"/>
              <w:jc w:val="center"/>
              <w:rPr>
                <w:rFonts w:cs="Arial"/>
                <w:sz w:val="20"/>
              </w:rPr>
            </w:pPr>
          </w:p>
        </w:tc>
      </w:tr>
    </w:tbl>
    <w:p w:rsidR="00D95AE0" w:rsidRPr="00794E15" w:rsidRDefault="00D95AE0" w:rsidP="00D95AE0">
      <w:pPr>
        <w:spacing w:line="360" w:lineRule="auto"/>
        <w:jc w:val="both"/>
        <w:rPr>
          <w:rFonts w:cs="Arial"/>
          <w:sz w:val="20"/>
        </w:rPr>
      </w:pPr>
      <w:r w:rsidRPr="00794E15">
        <w:rPr>
          <w:rFonts w:cs="Arial"/>
          <w:sz w:val="20"/>
        </w:rPr>
        <w:t>Where:</w:t>
      </w:r>
    </w:p>
    <w:p w:rsidR="00D95AE0" w:rsidRPr="00794E15" w:rsidRDefault="00D95AE0" w:rsidP="00674C5C">
      <w:pPr>
        <w:spacing w:line="360" w:lineRule="auto"/>
        <w:ind w:firstLine="1077"/>
        <w:rPr>
          <w:rFonts w:cs="Arial"/>
          <w:sz w:val="20"/>
        </w:rPr>
      </w:pPr>
      <w:proofErr w:type="gramStart"/>
      <w:r w:rsidRPr="00794E15">
        <w:rPr>
          <w:rFonts w:cs="Arial"/>
          <w:i/>
          <w:sz w:val="20"/>
        </w:rPr>
        <w:t>ρ</w:t>
      </w:r>
      <w:r w:rsidRPr="00794E15">
        <w:rPr>
          <w:rFonts w:cs="Arial"/>
          <w:i/>
          <w:sz w:val="20"/>
          <w:vertAlign w:val="subscript"/>
        </w:rPr>
        <w:t>umts</w:t>
      </w:r>
      <w:proofErr w:type="gramEnd"/>
      <w:r w:rsidR="00674C5C">
        <w:rPr>
          <w:rFonts w:cs="Arial"/>
          <w:sz w:val="20"/>
        </w:rPr>
        <w:t xml:space="preserve"> – UMTS bit rate, kbit/s</w:t>
      </w:r>
      <w:r w:rsidRPr="00794E15">
        <w:rPr>
          <w:rFonts w:cs="Arial"/>
          <w:sz w:val="20"/>
        </w:rPr>
        <w:t>;</w:t>
      </w:r>
    </w:p>
    <w:p w:rsidR="00D95AE0" w:rsidRPr="00794E15" w:rsidRDefault="00D95AE0" w:rsidP="00674C5C">
      <w:pPr>
        <w:spacing w:line="360" w:lineRule="auto"/>
        <w:ind w:firstLine="1077"/>
        <w:rPr>
          <w:rFonts w:cs="Arial"/>
          <w:sz w:val="20"/>
        </w:rPr>
      </w:pPr>
      <w:proofErr w:type="gramStart"/>
      <w:r w:rsidRPr="00794E15">
        <w:rPr>
          <w:rFonts w:cs="Arial"/>
          <w:i/>
          <w:sz w:val="20"/>
        </w:rPr>
        <w:t>ρ</w:t>
      </w:r>
      <w:r w:rsidRPr="00794E15">
        <w:rPr>
          <w:rFonts w:cs="Arial"/>
          <w:i/>
          <w:sz w:val="20"/>
          <w:vertAlign w:val="subscript"/>
        </w:rPr>
        <w:t>HSDPA</w:t>
      </w:r>
      <w:proofErr w:type="gramEnd"/>
      <w:r w:rsidR="00674C5C">
        <w:rPr>
          <w:rFonts w:cs="Arial"/>
          <w:sz w:val="20"/>
        </w:rPr>
        <w:t xml:space="preserve"> – HSDPA bit rate, Mbit/s</w:t>
      </w:r>
      <w:r w:rsidRPr="00794E15">
        <w:rPr>
          <w:rFonts w:cs="Arial"/>
          <w:sz w:val="20"/>
        </w:rPr>
        <w:t>.</w:t>
      </w:r>
    </w:p>
    <w:p w:rsidR="00D95AE0" w:rsidRPr="00794E15" w:rsidRDefault="00D95AE0" w:rsidP="00D95AE0">
      <w:pPr>
        <w:spacing w:before="120" w:line="360" w:lineRule="auto"/>
        <w:jc w:val="both"/>
        <w:rPr>
          <w:rFonts w:cs="Arial"/>
          <w:sz w:val="20"/>
        </w:rPr>
      </w:pPr>
      <w:r w:rsidRPr="00794E15">
        <w:rPr>
          <w:rFonts w:cs="Arial"/>
          <w:sz w:val="20"/>
        </w:rPr>
        <w:t>Division by 60 is second conversion to minute, multiplication by 8 is bytes conversion to</w:t>
      </w:r>
      <w:r w:rsidR="00674C5C">
        <w:rPr>
          <w:rFonts w:cs="Arial"/>
          <w:sz w:val="20"/>
        </w:rPr>
        <w:t xml:space="preserve"> bits and multiplication by 1024</w:t>
      </w:r>
      <w:r w:rsidRPr="00794E15">
        <w:rPr>
          <w:rFonts w:cs="Arial"/>
          <w:sz w:val="20"/>
        </w:rPr>
        <w:t xml:space="preserve"> is megabyte conversion to kilobytes.</w:t>
      </w:r>
    </w:p>
    <w:p w:rsidR="00D95AE0" w:rsidRPr="00794E15" w:rsidRDefault="00D95AE0" w:rsidP="00D95AE0">
      <w:pPr>
        <w:spacing w:line="360" w:lineRule="auto"/>
        <w:jc w:val="both"/>
        <w:rPr>
          <w:rFonts w:cs="Arial"/>
          <w:sz w:val="20"/>
        </w:rPr>
      </w:pPr>
      <w:r w:rsidRPr="00794E15">
        <w:rPr>
          <w:rFonts w:cs="Arial"/>
          <w:sz w:val="20"/>
        </w:rPr>
        <w:t>General data traffic conversion factor (</w:t>
      </w:r>
      <w:r w:rsidRPr="00794E15">
        <w:rPr>
          <w:rFonts w:cs="Arial"/>
          <w:i/>
          <w:sz w:val="20"/>
        </w:rPr>
        <w:t>f</w:t>
      </w:r>
      <w:r w:rsidRPr="00794E15">
        <w:rPr>
          <w:rFonts w:cs="Arial"/>
          <w:i/>
          <w:sz w:val="20"/>
          <w:vertAlign w:val="subscript"/>
        </w:rPr>
        <w:t>UMTS</w:t>
      </w:r>
      <w:r w:rsidRPr="00794E15">
        <w:rPr>
          <w:rFonts w:cs="Arial"/>
          <w:sz w:val="20"/>
        </w:rPr>
        <w:t>) in UMTS network in megabytes to minute equivalent is calculated according to the following formula:</w:t>
      </w:r>
    </w:p>
    <w:tbl>
      <w:tblPr>
        <w:tblW w:w="0" w:type="auto"/>
        <w:tblLook w:val="01E0" w:firstRow="1" w:lastRow="1" w:firstColumn="1" w:lastColumn="1" w:noHBand="0" w:noVBand="0"/>
      </w:tblPr>
      <w:tblGrid>
        <w:gridCol w:w="6096"/>
        <w:gridCol w:w="3149"/>
      </w:tblGrid>
      <w:tr w:rsidR="00D95AE0" w:rsidRPr="00794E15" w:rsidTr="00D95AE0">
        <w:tc>
          <w:tcPr>
            <w:tcW w:w="2776" w:type="dxa"/>
          </w:tcPr>
          <w:p w:rsidR="00D95AE0" w:rsidRPr="00794E15" w:rsidRDefault="00674C5C" w:rsidP="00D95AE0">
            <w:pPr>
              <w:keepNext/>
              <w:spacing w:line="360" w:lineRule="auto"/>
              <w:jc w:val="both"/>
              <w:rPr>
                <w:sz w:val="20"/>
              </w:rPr>
            </w:pPr>
            <w:r w:rsidRPr="00794E15">
              <w:rPr>
                <w:rFonts w:cs="Arial"/>
                <w:position w:val="-30"/>
                <w:sz w:val="20"/>
              </w:rPr>
              <w:object w:dxaOrig="5880" w:dyaOrig="680">
                <v:shape id="_x0000_i1113" type="#_x0000_t75" style="width:293.6pt;height:30.85pt" o:ole="">
                  <v:imagedata r:id="rId45" o:title=""/>
                </v:shape>
                <o:OLEObject Type="Embed" ProgID="Equation.3" ShapeID="_x0000_i1113" DrawAspect="Content" ObjectID="_1505922302" r:id="rId46"/>
              </w:object>
            </w:r>
          </w:p>
        </w:tc>
        <w:tc>
          <w:tcPr>
            <w:tcW w:w="4420" w:type="dxa"/>
          </w:tcPr>
          <w:p w:rsidR="00D95AE0" w:rsidRPr="00794E15" w:rsidRDefault="00D95AE0" w:rsidP="00D95AE0">
            <w:pPr>
              <w:spacing w:line="360" w:lineRule="auto"/>
              <w:ind w:left="2246"/>
              <w:rPr>
                <w:rFonts w:cs="Arial"/>
                <w:sz w:val="20"/>
              </w:rPr>
            </w:pPr>
          </w:p>
        </w:tc>
      </w:tr>
    </w:tbl>
    <w:p w:rsidR="00D95AE0" w:rsidRPr="00794E15" w:rsidRDefault="00D95AE0" w:rsidP="00D95AE0">
      <w:pPr>
        <w:spacing w:line="360" w:lineRule="auto"/>
        <w:jc w:val="both"/>
        <w:rPr>
          <w:rFonts w:cs="Arial"/>
          <w:sz w:val="20"/>
        </w:rPr>
      </w:pPr>
      <w:r w:rsidRPr="00794E15">
        <w:rPr>
          <w:rFonts w:cs="Arial"/>
          <w:sz w:val="20"/>
        </w:rPr>
        <w:t>Where:</w:t>
      </w:r>
    </w:p>
    <w:p w:rsidR="00D95AE0" w:rsidRPr="00794E15" w:rsidRDefault="00D95AE0" w:rsidP="00674C5C">
      <w:pPr>
        <w:spacing w:line="360" w:lineRule="auto"/>
        <w:ind w:firstLine="1077"/>
        <w:rPr>
          <w:rFonts w:cs="Arial"/>
          <w:sz w:val="20"/>
        </w:rPr>
      </w:pPr>
      <w:r w:rsidRPr="00794E15">
        <w:rPr>
          <w:rFonts w:cs="Arial"/>
          <w:i/>
          <w:sz w:val="20"/>
        </w:rPr>
        <w:t>P</w:t>
      </w:r>
      <w:r w:rsidRPr="00794E15">
        <w:rPr>
          <w:rFonts w:cs="Arial"/>
          <w:i/>
          <w:sz w:val="20"/>
          <w:vertAlign w:val="subscript"/>
        </w:rPr>
        <w:t>umts</w:t>
      </w:r>
      <w:r w:rsidRPr="00794E15">
        <w:rPr>
          <w:rFonts w:cs="Arial"/>
          <w:sz w:val="20"/>
        </w:rPr>
        <w:t xml:space="preserve"> – UMTS R99 data traffic proportion in UMTS network, %;</w:t>
      </w:r>
    </w:p>
    <w:p w:rsidR="00D95AE0" w:rsidRPr="00794E15" w:rsidRDefault="00D95AE0" w:rsidP="00674C5C">
      <w:pPr>
        <w:spacing w:line="360" w:lineRule="auto"/>
        <w:ind w:firstLine="1077"/>
        <w:rPr>
          <w:rFonts w:cs="Arial"/>
          <w:sz w:val="20"/>
        </w:rPr>
      </w:pPr>
      <w:r w:rsidRPr="00794E15">
        <w:rPr>
          <w:rFonts w:cs="Arial"/>
          <w:i/>
          <w:sz w:val="20"/>
        </w:rPr>
        <w:t>P</w:t>
      </w:r>
      <w:r w:rsidRPr="00794E15">
        <w:rPr>
          <w:rFonts w:cs="Arial"/>
          <w:i/>
          <w:sz w:val="20"/>
          <w:vertAlign w:val="subscript"/>
        </w:rPr>
        <w:t>HSDPA</w:t>
      </w:r>
      <w:r w:rsidRPr="00794E15">
        <w:rPr>
          <w:rFonts w:cs="Arial"/>
          <w:sz w:val="20"/>
        </w:rPr>
        <w:t xml:space="preserve"> – HSDPA data traffic proportion in UMTS network, %;</w:t>
      </w:r>
    </w:p>
    <w:p w:rsidR="00D95AE0" w:rsidRPr="00794E15" w:rsidRDefault="00D95AE0" w:rsidP="00674C5C">
      <w:pPr>
        <w:spacing w:line="360" w:lineRule="auto"/>
        <w:ind w:firstLine="1077"/>
        <w:rPr>
          <w:rFonts w:cs="Arial"/>
          <w:sz w:val="20"/>
        </w:rPr>
      </w:pPr>
      <w:proofErr w:type="gramStart"/>
      <w:r w:rsidRPr="00794E15">
        <w:rPr>
          <w:rFonts w:cs="Arial"/>
          <w:i/>
          <w:sz w:val="20"/>
        </w:rPr>
        <w:t>ρ</w:t>
      </w:r>
      <w:r w:rsidRPr="00794E15">
        <w:rPr>
          <w:rFonts w:cs="Arial"/>
          <w:i/>
          <w:sz w:val="20"/>
          <w:vertAlign w:val="subscript"/>
        </w:rPr>
        <w:t>umts</w:t>
      </w:r>
      <w:proofErr w:type="gramEnd"/>
      <w:r w:rsidR="00674C5C">
        <w:rPr>
          <w:rFonts w:cs="Arial"/>
          <w:sz w:val="20"/>
        </w:rPr>
        <w:t xml:space="preserve"> – UMTS bit rate, kbit/s</w:t>
      </w:r>
      <w:r w:rsidRPr="00794E15">
        <w:rPr>
          <w:rFonts w:cs="Arial"/>
          <w:sz w:val="20"/>
        </w:rPr>
        <w:t>;</w:t>
      </w:r>
    </w:p>
    <w:p w:rsidR="00D95AE0" w:rsidRPr="00794E15" w:rsidRDefault="00D95AE0" w:rsidP="00674C5C">
      <w:pPr>
        <w:spacing w:line="360" w:lineRule="auto"/>
        <w:ind w:firstLine="1077"/>
        <w:rPr>
          <w:rFonts w:cs="Arial"/>
          <w:sz w:val="20"/>
        </w:rPr>
      </w:pPr>
      <w:proofErr w:type="gramStart"/>
      <w:r w:rsidRPr="00794E15">
        <w:rPr>
          <w:rFonts w:cs="Arial"/>
          <w:i/>
          <w:sz w:val="20"/>
        </w:rPr>
        <w:t>ρ</w:t>
      </w:r>
      <w:r w:rsidRPr="00794E15">
        <w:rPr>
          <w:rFonts w:cs="Arial"/>
          <w:i/>
          <w:sz w:val="20"/>
          <w:vertAlign w:val="subscript"/>
        </w:rPr>
        <w:t>HSDPA</w:t>
      </w:r>
      <w:proofErr w:type="gramEnd"/>
      <w:r w:rsidR="00674C5C">
        <w:rPr>
          <w:rFonts w:cs="Arial"/>
          <w:sz w:val="20"/>
        </w:rPr>
        <w:t xml:space="preserve"> – HSDPA bit rate, Mbit/s</w:t>
      </w:r>
      <w:r w:rsidRPr="00794E15">
        <w:rPr>
          <w:rFonts w:cs="Arial"/>
          <w:sz w:val="20"/>
        </w:rPr>
        <w:t>.</w:t>
      </w:r>
    </w:p>
    <w:p w:rsidR="00D95AE0" w:rsidRPr="00794E15" w:rsidRDefault="00D95AE0" w:rsidP="00D95AE0">
      <w:pPr>
        <w:spacing w:line="360" w:lineRule="auto"/>
        <w:rPr>
          <w:rFonts w:cs="Arial"/>
          <w:sz w:val="20"/>
        </w:rPr>
      </w:pPr>
      <w:r w:rsidRPr="00794E15">
        <w:rPr>
          <w:rFonts w:cs="Arial"/>
          <w:sz w:val="20"/>
        </w:rPr>
        <w:t>Division by 60 is second conversion to minute, multiplication by 8 is bytes conversion to</w:t>
      </w:r>
      <w:r w:rsidR="00674C5C">
        <w:rPr>
          <w:rFonts w:cs="Arial"/>
          <w:sz w:val="20"/>
        </w:rPr>
        <w:t xml:space="preserve"> bits and multiplication by 1024</w:t>
      </w:r>
      <w:r w:rsidRPr="00794E15">
        <w:rPr>
          <w:rFonts w:cs="Arial"/>
          <w:sz w:val="20"/>
        </w:rPr>
        <w:t xml:space="preserve"> is megabyte conversion to kilobytes.</w:t>
      </w:r>
    </w:p>
    <w:p w:rsidR="00D95AE0" w:rsidRPr="00674C5C" w:rsidRDefault="00707ADE" w:rsidP="00674C5C">
      <w:pPr>
        <w:pStyle w:val="EYHeading4"/>
      </w:pPr>
      <w:bookmarkStart w:id="220" w:name="_Toc330805102"/>
      <w:bookmarkStart w:id="221" w:name="_Toc338958233"/>
      <w:bookmarkStart w:id="222" w:name="_Toc338958312"/>
      <w:bookmarkStart w:id="223" w:name="_Toc341948837"/>
      <w:bookmarkStart w:id="224" w:name="_Toc345488057"/>
      <w:bookmarkStart w:id="225" w:name="_Toc432171411"/>
      <w:r>
        <w:t>Conversion of LTE</w:t>
      </w:r>
      <w:r w:rsidR="00D95AE0" w:rsidRPr="00674C5C">
        <w:t xml:space="preserve"> packet data</w:t>
      </w:r>
      <w:bookmarkEnd w:id="220"/>
      <w:bookmarkEnd w:id="221"/>
      <w:bookmarkEnd w:id="222"/>
      <w:bookmarkEnd w:id="223"/>
      <w:bookmarkEnd w:id="224"/>
      <w:bookmarkEnd w:id="225"/>
    </w:p>
    <w:p w:rsidR="00707ADE" w:rsidRPr="001929F7" w:rsidRDefault="00D95AE0" w:rsidP="003A2552">
      <w:pPr>
        <w:spacing w:line="360" w:lineRule="auto"/>
        <w:jc w:val="both"/>
        <w:rPr>
          <w:rFonts w:cs="Arial"/>
          <w:sz w:val="20"/>
        </w:rPr>
      </w:pPr>
      <w:r w:rsidRPr="00674C5C">
        <w:rPr>
          <w:rFonts w:cs="Arial"/>
          <w:sz w:val="20"/>
        </w:rPr>
        <w:t>LTE data traffic conversion factor (</w:t>
      </w:r>
      <w:r w:rsidRPr="00674C5C">
        <w:rPr>
          <w:rFonts w:cs="Arial"/>
          <w:i/>
          <w:sz w:val="20"/>
        </w:rPr>
        <w:t>f</w:t>
      </w:r>
      <w:r w:rsidRPr="00674C5C">
        <w:rPr>
          <w:rFonts w:cs="Arial"/>
          <w:i/>
          <w:sz w:val="20"/>
          <w:vertAlign w:val="subscript"/>
        </w:rPr>
        <w:t>LTE</w:t>
      </w:r>
      <w:r w:rsidRPr="00674C5C">
        <w:rPr>
          <w:rFonts w:cs="Arial"/>
          <w:sz w:val="20"/>
        </w:rPr>
        <w:t xml:space="preserve">) in megabytes to minute equivalent </w:t>
      </w:r>
      <w:r w:rsidR="00707ADE">
        <w:rPr>
          <w:rFonts w:cs="Arial"/>
          <w:sz w:val="20"/>
        </w:rPr>
        <w:t>takes into account the amount of the data (Mbytes)</w:t>
      </w:r>
      <w:r w:rsidR="003A2552">
        <w:rPr>
          <w:rFonts w:cs="Arial"/>
          <w:sz w:val="20"/>
        </w:rPr>
        <w:t xml:space="preserve"> required  to send one minute of call using</w:t>
      </w:r>
      <w:r w:rsidR="00707ADE">
        <w:rPr>
          <w:rFonts w:cs="Arial"/>
          <w:sz w:val="20"/>
        </w:rPr>
        <w:t xml:space="preserve"> VoLTE (Voice over LTE services)</w:t>
      </w:r>
      <w:r w:rsidR="003A2552">
        <w:rPr>
          <w:rFonts w:cs="Arial"/>
          <w:sz w:val="20"/>
        </w:rPr>
        <w:t xml:space="preserve"> technology</w:t>
      </w:r>
      <w:r w:rsidR="00707ADE">
        <w:rPr>
          <w:rFonts w:cs="Arial"/>
          <w:sz w:val="20"/>
        </w:rPr>
        <w:t xml:space="preserve">. </w:t>
      </w:r>
      <w:r w:rsidR="003A2552">
        <w:rPr>
          <w:rFonts w:cs="Arial"/>
          <w:sz w:val="20"/>
        </w:rPr>
        <w:t>The amount of the data required for a minute of call for VoLTE is calculated based on the VoIP channel bandwidth.  C</w:t>
      </w:r>
      <w:r w:rsidR="00707ADE" w:rsidRPr="001929F7">
        <w:rPr>
          <w:rFonts w:cs="Arial"/>
          <w:sz w:val="20"/>
        </w:rPr>
        <w:t>alculation</w:t>
      </w:r>
      <w:r w:rsidR="003A2552">
        <w:rPr>
          <w:rFonts w:cs="Arial"/>
          <w:sz w:val="20"/>
        </w:rPr>
        <w:t xml:space="preserve"> of VoIP channel bandwidth</w:t>
      </w:r>
      <w:r w:rsidR="00707ADE" w:rsidRPr="001929F7">
        <w:rPr>
          <w:rFonts w:cs="Arial"/>
          <w:sz w:val="20"/>
        </w:rPr>
        <w:t xml:space="preserve"> requires determining some assumptions regarding VoIP (Voice over IP) technology:</w:t>
      </w:r>
    </w:p>
    <w:p w:rsidR="00707ADE" w:rsidRPr="001929F7" w:rsidRDefault="00707ADE" w:rsidP="00E702D2">
      <w:pPr>
        <w:widowControl/>
        <w:numPr>
          <w:ilvl w:val="0"/>
          <w:numId w:val="22"/>
        </w:numPr>
        <w:tabs>
          <w:tab w:val="left" w:pos="2670"/>
        </w:tabs>
        <w:autoSpaceDE/>
        <w:autoSpaceDN/>
        <w:adjustRightInd/>
        <w:spacing w:after="120" w:line="360" w:lineRule="auto"/>
        <w:jc w:val="both"/>
        <w:rPr>
          <w:rFonts w:cs="Arial"/>
          <w:sz w:val="20"/>
        </w:rPr>
      </w:pPr>
      <w:r w:rsidRPr="001929F7">
        <w:rPr>
          <w:rFonts w:cs="Arial"/>
          <w:sz w:val="20"/>
        </w:rPr>
        <w:t>Voice codec used;</w:t>
      </w:r>
    </w:p>
    <w:p w:rsidR="00707ADE" w:rsidRPr="001929F7" w:rsidRDefault="00707ADE" w:rsidP="00E702D2">
      <w:pPr>
        <w:widowControl/>
        <w:numPr>
          <w:ilvl w:val="0"/>
          <w:numId w:val="22"/>
        </w:numPr>
        <w:tabs>
          <w:tab w:val="left" w:pos="2670"/>
        </w:tabs>
        <w:autoSpaceDE/>
        <w:autoSpaceDN/>
        <w:adjustRightInd/>
        <w:spacing w:after="120" w:line="360" w:lineRule="auto"/>
        <w:jc w:val="both"/>
        <w:rPr>
          <w:rFonts w:cs="Arial"/>
          <w:sz w:val="20"/>
        </w:rPr>
      </w:pPr>
      <w:r w:rsidRPr="001929F7">
        <w:rPr>
          <w:rFonts w:cs="Arial"/>
          <w:sz w:val="20"/>
        </w:rPr>
        <w:t xml:space="preserve">Payload of each network layer protocols: RTP / UDP / IP / Ethernet.   </w:t>
      </w:r>
    </w:p>
    <w:p w:rsidR="00707ADE" w:rsidRPr="001929F7" w:rsidRDefault="00707ADE" w:rsidP="003A2552">
      <w:pPr>
        <w:spacing w:line="360" w:lineRule="auto"/>
        <w:jc w:val="both"/>
        <w:rPr>
          <w:rFonts w:cs="Arial"/>
          <w:sz w:val="20"/>
        </w:rPr>
      </w:pPr>
      <w:r w:rsidRPr="001929F7">
        <w:rPr>
          <w:rFonts w:cs="Arial"/>
          <w:sz w:val="20"/>
        </w:rPr>
        <w:t xml:space="preserve">The VoIP channel bandwidth is calculated according to the following formula:  </w:t>
      </w:r>
    </w:p>
    <w:tbl>
      <w:tblPr>
        <w:tblW w:w="0" w:type="auto"/>
        <w:tblLook w:val="04A0" w:firstRow="1" w:lastRow="0" w:firstColumn="1" w:lastColumn="0" w:noHBand="0" w:noVBand="1"/>
      </w:tblPr>
      <w:tblGrid>
        <w:gridCol w:w="7285"/>
      </w:tblGrid>
      <w:tr w:rsidR="00707ADE" w:rsidRPr="001929F7" w:rsidTr="000E57A3">
        <w:tc>
          <w:tcPr>
            <w:tcW w:w="7190" w:type="dxa"/>
          </w:tcPr>
          <w:p w:rsidR="00707ADE" w:rsidRPr="001929F7" w:rsidRDefault="00707ADE" w:rsidP="000E57A3">
            <w:pPr>
              <w:keepNext/>
              <w:ind w:left="709"/>
              <w:jc w:val="both"/>
              <w:rPr>
                <w:sz w:val="20"/>
              </w:rPr>
            </w:pPr>
            <w:r w:rsidRPr="00F17D93">
              <w:rPr>
                <w:rFonts w:cs="Arial"/>
                <w:position w:val="-24"/>
                <w:sz w:val="20"/>
              </w:rPr>
              <w:object w:dxaOrig="6360" w:dyaOrig="620">
                <v:shape id="_x0000_i1114" type="#_x0000_t75" style="width:317.9pt;height:29.9pt" o:ole="">
                  <v:imagedata r:id="rId47" o:title=""/>
                </v:shape>
                <o:OLEObject Type="Embed" ProgID="Equation.3" ShapeID="_x0000_i1114" DrawAspect="Content" ObjectID="_1505922303" r:id="rId48"/>
              </w:object>
            </w:r>
          </w:p>
          <w:p w:rsidR="00707ADE" w:rsidRPr="001929F7" w:rsidRDefault="00707ADE" w:rsidP="000E57A3">
            <w:pPr>
              <w:ind w:left="709"/>
              <w:jc w:val="both"/>
              <w:rPr>
                <w:rFonts w:cs="Arial"/>
                <w:sz w:val="20"/>
              </w:rPr>
            </w:pPr>
          </w:p>
        </w:tc>
      </w:tr>
    </w:tbl>
    <w:p w:rsidR="00707ADE" w:rsidRPr="001929F7" w:rsidRDefault="00707ADE" w:rsidP="00707ADE">
      <w:pPr>
        <w:ind w:firstLine="709"/>
        <w:jc w:val="both"/>
        <w:rPr>
          <w:rFonts w:cs="Arial"/>
          <w:sz w:val="20"/>
        </w:rPr>
      </w:pPr>
      <w:r w:rsidRPr="001929F7">
        <w:rPr>
          <w:rFonts w:cs="Arial"/>
          <w:sz w:val="20"/>
        </w:rPr>
        <w:t>Where,</w:t>
      </w:r>
    </w:p>
    <w:p w:rsidR="00707ADE" w:rsidRPr="001929F7" w:rsidRDefault="00707ADE" w:rsidP="00707ADE">
      <w:pPr>
        <w:ind w:left="709" w:firstLine="368"/>
        <w:jc w:val="both"/>
        <w:rPr>
          <w:rFonts w:cs="Arial"/>
          <w:sz w:val="20"/>
        </w:rPr>
      </w:pPr>
      <w:r w:rsidRPr="001929F7">
        <w:rPr>
          <w:rFonts w:cs="Arial"/>
          <w:sz w:val="20"/>
        </w:rPr>
        <w:object w:dxaOrig="320" w:dyaOrig="260">
          <v:shape id="_x0000_i1115" type="#_x0000_t75" style="width:15.9pt;height:12.15pt" o:ole="">
            <v:imagedata r:id="rId49" o:title=""/>
          </v:shape>
          <o:OLEObject Type="Embed" ProgID="Equation.3" ShapeID="_x0000_i1115" DrawAspect="Content" ObjectID="_1505922304" r:id="rId50"/>
        </w:object>
      </w:r>
      <w:r w:rsidRPr="001929F7">
        <w:rPr>
          <w:rFonts w:cs="Arial"/>
          <w:sz w:val="20"/>
        </w:rPr>
        <w:t>- IP header (bytes);</w:t>
      </w:r>
    </w:p>
    <w:p w:rsidR="00707ADE" w:rsidRPr="001929F7" w:rsidRDefault="00707ADE" w:rsidP="00707ADE">
      <w:pPr>
        <w:ind w:left="709" w:firstLine="368"/>
        <w:jc w:val="both"/>
        <w:rPr>
          <w:rFonts w:cs="Arial"/>
          <w:sz w:val="20"/>
        </w:rPr>
      </w:pPr>
      <w:r w:rsidRPr="001929F7">
        <w:rPr>
          <w:rFonts w:cs="Arial"/>
          <w:sz w:val="20"/>
        </w:rPr>
        <w:object w:dxaOrig="560" w:dyaOrig="279">
          <v:shape id="_x0000_i1116" type="#_x0000_t75" style="width:28.05pt;height:14.05pt" o:ole="">
            <v:imagedata r:id="rId51" o:title=""/>
          </v:shape>
          <o:OLEObject Type="Embed" ProgID="Equation.3" ShapeID="_x0000_i1116" DrawAspect="Content" ObjectID="_1505922305" r:id="rId52"/>
        </w:object>
      </w:r>
      <w:r w:rsidRPr="001929F7">
        <w:rPr>
          <w:rFonts w:cs="Arial"/>
          <w:sz w:val="20"/>
        </w:rPr>
        <w:t>- UDP header (bytes);</w:t>
      </w:r>
    </w:p>
    <w:p w:rsidR="00707ADE" w:rsidRPr="001929F7" w:rsidRDefault="00707ADE" w:rsidP="00707ADE">
      <w:pPr>
        <w:ind w:left="709" w:firstLine="368"/>
        <w:jc w:val="both"/>
        <w:rPr>
          <w:rFonts w:cs="Arial"/>
          <w:sz w:val="20"/>
        </w:rPr>
      </w:pPr>
      <w:r w:rsidRPr="001929F7">
        <w:rPr>
          <w:rFonts w:cs="Arial"/>
          <w:sz w:val="20"/>
        </w:rPr>
        <w:object w:dxaOrig="520" w:dyaOrig="260">
          <v:shape id="_x0000_i1117" type="#_x0000_t75" style="width:27.1pt;height:12.15pt" o:ole="">
            <v:imagedata r:id="rId53" o:title=""/>
          </v:shape>
          <o:OLEObject Type="Embed" ProgID="Equation.3" ShapeID="_x0000_i1117" DrawAspect="Content" ObjectID="_1505922306" r:id="rId54"/>
        </w:object>
      </w:r>
      <w:r w:rsidRPr="001929F7">
        <w:rPr>
          <w:rFonts w:cs="Arial"/>
          <w:sz w:val="20"/>
        </w:rPr>
        <w:t>- RTP header (bytes);</w:t>
      </w:r>
    </w:p>
    <w:p w:rsidR="00707ADE" w:rsidRPr="001929F7" w:rsidRDefault="00707ADE" w:rsidP="00707ADE">
      <w:pPr>
        <w:ind w:left="709" w:firstLine="368"/>
        <w:jc w:val="both"/>
        <w:rPr>
          <w:rFonts w:cs="Arial"/>
          <w:sz w:val="20"/>
        </w:rPr>
      </w:pPr>
      <w:r w:rsidRPr="001929F7">
        <w:rPr>
          <w:rFonts w:cs="Arial"/>
          <w:sz w:val="20"/>
        </w:rPr>
        <w:object w:dxaOrig="560" w:dyaOrig="260">
          <v:shape id="_x0000_i1118" type="#_x0000_t75" style="width:28.05pt;height:12.15pt" o:ole="">
            <v:imagedata r:id="rId55" o:title=""/>
          </v:shape>
          <o:OLEObject Type="Embed" ProgID="Equation.3" ShapeID="_x0000_i1118" DrawAspect="Content" ObjectID="_1505922307" r:id="rId56"/>
        </w:object>
      </w:r>
      <w:r w:rsidRPr="001929F7">
        <w:rPr>
          <w:rFonts w:cs="Arial"/>
          <w:sz w:val="20"/>
        </w:rPr>
        <w:t>- Ethernet header (bytes);</w:t>
      </w:r>
    </w:p>
    <w:p w:rsidR="00707ADE" w:rsidRPr="001929F7" w:rsidRDefault="00707ADE" w:rsidP="00707ADE">
      <w:pPr>
        <w:ind w:left="709" w:firstLine="368"/>
        <w:jc w:val="both"/>
        <w:rPr>
          <w:rFonts w:cs="Arial"/>
          <w:sz w:val="20"/>
        </w:rPr>
      </w:pPr>
      <w:r w:rsidRPr="001929F7">
        <w:rPr>
          <w:rFonts w:cs="Arial"/>
          <w:sz w:val="20"/>
        </w:rPr>
        <w:object w:dxaOrig="499" w:dyaOrig="279">
          <v:shape id="_x0000_i1119" type="#_x0000_t75" style="width:24.3pt;height:14.05pt" o:ole="">
            <v:imagedata r:id="rId57" o:title=""/>
          </v:shape>
          <o:OLEObject Type="Embed" ProgID="Equation.3" ShapeID="_x0000_i1119" DrawAspect="Content" ObjectID="_1505922308" r:id="rId58"/>
        </w:object>
      </w:r>
      <w:r w:rsidRPr="001929F7">
        <w:rPr>
          <w:rFonts w:cs="Arial"/>
          <w:sz w:val="20"/>
        </w:rPr>
        <w:t>- Voice payload size (bytes) – VoIP codec related value;</w:t>
      </w:r>
    </w:p>
    <w:p w:rsidR="00707ADE" w:rsidRPr="001929F7" w:rsidRDefault="00707ADE" w:rsidP="00707ADE">
      <w:pPr>
        <w:ind w:left="709" w:firstLine="368"/>
        <w:jc w:val="both"/>
        <w:rPr>
          <w:rFonts w:cs="Arial"/>
          <w:sz w:val="20"/>
        </w:rPr>
      </w:pPr>
      <w:r w:rsidRPr="001929F7">
        <w:rPr>
          <w:rFonts w:cs="Arial"/>
          <w:sz w:val="20"/>
        </w:rPr>
        <w:object w:dxaOrig="520" w:dyaOrig="279">
          <v:shape id="_x0000_i1120" type="#_x0000_t75" style="width:27.1pt;height:14.05pt" o:ole="">
            <v:imagedata r:id="rId59" o:title=""/>
          </v:shape>
          <o:OLEObject Type="Embed" ProgID="Equation.3" ShapeID="_x0000_i1120" DrawAspect="Content" ObjectID="_1505922309" r:id="rId60"/>
        </w:object>
      </w:r>
      <w:r w:rsidRPr="001929F7">
        <w:rPr>
          <w:rFonts w:cs="Arial"/>
          <w:sz w:val="20"/>
        </w:rPr>
        <w:t>- Packets per second (packets) – codec bit rate related value;</w:t>
      </w:r>
    </w:p>
    <w:p w:rsidR="00707ADE" w:rsidRPr="001929F7" w:rsidRDefault="00707ADE" w:rsidP="00707ADE">
      <w:pPr>
        <w:ind w:left="709" w:firstLine="368"/>
        <w:jc w:val="both"/>
        <w:rPr>
          <w:rFonts w:cs="Arial"/>
          <w:sz w:val="20"/>
        </w:rPr>
      </w:pPr>
      <w:r w:rsidRPr="001929F7">
        <w:rPr>
          <w:rFonts w:cs="Arial"/>
          <w:sz w:val="20"/>
        </w:rPr>
        <w:object w:dxaOrig="400" w:dyaOrig="260">
          <v:shape id="_x0000_i1121" type="#_x0000_t75" style="width:19.65pt;height:12.15pt" o:ole="">
            <v:imagedata r:id="rId61" o:title=""/>
          </v:shape>
          <o:OLEObject Type="Embed" ProgID="Equation.3" ShapeID="_x0000_i1121" DrawAspect="Content" ObjectID="_1505922310" r:id="rId62"/>
        </w:object>
      </w:r>
      <w:r w:rsidRPr="001929F7">
        <w:rPr>
          <w:rFonts w:cs="Arial"/>
          <w:sz w:val="20"/>
        </w:rPr>
        <w:t>- Priority factor.</w:t>
      </w:r>
    </w:p>
    <w:p w:rsidR="00707ADE" w:rsidRPr="001929F7" w:rsidRDefault="00707ADE" w:rsidP="00707ADE">
      <w:pPr>
        <w:spacing w:line="360" w:lineRule="auto"/>
        <w:ind w:firstLine="709"/>
        <w:jc w:val="both"/>
        <w:rPr>
          <w:rFonts w:cs="Arial"/>
          <w:sz w:val="20"/>
        </w:rPr>
      </w:pPr>
      <w:r w:rsidRPr="001929F7">
        <w:rPr>
          <w:rFonts w:cs="Arial"/>
          <w:sz w:val="20"/>
        </w:rPr>
        <w:t>The results of the calculation are presented in the table below.</w:t>
      </w:r>
    </w:p>
    <w:tbl>
      <w:tblPr>
        <w:tblW w:w="8788" w:type="dxa"/>
        <w:tblInd w:w="534" w:type="dxa"/>
        <w:tblBorders>
          <w:top w:val="dotted" w:sz="8" w:space="0" w:color="BFBFBF"/>
          <w:left w:val="dotted" w:sz="8" w:space="0" w:color="BFBFBF"/>
          <w:bottom w:val="dotted" w:sz="8" w:space="0" w:color="BFBFBF"/>
          <w:right w:val="dotted" w:sz="8" w:space="0" w:color="BFBFBF"/>
          <w:insideH w:val="dotted" w:sz="8" w:space="0" w:color="BFBFBF"/>
          <w:insideV w:val="dotted" w:sz="8" w:space="0" w:color="BFBFBF"/>
        </w:tblBorders>
        <w:tblLook w:val="04A0" w:firstRow="1" w:lastRow="0" w:firstColumn="1" w:lastColumn="0" w:noHBand="0" w:noVBand="1"/>
      </w:tblPr>
      <w:tblGrid>
        <w:gridCol w:w="2976"/>
        <w:gridCol w:w="3059"/>
        <w:gridCol w:w="2753"/>
      </w:tblGrid>
      <w:tr w:rsidR="00707ADE" w:rsidRPr="001929F7" w:rsidTr="000E57A3">
        <w:tc>
          <w:tcPr>
            <w:tcW w:w="2976" w:type="dxa"/>
            <w:shd w:val="clear" w:color="auto" w:fill="F2F2F2"/>
            <w:vAlign w:val="center"/>
          </w:tcPr>
          <w:p w:rsidR="00707ADE" w:rsidRPr="001929F7" w:rsidRDefault="00707ADE" w:rsidP="000E57A3">
            <w:pPr>
              <w:ind w:left="567"/>
              <w:jc w:val="both"/>
              <w:rPr>
                <w:rFonts w:cs="Arial"/>
                <w:b/>
                <w:sz w:val="18"/>
                <w:szCs w:val="22"/>
              </w:rPr>
            </w:pPr>
            <w:r w:rsidRPr="001929F7">
              <w:rPr>
                <w:rFonts w:cs="Arial"/>
                <w:b/>
                <w:sz w:val="18"/>
                <w:szCs w:val="22"/>
              </w:rPr>
              <w:t>Codec &amp; Bit Rate (Kbps)</w:t>
            </w:r>
          </w:p>
        </w:tc>
        <w:tc>
          <w:tcPr>
            <w:tcW w:w="3059" w:type="dxa"/>
            <w:shd w:val="clear" w:color="auto" w:fill="F2F2F2"/>
            <w:vAlign w:val="center"/>
          </w:tcPr>
          <w:p w:rsidR="00707ADE" w:rsidRPr="001929F7" w:rsidRDefault="00707ADE" w:rsidP="000E57A3">
            <w:pPr>
              <w:ind w:left="567"/>
              <w:jc w:val="both"/>
              <w:rPr>
                <w:rFonts w:cs="Arial"/>
                <w:b/>
                <w:sz w:val="18"/>
                <w:szCs w:val="22"/>
              </w:rPr>
            </w:pPr>
            <w:r w:rsidRPr="001929F7">
              <w:rPr>
                <w:rFonts w:cs="Arial"/>
                <w:b/>
                <w:sz w:val="18"/>
                <w:szCs w:val="22"/>
              </w:rPr>
              <w:t>Bandwidth in Ethernet layer (Kbps)</w:t>
            </w:r>
          </w:p>
        </w:tc>
        <w:tc>
          <w:tcPr>
            <w:tcW w:w="2753" w:type="dxa"/>
            <w:shd w:val="clear" w:color="auto" w:fill="F2F2F2"/>
            <w:vAlign w:val="center"/>
          </w:tcPr>
          <w:p w:rsidR="00707ADE" w:rsidRPr="001929F7" w:rsidRDefault="00707ADE" w:rsidP="000E57A3">
            <w:pPr>
              <w:ind w:left="567"/>
              <w:jc w:val="both"/>
              <w:rPr>
                <w:rFonts w:cs="Arial"/>
                <w:b/>
                <w:sz w:val="18"/>
                <w:szCs w:val="22"/>
              </w:rPr>
            </w:pPr>
            <w:r w:rsidRPr="001929F7">
              <w:rPr>
                <w:rFonts w:cs="Arial"/>
                <w:b/>
                <w:sz w:val="18"/>
                <w:szCs w:val="22"/>
              </w:rPr>
              <w:t>Voice Payload Size (bytes)</w:t>
            </w:r>
          </w:p>
        </w:tc>
      </w:tr>
      <w:tr w:rsidR="00707ADE" w:rsidRPr="001929F7" w:rsidTr="000E57A3">
        <w:tc>
          <w:tcPr>
            <w:tcW w:w="2976" w:type="dxa"/>
            <w:vAlign w:val="center"/>
          </w:tcPr>
          <w:p w:rsidR="00707ADE" w:rsidRPr="001929F7" w:rsidRDefault="00707ADE" w:rsidP="000E57A3">
            <w:pPr>
              <w:ind w:left="567"/>
              <w:jc w:val="both"/>
              <w:rPr>
                <w:rFonts w:cs="Arial"/>
                <w:sz w:val="16"/>
                <w:szCs w:val="22"/>
              </w:rPr>
            </w:pPr>
            <w:r w:rsidRPr="001929F7">
              <w:rPr>
                <w:rFonts w:cs="Arial"/>
                <w:sz w:val="16"/>
                <w:szCs w:val="22"/>
              </w:rPr>
              <w:t>G.711 (64 Kbps)</w:t>
            </w:r>
          </w:p>
        </w:tc>
        <w:tc>
          <w:tcPr>
            <w:tcW w:w="3059" w:type="dxa"/>
            <w:vAlign w:val="center"/>
          </w:tcPr>
          <w:p w:rsidR="00707ADE" w:rsidRPr="001929F7" w:rsidRDefault="00707ADE" w:rsidP="000E57A3">
            <w:pPr>
              <w:ind w:left="567"/>
              <w:jc w:val="both"/>
              <w:rPr>
                <w:rFonts w:cs="Arial"/>
                <w:sz w:val="16"/>
                <w:szCs w:val="22"/>
              </w:rPr>
            </w:pPr>
            <w:r w:rsidRPr="001929F7">
              <w:rPr>
                <w:rFonts w:cs="Arial"/>
                <w:sz w:val="16"/>
                <w:szCs w:val="22"/>
              </w:rPr>
              <w:t>87.2 Kbps</w:t>
            </w:r>
          </w:p>
        </w:tc>
        <w:tc>
          <w:tcPr>
            <w:tcW w:w="2753" w:type="dxa"/>
            <w:vAlign w:val="center"/>
          </w:tcPr>
          <w:p w:rsidR="00707ADE" w:rsidRPr="001929F7" w:rsidRDefault="00707ADE" w:rsidP="000E57A3">
            <w:pPr>
              <w:ind w:left="567"/>
              <w:jc w:val="both"/>
              <w:rPr>
                <w:rFonts w:cs="Arial"/>
                <w:sz w:val="16"/>
                <w:szCs w:val="22"/>
              </w:rPr>
            </w:pPr>
            <w:r w:rsidRPr="001929F7">
              <w:rPr>
                <w:rFonts w:cs="Arial"/>
                <w:sz w:val="16"/>
                <w:szCs w:val="22"/>
              </w:rPr>
              <w:t>160,00</w:t>
            </w:r>
          </w:p>
        </w:tc>
      </w:tr>
      <w:tr w:rsidR="00707ADE" w:rsidRPr="001929F7" w:rsidTr="000E57A3">
        <w:tc>
          <w:tcPr>
            <w:tcW w:w="2976" w:type="dxa"/>
            <w:vAlign w:val="center"/>
          </w:tcPr>
          <w:p w:rsidR="00707ADE" w:rsidRPr="001929F7" w:rsidRDefault="00707ADE" w:rsidP="000E57A3">
            <w:pPr>
              <w:ind w:left="567"/>
              <w:jc w:val="both"/>
              <w:rPr>
                <w:rFonts w:cs="Arial"/>
                <w:sz w:val="16"/>
                <w:szCs w:val="22"/>
              </w:rPr>
            </w:pPr>
            <w:r w:rsidRPr="001929F7">
              <w:rPr>
                <w:rFonts w:cs="Arial"/>
                <w:sz w:val="16"/>
                <w:szCs w:val="22"/>
              </w:rPr>
              <w:t>G.729 (8 Kbps)</w:t>
            </w:r>
          </w:p>
        </w:tc>
        <w:tc>
          <w:tcPr>
            <w:tcW w:w="3059" w:type="dxa"/>
            <w:vAlign w:val="center"/>
          </w:tcPr>
          <w:p w:rsidR="00707ADE" w:rsidRPr="001929F7" w:rsidRDefault="00707ADE" w:rsidP="000E57A3">
            <w:pPr>
              <w:ind w:left="567"/>
              <w:jc w:val="both"/>
              <w:rPr>
                <w:rFonts w:cs="Arial"/>
                <w:sz w:val="16"/>
                <w:szCs w:val="22"/>
              </w:rPr>
            </w:pPr>
            <w:r w:rsidRPr="001929F7">
              <w:rPr>
                <w:rFonts w:cs="Arial"/>
                <w:sz w:val="16"/>
                <w:szCs w:val="22"/>
              </w:rPr>
              <w:t>31.2 Kbps</w:t>
            </w:r>
          </w:p>
        </w:tc>
        <w:tc>
          <w:tcPr>
            <w:tcW w:w="2753" w:type="dxa"/>
            <w:vAlign w:val="center"/>
          </w:tcPr>
          <w:p w:rsidR="00707ADE" w:rsidRPr="001929F7" w:rsidRDefault="00707ADE" w:rsidP="000E57A3">
            <w:pPr>
              <w:ind w:left="567"/>
              <w:jc w:val="both"/>
              <w:rPr>
                <w:rFonts w:cs="Arial"/>
                <w:sz w:val="16"/>
                <w:szCs w:val="22"/>
              </w:rPr>
            </w:pPr>
            <w:r w:rsidRPr="001929F7">
              <w:rPr>
                <w:rFonts w:cs="Arial"/>
                <w:sz w:val="16"/>
                <w:szCs w:val="22"/>
              </w:rPr>
              <w:t>20,00</w:t>
            </w:r>
          </w:p>
        </w:tc>
      </w:tr>
      <w:tr w:rsidR="00707ADE" w:rsidRPr="001929F7" w:rsidTr="000E57A3">
        <w:tc>
          <w:tcPr>
            <w:tcW w:w="2976" w:type="dxa"/>
            <w:vAlign w:val="center"/>
          </w:tcPr>
          <w:p w:rsidR="00707ADE" w:rsidRPr="001929F7" w:rsidRDefault="00707ADE" w:rsidP="000E57A3">
            <w:pPr>
              <w:ind w:left="567"/>
              <w:jc w:val="both"/>
              <w:rPr>
                <w:rFonts w:cs="Arial"/>
                <w:sz w:val="16"/>
                <w:szCs w:val="22"/>
              </w:rPr>
            </w:pPr>
            <w:r w:rsidRPr="001929F7">
              <w:rPr>
                <w:rFonts w:cs="Arial"/>
                <w:sz w:val="16"/>
                <w:szCs w:val="22"/>
              </w:rPr>
              <w:t>G.723.1 (6.3 Kbps)</w:t>
            </w:r>
          </w:p>
        </w:tc>
        <w:tc>
          <w:tcPr>
            <w:tcW w:w="3059" w:type="dxa"/>
            <w:vAlign w:val="center"/>
          </w:tcPr>
          <w:p w:rsidR="00707ADE" w:rsidRPr="001929F7" w:rsidRDefault="00707ADE" w:rsidP="000E57A3">
            <w:pPr>
              <w:ind w:left="567"/>
              <w:jc w:val="both"/>
              <w:rPr>
                <w:rFonts w:cs="Arial"/>
                <w:sz w:val="16"/>
                <w:szCs w:val="22"/>
              </w:rPr>
            </w:pPr>
            <w:r w:rsidRPr="001929F7">
              <w:rPr>
                <w:rFonts w:cs="Arial"/>
                <w:sz w:val="16"/>
                <w:szCs w:val="22"/>
              </w:rPr>
              <w:t>21.9 Kbps</w:t>
            </w:r>
          </w:p>
        </w:tc>
        <w:tc>
          <w:tcPr>
            <w:tcW w:w="2753" w:type="dxa"/>
            <w:vAlign w:val="center"/>
          </w:tcPr>
          <w:p w:rsidR="00707ADE" w:rsidRPr="001929F7" w:rsidRDefault="00707ADE" w:rsidP="000E57A3">
            <w:pPr>
              <w:ind w:left="567"/>
              <w:jc w:val="both"/>
              <w:rPr>
                <w:rFonts w:cs="Arial"/>
                <w:sz w:val="16"/>
                <w:szCs w:val="22"/>
              </w:rPr>
            </w:pPr>
            <w:r w:rsidRPr="001929F7">
              <w:rPr>
                <w:rFonts w:cs="Arial"/>
                <w:sz w:val="16"/>
                <w:szCs w:val="22"/>
              </w:rPr>
              <w:t>24,00</w:t>
            </w:r>
          </w:p>
        </w:tc>
      </w:tr>
      <w:tr w:rsidR="00707ADE" w:rsidRPr="001929F7" w:rsidTr="000E57A3">
        <w:tc>
          <w:tcPr>
            <w:tcW w:w="2976" w:type="dxa"/>
            <w:vAlign w:val="center"/>
          </w:tcPr>
          <w:p w:rsidR="00707ADE" w:rsidRPr="001929F7" w:rsidRDefault="00707ADE" w:rsidP="000E57A3">
            <w:pPr>
              <w:ind w:left="567"/>
              <w:jc w:val="both"/>
              <w:rPr>
                <w:rFonts w:cs="Arial"/>
                <w:sz w:val="16"/>
                <w:szCs w:val="22"/>
              </w:rPr>
            </w:pPr>
            <w:r w:rsidRPr="001929F7">
              <w:rPr>
                <w:rFonts w:cs="Arial"/>
                <w:sz w:val="16"/>
                <w:szCs w:val="22"/>
              </w:rPr>
              <w:t>G.723.1 (5.3 Kbps)</w:t>
            </w:r>
          </w:p>
        </w:tc>
        <w:tc>
          <w:tcPr>
            <w:tcW w:w="3059" w:type="dxa"/>
            <w:vAlign w:val="center"/>
          </w:tcPr>
          <w:p w:rsidR="00707ADE" w:rsidRPr="001929F7" w:rsidRDefault="00707ADE" w:rsidP="000E57A3">
            <w:pPr>
              <w:ind w:left="567"/>
              <w:jc w:val="both"/>
              <w:rPr>
                <w:rFonts w:cs="Arial"/>
                <w:sz w:val="16"/>
                <w:szCs w:val="22"/>
              </w:rPr>
            </w:pPr>
            <w:r w:rsidRPr="001929F7">
              <w:rPr>
                <w:rFonts w:cs="Arial"/>
                <w:sz w:val="16"/>
                <w:szCs w:val="22"/>
              </w:rPr>
              <w:t>20.8 Kbps</w:t>
            </w:r>
          </w:p>
        </w:tc>
        <w:tc>
          <w:tcPr>
            <w:tcW w:w="2753" w:type="dxa"/>
            <w:vAlign w:val="center"/>
          </w:tcPr>
          <w:p w:rsidR="00707ADE" w:rsidRPr="001929F7" w:rsidRDefault="00707ADE" w:rsidP="000E57A3">
            <w:pPr>
              <w:ind w:left="567"/>
              <w:jc w:val="both"/>
              <w:rPr>
                <w:rFonts w:cs="Arial"/>
                <w:sz w:val="16"/>
                <w:szCs w:val="22"/>
              </w:rPr>
            </w:pPr>
            <w:r w:rsidRPr="001929F7">
              <w:rPr>
                <w:rFonts w:cs="Arial"/>
                <w:sz w:val="16"/>
                <w:szCs w:val="22"/>
              </w:rPr>
              <w:t>20,00</w:t>
            </w:r>
          </w:p>
        </w:tc>
      </w:tr>
      <w:tr w:rsidR="00707ADE" w:rsidRPr="001929F7" w:rsidTr="000E57A3">
        <w:tc>
          <w:tcPr>
            <w:tcW w:w="2976" w:type="dxa"/>
            <w:vAlign w:val="center"/>
          </w:tcPr>
          <w:p w:rsidR="00707ADE" w:rsidRPr="001929F7" w:rsidRDefault="00707ADE" w:rsidP="000E57A3">
            <w:pPr>
              <w:ind w:left="567"/>
              <w:jc w:val="both"/>
              <w:rPr>
                <w:rFonts w:cs="Arial"/>
                <w:sz w:val="16"/>
                <w:szCs w:val="22"/>
              </w:rPr>
            </w:pPr>
            <w:r w:rsidRPr="001929F7">
              <w:rPr>
                <w:rFonts w:cs="Arial"/>
                <w:sz w:val="16"/>
                <w:szCs w:val="22"/>
              </w:rPr>
              <w:t>G.726 (32 Kbps)</w:t>
            </w:r>
          </w:p>
        </w:tc>
        <w:tc>
          <w:tcPr>
            <w:tcW w:w="3059" w:type="dxa"/>
            <w:vAlign w:val="center"/>
          </w:tcPr>
          <w:p w:rsidR="00707ADE" w:rsidRPr="001929F7" w:rsidRDefault="00707ADE" w:rsidP="000E57A3">
            <w:pPr>
              <w:ind w:left="567"/>
              <w:jc w:val="both"/>
              <w:rPr>
                <w:rFonts w:cs="Arial"/>
                <w:sz w:val="16"/>
                <w:szCs w:val="22"/>
              </w:rPr>
            </w:pPr>
            <w:r w:rsidRPr="001929F7">
              <w:rPr>
                <w:rFonts w:cs="Arial"/>
                <w:sz w:val="16"/>
                <w:szCs w:val="22"/>
              </w:rPr>
              <w:t>55.2 Kbps</w:t>
            </w:r>
          </w:p>
        </w:tc>
        <w:tc>
          <w:tcPr>
            <w:tcW w:w="2753" w:type="dxa"/>
            <w:vAlign w:val="center"/>
          </w:tcPr>
          <w:p w:rsidR="00707ADE" w:rsidRPr="001929F7" w:rsidRDefault="00707ADE" w:rsidP="000E57A3">
            <w:pPr>
              <w:ind w:left="567"/>
              <w:jc w:val="both"/>
              <w:rPr>
                <w:rFonts w:cs="Arial"/>
                <w:sz w:val="16"/>
                <w:szCs w:val="22"/>
              </w:rPr>
            </w:pPr>
            <w:r w:rsidRPr="001929F7">
              <w:rPr>
                <w:rFonts w:cs="Arial"/>
                <w:sz w:val="16"/>
                <w:szCs w:val="22"/>
              </w:rPr>
              <w:t>80,00</w:t>
            </w:r>
          </w:p>
        </w:tc>
      </w:tr>
      <w:tr w:rsidR="00707ADE" w:rsidRPr="001929F7" w:rsidTr="000E57A3">
        <w:tc>
          <w:tcPr>
            <w:tcW w:w="2976" w:type="dxa"/>
            <w:vAlign w:val="center"/>
          </w:tcPr>
          <w:p w:rsidR="00707ADE" w:rsidRPr="001929F7" w:rsidRDefault="00707ADE" w:rsidP="000E57A3">
            <w:pPr>
              <w:ind w:left="567"/>
              <w:jc w:val="both"/>
              <w:rPr>
                <w:rFonts w:cs="Arial"/>
                <w:sz w:val="16"/>
                <w:szCs w:val="22"/>
              </w:rPr>
            </w:pPr>
            <w:r w:rsidRPr="001929F7">
              <w:rPr>
                <w:rFonts w:cs="Arial"/>
                <w:sz w:val="16"/>
                <w:szCs w:val="22"/>
              </w:rPr>
              <w:t>G.726 (24 Kbps)</w:t>
            </w:r>
          </w:p>
        </w:tc>
        <w:tc>
          <w:tcPr>
            <w:tcW w:w="3059" w:type="dxa"/>
            <w:vAlign w:val="center"/>
          </w:tcPr>
          <w:p w:rsidR="00707ADE" w:rsidRPr="001929F7" w:rsidRDefault="00707ADE" w:rsidP="000E57A3">
            <w:pPr>
              <w:ind w:left="567"/>
              <w:jc w:val="both"/>
              <w:rPr>
                <w:rFonts w:cs="Arial"/>
                <w:sz w:val="16"/>
                <w:szCs w:val="22"/>
              </w:rPr>
            </w:pPr>
            <w:r w:rsidRPr="001929F7">
              <w:rPr>
                <w:rFonts w:cs="Arial"/>
                <w:sz w:val="16"/>
                <w:szCs w:val="22"/>
              </w:rPr>
              <w:t>47.2 Kbps</w:t>
            </w:r>
          </w:p>
        </w:tc>
        <w:tc>
          <w:tcPr>
            <w:tcW w:w="2753" w:type="dxa"/>
            <w:vAlign w:val="center"/>
          </w:tcPr>
          <w:p w:rsidR="00707ADE" w:rsidRPr="001929F7" w:rsidRDefault="00707ADE" w:rsidP="000E57A3">
            <w:pPr>
              <w:ind w:left="567"/>
              <w:jc w:val="both"/>
              <w:rPr>
                <w:rFonts w:cs="Arial"/>
                <w:sz w:val="16"/>
                <w:szCs w:val="22"/>
              </w:rPr>
            </w:pPr>
            <w:r w:rsidRPr="001929F7">
              <w:rPr>
                <w:rFonts w:cs="Arial"/>
                <w:sz w:val="16"/>
                <w:szCs w:val="22"/>
              </w:rPr>
              <w:t>60,00</w:t>
            </w:r>
          </w:p>
        </w:tc>
      </w:tr>
      <w:tr w:rsidR="00707ADE" w:rsidRPr="001929F7" w:rsidTr="000E57A3">
        <w:tc>
          <w:tcPr>
            <w:tcW w:w="2976" w:type="dxa"/>
            <w:vAlign w:val="center"/>
          </w:tcPr>
          <w:p w:rsidR="00707ADE" w:rsidRPr="001929F7" w:rsidRDefault="00707ADE" w:rsidP="000E57A3">
            <w:pPr>
              <w:ind w:left="567"/>
              <w:jc w:val="both"/>
              <w:rPr>
                <w:rFonts w:cs="Arial"/>
                <w:sz w:val="16"/>
                <w:szCs w:val="22"/>
              </w:rPr>
            </w:pPr>
            <w:r w:rsidRPr="001929F7">
              <w:rPr>
                <w:rFonts w:cs="Arial"/>
                <w:sz w:val="16"/>
                <w:szCs w:val="22"/>
              </w:rPr>
              <w:t>G.728 (16 Kbps)</w:t>
            </w:r>
          </w:p>
        </w:tc>
        <w:tc>
          <w:tcPr>
            <w:tcW w:w="3059" w:type="dxa"/>
            <w:vAlign w:val="center"/>
          </w:tcPr>
          <w:p w:rsidR="00707ADE" w:rsidRPr="001929F7" w:rsidRDefault="00707ADE" w:rsidP="000E57A3">
            <w:pPr>
              <w:ind w:left="567"/>
              <w:jc w:val="both"/>
              <w:rPr>
                <w:rFonts w:cs="Arial"/>
                <w:sz w:val="16"/>
                <w:szCs w:val="22"/>
              </w:rPr>
            </w:pPr>
            <w:r w:rsidRPr="001929F7">
              <w:rPr>
                <w:rFonts w:cs="Arial"/>
                <w:sz w:val="16"/>
                <w:szCs w:val="22"/>
              </w:rPr>
              <w:t>31.5 Kbps</w:t>
            </w:r>
          </w:p>
        </w:tc>
        <w:tc>
          <w:tcPr>
            <w:tcW w:w="2753" w:type="dxa"/>
            <w:vAlign w:val="center"/>
          </w:tcPr>
          <w:p w:rsidR="00707ADE" w:rsidRPr="001929F7" w:rsidRDefault="00707ADE" w:rsidP="000E57A3">
            <w:pPr>
              <w:ind w:left="567"/>
              <w:jc w:val="both"/>
              <w:rPr>
                <w:rFonts w:cs="Arial"/>
                <w:sz w:val="16"/>
                <w:szCs w:val="22"/>
              </w:rPr>
            </w:pPr>
            <w:r w:rsidRPr="001929F7">
              <w:rPr>
                <w:rFonts w:cs="Arial"/>
                <w:sz w:val="16"/>
                <w:szCs w:val="22"/>
              </w:rPr>
              <w:t>60,00</w:t>
            </w:r>
          </w:p>
        </w:tc>
      </w:tr>
      <w:tr w:rsidR="00707ADE" w:rsidRPr="001929F7" w:rsidTr="000E57A3">
        <w:tc>
          <w:tcPr>
            <w:tcW w:w="2976" w:type="dxa"/>
            <w:vAlign w:val="center"/>
          </w:tcPr>
          <w:p w:rsidR="00707ADE" w:rsidRPr="001929F7" w:rsidRDefault="00707ADE" w:rsidP="000E57A3">
            <w:pPr>
              <w:ind w:left="567"/>
              <w:jc w:val="both"/>
              <w:rPr>
                <w:rFonts w:cs="Arial"/>
                <w:sz w:val="16"/>
                <w:szCs w:val="22"/>
              </w:rPr>
            </w:pPr>
            <w:r w:rsidRPr="001929F7">
              <w:rPr>
                <w:rFonts w:cs="Arial"/>
                <w:sz w:val="16"/>
                <w:szCs w:val="22"/>
              </w:rPr>
              <w:t>G722_64k(64 Kbps)</w:t>
            </w:r>
          </w:p>
        </w:tc>
        <w:tc>
          <w:tcPr>
            <w:tcW w:w="3059" w:type="dxa"/>
            <w:vAlign w:val="center"/>
          </w:tcPr>
          <w:p w:rsidR="00707ADE" w:rsidRPr="001929F7" w:rsidRDefault="00707ADE" w:rsidP="000E57A3">
            <w:pPr>
              <w:ind w:left="567"/>
              <w:jc w:val="both"/>
              <w:rPr>
                <w:rFonts w:cs="Arial"/>
                <w:sz w:val="16"/>
                <w:szCs w:val="22"/>
              </w:rPr>
            </w:pPr>
            <w:r w:rsidRPr="001929F7">
              <w:rPr>
                <w:rFonts w:cs="Arial"/>
                <w:sz w:val="16"/>
                <w:szCs w:val="22"/>
              </w:rPr>
              <w:t>87.2 Kbps</w:t>
            </w:r>
          </w:p>
        </w:tc>
        <w:tc>
          <w:tcPr>
            <w:tcW w:w="2753" w:type="dxa"/>
            <w:vAlign w:val="center"/>
          </w:tcPr>
          <w:p w:rsidR="00707ADE" w:rsidRPr="001929F7" w:rsidRDefault="00707ADE" w:rsidP="000E57A3">
            <w:pPr>
              <w:ind w:left="567"/>
              <w:jc w:val="both"/>
              <w:rPr>
                <w:rFonts w:cs="Arial"/>
                <w:sz w:val="16"/>
                <w:szCs w:val="22"/>
              </w:rPr>
            </w:pPr>
            <w:r w:rsidRPr="001929F7">
              <w:rPr>
                <w:rFonts w:cs="Arial"/>
                <w:sz w:val="16"/>
                <w:szCs w:val="22"/>
              </w:rPr>
              <w:t>160,00</w:t>
            </w:r>
          </w:p>
        </w:tc>
      </w:tr>
      <w:tr w:rsidR="00707ADE" w:rsidRPr="001929F7" w:rsidTr="000E57A3">
        <w:tc>
          <w:tcPr>
            <w:tcW w:w="2976" w:type="dxa"/>
            <w:vAlign w:val="center"/>
          </w:tcPr>
          <w:p w:rsidR="00707ADE" w:rsidRPr="001929F7" w:rsidRDefault="00707ADE" w:rsidP="000E57A3">
            <w:pPr>
              <w:ind w:left="567"/>
              <w:jc w:val="both"/>
              <w:rPr>
                <w:rFonts w:cs="Arial"/>
                <w:sz w:val="16"/>
                <w:szCs w:val="22"/>
              </w:rPr>
            </w:pPr>
            <w:r w:rsidRPr="001929F7">
              <w:rPr>
                <w:rFonts w:cs="Arial"/>
                <w:sz w:val="16"/>
                <w:szCs w:val="22"/>
              </w:rPr>
              <w:t>ilbc_mode_20 (15.2Kbps)</w:t>
            </w:r>
          </w:p>
        </w:tc>
        <w:tc>
          <w:tcPr>
            <w:tcW w:w="3059" w:type="dxa"/>
            <w:vAlign w:val="center"/>
          </w:tcPr>
          <w:p w:rsidR="00707ADE" w:rsidRPr="001929F7" w:rsidRDefault="00707ADE" w:rsidP="000E57A3">
            <w:pPr>
              <w:ind w:left="567"/>
              <w:jc w:val="both"/>
              <w:rPr>
                <w:rFonts w:cs="Arial"/>
                <w:sz w:val="16"/>
                <w:szCs w:val="22"/>
              </w:rPr>
            </w:pPr>
            <w:r w:rsidRPr="001929F7">
              <w:rPr>
                <w:rFonts w:cs="Arial"/>
                <w:sz w:val="16"/>
                <w:szCs w:val="22"/>
              </w:rPr>
              <w:t>38.4Kbps</w:t>
            </w:r>
          </w:p>
        </w:tc>
        <w:tc>
          <w:tcPr>
            <w:tcW w:w="2753" w:type="dxa"/>
            <w:vAlign w:val="center"/>
          </w:tcPr>
          <w:p w:rsidR="00707ADE" w:rsidRPr="001929F7" w:rsidRDefault="00707ADE" w:rsidP="000E57A3">
            <w:pPr>
              <w:ind w:left="567"/>
              <w:jc w:val="both"/>
              <w:rPr>
                <w:rFonts w:cs="Arial"/>
                <w:sz w:val="16"/>
                <w:szCs w:val="22"/>
              </w:rPr>
            </w:pPr>
            <w:r w:rsidRPr="001929F7">
              <w:rPr>
                <w:rFonts w:cs="Arial"/>
                <w:sz w:val="16"/>
                <w:szCs w:val="22"/>
              </w:rPr>
              <w:t>38,00</w:t>
            </w:r>
          </w:p>
        </w:tc>
      </w:tr>
      <w:tr w:rsidR="00707ADE" w:rsidRPr="001929F7" w:rsidTr="000E57A3">
        <w:trPr>
          <w:trHeight w:val="96"/>
        </w:trPr>
        <w:tc>
          <w:tcPr>
            <w:tcW w:w="2976" w:type="dxa"/>
            <w:vAlign w:val="center"/>
          </w:tcPr>
          <w:p w:rsidR="00707ADE" w:rsidRPr="001929F7" w:rsidRDefault="00707ADE" w:rsidP="000E57A3">
            <w:pPr>
              <w:ind w:left="567"/>
              <w:jc w:val="both"/>
              <w:rPr>
                <w:rFonts w:cs="Arial"/>
                <w:sz w:val="16"/>
                <w:szCs w:val="22"/>
              </w:rPr>
            </w:pPr>
            <w:r w:rsidRPr="001929F7">
              <w:rPr>
                <w:rFonts w:cs="Arial"/>
                <w:sz w:val="16"/>
                <w:szCs w:val="22"/>
              </w:rPr>
              <w:t>ilbc_mode_30 (13.33Kbps)</w:t>
            </w:r>
          </w:p>
        </w:tc>
        <w:tc>
          <w:tcPr>
            <w:tcW w:w="3059" w:type="dxa"/>
            <w:vAlign w:val="center"/>
          </w:tcPr>
          <w:p w:rsidR="00707ADE" w:rsidRPr="001929F7" w:rsidRDefault="00707ADE" w:rsidP="000E57A3">
            <w:pPr>
              <w:ind w:left="567"/>
              <w:jc w:val="both"/>
              <w:rPr>
                <w:rFonts w:cs="Arial"/>
                <w:sz w:val="16"/>
                <w:szCs w:val="22"/>
              </w:rPr>
            </w:pPr>
            <w:r w:rsidRPr="001929F7">
              <w:rPr>
                <w:rFonts w:cs="Arial"/>
                <w:sz w:val="16"/>
                <w:szCs w:val="22"/>
              </w:rPr>
              <w:t>28.8 Kbps</w:t>
            </w:r>
          </w:p>
        </w:tc>
        <w:tc>
          <w:tcPr>
            <w:tcW w:w="2753" w:type="dxa"/>
            <w:vAlign w:val="center"/>
          </w:tcPr>
          <w:p w:rsidR="00707ADE" w:rsidRPr="001929F7" w:rsidRDefault="00707ADE" w:rsidP="000E57A3">
            <w:pPr>
              <w:ind w:left="567"/>
              <w:jc w:val="both"/>
              <w:rPr>
                <w:rFonts w:cs="Arial"/>
                <w:sz w:val="16"/>
                <w:szCs w:val="22"/>
              </w:rPr>
            </w:pPr>
            <w:r w:rsidRPr="001929F7">
              <w:rPr>
                <w:rFonts w:cs="Arial"/>
                <w:sz w:val="16"/>
                <w:szCs w:val="22"/>
              </w:rPr>
              <w:t>50,00</w:t>
            </w:r>
          </w:p>
        </w:tc>
      </w:tr>
    </w:tbl>
    <w:p w:rsidR="00707ADE" w:rsidRPr="001929F7" w:rsidRDefault="00707ADE" w:rsidP="00707ADE">
      <w:pPr>
        <w:pStyle w:val="BodyText2"/>
        <w:spacing w:line="360" w:lineRule="auto"/>
        <w:ind w:left="567"/>
        <w:jc w:val="both"/>
        <w:rPr>
          <w:rFonts w:ascii="EYInterstate Light" w:hAnsi="EYInterstate Light" w:cs="Arial"/>
          <w:sz w:val="22"/>
          <w:szCs w:val="22"/>
          <w:lang w:val="en-US"/>
        </w:rPr>
      </w:pPr>
      <w:r w:rsidRPr="001929F7">
        <w:rPr>
          <w:rFonts w:ascii="EYInterstate Light" w:hAnsi="EYInterstate Light" w:cs="Arial"/>
          <w:szCs w:val="22"/>
          <w:lang w:val="en-US"/>
        </w:rPr>
        <w:t>Source: “</w:t>
      </w:r>
      <w:r w:rsidRPr="001929F7">
        <w:rPr>
          <w:rFonts w:ascii="EYInterstate Light" w:hAnsi="EYInterstate Light" w:cs="Arial"/>
          <w:i/>
          <w:szCs w:val="22"/>
          <w:lang w:val="en-US"/>
        </w:rPr>
        <w:t>Voice Over IP - Per Call Bandwidth Consumption”, Cisco</w:t>
      </w:r>
    </w:p>
    <w:p w:rsidR="00707ADE" w:rsidRDefault="00707ADE" w:rsidP="00D95AE0">
      <w:pPr>
        <w:spacing w:line="360" w:lineRule="auto"/>
        <w:jc w:val="both"/>
        <w:rPr>
          <w:rFonts w:cs="Arial"/>
          <w:sz w:val="20"/>
        </w:rPr>
      </w:pPr>
    </w:p>
    <w:p w:rsidR="00D95AE0" w:rsidRPr="00794E15" w:rsidRDefault="00D95AE0" w:rsidP="00972D87">
      <w:pPr>
        <w:pStyle w:val="EYHeading2"/>
        <w:rPr>
          <w:rFonts w:ascii="EYInterstate Light" w:hAnsi="EYInterstate Light"/>
          <w:sz w:val="20"/>
          <w:szCs w:val="20"/>
        </w:rPr>
      </w:pPr>
      <w:r w:rsidRPr="00794E15">
        <w:rPr>
          <w:rFonts w:ascii="EYInterstate Light" w:hAnsi="EYInterstate Light"/>
          <w:sz w:val="20"/>
          <w:szCs w:val="20"/>
        </w:rPr>
        <w:br w:type="page"/>
      </w:r>
      <w:bookmarkStart w:id="226" w:name="_Toc318697357"/>
      <w:bookmarkStart w:id="227" w:name="_Toc330805104"/>
      <w:bookmarkStart w:id="228" w:name="_Ref338954125"/>
      <w:bookmarkStart w:id="229" w:name="_Ref338954126"/>
      <w:bookmarkStart w:id="230" w:name="_Ref338954217"/>
      <w:bookmarkStart w:id="231" w:name="_Ref338954219"/>
      <w:bookmarkStart w:id="232" w:name="_Ref338954660"/>
      <w:bookmarkStart w:id="233" w:name="_Ref338954663"/>
      <w:bookmarkStart w:id="234" w:name="_Toc338958235"/>
      <w:bookmarkStart w:id="235" w:name="_Toc338958314"/>
      <w:bookmarkStart w:id="236" w:name="_Toc341948839"/>
      <w:bookmarkStart w:id="237" w:name="_Toc345488059"/>
      <w:bookmarkStart w:id="238" w:name="_Toc432171412"/>
      <w:r w:rsidR="00935518">
        <w:lastRenderedPageBreak/>
        <w:t>Network d</w:t>
      </w:r>
      <w:r w:rsidRPr="00972D87">
        <w:t>imensioning</w:t>
      </w:r>
      <w:bookmarkEnd w:id="226"/>
      <w:bookmarkEnd w:id="227"/>
      <w:bookmarkEnd w:id="228"/>
      <w:bookmarkEnd w:id="229"/>
      <w:bookmarkEnd w:id="230"/>
      <w:bookmarkEnd w:id="231"/>
      <w:bookmarkEnd w:id="232"/>
      <w:bookmarkEnd w:id="233"/>
      <w:bookmarkEnd w:id="234"/>
      <w:bookmarkEnd w:id="235"/>
      <w:bookmarkEnd w:id="236"/>
      <w:bookmarkEnd w:id="237"/>
      <w:bookmarkEnd w:id="238"/>
    </w:p>
    <w:p w:rsidR="00D95AE0" w:rsidRPr="00794E15" w:rsidRDefault="00D95AE0" w:rsidP="00D95AE0">
      <w:pPr>
        <w:spacing w:before="120" w:line="360" w:lineRule="auto"/>
        <w:jc w:val="both"/>
        <w:rPr>
          <w:rFonts w:eastAsia="Arial Unicode MS" w:cs="Arial"/>
          <w:sz w:val="20"/>
        </w:rPr>
      </w:pPr>
      <w:r w:rsidRPr="00794E15">
        <w:rPr>
          <w:rFonts w:eastAsia="Arial Unicode MS" w:cs="Arial"/>
          <w:sz w:val="20"/>
        </w:rPr>
        <w:t>Having in mind the complexity of network dimensioning, the algorithms are further divided into separate phases according to GSM, UMTS and LTE network architectures, respectively:</w:t>
      </w:r>
    </w:p>
    <w:p w:rsidR="00D95AE0" w:rsidRPr="00794E15" w:rsidRDefault="00D95AE0" w:rsidP="00E702D2">
      <w:pPr>
        <w:widowControl/>
        <w:numPr>
          <w:ilvl w:val="0"/>
          <w:numId w:val="31"/>
        </w:numPr>
        <w:autoSpaceDE/>
        <w:autoSpaceDN/>
        <w:adjustRightInd/>
        <w:spacing w:before="120" w:after="120" w:line="360" w:lineRule="auto"/>
        <w:jc w:val="both"/>
        <w:rPr>
          <w:rFonts w:eastAsia="Arial Unicode MS" w:cs="Arial"/>
          <w:sz w:val="20"/>
        </w:rPr>
      </w:pPr>
      <w:r w:rsidRPr="00794E15">
        <w:rPr>
          <w:rFonts w:eastAsia="Arial Unicode MS" w:cs="Arial"/>
          <w:sz w:val="20"/>
        </w:rPr>
        <w:t>Base Station System (BSS) for GSM, Radio Network System (RNS) for UMTS and Packet Switching System (PSS) for LTE;</w:t>
      </w:r>
    </w:p>
    <w:p w:rsidR="00D95AE0" w:rsidRPr="00794E15" w:rsidRDefault="00935518" w:rsidP="00E702D2">
      <w:pPr>
        <w:widowControl/>
        <w:numPr>
          <w:ilvl w:val="0"/>
          <w:numId w:val="31"/>
        </w:numPr>
        <w:autoSpaceDE/>
        <w:autoSpaceDN/>
        <w:adjustRightInd/>
        <w:spacing w:before="120" w:after="120" w:line="360" w:lineRule="auto"/>
        <w:jc w:val="both"/>
        <w:rPr>
          <w:rFonts w:eastAsia="Arial Unicode MS" w:cs="Arial"/>
          <w:sz w:val="20"/>
        </w:rPr>
      </w:pPr>
      <w:r>
        <w:rPr>
          <w:rFonts w:eastAsia="Arial Unicode MS" w:cs="Arial"/>
          <w:sz w:val="20"/>
        </w:rPr>
        <w:t>Core network;</w:t>
      </w:r>
    </w:p>
    <w:p w:rsidR="00D95AE0" w:rsidRDefault="00D95AE0" w:rsidP="00D95AE0">
      <w:pPr>
        <w:spacing w:before="120" w:line="360" w:lineRule="auto"/>
        <w:jc w:val="both"/>
        <w:rPr>
          <w:rFonts w:eastAsia="Arial Unicode MS" w:cs="Arial"/>
          <w:sz w:val="20"/>
        </w:rPr>
      </w:pPr>
      <w:r w:rsidRPr="00794E15">
        <w:rPr>
          <w:rFonts w:eastAsia="Arial Unicode MS" w:cs="Arial"/>
          <w:sz w:val="20"/>
        </w:rPr>
        <w:t>Elements of BSS, RNS or PSS layer are driven by the traffic demand and coverage of the network that is necessary to provide a given qua</w:t>
      </w:r>
      <w:r w:rsidR="00935518">
        <w:rPr>
          <w:rFonts w:eastAsia="Arial Unicode MS" w:cs="Arial"/>
          <w:sz w:val="20"/>
        </w:rPr>
        <w:t>lity of service. Elements of core</w:t>
      </w:r>
      <w:r w:rsidRPr="00794E15">
        <w:rPr>
          <w:rFonts w:eastAsia="Arial Unicode MS" w:cs="Arial"/>
          <w:sz w:val="20"/>
        </w:rPr>
        <w:t xml:space="preserve"> layer are driven by the number of subscribers, traffic demand (as in BSS/RNS/PSS layer) and other parameters (e.g. number of voice mailboxes).</w:t>
      </w:r>
    </w:p>
    <w:p w:rsidR="00F5166D" w:rsidRPr="00DE7D74" w:rsidRDefault="00F5166D" w:rsidP="00F5166D">
      <w:pPr>
        <w:pStyle w:val="EYHeading3"/>
        <w:rPr>
          <w:sz w:val="28"/>
        </w:rPr>
      </w:pPr>
      <w:bookmarkStart w:id="239" w:name="_Toc432171413"/>
      <w:r w:rsidRPr="002144B5">
        <w:t>Base and extension units</w:t>
      </w:r>
      <w:r>
        <w:t xml:space="preserve"> concept</w:t>
      </w:r>
      <w:bookmarkEnd w:id="239"/>
    </w:p>
    <w:p w:rsidR="00F5166D" w:rsidRPr="00DE7D74" w:rsidRDefault="00F5166D" w:rsidP="00F5166D">
      <w:pPr>
        <w:spacing w:line="360" w:lineRule="auto"/>
        <w:jc w:val="both"/>
        <w:rPr>
          <w:rFonts w:cs="Arial"/>
          <w:sz w:val="20"/>
        </w:rPr>
      </w:pPr>
      <w:r w:rsidRPr="00DE7D74">
        <w:rPr>
          <w:rFonts w:cs="Arial"/>
          <w:sz w:val="20"/>
        </w:rPr>
        <w:t>Having in m</w:t>
      </w:r>
      <w:r>
        <w:rPr>
          <w:rFonts w:cs="Arial"/>
          <w:sz w:val="20"/>
        </w:rPr>
        <w:t>ind the modular nature of telecommunication</w:t>
      </w:r>
      <w:r w:rsidRPr="00DE7D74">
        <w:rPr>
          <w:rFonts w:cs="Arial"/>
          <w:sz w:val="20"/>
        </w:rPr>
        <w:t xml:space="preserve"> network, the dimensioning of network elements returns amount of base units (BU) and, if applicable, extensions units (EU) for particular network elements. Extension unit is an additional piece in a base unit, which enhances BU capacity. EUs are dimensioned, when there is not enough capacity to serve the traffic with n BUs, but n+1 BUs would lead to over capacity of the resources needed. It is cost effective to install an extension unit in a base unit, then to install an additional base unit as long as the required traffic is served. Algorithms for the calculation of the amounts of BU and EU are general for all network elements analyzed in the scope of BU-LR</w:t>
      </w:r>
      <w:r>
        <w:rPr>
          <w:rFonts w:cs="Arial"/>
          <w:sz w:val="20"/>
        </w:rPr>
        <w:t>IC model. Figure below</w:t>
      </w:r>
      <w:r w:rsidRPr="00DE7D74">
        <w:rPr>
          <w:rFonts w:cs="Arial"/>
          <w:sz w:val="20"/>
        </w:rPr>
        <w:t xml:space="preserve"> represents BU and EU calculation algorithm.</w:t>
      </w:r>
    </w:p>
    <w:p w:rsidR="00F5166D" w:rsidRPr="00DE7D74" w:rsidRDefault="00F5166D" w:rsidP="00F5166D">
      <w:pPr>
        <w:keepNext/>
        <w:spacing w:before="120" w:line="360" w:lineRule="auto"/>
        <w:jc w:val="center"/>
        <w:rPr>
          <w:sz w:val="20"/>
        </w:rPr>
      </w:pPr>
      <w:r w:rsidRPr="00DE7D74">
        <w:rPr>
          <w:sz w:val="20"/>
        </w:rPr>
        <w:t xml:space="preserve"> </w:t>
      </w:r>
      <w:r w:rsidRPr="00DE7D74">
        <w:rPr>
          <w:noProof/>
          <w:sz w:val="20"/>
          <w:lang w:val="pl-PL" w:eastAsia="pl-PL"/>
        </w:rPr>
        <w:drawing>
          <wp:inline distT="0" distB="0" distL="0" distR="0" wp14:anchorId="219C9914" wp14:editId="0FA94F03">
            <wp:extent cx="3990975" cy="2771775"/>
            <wp:effectExtent l="19050" t="0" r="9525" b="0"/>
            <wp:docPr id="63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cstate="print"/>
                    <a:srcRect/>
                    <a:stretch>
                      <a:fillRect/>
                    </a:stretch>
                  </pic:blipFill>
                  <pic:spPr bwMode="auto">
                    <a:xfrm>
                      <a:off x="0" y="0"/>
                      <a:ext cx="3990975" cy="2771775"/>
                    </a:xfrm>
                    <a:prstGeom prst="rect">
                      <a:avLst/>
                    </a:prstGeom>
                    <a:noFill/>
                    <a:ln w="9525">
                      <a:noFill/>
                      <a:miter lim="800000"/>
                      <a:headEnd/>
                      <a:tailEnd/>
                    </a:ln>
                  </pic:spPr>
                </pic:pic>
              </a:graphicData>
            </a:graphic>
          </wp:inline>
        </w:drawing>
      </w:r>
    </w:p>
    <w:p w:rsidR="00F5166D" w:rsidRPr="00DE7D74" w:rsidRDefault="00F5166D" w:rsidP="00F5166D">
      <w:pPr>
        <w:spacing w:before="120" w:line="360" w:lineRule="auto"/>
        <w:jc w:val="both"/>
        <w:rPr>
          <w:rFonts w:cs="Arial"/>
          <w:sz w:val="20"/>
        </w:rPr>
      </w:pPr>
      <w:r w:rsidRPr="00DE7D74">
        <w:rPr>
          <w:rFonts w:cs="Arial"/>
          <w:sz w:val="20"/>
        </w:rPr>
        <w:t>The amount of network element base units (</w:t>
      </w:r>
      <w:r w:rsidRPr="00DE7D74">
        <w:rPr>
          <w:rFonts w:cs="Arial"/>
          <w:i/>
          <w:sz w:val="20"/>
        </w:rPr>
        <w:t>BU</w:t>
      </w:r>
      <w:r w:rsidRPr="00DE7D74">
        <w:rPr>
          <w:rFonts w:cs="Arial"/>
          <w:sz w:val="20"/>
        </w:rPr>
        <w:t>, units) required is generally calculated according to the principle given in the following formula:</w:t>
      </w:r>
    </w:p>
    <w:tbl>
      <w:tblPr>
        <w:tblW w:w="0" w:type="auto"/>
        <w:tblLook w:val="01E0" w:firstRow="1" w:lastRow="1" w:firstColumn="1" w:lastColumn="1" w:noHBand="0" w:noVBand="0"/>
      </w:tblPr>
      <w:tblGrid>
        <w:gridCol w:w="1499"/>
        <w:gridCol w:w="5449"/>
      </w:tblGrid>
      <w:tr w:rsidR="00F5166D" w:rsidRPr="00DE7D74" w:rsidTr="007B4018">
        <w:tc>
          <w:tcPr>
            <w:tcW w:w="1499" w:type="dxa"/>
          </w:tcPr>
          <w:p w:rsidR="00F5166D" w:rsidRPr="00DE7D74" w:rsidRDefault="00F5166D" w:rsidP="007B4018">
            <w:pPr>
              <w:keepNext/>
              <w:spacing w:line="360" w:lineRule="auto"/>
              <w:jc w:val="both"/>
              <w:rPr>
                <w:sz w:val="20"/>
              </w:rPr>
            </w:pPr>
            <w:r w:rsidRPr="00DE7D74">
              <w:rPr>
                <w:b/>
                <w:position w:val="-28"/>
                <w:sz w:val="20"/>
              </w:rPr>
              <w:object w:dxaOrig="1280" w:dyaOrig="680">
                <v:shape id="_x0000_i1124" type="#_x0000_t75" style="width:61.7pt;height:30.85pt" o:ole="">
                  <v:imagedata r:id="rId64" o:title=""/>
                </v:shape>
                <o:OLEObject Type="Embed" ProgID="Equation.3" ShapeID="_x0000_i1124" DrawAspect="Content" ObjectID="_1505922311" r:id="rId65"/>
              </w:object>
            </w:r>
          </w:p>
        </w:tc>
        <w:tc>
          <w:tcPr>
            <w:tcW w:w="5449" w:type="dxa"/>
          </w:tcPr>
          <w:p w:rsidR="00F5166D" w:rsidRPr="00DE7D74" w:rsidRDefault="00F5166D" w:rsidP="007B4018">
            <w:pPr>
              <w:spacing w:line="360" w:lineRule="auto"/>
              <w:ind w:left="992"/>
              <w:jc w:val="right"/>
              <w:rPr>
                <w:rFonts w:cs="Arial"/>
                <w:sz w:val="20"/>
              </w:rPr>
            </w:pPr>
          </w:p>
        </w:tc>
      </w:tr>
    </w:tbl>
    <w:p w:rsidR="00F5166D" w:rsidRPr="00DE7D74" w:rsidRDefault="00F5166D" w:rsidP="00F5166D">
      <w:pPr>
        <w:spacing w:before="120" w:line="360" w:lineRule="auto"/>
        <w:jc w:val="both"/>
        <w:rPr>
          <w:rFonts w:cs="Arial"/>
          <w:sz w:val="20"/>
        </w:rPr>
      </w:pPr>
      <w:r w:rsidRPr="00DE7D74">
        <w:rPr>
          <w:rFonts w:cs="Arial"/>
          <w:sz w:val="20"/>
        </w:rPr>
        <w:t>Where:</w:t>
      </w:r>
    </w:p>
    <w:p w:rsidR="00F5166D" w:rsidRPr="00DE7D74" w:rsidRDefault="00F5166D" w:rsidP="00B430FA">
      <w:pPr>
        <w:spacing w:before="120" w:line="360" w:lineRule="auto"/>
        <w:ind w:left="1077"/>
        <w:jc w:val="both"/>
        <w:rPr>
          <w:sz w:val="20"/>
        </w:rPr>
      </w:pPr>
      <w:r w:rsidRPr="00DE7D74">
        <w:rPr>
          <w:rFonts w:cs="Arial"/>
          <w:i/>
          <w:sz w:val="20"/>
        </w:rPr>
        <w:t>DV</w:t>
      </w:r>
      <w:r w:rsidRPr="00DE7D74">
        <w:rPr>
          <w:rFonts w:cs="Arial"/>
          <w:sz w:val="20"/>
        </w:rPr>
        <w:t xml:space="preserve"> – Dividend (demand) variable, measurement unit depends on the network element. DV is a particular traffic demand, on which the BU dimensioning depends directly.</w:t>
      </w:r>
    </w:p>
    <w:p w:rsidR="00F5166D" w:rsidRPr="00DE7D74" w:rsidRDefault="00F5166D" w:rsidP="00B430FA">
      <w:pPr>
        <w:spacing w:before="120" w:line="360" w:lineRule="auto"/>
        <w:ind w:left="1077"/>
        <w:jc w:val="both"/>
        <w:rPr>
          <w:rFonts w:cs="Arial"/>
          <w:sz w:val="20"/>
        </w:rPr>
      </w:pPr>
      <w:r w:rsidRPr="00DE7D74">
        <w:rPr>
          <w:rFonts w:cs="Arial"/>
          <w:i/>
          <w:sz w:val="20"/>
        </w:rPr>
        <w:t>C</w:t>
      </w:r>
      <w:r w:rsidRPr="00DE7D74">
        <w:rPr>
          <w:rFonts w:cs="Arial"/>
          <w:i/>
          <w:sz w:val="20"/>
          <w:vertAlign w:val="superscript"/>
        </w:rPr>
        <w:t>ψ</w:t>
      </w:r>
      <w:r w:rsidRPr="00DE7D74">
        <w:rPr>
          <w:rFonts w:cs="Arial"/>
          <w:sz w:val="20"/>
        </w:rPr>
        <w:t xml:space="preserve"> – Maximal operational capacity of network element, measurement unit is the same as for DV. </w:t>
      </w:r>
    </w:p>
    <w:p w:rsidR="00F5166D" w:rsidRPr="00DE7D74" w:rsidRDefault="00F5166D" w:rsidP="00F5166D">
      <w:pPr>
        <w:spacing w:before="120" w:line="360" w:lineRule="auto"/>
        <w:jc w:val="both"/>
        <w:rPr>
          <w:rFonts w:cs="Arial"/>
          <w:sz w:val="20"/>
        </w:rPr>
      </w:pPr>
      <w:r w:rsidRPr="00DE7D74">
        <w:rPr>
          <w:rFonts w:cs="Arial"/>
          <w:sz w:val="20"/>
        </w:rPr>
        <w:t>Operational capacity of a base unit or extension unit shows what traffic volumes it can maintain.</w:t>
      </w:r>
    </w:p>
    <w:p w:rsidR="00F5166D" w:rsidRPr="00DE7D74" w:rsidRDefault="00F5166D" w:rsidP="00F5166D">
      <w:pPr>
        <w:spacing w:before="120" w:line="360" w:lineRule="auto"/>
        <w:jc w:val="both"/>
        <w:rPr>
          <w:rFonts w:cs="Arial"/>
          <w:sz w:val="20"/>
        </w:rPr>
      </w:pPr>
      <w:r w:rsidRPr="00DE7D74">
        <w:rPr>
          <w:rFonts w:cs="Arial"/>
          <w:sz w:val="20"/>
        </w:rPr>
        <w:t>The amount of network element extension units (</w:t>
      </w:r>
      <w:r w:rsidRPr="00DE7D74">
        <w:rPr>
          <w:rFonts w:cs="Arial"/>
          <w:i/>
          <w:sz w:val="20"/>
        </w:rPr>
        <w:t>EU</w:t>
      </w:r>
      <w:r w:rsidRPr="00DE7D74">
        <w:rPr>
          <w:rFonts w:cs="Arial"/>
          <w:sz w:val="20"/>
        </w:rPr>
        <w:t>, units) required, if applicable, is generally calculated according to the principle given in the following formula:</w:t>
      </w:r>
    </w:p>
    <w:tbl>
      <w:tblPr>
        <w:tblW w:w="0" w:type="auto"/>
        <w:tblLook w:val="01E0" w:firstRow="1" w:lastRow="1" w:firstColumn="1" w:lastColumn="1" w:noHBand="0" w:noVBand="0"/>
      </w:tblPr>
      <w:tblGrid>
        <w:gridCol w:w="3036"/>
        <w:gridCol w:w="4092"/>
      </w:tblGrid>
      <w:tr w:rsidR="00F5166D" w:rsidRPr="00DE7D74" w:rsidTr="007B4018">
        <w:tc>
          <w:tcPr>
            <w:tcW w:w="3036" w:type="dxa"/>
          </w:tcPr>
          <w:p w:rsidR="00F5166D" w:rsidRPr="00DE7D74" w:rsidRDefault="00F5166D" w:rsidP="007B4018">
            <w:pPr>
              <w:keepNext/>
              <w:spacing w:line="360" w:lineRule="auto"/>
              <w:jc w:val="both"/>
              <w:rPr>
                <w:sz w:val="20"/>
              </w:rPr>
            </w:pPr>
            <w:r w:rsidRPr="00DE7D74">
              <w:rPr>
                <w:position w:val="-32"/>
                <w:sz w:val="20"/>
              </w:rPr>
              <w:object w:dxaOrig="2580" w:dyaOrig="760">
                <v:shape id="_x0000_i1125" type="#_x0000_t75" style="width:128.1pt;height:41.15pt" o:ole="">
                  <v:imagedata r:id="rId66" o:title=""/>
                </v:shape>
                <o:OLEObject Type="Embed" ProgID="Equation.3" ShapeID="_x0000_i1125" DrawAspect="Content" ObjectID="_1505922312" r:id="rId67"/>
              </w:object>
            </w:r>
          </w:p>
        </w:tc>
        <w:tc>
          <w:tcPr>
            <w:tcW w:w="4092" w:type="dxa"/>
            <w:vAlign w:val="center"/>
          </w:tcPr>
          <w:p w:rsidR="00F5166D" w:rsidRPr="00DE7D74" w:rsidRDefault="00F5166D" w:rsidP="007B4018">
            <w:pPr>
              <w:spacing w:line="360" w:lineRule="auto"/>
              <w:ind w:left="992"/>
              <w:jc w:val="right"/>
              <w:rPr>
                <w:rFonts w:cs="Arial"/>
                <w:sz w:val="20"/>
              </w:rPr>
            </w:pPr>
          </w:p>
        </w:tc>
      </w:tr>
    </w:tbl>
    <w:p w:rsidR="00F5166D" w:rsidRPr="00DE7D74" w:rsidRDefault="00F5166D" w:rsidP="00F5166D">
      <w:pPr>
        <w:spacing w:before="120" w:line="360" w:lineRule="auto"/>
        <w:jc w:val="both"/>
        <w:rPr>
          <w:rFonts w:cs="Arial"/>
          <w:sz w:val="20"/>
        </w:rPr>
      </w:pPr>
      <w:r w:rsidRPr="00DE7D74">
        <w:rPr>
          <w:rFonts w:cs="Arial"/>
          <w:sz w:val="20"/>
        </w:rPr>
        <w:t>Where:</w:t>
      </w:r>
    </w:p>
    <w:p w:rsidR="00F5166D" w:rsidRPr="00DE7D74" w:rsidRDefault="00F5166D" w:rsidP="00B430FA">
      <w:pPr>
        <w:spacing w:before="120" w:line="360" w:lineRule="auto"/>
        <w:ind w:left="1077"/>
        <w:jc w:val="both"/>
        <w:rPr>
          <w:rFonts w:cs="Arial"/>
          <w:sz w:val="20"/>
        </w:rPr>
      </w:pPr>
      <w:r w:rsidRPr="00DE7D74">
        <w:rPr>
          <w:rFonts w:cs="Arial"/>
          <w:i/>
          <w:sz w:val="20"/>
        </w:rPr>
        <w:t>C</w:t>
      </w:r>
      <w:r w:rsidRPr="00DE7D74">
        <w:rPr>
          <w:rFonts w:cs="Arial"/>
          <w:i/>
          <w:sz w:val="20"/>
          <w:vertAlign w:val="superscript"/>
        </w:rPr>
        <w:t>ψ</w:t>
      </w:r>
      <w:r w:rsidRPr="00DE7D74">
        <w:rPr>
          <w:rFonts w:cs="Arial"/>
          <w:sz w:val="20"/>
        </w:rPr>
        <w:t xml:space="preserve"> – Maximal operational capacity of a network element, measurement unit is the same as for </w:t>
      </w:r>
      <w:r w:rsidRPr="00DE7D74">
        <w:rPr>
          <w:rFonts w:cs="Arial"/>
          <w:i/>
          <w:sz w:val="20"/>
        </w:rPr>
        <w:t>DV</w:t>
      </w:r>
      <w:r w:rsidRPr="00DE7D74">
        <w:rPr>
          <w:rFonts w:cs="Arial"/>
          <w:sz w:val="20"/>
        </w:rPr>
        <w:t xml:space="preserve">. </w:t>
      </w:r>
    </w:p>
    <w:p w:rsidR="00F5166D" w:rsidRPr="00DE7D74" w:rsidRDefault="00F5166D" w:rsidP="00B430FA">
      <w:pPr>
        <w:spacing w:before="120" w:line="360" w:lineRule="auto"/>
        <w:ind w:firstLine="1077"/>
        <w:jc w:val="both"/>
        <w:rPr>
          <w:rFonts w:cs="Arial"/>
          <w:sz w:val="20"/>
        </w:rPr>
      </w:pPr>
      <w:r w:rsidRPr="00DE7D74">
        <w:rPr>
          <w:rFonts w:cs="Arial"/>
          <w:i/>
          <w:sz w:val="20"/>
        </w:rPr>
        <w:t>BU</w:t>
      </w:r>
      <w:r w:rsidRPr="00DE7D74">
        <w:rPr>
          <w:rFonts w:cs="Arial"/>
          <w:sz w:val="20"/>
        </w:rPr>
        <w:t xml:space="preserve"> – Base unit, units;</w:t>
      </w:r>
    </w:p>
    <w:p w:rsidR="00F5166D" w:rsidRPr="00DE7D74" w:rsidRDefault="00F5166D" w:rsidP="00B430FA">
      <w:pPr>
        <w:spacing w:before="120" w:line="360" w:lineRule="auto"/>
        <w:ind w:left="1077"/>
        <w:jc w:val="both"/>
        <w:rPr>
          <w:rFonts w:cs="Arial"/>
          <w:sz w:val="20"/>
        </w:rPr>
      </w:pPr>
      <w:r w:rsidRPr="00DE7D74">
        <w:rPr>
          <w:position w:val="-12"/>
          <w:sz w:val="20"/>
        </w:rPr>
        <w:object w:dxaOrig="460" w:dyaOrig="380">
          <v:shape id="_x0000_i1126" type="#_x0000_t75" style="width:26.2pt;height:15.9pt" o:ole="">
            <v:imagedata r:id="rId68" o:title=""/>
          </v:shape>
          <o:OLEObject Type="Embed" ProgID="Equation.3" ShapeID="_x0000_i1126" DrawAspect="Content" ObjectID="_1505922313" r:id="rId69"/>
        </w:object>
      </w:r>
      <w:r w:rsidRPr="00DE7D74">
        <w:rPr>
          <w:rFonts w:cs="Arial"/>
          <w:sz w:val="20"/>
        </w:rPr>
        <w:t>– Base unit operational capacity, measurement unit depends on the network element;</w:t>
      </w:r>
    </w:p>
    <w:p w:rsidR="00F5166D" w:rsidRPr="00DE7D74" w:rsidRDefault="00F5166D" w:rsidP="00B430FA">
      <w:pPr>
        <w:spacing w:before="120" w:line="360" w:lineRule="auto"/>
        <w:ind w:left="1077"/>
        <w:jc w:val="both"/>
        <w:rPr>
          <w:rFonts w:cs="Arial"/>
          <w:sz w:val="20"/>
        </w:rPr>
      </w:pPr>
      <w:r w:rsidRPr="00DE7D74">
        <w:rPr>
          <w:position w:val="-12"/>
          <w:sz w:val="20"/>
        </w:rPr>
        <w:object w:dxaOrig="420" w:dyaOrig="380">
          <v:shape id="_x0000_i1127" type="#_x0000_t75" style="width:19.65pt;height:15.9pt" o:ole="">
            <v:imagedata r:id="rId70" o:title=""/>
          </v:shape>
          <o:OLEObject Type="Embed" ProgID="Equation.3" ShapeID="_x0000_i1127" DrawAspect="Content" ObjectID="_1505922314" r:id="rId71"/>
        </w:object>
      </w:r>
      <w:r w:rsidRPr="00DE7D74">
        <w:rPr>
          <w:rFonts w:cs="Arial"/>
          <w:sz w:val="20"/>
        </w:rPr>
        <w:t xml:space="preserve"> – Extension step (additional extension unit to BU) operational capacity, measurement unit depends on the network element.</w:t>
      </w:r>
    </w:p>
    <w:p w:rsidR="00F5166D" w:rsidRPr="00DE7D74" w:rsidRDefault="00F5166D" w:rsidP="00F5166D">
      <w:pPr>
        <w:spacing w:before="120" w:line="360" w:lineRule="auto"/>
        <w:jc w:val="both"/>
        <w:rPr>
          <w:rFonts w:eastAsia="Arial Unicode MS" w:cs="Arial"/>
          <w:sz w:val="20"/>
        </w:rPr>
      </w:pPr>
      <w:r w:rsidRPr="00DE7D74">
        <w:rPr>
          <w:rFonts w:eastAsia="Arial Unicode MS" w:cs="Arial"/>
          <w:sz w:val="20"/>
        </w:rPr>
        <w:t>Maximal operational capacity (</w:t>
      </w:r>
      <w:r w:rsidRPr="00DE7D74">
        <w:rPr>
          <w:rFonts w:cs="Arial"/>
          <w:i/>
          <w:sz w:val="20"/>
        </w:rPr>
        <w:t>C</w:t>
      </w:r>
      <w:r w:rsidRPr="00DE7D74">
        <w:rPr>
          <w:rFonts w:cs="Arial"/>
          <w:i/>
          <w:sz w:val="20"/>
          <w:vertAlign w:val="superscript"/>
        </w:rPr>
        <w:t>ψ</w:t>
      </w:r>
      <w:r w:rsidRPr="00DE7D74">
        <w:rPr>
          <w:rFonts w:cs="Arial"/>
          <w:sz w:val="20"/>
        </w:rPr>
        <w:t>, BHCA, subscribers, etc.</w:t>
      </w:r>
      <w:r w:rsidRPr="00DE7D74">
        <w:rPr>
          <w:rFonts w:eastAsia="Arial Unicode MS" w:cs="Arial"/>
          <w:sz w:val="20"/>
        </w:rPr>
        <w:t>) for a particular network element is calculated according to the principle given in the following formula:</w:t>
      </w:r>
    </w:p>
    <w:tbl>
      <w:tblPr>
        <w:tblW w:w="0" w:type="auto"/>
        <w:tblLook w:val="01E0" w:firstRow="1" w:lastRow="1" w:firstColumn="1" w:lastColumn="1" w:noHBand="0" w:noVBand="0"/>
      </w:tblPr>
      <w:tblGrid>
        <w:gridCol w:w="2116"/>
        <w:gridCol w:w="5012"/>
      </w:tblGrid>
      <w:tr w:rsidR="00F5166D" w:rsidRPr="00DE7D74" w:rsidTr="007B4018">
        <w:tc>
          <w:tcPr>
            <w:tcW w:w="2116" w:type="dxa"/>
          </w:tcPr>
          <w:p w:rsidR="00F5166D" w:rsidRPr="00DE7D74" w:rsidRDefault="00F5166D" w:rsidP="007B4018">
            <w:pPr>
              <w:keepNext/>
              <w:spacing w:line="360" w:lineRule="auto"/>
              <w:jc w:val="both"/>
              <w:rPr>
                <w:sz w:val="20"/>
              </w:rPr>
            </w:pPr>
            <w:r w:rsidRPr="00DE7D74">
              <w:rPr>
                <w:rFonts w:eastAsia="Arial Unicode MS" w:cs="Arial"/>
                <w:position w:val="-6"/>
                <w:sz w:val="20"/>
              </w:rPr>
              <w:object w:dxaOrig="1420" w:dyaOrig="320">
                <v:shape id="_x0000_i1128" type="#_x0000_t75" style="width:1in;height:15.9pt" o:ole="">
                  <v:imagedata r:id="rId72" o:title=""/>
                </v:shape>
                <o:OLEObject Type="Embed" ProgID="Equation.3" ShapeID="_x0000_i1128" DrawAspect="Content" ObjectID="_1505922315" r:id="rId73"/>
              </w:object>
            </w:r>
          </w:p>
        </w:tc>
        <w:tc>
          <w:tcPr>
            <w:tcW w:w="5012" w:type="dxa"/>
            <w:vAlign w:val="center"/>
          </w:tcPr>
          <w:p w:rsidR="00F5166D" w:rsidRPr="00DE7D74" w:rsidRDefault="00F5166D" w:rsidP="007B4018">
            <w:pPr>
              <w:spacing w:line="360" w:lineRule="auto"/>
              <w:ind w:left="992"/>
              <w:jc w:val="right"/>
              <w:rPr>
                <w:rFonts w:cs="Arial"/>
                <w:sz w:val="20"/>
              </w:rPr>
            </w:pPr>
          </w:p>
        </w:tc>
      </w:tr>
    </w:tbl>
    <w:p w:rsidR="00F5166D" w:rsidRPr="00DE7D74" w:rsidRDefault="00F5166D" w:rsidP="00F5166D">
      <w:pPr>
        <w:spacing w:before="120" w:line="360" w:lineRule="auto"/>
        <w:jc w:val="both"/>
        <w:rPr>
          <w:rFonts w:eastAsia="Arial Unicode MS" w:cs="Arial"/>
          <w:sz w:val="20"/>
        </w:rPr>
      </w:pPr>
      <w:r w:rsidRPr="00DE7D74">
        <w:rPr>
          <w:rFonts w:eastAsia="Arial Unicode MS" w:cs="Arial"/>
          <w:sz w:val="20"/>
        </w:rPr>
        <w:t>BU and EU operational capacity (</w:t>
      </w:r>
      <w:r w:rsidRPr="00DE7D74">
        <w:rPr>
          <w:rFonts w:cs="Arial"/>
          <w:position w:val="-12"/>
          <w:sz w:val="20"/>
        </w:rPr>
        <w:object w:dxaOrig="340" w:dyaOrig="380">
          <v:shape id="_x0000_i1129" type="#_x0000_t75" style="width:15.9pt;height:15.9pt" o:ole="">
            <v:imagedata r:id="rId74" o:title=""/>
          </v:shape>
          <o:OLEObject Type="Embed" ProgID="Equation.3" ShapeID="_x0000_i1129" DrawAspect="Content" ObjectID="_1505922316" r:id="rId75"/>
        </w:object>
      </w:r>
      <w:r w:rsidRPr="00DE7D74">
        <w:rPr>
          <w:rFonts w:cs="Arial"/>
          <w:sz w:val="20"/>
        </w:rPr>
        <w:t>, BHCA, subscribers, etc.</w:t>
      </w:r>
      <w:r w:rsidRPr="00DE7D74">
        <w:rPr>
          <w:rFonts w:eastAsia="Arial Unicode MS" w:cs="Arial"/>
          <w:sz w:val="20"/>
        </w:rPr>
        <w:t>) are calculated according to the principle given in the following formula by applying capacity values respectively.</w:t>
      </w:r>
    </w:p>
    <w:tbl>
      <w:tblPr>
        <w:tblW w:w="0" w:type="auto"/>
        <w:tblLook w:val="01E0" w:firstRow="1" w:lastRow="1" w:firstColumn="1" w:lastColumn="1" w:noHBand="0" w:noVBand="0"/>
      </w:tblPr>
      <w:tblGrid>
        <w:gridCol w:w="1656"/>
        <w:gridCol w:w="5449"/>
      </w:tblGrid>
      <w:tr w:rsidR="00F5166D" w:rsidRPr="00DE7D74" w:rsidTr="007B4018">
        <w:tc>
          <w:tcPr>
            <w:tcW w:w="1499" w:type="dxa"/>
          </w:tcPr>
          <w:p w:rsidR="00F5166D" w:rsidRPr="00DE7D74" w:rsidRDefault="00F5166D" w:rsidP="007B4018">
            <w:pPr>
              <w:keepNext/>
              <w:spacing w:line="360" w:lineRule="auto"/>
              <w:jc w:val="both"/>
              <w:rPr>
                <w:sz w:val="20"/>
              </w:rPr>
            </w:pPr>
            <w:r w:rsidRPr="00DE7D74">
              <w:rPr>
                <w:rFonts w:eastAsia="Arial Unicode MS" w:cs="Arial"/>
                <w:position w:val="-12"/>
                <w:sz w:val="20"/>
              </w:rPr>
              <w:object w:dxaOrig="1420" w:dyaOrig="380">
                <v:shape id="_x0000_i1130" type="#_x0000_t75" style="width:1in;height:15.9pt" o:ole="">
                  <v:imagedata r:id="rId76" o:title=""/>
                </v:shape>
                <o:OLEObject Type="Embed" ProgID="Equation.3" ShapeID="_x0000_i1130" DrawAspect="Content" ObjectID="_1505922317" r:id="rId77"/>
              </w:object>
            </w:r>
          </w:p>
          <w:p w:rsidR="00F5166D" w:rsidRPr="00DE7D74" w:rsidRDefault="00F5166D" w:rsidP="007B4018">
            <w:pPr>
              <w:pStyle w:val="Caption"/>
              <w:rPr>
                <w:rFonts w:ascii="EYInterstate Light" w:hAnsi="EYInterstate Light"/>
              </w:rPr>
            </w:pPr>
            <w:r w:rsidRPr="00DE7D74">
              <w:rPr>
                <w:rFonts w:ascii="EYInterstate Light" w:hAnsi="EYInterstate Light"/>
              </w:rPr>
              <w:t xml:space="preserve">  </w:t>
            </w:r>
          </w:p>
        </w:tc>
        <w:tc>
          <w:tcPr>
            <w:tcW w:w="5449" w:type="dxa"/>
            <w:vAlign w:val="center"/>
          </w:tcPr>
          <w:p w:rsidR="00F5166D" w:rsidRPr="00DE7D74" w:rsidRDefault="00F5166D" w:rsidP="007B4018">
            <w:pPr>
              <w:spacing w:line="360" w:lineRule="auto"/>
              <w:ind w:left="992"/>
              <w:jc w:val="right"/>
              <w:rPr>
                <w:rFonts w:cs="Arial"/>
                <w:sz w:val="20"/>
              </w:rPr>
            </w:pPr>
          </w:p>
        </w:tc>
      </w:tr>
    </w:tbl>
    <w:p w:rsidR="00F5166D" w:rsidRPr="00DE7D74" w:rsidRDefault="00F5166D" w:rsidP="00F5166D">
      <w:pPr>
        <w:spacing w:before="120" w:line="360" w:lineRule="auto"/>
        <w:jc w:val="both"/>
        <w:rPr>
          <w:rFonts w:eastAsia="Arial Unicode MS" w:cs="Arial"/>
          <w:sz w:val="20"/>
        </w:rPr>
      </w:pPr>
      <w:r w:rsidRPr="00DE7D74">
        <w:rPr>
          <w:rFonts w:eastAsia="Arial Unicode MS" w:cs="Arial"/>
          <w:sz w:val="20"/>
        </w:rPr>
        <w:t>Where:</w:t>
      </w:r>
    </w:p>
    <w:p w:rsidR="00F5166D" w:rsidRPr="00DE7D74" w:rsidRDefault="00F5166D" w:rsidP="00B430FA">
      <w:pPr>
        <w:spacing w:before="120" w:line="360" w:lineRule="auto"/>
        <w:ind w:left="1077"/>
        <w:jc w:val="both"/>
        <w:rPr>
          <w:rFonts w:eastAsia="Arial Unicode MS" w:cs="Arial"/>
          <w:sz w:val="20"/>
        </w:rPr>
      </w:pPr>
      <w:r w:rsidRPr="00DE7D74">
        <w:rPr>
          <w:position w:val="-6"/>
          <w:sz w:val="20"/>
        </w:rPr>
        <w:object w:dxaOrig="320" w:dyaOrig="320">
          <v:shape id="_x0000_i1131" type="#_x0000_t75" style="width:15.9pt;height:15.9pt" o:ole="">
            <v:imagedata r:id="rId78" o:title=""/>
          </v:shape>
          <o:OLEObject Type="Embed" ProgID="Equation.3" ShapeID="_x0000_i1131" DrawAspect="Content" ObjectID="_1505922318" r:id="rId79"/>
        </w:object>
      </w:r>
      <w:r w:rsidRPr="00DE7D74">
        <w:rPr>
          <w:rFonts w:eastAsia="Arial Unicode MS" w:cs="Arial"/>
          <w:sz w:val="20"/>
        </w:rPr>
        <w:t xml:space="preserve"> – Maximal technical capacity (including possible extension), measurement unit </w:t>
      </w:r>
      <w:r w:rsidRPr="00DE7D74">
        <w:rPr>
          <w:rFonts w:cs="Arial"/>
          <w:sz w:val="20"/>
        </w:rPr>
        <w:t xml:space="preserve">depends on the element. </w:t>
      </w:r>
      <w:r w:rsidRPr="00DE7D74">
        <w:rPr>
          <w:position w:val="-6"/>
          <w:sz w:val="20"/>
        </w:rPr>
        <w:object w:dxaOrig="320" w:dyaOrig="320">
          <v:shape id="_x0000_i1132" type="#_x0000_t75" style="width:15.9pt;height:15.9pt" o:ole="">
            <v:imagedata r:id="rId78" o:title=""/>
          </v:shape>
          <o:OLEObject Type="Embed" ProgID="Equation.3" ShapeID="_x0000_i1132" DrawAspect="Content" ObjectID="_1505922319" r:id="rId80"/>
        </w:object>
      </w:r>
      <w:proofErr w:type="gramStart"/>
      <w:r w:rsidRPr="00DE7D74">
        <w:rPr>
          <w:rFonts w:eastAsia="Arial Unicode MS" w:cs="Arial"/>
          <w:sz w:val="20"/>
        </w:rPr>
        <w:t>shows</w:t>
      </w:r>
      <w:proofErr w:type="gramEnd"/>
      <w:r w:rsidRPr="00DE7D74">
        <w:rPr>
          <w:rFonts w:eastAsia="Arial Unicode MS" w:cs="Arial"/>
          <w:sz w:val="20"/>
        </w:rPr>
        <w:t xml:space="preserve"> maximal technical theoretical capacity of a network element in composition of </w:t>
      </w:r>
      <w:r w:rsidRPr="00DE7D74">
        <w:rPr>
          <w:rFonts w:eastAsia="Arial Unicode MS" w:cs="Arial"/>
          <w:i/>
          <w:sz w:val="20"/>
        </w:rPr>
        <w:t>BU</w:t>
      </w:r>
      <w:r w:rsidRPr="00DE7D74">
        <w:rPr>
          <w:rFonts w:eastAsia="Arial Unicode MS" w:cs="Arial"/>
          <w:sz w:val="20"/>
        </w:rPr>
        <w:t xml:space="preserve"> and </w:t>
      </w:r>
      <w:r w:rsidRPr="00DE7D74">
        <w:rPr>
          <w:rFonts w:eastAsia="Arial Unicode MS" w:cs="Arial"/>
          <w:i/>
          <w:sz w:val="20"/>
        </w:rPr>
        <w:t>EU</w:t>
      </w:r>
      <w:r w:rsidRPr="00DE7D74">
        <w:rPr>
          <w:rFonts w:eastAsia="Arial Unicode MS" w:cs="Arial"/>
          <w:sz w:val="20"/>
        </w:rPr>
        <w:t>.</w:t>
      </w:r>
    </w:p>
    <w:p w:rsidR="00F5166D" w:rsidRPr="00DE7D74" w:rsidRDefault="00F5166D" w:rsidP="00B430FA">
      <w:pPr>
        <w:spacing w:before="120" w:line="360" w:lineRule="auto"/>
        <w:ind w:left="1077"/>
        <w:jc w:val="both"/>
        <w:rPr>
          <w:rFonts w:eastAsia="Arial Unicode MS" w:cs="Arial"/>
          <w:sz w:val="20"/>
        </w:rPr>
      </w:pPr>
      <w:r w:rsidRPr="00DE7D74">
        <w:rPr>
          <w:rFonts w:cs="Arial"/>
          <w:i/>
          <w:sz w:val="20"/>
        </w:rPr>
        <w:lastRenderedPageBreak/>
        <w:t>C</w:t>
      </w:r>
      <w:r w:rsidRPr="00DE7D74">
        <w:rPr>
          <w:rFonts w:eastAsia="Arial Unicode MS" w:cs="Arial"/>
          <w:i/>
          <w:sz w:val="20"/>
          <w:vertAlign w:val="subscript"/>
        </w:rPr>
        <w:t>i</w:t>
      </w:r>
      <w:r w:rsidRPr="00DE7D74">
        <w:rPr>
          <w:rFonts w:eastAsia="Arial Unicode MS" w:cs="Arial"/>
          <w:sz w:val="20"/>
        </w:rPr>
        <w:t xml:space="preserve"> – Base unit or extension unit capacity, measurement unit depends on the element. </w:t>
      </w:r>
      <w:r w:rsidRPr="00DE7D74">
        <w:rPr>
          <w:rFonts w:cs="Arial"/>
          <w:i/>
          <w:sz w:val="20"/>
        </w:rPr>
        <w:t>C</w:t>
      </w:r>
      <w:r w:rsidRPr="00DE7D74">
        <w:rPr>
          <w:rFonts w:eastAsia="Arial Unicode MS" w:cs="Arial"/>
          <w:i/>
          <w:sz w:val="20"/>
          <w:vertAlign w:val="subscript"/>
        </w:rPr>
        <w:t>i</w:t>
      </w:r>
      <w:r w:rsidRPr="00DE7D74">
        <w:rPr>
          <w:rFonts w:eastAsia="Arial Unicode MS" w:cs="Arial"/>
          <w:sz w:val="20"/>
        </w:rPr>
        <w:t xml:space="preserve"> defines technical parameter of BU or EU capacity.</w:t>
      </w:r>
    </w:p>
    <w:p w:rsidR="00F5166D" w:rsidRPr="00DE7D74" w:rsidRDefault="00F5166D" w:rsidP="00B430FA">
      <w:pPr>
        <w:spacing w:before="120" w:line="360" w:lineRule="auto"/>
        <w:ind w:firstLine="1077"/>
        <w:jc w:val="both"/>
        <w:rPr>
          <w:rFonts w:eastAsia="Arial Unicode MS" w:cs="Arial"/>
          <w:sz w:val="20"/>
        </w:rPr>
      </w:pPr>
      <w:r w:rsidRPr="00DE7D74">
        <w:rPr>
          <w:rFonts w:eastAsia="Arial Unicode MS" w:cs="Arial"/>
          <w:i/>
          <w:sz w:val="20"/>
        </w:rPr>
        <w:t>i</w:t>
      </w:r>
      <w:r w:rsidRPr="00DE7D74">
        <w:rPr>
          <w:rFonts w:eastAsia="Arial Unicode MS" w:cs="Arial"/>
          <w:sz w:val="20"/>
        </w:rPr>
        <w:t xml:space="preserve"> – Specifies BU or EU.</w:t>
      </w:r>
    </w:p>
    <w:p w:rsidR="00F5166D" w:rsidRPr="00DE7D74" w:rsidRDefault="00F5166D" w:rsidP="00B430FA">
      <w:pPr>
        <w:spacing w:before="120" w:line="360" w:lineRule="auto"/>
        <w:ind w:firstLine="1077"/>
        <w:jc w:val="both"/>
        <w:rPr>
          <w:rFonts w:cs="Arial"/>
          <w:sz w:val="20"/>
        </w:rPr>
      </w:pPr>
      <w:r w:rsidRPr="00DE7D74">
        <w:rPr>
          <w:rFonts w:cs="Arial"/>
          <w:i/>
          <w:sz w:val="20"/>
        </w:rPr>
        <w:t>OA</w:t>
      </w:r>
      <w:r>
        <w:rPr>
          <w:rFonts w:cs="Arial"/>
          <w:sz w:val="20"/>
        </w:rPr>
        <w:t xml:space="preserve"> – Operational allowance, %.</w:t>
      </w:r>
    </w:p>
    <w:p w:rsidR="00F5166D" w:rsidRPr="00DE7D74" w:rsidRDefault="00F5166D" w:rsidP="00F5166D">
      <w:pPr>
        <w:spacing w:before="120" w:line="360" w:lineRule="auto"/>
        <w:jc w:val="both"/>
        <w:rPr>
          <w:rFonts w:cs="Arial"/>
          <w:sz w:val="20"/>
        </w:rPr>
      </w:pPr>
      <w:r w:rsidRPr="00DE7D74">
        <w:rPr>
          <w:rFonts w:cs="Arial"/>
          <w:sz w:val="20"/>
        </w:rPr>
        <w:t>Operational allowance (</w:t>
      </w:r>
      <w:r w:rsidRPr="00DE7D74">
        <w:rPr>
          <w:rFonts w:cs="Arial"/>
          <w:i/>
          <w:sz w:val="20"/>
        </w:rPr>
        <w:t>OA</w:t>
      </w:r>
      <w:r w:rsidRPr="00DE7D74">
        <w:rPr>
          <w:rFonts w:cs="Arial"/>
          <w:sz w:val="20"/>
        </w:rPr>
        <w:t xml:space="preserve">, %) shows both design and future planning utilization of a network equipment, expressed in percents. </w:t>
      </w:r>
      <w:r w:rsidRPr="00DE7D74">
        <w:rPr>
          <w:rFonts w:cs="Arial"/>
          <w:i/>
          <w:sz w:val="20"/>
        </w:rPr>
        <w:t>OA</w:t>
      </w:r>
      <w:r w:rsidRPr="00DE7D74">
        <w:rPr>
          <w:rFonts w:cs="Arial"/>
          <w:sz w:val="20"/>
        </w:rPr>
        <w:t xml:space="preserve"> is calculated according to the </w:t>
      </w:r>
      <w:r w:rsidRPr="00DE7D74">
        <w:rPr>
          <w:rFonts w:eastAsia="Arial Unicode MS" w:cs="Arial"/>
          <w:sz w:val="20"/>
        </w:rPr>
        <w:t xml:space="preserve">principle given in the </w:t>
      </w:r>
      <w:r w:rsidRPr="00DE7D74">
        <w:rPr>
          <w:rFonts w:cs="Arial"/>
          <w:sz w:val="20"/>
        </w:rPr>
        <w:t>following formula:</w:t>
      </w:r>
    </w:p>
    <w:tbl>
      <w:tblPr>
        <w:tblW w:w="0" w:type="auto"/>
        <w:tblLook w:val="01E0" w:firstRow="1" w:lastRow="1" w:firstColumn="1" w:lastColumn="1" w:noHBand="0" w:noVBand="0"/>
      </w:tblPr>
      <w:tblGrid>
        <w:gridCol w:w="1657"/>
        <w:gridCol w:w="5449"/>
      </w:tblGrid>
      <w:tr w:rsidR="00F5166D" w:rsidRPr="00DE7D74" w:rsidTr="007B4018">
        <w:tc>
          <w:tcPr>
            <w:tcW w:w="1499" w:type="dxa"/>
          </w:tcPr>
          <w:p w:rsidR="00F5166D" w:rsidRPr="00DE7D74" w:rsidRDefault="00F5166D" w:rsidP="007B4018">
            <w:pPr>
              <w:keepNext/>
              <w:spacing w:line="360" w:lineRule="auto"/>
              <w:jc w:val="both"/>
              <w:rPr>
                <w:sz w:val="20"/>
              </w:rPr>
            </w:pPr>
            <w:r w:rsidRPr="00DE7D74">
              <w:rPr>
                <w:rFonts w:eastAsia="Arial Unicode MS" w:cs="Arial"/>
                <w:position w:val="-12"/>
                <w:sz w:val="20"/>
              </w:rPr>
              <w:object w:dxaOrig="1400" w:dyaOrig="360">
                <v:shape id="_x0000_i1133" type="#_x0000_t75" style="width:1in;height:15.9pt" o:ole="">
                  <v:imagedata r:id="rId81" o:title=""/>
                </v:shape>
                <o:OLEObject Type="Embed" ProgID="Equation.3" ShapeID="_x0000_i1133" DrawAspect="Content" ObjectID="_1505922320" r:id="rId82"/>
              </w:object>
            </w:r>
          </w:p>
          <w:p w:rsidR="00F5166D" w:rsidRPr="00DE7D74" w:rsidRDefault="00F5166D" w:rsidP="007B4018">
            <w:pPr>
              <w:pStyle w:val="Caption"/>
              <w:rPr>
                <w:rFonts w:ascii="EYInterstate Light" w:hAnsi="EYInterstate Light"/>
              </w:rPr>
            </w:pPr>
          </w:p>
        </w:tc>
        <w:tc>
          <w:tcPr>
            <w:tcW w:w="5449" w:type="dxa"/>
          </w:tcPr>
          <w:p w:rsidR="00F5166D" w:rsidRPr="00DE7D74" w:rsidRDefault="00F5166D" w:rsidP="007B4018">
            <w:pPr>
              <w:spacing w:line="360" w:lineRule="auto"/>
              <w:ind w:left="992"/>
              <w:jc w:val="right"/>
              <w:rPr>
                <w:rFonts w:cs="Arial"/>
                <w:sz w:val="20"/>
              </w:rPr>
            </w:pPr>
          </w:p>
        </w:tc>
      </w:tr>
    </w:tbl>
    <w:p w:rsidR="00F5166D" w:rsidRPr="00DE7D74" w:rsidRDefault="00F5166D" w:rsidP="00F5166D">
      <w:pPr>
        <w:spacing w:before="120" w:line="360" w:lineRule="auto"/>
        <w:jc w:val="both"/>
        <w:rPr>
          <w:rFonts w:cs="Arial"/>
          <w:sz w:val="20"/>
        </w:rPr>
      </w:pPr>
      <w:r w:rsidRPr="00DE7D74">
        <w:rPr>
          <w:rFonts w:cs="Arial"/>
          <w:sz w:val="20"/>
        </w:rPr>
        <w:t>Where:</w:t>
      </w:r>
    </w:p>
    <w:p w:rsidR="00F5166D" w:rsidRPr="00DE7D74" w:rsidRDefault="00F5166D" w:rsidP="00B430FA">
      <w:pPr>
        <w:spacing w:before="120" w:line="360" w:lineRule="auto"/>
        <w:ind w:left="1077"/>
        <w:jc w:val="both"/>
        <w:rPr>
          <w:rFonts w:cs="Arial"/>
          <w:sz w:val="20"/>
        </w:rPr>
      </w:pPr>
      <w:r w:rsidRPr="00DE7D74">
        <w:rPr>
          <w:rFonts w:cs="Arial"/>
          <w:i/>
          <w:sz w:val="20"/>
        </w:rPr>
        <w:t>HA</w:t>
      </w:r>
      <w:r w:rsidRPr="00DE7D74">
        <w:rPr>
          <w:rFonts w:cs="Arial"/>
          <w:sz w:val="20"/>
        </w:rPr>
        <w:t xml:space="preserve"> – Headroom allowance, %. </w:t>
      </w:r>
      <w:r w:rsidRPr="00DE7D74">
        <w:rPr>
          <w:rFonts w:cs="Arial"/>
          <w:i/>
          <w:sz w:val="20"/>
        </w:rPr>
        <w:t>HA</w:t>
      </w:r>
      <w:r w:rsidRPr="00DE7D74">
        <w:rPr>
          <w:rFonts w:cs="Arial"/>
          <w:sz w:val="20"/>
        </w:rPr>
        <w:t xml:space="preserve"> shows what part of BU or EU capacity is reserved for future traffic growth. </w:t>
      </w:r>
    </w:p>
    <w:p w:rsidR="00F5166D" w:rsidRPr="00DE7D74" w:rsidRDefault="00F5166D" w:rsidP="00B430FA">
      <w:pPr>
        <w:spacing w:before="120" w:line="360" w:lineRule="auto"/>
        <w:ind w:left="1077"/>
        <w:jc w:val="both"/>
        <w:rPr>
          <w:rFonts w:eastAsia="Arial Unicode MS" w:cs="Arial"/>
          <w:sz w:val="20"/>
        </w:rPr>
      </w:pPr>
      <w:proofErr w:type="gramStart"/>
      <w:r w:rsidRPr="00DE7D74">
        <w:rPr>
          <w:rFonts w:cs="Arial"/>
          <w:i/>
          <w:sz w:val="20"/>
        </w:rPr>
        <w:t>f</w:t>
      </w:r>
      <w:r w:rsidRPr="00DE7D74">
        <w:rPr>
          <w:rFonts w:cs="Arial"/>
          <w:i/>
          <w:sz w:val="20"/>
          <w:vertAlign w:val="subscript"/>
        </w:rPr>
        <w:t>U</w:t>
      </w:r>
      <w:proofErr w:type="gramEnd"/>
      <w:r w:rsidRPr="00DE7D74">
        <w:rPr>
          <w:rFonts w:cs="Arial"/>
          <w:sz w:val="20"/>
        </w:rPr>
        <w:t xml:space="preserve"> – Design utilization factor at a planning stage, %. It is equipment (vendor designated) maximum utilization parameter. This utilization parameter ensures that the equipment in the network is not overloaded by any transient spikes in demand as well as represents the redundancy factor. </w:t>
      </w:r>
      <w:r w:rsidRPr="00DE7D74">
        <w:rPr>
          <w:rFonts w:eastAsia="Arial Unicode MS" w:cs="Arial"/>
          <w:sz w:val="20"/>
        </w:rPr>
        <w:t>Operational allowance and capacity calculations depend on the headroom allowance figure (HA, %). Headroom allowance is calculated according to the principle given in the following formula:</w:t>
      </w:r>
    </w:p>
    <w:tbl>
      <w:tblPr>
        <w:tblW w:w="0" w:type="auto"/>
        <w:tblLook w:val="01E0" w:firstRow="1" w:lastRow="1" w:firstColumn="1" w:lastColumn="1" w:noHBand="0" w:noVBand="0"/>
      </w:tblPr>
      <w:tblGrid>
        <w:gridCol w:w="1499"/>
        <w:gridCol w:w="6406"/>
      </w:tblGrid>
      <w:tr w:rsidR="00F5166D" w:rsidRPr="00DE7D74" w:rsidTr="007B4018">
        <w:tc>
          <w:tcPr>
            <w:tcW w:w="1499" w:type="dxa"/>
          </w:tcPr>
          <w:p w:rsidR="00F5166D" w:rsidRPr="00DE7D74" w:rsidRDefault="00F5166D" w:rsidP="007B4018">
            <w:pPr>
              <w:keepNext/>
              <w:spacing w:line="360" w:lineRule="auto"/>
              <w:jc w:val="both"/>
              <w:rPr>
                <w:sz w:val="20"/>
              </w:rPr>
            </w:pPr>
            <w:r w:rsidRPr="00DE7D74">
              <w:rPr>
                <w:rFonts w:eastAsia="Arial Unicode MS" w:cs="Arial"/>
                <w:position w:val="-30"/>
                <w:sz w:val="20"/>
              </w:rPr>
              <w:object w:dxaOrig="1080" w:dyaOrig="680">
                <v:shape id="_x0000_i1134" type="#_x0000_t75" style="width:56.1pt;height:30.85pt" o:ole="">
                  <v:imagedata r:id="rId83" o:title=""/>
                </v:shape>
                <o:OLEObject Type="Embed" ProgID="Equation.3" ShapeID="_x0000_i1134" DrawAspect="Content" ObjectID="_1505922321" r:id="rId84"/>
              </w:object>
            </w:r>
          </w:p>
        </w:tc>
        <w:tc>
          <w:tcPr>
            <w:tcW w:w="6406" w:type="dxa"/>
            <w:vAlign w:val="center"/>
          </w:tcPr>
          <w:p w:rsidR="00F5166D" w:rsidRPr="00DE7D74" w:rsidRDefault="00F5166D" w:rsidP="007B4018">
            <w:pPr>
              <w:spacing w:line="360" w:lineRule="auto"/>
              <w:ind w:left="992"/>
              <w:jc w:val="right"/>
              <w:rPr>
                <w:rFonts w:cs="Arial"/>
                <w:sz w:val="20"/>
              </w:rPr>
            </w:pPr>
          </w:p>
        </w:tc>
      </w:tr>
    </w:tbl>
    <w:p w:rsidR="00F5166D" w:rsidRPr="00DE7D74" w:rsidRDefault="00F5166D" w:rsidP="00F5166D">
      <w:pPr>
        <w:spacing w:before="120" w:line="360" w:lineRule="auto"/>
        <w:jc w:val="both"/>
        <w:rPr>
          <w:rFonts w:eastAsia="Arial Unicode MS" w:cs="Arial"/>
          <w:sz w:val="20"/>
        </w:rPr>
      </w:pPr>
      <w:r w:rsidRPr="00DE7D74">
        <w:rPr>
          <w:rFonts w:eastAsia="Arial Unicode MS" w:cs="Arial"/>
          <w:sz w:val="20"/>
        </w:rPr>
        <w:t>Where:</w:t>
      </w:r>
    </w:p>
    <w:p w:rsidR="00F5166D" w:rsidRPr="00DE7D74" w:rsidRDefault="00F5166D" w:rsidP="00B430FA">
      <w:pPr>
        <w:spacing w:before="120" w:line="360" w:lineRule="auto"/>
        <w:ind w:firstLine="1077"/>
        <w:jc w:val="both"/>
        <w:rPr>
          <w:rFonts w:eastAsia="Arial Unicode MS" w:cs="Arial"/>
          <w:sz w:val="20"/>
        </w:rPr>
      </w:pPr>
      <w:proofErr w:type="gramStart"/>
      <w:r w:rsidRPr="00DE7D74">
        <w:rPr>
          <w:rFonts w:eastAsia="Arial Unicode MS" w:cs="Arial"/>
          <w:i/>
          <w:sz w:val="20"/>
        </w:rPr>
        <w:t>r</w:t>
      </w:r>
      <w:r w:rsidRPr="00DE7D74">
        <w:rPr>
          <w:rFonts w:eastAsia="Arial Unicode MS" w:cs="Arial"/>
          <w:i/>
          <w:sz w:val="20"/>
          <w:vertAlign w:val="subscript"/>
        </w:rPr>
        <w:t>SDG</w:t>
      </w:r>
      <w:proofErr w:type="gramEnd"/>
      <w:r w:rsidRPr="00DE7D74">
        <w:rPr>
          <w:rFonts w:eastAsia="Arial Unicode MS" w:cs="Arial"/>
          <w:sz w:val="20"/>
        </w:rPr>
        <w:t xml:space="preserve"> – Service demand growth ratio.</w:t>
      </w:r>
    </w:p>
    <w:p w:rsidR="00F5166D" w:rsidRPr="00DE7D74" w:rsidRDefault="00F5166D" w:rsidP="00B430FA">
      <w:pPr>
        <w:spacing w:before="120" w:line="360" w:lineRule="auto"/>
        <w:ind w:left="1077"/>
        <w:jc w:val="both"/>
        <w:rPr>
          <w:rFonts w:eastAsia="Arial Unicode MS" w:cs="Arial"/>
          <w:sz w:val="20"/>
        </w:rPr>
      </w:pPr>
      <w:proofErr w:type="gramStart"/>
      <w:r w:rsidRPr="00DE7D74">
        <w:rPr>
          <w:rFonts w:eastAsia="Arial Unicode MS" w:cs="Arial"/>
          <w:i/>
          <w:sz w:val="20"/>
        </w:rPr>
        <w:t>r</w:t>
      </w:r>
      <w:r w:rsidRPr="00DE7D74">
        <w:rPr>
          <w:rFonts w:eastAsia="Arial Unicode MS" w:cs="Arial"/>
          <w:i/>
          <w:sz w:val="20"/>
          <w:vertAlign w:val="subscript"/>
        </w:rPr>
        <w:t>SDG</w:t>
      </w:r>
      <w:proofErr w:type="gramEnd"/>
      <w:r w:rsidRPr="00DE7D74">
        <w:rPr>
          <w:rFonts w:eastAsia="Arial Unicode MS" w:cs="Arial"/>
          <w:sz w:val="20"/>
        </w:rPr>
        <w:t xml:space="preserve"> determines the level of under-utilization in the network, as a function of equipment planning periods and expected demand. Planning period shows the time it takes to make all the necessary preparations to bring new equipment online. This period can be from weeks to years. Consequently, traffic volumes by groups (demand aggregates given below) are planned according to the service demand growth.</w:t>
      </w:r>
    </w:p>
    <w:p w:rsidR="00F5166D" w:rsidRPr="00DE7D74" w:rsidRDefault="00F5166D" w:rsidP="00F5166D">
      <w:pPr>
        <w:spacing w:before="120" w:line="360" w:lineRule="auto"/>
        <w:jc w:val="both"/>
        <w:rPr>
          <w:rFonts w:eastAsia="Arial Unicode MS" w:cs="Arial"/>
          <w:sz w:val="20"/>
        </w:rPr>
      </w:pPr>
      <w:r w:rsidRPr="00DE7D74">
        <w:rPr>
          <w:rFonts w:eastAsia="Arial Unicode MS" w:cs="Arial"/>
          <w:sz w:val="20"/>
        </w:rPr>
        <w:t xml:space="preserve">The service demand growth ratio is calculated for each one of the following demand aggregates: </w:t>
      </w:r>
    </w:p>
    <w:p w:rsidR="00F5166D" w:rsidRPr="00DE7D74" w:rsidRDefault="00F5166D" w:rsidP="00E702D2">
      <w:pPr>
        <w:widowControl/>
        <w:numPr>
          <w:ilvl w:val="0"/>
          <w:numId w:val="28"/>
        </w:numPr>
        <w:autoSpaceDE/>
        <w:autoSpaceDN/>
        <w:adjustRightInd/>
        <w:spacing w:before="120" w:after="120" w:line="360" w:lineRule="auto"/>
        <w:jc w:val="both"/>
        <w:rPr>
          <w:rStyle w:val="IntenseEmphasis"/>
          <w:rFonts w:ascii="EYInterstate Light" w:hAnsi="EYInterstate Light"/>
          <w:sz w:val="20"/>
          <w:szCs w:val="20"/>
        </w:rPr>
      </w:pPr>
      <w:r w:rsidRPr="00DE7D74">
        <w:rPr>
          <w:rStyle w:val="IntenseEmphasis"/>
          <w:rFonts w:ascii="EYInterstate Light" w:hAnsi="EYInterstate Light"/>
          <w:sz w:val="20"/>
          <w:szCs w:val="20"/>
        </w:rPr>
        <w:t>Total subscribers number;</w:t>
      </w:r>
    </w:p>
    <w:p w:rsidR="00F5166D" w:rsidRPr="00DE7D74" w:rsidRDefault="00F5166D" w:rsidP="00E702D2">
      <w:pPr>
        <w:widowControl/>
        <w:numPr>
          <w:ilvl w:val="0"/>
          <w:numId w:val="28"/>
        </w:numPr>
        <w:autoSpaceDE/>
        <w:autoSpaceDN/>
        <w:adjustRightInd/>
        <w:spacing w:before="120" w:after="120" w:line="360" w:lineRule="auto"/>
        <w:jc w:val="both"/>
        <w:rPr>
          <w:rStyle w:val="IntenseEmphasis"/>
          <w:rFonts w:ascii="EYInterstate Light" w:hAnsi="EYInterstate Light"/>
          <w:sz w:val="20"/>
          <w:szCs w:val="20"/>
        </w:rPr>
      </w:pPr>
      <w:r w:rsidRPr="00DE7D74">
        <w:rPr>
          <w:rStyle w:val="IntenseEmphasis"/>
          <w:rFonts w:ascii="EYInterstate Light" w:hAnsi="EYInterstate Light"/>
          <w:sz w:val="20"/>
          <w:szCs w:val="20"/>
        </w:rPr>
        <w:t>CCS traffic, which comprises of voice, circuit data and converted to minute equivalent video traffic;</w:t>
      </w:r>
    </w:p>
    <w:p w:rsidR="00F5166D" w:rsidRPr="00DE7D74" w:rsidRDefault="00F5166D" w:rsidP="00E702D2">
      <w:pPr>
        <w:widowControl/>
        <w:numPr>
          <w:ilvl w:val="0"/>
          <w:numId w:val="28"/>
        </w:numPr>
        <w:autoSpaceDE/>
        <w:autoSpaceDN/>
        <w:adjustRightInd/>
        <w:spacing w:before="120" w:after="120" w:line="360" w:lineRule="auto"/>
        <w:jc w:val="both"/>
        <w:rPr>
          <w:rStyle w:val="IntenseEmphasis"/>
          <w:rFonts w:ascii="EYInterstate Light" w:hAnsi="EYInterstate Light"/>
          <w:sz w:val="20"/>
          <w:szCs w:val="20"/>
        </w:rPr>
      </w:pPr>
      <w:r w:rsidRPr="00DE7D74">
        <w:rPr>
          <w:rStyle w:val="IntenseEmphasis"/>
          <w:rFonts w:ascii="EYInterstate Light" w:hAnsi="EYInterstate Light"/>
          <w:sz w:val="20"/>
          <w:szCs w:val="20"/>
        </w:rPr>
        <w:t>Air interface traffic, which comprises of converted to minute equivalent SMS, MMS and packet data traffic. Packet data traffic in this case means GSM, UMTS and LTE traffic sum of up-link or down-link traffic subject to greater value.</w:t>
      </w:r>
    </w:p>
    <w:p w:rsidR="00F5166D" w:rsidRDefault="00F5166D" w:rsidP="00F5166D">
      <w:pPr>
        <w:spacing w:before="120" w:line="360" w:lineRule="auto"/>
        <w:jc w:val="both"/>
        <w:rPr>
          <w:rFonts w:eastAsia="Arial Unicode MS" w:cs="Arial"/>
          <w:sz w:val="20"/>
        </w:rPr>
      </w:pPr>
      <w:r w:rsidRPr="00DE7D74">
        <w:rPr>
          <w:rFonts w:eastAsia="Arial Unicode MS" w:cs="Arial"/>
          <w:sz w:val="20"/>
        </w:rPr>
        <w:lastRenderedPageBreak/>
        <w:t>A particular demand growth ratio is assigned to a particu</w:t>
      </w:r>
      <w:r>
        <w:rPr>
          <w:rFonts w:eastAsia="Arial Unicode MS" w:cs="Arial"/>
          <w:sz w:val="20"/>
        </w:rPr>
        <w:t>lar network element’s equipment.</w:t>
      </w:r>
    </w:p>
    <w:p w:rsidR="00B430FA" w:rsidRPr="00C712D7" w:rsidRDefault="00B430FA" w:rsidP="00B430FA">
      <w:pPr>
        <w:pStyle w:val="EYHeading3"/>
      </w:pPr>
      <w:bookmarkStart w:id="240" w:name="_Toc321051911"/>
      <w:bookmarkStart w:id="241" w:name="_Toc329245494"/>
      <w:bookmarkStart w:id="242" w:name="_Toc330805105"/>
      <w:bookmarkStart w:id="243" w:name="_Toc332892844"/>
      <w:bookmarkStart w:id="244" w:name="_Toc338958236"/>
      <w:bookmarkStart w:id="245" w:name="_Toc338958315"/>
      <w:bookmarkStart w:id="246" w:name="_Toc341948840"/>
      <w:bookmarkStart w:id="247" w:name="_Toc345488060"/>
      <w:bookmarkStart w:id="248" w:name="_Toc321503043"/>
      <w:bookmarkStart w:id="249" w:name="_Toc329245484"/>
      <w:bookmarkStart w:id="250" w:name="_Toc330805095"/>
      <w:bookmarkStart w:id="251" w:name="_Toc332892834"/>
      <w:bookmarkStart w:id="252" w:name="_Toc338958226"/>
      <w:bookmarkStart w:id="253" w:name="_Toc338958305"/>
      <w:bookmarkStart w:id="254" w:name="_Toc341948830"/>
      <w:bookmarkStart w:id="255" w:name="_Toc345488050"/>
      <w:bookmarkStart w:id="256" w:name="_Toc432171414"/>
      <w:r w:rsidRPr="002144B5">
        <w:t>Vocabulary of formulas</w:t>
      </w:r>
      <w:bookmarkEnd w:id="248"/>
      <w:bookmarkEnd w:id="249"/>
      <w:bookmarkEnd w:id="250"/>
      <w:bookmarkEnd w:id="251"/>
      <w:bookmarkEnd w:id="252"/>
      <w:bookmarkEnd w:id="253"/>
      <w:bookmarkEnd w:id="254"/>
      <w:bookmarkEnd w:id="255"/>
      <w:bookmarkEnd w:id="256"/>
    </w:p>
    <w:p w:rsidR="00B430FA" w:rsidRPr="00B430FA" w:rsidRDefault="00B430FA" w:rsidP="00B430FA">
      <w:pPr>
        <w:spacing w:line="276" w:lineRule="auto"/>
        <w:rPr>
          <w:rFonts w:cs="Arial"/>
          <w:sz w:val="20"/>
        </w:rPr>
      </w:pPr>
      <w:r w:rsidRPr="00B430FA">
        <w:rPr>
          <w:rFonts w:cs="Arial"/>
          <w:sz w:val="20"/>
        </w:rPr>
        <w:t>In the table below a vocabulary of formulas used to dimension network elements and calculate the demand is described: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6521"/>
      </w:tblGrid>
      <w:tr w:rsidR="00B430FA" w:rsidRPr="00B430FA" w:rsidTr="009027A7">
        <w:trPr>
          <w:trHeight w:val="510"/>
        </w:trPr>
        <w:tc>
          <w:tcPr>
            <w:tcW w:w="675" w:type="dxa"/>
            <w:shd w:val="clear" w:color="auto" w:fill="BFBFBF" w:themeFill="background1" w:themeFillShade="BF"/>
            <w:vAlign w:val="center"/>
          </w:tcPr>
          <w:p w:rsidR="00B430FA" w:rsidRPr="00B430FA" w:rsidRDefault="00B430FA" w:rsidP="009027A7">
            <w:pPr>
              <w:rPr>
                <w:rFonts w:cs="Arial"/>
                <w:b/>
                <w:position w:val="-14"/>
                <w:sz w:val="20"/>
              </w:rPr>
            </w:pPr>
            <w:r w:rsidRPr="00B430FA">
              <w:rPr>
                <w:rFonts w:cs="Arial"/>
                <w:b/>
                <w:position w:val="-14"/>
                <w:sz w:val="20"/>
              </w:rPr>
              <w:t>Abbreviation</w:t>
            </w:r>
          </w:p>
        </w:tc>
        <w:tc>
          <w:tcPr>
            <w:tcW w:w="6521" w:type="dxa"/>
            <w:shd w:val="clear" w:color="auto" w:fill="BFBFBF" w:themeFill="background1" w:themeFillShade="BF"/>
            <w:vAlign w:val="center"/>
          </w:tcPr>
          <w:p w:rsidR="00B430FA" w:rsidRPr="00B430FA" w:rsidRDefault="00B430FA" w:rsidP="009027A7">
            <w:pPr>
              <w:rPr>
                <w:rFonts w:cs="Arial"/>
                <w:b/>
                <w:sz w:val="20"/>
              </w:rPr>
            </w:pPr>
            <w:r w:rsidRPr="00B430FA">
              <w:rPr>
                <w:rFonts w:cs="Arial"/>
                <w:b/>
                <w:sz w:val="20"/>
              </w:rPr>
              <w:t>Explanation</w:t>
            </w:r>
          </w:p>
        </w:tc>
      </w:tr>
      <w:tr w:rsidR="00B430FA" w:rsidRPr="00B430FA" w:rsidTr="009027A7">
        <w:trPr>
          <w:trHeight w:val="516"/>
        </w:trPr>
        <w:tc>
          <w:tcPr>
            <w:tcW w:w="675" w:type="dxa"/>
          </w:tcPr>
          <w:p w:rsidR="00B430FA" w:rsidRPr="00B430FA" w:rsidRDefault="00B430FA" w:rsidP="009027A7">
            <w:pPr>
              <w:rPr>
                <w:rFonts w:cs="Arial"/>
                <w:sz w:val="20"/>
              </w:rPr>
            </w:pPr>
            <w:r w:rsidRPr="00B430FA">
              <w:rPr>
                <w:rFonts w:cs="Arial"/>
                <w:position w:val="-14"/>
                <w:sz w:val="20"/>
              </w:rPr>
              <w:object w:dxaOrig="340" w:dyaOrig="380">
                <v:shape id="_x0000_i1319" type="#_x0000_t75" style="width:19.65pt;height:15.9pt" o:ole="">
                  <v:imagedata r:id="rId85" o:title=""/>
                </v:shape>
                <o:OLEObject Type="Embed" ProgID="Equation.3" ShapeID="_x0000_i1319" DrawAspect="Content" ObjectID="_1505922322" r:id="rId86"/>
              </w:object>
            </w:r>
          </w:p>
        </w:tc>
        <w:tc>
          <w:tcPr>
            <w:tcW w:w="6521" w:type="dxa"/>
            <w:vAlign w:val="bottom"/>
          </w:tcPr>
          <w:p w:rsidR="00B430FA" w:rsidRPr="00B430FA" w:rsidRDefault="00B430FA" w:rsidP="009027A7">
            <w:pPr>
              <w:spacing w:before="240" w:line="360" w:lineRule="auto"/>
              <w:outlineLvl w:val="5"/>
              <w:rPr>
                <w:rFonts w:cs="Arial"/>
                <w:sz w:val="20"/>
              </w:rPr>
            </w:pPr>
            <w:r w:rsidRPr="00B430FA">
              <w:rPr>
                <w:rFonts w:cs="Arial"/>
                <w:sz w:val="20"/>
              </w:rPr>
              <w:t>Number of x elements</w:t>
            </w:r>
          </w:p>
        </w:tc>
      </w:tr>
      <w:tr w:rsidR="00B430FA" w:rsidRPr="00B430FA" w:rsidTr="009027A7">
        <w:trPr>
          <w:trHeight w:val="516"/>
        </w:trPr>
        <w:tc>
          <w:tcPr>
            <w:tcW w:w="675" w:type="dxa"/>
          </w:tcPr>
          <w:p w:rsidR="00B430FA" w:rsidRPr="00B430FA" w:rsidRDefault="00B430FA" w:rsidP="009027A7">
            <w:pPr>
              <w:rPr>
                <w:rFonts w:cs="Arial"/>
                <w:sz w:val="20"/>
              </w:rPr>
            </w:pPr>
            <w:r w:rsidRPr="00B430FA">
              <w:rPr>
                <w:rFonts w:cs="Arial"/>
                <w:position w:val="-14"/>
                <w:sz w:val="20"/>
              </w:rPr>
              <w:object w:dxaOrig="260" w:dyaOrig="380">
                <v:shape id="_x0000_i1320" type="#_x0000_t75" style="width:11.2pt;height:15.9pt" o:ole="">
                  <v:imagedata r:id="rId87" o:title=""/>
                </v:shape>
                <o:OLEObject Type="Embed" ProgID="Equation.3" ShapeID="_x0000_i1320" DrawAspect="Content" ObjectID="_1505922323" r:id="rId88"/>
              </w:object>
            </w:r>
          </w:p>
        </w:tc>
        <w:tc>
          <w:tcPr>
            <w:tcW w:w="6521" w:type="dxa"/>
            <w:vAlign w:val="bottom"/>
          </w:tcPr>
          <w:p w:rsidR="00B430FA" w:rsidRPr="00B430FA" w:rsidRDefault="00B430FA" w:rsidP="009027A7">
            <w:pPr>
              <w:spacing w:before="240" w:line="360" w:lineRule="auto"/>
              <w:outlineLvl w:val="6"/>
              <w:rPr>
                <w:rFonts w:cs="Arial"/>
                <w:sz w:val="20"/>
              </w:rPr>
            </w:pPr>
            <w:r w:rsidRPr="00B430FA">
              <w:rPr>
                <w:rFonts w:cs="Arial"/>
                <w:sz w:val="20"/>
              </w:rPr>
              <w:t>Volume of x traffic</w:t>
            </w:r>
          </w:p>
        </w:tc>
      </w:tr>
      <w:tr w:rsidR="00B430FA" w:rsidRPr="00B430FA" w:rsidTr="009027A7">
        <w:trPr>
          <w:trHeight w:val="516"/>
        </w:trPr>
        <w:tc>
          <w:tcPr>
            <w:tcW w:w="675" w:type="dxa"/>
          </w:tcPr>
          <w:p w:rsidR="00B430FA" w:rsidRPr="00B430FA" w:rsidRDefault="00B430FA" w:rsidP="009027A7">
            <w:pPr>
              <w:rPr>
                <w:rFonts w:cs="Arial"/>
                <w:sz w:val="20"/>
              </w:rPr>
            </w:pPr>
            <w:r w:rsidRPr="00B430FA">
              <w:rPr>
                <w:rFonts w:cs="Arial"/>
                <w:position w:val="-14"/>
                <w:sz w:val="20"/>
              </w:rPr>
              <w:object w:dxaOrig="279" w:dyaOrig="380">
                <v:shape id="_x0000_i1321" type="#_x0000_t75" style="width:15.9pt;height:15.9pt" o:ole="">
                  <v:imagedata r:id="rId89" o:title=""/>
                </v:shape>
                <o:OLEObject Type="Embed" ProgID="Equation.3" ShapeID="_x0000_i1321" DrawAspect="Content" ObjectID="_1505922324" r:id="rId90"/>
              </w:object>
            </w:r>
          </w:p>
        </w:tc>
        <w:tc>
          <w:tcPr>
            <w:tcW w:w="6521" w:type="dxa"/>
            <w:vAlign w:val="bottom"/>
          </w:tcPr>
          <w:p w:rsidR="00B430FA" w:rsidRPr="00B430FA" w:rsidRDefault="00B430FA" w:rsidP="009027A7">
            <w:pPr>
              <w:spacing w:before="240" w:line="360" w:lineRule="auto"/>
              <w:outlineLvl w:val="7"/>
              <w:rPr>
                <w:rFonts w:cs="Arial"/>
                <w:sz w:val="20"/>
              </w:rPr>
            </w:pPr>
            <w:r w:rsidRPr="00B430FA">
              <w:rPr>
                <w:rFonts w:cs="Arial"/>
                <w:sz w:val="20"/>
              </w:rPr>
              <w:t>Number of subscribers/services</w:t>
            </w:r>
          </w:p>
        </w:tc>
      </w:tr>
      <w:tr w:rsidR="00B430FA" w:rsidRPr="00B430FA" w:rsidTr="009027A7">
        <w:trPr>
          <w:trHeight w:val="516"/>
        </w:trPr>
        <w:tc>
          <w:tcPr>
            <w:tcW w:w="675" w:type="dxa"/>
          </w:tcPr>
          <w:p w:rsidR="00B430FA" w:rsidRPr="00B430FA" w:rsidRDefault="00B430FA" w:rsidP="009027A7">
            <w:pPr>
              <w:rPr>
                <w:rFonts w:cs="Arial"/>
                <w:sz w:val="20"/>
              </w:rPr>
            </w:pPr>
            <w:r w:rsidRPr="00B430FA">
              <w:rPr>
                <w:rFonts w:cs="Arial"/>
                <w:position w:val="-14"/>
                <w:sz w:val="20"/>
              </w:rPr>
              <w:object w:dxaOrig="260" w:dyaOrig="380">
                <v:shape id="_x0000_i1322" type="#_x0000_t75" style="width:11.2pt;height:15.9pt" o:ole="">
                  <v:imagedata r:id="rId91" o:title=""/>
                </v:shape>
                <o:OLEObject Type="Embed" ProgID="Equation.3" ShapeID="_x0000_i1322" DrawAspect="Content" ObjectID="_1505922325" r:id="rId92"/>
              </w:object>
            </w:r>
          </w:p>
        </w:tc>
        <w:tc>
          <w:tcPr>
            <w:tcW w:w="6521" w:type="dxa"/>
            <w:vAlign w:val="bottom"/>
          </w:tcPr>
          <w:p w:rsidR="00B430FA" w:rsidRPr="00B430FA" w:rsidRDefault="00B430FA" w:rsidP="009027A7">
            <w:pPr>
              <w:framePr w:w="6521" w:h="1055" w:hSpace="142" w:wrap="around" w:vAnchor="page" w:hAnchor="page" w:x="1441" w:y="4452"/>
              <w:spacing w:before="240" w:line="360" w:lineRule="auto"/>
              <w:outlineLvl w:val="8"/>
              <w:rPr>
                <w:rFonts w:cs="Arial"/>
                <w:sz w:val="20"/>
              </w:rPr>
            </w:pPr>
            <w:r w:rsidRPr="00B430FA">
              <w:rPr>
                <w:rFonts w:cs="Arial"/>
                <w:sz w:val="20"/>
              </w:rPr>
              <w:t>Throughput x element</w:t>
            </w:r>
          </w:p>
        </w:tc>
      </w:tr>
      <w:tr w:rsidR="00B430FA" w:rsidRPr="00B430FA" w:rsidTr="009027A7">
        <w:trPr>
          <w:trHeight w:val="516"/>
        </w:trPr>
        <w:tc>
          <w:tcPr>
            <w:tcW w:w="675" w:type="dxa"/>
          </w:tcPr>
          <w:p w:rsidR="00B430FA" w:rsidRPr="00B430FA" w:rsidRDefault="00B430FA" w:rsidP="009027A7">
            <w:pPr>
              <w:rPr>
                <w:rFonts w:cs="Arial"/>
                <w:sz w:val="20"/>
              </w:rPr>
            </w:pPr>
            <w:r w:rsidRPr="00B430FA">
              <w:rPr>
                <w:rFonts w:cs="Arial"/>
                <w:sz w:val="20"/>
              </w:rPr>
              <w:object w:dxaOrig="400" w:dyaOrig="260">
                <v:shape id="_x0000_i1323" type="#_x0000_t75" style="width:19.65pt;height:11.2pt" o:ole="">
                  <v:imagedata r:id="rId93" o:title=""/>
                </v:shape>
                <o:OLEObject Type="Embed" ProgID="Equation.3" ShapeID="_x0000_i1323" DrawAspect="Content" ObjectID="_1505922326" r:id="rId94"/>
              </w:object>
            </w:r>
          </w:p>
        </w:tc>
        <w:tc>
          <w:tcPr>
            <w:tcW w:w="6521" w:type="dxa"/>
            <w:vAlign w:val="bottom"/>
          </w:tcPr>
          <w:p w:rsidR="00B430FA" w:rsidRPr="00B430FA" w:rsidRDefault="00B430FA" w:rsidP="009027A7">
            <w:pPr>
              <w:spacing w:line="360" w:lineRule="auto"/>
              <w:rPr>
                <w:rFonts w:cs="Arial"/>
                <w:sz w:val="20"/>
              </w:rPr>
            </w:pPr>
            <w:r w:rsidRPr="00B430FA">
              <w:rPr>
                <w:rFonts w:cs="Arial"/>
                <w:sz w:val="20"/>
              </w:rPr>
              <w:t>Headroom allowance</w:t>
            </w:r>
          </w:p>
        </w:tc>
      </w:tr>
      <w:tr w:rsidR="00B430FA" w:rsidRPr="00B430FA" w:rsidTr="009027A7">
        <w:trPr>
          <w:trHeight w:val="516"/>
        </w:trPr>
        <w:tc>
          <w:tcPr>
            <w:tcW w:w="675" w:type="dxa"/>
          </w:tcPr>
          <w:p w:rsidR="00B430FA" w:rsidRPr="00B430FA" w:rsidRDefault="00B430FA" w:rsidP="009027A7">
            <w:pPr>
              <w:rPr>
                <w:rFonts w:cs="Arial"/>
                <w:sz w:val="20"/>
              </w:rPr>
            </w:pPr>
            <w:r w:rsidRPr="00B430FA">
              <w:rPr>
                <w:rFonts w:cs="Arial"/>
                <w:position w:val="-10"/>
                <w:sz w:val="20"/>
              </w:rPr>
              <w:object w:dxaOrig="240" w:dyaOrig="260">
                <v:shape id="_x0000_i1324" type="#_x0000_t75" style="width:11.2pt;height:11.2pt" o:ole="">
                  <v:imagedata r:id="rId95" o:title=""/>
                </v:shape>
                <o:OLEObject Type="Embed" ProgID="Equation.3" ShapeID="_x0000_i1324" DrawAspect="Content" ObjectID="_1505922327" r:id="rId96"/>
              </w:object>
            </w:r>
          </w:p>
        </w:tc>
        <w:tc>
          <w:tcPr>
            <w:tcW w:w="6521" w:type="dxa"/>
            <w:vAlign w:val="bottom"/>
          </w:tcPr>
          <w:p w:rsidR="00B430FA" w:rsidRPr="00B430FA" w:rsidRDefault="00B430FA" w:rsidP="009027A7">
            <w:pPr>
              <w:spacing w:line="360" w:lineRule="auto"/>
              <w:rPr>
                <w:rFonts w:cs="Arial"/>
                <w:sz w:val="20"/>
              </w:rPr>
            </w:pPr>
            <w:r w:rsidRPr="00B430FA">
              <w:rPr>
                <w:rFonts w:cs="Arial"/>
                <w:sz w:val="20"/>
              </w:rPr>
              <w:t>Proportion expressed in percentage</w:t>
            </w:r>
          </w:p>
        </w:tc>
      </w:tr>
      <w:tr w:rsidR="00B430FA" w:rsidRPr="00B430FA" w:rsidTr="009027A7">
        <w:trPr>
          <w:trHeight w:val="516"/>
        </w:trPr>
        <w:tc>
          <w:tcPr>
            <w:tcW w:w="675" w:type="dxa"/>
          </w:tcPr>
          <w:p w:rsidR="00B430FA" w:rsidRPr="00B430FA" w:rsidRDefault="00B430FA" w:rsidP="009027A7">
            <w:pPr>
              <w:rPr>
                <w:rFonts w:cs="Arial"/>
                <w:sz w:val="20"/>
              </w:rPr>
            </w:pPr>
            <w:r w:rsidRPr="00B430FA">
              <w:rPr>
                <w:rFonts w:cs="Arial"/>
                <w:position w:val="-6"/>
                <w:sz w:val="20"/>
              </w:rPr>
              <w:object w:dxaOrig="240" w:dyaOrig="279">
                <v:shape id="_x0000_i1325" type="#_x0000_t75" style="width:11.2pt;height:15.9pt" o:ole="">
                  <v:imagedata r:id="rId97" o:title=""/>
                </v:shape>
                <o:OLEObject Type="Embed" ProgID="Equation.3" ShapeID="_x0000_i1325" DrawAspect="Content" ObjectID="_1505922328" r:id="rId98"/>
              </w:object>
            </w:r>
          </w:p>
        </w:tc>
        <w:tc>
          <w:tcPr>
            <w:tcW w:w="6521" w:type="dxa"/>
            <w:vAlign w:val="bottom"/>
          </w:tcPr>
          <w:p w:rsidR="00B430FA" w:rsidRPr="00B430FA" w:rsidRDefault="00B430FA" w:rsidP="009027A7">
            <w:pPr>
              <w:spacing w:line="360" w:lineRule="auto"/>
              <w:rPr>
                <w:rFonts w:cs="Arial"/>
                <w:sz w:val="20"/>
              </w:rPr>
            </w:pPr>
            <w:r w:rsidRPr="00B430FA">
              <w:rPr>
                <w:rFonts w:cs="Arial"/>
                <w:sz w:val="20"/>
              </w:rPr>
              <w:t>Capacity of x element</w:t>
            </w:r>
          </w:p>
        </w:tc>
      </w:tr>
    </w:tbl>
    <w:p w:rsidR="00B430FA" w:rsidRDefault="00B430FA" w:rsidP="00B430FA">
      <w:pPr>
        <w:pStyle w:val="EYHeading3"/>
        <w:numPr>
          <w:ilvl w:val="0"/>
          <w:numId w:val="0"/>
        </w:numPr>
      </w:pPr>
    </w:p>
    <w:p w:rsidR="00D95AE0" w:rsidRPr="00972D87" w:rsidRDefault="00D95AE0" w:rsidP="00935518">
      <w:pPr>
        <w:pStyle w:val="EYHeading3"/>
      </w:pPr>
      <w:bookmarkStart w:id="257" w:name="_Toc432171415"/>
      <w:r w:rsidRPr="00972D87">
        <w:t>Dimensioning of GSM network</w:t>
      </w:r>
      <w:bookmarkEnd w:id="240"/>
      <w:bookmarkEnd w:id="241"/>
      <w:bookmarkEnd w:id="242"/>
      <w:bookmarkEnd w:id="243"/>
      <w:bookmarkEnd w:id="244"/>
      <w:bookmarkEnd w:id="245"/>
      <w:bookmarkEnd w:id="246"/>
      <w:bookmarkEnd w:id="247"/>
      <w:bookmarkEnd w:id="257"/>
      <w:r w:rsidRPr="00972D87">
        <w:t xml:space="preserve"> </w:t>
      </w:r>
    </w:p>
    <w:p w:rsidR="00D95AE0" w:rsidRPr="00935518" w:rsidRDefault="00D95AE0" w:rsidP="00935518">
      <w:pPr>
        <w:pStyle w:val="EYHeading4"/>
      </w:pPr>
      <w:bookmarkStart w:id="258" w:name="_Toc318697359"/>
      <w:bookmarkStart w:id="259" w:name="_Toc321051912"/>
      <w:bookmarkStart w:id="260" w:name="_Toc329245495"/>
      <w:bookmarkStart w:id="261" w:name="_Toc330805106"/>
      <w:bookmarkStart w:id="262" w:name="_Toc332892845"/>
      <w:bookmarkStart w:id="263" w:name="_Ref338957804"/>
      <w:bookmarkStart w:id="264" w:name="_Ref338957807"/>
      <w:bookmarkStart w:id="265" w:name="_Ref338957867"/>
      <w:bookmarkStart w:id="266" w:name="_Ref338957869"/>
      <w:bookmarkStart w:id="267" w:name="_Toc338958237"/>
      <w:bookmarkStart w:id="268" w:name="_Toc338958316"/>
      <w:bookmarkStart w:id="269" w:name="_Ref338958356"/>
      <w:bookmarkStart w:id="270" w:name="_Ref338958357"/>
      <w:bookmarkStart w:id="271" w:name="_Toc341948841"/>
      <w:bookmarkStart w:id="272" w:name="_Toc345488061"/>
      <w:bookmarkStart w:id="273" w:name="_Toc432171416"/>
      <w:r w:rsidRPr="00935518">
        <w:t>Base Transceiver Station</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D95AE0" w:rsidRPr="00794E15" w:rsidRDefault="00D95AE0" w:rsidP="00D95AE0">
      <w:pPr>
        <w:spacing w:before="120" w:line="360" w:lineRule="auto"/>
        <w:jc w:val="both"/>
        <w:rPr>
          <w:rFonts w:eastAsia="Arial Unicode MS"/>
          <w:sz w:val="20"/>
        </w:rPr>
      </w:pPr>
      <w:r w:rsidRPr="00794E15">
        <w:rPr>
          <w:rFonts w:eastAsia="Arial Unicode MS"/>
          <w:sz w:val="20"/>
        </w:rPr>
        <w:t>The first step in dimensioning the Base Station Subsystem (BSS) layer is modeling the Base Transceiver Stations (BTS). The outcome of the algorithms presented in this section is the number of BTS locations (sites).</w:t>
      </w:r>
    </w:p>
    <w:p w:rsidR="00D95AE0" w:rsidRPr="00794E15" w:rsidRDefault="00D95AE0" w:rsidP="00D95AE0">
      <w:pPr>
        <w:spacing w:before="120" w:line="360" w:lineRule="auto"/>
        <w:jc w:val="both"/>
        <w:rPr>
          <w:rFonts w:eastAsia="Arial Unicode MS"/>
          <w:sz w:val="20"/>
        </w:rPr>
      </w:pPr>
      <w:r w:rsidRPr="00794E15">
        <w:rPr>
          <w:rFonts w:eastAsia="Arial Unicode MS"/>
          <w:sz w:val="20"/>
        </w:rPr>
        <w:t>All of the BTS calculations presented in this section are executed by subdividing the territ</w:t>
      </w:r>
      <w:r w:rsidR="00935518">
        <w:rPr>
          <w:rFonts w:eastAsia="Arial Unicode MS"/>
          <w:sz w:val="20"/>
        </w:rPr>
        <w:t>ory of the Republic of Georgia</w:t>
      </w:r>
      <w:r w:rsidRPr="00794E15">
        <w:rPr>
          <w:rFonts w:eastAsia="Arial Unicode MS"/>
          <w:sz w:val="20"/>
        </w:rPr>
        <w:t xml:space="preserve"> (for coverage) and traffic (for capacity) into the following geographical areas: </w:t>
      </w:r>
    </w:p>
    <w:p w:rsidR="00D95AE0" w:rsidRPr="00794E15" w:rsidRDefault="00D95AE0" w:rsidP="00E702D2">
      <w:pPr>
        <w:widowControl/>
        <w:numPr>
          <w:ilvl w:val="0"/>
          <w:numId w:val="32"/>
        </w:numPr>
        <w:autoSpaceDE/>
        <w:autoSpaceDN/>
        <w:adjustRightInd/>
        <w:spacing w:before="120" w:after="120" w:line="360" w:lineRule="auto"/>
        <w:jc w:val="both"/>
        <w:rPr>
          <w:rFonts w:eastAsia="Arial Unicode MS" w:cs="Arial"/>
          <w:sz w:val="20"/>
        </w:rPr>
      </w:pPr>
      <w:r w:rsidRPr="00794E15">
        <w:rPr>
          <w:rFonts w:eastAsia="Arial Unicode MS" w:cs="Arial"/>
          <w:sz w:val="20"/>
        </w:rPr>
        <w:t>Urban –</w:t>
      </w:r>
      <w:r w:rsidRPr="00794E15">
        <w:rPr>
          <w:rFonts w:cs="Arial"/>
          <w:color w:val="000000"/>
          <w:sz w:val="20"/>
          <w:lang w:eastAsia="lt-LT"/>
        </w:rPr>
        <w:t xml:space="preserve"> Built up city or large town with large buildings and houses. Building heights above 4 stores (about 10m</w:t>
      </w:r>
      <w:r w:rsidR="00935518">
        <w:rPr>
          <w:rFonts w:cs="Arial"/>
          <w:color w:val="000000"/>
          <w:sz w:val="20"/>
          <w:lang w:eastAsia="lt-LT"/>
        </w:rPr>
        <w:t>).</w:t>
      </w:r>
    </w:p>
    <w:p w:rsidR="00D95AE0" w:rsidRPr="00794E15" w:rsidRDefault="00D95AE0" w:rsidP="00E702D2">
      <w:pPr>
        <w:widowControl/>
        <w:numPr>
          <w:ilvl w:val="0"/>
          <w:numId w:val="32"/>
        </w:numPr>
        <w:autoSpaceDE/>
        <w:autoSpaceDN/>
        <w:adjustRightInd/>
        <w:spacing w:before="120" w:after="120" w:line="360" w:lineRule="auto"/>
        <w:jc w:val="both"/>
        <w:rPr>
          <w:rFonts w:eastAsia="Arial Unicode MS" w:cs="Arial"/>
          <w:sz w:val="20"/>
        </w:rPr>
      </w:pPr>
      <w:r w:rsidRPr="00794E15">
        <w:rPr>
          <w:rFonts w:eastAsia="Arial Unicode MS" w:cs="Arial"/>
          <w:sz w:val="20"/>
        </w:rPr>
        <w:t xml:space="preserve">Suburban – </w:t>
      </w:r>
      <w:r w:rsidRPr="00794E15">
        <w:rPr>
          <w:rFonts w:cs="Arial"/>
          <w:color w:val="000000"/>
          <w:sz w:val="20"/>
          <w:lang w:eastAsia="lt-LT"/>
        </w:rPr>
        <w:t>Village, highway scattered with trees and houses. Some obstacles near the mobile, but not very congested</w:t>
      </w:r>
      <w:r w:rsidRPr="00794E15">
        <w:rPr>
          <w:rFonts w:eastAsia="Arial Unicode MS" w:cs="Arial"/>
          <w:sz w:val="20"/>
        </w:rPr>
        <w:t xml:space="preserve">. </w:t>
      </w:r>
    </w:p>
    <w:p w:rsidR="00D95AE0" w:rsidRPr="00794E15" w:rsidRDefault="00D95AE0" w:rsidP="00E702D2">
      <w:pPr>
        <w:widowControl/>
        <w:numPr>
          <w:ilvl w:val="0"/>
          <w:numId w:val="32"/>
        </w:numPr>
        <w:autoSpaceDE/>
        <w:autoSpaceDN/>
        <w:adjustRightInd/>
        <w:spacing w:before="120" w:after="120" w:line="360" w:lineRule="auto"/>
        <w:jc w:val="both"/>
        <w:rPr>
          <w:rFonts w:eastAsia="Arial Unicode MS" w:cs="Arial"/>
          <w:sz w:val="20"/>
        </w:rPr>
      </w:pPr>
      <w:r w:rsidRPr="00794E15">
        <w:rPr>
          <w:rFonts w:eastAsia="Arial Unicode MS" w:cs="Arial"/>
          <w:sz w:val="20"/>
        </w:rPr>
        <w:t>Rural</w:t>
      </w:r>
      <w:r w:rsidR="00935518">
        <w:rPr>
          <w:rStyle w:val="FootnoteReference"/>
          <w:rFonts w:eastAsia="Arial Unicode MS" w:cs="Arial"/>
          <w:sz w:val="20"/>
        </w:rPr>
        <w:t xml:space="preserve"> </w:t>
      </w:r>
      <w:r w:rsidRPr="00794E15">
        <w:rPr>
          <w:rFonts w:eastAsia="Arial Unicode MS" w:cs="Arial"/>
          <w:sz w:val="20"/>
        </w:rPr>
        <w:t>– O</w:t>
      </w:r>
      <w:r w:rsidRPr="00794E15">
        <w:rPr>
          <w:rFonts w:cs="Arial"/>
          <w:color w:val="000000"/>
          <w:sz w:val="20"/>
          <w:lang w:eastAsia="lt-LT"/>
        </w:rPr>
        <w:t>pen space, forests, no tall trees or building in path</w:t>
      </w:r>
      <w:r w:rsidR="00935518">
        <w:rPr>
          <w:rFonts w:eastAsia="Arial Unicode MS" w:cs="Arial"/>
          <w:sz w:val="20"/>
        </w:rPr>
        <w:t>.</w:t>
      </w:r>
    </w:p>
    <w:p w:rsidR="00D95AE0" w:rsidRPr="00794E15" w:rsidRDefault="00D95AE0" w:rsidP="00D95AE0">
      <w:pPr>
        <w:spacing w:before="120" w:line="360" w:lineRule="auto"/>
        <w:jc w:val="both"/>
        <w:rPr>
          <w:rFonts w:eastAsia="Arial Unicode MS" w:cs="Arial"/>
          <w:sz w:val="20"/>
        </w:rPr>
      </w:pPr>
      <w:r w:rsidRPr="00794E15">
        <w:rPr>
          <w:rFonts w:cs="Arial"/>
          <w:color w:val="000000"/>
          <w:sz w:val="20"/>
          <w:lang w:eastAsia="lt-LT"/>
        </w:rPr>
        <w:t>Traffic and coverage geographical areas equally correspond with geographical areas definitions when dimensioning the network.</w:t>
      </w:r>
    </w:p>
    <w:p w:rsidR="00D95AE0" w:rsidRPr="00794E15" w:rsidRDefault="00D95AE0" w:rsidP="00D95AE0">
      <w:pPr>
        <w:spacing w:before="120" w:line="360" w:lineRule="auto"/>
        <w:jc w:val="both"/>
        <w:rPr>
          <w:rFonts w:eastAsia="Arial Unicode MS"/>
          <w:sz w:val="20"/>
        </w:rPr>
      </w:pPr>
      <w:r w:rsidRPr="00794E15">
        <w:rPr>
          <w:rFonts w:eastAsia="Arial Unicode MS"/>
          <w:sz w:val="20"/>
        </w:rPr>
        <w:t>Estimation of the minimum number of BTS locations required is a function of requirements to meet coverage and traffic demand.</w:t>
      </w:r>
    </w:p>
    <w:p w:rsidR="00D95AE0" w:rsidRPr="00935518" w:rsidRDefault="00D95AE0" w:rsidP="00D95AE0">
      <w:pPr>
        <w:spacing w:before="120" w:line="360" w:lineRule="auto"/>
        <w:jc w:val="both"/>
        <w:rPr>
          <w:rFonts w:eastAsia="Arial Unicode MS"/>
          <w:b/>
          <w:bCs/>
          <w:iCs/>
          <w:sz w:val="20"/>
        </w:rPr>
      </w:pPr>
      <w:r w:rsidRPr="00935518">
        <w:rPr>
          <w:rFonts w:eastAsia="Arial Unicode MS"/>
          <w:b/>
          <w:bCs/>
          <w:iCs/>
          <w:sz w:val="20"/>
        </w:rPr>
        <w:t>Coverage requirements</w:t>
      </w:r>
    </w:p>
    <w:p w:rsidR="00D95AE0" w:rsidRPr="00794E15" w:rsidRDefault="00D95AE0" w:rsidP="00D95AE0">
      <w:pPr>
        <w:spacing w:before="120" w:line="360" w:lineRule="auto"/>
        <w:jc w:val="both"/>
        <w:rPr>
          <w:rFonts w:eastAsia="Arial Unicode MS"/>
          <w:sz w:val="20"/>
        </w:rPr>
      </w:pPr>
      <w:r w:rsidRPr="00794E15">
        <w:rPr>
          <w:rFonts w:eastAsia="Arial Unicode MS" w:cs="Arial"/>
          <w:sz w:val="20"/>
        </w:rPr>
        <w:lastRenderedPageBreak/>
        <w:t>The minimal number of localizations required to satisfy coverage requirements (</w:t>
      </w:r>
      <w:r w:rsidRPr="00794E15">
        <w:rPr>
          <w:rFonts w:cs="Arial"/>
          <w:position w:val="-12"/>
          <w:sz w:val="20"/>
        </w:rPr>
        <w:object w:dxaOrig="560" w:dyaOrig="380">
          <v:shape id="_x0000_i1041" type="#_x0000_t75" style="width:25.25pt;height:15.9pt" o:ole="">
            <v:imagedata r:id="rId99" o:title=""/>
          </v:shape>
          <o:OLEObject Type="Embed" ProgID="Equation.3" ShapeID="_x0000_i1041" DrawAspect="Content" ObjectID="_1505922329" r:id="rId100"/>
        </w:object>
      </w:r>
      <w:r w:rsidRPr="00794E15">
        <w:rPr>
          <w:rFonts w:cs="Arial"/>
          <w:sz w:val="20"/>
        </w:rPr>
        <w:t>, units</w:t>
      </w:r>
      <w:r w:rsidRPr="00794E15">
        <w:rPr>
          <w:rFonts w:eastAsia="Arial Unicode MS" w:cs="Arial"/>
          <w:sz w:val="20"/>
        </w:rPr>
        <w:t xml:space="preserve">) </w:t>
      </w:r>
      <w:r w:rsidRPr="00794E15">
        <w:rPr>
          <w:rFonts w:eastAsia="Arial Unicode MS"/>
          <w:sz w:val="20"/>
        </w:rPr>
        <w:t xml:space="preserve">are determined by the following formulas: </w:t>
      </w:r>
    </w:p>
    <w:tbl>
      <w:tblPr>
        <w:tblW w:w="0" w:type="auto"/>
        <w:tblLook w:val="01E0" w:firstRow="1" w:lastRow="1" w:firstColumn="1" w:lastColumn="1" w:noHBand="0" w:noVBand="0"/>
      </w:tblPr>
      <w:tblGrid>
        <w:gridCol w:w="3096"/>
        <w:gridCol w:w="4052"/>
      </w:tblGrid>
      <w:tr w:rsidR="00D95AE0" w:rsidRPr="00794E15" w:rsidTr="00D95AE0">
        <w:tc>
          <w:tcPr>
            <w:tcW w:w="3096" w:type="dxa"/>
          </w:tcPr>
          <w:p w:rsidR="00D95AE0" w:rsidRPr="00794E15" w:rsidRDefault="00D95AE0" w:rsidP="00D95AE0">
            <w:pPr>
              <w:keepNext/>
              <w:spacing w:line="360" w:lineRule="auto"/>
              <w:jc w:val="both"/>
              <w:rPr>
                <w:sz w:val="20"/>
              </w:rPr>
            </w:pPr>
            <w:r w:rsidRPr="00794E15">
              <w:rPr>
                <w:rFonts w:eastAsia="Arial Unicode MS"/>
                <w:b/>
                <w:bCs/>
                <w:position w:val="-32"/>
                <w:sz w:val="20"/>
              </w:rPr>
              <w:object w:dxaOrig="1400" w:dyaOrig="760">
                <v:shape id="_x0000_i1042" type="#_x0000_t75" style="width:1in;height:41.15pt" o:ole="">
                  <v:imagedata r:id="rId101" o:title=""/>
                </v:shape>
                <o:OLEObject Type="Embed" ProgID="Equation.3" ShapeID="_x0000_i1042" DrawAspect="Content" ObjectID="_1505922330" r:id="rId102"/>
              </w:object>
            </w:r>
          </w:p>
          <w:p w:rsidR="00D95AE0" w:rsidRPr="00794E15" w:rsidRDefault="00D95AE0" w:rsidP="00D95AE0">
            <w:pPr>
              <w:pStyle w:val="Caption"/>
              <w:rPr>
                <w:rFonts w:ascii="EYInterstate Light" w:hAnsi="EYInterstate Light"/>
              </w:rPr>
            </w:pPr>
            <w:r w:rsidRPr="00794E15">
              <w:rPr>
                <w:rFonts w:ascii="EYInterstate Light" w:hAnsi="EYInterstate Light"/>
              </w:rPr>
              <w:t xml:space="preserve">  </w:t>
            </w:r>
          </w:p>
        </w:tc>
        <w:tc>
          <w:tcPr>
            <w:tcW w:w="4052" w:type="dxa"/>
          </w:tcPr>
          <w:p w:rsidR="00D95AE0" w:rsidRPr="00794E15" w:rsidRDefault="00D95AE0" w:rsidP="00D95AE0">
            <w:pPr>
              <w:spacing w:line="360" w:lineRule="auto"/>
              <w:ind w:left="992"/>
              <w:jc w:val="right"/>
              <w:rPr>
                <w:rFonts w:cs="Arial"/>
                <w:sz w:val="20"/>
              </w:rPr>
            </w:pPr>
          </w:p>
        </w:tc>
      </w:tr>
      <w:tr w:rsidR="00D95AE0" w:rsidRPr="00794E15" w:rsidTr="00D95AE0">
        <w:tc>
          <w:tcPr>
            <w:tcW w:w="3096" w:type="dxa"/>
          </w:tcPr>
          <w:p w:rsidR="00D95AE0" w:rsidRPr="00794E15" w:rsidRDefault="00D95AE0" w:rsidP="00D95AE0">
            <w:pPr>
              <w:keepNext/>
              <w:spacing w:line="360" w:lineRule="auto"/>
              <w:jc w:val="both"/>
              <w:rPr>
                <w:sz w:val="20"/>
              </w:rPr>
            </w:pPr>
            <w:r w:rsidRPr="00794E15">
              <w:rPr>
                <w:rFonts w:eastAsia="Arial Unicode MS"/>
                <w:b/>
                <w:bCs/>
                <w:position w:val="-12"/>
                <w:sz w:val="20"/>
              </w:rPr>
              <w:object w:dxaOrig="2880" w:dyaOrig="400">
                <v:shape id="_x0000_i1043" type="#_x0000_t75" style="width:2in;height:19.65pt" o:ole="">
                  <v:imagedata r:id="rId103" o:title=""/>
                </v:shape>
                <o:OLEObject Type="Embed" ProgID="Equation.3" ShapeID="_x0000_i1043" DrawAspect="Content" ObjectID="_1505922331" r:id="rId104"/>
              </w:object>
            </w:r>
          </w:p>
          <w:p w:rsidR="00D95AE0" w:rsidRPr="00794E15" w:rsidRDefault="00D95AE0" w:rsidP="00D95AE0">
            <w:pPr>
              <w:pStyle w:val="Caption"/>
              <w:rPr>
                <w:rFonts w:ascii="EYInterstate Light" w:hAnsi="EYInterstate Light"/>
              </w:rPr>
            </w:pPr>
            <w:r w:rsidRPr="00794E15">
              <w:rPr>
                <w:rFonts w:ascii="EYInterstate Light" w:hAnsi="EYInterstate Light"/>
              </w:rPr>
              <w:t xml:space="preserve">  </w:t>
            </w:r>
          </w:p>
        </w:tc>
        <w:tc>
          <w:tcPr>
            <w:tcW w:w="4052" w:type="dxa"/>
          </w:tcPr>
          <w:p w:rsidR="00D95AE0" w:rsidRPr="00794E15" w:rsidRDefault="00D95AE0" w:rsidP="00935518">
            <w:pPr>
              <w:spacing w:line="360" w:lineRule="auto"/>
              <w:ind w:left="992"/>
              <w:jc w:val="center"/>
              <w:rPr>
                <w:rFonts w:cs="Arial"/>
                <w:sz w:val="20"/>
              </w:rPr>
            </w:pPr>
          </w:p>
        </w:tc>
      </w:tr>
    </w:tbl>
    <w:p w:rsidR="00D95AE0" w:rsidRPr="00794E15" w:rsidRDefault="00D95AE0" w:rsidP="00D95AE0">
      <w:pPr>
        <w:pStyle w:val="Formula1"/>
        <w:spacing w:line="360" w:lineRule="auto"/>
        <w:rPr>
          <w:rFonts w:ascii="EYInterstate Light" w:eastAsia="Arial Unicode MS" w:hAnsi="EYInterstate Light"/>
          <w:b w:val="0"/>
          <w:sz w:val="20"/>
        </w:rPr>
      </w:pPr>
      <w:r w:rsidRPr="00794E15">
        <w:rPr>
          <w:rFonts w:ascii="EYInterstate Light" w:eastAsia="Arial Unicode MS" w:hAnsi="EYInterstate Light"/>
          <w:b w:val="0"/>
          <w:sz w:val="20"/>
        </w:rPr>
        <w:t>Where:</w:t>
      </w:r>
    </w:p>
    <w:p w:rsidR="00D95AE0" w:rsidRPr="00794E15" w:rsidRDefault="00D95AE0" w:rsidP="00935518">
      <w:pPr>
        <w:spacing w:before="120" w:line="360" w:lineRule="auto"/>
        <w:ind w:left="1077"/>
        <w:jc w:val="both"/>
        <w:rPr>
          <w:rFonts w:eastAsia="Arial Unicode MS"/>
          <w:sz w:val="20"/>
        </w:rPr>
      </w:pPr>
      <w:r w:rsidRPr="00794E15">
        <w:rPr>
          <w:rFonts w:eastAsia="Arial Unicode MS"/>
          <w:position w:val="-12"/>
          <w:sz w:val="20"/>
        </w:rPr>
        <w:object w:dxaOrig="340" w:dyaOrig="380">
          <v:shape id="_x0000_i1044" type="#_x0000_t75" style="width:15.9pt;height:15.9pt" o:ole="">
            <v:imagedata r:id="rId105" o:title=""/>
          </v:shape>
          <o:OLEObject Type="Embed" ProgID="Equation.3" ShapeID="_x0000_i1044" DrawAspect="Content" ObjectID="_1505922332" r:id="rId106"/>
        </w:object>
      </w:r>
      <w:r w:rsidRPr="00794E15">
        <w:rPr>
          <w:rFonts w:eastAsia="Arial Unicode MS"/>
          <w:sz w:val="20"/>
        </w:rPr>
        <w:t xml:space="preserve"> – Coverage area in GSM network for a particular geographical area type, km</w:t>
      </w:r>
      <w:r w:rsidRPr="00794E15">
        <w:rPr>
          <w:rFonts w:eastAsia="Arial Unicode MS"/>
          <w:sz w:val="20"/>
          <w:vertAlign w:val="superscript"/>
        </w:rPr>
        <w:t>2</w:t>
      </w:r>
      <w:r w:rsidRPr="00794E15">
        <w:rPr>
          <w:rFonts w:eastAsia="Arial Unicode MS"/>
          <w:sz w:val="20"/>
        </w:rPr>
        <w:t>. This size is calculated multiplying particular geographical area coverage proportion in GSM network (%) with total GSM coverage area.</w:t>
      </w:r>
    </w:p>
    <w:p w:rsidR="00D95AE0" w:rsidRPr="00794E15" w:rsidRDefault="00D95AE0" w:rsidP="00935518">
      <w:pPr>
        <w:spacing w:before="120" w:line="360" w:lineRule="auto"/>
        <w:ind w:firstLine="1077"/>
        <w:jc w:val="both"/>
        <w:rPr>
          <w:rFonts w:eastAsia="Arial Unicode MS"/>
          <w:sz w:val="20"/>
        </w:rPr>
      </w:pPr>
      <w:r w:rsidRPr="00794E15">
        <w:rPr>
          <w:position w:val="-12"/>
          <w:sz w:val="20"/>
        </w:rPr>
        <w:object w:dxaOrig="320" w:dyaOrig="380">
          <v:shape id="_x0000_i1045" type="#_x0000_t75" style="width:15.9pt;height:15.9pt" o:ole="">
            <v:imagedata r:id="rId107" o:title=""/>
          </v:shape>
          <o:OLEObject Type="Embed" ProgID="Equation.3" ShapeID="_x0000_i1045" DrawAspect="Content" ObjectID="_1505922333" r:id="rId108"/>
        </w:object>
      </w:r>
      <w:r w:rsidRPr="00794E15">
        <w:rPr>
          <w:rFonts w:eastAsia="Arial Unicode MS"/>
          <w:sz w:val="20"/>
        </w:rPr>
        <w:t xml:space="preserve"> – Coverage area of one cell, km</w:t>
      </w:r>
      <w:r w:rsidRPr="00794E15">
        <w:rPr>
          <w:rFonts w:eastAsia="Arial Unicode MS"/>
          <w:sz w:val="20"/>
          <w:vertAlign w:val="superscript"/>
        </w:rPr>
        <w:t>2</w:t>
      </w:r>
      <w:r w:rsidRPr="00794E15">
        <w:rPr>
          <w:rFonts w:eastAsia="Arial Unicode MS"/>
          <w:sz w:val="20"/>
        </w:rPr>
        <w:t>;</w:t>
      </w:r>
    </w:p>
    <w:p w:rsidR="00D95AE0" w:rsidRPr="00794E15" w:rsidRDefault="00D95AE0" w:rsidP="00935518">
      <w:pPr>
        <w:spacing w:before="120" w:line="360" w:lineRule="auto"/>
        <w:ind w:firstLine="1077"/>
        <w:jc w:val="both"/>
        <w:rPr>
          <w:rFonts w:eastAsia="Arial Unicode MS"/>
          <w:sz w:val="20"/>
        </w:rPr>
      </w:pPr>
      <w:r w:rsidRPr="00794E15">
        <w:rPr>
          <w:rFonts w:eastAsia="Arial Unicode MS"/>
          <w:i/>
          <w:sz w:val="20"/>
        </w:rPr>
        <w:t>R</w:t>
      </w:r>
      <w:r w:rsidRPr="00794E15">
        <w:rPr>
          <w:rFonts w:eastAsia="Arial Unicode MS"/>
          <w:sz w:val="20"/>
        </w:rPr>
        <w:t xml:space="preserve"> – Maximal cell range, km.</w:t>
      </w:r>
    </w:p>
    <w:p w:rsidR="00D95AE0" w:rsidRPr="00794E15" w:rsidRDefault="00D95AE0" w:rsidP="00D95AE0">
      <w:pPr>
        <w:spacing w:before="120" w:line="360" w:lineRule="auto"/>
        <w:jc w:val="both"/>
        <w:rPr>
          <w:sz w:val="20"/>
        </w:rPr>
      </w:pPr>
      <w:r w:rsidRPr="00794E15">
        <w:rPr>
          <w:rFonts w:eastAsia="Arial Unicode MS"/>
          <w:sz w:val="20"/>
        </w:rPr>
        <w:t xml:space="preserve">The basis of a formula for cell coverage </w:t>
      </w:r>
      <w:r w:rsidRPr="00794E15">
        <w:rPr>
          <w:rFonts w:eastAsia="Arial Unicode MS" w:cs="Arial"/>
          <w:sz w:val="20"/>
        </w:rPr>
        <w:t>area (</w:t>
      </w:r>
      <w:r w:rsidRPr="00794E15">
        <w:rPr>
          <w:rFonts w:cs="Arial"/>
          <w:position w:val="-12"/>
          <w:sz w:val="20"/>
        </w:rPr>
        <w:object w:dxaOrig="320" w:dyaOrig="380">
          <v:shape id="_x0000_i1046" type="#_x0000_t75" style="width:15.9pt;height:15.9pt" o:ole="">
            <v:imagedata r:id="rId107" o:title=""/>
          </v:shape>
          <o:OLEObject Type="Embed" ProgID="Equation.3" ShapeID="_x0000_i1046" DrawAspect="Content" ObjectID="_1505922334" r:id="rId109"/>
        </w:object>
      </w:r>
      <w:r w:rsidRPr="00794E15">
        <w:rPr>
          <w:rFonts w:cs="Arial"/>
          <w:sz w:val="20"/>
        </w:rPr>
        <w:t>, km</w:t>
      </w:r>
      <w:r w:rsidRPr="00794E15">
        <w:rPr>
          <w:rFonts w:cs="Arial"/>
          <w:sz w:val="20"/>
          <w:vertAlign w:val="superscript"/>
        </w:rPr>
        <w:t>2</w:t>
      </w:r>
      <w:r w:rsidRPr="00794E15">
        <w:rPr>
          <w:rFonts w:eastAsia="Arial Unicode MS" w:cs="Arial"/>
          <w:sz w:val="20"/>
        </w:rPr>
        <w:t>) is a formula</w:t>
      </w:r>
      <w:r w:rsidRPr="00794E15">
        <w:rPr>
          <w:rFonts w:eastAsia="Arial Unicode MS"/>
          <w:sz w:val="20"/>
        </w:rPr>
        <w:t xml:space="preserve"> to calculate hexagon area.</w:t>
      </w:r>
    </w:p>
    <w:p w:rsidR="00D95AE0" w:rsidRPr="00794E15" w:rsidRDefault="00D95AE0" w:rsidP="00D95AE0">
      <w:pPr>
        <w:spacing w:before="120" w:line="360" w:lineRule="auto"/>
        <w:jc w:val="both"/>
        <w:rPr>
          <w:rFonts w:eastAsia="Arial Unicode MS"/>
          <w:b/>
          <w:bCs/>
          <w:i/>
          <w:iCs/>
          <w:sz w:val="20"/>
        </w:rPr>
      </w:pPr>
      <w:r w:rsidRPr="00794E15">
        <w:rPr>
          <w:rFonts w:eastAsia="Arial Unicode MS"/>
          <w:b/>
          <w:bCs/>
          <w:i/>
          <w:iCs/>
          <w:sz w:val="20"/>
        </w:rPr>
        <w:t>Traffic demand</w:t>
      </w:r>
    </w:p>
    <w:p w:rsidR="00D95AE0" w:rsidRPr="00794E15" w:rsidRDefault="00D95AE0" w:rsidP="00D95AE0">
      <w:pPr>
        <w:spacing w:before="120" w:line="360" w:lineRule="auto"/>
        <w:jc w:val="both"/>
        <w:rPr>
          <w:rFonts w:eastAsia="Arial Unicode MS"/>
          <w:sz w:val="20"/>
        </w:rPr>
      </w:pPr>
      <w:r w:rsidRPr="00794E15">
        <w:rPr>
          <w:rFonts w:eastAsia="Arial Unicode MS"/>
          <w:sz w:val="20"/>
        </w:rPr>
        <w:t>Number of sites required to meet traffic demand are calculated in the following steps:</w:t>
      </w:r>
    </w:p>
    <w:p w:rsidR="00D95AE0" w:rsidRPr="00794E15" w:rsidRDefault="00D95AE0" w:rsidP="00E702D2">
      <w:pPr>
        <w:widowControl/>
        <w:numPr>
          <w:ilvl w:val="0"/>
          <w:numId w:val="33"/>
        </w:numPr>
        <w:tabs>
          <w:tab w:val="clear" w:pos="720"/>
          <w:tab w:val="num" w:pos="360"/>
        </w:tabs>
        <w:autoSpaceDE/>
        <w:autoSpaceDN/>
        <w:adjustRightInd/>
        <w:spacing w:before="120" w:after="120" w:line="360" w:lineRule="auto"/>
        <w:ind w:left="360"/>
        <w:jc w:val="both"/>
        <w:rPr>
          <w:rFonts w:eastAsia="Arial Unicode MS"/>
          <w:sz w:val="20"/>
        </w:rPr>
      </w:pPr>
      <w:r w:rsidRPr="00794E15">
        <w:rPr>
          <w:rFonts w:eastAsia="Arial Unicode MS"/>
          <w:sz w:val="20"/>
        </w:rPr>
        <w:t>Calculation of spectrum and physical capacity of a sector;</w:t>
      </w:r>
    </w:p>
    <w:p w:rsidR="00D95AE0" w:rsidRPr="00794E15" w:rsidRDefault="00D95AE0" w:rsidP="00E702D2">
      <w:pPr>
        <w:widowControl/>
        <w:numPr>
          <w:ilvl w:val="0"/>
          <w:numId w:val="33"/>
        </w:numPr>
        <w:tabs>
          <w:tab w:val="clear" w:pos="720"/>
          <w:tab w:val="num" w:pos="360"/>
        </w:tabs>
        <w:autoSpaceDE/>
        <w:autoSpaceDN/>
        <w:adjustRightInd/>
        <w:spacing w:before="120" w:after="120" w:line="360" w:lineRule="auto"/>
        <w:ind w:left="360"/>
        <w:jc w:val="both"/>
        <w:rPr>
          <w:rFonts w:eastAsia="Arial Unicode MS"/>
          <w:sz w:val="20"/>
        </w:rPr>
      </w:pPr>
      <w:r w:rsidRPr="00794E15">
        <w:rPr>
          <w:rFonts w:eastAsia="Arial Unicode MS"/>
          <w:sz w:val="20"/>
        </w:rPr>
        <w:t>Calculation of effective sector capacity;</w:t>
      </w:r>
    </w:p>
    <w:p w:rsidR="00D95AE0" w:rsidRPr="00794E15" w:rsidRDefault="00D95AE0" w:rsidP="00E702D2">
      <w:pPr>
        <w:widowControl/>
        <w:numPr>
          <w:ilvl w:val="0"/>
          <w:numId w:val="33"/>
        </w:numPr>
        <w:tabs>
          <w:tab w:val="clear" w:pos="720"/>
          <w:tab w:val="num" w:pos="360"/>
        </w:tabs>
        <w:autoSpaceDE/>
        <w:autoSpaceDN/>
        <w:adjustRightInd/>
        <w:spacing w:before="120" w:after="120" w:line="360" w:lineRule="auto"/>
        <w:ind w:left="360"/>
        <w:jc w:val="both"/>
        <w:rPr>
          <w:rFonts w:eastAsia="Arial Unicode MS"/>
          <w:sz w:val="20"/>
        </w:rPr>
      </w:pPr>
      <w:r w:rsidRPr="00794E15">
        <w:rPr>
          <w:rFonts w:eastAsia="Arial Unicode MS"/>
          <w:sz w:val="20"/>
        </w:rPr>
        <w:t>Calculation of a number of sites to meet the traffic demand.</w:t>
      </w:r>
    </w:p>
    <w:p w:rsidR="00D95AE0" w:rsidRPr="00794E15" w:rsidRDefault="00D95AE0" w:rsidP="00D95AE0">
      <w:pPr>
        <w:spacing w:before="120" w:line="360" w:lineRule="auto"/>
        <w:jc w:val="both"/>
        <w:rPr>
          <w:rFonts w:eastAsia="Arial Unicode MS"/>
          <w:sz w:val="20"/>
        </w:rPr>
      </w:pPr>
      <w:r w:rsidRPr="00794E15">
        <w:rPr>
          <w:rFonts w:eastAsia="Arial Unicode MS"/>
          <w:sz w:val="20"/>
        </w:rPr>
        <w:t xml:space="preserve">Sector capacities are calculated for each type of a cell (macro, micro and pico) as well as single and dual bands. As before, calculations for cells are also split by geographical area types. The traffic is also split by geographical area </w:t>
      </w:r>
      <w:proofErr w:type="gramStart"/>
      <w:r w:rsidRPr="00794E15">
        <w:rPr>
          <w:rFonts w:eastAsia="Arial Unicode MS"/>
          <w:sz w:val="20"/>
        </w:rPr>
        <w:t>type .</w:t>
      </w:r>
      <w:proofErr w:type="gramEnd"/>
    </w:p>
    <w:p w:rsidR="00D95AE0" w:rsidRPr="00794E15" w:rsidRDefault="00D95AE0" w:rsidP="00D95AE0">
      <w:pPr>
        <w:spacing w:before="120" w:line="360" w:lineRule="auto"/>
        <w:jc w:val="both"/>
        <w:rPr>
          <w:rFonts w:eastAsia="Arial Unicode MS"/>
          <w:sz w:val="20"/>
        </w:rPr>
      </w:pPr>
      <w:r w:rsidRPr="00794E15">
        <w:rPr>
          <w:rFonts w:eastAsia="Arial Unicode MS"/>
          <w:sz w:val="20"/>
        </w:rPr>
        <w:t>Consequently, the following cell types for sector capacity calculations are used:</w:t>
      </w:r>
    </w:p>
    <w:p w:rsidR="00D95AE0" w:rsidRPr="00794E15" w:rsidRDefault="00D95AE0" w:rsidP="00E702D2">
      <w:pPr>
        <w:widowControl/>
        <w:numPr>
          <w:ilvl w:val="0"/>
          <w:numId w:val="24"/>
        </w:numPr>
        <w:autoSpaceDE/>
        <w:autoSpaceDN/>
        <w:adjustRightInd/>
        <w:spacing w:before="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Macro cell – urban area;</w:t>
      </w:r>
    </w:p>
    <w:p w:rsidR="00D95AE0" w:rsidRPr="00794E15" w:rsidRDefault="00D95AE0" w:rsidP="00E702D2">
      <w:pPr>
        <w:widowControl/>
        <w:numPr>
          <w:ilvl w:val="0"/>
          <w:numId w:val="24"/>
        </w:numPr>
        <w:autoSpaceDE/>
        <w:autoSpaceDN/>
        <w:adjustRightInd/>
        <w:spacing w:before="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Macro cell – suburban area;</w:t>
      </w:r>
    </w:p>
    <w:p w:rsidR="00D95AE0" w:rsidRPr="00794E15" w:rsidRDefault="00D95AE0" w:rsidP="00E702D2">
      <w:pPr>
        <w:widowControl/>
        <w:numPr>
          <w:ilvl w:val="0"/>
          <w:numId w:val="24"/>
        </w:numPr>
        <w:autoSpaceDE/>
        <w:autoSpaceDN/>
        <w:adjustRightInd/>
        <w:spacing w:before="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Macro cell – rural area;</w:t>
      </w:r>
    </w:p>
    <w:p w:rsidR="00D95AE0" w:rsidRPr="00794E15" w:rsidRDefault="00D95AE0" w:rsidP="00E702D2">
      <w:pPr>
        <w:widowControl/>
        <w:numPr>
          <w:ilvl w:val="0"/>
          <w:numId w:val="24"/>
        </w:numPr>
        <w:autoSpaceDE/>
        <w:autoSpaceDN/>
        <w:adjustRightInd/>
        <w:spacing w:before="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Micro cell – urban area;</w:t>
      </w:r>
    </w:p>
    <w:p w:rsidR="00D95AE0" w:rsidRPr="00794E15" w:rsidRDefault="00D95AE0" w:rsidP="00E702D2">
      <w:pPr>
        <w:widowControl/>
        <w:numPr>
          <w:ilvl w:val="0"/>
          <w:numId w:val="24"/>
        </w:numPr>
        <w:autoSpaceDE/>
        <w:autoSpaceDN/>
        <w:adjustRightInd/>
        <w:spacing w:before="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Micro cell – suburban area;</w:t>
      </w:r>
    </w:p>
    <w:p w:rsidR="00D95AE0" w:rsidRPr="00794E15" w:rsidRDefault="00D95AE0" w:rsidP="00E702D2">
      <w:pPr>
        <w:widowControl/>
        <w:numPr>
          <w:ilvl w:val="0"/>
          <w:numId w:val="24"/>
        </w:numPr>
        <w:autoSpaceDE/>
        <w:autoSpaceDN/>
        <w:adjustRightInd/>
        <w:spacing w:before="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Pico cell – urban area;</w:t>
      </w:r>
    </w:p>
    <w:p w:rsidR="00D95AE0" w:rsidRPr="00794E15" w:rsidRDefault="00D95AE0" w:rsidP="00E702D2">
      <w:pPr>
        <w:widowControl/>
        <w:numPr>
          <w:ilvl w:val="0"/>
          <w:numId w:val="24"/>
        </w:numPr>
        <w:autoSpaceDE/>
        <w:autoSpaceDN/>
        <w:adjustRightInd/>
        <w:spacing w:before="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Pico cell – suburban area.</w:t>
      </w:r>
    </w:p>
    <w:p w:rsidR="00D95AE0" w:rsidRPr="00794E15" w:rsidRDefault="00D95AE0" w:rsidP="00D95AE0">
      <w:pPr>
        <w:spacing w:before="120" w:line="360" w:lineRule="auto"/>
        <w:jc w:val="both"/>
        <w:rPr>
          <w:rFonts w:cs="Arial"/>
          <w:sz w:val="20"/>
        </w:rPr>
      </w:pPr>
      <w:r w:rsidRPr="00794E15">
        <w:rPr>
          <w:rFonts w:eastAsia="Arial Unicode MS"/>
          <w:sz w:val="20"/>
        </w:rPr>
        <w:lastRenderedPageBreak/>
        <w:t>Spectrum capacity of BTS is a required TRXs number to cover the spectrum specifications. A spectrum capacity (</w:t>
      </w:r>
      <w:r w:rsidRPr="00794E15">
        <w:rPr>
          <w:rFonts w:eastAsia="Arial Unicode MS"/>
          <w:i/>
          <w:sz w:val="20"/>
        </w:rPr>
        <w:t>C</w:t>
      </w:r>
      <w:r w:rsidRPr="00794E15">
        <w:rPr>
          <w:rFonts w:eastAsia="Arial Unicode MS"/>
          <w:i/>
          <w:sz w:val="20"/>
          <w:vertAlign w:val="subscript"/>
        </w:rPr>
        <w:t>Ss</w:t>
      </w:r>
      <w:r w:rsidRPr="00794E15">
        <w:rPr>
          <w:rFonts w:eastAsia="Arial Unicode MS"/>
          <w:sz w:val="20"/>
        </w:rPr>
        <w:t xml:space="preserve">, TRXs) for single band cell is calculated </w:t>
      </w:r>
      <w:r w:rsidRPr="00794E15">
        <w:rPr>
          <w:rFonts w:cs="Arial"/>
          <w:sz w:val="20"/>
        </w:rPr>
        <w:t>according to the principle given in the following formula:</w:t>
      </w:r>
    </w:p>
    <w:tbl>
      <w:tblPr>
        <w:tblW w:w="0" w:type="auto"/>
        <w:tblLook w:val="01E0" w:firstRow="1" w:lastRow="1" w:firstColumn="1" w:lastColumn="1" w:noHBand="0" w:noVBand="0"/>
      </w:tblPr>
      <w:tblGrid>
        <w:gridCol w:w="2595"/>
        <w:gridCol w:w="4772"/>
      </w:tblGrid>
      <w:tr w:rsidR="00D95AE0" w:rsidRPr="00794E15" w:rsidTr="00D95AE0">
        <w:tc>
          <w:tcPr>
            <w:tcW w:w="2356" w:type="dxa"/>
          </w:tcPr>
          <w:p w:rsidR="00D95AE0" w:rsidRPr="00794E15" w:rsidRDefault="00D95AE0" w:rsidP="00D95AE0">
            <w:pPr>
              <w:keepNext/>
              <w:spacing w:line="360" w:lineRule="auto"/>
              <w:jc w:val="both"/>
              <w:rPr>
                <w:sz w:val="20"/>
              </w:rPr>
            </w:pPr>
            <w:r w:rsidRPr="00794E15">
              <w:rPr>
                <w:rFonts w:cs="Arial"/>
                <w:position w:val="-32"/>
                <w:sz w:val="20"/>
              </w:rPr>
              <w:object w:dxaOrig="2360" w:dyaOrig="760">
                <v:shape id="_x0000_i1047" type="#_x0000_t75" style="width:118.75pt;height:41.15pt" o:ole="">
                  <v:imagedata r:id="rId110" o:title=""/>
                </v:shape>
                <o:OLEObject Type="Embed" ProgID="Equation.3" ShapeID="_x0000_i1047" DrawAspect="Content" ObjectID="_1505922335" r:id="rId111"/>
              </w:object>
            </w:r>
          </w:p>
        </w:tc>
        <w:tc>
          <w:tcPr>
            <w:tcW w:w="4772" w:type="dxa"/>
          </w:tcPr>
          <w:p w:rsidR="00D95AE0" w:rsidRPr="00794E15" w:rsidRDefault="00D95AE0" w:rsidP="00D95AE0">
            <w:pPr>
              <w:keepNext/>
              <w:keepLines/>
              <w:spacing w:before="480" w:line="360" w:lineRule="auto"/>
              <w:jc w:val="right"/>
              <w:rPr>
                <w:rFonts w:cs="Arial"/>
                <w:sz w:val="20"/>
              </w:rPr>
            </w:pPr>
          </w:p>
        </w:tc>
      </w:tr>
    </w:tbl>
    <w:p w:rsidR="00D95AE0" w:rsidRPr="00794E15" w:rsidRDefault="00D95AE0" w:rsidP="00D95AE0">
      <w:pPr>
        <w:spacing w:before="120" w:line="360" w:lineRule="auto"/>
        <w:jc w:val="both"/>
        <w:rPr>
          <w:rFonts w:cs="Arial"/>
          <w:sz w:val="20"/>
        </w:rPr>
      </w:pPr>
      <w:r w:rsidRPr="00794E15">
        <w:rPr>
          <w:rFonts w:cs="Arial"/>
          <w:sz w:val="20"/>
        </w:rPr>
        <w:t>Where:</w:t>
      </w:r>
    </w:p>
    <w:p w:rsidR="00D95AE0" w:rsidRPr="00794E15" w:rsidRDefault="00D95AE0" w:rsidP="00935518">
      <w:pPr>
        <w:spacing w:before="120" w:line="360" w:lineRule="auto"/>
        <w:ind w:left="1077"/>
        <w:jc w:val="both"/>
        <w:rPr>
          <w:rFonts w:cs="Arial"/>
          <w:sz w:val="20"/>
        </w:rPr>
      </w:pPr>
      <w:r w:rsidRPr="00794E15">
        <w:rPr>
          <w:rFonts w:cs="Arial"/>
          <w:i/>
          <w:sz w:val="20"/>
        </w:rPr>
        <w:t>N</w:t>
      </w:r>
      <w:r w:rsidRPr="00794E15">
        <w:rPr>
          <w:rFonts w:cs="Arial"/>
          <w:i/>
          <w:sz w:val="20"/>
          <w:vertAlign w:val="subscript"/>
        </w:rPr>
        <w:t>900</w:t>
      </w:r>
      <w:r w:rsidRPr="00794E15">
        <w:rPr>
          <w:rFonts w:cs="Arial"/>
          <w:sz w:val="20"/>
        </w:rPr>
        <w:t xml:space="preserve"> – Amount of 900 MHz spectrum, 2 x MHz</w:t>
      </w:r>
      <w:r w:rsidR="00935518">
        <w:rPr>
          <w:rFonts w:cs="Arial"/>
          <w:sz w:val="20"/>
        </w:rPr>
        <w:t>.</w:t>
      </w:r>
    </w:p>
    <w:p w:rsidR="00D95AE0" w:rsidRPr="00794E15" w:rsidRDefault="00D95AE0" w:rsidP="00935518">
      <w:pPr>
        <w:spacing w:before="120" w:line="360" w:lineRule="auto"/>
        <w:ind w:firstLine="1077"/>
        <w:jc w:val="both"/>
        <w:rPr>
          <w:rFonts w:cs="Arial"/>
          <w:sz w:val="20"/>
        </w:rPr>
      </w:pPr>
      <w:proofErr w:type="gramStart"/>
      <w:r w:rsidRPr="00794E15">
        <w:rPr>
          <w:rFonts w:cs="Arial"/>
          <w:i/>
          <w:sz w:val="20"/>
        </w:rPr>
        <w:t>f</w:t>
      </w:r>
      <w:r w:rsidRPr="00794E15">
        <w:rPr>
          <w:rFonts w:cs="Arial"/>
          <w:i/>
          <w:sz w:val="20"/>
          <w:vertAlign w:val="subscript"/>
        </w:rPr>
        <w:t>su</w:t>
      </w:r>
      <w:proofErr w:type="gramEnd"/>
      <w:r w:rsidR="00935518">
        <w:rPr>
          <w:rFonts w:cs="Arial"/>
          <w:sz w:val="20"/>
        </w:rPr>
        <w:t xml:space="preserve"> –</w:t>
      </w:r>
      <w:r w:rsidRPr="00794E15">
        <w:rPr>
          <w:rFonts w:cs="Arial"/>
          <w:sz w:val="20"/>
        </w:rPr>
        <w:t xml:space="preserve"> Sector re-use factor for 900 MHz, units;</w:t>
      </w:r>
    </w:p>
    <w:p w:rsidR="00D95AE0" w:rsidRPr="00794E15" w:rsidRDefault="00D95AE0" w:rsidP="00935518">
      <w:pPr>
        <w:spacing w:before="120" w:line="360" w:lineRule="auto"/>
        <w:ind w:left="1077"/>
        <w:jc w:val="both"/>
        <w:rPr>
          <w:rFonts w:cs="Arial"/>
          <w:sz w:val="20"/>
        </w:rPr>
      </w:pPr>
      <w:proofErr w:type="gramStart"/>
      <w:r w:rsidRPr="00794E15">
        <w:rPr>
          <w:rFonts w:cs="Arial"/>
          <w:i/>
          <w:sz w:val="20"/>
        </w:rPr>
        <w:t>λ</w:t>
      </w:r>
      <w:r w:rsidRPr="00794E15">
        <w:rPr>
          <w:rFonts w:cs="Arial"/>
          <w:i/>
          <w:sz w:val="20"/>
          <w:vertAlign w:val="subscript"/>
        </w:rPr>
        <w:t>TRX</w:t>
      </w:r>
      <w:proofErr w:type="gramEnd"/>
      <w:r w:rsidRPr="00794E15">
        <w:rPr>
          <w:rFonts w:cs="Arial"/>
          <w:sz w:val="20"/>
        </w:rPr>
        <w:t xml:space="preserve"> – Bandwidth of a transceiver, MHz.</w:t>
      </w:r>
    </w:p>
    <w:p w:rsidR="00D95AE0" w:rsidRPr="00794E15" w:rsidRDefault="00D95AE0" w:rsidP="00D95AE0">
      <w:pPr>
        <w:spacing w:before="120" w:line="360" w:lineRule="auto"/>
        <w:jc w:val="both"/>
        <w:rPr>
          <w:rFonts w:cs="Arial"/>
          <w:sz w:val="20"/>
        </w:rPr>
      </w:pPr>
      <w:r w:rsidRPr="00794E15">
        <w:rPr>
          <w:rFonts w:eastAsia="Arial Unicode MS"/>
          <w:sz w:val="20"/>
        </w:rPr>
        <w:t>Similarly, spectrum capacity (</w:t>
      </w:r>
      <w:r w:rsidRPr="00794E15">
        <w:rPr>
          <w:rFonts w:eastAsia="Arial Unicode MS"/>
          <w:i/>
          <w:sz w:val="20"/>
        </w:rPr>
        <w:t>C</w:t>
      </w:r>
      <w:r w:rsidRPr="00794E15">
        <w:rPr>
          <w:rFonts w:eastAsia="Arial Unicode MS"/>
          <w:i/>
          <w:sz w:val="20"/>
          <w:vertAlign w:val="subscript"/>
        </w:rPr>
        <w:t>Sd</w:t>
      </w:r>
      <w:r w:rsidRPr="00794E15">
        <w:rPr>
          <w:rFonts w:eastAsia="Arial Unicode MS"/>
          <w:sz w:val="20"/>
        </w:rPr>
        <w:t xml:space="preserve">, TRXs) of a logical sector for dual band is calculated </w:t>
      </w:r>
      <w:r w:rsidRPr="00794E15">
        <w:rPr>
          <w:rFonts w:cs="Arial"/>
          <w:sz w:val="20"/>
        </w:rPr>
        <w:t>according to the following formula:</w:t>
      </w:r>
    </w:p>
    <w:tbl>
      <w:tblPr>
        <w:tblW w:w="0" w:type="auto"/>
        <w:tblLook w:val="01E0" w:firstRow="1" w:lastRow="1" w:firstColumn="1" w:lastColumn="1" w:noHBand="0" w:noVBand="0"/>
      </w:tblPr>
      <w:tblGrid>
        <w:gridCol w:w="3076"/>
        <w:gridCol w:w="4052"/>
      </w:tblGrid>
      <w:tr w:rsidR="00D95AE0" w:rsidRPr="00794E15" w:rsidTr="00D95AE0">
        <w:tc>
          <w:tcPr>
            <w:tcW w:w="3076" w:type="dxa"/>
          </w:tcPr>
          <w:p w:rsidR="00D95AE0" w:rsidRPr="00794E15" w:rsidRDefault="00D95AE0" w:rsidP="00D95AE0">
            <w:pPr>
              <w:keepNext/>
              <w:spacing w:line="360" w:lineRule="auto"/>
              <w:jc w:val="both"/>
              <w:rPr>
                <w:sz w:val="20"/>
              </w:rPr>
            </w:pPr>
            <w:r w:rsidRPr="00794E15">
              <w:rPr>
                <w:rFonts w:cs="Arial"/>
                <w:position w:val="-32"/>
                <w:sz w:val="20"/>
              </w:rPr>
              <w:object w:dxaOrig="2439" w:dyaOrig="760">
                <v:shape id="_x0000_i1048" type="#_x0000_t75" style="width:124.35pt;height:41.15pt" o:ole="">
                  <v:imagedata r:id="rId112" o:title=""/>
                </v:shape>
                <o:OLEObject Type="Embed" ProgID="Equation.3" ShapeID="_x0000_i1048" DrawAspect="Content" ObjectID="_1505922336" r:id="rId113"/>
              </w:object>
            </w:r>
          </w:p>
        </w:tc>
        <w:tc>
          <w:tcPr>
            <w:tcW w:w="4052" w:type="dxa"/>
          </w:tcPr>
          <w:p w:rsidR="00D95AE0" w:rsidRPr="00794E15" w:rsidRDefault="00D95AE0" w:rsidP="00D95AE0">
            <w:pPr>
              <w:spacing w:line="360" w:lineRule="auto"/>
              <w:ind w:left="992"/>
              <w:jc w:val="right"/>
              <w:rPr>
                <w:rFonts w:cs="Arial"/>
                <w:sz w:val="20"/>
              </w:rPr>
            </w:pPr>
          </w:p>
        </w:tc>
      </w:tr>
    </w:tbl>
    <w:p w:rsidR="00D95AE0" w:rsidRPr="00794E15" w:rsidRDefault="00D95AE0" w:rsidP="00D95AE0">
      <w:pPr>
        <w:spacing w:before="120" w:line="360" w:lineRule="auto"/>
        <w:jc w:val="both"/>
        <w:rPr>
          <w:rFonts w:cs="Arial"/>
          <w:sz w:val="20"/>
        </w:rPr>
      </w:pPr>
      <w:r w:rsidRPr="00794E15">
        <w:rPr>
          <w:rFonts w:cs="Arial"/>
          <w:sz w:val="20"/>
        </w:rPr>
        <w:t xml:space="preserve">Where: </w:t>
      </w:r>
    </w:p>
    <w:p w:rsidR="00D95AE0" w:rsidRPr="00794E15" w:rsidRDefault="00D95AE0" w:rsidP="00935518">
      <w:pPr>
        <w:spacing w:line="360" w:lineRule="auto"/>
        <w:ind w:left="1077"/>
        <w:jc w:val="both"/>
        <w:rPr>
          <w:rFonts w:cs="Arial"/>
          <w:sz w:val="20"/>
        </w:rPr>
      </w:pPr>
      <w:r w:rsidRPr="00794E15">
        <w:rPr>
          <w:rFonts w:eastAsia="Arial Unicode MS"/>
          <w:sz w:val="20"/>
        </w:rPr>
        <w:t>C</w:t>
      </w:r>
      <w:r w:rsidRPr="00794E15">
        <w:rPr>
          <w:rFonts w:eastAsia="Arial Unicode MS"/>
          <w:sz w:val="20"/>
          <w:vertAlign w:val="subscript"/>
        </w:rPr>
        <w:t>Ss</w:t>
      </w:r>
      <w:r w:rsidRPr="00794E15">
        <w:rPr>
          <w:rFonts w:eastAsia="Arial Unicode MS"/>
          <w:sz w:val="20"/>
        </w:rPr>
        <w:t xml:space="preserve"> – Spectrum capacity for single band cell, TRXs. </w:t>
      </w:r>
    </w:p>
    <w:p w:rsidR="00D95AE0" w:rsidRPr="00794E15" w:rsidRDefault="00D95AE0" w:rsidP="00935518">
      <w:pPr>
        <w:spacing w:before="120" w:line="360" w:lineRule="auto"/>
        <w:ind w:left="1077"/>
        <w:jc w:val="both"/>
        <w:rPr>
          <w:rFonts w:cs="Arial"/>
          <w:sz w:val="20"/>
        </w:rPr>
      </w:pPr>
      <w:r w:rsidRPr="00794E15">
        <w:rPr>
          <w:rFonts w:cs="Arial"/>
          <w:i/>
          <w:sz w:val="20"/>
        </w:rPr>
        <w:t>N</w:t>
      </w:r>
      <w:r w:rsidRPr="00794E15">
        <w:rPr>
          <w:rFonts w:cs="Arial"/>
          <w:i/>
          <w:sz w:val="20"/>
          <w:vertAlign w:val="subscript"/>
        </w:rPr>
        <w:t>1800</w:t>
      </w:r>
      <w:r w:rsidRPr="00794E15">
        <w:rPr>
          <w:rFonts w:cs="Arial"/>
          <w:sz w:val="20"/>
          <w:vertAlign w:val="subscript"/>
        </w:rPr>
        <w:t xml:space="preserve"> </w:t>
      </w:r>
      <w:r w:rsidR="00935518">
        <w:rPr>
          <w:rFonts w:cs="Arial"/>
          <w:sz w:val="20"/>
        </w:rPr>
        <w:t>–</w:t>
      </w:r>
      <w:r w:rsidRPr="00794E15">
        <w:rPr>
          <w:rFonts w:cs="Arial"/>
          <w:sz w:val="20"/>
        </w:rPr>
        <w:t xml:space="preserve"> Amount of 1800 MHz spectr</w:t>
      </w:r>
      <w:r w:rsidR="00935518">
        <w:rPr>
          <w:rFonts w:cs="Arial"/>
          <w:sz w:val="20"/>
        </w:rPr>
        <w:t>um, 2 x MHz.</w:t>
      </w:r>
    </w:p>
    <w:p w:rsidR="00D95AE0" w:rsidRPr="00794E15" w:rsidRDefault="00D95AE0" w:rsidP="00935518">
      <w:pPr>
        <w:spacing w:before="120" w:line="360" w:lineRule="auto"/>
        <w:ind w:firstLine="1077"/>
        <w:jc w:val="both"/>
        <w:rPr>
          <w:rFonts w:cs="Arial"/>
          <w:sz w:val="20"/>
        </w:rPr>
      </w:pPr>
      <w:proofErr w:type="gramStart"/>
      <w:r w:rsidRPr="00794E15">
        <w:rPr>
          <w:rFonts w:cs="Arial"/>
          <w:i/>
          <w:sz w:val="20"/>
        </w:rPr>
        <w:t>f</w:t>
      </w:r>
      <w:r w:rsidRPr="00794E15">
        <w:rPr>
          <w:rFonts w:cs="Arial"/>
          <w:i/>
          <w:sz w:val="20"/>
          <w:vertAlign w:val="subscript"/>
        </w:rPr>
        <w:t>du</w:t>
      </w:r>
      <w:proofErr w:type="gramEnd"/>
      <w:r w:rsidR="00935518">
        <w:rPr>
          <w:rFonts w:cs="Arial"/>
          <w:sz w:val="20"/>
        </w:rPr>
        <w:t xml:space="preserve"> –</w:t>
      </w:r>
      <w:r w:rsidRPr="00794E15">
        <w:rPr>
          <w:rFonts w:cs="Arial"/>
          <w:sz w:val="20"/>
        </w:rPr>
        <w:t xml:space="preserve"> Sector re-use factor for 1800 MHz, units;</w:t>
      </w:r>
    </w:p>
    <w:p w:rsidR="00D95AE0" w:rsidRPr="00794E15" w:rsidRDefault="00D95AE0" w:rsidP="00935518">
      <w:pPr>
        <w:spacing w:before="120" w:line="360" w:lineRule="auto"/>
        <w:ind w:left="1077"/>
        <w:jc w:val="both"/>
        <w:rPr>
          <w:rFonts w:cs="Arial"/>
          <w:sz w:val="20"/>
        </w:rPr>
      </w:pPr>
      <w:proofErr w:type="gramStart"/>
      <w:r w:rsidRPr="00794E15">
        <w:rPr>
          <w:rFonts w:cs="Arial"/>
          <w:i/>
          <w:sz w:val="20"/>
        </w:rPr>
        <w:t>λ</w:t>
      </w:r>
      <w:r w:rsidRPr="00794E15">
        <w:rPr>
          <w:rFonts w:cs="Arial"/>
          <w:i/>
          <w:sz w:val="20"/>
          <w:vertAlign w:val="subscript"/>
        </w:rPr>
        <w:t>TRX</w:t>
      </w:r>
      <w:proofErr w:type="gramEnd"/>
      <w:r w:rsidRPr="00794E15">
        <w:rPr>
          <w:rFonts w:cs="Arial"/>
          <w:sz w:val="20"/>
        </w:rPr>
        <w:t xml:space="preserve"> – Ba</w:t>
      </w:r>
      <w:r w:rsidR="00935518">
        <w:rPr>
          <w:rFonts w:cs="Arial"/>
          <w:sz w:val="20"/>
        </w:rPr>
        <w:t>ndwidth of a transceiver, MHz.</w:t>
      </w:r>
    </w:p>
    <w:p w:rsidR="00D95AE0" w:rsidRPr="00794E15" w:rsidRDefault="00D95AE0" w:rsidP="00D95AE0">
      <w:pPr>
        <w:spacing w:before="120" w:line="360" w:lineRule="auto"/>
        <w:jc w:val="both"/>
        <w:rPr>
          <w:rFonts w:cs="Arial"/>
          <w:sz w:val="20"/>
        </w:rPr>
      </w:pPr>
      <w:r w:rsidRPr="00794E15">
        <w:rPr>
          <w:rFonts w:eastAsia="Arial Unicode MS"/>
          <w:sz w:val="20"/>
        </w:rPr>
        <w:t>Physical capacity (</w:t>
      </w:r>
      <w:r w:rsidRPr="00794E15">
        <w:rPr>
          <w:rFonts w:eastAsia="Arial Unicode MS"/>
          <w:i/>
          <w:sz w:val="20"/>
        </w:rPr>
        <w:t>C</w:t>
      </w:r>
      <w:r w:rsidRPr="00794E15">
        <w:rPr>
          <w:rFonts w:eastAsia="Arial Unicode MS"/>
          <w:i/>
          <w:sz w:val="20"/>
          <w:vertAlign w:val="subscript"/>
        </w:rPr>
        <w:t>P</w:t>
      </w:r>
      <w:r w:rsidRPr="00794E15">
        <w:rPr>
          <w:rFonts w:eastAsia="Arial Unicode MS"/>
          <w:sz w:val="20"/>
        </w:rPr>
        <w:t>, TRXs) of a logical sector for single and dual band is a technical specification value. Effective sector capacity (</w:t>
      </w:r>
      <w:r w:rsidRPr="00794E15">
        <w:rPr>
          <w:rFonts w:eastAsia="Arial Unicode MS"/>
          <w:i/>
          <w:sz w:val="20"/>
        </w:rPr>
        <w:t>C</w:t>
      </w:r>
      <w:r w:rsidRPr="00794E15">
        <w:rPr>
          <w:rFonts w:eastAsia="Arial Unicode MS"/>
          <w:i/>
          <w:sz w:val="20"/>
          <w:vertAlign w:val="subscript"/>
        </w:rPr>
        <w:t>E</w:t>
      </w:r>
      <w:r w:rsidRPr="00794E15">
        <w:rPr>
          <w:rFonts w:eastAsia="Arial Unicode MS"/>
          <w:sz w:val="20"/>
        </w:rPr>
        <w:t>, TRXs) for macro (</w:t>
      </w:r>
      <w:r w:rsidRPr="00794E15">
        <w:rPr>
          <w:rFonts w:cs="Arial"/>
          <w:sz w:val="20"/>
        </w:rPr>
        <w:t xml:space="preserve">urban, suburban and rural), micro, pico </w:t>
      </w:r>
      <w:r w:rsidRPr="00794E15">
        <w:rPr>
          <w:rFonts w:eastAsia="Arial Unicode MS"/>
          <w:sz w:val="20"/>
        </w:rPr>
        <w:t xml:space="preserve">cell groups respectively single and dual band frequency is calculated </w:t>
      </w:r>
      <w:r w:rsidRPr="00794E15">
        <w:rPr>
          <w:rFonts w:cs="Arial"/>
          <w:sz w:val="20"/>
        </w:rPr>
        <w:t>according to the principle given in the following formula:</w:t>
      </w:r>
    </w:p>
    <w:tbl>
      <w:tblPr>
        <w:tblW w:w="0" w:type="auto"/>
        <w:tblLook w:val="01E0" w:firstRow="1" w:lastRow="1" w:firstColumn="1" w:lastColumn="1" w:noHBand="0" w:noVBand="0"/>
      </w:tblPr>
      <w:tblGrid>
        <w:gridCol w:w="3076"/>
        <w:gridCol w:w="4052"/>
      </w:tblGrid>
      <w:tr w:rsidR="00D95AE0" w:rsidRPr="00794E15" w:rsidTr="00D95AE0">
        <w:tc>
          <w:tcPr>
            <w:tcW w:w="3076" w:type="dxa"/>
          </w:tcPr>
          <w:p w:rsidR="00D95AE0" w:rsidRPr="00794E15" w:rsidRDefault="00D95AE0" w:rsidP="00D95AE0">
            <w:pPr>
              <w:keepNext/>
              <w:spacing w:line="360" w:lineRule="auto"/>
              <w:jc w:val="both"/>
              <w:rPr>
                <w:sz w:val="20"/>
              </w:rPr>
            </w:pPr>
            <w:r w:rsidRPr="00794E15">
              <w:rPr>
                <w:rFonts w:eastAsia="Arial Unicode MS"/>
                <w:b/>
                <w:bCs/>
                <w:position w:val="-12"/>
                <w:sz w:val="20"/>
              </w:rPr>
              <w:object w:dxaOrig="1840" w:dyaOrig="360">
                <v:shape id="_x0000_i1049" type="#_x0000_t75" style="width:91.65pt;height:15.9pt" o:ole="">
                  <v:imagedata r:id="rId114" o:title=""/>
                </v:shape>
                <o:OLEObject Type="Embed" ProgID="Equation.3" ShapeID="_x0000_i1049" DrawAspect="Content" ObjectID="_1505922337" r:id="rId115"/>
              </w:object>
            </w:r>
          </w:p>
        </w:tc>
        <w:tc>
          <w:tcPr>
            <w:tcW w:w="4052" w:type="dxa"/>
          </w:tcPr>
          <w:p w:rsidR="00D95AE0" w:rsidRPr="00794E15" w:rsidRDefault="00D95AE0" w:rsidP="00935518">
            <w:pPr>
              <w:spacing w:line="360" w:lineRule="auto"/>
              <w:ind w:left="992"/>
              <w:jc w:val="right"/>
              <w:rPr>
                <w:rFonts w:cs="Arial"/>
                <w:sz w:val="20"/>
              </w:rPr>
            </w:pPr>
            <w:r w:rsidRPr="00794E15">
              <w:rPr>
                <w:sz w:val="20"/>
              </w:rPr>
              <w:t xml:space="preserve">  </w:t>
            </w:r>
          </w:p>
        </w:tc>
      </w:tr>
    </w:tbl>
    <w:p w:rsidR="00D95AE0" w:rsidRPr="00794E15" w:rsidRDefault="00D95AE0" w:rsidP="00D95AE0">
      <w:pPr>
        <w:spacing w:before="120" w:line="360" w:lineRule="auto"/>
        <w:jc w:val="both"/>
        <w:rPr>
          <w:rFonts w:eastAsia="Arial Unicode MS"/>
          <w:sz w:val="20"/>
        </w:rPr>
      </w:pPr>
      <w:r w:rsidRPr="00794E15">
        <w:rPr>
          <w:rFonts w:eastAsia="Arial Unicode MS"/>
          <w:sz w:val="20"/>
        </w:rPr>
        <w:t>Where:</w:t>
      </w:r>
    </w:p>
    <w:p w:rsidR="00D95AE0" w:rsidRPr="00794E15" w:rsidRDefault="00D95AE0" w:rsidP="00481F44">
      <w:pPr>
        <w:spacing w:before="120" w:line="360" w:lineRule="auto"/>
        <w:ind w:firstLine="1077"/>
        <w:jc w:val="both"/>
        <w:rPr>
          <w:rFonts w:eastAsia="Arial Unicode MS"/>
          <w:sz w:val="20"/>
        </w:rPr>
      </w:pPr>
      <w:r w:rsidRPr="00794E15">
        <w:rPr>
          <w:rFonts w:eastAsia="Arial Unicode MS"/>
          <w:i/>
          <w:sz w:val="20"/>
        </w:rPr>
        <w:t>C</w:t>
      </w:r>
      <w:r w:rsidRPr="00794E15">
        <w:rPr>
          <w:rFonts w:eastAsia="Arial Unicode MS"/>
          <w:i/>
          <w:sz w:val="20"/>
          <w:vertAlign w:val="subscript"/>
        </w:rPr>
        <w:t>S</w:t>
      </w:r>
      <w:r w:rsidRPr="00794E15">
        <w:rPr>
          <w:rFonts w:eastAsia="Arial Unicode MS"/>
          <w:sz w:val="20"/>
        </w:rPr>
        <w:t xml:space="preserve"> – Spectrum sector capacity (single </w:t>
      </w:r>
      <w:r w:rsidRPr="00794E15">
        <w:rPr>
          <w:rFonts w:eastAsia="Arial Unicode MS"/>
          <w:i/>
          <w:sz w:val="20"/>
        </w:rPr>
        <w:t>C</w:t>
      </w:r>
      <w:r w:rsidRPr="00794E15">
        <w:rPr>
          <w:rFonts w:eastAsia="Arial Unicode MS"/>
          <w:i/>
          <w:sz w:val="20"/>
          <w:vertAlign w:val="subscript"/>
        </w:rPr>
        <w:t>Ss</w:t>
      </w:r>
      <w:r w:rsidRPr="00794E15">
        <w:rPr>
          <w:rFonts w:eastAsia="Arial Unicode MS"/>
          <w:sz w:val="20"/>
        </w:rPr>
        <w:t xml:space="preserve"> or dual band </w:t>
      </w:r>
      <w:r w:rsidRPr="00794E15">
        <w:rPr>
          <w:rFonts w:eastAsia="Arial Unicode MS"/>
          <w:i/>
          <w:sz w:val="20"/>
        </w:rPr>
        <w:t>C</w:t>
      </w:r>
      <w:r w:rsidRPr="00794E15">
        <w:rPr>
          <w:rFonts w:eastAsia="Arial Unicode MS"/>
          <w:i/>
          <w:sz w:val="20"/>
          <w:vertAlign w:val="subscript"/>
        </w:rPr>
        <w:t>Sd</w:t>
      </w:r>
      <w:r w:rsidRPr="00794E15">
        <w:rPr>
          <w:rFonts w:eastAsia="Arial Unicode MS"/>
          <w:sz w:val="20"/>
        </w:rPr>
        <w:t>), TRX;</w:t>
      </w:r>
    </w:p>
    <w:p w:rsidR="00D95AE0" w:rsidRPr="00794E15" w:rsidRDefault="00D95AE0" w:rsidP="00481F44">
      <w:pPr>
        <w:spacing w:before="120" w:line="360" w:lineRule="auto"/>
        <w:ind w:left="1077" w:firstLine="45"/>
        <w:jc w:val="both"/>
        <w:rPr>
          <w:rFonts w:cs="Arial"/>
          <w:sz w:val="20"/>
        </w:rPr>
      </w:pPr>
      <w:r w:rsidRPr="00794E15">
        <w:rPr>
          <w:rFonts w:cs="Arial"/>
          <w:i/>
          <w:sz w:val="20"/>
        </w:rPr>
        <w:t>C</w:t>
      </w:r>
      <w:r w:rsidRPr="00794E15">
        <w:rPr>
          <w:rFonts w:cs="Arial"/>
          <w:i/>
          <w:sz w:val="20"/>
          <w:vertAlign w:val="subscript"/>
        </w:rPr>
        <w:t>P</w:t>
      </w:r>
      <w:r w:rsidRPr="00794E15">
        <w:rPr>
          <w:rFonts w:cs="Arial"/>
          <w:sz w:val="20"/>
        </w:rPr>
        <w:t xml:space="preserve"> – Physical (equipment technical limitation) sector capacity </w:t>
      </w:r>
      <w:r w:rsidRPr="00794E15">
        <w:rPr>
          <w:rFonts w:eastAsia="Arial Unicode MS"/>
          <w:sz w:val="20"/>
        </w:rPr>
        <w:t>(single or dual band)</w:t>
      </w:r>
      <w:r w:rsidRPr="00794E15">
        <w:rPr>
          <w:rFonts w:cs="Arial"/>
          <w:sz w:val="20"/>
        </w:rPr>
        <w:t>, TRX. This value describes maximal TRX amount, which can be physically installed in mikro, pico or makro cells.</w:t>
      </w:r>
    </w:p>
    <w:p w:rsidR="00D95AE0" w:rsidRPr="00794E15" w:rsidRDefault="00481F44" w:rsidP="00B430FA">
      <w:pPr>
        <w:spacing w:before="120" w:line="360" w:lineRule="auto"/>
        <w:jc w:val="both"/>
        <w:rPr>
          <w:rFonts w:cs="Arial"/>
          <w:sz w:val="20"/>
        </w:rPr>
      </w:pPr>
      <w:r>
        <w:rPr>
          <w:rFonts w:cs="Arial"/>
          <w:sz w:val="20"/>
        </w:rPr>
        <w:t>It is assumed</w:t>
      </w:r>
      <w:r w:rsidR="00D95AE0" w:rsidRPr="00794E15">
        <w:rPr>
          <w:rFonts w:cs="Arial"/>
          <w:sz w:val="20"/>
        </w:rPr>
        <w:t>, that first TRX in BTS handles 7 traffic channels and each additional TRX in BTS handles 8 traffic channels.</w:t>
      </w:r>
    </w:p>
    <w:p w:rsidR="00D95AE0" w:rsidRPr="00794E15" w:rsidRDefault="00D95AE0" w:rsidP="00D95AE0">
      <w:pPr>
        <w:spacing w:before="120" w:line="360" w:lineRule="auto"/>
        <w:jc w:val="both"/>
        <w:rPr>
          <w:rFonts w:cs="Arial"/>
          <w:sz w:val="20"/>
        </w:rPr>
      </w:pPr>
      <w:r w:rsidRPr="00794E15">
        <w:rPr>
          <w:rFonts w:cs="Arial"/>
          <w:sz w:val="20"/>
        </w:rPr>
        <w:t>TRXs conversion (</w:t>
      </w:r>
      <w:r w:rsidRPr="00794E15">
        <w:rPr>
          <w:rFonts w:cs="Arial"/>
          <w:i/>
          <w:sz w:val="20"/>
        </w:rPr>
        <w:t>N</w:t>
      </w:r>
      <w:r w:rsidRPr="00794E15">
        <w:rPr>
          <w:rFonts w:cs="Arial"/>
          <w:i/>
          <w:sz w:val="20"/>
          <w:vertAlign w:val="subscript"/>
        </w:rPr>
        <w:t>TRX</w:t>
      </w:r>
      <w:r w:rsidRPr="00794E15">
        <w:rPr>
          <w:rFonts w:cs="Arial"/>
          <w:sz w:val="20"/>
        </w:rPr>
        <w:t>, units) to channels (</w:t>
      </w:r>
      <w:r w:rsidRPr="00794E15">
        <w:rPr>
          <w:rFonts w:cs="Arial"/>
          <w:i/>
          <w:sz w:val="20"/>
        </w:rPr>
        <w:t>N</w:t>
      </w:r>
      <w:r w:rsidRPr="00794E15">
        <w:rPr>
          <w:rFonts w:cs="Arial"/>
          <w:i/>
          <w:sz w:val="20"/>
          <w:vertAlign w:val="subscript"/>
        </w:rPr>
        <w:t>CH</w:t>
      </w:r>
      <w:r w:rsidRPr="00794E15">
        <w:rPr>
          <w:rFonts w:cs="Arial"/>
          <w:sz w:val="20"/>
        </w:rPr>
        <w:t>, units) is done according to the following formula:</w:t>
      </w:r>
    </w:p>
    <w:tbl>
      <w:tblPr>
        <w:tblW w:w="0" w:type="auto"/>
        <w:tblLook w:val="01E0" w:firstRow="1" w:lastRow="1" w:firstColumn="1" w:lastColumn="1" w:noHBand="0" w:noVBand="0"/>
      </w:tblPr>
      <w:tblGrid>
        <w:gridCol w:w="3076"/>
        <w:gridCol w:w="4052"/>
      </w:tblGrid>
      <w:tr w:rsidR="00D95AE0" w:rsidRPr="00794E15" w:rsidTr="00D95AE0">
        <w:tc>
          <w:tcPr>
            <w:tcW w:w="3076" w:type="dxa"/>
          </w:tcPr>
          <w:p w:rsidR="00D95AE0" w:rsidRPr="00794E15" w:rsidRDefault="00D95AE0" w:rsidP="00D95AE0">
            <w:pPr>
              <w:keepNext/>
              <w:spacing w:line="360" w:lineRule="auto"/>
              <w:jc w:val="both"/>
              <w:rPr>
                <w:sz w:val="20"/>
              </w:rPr>
            </w:pPr>
            <w:r w:rsidRPr="00794E15">
              <w:rPr>
                <w:rFonts w:cs="Arial"/>
                <w:position w:val="-12"/>
                <w:sz w:val="20"/>
              </w:rPr>
              <w:object w:dxaOrig="2360" w:dyaOrig="360">
                <v:shape id="_x0000_i1050" type="#_x0000_t75" style="width:118.75pt;height:15.9pt" o:ole="">
                  <v:imagedata r:id="rId116" o:title=""/>
                </v:shape>
                <o:OLEObject Type="Embed" ProgID="Equation.3" ShapeID="_x0000_i1050" DrawAspect="Content" ObjectID="_1505922338" r:id="rId117"/>
              </w:object>
            </w:r>
          </w:p>
        </w:tc>
        <w:tc>
          <w:tcPr>
            <w:tcW w:w="4052" w:type="dxa"/>
          </w:tcPr>
          <w:p w:rsidR="00D95AE0" w:rsidRPr="00794E15" w:rsidRDefault="00D95AE0" w:rsidP="00D95AE0">
            <w:pPr>
              <w:spacing w:line="360" w:lineRule="auto"/>
              <w:ind w:left="992"/>
              <w:jc w:val="right"/>
              <w:rPr>
                <w:rFonts w:cs="Arial"/>
                <w:sz w:val="20"/>
              </w:rPr>
            </w:pPr>
          </w:p>
        </w:tc>
      </w:tr>
    </w:tbl>
    <w:p w:rsidR="00D95AE0" w:rsidRPr="00794E15" w:rsidRDefault="00D95AE0" w:rsidP="00D95AE0">
      <w:pPr>
        <w:spacing w:before="120" w:line="360" w:lineRule="auto"/>
        <w:jc w:val="both"/>
        <w:rPr>
          <w:rFonts w:cs="Arial"/>
          <w:sz w:val="20"/>
        </w:rPr>
      </w:pPr>
      <w:r w:rsidRPr="00794E15">
        <w:rPr>
          <w:rFonts w:cs="Arial"/>
          <w:sz w:val="20"/>
        </w:rPr>
        <w:t>Where:</w:t>
      </w:r>
    </w:p>
    <w:p w:rsidR="00D95AE0" w:rsidRPr="00794E15" w:rsidRDefault="00D95AE0" w:rsidP="00481F44">
      <w:pPr>
        <w:spacing w:before="120" w:line="360" w:lineRule="auto"/>
        <w:ind w:firstLine="1077"/>
        <w:jc w:val="both"/>
        <w:rPr>
          <w:rFonts w:cs="Arial"/>
          <w:sz w:val="20"/>
        </w:rPr>
      </w:pPr>
      <w:r w:rsidRPr="00794E15">
        <w:rPr>
          <w:rFonts w:cs="Arial"/>
          <w:i/>
          <w:sz w:val="20"/>
        </w:rPr>
        <w:t>N</w:t>
      </w:r>
      <w:r w:rsidRPr="00794E15">
        <w:rPr>
          <w:rFonts w:cs="Arial"/>
          <w:i/>
          <w:sz w:val="20"/>
          <w:vertAlign w:val="subscript"/>
        </w:rPr>
        <w:t>TRX</w:t>
      </w:r>
      <w:r w:rsidRPr="00794E15">
        <w:rPr>
          <w:rFonts w:cs="Arial"/>
          <w:sz w:val="20"/>
        </w:rPr>
        <w:t xml:space="preserve"> – N</w:t>
      </w:r>
      <w:r w:rsidR="00935518">
        <w:rPr>
          <w:rFonts w:cs="Arial"/>
          <w:sz w:val="20"/>
        </w:rPr>
        <w:t>umber of TRXs, TRX.</w:t>
      </w:r>
    </w:p>
    <w:p w:rsidR="00D95AE0" w:rsidRPr="00794E15" w:rsidRDefault="00D95AE0" w:rsidP="00D95AE0">
      <w:pPr>
        <w:spacing w:before="120" w:line="360" w:lineRule="auto"/>
        <w:jc w:val="both"/>
        <w:rPr>
          <w:rFonts w:cs="Arial"/>
          <w:sz w:val="20"/>
        </w:rPr>
      </w:pPr>
      <w:r w:rsidRPr="00794E15">
        <w:rPr>
          <w:rFonts w:cs="Arial"/>
          <w:sz w:val="20"/>
        </w:rPr>
        <w:t>As the TRXs number is converted to channels, effective sector capacity (</w:t>
      </w:r>
      <w:r w:rsidRPr="00794E15">
        <w:rPr>
          <w:rFonts w:cs="Arial"/>
          <w:i/>
          <w:sz w:val="20"/>
        </w:rPr>
        <w:t>C</w:t>
      </w:r>
      <w:r w:rsidRPr="00794E15">
        <w:rPr>
          <w:rFonts w:cs="Arial"/>
          <w:i/>
          <w:sz w:val="20"/>
          <w:vertAlign w:val="subscript"/>
        </w:rPr>
        <w:t>E</w:t>
      </w:r>
      <w:r w:rsidRPr="00794E15">
        <w:rPr>
          <w:rFonts w:cs="Arial"/>
          <w:sz w:val="20"/>
        </w:rPr>
        <w:t>) for single and dual band (in channels) is translated into BHE (</w:t>
      </w:r>
      <w:r w:rsidRPr="00794E15">
        <w:rPr>
          <w:position w:val="-10"/>
          <w:sz w:val="20"/>
        </w:rPr>
        <w:object w:dxaOrig="440" w:dyaOrig="360">
          <v:shape id="_x0000_i1051" type="#_x0000_t75" style="width:20.55pt;height:15.9pt" o:ole="">
            <v:imagedata r:id="rId118" o:title=""/>
          </v:shape>
          <o:OLEObject Type="Embed" ProgID="Equation.3" ShapeID="_x0000_i1051" DrawAspect="Content" ObjectID="_1505922339" r:id="rId119"/>
        </w:object>
      </w:r>
      <w:r w:rsidRPr="00794E15">
        <w:rPr>
          <w:rFonts w:cs="Arial"/>
          <w:sz w:val="20"/>
        </w:rPr>
        <w:t>) according to Erlangs table, assuming blocking probability equals to 2%.</w:t>
      </w:r>
    </w:p>
    <w:p w:rsidR="00D95AE0" w:rsidRPr="00794E15" w:rsidRDefault="00D95AE0" w:rsidP="00D95AE0">
      <w:pPr>
        <w:spacing w:before="120" w:line="360" w:lineRule="auto"/>
        <w:jc w:val="both"/>
        <w:rPr>
          <w:rFonts w:eastAsia="Arial Unicode MS"/>
          <w:sz w:val="20"/>
        </w:rPr>
      </w:pPr>
      <w:r w:rsidRPr="00794E15">
        <w:rPr>
          <w:rFonts w:eastAsia="Arial Unicode MS" w:cs="Arial"/>
          <w:sz w:val="20"/>
        </w:rPr>
        <w:t>The number of sectors (</w:t>
      </w:r>
      <w:r w:rsidRPr="00794E15">
        <w:rPr>
          <w:rFonts w:cs="Arial"/>
          <w:position w:val="-12"/>
          <w:sz w:val="20"/>
        </w:rPr>
        <w:object w:dxaOrig="540" w:dyaOrig="380">
          <v:shape id="_x0000_i1052" type="#_x0000_t75" style="width:25.25pt;height:15.9pt" o:ole="">
            <v:imagedata r:id="rId120" o:title=""/>
          </v:shape>
          <o:OLEObject Type="Embed" ProgID="Equation.3" ShapeID="_x0000_i1052" DrawAspect="Content" ObjectID="_1505922340" r:id="rId121"/>
        </w:object>
      </w:r>
      <w:r w:rsidRPr="00794E15">
        <w:rPr>
          <w:rFonts w:cs="Arial"/>
          <w:sz w:val="20"/>
        </w:rPr>
        <w:t>, units</w:t>
      </w:r>
      <w:r w:rsidRPr="00794E15">
        <w:rPr>
          <w:rFonts w:eastAsia="Arial Unicode MS" w:cs="Arial"/>
          <w:sz w:val="20"/>
        </w:rPr>
        <w:t>)</w:t>
      </w:r>
      <w:r w:rsidRPr="00794E15">
        <w:rPr>
          <w:rFonts w:eastAsia="Arial Unicode MS"/>
          <w:sz w:val="20"/>
        </w:rPr>
        <w:t xml:space="preserve"> to serve the traffic is calculated according to the principle given in the following formula:</w:t>
      </w:r>
    </w:p>
    <w:tbl>
      <w:tblPr>
        <w:tblW w:w="0" w:type="auto"/>
        <w:tblLook w:val="01E0" w:firstRow="1" w:lastRow="1" w:firstColumn="1" w:lastColumn="1" w:noHBand="0" w:noVBand="0"/>
      </w:tblPr>
      <w:tblGrid>
        <w:gridCol w:w="3076"/>
        <w:gridCol w:w="4052"/>
      </w:tblGrid>
      <w:tr w:rsidR="00D95AE0" w:rsidRPr="00794E15" w:rsidTr="00D95AE0">
        <w:tc>
          <w:tcPr>
            <w:tcW w:w="3076" w:type="dxa"/>
          </w:tcPr>
          <w:p w:rsidR="00D95AE0" w:rsidRPr="00794E15" w:rsidRDefault="00D95AE0" w:rsidP="00D95AE0">
            <w:pPr>
              <w:keepNext/>
              <w:spacing w:line="360" w:lineRule="auto"/>
              <w:jc w:val="both"/>
              <w:rPr>
                <w:sz w:val="20"/>
              </w:rPr>
            </w:pPr>
            <w:r w:rsidRPr="00794E15">
              <w:rPr>
                <w:position w:val="-30"/>
                <w:sz w:val="20"/>
              </w:rPr>
              <w:object w:dxaOrig="2079" w:dyaOrig="720">
                <v:shape id="_x0000_i1053" type="#_x0000_t75" style="width:102.85pt;height:36.45pt" o:ole="">
                  <v:imagedata r:id="rId122" o:title=""/>
                </v:shape>
                <o:OLEObject Type="Embed" ProgID="Equation.3" ShapeID="_x0000_i1053" DrawAspect="Content" ObjectID="_1505922341" r:id="rId123"/>
              </w:object>
            </w:r>
          </w:p>
        </w:tc>
        <w:tc>
          <w:tcPr>
            <w:tcW w:w="4052" w:type="dxa"/>
          </w:tcPr>
          <w:p w:rsidR="00D95AE0" w:rsidRPr="00794E15" w:rsidRDefault="00D95AE0" w:rsidP="00D95AE0">
            <w:pPr>
              <w:spacing w:line="360" w:lineRule="auto"/>
              <w:ind w:left="992"/>
              <w:jc w:val="right"/>
              <w:rPr>
                <w:rFonts w:cs="Arial"/>
                <w:sz w:val="20"/>
              </w:rPr>
            </w:pPr>
          </w:p>
        </w:tc>
      </w:tr>
    </w:tbl>
    <w:p w:rsidR="00D95AE0" w:rsidRPr="00794E15" w:rsidRDefault="00D95AE0" w:rsidP="00D95AE0">
      <w:pPr>
        <w:spacing w:before="120" w:line="360" w:lineRule="auto"/>
        <w:jc w:val="both"/>
        <w:rPr>
          <w:rFonts w:cs="Arial"/>
          <w:sz w:val="20"/>
        </w:rPr>
      </w:pPr>
      <w:r w:rsidRPr="00794E15">
        <w:rPr>
          <w:rFonts w:cs="Arial"/>
          <w:sz w:val="20"/>
        </w:rPr>
        <w:t>Where:</w:t>
      </w:r>
    </w:p>
    <w:p w:rsidR="00D95AE0" w:rsidRPr="00794E15" w:rsidRDefault="00D95AE0" w:rsidP="00481F44">
      <w:pPr>
        <w:spacing w:before="120" w:line="360" w:lineRule="auto"/>
        <w:ind w:left="1077"/>
        <w:jc w:val="both"/>
        <w:rPr>
          <w:rFonts w:eastAsia="Arial Unicode MS"/>
          <w:sz w:val="20"/>
        </w:rPr>
      </w:pPr>
      <w:r w:rsidRPr="00794E15">
        <w:rPr>
          <w:position w:val="-12"/>
          <w:sz w:val="20"/>
        </w:rPr>
        <w:object w:dxaOrig="859" w:dyaOrig="380">
          <v:shape id="_x0000_i1054" type="#_x0000_t75" style="width:41.15pt;height:15.9pt" o:ole="">
            <v:imagedata r:id="rId124" o:title=""/>
          </v:shape>
          <o:OLEObject Type="Embed" ProgID="Equation.3" ShapeID="_x0000_i1054" DrawAspect="Content" ObjectID="_1505922342" r:id="rId125"/>
        </w:object>
      </w:r>
      <w:r w:rsidRPr="00794E15">
        <w:rPr>
          <w:rFonts w:cs="Arial"/>
          <w:sz w:val="20"/>
        </w:rPr>
        <w:t xml:space="preserve"> – GSM services b</w:t>
      </w:r>
      <w:r w:rsidRPr="00794E15">
        <w:rPr>
          <w:rFonts w:cs="Arial"/>
          <w:iCs/>
          <w:sz w:val="20"/>
        </w:rPr>
        <w:t>usy hour traffic</w:t>
      </w:r>
      <w:r w:rsidRPr="00794E15">
        <w:rPr>
          <w:rFonts w:cs="Arial"/>
          <w:sz w:val="20"/>
        </w:rPr>
        <w:t xml:space="preserve"> part in a particular geographical area, BHE. </w:t>
      </w:r>
      <w:r w:rsidRPr="00794E15">
        <w:rPr>
          <w:rFonts w:eastAsia="Arial Unicode MS"/>
          <w:sz w:val="20"/>
        </w:rPr>
        <w:t>This size is calculated by multiplying a particular geographical area traffic proportion in GSM network (%) by total GSM traffic.</w:t>
      </w:r>
    </w:p>
    <w:p w:rsidR="00D95AE0" w:rsidRPr="00794E15" w:rsidRDefault="00D95AE0" w:rsidP="00481F44">
      <w:pPr>
        <w:spacing w:before="120" w:line="360" w:lineRule="auto"/>
        <w:ind w:firstLine="1077"/>
        <w:jc w:val="both"/>
        <w:rPr>
          <w:rFonts w:cs="Arial"/>
          <w:sz w:val="20"/>
        </w:rPr>
      </w:pPr>
      <w:r w:rsidRPr="00794E15">
        <w:rPr>
          <w:rFonts w:cs="Arial"/>
          <w:position w:val="-10"/>
          <w:sz w:val="20"/>
        </w:rPr>
        <w:object w:dxaOrig="440" w:dyaOrig="360">
          <v:shape id="_x0000_i1055" type="#_x0000_t75" style="width:20.55pt;height:15.9pt" o:ole="">
            <v:imagedata r:id="rId118" o:title=""/>
          </v:shape>
          <o:OLEObject Type="Embed" ProgID="Equation.3" ShapeID="_x0000_i1055" DrawAspect="Content" ObjectID="_1505922343" r:id="rId126"/>
        </w:object>
      </w:r>
      <w:r w:rsidRPr="00794E15">
        <w:rPr>
          <w:rFonts w:cs="Arial"/>
          <w:sz w:val="20"/>
        </w:rPr>
        <w:t xml:space="preserve"> – Effective sector capacity of dual or single band (for a particular cell type), BHE.</w:t>
      </w:r>
    </w:p>
    <w:p w:rsidR="00D95AE0" w:rsidRPr="00794E15" w:rsidRDefault="00D95AE0" w:rsidP="00481F44">
      <w:pPr>
        <w:spacing w:line="360" w:lineRule="auto"/>
        <w:ind w:left="1077"/>
        <w:jc w:val="both"/>
        <w:rPr>
          <w:rFonts w:cs="Arial"/>
          <w:sz w:val="20"/>
        </w:rPr>
      </w:pPr>
      <w:r w:rsidRPr="00794E15">
        <w:rPr>
          <w:rFonts w:cs="Arial"/>
          <w:i/>
          <w:sz w:val="20"/>
        </w:rPr>
        <w:t>HA</w:t>
      </w:r>
      <w:r w:rsidRPr="00794E15">
        <w:rPr>
          <w:rFonts w:cs="Arial"/>
          <w:i/>
          <w:sz w:val="20"/>
          <w:vertAlign w:val="subscript"/>
        </w:rPr>
        <w:t>BTS</w:t>
      </w:r>
      <w:r w:rsidRPr="00794E15">
        <w:rPr>
          <w:rFonts w:cs="Arial"/>
          <w:sz w:val="20"/>
        </w:rPr>
        <w:t xml:space="preserve"> – Headroom</w:t>
      </w:r>
      <w:r w:rsidR="00481F44">
        <w:rPr>
          <w:rFonts w:cs="Arial"/>
          <w:sz w:val="20"/>
        </w:rPr>
        <w:t xml:space="preserve"> allowance of BTS equipment, %.</w:t>
      </w:r>
    </w:p>
    <w:p w:rsidR="00D95AE0" w:rsidRPr="00794E15" w:rsidRDefault="00D95AE0" w:rsidP="00D95AE0">
      <w:pPr>
        <w:spacing w:before="120" w:line="360" w:lineRule="auto"/>
        <w:jc w:val="both"/>
        <w:rPr>
          <w:rFonts w:eastAsia="Arial Unicode MS"/>
          <w:sz w:val="20"/>
        </w:rPr>
      </w:pPr>
      <w:r w:rsidRPr="00794E15">
        <w:rPr>
          <w:rFonts w:eastAsia="Arial Unicode MS"/>
          <w:sz w:val="20"/>
        </w:rPr>
        <w:t xml:space="preserve">The number of sites </w:t>
      </w:r>
      <w:r w:rsidRPr="00794E15">
        <w:rPr>
          <w:rFonts w:eastAsia="Arial Unicode MS" w:cs="Arial"/>
          <w:sz w:val="20"/>
        </w:rPr>
        <w:t>(</w:t>
      </w:r>
      <w:r w:rsidRPr="00794E15">
        <w:rPr>
          <w:rFonts w:cs="Arial"/>
          <w:position w:val="-12"/>
          <w:sz w:val="20"/>
        </w:rPr>
        <w:object w:dxaOrig="540" w:dyaOrig="380">
          <v:shape id="_x0000_i1056" type="#_x0000_t75" style="width:25.25pt;height:15.9pt" o:ole="">
            <v:imagedata r:id="rId127" o:title=""/>
          </v:shape>
          <o:OLEObject Type="Embed" ProgID="Equation.3" ShapeID="_x0000_i1056" DrawAspect="Content" ObjectID="_1505922344" r:id="rId128"/>
        </w:object>
      </w:r>
      <w:r w:rsidRPr="00794E15">
        <w:rPr>
          <w:rFonts w:cs="Arial"/>
          <w:sz w:val="20"/>
        </w:rPr>
        <w:t>, units</w:t>
      </w:r>
      <w:r w:rsidRPr="00794E15">
        <w:rPr>
          <w:rFonts w:eastAsia="Arial Unicode MS" w:cs="Arial"/>
          <w:sz w:val="20"/>
        </w:rPr>
        <w:t>) to</w:t>
      </w:r>
      <w:r w:rsidRPr="00794E15">
        <w:rPr>
          <w:rFonts w:eastAsia="Arial Unicode MS"/>
          <w:sz w:val="20"/>
        </w:rPr>
        <w:t xml:space="preserve"> serve the traffic is calculated according to the following formulas:</w:t>
      </w:r>
    </w:p>
    <w:tbl>
      <w:tblPr>
        <w:tblW w:w="0" w:type="auto"/>
        <w:tblLook w:val="01E0" w:firstRow="1" w:lastRow="1" w:firstColumn="1" w:lastColumn="1" w:noHBand="0" w:noVBand="0"/>
      </w:tblPr>
      <w:tblGrid>
        <w:gridCol w:w="3076"/>
        <w:gridCol w:w="4052"/>
      </w:tblGrid>
      <w:tr w:rsidR="00D95AE0" w:rsidRPr="00794E15" w:rsidTr="00D95AE0">
        <w:tc>
          <w:tcPr>
            <w:tcW w:w="3076" w:type="dxa"/>
          </w:tcPr>
          <w:p w:rsidR="00D95AE0" w:rsidRPr="00794E15" w:rsidRDefault="00D95AE0" w:rsidP="00D95AE0">
            <w:pPr>
              <w:keepNext/>
              <w:spacing w:line="360" w:lineRule="auto"/>
              <w:jc w:val="both"/>
              <w:rPr>
                <w:sz w:val="20"/>
              </w:rPr>
            </w:pPr>
            <w:r w:rsidRPr="00794E15">
              <w:rPr>
                <w:position w:val="-30"/>
                <w:sz w:val="20"/>
              </w:rPr>
              <w:object w:dxaOrig="1440" w:dyaOrig="720">
                <v:shape id="_x0000_i1057" type="#_x0000_t75" style="width:1in;height:36.45pt" o:ole="">
                  <v:imagedata r:id="rId129" o:title=""/>
                </v:shape>
                <o:OLEObject Type="Embed" ProgID="Equation.3" ShapeID="_x0000_i1057" DrawAspect="Content" ObjectID="_1505922345" r:id="rId130"/>
              </w:object>
            </w:r>
          </w:p>
        </w:tc>
        <w:tc>
          <w:tcPr>
            <w:tcW w:w="4052" w:type="dxa"/>
            <w:vAlign w:val="center"/>
          </w:tcPr>
          <w:p w:rsidR="00D95AE0" w:rsidRPr="00794E15" w:rsidRDefault="00D95AE0" w:rsidP="00D95AE0">
            <w:pPr>
              <w:spacing w:line="360" w:lineRule="auto"/>
              <w:ind w:left="992"/>
              <w:jc w:val="right"/>
              <w:rPr>
                <w:rFonts w:cs="Arial"/>
                <w:sz w:val="20"/>
              </w:rPr>
            </w:pPr>
          </w:p>
        </w:tc>
      </w:tr>
      <w:tr w:rsidR="00D95AE0" w:rsidRPr="00794E15" w:rsidTr="00D95AE0">
        <w:tc>
          <w:tcPr>
            <w:tcW w:w="3076" w:type="dxa"/>
          </w:tcPr>
          <w:p w:rsidR="00D95AE0" w:rsidRPr="00794E15" w:rsidRDefault="00D95AE0" w:rsidP="00D95AE0">
            <w:pPr>
              <w:keepNext/>
              <w:spacing w:line="360" w:lineRule="auto"/>
              <w:jc w:val="both"/>
              <w:rPr>
                <w:sz w:val="20"/>
              </w:rPr>
            </w:pPr>
            <w:r w:rsidRPr="00794E15">
              <w:rPr>
                <w:position w:val="-60"/>
                <w:sz w:val="20"/>
              </w:rPr>
              <w:object w:dxaOrig="1900" w:dyaOrig="1320">
                <v:shape id="_x0000_i1058" type="#_x0000_t75" style="width:97.25pt;height:67.3pt" o:ole="">
                  <v:imagedata r:id="rId131" o:title=""/>
                </v:shape>
                <o:OLEObject Type="Embed" ProgID="Equation.3" ShapeID="_x0000_i1058" DrawAspect="Content" ObjectID="_1505922346" r:id="rId132"/>
              </w:object>
            </w:r>
          </w:p>
        </w:tc>
        <w:tc>
          <w:tcPr>
            <w:tcW w:w="4052" w:type="dxa"/>
            <w:vAlign w:val="center"/>
          </w:tcPr>
          <w:p w:rsidR="00D95AE0" w:rsidRPr="00794E15" w:rsidRDefault="00D95AE0" w:rsidP="00481F44">
            <w:pPr>
              <w:spacing w:line="360" w:lineRule="auto"/>
              <w:ind w:left="992"/>
              <w:jc w:val="right"/>
              <w:rPr>
                <w:rFonts w:cs="Arial"/>
                <w:sz w:val="20"/>
              </w:rPr>
            </w:pPr>
          </w:p>
        </w:tc>
      </w:tr>
    </w:tbl>
    <w:p w:rsidR="00D95AE0" w:rsidRPr="00794E15" w:rsidRDefault="00D95AE0" w:rsidP="00D95AE0">
      <w:pPr>
        <w:spacing w:before="120" w:line="360" w:lineRule="auto"/>
        <w:jc w:val="both"/>
        <w:rPr>
          <w:sz w:val="20"/>
        </w:rPr>
      </w:pPr>
      <w:r w:rsidRPr="00794E15">
        <w:rPr>
          <w:rFonts w:cs="Arial"/>
          <w:sz w:val="20"/>
        </w:rPr>
        <w:t>Where:</w:t>
      </w:r>
      <w:r w:rsidRPr="00794E15">
        <w:rPr>
          <w:sz w:val="20"/>
        </w:rPr>
        <w:t xml:space="preserve"> </w:t>
      </w:r>
    </w:p>
    <w:p w:rsidR="00D95AE0" w:rsidRPr="00794E15" w:rsidRDefault="00D95AE0" w:rsidP="00481F44">
      <w:pPr>
        <w:spacing w:before="120" w:line="360" w:lineRule="auto"/>
        <w:ind w:firstLine="1077"/>
        <w:jc w:val="both"/>
        <w:rPr>
          <w:rFonts w:eastAsia="Arial Unicode MS"/>
          <w:sz w:val="20"/>
        </w:rPr>
      </w:pPr>
      <w:r w:rsidRPr="00794E15">
        <w:rPr>
          <w:rFonts w:cs="Arial"/>
          <w:position w:val="-12"/>
          <w:sz w:val="20"/>
        </w:rPr>
        <w:object w:dxaOrig="540" w:dyaOrig="380">
          <v:shape id="_x0000_i1059" type="#_x0000_t75" style="width:25.25pt;height:15.9pt" o:ole="">
            <v:imagedata r:id="rId120" o:title=""/>
          </v:shape>
          <o:OLEObject Type="Embed" ProgID="Equation.3" ShapeID="_x0000_i1059" DrawAspect="Content" ObjectID="_1505922347" r:id="rId133"/>
        </w:object>
      </w:r>
      <w:r w:rsidRPr="00794E15">
        <w:rPr>
          <w:rFonts w:eastAsia="Arial Unicode MS" w:cs="Arial"/>
          <w:sz w:val="20"/>
        </w:rPr>
        <w:t xml:space="preserve"> – Sectors number </w:t>
      </w:r>
      <w:r w:rsidRPr="00794E15">
        <w:rPr>
          <w:rFonts w:eastAsia="Arial Unicode MS"/>
          <w:sz w:val="20"/>
        </w:rPr>
        <w:t>to serve the traffic, units;</w:t>
      </w:r>
    </w:p>
    <w:p w:rsidR="00D95AE0" w:rsidRPr="00794E15" w:rsidRDefault="00D95AE0" w:rsidP="00481F44">
      <w:pPr>
        <w:spacing w:before="120" w:line="360" w:lineRule="auto"/>
        <w:ind w:firstLine="1077"/>
        <w:jc w:val="both"/>
        <w:rPr>
          <w:rFonts w:eastAsia="Arial Unicode MS"/>
          <w:sz w:val="20"/>
        </w:rPr>
      </w:pPr>
      <w:proofErr w:type="gramStart"/>
      <w:r w:rsidRPr="00794E15">
        <w:rPr>
          <w:rFonts w:cs="Arial"/>
          <w:i/>
          <w:sz w:val="20"/>
        </w:rPr>
        <w:t>N</w:t>
      </w:r>
      <w:r w:rsidRPr="00794E15">
        <w:rPr>
          <w:rFonts w:cs="Arial"/>
          <w:i/>
          <w:sz w:val="20"/>
          <w:vertAlign w:val="subscript"/>
        </w:rPr>
        <w:t>Se/Si</w:t>
      </w:r>
      <w:r w:rsidRPr="00794E15">
        <w:rPr>
          <w:rFonts w:cs="Arial"/>
          <w:sz w:val="20"/>
        </w:rPr>
        <w:t xml:space="preserve"> – Average number of sectors per site, units.</w:t>
      </w:r>
      <w:proofErr w:type="gramEnd"/>
    </w:p>
    <w:p w:rsidR="00D95AE0" w:rsidRPr="00794E15" w:rsidRDefault="00D95AE0" w:rsidP="00481F44">
      <w:pPr>
        <w:spacing w:before="120" w:line="360" w:lineRule="auto"/>
        <w:ind w:left="1077"/>
        <w:jc w:val="both"/>
        <w:rPr>
          <w:rFonts w:cs="Arial"/>
          <w:sz w:val="20"/>
        </w:rPr>
      </w:pPr>
      <w:r w:rsidRPr="00794E15">
        <w:rPr>
          <w:position w:val="-12"/>
          <w:sz w:val="20"/>
        </w:rPr>
        <w:object w:dxaOrig="440" w:dyaOrig="380">
          <v:shape id="_x0000_i1060" type="#_x0000_t75" style="width:20.55pt;height:15.9pt" o:ole="">
            <v:imagedata r:id="rId134" o:title=""/>
          </v:shape>
          <o:OLEObject Type="Embed" ProgID="Equation.3" ShapeID="_x0000_i1060" DrawAspect="Content" ObjectID="_1505922348" r:id="rId135"/>
        </w:object>
      </w:r>
      <w:r w:rsidRPr="00794E15">
        <w:rPr>
          <w:rFonts w:cs="Arial"/>
          <w:sz w:val="20"/>
        </w:rPr>
        <w:t xml:space="preserve"> – </w:t>
      </w:r>
      <w:proofErr w:type="gramStart"/>
      <w:r w:rsidRPr="00794E15">
        <w:rPr>
          <w:rFonts w:cs="Arial"/>
          <w:sz w:val="20"/>
        </w:rPr>
        <w:t>i</w:t>
      </w:r>
      <w:proofErr w:type="gramEnd"/>
      <w:r w:rsidRPr="00794E15">
        <w:rPr>
          <w:rFonts w:cs="Arial"/>
          <w:sz w:val="20"/>
        </w:rPr>
        <w:t xml:space="preserve"> sectored sites in GSM network, units. This size is calculated by multiplying total number of sites with proportions (%) of i sectored sites in the network.</w:t>
      </w:r>
    </w:p>
    <w:p w:rsidR="00D95AE0" w:rsidRPr="00794E15" w:rsidRDefault="00D95AE0" w:rsidP="00481F44">
      <w:pPr>
        <w:spacing w:before="120" w:line="360" w:lineRule="auto"/>
        <w:ind w:firstLine="1077"/>
        <w:jc w:val="both"/>
        <w:rPr>
          <w:rFonts w:cs="Arial"/>
          <w:sz w:val="20"/>
        </w:rPr>
      </w:pPr>
      <w:r w:rsidRPr="00794E15">
        <w:rPr>
          <w:rFonts w:cs="Arial"/>
          <w:i/>
          <w:sz w:val="20"/>
        </w:rPr>
        <w:t>i</w:t>
      </w:r>
      <w:r w:rsidRPr="00794E15">
        <w:rPr>
          <w:rFonts w:cs="Arial"/>
          <w:sz w:val="20"/>
        </w:rPr>
        <w:t xml:space="preserve"> – Defines number of sectors in the site (one, two or three).</w:t>
      </w:r>
    </w:p>
    <w:p w:rsidR="00D95AE0" w:rsidRPr="00794E15" w:rsidRDefault="00D95AE0" w:rsidP="00D95AE0">
      <w:pPr>
        <w:spacing w:before="240" w:after="240" w:line="360" w:lineRule="auto"/>
        <w:jc w:val="both"/>
        <w:rPr>
          <w:rFonts w:eastAsia="Arial Unicode MS"/>
          <w:b/>
          <w:bCs/>
          <w:i/>
          <w:iCs/>
          <w:sz w:val="20"/>
        </w:rPr>
      </w:pPr>
      <w:r w:rsidRPr="00794E15">
        <w:rPr>
          <w:rFonts w:eastAsia="Arial Unicode MS"/>
          <w:b/>
          <w:bCs/>
          <w:i/>
          <w:iCs/>
          <w:sz w:val="20"/>
        </w:rPr>
        <w:t>Total amount of GSM sites</w:t>
      </w:r>
    </w:p>
    <w:p w:rsidR="00D95AE0" w:rsidRPr="00794E15" w:rsidRDefault="00D95AE0" w:rsidP="00D95AE0">
      <w:pPr>
        <w:spacing w:before="120" w:line="360" w:lineRule="auto"/>
        <w:jc w:val="both"/>
        <w:rPr>
          <w:rFonts w:cs="Arial"/>
          <w:sz w:val="20"/>
        </w:rPr>
      </w:pPr>
      <w:r w:rsidRPr="00794E15">
        <w:rPr>
          <w:rFonts w:cs="Arial"/>
          <w:sz w:val="20"/>
        </w:rPr>
        <w:lastRenderedPageBreak/>
        <w:t>The total amount of BTS sites in a mobile network (</w:t>
      </w:r>
      <w:r w:rsidRPr="00794E15">
        <w:rPr>
          <w:rFonts w:cs="Arial"/>
          <w:position w:val="-12"/>
          <w:sz w:val="20"/>
        </w:rPr>
        <w:object w:dxaOrig="560" w:dyaOrig="380">
          <v:shape id="_x0000_i1061" type="#_x0000_t75" style="width:25.25pt;height:15.9pt" o:ole="">
            <v:imagedata r:id="rId136" o:title=""/>
          </v:shape>
          <o:OLEObject Type="Embed" ProgID="Equation.3" ShapeID="_x0000_i1061" DrawAspect="Content" ObjectID="_1505922349" r:id="rId137"/>
        </w:object>
      </w:r>
      <w:r w:rsidRPr="00794E15">
        <w:rPr>
          <w:rFonts w:cs="Arial"/>
          <w:sz w:val="20"/>
        </w:rPr>
        <w:t>, units) is calculated according to the following formula:</w:t>
      </w:r>
    </w:p>
    <w:tbl>
      <w:tblPr>
        <w:tblW w:w="0" w:type="auto"/>
        <w:tblLook w:val="01E0" w:firstRow="1" w:lastRow="1" w:firstColumn="1" w:lastColumn="1" w:noHBand="0" w:noVBand="0"/>
      </w:tblPr>
      <w:tblGrid>
        <w:gridCol w:w="3076"/>
        <w:gridCol w:w="4052"/>
      </w:tblGrid>
      <w:tr w:rsidR="00D95AE0" w:rsidRPr="00794E15" w:rsidTr="00D95AE0">
        <w:tc>
          <w:tcPr>
            <w:tcW w:w="3076" w:type="dxa"/>
          </w:tcPr>
          <w:p w:rsidR="00D95AE0" w:rsidRPr="00794E15" w:rsidRDefault="00D95AE0" w:rsidP="00D95AE0">
            <w:pPr>
              <w:keepNext/>
              <w:spacing w:line="360" w:lineRule="auto"/>
              <w:jc w:val="both"/>
              <w:rPr>
                <w:sz w:val="20"/>
              </w:rPr>
            </w:pPr>
            <w:r w:rsidRPr="00794E15">
              <w:rPr>
                <w:rFonts w:eastAsia="Arial Unicode MS"/>
                <w:b/>
                <w:bCs/>
                <w:position w:val="-12"/>
                <w:sz w:val="20"/>
              </w:rPr>
              <w:object w:dxaOrig="2560" w:dyaOrig="380">
                <v:shape id="_x0000_i1062" type="#_x0000_t75" style="width:128.1pt;height:15.9pt" o:ole="">
                  <v:imagedata r:id="rId138" o:title=""/>
                </v:shape>
                <o:OLEObject Type="Embed" ProgID="Equation.3" ShapeID="_x0000_i1062" DrawAspect="Content" ObjectID="_1505922350" r:id="rId139"/>
              </w:object>
            </w:r>
          </w:p>
        </w:tc>
        <w:tc>
          <w:tcPr>
            <w:tcW w:w="4052" w:type="dxa"/>
          </w:tcPr>
          <w:p w:rsidR="00D95AE0" w:rsidRPr="00794E15" w:rsidRDefault="00D95AE0" w:rsidP="00D95AE0">
            <w:pPr>
              <w:spacing w:line="360" w:lineRule="auto"/>
              <w:ind w:left="992"/>
              <w:jc w:val="right"/>
              <w:rPr>
                <w:rFonts w:cs="Arial"/>
                <w:sz w:val="20"/>
              </w:rPr>
            </w:pPr>
          </w:p>
        </w:tc>
      </w:tr>
    </w:tbl>
    <w:p w:rsidR="00D95AE0" w:rsidRPr="00794E15" w:rsidRDefault="00D95AE0" w:rsidP="00D95AE0">
      <w:pPr>
        <w:spacing w:before="120" w:line="360" w:lineRule="auto"/>
        <w:jc w:val="both"/>
        <w:rPr>
          <w:rFonts w:eastAsia="Arial Unicode MS" w:cs="Arial"/>
          <w:sz w:val="20"/>
        </w:rPr>
      </w:pPr>
      <w:r w:rsidRPr="00794E15">
        <w:rPr>
          <w:rFonts w:eastAsia="Arial Unicode MS" w:cs="Arial"/>
          <w:sz w:val="20"/>
        </w:rPr>
        <w:t>Where:</w:t>
      </w:r>
    </w:p>
    <w:p w:rsidR="00D95AE0" w:rsidRPr="00794E15" w:rsidRDefault="00D95AE0" w:rsidP="00D95AE0">
      <w:pPr>
        <w:spacing w:before="120" w:line="360" w:lineRule="auto"/>
        <w:jc w:val="both"/>
        <w:rPr>
          <w:rFonts w:cs="Arial"/>
          <w:sz w:val="20"/>
        </w:rPr>
      </w:pPr>
      <w:r w:rsidRPr="00794E15">
        <w:rPr>
          <w:position w:val="-12"/>
          <w:sz w:val="20"/>
        </w:rPr>
        <w:object w:dxaOrig="580" w:dyaOrig="380">
          <v:shape id="_x0000_i1063" type="#_x0000_t75" style="width:30.85pt;height:15.9pt" o:ole="">
            <v:imagedata r:id="rId140" o:title=""/>
          </v:shape>
          <o:OLEObject Type="Embed" ProgID="Equation.3" ShapeID="_x0000_i1063" DrawAspect="Content" ObjectID="_1505922351" r:id="rId141"/>
        </w:object>
      </w:r>
      <w:r w:rsidRPr="00794E15">
        <w:rPr>
          <w:rFonts w:cs="Arial"/>
          <w:sz w:val="20"/>
        </w:rPr>
        <w:t xml:space="preserve">– </w:t>
      </w:r>
      <w:r w:rsidRPr="00794E15">
        <w:rPr>
          <w:rFonts w:eastAsia="Arial Unicode MS" w:cs="Arial"/>
          <w:sz w:val="20"/>
        </w:rPr>
        <w:t>Sites to serve the coverage, units;</w:t>
      </w:r>
    </w:p>
    <w:p w:rsidR="00D95AE0" w:rsidRPr="00794E15" w:rsidRDefault="00D95AE0" w:rsidP="00D95AE0">
      <w:pPr>
        <w:spacing w:before="120" w:line="360" w:lineRule="auto"/>
        <w:jc w:val="both"/>
        <w:rPr>
          <w:rFonts w:eastAsia="Arial Unicode MS" w:cs="Arial"/>
          <w:sz w:val="20"/>
        </w:rPr>
      </w:pPr>
      <w:r w:rsidRPr="00794E15">
        <w:rPr>
          <w:rFonts w:cs="Arial"/>
          <w:position w:val="-12"/>
          <w:sz w:val="20"/>
        </w:rPr>
        <w:object w:dxaOrig="540" w:dyaOrig="380">
          <v:shape id="_x0000_i1064" type="#_x0000_t75" style="width:25.25pt;height:15.9pt" o:ole="">
            <v:imagedata r:id="rId142" o:title=""/>
          </v:shape>
          <o:OLEObject Type="Embed" ProgID="Equation.3" ShapeID="_x0000_i1064" DrawAspect="Content" ObjectID="_1505922352" r:id="rId143"/>
        </w:object>
      </w:r>
      <w:r w:rsidRPr="00794E15">
        <w:rPr>
          <w:rFonts w:cs="Arial"/>
          <w:sz w:val="20"/>
        </w:rPr>
        <w:t xml:space="preserve"> –</w:t>
      </w:r>
      <w:r w:rsidRPr="00794E15">
        <w:rPr>
          <w:rFonts w:eastAsia="Arial Unicode MS" w:cs="Arial"/>
          <w:sz w:val="20"/>
        </w:rPr>
        <w:t xml:space="preserve"> Sites to serve the traffic, units.</w:t>
      </w:r>
    </w:p>
    <w:p w:rsidR="00D95AE0" w:rsidRPr="00794E15" w:rsidRDefault="00D95AE0" w:rsidP="00D95AE0">
      <w:pPr>
        <w:spacing w:before="120" w:line="360" w:lineRule="auto"/>
        <w:jc w:val="both"/>
        <w:rPr>
          <w:rFonts w:eastAsia="Arial Unicode MS" w:cs="Arial"/>
          <w:sz w:val="20"/>
        </w:rPr>
      </w:pPr>
      <w:r w:rsidRPr="00794E15">
        <w:rPr>
          <w:rFonts w:eastAsia="Arial Unicode MS" w:cs="Arial"/>
          <w:sz w:val="20"/>
        </w:rPr>
        <w:t xml:space="preserve">It is assumed that each GSM site handles EDGE, single band base stations are present in rural areas and double band base stations are present in suburban and urban areas. </w:t>
      </w:r>
    </w:p>
    <w:p w:rsidR="00D95AE0" w:rsidRPr="00481F44" w:rsidRDefault="00D95AE0" w:rsidP="00481F44">
      <w:pPr>
        <w:pStyle w:val="EYHeading4"/>
      </w:pPr>
      <w:bookmarkStart w:id="274" w:name="_Toc318697360"/>
      <w:bookmarkStart w:id="275" w:name="_Toc321051913"/>
      <w:bookmarkStart w:id="276" w:name="_Toc329245496"/>
      <w:bookmarkStart w:id="277" w:name="_Toc330805107"/>
      <w:bookmarkStart w:id="278" w:name="_Toc332892846"/>
      <w:bookmarkStart w:id="279" w:name="_Toc338958238"/>
      <w:bookmarkStart w:id="280" w:name="_Toc338958317"/>
      <w:bookmarkStart w:id="281" w:name="_Toc341948842"/>
      <w:bookmarkStart w:id="282" w:name="_Toc345488062"/>
      <w:bookmarkStart w:id="283" w:name="_Toc432171417"/>
      <w:r w:rsidRPr="00481F44">
        <w:t>Transceiver</w:t>
      </w:r>
      <w:bookmarkEnd w:id="274"/>
      <w:bookmarkEnd w:id="275"/>
      <w:bookmarkEnd w:id="276"/>
      <w:bookmarkEnd w:id="277"/>
      <w:bookmarkEnd w:id="278"/>
      <w:bookmarkEnd w:id="279"/>
      <w:bookmarkEnd w:id="280"/>
      <w:bookmarkEnd w:id="281"/>
      <w:bookmarkEnd w:id="282"/>
      <w:bookmarkEnd w:id="283"/>
    </w:p>
    <w:p w:rsidR="00D95AE0" w:rsidRPr="00794E15" w:rsidRDefault="00D95AE0" w:rsidP="00D95AE0">
      <w:pPr>
        <w:spacing w:before="120" w:line="360" w:lineRule="auto"/>
        <w:jc w:val="both"/>
        <w:rPr>
          <w:rFonts w:eastAsia="Arial Unicode MS"/>
          <w:sz w:val="20"/>
        </w:rPr>
      </w:pPr>
      <w:r w:rsidRPr="00794E15">
        <w:rPr>
          <w:rFonts w:eastAsia="Arial Unicode MS"/>
          <w:sz w:val="20"/>
        </w:rPr>
        <w:t xml:space="preserve">The second step in dimensioning Base Station Subsystem (BSS) layer is modeling of Transceivers </w:t>
      </w:r>
      <w:r w:rsidRPr="00794E15">
        <w:rPr>
          <w:rFonts w:eastAsia="Arial Unicode MS" w:cs="Arial"/>
          <w:sz w:val="20"/>
        </w:rPr>
        <w:t>(</w:t>
      </w:r>
      <w:r w:rsidRPr="00794E15">
        <w:rPr>
          <w:rFonts w:cs="Arial"/>
          <w:sz w:val="20"/>
        </w:rPr>
        <w:t>TRX)</w:t>
      </w:r>
      <w:r w:rsidRPr="00794E15">
        <w:rPr>
          <w:rFonts w:eastAsia="Arial Unicode MS"/>
          <w:sz w:val="20"/>
        </w:rPr>
        <w:t xml:space="preserve">. The outcome of the algorithms presented in this section is the number of TRX units. </w:t>
      </w:r>
    </w:p>
    <w:p w:rsidR="00D95AE0" w:rsidRPr="00794E15" w:rsidRDefault="00D95AE0" w:rsidP="00D95AE0">
      <w:pPr>
        <w:spacing w:before="120" w:line="360" w:lineRule="auto"/>
        <w:jc w:val="both"/>
        <w:rPr>
          <w:rFonts w:eastAsia="Arial Unicode MS"/>
          <w:sz w:val="20"/>
        </w:rPr>
      </w:pPr>
      <w:r w:rsidRPr="00794E15">
        <w:rPr>
          <w:rFonts w:eastAsia="Arial Unicode MS"/>
          <w:sz w:val="20"/>
        </w:rPr>
        <w:t>Similarly to BTS modeling case, all of the TRX calculations are executed by subdividing the territ</w:t>
      </w:r>
      <w:r w:rsidR="00481F44">
        <w:rPr>
          <w:rFonts w:eastAsia="Arial Unicode MS"/>
          <w:sz w:val="20"/>
        </w:rPr>
        <w:t>ory of the Republic of Georgia</w:t>
      </w:r>
      <w:r w:rsidRPr="00794E15">
        <w:rPr>
          <w:rFonts w:eastAsia="Arial Unicode MS"/>
          <w:sz w:val="20"/>
        </w:rPr>
        <w:t xml:space="preserve"> into geogr</w:t>
      </w:r>
      <w:r w:rsidR="00481F44">
        <w:rPr>
          <w:rFonts w:cs="Arial"/>
          <w:sz w:val="20"/>
        </w:rPr>
        <w:t>aphical areas.</w:t>
      </w:r>
    </w:p>
    <w:p w:rsidR="00D95AE0" w:rsidRPr="00794E15" w:rsidRDefault="00D95AE0" w:rsidP="00D95AE0">
      <w:pPr>
        <w:spacing w:before="120" w:line="360" w:lineRule="auto"/>
        <w:jc w:val="both"/>
        <w:rPr>
          <w:rFonts w:cs="Arial"/>
          <w:sz w:val="20"/>
        </w:rPr>
      </w:pPr>
      <w:r w:rsidRPr="00794E15">
        <w:rPr>
          <w:rFonts w:cs="Arial"/>
          <w:sz w:val="20"/>
        </w:rPr>
        <w:t>The next step to estimate TRX number is calculation of traffic load per sector (</w:t>
      </w:r>
      <w:r w:rsidRPr="00794E15">
        <w:rPr>
          <w:position w:val="-12"/>
          <w:sz w:val="20"/>
        </w:rPr>
        <w:object w:dxaOrig="859" w:dyaOrig="380">
          <v:shape id="_x0000_i1065" type="#_x0000_t75" style="width:41.15pt;height:15.9pt" o:ole="">
            <v:imagedata r:id="rId144" o:title=""/>
          </v:shape>
          <o:OLEObject Type="Embed" ProgID="Equation.3" ShapeID="_x0000_i1065" DrawAspect="Content" ObjectID="_1505922353" r:id="rId145"/>
        </w:object>
      </w:r>
      <w:r w:rsidRPr="00794E15">
        <w:rPr>
          <w:rFonts w:cs="Arial"/>
          <w:sz w:val="20"/>
        </w:rPr>
        <w:t>, BHE). It is calculated according to the principle given in the following formula:</w:t>
      </w:r>
    </w:p>
    <w:tbl>
      <w:tblPr>
        <w:tblW w:w="0" w:type="auto"/>
        <w:tblLook w:val="01E0" w:firstRow="1" w:lastRow="1" w:firstColumn="1" w:lastColumn="1" w:noHBand="0" w:noVBand="0"/>
      </w:tblPr>
      <w:tblGrid>
        <w:gridCol w:w="3076"/>
        <w:gridCol w:w="5112"/>
      </w:tblGrid>
      <w:tr w:rsidR="00D95AE0" w:rsidRPr="00794E15" w:rsidTr="00D95AE0">
        <w:tc>
          <w:tcPr>
            <w:tcW w:w="3076" w:type="dxa"/>
          </w:tcPr>
          <w:p w:rsidR="00D95AE0" w:rsidRPr="00794E15" w:rsidRDefault="00D95AE0" w:rsidP="00D95AE0">
            <w:pPr>
              <w:keepNext/>
              <w:spacing w:line="360" w:lineRule="auto"/>
              <w:jc w:val="both"/>
              <w:rPr>
                <w:sz w:val="20"/>
              </w:rPr>
            </w:pPr>
            <w:r w:rsidRPr="00794E15">
              <w:rPr>
                <w:rFonts w:cs="Arial"/>
                <w:position w:val="-30"/>
                <w:sz w:val="20"/>
              </w:rPr>
              <w:object w:dxaOrig="2500" w:dyaOrig="720">
                <v:shape id="_x0000_i1066" type="#_x0000_t75" style="width:128.1pt;height:36.45pt" o:ole="">
                  <v:imagedata r:id="rId146" o:title=""/>
                </v:shape>
                <o:OLEObject Type="Embed" ProgID="Equation.3" ShapeID="_x0000_i1066" DrawAspect="Content" ObjectID="_1505922354" r:id="rId147"/>
              </w:object>
            </w:r>
          </w:p>
        </w:tc>
        <w:tc>
          <w:tcPr>
            <w:tcW w:w="5112" w:type="dxa"/>
          </w:tcPr>
          <w:p w:rsidR="00D95AE0" w:rsidRPr="00794E15" w:rsidRDefault="00D95AE0" w:rsidP="00D95AE0">
            <w:pPr>
              <w:spacing w:line="360" w:lineRule="auto"/>
              <w:ind w:left="992"/>
              <w:jc w:val="right"/>
              <w:rPr>
                <w:rFonts w:cs="Arial"/>
                <w:sz w:val="20"/>
              </w:rPr>
            </w:pPr>
          </w:p>
        </w:tc>
      </w:tr>
    </w:tbl>
    <w:p w:rsidR="00D95AE0" w:rsidRPr="00794E15" w:rsidRDefault="00D95AE0" w:rsidP="00D95AE0">
      <w:pPr>
        <w:spacing w:before="120" w:line="360" w:lineRule="auto"/>
        <w:jc w:val="both"/>
        <w:rPr>
          <w:rFonts w:cs="Arial"/>
          <w:sz w:val="20"/>
        </w:rPr>
      </w:pPr>
      <w:r w:rsidRPr="00794E15">
        <w:rPr>
          <w:rFonts w:cs="Arial"/>
          <w:sz w:val="20"/>
        </w:rPr>
        <w:t>Where:</w:t>
      </w:r>
    </w:p>
    <w:p w:rsidR="00D95AE0" w:rsidRPr="00794E15" w:rsidRDefault="00D95AE0" w:rsidP="00481F44">
      <w:pPr>
        <w:spacing w:before="120" w:line="360" w:lineRule="auto"/>
        <w:ind w:firstLine="1077"/>
        <w:jc w:val="both"/>
        <w:rPr>
          <w:rFonts w:cs="Arial"/>
          <w:sz w:val="20"/>
        </w:rPr>
      </w:pPr>
      <w:r w:rsidRPr="00794E15">
        <w:rPr>
          <w:position w:val="-12"/>
          <w:sz w:val="20"/>
        </w:rPr>
        <w:object w:dxaOrig="859" w:dyaOrig="380">
          <v:shape id="_x0000_i1067" type="#_x0000_t75" style="width:41.15pt;height:15.9pt" o:ole="">
            <v:imagedata r:id="rId148" o:title=""/>
          </v:shape>
          <o:OLEObject Type="Embed" ProgID="Equation.3" ShapeID="_x0000_i1067" DrawAspect="Content" ObjectID="_1505922355" r:id="rId149"/>
        </w:object>
      </w:r>
      <w:r w:rsidRPr="00794E15">
        <w:rPr>
          <w:rFonts w:cs="Arial"/>
          <w:sz w:val="20"/>
        </w:rPr>
        <w:t xml:space="preserve"> – GSM services b</w:t>
      </w:r>
      <w:r w:rsidRPr="00794E15">
        <w:rPr>
          <w:rFonts w:cs="Arial"/>
          <w:iCs/>
          <w:sz w:val="20"/>
        </w:rPr>
        <w:t>usy hour traffic</w:t>
      </w:r>
      <w:r w:rsidRPr="00794E15">
        <w:rPr>
          <w:rFonts w:cs="Arial"/>
          <w:sz w:val="20"/>
        </w:rPr>
        <w:t xml:space="preserve"> part in a particular geographical area, BHE.</w:t>
      </w:r>
    </w:p>
    <w:p w:rsidR="00D95AE0" w:rsidRPr="00794E15" w:rsidRDefault="00D95AE0" w:rsidP="00481F44">
      <w:pPr>
        <w:spacing w:before="120" w:line="360" w:lineRule="auto"/>
        <w:ind w:firstLine="1077"/>
        <w:jc w:val="both"/>
        <w:rPr>
          <w:rFonts w:cs="Arial"/>
          <w:sz w:val="20"/>
        </w:rPr>
      </w:pPr>
      <w:r w:rsidRPr="00794E15">
        <w:rPr>
          <w:position w:val="-12"/>
          <w:sz w:val="20"/>
        </w:rPr>
        <w:object w:dxaOrig="560" w:dyaOrig="380">
          <v:shape id="_x0000_i1068" type="#_x0000_t75" style="width:25.25pt;height:15.9pt" o:ole="">
            <v:imagedata r:id="rId150" o:title=""/>
          </v:shape>
          <o:OLEObject Type="Embed" ProgID="Equation.3" ShapeID="_x0000_i1068" DrawAspect="Content" ObjectID="_1505922356" r:id="rId151"/>
        </w:object>
      </w:r>
      <w:r w:rsidRPr="00794E15">
        <w:rPr>
          <w:rFonts w:cs="Arial"/>
          <w:sz w:val="20"/>
        </w:rPr>
        <w:t xml:space="preserve"> – Total BTS sites in a mob</w:t>
      </w:r>
      <w:r w:rsidR="00481F44">
        <w:rPr>
          <w:rFonts w:cs="Arial"/>
          <w:sz w:val="20"/>
        </w:rPr>
        <w:t>ile network, units.</w:t>
      </w:r>
    </w:p>
    <w:p w:rsidR="00D95AE0" w:rsidRPr="00794E15" w:rsidRDefault="00D95AE0" w:rsidP="00481F44">
      <w:pPr>
        <w:spacing w:before="120" w:line="360" w:lineRule="auto"/>
        <w:ind w:firstLine="1077"/>
        <w:jc w:val="both"/>
        <w:rPr>
          <w:rFonts w:cs="Arial"/>
          <w:sz w:val="20"/>
        </w:rPr>
      </w:pPr>
      <w:proofErr w:type="gramStart"/>
      <w:r w:rsidRPr="00794E15">
        <w:rPr>
          <w:rFonts w:cs="Arial"/>
          <w:i/>
          <w:sz w:val="20"/>
        </w:rPr>
        <w:t>N</w:t>
      </w:r>
      <w:r w:rsidRPr="00794E15">
        <w:rPr>
          <w:rFonts w:cs="Arial"/>
          <w:i/>
          <w:sz w:val="20"/>
          <w:vertAlign w:val="subscript"/>
        </w:rPr>
        <w:t>Se/Si</w:t>
      </w:r>
      <w:r w:rsidRPr="00794E15">
        <w:rPr>
          <w:rFonts w:cs="Arial"/>
          <w:sz w:val="20"/>
        </w:rPr>
        <w:t xml:space="preserve"> – Average number of sectors</w:t>
      </w:r>
      <w:r w:rsidR="00481F44">
        <w:rPr>
          <w:rFonts w:cs="Arial"/>
          <w:sz w:val="20"/>
        </w:rPr>
        <w:t xml:space="preserve"> per site, units</w:t>
      </w:r>
      <w:r w:rsidRPr="00794E15">
        <w:rPr>
          <w:rFonts w:cs="Arial"/>
          <w:sz w:val="20"/>
        </w:rPr>
        <w:t>.</w:t>
      </w:r>
      <w:proofErr w:type="gramEnd"/>
    </w:p>
    <w:p w:rsidR="00D95AE0" w:rsidRPr="00794E15" w:rsidRDefault="00D95AE0" w:rsidP="00D95AE0">
      <w:pPr>
        <w:spacing w:before="120" w:line="360" w:lineRule="auto"/>
        <w:jc w:val="both"/>
        <w:rPr>
          <w:rFonts w:cs="Arial"/>
          <w:sz w:val="20"/>
        </w:rPr>
      </w:pPr>
      <w:r w:rsidRPr="00794E15">
        <w:rPr>
          <w:rFonts w:cs="Arial"/>
          <w:sz w:val="20"/>
        </w:rPr>
        <w:t>Traffic load per sector (</w:t>
      </w:r>
      <w:r w:rsidRPr="00794E15">
        <w:rPr>
          <w:position w:val="-12"/>
          <w:sz w:val="20"/>
        </w:rPr>
        <w:object w:dxaOrig="859" w:dyaOrig="380">
          <v:shape id="_x0000_i1069" type="#_x0000_t75" style="width:41.15pt;height:15.9pt" o:ole="">
            <v:imagedata r:id="rId144" o:title=""/>
          </v:shape>
          <o:OLEObject Type="Embed" ProgID="Equation.3" ShapeID="_x0000_i1069" DrawAspect="Content" ObjectID="_1505922357" r:id="rId152"/>
        </w:object>
      </w:r>
      <w:r w:rsidRPr="00794E15">
        <w:rPr>
          <w:rFonts w:cs="Arial"/>
          <w:sz w:val="20"/>
        </w:rPr>
        <w:t>, BHE) is translated into channels per sector (</w:t>
      </w:r>
      <w:r w:rsidRPr="00794E15">
        <w:rPr>
          <w:rFonts w:cs="Arial"/>
          <w:position w:val="-12"/>
          <w:sz w:val="20"/>
          <w:vertAlign w:val="subscript"/>
        </w:rPr>
        <w:object w:dxaOrig="720" w:dyaOrig="360">
          <v:shape id="_x0000_i1070" type="#_x0000_t75" style="width:36.45pt;height:15.9pt" o:ole="">
            <v:imagedata r:id="rId153" o:title=""/>
          </v:shape>
          <o:OLEObject Type="Embed" ProgID="Equation.3" ShapeID="_x0000_i1070" DrawAspect="Content" ObjectID="_1505922358" r:id="rId154"/>
        </w:object>
      </w:r>
      <w:r w:rsidRPr="00794E15">
        <w:rPr>
          <w:rFonts w:cs="Arial"/>
          <w:sz w:val="20"/>
        </w:rPr>
        <w:t>) according to Erlangs table with a blocking probability of 2%.</w:t>
      </w:r>
    </w:p>
    <w:p w:rsidR="00D95AE0" w:rsidRPr="00794E15" w:rsidRDefault="00D95AE0" w:rsidP="00D95AE0">
      <w:pPr>
        <w:spacing w:before="120" w:line="360" w:lineRule="auto"/>
        <w:jc w:val="both"/>
        <w:rPr>
          <w:rFonts w:cs="Arial"/>
          <w:sz w:val="20"/>
        </w:rPr>
      </w:pPr>
      <w:r w:rsidRPr="00794E15">
        <w:rPr>
          <w:rFonts w:cs="Arial"/>
          <w:sz w:val="20"/>
        </w:rPr>
        <w:t>Further, the number of TRXs per sector (</w:t>
      </w:r>
      <w:r w:rsidRPr="00794E15">
        <w:rPr>
          <w:rFonts w:cs="Arial"/>
          <w:position w:val="-12"/>
          <w:sz w:val="20"/>
        </w:rPr>
        <w:object w:dxaOrig="780" w:dyaOrig="360">
          <v:shape id="_x0000_i1071" type="#_x0000_t75" style="width:41.15pt;height:15.9pt" o:ole="">
            <v:imagedata r:id="rId155" o:title=""/>
          </v:shape>
          <o:OLEObject Type="Embed" ProgID="Equation.3" ShapeID="_x0000_i1071" DrawAspect="Content" ObjectID="_1505922359" r:id="rId156"/>
        </w:object>
      </w:r>
      <w:r w:rsidRPr="00794E15">
        <w:rPr>
          <w:rFonts w:cs="Arial"/>
          <w:sz w:val="20"/>
        </w:rPr>
        <w:t>, units) is calculated according to the following formulas for macro, micro and pico cells respectively:</w:t>
      </w:r>
    </w:p>
    <w:tbl>
      <w:tblPr>
        <w:tblW w:w="0" w:type="auto"/>
        <w:tblLook w:val="01E0" w:firstRow="1" w:lastRow="1" w:firstColumn="1" w:lastColumn="1" w:noHBand="0" w:noVBand="0"/>
      </w:tblPr>
      <w:tblGrid>
        <w:gridCol w:w="4035"/>
        <w:gridCol w:w="4043"/>
      </w:tblGrid>
      <w:tr w:rsidR="00D95AE0" w:rsidRPr="00794E15" w:rsidTr="00D95AE0">
        <w:tc>
          <w:tcPr>
            <w:tcW w:w="3085" w:type="dxa"/>
          </w:tcPr>
          <w:p w:rsidR="00D95AE0" w:rsidRPr="00794E15" w:rsidRDefault="00D95AE0" w:rsidP="00D95AE0">
            <w:pPr>
              <w:keepNext/>
              <w:spacing w:line="360" w:lineRule="auto"/>
              <w:jc w:val="both"/>
              <w:rPr>
                <w:sz w:val="20"/>
              </w:rPr>
            </w:pPr>
            <w:r w:rsidRPr="00794E15">
              <w:rPr>
                <w:rFonts w:cs="Arial"/>
                <w:position w:val="-30"/>
                <w:sz w:val="20"/>
              </w:rPr>
              <w:object w:dxaOrig="3840" w:dyaOrig="700">
                <v:shape id="_x0000_i1072" type="#_x0000_t75" style="width:189.8pt;height:36.45pt" o:ole="">
                  <v:imagedata r:id="rId157" o:title=""/>
                </v:shape>
                <o:OLEObject Type="Embed" ProgID="Equation.3" ShapeID="_x0000_i1072" DrawAspect="Content" ObjectID="_1505922360" r:id="rId158"/>
              </w:object>
            </w:r>
          </w:p>
        </w:tc>
        <w:tc>
          <w:tcPr>
            <w:tcW w:w="4043" w:type="dxa"/>
          </w:tcPr>
          <w:p w:rsidR="00D95AE0" w:rsidRPr="00794E15" w:rsidRDefault="00D95AE0" w:rsidP="00D95AE0">
            <w:pPr>
              <w:spacing w:line="360" w:lineRule="auto"/>
              <w:ind w:left="992"/>
              <w:jc w:val="right"/>
              <w:rPr>
                <w:rFonts w:cs="Arial"/>
                <w:sz w:val="20"/>
              </w:rPr>
            </w:pPr>
          </w:p>
        </w:tc>
      </w:tr>
      <w:tr w:rsidR="00D95AE0" w:rsidRPr="00794E15" w:rsidTr="00D95AE0">
        <w:tc>
          <w:tcPr>
            <w:tcW w:w="3085" w:type="dxa"/>
          </w:tcPr>
          <w:p w:rsidR="00D95AE0" w:rsidRPr="00794E15" w:rsidRDefault="00D95AE0" w:rsidP="00D95AE0">
            <w:pPr>
              <w:keepNext/>
              <w:spacing w:line="360" w:lineRule="auto"/>
              <w:jc w:val="both"/>
              <w:rPr>
                <w:sz w:val="20"/>
              </w:rPr>
            </w:pPr>
            <w:r w:rsidRPr="00794E15">
              <w:rPr>
                <w:rFonts w:cs="Arial"/>
                <w:position w:val="-30"/>
                <w:sz w:val="20"/>
              </w:rPr>
              <w:object w:dxaOrig="3800" w:dyaOrig="700">
                <v:shape id="_x0000_i1073" type="#_x0000_t75" style="width:190.75pt;height:36.45pt" o:ole="">
                  <v:imagedata r:id="rId159" o:title=""/>
                </v:shape>
                <o:OLEObject Type="Embed" ProgID="Equation.3" ShapeID="_x0000_i1073" DrawAspect="Content" ObjectID="_1505922361" r:id="rId160"/>
              </w:object>
            </w:r>
          </w:p>
        </w:tc>
        <w:tc>
          <w:tcPr>
            <w:tcW w:w="4043" w:type="dxa"/>
          </w:tcPr>
          <w:p w:rsidR="00D95AE0" w:rsidRPr="00794E15" w:rsidRDefault="00D95AE0" w:rsidP="00481F44">
            <w:pPr>
              <w:spacing w:line="360" w:lineRule="auto"/>
              <w:ind w:left="992"/>
              <w:jc w:val="right"/>
              <w:rPr>
                <w:rFonts w:cs="Arial"/>
                <w:sz w:val="20"/>
              </w:rPr>
            </w:pPr>
          </w:p>
        </w:tc>
      </w:tr>
      <w:tr w:rsidR="00D95AE0" w:rsidRPr="00794E15" w:rsidTr="00D95AE0">
        <w:tc>
          <w:tcPr>
            <w:tcW w:w="3085" w:type="dxa"/>
          </w:tcPr>
          <w:p w:rsidR="00D95AE0" w:rsidRPr="00794E15" w:rsidRDefault="00D95AE0" w:rsidP="00D95AE0">
            <w:pPr>
              <w:keepNext/>
              <w:spacing w:line="360" w:lineRule="auto"/>
              <w:jc w:val="both"/>
              <w:rPr>
                <w:sz w:val="20"/>
              </w:rPr>
            </w:pPr>
            <w:r w:rsidRPr="00794E15">
              <w:rPr>
                <w:rFonts w:cs="Arial"/>
                <w:position w:val="-30"/>
                <w:sz w:val="20"/>
              </w:rPr>
              <w:object w:dxaOrig="3680" w:dyaOrig="700">
                <v:shape id="_x0000_i1074" type="#_x0000_t75" style="width:185.15pt;height:36.45pt" o:ole="">
                  <v:imagedata r:id="rId161" o:title=""/>
                </v:shape>
                <o:OLEObject Type="Embed" ProgID="Equation.3" ShapeID="_x0000_i1074" DrawAspect="Content" ObjectID="_1505922362" r:id="rId162"/>
              </w:object>
            </w:r>
          </w:p>
        </w:tc>
        <w:tc>
          <w:tcPr>
            <w:tcW w:w="4043" w:type="dxa"/>
          </w:tcPr>
          <w:p w:rsidR="00D95AE0" w:rsidRPr="00794E15" w:rsidRDefault="00D95AE0" w:rsidP="00481F44">
            <w:pPr>
              <w:spacing w:line="360" w:lineRule="auto"/>
              <w:ind w:left="992"/>
              <w:jc w:val="right"/>
              <w:rPr>
                <w:rFonts w:cs="Arial"/>
                <w:sz w:val="20"/>
              </w:rPr>
            </w:pPr>
          </w:p>
        </w:tc>
      </w:tr>
    </w:tbl>
    <w:p w:rsidR="00D95AE0" w:rsidRPr="00794E15" w:rsidRDefault="00D95AE0" w:rsidP="00D95AE0">
      <w:pPr>
        <w:spacing w:before="120" w:line="360" w:lineRule="auto"/>
        <w:jc w:val="both"/>
        <w:rPr>
          <w:rFonts w:cs="Arial"/>
          <w:sz w:val="20"/>
        </w:rPr>
      </w:pPr>
      <w:r w:rsidRPr="00794E15">
        <w:rPr>
          <w:rFonts w:cs="Arial"/>
          <w:sz w:val="20"/>
        </w:rPr>
        <w:t>Where:</w:t>
      </w:r>
    </w:p>
    <w:p w:rsidR="00D95AE0" w:rsidRPr="00794E15" w:rsidRDefault="00D95AE0" w:rsidP="00481F44">
      <w:pPr>
        <w:spacing w:before="120" w:line="360" w:lineRule="auto"/>
        <w:ind w:firstLine="1077"/>
        <w:jc w:val="both"/>
        <w:rPr>
          <w:rFonts w:cs="Arial"/>
          <w:sz w:val="20"/>
        </w:rPr>
      </w:pPr>
      <w:r w:rsidRPr="00794E15">
        <w:rPr>
          <w:rFonts w:cs="Arial"/>
          <w:sz w:val="20"/>
        </w:rPr>
        <w:object w:dxaOrig="720" w:dyaOrig="360">
          <v:shape id="_x0000_i1075" type="#_x0000_t75" style="width:36.45pt;height:15.9pt" o:ole="">
            <v:imagedata r:id="rId153" o:title=""/>
          </v:shape>
          <o:OLEObject Type="Embed" ProgID="Equation.3" ShapeID="_x0000_i1075" DrawAspect="Content" ObjectID="_1505922363" r:id="rId163"/>
        </w:object>
      </w:r>
      <w:r w:rsidRPr="00794E15">
        <w:rPr>
          <w:rFonts w:cs="Arial"/>
          <w:sz w:val="20"/>
        </w:rPr>
        <w:t xml:space="preserve"> – Channels per sector, units;</w:t>
      </w:r>
    </w:p>
    <w:p w:rsidR="00D95AE0" w:rsidRPr="00794E15" w:rsidRDefault="00D95AE0" w:rsidP="00481F44">
      <w:pPr>
        <w:spacing w:before="120" w:line="360" w:lineRule="auto"/>
        <w:ind w:firstLine="1077"/>
        <w:jc w:val="both"/>
        <w:rPr>
          <w:rFonts w:cs="Arial"/>
          <w:sz w:val="20"/>
        </w:rPr>
      </w:pPr>
      <w:proofErr w:type="gramStart"/>
      <w:r w:rsidRPr="00794E15">
        <w:rPr>
          <w:rFonts w:cs="Arial"/>
          <w:i/>
          <w:sz w:val="20"/>
        </w:rPr>
        <w:t>N</w:t>
      </w:r>
      <w:r w:rsidRPr="00794E15">
        <w:rPr>
          <w:rFonts w:cs="Arial"/>
          <w:i/>
          <w:sz w:val="20"/>
          <w:vertAlign w:val="subscript"/>
        </w:rPr>
        <w:t>TRX</w:t>
      </w:r>
      <w:r w:rsidRPr="00794E15">
        <w:rPr>
          <w:rFonts w:cs="Arial"/>
          <w:sz w:val="20"/>
        </w:rPr>
        <w:t xml:space="preserve"> – TRX </w:t>
      </w:r>
      <w:r w:rsidR="00481F44">
        <w:rPr>
          <w:rFonts w:cs="Arial"/>
          <w:sz w:val="20"/>
        </w:rPr>
        <w:t>number, TRX.</w:t>
      </w:r>
      <w:proofErr w:type="gramEnd"/>
    </w:p>
    <w:p w:rsidR="00D95AE0" w:rsidRPr="00794E15" w:rsidRDefault="00D95AE0" w:rsidP="00481F44">
      <w:pPr>
        <w:spacing w:line="360" w:lineRule="auto"/>
        <w:ind w:left="1077"/>
        <w:jc w:val="both"/>
        <w:rPr>
          <w:rFonts w:cs="Arial"/>
          <w:sz w:val="20"/>
          <w:lang w:eastAsia="lt-LT"/>
        </w:rPr>
      </w:pPr>
      <w:r w:rsidRPr="00794E15">
        <w:rPr>
          <w:rFonts w:cs="Arial"/>
          <w:sz w:val="20"/>
          <w:lang w:eastAsia="lt-LT"/>
        </w:rPr>
        <w:t>γ – TRX utilization adjustment, which equals to 0.5 TRX per sector. Non-uniform allowance is the ½ unit of capacity per sector allowance for the fact that traffic is not evenly distributed (in both time and space) across each area type.</w:t>
      </w:r>
    </w:p>
    <w:p w:rsidR="00D95AE0" w:rsidRPr="00794E15" w:rsidRDefault="00D95AE0" w:rsidP="00D95AE0">
      <w:pPr>
        <w:spacing w:before="120" w:line="360" w:lineRule="auto"/>
        <w:jc w:val="both"/>
        <w:rPr>
          <w:rFonts w:cs="Arial"/>
          <w:sz w:val="20"/>
        </w:rPr>
      </w:pPr>
      <w:r w:rsidRPr="00794E15">
        <w:rPr>
          <w:rFonts w:cs="Arial"/>
          <w:sz w:val="20"/>
        </w:rPr>
        <w:t>The total number of TRXs in a mobile network (</w:t>
      </w:r>
      <w:r w:rsidRPr="00794E15">
        <w:rPr>
          <w:rFonts w:cs="Arial"/>
          <w:position w:val="-10"/>
          <w:sz w:val="20"/>
        </w:rPr>
        <w:object w:dxaOrig="520" w:dyaOrig="340">
          <v:shape id="_x0000_i1076" type="#_x0000_t75" style="width:25.25pt;height:15.9pt" o:ole="">
            <v:imagedata r:id="rId164" o:title=""/>
          </v:shape>
          <o:OLEObject Type="Embed" ProgID="Equation.3" ShapeID="_x0000_i1076" DrawAspect="Content" ObjectID="_1505922364" r:id="rId165"/>
        </w:object>
      </w:r>
      <w:r w:rsidRPr="00794E15">
        <w:rPr>
          <w:rFonts w:cs="Arial"/>
          <w:sz w:val="20"/>
        </w:rPr>
        <w:t>, units) is calculated according to the following formulas:</w:t>
      </w:r>
    </w:p>
    <w:tbl>
      <w:tblPr>
        <w:tblW w:w="0" w:type="auto"/>
        <w:tblLook w:val="01E0" w:firstRow="1" w:lastRow="1" w:firstColumn="1" w:lastColumn="1" w:noHBand="0" w:noVBand="0"/>
      </w:tblPr>
      <w:tblGrid>
        <w:gridCol w:w="6076"/>
        <w:gridCol w:w="2254"/>
      </w:tblGrid>
      <w:tr w:rsidR="00D95AE0" w:rsidRPr="00794E15" w:rsidTr="00D95AE0">
        <w:tc>
          <w:tcPr>
            <w:tcW w:w="6076" w:type="dxa"/>
          </w:tcPr>
          <w:p w:rsidR="00D95AE0" w:rsidRPr="00794E15" w:rsidRDefault="00D95AE0" w:rsidP="00D95AE0">
            <w:pPr>
              <w:keepNext/>
              <w:spacing w:before="120" w:line="360" w:lineRule="auto"/>
              <w:jc w:val="both"/>
              <w:rPr>
                <w:sz w:val="20"/>
              </w:rPr>
            </w:pPr>
            <w:r w:rsidRPr="00794E15">
              <w:rPr>
                <w:rFonts w:cs="Arial"/>
                <w:position w:val="-12"/>
                <w:sz w:val="20"/>
              </w:rPr>
              <w:object w:dxaOrig="2420" w:dyaOrig="380">
                <v:shape id="_x0000_i1077" type="#_x0000_t75" style="width:117.8pt;height:15.9pt" o:ole="">
                  <v:imagedata r:id="rId166" o:title=""/>
                </v:shape>
                <o:OLEObject Type="Embed" ProgID="Equation.3" ShapeID="_x0000_i1077" DrawAspect="Content" ObjectID="_1505922365" r:id="rId167"/>
              </w:object>
            </w:r>
          </w:p>
          <w:p w:rsidR="00D95AE0" w:rsidRPr="00794E15" w:rsidRDefault="00D95AE0" w:rsidP="00D95AE0">
            <w:pPr>
              <w:pStyle w:val="Caption"/>
              <w:rPr>
                <w:rFonts w:ascii="EYInterstate Light" w:hAnsi="EYInterstate Light"/>
              </w:rPr>
            </w:pPr>
            <w:r w:rsidRPr="00794E15">
              <w:rPr>
                <w:rFonts w:ascii="EYInterstate Light" w:hAnsi="EYInterstate Light"/>
              </w:rPr>
              <w:t xml:space="preserve">  </w:t>
            </w:r>
          </w:p>
        </w:tc>
        <w:tc>
          <w:tcPr>
            <w:tcW w:w="2254" w:type="dxa"/>
          </w:tcPr>
          <w:p w:rsidR="00D95AE0" w:rsidRPr="00794E15" w:rsidRDefault="00D95AE0" w:rsidP="00D95AE0">
            <w:pPr>
              <w:spacing w:line="360" w:lineRule="auto"/>
              <w:ind w:left="992"/>
              <w:jc w:val="right"/>
              <w:rPr>
                <w:rFonts w:cs="Arial"/>
                <w:sz w:val="20"/>
              </w:rPr>
            </w:pPr>
          </w:p>
        </w:tc>
      </w:tr>
      <w:tr w:rsidR="00D95AE0" w:rsidRPr="00794E15" w:rsidTr="00D95AE0">
        <w:tc>
          <w:tcPr>
            <w:tcW w:w="6076" w:type="dxa"/>
          </w:tcPr>
          <w:p w:rsidR="00D95AE0" w:rsidRPr="00794E15" w:rsidRDefault="00D95AE0" w:rsidP="00D95AE0">
            <w:pPr>
              <w:keepNext/>
              <w:spacing w:line="360" w:lineRule="auto"/>
              <w:jc w:val="both"/>
              <w:rPr>
                <w:sz w:val="20"/>
              </w:rPr>
            </w:pPr>
            <w:r w:rsidRPr="00794E15">
              <w:rPr>
                <w:rFonts w:cs="Arial"/>
                <w:position w:val="-12"/>
                <w:sz w:val="20"/>
              </w:rPr>
              <w:object w:dxaOrig="5860" w:dyaOrig="360">
                <v:shape id="_x0000_i1078" type="#_x0000_t75" style="width:292.7pt;height:15.9pt" o:ole="">
                  <v:imagedata r:id="rId168" o:title=""/>
                </v:shape>
                <o:OLEObject Type="Embed" ProgID="Equation.3" ShapeID="_x0000_i1078" DrawAspect="Content" ObjectID="_1505922366" r:id="rId169"/>
              </w:object>
            </w:r>
          </w:p>
        </w:tc>
        <w:tc>
          <w:tcPr>
            <w:tcW w:w="2254" w:type="dxa"/>
          </w:tcPr>
          <w:p w:rsidR="00D95AE0" w:rsidRPr="00794E15" w:rsidRDefault="00D95AE0" w:rsidP="00481F44">
            <w:pPr>
              <w:spacing w:line="360" w:lineRule="auto"/>
              <w:ind w:left="992"/>
              <w:jc w:val="right"/>
              <w:rPr>
                <w:rFonts w:cs="Arial"/>
                <w:sz w:val="20"/>
              </w:rPr>
            </w:pPr>
          </w:p>
        </w:tc>
      </w:tr>
      <w:tr w:rsidR="00D95AE0" w:rsidRPr="00794E15" w:rsidTr="00D95AE0">
        <w:tc>
          <w:tcPr>
            <w:tcW w:w="6076" w:type="dxa"/>
          </w:tcPr>
          <w:p w:rsidR="00D95AE0" w:rsidRPr="00794E15" w:rsidRDefault="00D95AE0" w:rsidP="00D95AE0">
            <w:pPr>
              <w:keepNext/>
              <w:spacing w:line="360" w:lineRule="auto"/>
              <w:jc w:val="both"/>
              <w:rPr>
                <w:sz w:val="20"/>
              </w:rPr>
            </w:pPr>
            <w:r w:rsidRPr="00794E15">
              <w:rPr>
                <w:rFonts w:cs="Arial"/>
                <w:position w:val="-28"/>
                <w:sz w:val="20"/>
              </w:rPr>
              <w:object w:dxaOrig="1840" w:dyaOrig="680">
                <v:shape id="_x0000_i1079" type="#_x0000_t75" style="width:91.65pt;height:30.85pt" o:ole="">
                  <v:imagedata r:id="rId170" o:title=""/>
                </v:shape>
                <o:OLEObject Type="Embed" ProgID="Equation.3" ShapeID="_x0000_i1079" DrawAspect="Content" ObjectID="_1505922367" r:id="rId171"/>
              </w:object>
            </w:r>
          </w:p>
        </w:tc>
        <w:tc>
          <w:tcPr>
            <w:tcW w:w="2254" w:type="dxa"/>
          </w:tcPr>
          <w:p w:rsidR="00D95AE0" w:rsidRPr="00794E15" w:rsidRDefault="00D95AE0" w:rsidP="00481F44">
            <w:pPr>
              <w:spacing w:line="360" w:lineRule="auto"/>
              <w:ind w:left="992"/>
              <w:jc w:val="right"/>
              <w:rPr>
                <w:rFonts w:cs="Arial"/>
                <w:sz w:val="20"/>
              </w:rPr>
            </w:pPr>
          </w:p>
        </w:tc>
      </w:tr>
    </w:tbl>
    <w:p w:rsidR="00D95AE0" w:rsidRPr="00794E15" w:rsidRDefault="00D95AE0" w:rsidP="00D95AE0">
      <w:pPr>
        <w:spacing w:before="120" w:line="360" w:lineRule="auto"/>
        <w:jc w:val="both"/>
        <w:rPr>
          <w:rFonts w:cs="Arial"/>
          <w:sz w:val="20"/>
        </w:rPr>
      </w:pPr>
      <w:r w:rsidRPr="00794E15">
        <w:rPr>
          <w:rFonts w:cs="Arial"/>
          <w:sz w:val="20"/>
        </w:rPr>
        <w:t>Where:</w:t>
      </w:r>
    </w:p>
    <w:p w:rsidR="00D95AE0" w:rsidRPr="00794E15" w:rsidRDefault="00D95AE0" w:rsidP="00481F44">
      <w:pPr>
        <w:spacing w:before="120" w:line="360" w:lineRule="auto"/>
        <w:ind w:firstLine="1077"/>
        <w:jc w:val="both"/>
        <w:rPr>
          <w:rFonts w:cs="Arial"/>
          <w:sz w:val="20"/>
        </w:rPr>
      </w:pPr>
      <w:r w:rsidRPr="00794E15">
        <w:rPr>
          <w:rFonts w:cs="Arial"/>
          <w:position w:val="-12"/>
          <w:sz w:val="20"/>
        </w:rPr>
        <w:object w:dxaOrig="760" w:dyaOrig="360">
          <v:shape id="_x0000_i1080" type="#_x0000_t75" style="width:41.15pt;height:15.9pt" o:ole="">
            <v:imagedata r:id="rId172" o:title=""/>
          </v:shape>
          <o:OLEObject Type="Embed" ProgID="Equation.3" ShapeID="_x0000_i1080" DrawAspect="Content" ObjectID="_1505922368" r:id="rId173"/>
        </w:object>
      </w:r>
      <w:r w:rsidRPr="00794E15">
        <w:rPr>
          <w:rFonts w:cs="Arial"/>
          <w:sz w:val="20"/>
        </w:rPr>
        <w:t xml:space="preserve"> – Average number of TRXs per sector, units. </w:t>
      </w:r>
    </w:p>
    <w:p w:rsidR="00D95AE0" w:rsidRPr="00794E15" w:rsidRDefault="00D95AE0" w:rsidP="00481F44">
      <w:pPr>
        <w:spacing w:before="120" w:line="360" w:lineRule="auto"/>
        <w:ind w:firstLine="1077"/>
        <w:jc w:val="both"/>
        <w:rPr>
          <w:rFonts w:cs="Arial"/>
          <w:sz w:val="20"/>
        </w:rPr>
      </w:pPr>
      <w:r w:rsidRPr="00794E15">
        <w:rPr>
          <w:position w:val="-12"/>
          <w:sz w:val="20"/>
        </w:rPr>
        <w:object w:dxaOrig="560" w:dyaOrig="380">
          <v:shape id="_x0000_i1081" type="#_x0000_t75" style="width:25.25pt;height:15.9pt" o:ole="">
            <v:imagedata r:id="rId174" o:title=""/>
          </v:shape>
          <o:OLEObject Type="Embed" ProgID="Equation.3" ShapeID="_x0000_i1081" DrawAspect="Content" ObjectID="_1505922369" r:id="rId175"/>
        </w:object>
      </w:r>
      <w:r w:rsidRPr="00794E15">
        <w:rPr>
          <w:rFonts w:cs="Arial"/>
          <w:sz w:val="20"/>
        </w:rPr>
        <w:t>– Total amount of sectors in mobile network, units;</w:t>
      </w:r>
    </w:p>
    <w:p w:rsidR="00D95AE0" w:rsidRPr="00794E15" w:rsidRDefault="00D95AE0" w:rsidP="00481F44">
      <w:pPr>
        <w:spacing w:before="120" w:line="360" w:lineRule="auto"/>
        <w:ind w:left="1077"/>
        <w:jc w:val="both"/>
        <w:rPr>
          <w:rFonts w:cs="Arial"/>
          <w:sz w:val="20"/>
        </w:rPr>
      </w:pPr>
      <w:r w:rsidRPr="00794E15">
        <w:rPr>
          <w:position w:val="-12"/>
          <w:sz w:val="20"/>
        </w:rPr>
        <w:object w:dxaOrig="440" w:dyaOrig="380">
          <v:shape id="_x0000_i1123" type="#_x0000_t75" style="width:20.55pt;height:15.9pt" o:ole="">
            <v:imagedata r:id="rId134" o:title=""/>
          </v:shape>
          <o:OLEObject Type="Embed" ProgID="Equation.3" ShapeID="_x0000_i1123" DrawAspect="Content" ObjectID="_1505922370" r:id="rId176"/>
        </w:object>
      </w:r>
      <w:r w:rsidRPr="00794E15">
        <w:rPr>
          <w:rFonts w:cs="Arial"/>
          <w:sz w:val="20"/>
        </w:rPr>
        <w:t xml:space="preserve"> – </w:t>
      </w:r>
      <w:proofErr w:type="gramStart"/>
      <w:r w:rsidRPr="00794E15">
        <w:rPr>
          <w:rFonts w:cs="Arial"/>
          <w:sz w:val="20"/>
        </w:rPr>
        <w:t>i</w:t>
      </w:r>
      <w:proofErr w:type="gramEnd"/>
      <w:r w:rsidRPr="00794E15">
        <w:rPr>
          <w:rFonts w:cs="Arial"/>
          <w:sz w:val="20"/>
        </w:rPr>
        <w:t xml:space="preserve"> sectored sites in GSM network, units. This size is calculated by multiplying total number of sites with proportions (%) of i sectored sites in the network.</w:t>
      </w:r>
    </w:p>
    <w:p w:rsidR="00D95AE0" w:rsidRPr="00794E15" w:rsidRDefault="00D95AE0" w:rsidP="00481F44">
      <w:pPr>
        <w:spacing w:before="120" w:line="360" w:lineRule="auto"/>
        <w:ind w:firstLine="1077"/>
        <w:jc w:val="both"/>
        <w:rPr>
          <w:rFonts w:cs="Arial"/>
          <w:sz w:val="20"/>
        </w:rPr>
      </w:pPr>
      <w:r w:rsidRPr="00794E15">
        <w:rPr>
          <w:rFonts w:cs="Arial"/>
          <w:i/>
          <w:sz w:val="20"/>
        </w:rPr>
        <w:t>i</w:t>
      </w:r>
      <w:r w:rsidRPr="00794E15">
        <w:rPr>
          <w:rFonts w:cs="Arial"/>
          <w:sz w:val="20"/>
        </w:rPr>
        <w:t xml:space="preserve"> – Defines number of sectors in the site (one, two or three) </w:t>
      </w:r>
    </w:p>
    <w:p w:rsidR="00D95AE0" w:rsidRPr="00481F44" w:rsidRDefault="00D95AE0" w:rsidP="00481F44">
      <w:pPr>
        <w:pStyle w:val="EYHeading4"/>
      </w:pPr>
      <w:bookmarkStart w:id="284" w:name="_Toc318697363"/>
      <w:bookmarkStart w:id="285" w:name="_Toc321051914"/>
      <w:bookmarkStart w:id="286" w:name="_Toc329245497"/>
      <w:bookmarkStart w:id="287" w:name="_Toc330805108"/>
      <w:bookmarkStart w:id="288" w:name="_Toc332892847"/>
      <w:bookmarkStart w:id="289" w:name="_Toc338958239"/>
      <w:bookmarkStart w:id="290" w:name="_Toc338958318"/>
      <w:bookmarkStart w:id="291" w:name="_Toc341948843"/>
      <w:bookmarkStart w:id="292" w:name="_Toc345488063"/>
      <w:bookmarkStart w:id="293" w:name="_Toc432171418"/>
      <w:r w:rsidRPr="00481F44">
        <w:t>Base Station Controller</w:t>
      </w:r>
      <w:bookmarkEnd w:id="284"/>
      <w:bookmarkEnd w:id="285"/>
      <w:bookmarkEnd w:id="286"/>
      <w:bookmarkEnd w:id="287"/>
      <w:bookmarkEnd w:id="288"/>
      <w:bookmarkEnd w:id="289"/>
      <w:bookmarkEnd w:id="290"/>
      <w:bookmarkEnd w:id="291"/>
      <w:bookmarkEnd w:id="292"/>
      <w:bookmarkEnd w:id="293"/>
    </w:p>
    <w:p w:rsidR="00D95AE0" w:rsidRPr="00794E15" w:rsidRDefault="00D95AE0" w:rsidP="00D95AE0">
      <w:pPr>
        <w:spacing w:before="120" w:line="360" w:lineRule="auto"/>
        <w:jc w:val="both"/>
        <w:rPr>
          <w:rFonts w:cs="Arial"/>
          <w:sz w:val="20"/>
        </w:rPr>
      </w:pPr>
      <w:r w:rsidRPr="00794E15">
        <w:rPr>
          <w:rFonts w:cs="Arial"/>
          <w:sz w:val="20"/>
        </w:rPr>
        <w:t xml:space="preserve">Base station controller comprises two parts: </w:t>
      </w:r>
    </w:p>
    <w:p w:rsidR="00D95AE0" w:rsidRPr="00794E15" w:rsidRDefault="00D95AE0" w:rsidP="00E702D2">
      <w:pPr>
        <w:widowControl/>
        <w:numPr>
          <w:ilvl w:val="0"/>
          <w:numId w:val="24"/>
        </w:numPr>
        <w:autoSpaceDE/>
        <w:autoSpaceDN/>
        <w:adjustRightInd/>
        <w:spacing w:before="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Base unit;</w:t>
      </w:r>
    </w:p>
    <w:p w:rsidR="00D95AE0" w:rsidRPr="00794E15" w:rsidRDefault="00D95AE0" w:rsidP="00E702D2">
      <w:pPr>
        <w:widowControl/>
        <w:numPr>
          <w:ilvl w:val="0"/>
          <w:numId w:val="24"/>
        </w:numPr>
        <w:autoSpaceDE/>
        <w:autoSpaceDN/>
        <w:adjustRightInd/>
        <w:spacing w:before="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Base station extension (TRXs).</w:t>
      </w:r>
    </w:p>
    <w:p w:rsidR="00D95AE0" w:rsidRPr="00794E15" w:rsidRDefault="00D95AE0" w:rsidP="00D95AE0">
      <w:pPr>
        <w:spacing w:before="120" w:line="360" w:lineRule="auto"/>
        <w:jc w:val="both"/>
        <w:rPr>
          <w:rFonts w:cs="Arial"/>
          <w:sz w:val="20"/>
        </w:rPr>
      </w:pPr>
      <w:r w:rsidRPr="00794E15">
        <w:rPr>
          <w:rFonts w:eastAsia="Arial Unicode MS"/>
          <w:sz w:val="20"/>
        </w:rPr>
        <w:t xml:space="preserve">The outcome in this section is the amount of base units and the amount of </w:t>
      </w:r>
      <w:r w:rsidRPr="00794E15">
        <w:rPr>
          <w:rFonts w:cs="Arial"/>
          <w:sz w:val="20"/>
        </w:rPr>
        <w:t>extension units. The dividend variable for both units calculation is the number of TRXs.</w:t>
      </w:r>
    </w:p>
    <w:p w:rsidR="00D95AE0" w:rsidRPr="00794E15" w:rsidRDefault="00D95AE0" w:rsidP="00D95AE0">
      <w:pPr>
        <w:spacing w:before="120" w:line="360" w:lineRule="auto"/>
        <w:jc w:val="both"/>
        <w:rPr>
          <w:rFonts w:cs="Arial"/>
          <w:i/>
          <w:iCs/>
          <w:sz w:val="20"/>
        </w:rPr>
      </w:pPr>
      <w:r w:rsidRPr="00794E15">
        <w:rPr>
          <w:rFonts w:cs="Arial"/>
          <w:sz w:val="20"/>
        </w:rPr>
        <w:lastRenderedPageBreak/>
        <w:t>The total amount of BSC base units and extension units is calculated according to the a</w:t>
      </w:r>
      <w:r w:rsidR="00F5166D">
        <w:rPr>
          <w:rFonts w:cs="Arial"/>
          <w:sz w:val="20"/>
        </w:rPr>
        <w:t xml:space="preserve">lgorithm provided in section 7.3.1 presenting </w:t>
      </w:r>
      <w:r w:rsidR="00F5166D" w:rsidRPr="00F5166D">
        <w:rPr>
          <w:rFonts w:cs="Arial"/>
          <w:sz w:val="20"/>
        </w:rPr>
        <w:t xml:space="preserve">Base and extension </w:t>
      </w:r>
      <w:proofErr w:type="gramStart"/>
      <w:r w:rsidR="00F5166D" w:rsidRPr="00F5166D">
        <w:rPr>
          <w:rFonts w:cs="Arial"/>
          <w:sz w:val="20"/>
        </w:rPr>
        <w:t>units</w:t>
      </w:r>
      <w:proofErr w:type="gramEnd"/>
      <w:r w:rsidR="00F5166D" w:rsidRPr="00F5166D">
        <w:rPr>
          <w:rFonts w:cs="Arial"/>
          <w:sz w:val="20"/>
        </w:rPr>
        <w:t xml:space="preserve"> concept</w:t>
      </w:r>
      <w:r w:rsidR="00F5166D">
        <w:rPr>
          <w:rFonts w:cs="Arial"/>
          <w:sz w:val="20"/>
        </w:rPr>
        <w:t>.</w:t>
      </w:r>
    </w:p>
    <w:p w:rsidR="00D95AE0" w:rsidRPr="00481F44" w:rsidRDefault="00D95AE0" w:rsidP="00481F44">
      <w:pPr>
        <w:pStyle w:val="EYHeading4"/>
      </w:pPr>
      <w:bookmarkStart w:id="294" w:name="_Toc196235298"/>
      <w:bookmarkStart w:id="295" w:name="_Toc196235815"/>
      <w:bookmarkStart w:id="296" w:name="_Toc196235885"/>
      <w:bookmarkStart w:id="297" w:name="_Toc196235961"/>
      <w:bookmarkStart w:id="298" w:name="_Toc196236013"/>
      <w:bookmarkStart w:id="299" w:name="_Toc196234656"/>
      <w:bookmarkStart w:id="300" w:name="_Toc196235303"/>
      <w:bookmarkStart w:id="301" w:name="_Toc196235820"/>
      <w:bookmarkStart w:id="302" w:name="_Toc196235890"/>
      <w:bookmarkStart w:id="303" w:name="_Toc196234665"/>
      <w:bookmarkStart w:id="304" w:name="_Toc196235312"/>
      <w:bookmarkStart w:id="305" w:name="_Toc196235829"/>
      <w:bookmarkStart w:id="306" w:name="_Toc196235899"/>
      <w:bookmarkStart w:id="307" w:name="_Toc196234666"/>
      <w:bookmarkStart w:id="308" w:name="_Toc196235313"/>
      <w:bookmarkStart w:id="309" w:name="_Toc196235830"/>
      <w:bookmarkStart w:id="310" w:name="_Toc196235900"/>
      <w:bookmarkStart w:id="311" w:name="_Toc196234667"/>
      <w:bookmarkStart w:id="312" w:name="_Toc196235314"/>
      <w:bookmarkStart w:id="313" w:name="_Toc196235831"/>
      <w:bookmarkStart w:id="314" w:name="_Toc196235901"/>
      <w:bookmarkStart w:id="315" w:name="_Toc196234668"/>
      <w:bookmarkStart w:id="316" w:name="_Toc196235315"/>
      <w:bookmarkStart w:id="317" w:name="_Toc196235832"/>
      <w:bookmarkStart w:id="318" w:name="_Toc196235902"/>
      <w:bookmarkStart w:id="319" w:name="_Toc196234669"/>
      <w:bookmarkStart w:id="320" w:name="_Toc196235316"/>
      <w:bookmarkStart w:id="321" w:name="_Toc196235833"/>
      <w:bookmarkStart w:id="322" w:name="_Toc196235903"/>
      <w:bookmarkStart w:id="323" w:name="_Toc196234670"/>
      <w:bookmarkStart w:id="324" w:name="_Toc196235317"/>
      <w:bookmarkStart w:id="325" w:name="_Toc196235834"/>
      <w:bookmarkStart w:id="326" w:name="_Toc196235904"/>
      <w:bookmarkStart w:id="327" w:name="_Toc196235842"/>
      <w:bookmarkStart w:id="328" w:name="_Toc196235912"/>
      <w:bookmarkStart w:id="329" w:name="_Toc196235971"/>
      <w:bookmarkStart w:id="330" w:name="_Toc196236023"/>
      <w:bookmarkStart w:id="331" w:name="_Toc196235844"/>
      <w:bookmarkStart w:id="332" w:name="_Toc196235914"/>
      <w:bookmarkStart w:id="333" w:name="_Toc196235973"/>
      <w:bookmarkStart w:id="334" w:name="_Toc196236025"/>
      <w:bookmarkStart w:id="335" w:name="_Toc196235845"/>
      <w:bookmarkStart w:id="336" w:name="_Toc196235915"/>
      <w:bookmarkStart w:id="337" w:name="_Toc196235974"/>
      <w:bookmarkStart w:id="338" w:name="_Toc196236026"/>
      <w:bookmarkStart w:id="339" w:name="_Toc196235847"/>
      <w:bookmarkStart w:id="340" w:name="_Toc196235917"/>
      <w:bookmarkStart w:id="341" w:name="_Toc196235976"/>
      <w:bookmarkStart w:id="342" w:name="_Toc196236028"/>
      <w:bookmarkStart w:id="343" w:name="_Toc196235849"/>
      <w:bookmarkStart w:id="344" w:name="_Toc196235919"/>
      <w:bookmarkStart w:id="345" w:name="_Toc196235978"/>
      <w:bookmarkStart w:id="346" w:name="_Toc196236030"/>
      <w:bookmarkStart w:id="347" w:name="_Toc196235852"/>
      <w:bookmarkStart w:id="348" w:name="_Toc196235922"/>
      <w:bookmarkStart w:id="349" w:name="_Toc196235981"/>
      <w:bookmarkStart w:id="350" w:name="_Toc196236033"/>
      <w:bookmarkStart w:id="351" w:name="_Toc196235859"/>
      <w:bookmarkStart w:id="352" w:name="_Toc196235929"/>
      <w:bookmarkStart w:id="353" w:name="_Toc196235988"/>
      <w:bookmarkStart w:id="354" w:name="_Toc196236040"/>
      <w:bookmarkStart w:id="355" w:name="_Toc196235861"/>
      <w:bookmarkStart w:id="356" w:name="_Toc196235931"/>
      <w:bookmarkStart w:id="357" w:name="_Toc196235990"/>
      <w:bookmarkStart w:id="358" w:name="_Toc196236042"/>
      <w:bookmarkStart w:id="359" w:name="_Toc196235864"/>
      <w:bookmarkStart w:id="360" w:name="_Toc196235934"/>
      <w:bookmarkStart w:id="361" w:name="_Toc196235993"/>
      <w:bookmarkStart w:id="362" w:name="_Toc196236045"/>
      <w:bookmarkStart w:id="363" w:name="_Toc196235865"/>
      <w:bookmarkStart w:id="364" w:name="_Toc196235935"/>
      <w:bookmarkStart w:id="365" w:name="_Toc196235994"/>
      <w:bookmarkStart w:id="366" w:name="_Toc196236046"/>
      <w:bookmarkStart w:id="367" w:name="_Toc196235870"/>
      <w:bookmarkStart w:id="368" w:name="_Toc196235940"/>
      <w:bookmarkStart w:id="369" w:name="_Toc196235999"/>
      <w:bookmarkStart w:id="370" w:name="_Toc196236051"/>
      <w:bookmarkStart w:id="371" w:name="_Toc196235872"/>
      <w:bookmarkStart w:id="372" w:name="_Toc196235942"/>
      <w:bookmarkStart w:id="373" w:name="_Toc196236001"/>
      <w:bookmarkStart w:id="374" w:name="_Toc196236053"/>
      <w:bookmarkStart w:id="375" w:name="_Toc196235874"/>
      <w:bookmarkStart w:id="376" w:name="_Toc196235944"/>
      <w:bookmarkStart w:id="377" w:name="_Toc196236003"/>
      <w:bookmarkStart w:id="378" w:name="_Toc196236055"/>
      <w:bookmarkStart w:id="379" w:name="_Toc196481091"/>
      <w:bookmarkStart w:id="380" w:name="_Toc196481193"/>
      <w:bookmarkStart w:id="381" w:name="_Toc196481246"/>
      <w:bookmarkStart w:id="382" w:name="_Toc196457490"/>
      <w:bookmarkStart w:id="383" w:name="_Toc196475874"/>
      <w:bookmarkStart w:id="384" w:name="_Toc198096149"/>
      <w:bookmarkStart w:id="385" w:name="_Toc199814437"/>
      <w:bookmarkStart w:id="386" w:name="_Toc199870199"/>
      <w:bookmarkStart w:id="387" w:name="_Toc318697364"/>
      <w:bookmarkStart w:id="388" w:name="_Toc321051915"/>
      <w:bookmarkStart w:id="389" w:name="_Toc329245498"/>
      <w:bookmarkStart w:id="390" w:name="_Toc330805109"/>
      <w:bookmarkStart w:id="391" w:name="_Toc332892848"/>
      <w:bookmarkStart w:id="392" w:name="_Toc338958240"/>
      <w:bookmarkStart w:id="393" w:name="_Toc338958319"/>
      <w:bookmarkStart w:id="394" w:name="_Ref338958612"/>
      <w:bookmarkStart w:id="395" w:name="_Ref338958615"/>
      <w:bookmarkStart w:id="396" w:name="_Toc341948844"/>
      <w:bookmarkStart w:id="397" w:name="_Toc345488064"/>
      <w:bookmarkStart w:id="398" w:name="_Toc432171419"/>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481F44">
        <w:t>Transcoder Controller</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D95AE0" w:rsidRPr="00794E15" w:rsidRDefault="00D95AE0" w:rsidP="00D95AE0">
      <w:pPr>
        <w:spacing w:line="360" w:lineRule="auto"/>
        <w:jc w:val="both"/>
        <w:rPr>
          <w:rFonts w:cs="Arial"/>
          <w:sz w:val="20"/>
        </w:rPr>
      </w:pPr>
      <w:r w:rsidRPr="00794E15">
        <w:rPr>
          <w:rFonts w:cs="Arial"/>
          <w:sz w:val="20"/>
        </w:rPr>
        <w:t xml:space="preserve">Transcoder controller (TRC) comprises two parts: </w:t>
      </w:r>
    </w:p>
    <w:p w:rsidR="00D95AE0" w:rsidRPr="00794E15" w:rsidRDefault="00D95AE0" w:rsidP="00E702D2">
      <w:pPr>
        <w:widowControl/>
        <w:numPr>
          <w:ilvl w:val="0"/>
          <w:numId w:val="24"/>
        </w:numPr>
        <w:autoSpaceDE/>
        <w:autoSpaceDN/>
        <w:adjustRightInd/>
        <w:spacing w:after="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Base unit;</w:t>
      </w:r>
    </w:p>
    <w:p w:rsidR="00D95AE0" w:rsidRPr="00794E15" w:rsidRDefault="00D95AE0" w:rsidP="00E702D2">
      <w:pPr>
        <w:widowControl/>
        <w:numPr>
          <w:ilvl w:val="0"/>
          <w:numId w:val="24"/>
        </w:numPr>
        <w:autoSpaceDE/>
        <w:autoSpaceDN/>
        <w:adjustRightInd/>
        <w:spacing w:after="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Transcoder E1 extension (</w:t>
      </w:r>
      <w:proofErr w:type="gramStart"/>
      <w:r w:rsidRPr="00794E15">
        <w:rPr>
          <w:rStyle w:val="IntenseEmphasis"/>
          <w:rFonts w:ascii="EYInterstate Light" w:hAnsi="EYInterstate Light"/>
          <w:sz w:val="20"/>
          <w:szCs w:val="20"/>
        </w:rPr>
        <w:t>A</w:t>
      </w:r>
      <w:proofErr w:type="gramEnd"/>
      <w:r w:rsidRPr="00794E15">
        <w:rPr>
          <w:rStyle w:val="IntenseEmphasis"/>
          <w:rFonts w:ascii="EYInterstate Light" w:hAnsi="EYInterstate Light"/>
          <w:sz w:val="20"/>
          <w:szCs w:val="20"/>
        </w:rPr>
        <w:t xml:space="preserve"> interfaces).</w:t>
      </w:r>
    </w:p>
    <w:p w:rsidR="00D95AE0" w:rsidRPr="00794E15" w:rsidRDefault="00D95AE0" w:rsidP="00D95AE0">
      <w:pPr>
        <w:spacing w:line="360" w:lineRule="auto"/>
        <w:jc w:val="both"/>
        <w:rPr>
          <w:rFonts w:cs="Arial"/>
          <w:sz w:val="20"/>
        </w:rPr>
      </w:pPr>
      <w:r w:rsidRPr="00794E15">
        <w:rPr>
          <w:rFonts w:eastAsia="Arial Unicode MS"/>
          <w:sz w:val="20"/>
        </w:rPr>
        <w:t xml:space="preserve">The outcome of the algorithms presented in this section is the amount of base units and </w:t>
      </w:r>
      <w:r w:rsidRPr="00794E15">
        <w:rPr>
          <w:rFonts w:cs="Arial"/>
          <w:sz w:val="20"/>
        </w:rPr>
        <w:t>Transcoder E1 extension (</w:t>
      </w:r>
      <w:proofErr w:type="gramStart"/>
      <w:r w:rsidRPr="00794E15">
        <w:rPr>
          <w:rFonts w:cs="Arial"/>
          <w:sz w:val="20"/>
        </w:rPr>
        <w:t>A</w:t>
      </w:r>
      <w:proofErr w:type="gramEnd"/>
      <w:r w:rsidRPr="00794E15">
        <w:rPr>
          <w:rFonts w:cs="Arial"/>
          <w:sz w:val="20"/>
        </w:rPr>
        <w:t xml:space="preserve"> interfaces) units. Therefore, calculations are described with respect to these parts. The dividend variable for both parts is total 2 Mbit/s link </w:t>
      </w:r>
      <w:proofErr w:type="gramStart"/>
      <w:r w:rsidRPr="00794E15">
        <w:rPr>
          <w:rFonts w:cs="Arial"/>
          <w:sz w:val="20"/>
        </w:rPr>
        <w:t>capacity</w:t>
      </w:r>
      <w:proofErr w:type="gramEnd"/>
      <w:r w:rsidRPr="00794E15">
        <w:rPr>
          <w:rFonts w:cs="Arial"/>
          <w:sz w:val="20"/>
        </w:rPr>
        <w:t xml:space="preserve"> (</w:t>
      </w:r>
      <w:r w:rsidRPr="00794E15">
        <w:rPr>
          <w:rFonts w:cs="Arial"/>
          <w:i/>
          <w:sz w:val="20"/>
        </w:rPr>
        <w:t>C</w:t>
      </w:r>
      <w:r w:rsidRPr="00794E15">
        <w:rPr>
          <w:rFonts w:cs="Arial"/>
          <w:i/>
          <w:sz w:val="20"/>
          <w:vertAlign w:val="subscript"/>
        </w:rPr>
        <w:t>L</w:t>
      </w:r>
      <w:r w:rsidRPr="00794E15">
        <w:rPr>
          <w:rFonts w:cs="Arial"/>
          <w:sz w:val="20"/>
        </w:rPr>
        <w:t>, E1 A interface). The total 2 Mbit/s link capacity is calculated according to the following formula:</w:t>
      </w:r>
    </w:p>
    <w:tbl>
      <w:tblPr>
        <w:tblW w:w="0" w:type="auto"/>
        <w:tblLook w:val="01E0" w:firstRow="1" w:lastRow="1" w:firstColumn="1" w:lastColumn="1" w:noHBand="0" w:noVBand="0"/>
      </w:tblPr>
      <w:tblGrid>
        <w:gridCol w:w="4018"/>
        <w:gridCol w:w="4052"/>
      </w:tblGrid>
      <w:tr w:rsidR="00D95AE0" w:rsidRPr="00794E15" w:rsidTr="00D95AE0">
        <w:tc>
          <w:tcPr>
            <w:tcW w:w="3116" w:type="dxa"/>
          </w:tcPr>
          <w:p w:rsidR="00D95AE0" w:rsidRPr="00794E15" w:rsidRDefault="00D95AE0" w:rsidP="00D95AE0">
            <w:pPr>
              <w:keepNext/>
              <w:spacing w:line="360" w:lineRule="auto"/>
              <w:jc w:val="both"/>
              <w:rPr>
                <w:sz w:val="20"/>
              </w:rPr>
            </w:pPr>
            <w:r w:rsidRPr="00794E15">
              <w:rPr>
                <w:position w:val="-30"/>
                <w:sz w:val="20"/>
              </w:rPr>
              <w:object w:dxaOrig="3840" w:dyaOrig="700">
                <v:shape id="_x0000_i1082" type="#_x0000_t75" style="width:189.8pt;height:36.45pt" o:ole="">
                  <v:imagedata r:id="rId177" o:title=""/>
                </v:shape>
                <o:OLEObject Type="Embed" ProgID="Equation.3" ShapeID="_x0000_i1082" DrawAspect="Content" ObjectID="_1505922371" r:id="rId178"/>
              </w:object>
            </w:r>
          </w:p>
        </w:tc>
        <w:tc>
          <w:tcPr>
            <w:tcW w:w="4052" w:type="dxa"/>
            <w:vAlign w:val="center"/>
          </w:tcPr>
          <w:p w:rsidR="00D95AE0" w:rsidRPr="00794E15" w:rsidRDefault="00D95AE0" w:rsidP="00481F44">
            <w:pPr>
              <w:spacing w:line="360" w:lineRule="auto"/>
              <w:ind w:left="992"/>
              <w:jc w:val="right"/>
              <w:rPr>
                <w:rFonts w:cs="Arial"/>
                <w:sz w:val="20"/>
              </w:rPr>
            </w:pPr>
            <w:r w:rsidRPr="00794E15">
              <w:rPr>
                <w:sz w:val="20"/>
              </w:rPr>
              <w:t xml:space="preserve">  </w:t>
            </w:r>
          </w:p>
        </w:tc>
      </w:tr>
    </w:tbl>
    <w:p w:rsidR="00D95AE0" w:rsidRPr="00794E15" w:rsidRDefault="00D95AE0" w:rsidP="00D95AE0">
      <w:pPr>
        <w:spacing w:line="360" w:lineRule="auto"/>
        <w:jc w:val="both"/>
        <w:rPr>
          <w:rFonts w:cs="Arial"/>
          <w:sz w:val="20"/>
        </w:rPr>
      </w:pPr>
      <w:r w:rsidRPr="00794E15">
        <w:rPr>
          <w:rFonts w:cs="Arial"/>
          <w:sz w:val="20"/>
        </w:rPr>
        <w:t>Where:</w:t>
      </w:r>
    </w:p>
    <w:p w:rsidR="00D95AE0" w:rsidRPr="00794E15" w:rsidRDefault="00D95AE0" w:rsidP="00F5166D">
      <w:pPr>
        <w:spacing w:before="120" w:line="360" w:lineRule="auto"/>
        <w:ind w:firstLine="1077"/>
        <w:jc w:val="both"/>
        <w:rPr>
          <w:rFonts w:cs="Arial"/>
          <w:sz w:val="20"/>
        </w:rPr>
      </w:pPr>
      <w:r w:rsidRPr="00794E15">
        <w:rPr>
          <w:rFonts w:cs="Arial"/>
          <w:i/>
          <w:sz w:val="20"/>
        </w:rPr>
        <w:t>TH</w:t>
      </w:r>
      <w:r w:rsidRPr="00794E15">
        <w:rPr>
          <w:rFonts w:cs="Arial"/>
          <w:i/>
          <w:sz w:val="20"/>
          <w:vertAlign w:val="subscript"/>
        </w:rPr>
        <w:t>GSM</w:t>
      </w:r>
      <w:r w:rsidR="00F5166D">
        <w:rPr>
          <w:rFonts w:cs="Arial"/>
          <w:sz w:val="20"/>
        </w:rPr>
        <w:t xml:space="preserve"> – Throughput in TRC, kbit/s;</w:t>
      </w:r>
    </w:p>
    <w:p w:rsidR="00D95AE0" w:rsidRPr="00794E15" w:rsidRDefault="00D95AE0" w:rsidP="00F5166D">
      <w:pPr>
        <w:spacing w:before="120" w:line="360" w:lineRule="auto"/>
        <w:ind w:firstLine="1077"/>
        <w:jc w:val="both"/>
        <w:rPr>
          <w:rFonts w:cs="Arial"/>
          <w:sz w:val="20"/>
        </w:rPr>
      </w:pPr>
      <w:r w:rsidRPr="00794E15">
        <w:rPr>
          <w:rFonts w:cs="Arial"/>
          <w:i/>
          <w:sz w:val="20"/>
        </w:rPr>
        <w:t>C</w:t>
      </w:r>
      <w:r w:rsidRPr="00794E15">
        <w:rPr>
          <w:rFonts w:cs="Arial"/>
          <w:i/>
          <w:sz w:val="20"/>
          <w:vertAlign w:val="subscript"/>
        </w:rPr>
        <w:t>b</w:t>
      </w:r>
      <w:r w:rsidRPr="00794E15">
        <w:rPr>
          <w:rFonts w:cs="Arial"/>
          <w:sz w:val="20"/>
        </w:rPr>
        <w:t xml:space="preserve"> – Basic 2 Mbit/s link </w:t>
      </w:r>
      <w:proofErr w:type="gramStart"/>
      <w:r w:rsidRPr="00794E15">
        <w:rPr>
          <w:rFonts w:cs="Arial"/>
          <w:sz w:val="20"/>
        </w:rPr>
        <w:t>capacity</w:t>
      </w:r>
      <w:proofErr w:type="gramEnd"/>
      <w:r w:rsidRPr="00794E15">
        <w:rPr>
          <w:rFonts w:cs="Arial"/>
          <w:sz w:val="20"/>
        </w:rPr>
        <w:t>, kbit/s.</w:t>
      </w:r>
    </w:p>
    <w:p w:rsidR="00D95AE0" w:rsidRPr="00794E15" w:rsidRDefault="00D95AE0" w:rsidP="00F5166D">
      <w:pPr>
        <w:spacing w:before="120" w:line="360" w:lineRule="auto"/>
        <w:ind w:firstLine="1077"/>
        <w:jc w:val="both"/>
        <w:rPr>
          <w:rFonts w:cs="Arial"/>
          <w:sz w:val="20"/>
        </w:rPr>
      </w:pPr>
      <w:proofErr w:type="gramStart"/>
      <w:r w:rsidRPr="00794E15">
        <w:rPr>
          <w:rFonts w:cs="Arial"/>
          <w:i/>
          <w:sz w:val="20"/>
        </w:rPr>
        <w:t>ρ</w:t>
      </w:r>
      <w:r w:rsidRPr="00794E15">
        <w:rPr>
          <w:rFonts w:cs="Arial"/>
          <w:i/>
          <w:sz w:val="20"/>
          <w:vertAlign w:val="subscript"/>
        </w:rPr>
        <w:t>C</w:t>
      </w:r>
      <w:proofErr w:type="gramEnd"/>
      <w:r w:rsidRPr="00794E15">
        <w:rPr>
          <w:rFonts w:cs="Arial"/>
          <w:sz w:val="20"/>
        </w:rPr>
        <w:t xml:space="preserve"> – TRC compression rate, equal to 4;</w:t>
      </w:r>
    </w:p>
    <w:p w:rsidR="00D95AE0" w:rsidRPr="00794E15" w:rsidRDefault="00D95AE0" w:rsidP="00F5166D">
      <w:pPr>
        <w:spacing w:before="120" w:line="360" w:lineRule="auto"/>
        <w:ind w:firstLine="1077"/>
        <w:jc w:val="both"/>
        <w:rPr>
          <w:rFonts w:cs="Arial"/>
          <w:sz w:val="20"/>
        </w:rPr>
      </w:pPr>
      <w:r w:rsidRPr="00794E15">
        <w:rPr>
          <w:rFonts w:cs="Arial"/>
          <w:i/>
          <w:sz w:val="20"/>
        </w:rPr>
        <w:t>BHE</w:t>
      </w:r>
      <w:r w:rsidRPr="00794E15">
        <w:rPr>
          <w:rFonts w:cs="Arial"/>
          <w:i/>
          <w:sz w:val="20"/>
          <w:vertAlign w:val="subscript"/>
        </w:rPr>
        <w:t>GSM</w:t>
      </w:r>
      <w:r w:rsidR="00F5166D">
        <w:rPr>
          <w:rFonts w:cs="Arial"/>
          <w:sz w:val="20"/>
        </w:rPr>
        <w:t xml:space="preserve"> – Demand for GSM network;</w:t>
      </w:r>
    </w:p>
    <w:p w:rsidR="00D95AE0" w:rsidRPr="00794E15" w:rsidRDefault="00D95AE0" w:rsidP="00F5166D">
      <w:pPr>
        <w:spacing w:before="120" w:line="360" w:lineRule="auto"/>
        <w:ind w:left="1077"/>
        <w:jc w:val="both"/>
        <w:rPr>
          <w:rFonts w:cs="Arial"/>
          <w:sz w:val="20"/>
        </w:rPr>
      </w:pPr>
      <w:r w:rsidRPr="00794E15">
        <w:rPr>
          <w:rFonts w:cs="Arial"/>
          <w:i/>
          <w:sz w:val="20"/>
        </w:rPr>
        <w:t>BHE</w:t>
      </w:r>
      <w:r w:rsidRPr="00794E15">
        <w:rPr>
          <w:rFonts w:cs="Arial"/>
          <w:i/>
          <w:sz w:val="20"/>
          <w:vertAlign w:val="subscript"/>
        </w:rPr>
        <w:t>PD</w:t>
      </w:r>
      <w:r w:rsidRPr="00794E15">
        <w:rPr>
          <w:rFonts w:cs="Arial"/>
          <w:sz w:val="20"/>
        </w:rPr>
        <w:t xml:space="preserve"> – Packet data demand for GSM network, BHE. </w:t>
      </w:r>
    </w:p>
    <w:p w:rsidR="00D95AE0" w:rsidRPr="00794E15" w:rsidRDefault="00D95AE0" w:rsidP="00D95AE0">
      <w:pPr>
        <w:tabs>
          <w:tab w:val="left" w:pos="6390"/>
        </w:tabs>
        <w:spacing w:before="120" w:line="360" w:lineRule="auto"/>
        <w:jc w:val="both"/>
        <w:rPr>
          <w:rFonts w:cs="Arial"/>
          <w:sz w:val="20"/>
        </w:rPr>
      </w:pPr>
      <w:r w:rsidRPr="00794E15">
        <w:rPr>
          <w:rFonts w:cs="Arial"/>
          <w:sz w:val="20"/>
        </w:rPr>
        <w:t xml:space="preserve">Assumption is made that basic 2 Mbit/s link </w:t>
      </w:r>
      <w:proofErr w:type="gramStart"/>
      <w:r w:rsidRPr="00794E15">
        <w:rPr>
          <w:rFonts w:cs="Arial"/>
          <w:sz w:val="20"/>
        </w:rPr>
        <w:t>capacity</w:t>
      </w:r>
      <w:proofErr w:type="gramEnd"/>
      <w:r w:rsidRPr="00794E15">
        <w:rPr>
          <w:rFonts w:cs="Arial"/>
          <w:sz w:val="20"/>
        </w:rPr>
        <w:t xml:space="preserve"> is 2048 kbit/s.</w:t>
      </w:r>
    </w:p>
    <w:p w:rsidR="00D95AE0" w:rsidRPr="00794E15" w:rsidRDefault="00D95AE0" w:rsidP="00D95AE0">
      <w:pPr>
        <w:spacing w:before="120" w:line="360" w:lineRule="auto"/>
        <w:jc w:val="both"/>
        <w:rPr>
          <w:rFonts w:cs="Arial"/>
          <w:sz w:val="20"/>
        </w:rPr>
      </w:pPr>
      <w:r w:rsidRPr="00794E15">
        <w:rPr>
          <w:rFonts w:cs="Arial"/>
          <w:sz w:val="20"/>
        </w:rPr>
        <w:t>Next, as in BSC calculations, TRC base units and extension units are calculated according to the algorithm provided in section</w:t>
      </w:r>
      <w:r w:rsidR="00F5166D">
        <w:rPr>
          <w:rFonts w:cs="Arial"/>
          <w:sz w:val="20"/>
        </w:rPr>
        <w:t xml:space="preserve"> 7.3.1 </w:t>
      </w:r>
      <w:r w:rsidR="00F5166D" w:rsidRPr="00F5166D">
        <w:rPr>
          <w:rFonts w:cs="Arial"/>
          <w:sz w:val="20"/>
        </w:rPr>
        <w:t>Base and extension units concept</w:t>
      </w:r>
      <w:r w:rsidR="00F5166D">
        <w:rPr>
          <w:rFonts w:cs="Arial"/>
          <w:sz w:val="20"/>
        </w:rPr>
        <w:t xml:space="preserve"> </w:t>
      </w:r>
      <w:r w:rsidRPr="00794E15">
        <w:rPr>
          <w:rFonts w:cs="Arial"/>
          <w:sz w:val="20"/>
        </w:rPr>
        <w:t>with E1 number (A interface) as dividend variable for both parts.</w:t>
      </w:r>
    </w:p>
    <w:p w:rsidR="00D95AE0" w:rsidRPr="000E57A3" w:rsidRDefault="00D95AE0" w:rsidP="000E57A3">
      <w:pPr>
        <w:pStyle w:val="EYHeading3"/>
      </w:pPr>
      <w:bookmarkStart w:id="399" w:name="_Toc321051917"/>
      <w:bookmarkStart w:id="400" w:name="_Toc329245499"/>
      <w:bookmarkStart w:id="401" w:name="_Toc330805110"/>
      <w:bookmarkStart w:id="402" w:name="_Toc332892849"/>
      <w:bookmarkStart w:id="403" w:name="_Toc338958241"/>
      <w:bookmarkStart w:id="404" w:name="_Toc338958320"/>
      <w:bookmarkStart w:id="405" w:name="_Toc341948845"/>
      <w:bookmarkStart w:id="406" w:name="_Toc345488065"/>
      <w:bookmarkStart w:id="407" w:name="_Toc432171420"/>
      <w:r w:rsidRPr="000E57A3">
        <w:t>Dimensioning of UMTS network</w:t>
      </w:r>
      <w:bookmarkEnd w:id="399"/>
      <w:bookmarkEnd w:id="400"/>
      <w:bookmarkEnd w:id="401"/>
      <w:bookmarkEnd w:id="402"/>
      <w:bookmarkEnd w:id="403"/>
      <w:bookmarkEnd w:id="404"/>
      <w:bookmarkEnd w:id="405"/>
      <w:bookmarkEnd w:id="406"/>
      <w:bookmarkEnd w:id="407"/>
      <w:r w:rsidRPr="000E57A3">
        <w:t xml:space="preserve"> </w:t>
      </w:r>
    </w:p>
    <w:p w:rsidR="00D95AE0" w:rsidRPr="000E57A3" w:rsidRDefault="00D95AE0" w:rsidP="000E57A3">
      <w:pPr>
        <w:pStyle w:val="EYHeading4"/>
      </w:pPr>
      <w:bookmarkStart w:id="408" w:name="_Toc318697361"/>
      <w:bookmarkStart w:id="409" w:name="_Toc321051918"/>
      <w:bookmarkStart w:id="410" w:name="_Ref328987950"/>
      <w:bookmarkStart w:id="411" w:name="_Toc329245500"/>
      <w:bookmarkStart w:id="412" w:name="_Toc330805111"/>
      <w:bookmarkStart w:id="413" w:name="_Toc332892850"/>
      <w:bookmarkStart w:id="414" w:name="_Toc338958242"/>
      <w:bookmarkStart w:id="415" w:name="_Toc338958321"/>
      <w:bookmarkStart w:id="416" w:name="_Ref338959647"/>
      <w:bookmarkStart w:id="417" w:name="_Ref338959652"/>
      <w:bookmarkStart w:id="418" w:name="_Toc341948846"/>
      <w:bookmarkStart w:id="419" w:name="_Toc345488066"/>
      <w:bookmarkStart w:id="420" w:name="_Toc432171421"/>
      <w:r w:rsidRPr="000E57A3">
        <w:t>Node B</w:t>
      </w:r>
      <w:bookmarkEnd w:id="408"/>
      <w:bookmarkEnd w:id="409"/>
      <w:bookmarkEnd w:id="410"/>
      <w:bookmarkEnd w:id="411"/>
      <w:bookmarkEnd w:id="412"/>
      <w:bookmarkEnd w:id="413"/>
      <w:bookmarkEnd w:id="414"/>
      <w:bookmarkEnd w:id="415"/>
      <w:bookmarkEnd w:id="416"/>
      <w:bookmarkEnd w:id="417"/>
      <w:bookmarkEnd w:id="418"/>
      <w:bookmarkEnd w:id="419"/>
      <w:bookmarkEnd w:id="420"/>
    </w:p>
    <w:p w:rsidR="00D95AE0" w:rsidRPr="00794E15" w:rsidRDefault="00D95AE0" w:rsidP="00D95AE0">
      <w:pPr>
        <w:spacing w:before="120" w:line="360" w:lineRule="auto"/>
        <w:jc w:val="both"/>
        <w:rPr>
          <w:rFonts w:eastAsia="Arial Unicode MS"/>
          <w:sz w:val="20"/>
        </w:rPr>
      </w:pPr>
      <w:r w:rsidRPr="00794E15">
        <w:rPr>
          <w:rFonts w:eastAsia="Arial Unicode MS"/>
          <w:sz w:val="20"/>
        </w:rPr>
        <w:t>In UMTS network, the first step in dimensioning RNS layer is modeling the Node B element. The outcome of the algorithms presented in this section is the number of Node B sites. All Node B calculations are divided by geographical area proportions.</w:t>
      </w:r>
    </w:p>
    <w:p w:rsidR="00D95AE0" w:rsidRPr="000E57A3" w:rsidRDefault="00D95AE0" w:rsidP="00D95AE0">
      <w:pPr>
        <w:spacing w:before="120" w:line="360" w:lineRule="auto"/>
        <w:jc w:val="both"/>
        <w:rPr>
          <w:rFonts w:eastAsia="Arial Unicode MS"/>
          <w:sz w:val="20"/>
        </w:rPr>
      </w:pPr>
      <w:r w:rsidRPr="000E57A3">
        <w:rPr>
          <w:rFonts w:eastAsia="Arial Unicode MS"/>
          <w:sz w:val="20"/>
        </w:rPr>
        <w:t xml:space="preserve">UMTS macrocell range and sector capacity are calculated separately for different area types.  In UMTS system the cell range is dependent on current </w:t>
      </w:r>
      <w:proofErr w:type="gramStart"/>
      <w:r w:rsidRPr="000E57A3">
        <w:rPr>
          <w:rFonts w:eastAsia="Arial Unicode MS"/>
          <w:sz w:val="20"/>
        </w:rPr>
        <w:t>traffic,</w:t>
      </w:r>
      <w:proofErr w:type="gramEnd"/>
      <w:r w:rsidRPr="000E57A3">
        <w:rPr>
          <w:rFonts w:eastAsia="Arial Unicode MS"/>
          <w:sz w:val="20"/>
        </w:rPr>
        <w:t xml:space="preserve"> the footprint of CDMA cell is dynamically expanding and contradicts according to the number of users. This feature of UMTS is called “cell breathing”. Implemented algorithm calculates optimal UMTS cell range with regard to the cell required capacity (demand). This calculation is performed in four steps:</w:t>
      </w:r>
    </w:p>
    <w:p w:rsidR="00D95AE0" w:rsidRPr="000E57A3" w:rsidRDefault="00D95AE0" w:rsidP="00D95AE0">
      <w:pPr>
        <w:spacing w:before="120" w:line="360" w:lineRule="auto"/>
        <w:jc w:val="both"/>
        <w:rPr>
          <w:rFonts w:eastAsia="Arial Unicode MS"/>
          <w:sz w:val="20"/>
        </w:rPr>
      </w:pPr>
      <w:r w:rsidRPr="000E57A3">
        <w:rPr>
          <w:rFonts w:eastAsia="Arial Unicode MS"/>
          <w:sz w:val="20"/>
        </w:rPr>
        <w:t>1) Required UMTS network capacity by cell types</w:t>
      </w:r>
    </w:p>
    <w:p w:rsidR="00D95AE0" w:rsidRPr="000E57A3" w:rsidRDefault="00D95AE0" w:rsidP="00D95AE0">
      <w:pPr>
        <w:spacing w:before="120" w:line="360" w:lineRule="auto"/>
        <w:jc w:val="both"/>
        <w:rPr>
          <w:rFonts w:eastAsia="Arial Unicode MS"/>
          <w:sz w:val="20"/>
        </w:rPr>
      </w:pPr>
      <w:r w:rsidRPr="000E57A3">
        <w:rPr>
          <w:rFonts w:eastAsia="Arial Unicode MS"/>
          <w:sz w:val="20"/>
        </w:rPr>
        <w:lastRenderedPageBreak/>
        <w:t>In this step the required UMTS network capacity for uplink and downlink channel is calculated based on voice and data traffic demand. The UMTS network capacity is calculated separately for different area type.</w:t>
      </w:r>
    </w:p>
    <w:p w:rsidR="00D95AE0" w:rsidRPr="000E57A3" w:rsidRDefault="00D95AE0" w:rsidP="00D95AE0">
      <w:pPr>
        <w:spacing w:before="120" w:line="360" w:lineRule="auto"/>
        <w:jc w:val="both"/>
        <w:rPr>
          <w:rFonts w:eastAsia="Arial Unicode MS"/>
          <w:sz w:val="20"/>
        </w:rPr>
      </w:pPr>
      <w:r w:rsidRPr="000E57A3">
        <w:rPr>
          <w:rFonts w:eastAsia="Arial Unicode MS"/>
          <w:sz w:val="20"/>
        </w:rPr>
        <w:t>2) Traffic BH density per 1km</w:t>
      </w:r>
      <w:r w:rsidRPr="000E57A3">
        <w:rPr>
          <w:rFonts w:eastAsia="Arial Unicode MS"/>
          <w:sz w:val="20"/>
          <w:vertAlign w:val="superscript"/>
        </w:rPr>
        <w:t>2</w:t>
      </w:r>
    </w:p>
    <w:p w:rsidR="00D95AE0" w:rsidRPr="000E57A3" w:rsidRDefault="00D95AE0" w:rsidP="00D95AE0">
      <w:pPr>
        <w:spacing w:before="120" w:line="360" w:lineRule="auto"/>
        <w:jc w:val="both"/>
        <w:rPr>
          <w:rFonts w:eastAsia="Arial Unicode MS"/>
          <w:sz w:val="20"/>
        </w:rPr>
      </w:pPr>
      <w:r w:rsidRPr="000E57A3">
        <w:rPr>
          <w:rFonts w:eastAsia="Arial Unicode MS"/>
          <w:sz w:val="20"/>
        </w:rPr>
        <w:t>In this step traffic BH density per 1km</w:t>
      </w:r>
      <w:r w:rsidRPr="000E57A3">
        <w:rPr>
          <w:rFonts w:eastAsia="Arial Unicode MS"/>
          <w:sz w:val="20"/>
          <w:vertAlign w:val="superscript"/>
        </w:rPr>
        <w:t>2</w:t>
      </w:r>
      <w:r w:rsidRPr="000E57A3">
        <w:rPr>
          <w:rFonts w:eastAsia="Arial Unicode MS"/>
          <w:sz w:val="20"/>
        </w:rPr>
        <w:t xml:space="preserve"> is calculated based on the required UMTS network capacity and required coverage of UMTS network. The UMTS traffic BH density per 1 km</w:t>
      </w:r>
      <w:r w:rsidRPr="000E57A3">
        <w:rPr>
          <w:rFonts w:eastAsia="Arial Unicode MS"/>
          <w:sz w:val="20"/>
          <w:vertAlign w:val="superscript"/>
        </w:rPr>
        <w:t>2</w:t>
      </w:r>
      <w:r w:rsidRPr="000E57A3">
        <w:rPr>
          <w:rFonts w:eastAsia="Arial Unicode MS"/>
          <w:sz w:val="20"/>
        </w:rPr>
        <w:t xml:space="preserve"> is calculated separately for uplink and downlink channel for each area type.</w:t>
      </w:r>
    </w:p>
    <w:p w:rsidR="00D95AE0" w:rsidRPr="000E57A3" w:rsidRDefault="00D95AE0" w:rsidP="00D95AE0">
      <w:pPr>
        <w:spacing w:before="120" w:line="360" w:lineRule="auto"/>
        <w:jc w:val="both"/>
        <w:rPr>
          <w:rFonts w:eastAsia="Arial Unicode MS"/>
          <w:sz w:val="20"/>
        </w:rPr>
      </w:pPr>
      <w:r w:rsidRPr="000E57A3">
        <w:rPr>
          <w:rFonts w:eastAsia="Arial Unicode MS"/>
          <w:sz w:val="20"/>
        </w:rPr>
        <w:t xml:space="preserve">3) Downlink and uplink calculation </w:t>
      </w:r>
    </w:p>
    <w:p w:rsidR="00D95AE0" w:rsidRPr="000E57A3" w:rsidRDefault="00D95AE0" w:rsidP="00D95AE0">
      <w:pPr>
        <w:spacing w:before="120" w:line="360" w:lineRule="auto"/>
        <w:jc w:val="both"/>
        <w:rPr>
          <w:rFonts w:eastAsia="Arial Unicode MS"/>
          <w:sz w:val="20"/>
        </w:rPr>
      </w:pPr>
      <w:r w:rsidRPr="000E57A3">
        <w:rPr>
          <w:rFonts w:eastAsia="Arial Unicode MS"/>
          <w:sz w:val="20"/>
        </w:rPr>
        <w:t>In this section implemented algorithm finds the relationship (function) between cell area and cell capacity, separately for uplink and downlink channel and different area type. To find relationship (function) formula algorithm uses two function extremes:</w:t>
      </w:r>
    </w:p>
    <w:p w:rsidR="00D95AE0" w:rsidRPr="000E57A3" w:rsidRDefault="00D95AE0" w:rsidP="00E702D2">
      <w:pPr>
        <w:widowControl/>
        <w:numPr>
          <w:ilvl w:val="0"/>
          <w:numId w:val="42"/>
        </w:numPr>
        <w:autoSpaceDE/>
        <w:autoSpaceDN/>
        <w:adjustRightInd/>
        <w:spacing w:before="120" w:line="360" w:lineRule="auto"/>
        <w:rPr>
          <w:rFonts w:eastAsia="Arial Unicode MS"/>
          <w:sz w:val="20"/>
        </w:rPr>
      </w:pPr>
      <w:r w:rsidRPr="000E57A3">
        <w:rPr>
          <w:rFonts w:eastAsia="Arial Unicode MS"/>
          <w:sz w:val="20"/>
        </w:rPr>
        <w:t>x: Maximal UMTS cell range assuming minimal capacity consumption</w:t>
      </w:r>
      <w:r w:rsidRPr="000E57A3">
        <w:rPr>
          <w:rFonts w:eastAsia="Arial Unicode MS"/>
          <w:sz w:val="20"/>
        </w:rPr>
        <w:br/>
        <w:t xml:space="preserve">y: Minimal site capacity volume (single data channel) </w:t>
      </w:r>
    </w:p>
    <w:p w:rsidR="00D95AE0" w:rsidRPr="000E57A3" w:rsidRDefault="00D95AE0" w:rsidP="00E702D2">
      <w:pPr>
        <w:widowControl/>
        <w:numPr>
          <w:ilvl w:val="0"/>
          <w:numId w:val="42"/>
        </w:numPr>
        <w:autoSpaceDE/>
        <w:autoSpaceDN/>
        <w:adjustRightInd/>
        <w:spacing w:before="120" w:line="360" w:lineRule="auto"/>
        <w:rPr>
          <w:rFonts w:eastAsia="Arial Unicode MS"/>
          <w:sz w:val="20"/>
        </w:rPr>
      </w:pPr>
      <w:r w:rsidRPr="000E57A3">
        <w:rPr>
          <w:rFonts w:eastAsia="Arial Unicode MS"/>
          <w:sz w:val="20"/>
        </w:rPr>
        <w:t>x: Maximal UMTS cell range assuming full capacity consumption</w:t>
      </w:r>
      <w:r w:rsidRPr="000E57A3">
        <w:rPr>
          <w:rFonts w:eastAsia="Arial Unicode MS"/>
          <w:sz w:val="20"/>
        </w:rPr>
        <w:br/>
        <w:t>y: Maximal site capacity volume</w:t>
      </w:r>
    </w:p>
    <w:p w:rsidR="00D95AE0" w:rsidRPr="000E57A3" w:rsidRDefault="00D95AE0" w:rsidP="00D95AE0">
      <w:pPr>
        <w:spacing w:before="120" w:line="360" w:lineRule="auto"/>
        <w:jc w:val="both"/>
        <w:rPr>
          <w:rFonts w:eastAsia="Arial Unicode MS"/>
          <w:sz w:val="20"/>
        </w:rPr>
      </w:pPr>
      <w:r w:rsidRPr="000E57A3">
        <w:rPr>
          <w:rFonts w:eastAsia="Arial Unicode MS"/>
          <w:sz w:val="20"/>
        </w:rPr>
        <w:t>Then according to traffic BH density per 1 km</w:t>
      </w:r>
      <w:r w:rsidRPr="000E57A3">
        <w:rPr>
          <w:rFonts w:eastAsia="Arial Unicode MS"/>
          <w:sz w:val="20"/>
          <w:vertAlign w:val="superscript"/>
        </w:rPr>
        <w:t>2</w:t>
      </w:r>
      <w:r w:rsidRPr="000E57A3">
        <w:rPr>
          <w:rFonts w:eastAsia="Arial Unicode MS"/>
          <w:sz w:val="20"/>
        </w:rPr>
        <w:t xml:space="preserve"> and found relationship (function) formula, the optimal cell area and sector capacity is calculated separately for different area type.</w:t>
      </w:r>
    </w:p>
    <w:p w:rsidR="00D95AE0" w:rsidRPr="000E57A3" w:rsidRDefault="00D95AE0" w:rsidP="00D95AE0">
      <w:pPr>
        <w:spacing w:before="120" w:line="360" w:lineRule="auto"/>
        <w:jc w:val="both"/>
        <w:rPr>
          <w:rFonts w:eastAsia="Arial Unicode MS"/>
          <w:sz w:val="20"/>
        </w:rPr>
      </w:pPr>
      <w:r w:rsidRPr="000E57A3">
        <w:rPr>
          <w:rFonts w:eastAsia="Arial Unicode MS"/>
          <w:sz w:val="20"/>
        </w:rPr>
        <w:t>4) Total</w:t>
      </w:r>
    </w:p>
    <w:p w:rsidR="00D95AE0" w:rsidRPr="000E57A3" w:rsidRDefault="00D95AE0" w:rsidP="00D95AE0">
      <w:pPr>
        <w:spacing w:before="120" w:line="360" w:lineRule="auto"/>
        <w:jc w:val="both"/>
        <w:rPr>
          <w:rFonts w:eastAsia="Arial Unicode MS"/>
          <w:sz w:val="20"/>
        </w:rPr>
      </w:pPr>
      <w:r w:rsidRPr="000E57A3">
        <w:rPr>
          <w:rFonts w:eastAsia="Arial Unicode MS"/>
          <w:sz w:val="20"/>
        </w:rPr>
        <w:t xml:space="preserve">In this last step the optimal UMTS macrocell range and sector capacity is calculated separately for uplink and downlink channel and different area type.  </w:t>
      </w:r>
    </w:p>
    <w:p w:rsidR="00D95AE0" w:rsidRPr="000E57A3" w:rsidRDefault="00D95AE0" w:rsidP="00D95AE0">
      <w:pPr>
        <w:spacing w:before="120" w:line="360" w:lineRule="auto"/>
        <w:jc w:val="both"/>
        <w:rPr>
          <w:rFonts w:eastAsia="Arial Unicode MS"/>
          <w:sz w:val="20"/>
        </w:rPr>
      </w:pPr>
      <w:r w:rsidRPr="000E57A3">
        <w:rPr>
          <w:rFonts w:eastAsia="Arial Unicode MS"/>
          <w:sz w:val="20"/>
        </w:rPr>
        <w:t>The values presenting:</w:t>
      </w:r>
    </w:p>
    <w:p w:rsidR="00D95AE0" w:rsidRPr="000E57A3" w:rsidRDefault="00D95AE0" w:rsidP="00E702D2">
      <w:pPr>
        <w:widowControl/>
        <w:numPr>
          <w:ilvl w:val="0"/>
          <w:numId w:val="44"/>
        </w:numPr>
        <w:autoSpaceDE/>
        <w:autoSpaceDN/>
        <w:adjustRightInd/>
        <w:spacing w:before="120" w:line="360" w:lineRule="auto"/>
        <w:rPr>
          <w:rFonts w:eastAsia="Arial Unicode MS"/>
          <w:sz w:val="20"/>
        </w:rPr>
      </w:pPr>
      <w:r w:rsidRPr="000E57A3">
        <w:rPr>
          <w:rFonts w:eastAsia="Arial Unicode MS"/>
          <w:sz w:val="20"/>
        </w:rPr>
        <w:t>x: Maximal UMTS cell range assuming minimal capacity consumption</w:t>
      </w:r>
      <w:r w:rsidRPr="000E57A3">
        <w:rPr>
          <w:rFonts w:eastAsia="Arial Unicode MS"/>
          <w:sz w:val="20"/>
        </w:rPr>
        <w:br/>
        <w:t xml:space="preserve">y: Minimal site capacity volume (single data channel) </w:t>
      </w:r>
    </w:p>
    <w:p w:rsidR="00D95AE0" w:rsidRPr="000E57A3" w:rsidRDefault="00D95AE0" w:rsidP="00E702D2">
      <w:pPr>
        <w:widowControl/>
        <w:numPr>
          <w:ilvl w:val="0"/>
          <w:numId w:val="44"/>
        </w:numPr>
        <w:autoSpaceDE/>
        <w:autoSpaceDN/>
        <w:adjustRightInd/>
        <w:spacing w:before="120" w:line="360" w:lineRule="auto"/>
        <w:rPr>
          <w:rFonts w:eastAsia="Arial Unicode MS"/>
          <w:sz w:val="20"/>
        </w:rPr>
      </w:pPr>
      <w:r w:rsidRPr="000E57A3">
        <w:rPr>
          <w:rFonts w:eastAsia="Arial Unicode MS"/>
          <w:sz w:val="20"/>
        </w:rPr>
        <w:t>x: Maximal UMTS cell range assuming full capacity consumption</w:t>
      </w:r>
      <w:r w:rsidRPr="000E57A3">
        <w:rPr>
          <w:rFonts w:eastAsia="Arial Unicode MS"/>
          <w:sz w:val="20"/>
        </w:rPr>
        <w:br/>
        <w:t>y: Maximal site capacity volume</w:t>
      </w:r>
    </w:p>
    <w:p w:rsidR="00F5166D" w:rsidRDefault="00D95AE0" w:rsidP="00D95AE0">
      <w:pPr>
        <w:spacing w:before="120" w:line="360" w:lineRule="auto"/>
        <w:jc w:val="both"/>
        <w:rPr>
          <w:rFonts w:cs="Arial"/>
          <w:sz w:val="20"/>
        </w:rPr>
      </w:pPr>
      <w:proofErr w:type="gramStart"/>
      <w:r w:rsidRPr="000E57A3">
        <w:rPr>
          <w:rFonts w:cs="Arial"/>
          <w:sz w:val="20"/>
        </w:rPr>
        <w:t>will</w:t>
      </w:r>
      <w:proofErr w:type="gramEnd"/>
      <w:r w:rsidRPr="000E57A3">
        <w:rPr>
          <w:rFonts w:cs="Arial"/>
          <w:sz w:val="20"/>
        </w:rPr>
        <w:t xml:space="preserve"> be gathered from operators and verified based on link budget calculation.</w:t>
      </w:r>
      <w:r w:rsidRPr="00794E15">
        <w:rPr>
          <w:rFonts w:cs="Arial"/>
          <w:sz w:val="20"/>
        </w:rPr>
        <w:t xml:space="preserve">   </w:t>
      </w:r>
    </w:p>
    <w:p w:rsidR="00D95AE0" w:rsidRPr="00794E15" w:rsidRDefault="00D95AE0" w:rsidP="00D95AE0">
      <w:pPr>
        <w:spacing w:before="120" w:line="360" w:lineRule="auto"/>
        <w:jc w:val="both"/>
        <w:rPr>
          <w:rFonts w:eastAsia="Arial Unicode MS"/>
          <w:b/>
          <w:bCs/>
          <w:i/>
          <w:iCs/>
          <w:sz w:val="20"/>
        </w:rPr>
      </w:pPr>
      <w:r w:rsidRPr="00794E15">
        <w:rPr>
          <w:rFonts w:eastAsia="Arial Unicode MS"/>
          <w:b/>
          <w:bCs/>
          <w:i/>
          <w:iCs/>
          <w:sz w:val="20"/>
        </w:rPr>
        <w:t>Coverage</w:t>
      </w:r>
    </w:p>
    <w:p w:rsidR="00D95AE0" w:rsidRPr="00794E15" w:rsidRDefault="00D95AE0" w:rsidP="00D95AE0">
      <w:pPr>
        <w:spacing w:before="120" w:line="360" w:lineRule="auto"/>
        <w:jc w:val="both"/>
        <w:rPr>
          <w:rFonts w:eastAsia="Arial Unicode MS"/>
          <w:sz w:val="20"/>
        </w:rPr>
      </w:pPr>
      <w:r w:rsidRPr="00794E15">
        <w:rPr>
          <w:rFonts w:eastAsia="Arial Unicode MS"/>
          <w:sz w:val="20"/>
        </w:rPr>
        <w:t>UMTS network area coverage is split by geog</w:t>
      </w:r>
      <w:r w:rsidR="00F5166D">
        <w:rPr>
          <w:rFonts w:eastAsia="Arial Unicode MS"/>
          <w:sz w:val="20"/>
        </w:rPr>
        <w:t>raphical areas urban, suburban and rural.</w:t>
      </w:r>
    </w:p>
    <w:p w:rsidR="00D95AE0" w:rsidRPr="00794E15" w:rsidRDefault="00D95AE0" w:rsidP="00D95AE0">
      <w:pPr>
        <w:spacing w:before="120" w:line="360" w:lineRule="auto"/>
        <w:jc w:val="both"/>
        <w:rPr>
          <w:rFonts w:eastAsia="Arial Unicode MS"/>
          <w:sz w:val="20"/>
        </w:rPr>
      </w:pPr>
      <w:r w:rsidRPr="00794E15">
        <w:rPr>
          <w:rFonts w:eastAsia="Arial Unicode MS"/>
          <w:sz w:val="20"/>
        </w:rPr>
        <w:t xml:space="preserve">The minimal number of Node B sites </w:t>
      </w:r>
      <w:r w:rsidRPr="00794E15">
        <w:rPr>
          <w:rFonts w:eastAsia="Arial Unicode MS" w:cs="Arial"/>
          <w:sz w:val="20"/>
        </w:rPr>
        <w:t>required to satisfy coverage requirements (</w:t>
      </w:r>
      <w:r w:rsidRPr="00794E15">
        <w:rPr>
          <w:rFonts w:cs="Arial"/>
          <w:position w:val="-12"/>
          <w:sz w:val="20"/>
        </w:rPr>
        <w:object w:dxaOrig="580" w:dyaOrig="380">
          <v:shape id="_x0000_i1083" type="#_x0000_t75" style="width:30.85pt;height:15.9pt" o:ole="">
            <v:imagedata r:id="rId179" o:title=""/>
          </v:shape>
          <o:OLEObject Type="Embed" ProgID="Equation.3" ShapeID="_x0000_i1083" DrawAspect="Content" ObjectID="_1505922372" r:id="rId180"/>
        </w:object>
      </w:r>
      <w:r w:rsidRPr="00794E15">
        <w:rPr>
          <w:rFonts w:cs="Arial"/>
          <w:sz w:val="20"/>
        </w:rPr>
        <w:t>, units</w:t>
      </w:r>
      <w:r w:rsidRPr="00794E15">
        <w:rPr>
          <w:rFonts w:eastAsia="Arial Unicode MS" w:cs="Arial"/>
          <w:sz w:val="20"/>
        </w:rPr>
        <w:t>)</w:t>
      </w:r>
      <w:r w:rsidRPr="00794E15">
        <w:rPr>
          <w:rFonts w:eastAsia="Arial Unicode MS"/>
          <w:sz w:val="20"/>
        </w:rPr>
        <w:t xml:space="preserve"> are determined separately for uplink and downlink, by the following formulas:</w:t>
      </w:r>
    </w:p>
    <w:tbl>
      <w:tblPr>
        <w:tblW w:w="0" w:type="auto"/>
        <w:tblLook w:val="01E0" w:firstRow="1" w:lastRow="1" w:firstColumn="1" w:lastColumn="1" w:noHBand="0" w:noVBand="0"/>
      </w:tblPr>
      <w:tblGrid>
        <w:gridCol w:w="3718"/>
        <w:gridCol w:w="4052"/>
      </w:tblGrid>
      <w:tr w:rsidR="00D95AE0" w:rsidRPr="00794E15" w:rsidTr="00D95AE0">
        <w:tc>
          <w:tcPr>
            <w:tcW w:w="3216" w:type="dxa"/>
          </w:tcPr>
          <w:p w:rsidR="00D95AE0" w:rsidRPr="00794E15" w:rsidRDefault="00D95AE0" w:rsidP="00D95AE0">
            <w:pPr>
              <w:keepNext/>
              <w:spacing w:line="360" w:lineRule="auto"/>
              <w:jc w:val="both"/>
              <w:rPr>
                <w:sz w:val="20"/>
              </w:rPr>
            </w:pPr>
            <w:r w:rsidRPr="00794E15">
              <w:rPr>
                <w:rFonts w:eastAsia="Arial Unicode MS"/>
                <w:b/>
                <w:bCs/>
                <w:position w:val="-32"/>
                <w:sz w:val="20"/>
              </w:rPr>
              <w:object w:dxaOrig="1480" w:dyaOrig="760">
                <v:shape id="_x0000_i1084" type="#_x0000_t75" style="width:1in;height:41.15pt" o:ole="">
                  <v:imagedata r:id="rId181" o:title=""/>
                </v:shape>
                <o:OLEObject Type="Embed" ProgID="Equation.3" ShapeID="_x0000_i1084" DrawAspect="Content" ObjectID="_1505922373" r:id="rId182"/>
              </w:object>
            </w:r>
          </w:p>
        </w:tc>
        <w:tc>
          <w:tcPr>
            <w:tcW w:w="4052" w:type="dxa"/>
            <w:vAlign w:val="center"/>
          </w:tcPr>
          <w:p w:rsidR="00D95AE0" w:rsidRPr="00794E15" w:rsidRDefault="00D95AE0" w:rsidP="00D95AE0">
            <w:pPr>
              <w:spacing w:line="360" w:lineRule="auto"/>
              <w:ind w:left="992"/>
              <w:jc w:val="right"/>
              <w:rPr>
                <w:rFonts w:cs="Arial"/>
                <w:sz w:val="20"/>
              </w:rPr>
            </w:pPr>
          </w:p>
        </w:tc>
      </w:tr>
      <w:tr w:rsidR="00D95AE0" w:rsidRPr="00794E15" w:rsidTr="00D95AE0">
        <w:tc>
          <w:tcPr>
            <w:tcW w:w="3216" w:type="dxa"/>
          </w:tcPr>
          <w:p w:rsidR="00D95AE0" w:rsidRPr="00794E15" w:rsidRDefault="00D95AE0" w:rsidP="00D95AE0">
            <w:pPr>
              <w:keepNext/>
              <w:spacing w:line="360" w:lineRule="auto"/>
              <w:jc w:val="both"/>
              <w:rPr>
                <w:sz w:val="20"/>
              </w:rPr>
            </w:pPr>
            <w:r w:rsidRPr="00794E15">
              <w:rPr>
                <w:rFonts w:eastAsia="Arial Unicode MS"/>
                <w:b/>
                <w:bCs/>
                <w:position w:val="-12"/>
                <w:sz w:val="20"/>
              </w:rPr>
              <w:object w:dxaOrig="3519" w:dyaOrig="400">
                <v:shape id="_x0000_i1085" type="#_x0000_t75" style="width:174.85pt;height:19.65pt" o:ole="">
                  <v:imagedata r:id="rId183" o:title=""/>
                </v:shape>
                <o:OLEObject Type="Embed" ProgID="Equation.3" ShapeID="_x0000_i1085" DrawAspect="Content" ObjectID="_1505922374" r:id="rId184"/>
              </w:object>
            </w:r>
          </w:p>
        </w:tc>
        <w:tc>
          <w:tcPr>
            <w:tcW w:w="4052" w:type="dxa"/>
            <w:vAlign w:val="center"/>
          </w:tcPr>
          <w:p w:rsidR="00D95AE0" w:rsidRPr="00794E15" w:rsidRDefault="00D95AE0" w:rsidP="00D95AE0">
            <w:pPr>
              <w:spacing w:line="360" w:lineRule="auto"/>
              <w:ind w:left="992"/>
              <w:jc w:val="right"/>
              <w:rPr>
                <w:rFonts w:cs="Arial"/>
                <w:sz w:val="20"/>
              </w:rPr>
            </w:pPr>
          </w:p>
        </w:tc>
      </w:tr>
    </w:tbl>
    <w:p w:rsidR="00D95AE0" w:rsidRPr="00794E15" w:rsidRDefault="00D95AE0" w:rsidP="00D95AE0">
      <w:pPr>
        <w:spacing w:before="120" w:line="360" w:lineRule="auto"/>
        <w:jc w:val="both"/>
        <w:rPr>
          <w:rFonts w:eastAsia="Arial Unicode MS"/>
          <w:sz w:val="20"/>
        </w:rPr>
      </w:pPr>
      <w:r w:rsidRPr="00794E15">
        <w:rPr>
          <w:rFonts w:eastAsia="Arial Unicode MS"/>
          <w:sz w:val="20"/>
        </w:rPr>
        <w:t>Where:</w:t>
      </w:r>
    </w:p>
    <w:p w:rsidR="00D95AE0" w:rsidRPr="00794E15" w:rsidRDefault="00D95AE0" w:rsidP="00F5166D">
      <w:pPr>
        <w:spacing w:before="120" w:line="360" w:lineRule="auto"/>
        <w:ind w:left="1077"/>
        <w:jc w:val="both"/>
        <w:rPr>
          <w:rFonts w:cs="Arial"/>
          <w:sz w:val="20"/>
        </w:rPr>
      </w:pPr>
      <w:r w:rsidRPr="00794E15">
        <w:rPr>
          <w:position w:val="-12"/>
          <w:sz w:val="20"/>
        </w:rPr>
        <w:object w:dxaOrig="440" w:dyaOrig="380">
          <v:shape id="_x0000_i1086" type="#_x0000_t75" style="width:20.55pt;height:15.9pt" o:ole="">
            <v:imagedata r:id="rId185" o:title=""/>
          </v:shape>
          <o:OLEObject Type="Embed" ProgID="Equation.3" ShapeID="_x0000_i1086" DrawAspect="Content" ObjectID="_1505922375" r:id="rId186"/>
        </w:object>
      </w:r>
      <w:r w:rsidRPr="00794E15">
        <w:rPr>
          <w:rFonts w:cs="Arial"/>
          <w:sz w:val="20"/>
        </w:rPr>
        <w:t xml:space="preserve"> – Coverage area in UMTS network for a particular geographical area type, km</w:t>
      </w:r>
      <w:r w:rsidRPr="00794E15">
        <w:rPr>
          <w:rFonts w:cs="Arial"/>
          <w:sz w:val="20"/>
          <w:vertAlign w:val="superscript"/>
        </w:rPr>
        <w:t>2</w:t>
      </w:r>
      <w:r w:rsidRPr="00794E15">
        <w:rPr>
          <w:rFonts w:cs="Arial"/>
          <w:sz w:val="20"/>
        </w:rPr>
        <w:t xml:space="preserve">. </w:t>
      </w:r>
      <w:r w:rsidRPr="00794E15">
        <w:rPr>
          <w:rFonts w:eastAsia="Arial Unicode MS"/>
          <w:sz w:val="20"/>
        </w:rPr>
        <w:t>This size is calculated multiplying a particular geographical area coverage proportion (%) in UMTS network by total UMTS coverage area.</w:t>
      </w:r>
    </w:p>
    <w:p w:rsidR="00D95AE0" w:rsidRPr="00794E15" w:rsidRDefault="00D95AE0" w:rsidP="00F5166D">
      <w:pPr>
        <w:spacing w:before="120" w:line="360" w:lineRule="auto"/>
        <w:ind w:firstLine="1077"/>
        <w:jc w:val="both"/>
        <w:rPr>
          <w:rFonts w:eastAsia="Arial Unicode MS"/>
          <w:sz w:val="20"/>
        </w:rPr>
      </w:pPr>
      <w:r w:rsidRPr="00794E15">
        <w:rPr>
          <w:position w:val="-12"/>
          <w:sz w:val="20"/>
        </w:rPr>
        <w:object w:dxaOrig="420" w:dyaOrig="380">
          <v:shape id="_x0000_i1087" type="#_x0000_t75" style="width:19.65pt;height:15.9pt" o:ole="">
            <v:imagedata r:id="rId187" o:title=""/>
          </v:shape>
          <o:OLEObject Type="Embed" ProgID="Equation.3" ShapeID="_x0000_i1087" DrawAspect="Content" ObjectID="_1505922376" r:id="rId188"/>
        </w:object>
      </w:r>
      <w:r w:rsidRPr="00794E15">
        <w:rPr>
          <w:rFonts w:eastAsia="Arial Unicode MS"/>
          <w:sz w:val="20"/>
        </w:rPr>
        <w:t xml:space="preserve"> – Coverage area of one Node B cell, km</w:t>
      </w:r>
      <w:r w:rsidRPr="00794E15">
        <w:rPr>
          <w:rFonts w:eastAsia="Arial Unicode MS"/>
          <w:sz w:val="20"/>
          <w:vertAlign w:val="superscript"/>
        </w:rPr>
        <w:t>2</w:t>
      </w:r>
      <w:r w:rsidRPr="00794E15">
        <w:rPr>
          <w:rFonts w:eastAsia="Arial Unicode MS"/>
          <w:sz w:val="20"/>
        </w:rPr>
        <w:t>;</w:t>
      </w:r>
    </w:p>
    <w:p w:rsidR="00D95AE0" w:rsidRPr="00794E15" w:rsidRDefault="00D95AE0" w:rsidP="00F5166D">
      <w:pPr>
        <w:spacing w:before="120" w:line="360" w:lineRule="auto"/>
        <w:ind w:firstLine="1077"/>
        <w:jc w:val="both"/>
        <w:rPr>
          <w:rFonts w:eastAsia="Arial Unicode MS" w:cs="Arial"/>
          <w:sz w:val="20"/>
        </w:rPr>
      </w:pPr>
      <w:r w:rsidRPr="00794E15">
        <w:rPr>
          <w:rFonts w:eastAsia="Arial Unicode MS"/>
          <w:i/>
          <w:sz w:val="20"/>
        </w:rPr>
        <w:t>R</w:t>
      </w:r>
      <w:r w:rsidRPr="00794E15">
        <w:rPr>
          <w:rFonts w:eastAsia="Arial Unicode MS"/>
          <w:i/>
          <w:sz w:val="20"/>
          <w:vertAlign w:val="subscript"/>
        </w:rPr>
        <w:t>UMTS</w:t>
      </w:r>
      <w:r w:rsidRPr="00794E15">
        <w:rPr>
          <w:rFonts w:eastAsia="Arial Unicode MS"/>
          <w:sz w:val="20"/>
        </w:rPr>
        <w:t xml:space="preserve"> – Optimal cell range for uplink/downlink, km</w:t>
      </w:r>
      <w:r w:rsidRPr="00794E15">
        <w:rPr>
          <w:rFonts w:eastAsia="Arial Unicode MS" w:cs="Arial"/>
          <w:sz w:val="20"/>
        </w:rPr>
        <w:t xml:space="preserve">. </w:t>
      </w:r>
    </w:p>
    <w:p w:rsidR="00D95AE0" w:rsidRPr="00794E15" w:rsidRDefault="00D95AE0" w:rsidP="00D95AE0">
      <w:pPr>
        <w:spacing w:before="120" w:line="360" w:lineRule="auto"/>
        <w:jc w:val="both"/>
        <w:rPr>
          <w:rFonts w:eastAsia="Arial Unicode MS"/>
          <w:sz w:val="20"/>
        </w:rPr>
      </w:pPr>
      <w:r w:rsidRPr="00794E15">
        <w:rPr>
          <w:rFonts w:eastAsia="Arial Unicode MS" w:cs="Arial"/>
          <w:sz w:val="20"/>
        </w:rPr>
        <w:t>The basis of a formula for cell coverage area i</w:t>
      </w:r>
      <w:r w:rsidRPr="00794E15">
        <w:rPr>
          <w:rFonts w:eastAsia="Arial Unicode MS"/>
          <w:sz w:val="20"/>
        </w:rPr>
        <w:t xml:space="preserve">s a formula to calculate hexagon area. </w:t>
      </w:r>
    </w:p>
    <w:p w:rsidR="00D95AE0" w:rsidRPr="00794E15" w:rsidRDefault="00D95AE0" w:rsidP="00D95AE0">
      <w:pPr>
        <w:spacing w:before="120" w:line="360" w:lineRule="auto"/>
        <w:jc w:val="both"/>
        <w:rPr>
          <w:rFonts w:eastAsia="Arial Unicode MS"/>
          <w:b/>
          <w:bCs/>
          <w:i/>
          <w:iCs/>
          <w:sz w:val="20"/>
        </w:rPr>
      </w:pPr>
      <w:r w:rsidRPr="00794E15">
        <w:rPr>
          <w:rFonts w:eastAsia="Arial Unicode MS"/>
          <w:b/>
          <w:bCs/>
          <w:i/>
          <w:iCs/>
          <w:sz w:val="20"/>
        </w:rPr>
        <w:t>Traffic demand</w:t>
      </w:r>
    </w:p>
    <w:p w:rsidR="00D95AE0" w:rsidRPr="00794E15" w:rsidRDefault="00D95AE0" w:rsidP="00D95AE0">
      <w:pPr>
        <w:spacing w:before="120" w:line="360" w:lineRule="auto"/>
        <w:jc w:val="both"/>
        <w:rPr>
          <w:rFonts w:eastAsia="Arial Unicode MS"/>
          <w:sz w:val="20"/>
        </w:rPr>
      </w:pPr>
      <w:r w:rsidRPr="00794E15">
        <w:rPr>
          <w:rFonts w:eastAsia="Arial Unicode MS"/>
          <w:sz w:val="20"/>
        </w:rPr>
        <w:t xml:space="preserve">The required capacity of UMTS network is calculated separately for uplink and downlink channel as well as voice traffic and packet data traffic.   </w:t>
      </w:r>
    </w:p>
    <w:p w:rsidR="00D95AE0" w:rsidRPr="00794E15" w:rsidRDefault="00D95AE0" w:rsidP="00D95AE0">
      <w:pPr>
        <w:spacing w:before="120" w:line="360" w:lineRule="auto"/>
        <w:jc w:val="both"/>
        <w:rPr>
          <w:rFonts w:eastAsia="Arial Unicode MS"/>
          <w:sz w:val="20"/>
        </w:rPr>
      </w:pPr>
      <w:r w:rsidRPr="00794E15">
        <w:rPr>
          <w:rFonts w:eastAsia="Arial Unicode MS"/>
          <w:sz w:val="20"/>
        </w:rPr>
        <w:t>The capacity required (</w:t>
      </w:r>
      <w:r w:rsidRPr="00794E15">
        <w:rPr>
          <w:rFonts w:eastAsia="Arial Unicode MS"/>
          <w:i/>
          <w:sz w:val="20"/>
        </w:rPr>
        <w:t>C</w:t>
      </w:r>
      <w:r w:rsidRPr="00794E15">
        <w:rPr>
          <w:rFonts w:eastAsia="Arial Unicode MS"/>
          <w:i/>
          <w:sz w:val="20"/>
          <w:vertAlign w:val="subscript"/>
        </w:rPr>
        <w:t>UMTS</w:t>
      </w:r>
      <w:r w:rsidRPr="00794E15">
        <w:rPr>
          <w:rFonts w:eastAsia="Arial Unicode MS"/>
          <w:sz w:val="20"/>
        </w:rPr>
        <w:t>, kbit/s) to handle packet data traffic in the UMTS network is calculated according to the following formula:</w:t>
      </w:r>
    </w:p>
    <w:tbl>
      <w:tblPr>
        <w:tblW w:w="0" w:type="auto"/>
        <w:tblLook w:val="01E0" w:firstRow="1" w:lastRow="1" w:firstColumn="1" w:lastColumn="1" w:noHBand="0" w:noVBand="0"/>
      </w:tblPr>
      <w:tblGrid>
        <w:gridCol w:w="3259"/>
        <w:gridCol w:w="4052"/>
      </w:tblGrid>
      <w:tr w:rsidR="00D95AE0" w:rsidRPr="00794E15" w:rsidTr="00D95AE0">
        <w:tc>
          <w:tcPr>
            <w:tcW w:w="3076" w:type="dxa"/>
          </w:tcPr>
          <w:p w:rsidR="00D95AE0" w:rsidRPr="00794E15" w:rsidRDefault="00F5166D" w:rsidP="00D95AE0">
            <w:pPr>
              <w:keepNext/>
              <w:spacing w:line="360" w:lineRule="auto"/>
              <w:jc w:val="both"/>
              <w:rPr>
                <w:sz w:val="20"/>
              </w:rPr>
            </w:pPr>
            <w:r w:rsidRPr="00794E15">
              <w:rPr>
                <w:rFonts w:eastAsia="Arial Unicode MS"/>
                <w:position w:val="-24"/>
                <w:sz w:val="20"/>
              </w:rPr>
              <w:object w:dxaOrig="3000" w:dyaOrig="639">
                <v:shape id="_x0000_i1135" type="#_x0000_t75" style="width:152.4pt;height:31.8pt" o:ole="">
                  <v:imagedata r:id="rId189" o:title=""/>
                </v:shape>
                <o:OLEObject Type="Embed" ProgID="Equation.3" ShapeID="_x0000_i1135" DrawAspect="Content" ObjectID="_1505922377" r:id="rId190"/>
              </w:object>
            </w:r>
          </w:p>
        </w:tc>
        <w:tc>
          <w:tcPr>
            <w:tcW w:w="4052" w:type="dxa"/>
            <w:vAlign w:val="center"/>
          </w:tcPr>
          <w:p w:rsidR="00D95AE0" w:rsidRPr="00794E15" w:rsidRDefault="00D95AE0" w:rsidP="00D95AE0">
            <w:pPr>
              <w:spacing w:line="360" w:lineRule="auto"/>
              <w:ind w:left="992"/>
              <w:jc w:val="right"/>
              <w:rPr>
                <w:rFonts w:cs="Arial"/>
                <w:sz w:val="20"/>
              </w:rPr>
            </w:pPr>
          </w:p>
        </w:tc>
      </w:tr>
    </w:tbl>
    <w:p w:rsidR="00D95AE0" w:rsidRPr="00794E15" w:rsidRDefault="00D95AE0" w:rsidP="00D95AE0">
      <w:pPr>
        <w:spacing w:before="120" w:line="360" w:lineRule="auto"/>
        <w:jc w:val="both"/>
        <w:rPr>
          <w:rFonts w:eastAsia="Arial Unicode MS"/>
          <w:sz w:val="20"/>
        </w:rPr>
      </w:pPr>
      <w:r w:rsidRPr="00794E15">
        <w:rPr>
          <w:rFonts w:eastAsia="Arial Unicode MS"/>
          <w:sz w:val="20"/>
        </w:rPr>
        <w:t>Where:</w:t>
      </w:r>
    </w:p>
    <w:p w:rsidR="00D95AE0" w:rsidRPr="00794E15" w:rsidRDefault="00D95AE0" w:rsidP="00F5166D">
      <w:pPr>
        <w:spacing w:before="120" w:line="360" w:lineRule="auto"/>
        <w:ind w:left="1077"/>
        <w:jc w:val="both"/>
        <w:rPr>
          <w:rFonts w:eastAsia="Arial Unicode MS"/>
          <w:sz w:val="20"/>
        </w:rPr>
      </w:pPr>
      <w:r w:rsidRPr="00794E15">
        <w:rPr>
          <w:rFonts w:eastAsia="Arial Unicode MS"/>
          <w:i/>
          <w:sz w:val="20"/>
        </w:rPr>
        <w:t>BHMB</w:t>
      </w:r>
      <w:r w:rsidRPr="00794E15">
        <w:rPr>
          <w:rFonts w:eastAsia="Arial Unicode MS"/>
          <w:i/>
          <w:sz w:val="20"/>
          <w:vertAlign w:val="subscript"/>
        </w:rPr>
        <w:t>UMTS</w:t>
      </w:r>
      <w:r w:rsidRPr="00794E15">
        <w:rPr>
          <w:rFonts w:eastAsia="Arial Unicode MS"/>
          <w:sz w:val="20"/>
        </w:rPr>
        <w:t xml:space="preserve"> – Capacity to be handled by UMTS network, MB. It is a busy hour traffic part </w:t>
      </w:r>
      <w:proofErr w:type="gramStart"/>
      <w:r w:rsidR="00F5166D">
        <w:rPr>
          <w:rFonts w:eastAsia="Arial Unicode MS"/>
          <w:sz w:val="20"/>
        </w:rPr>
        <w:t>I</w:t>
      </w:r>
      <w:r w:rsidRPr="00794E15">
        <w:rPr>
          <w:rFonts w:eastAsia="Arial Unicode MS"/>
          <w:sz w:val="20"/>
        </w:rPr>
        <w:t>n</w:t>
      </w:r>
      <w:proofErr w:type="gramEnd"/>
      <w:r w:rsidRPr="00794E15">
        <w:rPr>
          <w:rFonts w:eastAsia="Arial Unicode MS"/>
          <w:sz w:val="20"/>
        </w:rPr>
        <w:t xml:space="preserve"> a particular geographical area and cell type (macro, </w:t>
      </w:r>
      <w:r w:rsidR="00F5166D">
        <w:rPr>
          <w:rFonts w:eastAsia="Arial Unicode MS"/>
          <w:sz w:val="20"/>
        </w:rPr>
        <w:t>micro and pico) in UMTS network.</w:t>
      </w:r>
    </w:p>
    <w:p w:rsidR="00D95AE0" w:rsidRPr="00794E15" w:rsidRDefault="00D95AE0" w:rsidP="00D95AE0">
      <w:pPr>
        <w:spacing w:before="120" w:line="360" w:lineRule="auto"/>
        <w:jc w:val="both"/>
        <w:rPr>
          <w:rFonts w:eastAsia="Arial Unicode MS" w:cs="Arial"/>
          <w:sz w:val="20"/>
        </w:rPr>
      </w:pPr>
      <w:r w:rsidRPr="00794E15">
        <w:rPr>
          <w:rFonts w:eastAsia="Arial Unicode MS"/>
          <w:sz w:val="20"/>
        </w:rPr>
        <w:t>Division by 60 and 60 is hour conversion to seconds, multiplication by 8 is a bytes conversion to</w:t>
      </w:r>
      <w:r w:rsidR="00F5166D">
        <w:rPr>
          <w:rFonts w:eastAsia="Arial Unicode MS"/>
          <w:sz w:val="20"/>
        </w:rPr>
        <w:t xml:space="preserve"> bits and multiplication by 1024</w:t>
      </w:r>
      <w:r w:rsidRPr="00794E15">
        <w:rPr>
          <w:rFonts w:eastAsia="Arial Unicode MS"/>
          <w:sz w:val="20"/>
        </w:rPr>
        <w:t xml:space="preserve"> is megabyte conversion to kilobytes. </w:t>
      </w:r>
    </w:p>
    <w:p w:rsidR="00D95AE0" w:rsidRPr="00794E15" w:rsidRDefault="00D95AE0" w:rsidP="00D95AE0">
      <w:pPr>
        <w:spacing w:before="120" w:line="360" w:lineRule="auto"/>
        <w:jc w:val="both"/>
        <w:rPr>
          <w:rFonts w:eastAsia="Arial Unicode MS"/>
          <w:sz w:val="20"/>
        </w:rPr>
      </w:pPr>
      <w:r w:rsidRPr="00794E15">
        <w:rPr>
          <w:rFonts w:eastAsia="Arial Unicode MS" w:cs="Arial"/>
          <w:sz w:val="20"/>
        </w:rPr>
        <w:t>Sector number (</w:t>
      </w:r>
      <w:r w:rsidRPr="00794E15">
        <w:rPr>
          <w:rFonts w:cs="Arial"/>
          <w:position w:val="-12"/>
          <w:sz w:val="20"/>
        </w:rPr>
        <w:object w:dxaOrig="540" w:dyaOrig="380">
          <v:shape id="_x0000_i1088" type="#_x0000_t75" style="width:25.25pt;height:15.9pt" o:ole="">
            <v:imagedata r:id="rId191" o:title=""/>
          </v:shape>
          <o:OLEObject Type="Embed" ProgID="Equation.3" ShapeID="_x0000_i1088" DrawAspect="Content" ObjectID="_1505922378" r:id="rId192"/>
        </w:object>
      </w:r>
      <w:r w:rsidRPr="00794E15">
        <w:rPr>
          <w:rFonts w:cs="Arial"/>
          <w:sz w:val="20"/>
        </w:rPr>
        <w:t>, units</w:t>
      </w:r>
      <w:r w:rsidRPr="00794E15">
        <w:rPr>
          <w:rFonts w:eastAsia="Arial Unicode MS" w:cs="Arial"/>
          <w:sz w:val="20"/>
        </w:rPr>
        <w:t xml:space="preserve">) </w:t>
      </w:r>
      <w:r w:rsidRPr="00794E15">
        <w:rPr>
          <w:rFonts w:eastAsia="Arial Unicode MS"/>
          <w:sz w:val="20"/>
        </w:rPr>
        <w:t>to meet capacity requirements is calculated according to the principle given in the following formula:</w:t>
      </w:r>
    </w:p>
    <w:tbl>
      <w:tblPr>
        <w:tblW w:w="0" w:type="auto"/>
        <w:tblLook w:val="01E0" w:firstRow="1" w:lastRow="1" w:firstColumn="1" w:lastColumn="1" w:noHBand="0" w:noVBand="0"/>
      </w:tblPr>
      <w:tblGrid>
        <w:gridCol w:w="3076"/>
        <w:gridCol w:w="4052"/>
      </w:tblGrid>
      <w:tr w:rsidR="00D95AE0" w:rsidRPr="00794E15" w:rsidTr="00D95AE0">
        <w:tc>
          <w:tcPr>
            <w:tcW w:w="3076" w:type="dxa"/>
          </w:tcPr>
          <w:p w:rsidR="00D95AE0" w:rsidRPr="00794E15" w:rsidRDefault="00D95AE0" w:rsidP="00D95AE0">
            <w:pPr>
              <w:keepNext/>
              <w:spacing w:line="360" w:lineRule="auto"/>
              <w:jc w:val="both"/>
              <w:rPr>
                <w:sz w:val="20"/>
              </w:rPr>
            </w:pPr>
            <w:r w:rsidRPr="00794E15">
              <w:rPr>
                <w:rFonts w:eastAsia="Arial Unicode MS"/>
                <w:position w:val="-30"/>
                <w:sz w:val="20"/>
              </w:rPr>
              <w:object w:dxaOrig="2320" w:dyaOrig="700">
                <v:shape id="_x0000_i1089" type="#_x0000_t75" style="width:118.75pt;height:36.45pt" o:ole="">
                  <v:imagedata r:id="rId193" o:title=""/>
                </v:shape>
                <o:OLEObject Type="Embed" ProgID="Equation.3" ShapeID="_x0000_i1089" DrawAspect="Content" ObjectID="_1505922379" r:id="rId194"/>
              </w:object>
            </w:r>
          </w:p>
        </w:tc>
        <w:tc>
          <w:tcPr>
            <w:tcW w:w="4052" w:type="dxa"/>
          </w:tcPr>
          <w:p w:rsidR="00D95AE0" w:rsidRPr="00794E15" w:rsidRDefault="00D95AE0" w:rsidP="00FD27C8">
            <w:pPr>
              <w:spacing w:line="360" w:lineRule="auto"/>
              <w:ind w:left="992"/>
              <w:jc w:val="center"/>
              <w:rPr>
                <w:rFonts w:cs="Arial"/>
                <w:sz w:val="20"/>
              </w:rPr>
            </w:pPr>
          </w:p>
        </w:tc>
      </w:tr>
    </w:tbl>
    <w:p w:rsidR="00D95AE0" w:rsidRPr="00794E15" w:rsidRDefault="00D95AE0" w:rsidP="00D95AE0">
      <w:pPr>
        <w:spacing w:before="120" w:line="360" w:lineRule="auto"/>
        <w:jc w:val="both"/>
        <w:rPr>
          <w:rFonts w:eastAsia="Arial Unicode MS"/>
          <w:sz w:val="20"/>
        </w:rPr>
      </w:pPr>
      <w:r w:rsidRPr="00794E15">
        <w:rPr>
          <w:rFonts w:eastAsia="Arial Unicode MS"/>
          <w:sz w:val="20"/>
        </w:rPr>
        <w:t>Where:</w:t>
      </w:r>
    </w:p>
    <w:p w:rsidR="00D95AE0" w:rsidRPr="00794E15" w:rsidRDefault="00D95AE0" w:rsidP="00FD27C8">
      <w:pPr>
        <w:spacing w:before="120" w:line="360" w:lineRule="auto"/>
        <w:ind w:left="1077"/>
        <w:jc w:val="both"/>
        <w:rPr>
          <w:rFonts w:eastAsia="Arial Unicode MS"/>
          <w:sz w:val="20"/>
        </w:rPr>
      </w:pPr>
      <w:r w:rsidRPr="00794E15">
        <w:rPr>
          <w:rFonts w:eastAsia="Arial Unicode MS"/>
          <w:i/>
          <w:sz w:val="20"/>
        </w:rPr>
        <w:t>C</w:t>
      </w:r>
      <w:r w:rsidRPr="00794E15">
        <w:rPr>
          <w:rFonts w:eastAsia="Arial Unicode MS"/>
          <w:i/>
          <w:sz w:val="20"/>
          <w:vertAlign w:val="subscript"/>
        </w:rPr>
        <w:t>UMTS</w:t>
      </w:r>
      <w:r w:rsidRPr="00794E15">
        <w:rPr>
          <w:rFonts w:eastAsia="Arial Unicode MS"/>
          <w:sz w:val="20"/>
        </w:rPr>
        <w:t xml:space="preserve"> – Capacity required to handle the packet data t</w:t>
      </w:r>
      <w:r w:rsidR="00FD27C8">
        <w:rPr>
          <w:rFonts w:eastAsia="Arial Unicode MS"/>
          <w:sz w:val="20"/>
        </w:rPr>
        <w:t>raffic in UMTS network, kbit/s.</w:t>
      </w:r>
    </w:p>
    <w:p w:rsidR="00D95AE0" w:rsidRPr="00794E15" w:rsidRDefault="00D95AE0" w:rsidP="00FD27C8">
      <w:pPr>
        <w:spacing w:before="120" w:line="360" w:lineRule="auto"/>
        <w:ind w:firstLine="1077"/>
        <w:jc w:val="both"/>
        <w:rPr>
          <w:rFonts w:eastAsia="Arial Unicode MS"/>
          <w:sz w:val="20"/>
        </w:rPr>
      </w:pPr>
      <w:r w:rsidRPr="00794E15">
        <w:rPr>
          <w:position w:val="-10"/>
          <w:sz w:val="20"/>
        </w:rPr>
        <w:object w:dxaOrig="460" w:dyaOrig="360">
          <v:shape id="_x0000_i1090" type="#_x0000_t75" style="width:25.25pt;height:15.9pt" o:ole="">
            <v:imagedata r:id="rId195" o:title=""/>
          </v:shape>
          <o:OLEObject Type="Embed" ProgID="Equation.3" ShapeID="_x0000_i1090" DrawAspect="Content" ObjectID="_1505922380" r:id="rId196"/>
        </w:object>
      </w:r>
      <w:r w:rsidRPr="00794E15">
        <w:rPr>
          <w:sz w:val="20"/>
        </w:rPr>
        <w:t xml:space="preserve"> </w:t>
      </w:r>
      <w:r w:rsidRPr="00794E15">
        <w:rPr>
          <w:rFonts w:eastAsia="Arial Unicode MS"/>
          <w:sz w:val="20"/>
        </w:rPr>
        <w:t xml:space="preserve">– Sector capacity in BHT, kbit/s. </w:t>
      </w:r>
    </w:p>
    <w:p w:rsidR="00D95AE0" w:rsidRPr="00794E15" w:rsidRDefault="00D95AE0" w:rsidP="00FD27C8">
      <w:pPr>
        <w:spacing w:before="120" w:line="360" w:lineRule="auto"/>
        <w:ind w:left="1077"/>
        <w:jc w:val="both"/>
        <w:rPr>
          <w:rFonts w:eastAsia="Arial Unicode MS"/>
          <w:sz w:val="20"/>
        </w:rPr>
      </w:pPr>
      <w:r w:rsidRPr="00794E15">
        <w:rPr>
          <w:position w:val="-12"/>
          <w:sz w:val="20"/>
        </w:rPr>
        <w:object w:dxaOrig="639" w:dyaOrig="360">
          <v:shape id="_x0000_i1091" type="#_x0000_t75" style="width:30.85pt;height:20.55pt" o:ole="">
            <v:imagedata r:id="rId197" o:title=""/>
          </v:shape>
          <o:OLEObject Type="Embed" ProgID="Equation.3" ShapeID="_x0000_i1091" DrawAspect="Content" ObjectID="_1505922381" r:id="rId198"/>
        </w:object>
      </w:r>
      <w:r w:rsidRPr="00794E15">
        <w:rPr>
          <w:sz w:val="20"/>
        </w:rPr>
        <w:t xml:space="preserve"> </w:t>
      </w:r>
      <w:r w:rsidRPr="00794E15">
        <w:rPr>
          <w:rFonts w:eastAsia="Arial Unicode MS"/>
          <w:sz w:val="20"/>
        </w:rPr>
        <w:t>–</w:t>
      </w:r>
      <w:r w:rsidRPr="00794E15">
        <w:rPr>
          <w:sz w:val="20"/>
        </w:rPr>
        <w:t xml:space="preserve"> </w:t>
      </w:r>
      <w:r w:rsidRPr="00794E15">
        <w:rPr>
          <w:rFonts w:eastAsia="Arial Unicode MS"/>
          <w:sz w:val="20"/>
        </w:rPr>
        <w:t>Capacity required to handle the voice, video, SMS, MMS traffic in UMTS network</w:t>
      </w:r>
    </w:p>
    <w:p w:rsidR="00D95AE0" w:rsidRPr="00794E15" w:rsidRDefault="00D95AE0" w:rsidP="00FD27C8">
      <w:pPr>
        <w:spacing w:line="360" w:lineRule="auto"/>
        <w:ind w:firstLine="1077"/>
        <w:rPr>
          <w:rFonts w:eastAsia="Arial Unicode MS"/>
          <w:i/>
          <w:sz w:val="20"/>
        </w:rPr>
      </w:pPr>
      <w:r w:rsidRPr="00794E15">
        <w:rPr>
          <w:position w:val="-12"/>
          <w:sz w:val="20"/>
        </w:rPr>
        <w:object w:dxaOrig="440" w:dyaOrig="380">
          <v:shape id="_x0000_i1092" type="#_x0000_t75" style="width:20.55pt;height:19.65pt" o:ole="">
            <v:imagedata r:id="rId199" o:title=""/>
          </v:shape>
          <o:OLEObject Type="Embed" ProgID="Equation.3" ShapeID="_x0000_i1092" DrawAspect="Content" ObjectID="_1505922382" r:id="rId200"/>
        </w:object>
      </w:r>
      <w:r w:rsidRPr="00794E15">
        <w:rPr>
          <w:sz w:val="20"/>
        </w:rPr>
        <w:t xml:space="preserve">- </w:t>
      </w:r>
      <w:r w:rsidRPr="00794E15">
        <w:rPr>
          <w:rFonts w:eastAsia="Arial Unicode MS"/>
          <w:sz w:val="20"/>
        </w:rPr>
        <w:t xml:space="preserve">Sector capacity in BHT, ERL. </w:t>
      </w:r>
    </w:p>
    <w:p w:rsidR="00D95AE0" w:rsidRPr="00794E15" w:rsidRDefault="00D95AE0" w:rsidP="00D95AE0">
      <w:pPr>
        <w:spacing w:line="360" w:lineRule="auto"/>
        <w:rPr>
          <w:rFonts w:cs="Arial"/>
          <w:sz w:val="20"/>
        </w:rPr>
      </w:pPr>
      <w:r w:rsidRPr="00794E15">
        <w:rPr>
          <w:rFonts w:eastAsia="Arial Unicode MS"/>
          <w:sz w:val="20"/>
        </w:rPr>
        <w:t xml:space="preserve">The number of UMTS sites </w:t>
      </w:r>
      <w:r w:rsidRPr="00794E15">
        <w:rPr>
          <w:rFonts w:eastAsia="Arial Unicode MS" w:cs="Arial"/>
          <w:sz w:val="20"/>
        </w:rPr>
        <w:t>(</w:t>
      </w:r>
      <w:r w:rsidRPr="00794E15">
        <w:rPr>
          <w:rFonts w:cs="Arial"/>
          <w:position w:val="-12"/>
          <w:sz w:val="20"/>
        </w:rPr>
        <w:object w:dxaOrig="540" w:dyaOrig="380">
          <v:shape id="_x0000_i1093" type="#_x0000_t75" style="width:25.25pt;height:15.9pt" o:ole="">
            <v:imagedata r:id="rId201" o:title=""/>
          </v:shape>
          <o:OLEObject Type="Embed" ProgID="Equation.3" ShapeID="_x0000_i1093" DrawAspect="Content" ObjectID="_1505922383" r:id="rId202"/>
        </w:object>
      </w:r>
      <w:r w:rsidRPr="00794E15">
        <w:rPr>
          <w:rFonts w:cs="Arial"/>
          <w:sz w:val="20"/>
        </w:rPr>
        <w:t>, units</w:t>
      </w:r>
      <w:r w:rsidRPr="00794E15">
        <w:rPr>
          <w:rFonts w:eastAsia="Arial Unicode MS" w:cs="Arial"/>
          <w:sz w:val="20"/>
        </w:rPr>
        <w:t>) to</w:t>
      </w:r>
      <w:r w:rsidRPr="00794E15">
        <w:rPr>
          <w:rFonts w:eastAsia="Arial Unicode MS"/>
          <w:sz w:val="20"/>
        </w:rPr>
        <w:t xml:space="preserve"> meet capacity </w:t>
      </w:r>
      <w:proofErr w:type="gramStart"/>
      <w:r w:rsidRPr="00794E15">
        <w:rPr>
          <w:rFonts w:eastAsia="Arial Unicode MS"/>
          <w:sz w:val="20"/>
        </w:rPr>
        <w:t>requirements is</w:t>
      </w:r>
      <w:proofErr w:type="gramEnd"/>
      <w:r w:rsidRPr="00794E15">
        <w:rPr>
          <w:rFonts w:eastAsia="Arial Unicode MS"/>
          <w:sz w:val="20"/>
        </w:rPr>
        <w:t xml:space="preserve"> calculated according to the following formulas:</w:t>
      </w:r>
    </w:p>
    <w:tbl>
      <w:tblPr>
        <w:tblW w:w="0" w:type="auto"/>
        <w:tblLook w:val="01E0" w:firstRow="1" w:lastRow="1" w:firstColumn="1" w:lastColumn="1" w:noHBand="0" w:noVBand="0"/>
      </w:tblPr>
      <w:tblGrid>
        <w:gridCol w:w="3076"/>
        <w:gridCol w:w="4052"/>
      </w:tblGrid>
      <w:tr w:rsidR="00D95AE0" w:rsidRPr="00794E15" w:rsidTr="00D95AE0">
        <w:tc>
          <w:tcPr>
            <w:tcW w:w="3076" w:type="dxa"/>
          </w:tcPr>
          <w:p w:rsidR="00D95AE0" w:rsidRPr="00794E15" w:rsidRDefault="00D95AE0" w:rsidP="00D95AE0">
            <w:pPr>
              <w:keepNext/>
              <w:spacing w:line="360" w:lineRule="auto"/>
              <w:jc w:val="both"/>
              <w:rPr>
                <w:sz w:val="20"/>
              </w:rPr>
            </w:pPr>
            <w:r w:rsidRPr="00794E15">
              <w:rPr>
                <w:position w:val="-28"/>
                <w:sz w:val="20"/>
              </w:rPr>
              <w:object w:dxaOrig="1600" w:dyaOrig="680">
                <v:shape id="_x0000_i1094" type="#_x0000_t75" style="width:83.2pt;height:30.85pt" o:ole="">
                  <v:imagedata r:id="rId203" o:title=""/>
                </v:shape>
                <o:OLEObject Type="Embed" ProgID="Equation.3" ShapeID="_x0000_i1094" DrawAspect="Content" ObjectID="_1505922384" r:id="rId204"/>
              </w:object>
            </w:r>
          </w:p>
        </w:tc>
        <w:tc>
          <w:tcPr>
            <w:tcW w:w="4052" w:type="dxa"/>
            <w:vAlign w:val="center"/>
          </w:tcPr>
          <w:p w:rsidR="00D95AE0" w:rsidRPr="00794E15" w:rsidRDefault="00D95AE0" w:rsidP="00D95AE0">
            <w:pPr>
              <w:spacing w:line="360" w:lineRule="auto"/>
              <w:ind w:left="992"/>
              <w:jc w:val="right"/>
              <w:rPr>
                <w:rFonts w:cs="Arial"/>
                <w:sz w:val="20"/>
              </w:rPr>
            </w:pPr>
          </w:p>
        </w:tc>
      </w:tr>
      <w:tr w:rsidR="00D95AE0" w:rsidRPr="00794E15" w:rsidTr="00D95AE0">
        <w:tc>
          <w:tcPr>
            <w:tcW w:w="3076" w:type="dxa"/>
          </w:tcPr>
          <w:p w:rsidR="00D95AE0" w:rsidRPr="00794E15" w:rsidRDefault="00D95AE0" w:rsidP="00D95AE0">
            <w:pPr>
              <w:keepNext/>
              <w:spacing w:line="360" w:lineRule="auto"/>
              <w:jc w:val="both"/>
              <w:rPr>
                <w:sz w:val="20"/>
              </w:rPr>
            </w:pPr>
            <w:r w:rsidRPr="00794E15">
              <w:rPr>
                <w:rFonts w:eastAsia="Arial Unicode MS"/>
                <w:position w:val="-24"/>
                <w:sz w:val="20"/>
              </w:rPr>
              <w:object w:dxaOrig="1380" w:dyaOrig="660">
                <v:shape id="_x0000_i1095" type="#_x0000_t75" style="width:67.3pt;height:30.85pt" o:ole="">
                  <v:imagedata r:id="rId205" o:title=""/>
                </v:shape>
                <o:OLEObject Type="Embed" ProgID="Equation.3" ShapeID="_x0000_i1095" DrawAspect="Content" ObjectID="_1505922385" r:id="rId206"/>
              </w:object>
            </w:r>
          </w:p>
        </w:tc>
        <w:tc>
          <w:tcPr>
            <w:tcW w:w="4052" w:type="dxa"/>
            <w:vAlign w:val="center"/>
          </w:tcPr>
          <w:p w:rsidR="00D95AE0" w:rsidRPr="00794E15" w:rsidRDefault="00D95AE0" w:rsidP="00FD27C8">
            <w:pPr>
              <w:spacing w:line="360" w:lineRule="auto"/>
              <w:ind w:left="992"/>
              <w:jc w:val="center"/>
              <w:rPr>
                <w:rFonts w:cs="Arial"/>
                <w:sz w:val="20"/>
              </w:rPr>
            </w:pPr>
          </w:p>
        </w:tc>
      </w:tr>
    </w:tbl>
    <w:p w:rsidR="00D95AE0" w:rsidRPr="00794E15" w:rsidRDefault="00D95AE0" w:rsidP="00D95AE0">
      <w:pPr>
        <w:spacing w:before="120" w:line="360" w:lineRule="auto"/>
        <w:jc w:val="both"/>
        <w:rPr>
          <w:rFonts w:eastAsia="Arial Unicode MS"/>
          <w:sz w:val="20"/>
        </w:rPr>
      </w:pPr>
      <w:r w:rsidRPr="00794E15">
        <w:rPr>
          <w:rFonts w:eastAsia="Arial Unicode MS"/>
          <w:sz w:val="20"/>
        </w:rPr>
        <w:t>Where:</w:t>
      </w:r>
    </w:p>
    <w:p w:rsidR="00D95AE0" w:rsidRPr="00794E15" w:rsidRDefault="00D95AE0" w:rsidP="00FD27C8">
      <w:pPr>
        <w:spacing w:before="120" w:line="360" w:lineRule="auto"/>
        <w:ind w:left="1077"/>
        <w:jc w:val="both"/>
        <w:rPr>
          <w:rFonts w:eastAsia="Arial Unicode MS"/>
          <w:sz w:val="20"/>
        </w:rPr>
      </w:pPr>
      <w:r w:rsidRPr="00794E15">
        <w:rPr>
          <w:rFonts w:cs="Arial"/>
          <w:position w:val="-12"/>
          <w:sz w:val="20"/>
        </w:rPr>
        <w:object w:dxaOrig="560" w:dyaOrig="380">
          <v:shape id="_x0000_i1096" type="#_x0000_t75" style="width:25.25pt;height:15.9pt" o:ole="">
            <v:imagedata r:id="rId207" o:title=""/>
          </v:shape>
          <o:OLEObject Type="Embed" ProgID="Equation.3" ShapeID="_x0000_i1096" DrawAspect="Content" ObjectID="_1505922386" r:id="rId208"/>
        </w:object>
      </w:r>
      <w:r w:rsidRPr="00794E15">
        <w:rPr>
          <w:rFonts w:cs="Arial"/>
          <w:sz w:val="20"/>
        </w:rPr>
        <w:t xml:space="preserve"> – </w:t>
      </w:r>
      <w:r w:rsidRPr="00794E15">
        <w:rPr>
          <w:rFonts w:eastAsia="Arial Unicode MS" w:cs="Arial"/>
          <w:sz w:val="20"/>
        </w:rPr>
        <w:t xml:space="preserve">Sectors number </w:t>
      </w:r>
      <w:r w:rsidRPr="00794E15">
        <w:rPr>
          <w:rFonts w:eastAsia="Arial Unicode MS"/>
          <w:sz w:val="20"/>
        </w:rPr>
        <w:t xml:space="preserve">to meet capacity requirements in UMTS network, distinguished by particular sectorization, units. This size is calculated by </w:t>
      </w:r>
      <w:r w:rsidRPr="00794E15">
        <w:rPr>
          <w:rFonts w:cs="Arial"/>
          <w:sz w:val="20"/>
        </w:rPr>
        <w:t>multiplying</w:t>
      </w:r>
      <w:r w:rsidRPr="00794E15">
        <w:rPr>
          <w:rFonts w:eastAsia="Arial Unicode MS"/>
          <w:sz w:val="20"/>
        </w:rPr>
        <w:t xml:space="preserve"> the total number of sectors </w:t>
      </w:r>
      <w:proofErr w:type="gramStart"/>
      <w:r w:rsidRPr="00794E15">
        <w:rPr>
          <w:rFonts w:eastAsia="Arial Unicode MS"/>
          <w:sz w:val="20"/>
        </w:rPr>
        <w:t xml:space="preserve">( </w:t>
      </w:r>
      <w:proofErr w:type="gramEnd"/>
      <w:r w:rsidRPr="00794E15">
        <w:rPr>
          <w:rFonts w:cs="Arial"/>
          <w:sz w:val="20"/>
        </w:rPr>
        <w:object w:dxaOrig="540" w:dyaOrig="380">
          <v:shape id="_x0000_i1097" type="#_x0000_t75" style="width:25.25pt;height:15.9pt" o:ole="">
            <v:imagedata r:id="rId209" o:title=""/>
          </v:shape>
          <o:OLEObject Type="Embed" ProgID="Equation.3" ShapeID="_x0000_i1097" DrawAspect="Content" ObjectID="_1505922387" r:id="rId210"/>
        </w:object>
      </w:r>
      <w:r w:rsidR="00FD27C8">
        <w:rPr>
          <w:rFonts w:cs="Arial"/>
          <w:sz w:val="20"/>
        </w:rPr>
        <w:t xml:space="preserve">, </w:t>
      </w:r>
      <w:r w:rsidRPr="00794E15">
        <w:rPr>
          <w:rFonts w:cs="Arial"/>
          <w:sz w:val="20"/>
        </w:rPr>
        <w:t xml:space="preserve"> by respective sectorization proportions (%).</w:t>
      </w:r>
    </w:p>
    <w:p w:rsidR="00D95AE0" w:rsidRPr="00794E15" w:rsidRDefault="00D95AE0" w:rsidP="00FD27C8">
      <w:pPr>
        <w:spacing w:before="120" w:line="360" w:lineRule="auto"/>
        <w:ind w:firstLine="1077"/>
        <w:jc w:val="both"/>
        <w:rPr>
          <w:rFonts w:eastAsia="Arial Unicode MS"/>
          <w:sz w:val="20"/>
        </w:rPr>
      </w:pPr>
      <w:r w:rsidRPr="00794E15">
        <w:rPr>
          <w:position w:val="-12"/>
          <w:sz w:val="20"/>
        </w:rPr>
        <w:object w:dxaOrig="540" w:dyaOrig="380">
          <v:shape id="_x0000_i1098" type="#_x0000_t75" style="width:25.25pt;height:15.9pt" o:ole="">
            <v:imagedata r:id="rId211" o:title=""/>
          </v:shape>
          <o:OLEObject Type="Embed" ProgID="Equation.3" ShapeID="_x0000_i1098" DrawAspect="Content" ObjectID="_1505922388" r:id="rId212"/>
        </w:object>
      </w:r>
      <w:r w:rsidRPr="00794E15">
        <w:rPr>
          <w:sz w:val="20"/>
        </w:rPr>
        <w:t xml:space="preserve"> </w:t>
      </w:r>
      <w:r w:rsidRPr="00794E15">
        <w:rPr>
          <w:rFonts w:eastAsia="Arial Unicode MS"/>
          <w:sz w:val="20"/>
        </w:rPr>
        <w:t>– UMTS sites number to meet capacity requirements, units;</w:t>
      </w:r>
    </w:p>
    <w:p w:rsidR="00D95AE0" w:rsidRPr="00794E15" w:rsidRDefault="00D95AE0" w:rsidP="00FD27C8">
      <w:pPr>
        <w:spacing w:before="120" w:line="360" w:lineRule="auto"/>
        <w:ind w:firstLine="1077"/>
        <w:jc w:val="both"/>
        <w:rPr>
          <w:rFonts w:cs="Arial"/>
          <w:sz w:val="20"/>
        </w:rPr>
      </w:pPr>
      <w:r w:rsidRPr="00794E15">
        <w:rPr>
          <w:position w:val="-12"/>
          <w:sz w:val="20"/>
        </w:rPr>
        <w:object w:dxaOrig="540" w:dyaOrig="380">
          <v:shape id="_x0000_i1099" type="#_x0000_t75" style="width:25.25pt;height:15.9pt" o:ole="">
            <v:imagedata r:id="rId213" o:title=""/>
          </v:shape>
          <o:OLEObject Type="Embed" ProgID="Equation.3" ShapeID="_x0000_i1099" DrawAspect="Content" ObjectID="_1505922389" r:id="rId214"/>
        </w:object>
      </w:r>
      <w:r w:rsidRPr="00794E15">
        <w:rPr>
          <w:rFonts w:cs="Arial"/>
          <w:sz w:val="20"/>
        </w:rPr>
        <w:t xml:space="preserve"> – </w:t>
      </w:r>
      <w:proofErr w:type="gramStart"/>
      <w:r w:rsidRPr="00794E15">
        <w:rPr>
          <w:rFonts w:cs="Arial"/>
          <w:i/>
          <w:sz w:val="20"/>
        </w:rPr>
        <w:t>i</w:t>
      </w:r>
      <w:proofErr w:type="gramEnd"/>
      <w:r w:rsidRPr="00794E15">
        <w:rPr>
          <w:rFonts w:cs="Arial"/>
          <w:sz w:val="20"/>
        </w:rPr>
        <w:t xml:space="preserve"> sectored sites in UMTS network, units;</w:t>
      </w:r>
    </w:p>
    <w:p w:rsidR="00D95AE0" w:rsidRPr="00794E15" w:rsidRDefault="00D95AE0" w:rsidP="00FD27C8">
      <w:pPr>
        <w:spacing w:before="120" w:line="360" w:lineRule="auto"/>
        <w:ind w:firstLine="1077"/>
        <w:jc w:val="both"/>
        <w:rPr>
          <w:rFonts w:cs="Arial"/>
          <w:sz w:val="20"/>
        </w:rPr>
      </w:pPr>
      <w:r w:rsidRPr="00794E15">
        <w:rPr>
          <w:rFonts w:cs="Arial"/>
          <w:i/>
          <w:sz w:val="20"/>
        </w:rPr>
        <w:t>i</w:t>
      </w:r>
      <w:r w:rsidRPr="00794E15">
        <w:rPr>
          <w:rFonts w:cs="Arial"/>
          <w:sz w:val="20"/>
        </w:rPr>
        <w:t xml:space="preserve"> – Defines number of sectors in the site (one, two or three).</w:t>
      </w:r>
    </w:p>
    <w:p w:rsidR="00D95AE0" w:rsidRPr="00794E15" w:rsidRDefault="00D95AE0" w:rsidP="00D95AE0">
      <w:pPr>
        <w:spacing w:before="120" w:line="360" w:lineRule="auto"/>
        <w:jc w:val="both"/>
        <w:rPr>
          <w:rFonts w:eastAsia="Arial Unicode MS"/>
          <w:b/>
          <w:bCs/>
          <w:i/>
          <w:iCs/>
          <w:sz w:val="20"/>
        </w:rPr>
      </w:pPr>
    </w:p>
    <w:p w:rsidR="00D95AE0" w:rsidRPr="00794E15" w:rsidRDefault="00D95AE0" w:rsidP="00D95AE0">
      <w:pPr>
        <w:spacing w:before="120" w:line="360" w:lineRule="auto"/>
        <w:jc w:val="both"/>
        <w:rPr>
          <w:rFonts w:eastAsia="Arial Unicode MS"/>
          <w:b/>
          <w:bCs/>
          <w:i/>
          <w:iCs/>
          <w:sz w:val="20"/>
        </w:rPr>
      </w:pPr>
      <w:r w:rsidRPr="00794E15">
        <w:rPr>
          <w:rFonts w:eastAsia="Arial Unicode MS"/>
          <w:b/>
          <w:bCs/>
          <w:i/>
          <w:iCs/>
          <w:sz w:val="20"/>
        </w:rPr>
        <w:t>Total amount of Node B sites</w:t>
      </w:r>
    </w:p>
    <w:p w:rsidR="00D95AE0" w:rsidRPr="00794E15" w:rsidRDefault="00D95AE0" w:rsidP="00D95AE0">
      <w:pPr>
        <w:spacing w:before="120" w:line="360" w:lineRule="auto"/>
        <w:jc w:val="both"/>
        <w:rPr>
          <w:rFonts w:eastAsia="Arial Unicode MS"/>
          <w:sz w:val="20"/>
        </w:rPr>
      </w:pPr>
      <w:r w:rsidRPr="00794E15">
        <w:rPr>
          <w:rFonts w:eastAsia="Arial Unicode MS"/>
          <w:sz w:val="20"/>
        </w:rPr>
        <w:t xml:space="preserve">Finally, total number of Node B sites </w:t>
      </w:r>
      <w:r w:rsidRPr="00794E15">
        <w:rPr>
          <w:rFonts w:eastAsia="Arial Unicode MS" w:cs="Arial"/>
          <w:sz w:val="20"/>
        </w:rPr>
        <w:t>(</w:t>
      </w:r>
      <w:r w:rsidRPr="00794E15">
        <w:rPr>
          <w:rFonts w:cs="Arial"/>
          <w:position w:val="-12"/>
          <w:sz w:val="20"/>
        </w:rPr>
        <w:object w:dxaOrig="560" w:dyaOrig="380">
          <v:shape id="_x0000_i1100" type="#_x0000_t75" style="width:25.25pt;height:15.9pt" o:ole="">
            <v:imagedata r:id="rId215" o:title=""/>
          </v:shape>
          <o:OLEObject Type="Embed" ProgID="Equation.3" ShapeID="_x0000_i1100" DrawAspect="Content" ObjectID="_1505922390" r:id="rId216"/>
        </w:object>
      </w:r>
      <w:r w:rsidRPr="00794E15">
        <w:rPr>
          <w:rFonts w:cs="Arial"/>
          <w:sz w:val="20"/>
        </w:rPr>
        <w:t>, units</w:t>
      </w:r>
      <w:r w:rsidRPr="00794E15">
        <w:rPr>
          <w:rFonts w:eastAsia="Arial Unicode MS" w:cs="Arial"/>
          <w:sz w:val="20"/>
        </w:rPr>
        <w:t>) is calculated</w:t>
      </w:r>
      <w:r w:rsidRPr="00794E15">
        <w:rPr>
          <w:rFonts w:eastAsia="Arial Unicode MS"/>
          <w:sz w:val="20"/>
        </w:rPr>
        <w:t xml:space="preserve"> according to the following formulas:</w:t>
      </w:r>
    </w:p>
    <w:tbl>
      <w:tblPr>
        <w:tblW w:w="0" w:type="auto"/>
        <w:tblLook w:val="01E0" w:firstRow="1" w:lastRow="1" w:firstColumn="1" w:lastColumn="1" w:noHBand="0" w:noVBand="0"/>
      </w:tblPr>
      <w:tblGrid>
        <w:gridCol w:w="3076"/>
        <w:gridCol w:w="4052"/>
      </w:tblGrid>
      <w:tr w:rsidR="00D95AE0" w:rsidRPr="00794E15" w:rsidTr="00D95AE0">
        <w:tc>
          <w:tcPr>
            <w:tcW w:w="3076" w:type="dxa"/>
          </w:tcPr>
          <w:p w:rsidR="00D95AE0" w:rsidRPr="00794E15" w:rsidRDefault="00D95AE0" w:rsidP="00D95AE0">
            <w:pPr>
              <w:keepNext/>
              <w:spacing w:line="360" w:lineRule="auto"/>
              <w:jc w:val="both"/>
              <w:rPr>
                <w:sz w:val="20"/>
              </w:rPr>
            </w:pPr>
            <w:r w:rsidRPr="00794E15">
              <w:rPr>
                <w:rFonts w:eastAsia="Arial Unicode MS"/>
                <w:position w:val="-12"/>
                <w:sz w:val="20"/>
              </w:rPr>
              <w:object w:dxaOrig="1939" w:dyaOrig="380">
                <v:shape id="_x0000_i1101" type="#_x0000_t75" style="width:97.25pt;height:15.9pt" o:ole="">
                  <v:imagedata r:id="rId217" o:title=""/>
                </v:shape>
                <o:OLEObject Type="Embed" ProgID="Equation.3" ShapeID="_x0000_i1101" DrawAspect="Content" ObjectID="_1505922391" r:id="rId218"/>
              </w:object>
            </w:r>
          </w:p>
        </w:tc>
        <w:tc>
          <w:tcPr>
            <w:tcW w:w="4052" w:type="dxa"/>
            <w:vAlign w:val="center"/>
          </w:tcPr>
          <w:p w:rsidR="00D95AE0" w:rsidRPr="00794E15" w:rsidRDefault="00D95AE0" w:rsidP="00D95AE0">
            <w:pPr>
              <w:spacing w:line="360" w:lineRule="auto"/>
              <w:ind w:left="992"/>
              <w:jc w:val="right"/>
              <w:rPr>
                <w:rFonts w:cs="Arial"/>
                <w:sz w:val="20"/>
              </w:rPr>
            </w:pPr>
          </w:p>
        </w:tc>
      </w:tr>
      <w:tr w:rsidR="00D95AE0" w:rsidRPr="00794E15" w:rsidTr="00D95AE0">
        <w:tc>
          <w:tcPr>
            <w:tcW w:w="3076" w:type="dxa"/>
          </w:tcPr>
          <w:p w:rsidR="00D95AE0" w:rsidRPr="00794E15" w:rsidRDefault="00D95AE0" w:rsidP="00D95AE0">
            <w:pPr>
              <w:keepNext/>
              <w:spacing w:line="360" w:lineRule="auto"/>
              <w:jc w:val="both"/>
              <w:rPr>
                <w:sz w:val="20"/>
              </w:rPr>
            </w:pPr>
            <w:r w:rsidRPr="00794E15">
              <w:rPr>
                <w:rFonts w:eastAsia="Arial Unicode MS"/>
                <w:position w:val="-24"/>
                <w:sz w:val="20"/>
              </w:rPr>
              <w:object w:dxaOrig="2000" w:dyaOrig="660">
                <v:shape id="_x0000_i1102" type="#_x0000_t75" style="width:97.25pt;height:30.85pt" o:ole="">
                  <v:imagedata r:id="rId219" o:title=""/>
                </v:shape>
                <o:OLEObject Type="Embed" ProgID="Equation.3" ShapeID="_x0000_i1102" DrawAspect="Content" ObjectID="_1505922392" r:id="rId220"/>
              </w:object>
            </w:r>
          </w:p>
        </w:tc>
        <w:tc>
          <w:tcPr>
            <w:tcW w:w="4052" w:type="dxa"/>
            <w:vAlign w:val="center"/>
          </w:tcPr>
          <w:p w:rsidR="00D95AE0" w:rsidRPr="00794E15" w:rsidRDefault="00D95AE0" w:rsidP="00FD27C8">
            <w:pPr>
              <w:spacing w:line="360" w:lineRule="auto"/>
              <w:ind w:left="992"/>
              <w:jc w:val="center"/>
              <w:rPr>
                <w:rFonts w:cs="Arial"/>
                <w:sz w:val="20"/>
              </w:rPr>
            </w:pPr>
          </w:p>
        </w:tc>
      </w:tr>
    </w:tbl>
    <w:p w:rsidR="00D95AE0" w:rsidRPr="00794E15" w:rsidRDefault="00D95AE0" w:rsidP="00D95AE0">
      <w:pPr>
        <w:spacing w:before="120" w:line="360" w:lineRule="auto"/>
        <w:jc w:val="both"/>
        <w:rPr>
          <w:rFonts w:eastAsia="Arial Unicode MS"/>
          <w:sz w:val="20"/>
        </w:rPr>
      </w:pPr>
      <w:r w:rsidRPr="00794E15">
        <w:rPr>
          <w:rFonts w:eastAsia="Arial Unicode MS"/>
          <w:sz w:val="20"/>
        </w:rPr>
        <w:t>Where:</w:t>
      </w:r>
    </w:p>
    <w:p w:rsidR="00D95AE0" w:rsidRPr="00794E15" w:rsidRDefault="00D95AE0" w:rsidP="00FD27C8">
      <w:pPr>
        <w:spacing w:before="120" w:line="360" w:lineRule="auto"/>
        <w:ind w:firstLine="1077"/>
        <w:jc w:val="both"/>
        <w:rPr>
          <w:rFonts w:eastAsia="Arial Unicode MS"/>
          <w:sz w:val="20"/>
        </w:rPr>
      </w:pPr>
      <w:r w:rsidRPr="00794E15">
        <w:rPr>
          <w:rFonts w:cs="Arial"/>
          <w:position w:val="-12"/>
          <w:sz w:val="20"/>
        </w:rPr>
        <w:object w:dxaOrig="540" w:dyaOrig="380">
          <v:shape id="_x0000_i1103" type="#_x0000_t75" style="width:25.25pt;height:15.9pt" o:ole="">
            <v:imagedata r:id="rId221" o:title=""/>
          </v:shape>
          <o:OLEObject Type="Embed" ProgID="Equation.3" ShapeID="_x0000_i1103" DrawAspect="Content" ObjectID="_1505922393" r:id="rId222"/>
        </w:object>
      </w:r>
      <w:r w:rsidRPr="00794E15">
        <w:rPr>
          <w:rFonts w:cs="Arial"/>
          <w:sz w:val="20"/>
        </w:rPr>
        <w:t xml:space="preserve"> – </w:t>
      </w:r>
      <w:r w:rsidRPr="00794E15">
        <w:rPr>
          <w:rFonts w:eastAsia="Arial Unicode MS" w:cs="Arial"/>
          <w:sz w:val="20"/>
        </w:rPr>
        <w:t xml:space="preserve">Sectors </w:t>
      </w:r>
      <w:r w:rsidRPr="00794E15">
        <w:rPr>
          <w:rFonts w:eastAsia="Arial Unicode MS"/>
          <w:sz w:val="20"/>
        </w:rPr>
        <w:t>to mee</w:t>
      </w:r>
      <w:r w:rsidR="00FD27C8">
        <w:rPr>
          <w:rFonts w:eastAsia="Arial Unicode MS"/>
          <w:sz w:val="20"/>
        </w:rPr>
        <w:t>t capacity requirements, units;</w:t>
      </w:r>
    </w:p>
    <w:p w:rsidR="00D95AE0" w:rsidRPr="00794E15" w:rsidRDefault="00D95AE0" w:rsidP="00FD27C8">
      <w:pPr>
        <w:spacing w:before="120" w:line="360" w:lineRule="auto"/>
        <w:ind w:firstLine="1077"/>
        <w:jc w:val="both"/>
        <w:rPr>
          <w:rFonts w:eastAsia="Arial Unicode MS"/>
          <w:sz w:val="20"/>
        </w:rPr>
      </w:pPr>
      <w:r w:rsidRPr="00794E15">
        <w:rPr>
          <w:rFonts w:cs="Arial"/>
          <w:position w:val="-12"/>
          <w:sz w:val="20"/>
        </w:rPr>
        <w:object w:dxaOrig="580" w:dyaOrig="380">
          <v:shape id="_x0000_i1104" type="#_x0000_t75" style="width:30.85pt;height:15.9pt" o:ole="">
            <v:imagedata r:id="rId179" o:title=""/>
          </v:shape>
          <o:OLEObject Type="Embed" ProgID="Equation.3" ShapeID="_x0000_i1104" DrawAspect="Content" ObjectID="_1505922394" r:id="rId223"/>
        </w:object>
      </w:r>
      <w:r w:rsidRPr="00794E15">
        <w:rPr>
          <w:rFonts w:cs="Arial"/>
          <w:sz w:val="20"/>
        </w:rPr>
        <w:t xml:space="preserve"> – </w:t>
      </w:r>
      <w:r w:rsidRPr="00794E15">
        <w:rPr>
          <w:rFonts w:eastAsia="Arial Unicode MS" w:cs="Arial"/>
          <w:sz w:val="20"/>
        </w:rPr>
        <w:t xml:space="preserve">Sectors </w:t>
      </w:r>
      <w:r w:rsidRPr="00794E15">
        <w:rPr>
          <w:rFonts w:eastAsia="Arial Unicode MS"/>
          <w:sz w:val="20"/>
        </w:rPr>
        <w:t xml:space="preserve">to meet </w:t>
      </w:r>
      <w:r w:rsidRPr="00794E15">
        <w:rPr>
          <w:rFonts w:eastAsia="Arial Unicode MS" w:cs="Arial"/>
          <w:sz w:val="20"/>
        </w:rPr>
        <w:t>coverage</w:t>
      </w:r>
      <w:r w:rsidR="00FD27C8">
        <w:rPr>
          <w:rFonts w:eastAsia="Arial Unicode MS"/>
          <w:sz w:val="20"/>
        </w:rPr>
        <w:t xml:space="preserve"> requirements, units;</w:t>
      </w:r>
    </w:p>
    <w:p w:rsidR="00D95AE0" w:rsidRPr="00794E15" w:rsidRDefault="00D95AE0" w:rsidP="00FD27C8">
      <w:pPr>
        <w:spacing w:before="120" w:line="360" w:lineRule="auto"/>
        <w:ind w:firstLine="1077"/>
        <w:jc w:val="both"/>
        <w:rPr>
          <w:rFonts w:eastAsia="Arial Unicode MS"/>
          <w:sz w:val="20"/>
        </w:rPr>
      </w:pPr>
      <w:r w:rsidRPr="00794E15">
        <w:rPr>
          <w:rFonts w:eastAsia="Arial Unicode MS"/>
          <w:i/>
          <w:sz w:val="20"/>
        </w:rPr>
        <w:t>Adj</w:t>
      </w:r>
      <w:r w:rsidRPr="00794E15">
        <w:rPr>
          <w:rFonts w:eastAsia="Arial Unicode MS"/>
          <w:sz w:val="20"/>
        </w:rPr>
        <w:t xml:space="preserve"> – Adjustments (sites number) for planning assumptions, units. </w:t>
      </w:r>
    </w:p>
    <w:p w:rsidR="00D95AE0" w:rsidRPr="00794E15" w:rsidRDefault="00FD27C8" w:rsidP="00D95AE0">
      <w:pPr>
        <w:spacing w:before="120" w:line="360" w:lineRule="auto"/>
        <w:jc w:val="both"/>
        <w:rPr>
          <w:rFonts w:eastAsia="Arial Unicode MS"/>
          <w:sz w:val="20"/>
        </w:rPr>
      </w:pPr>
      <w:r>
        <w:rPr>
          <w:rFonts w:eastAsia="Arial Unicode MS"/>
          <w:sz w:val="20"/>
        </w:rPr>
        <w:t>In UMTS network NodeBs</w:t>
      </w:r>
      <w:r w:rsidR="00D95AE0" w:rsidRPr="00794E15">
        <w:rPr>
          <w:rFonts w:eastAsia="Arial Unicode MS"/>
          <w:sz w:val="20"/>
        </w:rPr>
        <w:t xml:space="preserve"> number to meet capacity and coverage requirements are correlated figures; therefore, an adjustment is appli</w:t>
      </w:r>
      <w:r>
        <w:rPr>
          <w:rFonts w:eastAsia="Arial Unicode MS"/>
          <w:sz w:val="20"/>
        </w:rPr>
        <w:t>ed to the calculated total NodeBs</w:t>
      </w:r>
      <w:r w:rsidR="00D95AE0" w:rsidRPr="00794E15">
        <w:rPr>
          <w:rFonts w:eastAsia="Arial Unicode MS"/>
          <w:sz w:val="20"/>
        </w:rPr>
        <w:t xml:space="preserve"> number, not the maximum value out the two, as it is in GSM BTSs case.</w:t>
      </w:r>
    </w:p>
    <w:p w:rsidR="00D95AE0" w:rsidRPr="00794E15" w:rsidRDefault="00D95AE0" w:rsidP="00D95AE0">
      <w:pPr>
        <w:spacing w:before="120" w:line="360" w:lineRule="auto"/>
        <w:jc w:val="both"/>
        <w:rPr>
          <w:rFonts w:eastAsia="Arial Unicode MS"/>
          <w:sz w:val="20"/>
        </w:rPr>
      </w:pPr>
      <w:r w:rsidRPr="00794E15">
        <w:rPr>
          <w:rFonts w:eastAsia="Arial Unicode MS"/>
          <w:sz w:val="20"/>
        </w:rPr>
        <w:t>It is assumed that each UMTS site handles HSDPA/HSUPA.</w:t>
      </w:r>
    </w:p>
    <w:p w:rsidR="00D95AE0" w:rsidRPr="00FD27C8" w:rsidRDefault="00D95AE0" w:rsidP="00FD27C8">
      <w:pPr>
        <w:pStyle w:val="EYHeading4"/>
      </w:pPr>
      <w:bookmarkStart w:id="421" w:name="_Toc432171422"/>
      <w:r w:rsidRPr="00FD27C8">
        <w:lastRenderedPageBreak/>
        <w:t>Radio Network Controller</w:t>
      </w:r>
      <w:bookmarkEnd w:id="421"/>
    </w:p>
    <w:p w:rsidR="00D95AE0" w:rsidRPr="00794E15" w:rsidRDefault="00D95AE0" w:rsidP="00D95AE0">
      <w:pPr>
        <w:spacing w:before="120" w:line="360" w:lineRule="auto"/>
        <w:jc w:val="both"/>
        <w:rPr>
          <w:rFonts w:cs="Arial"/>
          <w:sz w:val="20"/>
        </w:rPr>
      </w:pPr>
      <w:bookmarkStart w:id="422" w:name="_Toc196457491"/>
      <w:bookmarkStart w:id="423" w:name="_Toc196475876"/>
      <w:r w:rsidRPr="00794E15">
        <w:rPr>
          <w:rFonts w:eastAsia="Arial Unicode MS"/>
          <w:sz w:val="20"/>
        </w:rPr>
        <w:t xml:space="preserve">In UMTS network, the next step in dimensioning BSS layer is modeling the Radio Network Controller (RNC). </w:t>
      </w:r>
      <w:r w:rsidRPr="00794E15">
        <w:rPr>
          <w:rFonts w:cs="Arial"/>
          <w:sz w:val="20"/>
        </w:rPr>
        <w:t>RNC comprises of the following parts:</w:t>
      </w:r>
    </w:p>
    <w:p w:rsidR="00D95AE0" w:rsidRPr="00794E15" w:rsidRDefault="00D95AE0" w:rsidP="00E702D2">
      <w:pPr>
        <w:widowControl/>
        <w:numPr>
          <w:ilvl w:val="0"/>
          <w:numId w:val="24"/>
        </w:numPr>
        <w:autoSpaceDE/>
        <w:autoSpaceDN/>
        <w:adjustRightInd/>
        <w:spacing w:before="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Base unit;</w:t>
      </w:r>
    </w:p>
    <w:p w:rsidR="00D95AE0" w:rsidRPr="00794E15" w:rsidRDefault="00D95AE0" w:rsidP="00E702D2">
      <w:pPr>
        <w:widowControl/>
        <w:numPr>
          <w:ilvl w:val="0"/>
          <w:numId w:val="24"/>
        </w:numPr>
        <w:autoSpaceDE/>
        <w:autoSpaceDN/>
        <w:adjustRightInd/>
        <w:spacing w:before="120" w:line="360" w:lineRule="auto"/>
        <w:jc w:val="both"/>
        <w:rPr>
          <w:rStyle w:val="IntenseEmphasis"/>
          <w:rFonts w:ascii="EYInterstate Light" w:hAnsi="EYInterstate Light"/>
          <w:sz w:val="20"/>
          <w:szCs w:val="20"/>
        </w:rPr>
      </w:pPr>
      <w:r w:rsidRPr="00794E15">
        <w:rPr>
          <w:rStyle w:val="IntenseEmphasis"/>
          <w:rFonts w:ascii="EYInterstate Light" w:hAnsi="EYInterstate Light"/>
          <w:sz w:val="20"/>
          <w:szCs w:val="20"/>
        </w:rPr>
        <w:t>Extension units:</w:t>
      </w:r>
    </w:p>
    <w:p w:rsidR="00D95AE0" w:rsidRPr="00794E15" w:rsidRDefault="00D95AE0" w:rsidP="00E702D2">
      <w:pPr>
        <w:widowControl/>
        <w:numPr>
          <w:ilvl w:val="1"/>
          <w:numId w:val="24"/>
        </w:numPr>
        <w:autoSpaceDE/>
        <w:autoSpaceDN/>
        <w:adjustRightInd/>
        <w:spacing w:before="120" w:line="360" w:lineRule="auto"/>
        <w:jc w:val="both"/>
        <w:rPr>
          <w:rFonts w:cs="Arial"/>
          <w:sz w:val="20"/>
        </w:rPr>
      </w:pPr>
      <w:r w:rsidRPr="00794E15">
        <w:rPr>
          <w:rFonts w:cs="Arial"/>
          <w:sz w:val="20"/>
        </w:rPr>
        <w:t>Iub links extension;</w:t>
      </w:r>
    </w:p>
    <w:p w:rsidR="00D95AE0" w:rsidRPr="00794E15" w:rsidRDefault="00D95AE0" w:rsidP="00E702D2">
      <w:pPr>
        <w:widowControl/>
        <w:numPr>
          <w:ilvl w:val="1"/>
          <w:numId w:val="24"/>
        </w:numPr>
        <w:autoSpaceDE/>
        <w:autoSpaceDN/>
        <w:adjustRightInd/>
        <w:spacing w:before="120" w:line="360" w:lineRule="auto"/>
        <w:jc w:val="both"/>
        <w:rPr>
          <w:rFonts w:cs="Arial"/>
          <w:sz w:val="20"/>
        </w:rPr>
      </w:pPr>
      <w:r w:rsidRPr="00794E15">
        <w:rPr>
          <w:rFonts w:cs="Arial"/>
          <w:sz w:val="20"/>
        </w:rPr>
        <w:t>Sectors extension;</w:t>
      </w:r>
    </w:p>
    <w:p w:rsidR="00D95AE0" w:rsidRPr="00794E15" w:rsidRDefault="00D95AE0" w:rsidP="00E702D2">
      <w:pPr>
        <w:widowControl/>
        <w:numPr>
          <w:ilvl w:val="1"/>
          <w:numId w:val="24"/>
        </w:numPr>
        <w:autoSpaceDE/>
        <w:autoSpaceDN/>
        <w:adjustRightInd/>
        <w:spacing w:before="120" w:line="360" w:lineRule="auto"/>
        <w:jc w:val="both"/>
        <w:rPr>
          <w:rFonts w:cs="Arial"/>
          <w:sz w:val="20"/>
        </w:rPr>
      </w:pPr>
      <w:r w:rsidRPr="00794E15">
        <w:rPr>
          <w:rFonts w:cs="Arial"/>
          <w:sz w:val="20"/>
        </w:rPr>
        <w:t>Sites extension.</w:t>
      </w:r>
    </w:p>
    <w:p w:rsidR="00D95AE0" w:rsidRPr="00794E15" w:rsidRDefault="00D95AE0" w:rsidP="00D95AE0">
      <w:pPr>
        <w:spacing w:before="120" w:line="360" w:lineRule="auto"/>
        <w:jc w:val="both"/>
        <w:rPr>
          <w:rFonts w:eastAsia="Arial Unicode MS"/>
          <w:sz w:val="20"/>
        </w:rPr>
      </w:pPr>
      <w:r w:rsidRPr="00794E15">
        <w:rPr>
          <w:rFonts w:eastAsia="Arial Unicode MS"/>
          <w:sz w:val="20"/>
        </w:rPr>
        <w:t xml:space="preserve">The outcome of the algorithms presented in this section is the amount of base units and </w:t>
      </w:r>
      <w:r w:rsidRPr="00794E15">
        <w:rPr>
          <w:rFonts w:cs="Arial"/>
          <w:sz w:val="20"/>
        </w:rPr>
        <w:t>extension units.</w:t>
      </w:r>
    </w:p>
    <w:p w:rsidR="00D95AE0" w:rsidRPr="00794E15" w:rsidRDefault="00D95AE0" w:rsidP="00D95AE0">
      <w:pPr>
        <w:spacing w:before="120" w:line="360" w:lineRule="auto"/>
        <w:jc w:val="both"/>
        <w:rPr>
          <w:rFonts w:cs="Arial"/>
          <w:sz w:val="20"/>
        </w:rPr>
      </w:pPr>
      <w:r w:rsidRPr="00794E15">
        <w:rPr>
          <w:rFonts w:eastAsia="Arial Unicode MS"/>
          <w:sz w:val="20"/>
        </w:rPr>
        <w:t>Estimation of the minimum number of RNC base units required is a function of requirements to meet particular number of Iub links, particular number of sectors and sites.</w:t>
      </w:r>
    </w:p>
    <w:p w:rsidR="00D95AE0" w:rsidRPr="00794E15" w:rsidRDefault="00D95AE0" w:rsidP="00D95AE0">
      <w:pPr>
        <w:spacing w:before="120" w:line="360" w:lineRule="auto"/>
        <w:jc w:val="both"/>
        <w:rPr>
          <w:rFonts w:cs="Arial"/>
          <w:sz w:val="20"/>
        </w:rPr>
      </w:pPr>
      <w:r w:rsidRPr="00794E15">
        <w:rPr>
          <w:rFonts w:cs="Arial"/>
          <w:sz w:val="20"/>
        </w:rPr>
        <w:t>Total amount of RNC base units (</w:t>
      </w:r>
      <w:r w:rsidRPr="00794E15">
        <w:rPr>
          <w:rFonts w:cs="Arial"/>
          <w:i/>
          <w:sz w:val="20"/>
        </w:rPr>
        <w:t>BU</w:t>
      </w:r>
      <w:r w:rsidRPr="00794E15">
        <w:rPr>
          <w:rFonts w:cs="Arial"/>
          <w:i/>
          <w:sz w:val="20"/>
          <w:vertAlign w:val="subscript"/>
        </w:rPr>
        <w:t>RNC</w:t>
      </w:r>
      <w:r w:rsidRPr="00794E15">
        <w:rPr>
          <w:rFonts w:cs="Arial"/>
          <w:sz w:val="20"/>
        </w:rPr>
        <w:t>, units) is calculated according to the following formulas:</w:t>
      </w:r>
    </w:p>
    <w:tbl>
      <w:tblPr>
        <w:tblW w:w="0" w:type="auto"/>
        <w:tblLook w:val="01E0" w:firstRow="1" w:lastRow="1" w:firstColumn="1" w:lastColumn="1" w:noHBand="0" w:noVBand="0"/>
      </w:tblPr>
      <w:tblGrid>
        <w:gridCol w:w="4036"/>
        <w:gridCol w:w="4052"/>
      </w:tblGrid>
      <w:tr w:rsidR="00D95AE0" w:rsidRPr="00794E15" w:rsidTr="00D95AE0">
        <w:tc>
          <w:tcPr>
            <w:tcW w:w="4036" w:type="dxa"/>
          </w:tcPr>
          <w:p w:rsidR="00D95AE0" w:rsidRPr="00794E15" w:rsidRDefault="00D95AE0" w:rsidP="00D95AE0">
            <w:pPr>
              <w:keepNext/>
              <w:spacing w:line="360" w:lineRule="auto"/>
              <w:jc w:val="both"/>
              <w:rPr>
                <w:sz w:val="20"/>
              </w:rPr>
            </w:pPr>
            <w:r w:rsidRPr="00794E15">
              <w:rPr>
                <w:rFonts w:cs="Arial"/>
                <w:position w:val="-34"/>
                <w:sz w:val="20"/>
              </w:rPr>
              <w:object w:dxaOrig="3820" w:dyaOrig="800">
                <v:shape id="_x0000_i1105" type="#_x0000_t75" style="width:189.8pt;height:41.15pt" o:ole="">
                  <v:imagedata r:id="rId224" o:title=""/>
                </v:shape>
                <o:OLEObject Type="Embed" ProgID="Equation.3" ShapeID="_x0000_i1105" DrawAspect="Content" ObjectID="_1505922395" r:id="rId225"/>
              </w:object>
            </w:r>
          </w:p>
        </w:tc>
        <w:tc>
          <w:tcPr>
            <w:tcW w:w="4052" w:type="dxa"/>
          </w:tcPr>
          <w:p w:rsidR="00D95AE0" w:rsidRPr="00794E15" w:rsidRDefault="00D95AE0" w:rsidP="00D95AE0">
            <w:pPr>
              <w:spacing w:before="240" w:line="360" w:lineRule="auto"/>
              <w:ind w:left="992"/>
              <w:jc w:val="right"/>
              <w:rPr>
                <w:rFonts w:cs="Arial"/>
                <w:sz w:val="20"/>
              </w:rPr>
            </w:pPr>
          </w:p>
        </w:tc>
      </w:tr>
      <w:tr w:rsidR="00D95AE0" w:rsidRPr="00794E15" w:rsidTr="00D95AE0">
        <w:tc>
          <w:tcPr>
            <w:tcW w:w="4036" w:type="dxa"/>
          </w:tcPr>
          <w:p w:rsidR="00D95AE0" w:rsidRPr="00794E15" w:rsidRDefault="00D95AE0" w:rsidP="00D95AE0">
            <w:pPr>
              <w:keepNext/>
              <w:spacing w:line="360" w:lineRule="auto"/>
              <w:jc w:val="both"/>
              <w:rPr>
                <w:sz w:val="20"/>
              </w:rPr>
            </w:pPr>
            <w:r w:rsidRPr="00794E15">
              <w:rPr>
                <w:rFonts w:cs="Arial"/>
                <w:position w:val="-28"/>
                <w:sz w:val="20"/>
              </w:rPr>
              <w:object w:dxaOrig="1880" w:dyaOrig="680">
                <v:shape id="_x0000_i1106" type="#_x0000_t75" style="width:92.55pt;height:30.85pt" o:ole="">
                  <v:imagedata r:id="rId226" o:title=""/>
                </v:shape>
                <o:OLEObject Type="Embed" ProgID="Equation.3" ShapeID="_x0000_i1106" DrawAspect="Content" ObjectID="_1505922396" r:id="rId227"/>
              </w:object>
            </w:r>
          </w:p>
        </w:tc>
        <w:tc>
          <w:tcPr>
            <w:tcW w:w="4052" w:type="dxa"/>
          </w:tcPr>
          <w:p w:rsidR="00D95AE0" w:rsidRPr="00794E15" w:rsidRDefault="00FD27C8" w:rsidP="00FD27C8">
            <w:pPr>
              <w:spacing w:before="240" w:line="360" w:lineRule="auto"/>
              <w:ind w:left="992"/>
              <w:jc w:val="right"/>
              <w:rPr>
                <w:rFonts w:cs="Arial"/>
                <w:sz w:val="20"/>
              </w:rPr>
            </w:pPr>
            <w:r>
              <w:rPr>
                <w:sz w:val="20"/>
              </w:rPr>
              <w:t xml:space="preserve"> </w:t>
            </w:r>
          </w:p>
        </w:tc>
      </w:tr>
    </w:tbl>
    <w:p w:rsidR="00D95AE0" w:rsidRPr="00794E15" w:rsidRDefault="00D95AE0" w:rsidP="00D95AE0">
      <w:pPr>
        <w:spacing w:before="120" w:line="360" w:lineRule="auto"/>
        <w:jc w:val="both"/>
        <w:rPr>
          <w:rFonts w:cs="Arial"/>
          <w:sz w:val="20"/>
        </w:rPr>
      </w:pPr>
      <w:r w:rsidRPr="00794E15">
        <w:rPr>
          <w:rFonts w:cs="Arial"/>
          <w:sz w:val="20"/>
        </w:rPr>
        <w:t>Where:</w:t>
      </w:r>
    </w:p>
    <w:p w:rsidR="00D95AE0" w:rsidRPr="00794E15" w:rsidRDefault="00D95AE0" w:rsidP="00FD27C8">
      <w:pPr>
        <w:spacing w:before="120" w:line="360" w:lineRule="auto"/>
        <w:ind w:left="1077"/>
        <w:jc w:val="both"/>
        <w:rPr>
          <w:rFonts w:cs="Arial"/>
          <w:sz w:val="20"/>
        </w:rPr>
      </w:pPr>
      <w:r w:rsidRPr="00794E15">
        <w:rPr>
          <w:rFonts w:cs="Arial"/>
          <w:sz w:val="20"/>
        </w:rPr>
        <w:t>TH</w:t>
      </w:r>
      <w:r w:rsidRPr="00794E15">
        <w:rPr>
          <w:rFonts w:cs="Arial"/>
          <w:sz w:val="20"/>
          <w:vertAlign w:val="subscript"/>
        </w:rPr>
        <w:t>Iub</w:t>
      </w:r>
      <w:r w:rsidRPr="00794E15">
        <w:rPr>
          <w:rFonts w:cs="Arial"/>
          <w:sz w:val="20"/>
        </w:rPr>
        <w:t xml:space="preserve"> – Iub link throughput, Mbit</w:t>
      </w:r>
      <w:r w:rsidR="00FD27C8">
        <w:rPr>
          <w:rFonts w:cs="Arial"/>
          <w:sz w:val="20"/>
        </w:rPr>
        <w:t xml:space="preserve">/s. </w:t>
      </w:r>
      <w:proofErr w:type="gramStart"/>
      <w:r w:rsidR="00FD27C8">
        <w:rPr>
          <w:rFonts w:cs="Arial"/>
          <w:sz w:val="20"/>
        </w:rPr>
        <w:t>The same as UMTS throughput.</w:t>
      </w:r>
      <w:proofErr w:type="gramEnd"/>
    </w:p>
    <w:p w:rsidR="00D95AE0" w:rsidRPr="00794E15" w:rsidRDefault="00D95AE0" w:rsidP="00FD27C8">
      <w:pPr>
        <w:spacing w:before="120" w:line="360" w:lineRule="auto"/>
        <w:ind w:left="1077"/>
        <w:jc w:val="both"/>
        <w:rPr>
          <w:rFonts w:cs="Arial"/>
          <w:sz w:val="20"/>
        </w:rPr>
      </w:pPr>
      <w:r w:rsidRPr="00794E15">
        <w:rPr>
          <w:rFonts w:cs="Arial"/>
          <w:sz w:val="20"/>
        </w:rPr>
        <w:t>C</w:t>
      </w:r>
      <w:r w:rsidRPr="00794E15">
        <w:rPr>
          <w:rFonts w:cs="Arial"/>
          <w:sz w:val="20"/>
          <w:vertAlign w:val="subscript"/>
        </w:rPr>
        <w:t>Iub</w:t>
      </w:r>
      <w:r w:rsidRPr="00794E15">
        <w:rPr>
          <w:rFonts w:cs="Arial"/>
          <w:sz w:val="20"/>
        </w:rPr>
        <w:t xml:space="preserve"> – RNC maximal operational capacity to satisfy Iub interface throughput, Mbi</w:t>
      </w:r>
      <w:r w:rsidR="00FD27C8">
        <w:rPr>
          <w:rFonts w:cs="Arial"/>
          <w:sz w:val="20"/>
        </w:rPr>
        <w:t>t/s;</w:t>
      </w:r>
    </w:p>
    <w:p w:rsidR="00D95AE0" w:rsidRPr="00794E15" w:rsidRDefault="00D95AE0" w:rsidP="00FD27C8">
      <w:pPr>
        <w:spacing w:before="120" w:line="360" w:lineRule="auto"/>
        <w:ind w:firstLine="1077"/>
        <w:jc w:val="both"/>
        <w:rPr>
          <w:rFonts w:cs="Arial"/>
          <w:sz w:val="20"/>
        </w:rPr>
      </w:pPr>
      <w:r w:rsidRPr="00794E15">
        <w:rPr>
          <w:position w:val="-12"/>
          <w:sz w:val="20"/>
        </w:rPr>
        <w:object w:dxaOrig="580" w:dyaOrig="380">
          <v:shape id="_x0000_i1107" type="#_x0000_t75" style="width:30.85pt;height:15.9pt" o:ole="">
            <v:imagedata r:id="rId228" o:title=""/>
          </v:shape>
          <o:OLEObject Type="Embed" ProgID="Equation.3" ShapeID="_x0000_i1107" DrawAspect="Content" ObjectID="_1505922397" r:id="rId229"/>
        </w:object>
      </w:r>
      <w:r w:rsidRPr="00794E15">
        <w:rPr>
          <w:rFonts w:cs="Arial"/>
          <w:sz w:val="20"/>
        </w:rPr>
        <w:t xml:space="preserve"> – Total number of sectors in UMTS network, units;</w:t>
      </w:r>
    </w:p>
    <w:p w:rsidR="00D95AE0" w:rsidRPr="00794E15" w:rsidRDefault="00D95AE0" w:rsidP="00FD27C8">
      <w:pPr>
        <w:spacing w:before="120" w:line="360" w:lineRule="auto"/>
        <w:ind w:left="1077"/>
        <w:jc w:val="both"/>
        <w:rPr>
          <w:rFonts w:cs="Arial"/>
          <w:sz w:val="20"/>
        </w:rPr>
      </w:pPr>
      <w:r w:rsidRPr="00794E15">
        <w:rPr>
          <w:rFonts w:cs="Arial"/>
          <w:position w:val="-12"/>
          <w:sz w:val="20"/>
        </w:rPr>
        <w:object w:dxaOrig="520" w:dyaOrig="380">
          <v:shape id="_x0000_i1108" type="#_x0000_t75" style="width:25.25pt;height:15.9pt" o:ole="">
            <v:imagedata r:id="rId230" o:title=""/>
          </v:shape>
          <o:OLEObject Type="Embed" ProgID="Equation.3" ShapeID="_x0000_i1108" DrawAspect="Content" ObjectID="_1505922398" r:id="rId231"/>
        </w:object>
      </w:r>
      <w:r w:rsidRPr="00794E15">
        <w:rPr>
          <w:rFonts w:cs="Arial"/>
          <w:sz w:val="20"/>
        </w:rPr>
        <w:t xml:space="preserve"> – RNC maximal operational capacity to satisfy</w:t>
      </w:r>
      <w:r w:rsidR="00FD27C8">
        <w:rPr>
          <w:rFonts w:cs="Arial"/>
          <w:sz w:val="20"/>
        </w:rPr>
        <w:t xml:space="preserve"> number of sectors, units</w:t>
      </w:r>
    </w:p>
    <w:p w:rsidR="00D95AE0" w:rsidRPr="00794E15" w:rsidRDefault="00D95AE0" w:rsidP="00FD27C8">
      <w:pPr>
        <w:spacing w:before="120" w:line="360" w:lineRule="auto"/>
        <w:ind w:firstLine="1077"/>
        <w:jc w:val="both"/>
        <w:rPr>
          <w:rFonts w:cs="Arial"/>
          <w:sz w:val="20"/>
        </w:rPr>
      </w:pPr>
      <w:r w:rsidRPr="00794E15">
        <w:rPr>
          <w:position w:val="-12"/>
          <w:sz w:val="20"/>
        </w:rPr>
        <w:object w:dxaOrig="580" w:dyaOrig="380">
          <v:shape id="_x0000_i1109" type="#_x0000_t75" style="width:30.85pt;height:15.9pt" o:ole="">
            <v:imagedata r:id="rId232" o:title=""/>
          </v:shape>
          <o:OLEObject Type="Embed" ProgID="Equation.3" ShapeID="_x0000_i1109" DrawAspect="Content" ObjectID="_1505922399" r:id="rId233"/>
        </w:object>
      </w:r>
      <w:r w:rsidRPr="00794E15">
        <w:rPr>
          <w:rFonts w:cs="Arial"/>
          <w:sz w:val="20"/>
        </w:rPr>
        <w:t xml:space="preserve"> – Total number of Node B sites in UMTS network, units; </w:t>
      </w:r>
    </w:p>
    <w:p w:rsidR="00D95AE0" w:rsidRPr="00794E15" w:rsidRDefault="00D95AE0" w:rsidP="00FD27C8">
      <w:pPr>
        <w:spacing w:before="120" w:line="360" w:lineRule="auto"/>
        <w:ind w:firstLine="1077"/>
        <w:jc w:val="both"/>
        <w:rPr>
          <w:rFonts w:cs="Arial"/>
          <w:sz w:val="20"/>
        </w:rPr>
      </w:pPr>
      <w:r w:rsidRPr="00794E15">
        <w:rPr>
          <w:rFonts w:cs="Arial"/>
          <w:position w:val="-12"/>
          <w:sz w:val="20"/>
        </w:rPr>
        <w:object w:dxaOrig="520" w:dyaOrig="380">
          <v:shape id="_x0000_i1110" type="#_x0000_t75" style="width:25.25pt;height:15.9pt" o:ole="">
            <v:imagedata r:id="rId234" o:title=""/>
          </v:shape>
          <o:OLEObject Type="Embed" ProgID="Equation.3" ShapeID="_x0000_i1110" DrawAspect="Content" ObjectID="_1505922400" r:id="rId235"/>
        </w:object>
      </w:r>
      <w:r w:rsidRPr="00794E15">
        <w:rPr>
          <w:rFonts w:cs="Arial"/>
          <w:sz w:val="20"/>
        </w:rPr>
        <w:t xml:space="preserve"> – RNC maximal operational capacity to satisfy number of sites, units; </w:t>
      </w:r>
    </w:p>
    <w:p w:rsidR="00D95AE0" w:rsidRPr="00794E15" w:rsidRDefault="00D95AE0" w:rsidP="00FD27C8">
      <w:pPr>
        <w:spacing w:before="120" w:line="360" w:lineRule="auto"/>
        <w:ind w:left="1077"/>
        <w:jc w:val="both"/>
        <w:rPr>
          <w:rFonts w:cs="Arial"/>
          <w:sz w:val="20"/>
        </w:rPr>
      </w:pPr>
      <w:r w:rsidRPr="00794E15">
        <w:rPr>
          <w:rFonts w:cs="Arial"/>
          <w:position w:val="-12"/>
          <w:sz w:val="20"/>
        </w:rPr>
        <w:object w:dxaOrig="480" w:dyaOrig="380">
          <v:shape id="_x0000_i1111" type="#_x0000_t75" style="width:25.25pt;height:15.9pt" o:ole="">
            <v:imagedata r:id="rId236" o:title=""/>
          </v:shape>
          <o:OLEObject Type="Embed" ProgID="Equation.3" ShapeID="_x0000_i1111" DrawAspect="Content" ObjectID="_1505922401" r:id="rId237"/>
        </w:object>
      </w:r>
      <w:r w:rsidRPr="00794E15">
        <w:rPr>
          <w:rFonts w:cs="Arial"/>
          <w:sz w:val="20"/>
        </w:rPr>
        <w:t xml:space="preserve"> – </w:t>
      </w:r>
      <w:proofErr w:type="gramStart"/>
      <w:r w:rsidRPr="00794E15">
        <w:rPr>
          <w:rFonts w:cs="Arial"/>
          <w:sz w:val="20"/>
        </w:rPr>
        <w:t>i</w:t>
      </w:r>
      <w:proofErr w:type="gramEnd"/>
      <w:r w:rsidRPr="00794E15">
        <w:rPr>
          <w:rFonts w:cs="Arial"/>
          <w:sz w:val="20"/>
        </w:rPr>
        <w:t xml:space="preserve"> sectored sites in UMTS network, units. This parameter is calculated multiplying the total number of sites by appropriate proportion (%) according to number of sectors.</w:t>
      </w:r>
    </w:p>
    <w:p w:rsidR="00D95AE0" w:rsidRPr="00794E15" w:rsidRDefault="00D95AE0" w:rsidP="00FD27C8">
      <w:pPr>
        <w:spacing w:before="120" w:line="360" w:lineRule="auto"/>
        <w:ind w:firstLine="1077"/>
        <w:jc w:val="both"/>
        <w:rPr>
          <w:rFonts w:cs="Arial"/>
          <w:sz w:val="20"/>
        </w:rPr>
      </w:pPr>
      <w:r w:rsidRPr="00794E15">
        <w:rPr>
          <w:rFonts w:cs="Arial"/>
          <w:sz w:val="20"/>
        </w:rPr>
        <w:t>i – Defines number of sectors in the site (one, two or three).</w:t>
      </w:r>
    </w:p>
    <w:p w:rsidR="00D95AE0" w:rsidRDefault="00D95AE0" w:rsidP="00D95AE0">
      <w:pPr>
        <w:spacing w:before="120" w:line="360" w:lineRule="auto"/>
        <w:jc w:val="both"/>
        <w:rPr>
          <w:rFonts w:cs="Arial"/>
          <w:sz w:val="20"/>
        </w:rPr>
      </w:pPr>
      <w:r w:rsidRPr="00794E15">
        <w:rPr>
          <w:rFonts w:cs="Arial"/>
          <w:sz w:val="20"/>
        </w:rPr>
        <w:t>Extension units for RNC - lub links extension, sectors extension and sites extension – are calcul</w:t>
      </w:r>
      <w:r w:rsidR="00FD27C8">
        <w:rPr>
          <w:rFonts w:cs="Arial"/>
          <w:sz w:val="20"/>
        </w:rPr>
        <w:t xml:space="preserve">ated according to the algorithm provided in section 7.3.1 presenting </w:t>
      </w:r>
      <w:r w:rsidR="00FD27C8" w:rsidRPr="00F5166D">
        <w:rPr>
          <w:rFonts w:cs="Arial"/>
          <w:sz w:val="20"/>
        </w:rPr>
        <w:t>Base and extension units concept</w:t>
      </w:r>
      <w:r w:rsidR="00FD27C8">
        <w:rPr>
          <w:rFonts w:cs="Arial"/>
          <w:sz w:val="20"/>
        </w:rPr>
        <w:t>.</w:t>
      </w:r>
      <w:r w:rsidR="00FD27C8">
        <w:rPr>
          <w:rFonts w:cs="Arial"/>
          <w:i/>
          <w:iCs/>
          <w:sz w:val="20"/>
        </w:rPr>
        <w:t xml:space="preserve"> </w:t>
      </w:r>
      <w:r w:rsidRPr="00794E15">
        <w:rPr>
          <w:rFonts w:cs="Arial"/>
          <w:sz w:val="20"/>
        </w:rPr>
        <w:t>RNC Iub link throughput, sectors number and Node B sites number are the respective dividend variables.</w:t>
      </w:r>
      <w:bookmarkEnd w:id="422"/>
      <w:bookmarkEnd w:id="423"/>
    </w:p>
    <w:p w:rsidR="00E06CC4" w:rsidRDefault="00E06CC4" w:rsidP="00E06CC4">
      <w:pPr>
        <w:pStyle w:val="EYHeading3"/>
      </w:pPr>
      <w:bookmarkStart w:id="424" w:name="_Toc323133598"/>
      <w:bookmarkStart w:id="425" w:name="_Toc432171423"/>
      <w:r w:rsidRPr="00F01F70">
        <w:lastRenderedPageBreak/>
        <w:t xml:space="preserve">Dimensioning of </w:t>
      </w:r>
      <w:r>
        <w:t>LTE  network</w:t>
      </w:r>
      <w:bookmarkEnd w:id="424"/>
      <w:bookmarkEnd w:id="425"/>
      <w:r>
        <w:t xml:space="preserve"> </w:t>
      </w:r>
    </w:p>
    <w:p w:rsidR="00E06CC4" w:rsidRDefault="00E06CC4" w:rsidP="00E06CC4">
      <w:pPr>
        <w:pStyle w:val="EYHeading4"/>
      </w:pPr>
      <w:bookmarkStart w:id="426" w:name="_Toc323133599"/>
      <w:bookmarkStart w:id="427" w:name="_Toc432171424"/>
      <w:r w:rsidRPr="00F01F70">
        <w:t>eNode</w:t>
      </w:r>
      <w:bookmarkEnd w:id="426"/>
      <w:r>
        <w:t>B</w:t>
      </w:r>
      <w:bookmarkEnd w:id="427"/>
    </w:p>
    <w:p w:rsidR="00E06CC4" w:rsidRPr="00E06CC4" w:rsidRDefault="00E06CC4" w:rsidP="00E06CC4">
      <w:pPr>
        <w:spacing w:before="120" w:line="360" w:lineRule="auto"/>
        <w:jc w:val="both"/>
        <w:rPr>
          <w:rFonts w:eastAsia="Arial Unicode MS"/>
          <w:sz w:val="20"/>
        </w:rPr>
      </w:pPr>
      <w:r w:rsidRPr="00E06CC4">
        <w:rPr>
          <w:rFonts w:eastAsia="Arial Unicode MS"/>
          <w:sz w:val="20"/>
        </w:rPr>
        <w:t>In LTE network, the first step in dimensioning PSS layer is modeling the eNode B element. The outcome of the algorithms presented in this section is the number of eNode B sites. All eNode B calculations are divided by geographical area proportions.</w:t>
      </w:r>
    </w:p>
    <w:p w:rsidR="00E06CC4" w:rsidRPr="00E06CC4" w:rsidRDefault="00E06CC4" w:rsidP="00E06CC4">
      <w:pPr>
        <w:spacing w:before="120" w:line="360" w:lineRule="auto"/>
        <w:jc w:val="both"/>
        <w:rPr>
          <w:rFonts w:eastAsia="Arial Unicode MS"/>
          <w:sz w:val="20"/>
        </w:rPr>
      </w:pPr>
      <w:r w:rsidRPr="00E06CC4">
        <w:rPr>
          <w:rFonts w:eastAsia="Arial Unicode MS"/>
          <w:sz w:val="20"/>
        </w:rPr>
        <w:t xml:space="preserve">The optimal LTE cell range regarding to the cell required capacity (demand) will be performed in the same way as for NodeBs, taking into account the technical parameters specific for LTE technology. </w:t>
      </w:r>
    </w:p>
    <w:p w:rsidR="00E06CC4" w:rsidRPr="00E06CC4" w:rsidRDefault="00E06CC4" w:rsidP="00E06CC4">
      <w:pPr>
        <w:spacing w:before="120" w:line="360" w:lineRule="auto"/>
        <w:jc w:val="both"/>
        <w:rPr>
          <w:rFonts w:cs="Arial"/>
          <w:sz w:val="20"/>
        </w:rPr>
      </w:pPr>
      <w:r w:rsidRPr="00E06CC4">
        <w:rPr>
          <w:rFonts w:cs="Arial"/>
          <w:sz w:val="20"/>
        </w:rPr>
        <w:t>In the model eNode B is dimensioned for handling both data and voice traffic. Since LTE network is a packet based network, all the volume of voice traffic in billed minutes must be converted into packet data traffic (volume of kbps). This calculation consists of the following steps:</w:t>
      </w:r>
    </w:p>
    <w:p w:rsidR="00E06CC4" w:rsidRPr="00E06CC4" w:rsidRDefault="00E06CC4" w:rsidP="00E702D2">
      <w:pPr>
        <w:widowControl/>
        <w:numPr>
          <w:ilvl w:val="0"/>
          <w:numId w:val="23"/>
        </w:numPr>
        <w:spacing w:after="120" w:line="360" w:lineRule="auto"/>
        <w:jc w:val="both"/>
        <w:rPr>
          <w:rFonts w:cs="Arial"/>
          <w:sz w:val="20"/>
        </w:rPr>
      </w:pPr>
      <w:r w:rsidRPr="00E06CC4">
        <w:rPr>
          <w:rFonts w:cs="Arial"/>
          <w:sz w:val="20"/>
        </w:rPr>
        <w:t>Calculate the average volume of BHE (Busy Hour Erlangs) for each eNodeB.</w:t>
      </w:r>
    </w:p>
    <w:p w:rsidR="00E06CC4" w:rsidRPr="00E06CC4" w:rsidRDefault="00E06CC4" w:rsidP="00E06CC4">
      <w:pPr>
        <w:spacing w:line="360" w:lineRule="auto"/>
        <w:ind w:left="706"/>
        <w:jc w:val="both"/>
        <w:rPr>
          <w:rFonts w:cs="Arial"/>
          <w:sz w:val="20"/>
        </w:rPr>
      </w:pPr>
      <w:r w:rsidRPr="00E06CC4">
        <w:rPr>
          <w:rFonts w:cs="Arial"/>
          <w:sz w:val="20"/>
        </w:rPr>
        <w:t xml:space="preserve">The volume of BHE determines how many VoIP channels are required to handle the voice traffic in the busy hour. </w:t>
      </w:r>
    </w:p>
    <w:p w:rsidR="00E06CC4" w:rsidRPr="00E06CC4" w:rsidRDefault="00E06CC4" w:rsidP="00E702D2">
      <w:pPr>
        <w:widowControl/>
        <w:numPr>
          <w:ilvl w:val="0"/>
          <w:numId w:val="23"/>
        </w:numPr>
        <w:spacing w:after="120" w:line="360" w:lineRule="auto"/>
        <w:jc w:val="both"/>
        <w:rPr>
          <w:rFonts w:cs="Arial"/>
          <w:sz w:val="20"/>
        </w:rPr>
      </w:pPr>
      <w:r w:rsidRPr="00E06CC4">
        <w:rPr>
          <w:rFonts w:cs="Arial"/>
          <w:sz w:val="20"/>
        </w:rPr>
        <w:t>Calculate VoIP cannel bandwidth.</w:t>
      </w:r>
    </w:p>
    <w:p w:rsidR="00E06CC4" w:rsidRPr="00E06CC4" w:rsidRDefault="00E06CC4" w:rsidP="00E06CC4">
      <w:pPr>
        <w:spacing w:line="360" w:lineRule="auto"/>
        <w:ind w:left="706"/>
        <w:jc w:val="both"/>
        <w:rPr>
          <w:rFonts w:cs="Arial"/>
          <w:sz w:val="20"/>
        </w:rPr>
      </w:pPr>
      <w:r w:rsidRPr="00E06CC4">
        <w:rPr>
          <w:rFonts w:cs="Arial"/>
          <w:sz w:val="20"/>
        </w:rPr>
        <w:t xml:space="preserve">This calculation requires </w:t>
      </w:r>
      <w:proofErr w:type="gramStart"/>
      <w:r w:rsidRPr="00E06CC4">
        <w:rPr>
          <w:rFonts w:cs="Arial"/>
          <w:sz w:val="20"/>
        </w:rPr>
        <w:t>to determine</w:t>
      </w:r>
      <w:proofErr w:type="gramEnd"/>
      <w:r w:rsidRPr="00E06CC4">
        <w:rPr>
          <w:rFonts w:cs="Arial"/>
          <w:sz w:val="20"/>
        </w:rPr>
        <w:t xml:space="preserve"> some assumptions regarding VoIP (Voice over IP) technology:</w:t>
      </w:r>
    </w:p>
    <w:p w:rsidR="00E06CC4" w:rsidRPr="00E06CC4" w:rsidRDefault="00E06CC4" w:rsidP="00E702D2">
      <w:pPr>
        <w:pStyle w:val="Bulletcopy1"/>
        <w:numPr>
          <w:ilvl w:val="0"/>
          <w:numId w:val="43"/>
        </w:numPr>
        <w:spacing w:line="360" w:lineRule="auto"/>
        <w:jc w:val="both"/>
        <w:rPr>
          <w:rFonts w:ascii="EYInterstate Light" w:hAnsi="EYInterstate Light"/>
          <w:szCs w:val="20"/>
        </w:rPr>
      </w:pPr>
      <w:r w:rsidRPr="00E06CC4">
        <w:rPr>
          <w:rFonts w:ascii="EYInterstate Light" w:hAnsi="EYInterstate Light"/>
          <w:szCs w:val="20"/>
        </w:rPr>
        <w:t>Voice codec used;</w:t>
      </w:r>
    </w:p>
    <w:p w:rsidR="00E06CC4" w:rsidRPr="00E06CC4" w:rsidRDefault="00E06CC4" w:rsidP="00E702D2">
      <w:pPr>
        <w:pStyle w:val="Bulletcopy1"/>
        <w:numPr>
          <w:ilvl w:val="0"/>
          <w:numId w:val="43"/>
        </w:numPr>
        <w:spacing w:line="360" w:lineRule="auto"/>
        <w:jc w:val="both"/>
        <w:rPr>
          <w:rFonts w:ascii="EYInterstate Light" w:hAnsi="EYInterstate Light"/>
          <w:szCs w:val="20"/>
        </w:rPr>
      </w:pPr>
      <w:r w:rsidRPr="00E06CC4">
        <w:rPr>
          <w:rFonts w:ascii="EYInterstate Light" w:hAnsi="EYInterstate Light"/>
          <w:szCs w:val="20"/>
        </w:rPr>
        <w:t xml:space="preserve">Payload of each network layer protocols: RTP / UDP / IP / Ethernet.   </w:t>
      </w:r>
    </w:p>
    <w:p w:rsidR="00E06CC4" w:rsidRDefault="00E06CC4" w:rsidP="00E06CC4">
      <w:pPr>
        <w:pStyle w:val="Bulletcopy1"/>
        <w:numPr>
          <w:ilvl w:val="0"/>
          <w:numId w:val="0"/>
        </w:numPr>
        <w:ind w:left="720"/>
        <w:rPr>
          <w:rFonts w:ascii="EYInterstate Light" w:hAnsi="EYInterstate Light"/>
          <w:szCs w:val="20"/>
        </w:rPr>
      </w:pPr>
      <w:r w:rsidRPr="00E06CC4">
        <w:rPr>
          <w:rFonts w:ascii="EYInterstate Light" w:hAnsi="EYInterstate Light"/>
          <w:szCs w:val="20"/>
        </w:rPr>
        <w:t xml:space="preserve">The VoIP channel bandwidth is calculated according to the following formula:  </w:t>
      </w:r>
    </w:p>
    <w:p w:rsidR="00E06CC4" w:rsidRPr="00E06CC4" w:rsidRDefault="00E06CC4" w:rsidP="00E06CC4">
      <w:pPr>
        <w:pStyle w:val="Bulletcopy1"/>
        <w:numPr>
          <w:ilvl w:val="0"/>
          <w:numId w:val="0"/>
        </w:numPr>
        <w:ind w:left="360" w:firstLine="360"/>
        <w:rPr>
          <w:rFonts w:ascii="EYInterstate Light" w:hAnsi="EYInterstate Light"/>
          <w:szCs w:val="20"/>
        </w:rPr>
      </w:pPr>
      <w:r w:rsidRPr="00E06CC4">
        <w:rPr>
          <w:rFonts w:ascii="EYInterstate Light" w:hAnsi="EYInterstate Light"/>
          <w:szCs w:val="20"/>
        </w:rPr>
        <w:object w:dxaOrig="6320" w:dyaOrig="620">
          <v:shape id="_x0000_i1249" type="#_x0000_t75" style="width:315.1pt;height:30.85pt" o:ole="">
            <v:imagedata r:id="rId238" o:title=""/>
          </v:shape>
          <o:OLEObject Type="Embed" ProgID="Equation.3" ShapeID="_x0000_i1249" DrawAspect="Content" ObjectID="_1505922402" r:id="rId239"/>
        </w:object>
      </w:r>
    </w:p>
    <w:p w:rsidR="00E06CC4" w:rsidRPr="00E06CC4" w:rsidRDefault="00E06CC4" w:rsidP="00E06CC4">
      <w:pPr>
        <w:pStyle w:val="Bulletcopy1"/>
        <w:numPr>
          <w:ilvl w:val="0"/>
          <w:numId w:val="0"/>
        </w:numPr>
        <w:ind w:left="720"/>
        <w:rPr>
          <w:rFonts w:ascii="EYInterstate Light" w:hAnsi="EYInterstate Light"/>
          <w:szCs w:val="20"/>
        </w:rPr>
      </w:pPr>
      <w:r w:rsidRPr="00E06CC4">
        <w:rPr>
          <w:rFonts w:ascii="EYInterstate Light" w:hAnsi="EYInterstate Light"/>
          <w:szCs w:val="20"/>
        </w:rPr>
        <w:t>Where,</w:t>
      </w:r>
    </w:p>
    <w:p w:rsidR="00E06CC4" w:rsidRPr="00E06CC4" w:rsidRDefault="00E06CC4" w:rsidP="00E06CC4">
      <w:pPr>
        <w:pStyle w:val="Bulletcopy1"/>
        <w:numPr>
          <w:ilvl w:val="0"/>
          <w:numId w:val="0"/>
        </w:numPr>
        <w:ind w:left="720" w:firstLine="357"/>
        <w:rPr>
          <w:rFonts w:ascii="EYInterstate Light" w:hAnsi="EYInterstate Light"/>
          <w:szCs w:val="20"/>
        </w:rPr>
      </w:pPr>
      <w:r w:rsidRPr="00E06CC4">
        <w:rPr>
          <w:rFonts w:ascii="EYInterstate Light" w:hAnsi="EYInterstate Light"/>
          <w:szCs w:val="20"/>
        </w:rPr>
        <w:object w:dxaOrig="320" w:dyaOrig="260">
          <v:shape id="_x0000_i1219" type="#_x0000_t75" style="width:15.9pt;height:12.15pt" o:ole="">
            <v:imagedata r:id="rId49" o:title=""/>
          </v:shape>
          <o:OLEObject Type="Embed" ProgID="Equation.3" ShapeID="_x0000_i1219" DrawAspect="Content" ObjectID="_1505922403" r:id="rId240"/>
        </w:object>
      </w:r>
      <w:r w:rsidRPr="00E06CC4">
        <w:rPr>
          <w:rFonts w:ascii="EYInterstate Light" w:hAnsi="EYInterstate Light"/>
          <w:szCs w:val="20"/>
        </w:rPr>
        <w:t>- IP header (bytes);</w:t>
      </w:r>
    </w:p>
    <w:p w:rsidR="00E06CC4" w:rsidRPr="00E06CC4" w:rsidRDefault="00E06CC4" w:rsidP="00E06CC4">
      <w:pPr>
        <w:pStyle w:val="Bulletcopy1"/>
        <w:numPr>
          <w:ilvl w:val="0"/>
          <w:numId w:val="0"/>
        </w:numPr>
        <w:ind w:left="720" w:firstLine="357"/>
        <w:rPr>
          <w:rFonts w:ascii="EYInterstate Light" w:hAnsi="EYInterstate Light"/>
          <w:szCs w:val="20"/>
        </w:rPr>
      </w:pPr>
      <w:r w:rsidRPr="00E06CC4">
        <w:rPr>
          <w:rFonts w:ascii="EYInterstate Light" w:hAnsi="EYInterstate Light"/>
          <w:szCs w:val="20"/>
        </w:rPr>
        <w:object w:dxaOrig="560" w:dyaOrig="279">
          <v:shape id="_x0000_i1220" type="#_x0000_t75" style="width:28.05pt;height:14.05pt" o:ole="">
            <v:imagedata r:id="rId51" o:title=""/>
          </v:shape>
          <o:OLEObject Type="Embed" ProgID="Equation.3" ShapeID="_x0000_i1220" DrawAspect="Content" ObjectID="_1505922404" r:id="rId241"/>
        </w:object>
      </w:r>
      <w:r w:rsidRPr="00E06CC4">
        <w:rPr>
          <w:rFonts w:ascii="EYInterstate Light" w:hAnsi="EYInterstate Light"/>
          <w:szCs w:val="20"/>
        </w:rPr>
        <w:t>- UDP header (bytes);</w:t>
      </w:r>
    </w:p>
    <w:p w:rsidR="00E06CC4" w:rsidRPr="00E06CC4" w:rsidRDefault="00E06CC4" w:rsidP="00E06CC4">
      <w:pPr>
        <w:pStyle w:val="Bulletcopy1"/>
        <w:numPr>
          <w:ilvl w:val="0"/>
          <w:numId w:val="0"/>
        </w:numPr>
        <w:ind w:left="720" w:firstLine="357"/>
        <w:rPr>
          <w:rFonts w:ascii="EYInterstate Light" w:hAnsi="EYInterstate Light"/>
          <w:szCs w:val="20"/>
        </w:rPr>
      </w:pPr>
      <w:r w:rsidRPr="00E06CC4">
        <w:rPr>
          <w:rFonts w:ascii="EYInterstate Light" w:hAnsi="EYInterstate Light"/>
          <w:szCs w:val="20"/>
        </w:rPr>
        <w:object w:dxaOrig="520" w:dyaOrig="260">
          <v:shape id="_x0000_i1221" type="#_x0000_t75" style="width:26.2pt;height:12.15pt" o:ole="">
            <v:imagedata r:id="rId53" o:title=""/>
          </v:shape>
          <o:OLEObject Type="Embed" ProgID="Equation.3" ShapeID="_x0000_i1221" DrawAspect="Content" ObjectID="_1505922405" r:id="rId242"/>
        </w:object>
      </w:r>
      <w:r w:rsidRPr="00E06CC4">
        <w:rPr>
          <w:rFonts w:ascii="EYInterstate Light" w:hAnsi="EYInterstate Light"/>
          <w:szCs w:val="20"/>
        </w:rPr>
        <w:t>- RTP header (bytes);</w:t>
      </w:r>
    </w:p>
    <w:p w:rsidR="00E06CC4" w:rsidRPr="00E06CC4" w:rsidRDefault="00E06CC4" w:rsidP="00E06CC4">
      <w:pPr>
        <w:pStyle w:val="Bulletcopy1"/>
        <w:numPr>
          <w:ilvl w:val="0"/>
          <w:numId w:val="0"/>
        </w:numPr>
        <w:ind w:left="720" w:firstLine="357"/>
        <w:rPr>
          <w:rFonts w:ascii="EYInterstate Light" w:hAnsi="EYInterstate Light"/>
          <w:szCs w:val="20"/>
        </w:rPr>
      </w:pPr>
      <w:r w:rsidRPr="00E06CC4">
        <w:rPr>
          <w:rFonts w:ascii="EYInterstate Light" w:hAnsi="EYInterstate Light"/>
          <w:szCs w:val="20"/>
        </w:rPr>
        <w:object w:dxaOrig="560" w:dyaOrig="260">
          <v:shape id="_x0000_i1222" type="#_x0000_t75" style="width:28.05pt;height:12.15pt" o:ole="">
            <v:imagedata r:id="rId55" o:title=""/>
          </v:shape>
          <o:OLEObject Type="Embed" ProgID="Equation.3" ShapeID="_x0000_i1222" DrawAspect="Content" ObjectID="_1505922406" r:id="rId243"/>
        </w:object>
      </w:r>
      <w:r w:rsidRPr="00E06CC4">
        <w:rPr>
          <w:rFonts w:ascii="EYInterstate Light" w:hAnsi="EYInterstate Light"/>
          <w:szCs w:val="20"/>
        </w:rPr>
        <w:t>- Ethernet header (bytes);</w:t>
      </w:r>
    </w:p>
    <w:p w:rsidR="00E06CC4" w:rsidRPr="00E06CC4" w:rsidRDefault="00E06CC4" w:rsidP="00E06CC4">
      <w:pPr>
        <w:pStyle w:val="Bulletcopy1"/>
        <w:numPr>
          <w:ilvl w:val="0"/>
          <w:numId w:val="0"/>
        </w:numPr>
        <w:ind w:left="720" w:firstLine="357"/>
        <w:rPr>
          <w:rFonts w:ascii="EYInterstate Light" w:hAnsi="EYInterstate Light"/>
          <w:szCs w:val="20"/>
        </w:rPr>
      </w:pPr>
      <w:r w:rsidRPr="00E06CC4">
        <w:rPr>
          <w:rFonts w:ascii="EYInterstate Light" w:hAnsi="EYInterstate Light"/>
          <w:szCs w:val="20"/>
        </w:rPr>
        <w:object w:dxaOrig="499" w:dyaOrig="279">
          <v:shape id="_x0000_i1223" type="#_x0000_t75" style="width:24.3pt;height:14.05pt" o:ole="">
            <v:imagedata r:id="rId57" o:title=""/>
          </v:shape>
          <o:OLEObject Type="Embed" ProgID="Equation.3" ShapeID="_x0000_i1223" DrawAspect="Content" ObjectID="_1505922407" r:id="rId244"/>
        </w:object>
      </w:r>
      <w:r w:rsidRPr="00E06CC4">
        <w:rPr>
          <w:rFonts w:ascii="EYInterstate Light" w:hAnsi="EYInterstate Light"/>
          <w:szCs w:val="20"/>
        </w:rPr>
        <w:t>- Voice payload size (bytes) – VoIP codec related value;</w:t>
      </w:r>
    </w:p>
    <w:p w:rsidR="00E06CC4" w:rsidRPr="00E06CC4" w:rsidRDefault="00E06CC4" w:rsidP="00E06CC4">
      <w:pPr>
        <w:pStyle w:val="Bulletcopy1"/>
        <w:numPr>
          <w:ilvl w:val="0"/>
          <w:numId w:val="0"/>
        </w:numPr>
        <w:ind w:left="720" w:firstLine="357"/>
        <w:rPr>
          <w:rFonts w:ascii="EYInterstate Light" w:hAnsi="EYInterstate Light"/>
          <w:szCs w:val="20"/>
        </w:rPr>
      </w:pPr>
      <w:r w:rsidRPr="00E06CC4">
        <w:rPr>
          <w:rFonts w:ascii="EYInterstate Light" w:hAnsi="EYInterstate Light"/>
          <w:szCs w:val="20"/>
        </w:rPr>
        <w:object w:dxaOrig="520" w:dyaOrig="279">
          <v:shape id="_x0000_i1224" type="#_x0000_t75" style="width:26.2pt;height:14.05pt" o:ole="">
            <v:imagedata r:id="rId59" o:title=""/>
          </v:shape>
          <o:OLEObject Type="Embed" ProgID="Equation.3" ShapeID="_x0000_i1224" DrawAspect="Content" ObjectID="_1505922408" r:id="rId245"/>
        </w:object>
      </w:r>
      <w:r w:rsidRPr="00E06CC4">
        <w:rPr>
          <w:rFonts w:ascii="EYInterstate Light" w:hAnsi="EYInterstate Light"/>
          <w:szCs w:val="20"/>
        </w:rPr>
        <w:t>- Packets per second (packets) – codec bit rate related value;</w:t>
      </w:r>
    </w:p>
    <w:p w:rsidR="00E06CC4" w:rsidRPr="00E06CC4" w:rsidRDefault="00E06CC4" w:rsidP="00E06CC4">
      <w:pPr>
        <w:pStyle w:val="Bulletcopy1"/>
        <w:numPr>
          <w:ilvl w:val="0"/>
          <w:numId w:val="0"/>
        </w:numPr>
        <w:ind w:left="720" w:firstLine="357"/>
        <w:rPr>
          <w:rFonts w:ascii="EYInterstate Light" w:hAnsi="EYInterstate Light"/>
          <w:szCs w:val="20"/>
        </w:rPr>
      </w:pPr>
      <w:r w:rsidRPr="00E06CC4">
        <w:rPr>
          <w:rFonts w:ascii="EYInterstate Light" w:hAnsi="EYInterstate Light"/>
          <w:szCs w:val="20"/>
        </w:rPr>
        <w:object w:dxaOrig="400" w:dyaOrig="260">
          <v:shape id="_x0000_i1225" type="#_x0000_t75" style="width:19.65pt;height:12.15pt" o:ole="">
            <v:imagedata r:id="rId61" o:title=""/>
          </v:shape>
          <o:OLEObject Type="Embed" ProgID="Equation.3" ShapeID="_x0000_i1225" DrawAspect="Content" ObjectID="_1505922409" r:id="rId246"/>
        </w:object>
      </w:r>
      <w:r w:rsidRPr="00E06CC4">
        <w:rPr>
          <w:rFonts w:ascii="EYInterstate Light" w:hAnsi="EYInterstate Light"/>
          <w:szCs w:val="20"/>
        </w:rPr>
        <w:t>- Priority factor.</w:t>
      </w:r>
    </w:p>
    <w:p w:rsidR="00E06CC4" w:rsidRPr="00E06CC4" w:rsidRDefault="00E06CC4" w:rsidP="00E06CC4">
      <w:pPr>
        <w:spacing w:line="360" w:lineRule="auto"/>
        <w:jc w:val="both"/>
        <w:rPr>
          <w:rFonts w:cs="Arial"/>
          <w:sz w:val="20"/>
        </w:rPr>
      </w:pPr>
      <w:r w:rsidRPr="00E06CC4">
        <w:rPr>
          <w:rFonts w:cs="Arial"/>
          <w:sz w:val="20"/>
        </w:rPr>
        <w:t xml:space="preserve">The results of calculation are presented in the table below. </w:t>
      </w:r>
    </w:p>
    <w:p w:rsidR="00E06CC4" w:rsidRPr="00E06CC4" w:rsidRDefault="00E06CC4" w:rsidP="00E06CC4">
      <w:pPr>
        <w:pStyle w:val="Caption"/>
        <w:rPr>
          <w:rFonts w:ascii="EYInterstate Light" w:hAnsi="EYInterstate Light"/>
          <w:lang w:val="en-US"/>
        </w:rPr>
      </w:pPr>
    </w:p>
    <w:tbl>
      <w:tblPr>
        <w:tblW w:w="0" w:type="auto"/>
        <w:tblBorders>
          <w:top w:val="dotted" w:sz="8" w:space="0" w:color="BFBFBF"/>
          <w:left w:val="dotted" w:sz="8" w:space="0" w:color="BFBFBF"/>
          <w:bottom w:val="dotted" w:sz="8" w:space="0" w:color="BFBFBF"/>
          <w:right w:val="dotted" w:sz="8" w:space="0" w:color="BFBFBF"/>
          <w:insideH w:val="dotted" w:sz="8" w:space="0" w:color="BFBFBF"/>
          <w:insideV w:val="dotted" w:sz="8" w:space="0" w:color="BFBFBF"/>
        </w:tblBorders>
        <w:tblLook w:val="04A0" w:firstRow="1" w:lastRow="0" w:firstColumn="1" w:lastColumn="0" w:noHBand="0" w:noVBand="1"/>
      </w:tblPr>
      <w:tblGrid>
        <w:gridCol w:w="4626"/>
        <w:gridCol w:w="4619"/>
      </w:tblGrid>
      <w:tr w:rsidR="00E06CC4" w:rsidRPr="00E06CC4" w:rsidTr="0092788B">
        <w:tc>
          <w:tcPr>
            <w:tcW w:w="4691" w:type="dxa"/>
            <w:shd w:val="clear" w:color="auto" w:fill="F2F2F2"/>
          </w:tcPr>
          <w:p w:rsidR="00E06CC4" w:rsidRPr="00E06CC4" w:rsidRDefault="00E06CC4" w:rsidP="0092788B">
            <w:pPr>
              <w:ind w:left="567"/>
              <w:jc w:val="center"/>
              <w:rPr>
                <w:rFonts w:cs="Arial"/>
                <w:b/>
                <w:sz w:val="20"/>
              </w:rPr>
            </w:pPr>
            <w:r w:rsidRPr="00E06CC4">
              <w:rPr>
                <w:rFonts w:cs="Arial"/>
                <w:b/>
                <w:sz w:val="20"/>
              </w:rPr>
              <w:t>Codec &amp; Bit Rate (Kbps)</w:t>
            </w:r>
          </w:p>
        </w:tc>
        <w:tc>
          <w:tcPr>
            <w:tcW w:w="4691" w:type="dxa"/>
            <w:shd w:val="clear" w:color="auto" w:fill="F2F2F2"/>
          </w:tcPr>
          <w:p w:rsidR="00E06CC4" w:rsidRPr="00E06CC4" w:rsidRDefault="00E06CC4" w:rsidP="0092788B">
            <w:pPr>
              <w:ind w:left="567"/>
              <w:jc w:val="center"/>
              <w:rPr>
                <w:rFonts w:cs="Arial"/>
                <w:b/>
                <w:sz w:val="20"/>
              </w:rPr>
            </w:pPr>
            <w:r w:rsidRPr="00E06CC4">
              <w:rPr>
                <w:rFonts w:cs="Arial"/>
                <w:b/>
                <w:sz w:val="20"/>
              </w:rPr>
              <w:t>Bandwidth in Ethernet layer (Kbps)</w:t>
            </w:r>
          </w:p>
        </w:tc>
      </w:tr>
      <w:tr w:rsidR="00E06CC4" w:rsidRPr="00E06CC4" w:rsidTr="0092788B">
        <w:tc>
          <w:tcPr>
            <w:tcW w:w="4691" w:type="dxa"/>
          </w:tcPr>
          <w:p w:rsidR="00E06CC4" w:rsidRPr="00E06CC4" w:rsidRDefault="00E06CC4" w:rsidP="0092788B">
            <w:pPr>
              <w:ind w:left="567"/>
              <w:rPr>
                <w:rFonts w:cs="Arial"/>
                <w:sz w:val="20"/>
              </w:rPr>
            </w:pPr>
            <w:r w:rsidRPr="00E06CC4">
              <w:rPr>
                <w:rFonts w:cs="Arial"/>
                <w:sz w:val="20"/>
              </w:rPr>
              <w:t xml:space="preserve">G.711 (64 Kbps) </w:t>
            </w:r>
          </w:p>
        </w:tc>
        <w:tc>
          <w:tcPr>
            <w:tcW w:w="4691" w:type="dxa"/>
          </w:tcPr>
          <w:p w:rsidR="00E06CC4" w:rsidRPr="00E06CC4" w:rsidRDefault="00E06CC4" w:rsidP="0092788B">
            <w:pPr>
              <w:ind w:left="567"/>
              <w:rPr>
                <w:rFonts w:cs="Arial"/>
                <w:sz w:val="20"/>
              </w:rPr>
            </w:pPr>
            <w:r w:rsidRPr="00E06CC4">
              <w:rPr>
                <w:rFonts w:cs="Arial"/>
                <w:sz w:val="20"/>
              </w:rPr>
              <w:t>87.2 Kbps</w:t>
            </w:r>
          </w:p>
        </w:tc>
      </w:tr>
      <w:tr w:rsidR="00E06CC4" w:rsidRPr="00E06CC4" w:rsidTr="0092788B">
        <w:tc>
          <w:tcPr>
            <w:tcW w:w="4691" w:type="dxa"/>
          </w:tcPr>
          <w:p w:rsidR="00E06CC4" w:rsidRPr="00E06CC4" w:rsidRDefault="00E06CC4" w:rsidP="0092788B">
            <w:pPr>
              <w:ind w:left="567"/>
              <w:rPr>
                <w:rFonts w:cs="Arial"/>
                <w:sz w:val="20"/>
              </w:rPr>
            </w:pPr>
            <w:r w:rsidRPr="00E06CC4">
              <w:rPr>
                <w:rFonts w:cs="Arial"/>
                <w:sz w:val="20"/>
              </w:rPr>
              <w:t>G.729 (8 Kbps)</w:t>
            </w:r>
          </w:p>
        </w:tc>
        <w:tc>
          <w:tcPr>
            <w:tcW w:w="4691" w:type="dxa"/>
          </w:tcPr>
          <w:p w:rsidR="00E06CC4" w:rsidRPr="00E06CC4" w:rsidRDefault="00E06CC4" w:rsidP="0092788B">
            <w:pPr>
              <w:ind w:left="567"/>
              <w:rPr>
                <w:rFonts w:cs="Arial"/>
                <w:sz w:val="20"/>
              </w:rPr>
            </w:pPr>
            <w:r w:rsidRPr="00E06CC4">
              <w:rPr>
                <w:rFonts w:cs="Arial"/>
                <w:sz w:val="20"/>
              </w:rPr>
              <w:t>31.2 Kbps</w:t>
            </w:r>
          </w:p>
        </w:tc>
      </w:tr>
      <w:tr w:rsidR="00E06CC4" w:rsidRPr="00E06CC4" w:rsidTr="0092788B">
        <w:tc>
          <w:tcPr>
            <w:tcW w:w="4691" w:type="dxa"/>
          </w:tcPr>
          <w:p w:rsidR="00E06CC4" w:rsidRPr="00E06CC4" w:rsidRDefault="00E06CC4" w:rsidP="0092788B">
            <w:pPr>
              <w:ind w:left="567"/>
              <w:rPr>
                <w:rFonts w:cs="Arial"/>
                <w:sz w:val="20"/>
              </w:rPr>
            </w:pPr>
            <w:r w:rsidRPr="00E06CC4">
              <w:rPr>
                <w:rFonts w:cs="Arial"/>
                <w:sz w:val="20"/>
              </w:rPr>
              <w:lastRenderedPageBreak/>
              <w:t xml:space="preserve">G.723.1 (6.3 Kbps) </w:t>
            </w:r>
          </w:p>
        </w:tc>
        <w:tc>
          <w:tcPr>
            <w:tcW w:w="4691" w:type="dxa"/>
          </w:tcPr>
          <w:p w:rsidR="00E06CC4" w:rsidRPr="00E06CC4" w:rsidRDefault="00E06CC4" w:rsidP="0092788B">
            <w:pPr>
              <w:ind w:left="567"/>
              <w:rPr>
                <w:rFonts w:cs="Arial"/>
                <w:sz w:val="20"/>
              </w:rPr>
            </w:pPr>
            <w:r w:rsidRPr="00E06CC4">
              <w:rPr>
                <w:rFonts w:cs="Arial"/>
                <w:sz w:val="20"/>
              </w:rPr>
              <w:t>21.9 Kbps</w:t>
            </w:r>
          </w:p>
        </w:tc>
      </w:tr>
      <w:tr w:rsidR="00E06CC4" w:rsidRPr="00E06CC4" w:rsidTr="0092788B">
        <w:tc>
          <w:tcPr>
            <w:tcW w:w="4691" w:type="dxa"/>
          </w:tcPr>
          <w:p w:rsidR="00E06CC4" w:rsidRPr="00E06CC4" w:rsidRDefault="00E06CC4" w:rsidP="0092788B">
            <w:pPr>
              <w:ind w:left="567"/>
              <w:rPr>
                <w:rFonts w:cs="Arial"/>
                <w:sz w:val="20"/>
              </w:rPr>
            </w:pPr>
            <w:r w:rsidRPr="00E06CC4">
              <w:rPr>
                <w:rFonts w:cs="Arial"/>
                <w:sz w:val="20"/>
              </w:rPr>
              <w:t xml:space="preserve">G.723.1 (5.3 Kbps) </w:t>
            </w:r>
          </w:p>
        </w:tc>
        <w:tc>
          <w:tcPr>
            <w:tcW w:w="4691" w:type="dxa"/>
          </w:tcPr>
          <w:p w:rsidR="00E06CC4" w:rsidRPr="00E06CC4" w:rsidRDefault="00E06CC4" w:rsidP="0092788B">
            <w:pPr>
              <w:ind w:left="567"/>
              <w:rPr>
                <w:rFonts w:cs="Arial"/>
                <w:sz w:val="20"/>
              </w:rPr>
            </w:pPr>
            <w:r w:rsidRPr="00E06CC4">
              <w:rPr>
                <w:rFonts w:cs="Arial"/>
                <w:sz w:val="20"/>
              </w:rPr>
              <w:t>20.8 Kbps</w:t>
            </w:r>
          </w:p>
        </w:tc>
      </w:tr>
      <w:tr w:rsidR="00E06CC4" w:rsidRPr="00E06CC4" w:rsidTr="0092788B">
        <w:tc>
          <w:tcPr>
            <w:tcW w:w="4691" w:type="dxa"/>
          </w:tcPr>
          <w:p w:rsidR="00E06CC4" w:rsidRPr="00E06CC4" w:rsidRDefault="00E06CC4" w:rsidP="0092788B">
            <w:pPr>
              <w:ind w:left="567"/>
              <w:rPr>
                <w:rFonts w:cs="Arial"/>
                <w:sz w:val="20"/>
              </w:rPr>
            </w:pPr>
            <w:r w:rsidRPr="00E06CC4">
              <w:rPr>
                <w:rFonts w:cs="Arial"/>
                <w:sz w:val="20"/>
              </w:rPr>
              <w:t xml:space="preserve">G.726 (32 Kbps) </w:t>
            </w:r>
          </w:p>
        </w:tc>
        <w:tc>
          <w:tcPr>
            <w:tcW w:w="4691" w:type="dxa"/>
          </w:tcPr>
          <w:p w:rsidR="00E06CC4" w:rsidRPr="00E06CC4" w:rsidRDefault="00E06CC4" w:rsidP="0092788B">
            <w:pPr>
              <w:ind w:left="567"/>
              <w:rPr>
                <w:rFonts w:cs="Arial"/>
                <w:sz w:val="20"/>
              </w:rPr>
            </w:pPr>
            <w:r w:rsidRPr="00E06CC4">
              <w:rPr>
                <w:rFonts w:cs="Arial"/>
                <w:sz w:val="20"/>
              </w:rPr>
              <w:t>55.2 Kbps</w:t>
            </w:r>
          </w:p>
        </w:tc>
      </w:tr>
      <w:tr w:rsidR="00E06CC4" w:rsidRPr="00E06CC4" w:rsidTr="0092788B">
        <w:tc>
          <w:tcPr>
            <w:tcW w:w="4691" w:type="dxa"/>
          </w:tcPr>
          <w:p w:rsidR="00E06CC4" w:rsidRPr="00E06CC4" w:rsidRDefault="00E06CC4" w:rsidP="0092788B">
            <w:pPr>
              <w:ind w:left="567"/>
              <w:rPr>
                <w:rFonts w:cs="Arial"/>
                <w:sz w:val="20"/>
              </w:rPr>
            </w:pPr>
            <w:r w:rsidRPr="00E06CC4">
              <w:rPr>
                <w:rFonts w:cs="Arial"/>
                <w:sz w:val="20"/>
              </w:rPr>
              <w:t xml:space="preserve">G.726 (24 Kbps) </w:t>
            </w:r>
          </w:p>
        </w:tc>
        <w:tc>
          <w:tcPr>
            <w:tcW w:w="4691" w:type="dxa"/>
          </w:tcPr>
          <w:p w:rsidR="00E06CC4" w:rsidRPr="00E06CC4" w:rsidRDefault="00E06CC4" w:rsidP="0092788B">
            <w:pPr>
              <w:ind w:left="567"/>
              <w:rPr>
                <w:rFonts w:cs="Arial"/>
                <w:sz w:val="20"/>
              </w:rPr>
            </w:pPr>
            <w:r w:rsidRPr="00E06CC4">
              <w:rPr>
                <w:rFonts w:cs="Arial"/>
                <w:sz w:val="20"/>
              </w:rPr>
              <w:t>47.2 Kbps</w:t>
            </w:r>
          </w:p>
        </w:tc>
      </w:tr>
      <w:tr w:rsidR="00E06CC4" w:rsidRPr="00E06CC4" w:rsidTr="0092788B">
        <w:tc>
          <w:tcPr>
            <w:tcW w:w="4691" w:type="dxa"/>
          </w:tcPr>
          <w:p w:rsidR="00E06CC4" w:rsidRPr="00E06CC4" w:rsidRDefault="00E06CC4" w:rsidP="0092788B">
            <w:pPr>
              <w:ind w:left="567"/>
              <w:rPr>
                <w:rFonts w:cs="Arial"/>
                <w:sz w:val="20"/>
              </w:rPr>
            </w:pPr>
            <w:r w:rsidRPr="00E06CC4">
              <w:rPr>
                <w:rFonts w:cs="Arial"/>
                <w:sz w:val="20"/>
              </w:rPr>
              <w:t xml:space="preserve">G.728 (16 Kbps) </w:t>
            </w:r>
          </w:p>
        </w:tc>
        <w:tc>
          <w:tcPr>
            <w:tcW w:w="4691" w:type="dxa"/>
          </w:tcPr>
          <w:p w:rsidR="00E06CC4" w:rsidRPr="00E06CC4" w:rsidRDefault="00E06CC4" w:rsidP="0092788B">
            <w:pPr>
              <w:ind w:left="567"/>
              <w:rPr>
                <w:rFonts w:cs="Arial"/>
                <w:sz w:val="20"/>
              </w:rPr>
            </w:pPr>
            <w:r w:rsidRPr="00E06CC4">
              <w:rPr>
                <w:rFonts w:cs="Arial"/>
                <w:sz w:val="20"/>
              </w:rPr>
              <w:t>31.5 Kbps</w:t>
            </w:r>
          </w:p>
        </w:tc>
      </w:tr>
      <w:tr w:rsidR="00E06CC4" w:rsidRPr="00E06CC4" w:rsidTr="0092788B">
        <w:tc>
          <w:tcPr>
            <w:tcW w:w="4691" w:type="dxa"/>
          </w:tcPr>
          <w:p w:rsidR="00E06CC4" w:rsidRPr="00E06CC4" w:rsidRDefault="00E06CC4" w:rsidP="0092788B">
            <w:pPr>
              <w:ind w:left="567"/>
              <w:rPr>
                <w:rFonts w:cs="Arial"/>
                <w:sz w:val="20"/>
              </w:rPr>
            </w:pPr>
            <w:r w:rsidRPr="00E06CC4">
              <w:rPr>
                <w:rFonts w:cs="Arial"/>
                <w:sz w:val="20"/>
              </w:rPr>
              <w:t xml:space="preserve">G722_64k(64 Kbps) </w:t>
            </w:r>
          </w:p>
        </w:tc>
        <w:tc>
          <w:tcPr>
            <w:tcW w:w="4691" w:type="dxa"/>
          </w:tcPr>
          <w:p w:rsidR="00E06CC4" w:rsidRPr="00E06CC4" w:rsidRDefault="00E06CC4" w:rsidP="0092788B">
            <w:pPr>
              <w:ind w:left="567"/>
              <w:rPr>
                <w:rFonts w:cs="Arial"/>
                <w:sz w:val="20"/>
              </w:rPr>
            </w:pPr>
            <w:r w:rsidRPr="00E06CC4">
              <w:rPr>
                <w:rFonts w:cs="Arial"/>
                <w:sz w:val="20"/>
              </w:rPr>
              <w:t>87.2 Kbps</w:t>
            </w:r>
          </w:p>
        </w:tc>
      </w:tr>
      <w:tr w:rsidR="00E06CC4" w:rsidRPr="00E06CC4" w:rsidTr="0092788B">
        <w:tc>
          <w:tcPr>
            <w:tcW w:w="4691" w:type="dxa"/>
          </w:tcPr>
          <w:p w:rsidR="00E06CC4" w:rsidRPr="00E06CC4" w:rsidRDefault="00E06CC4" w:rsidP="0092788B">
            <w:pPr>
              <w:ind w:left="567"/>
              <w:rPr>
                <w:rFonts w:cs="Arial"/>
                <w:sz w:val="20"/>
              </w:rPr>
            </w:pPr>
            <w:r w:rsidRPr="00E06CC4">
              <w:rPr>
                <w:rFonts w:cs="Arial"/>
                <w:sz w:val="20"/>
              </w:rPr>
              <w:t>ilbc_mode_20 (15.2Kbps)</w:t>
            </w:r>
          </w:p>
        </w:tc>
        <w:tc>
          <w:tcPr>
            <w:tcW w:w="4691" w:type="dxa"/>
          </w:tcPr>
          <w:p w:rsidR="00E06CC4" w:rsidRPr="00E06CC4" w:rsidRDefault="00E06CC4" w:rsidP="0092788B">
            <w:pPr>
              <w:ind w:left="567"/>
              <w:rPr>
                <w:rFonts w:cs="Arial"/>
                <w:sz w:val="20"/>
              </w:rPr>
            </w:pPr>
            <w:r w:rsidRPr="00E06CC4">
              <w:rPr>
                <w:rFonts w:cs="Arial"/>
                <w:sz w:val="20"/>
              </w:rPr>
              <w:t>38.4Kbps</w:t>
            </w:r>
          </w:p>
        </w:tc>
      </w:tr>
      <w:tr w:rsidR="00E06CC4" w:rsidRPr="00E06CC4" w:rsidTr="0092788B">
        <w:trPr>
          <w:trHeight w:val="96"/>
        </w:trPr>
        <w:tc>
          <w:tcPr>
            <w:tcW w:w="4691" w:type="dxa"/>
          </w:tcPr>
          <w:p w:rsidR="00E06CC4" w:rsidRPr="00E06CC4" w:rsidRDefault="00E06CC4" w:rsidP="0092788B">
            <w:pPr>
              <w:ind w:left="567"/>
              <w:rPr>
                <w:rFonts w:cs="Arial"/>
                <w:sz w:val="20"/>
              </w:rPr>
            </w:pPr>
            <w:r w:rsidRPr="00E06CC4">
              <w:rPr>
                <w:rFonts w:cs="Arial"/>
                <w:sz w:val="20"/>
              </w:rPr>
              <w:t>ilbc_mode_30 (13.33Kbps)</w:t>
            </w:r>
          </w:p>
        </w:tc>
        <w:tc>
          <w:tcPr>
            <w:tcW w:w="4691" w:type="dxa"/>
          </w:tcPr>
          <w:p w:rsidR="00E06CC4" w:rsidRPr="00E06CC4" w:rsidRDefault="00E06CC4" w:rsidP="0092788B">
            <w:pPr>
              <w:ind w:left="567"/>
              <w:rPr>
                <w:rFonts w:cs="Arial"/>
                <w:sz w:val="20"/>
              </w:rPr>
            </w:pPr>
            <w:r w:rsidRPr="00E06CC4">
              <w:rPr>
                <w:rFonts w:cs="Arial"/>
                <w:sz w:val="20"/>
              </w:rPr>
              <w:t>28.8 Kbps</w:t>
            </w:r>
          </w:p>
        </w:tc>
      </w:tr>
    </w:tbl>
    <w:p w:rsidR="00E06CC4" w:rsidRPr="00E06CC4" w:rsidRDefault="00E06CC4" w:rsidP="00E06CC4">
      <w:pPr>
        <w:pStyle w:val="BodyText2"/>
        <w:spacing w:line="360" w:lineRule="auto"/>
        <w:jc w:val="both"/>
        <w:rPr>
          <w:rFonts w:ascii="EYInterstate Light" w:hAnsi="EYInterstate Light" w:cs="Arial"/>
          <w:sz w:val="20"/>
          <w:szCs w:val="20"/>
          <w:lang w:val="en-US"/>
        </w:rPr>
      </w:pPr>
      <w:r w:rsidRPr="00E06CC4">
        <w:rPr>
          <w:rFonts w:ascii="EYInterstate Light" w:hAnsi="EYInterstate Light" w:cs="Arial"/>
          <w:sz w:val="20"/>
          <w:szCs w:val="20"/>
          <w:lang w:val="en-US"/>
        </w:rPr>
        <w:t>Source: “</w:t>
      </w:r>
      <w:r w:rsidRPr="00E06CC4">
        <w:rPr>
          <w:rFonts w:ascii="EYInterstate Light" w:hAnsi="EYInterstate Light" w:cs="Arial"/>
          <w:i/>
          <w:sz w:val="20"/>
          <w:szCs w:val="20"/>
          <w:lang w:val="en-US"/>
        </w:rPr>
        <w:t>Voice Over IP - Per Call Bandwidth Consumption”, Cisco</w:t>
      </w:r>
    </w:p>
    <w:p w:rsidR="00E06CC4" w:rsidRPr="00E06CC4" w:rsidRDefault="00E06CC4" w:rsidP="00E702D2">
      <w:pPr>
        <w:widowControl/>
        <w:numPr>
          <w:ilvl w:val="0"/>
          <w:numId w:val="23"/>
        </w:numPr>
        <w:spacing w:after="120" w:line="360" w:lineRule="auto"/>
        <w:jc w:val="both"/>
        <w:rPr>
          <w:rFonts w:cs="Arial"/>
          <w:sz w:val="20"/>
        </w:rPr>
      </w:pPr>
      <w:r w:rsidRPr="00E06CC4">
        <w:rPr>
          <w:rFonts w:cs="Arial"/>
          <w:sz w:val="20"/>
        </w:rPr>
        <w:t>Calculate busy hour voice bandwidth for eNodeB.</w:t>
      </w:r>
    </w:p>
    <w:p w:rsidR="00E06CC4" w:rsidRPr="00E06CC4" w:rsidRDefault="00E06CC4" w:rsidP="00E06CC4">
      <w:pPr>
        <w:spacing w:before="120" w:line="360" w:lineRule="auto"/>
        <w:jc w:val="both"/>
        <w:rPr>
          <w:rFonts w:cs="Arial"/>
          <w:sz w:val="20"/>
        </w:rPr>
      </w:pPr>
      <w:r w:rsidRPr="00E06CC4">
        <w:rPr>
          <w:rFonts w:cs="Arial"/>
          <w:sz w:val="20"/>
        </w:rPr>
        <w:t xml:space="preserve">For eNodeB modeling the busy hour bandwidth will </w:t>
      </w:r>
      <w:proofErr w:type="gramStart"/>
      <w:r w:rsidRPr="00E06CC4">
        <w:rPr>
          <w:rFonts w:cs="Arial"/>
          <w:sz w:val="20"/>
        </w:rPr>
        <w:t>calculated</w:t>
      </w:r>
      <w:proofErr w:type="gramEnd"/>
      <w:r w:rsidRPr="00E06CC4">
        <w:rPr>
          <w:rFonts w:cs="Arial"/>
          <w:sz w:val="20"/>
        </w:rPr>
        <w:t xml:space="preserve"> by multiplying volume of BHE by bandwidth of voice channel.</w:t>
      </w:r>
    </w:p>
    <w:p w:rsidR="00E06CC4" w:rsidRPr="00E06CC4" w:rsidRDefault="00E06CC4" w:rsidP="00E06CC4">
      <w:pPr>
        <w:spacing w:before="120" w:line="360" w:lineRule="auto"/>
        <w:jc w:val="both"/>
        <w:rPr>
          <w:rFonts w:eastAsia="Arial Unicode MS"/>
          <w:b/>
          <w:bCs/>
          <w:i/>
          <w:iCs/>
          <w:sz w:val="20"/>
        </w:rPr>
      </w:pPr>
      <w:r w:rsidRPr="00E06CC4">
        <w:rPr>
          <w:rFonts w:eastAsia="Arial Unicode MS"/>
          <w:b/>
          <w:bCs/>
          <w:i/>
          <w:iCs/>
          <w:sz w:val="20"/>
        </w:rPr>
        <w:t>Coverage</w:t>
      </w:r>
    </w:p>
    <w:p w:rsidR="00E06CC4" w:rsidRPr="00E06CC4" w:rsidRDefault="00E06CC4" w:rsidP="00E06CC4">
      <w:pPr>
        <w:spacing w:before="120" w:line="360" w:lineRule="auto"/>
        <w:jc w:val="both"/>
        <w:rPr>
          <w:rFonts w:eastAsia="Arial Unicode MS"/>
          <w:sz w:val="20"/>
        </w:rPr>
      </w:pPr>
      <w:r w:rsidRPr="00E06CC4">
        <w:rPr>
          <w:rFonts w:eastAsia="Arial Unicode MS"/>
          <w:sz w:val="20"/>
        </w:rPr>
        <w:t xml:space="preserve">LTE network area coverage is split by geographical areas </w:t>
      </w:r>
      <w:r>
        <w:rPr>
          <w:rFonts w:eastAsia="Arial Unicode MS"/>
          <w:sz w:val="20"/>
        </w:rPr>
        <w:t>urban, suburban and rural.</w:t>
      </w:r>
    </w:p>
    <w:p w:rsidR="00E06CC4" w:rsidRPr="00E06CC4" w:rsidRDefault="00E06CC4" w:rsidP="00E06CC4">
      <w:pPr>
        <w:spacing w:before="120" w:line="360" w:lineRule="auto"/>
        <w:jc w:val="both"/>
        <w:rPr>
          <w:rFonts w:eastAsia="Arial Unicode MS"/>
          <w:sz w:val="20"/>
        </w:rPr>
      </w:pPr>
      <w:r w:rsidRPr="00E06CC4">
        <w:rPr>
          <w:rFonts w:eastAsia="Arial Unicode MS"/>
          <w:sz w:val="20"/>
        </w:rPr>
        <w:t xml:space="preserve">The minimal number of eNode B sites </w:t>
      </w:r>
      <w:r w:rsidRPr="00E06CC4">
        <w:rPr>
          <w:rFonts w:eastAsia="Arial Unicode MS" w:cs="Arial"/>
          <w:sz w:val="20"/>
        </w:rPr>
        <w:t>required to satisfy coverage requirements (</w:t>
      </w:r>
      <w:r w:rsidRPr="00E06CC4">
        <w:rPr>
          <w:rFonts w:cs="Arial"/>
          <w:position w:val="-12"/>
          <w:sz w:val="20"/>
        </w:rPr>
        <w:object w:dxaOrig="580" w:dyaOrig="380">
          <v:shape id="_x0000_i1226" type="#_x0000_t75" style="width:29pt;height:18.7pt" o:ole="">
            <v:imagedata r:id="rId247" o:title=""/>
          </v:shape>
          <o:OLEObject Type="Embed" ProgID="Equation.3" ShapeID="_x0000_i1226" DrawAspect="Content" ObjectID="_1505922410" r:id="rId248"/>
        </w:object>
      </w:r>
      <w:r w:rsidRPr="00E06CC4">
        <w:rPr>
          <w:rFonts w:cs="Arial"/>
          <w:sz w:val="20"/>
        </w:rPr>
        <w:t>, units</w:t>
      </w:r>
      <w:r w:rsidRPr="00E06CC4">
        <w:rPr>
          <w:rFonts w:eastAsia="Arial Unicode MS" w:cs="Arial"/>
          <w:sz w:val="20"/>
        </w:rPr>
        <w:t>)</w:t>
      </w:r>
      <w:r w:rsidRPr="00E06CC4">
        <w:rPr>
          <w:rFonts w:eastAsia="Arial Unicode MS"/>
          <w:sz w:val="20"/>
        </w:rPr>
        <w:t xml:space="preserve"> is determined by the following formulas:</w:t>
      </w:r>
    </w:p>
    <w:tbl>
      <w:tblPr>
        <w:tblW w:w="0" w:type="auto"/>
        <w:tblLook w:val="01E0" w:firstRow="1" w:lastRow="1" w:firstColumn="1" w:lastColumn="1" w:noHBand="0" w:noVBand="0"/>
      </w:tblPr>
      <w:tblGrid>
        <w:gridCol w:w="3506"/>
        <w:gridCol w:w="4052"/>
      </w:tblGrid>
      <w:tr w:rsidR="00E06CC4" w:rsidRPr="00E06CC4" w:rsidTr="0092788B">
        <w:tc>
          <w:tcPr>
            <w:tcW w:w="3216" w:type="dxa"/>
          </w:tcPr>
          <w:p w:rsidR="00E06CC4" w:rsidRPr="00E06CC4" w:rsidRDefault="00E06CC4" w:rsidP="0092788B">
            <w:pPr>
              <w:keepNext/>
              <w:spacing w:line="360" w:lineRule="auto"/>
              <w:jc w:val="both"/>
              <w:rPr>
                <w:sz w:val="20"/>
              </w:rPr>
            </w:pPr>
            <w:r w:rsidRPr="00E06CC4">
              <w:rPr>
                <w:rFonts w:eastAsia="Arial Unicode MS"/>
                <w:b/>
                <w:bCs/>
                <w:position w:val="-32"/>
                <w:sz w:val="20"/>
              </w:rPr>
              <w:object w:dxaOrig="1480" w:dyaOrig="760">
                <v:shape id="_x0000_i1227" type="#_x0000_t75" style="width:72.95pt;height:38.35pt" o:ole="">
                  <v:imagedata r:id="rId249" o:title=""/>
                </v:shape>
                <o:OLEObject Type="Embed" ProgID="Equation.3" ShapeID="_x0000_i1227" DrawAspect="Content" ObjectID="_1505922411" r:id="rId250"/>
              </w:object>
            </w:r>
          </w:p>
        </w:tc>
        <w:tc>
          <w:tcPr>
            <w:tcW w:w="4052" w:type="dxa"/>
            <w:vAlign w:val="center"/>
          </w:tcPr>
          <w:p w:rsidR="00E06CC4" w:rsidRPr="00E06CC4" w:rsidRDefault="00E06CC4" w:rsidP="0092788B">
            <w:pPr>
              <w:spacing w:line="360" w:lineRule="auto"/>
              <w:ind w:left="992"/>
              <w:jc w:val="right"/>
              <w:rPr>
                <w:rFonts w:cs="Arial"/>
                <w:sz w:val="20"/>
              </w:rPr>
            </w:pPr>
          </w:p>
        </w:tc>
      </w:tr>
      <w:tr w:rsidR="00E06CC4" w:rsidRPr="00E06CC4" w:rsidTr="0092788B">
        <w:tc>
          <w:tcPr>
            <w:tcW w:w="3216" w:type="dxa"/>
          </w:tcPr>
          <w:p w:rsidR="00E06CC4" w:rsidRPr="00E06CC4" w:rsidRDefault="00E06CC4" w:rsidP="0092788B">
            <w:pPr>
              <w:keepNext/>
              <w:spacing w:line="360" w:lineRule="auto"/>
              <w:jc w:val="both"/>
              <w:rPr>
                <w:sz w:val="20"/>
              </w:rPr>
            </w:pPr>
            <w:r w:rsidRPr="00E06CC4">
              <w:rPr>
                <w:rFonts w:eastAsia="Arial Unicode MS"/>
                <w:b/>
                <w:bCs/>
                <w:position w:val="-12"/>
                <w:sz w:val="20"/>
              </w:rPr>
              <w:object w:dxaOrig="3280" w:dyaOrig="400">
                <v:shape id="_x0000_i1228" type="#_x0000_t75" style="width:164.55pt;height:19.65pt" o:ole="">
                  <v:imagedata r:id="rId251" o:title=""/>
                </v:shape>
                <o:OLEObject Type="Embed" ProgID="Equation.3" ShapeID="_x0000_i1228" DrawAspect="Content" ObjectID="_1505922412" r:id="rId252"/>
              </w:object>
            </w:r>
            <w:r w:rsidRPr="00E06CC4">
              <w:rPr>
                <w:sz w:val="20"/>
              </w:rPr>
              <w:t xml:space="preserve"> </w:t>
            </w:r>
          </w:p>
        </w:tc>
        <w:tc>
          <w:tcPr>
            <w:tcW w:w="4052" w:type="dxa"/>
            <w:vAlign w:val="center"/>
          </w:tcPr>
          <w:p w:rsidR="00E06CC4" w:rsidRPr="00E06CC4" w:rsidRDefault="00E06CC4" w:rsidP="00E06CC4">
            <w:pPr>
              <w:spacing w:line="360" w:lineRule="auto"/>
              <w:ind w:left="992"/>
              <w:jc w:val="right"/>
              <w:rPr>
                <w:rFonts w:cs="Arial"/>
                <w:sz w:val="20"/>
              </w:rPr>
            </w:pPr>
          </w:p>
        </w:tc>
      </w:tr>
    </w:tbl>
    <w:p w:rsidR="00E06CC4" w:rsidRPr="00E06CC4" w:rsidRDefault="00E06CC4" w:rsidP="00E06CC4">
      <w:pPr>
        <w:spacing w:before="120" w:line="360" w:lineRule="auto"/>
        <w:jc w:val="both"/>
        <w:rPr>
          <w:rFonts w:eastAsia="Arial Unicode MS"/>
          <w:sz w:val="20"/>
        </w:rPr>
      </w:pPr>
      <w:r w:rsidRPr="00E06CC4">
        <w:rPr>
          <w:rFonts w:eastAsia="Arial Unicode MS"/>
          <w:sz w:val="20"/>
        </w:rPr>
        <w:t>Where:</w:t>
      </w:r>
    </w:p>
    <w:p w:rsidR="00E06CC4" w:rsidRPr="00E06CC4" w:rsidRDefault="00E06CC4" w:rsidP="00E06CC4">
      <w:pPr>
        <w:spacing w:before="120" w:line="360" w:lineRule="auto"/>
        <w:ind w:left="1077"/>
        <w:jc w:val="both"/>
        <w:rPr>
          <w:rFonts w:cs="Arial"/>
          <w:sz w:val="20"/>
        </w:rPr>
      </w:pPr>
      <w:r w:rsidRPr="00E06CC4">
        <w:rPr>
          <w:position w:val="-12"/>
          <w:sz w:val="20"/>
        </w:rPr>
        <w:object w:dxaOrig="420" w:dyaOrig="380">
          <v:shape id="_x0000_i1229" type="#_x0000_t75" style="width:19.65pt;height:18.7pt" o:ole="">
            <v:imagedata r:id="rId253" o:title=""/>
          </v:shape>
          <o:OLEObject Type="Embed" ProgID="Equation.3" ShapeID="_x0000_i1229" DrawAspect="Content" ObjectID="_1505922413" r:id="rId254"/>
        </w:object>
      </w:r>
      <w:r w:rsidRPr="00E06CC4">
        <w:rPr>
          <w:rFonts w:cs="Arial"/>
          <w:sz w:val="20"/>
        </w:rPr>
        <w:t xml:space="preserve"> – Coverage area in LTE network for a particular geographical area type, km</w:t>
      </w:r>
      <w:r w:rsidRPr="00E06CC4">
        <w:rPr>
          <w:rFonts w:cs="Arial"/>
          <w:sz w:val="20"/>
          <w:vertAlign w:val="superscript"/>
        </w:rPr>
        <w:t>2</w:t>
      </w:r>
      <w:r w:rsidRPr="00E06CC4">
        <w:rPr>
          <w:rFonts w:cs="Arial"/>
          <w:sz w:val="20"/>
        </w:rPr>
        <w:t xml:space="preserve">. </w:t>
      </w:r>
      <w:r w:rsidRPr="00E06CC4">
        <w:rPr>
          <w:rFonts w:eastAsia="Arial Unicode MS"/>
          <w:sz w:val="20"/>
        </w:rPr>
        <w:t>This size is calculated multiplying particular geographical area coverage proportion (%) in LTE network with total LTE coverage area.</w:t>
      </w:r>
    </w:p>
    <w:p w:rsidR="00E06CC4" w:rsidRPr="00E06CC4" w:rsidRDefault="00E06CC4" w:rsidP="00E06CC4">
      <w:pPr>
        <w:spacing w:before="120" w:line="360" w:lineRule="auto"/>
        <w:ind w:firstLine="1077"/>
        <w:jc w:val="both"/>
        <w:rPr>
          <w:rFonts w:eastAsia="Arial Unicode MS"/>
          <w:sz w:val="20"/>
        </w:rPr>
      </w:pPr>
      <w:r w:rsidRPr="00E06CC4">
        <w:rPr>
          <w:position w:val="-12"/>
          <w:sz w:val="20"/>
        </w:rPr>
        <w:object w:dxaOrig="420" w:dyaOrig="380">
          <v:shape id="_x0000_i1230" type="#_x0000_t75" style="width:19.65pt;height:18.7pt" o:ole="">
            <v:imagedata r:id="rId255" o:title=""/>
          </v:shape>
          <o:OLEObject Type="Embed" ProgID="Equation.3" ShapeID="_x0000_i1230" DrawAspect="Content" ObjectID="_1505922414" r:id="rId256"/>
        </w:object>
      </w:r>
      <w:r w:rsidRPr="00E06CC4">
        <w:rPr>
          <w:rFonts w:eastAsia="Arial Unicode MS"/>
          <w:sz w:val="20"/>
        </w:rPr>
        <w:t xml:space="preserve"> – Coverage area of one eNode B cell, km</w:t>
      </w:r>
      <w:r w:rsidRPr="00E06CC4">
        <w:rPr>
          <w:rFonts w:eastAsia="Arial Unicode MS"/>
          <w:sz w:val="20"/>
          <w:vertAlign w:val="superscript"/>
        </w:rPr>
        <w:t>2</w:t>
      </w:r>
      <w:r w:rsidRPr="00E06CC4">
        <w:rPr>
          <w:rFonts w:eastAsia="Arial Unicode MS"/>
          <w:sz w:val="20"/>
        </w:rPr>
        <w:t>;</w:t>
      </w:r>
    </w:p>
    <w:p w:rsidR="00E06CC4" w:rsidRPr="00E06CC4" w:rsidRDefault="00E06CC4" w:rsidP="00E06CC4">
      <w:pPr>
        <w:spacing w:before="120" w:line="360" w:lineRule="auto"/>
        <w:ind w:firstLine="1077"/>
        <w:jc w:val="both"/>
        <w:rPr>
          <w:rFonts w:eastAsia="Arial Unicode MS" w:cs="Arial"/>
          <w:sz w:val="20"/>
        </w:rPr>
      </w:pPr>
      <w:r w:rsidRPr="00E06CC4">
        <w:rPr>
          <w:rFonts w:eastAsia="Arial Unicode MS"/>
          <w:i/>
          <w:sz w:val="20"/>
        </w:rPr>
        <w:t>R</w:t>
      </w:r>
      <w:r w:rsidRPr="00E06CC4">
        <w:rPr>
          <w:rFonts w:eastAsia="Arial Unicode MS"/>
          <w:i/>
          <w:sz w:val="20"/>
          <w:vertAlign w:val="subscript"/>
        </w:rPr>
        <w:t>LTE</w:t>
      </w:r>
      <w:r w:rsidRPr="00E06CC4">
        <w:rPr>
          <w:rFonts w:eastAsia="Arial Unicode MS"/>
          <w:sz w:val="20"/>
        </w:rPr>
        <w:t xml:space="preserve"> – Maximal cell range, km</w:t>
      </w:r>
      <w:r w:rsidRPr="00E06CC4">
        <w:rPr>
          <w:rFonts w:eastAsia="Arial Unicode MS" w:cs="Arial"/>
          <w:sz w:val="20"/>
        </w:rPr>
        <w:t xml:space="preserve">. (will be gathered from the operators). </w:t>
      </w:r>
    </w:p>
    <w:p w:rsidR="00E06CC4" w:rsidRPr="00E06CC4" w:rsidRDefault="00E06CC4" w:rsidP="00E06CC4">
      <w:pPr>
        <w:spacing w:before="120" w:line="360" w:lineRule="auto"/>
        <w:ind w:firstLine="1077"/>
        <w:jc w:val="both"/>
        <w:rPr>
          <w:rFonts w:eastAsia="Arial Unicode MS"/>
          <w:sz w:val="20"/>
        </w:rPr>
      </w:pPr>
      <w:r w:rsidRPr="00E06CC4">
        <w:rPr>
          <w:rFonts w:eastAsia="Arial Unicode MS" w:cs="Arial"/>
          <w:sz w:val="20"/>
        </w:rPr>
        <w:t>The basis of a formula for cell coverage area i</w:t>
      </w:r>
      <w:r w:rsidRPr="00E06CC4">
        <w:rPr>
          <w:rFonts w:eastAsia="Arial Unicode MS"/>
          <w:sz w:val="20"/>
        </w:rPr>
        <w:t>s a formula to calculate hexagon area.</w:t>
      </w:r>
    </w:p>
    <w:p w:rsidR="00E06CC4" w:rsidRPr="00E06CC4" w:rsidRDefault="00E06CC4" w:rsidP="00E06CC4">
      <w:pPr>
        <w:spacing w:before="120" w:line="360" w:lineRule="auto"/>
        <w:jc w:val="both"/>
        <w:rPr>
          <w:rFonts w:eastAsia="Arial Unicode MS"/>
          <w:b/>
          <w:bCs/>
          <w:i/>
          <w:iCs/>
          <w:sz w:val="20"/>
        </w:rPr>
      </w:pPr>
      <w:r w:rsidRPr="00E06CC4">
        <w:rPr>
          <w:rFonts w:eastAsia="Arial Unicode MS"/>
          <w:b/>
          <w:bCs/>
          <w:i/>
          <w:iCs/>
          <w:sz w:val="20"/>
        </w:rPr>
        <w:t>Traffic demand</w:t>
      </w:r>
    </w:p>
    <w:p w:rsidR="00E06CC4" w:rsidRPr="00E06CC4" w:rsidRDefault="00E06CC4" w:rsidP="00E06CC4">
      <w:pPr>
        <w:spacing w:before="120" w:line="360" w:lineRule="auto"/>
        <w:jc w:val="both"/>
        <w:rPr>
          <w:rFonts w:eastAsia="Arial Unicode MS"/>
          <w:sz w:val="20"/>
        </w:rPr>
      </w:pPr>
      <w:r w:rsidRPr="00E06CC4">
        <w:rPr>
          <w:rFonts w:eastAsia="Arial Unicode MS"/>
          <w:sz w:val="20"/>
        </w:rPr>
        <w:t>The capacity required (</w:t>
      </w:r>
      <w:r w:rsidRPr="00E06CC4">
        <w:rPr>
          <w:rFonts w:eastAsia="Arial Unicode MS"/>
          <w:i/>
          <w:sz w:val="20"/>
        </w:rPr>
        <w:t>C</w:t>
      </w:r>
      <w:r w:rsidRPr="00E06CC4">
        <w:rPr>
          <w:rFonts w:eastAsia="Arial Unicode MS"/>
          <w:i/>
          <w:sz w:val="20"/>
          <w:vertAlign w:val="subscript"/>
        </w:rPr>
        <w:t>LTE</w:t>
      </w:r>
      <w:r w:rsidRPr="00E06CC4">
        <w:rPr>
          <w:rFonts w:eastAsia="Arial Unicode MS"/>
          <w:sz w:val="20"/>
        </w:rPr>
        <w:t>, kbit/s) to handle the packet data traffic in LTE network is calculated according to the following formula:</w:t>
      </w:r>
    </w:p>
    <w:tbl>
      <w:tblPr>
        <w:tblW w:w="0" w:type="auto"/>
        <w:tblLook w:val="01E0" w:firstRow="1" w:lastRow="1" w:firstColumn="1" w:lastColumn="1" w:noHBand="0" w:noVBand="0"/>
      </w:tblPr>
      <w:tblGrid>
        <w:gridCol w:w="3076"/>
        <w:gridCol w:w="4052"/>
      </w:tblGrid>
      <w:tr w:rsidR="00E06CC4" w:rsidRPr="00E06CC4" w:rsidTr="0092788B">
        <w:tc>
          <w:tcPr>
            <w:tcW w:w="3076" w:type="dxa"/>
          </w:tcPr>
          <w:p w:rsidR="00E06CC4" w:rsidRPr="00E06CC4" w:rsidRDefault="00E06CC4" w:rsidP="0092788B">
            <w:pPr>
              <w:keepNext/>
              <w:spacing w:line="360" w:lineRule="auto"/>
              <w:jc w:val="both"/>
              <w:rPr>
                <w:sz w:val="20"/>
              </w:rPr>
            </w:pPr>
            <w:r w:rsidRPr="00E06CC4">
              <w:rPr>
                <w:rFonts w:eastAsia="Arial Unicode MS"/>
                <w:position w:val="-24"/>
                <w:sz w:val="20"/>
              </w:rPr>
              <w:object w:dxaOrig="2680" w:dyaOrig="620">
                <v:shape id="_x0000_i1250" type="#_x0000_t75" style="width:136.5pt;height:29.9pt" o:ole="">
                  <v:imagedata r:id="rId257" o:title=""/>
                </v:shape>
                <o:OLEObject Type="Embed" ProgID="Equation.3" ShapeID="_x0000_i1250" DrawAspect="Content" ObjectID="_1505922415" r:id="rId258"/>
              </w:object>
            </w:r>
          </w:p>
        </w:tc>
        <w:tc>
          <w:tcPr>
            <w:tcW w:w="4052" w:type="dxa"/>
            <w:vAlign w:val="center"/>
          </w:tcPr>
          <w:p w:rsidR="00E06CC4" w:rsidRPr="00E06CC4" w:rsidRDefault="00E06CC4" w:rsidP="00E06CC4">
            <w:pPr>
              <w:spacing w:line="360" w:lineRule="auto"/>
              <w:ind w:left="992"/>
              <w:jc w:val="right"/>
              <w:rPr>
                <w:rFonts w:cs="Arial"/>
                <w:sz w:val="20"/>
              </w:rPr>
            </w:pPr>
          </w:p>
        </w:tc>
      </w:tr>
    </w:tbl>
    <w:p w:rsidR="00E06CC4" w:rsidRPr="00E06CC4" w:rsidRDefault="00E06CC4" w:rsidP="00E06CC4">
      <w:pPr>
        <w:spacing w:before="120" w:line="360" w:lineRule="auto"/>
        <w:jc w:val="both"/>
        <w:rPr>
          <w:rFonts w:eastAsia="Arial Unicode MS"/>
          <w:sz w:val="20"/>
        </w:rPr>
      </w:pPr>
      <w:r w:rsidRPr="00E06CC4">
        <w:rPr>
          <w:rFonts w:eastAsia="Arial Unicode MS"/>
          <w:sz w:val="20"/>
        </w:rPr>
        <w:t>Where:</w:t>
      </w:r>
    </w:p>
    <w:p w:rsidR="00E06CC4" w:rsidRPr="00E06CC4" w:rsidRDefault="00E06CC4" w:rsidP="00E06CC4">
      <w:pPr>
        <w:spacing w:before="120" w:line="360" w:lineRule="auto"/>
        <w:ind w:left="1077"/>
        <w:jc w:val="both"/>
        <w:rPr>
          <w:rFonts w:eastAsia="Arial Unicode MS"/>
          <w:sz w:val="20"/>
        </w:rPr>
      </w:pPr>
      <w:r w:rsidRPr="00E06CC4">
        <w:rPr>
          <w:rFonts w:eastAsia="Arial Unicode MS"/>
          <w:i/>
          <w:sz w:val="20"/>
        </w:rPr>
        <w:t>BHMB</w:t>
      </w:r>
      <w:r w:rsidRPr="00E06CC4">
        <w:rPr>
          <w:rFonts w:eastAsia="Arial Unicode MS"/>
          <w:i/>
          <w:sz w:val="20"/>
          <w:vertAlign w:val="subscript"/>
        </w:rPr>
        <w:t>LTE</w:t>
      </w:r>
      <w:r w:rsidRPr="00E06CC4">
        <w:rPr>
          <w:rFonts w:eastAsia="Arial Unicode MS"/>
          <w:sz w:val="20"/>
        </w:rPr>
        <w:t xml:space="preserve"> – Capacity to be handled by LTE network, MB. It is a busy hour traffic part in a </w:t>
      </w:r>
      <w:r w:rsidRPr="00E06CC4">
        <w:rPr>
          <w:rFonts w:eastAsia="Arial Unicode MS"/>
          <w:sz w:val="20"/>
        </w:rPr>
        <w:lastRenderedPageBreak/>
        <w:t>particular geographical area and cell type (macro, micro and pico) in LTE</w:t>
      </w:r>
      <w:r>
        <w:rPr>
          <w:rFonts w:eastAsia="Arial Unicode MS"/>
          <w:sz w:val="20"/>
        </w:rPr>
        <w:t xml:space="preserve"> network;</w:t>
      </w:r>
    </w:p>
    <w:p w:rsidR="00E06CC4" w:rsidRPr="00E06CC4" w:rsidRDefault="00E06CC4" w:rsidP="00E06CC4">
      <w:pPr>
        <w:spacing w:before="120" w:line="360" w:lineRule="auto"/>
        <w:jc w:val="both"/>
        <w:rPr>
          <w:rFonts w:eastAsia="Arial Unicode MS"/>
          <w:sz w:val="20"/>
        </w:rPr>
      </w:pPr>
      <w:r w:rsidRPr="00E06CC4">
        <w:rPr>
          <w:rFonts w:eastAsia="Arial Unicode MS"/>
          <w:sz w:val="20"/>
        </w:rPr>
        <w:t>Division by 60 and 60 is hour conversion to seconds, multiplication by 8 is a bytes conversion to bits and multiplicat</w:t>
      </w:r>
      <w:r>
        <w:rPr>
          <w:rFonts w:eastAsia="Arial Unicode MS"/>
          <w:sz w:val="20"/>
        </w:rPr>
        <w:t>ion by 1024</w:t>
      </w:r>
      <w:r w:rsidRPr="00E06CC4">
        <w:rPr>
          <w:rFonts w:eastAsia="Arial Unicode MS"/>
          <w:sz w:val="20"/>
        </w:rPr>
        <w:t xml:space="preserve"> is megabyte conversion to kilobytes. </w:t>
      </w:r>
    </w:p>
    <w:p w:rsidR="00E06CC4" w:rsidRPr="00E06CC4" w:rsidRDefault="00E06CC4" w:rsidP="00E06CC4">
      <w:pPr>
        <w:spacing w:before="120" w:line="360" w:lineRule="auto"/>
        <w:jc w:val="both"/>
        <w:rPr>
          <w:rFonts w:eastAsia="Arial Unicode MS"/>
          <w:sz w:val="20"/>
        </w:rPr>
      </w:pPr>
      <w:r w:rsidRPr="00E06CC4">
        <w:rPr>
          <w:rFonts w:eastAsia="Arial Unicode MS" w:cs="Arial"/>
          <w:sz w:val="20"/>
        </w:rPr>
        <w:t>Sector number (</w:t>
      </w:r>
      <w:r w:rsidRPr="00E06CC4">
        <w:rPr>
          <w:rFonts w:cs="Arial"/>
          <w:position w:val="-12"/>
          <w:sz w:val="20"/>
        </w:rPr>
        <w:object w:dxaOrig="540" w:dyaOrig="380">
          <v:shape id="_x0000_i1231" type="#_x0000_t75" style="width:27.1pt;height:18.7pt" o:ole="">
            <v:imagedata r:id="rId191" o:title=""/>
          </v:shape>
          <o:OLEObject Type="Embed" ProgID="Equation.3" ShapeID="_x0000_i1231" DrawAspect="Content" ObjectID="_1505922416" r:id="rId259"/>
        </w:object>
      </w:r>
      <w:r w:rsidRPr="00E06CC4">
        <w:rPr>
          <w:rFonts w:cs="Arial"/>
          <w:sz w:val="20"/>
        </w:rPr>
        <w:t>, units</w:t>
      </w:r>
      <w:r w:rsidRPr="00E06CC4">
        <w:rPr>
          <w:rFonts w:eastAsia="Arial Unicode MS" w:cs="Arial"/>
          <w:sz w:val="20"/>
        </w:rPr>
        <w:t xml:space="preserve">) </w:t>
      </w:r>
      <w:r w:rsidRPr="00E06CC4">
        <w:rPr>
          <w:rFonts w:eastAsia="Arial Unicode MS"/>
          <w:sz w:val="20"/>
        </w:rPr>
        <w:t>to meet capacity requirements is calculated according to the principle given in the following formula:</w:t>
      </w:r>
    </w:p>
    <w:tbl>
      <w:tblPr>
        <w:tblW w:w="0" w:type="auto"/>
        <w:tblLook w:val="01E0" w:firstRow="1" w:lastRow="1" w:firstColumn="1" w:lastColumn="1" w:noHBand="0" w:noVBand="0"/>
      </w:tblPr>
      <w:tblGrid>
        <w:gridCol w:w="3076"/>
        <w:gridCol w:w="4052"/>
      </w:tblGrid>
      <w:tr w:rsidR="00E06CC4" w:rsidRPr="00E06CC4" w:rsidTr="0092788B">
        <w:tc>
          <w:tcPr>
            <w:tcW w:w="3076" w:type="dxa"/>
          </w:tcPr>
          <w:p w:rsidR="00E06CC4" w:rsidRPr="00E06CC4" w:rsidRDefault="00E06CC4" w:rsidP="0092788B">
            <w:pPr>
              <w:keepNext/>
              <w:spacing w:line="360" w:lineRule="auto"/>
              <w:jc w:val="both"/>
              <w:rPr>
                <w:sz w:val="20"/>
              </w:rPr>
            </w:pPr>
            <w:r w:rsidRPr="00E06CC4">
              <w:rPr>
                <w:rFonts w:eastAsia="Arial Unicode MS"/>
                <w:position w:val="-32"/>
                <w:sz w:val="20"/>
              </w:rPr>
              <w:object w:dxaOrig="2100" w:dyaOrig="760">
                <v:shape id="_x0000_i1232" type="#_x0000_t75" style="width:105.65pt;height:38.35pt" o:ole="">
                  <v:imagedata r:id="rId260" o:title=""/>
                </v:shape>
                <o:OLEObject Type="Embed" ProgID="Equation.3" ShapeID="_x0000_i1232" DrawAspect="Content" ObjectID="_1505922417" r:id="rId261"/>
              </w:object>
            </w:r>
          </w:p>
        </w:tc>
        <w:tc>
          <w:tcPr>
            <w:tcW w:w="4052" w:type="dxa"/>
            <w:vAlign w:val="center"/>
          </w:tcPr>
          <w:p w:rsidR="00E06CC4" w:rsidRPr="00E06CC4" w:rsidRDefault="00E06CC4" w:rsidP="0092788B">
            <w:pPr>
              <w:spacing w:line="360" w:lineRule="auto"/>
              <w:ind w:left="992"/>
              <w:jc w:val="right"/>
              <w:rPr>
                <w:rFonts w:cs="Arial"/>
                <w:sz w:val="20"/>
              </w:rPr>
            </w:pPr>
          </w:p>
        </w:tc>
      </w:tr>
    </w:tbl>
    <w:p w:rsidR="00E06CC4" w:rsidRPr="00E06CC4" w:rsidRDefault="00E06CC4" w:rsidP="00E06CC4">
      <w:pPr>
        <w:spacing w:before="120" w:line="360" w:lineRule="auto"/>
        <w:jc w:val="both"/>
        <w:rPr>
          <w:rFonts w:eastAsia="Arial Unicode MS"/>
          <w:sz w:val="20"/>
        </w:rPr>
      </w:pPr>
      <w:r w:rsidRPr="00E06CC4">
        <w:rPr>
          <w:rFonts w:eastAsia="Arial Unicode MS"/>
          <w:sz w:val="20"/>
        </w:rPr>
        <w:t>Where:</w:t>
      </w:r>
    </w:p>
    <w:p w:rsidR="00E06CC4" w:rsidRPr="00E06CC4" w:rsidRDefault="00E06CC4" w:rsidP="00E06CC4">
      <w:pPr>
        <w:spacing w:before="120" w:line="360" w:lineRule="auto"/>
        <w:ind w:left="1077"/>
        <w:jc w:val="both"/>
        <w:rPr>
          <w:rFonts w:eastAsia="Arial Unicode MS"/>
          <w:sz w:val="20"/>
        </w:rPr>
      </w:pPr>
      <w:r w:rsidRPr="00E06CC4">
        <w:rPr>
          <w:rFonts w:eastAsia="Arial Unicode MS"/>
          <w:i/>
          <w:sz w:val="20"/>
        </w:rPr>
        <w:t>C</w:t>
      </w:r>
      <w:r w:rsidRPr="00E06CC4">
        <w:rPr>
          <w:rFonts w:eastAsia="Arial Unicode MS"/>
          <w:i/>
          <w:sz w:val="20"/>
          <w:vertAlign w:val="subscript"/>
        </w:rPr>
        <w:t>LTE</w:t>
      </w:r>
      <w:r w:rsidRPr="00E06CC4">
        <w:rPr>
          <w:rFonts w:eastAsia="Arial Unicode MS"/>
          <w:sz w:val="20"/>
        </w:rPr>
        <w:t xml:space="preserve"> – Capacity required to handle the traffic in LTE ne</w:t>
      </w:r>
      <w:r>
        <w:rPr>
          <w:rFonts w:eastAsia="Arial Unicode MS"/>
          <w:sz w:val="20"/>
        </w:rPr>
        <w:t>twork, kbit/s.</w:t>
      </w:r>
    </w:p>
    <w:p w:rsidR="00E06CC4" w:rsidRDefault="00E06CC4" w:rsidP="00E06CC4">
      <w:pPr>
        <w:spacing w:before="120" w:line="360" w:lineRule="auto"/>
        <w:ind w:left="1077"/>
        <w:jc w:val="both"/>
        <w:rPr>
          <w:rFonts w:eastAsia="Arial Unicode MS"/>
          <w:sz w:val="20"/>
        </w:rPr>
      </w:pPr>
      <w:r w:rsidRPr="00E06CC4">
        <w:rPr>
          <w:position w:val="-10"/>
          <w:sz w:val="20"/>
        </w:rPr>
        <w:object w:dxaOrig="460" w:dyaOrig="360">
          <v:shape id="_x0000_i1233" type="#_x0000_t75" style="width:23.4pt;height:15.9pt" o:ole="">
            <v:imagedata r:id="rId195" o:title=""/>
          </v:shape>
          <o:OLEObject Type="Embed" ProgID="Equation.3" ShapeID="_x0000_i1233" DrawAspect="Content" ObjectID="_1505922418" r:id="rId262"/>
        </w:object>
      </w:r>
      <w:r w:rsidRPr="00E06CC4">
        <w:rPr>
          <w:sz w:val="20"/>
        </w:rPr>
        <w:t xml:space="preserve"> </w:t>
      </w:r>
      <w:r w:rsidRPr="00E06CC4">
        <w:rPr>
          <w:rFonts w:eastAsia="Arial Unicode MS"/>
          <w:sz w:val="20"/>
        </w:rPr>
        <w:t xml:space="preserve">– </w:t>
      </w:r>
      <w:r>
        <w:rPr>
          <w:rFonts w:eastAsia="Arial Unicode MS"/>
          <w:sz w:val="20"/>
        </w:rPr>
        <w:t>Sector capacity in BHT, kbit/s.</w:t>
      </w:r>
      <w:r w:rsidRPr="00E06CC4">
        <w:rPr>
          <w:rFonts w:eastAsia="Arial Unicode MS"/>
          <w:sz w:val="20"/>
        </w:rPr>
        <w:t xml:space="preserve"> </w:t>
      </w:r>
    </w:p>
    <w:p w:rsidR="00E06CC4" w:rsidRPr="00E06CC4" w:rsidRDefault="00E06CC4" w:rsidP="00E06CC4">
      <w:pPr>
        <w:spacing w:before="120" w:line="360" w:lineRule="auto"/>
        <w:ind w:left="1077"/>
        <w:jc w:val="both"/>
        <w:rPr>
          <w:rFonts w:eastAsia="Arial Unicode MS"/>
          <w:sz w:val="20"/>
        </w:rPr>
      </w:pPr>
      <w:r w:rsidRPr="00E06CC4">
        <w:rPr>
          <w:rFonts w:eastAsia="Arial Unicode MS"/>
          <w:i/>
          <w:sz w:val="20"/>
        </w:rPr>
        <w:t>LU</w:t>
      </w:r>
      <w:r w:rsidRPr="00E06CC4">
        <w:rPr>
          <w:rFonts w:eastAsia="Arial Unicode MS"/>
          <w:sz w:val="20"/>
        </w:rPr>
        <w:t xml:space="preserve"> – Cell capacity utilization in BHT, %. </w:t>
      </w:r>
    </w:p>
    <w:p w:rsidR="00E06CC4" w:rsidRPr="00E06CC4" w:rsidRDefault="00E06CC4" w:rsidP="00E06CC4">
      <w:pPr>
        <w:spacing w:line="360" w:lineRule="auto"/>
        <w:rPr>
          <w:rFonts w:cs="Arial"/>
          <w:sz w:val="20"/>
        </w:rPr>
      </w:pPr>
      <w:r w:rsidRPr="00E06CC4">
        <w:rPr>
          <w:rFonts w:eastAsia="Arial Unicode MS"/>
          <w:sz w:val="20"/>
        </w:rPr>
        <w:t xml:space="preserve">The number of LTE sites </w:t>
      </w:r>
      <w:r w:rsidRPr="00E06CC4">
        <w:rPr>
          <w:rFonts w:eastAsia="Arial Unicode MS" w:cs="Arial"/>
          <w:sz w:val="20"/>
        </w:rPr>
        <w:t>(</w:t>
      </w:r>
      <w:r w:rsidRPr="00E06CC4">
        <w:rPr>
          <w:rFonts w:cs="Arial"/>
          <w:position w:val="-12"/>
          <w:sz w:val="20"/>
        </w:rPr>
        <w:object w:dxaOrig="540" w:dyaOrig="380">
          <v:shape id="_x0000_i1234" type="#_x0000_t75" style="width:27.1pt;height:18.7pt" o:ole="">
            <v:imagedata r:id="rId263" o:title=""/>
          </v:shape>
          <o:OLEObject Type="Embed" ProgID="Equation.3" ShapeID="_x0000_i1234" DrawAspect="Content" ObjectID="_1505922419" r:id="rId264"/>
        </w:object>
      </w:r>
      <w:r w:rsidRPr="00E06CC4">
        <w:rPr>
          <w:rFonts w:cs="Arial"/>
          <w:sz w:val="20"/>
        </w:rPr>
        <w:t>, units</w:t>
      </w:r>
      <w:r w:rsidRPr="00E06CC4">
        <w:rPr>
          <w:rFonts w:eastAsia="Arial Unicode MS" w:cs="Arial"/>
          <w:sz w:val="20"/>
        </w:rPr>
        <w:t>) to</w:t>
      </w:r>
      <w:r w:rsidRPr="00E06CC4">
        <w:rPr>
          <w:rFonts w:eastAsia="Arial Unicode MS"/>
          <w:sz w:val="20"/>
        </w:rPr>
        <w:t xml:space="preserve"> meet capacity </w:t>
      </w:r>
      <w:proofErr w:type="gramStart"/>
      <w:r w:rsidRPr="00E06CC4">
        <w:rPr>
          <w:rFonts w:eastAsia="Arial Unicode MS"/>
          <w:sz w:val="20"/>
        </w:rPr>
        <w:t>requirements is</w:t>
      </w:r>
      <w:proofErr w:type="gramEnd"/>
      <w:r w:rsidRPr="00E06CC4">
        <w:rPr>
          <w:rFonts w:eastAsia="Arial Unicode MS"/>
          <w:sz w:val="20"/>
        </w:rPr>
        <w:t xml:space="preserve"> calculated according to the following formulas:</w:t>
      </w:r>
    </w:p>
    <w:tbl>
      <w:tblPr>
        <w:tblW w:w="0" w:type="auto"/>
        <w:tblLook w:val="01E0" w:firstRow="1" w:lastRow="1" w:firstColumn="1" w:lastColumn="1" w:noHBand="0" w:noVBand="0"/>
      </w:tblPr>
      <w:tblGrid>
        <w:gridCol w:w="3076"/>
        <w:gridCol w:w="4052"/>
      </w:tblGrid>
      <w:tr w:rsidR="00E06CC4" w:rsidRPr="00E06CC4" w:rsidTr="0092788B">
        <w:tc>
          <w:tcPr>
            <w:tcW w:w="3076" w:type="dxa"/>
          </w:tcPr>
          <w:p w:rsidR="00E06CC4" w:rsidRPr="00E06CC4" w:rsidRDefault="00E06CC4" w:rsidP="0092788B">
            <w:pPr>
              <w:keepNext/>
              <w:spacing w:line="360" w:lineRule="auto"/>
              <w:jc w:val="both"/>
              <w:rPr>
                <w:sz w:val="20"/>
              </w:rPr>
            </w:pPr>
            <w:r w:rsidRPr="00E06CC4">
              <w:rPr>
                <w:position w:val="-28"/>
                <w:sz w:val="20"/>
              </w:rPr>
              <w:object w:dxaOrig="1600" w:dyaOrig="680">
                <v:shape id="_x0000_i1235" type="#_x0000_t75" style="width:80.4pt;height:33.65pt" o:ole="">
                  <v:imagedata r:id="rId265" o:title=""/>
                </v:shape>
                <o:OLEObject Type="Embed" ProgID="Equation.3" ShapeID="_x0000_i1235" DrawAspect="Content" ObjectID="_1505922420" r:id="rId266"/>
              </w:object>
            </w:r>
          </w:p>
        </w:tc>
        <w:tc>
          <w:tcPr>
            <w:tcW w:w="4052" w:type="dxa"/>
            <w:vAlign w:val="center"/>
          </w:tcPr>
          <w:p w:rsidR="00E06CC4" w:rsidRPr="00E06CC4" w:rsidRDefault="00E06CC4" w:rsidP="0092788B">
            <w:pPr>
              <w:spacing w:line="360" w:lineRule="auto"/>
              <w:ind w:left="992"/>
              <w:jc w:val="right"/>
              <w:rPr>
                <w:rFonts w:cs="Arial"/>
                <w:sz w:val="20"/>
              </w:rPr>
            </w:pPr>
          </w:p>
        </w:tc>
      </w:tr>
      <w:tr w:rsidR="00E06CC4" w:rsidRPr="00E06CC4" w:rsidTr="0092788B">
        <w:tc>
          <w:tcPr>
            <w:tcW w:w="3076" w:type="dxa"/>
          </w:tcPr>
          <w:p w:rsidR="00E06CC4" w:rsidRPr="00E06CC4" w:rsidRDefault="00E06CC4" w:rsidP="0092788B">
            <w:pPr>
              <w:keepNext/>
              <w:spacing w:line="360" w:lineRule="auto"/>
              <w:jc w:val="both"/>
              <w:rPr>
                <w:sz w:val="20"/>
              </w:rPr>
            </w:pPr>
            <w:r w:rsidRPr="00E06CC4">
              <w:rPr>
                <w:rFonts w:eastAsia="Arial Unicode MS"/>
                <w:position w:val="-24"/>
                <w:sz w:val="20"/>
              </w:rPr>
              <w:object w:dxaOrig="1400" w:dyaOrig="660">
                <v:shape id="_x0000_i1236" type="#_x0000_t75" style="width:71.05pt;height:33.65pt" o:ole="">
                  <v:imagedata r:id="rId267" o:title=""/>
                </v:shape>
                <o:OLEObject Type="Embed" ProgID="Equation.3" ShapeID="_x0000_i1236" DrawAspect="Content" ObjectID="_1505922421" r:id="rId268"/>
              </w:object>
            </w:r>
          </w:p>
        </w:tc>
        <w:tc>
          <w:tcPr>
            <w:tcW w:w="4052" w:type="dxa"/>
            <w:vAlign w:val="center"/>
          </w:tcPr>
          <w:p w:rsidR="00E06CC4" w:rsidRPr="00E06CC4" w:rsidRDefault="00E06CC4" w:rsidP="00E06CC4">
            <w:pPr>
              <w:spacing w:line="360" w:lineRule="auto"/>
              <w:ind w:left="992"/>
              <w:jc w:val="right"/>
              <w:rPr>
                <w:rFonts w:cs="Arial"/>
                <w:sz w:val="20"/>
              </w:rPr>
            </w:pPr>
          </w:p>
        </w:tc>
      </w:tr>
    </w:tbl>
    <w:p w:rsidR="00E06CC4" w:rsidRPr="00E06CC4" w:rsidRDefault="00E06CC4" w:rsidP="00E06CC4">
      <w:pPr>
        <w:spacing w:before="120" w:line="360" w:lineRule="auto"/>
        <w:jc w:val="both"/>
        <w:rPr>
          <w:rFonts w:eastAsia="Arial Unicode MS"/>
          <w:sz w:val="20"/>
        </w:rPr>
      </w:pPr>
      <w:r w:rsidRPr="00E06CC4">
        <w:rPr>
          <w:rFonts w:eastAsia="Arial Unicode MS"/>
          <w:sz w:val="20"/>
        </w:rPr>
        <w:t>Where:</w:t>
      </w:r>
    </w:p>
    <w:p w:rsidR="00E06CC4" w:rsidRPr="00E06CC4" w:rsidRDefault="00E06CC4" w:rsidP="00E06CC4">
      <w:pPr>
        <w:spacing w:before="120" w:line="360" w:lineRule="auto"/>
        <w:ind w:left="1077"/>
        <w:jc w:val="both"/>
        <w:rPr>
          <w:rFonts w:eastAsia="Arial Unicode MS"/>
          <w:sz w:val="20"/>
        </w:rPr>
      </w:pPr>
      <w:r w:rsidRPr="00E06CC4">
        <w:rPr>
          <w:rFonts w:cs="Arial"/>
          <w:position w:val="-12"/>
          <w:sz w:val="20"/>
        </w:rPr>
        <w:object w:dxaOrig="580" w:dyaOrig="380">
          <v:shape id="_x0000_i1237" type="#_x0000_t75" style="width:28.05pt;height:18.7pt" o:ole="">
            <v:imagedata r:id="rId269" o:title=""/>
          </v:shape>
          <o:OLEObject Type="Embed" ProgID="Equation.3" ShapeID="_x0000_i1237" DrawAspect="Content" ObjectID="_1505922422" r:id="rId270"/>
        </w:object>
      </w:r>
      <w:r w:rsidRPr="00E06CC4">
        <w:rPr>
          <w:rFonts w:cs="Arial"/>
          <w:sz w:val="20"/>
        </w:rPr>
        <w:t xml:space="preserve"> – </w:t>
      </w:r>
      <w:proofErr w:type="gramStart"/>
      <w:r w:rsidRPr="00E06CC4">
        <w:rPr>
          <w:rFonts w:cs="Arial"/>
          <w:sz w:val="20"/>
        </w:rPr>
        <w:t>the</w:t>
      </w:r>
      <w:proofErr w:type="gramEnd"/>
      <w:r w:rsidRPr="00E06CC4">
        <w:rPr>
          <w:rFonts w:cs="Arial"/>
          <w:sz w:val="20"/>
        </w:rPr>
        <w:t xml:space="preserve"> </w:t>
      </w:r>
      <w:r w:rsidRPr="00E06CC4">
        <w:rPr>
          <w:rFonts w:eastAsia="Arial Unicode MS" w:cs="Arial"/>
          <w:sz w:val="20"/>
        </w:rPr>
        <w:t xml:space="preserve">number of sectors </w:t>
      </w:r>
      <w:r w:rsidRPr="00E06CC4">
        <w:rPr>
          <w:rFonts w:eastAsia="Arial Unicode MS"/>
          <w:sz w:val="20"/>
        </w:rPr>
        <w:t xml:space="preserve">to meet capacity requirements in LTE network, distinguished by particular sectorization, units. This size is calculated total sectors number </w:t>
      </w:r>
      <w:r w:rsidRPr="00E06CC4">
        <w:rPr>
          <w:rFonts w:cs="Arial"/>
          <w:sz w:val="20"/>
        </w:rPr>
        <w:t>(</w:t>
      </w:r>
      <w:r w:rsidRPr="00E06CC4">
        <w:rPr>
          <w:rFonts w:cs="Arial"/>
          <w:position w:val="-12"/>
          <w:sz w:val="20"/>
        </w:rPr>
        <w:object w:dxaOrig="540" w:dyaOrig="380">
          <v:shape id="_x0000_i1238" type="#_x0000_t75" style="width:27.1pt;height:18.7pt" o:ole="">
            <v:imagedata r:id="rId271" o:title=""/>
          </v:shape>
          <o:OLEObject Type="Embed" ProgID="Equation.3" ShapeID="_x0000_i1238" DrawAspect="Content" ObjectID="_1505922423" r:id="rId272"/>
        </w:object>
      </w:r>
      <w:r w:rsidRPr="00E06CC4">
        <w:rPr>
          <w:rFonts w:cs="Arial"/>
          <w:sz w:val="20"/>
        </w:rPr>
        <w:t>) multiplying by respective sectorization proportions (%).</w:t>
      </w:r>
    </w:p>
    <w:p w:rsidR="00E06CC4" w:rsidRPr="00E06CC4" w:rsidRDefault="00E06CC4" w:rsidP="0092788B">
      <w:pPr>
        <w:spacing w:before="120" w:line="360" w:lineRule="auto"/>
        <w:ind w:firstLine="1077"/>
        <w:jc w:val="both"/>
        <w:rPr>
          <w:rFonts w:eastAsia="Arial Unicode MS"/>
          <w:sz w:val="20"/>
        </w:rPr>
      </w:pPr>
      <w:r w:rsidRPr="00E06CC4">
        <w:rPr>
          <w:position w:val="-12"/>
          <w:sz w:val="20"/>
        </w:rPr>
        <w:object w:dxaOrig="540" w:dyaOrig="380">
          <v:shape id="_x0000_i1239" type="#_x0000_t75" style="width:27.1pt;height:18.7pt" o:ole="">
            <v:imagedata r:id="rId273" o:title=""/>
          </v:shape>
          <o:OLEObject Type="Embed" ProgID="Equation.3" ShapeID="_x0000_i1239" DrawAspect="Content" ObjectID="_1505922424" r:id="rId274"/>
        </w:object>
      </w:r>
      <w:r w:rsidRPr="00E06CC4">
        <w:rPr>
          <w:sz w:val="20"/>
        </w:rPr>
        <w:t xml:space="preserve"> </w:t>
      </w:r>
      <w:r w:rsidRPr="00E06CC4">
        <w:rPr>
          <w:rFonts w:eastAsia="Arial Unicode MS"/>
          <w:sz w:val="20"/>
        </w:rPr>
        <w:t xml:space="preserve">– </w:t>
      </w:r>
      <w:proofErr w:type="gramStart"/>
      <w:r w:rsidRPr="00E06CC4">
        <w:rPr>
          <w:rFonts w:eastAsia="Arial Unicode MS"/>
          <w:sz w:val="20"/>
        </w:rPr>
        <w:t>the</w:t>
      </w:r>
      <w:proofErr w:type="gramEnd"/>
      <w:r w:rsidRPr="00E06CC4">
        <w:rPr>
          <w:rFonts w:eastAsia="Arial Unicode MS"/>
          <w:sz w:val="20"/>
        </w:rPr>
        <w:t xml:space="preserve"> number of LTE sites to meet capacity requirements, units;</w:t>
      </w:r>
    </w:p>
    <w:p w:rsidR="00E06CC4" w:rsidRPr="00E06CC4" w:rsidRDefault="00E06CC4" w:rsidP="0092788B">
      <w:pPr>
        <w:spacing w:before="120" w:line="360" w:lineRule="auto"/>
        <w:ind w:firstLine="1077"/>
        <w:jc w:val="both"/>
        <w:rPr>
          <w:rFonts w:cs="Arial"/>
          <w:sz w:val="20"/>
        </w:rPr>
      </w:pPr>
      <w:r w:rsidRPr="00E06CC4">
        <w:rPr>
          <w:position w:val="-12"/>
          <w:sz w:val="20"/>
        </w:rPr>
        <w:object w:dxaOrig="540" w:dyaOrig="380">
          <v:shape id="_x0000_i1240" type="#_x0000_t75" style="width:27.1pt;height:18.7pt" o:ole="">
            <v:imagedata r:id="rId213" o:title=""/>
          </v:shape>
          <o:OLEObject Type="Embed" ProgID="Equation.3" ShapeID="_x0000_i1240" DrawAspect="Content" ObjectID="_1505922425" r:id="rId275"/>
        </w:object>
      </w:r>
      <w:r w:rsidRPr="00E06CC4">
        <w:rPr>
          <w:rFonts w:cs="Arial"/>
          <w:sz w:val="20"/>
        </w:rPr>
        <w:t xml:space="preserve"> – </w:t>
      </w:r>
      <w:proofErr w:type="gramStart"/>
      <w:r w:rsidRPr="00E06CC4">
        <w:rPr>
          <w:rFonts w:cs="Arial"/>
          <w:i/>
          <w:sz w:val="20"/>
        </w:rPr>
        <w:t>i</w:t>
      </w:r>
      <w:proofErr w:type="gramEnd"/>
      <w:r w:rsidRPr="00E06CC4">
        <w:rPr>
          <w:rFonts w:cs="Arial"/>
          <w:sz w:val="20"/>
        </w:rPr>
        <w:t xml:space="preserve"> sectored sites in LTE network, units;</w:t>
      </w:r>
    </w:p>
    <w:p w:rsidR="00E06CC4" w:rsidRPr="00E06CC4" w:rsidRDefault="00E06CC4" w:rsidP="0092788B">
      <w:pPr>
        <w:spacing w:before="120" w:line="360" w:lineRule="auto"/>
        <w:ind w:firstLine="1077"/>
        <w:jc w:val="both"/>
        <w:rPr>
          <w:rFonts w:cs="Arial"/>
          <w:sz w:val="20"/>
        </w:rPr>
      </w:pPr>
      <w:r w:rsidRPr="00E06CC4">
        <w:rPr>
          <w:rFonts w:cs="Arial"/>
          <w:i/>
          <w:sz w:val="20"/>
        </w:rPr>
        <w:t>i</w:t>
      </w:r>
      <w:r w:rsidRPr="00E06CC4">
        <w:rPr>
          <w:rFonts w:cs="Arial"/>
          <w:sz w:val="20"/>
        </w:rPr>
        <w:t xml:space="preserve"> – Defines number of sectors in the site (one, two or three).</w:t>
      </w:r>
    </w:p>
    <w:p w:rsidR="00E06CC4" w:rsidRPr="00E06CC4" w:rsidRDefault="00E06CC4" w:rsidP="00E06CC4">
      <w:pPr>
        <w:spacing w:before="120" w:line="360" w:lineRule="auto"/>
        <w:jc w:val="both"/>
        <w:rPr>
          <w:rFonts w:eastAsia="Arial Unicode MS"/>
          <w:b/>
          <w:bCs/>
          <w:i/>
          <w:iCs/>
          <w:sz w:val="20"/>
        </w:rPr>
      </w:pPr>
      <w:r w:rsidRPr="00E06CC4">
        <w:rPr>
          <w:rFonts w:eastAsia="Arial Unicode MS"/>
          <w:b/>
          <w:bCs/>
          <w:i/>
          <w:iCs/>
          <w:sz w:val="20"/>
        </w:rPr>
        <w:t>Total amount of eNode B sites</w:t>
      </w:r>
    </w:p>
    <w:p w:rsidR="00E06CC4" w:rsidRPr="00E06CC4" w:rsidRDefault="00E06CC4" w:rsidP="00E06CC4">
      <w:pPr>
        <w:spacing w:before="120" w:line="360" w:lineRule="auto"/>
        <w:jc w:val="both"/>
        <w:rPr>
          <w:rFonts w:eastAsia="Arial Unicode MS"/>
          <w:sz w:val="20"/>
        </w:rPr>
      </w:pPr>
      <w:r w:rsidRPr="00E06CC4">
        <w:rPr>
          <w:rFonts w:eastAsia="Arial Unicode MS"/>
          <w:sz w:val="20"/>
        </w:rPr>
        <w:t xml:space="preserve">Finally, the total eNode B sites number </w:t>
      </w:r>
      <w:r w:rsidRPr="00E06CC4">
        <w:rPr>
          <w:rFonts w:eastAsia="Arial Unicode MS" w:cs="Arial"/>
          <w:sz w:val="20"/>
        </w:rPr>
        <w:t>(</w:t>
      </w:r>
      <w:r w:rsidRPr="00E06CC4">
        <w:rPr>
          <w:rFonts w:cs="Arial"/>
          <w:position w:val="-12"/>
          <w:sz w:val="20"/>
        </w:rPr>
        <w:object w:dxaOrig="580" w:dyaOrig="380">
          <v:shape id="_x0000_i1241" type="#_x0000_t75" style="width:28.05pt;height:18.7pt" o:ole="">
            <v:imagedata r:id="rId276" o:title=""/>
          </v:shape>
          <o:OLEObject Type="Embed" ProgID="Equation.3" ShapeID="_x0000_i1241" DrawAspect="Content" ObjectID="_1505922426" r:id="rId277"/>
        </w:object>
      </w:r>
      <w:r w:rsidRPr="00E06CC4">
        <w:rPr>
          <w:rFonts w:cs="Arial"/>
          <w:sz w:val="20"/>
        </w:rPr>
        <w:t>, units</w:t>
      </w:r>
      <w:r w:rsidRPr="00E06CC4">
        <w:rPr>
          <w:rFonts w:eastAsia="Arial Unicode MS" w:cs="Arial"/>
          <w:sz w:val="20"/>
        </w:rPr>
        <w:t>) is calculated</w:t>
      </w:r>
      <w:r w:rsidRPr="00E06CC4">
        <w:rPr>
          <w:rFonts w:eastAsia="Arial Unicode MS"/>
          <w:sz w:val="20"/>
        </w:rPr>
        <w:t xml:space="preserve"> according to the following formulas:</w:t>
      </w:r>
    </w:p>
    <w:tbl>
      <w:tblPr>
        <w:tblW w:w="0" w:type="auto"/>
        <w:tblLook w:val="01E0" w:firstRow="1" w:lastRow="1" w:firstColumn="1" w:lastColumn="1" w:noHBand="0" w:noVBand="0"/>
      </w:tblPr>
      <w:tblGrid>
        <w:gridCol w:w="3076"/>
        <w:gridCol w:w="4052"/>
      </w:tblGrid>
      <w:tr w:rsidR="00E06CC4" w:rsidRPr="00E06CC4" w:rsidTr="0092788B">
        <w:tc>
          <w:tcPr>
            <w:tcW w:w="3076" w:type="dxa"/>
          </w:tcPr>
          <w:p w:rsidR="00E06CC4" w:rsidRPr="00E06CC4" w:rsidRDefault="00E06CC4" w:rsidP="0092788B">
            <w:pPr>
              <w:keepNext/>
              <w:spacing w:line="360" w:lineRule="auto"/>
              <w:jc w:val="both"/>
              <w:rPr>
                <w:sz w:val="20"/>
              </w:rPr>
            </w:pPr>
            <w:r w:rsidRPr="00E06CC4">
              <w:rPr>
                <w:rFonts w:eastAsia="Arial Unicode MS"/>
                <w:position w:val="-12"/>
                <w:sz w:val="20"/>
              </w:rPr>
              <w:object w:dxaOrig="1939" w:dyaOrig="380">
                <v:shape id="_x0000_i1242" type="#_x0000_t75" style="width:95.4pt;height:18.7pt" o:ole="">
                  <v:imagedata r:id="rId278" o:title=""/>
                </v:shape>
                <o:OLEObject Type="Embed" ProgID="Equation.3" ShapeID="_x0000_i1242" DrawAspect="Content" ObjectID="_1505922427" r:id="rId279"/>
              </w:object>
            </w:r>
          </w:p>
        </w:tc>
        <w:tc>
          <w:tcPr>
            <w:tcW w:w="4052" w:type="dxa"/>
            <w:vAlign w:val="center"/>
          </w:tcPr>
          <w:p w:rsidR="00E06CC4" w:rsidRPr="00E06CC4" w:rsidRDefault="00E06CC4" w:rsidP="0092788B">
            <w:pPr>
              <w:spacing w:line="360" w:lineRule="auto"/>
              <w:ind w:left="992"/>
              <w:jc w:val="right"/>
              <w:rPr>
                <w:rFonts w:cs="Arial"/>
                <w:sz w:val="20"/>
              </w:rPr>
            </w:pPr>
          </w:p>
        </w:tc>
      </w:tr>
      <w:tr w:rsidR="00E06CC4" w:rsidRPr="00E06CC4" w:rsidTr="0092788B">
        <w:tc>
          <w:tcPr>
            <w:tcW w:w="3076" w:type="dxa"/>
          </w:tcPr>
          <w:p w:rsidR="00E06CC4" w:rsidRPr="00E06CC4" w:rsidRDefault="00E06CC4" w:rsidP="0092788B">
            <w:pPr>
              <w:keepNext/>
              <w:spacing w:line="360" w:lineRule="auto"/>
              <w:jc w:val="both"/>
              <w:rPr>
                <w:sz w:val="20"/>
              </w:rPr>
            </w:pPr>
            <w:r w:rsidRPr="00E06CC4">
              <w:rPr>
                <w:rFonts w:eastAsia="Arial Unicode MS"/>
                <w:position w:val="-24"/>
                <w:sz w:val="20"/>
              </w:rPr>
              <w:object w:dxaOrig="1980" w:dyaOrig="660">
                <v:shape id="_x0000_i1243" type="#_x0000_t75" style="width:99.1pt;height:33.65pt" o:ole="">
                  <v:imagedata r:id="rId280" o:title=""/>
                </v:shape>
                <o:OLEObject Type="Embed" ProgID="Equation.3" ShapeID="_x0000_i1243" DrawAspect="Content" ObjectID="_1505922428" r:id="rId281"/>
              </w:object>
            </w:r>
          </w:p>
        </w:tc>
        <w:tc>
          <w:tcPr>
            <w:tcW w:w="4052" w:type="dxa"/>
            <w:vAlign w:val="center"/>
          </w:tcPr>
          <w:p w:rsidR="00E06CC4" w:rsidRPr="00E06CC4" w:rsidRDefault="00E06CC4" w:rsidP="0092788B">
            <w:pPr>
              <w:spacing w:line="360" w:lineRule="auto"/>
              <w:ind w:left="992"/>
              <w:jc w:val="right"/>
              <w:rPr>
                <w:rFonts w:cs="Arial"/>
                <w:sz w:val="20"/>
              </w:rPr>
            </w:pPr>
          </w:p>
        </w:tc>
      </w:tr>
    </w:tbl>
    <w:p w:rsidR="00E06CC4" w:rsidRPr="00E06CC4" w:rsidRDefault="00E06CC4" w:rsidP="00E06CC4">
      <w:pPr>
        <w:spacing w:before="120" w:line="360" w:lineRule="auto"/>
        <w:jc w:val="both"/>
        <w:rPr>
          <w:rFonts w:eastAsia="Arial Unicode MS"/>
          <w:sz w:val="20"/>
        </w:rPr>
      </w:pPr>
      <w:r w:rsidRPr="00E06CC4">
        <w:rPr>
          <w:rFonts w:eastAsia="Arial Unicode MS"/>
          <w:sz w:val="20"/>
        </w:rPr>
        <w:t>Where:</w:t>
      </w:r>
    </w:p>
    <w:p w:rsidR="00E06CC4" w:rsidRPr="00E06CC4" w:rsidRDefault="00E06CC4" w:rsidP="0092788B">
      <w:pPr>
        <w:spacing w:before="120" w:line="360" w:lineRule="auto"/>
        <w:ind w:firstLine="1077"/>
        <w:jc w:val="both"/>
        <w:rPr>
          <w:rFonts w:eastAsia="Arial Unicode MS"/>
          <w:sz w:val="20"/>
        </w:rPr>
      </w:pPr>
      <w:r w:rsidRPr="00E06CC4">
        <w:rPr>
          <w:rFonts w:cs="Arial"/>
          <w:position w:val="-12"/>
          <w:sz w:val="20"/>
        </w:rPr>
        <w:object w:dxaOrig="540" w:dyaOrig="380">
          <v:shape id="_x0000_i1244" type="#_x0000_t75" style="width:27.1pt;height:18.7pt" o:ole="">
            <v:imagedata r:id="rId282" o:title=""/>
          </v:shape>
          <o:OLEObject Type="Embed" ProgID="Equation.3" ShapeID="_x0000_i1244" DrawAspect="Content" ObjectID="_1505922429" r:id="rId283"/>
        </w:object>
      </w:r>
      <w:r w:rsidRPr="00E06CC4">
        <w:rPr>
          <w:rFonts w:cs="Arial"/>
          <w:sz w:val="20"/>
        </w:rPr>
        <w:t xml:space="preserve"> – </w:t>
      </w:r>
      <w:r w:rsidRPr="00E06CC4">
        <w:rPr>
          <w:rFonts w:eastAsia="Arial Unicode MS" w:cs="Arial"/>
          <w:sz w:val="20"/>
        </w:rPr>
        <w:t xml:space="preserve">Sectors </w:t>
      </w:r>
      <w:r w:rsidRPr="00E06CC4">
        <w:rPr>
          <w:rFonts w:eastAsia="Arial Unicode MS"/>
          <w:sz w:val="20"/>
        </w:rPr>
        <w:t>to meet capac</w:t>
      </w:r>
      <w:r w:rsidR="0092788B">
        <w:rPr>
          <w:rFonts w:eastAsia="Arial Unicode MS"/>
          <w:sz w:val="20"/>
        </w:rPr>
        <w:t>ity requirements, units;</w:t>
      </w:r>
    </w:p>
    <w:p w:rsidR="00E06CC4" w:rsidRPr="00E06CC4" w:rsidRDefault="00E06CC4" w:rsidP="0092788B">
      <w:pPr>
        <w:spacing w:before="120" w:line="360" w:lineRule="auto"/>
        <w:ind w:firstLine="1077"/>
        <w:jc w:val="both"/>
        <w:rPr>
          <w:rFonts w:eastAsia="Arial Unicode MS"/>
          <w:sz w:val="20"/>
        </w:rPr>
      </w:pPr>
      <w:r w:rsidRPr="00E06CC4">
        <w:rPr>
          <w:rFonts w:cs="Arial"/>
          <w:position w:val="-12"/>
          <w:sz w:val="20"/>
        </w:rPr>
        <w:object w:dxaOrig="580" w:dyaOrig="380">
          <v:shape id="_x0000_i1245" type="#_x0000_t75" style="width:29pt;height:18.7pt" o:ole="">
            <v:imagedata r:id="rId284" o:title=""/>
          </v:shape>
          <o:OLEObject Type="Embed" ProgID="Equation.3" ShapeID="_x0000_i1245" DrawAspect="Content" ObjectID="_1505922430" r:id="rId285"/>
        </w:object>
      </w:r>
      <w:r w:rsidRPr="00E06CC4">
        <w:rPr>
          <w:rFonts w:cs="Arial"/>
          <w:sz w:val="20"/>
        </w:rPr>
        <w:t xml:space="preserve"> – </w:t>
      </w:r>
      <w:r w:rsidRPr="00E06CC4">
        <w:rPr>
          <w:rFonts w:eastAsia="Arial Unicode MS" w:cs="Arial"/>
          <w:sz w:val="20"/>
        </w:rPr>
        <w:t xml:space="preserve">Sectors </w:t>
      </w:r>
      <w:r w:rsidRPr="00E06CC4">
        <w:rPr>
          <w:rFonts w:eastAsia="Arial Unicode MS"/>
          <w:sz w:val="20"/>
        </w:rPr>
        <w:t xml:space="preserve">to meet </w:t>
      </w:r>
      <w:r w:rsidRPr="00E06CC4">
        <w:rPr>
          <w:rFonts w:eastAsia="Arial Unicode MS" w:cs="Arial"/>
          <w:sz w:val="20"/>
        </w:rPr>
        <w:t>coverage</w:t>
      </w:r>
      <w:r w:rsidR="0092788B">
        <w:rPr>
          <w:rFonts w:eastAsia="Arial Unicode MS"/>
          <w:sz w:val="20"/>
        </w:rPr>
        <w:t xml:space="preserve"> requirements, units.</w:t>
      </w:r>
    </w:p>
    <w:p w:rsidR="00E06CC4" w:rsidRPr="00E06CC4" w:rsidRDefault="00E06CC4" w:rsidP="0092788B">
      <w:pPr>
        <w:spacing w:before="120" w:line="360" w:lineRule="auto"/>
        <w:ind w:firstLine="1077"/>
        <w:jc w:val="both"/>
        <w:rPr>
          <w:rFonts w:eastAsia="Arial Unicode MS"/>
          <w:sz w:val="20"/>
        </w:rPr>
      </w:pPr>
      <w:r w:rsidRPr="00E06CC4">
        <w:rPr>
          <w:rFonts w:eastAsia="Arial Unicode MS"/>
          <w:i/>
          <w:sz w:val="20"/>
        </w:rPr>
        <w:t>Adj</w:t>
      </w:r>
      <w:r w:rsidRPr="00E06CC4">
        <w:rPr>
          <w:rFonts w:eastAsia="Arial Unicode MS"/>
          <w:sz w:val="20"/>
        </w:rPr>
        <w:t xml:space="preserve"> – Adjustments (sites number) for planning assumptions, units. </w:t>
      </w:r>
    </w:p>
    <w:p w:rsidR="00E06CC4" w:rsidRPr="00E06CC4" w:rsidRDefault="00E06CC4" w:rsidP="00E06CC4">
      <w:pPr>
        <w:spacing w:before="120" w:line="360" w:lineRule="auto"/>
        <w:jc w:val="both"/>
        <w:rPr>
          <w:rFonts w:eastAsia="Arial Unicode MS"/>
          <w:sz w:val="20"/>
        </w:rPr>
      </w:pPr>
      <w:r w:rsidRPr="00E06CC4">
        <w:rPr>
          <w:rFonts w:eastAsia="Arial Unicode MS"/>
          <w:sz w:val="20"/>
        </w:rPr>
        <w:t xml:space="preserve">In LTE network the number eNode Bs to meet capacity and coverage requirements are correlated figures, therefore adjustment is applied to calculated total eNode Bs number, </w:t>
      </w:r>
      <w:proofErr w:type="gramStart"/>
      <w:r w:rsidRPr="00E06CC4">
        <w:rPr>
          <w:rFonts w:eastAsia="Arial Unicode MS"/>
          <w:sz w:val="20"/>
        </w:rPr>
        <w:t>not</w:t>
      </w:r>
      <w:proofErr w:type="gramEnd"/>
      <w:r w:rsidRPr="00E06CC4">
        <w:rPr>
          <w:rFonts w:eastAsia="Arial Unicode MS"/>
          <w:sz w:val="20"/>
        </w:rPr>
        <w:t xml:space="preserve"> the maximum value out the two, as it is in GSM BTSs case.</w:t>
      </w:r>
    </w:p>
    <w:p w:rsidR="00E06CC4" w:rsidRPr="0092788B" w:rsidRDefault="00E06CC4" w:rsidP="0092788B">
      <w:pPr>
        <w:pStyle w:val="EYHeading4"/>
      </w:pPr>
      <w:bookmarkStart w:id="428" w:name="_Toc323133600"/>
      <w:bookmarkStart w:id="429" w:name="_Toc432171425"/>
      <w:r w:rsidRPr="0092788B">
        <w:t>Evolved Packet Core</w:t>
      </w:r>
      <w:bookmarkEnd w:id="428"/>
      <w:bookmarkEnd w:id="429"/>
    </w:p>
    <w:p w:rsidR="00E06CC4" w:rsidRPr="00E06CC4" w:rsidRDefault="00E06CC4" w:rsidP="00E06CC4">
      <w:pPr>
        <w:spacing w:line="360" w:lineRule="auto"/>
        <w:jc w:val="both"/>
        <w:rPr>
          <w:rFonts w:cs="Arial"/>
          <w:sz w:val="20"/>
        </w:rPr>
      </w:pPr>
      <w:r w:rsidRPr="00E06CC4">
        <w:rPr>
          <w:rFonts w:eastAsia="Arial Unicode MS"/>
          <w:sz w:val="20"/>
        </w:rPr>
        <w:t>Evolved packet core (EPC</w:t>
      </w:r>
      <w:r w:rsidR="0092788B">
        <w:rPr>
          <w:rFonts w:eastAsia="Arial Unicode MS"/>
          <w:sz w:val="20"/>
        </w:rPr>
        <w:t>)</w:t>
      </w:r>
      <w:r w:rsidRPr="00E06CC4">
        <w:rPr>
          <w:rFonts w:cs="Arial"/>
          <w:sz w:val="20"/>
        </w:rPr>
        <w:t xml:space="preserve"> handles all traffic in LTE network. EPC consists of two main groups of components: Mobility management entity (MME), which handles control functions, and Packet gateway (PGW) which is responsible for the actual transmission of data.</w:t>
      </w:r>
    </w:p>
    <w:p w:rsidR="00E06CC4" w:rsidRPr="00E06CC4" w:rsidRDefault="00E06CC4" w:rsidP="00E06CC4">
      <w:pPr>
        <w:spacing w:line="360" w:lineRule="auto"/>
        <w:jc w:val="both"/>
        <w:rPr>
          <w:rFonts w:cs="Arial"/>
          <w:sz w:val="20"/>
        </w:rPr>
      </w:pPr>
      <w:r w:rsidRPr="00E06CC4">
        <w:rPr>
          <w:rFonts w:cs="Arial"/>
          <w:sz w:val="20"/>
        </w:rPr>
        <w:t>The number of MME basic units is calculated as S1-U link number of sessions [BH sessions / sec] divided by maximal capacity of MME physical location. The MME extension unit is calculated according to the formula:</w:t>
      </w:r>
    </w:p>
    <w:tbl>
      <w:tblPr>
        <w:tblW w:w="0" w:type="auto"/>
        <w:tblLook w:val="01E0" w:firstRow="1" w:lastRow="1" w:firstColumn="1" w:lastColumn="1" w:noHBand="0" w:noVBand="0"/>
      </w:tblPr>
      <w:tblGrid>
        <w:gridCol w:w="4908"/>
        <w:gridCol w:w="4052"/>
      </w:tblGrid>
      <w:tr w:rsidR="00E06CC4" w:rsidRPr="00E06CC4" w:rsidTr="0092788B">
        <w:tc>
          <w:tcPr>
            <w:tcW w:w="3076" w:type="dxa"/>
          </w:tcPr>
          <w:p w:rsidR="00E06CC4" w:rsidRPr="00E06CC4" w:rsidRDefault="00E06CC4" w:rsidP="0092788B">
            <w:pPr>
              <w:keepNext/>
              <w:spacing w:line="360" w:lineRule="auto"/>
              <w:jc w:val="both"/>
              <w:rPr>
                <w:sz w:val="20"/>
              </w:rPr>
            </w:pPr>
            <w:r w:rsidRPr="00E06CC4">
              <w:rPr>
                <w:rFonts w:cs="Arial"/>
                <w:position w:val="-62"/>
                <w:sz w:val="20"/>
              </w:rPr>
              <w:object w:dxaOrig="5260" w:dyaOrig="1359">
                <v:shape id="_x0000_i1246" type="#_x0000_t75" style="width:234.7pt;height:57.95pt" o:ole="">
                  <v:imagedata r:id="rId286" o:title=""/>
                </v:shape>
                <o:OLEObject Type="Embed" ProgID="Equation.3" ShapeID="_x0000_i1246" DrawAspect="Content" ObjectID="_1505922431" r:id="rId287"/>
              </w:object>
            </w:r>
          </w:p>
        </w:tc>
        <w:tc>
          <w:tcPr>
            <w:tcW w:w="4052" w:type="dxa"/>
            <w:vAlign w:val="center"/>
          </w:tcPr>
          <w:p w:rsidR="00E06CC4" w:rsidRPr="00E06CC4" w:rsidRDefault="00E06CC4" w:rsidP="0092788B">
            <w:pPr>
              <w:spacing w:line="360" w:lineRule="auto"/>
              <w:ind w:left="992" w:right="-482"/>
              <w:jc w:val="center"/>
              <w:rPr>
                <w:rFonts w:cs="Arial"/>
                <w:b/>
                <w:bCs/>
                <w:kern w:val="32"/>
                <w:sz w:val="20"/>
              </w:rPr>
            </w:pPr>
          </w:p>
        </w:tc>
      </w:tr>
    </w:tbl>
    <w:p w:rsidR="00E06CC4" w:rsidRPr="00E06CC4" w:rsidRDefault="00E06CC4" w:rsidP="00E06CC4">
      <w:pPr>
        <w:jc w:val="both"/>
        <w:rPr>
          <w:rFonts w:cs="Arial"/>
          <w:sz w:val="20"/>
        </w:rPr>
      </w:pPr>
      <w:r w:rsidRPr="00E06CC4">
        <w:rPr>
          <w:rFonts w:cs="Arial"/>
          <w:sz w:val="20"/>
        </w:rPr>
        <w:t>Where:</w:t>
      </w:r>
    </w:p>
    <w:p w:rsidR="00E06CC4" w:rsidRPr="00E06CC4" w:rsidRDefault="00E06CC4" w:rsidP="00E06CC4">
      <w:pPr>
        <w:spacing w:before="120" w:line="360" w:lineRule="auto"/>
        <w:jc w:val="both"/>
        <w:rPr>
          <w:rFonts w:cs="Arial"/>
          <w:sz w:val="20"/>
        </w:rPr>
      </w:pPr>
      <w:proofErr w:type="gramStart"/>
      <w:r w:rsidRPr="00E06CC4">
        <w:rPr>
          <w:rFonts w:cs="Arial"/>
          <w:i/>
          <w:sz w:val="20"/>
        </w:rPr>
        <w:t>EU(</w:t>
      </w:r>
      <w:proofErr w:type="gramEnd"/>
      <w:r w:rsidRPr="00E06CC4">
        <w:rPr>
          <w:rFonts w:cs="Arial"/>
          <w:i/>
          <w:sz w:val="20"/>
        </w:rPr>
        <w:t>MME)</w:t>
      </w:r>
      <w:r w:rsidRPr="00E06CC4">
        <w:rPr>
          <w:rFonts w:cs="Arial"/>
          <w:sz w:val="20"/>
        </w:rPr>
        <w:t xml:space="preserve"> – number of MME extension units</w:t>
      </w:r>
    </w:p>
    <w:p w:rsidR="00E06CC4" w:rsidRPr="00E06CC4" w:rsidRDefault="00E06CC4" w:rsidP="00E06CC4">
      <w:pPr>
        <w:spacing w:before="120" w:line="360" w:lineRule="auto"/>
        <w:jc w:val="both"/>
        <w:rPr>
          <w:rFonts w:cs="Arial"/>
          <w:sz w:val="20"/>
        </w:rPr>
      </w:pPr>
      <w:proofErr w:type="gramStart"/>
      <w:r w:rsidRPr="00E06CC4">
        <w:rPr>
          <w:rFonts w:cs="Arial"/>
          <w:i/>
          <w:sz w:val="20"/>
        </w:rPr>
        <w:t>BU(</w:t>
      </w:r>
      <w:proofErr w:type="gramEnd"/>
      <w:r w:rsidRPr="00E06CC4">
        <w:rPr>
          <w:rFonts w:cs="Arial"/>
          <w:i/>
          <w:sz w:val="20"/>
        </w:rPr>
        <w:t>MME)</w:t>
      </w:r>
      <w:r w:rsidRPr="00E06CC4">
        <w:rPr>
          <w:rFonts w:cs="Arial"/>
          <w:sz w:val="20"/>
        </w:rPr>
        <w:t xml:space="preserve"> – number of MME basic units</w:t>
      </w:r>
    </w:p>
    <w:p w:rsidR="00E06CC4" w:rsidRPr="00E06CC4" w:rsidRDefault="00E06CC4" w:rsidP="00E06CC4">
      <w:pPr>
        <w:spacing w:before="120" w:line="360" w:lineRule="auto"/>
        <w:jc w:val="both"/>
        <w:rPr>
          <w:rFonts w:cs="Arial"/>
          <w:sz w:val="20"/>
        </w:rPr>
      </w:pPr>
      <w:proofErr w:type="gramStart"/>
      <w:r w:rsidRPr="00E06CC4">
        <w:rPr>
          <w:rFonts w:cs="Arial"/>
          <w:i/>
          <w:sz w:val="20"/>
        </w:rPr>
        <w:t>CAP(</w:t>
      </w:r>
      <w:proofErr w:type="gramEnd"/>
      <w:r w:rsidRPr="00E06CC4">
        <w:rPr>
          <w:rFonts w:cs="Arial"/>
          <w:i/>
          <w:sz w:val="20"/>
        </w:rPr>
        <w:t>A)</w:t>
      </w:r>
      <w:r w:rsidRPr="00E06CC4">
        <w:rPr>
          <w:rFonts w:cs="Arial"/>
          <w:sz w:val="20"/>
        </w:rPr>
        <w:t xml:space="preserve"> – S1-MME link number of sessions [BH sessions / sec]</w:t>
      </w:r>
    </w:p>
    <w:p w:rsidR="00E06CC4" w:rsidRPr="00E06CC4" w:rsidRDefault="00E06CC4" w:rsidP="00E06CC4">
      <w:pPr>
        <w:spacing w:before="120" w:line="360" w:lineRule="auto"/>
        <w:jc w:val="both"/>
        <w:rPr>
          <w:rFonts w:cs="Arial"/>
          <w:sz w:val="20"/>
        </w:rPr>
      </w:pPr>
      <w:proofErr w:type="gramStart"/>
      <w:r w:rsidRPr="00E06CC4">
        <w:rPr>
          <w:rFonts w:cs="Arial"/>
          <w:i/>
          <w:sz w:val="20"/>
        </w:rPr>
        <w:t>OC(</w:t>
      </w:r>
      <w:proofErr w:type="gramEnd"/>
      <w:r w:rsidRPr="00E06CC4">
        <w:rPr>
          <w:rFonts w:cs="Arial"/>
          <w:i/>
          <w:sz w:val="20"/>
        </w:rPr>
        <w:t>base)</w:t>
      </w:r>
      <w:r w:rsidRPr="00E06CC4">
        <w:rPr>
          <w:rFonts w:cs="Arial"/>
          <w:sz w:val="20"/>
        </w:rPr>
        <w:t xml:space="preserve"> – base unit operational capacity of MME </w:t>
      </w:r>
    </w:p>
    <w:p w:rsidR="00E06CC4" w:rsidRPr="00E06CC4" w:rsidRDefault="00E06CC4" w:rsidP="00E06CC4">
      <w:pPr>
        <w:spacing w:before="120" w:line="360" w:lineRule="auto"/>
        <w:jc w:val="both"/>
        <w:rPr>
          <w:rFonts w:eastAsia="Arial Unicode MS"/>
          <w:sz w:val="20"/>
        </w:rPr>
      </w:pPr>
      <w:r w:rsidRPr="00E06CC4">
        <w:rPr>
          <w:rFonts w:eastAsia="Arial Unicode MS"/>
          <w:sz w:val="20"/>
        </w:rPr>
        <w:t>Estimation of the minimum number of PGW base units required is a function of requirements to meet:</w:t>
      </w:r>
    </w:p>
    <w:p w:rsidR="00E06CC4" w:rsidRPr="00E06CC4" w:rsidRDefault="00E06CC4" w:rsidP="00E702D2">
      <w:pPr>
        <w:widowControl/>
        <w:numPr>
          <w:ilvl w:val="0"/>
          <w:numId w:val="41"/>
        </w:numPr>
        <w:autoSpaceDE/>
        <w:autoSpaceDN/>
        <w:adjustRightInd/>
        <w:spacing w:before="120" w:after="120" w:line="360" w:lineRule="auto"/>
        <w:jc w:val="both"/>
        <w:rPr>
          <w:rFonts w:cs="Arial"/>
          <w:sz w:val="20"/>
        </w:rPr>
      </w:pPr>
      <w:r w:rsidRPr="00E06CC4">
        <w:rPr>
          <w:rFonts w:eastAsia="Arial Unicode MS"/>
          <w:sz w:val="20"/>
        </w:rPr>
        <w:t>Minimal network configurations;</w:t>
      </w:r>
    </w:p>
    <w:p w:rsidR="00E06CC4" w:rsidRPr="00E06CC4" w:rsidRDefault="00E06CC4" w:rsidP="00E702D2">
      <w:pPr>
        <w:widowControl/>
        <w:numPr>
          <w:ilvl w:val="0"/>
          <w:numId w:val="41"/>
        </w:numPr>
        <w:autoSpaceDE/>
        <w:autoSpaceDN/>
        <w:adjustRightInd/>
        <w:spacing w:before="120" w:after="120" w:line="360" w:lineRule="auto"/>
        <w:jc w:val="both"/>
        <w:rPr>
          <w:rFonts w:cs="Arial"/>
          <w:sz w:val="20"/>
        </w:rPr>
      </w:pPr>
      <w:r w:rsidRPr="00E06CC4">
        <w:rPr>
          <w:rFonts w:eastAsia="Arial Unicode MS"/>
          <w:sz w:val="20"/>
        </w:rPr>
        <w:t>Switching capacity (CPU part);</w:t>
      </w:r>
    </w:p>
    <w:p w:rsidR="00E06CC4" w:rsidRPr="00E06CC4" w:rsidRDefault="00E06CC4" w:rsidP="00E702D2">
      <w:pPr>
        <w:widowControl/>
        <w:numPr>
          <w:ilvl w:val="0"/>
          <w:numId w:val="41"/>
        </w:numPr>
        <w:autoSpaceDE/>
        <w:autoSpaceDN/>
        <w:adjustRightInd/>
        <w:spacing w:before="120" w:after="120" w:line="360" w:lineRule="auto"/>
        <w:jc w:val="both"/>
        <w:rPr>
          <w:rFonts w:cs="Arial"/>
          <w:sz w:val="20"/>
        </w:rPr>
      </w:pPr>
      <w:r w:rsidRPr="00E06CC4">
        <w:rPr>
          <w:rFonts w:eastAsia="Arial Unicode MS"/>
          <w:sz w:val="20"/>
        </w:rPr>
        <w:t>Ports number in PGW;</w:t>
      </w:r>
    </w:p>
    <w:p w:rsidR="00E06CC4" w:rsidRPr="00E06CC4" w:rsidRDefault="00E06CC4" w:rsidP="00E06CC4">
      <w:pPr>
        <w:spacing w:line="360" w:lineRule="auto"/>
        <w:jc w:val="both"/>
        <w:rPr>
          <w:rFonts w:cs="Arial"/>
          <w:sz w:val="20"/>
        </w:rPr>
      </w:pPr>
      <w:r w:rsidRPr="00E06CC4">
        <w:rPr>
          <w:rFonts w:cs="Arial"/>
          <w:sz w:val="20"/>
        </w:rPr>
        <w:t>The number of PGW base units (</w:t>
      </w:r>
      <w:r w:rsidRPr="00E06CC4">
        <w:rPr>
          <w:rFonts w:cs="Arial"/>
          <w:position w:val="-12"/>
          <w:sz w:val="20"/>
        </w:rPr>
        <w:object w:dxaOrig="760" w:dyaOrig="380">
          <v:shape id="_x0000_i1247" type="#_x0000_t75" style="width:38.35pt;height:18.7pt" o:ole="">
            <v:imagedata r:id="rId288" o:title=""/>
          </v:shape>
          <o:OLEObject Type="Embed" ProgID="Equation.3" ShapeID="_x0000_i1247" DrawAspect="Content" ObjectID="_1505922432" r:id="rId289"/>
        </w:object>
      </w:r>
      <w:r w:rsidRPr="00E06CC4">
        <w:rPr>
          <w:rFonts w:cs="Arial"/>
          <w:sz w:val="20"/>
        </w:rPr>
        <w:t xml:space="preserve">, units) to meet network requirements is calculated as S1-U link throughput [BH packets / sec] divided by maximal capacity of PGW physical location. The PGW </w:t>
      </w:r>
      <w:r w:rsidRPr="00E06CC4">
        <w:rPr>
          <w:rFonts w:cs="Arial"/>
          <w:sz w:val="20"/>
        </w:rPr>
        <w:lastRenderedPageBreak/>
        <w:t>extension unit is calculated according to formula:</w:t>
      </w:r>
    </w:p>
    <w:tbl>
      <w:tblPr>
        <w:tblW w:w="0" w:type="auto"/>
        <w:tblLook w:val="01E0" w:firstRow="1" w:lastRow="1" w:firstColumn="1" w:lastColumn="1" w:noHBand="0" w:noVBand="0"/>
      </w:tblPr>
      <w:tblGrid>
        <w:gridCol w:w="4781"/>
        <w:gridCol w:w="4052"/>
      </w:tblGrid>
      <w:tr w:rsidR="00E06CC4" w:rsidRPr="00E06CC4" w:rsidTr="0092788B">
        <w:tc>
          <w:tcPr>
            <w:tcW w:w="3076" w:type="dxa"/>
          </w:tcPr>
          <w:p w:rsidR="00E06CC4" w:rsidRPr="00E06CC4" w:rsidRDefault="00E06CC4" w:rsidP="0092788B">
            <w:pPr>
              <w:keepNext/>
              <w:spacing w:line="360" w:lineRule="auto"/>
              <w:jc w:val="both"/>
              <w:rPr>
                <w:sz w:val="20"/>
              </w:rPr>
            </w:pPr>
            <w:r w:rsidRPr="00E06CC4">
              <w:rPr>
                <w:rFonts w:cs="Arial"/>
                <w:position w:val="-62"/>
                <w:sz w:val="20"/>
              </w:rPr>
              <w:object w:dxaOrig="5140" w:dyaOrig="1359">
                <v:shape id="_x0000_i1248" type="#_x0000_t75" style="width:228.15pt;height:57.95pt" o:ole="">
                  <v:imagedata r:id="rId290" o:title=""/>
                </v:shape>
                <o:OLEObject Type="Embed" ProgID="Equation.3" ShapeID="_x0000_i1248" DrawAspect="Content" ObjectID="_1505922433" r:id="rId291"/>
              </w:object>
            </w:r>
          </w:p>
        </w:tc>
        <w:tc>
          <w:tcPr>
            <w:tcW w:w="4052" w:type="dxa"/>
            <w:vAlign w:val="center"/>
          </w:tcPr>
          <w:p w:rsidR="00E06CC4" w:rsidRPr="00E06CC4" w:rsidRDefault="00E06CC4" w:rsidP="0092788B">
            <w:pPr>
              <w:spacing w:line="360" w:lineRule="auto"/>
              <w:ind w:left="992" w:right="-482"/>
              <w:jc w:val="center"/>
              <w:rPr>
                <w:rFonts w:cs="Arial"/>
                <w:b/>
                <w:bCs/>
                <w:sz w:val="20"/>
              </w:rPr>
            </w:pPr>
          </w:p>
        </w:tc>
      </w:tr>
    </w:tbl>
    <w:p w:rsidR="00E06CC4" w:rsidRPr="00E06CC4" w:rsidRDefault="00E06CC4" w:rsidP="00E06CC4">
      <w:pPr>
        <w:ind w:left="709"/>
        <w:jc w:val="both"/>
        <w:rPr>
          <w:rFonts w:cs="Arial"/>
          <w:sz w:val="20"/>
        </w:rPr>
      </w:pPr>
    </w:p>
    <w:p w:rsidR="00E06CC4" w:rsidRPr="00E06CC4" w:rsidRDefault="00E06CC4" w:rsidP="00E06CC4">
      <w:pPr>
        <w:jc w:val="both"/>
        <w:rPr>
          <w:rFonts w:cs="Arial"/>
          <w:sz w:val="20"/>
        </w:rPr>
      </w:pPr>
      <w:r w:rsidRPr="00E06CC4">
        <w:rPr>
          <w:rFonts w:cs="Arial"/>
          <w:sz w:val="20"/>
        </w:rPr>
        <w:t>Where:</w:t>
      </w:r>
    </w:p>
    <w:p w:rsidR="00E06CC4" w:rsidRPr="00E06CC4" w:rsidRDefault="00E06CC4" w:rsidP="00E06CC4">
      <w:pPr>
        <w:spacing w:line="360" w:lineRule="auto"/>
        <w:jc w:val="both"/>
        <w:rPr>
          <w:rFonts w:cs="Arial"/>
          <w:sz w:val="20"/>
        </w:rPr>
      </w:pPr>
      <w:proofErr w:type="gramStart"/>
      <w:r w:rsidRPr="00E06CC4">
        <w:rPr>
          <w:rFonts w:cs="Arial"/>
          <w:i/>
          <w:sz w:val="20"/>
        </w:rPr>
        <w:t>EU(</w:t>
      </w:r>
      <w:proofErr w:type="gramEnd"/>
      <w:r w:rsidRPr="00E06CC4">
        <w:rPr>
          <w:rFonts w:cs="Arial"/>
          <w:i/>
          <w:sz w:val="20"/>
        </w:rPr>
        <w:t>PGW)</w:t>
      </w:r>
      <w:r w:rsidRPr="00E06CC4">
        <w:rPr>
          <w:rFonts w:cs="Arial"/>
          <w:sz w:val="20"/>
        </w:rPr>
        <w:t xml:space="preserve"> – number of PGW extension units</w:t>
      </w:r>
    </w:p>
    <w:p w:rsidR="00E06CC4" w:rsidRPr="00E06CC4" w:rsidRDefault="00E06CC4" w:rsidP="00E06CC4">
      <w:pPr>
        <w:spacing w:line="360" w:lineRule="auto"/>
        <w:jc w:val="both"/>
        <w:rPr>
          <w:rFonts w:cs="Arial"/>
          <w:sz w:val="20"/>
        </w:rPr>
      </w:pPr>
      <w:proofErr w:type="gramStart"/>
      <w:r w:rsidRPr="00E06CC4">
        <w:rPr>
          <w:rFonts w:cs="Arial"/>
          <w:i/>
          <w:sz w:val="20"/>
        </w:rPr>
        <w:t>BU(</w:t>
      </w:r>
      <w:proofErr w:type="gramEnd"/>
      <w:r w:rsidRPr="00E06CC4">
        <w:rPr>
          <w:rFonts w:cs="Arial"/>
          <w:i/>
          <w:sz w:val="20"/>
        </w:rPr>
        <w:t>PGW)</w:t>
      </w:r>
      <w:r w:rsidRPr="00E06CC4">
        <w:rPr>
          <w:rFonts w:cs="Arial"/>
          <w:sz w:val="20"/>
        </w:rPr>
        <w:t xml:space="preserve"> – number of PGW basic units</w:t>
      </w:r>
    </w:p>
    <w:p w:rsidR="00E06CC4" w:rsidRPr="00E06CC4" w:rsidRDefault="00E06CC4" w:rsidP="00E06CC4">
      <w:pPr>
        <w:spacing w:line="360" w:lineRule="auto"/>
        <w:jc w:val="both"/>
        <w:rPr>
          <w:rFonts w:cs="Arial"/>
          <w:sz w:val="20"/>
        </w:rPr>
      </w:pPr>
      <w:proofErr w:type="gramStart"/>
      <w:r w:rsidRPr="00E06CC4">
        <w:rPr>
          <w:rFonts w:cs="Arial"/>
          <w:i/>
          <w:sz w:val="20"/>
        </w:rPr>
        <w:t>CAP(</w:t>
      </w:r>
      <w:proofErr w:type="gramEnd"/>
      <w:r w:rsidRPr="00E06CC4">
        <w:rPr>
          <w:rFonts w:cs="Arial"/>
          <w:i/>
          <w:sz w:val="20"/>
        </w:rPr>
        <w:t>A)</w:t>
      </w:r>
      <w:r w:rsidRPr="00E06CC4">
        <w:rPr>
          <w:rFonts w:cs="Arial"/>
          <w:sz w:val="20"/>
        </w:rPr>
        <w:t xml:space="preserve"> – S1-U link throughput [BH packets / sec]</w:t>
      </w:r>
    </w:p>
    <w:p w:rsidR="00E06CC4" w:rsidRPr="00E06CC4" w:rsidRDefault="00E06CC4" w:rsidP="00E06CC4">
      <w:pPr>
        <w:spacing w:line="360" w:lineRule="auto"/>
        <w:jc w:val="both"/>
        <w:rPr>
          <w:rFonts w:cs="Arial"/>
          <w:sz w:val="20"/>
        </w:rPr>
      </w:pPr>
      <w:proofErr w:type="gramStart"/>
      <w:r w:rsidRPr="00E06CC4">
        <w:rPr>
          <w:rFonts w:cs="Arial"/>
          <w:i/>
          <w:sz w:val="20"/>
        </w:rPr>
        <w:t>OC(</w:t>
      </w:r>
      <w:proofErr w:type="gramEnd"/>
      <w:r w:rsidRPr="00E06CC4">
        <w:rPr>
          <w:rFonts w:cs="Arial"/>
          <w:i/>
          <w:sz w:val="20"/>
        </w:rPr>
        <w:t>base)</w:t>
      </w:r>
      <w:r w:rsidRPr="00E06CC4">
        <w:rPr>
          <w:rFonts w:cs="Arial"/>
          <w:sz w:val="20"/>
        </w:rPr>
        <w:t xml:space="preserve"> – base unit operational capacity of PGW </w:t>
      </w:r>
    </w:p>
    <w:p w:rsidR="00BF6DC2" w:rsidRPr="00BF6DC2" w:rsidRDefault="00BF6DC2" w:rsidP="00BF6DC2">
      <w:pPr>
        <w:pStyle w:val="EYHeading3"/>
      </w:pPr>
      <w:bookmarkStart w:id="430" w:name="_Toc323133608"/>
      <w:bookmarkStart w:id="431" w:name="_Toc432171426"/>
      <w:r>
        <w:t>Dimensioning of sites</w:t>
      </w:r>
      <w:bookmarkEnd w:id="431"/>
    </w:p>
    <w:p w:rsidR="00BF6DC2" w:rsidRPr="00BF6DC2" w:rsidRDefault="00BF6DC2" w:rsidP="00BF6DC2">
      <w:pPr>
        <w:spacing w:before="120" w:line="360" w:lineRule="auto"/>
        <w:jc w:val="both"/>
        <w:rPr>
          <w:rFonts w:cs="Arial"/>
          <w:sz w:val="20"/>
        </w:rPr>
      </w:pPr>
      <w:r w:rsidRPr="00BF6DC2">
        <w:rPr>
          <w:rFonts w:cs="Arial"/>
          <w:sz w:val="20"/>
        </w:rPr>
        <w:t>The total number of sites (N</w:t>
      </w:r>
      <w:r w:rsidRPr="00BF6DC2">
        <w:rPr>
          <w:rFonts w:cs="Arial"/>
          <w:sz w:val="20"/>
          <w:vertAlign w:val="subscript"/>
        </w:rPr>
        <w:t>SI</w:t>
      </w:r>
      <w:r w:rsidRPr="00BF6DC2">
        <w:rPr>
          <w:rFonts w:cs="Arial"/>
          <w:sz w:val="20"/>
        </w:rPr>
        <w:t xml:space="preserve">, units) in the mobile network is calculated according to the following formula: </w:t>
      </w:r>
    </w:p>
    <w:tbl>
      <w:tblPr>
        <w:tblW w:w="0" w:type="auto"/>
        <w:tblLook w:val="01E0" w:firstRow="1" w:lastRow="1" w:firstColumn="1" w:lastColumn="1" w:noHBand="0" w:noVBand="0"/>
      </w:tblPr>
      <w:tblGrid>
        <w:gridCol w:w="3296"/>
        <w:gridCol w:w="3791"/>
      </w:tblGrid>
      <w:tr w:rsidR="00BF6DC2" w:rsidRPr="00BF6DC2" w:rsidTr="002D78F3">
        <w:tc>
          <w:tcPr>
            <w:tcW w:w="3263" w:type="dxa"/>
          </w:tcPr>
          <w:p w:rsidR="00BF6DC2" w:rsidRPr="00BF6DC2" w:rsidRDefault="00BF6DC2" w:rsidP="002D78F3">
            <w:pPr>
              <w:keepNext/>
              <w:spacing w:line="360" w:lineRule="auto"/>
              <w:jc w:val="both"/>
              <w:rPr>
                <w:sz w:val="20"/>
              </w:rPr>
            </w:pPr>
            <w:r w:rsidRPr="00BF6DC2">
              <w:rPr>
                <w:rFonts w:eastAsia="Arial Unicode MS"/>
                <w:position w:val="-28"/>
                <w:sz w:val="20"/>
              </w:rPr>
              <w:object w:dxaOrig="3040" w:dyaOrig="540">
                <v:shape id="_x0000_i1290" type="#_x0000_t75" style="width:154.3pt;height:25.25pt" o:ole="">
                  <v:imagedata r:id="rId292" o:title=""/>
                </v:shape>
                <o:OLEObject Type="Embed" ProgID="Equation.3" ShapeID="_x0000_i1290" DrawAspect="Content" ObjectID="_1505922434" r:id="rId293"/>
              </w:object>
            </w:r>
          </w:p>
        </w:tc>
        <w:tc>
          <w:tcPr>
            <w:tcW w:w="3791" w:type="dxa"/>
          </w:tcPr>
          <w:p w:rsidR="00BF6DC2" w:rsidRPr="00BF6DC2" w:rsidRDefault="00BF6DC2" w:rsidP="002D78F3">
            <w:pPr>
              <w:spacing w:line="360" w:lineRule="auto"/>
              <w:ind w:left="992"/>
              <w:jc w:val="right"/>
              <w:rPr>
                <w:rFonts w:cs="Arial"/>
                <w:sz w:val="20"/>
              </w:rPr>
            </w:pPr>
          </w:p>
        </w:tc>
      </w:tr>
    </w:tbl>
    <w:p w:rsidR="00BF6DC2" w:rsidRPr="00BF6DC2" w:rsidRDefault="00BF6DC2" w:rsidP="00BF6DC2">
      <w:pPr>
        <w:spacing w:before="120" w:line="360" w:lineRule="auto"/>
        <w:jc w:val="both"/>
        <w:rPr>
          <w:rFonts w:cs="Arial"/>
          <w:sz w:val="20"/>
        </w:rPr>
      </w:pPr>
      <w:r w:rsidRPr="00BF6DC2">
        <w:rPr>
          <w:rFonts w:cs="Arial"/>
          <w:sz w:val="20"/>
        </w:rPr>
        <w:t>Where:</w:t>
      </w:r>
    </w:p>
    <w:p w:rsidR="00BF6DC2" w:rsidRPr="00BF6DC2" w:rsidRDefault="00BF6DC2" w:rsidP="00BF6DC2">
      <w:pPr>
        <w:spacing w:before="120" w:line="360" w:lineRule="auto"/>
        <w:ind w:firstLine="1077"/>
        <w:jc w:val="both"/>
        <w:rPr>
          <w:rFonts w:cs="Arial"/>
          <w:sz w:val="20"/>
        </w:rPr>
      </w:pPr>
      <w:r w:rsidRPr="00BF6DC2">
        <w:rPr>
          <w:position w:val="-12"/>
          <w:sz w:val="20"/>
        </w:rPr>
        <w:object w:dxaOrig="400" w:dyaOrig="380">
          <v:shape id="_x0000_i1291" type="#_x0000_t75" style="width:19.65pt;height:15.9pt" o:ole="">
            <v:imagedata r:id="rId294" o:title=""/>
          </v:shape>
          <o:OLEObject Type="Embed" ProgID="Equation.3" ShapeID="_x0000_i1291" DrawAspect="Content" ObjectID="_1505922435" r:id="rId295"/>
        </w:object>
      </w:r>
      <w:r w:rsidRPr="00BF6DC2">
        <w:rPr>
          <w:rFonts w:cs="Arial"/>
          <w:sz w:val="20"/>
        </w:rPr>
        <w:t>– Particular i type sites in GSM network, units;</w:t>
      </w:r>
    </w:p>
    <w:p w:rsidR="00BF6DC2" w:rsidRPr="00BF6DC2" w:rsidRDefault="00BF6DC2" w:rsidP="00BF6DC2">
      <w:pPr>
        <w:spacing w:before="120" w:line="360" w:lineRule="auto"/>
        <w:ind w:firstLine="1077"/>
        <w:jc w:val="both"/>
        <w:rPr>
          <w:rFonts w:cs="Arial"/>
          <w:sz w:val="20"/>
        </w:rPr>
      </w:pPr>
      <w:r w:rsidRPr="00BF6DC2">
        <w:rPr>
          <w:position w:val="-12"/>
          <w:sz w:val="20"/>
        </w:rPr>
        <w:object w:dxaOrig="480" w:dyaOrig="380">
          <v:shape id="_x0000_i1292" type="#_x0000_t75" style="width:25.25pt;height:15.9pt" o:ole="">
            <v:imagedata r:id="rId296" o:title=""/>
          </v:shape>
          <o:OLEObject Type="Embed" ProgID="Equation.3" ShapeID="_x0000_i1292" DrawAspect="Content" ObjectID="_1505922436" r:id="rId297"/>
        </w:object>
      </w:r>
      <w:r w:rsidRPr="00BF6DC2">
        <w:rPr>
          <w:rFonts w:cs="Arial"/>
          <w:sz w:val="20"/>
        </w:rPr>
        <w:t>– Particular i type sites in UMTS network, units.</w:t>
      </w:r>
    </w:p>
    <w:p w:rsidR="00BF6DC2" w:rsidRPr="00BF6DC2" w:rsidRDefault="00BF6DC2" w:rsidP="00BF6DC2">
      <w:pPr>
        <w:spacing w:before="120" w:line="360" w:lineRule="auto"/>
        <w:ind w:firstLine="1077"/>
        <w:jc w:val="both"/>
        <w:rPr>
          <w:rFonts w:cs="Arial"/>
          <w:sz w:val="20"/>
        </w:rPr>
      </w:pPr>
      <w:r w:rsidRPr="00BF6DC2">
        <w:rPr>
          <w:position w:val="-12"/>
          <w:sz w:val="20"/>
        </w:rPr>
        <w:object w:dxaOrig="480" w:dyaOrig="380">
          <v:shape id="_x0000_i1293" type="#_x0000_t75" style="width:25.25pt;height:15.9pt" o:ole="">
            <v:imagedata r:id="rId298" o:title=""/>
          </v:shape>
          <o:OLEObject Type="Embed" ProgID="Equation.3" ShapeID="_x0000_i1293" DrawAspect="Content" ObjectID="_1505922437" r:id="rId299"/>
        </w:object>
      </w:r>
      <w:r w:rsidRPr="00BF6DC2">
        <w:rPr>
          <w:rFonts w:cs="Arial"/>
          <w:sz w:val="20"/>
        </w:rPr>
        <w:t>– Particular i type sites in LTE network, units.</w:t>
      </w:r>
    </w:p>
    <w:p w:rsidR="00BF6DC2" w:rsidRPr="00BF6DC2" w:rsidRDefault="00BF6DC2" w:rsidP="00BF6DC2">
      <w:pPr>
        <w:spacing w:before="120" w:line="360" w:lineRule="auto"/>
        <w:jc w:val="both"/>
        <w:rPr>
          <w:rFonts w:cs="Arial"/>
          <w:sz w:val="20"/>
        </w:rPr>
      </w:pPr>
      <w:r w:rsidRPr="00BF6DC2">
        <w:rPr>
          <w:rFonts w:cs="Arial"/>
          <w:sz w:val="20"/>
        </w:rPr>
        <w:t xml:space="preserve"> </w:t>
      </w:r>
      <w:r>
        <w:rPr>
          <w:rFonts w:cs="Arial"/>
          <w:sz w:val="20"/>
        </w:rPr>
        <w:tab/>
      </w:r>
      <w:r w:rsidRPr="00BF6DC2">
        <w:rPr>
          <w:rFonts w:cs="Arial"/>
          <w:i/>
          <w:sz w:val="20"/>
        </w:rPr>
        <w:t>i</w:t>
      </w:r>
      <w:r w:rsidRPr="00BF6DC2">
        <w:rPr>
          <w:rFonts w:cs="Arial"/>
          <w:sz w:val="20"/>
        </w:rPr>
        <w:t xml:space="preserve"> – Defines number of sectors in the site (one, two or three).</w:t>
      </w:r>
    </w:p>
    <w:p w:rsidR="007B4018" w:rsidRDefault="007B4018" w:rsidP="007B4018">
      <w:pPr>
        <w:pStyle w:val="EYHeading3"/>
      </w:pPr>
      <w:bookmarkStart w:id="432" w:name="_Toc432171427"/>
      <w:r>
        <w:t>Dimensioning of core network</w:t>
      </w:r>
      <w:bookmarkEnd w:id="432"/>
    </w:p>
    <w:p w:rsidR="007B4018" w:rsidRPr="00F01F70" w:rsidRDefault="007B4018" w:rsidP="007B4018">
      <w:pPr>
        <w:pStyle w:val="EYHeading4"/>
      </w:pPr>
      <w:bookmarkStart w:id="433" w:name="_Toc432171428"/>
      <w:r w:rsidRPr="00F01F70">
        <w:t>Mobile Switching Centre Server</w:t>
      </w:r>
      <w:bookmarkEnd w:id="430"/>
      <w:bookmarkEnd w:id="433"/>
    </w:p>
    <w:p w:rsidR="00230C8E" w:rsidRDefault="007B4018" w:rsidP="007B4018">
      <w:pPr>
        <w:spacing w:before="120" w:line="360" w:lineRule="auto"/>
        <w:jc w:val="both"/>
        <w:rPr>
          <w:rFonts w:cs="Arial"/>
          <w:sz w:val="20"/>
        </w:rPr>
      </w:pPr>
      <w:r w:rsidRPr="007B4018">
        <w:rPr>
          <w:rFonts w:cs="Arial"/>
          <w:sz w:val="20"/>
        </w:rPr>
        <w:t>Mobile Switc</w:t>
      </w:r>
      <w:r w:rsidR="00F13E60">
        <w:rPr>
          <w:rFonts w:cs="Arial"/>
          <w:sz w:val="20"/>
        </w:rPr>
        <w:t>hing Centre Server handles voice calls</w:t>
      </w:r>
      <w:r w:rsidRPr="007B4018">
        <w:rPr>
          <w:rFonts w:cs="Arial"/>
          <w:sz w:val="20"/>
        </w:rPr>
        <w:t>. As MSS is a processing unit of the core network and it does not handle the traffic, its calculations are based only on the amo</w:t>
      </w:r>
      <w:r w:rsidR="00230C8E">
        <w:rPr>
          <w:rFonts w:cs="Arial"/>
          <w:sz w:val="20"/>
        </w:rPr>
        <w:t xml:space="preserve">unt of busy hour call attempts. </w:t>
      </w:r>
    </w:p>
    <w:p w:rsidR="007B4018" w:rsidRPr="007B4018" w:rsidRDefault="007B4018" w:rsidP="007B4018">
      <w:pPr>
        <w:spacing w:before="120" w:line="360" w:lineRule="auto"/>
        <w:jc w:val="both"/>
        <w:rPr>
          <w:rFonts w:cs="Arial"/>
          <w:sz w:val="20"/>
        </w:rPr>
      </w:pPr>
      <w:r w:rsidRPr="007B4018">
        <w:rPr>
          <w:rFonts w:cs="Arial"/>
          <w:sz w:val="20"/>
        </w:rPr>
        <w:t>The outcome of the algorithms presented in this section is the amount o</w:t>
      </w:r>
      <w:r w:rsidR="00230C8E">
        <w:rPr>
          <w:rFonts w:cs="Arial"/>
          <w:sz w:val="20"/>
        </w:rPr>
        <w:t xml:space="preserve">f MSS base and extension units. </w:t>
      </w:r>
      <w:r w:rsidRPr="007B4018">
        <w:rPr>
          <w:rFonts w:cs="Arial"/>
          <w:sz w:val="20"/>
        </w:rPr>
        <w:t>Estimation of the minimum number of MSS base units required is a function of requirements to meet minimal network configurations an</w:t>
      </w:r>
      <w:r w:rsidR="00230C8E">
        <w:rPr>
          <w:rFonts w:cs="Arial"/>
          <w:sz w:val="20"/>
        </w:rPr>
        <w:t xml:space="preserve">d switching capacity. </w:t>
      </w:r>
      <w:r w:rsidRPr="007B4018">
        <w:rPr>
          <w:rFonts w:cs="Arial"/>
          <w:sz w:val="20"/>
        </w:rPr>
        <w:t>For the requirements to meet the minimal network configuration demand there is an assumption adopted i</w:t>
      </w:r>
      <w:r w:rsidR="00230C8E">
        <w:rPr>
          <w:rFonts w:cs="Arial"/>
          <w:sz w:val="20"/>
        </w:rPr>
        <w:t xml:space="preserve">n </w:t>
      </w:r>
      <w:r w:rsidRPr="007B4018">
        <w:rPr>
          <w:rFonts w:cs="Arial"/>
          <w:sz w:val="20"/>
        </w:rPr>
        <w:t>model that the minimal number of</w:t>
      </w:r>
      <w:r w:rsidR="00230C8E">
        <w:rPr>
          <w:rFonts w:cs="Arial"/>
          <w:sz w:val="20"/>
        </w:rPr>
        <w:t xml:space="preserve"> MSS in a mobile network is two (1+1 redundancy).</w:t>
      </w:r>
    </w:p>
    <w:p w:rsidR="007B4018" w:rsidRPr="007B4018" w:rsidRDefault="007B4018" w:rsidP="007B4018">
      <w:pPr>
        <w:spacing w:before="120" w:line="360" w:lineRule="auto"/>
        <w:jc w:val="both"/>
        <w:rPr>
          <w:rFonts w:cs="Arial"/>
          <w:sz w:val="20"/>
        </w:rPr>
      </w:pPr>
      <w:r w:rsidRPr="007B4018">
        <w:rPr>
          <w:rFonts w:cs="Arial"/>
          <w:sz w:val="20"/>
        </w:rPr>
        <w:t>The number of MSS base units (</w:t>
      </w:r>
      <w:r w:rsidRPr="007B4018">
        <w:rPr>
          <w:rFonts w:cs="Arial"/>
          <w:sz w:val="20"/>
        </w:rPr>
        <w:object w:dxaOrig="700" w:dyaOrig="380">
          <v:shape id="_x0000_i1136" type="#_x0000_t75" style="width:35.55pt;height:18.7pt" o:ole="">
            <v:imagedata r:id="rId300" o:title=""/>
          </v:shape>
          <o:OLEObject Type="Embed" ProgID="Equation.3" ShapeID="_x0000_i1136" DrawAspect="Content" ObjectID="_1505922438" r:id="rId301"/>
        </w:object>
      </w:r>
      <w:r w:rsidRPr="007B4018">
        <w:rPr>
          <w:rFonts w:cs="Arial"/>
          <w:sz w:val="20"/>
        </w:rPr>
        <w:t>, units) to meet switching capacity requirements (central processing unit (CPU) case) are calculated according to the following formulas:</w:t>
      </w:r>
    </w:p>
    <w:tbl>
      <w:tblPr>
        <w:tblW w:w="0" w:type="auto"/>
        <w:tblLook w:val="01E0" w:firstRow="1" w:lastRow="1" w:firstColumn="1" w:lastColumn="1" w:noHBand="0" w:noVBand="0"/>
      </w:tblPr>
      <w:tblGrid>
        <w:gridCol w:w="3076"/>
        <w:gridCol w:w="4052"/>
      </w:tblGrid>
      <w:tr w:rsidR="007B4018" w:rsidRPr="00F01F70" w:rsidTr="007B4018">
        <w:tc>
          <w:tcPr>
            <w:tcW w:w="3076" w:type="dxa"/>
          </w:tcPr>
          <w:p w:rsidR="007B4018" w:rsidRPr="00781E23" w:rsidRDefault="007B4018" w:rsidP="007B4018">
            <w:pPr>
              <w:keepNext/>
              <w:spacing w:line="360" w:lineRule="auto"/>
              <w:jc w:val="both"/>
              <w:rPr>
                <w:rFonts w:ascii="Times New Roman" w:hAnsi="Times New Roman"/>
                <w:lang w:val="fi-FI"/>
              </w:rPr>
            </w:pPr>
            <w:r w:rsidRPr="00F01F70">
              <w:rPr>
                <w:rFonts w:ascii="Arial" w:hAnsi="Arial" w:cs="Arial"/>
                <w:position w:val="-30"/>
                <w:szCs w:val="22"/>
              </w:rPr>
              <w:object w:dxaOrig="1620" w:dyaOrig="700">
                <v:shape id="_x0000_i1137" type="#_x0000_t75" style="width:80.4pt;height:35.55pt" o:ole="">
                  <v:imagedata r:id="rId302" o:title=""/>
                </v:shape>
                <o:OLEObject Type="Embed" ProgID="Equation.3" ShapeID="_x0000_i1137" DrawAspect="Content" ObjectID="_1505922439" r:id="rId303"/>
              </w:object>
            </w:r>
          </w:p>
        </w:tc>
        <w:tc>
          <w:tcPr>
            <w:tcW w:w="4052" w:type="dxa"/>
            <w:vAlign w:val="center"/>
          </w:tcPr>
          <w:p w:rsidR="007B4018" w:rsidRDefault="007B4018" w:rsidP="007B4018">
            <w:pPr>
              <w:tabs>
                <w:tab w:val="num" w:pos="1800"/>
              </w:tabs>
              <w:spacing w:line="360" w:lineRule="auto"/>
              <w:ind w:left="992"/>
              <w:jc w:val="right"/>
              <w:rPr>
                <w:rFonts w:ascii="Arial" w:hAnsi="Arial" w:cs="Arial"/>
                <w:b/>
                <w:bCs/>
                <w:i/>
                <w:iCs/>
                <w:szCs w:val="28"/>
              </w:rPr>
            </w:pPr>
          </w:p>
        </w:tc>
      </w:tr>
      <w:tr w:rsidR="007B4018" w:rsidRPr="00F01F70" w:rsidTr="007B4018">
        <w:tc>
          <w:tcPr>
            <w:tcW w:w="3076" w:type="dxa"/>
          </w:tcPr>
          <w:p w:rsidR="007B4018" w:rsidRPr="00781E23" w:rsidRDefault="007B4018" w:rsidP="007B4018">
            <w:pPr>
              <w:keepNext/>
              <w:spacing w:line="360" w:lineRule="auto"/>
              <w:jc w:val="both"/>
              <w:rPr>
                <w:rFonts w:ascii="Times New Roman" w:hAnsi="Times New Roman"/>
                <w:lang w:val="fi-FI"/>
              </w:rPr>
            </w:pPr>
            <w:r w:rsidRPr="00F01F70">
              <w:rPr>
                <w:b/>
                <w:position w:val="-14"/>
              </w:rPr>
              <w:object w:dxaOrig="2460" w:dyaOrig="400">
                <v:shape id="_x0000_i1138" type="#_x0000_t75" style="width:123.45pt;height:19.65pt" o:ole="">
                  <v:imagedata r:id="rId304" o:title=""/>
                </v:shape>
                <o:OLEObject Type="Embed" ProgID="Equation.3" ShapeID="_x0000_i1138" DrawAspect="Content" ObjectID="_1505922440" r:id="rId305"/>
              </w:object>
            </w:r>
          </w:p>
        </w:tc>
        <w:tc>
          <w:tcPr>
            <w:tcW w:w="4052" w:type="dxa"/>
            <w:vAlign w:val="center"/>
          </w:tcPr>
          <w:p w:rsidR="007B4018" w:rsidRDefault="007B4018" w:rsidP="00230C8E">
            <w:pPr>
              <w:tabs>
                <w:tab w:val="num" w:pos="1352"/>
              </w:tabs>
              <w:spacing w:line="360" w:lineRule="auto"/>
              <w:ind w:left="992"/>
              <w:jc w:val="center"/>
              <w:rPr>
                <w:rFonts w:ascii="Arial" w:hAnsi="Arial" w:cs="Arial"/>
                <w:b/>
                <w:bCs/>
                <w:i/>
                <w:iCs/>
                <w:szCs w:val="28"/>
              </w:rPr>
            </w:pPr>
          </w:p>
        </w:tc>
      </w:tr>
    </w:tbl>
    <w:p w:rsidR="007B4018" w:rsidRPr="00230C8E" w:rsidRDefault="007B4018" w:rsidP="007B4018">
      <w:pPr>
        <w:spacing w:before="120" w:line="360" w:lineRule="auto"/>
        <w:jc w:val="both"/>
        <w:rPr>
          <w:rFonts w:cs="Arial"/>
          <w:sz w:val="20"/>
        </w:rPr>
      </w:pPr>
      <w:r w:rsidRPr="00230C8E">
        <w:rPr>
          <w:rFonts w:cs="Arial"/>
          <w:sz w:val="20"/>
        </w:rPr>
        <w:t>Where:</w:t>
      </w:r>
    </w:p>
    <w:p w:rsidR="007B4018" w:rsidRPr="00230C8E" w:rsidRDefault="007B4018" w:rsidP="00230C8E">
      <w:pPr>
        <w:spacing w:before="120" w:line="360" w:lineRule="auto"/>
        <w:ind w:firstLine="1077"/>
        <w:jc w:val="both"/>
        <w:rPr>
          <w:rFonts w:cs="Arial"/>
          <w:sz w:val="20"/>
        </w:rPr>
      </w:pPr>
      <w:r w:rsidRPr="00230C8E">
        <w:rPr>
          <w:noProof/>
          <w:position w:val="-12"/>
          <w:sz w:val="20"/>
          <w:lang w:val="pl-PL" w:eastAsia="pl-PL"/>
        </w:rPr>
        <w:drawing>
          <wp:inline distT="0" distB="0" distL="0" distR="0" wp14:anchorId="6D48E926" wp14:editId="21254673">
            <wp:extent cx="409575" cy="228600"/>
            <wp:effectExtent l="0" t="0" r="9525" b="0"/>
            <wp:docPr id="3"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06"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230C8E">
        <w:rPr>
          <w:rFonts w:cs="Arial"/>
          <w:sz w:val="20"/>
        </w:rPr>
        <w:t xml:space="preserve"> </w:t>
      </w:r>
      <w:r w:rsidR="007F7FB9">
        <w:rPr>
          <w:rFonts w:cs="Arial"/>
          <w:sz w:val="20"/>
        </w:rPr>
        <w:t>– Call attempts in BHT, BHCA</w:t>
      </w:r>
      <w:r w:rsidRPr="00230C8E">
        <w:rPr>
          <w:rFonts w:cs="Arial"/>
          <w:sz w:val="20"/>
        </w:rPr>
        <w:t>.</w:t>
      </w:r>
    </w:p>
    <w:p w:rsidR="007B4018" w:rsidRPr="00230C8E" w:rsidRDefault="007B4018" w:rsidP="00230C8E">
      <w:pPr>
        <w:spacing w:before="120" w:line="360" w:lineRule="auto"/>
        <w:ind w:firstLine="1077"/>
        <w:jc w:val="both"/>
        <w:rPr>
          <w:rFonts w:cs="Arial"/>
          <w:sz w:val="20"/>
        </w:rPr>
      </w:pPr>
      <w:r w:rsidRPr="00230C8E">
        <w:rPr>
          <w:position w:val="-14"/>
          <w:sz w:val="20"/>
        </w:rPr>
        <w:object w:dxaOrig="620" w:dyaOrig="400">
          <v:shape id="_x0000_i1139" type="#_x0000_t75" style="width:30.85pt;height:19.65pt" o:ole="">
            <v:imagedata r:id="rId307" o:title=""/>
          </v:shape>
          <o:OLEObject Type="Embed" ProgID="Equation.3" ShapeID="_x0000_i1139" DrawAspect="Content" ObjectID="_1505922441" r:id="rId308"/>
        </w:object>
      </w:r>
      <w:r w:rsidRPr="00230C8E">
        <w:rPr>
          <w:rFonts w:cs="Arial"/>
          <w:sz w:val="20"/>
        </w:rPr>
        <w:t xml:space="preserve"> – Maximal MSS operational capacity to sat</w:t>
      </w:r>
      <w:r w:rsidR="00230C8E">
        <w:rPr>
          <w:rFonts w:cs="Arial"/>
          <w:sz w:val="20"/>
        </w:rPr>
        <w:t>isfy call attempts in BHT, BHCA.</w:t>
      </w:r>
    </w:p>
    <w:p w:rsidR="007B4018" w:rsidRPr="00230C8E" w:rsidRDefault="007B4018" w:rsidP="00230C8E">
      <w:pPr>
        <w:spacing w:before="120" w:line="360" w:lineRule="auto"/>
        <w:ind w:firstLine="1077"/>
        <w:jc w:val="both"/>
        <w:rPr>
          <w:rFonts w:cs="Arial"/>
          <w:sz w:val="20"/>
        </w:rPr>
      </w:pPr>
      <w:r w:rsidRPr="00230C8E">
        <w:rPr>
          <w:rFonts w:cs="Arial"/>
          <w:sz w:val="20"/>
        </w:rPr>
        <w:t>C</w:t>
      </w:r>
      <w:r w:rsidRPr="00230C8E">
        <w:rPr>
          <w:rFonts w:cs="Arial"/>
          <w:sz w:val="20"/>
          <w:vertAlign w:val="subscript"/>
        </w:rPr>
        <w:t>CPU</w:t>
      </w:r>
      <w:r w:rsidR="00230C8E">
        <w:rPr>
          <w:rFonts w:cs="Arial"/>
          <w:sz w:val="20"/>
        </w:rPr>
        <w:t xml:space="preserve"> – </w:t>
      </w:r>
      <w:r w:rsidR="00230C8E" w:rsidRPr="00230C8E">
        <w:rPr>
          <w:rFonts w:cs="Arial"/>
          <w:sz w:val="20"/>
        </w:rPr>
        <w:t>MSS</w:t>
      </w:r>
      <w:r w:rsidR="00230C8E">
        <w:rPr>
          <w:rFonts w:cs="Arial"/>
          <w:sz w:val="20"/>
        </w:rPr>
        <w:t xml:space="preserve"> extension unit - switching capacity</w:t>
      </w:r>
      <w:r w:rsidRPr="00230C8E">
        <w:rPr>
          <w:rFonts w:cs="Arial"/>
          <w:sz w:val="20"/>
        </w:rPr>
        <w:t>, BHCA;</w:t>
      </w:r>
    </w:p>
    <w:p w:rsidR="007B4018" w:rsidRPr="00230C8E" w:rsidRDefault="007B4018" w:rsidP="00230C8E">
      <w:pPr>
        <w:spacing w:before="120" w:line="360" w:lineRule="auto"/>
        <w:ind w:firstLine="1077"/>
        <w:jc w:val="both"/>
        <w:rPr>
          <w:rFonts w:cs="Arial"/>
          <w:sz w:val="20"/>
        </w:rPr>
      </w:pPr>
      <w:r w:rsidRPr="00230C8E">
        <w:rPr>
          <w:rFonts w:cs="Arial"/>
          <w:sz w:val="20"/>
        </w:rPr>
        <w:t>N</w:t>
      </w:r>
      <w:r w:rsidRPr="00230C8E">
        <w:rPr>
          <w:rFonts w:cs="Arial"/>
          <w:sz w:val="20"/>
          <w:vertAlign w:val="subscript"/>
        </w:rPr>
        <w:t>CPU/MSS</w:t>
      </w:r>
      <w:r w:rsidRPr="00230C8E">
        <w:rPr>
          <w:rFonts w:cs="Arial"/>
          <w:sz w:val="20"/>
        </w:rPr>
        <w:t xml:space="preserve"> – </w:t>
      </w:r>
      <w:r w:rsidR="00230C8E">
        <w:rPr>
          <w:rFonts w:cs="Arial"/>
          <w:sz w:val="20"/>
        </w:rPr>
        <w:t>extension units</w:t>
      </w:r>
      <w:r w:rsidRPr="00230C8E">
        <w:rPr>
          <w:rFonts w:cs="Arial"/>
          <w:sz w:val="20"/>
        </w:rPr>
        <w:t xml:space="preserve"> per MSS, units.</w:t>
      </w:r>
    </w:p>
    <w:p w:rsidR="007B4018" w:rsidRPr="00230C8E" w:rsidRDefault="007B4018" w:rsidP="007B4018">
      <w:pPr>
        <w:spacing w:before="120" w:line="360" w:lineRule="auto"/>
        <w:jc w:val="both"/>
        <w:rPr>
          <w:rFonts w:cs="Arial"/>
          <w:sz w:val="20"/>
        </w:rPr>
      </w:pPr>
      <w:r w:rsidRPr="00230C8E">
        <w:rPr>
          <w:rFonts w:cs="Arial"/>
          <w:sz w:val="20"/>
        </w:rPr>
        <w:t>So total amount of MSS base units (BU</w:t>
      </w:r>
      <w:r w:rsidRPr="00230C8E">
        <w:rPr>
          <w:rFonts w:cs="Arial"/>
          <w:sz w:val="20"/>
          <w:vertAlign w:val="subscript"/>
        </w:rPr>
        <w:t>MSS</w:t>
      </w:r>
      <w:r w:rsidRPr="00230C8E">
        <w:rPr>
          <w:rFonts w:cs="Arial"/>
          <w:sz w:val="20"/>
        </w:rPr>
        <w:t>, units) is calculated according to the following formula:</w:t>
      </w:r>
    </w:p>
    <w:tbl>
      <w:tblPr>
        <w:tblW w:w="0" w:type="auto"/>
        <w:tblLook w:val="01E0" w:firstRow="1" w:lastRow="1" w:firstColumn="1" w:lastColumn="1" w:noHBand="0" w:noVBand="0"/>
      </w:tblPr>
      <w:tblGrid>
        <w:gridCol w:w="3916"/>
        <w:gridCol w:w="3138"/>
      </w:tblGrid>
      <w:tr w:rsidR="007B4018" w:rsidRPr="00230C8E" w:rsidTr="007B4018">
        <w:tc>
          <w:tcPr>
            <w:tcW w:w="3916" w:type="dxa"/>
          </w:tcPr>
          <w:p w:rsidR="007B4018" w:rsidRPr="00230C8E" w:rsidRDefault="007B4018" w:rsidP="007B4018">
            <w:pPr>
              <w:keepNext/>
              <w:spacing w:line="360" w:lineRule="auto"/>
              <w:jc w:val="both"/>
              <w:rPr>
                <w:sz w:val="20"/>
                <w:lang w:val="fi-FI"/>
              </w:rPr>
            </w:pPr>
            <w:r w:rsidRPr="00230C8E">
              <w:rPr>
                <w:rFonts w:cs="Arial"/>
                <w:position w:val="-12"/>
                <w:sz w:val="20"/>
              </w:rPr>
              <w:object w:dxaOrig="2900" w:dyaOrig="380">
                <v:shape id="_x0000_i1140" type="#_x0000_t75" style="width:144.95pt;height:18.7pt" o:ole="">
                  <v:imagedata r:id="rId309" o:title=""/>
                </v:shape>
                <o:OLEObject Type="Embed" ProgID="Equation.3" ShapeID="_x0000_i1140" DrawAspect="Content" ObjectID="_1505922442" r:id="rId310"/>
              </w:object>
            </w:r>
          </w:p>
        </w:tc>
        <w:tc>
          <w:tcPr>
            <w:tcW w:w="3138" w:type="dxa"/>
            <w:vAlign w:val="center"/>
          </w:tcPr>
          <w:p w:rsidR="007B4018" w:rsidRPr="00230C8E" w:rsidRDefault="007B4018" w:rsidP="007B4018">
            <w:pPr>
              <w:tabs>
                <w:tab w:val="left" w:pos="2461"/>
              </w:tabs>
              <w:spacing w:line="360" w:lineRule="auto"/>
              <w:ind w:left="992"/>
              <w:jc w:val="right"/>
              <w:rPr>
                <w:rFonts w:cs="Arial"/>
                <w:b/>
                <w:bCs/>
                <w:sz w:val="20"/>
              </w:rPr>
            </w:pPr>
          </w:p>
        </w:tc>
      </w:tr>
    </w:tbl>
    <w:p w:rsidR="007B4018" w:rsidRPr="00230C8E" w:rsidRDefault="007B4018" w:rsidP="007B4018">
      <w:pPr>
        <w:spacing w:before="120" w:line="360" w:lineRule="auto"/>
        <w:jc w:val="both"/>
        <w:rPr>
          <w:rFonts w:cs="Arial"/>
          <w:sz w:val="20"/>
        </w:rPr>
      </w:pPr>
      <w:r w:rsidRPr="00230C8E">
        <w:rPr>
          <w:rFonts w:cs="Arial"/>
          <w:sz w:val="20"/>
        </w:rPr>
        <w:t>Where:</w:t>
      </w:r>
    </w:p>
    <w:p w:rsidR="007B4018" w:rsidRPr="00230C8E" w:rsidRDefault="007B4018" w:rsidP="00230C8E">
      <w:pPr>
        <w:spacing w:before="120" w:line="360" w:lineRule="auto"/>
        <w:ind w:left="1077"/>
        <w:jc w:val="both"/>
        <w:rPr>
          <w:rFonts w:cs="Arial"/>
          <w:sz w:val="20"/>
        </w:rPr>
      </w:pPr>
      <w:r w:rsidRPr="00230C8E">
        <w:rPr>
          <w:rFonts w:cs="Arial"/>
          <w:position w:val="-12"/>
          <w:sz w:val="20"/>
        </w:rPr>
        <w:object w:dxaOrig="700" w:dyaOrig="380">
          <v:shape id="_x0000_i1141" type="#_x0000_t75" style="width:35.55pt;height:18.7pt" o:ole="">
            <v:imagedata r:id="rId311" o:title=""/>
          </v:shape>
          <o:OLEObject Type="Embed" ProgID="Equation.3" ShapeID="_x0000_i1141" DrawAspect="Content" ObjectID="_1505922443" r:id="rId312"/>
        </w:object>
      </w:r>
      <w:r w:rsidRPr="00230C8E">
        <w:rPr>
          <w:rFonts w:cs="Arial"/>
          <w:sz w:val="20"/>
        </w:rPr>
        <w:t xml:space="preserve"> – Number of MSS base units to meet minimal requirements of the network, units. This number is assumption which is provided at the beginning of this section and equals to 2 units.</w:t>
      </w:r>
    </w:p>
    <w:p w:rsidR="007B4018" w:rsidRPr="00230C8E" w:rsidRDefault="007B4018" w:rsidP="00230C8E">
      <w:pPr>
        <w:spacing w:before="120" w:line="360" w:lineRule="auto"/>
        <w:ind w:left="1077"/>
        <w:jc w:val="both"/>
        <w:rPr>
          <w:rFonts w:cs="Arial"/>
          <w:sz w:val="20"/>
        </w:rPr>
      </w:pPr>
      <w:r w:rsidRPr="00230C8E">
        <w:rPr>
          <w:rFonts w:cs="Arial"/>
          <w:position w:val="-12"/>
          <w:sz w:val="20"/>
        </w:rPr>
        <w:object w:dxaOrig="700" w:dyaOrig="380">
          <v:shape id="_x0000_i1142" type="#_x0000_t75" style="width:35.55pt;height:18.7pt" o:ole="">
            <v:imagedata r:id="rId313" o:title=""/>
          </v:shape>
          <o:OLEObject Type="Embed" ProgID="Equation.3" ShapeID="_x0000_i1142" DrawAspect="Content" ObjectID="_1505922444" r:id="rId314"/>
        </w:object>
      </w:r>
      <w:r w:rsidRPr="00230C8E">
        <w:rPr>
          <w:rFonts w:cs="Arial"/>
          <w:sz w:val="20"/>
        </w:rPr>
        <w:t xml:space="preserve"> – Number of MSS base units to meet sw</w:t>
      </w:r>
      <w:r w:rsidR="00230C8E">
        <w:rPr>
          <w:rFonts w:cs="Arial"/>
          <w:sz w:val="20"/>
        </w:rPr>
        <w:t>itching capacity requirements;</w:t>
      </w:r>
    </w:p>
    <w:p w:rsidR="007B4018" w:rsidRDefault="007B4018" w:rsidP="00230C8E">
      <w:pPr>
        <w:spacing w:before="120" w:line="360" w:lineRule="auto"/>
        <w:jc w:val="both"/>
        <w:rPr>
          <w:rFonts w:cs="Arial"/>
          <w:sz w:val="20"/>
        </w:rPr>
      </w:pPr>
      <w:r w:rsidRPr="00230C8E">
        <w:rPr>
          <w:rFonts w:cs="Arial"/>
          <w:sz w:val="20"/>
        </w:rPr>
        <w:t xml:space="preserve">The amount of MSS extension units is calculated according to the algorithm provided in section </w:t>
      </w:r>
      <w:r w:rsidR="00230C8E">
        <w:rPr>
          <w:rFonts w:cs="Arial"/>
          <w:sz w:val="20"/>
        </w:rPr>
        <w:t xml:space="preserve">7.3.1 </w:t>
      </w:r>
      <w:r w:rsidR="00230C8E" w:rsidRPr="00F5166D">
        <w:rPr>
          <w:rFonts w:cs="Arial"/>
          <w:sz w:val="20"/>
        </w:rPr>
        <w:t xml:space="preserve">Base and extension </w:t>
      </w:r>
      <w:proofErr w:type="gramStart"/>
      <w:r w:rsidR="00230C8E" w:rsidRPr="00F5166D">
        <w:rPr>
          <w:rFonts w:cs="Arial"/>
          <w:sz w:val="20"/>
        </w:rPr>
        <w:t>units</w:t>
      </w:r>
      <w:proofErr w:type="gramEnd"/>
      <w:r w:rsidR="00230C8E" w:rsidRPr="00F5166D">
        <w:rPr>
          <w:rFonts w:cs="Arial"/>
          <w:sz w:val="20"/>
        </w:rPr>
        <w:t xml:space="preserve"> concept</w:t>
      </w:r>
      <w:r w:rsidR="00230C8E">
        <w:rPr>
          <w:rFonts w:cs="Arial"/>
          <w:sz w:val="20"/>
        </w:rPr>
        <w:t>.</w:t>
      </w:r>
    </w:p>
    <w:p w:rsidR="00AD4ABB" w:rsidRPr="00AD4ABB" w:rsidRDefault="00AD4ABB" w:rsidP="00AD4ABB">
      <w:pPr>
        <w:pStyle w:val="EYHeading4"/>
      </w:pPr>
      <w:bookmarkStart w:id="434" w:name="_Toc432171429"/>
      <w:r>
        <w:t>Media Gateway</w:t>
      </w:r>
      <w:bookmarkEnd w:id="434"/>
    </w:p>
    <w:p w:rsidR="00AD4ABB" w:rsidRPr="00AD4ABB" w:rsidRDefault="00AD4ABB" w:rsidP="00AD4ABB">
      <w:pPr>
        <w:spacing w:before="120" w:line="360" w:lineRule="auto"/>
        <w:jc w:val="both"/>
        <w:rPr>
          <w:rFonts w:cs="Arial"/>
          <w:sz w:val="20"/>
        </w:rPr>
      </w:pPr>
      <w:r w:rsidRPr="00AD4ABB">
        <w:rPr>
          <w:rFonts w:cs="Arial"/>
          <w:sz w:val="20"/>
        </w:rPr>
        <w:t xml:space="preserve">MGW comprises of the following parts: </w:t>
      </w:r>
    </w:p>
    <w:p w:rsidR="00AD4ABB" w:rsidRPr="00AD4ABB" w:rsidRDefault="00AD4ABB" w:rsidP="00E702D2">
      <w:pPr>
        <w:widowControl/>
        <w:numPr>
          <w:ilvl w:val="0"/>
          <w:numId w:val="24"/>
        </w:numPr>
        <w:autoSpaceDE/>
        <w:autoSpaceDN/>
        <w:adjustRightInd/>
        <w:spacing w:before="120" w:line="360" w:lineRule="auto"/>
        <w:jc w:val="both"/>
        <w:rPr>
          <w:rFonts w:cs="Arial"/>
          <w:sz w:val="20"/>
        </w:rPr>
      </w:pPr>
      <w:r w:rsidRPr="00AD4ABB">
        <w:rPr>
          <w:rFonts w:cs="Arial"/>
          <w:sz w:val="20"/>
        </w:rPr>
        <w:t>Base unit and software;</w:t>
      </w:r>
    </w:p>
    <w:p w:rsidR="00AD4ABB" w:rsidRPr="00AD4ABB" w:rsidRDefault="00AD4ABB" w:rsidP="00E702D2">
      <w:pPr>
        <w:widowControl/>
        <w:numPr>
          <w:ilvl w:val="0"/>
          <w:numId w:val="24"/>
        </w:numPr>
        <w:autoSpaceDE/>
        <w:autoSpaceDN/>
        <w:adjustRightInd/>
        <w:spacing w:before="120" w:line="360" w:lineRule="auto"/>
        <w:jc w:val="both"/>
        <w:rPr>
          <w:rFonts w:cs="Arial"/>
          <w:sz w:val="20"/>
        </w:rPr>
      </w:pPr>
      <w:r w:rsidRPr="00AD4ABB">
        <w:rPr>
          <w:rFonts w:cs="Arial"/>
          <w:sz w:val="20"/>
        </w:rPr>
        <w:t>MGW extensions:</w:t>
      </w:r>
    </w:p>
    <w:p w:rsidR="00AD4ABB" w:rsidRPr="00AD4ABB" w:rsidRDefault="00AD4ABB" w:rsidP="00E702D2">
      <w:pPr>
        <w:widowControl/>
        <w:numPr>
          <w:ilvl w:val="1"/>
          <w:numId w:val="24"/>
        </w:numPr>
        <w:autoSpaceDE/>
        <w:autoSpaceDN/>
        <w:adjustRightInd/>
        <w:spacing w:before="120" w:line="360" w:lineRule="auto"/>
        <w:jc w:val="both"/>
        <w:rPr>
          <w:rFonts w:cs="Arial"/>
          <w:sz w:val="20"/>
        </w:rPr>
      </w:pPr>
      <w:r w:rsidRPr="00AD4ABB">
        <w:rPr>
          <w:rFonts w:cs="Arial"/>
          <w:sz w:val="20"/>
        </w:rPr>
        <w:t>Processor extension;</w:t>
      </w:r>
    </w:p>
    <w:p w:rsidR="00AD4ABB" w:rsidRPr="00AD4ABB" w:rsidRDefault="00AD4ABB" w:rsidP="00E702D2">
      <w:pPr>
        <w:widowControl/>
        <w:numPr>
          <w:ilvl w:val="1"/>
          <w:numId w:val="24"/>
        </w:numPr>
        <w:autoSpaceDE/>
        <w:autoSpaceDN/>
        <w:adjustRightInd/>
        <w:spacing w:before="120" w:line="360" w:lineRule="auto"/>
        <w:jc w:val="both"/>
        <w:rPr>
          <w:rFonts w:cs="Arial"/>
          <w:sz w:val="20"/>
        </w:rPr>
      </w:pPr>
      <w:r w:rsidRPr="00AD4ABB">
        <w:rPr>
          <w:rFonts w:cs="Arial"/>
          <w:sz w:val="20"/>
        </w:rPr>
        <w:t>Trunk port extension;</w:t>
      </w:r>
    </w:p>
    <w:p w:rsidR="00AD4ABB" w:rsidRPr="00AD4ABB" w:rsidRDefault="00AD4ABB" w:rsidP="00AD4ABB">
      <w:pPr>
        <w:spacing w:before="120" w:line="360" w:lineRule="auto"/>
        <w:jc w:val="both"/>
        <w:rPr>
          <w:rFonts w:eastAsia="Arial Unicode MS"/>
          <w:sz w:val="20"/>
        </w:rPr>
      </w:pPr>
      <w:r w:rsidRPr="00AD4ABB">
        <w:rPr>
          <w:rFonts w:eastAsia="Arial Unicode MS"/>
          <w:sz w:val="20"/>
        </w:rPr>
        <w:t>Estimation of the minimum number of MGW base units required is a function of requirements to meet:</w:t>
      </w:r>
    </w:p>
    <w:p w:rsidR="00AD4ABB" w:rsidRPr="00AD4ABB" w:rsidRDefault="00AD4ABB" w:rsidP="00E702D2">
      <w:pPr>
        <w:widowControl/>
        <w:numPr>
          <w:ilvl w:val="0"/>
          <w:numId w:val="40"/>
        </w:numPr>
        <w:autoSpaceDE/>
        <w:autoSpaceDN/>
        <w:adjustRightInd/>
        <w:spacing w:before="120" w:after="120" w:line="360" w:lineRule="auto"/>
        <w:jc w:val="both"/>
        <w:rPr>
          <w:rFonts w:cs="Arial"/>
          <w:sz w:val="20"/>
        </w:rPr>
      </w:pPr>
      <w:r w:rsidRPr="00AD4ABB">
        <w:rPr>
          <w:rFonts w:eastAsia="Arial Unicode MS"/>
          <w:sz w:val="20"/>
        </w:rPr>
        <w:t>Minimal network configurations;</w:t>
      </w:r>
    </w:p>
    <w:p w:rsidR="00AD4ABB" w:rsidRPr="00AD4ABB" w:rsidRDefault="00AD4ABB" w:rsidP="00E702D2">
      <w:pPr>
        <w:widowControl/>
        <w:numPr>
          <w:ilvl w:val="0"/>
          <w:numId w:val="40"/>
        </w:numPr>
        <w:autoSpaceDE/>
        <w:autoSpaceDN/>
        <w:adjustRightInd/>
        <w:spacing w:before="120" w:after="120" w:line="360" w:lineRule="auto"/>
        <w:jc w:val="both"/>
        <w:rPr>
          <w:rFonts w:cs="Arial"/>
          <w:sz w:val="20"/>
        </w:rPr>
      </w:pPr>
      <w:r w:rsidRPr="00AD4ABB">
        <w:rPr>
          <w:rFonts w:eastAsia="Arial Unicode MS"/>
          <w:sz w:val="20"/>
        </w:rPr>
        <w:t>Switching capacity (CPU part);</w:t>
      </w:r>
    </w:p>
    <w:p w:rsidR="00AD4ABB" w:rsidRPr="00AD4ABB" w:rsidRDefault="00AD4ABB" w:rsidP="00E702D2">
      <w:pPr>
        <w:widowControl/>
        <w:numPr>
          <w:ilvl w:val="0"/>
          <w:numId w:val="40"/>
        </w:numPr>
        <w:autoSpaceDE/>
        <w:autoSpaceDN/>
        <w:adjustRightInd/>
        <w:spacing w:before="120" w:after="120" w:line="360" w:lineRule="auto"/>
        <w:jc w:val="both"/>
        <w:rPr>
          <w:rFonts w:cs="Arial"/>
          <w:sz w:val="20"/>
        </w:rPr>
      </w:pPr>
      <w:r w:rsidRPr="00AD4ABB">
        <w:rPr>
          <w:rFonts w:eastAsia="Arial Unicode MS"/>
          <w:sz w:val="20"/>
        </w:rPr>
        <w:t>Ports number in MGW;</w:t>
      </w:r>
    </w:p>
    <w:p w:rsidR="00AD4ABB" w:rsidRPr="00AD4ABB" w:rsidRDefault="00AD4ABB" w:rsidP="00AD4ABB">
      <w:pPr>
        <w:spacing w:before="120" w:line="360" w:lineRule="auto"/>
        <w:jc w:val="both"/>
        <w:rPr>
          <w:rFonts w:cs="Arial"/>
          <w:sz w:val="20"/>
        </w:rPr>
      </w:pPr>
      <w:r w:rsidRPr="00AD4ABB">
        <w:rPr>
          <w:rFonts w:eastAsia="Arial Unicode MS"/>
          <w:sz w:val="20"/>
        </w:rPr>
        <w:t>In e</w:t>
      </w:r>
      <w:r w:rsidRPr="00AD4ABB">
        <w:rPr>
          <w:rFonts w:cs="Arial"/>
          <w:sz w:val="20"/>
        </w:rPr>
        <w:t>ach component’s case calculation algorithms are described below.</w:t>
      </w:r>
    </w:p>
    <w:p w:rsidR="00AD4ABB" w:rsidRPr="00AD4ABB" w:rsidRDefault="00AD4ABB" w:rsidP="00AD4ABB">
      <w:pPr>
        <w:spacing w:before="120" w:line="360" w:lineRule="auto"/>
        <w:jc w:val="both"/>
        <w:rPr>
          <w:rFonts w:cs="Arial"/>
          <w:sz w:val="20"/>
        </w:rPr>
      </w:pPr>
      <w:r w:rsidRPr="00AD4ABB">
        <w:rPr>
          <w:rFonts w:cs="Arial"/>
          <w:sz w:val="20"/>
        </w:rPr>
        <w:lastRenderedPageBreak/>
        <w:t>For the requirements to meet the minimal network configuration demand there is an assumption adopted in BU-</w:t>
      </w:r>
      <w:r>
        <w:rPr>
          <w:rFonts w:cs="Arial"/>
          <w:sz w:val="20"/>
        </w:rPr>
        <w:t>LRIC</w:t>
      </w:r>
      <w:r w:rsidRPr="00AD4ABB">
        <w:rPr>
          <w:rFonts w:cs="Arial"/>
          <w:sz w:val="20"/>
        </w:rPr>
        <w:t xml:space="preserve"> model that the minimal number of MGWs in a mobile network is two.</w:t>
      </w:r>
    </w:p>
    <w:p w:rsidR="00AD4ABB" w:rsidRPr="00AD4ABB" w:rsidRDefault="00AD4ABB" w:rsidP="00AD4ABB">
      <w:pPr>
        <w:spacing w:before="120" w:line="360" w:lineRule="auto"/>
        <w:jc w:val="both"/>
        <w:rPr>
          <w:rFonts w:cs="Arial"/>
          <w:sz w:val="20"/>
        </w:rPr>
      </w:pPr>
      <w:r w:rsidRPr="00AD4ABB">
        <w:rPr>
          <w:rFonts w:cs="Arial"/>
          <w:sz w:val="20"/>
        </w:rPr>
        <w:t>The number of MGW base units (</w:t>
      </w:r>
      <w:r w:rsidRPr="00AD4ABB">
        <w:rPr>
          <w:rFonts w:cs="Arial"/>
          <w:position w:val="-12"/>
          <w:sz w:val="20"/>
        </w:rPr>
        <w:object w:dxaOrig="800" w:dyaOrig="380">
          <v:shape id="_x0000_i1262" type="#_x0000_t75" style="width:41.15pt;height:15.9pt" o:ole="">
            <v:imagedata r:id="rId315" o:title=""/>
          </v:shape>
          <o:OLEObject Type="Embed" ProgID="Equation.3" ShapeID="_x0000_i1262" DrawAspect="Content" ObjectID="_1505922445" r:id="rId316"/>
        </w:object>
      </w:r>
      <w:r w:rsidRPr="00AD4ABB">
        <w:rPr>
          <w:rFonts w:cs="Arial"/>
          <w:sz w:val="20"/>
        </w:rPr>
        <w:t>, units) to meet switching capacity requirements (central processing unit (CPU) case) are calculated according to the following formulas:</w:t>
      </w:r>
    </w:p>
    <w:tbl>
      <w:tblPr>
        <w:tblW w:w="0" w:type="auto"/>
        <w:tblLook w:val="01E0" w:firstRow="1" w:lastRow="1" w:firstColumn="1" w:lastColumn="1" w:noHBand="0" w:noVBand="0"/>
      </w:tblPr>
      <w:tblGrid>
        <w:gridCol w:w="3076"/>
        <w:gridCol w:w="4052"/>
      </w:tblGrid>
      <w:tr w:rsidR="00AD4ABB" w:rsidRPr="00AD4ABB" w:rsidTr="00AD4ABB">
        <w:tc>
          <w:tcPr>
            <w:tcW w:w="3076" w:type="dxa"/>
          </w:tcPr>
          <w:p w:rsidR="00AD4ABB" w:rsidRPr="00AD4ABB" w:rsidRDefault="00AD4ABB" w:rsidP="00AD4ABB">
            <w:pPr>
              <w:keepNext/>
              <w:spacing w:line="360" w:lineRule="auto"/>
              <w:jc w:val="both"/>
              <w:rPr>
                <w:sz w:val="20"/>
              </w:rPr>
            </w:pPr>
            <w:r w:rsidRPr="00AD4ABB">
              <w:rPr>
                <w:rFonts w:cs="Arial"/>
                <w:position w:val="-30"/>
                <w:sz w:val="20"/>
              </w:rPr>
              <w:object w:dxaOrig="1719" w:dyaOrig="700">
                <v:shape id="_x0000_i1263" type="#_x0000_t75" style="width:87.9pt;height:36.45pt" o:ole="">
                  <v:imagedata r:id="rId317" o:title=""/>
                </v:shape>
                <o:OLEObject Type="Embed" ProgID="Equation.3" ShapeID="_x0000_i1263" DrawAspect="Content" ObjectID="_1505922446" r:id="rId318"/>
              </w:object>
            </w:r>
          </w:p>
        </w:tc>
        <w:tc>
          <w:tcPr>
            <w:tcW w:w="4052" w:type="dxa"/>
          </w:tcPr>
          <w:p w:rsidR="00AD4ABB" w:rsidRPr="00AD4ABB" w:rsidRDefault="00AD4ABB" w:rsidP="00AD4ABB">
            <w:pPr>
              <w:spacing w:before="240" w:line="360" w:lineRule="auto"/>
              <w:ind w:left="992"/>
              <w:jc w:val="right"/>
              <w:rPr>
                <w:rFonts w:cs="Arial"/>
                <w:sz w:val="20"/>
              </w:rPr>
            </w:pPr>
          </w:p>
        </w:tc>
      </w:tr>
      <w:tr w:rsidR="00AD4ABB" w:rsidRPr="00AD4ABB" w:rsidTr="00AD4ABB">
        <w:tc>
          <w:tcPr>
            <w:tcW w:w="3076" w:type="dxa"/>
          </w:tcPr>
          <w:p w:rsidR="00AD4ABB" w:rsidRPr="00AD4ABB" w:rsidRDefault="00AD4ABB" w:rsidP="00AD4ABB">
            <w:pPr>
              <w:keepNext/>
              <w:spacing w:line="360" w:lineRule="auto"/>
              <w:jc w:val="both"/>
              <w:rPr>
                <w:sz w:val="20"/>
              </w:rPr>
            </w:pPr>
            <w:r w:rsidRPr="00AD4ABB">
              <w:rPr>
                <w:rFonts w:cs="Arial"/>
                <w:b/>
                <w:position w:val="-14"/>
                <w:sz w:val="20"/>
              </w:rPr>
              <w:object w:dxaOrig="2640" w:dyaOrig="400">
                <v:shape id="_x0000_i1264" type="#_x0000_t75" style="width:132.8pt;height:19.65pt" o:ole="">
                  <v:imagedata r:id="rId319" o:title=""/>
                </v:shape>
                <o:OLEObject Type="Embed" ProgID="Equation.3" ShapeID="_x0000_i1264" DrawAspect="Content" ObjectID="_1505922447" r:id="rId320"/>
              </w:object>
            </w:r>
          </w:p>
        </w:tc>
        <w:tc>
          <w:tcPr>
            <w:tcW w:w="4052" w:type="dxa"/>
          </w:tcPr>
          <w:p w:rsidR="00AD4ABB" w:rsidRPr="00AD4ABB" w:rsidRDefault="00AD4ABB" w:rsidP="00AD4ABB">
            <w:pPr>
              <w:spacing w:line="360" w:lineRule="auto"/>
              <w:ind w:left="992"/>
              <w:jc w:val="right"/>
              <w:rPr>
                <w:rFonts w:cs="Arial"/>
                <w:sz w:val="20"/>
              </w:rPr>
            </w:pPr>
            <w:r>
              <w:rPr>
                <w:sz w:val="20"/>
              </w:rPr>
              <w:t xml:space="preserve"> </w:t>
            </w:r>
          </w:p>
        </w:tc>
      </w:tr>
    </w:tbl>
    <w:p w:rsidR="00AD4ABB" w:rsidRPr="00AD4ABB" w:rsidRDefault="00AD4ABB" w:rsidP="00AD4ABB">
      <w:pPr>
        <w:spacing w:before="120" w:line="360" w:lineRule="auto"/>
        <w:jc w:val="both"/>
        <w:rPr>
          <w:rFonts w:cs="Arial"/>
          <w:sz w:val="20"/>
        </w:rPr>
      </w:pPr>
      <w:r w:rsidRPr="00AD4ABB">
        <w:rPr>
          <w:rFonts w:cs="Arial"/>
          <w:sz w:val="20"/>
        </w:rPr>
        <w:t>Where:</w:t>
      </w:r>
    </w:p>
    <w:p w:rsidR="00AD4ABB" w:rsidRPr="00AD4ABB" w:rsidRDefault="00AD4ABB" w:rsidP="00AD4ABB">
      <w:pPr>
        <w:spacing w:before="120" w:line="360" w:lineRule="auto"/>
        <w:ind w:firstLine="1077"/>
        <w:jc w:val="both"/>
        <w:rPr>
          <w:rFonts w:cs="Arial"/>
          <w:sz w:val="20"/>
        </w:rPr>
      </w:pPr>
      <w:r w:rsidRPr="00AD4ABB">
        <w:rPr>
          <w:rFonts w:cs="Arial"/>
          <w:i/>
          <w:sz w:val="20"/>
        </w:rPr>
        <w:t>N</w:t>
      </w:r>
      <w:r w:rsidRPr="00AD4ABB">
        <w:rPr>
          <w:rFonts w:cs="Arial"/>
          <w:i/>
          <w:sz w:val="20"/>
          <w:vertAlign w:val="subscript"/>
        </w:rPr>
        <w:t>BHCA</w:t>
      </w:r>
      <w:r>
        <w:rPr>
          <w:rFonts w:cs="Arial"/>
          <w:sz w:val="20"/>
        </w:rPr>
        <w:t xml:space="preserve"> – Call attempts in BHT, BHCA;</w:t>
      </w:r>
    </w:p>
    <w:p w:rsidR="00AD4ABB" w:rsidRPr="00AD4ABB" w:rsidRDefault="00AD4ABB" w:rsidP="00AD4ABB">
      <w:pPr>
        <w:spacing w:before="120" w:line="360" w:lineRule="auto"/>
        <w:ind w:firstLine="1077"/>
        <w:jc w:val="both"/>
        <w:rPr>
          <w:rFonts w:cs="Arial"/>
          <w:sz w:val="20"/>
        </w:rPr>
      </w:pPr>
      <w:r w:rsidRPr="00AD4ABB">
        <w:rPr>
          <w:position w:val="-14"/>
          <w:sz w:val="20"/>
        </w:rPr>
        <w:object w:dxaOrig="700" w:dyaOrig="400">
          <v:shape id="_x0000_i1265" type="#_x0000_t75" style="width:36.45pt;height:19.65pt" o:ole="">
            <v:imagedata r:id="rId321" o:title=""/>
          </v:shape>
          <o:OLEObject Type="Embed" ProgID="Equation.3" ShapeID="_x0000_i1265" DrawAspect="Content" ObjectID="_1505922448" r:id="rId322"/>
        </w:object>
      </w:r>
      <w:r w:rsidRPr="00AD4ABB">
        <w:rPr>
          <w:rFonts w:cs="Arial"/>
          <w:sz w:val="20"/>
        </w:rPr>
        <w:t xml:space="preserve"> – Maximal MGW operational capacity to satisfy call attempts in BHT, BHCA</w:t>
      </w:r>
      <w:r>
        <w:rPr>
          <w:rFonts w:cs="Arial"/>
          <w:sz w:val="20"/>
        </w:rPr>
        <w:t>;</w:t>
      </w:r>
    </w:p>
    <w:p w:rsidR="00AD4ABB" w:rsidRPr="00AD4ABB" w:rsidRDefault="00AD4ABB" w:rsidP="00AD4ABB">
      <w:pPr>
        <w:spacing w:before="120" w:line="360" w:lineRule="auto"/>
        <w:ind w:firstLine="1077"/>
        <w:jc w:val="both"/>
        <w:rPr>
          <w:rFonts w:cs="Arial"/>
          <w:sz w:val="20"/>
        </w:rPr>
      </w:pPr>
      <w:r w:rsidRPr="00AD4ABB">
        <w:rPr>
          <w:rFonts w:cs="Arial"/>
          <w:sz w:val="20"/>
        </w:rPr>
        <w:t>C</w:t>
      </w:r>
      <w:r w:rsidRPr="00AD4ABB">
        <w:rPr>
          <w:rFonts w:cs="Arial"/>
          <w:sz w:val="20"/>
          <w:vertAlign w:val="subscript"/>
        </w:rPr>
        <w:t>CPU</w:t>
      </w:r>
      <w:r w:rsidRPr="00AD4ABB">
        <w:rPr>
          <w:rFonts w:cs="Arial"/>
          <w:sz w:val="20"/>
        </w:rPr>
        <w:t xml:space="preserve"> – CPU capacity of MGW, BHCA;</w:t>
      </w:r>
    </w:p>
    <w:p w:rsidR="00AD4ABB" w:rsidRPr="00AD4ABB" w:rsidRDefault="00AD4ABB" w:rsidP="00AD4ABB">
      <w:pPr>
        <w:spacing w:before="120" w:line="360" w:lineRule="auto"/>
        <w:ind w:firstLine="1077"/>
        <w:jc w:val="both"/>
        <w:rPr>
          <w:rFonts w:cs="Arial"/>
          <w:sz w:val="20"/>
        </w:rPr>
      </w:pPr>
      <w:r w:rsidRPr="00AD4ABB">
        <w:rPr>
          <w:rFonts w:cs="Arial"/>
          <w:sz w:val="20"/>
        </w:rPr>
        <w:t>N</w:t>
      </w:r>
      <w:r w:rsidRPr="00AD4ABB">
        <w:rPr>
          <w:rFonts w:cs="Arial"/>
          <w:sz w:val="20"/>
          <w:vertAlign w:val="subscript"/>
        </w:rPr>
        <w:t>CPU/MGW</w:t>
      </w:r>
      <w:r w:rsidRPr="00AD4ABB">
        <w:rPr>
          <w:rFonts w:cs="Arial"/>
          <w:sz w:val="20"/>
        </w:rPr>
        <w:t xml:space="preserve"> – CPUs per MGW, units.</w:t>
      </w:r>
    </w:p>
    <w:p w:rsidR="00AD4ABB" w:rsidRPr="00AD4ABB" w:rsidRDefault="00AD4ABB" w:rsidP="00AD4ABB">
      <w:pPr>
        <w:spacing w:before="120" w:line="360" w:lineRule="auto"/>
        <w:jc w:val="both"/>
        <w:rPr>
          <w:rFonts w:cs="Arial"/>
          <w:sz w:val="20"/>
        </w:rPr>
      </w:pPr>
      <w:r w:rsidRPr="00AD4ABB">
        <w:rPr>
          <w:rFonts w:cs="Arial"/>
          <w:sz w:val="20"/>
        </w:rPr>
        <w:t>The number of MGW base units (</w:t>
      </w:r>
      <w:r w:rsidRPr="00AD4ABB">
        <w:rPr>
          <w:rFonts w:cs="Arial"/>
          <w:position w:val="-12"/>
          <w:sz w:val="20"/>
        </w:rPr>
        <w:object w:dxaOrig="800" w:dyaOrig="380">
          <v:shape id="_x0000_i1266" type="#_x0000_t75" style="width:41.15pt;height:15.9pt" o:ole="">
            <v:imagedata r:id="rId323" o:title=""/>
          </v:shape>
          <o:OLEObject Type="Embed" ProgID="Equation.3" ShapeID="_x0000_i1266" DrawAspect="Content" ObjectID="_1505922449" r:id="rId324"/>
        </w:object>
      </w:r>
      <w:r w:rsidRPr="00AD4ABB">
        <w:rPr>
          <w:rFonts w:cs="Arial"/>
          <w:sz w:val="20"/>
        </w:rPr>
        <w:t xml:space="preserve">, units) to meet the ports </w:t>
      </w:r>
      <w:proofErr w:type="gramStart"/>
      <w:r w:rsidRPr="00AD4ABB">
        <w:rPr>
          <w:rFonts w:cs="Arial"/>
          <w:sz w:val="20"/>
        </w:rPr>
        <w:t>number requirements is</w:t>
      </w:r>
      <w:proofErr w:type="gramEnd"/>
      <w:r w:rsidRPr="00AD4ABB">
        <w:rPr>
          <w:rFonts w:cs="Arial"/>
          <w:sz w:val="20"/>
        </w:rPr>
        <w:t xml:space="preserve"> calculated according to the following formula:</w:t>
      </w:r>
    </w:p>
    <w:tbl>
      <w:tblPr>
        <w:tblW w:w="0" w:type="auto"/>
        <w:tblLook w:val="01E0" w:firstRow="1" w:lastRow="1" w:firstColumn="1" w:lastColumn="1" w:noHBand="0" w:noVBand="0"/>
      </w:tblPr>
      <w:tblGrid>
        <w:gridCol w:w="3076"/>
        <w:gridCol w:w="4052"/>
      </w:tblGrid>
      <w:tr w:rsidR="00AD4ABB" w:rsidRPr="00AD4ABB" w:rsidTr="00AD4ABB">
        <w:tc>
          <w:tcPr>
            <w:tcW w:w="3076" w:type="dxa"/>
          </w:tcPr>
          <w:p w:rsidR="00AD4ABB" w:rsidRPr="00AD4ABB" w:rsidRDefault="00AD4ABB" w:rsidP="00AD4ABB">
            <w:pPr>
              <w:keepNext/>
              <w:spacing w:line="360" w:lineRule="auto"/>
              <w:jc w:val="both"/>
              <w:rPr>
                <w:sz w:val="20"/>
              </w:rPr>
            </w:pPr>
            <w:r w:rsidRPr="00AD4ABB">
              <w:rPr>
                <w:rFonts w:cs="Arial"/>
                <w:position w:val="-34"/>
                <w:sz w:val="20"/>
              </w:rPr>
              <w:object w:dxaOrig="1820" w:dyaOrig="760">
                <v:shape id="_x0000_i1267" type="#_x0000_t75" style="width:87.9pt;height:41.15pt" o:ole="">
                  <v:imagedata r:id="rId325" o:title=""/>
                </v:shape>
                <o:OLEObject Type="Embed" ProgID="Equation.3" ShapeID="_x0000_i1267" DrawAspect="Content" ObjectID="_1505922450" r:id="rId326"/>
              </w:object>
            </w:r>
          </w:p>
        </w:tc>
        <w:tc>
          <w:tcPr>
            <w:tcW w:w="4052" w:type="dxa"/>
          </w:tcPr>
          <w:p w:rsidR="00AD4ABB" w:rsidRPr="00AD4ABB" w:rsidRDefault="00AD4ABB" w:rsidP="00AD4ABB">
            <w:pPr>
              <w:spacing w:line="360" w:lineRule="auto"/>
              <w:ind w:left="992"/>
              <w:jc w:val="right"/>
              <w:rPr>
                <w:rFonts w:cs="Arial"/>
                <w:sz w:val="20"/>
              </w:rPr>
            </w:pPr>
          </w:p>
        </w:tc>
      </w:tr>
    </w:tbl>
    <w:p w:rsidR="00AD4ABB" w:rsidRPr="00AD4ABB" w:rsidRDefault="00AD4ABB" w:rsidP="00AD4ABB">
      <w:pPr>
        <w:spacing w:before="120" w:line="360" w:lineRule="auto"/>
        <w:jc w:val="both"/>
        <w:rPr>
          <w:rFonts w:cs="Arial"/>
          <w:sz w:val="20"/>
        </w:rPr>
      </w:pPr>
      <w:r w:rsidRPr="00AD4ABB">
        <w:rPr>
          <w:rFonts w:cs="Arial"/>
          <w:sz w:val="20"/>
        </w:rPr>
        <w:t>Where:</w:t>
      </w:r>
    </w:p>
    <w:p w:rsidR="00AD4ABB" w:rsidRPr="00AD4ABB" w:rsidRDefault="00AD4ABB" w:rsidP="00AD4ABB">
      <w:pPr>
        <w:spacing w:before="120" w:line="360" w:lineRule="auto"/>
        <w:ind w:firstLine="1077"/>
        <w:jc w:val="both"/>
        <w:rPr>
          <w:rFonts w:cs="Arial"/>
          <w:sz w:val="20"/>
        </w:rPr>
      </w:pPr>
      <w:r w:rsidRPr="00AD4ABB">
        <w:rPr>
          <w:position w:val="-12"/>
          <w:sz w:val="20"/>
        </w:rPr>
        <w:object w:dxaOrig="620" w:dyaOrig="380">
          <v:shape id="_x0000_i1268" type="#_x0000_t75" style="width:30.85pt;height:15.9pt" o:ole="">
            <v:imagedata r:id="rId327" o:title=""/>
          </v:shape>
          <o:OLEObject Type="Embed" ProgID="Equation.3" ShapeID="_x0000_i1268" DrawAspect="Content" ObjectID="_1505922451" r:id="rId328"/>
        </w:object>
      </w:r>
      <w:r w:rsidRPr="00AD4ABB">
        <w:rPr>
          <w:rFonts w:cs="Arial"/>
          <w:sz w:val="20"/>
        </w:rPr>
        <w:t xml:space="preserve"> – Tota</w:t>
      </w:r>
      <w:r>
        <w:rPr>
          <w:rFonts w:cs="Arial"/>
          <w:sz w:val="20"/>
        </w:rPr>
        <w:t>l ports required in MGW, units;</w:t>
      </w:r>
    </w:p>
    <w:p w:rsidR="00AD4ABB" w:rsidRPr="00AD4ABB" w:rsidRDefault="00AD4ABB" w:rsidP="00AD4ABB">
      <w:pPr>
        <w:spacing w:before="120" w:line="360" w:lineRule="auto"/>
        <w:ind w:firstLine="1077"/>
        <w:jc w:val="both"/>
        <w:rPr>
          <w:rFonts w:cs="Arial"/>
          <w:sz w:val="20"/>
        </w:rPr>
      </w:pPr>
      <w:r w:rsidRPr="00AD4ABB">
        <w:rPr>
          <w:position w:val="-14"/>
          <w:sz w:val="20"/>
        </w:rPr>
        <w:object w:dxaOrig="740" w:dyaOrig="400">
          <v:shape id="_x0000_i1269" type="#_x0000_t75" style="width:36.45pt;height:19.65pt" o:ole="">
            <v:imagedata r:id="rId329" o:title=""/>
          </v:shape>
          <o:OLEObject Type="Embed" ProgID="Equation.3" ShapeID="_x0000_i1269" DrawAspect="Content" ObjectID="_1505922452" r:id="rId330"/>
        </w:object>
      </w:r>
      <w:r w:rsidRPr="00AD4ABB">
        <w:rPr>
          <w:rFonts w:cs="Arial"/>
          <w:sz w:val="20"/>
        </w:rPr>
        <w:t xml:space="preserve"> – Maximal MGW operational capacity</w:t>
      </w:r>
      <w:r>
        <w:rPr>
          <w:rFonts w:cs="Arial"/>
          <w:sz w:val="20"/>
        </w:rPr>
        <w:t xml:space="preserve"> to satisfy number ports, ports.</w:t>
      </w:r>
      <w:r w:rsidRPr="00AD4ABB">
        <w:rPr>
          <w:rFonts w:cs="Arial"/>
          <w:sz w:val="20"/>
        </w:rPr>
        <w:t xml:space="preserve"> </w:t>
      </w:r>
    </w:p>
    <w:p w:rsidR="00AD4ABB" w:rsidRPr="00AD4ABB" w:rsidRDefault="00AD4ABB" w:rsidP="00AD4ABB">
      <w:pPr>
        <w:spacing w:before="120" w:line="360" w:lineRule="auto"/>
        <w:jc w:val="both"/>
        <w:rPr>
          <w:rFonts w:cs="Arial"/>
          <w:sz w:val="20"/>
        </w:rPr>
      </w:pPr>
      <w:r w:rsidRPr="00AD4ABB">
        <w:rPr>
          <w:rFonts w:cs="Arial"/>
          <w:sz w:val="20"/>
        </w:rPr>
        <w:t>Total number of ports required (</w:t>
      </w:r>
      <w:r w:rsidRPr="00AD4ABB">
        <w:rPr>
          <w:position w:val="-12"/>
          <w:sz w:val="20"/>
        </w:rPr>
        <w:object w:dxaOrig="620" w:dyaOrig="380">
          <v:shape id="_x0000_i1270" type="#_x0000_t75" style="width:30.85pt;height:15.9pt" o:ole="">
            <v:imagedata r:id="rId331" o:title=""/>
          </v:shape>
          <o:OLEObject Type="Embed" ProgID="Equation.3" ShapeID="_x0000_i1270" DrawAspect="Content" ObjectID="_1505922453" r:id="rId332"/>
        </w:object>
      </w:r>
      <w:r w:rsidRPr="00AD4ABB">
        <w:rPr>
          <w:rFonts w:cs="Arial"/>
          <w:sz w:val="20"/>
        </w:rPr>
        <w:t>, units) in MGW is calculated according to the following formula:</w:t>
      </w:r>
    </w:p>
    <w:tbl>
      <w:tblPr>
        <w:tblW w:w="0" w:type="auto"/>
        <w:tblLook w:val="01E0" w:firstRow="1" w:lastRow="1" w:firstColumn="1" w:lastColumn="1" w:noHBand="0" w:noVBand="0"/>
      </w:tblPr>
      <w:tblGrid>
        <w:gridCol w:w="3076"/>
        <w:gridCol w:w="4052"/>
      </w:tblGrid>
      <w:tr w:rsidR="00AD4ABB" w:rsidRPr="00AD4ABB" w:rsidTr="00AD4ABB">
        <w:tc>
          <w:tcPr>
            <w:tcW w:w="3076" w:type="dxa"/>
          </w:tcPr>
          <w:p w:rsidR="00AD4ABB" w:rsidRPr="00AD4ABB" w:rsidRDefault="00AD4ABB" w:rsidP="00AD4ABB">
            <w:pPr>
              <w:keepNext/>
              <w:spacing w:line="360" w:lineRule="auto"/>
              <w:jc w:val="both"/>
              <w:rPr>
                <w:sz w:val="20"/>
              </w:rPr>
            </w:pPr>
            <w:r w:rsidRPr="00AD4ABB">
              <w:rPr>
                <w:rFonts w:cs="Arial"/>
                <w:position w:val="-12"/>
                <w:sz w:val="20"/>
              </w:rPr>
              <w:object w:dxaOrig="2760" w:dyaOrig="380">
                <v:shape id="_x0000_i1271" type="#_x0000_t75" style="width:139.3pt;height:15.9pt" o:ole="">
                  <v:imagedata r:id="rId333" o:title=""/>
                </v:shape>
                <o:OLEObject Type="Embed" ProgID="Equation.3" ShapeID="_x0000_i1271" DrawAspect="Content" ObjectID="_1505922454" r:id="rId334"/>
              </w:object>
            </w:r>
          </w:p>
        </w:tc>
        <w:tc>
          <w:tcPr>
            <w:tcW w:w="4052" w:type="dxa"/>
          </w:tcPr>
          <w:p w:rsidR="00AD4ABB" w:rsidRPr="00AD4ABB" w:rsidRDefault="00AD4ABB" w:rsidP="00AD4ABB">
            <w:pPr>
              <w:spacing w:line="360" w:lineRule="auto"/>
              <w:ind w:left="992"/>
              <w:jc w:val="right"/>
              <w:rPr>
                <w:rFonts w:cs="Arial"/>
                <w:sz w:val="20"/>
              </w:rPr>
            </w:pPr>
          </w:p>
        </w:tc>
      </w:tr>
    </w:tbl>
    <w:p w:rsidR="00AD4ABB" w:rsidRPr="00AD4ABB" w:rsidRDefault="00AD4ABB" w:rsidP="00AD4ABB">
      <w:pPr>
        <w:spacing w:before="120" w:line="360" w:lineRule="auto"/>
        <w:jc w:val="both"/>
        <w:rPr>
          <w:rFonts w:cs="Arial"/>
          <w:sz w:val="20"/>
        </w:rPr>
      </w:pPr>
      <w:r w:rsidRPr="00AD4ABB">
        <w:rPr>
          <w:rFonts w:cs="Arial"/>
          <w:sz w:val="20"/>
        </w:rPr>
        <w:t>Where:</w:t>
      </w:r>
    </w:p>
    <w:p w:rsidR="00AD4ABB" w:rsidRPr="00AD4ABB" w:rsidRDefault="00AD4ABB" w:rsidP="00AD4ABB">
      <w:pPr>
        <w:spacing w:before="120" w:line="360" w:lineRule="auto"/>
        <w:ind w:firstLine="1077"/>
        <w:jc w:val="both"/>
        <w:rPr>
          <w:rFonts w:cs="Arial"/>
          <w:sz w:val="20"/>
        </w:rPr>
      </w:pPr>
      <w:proofErr w:type="gramStart"/>
      <w:r w:rsidRPr="00AD4ABB">
        <w:rPr>
          <w:rFonts w:cs="Arial"/>
          <w:sz w:val="20"/>
        </w:rPr>
        <w:t>p</w:t>
      </w:r>
      <w:r w:rsidRPr="00AD4ABB">
        <w:rPr>
          <w:rFonts w:cs="Arial"/>
          <w:sz w:val="20"/>
          <w:vertAlign w:val="subscript"/>
        </w:rPr>
        <w:t>RNC</w:t>
      </w:r>
      <w:proofErr w:type="gramEnd"/>
      <w:r w:rsidRPr="00AD4ABB">
        <w:rPr>
          <w:rFonts w:cs="Arial"/>
          <w:sz w:val="20"/>
        </w:rPr>
        <w:t xml:space="preserve"> – RNC-facing ports in MGW, units</w:t>
      </w:r>
      <w:r>
        <w:rPr>
          <w:rFonts w:cs="Arial"/>
          <w:sz w:val="20"/>
        </w:rPr>
        <w:t>;</w:t>
      </w:r>
      <w:r w:rsidRPr="00AD4ABB">
        <w:rPr>
          <w:rFonts w:cs="Arial"/>
          <w:sz w:val="20"/>
        </w:rPr>
        <w:t xml:space="preserve"> </w:t>
      </w:r>
    </w:p>
    <w:p w:rsidR="00AD4ABB" w:rsidRPr="00AD4ABB" w:rsidRDefault="00AD4ABB" w:rsidP="00AD4ABB">
      <w:pPr>
        <w:spacing w:before="120" w:line="360" w:lineRule="auto"/>
        <w:ind w:firstLine="1077"/>
        <w:jc w:val="both"/>
        <w:rPr>
          <w:rFonts w:cs="Arial"/>
          <w:sz w:val="20"/>
        </w:rPr>
      </w:pPr>
      <w:r w:rsidRPr="00AD4ABB">
        <w:rPr>
          <w:position w:val="-12"/>
          <w:sz w:val="20"/>
        </w:rPr>
        <w:object w:dxaOrig="499" w:dyaOrig="380">
          <v:shape id="_x0000_i1272" type="#_x0000_t75" style="width:25.25pt;height:15.9pt" o:ole="">
            <v:imagedata r:id="rId335" o:title=""/>
          </v:shape>
          <o:OLEObject Type="Embed" ProgID="Equation.3" ShapeID="_x0000_i1272" DrawAspect="Content" ObjectID="_1505922455" r:id="rId336"/>
        </w:object>
      </w:r>
      <w:r w:rsidRPr="00AD4ABB">
        <w:rPr>
          <w:rFonts w:cs="Arial"/>
          <w:sz w:val="20"/>
        </w:rPr>
        <w:t xml:space="preserve"> – Interconn</w:t>
      </w:r>
      <w:r>
        <w:rPr>
          <w:rFonts w:cs="Arial"/>
          <w:sz w:val="20"/>
        </w:rPr>
        <w:t>ect-facing ports in MGW, units;</w:t>
      </w:r>
    </w:p>
    <w:p w:rsidR="00AD4ABB" w:rsidRPr="00AD4ABB" w:rsidRDefault="00AD4ABB" w:rsidP="00AD4ABB">
      <w:pPr>
        <w:spacing w:before="120" w:line="360" w:lineRule="auto"/>
        <w:ind w:firstLine="1077"/>
        <w:jc w:val="both"/>
        <w:rPr>
          <w:rFonts w:cs="Arial"/>
          <w:sz w:val="20"/>
        </w:rPr>
      </w:pPr>
      <w:r w:rsidRPr="00AD4ABB">
        <w:rPr>
          <w:position w:val="-12"/>
          <w:sz w:val="20"/>
        </w:rPr>
        <w:object w:dxaOrig="520" w:dyaOrig="380">
          <v:shape id="_x0000_i1273" type="#_x0000_t75" style="width:25.25pt;height:15.9pt" o:ole="">
            <v:imagedata r:id="rId337" o:title=""/>
          </v:shape>
          <o:OLEObject Type="Embed" ProgID="Equation.3" ShapeID="_x0000_i1273" DrawAspect="Content" ObjectID="_1505922456" r:id="rId338"/>
        </w:object>
      </w:r>
      <w:r w:rsidRPr="00AD4ABB">
        <w:rPr>
          <w:rFonts w:cs="Arial"/>
          <w:sz w:val="20"/>
        </w:rPr>
        <w:t xml:space="preserve"> – Inter-switc</w:t>
      </w:r>
      <w:r>
        <w:rPr>
          <w:rFonts w:cs="Arial"/>
          <w:sz w:val="20"/>
        </w:rPr>
        <w:t>h 2 Mbit/s ports in MGW, units;</w:t>
      </w:r>
    </w:p>
    <w:p w:rsidR="00AD4ABB" w:rsidRPr="00AD4ABB" w:rsidRDefault="00AD4ABB" w:rsidP="00AD4ABB">
      <w:pPr>
        <w:spacing w:before="120" w:line="360" w:lineRule="auto"/>
        <w:jc w:val="both"/>
        <w:rPr>
          <w:rFonts w:cs="Arial"/>
          <w:sz w:val="20"/>
        </w:rPr>
      </w:pPr>
      <w:r w:rsidRPr="00AD4ABB">
        <w:rPr>
          <w:rFonts w:cs="Arial"/>
          <w:sz w:val="20"/>
        </w:rPr>
        <w:t>Number of RNC-facing ports (p</w:t>
      </w:r>
      <w:r w:rsidRPr="00AD4ABB">
        <w:rPr>
          <w:rFonts w:cs="Arial"/>
          <w:sz w:val="20"/>
          <w:vertAlign w:val="subscript"/>
        </w:rPr>
        <w:t>RNC</w:t>
      </w:r>
      <w:r w:rsidRPr="00AD4ABB">
        <w:rPr>
          <w:rFonts w:cs="Arial"/>
          <w:sz w:val="20"/>
        </w:rPr>
        <w:t>, units) is calculated according to the following formula:</w:t>
      </w:r>
    </w:p>
    <w:tbl>
      <w:tblPr>
        <w:tblW w:w="0" w:type="auto"/>
        <w:tblLook w:val="01E0" w:firstRow="1" w:lastRow="1" w:firstColumn="1" w:lastColumn="1" w:noHBand="0" w:noVBand="0"/>
      </w:tblPr>
      <w:tblGrid>
        <w:gridCol w:w="3076"/>
        <w:gridCol w:w="4052"/>
      </w:tblGrid>
      <w:tr w:rsidR="00AD4ABB" w:rsidRPr="00AD4ABB" w:rsidTr="00AD4ABB">
        <w:tc>
          <w:tcPr>
            <w:tcW w:w="3076" w:type="dxa"/>
          </w:tcPr>
          <w:p w:rsidR="00AD4ABB" w:rsidRPr="00AD4ABB" w:rsidRDefault="00AD4ABB" w:rsidP="00AD4ABB">
            <w:pPr>
              <w:keepNext/>
              <w:spacing w:line="360" w:lineRule="auto"/>
              <w:jc w:val="both"/>
              <w:rPr>
                <w:sz w:val="20"/>
              </w:rPr>
            </w:pPr>
            <w:r w:rsidRPr="00AD4ABB">
              <w:rPr>
                <w:position w:val="-24"/>
                <w:sz w:val="20"/>
              </w:rPr>
              <w:object w:dxaOrig="2240" w:dyaOrig="620">
                <v:shape id="_x0000_i1274" type="#_x0000_t75" style="width:113.15pt;height:30.85pt" o:ole="">
                  <v:imagedata r:id="rId339" o:title=""/>
                </v:shape>
                <o:OLEObject Type="Embed" ProgID="Equation.3" ShapeID="_x0000_i1274" DrawAspect="Content" ObjectID="_1505922457" r:id="rId340"/>
              </w:object>
            </w:r>
          </w:p>
        </w:tc>
        <w:tc>
          <w:tcPr>
            <w:tcW w:w="4052" w:type="dxa"/>
          </w:tcPr>
          <w:p w:rsidR="00AD4ABB" w:rsidRPr="00AD4ABB" w:rsidRDefault="00AD4ABB" w:rsidP="00AD4ABB">
            <w:pPr>
              <w:spacing w:line="360" w:lineRule="auto"/>
              <w:ind w:left="992"/>
              <w:jc w:val="right"/>
              <w:rPr>
                <w:rFonts w:cs="Arial"/>
                <w:sz w:val="20"/>
              </w:rPr>
            </w:pPr>
          </w:p>
        </w:tc>
      </w:tr>
    </w:tbl>
    <w:p w:rsidR="00AD4ABB" w:rsidRPr="00AD4ABB" w:rsidRDefault="00AD4ABB" w:rsidP="00AD4ABB">
      <w:pPr>
        <w:spacing w:before="120" w:line="360" w:lineRule="auto"/>
        <w:jc w:val="both"/>
        <w:rPr>
          <w:rFonts w:cs="Arial"/>
          <w:sz w:val="20"/>
        </w:rPr>
      </w:pPr>
      <w:r w:rsidRPr="00AD4ABB">
        <w:rPr>
          <w:rFonts w:cs="Arial"/>
          <w:sz w:val="20"/>
        </w:rPr>
        <w:t>Where:</w:t>
      </w:r>
    </w:p>
    <w:p w:rsidR="00AD4ABB" w:rsidRPr="00AD4ABB" w:rsidRDefault="00AD4ABB" w:rsidP="00AD4ABB">
      <w:pPr>
        <w:spacing w:before="120" w:line="360" w:lineRule="auto"/>
        <w:ind w:firstLine="1077"/>
        <w:jc w:val="both"/>
        <w:rPr>
          <w:rFonts w:cs="Arial"/>
          <w:sz w:val="20"/>
        </w:rPr>
      </w:pPr>
      <w:proofErr w:type="gramStart"/>
      <w:r w:rsidRPr="00AD4ABB">
        <w:rPr>
          <w:rFonts w:cs="Arial"/>
          <w:sz w:val="20"/>
        </w:rPr>
        <w:t>T</w:t>
      </w:r>
      <w:r w:rsidRPr="00AD4ABB">
        <w:rPr>
          <w:rFonts w:cs="Arial"/>
          <w:sz w:val="20"/>
          <w:vertAlign w:val="subscript"/>
        </w:rPr>
        <w:t>RNC</w:t>
      </w:r>
      <w:r w:rsidRPr="00AD4ABB">
        <w:rPr>
          <w:rFonts w:cs="Arial"/>
          <w:sz w:val="20"/>
        </w:rPr>
        <w:t xml:space="preserve"> – RNC-MGW traffic, BHE.</w:t>
      </w:r>
      <w:proofErr w:type="gramEnd"/>
    </w:p>
    <w:p w:rsidR="00AD4ABB" w:rsidRPr="00AD4ABB" w:rsidRDefault="00AD4ABB" w:rsidP="00AD4ABB">
      <w:pPr>
        <w:spacing w:before="120" w:line="360" w:lineRule="auto"/>
        <w:jc w:val="both"/>
        <w:rPr>
          <w:rFonts w:cs="Arial"/>
          <w:sz w:val="20"/>
        </w:rPr>
      </w:pPr>
      <w:r w:rsidRPr="00AD4ABB">
        <w:rPr>
          <w:rFonts w:cs="Arial"/>
          <w:sz w:val="20"/>
        </w:rPr>
        <w:t>Division by 0.7 is BHE conversion to channels number and division by 31 is channels conversion to 2 Mbit ports number.</w:t>
      </w:r>
    </w:p>
    <w:p w:rsidR="00AD4ABB" w:rsidRPr="00AD4ABB" w:rsidRDefault="00AD4ABB" w:rsidP="00AD4ABB">
      <w:pPr>
        <w:spacing w:before="120" w:line="360" w:lineRule="auto"/>
        <w:jc w:val="both"/>
        <w:rPr>
          <w:rFonts w:cs="Arial"/>
          <w:sz w:val="20"/>
        </w:rPr>
      </w:pPr>
      <w:r w:rsidRPr="00AD4ABB">
        <w:rPr>
          <w:rFonts w:cs="Arial"/>
          <w:sz w:val="20"/>
        </w:rPr>
        <w:t>RNC-MGW traffic (T</w:t>
      </w:r>
      <w:r w:rsidRPr="00AD4ABB">
        <w:rPr>
          <w:rFonts w:cs="Arial"/>
          <w:sz w:val="20"/>
          <w:vertAlign w:val="subscript"/>
        </w:rPr>
        <w:t>RNC</w:t>
      </w:r>
      <w:r w:rsidRPr="00AD4ABB">
        <w:rPr>
          <w:rFonts w:cs="Arial"/>
          <w:sz w:val="20"/>
        </w:rPr>
        <w:t>, BHE) is calculated according to the following formula:</w:t>
      </w:r>
    </w:p>
    <w:tbl>
      <w:tblPr>
        <w:tblW w:w="0" w:type="auto"/>
        <w:tblLook w:val="01E0" w:firstRow="1" w:lastRow="1" w:firstColumn="1" w:lastColumn="1" w:noHBand="0" w:noVBand="0"/>
      </w:tblPr>
      <w:tblGrid>
        <w:gridCol w:w="4568"/>
        <w:gridCol w:w="2628"/>
      </w:tblGrid>
      <w:tr w:rsidR="00AD4ABB" w:rsidRPr="00AD4ABB" w:rsidTr="00AD4ABB">
        <w:tc>
          <w:tcPr>
            <w:tcW w:w="4568" w:type="dxa"/>
          </w:tcPr>
          <w:p w:rsidR="00AD4ABB" w:rsidRPr="00AD4ABB" w:rsidRDefault="00AD4ABB" w:rsidP="00AD4ABB">
            <w:pPr>
              <w:keepNext/>
              <w:spacing w:line="360" w:lineRule="auto"/>
              <w:jc w:val="both"/>
              <w:rPr>
                <w:sz w:val="20"/>
              </w:rPr>
            </w:pPr>
            <w:r w:rsidRPr="00AD4ABB">
              <w:rPr>
                <w:rFonts w:cs="Arial"/>
                <w:position w:val="-12"/>
                <w:sz w:val="20"/>
              </w:rPr>
              <w:object w:dxaOrig="4360" w:dyaOrig="360">
                <v:shape id="_x0000_i1275" type="#_x0000_t75" style="width:3in;height:15.9pt" o:ole="">
                  <v:imagedata r:id="rId341" o:title=""/>
                </v:shape>
                <o:OLEObject Type="Embed" ProgID="Equation.3" ShapeID="_x0000_i1275" DrawAspect="Content" ObjectID="_1505922458" r:id="rId342"/>
              </w:object>
            </w:r>
          </w:p>
        </w:tc>
        <w:tc>
          <w:tcPr>
            <w:tcW w:w="2628" w:type="dxa"/>
          </w:tcPr>
          <w:p w:rsidR="00AD4ABB" w:rsidRPr="00AD4ABB" w:rsidRDefault="00AD4ABB" w:rsidP="00AD4ABB">
            <w:pPr>
              <w:spacing w:line="360" w:lineRule="auto"/>
              <w:ind w:left="992"/>
              <w:jc w:val="right"/>
              <w:rPr>
                <w:rFonts w:cs="Arial"/>
                <w:sz w:val="20"/>
              </w:rPr>
            </w:pPr>
          </w:p>
        </w:tc>
      </w:tr>
    </w:tbl>
    <w:p w:rsidR="00AD4ABB" w:rsidRPr="00AD4ABB" w:rsidRDefault="00AD4ABB" w:rsidP="00AD4ABB">
      <w:pPr>
        <w:spacing w:before="120" w:line="360" w:lineRule="auto"/>
        <w:jc w:val="both"/>
        <w:rPr>
          <w:rFonts w:cs="Arial"/>
          <w:sz w:val="20"/>
        </w:rPr>
      </w:pPr>
      <w:r w:rsidRPr="00AD4ABB">
        <w:rPr>
          <w:rFonts w:cs="Arial"/>
          <w:sz w:val="20"/>
        </w:rPr>
        <w:t>Where:</w:t>
      </w:r>
    </w:p>
    <w:p w:rsidR="00AD4ABB" w:rsidRPr="00AD4ABB" w:rsidRDefault="00AD4ABB" w:rsidP="00AD4ABB">
      <w:pPr>
        <w:spacing w:before="120" w:line="360" w:lineRule="auto"/>
        <w:ind w:firstLine="1077"/>
        <w:jc w:val="both"/>
        <w:rPr>
          <w:rFonts w:cs="Arial"/>
          <w:sz w:val="20"/>
        </w:rPr>
      </w:pPr>
      <w:r w:rsidRPr="00AD4ABB">
        <w:rPr>
          <w:rFonts w:cs="Arial"/>
          <w:sz w:val="20"/>
        </w:rPr>
        <w:t>M</w:t>
      </w:r>
      <w:r w:rsidRPr="00AD4ABB">
        <w:rPr>
          <w:rFonts w:cs="Arial"/>
          <w:sz w:val="20"/>
          <w:vertAlign w:val="subscript"/>
        </w:rPr>
        <w:t>Total</w:t>
      </w:r>
      <w:r w:rsidRPr="00AD4ABB">
        <w:rPr>
          <w:rFonts w:cs="Arial"/>
          <w:sz w:val="20"/>
        </w:rPr>
        <w:t xml:space="preserve"> – Total voice minutes traffic in RNC, BHE;</w:t>
      </w:r>
    </w:p>
    <w:p w:rsidR="00AD4ABB" w:rsidRPr="00AD4ABB" w:rsidRDefault="00AD4ABB" w:rsidP="00AD4ABB">
      <w:pPr>
        <w:spacing w:before="120" w:line="360" w:lineRule="auto"/>
        <w:ind w:firstLine="1077"/>
        <w:jc w:val="both"/>
        <w:rPr>
          <w:rFonts w:cs="Arial"/>
          <w:sz w:val="20"/>
        </w:rPr>
      </w:pPr>
      <w:r w:rsidRPr="00AD4ABB">
        <w:rPr>
          <w:rFonts w:cs="Arial"/>
          <w:sz w:val="20"/>
        </w:rPr>
        <w:t>VM</w:t>
      </w:r>
      <w:r w:rsidRPr="00AD4ABB">
        <w:rPr>
          <w:rFonts w:cs="Arial"/>
          <w:sz w:val="20"/>
          <w:vertAlign w:val="subscript"/>
        </w:rPr>
        <w:t>Total</w:t>
      </w:r>
      <w:r w:rsidRPr="00AD4ABB">
        <w:rPr>
          <w:rFonts w:cs="Arial"/>
          <w:sz w:val="20"/>
        </w:rPr>
        <w:t xml:space="preserve"> – Total video minutes traffic in RNC, BHE;</w:t>
      </w:r>
    </w:p>
    <w:p w:rsidR="00AD4ABB" w:rsidRPr="00AD4ABB" w:rsidRDefault="00AD4ABB" w:rsidP="00AD4ABB">
      <w:pPr>
        <w:spacing w:before="120" w:line="360" w:lineRule="auto"/>
        <w:ind w:firstLine="1077"/>
        <w:jc w:val="both"/>
        <w:rPr>
          <w:rFonts w:cs="Arial"/>
          <w:sz w:val="20"/>
        </w:rPr>
      </w:pPr>
      <w:r w:rsidRPr="00AD4ABB">
        <w:rPr>
          <w:rFonts w:cs="Arial"/>
          <w:sz w:val="20"/>
        </w:rPr>
        <w:t>SMS</w:t>
      </w:r>
      <w:r w:rsidRPr="00AD4ABB">
        <w:rPr>
          <w:rFonts w:cs="Arial"/>
          <w:sz w:val="20"/>
          <w:vertAlign w:val="subscript"/>
        </w:rPr>
        <w:t>Total</w:t>
      </w:r>
      <w:r w:rsidRPr="00AD4ABB">
        <w:rPr>
          <w:rFonts w:cs="Arial"/>
          <w:sz w:val="20"/>
        </w:rPr>
        <w:t xml:space="preserve"> – Total SMS messages traffic in RNC, BHE.</w:t>
      </w:r>
    </w:p>
    <w:p w:rsidR="00AD4ABB" w:rsidRPr="00AD4ABB" w:rsidRDefault="00AD4ABB" w:rsidP="00AD4ABB">
      <w:pPr>
        <w:spacing w:before="120" w:line="360" w:lineRule="auto"/>
        <w:ind w:firstLine="1077"/>
        <w:jc w:val="both"/>
        <w:rPr>
          <w:rFonts w:cs="Arial"/>
          <w:sz w:val="20"/>
        </w:rPr>
      </w:pPr>
      <w:r w:rsidRPr="00AD4ABB">
        <w:rPr>
          <w:rFonts w:cs="Arial"/>
          <w:sz w:val="20"/>
        </w:rPr>
        <w:t>MMS</w:t>
      </w:r>
      <w:r w:rsidRPr="00AD4ABB">
        <w:rPr>
          <w:rFonts w:cs="Arial"/>
          <w:sz w:val="20"/>
          <w:vertAlign w:val="subscript"/>
        </w:rPr>
        <w:t xml:space="preserve">Total </w:t>
      </w:r>
      <w:r w:rsidRPr="00AD4ABB">
        <w:rPr>
          <w:rFonts w:cs="Arial"/>
          <w:sz w:val="20"/>
        </w:rPr>
        <w:t>- Total MMS messages traffic in RNC, BHE.</w:t>
      </w:r>
    </w:p>
    <w:p w:rsidR="00AD4ABB" w:rsidRPr="00AD4ABB" w:rsidRDefault="00AD4ABB" w:rsidP="00AD4ABB">
      <w:pPr>
        <w:spacing w:before="120" w:line="360" w:lineRule="auto"/>
        <w:jc w:val="both"/>
        <w:rPr>
          <w:rFonts w:cs="Arial"/>
          <w:sz w:val="20"/>
        </w:rPr>
      </w:pPr>
      <w:r w:rsidRPr="00AD4ABB">
        <w:rPr>
          <w:rFonts w:cs="Arial"/>
          <w:sz w:val="20"/>
        </w:rPr>
        <w:t>The number of interconnect-facing ports (</w:t>
      </w:r>
      <w:r w:rsidRPr="00AD4ABB">
        <w:rPr>
          <w:position w:val="-12"/>
          <w:sz w:val="20"/>
        </w:rPr>
        <w:object w:dxaOrig="499" w:dyaOrig="380">
          <v:shape id="_x0000_i1276" type="#_x0000_t75" style="width:25.25pt;height:15.9pt" o:ole="">
            <v:imagedata r:id="rId335" o:title=""/>
          </v:shape>
          <o:OLEObject Type="Embed" ProgID="Equation.3" ShapeID="_x0000_i1276" DrawAspect="Content" ObjectID="_1505922459" r:id="rId343"/>
        </w:object>
      </w:r>
      <w:r w:rsidRPr="00AD4ABB">
        <w:rPr>
          <w:rFonts w:cs="Arial"/>
          <w:sz w:val="20"/>
        </w:rPr>
        <w:t>, units) in MGW is calculated according to the following formula:</w:t>
      </w:r>
    </w:p>
    <w:tbl>
      <w:tblPr>
        <w:tblW w:w="0" w:type="auto"/>
        <w:tblLook w:val="01E0" w:firstRow="1" w:lastRow="1" w:firstColumn="1" w:lastColumn="1" w:noHBand="0" w:noVBand="0"/>
      </w:tblPr>
      <w:tblGrid>
        <w:gridCol w:w="3076"/>
        <w:gridCol w:w="5254"/>
      </w:tblGrid>
      <w:tr w:rsidR="00AD4ABB" w:rsidRPr="00AD4ABB" w:rsidTr="00AD4ABB">
        <w:tc>
          <w:tcPr>
            <w:tcW w:w="3076" w:type="dxa"/>
          </w:tcPr>
          <w:p w:rsidR="00AD4ABB" w:rsidRPr="00AD4ABB" w:rsidRDefault="00AD4ABB" w:rsidP="00AD4ABB">
            <w:pPr>
              <w:keepNext/>
              <w:spacing w:line="360" w:lineRule="auto"/>
              <w:jc w:val="both"/>
              <w:rPr>
                <w:sz w:val="20"/>
              </w:rPr>
            </w:pPr>
            <w:r w:rsidRPr="00AD4ABB">
              <w:rPr>
                <w:position w:val="-24"/>
                <w:sz w:val="20"/>
              </w:rPr>
              <w:object w:dxaOrig="2240" w:dyaOrig="620">
                <v:shape id="_x0000_i1277" type="#_x0000_t75" style="width:113.15pt;height:30.85pt" o:ole="">
                  <v:imagedata r:id="rId344" o:title=""/>
                </v:shape>
                <o:OLEObject Type="Embed" ProgID="Equation.3" ShapeID="_x0000_i1277" DrawAspect="Content" ObjectID="_1505922460" r:id="rId345"/>
              </w:object>
            </w:r>
          </w:p>
        </w:tc>
        <w:tc>
          <w:tcPr>
            <w:tcW w:w="5254" w:type="dxa"/>
          </w:tcPr>
          <w:p w:rsidR="00AD4ABB" w:rsidRPr="00AD4ABB" w:rsidRDefault="00AD4ABB" w:rsidP="00AD4ABB">
            <w:pPr>
              <w:spacing w:line="360" w:lineRule="auto"/>
              <w:ind w:left="992"/>
              <w:jc w:val="right"/>
              <w:rPr>
                <w:rFonts w:cs="Arial"/>
                <w:sz w:val="20"/>
              </w:rPr>
            </w:pPr>
          </w:p>
        </w:tc>
      </w:tr>
    </w:tbl>
    <w:p w:rsidR="00AD4ABB" w:rsidRPr="00AD4ABB" w:rsidRDefault="00AD4ABB" w:rsidP="00AD4ABB">
      <w:pPr>
        <w:spacing w:before="120" w:line="360" w:lineRule="auto"/>
        <w:jc w:val="both"/>
        <w:rPr>
          <w:rFonts w:cs="Arial"/>
          <w:sz w:val="20"/>
        </w:rPr>
      </w:pPr>
      <w:r w:rsidRPr="00AD4ABB">
        <w:rPr>
          <w:rFonts w:cs="Arial"/>
          <w:sz w:val="20"/>
        </w:rPr>
        <w:t>Where:</w:t>
      </w:r>
    </w:p>
    <w:p w:rsidR="00AD4ABB" w:rsidRPr="00AD4ABB" w:rsidRDefault="00AD4ABB" w:rsidP="00AD4ABB">
      <w:pPr>
        <w:spacing w:before="120" w:line="360" w:lineRule="auto"/>
        <w:ind w:firstLine="1077"/>
        <w:jc w:val="both"/>
        <w:rPr>
          <w:rFonts w:cs="Arial"/>
          <w:sz w:val="20"/>
        </w:rPr>
      </w:pPr>
      <w:r w:rsidRPr="00AD4ABB">
        <w:rPr>
          <w:position w:val="-12"/>
          <w:sz w:val="20"/>
        </w:rPr>
        <w:object w:dxaOrig="499" w:dyaOrig="380">
          <v:shape id="_x0000_i1278" type="#_x0000_t75" style="width:25.25pt;height:15.9pt" o:ole="">
            <v:imagedata r:id="rId346" o:title=""/>
          </v:shape>
          <o:OLEObject Type="Embed" ProgID="Equation.3" ShapeID="_x0000_i1278" DrawAspect="Content" ObjectID="_1505922461" r:id="rId347"/>
        </w:object>
      </w:r>
      <w:r w:rsidRPr="00AD4ABB">
        <w:rPr>
          <w:rFonts w:cs="Arial"/>
          <w:sz w:val="20"/>
        </w:rPr>
        <w:t>– Interconnect traffic in MGW, BHE.</w:t>
      </w:r>
    </w:p>
    <w:p w:rsidR="00AD4ABB" w:rsidRPr="00AD4ABB" w:rsidRDefault="00AD4ABB" w:rsidP="00AD4ABB">
      <w:pPr>
        <w:spacing w:before="120" w:line="360" w:lineRule="auto"/>
        <w:jc w:val="both"/>
        <w:rPr>
          <w:rFonts w:cs="Arial"/>
          <w:sz w:val="20"/>
        </w:rPr>
      </w:pPr>
      <w:r w:rsidRPr="00AD4ABB">
        <w:rPr>
          <w:rFonts w:cs="Arial"/>
          <w:sz w:val="20"/>
        </w:rPr>
        <w:t>Division by 0.7 is BHE conversion to channels number and division by 31 is channels conversion to 2 Mbit ports number.</w:t>
      </w:r>
    </w:p>
    <w:p w:rsidR="00AD4ABB" w:rsidRPr="00AD4ABB" w:rsidRDefault="00AD4ABB" w:rsidP="00AD4ABB">
      <w:pPr>
        <w:spacing w:before="120" w:line="360" w:lineRule="auto"/>
        <w:jc w:val="both"/>
        <w:rPr>
          <w:rFonts w:cs="Arial"/>
          <w:sz w:val="20"/>
        </w:rPr>
      </w:pPr>
      <w:r w:rsidRPr="00AD4ABB">
        <w:rPr>
          <w:rFonts w:cs="Arial"/>
          <w:sz w:val="20"/>
        </w:rPr>
        <w:t>Interconnect traffic (</w:t>
      </w:r>
      <w:r w:rsidRPr="00AD4ABB">
        <w:rPr>
          <w:position w:val="-12"/>
          <w:sz w:val="20"/>
        </w:rPr>
        <w:object w:dxaOrig="499" w:dyaOrig="380">
          <v:shape id="_x0000_i1279" type="#_x0000_t75" style="width:25.25pt;height:15.9pt" o:ole="">
            <v:imagedata r:id="rId346" o:title=""/>
          </v:shape>
          <o:OLEObject Type="Embed" ProgID="Equation.3" ShapeID="_x0000_i1279" DrawAspect="Content" ObjectID="_1505922462" r:id="rId348"/>
        </w:object>
      </w:r>
      <w:r w:rsidRPr="00AD4ABB">
        <w:rPr>
          <w:rFonts w:cs="Arial"/>
          <w:sz w:val="20"/>
        </w:rPr>
        <w:t>, BHE) in MGW is calculated according to the following formula:</w:t>
      </w:r>
    </w:p>
    <w:tbl>
      <w:tblPr>
        <w:tblW w:w="8897" w:type="dxa"/>
        <w:tblLayout w:type="fixed"/>
        <w:tblLook w:val="01E0" w:firstRow="1" w:lastRow="1" w:firstColumn="1" w:lastColumn="1" w:noHBand="0" w:noVBand="0"/>
      </w:tblPr>
      <w:tblGrid>
        <w:gridCol w:w="6487"/>
        <w:gridCol w:w="2410"/>
      </w:tblGrid>
      <w:tr w:rsidR="00AD4ABB" w:rsidRPr="00AD4ABB" w:rsidTr="00AD4ABB">
        <w:tc>
          <w:tcPr>
            <w:tcW w:w="6487" w:type="dxa"/>
          </w:tcPr>
          <w:p w:rsidR="00AD4ABB" w:rsidRPr="00AD4ABB" w:rsidRDefault="00AD4ABB" w:rsidP="00AD4ABB">
            <w:pPr>
              <w:keepNext/>
              <w:spacing w:line="360" w:lineRule="auto"/>
              <w:jc w:val="both"/>
              <w:rPr>
                <w:sz w:val="20"/>
              </w:rPr>
            </w:pPr>
            <w:r w:rsidRPr="00AD4ABB">
              <w:rPr>
                <w:rFonts w:cs="Arial"/>
                <w:position w:val="-12"/>
                <w:sz w:val="20"/>
              </w:rPr>
              <w:object w:dxaOrig="4040" w:dyaOrig="360">
                <v:shape id="_x0000_i1280" type="#_x0000_t75" style="width:211.3pt;height:20.55pt" o:ole="">
                  <v:imagedata r:id="rId349" o:title=""/>
                </v:shape>
                <o:OLEObject Type="Embed" ProgID="Equation.3" ShapeID="_x0000_i1280" DrawAspect="Content" ObjectID="_1505922463" r:id="rId350"/>
              </w:object>
            </w:r>
          </w:p>
        </w:tc>
        <w:tc>
          <w:tcPr>
            <w:tcW w:w="2410" w:type="dxa"/>
            <w:vAlign w:val="center"/>
          </w:tcPr>
          <w:p w:rsidR="00AD4ABB" w:rsidRPr="00AD4ABB" w:rsidRDefault="00AD4ABB" w:rsidP="00AD4ABB">
            <w:pPr>
              <w:spacing w:line="360" w:lineRule="auto"/>
              <w:ind w:left="992"/>
              <w:jc w:val="right"/>
              <w:rPr>
                <w:rFonts w:cs="Arial"/>
                <w:sz w:val="20"/>
              </w:rPr>
            </w:pPr>
          </w:p>
        </w:tc>
      </w:tr>
    </w:tbl>
    <w:p w:rsidR="00AD4ABB" w:rsidRPr="00AD4ABB" w:rsidRDefault="00AD4ABB" w:rsidP="00AD4ABB">
      <w:pPr>
        <w:spacing w:before="120" w:line="360" w:lineRule="auto"/>
        <w:jc w:val="both"/>
        <w:rPr>
          <w:rFonts w:cs="Arial"/>
          <w:sz w:val="20"/>
        </w:rPr>
      </w:pPr>
      <w:r w:rsidRPr="00AD4ABB">
        <w:rPr>
          <w:rFonts w:cs="Arial"/>
          <w:sz w:val="20"/>
        </w:rPr>
        <w:t>Where:</w:t>
      </w:r>
    </w:p>
    <w:p w:rsidR="00AD4ABB" w:rsidRPr="00AD4ABB" w:rsidRDefault="00AD4ABB" w:rsidP="00AD4ABB">
      <w:pPr>
        <w:spacing w:before="120" w:line="360" w:lineRule="auto"/>
        <w:ind w:firstLine="1077"/>
        <w:jc w:val="both"/>
        <w:rPr>
          <w:rFonts w:cs="Arial"/>
          <w:sz w:val="20"/>
        </w:rPr>
      </w:pPr>
      <w:r w:rsidRPr="00AD4ABB">
        <w:rPr>
          <w:rFonts w:cs="Arial"/>
          <w:sz w:val="20"/>
        </w:rPr>
        <w:t>M</w:t>
      </w:r>
      <w:r w:rsidRPr="00AD4ABB">
        <w:rPr>
          <w:rFonts w:cs="Arial"/>
          <w:sz w:val="20"/>
          <w:vertAlign w:val="subscript"/>
        </w:rPr>
        <w:t>Total</w:t>
      </w:r>
      <w:r w:rsidRPr="00AD4ABB">
        <w:rPr>
          <w:rFonts w:cs="Arial"/>
          <w:sz w:val="20"/>
        </w:rPr>
        <w:t xml:space="preserve"> – Total call minutes between MGW and point of interconnection, BHE. </w:t>
      </w:r>
    </w:p>
    <w:p w:rsidR="00AD4ABB" w:rsidRPr="00AD4ABB" w:rsidRDefault="00AD4ABB" w:rsidP="00AD4ABB">
      <w:pPr>
        <w:spacing w:before="120" w:line="360" w:lineRule="auto"/>
        <w:ind w:firstLine="1077"/>
        <w:jc w:val="both"/>
        <w:rPr>
          <w:rFonts w:cs="Arial"/>
          <w:sz w:val="20"/>
        </w:rPr>
      </w:pPr>
      <w:r w:rsidRPr="00AD4ABB">
        <w:rPr>
          <w:rFonts w:cs="Arial"/>
          <w:i/>
          <w:sz w:val="20"/>
        </w:rPr>
        <w:t>VM</w:t>
      </w:r>
      <w:r w:rsidRPr="00AD4ABB">
        <w:rPr>
          <w:rFonts w:cs="Arial"/>
          <w:i/>
          <w:sz w:val="20"/>
          <w:vertAlign w:val="subscript"/>
        </w:rPr>
        <w:t xml:space="preserve">Total </w:t>
      </w:r>
      <w:r w:rsidRPr="00AD4ABB">
        <w:rPr>
          <w:rFonts w:cs="Arial"/>
          <w:i/>
          <w:sz w:val="20"/>
        </w:rPr>
        <w:t xml:space="preserve">- </w:t>
      </w:r>
      <w:r w:rsidRPr="00AD4ABB">
        <w:rPr>
          <w:rFonts w:cs="Arial"/>
          <w:sz w:val="20"/>
        </w:rPr>
        <w:t xml:space="preserve">Total video call minutes between MGW and point of interconnection, BHE. </w:t>
      </w:r>
    </w:p>
    <w:p w:rsidR="00AD4ABB" w:rsidRPr="00AD4ABB" w:rsidRDefault="00AD4ABB" w:rsidP="00AD4ABB">
      <w:pPr>
        <w:spacing w:before="120" w:line="360" w:lineRule="auto"/>
        <w:ind w:firstLine="1077"/>
        <w:jc w:val="both"/>
        <w:rPr>
          <w:rFonts w:cs="Arial"/>
          <w:sz w:val="20"/>
        </w:rPr>
      </w:pPr>
      <w:r w:rsidRPr="00AD4ABB">
        <w:rPr>
          <w:rFonts w:cs="Arial"/>
          <w:sz w:val="20"/>
        </w:rPr>
        <w:t>SMS</w:t>
      </w:r>
      <w:r w:rsidRPr="00AD4ABB">
        <w:rPr>
          <w:rFonts w:cs="Arial"/>
          <w:sz w:val="20"/>
          <w:vertAlign w:val="subscript"/>
        </w:rPr>
        <w:t>Total</w:t>
      </w:r>
      <w:r w:rsidRPr="00AD4ABB">
        <w:rPr>
          <w:rFonts w:cs="Arial"/>
          <w:sz w:val="20"/>
        </w:rPr>
        <w:t xml:space="preserve"> – Total SMS messages between MGW and point of interconnection, BHE.</w:t>
      </w:r>
    </w:p>
    <w:p w:rsidR="00AD4ABB" w:rsidRPr="00AD4ABB" w:rsidRDefault="00AD4ABB" w:rsidP="00AD4ABB">
      <w:pPr>
        <w:spacing w:before="120" w:line="360" w:lineRule="auto"/>
        <w:ind w:firstLine="1077"/>
        <w:jc w:val="both"/>
        <w:rPr>
          <w:rFonts w:cs="Arial"/>
          <w:sz w:val="20"/>
        </w:rPr>
      </w:pPr>
      <w:r w:rsidRPr="00AD4ABB">
        <w:rPr>
          <w:rFonts w:cs="Arial"/>
          <w:sz w:val="20"/>
        </w:rPr>
        <w:t>MMS</w:t>
      </w:r>
      <w:r w:rsidRPr="00AD4ABB">
        <w:rPr>
          <w:rFonts w:cs="Arial"/>
          <w:sz w:val="20"/>
          <w:vertAlign w:val="subscript"/>
        </w:rPr>
        <w:t>Total</w:t>
      </w:r>
      <w:r w:rsidRPr="00AD4ABB">
        <w:rPr>
          <w:rFonts w:cs="Arial"/>
          <w:sz w:val="20"/>
        </w:rPr>
        <w:t xml:space="preserve"> – Total MMS messages between MGW and point of interconnection, BHE;</w:t>
      </w:r>
    </w:p>
    <w:p w:rsidR="00AD4ABB" w:rsidRPr="00AD4ABB" w:rsidRDefault="00AD4ABB" w:rsidP="00AD4ABB">
      <w:pPr>
        <w:spacing w:before="120" w:line="360" w:lineRule="auto"/>
        <w:jc w:val="both"/>
        <w:rPr>
          <w:rFonts w:cs="Arial"/>
          <w:sz w:val="20"/>
        </w:rPr>
      </w:pPr>
      <w:r w:rsidRPr="00AD4ABB">
        <w:rPr>
          <w:rFonts w:cs="Arial"/>
          <w:sz w:val="20"/>
        </w:rPr>
        <w:t>Number of inter-switch 2 Mbit/s ports (</w:t>
      </w:r>
      <w:r w:rsidRPr="00AD4ABB">
        <w:rPr>
          <w:position w:val="-12"/>
          <w:sz w:val="20"/>
        </w:rPr>
        <w:object w:dxaOrig="520" w:dyaOrig="380">
          <v:shape id="_x0000_i1281" type="#_x0000_t75" style="width:25.25pt;height:15.9pt" o:ole="">
            <v:imagedata r:id="rId337" o:title=""/>
          </v:shape>
          <o:OLEObject Type="Embed" ProgID="Equation.3" ShapeID="_x0000_i1281" DrawAspect="Content" ObjectID="_1505922464" r:id="rId351"/>
        </w:object>
      </w:r>
      <w:r w:rsidRPr="00AD4ABB">
        <w:rPr>
          <w:rFonts w:cs="Arial"/>
          <w:sz w:val="20"/>
        </w:rPr>
        <w:t>, units) in MGW is calculated according to the following formula:</w:t>
      </w:r>
    </w:p>
    <w:tbl>
      <w:tblPr>
        <w:tblW w:w="0" w:type="auto"/>
        <w:tblLook w:val="01E0" w:firstRow="1" w:lastRow="1" w:firstColumn="1" w:lastColumn="1" w:noHBand="0" w:noVBand="0"/>
      </w:tblPr>
      <w:tblGrid>
        <w:gridCol w:w="3076"/>
        <w:gridCol w:w="5537"/>
      </w:tblGrid>
      <w:tr w:rsidR="00AD4ABB" w:rsidRPr="00AD4ABB" w:rsidTr="00AD4ABB">
        <w:tc>
          <w:tcPr>
            <w:tcW w:w="3076" w:type="dxa"/>
          </w:tcPr>
          <w:p w:rsidR="00AD4ABB" w:rsidRPr="00AD4ABB" w:rsidRDefault="00AD4ABB" w:rsidP="00AD4ABB">
            <w:pPr>
              <w:keepNext/>
              <w:spacing w:line="360" w:lineRule="auto"/>
              <w:jc w:val="both"/>
              <w:rPr>
                <w:sz w:val="20"/>
              </w:rPr>
            </w:pPr>
            <w:r w:rsidRPr="00AD4ABB">
              <w:rPr>
                <w:position w:val="-24"/>
                <w:sz w:val="20"/>
              </w:rPr>
              <w:object w:dxaOrig="2260" w:dyaOrig="620">
                <v:shape id="_x0000_i1282" type="#_x0000_t75" style="width:113.15pt;height:30.85pt" o:ole="">
                  <v:imagedata r:id="rId352" o:title=""/>
                </v:shape>
                <o:OLEObject Type="Embed" ProgID="Equation.3" ShapeID="_x0000_i1282" DrawAspect="Content" ObjectID="_1505922465" r:id="rId353"/>
              </w:object>
            </w:r>
          </w:p>
        </w:tc>
        <w:tc>
          <w:tcPr>
            <w:tcW w:w="5537" w:type="dxa"/>
            <w:vAlign w:val="center"/>
          </w:tcPr>
          <w:p w:rsidR="00AD4ABB" w:rsidRPr="00AD4ABB" w:rsidRDefault="00AD4ABB" w:rsidP="00AD4ABB">
            <w:pPr>
              <w:spacing w:line="360" w:lineRule="auto"/>
              <w:ind w:left="992"/>
              <w:jc w:val="right"/>
              <w:rPr>
                <w:rFonts w:cs="Arial"/>
                <w:sz w:val="20"/>
              </w:rPr>
            </w:pPr>
          </w:p>
        </w:tc>
      </w:tr>
    </w:tbl>
    <w:p w:rsidR="00AD4ABB" w:rsidRPr="00AD4ABB" w:rsidRDefault="00AD4ABB" w:rsidP="00AD4ABB">
      <w:pPr>
        <w:spacing w:before="120" w:line="360" w:lineRule="auto"/>
        <w:jc w:val="both"/>
        <w:rPr>
          <w:rFonts w:cs="Arial"/>
          <w:sz w:val="20"/>
        </w:rPr>
      </w:pPr>
      <w:r w:rsidRPr="00AD4ABB">
        <w:rPr>
          <w:rFonts w:cs="Arial"/>
          <w:sz w:val="20"/>
        </w:rPr>
        <w:t>Where:</w:t>
      </w:r>
    </w:p>
    <w:p w:rsidR="00AD4ABB" w:rsidRPr="00AD4ABB" w:rsidRDefault="00AD4ABB" w:rsidP="00AD4ABB">
      <w:pPr>
        <w:spacing w:before="120" w:line="360" w:lineRule="auto"/>
        <w:ind w:firstLine="1077"/>
        <w:jc w:val="both"/>
        <w:rPr>
          <w:rFonts w:cs="Arial"/>
          <w:sz w:val="20"/>
        </w:rPr>
      </w:pPr>
      <w:r w:rsidRPr="00AD4ABB">
        <w:rPr>
          <w:position w:val="-12"/>
          <w:sz w:val="20"/>
        </w:rPr>
        <w:object w:dxaOrig="499" w:dyaOrig="380">
          <v:shape id="_x0000_i1283" type="#_x0000_t75" style="width:25.25pt;height:15.9pt" o:ole="">
            <v:imagedata r:id="rId354" o:title=""/>
          </v:shape>
          <o:OLEObject Type="Embed" ProgID="Equation.3" ShapeID="_x0000_i1283" DrawAspect="Content" ObjectID="_1505922466" r:id="rId355"/>
        </w:object>
      </w:r>
      <w:r w:rsidRPr="00AD4ABB">
        <w:rPr>
          <w:rFonts w:cs="Arial"/>
          <w:sz w:val="20"/>
        </w:rPr>
        <w:t>– Inter-switch traffic in MGW, BHE.</w:t>
      </w:r>
    </w:p>
    <w:p w:rsidR="00AD4ABB" w:rsidRPr="00AD4ABB" w:rsidRDefault="00AD4ABB" w:rsidP="00AD4ABB">
      <w:pPr>
        <w:spacing w:before="120" w:line="360" w:lineRule="auto"/>
        <w:jc w:val="both"/>
        <w:rPr>
          <w:rFonts w:cs="Arial"/>
          <w:sz w:val="20"/>
        </w:rPr>
      </w:pPr>
      <w:r w:rsidRPr="00AD4ABB">
        <w:rPr>
          <w:rFonts w:cs="Arial"/>
          <w:sz w:val="20"/>
        </w:rPr>
        <w:t>Division by 0.7 is BHE conversion to channels number and division by 31 is channels conversion to 2 Mbit ports number.</w:t>
      </w:r>
    </w:p>
    <w:p w:rsidR="00AD4ABB" w:rsidRPr="00AD4ABB" w:rsidRDefault="00AD4ABB" w:rsidP="00AD4ABB">
      <w:pPr>
        <w:spacing w:before="120" w:line="360" w:lineRule="auto"/>
        <w:jc w:val="both"/>
        <w:rPr>
          <w:rFonts w:cs="Arial"/>
          <w:sz w:val="20"/>
        </w:rPr>
      </w:pPr>
      <w:r w:rsidRPr="00AD4ABB">
        <w:rPr>
          <w:rFonts w:cs="Arial"/>
          <w:sz w:val="20"/>
        </w:rPr>
        <w:t>Inter-switch traffic (</w:t>
      </w:r>
      <w:r w:rsidRPr="00AD4ABB">
        <w:rPr>
          <w:position w:val="-12"/>
          <w:sz w:val="20"/>
        </w:rPr>
        <w:object w:dxaOrig="499" w:dyaOrig="380">
          <v:shape id="_x0000_i1284" type="#_x0000_t75" style="width:25.25pt;height:15.9pt" o:ole="">
            <v:imagedata r:id="rId356" o:title=""/>
          </v:shape>
          <o:OLEObject Type="Embed" ProgID="Equation.3" ShapeID="_x0000_i1284" DrawAspect="Content" ObjectID="_1505922467" r:id="rId357"/>
        </w:object>
      </w:r>
      <w:r w:rsidRPr="00AD4ABB">
        <w:rPr>
          <w:rFonts w:cs="Arial"/>
          <w:sz w:val="20"/>
        </w:rPr>
        <w:t>, BHE) in MGW is calculated according to the following formula:</w:t>
      </w:r>
    </w:p>
    <w:tbl>
      <w:tblPr>
        <w:tblW w:w="0" w:type="auto"/>
        <w:tblLook w:val="01E0" w:firstRow="1" w:lastRow="1" w:firstColumn="1" w:lastColumn="1" w:noHBand="0" w:noVBand="0"/>
      </w:tblPr>
      <w:tblGrid>
        <w:gridCol w:w="4220"/>
        <w:gridCol w:w="4052"/>
      </w:tblGrid>
      <w:tr w:rsidR="00AD4ABB" w:rsidRPr="00AD4ABB" w:rsidTr="00AD4ABB">
        <w:tc>
          <w:tcPr>
            <w:tcW w:w="3076" w:type="dxa"/>
          </w:tcPr>
          <w:p w:rsidR="00AD4ABB" w:rsidRPr="00AD4ABB" w:rsidRDefault="00AD4ABB" w:rsidP="00AD4ABB">
            <w:pPr>
              <w:keepNext/>
              <w:spacing w:line="360" w:lineRule="auto"/>
              <w:jc w:val="both"/>
              <w:rPr>
                <w:sz w:val="20"/>
              </w:rPr>
            </w:pPr>
            <w:r w:rsidRPr="00AD4ABB">
              <w:rPr>
                <w:rFonts w:cs="Arial"/>
                <w:position w:val="-12"/>
                <w:sz w:val="20"/>
              </w:rPr>
              <w:object w:dxaOrig="4020" w:dyaOrig="380">
                <v:shape id="_x0000_i1285" type="#_x0000_t75" style="width:200.1pt;height:15.9pt" o:ole="">
                  <v:imagedata r:id="rId358" o:title=""/>
                </v:shape>
                <o:OLEObject Type="Embed" ProgID="Equation.3" ShapeID="_x0000_i1285" DrawAspect="Content" ObjectID="_1505922468" r:id="rId359"/>
              </w:object>
            </w:r>
          </w:p>
        </w:tc>
        <w:tc>
          <w:tcPr>
            <w:tcW w:w="4052" w:type="dxa"/>
            <w:vAlign w:val="center"/>
          </w:tcPr>
          <w:p w:rsidR="00AD4ABB" w:rsidRPr="00AD4ABB" w:rsidRDefault="00AD4ABB" w:rsidP="00AD4ABB">
            <w:pPr>
              <w:spacing w:line="360" w:lineRule="auto"/>
              <w:ind w:left="992"/>
              <w:jc w:val="center"/>
              <w:rPr>
                <w:rFonts w:cs="Arial"/>
                <w:sz w:val="20"/>
              </w:rPr>
            </w:pPr>
          </w:p>
        </w:tc>
      </w:tr>
    </w:tbl>
    <w:p w:rsidR="00AD4ABB" w:rsidRPr="00AD4ABB" w:rsidRDefault="00AD4ABB" w:rsidP="00AD4ABB">
      <w:pPr>
        <w:spacing w:before="120" w:line="360" w:lineRule="auto"/>
        <w:jc w:val="both"/>
        <w:rPr>
          <w:rFonts w:cs="Arial"/>
          <w:sz w:val="20"/>
        </w:rPr>
      </w:pPr>
      <w:r w:rsidRPr="00AD4ABB">
        <w:rPr>
          <w:rFonts w:cs="Arial"/>
          <w:sz w:val="20"/>
        </w:rPr>
        <w:t>Where:</w:t>
      </w:r>
    </w:p>
    <w:p w:rsidR="00AD4ABB" w:rsidRPr="00AD4ABB" w:rsidRDefault="00AD4ABB" w:rsidP="00AD4ABB">
      <w:pPr>
        <w:spacing w:before="120" w:line="360" w:lineRule="auto"/>
        <w:ind w:firstLine="1077"/>
        <w:jc w:val="both"/>
        <w:rPr>
          <w:rFonts w:cs="Arial"/>
          <w:sz w:val="20"/>
        </w:rPr>
      </w:pPr>
      <w:r w:rsidRPr="00AD4ABB">
        <w:rPr>
          <w:rFonts w:cs="Arial"/>
          <w:sz w:val="20"/>
        </w:rPr>
        <w:t>M</w:t>
      </w:r>
      <w:r w:rsidRPr="00AD4ABB">
        <w:rPr>
          <w:rFonts w:cs="Arial"/>
          <w:sz w:val="20"/>
          <w:vertAlign w:val="subscript"/>
        </w:rPr>
        <w:t>ON</w:t>
      </w:r>
      <w:r w:rsidRPr="00AD4ABB">
        <w:rPr>
          <w:rFonts w:cs="Arial"/>
          <w:sz w:val="20"/>
        </w:rPr>
        <w:t xml:space="preserve"> – Total on-net voice minutes traffic in MGW, BHE;</w:t>
      </w:r>
    </w:p>
    <w:p w:rsidR="00AD4ABB" w:rsidRPr="00AD4ABB" w:rsidRDefault="00AD4ABB" w:rsidP="00AD4ABB">
      <w:pPr>
        <w:spacing w:before="120" w:line="360" w:lineRule="auto"/>
        <w:ind w:firstLine="1077"/>
        <w:jc w:val="both"/>
        <w:rPr>
          <w:rFonts w:cs="Arial"/>
          <w:sz w:val="20"/>
        </w:rPr>
      </w:pPr>
      <w:r w:rsidRPr="00AD4ABB">
        <w:rPr>
          <w:rFonts w:cs="Arial"/>
          <w:sz w:val="20"/>
        </w:rPr>
        <w:t>SMS</w:t>
      </w:r>
      <w:r w:rsidRPr="00AD4ABB">
        <w:rPr>
          <w:rFonts w:cs="Arial"/>
          <w:sz w:val="20"/>
          <w:vertAlign w:val="subscript"/>
        </w:rPr>
        <w:t>ON</w:t>
      </w:r>
      <w:r w:rsidRPr="00AD4ABB">
        <w:rPr>
          <w:rFonts w:cs="Arial"/>
          <w:sz w:val="20"/>
        </w:rPr>
        <w:t xml:space="preserve"> – Total on-net SMS messages traffic in MGW, BHE;</w:t>
      </w:r>
    </w:p>
    <w:p w:rsidR="00AD4ABB" w:rsidRPr="00AD4ABB" w:rsidRDefault="00AD4ABB" w:rsidP="00AD4ABB">
      <w:pPr>
        <w:spacing w:before="120" w:line="360" w:lineRule="auto"/>
        <w:ind w:firstLine="1077"/>
        <w:jc w:val="both"/>
        <w:rPr>
          <w:rFonts w:cs="Arial"/>
          <w:sz w:val="20"/>
        </w:rPr>
      </w:pPr>
      <w:r w:rsidRPr="00AD4ABB">
        <w:rPr>
          <w:rFonts w:cs="Arial"/>
          <w:sz w:val="20"/>
        </w:rPr>
        <w:t>VM</w:t>
      </w:r>
      <w:r w:rsidRPr="00AD4ABB">
        <w:rPr>
          <w:rFonts w:cs="Arial"/>
          <w:sz w:val="20"/>
          <w:vertAlign w:val="subscript"/>
        </w:rPr>
        <w:t>ON</w:t>
      </w:r>
      <w:r w:rsidRPr="00AD4ABB">
        <w:rPr>
          <w:rFonts w:cs="Arial"/>
          <w:sz w:val="20"/>
        </w:rPr>
        <w:t xml:space="preserve"> – Total on-net video minutes traffic in MGW, BHE;</w:t>
      </w:r>
    </w:p>
    <w:p w:rsidR="00AD4ABB" w:rsidRPr="00AD4ABB" w:rsidRDefault="00AD4ABB" w:rsidP="00AD4ABB">
      <w:pPr>
        <w:spacing w:before="120" w:line="360" w:lineRule="auto"/>
        <w:ind w:firstLine="1077"/>
        <w:jc w:val="both"/>
        <w:rPr>
          <w:rFonts w:cs="Arial"/>
          <w:sz w:val="20"/>
        </w:rPr>
      </w:pPr>
      <w:r w:rsidRPr="00AD4ABB">
        <w:rPr>
          <w:rFonts w:cs="Arial"/>
          <w:sz w:val="20"/>
        </w:rPr>
        <w:t>MMS</w:t>
      </w:r>
      <w:r w:rsidRPr="00AD4ABB">
        <w:rPr>
          <w:rFonts w:cs="Arial"/>
          <w:sz w:val="20"/>
          <w:vertAlign w:val="subscript"/>
        </w:rPr>
        <w:t>ON</w:t>
      </w:r>
      <w:r w:rsidRPr="00AD4ABB">
        <w:rPr>
          <w:rFonts w:cs="Arial"/>
          <w:sz w:val="20"/>
        </w:rPr>
        <w:t xml:space="preserve"> – Total on-net MMS messages traffic in MGW, BHE;</w:t>
      </w:r>
    </w:p>
    <w:p w:rsidR="00AD4ABB" w:rsidRPr="00AD4ABB" w:rsidRDefault="00AD4ABB" w:rsidP="00AD4ABB">
      <w:pPr>
        <w:spacing w:before="120" w:line="360" w:lineRule="auto"/>
        <w:jc w:val="both"/>
        <w:rPr>
          <w:rFonts w:cs="Arial"/>
          <w:sz w:val="20"/>
        </w:rPr>
      </w:pPr>
      <w:r w:rsidRPr="00AD4ABB">
        <w:rPr>
          <w:rFonts w:cs="Arial"/>
          <w:sz w:val="20"/>
        </w:rPr>
        <w:t>So, total amount of MGW base units (BU</w:t>
      </w:r>
      <w:r w:rsidRPr="00AD4ABB">
        <w:rPr>
          <w:rFonts w:cs="Arial"/>
          <w:sz w:val="20"/>
          <w:vertAlign w:val="subscript"/>
        </w:rPr>
        <w:t>MGW</w:t>
      </w:r>
      <w:r w:rsidRPr="00AD4ABB">
        <w:rPr>
          <w:rFonts w:cs="Arial"/>
          <w:sz w:val="20"/>
        </w:rPr>
        <w:t>, units) is calculated according to the following formula:</w:t>
      </w:r>
    </w:p>
    <w:tbl>
      <w:tblPr>
        <w:tblW w:w="0" w:type="auto"/>
        <w:tblLook w:val="01E0" w:firstRow="1" w:lastRow="1" w:firstColumn="1" w:lastColumn="1" w:noHBand="0" w:noVBand="0"/>
      </w:tblPr>
      <w:tblGrid>
        <w:gridCol w:w="4317"/>
        <w:gridCol w:w="4052"/>
      </w:tblGrid>
      <w:tr w:rsidR="00AD4ABB" w:rsidRPr="00AD4ABB" w:rsidTr="00AD4ABB">
        <w:tc>
          <w:tcPr>
            <w:tcW w:w="3916" w:type="dxa"/>
          </w:tcPr>
          <w:p w:rsidR="00AD4ABB" w:rsidRPr="00AD4ABB" w:rsidRDefault="00AD4ABB" w:rsidP="00AD4ABB">
            <w:pPr>
              <w:keepNext/>
              <w:spacing w:line="360" w:lineRule="auto"/>
              <w:jc w:val="both"/>
              <w:rPr>
                <w:sz w:val="20"/>
              </w:rPr>
            </w:pPr>
            <w:r w:rsidRPr="00AD4ABB">
              <w:rPr>
                <w:rFonts w:cs="Arial"/>
                <w:position w:val="-12"/>
                <w:sz w:val="20"/>
              </w:rPr>
              <w:object w:dxaOrig="4060" w:dyaOrig="380">
                <v:shape id="_x0000_i1286" type="#_x0000_t75" style="width:204.8pt;height:15.9pt" o:ole="">
                  <v:imagedata r:id="rId360" o:title=""/>
                </v:shape>
                <o:OLEObject Type="Embed" ProgID="Equation.3" ShapeID="_x0000_i1286" DrawAspect="Content" ObjectID="_1505922469" r:id="rId361"/>
              </w:object>
            </w:r>
          </w:p>
        </w:tc>
        <w:tc>
          <w:tcPr>
            <w:tcW w:w="4052" w:type="dxa"/>
          </w:tcPr>
          <w:p w:rsidR="00AD4ABB" w:rsidRPr="00AD4ABB" w:rsidRDefault="00AD4ABB" w:rsidP="00AD4ABB">
            <w:pPr>
              <w:spacing w:line="360" w:lineRule="auto"/>
              <w:ind w:left="992"/>
              <w:jc w:val="right"/>
              <w:rPr>
                <w:rFonts w:cs="Arial"/>
                <w:sz w:val="20"/>
              </w:rPr>
            </w:pPr>
          </w:p>
        </w:tc>
      </w:tr>
    </w:tbl>
    <w:p w:rsidR="00AD4ABB" w:rsidRPr="00AD4ABB" w:rsidRDefault="00AD4ABB" w:rsidP="00AD4ABB">
      <w:pPr>
        <w:spacing w:before="120" w:line="360" w:lineRule="auto"/>
        <w:jc w:val="both"/>
        <w:rPr>
          <w:rFonts w:cs="Arial"/>
          <w:sz w:val="20"/>
        </w:rPr>
      </w:pPr>
      <w:r w:rsidRPr="00AD4ABB">
        <w:rPr>
          <w:rFonts w:cs="Arial"/>
          <w:sz w:val="20"/>
        </w:rPr>
        <w:t>Where:</w:t>
      </w:r>
    </w:p>
    <w:p w:rsidR="00AD4ABB" w:rsidRPr="00AD4ABB" w:rsidRDefault="00AD4ABB" w:rsidP="00AD4ABB">
      <w:pPr>
        <w:spacing w:before="120" w:line="360" w:lineRule="auto"/>
        <w:ind w:left="1077"/>
        <w:jc w:val="both"/>
        <w:rPr>
          <w:rFonts w:cs="Arial"/>
          <w:sz w:val="20"/>
        </w:rPr>
      </w:pPr>
      <w:r w:rsidRPr="00AD4ABB">
        <w:rPr>
          <w:rFonts w:cs="Arial"/>
          <w:position w:val="-12"/>
          <w:sz w:val="20"/>
        </w:rPr>
        <w:object w:dxaOrig="800" w:dyaOrig="380">
          <v:shape id="_x0000_i1287" type="#_x0000_t75" style="width:41.15pt;height:15.9pt" o:ole="">
            <v:imagedata r:id="rId362" o:title=""/>
          </v:shape>
          <o:OLEObject Type="Embed" ProgID="Equation.3" ShapeID="_x0000_i1287" DrawAspect="Content" ObjectID="_1505922470" r:id="rId363"/>
        </w:object>
      </w:r>
      <w:r w:rsidRPr="00AD4ABB">
        <w:rPr>
          <w:rFonts w:cs="Arial"/>
          <w:sz w:val="20"/>
        </w:rPr>
        <w:t xml:space="preserve"> – Number of MGW base units to meet minimal network requirements, units. </w:t>
      </w:r>
      <w:r w:rsidRPr="00AD4ABB">
        <w:rPr>
          <w:rFonts w:cs="Arial"/>
          <w:position w:val="-12"/>
          <w:sz w:val="20"/>
        </w:rPr>
        <w:object w:dxaOrig="800" w:dyaOrig="380">
          <v:shape id="_x0000_i1288" type="#_x0000_t75" style="width:41.15pt;height:15.9pt" o:ole="">
            <v:imagedata r:id="rId364" o:title=""/>
          </v:shape>
          <o:OLEObject Type="Embed" ProgID="Equation.3" ShapeID="_x0000_i1288" DrawAspect="Content" ObjectID="_1505922471" r:id="rId365"/>
        </w:object>
      </w:r>
      <w:r w:rsidRPr="00AD4ABB">
        <w:rPr>
          <w:rFonts w:cs="Arial"/>
          <w:sz w:val="20"/>
        </w:rPr>
        <w:t xml:space="preserve"> – Number of MGW base units to meet </w:t>
      </w:r>
      <w:r>
        <w:rPr>
          <w:rFonts w:cs="Arial"/>
          <w:sz w:val="20"/>
        </w:rPr>
        <w:t>switching capacity requirements;</w:t>
      </w:r>
      <w:r w:rsidRPr="00AD4ABB">
        <w:rPr>
          <w:rFonts w:cs="Arial"/>
          <w:sz w:val="20"/>
        </w:rPr>
        <w:t xml:space="preserve"> </w:t>
      </w:r>
    </w:p>
    <w:p w:rsidR="00AD4ABB" w:rsidRPr="00AD4ABB" w:rsidRDefault="00AD4ABB" w:rsidP="00AD4ABB">
      <w:pPr>
        <w:spacing w:before="120" w:line="360" w:lineRule="auto"/>
        <w:ind w:left="1077"/>
        <w:jc w:val="both"/>
        <w:rPr>
          <w:rFonts w:cs="Arial"/>
          <w:sz w:val="20"/>
        </w:rPr>
      </w:pPr>
      <w:r w:rsidRPr="00AD4ABB">
        <w:rPr>
          <w:rFonts w:cs="Arial"/>
          <w:position w:val="-12"/>
          <w:sz w:val="20"/>
        </w:rPr>
        <w:object w:dxaOrig="800" w:dyaOrig="380">
          <v:shape id="_x0000_i1289" type="#_x0000_t75" style="width:41.15pt;height:15.9pt" o:ole="">
            <v:imagedata r:id="rId366" o:title=""/>
          </v:shape>
          <o:OLEObject Type="Embed" ProgID="Equation.3" ShapeID="_x0000_i1289" DrawAspect="Content" ObjectID="_1505922472" r:id="rId367"/>
        </w:object>
      </w:r>
      <w:r w:rsidRPr="00AD4ABB">
        <w:rPr>
          <w:rFonts w:cs="Arial"/>
          <w:sz w:val="20"/>
        </w:rPr>
        <w:t xml:space="preserve"> – Number of MGW base units to meet port </w:t>
      </w:r>
      <w:r>
        <w:rPr>
          <w:rFonts w:cs="Arial"/>
          <w:sz w:val="20"/>
        </w:rPr>
        <w:t>number requirements, units.</w:t>
      </w:r>
    </w:p>
    <w:p w:rsidR="00AD4ABB" w:rsidRPr="00230C8E" w:rsidRDefault="00AD4ABB" w:rsidP="00AD4ABB">
      <w:pPr>
        <w:keepNext/>
        <w:spacing w:before="120" w:line="360" w:lineRule="auto"/>
        <w:jc w:val="both"/>
        <w:rPr>
          <w:rFonts w:cs="Arial"/>
          <w:sz w:val="20"/>
        </w:rPr>
      </w:pPr>
      <w:r w:rsidRPr="00AD4ABB">
        <w:rPr>
          <w:rFonts w:cs="Arial"/>
          <w:sz w:val="20"/>
        </w:rPr>
        <w:t xml:space="preserve">The amount of MGW extension units for both processor and ports part is calculated according to the algorithm provided in section </w:t>
      </w:r>
      <w:r>
        <w:rPr>
          <w:rFonts w:cs="Arial"/>
          <w:sz w:val="20"/>
        </w:rPr>
        <w:t xml:space="preserve">7.3.1 </w:t>
      </w:r>
      <w:r w:rsidRPr="00F5166D">
        <w:rPr>
          <w:rFonts w:cs="Arial"/>
          <w:sz w:val="20"/>
        </w:rPr>
        <w:t xml:space="preserve">Base and extension </w:t>
      </w:r>
      <w:proofErr w:type="gramStart"/>
      <w:r w:rsidRPr="00F5166D">
        <w:rPr>
          <w:rFonts w:cs="Arial"/>
          <w:sz w:val="20"/>
        </w:rPr>
        <w:t>units</w:t>
      </w:r>
      <w:proofErr w:type="gramEnd"/>
      <w:r w:rsidRPr="00F5166D">
        <w:rPr>
          <w:rFonts w:cs="Arial"/>
          <w:sz w:val="20"/>
        </w:rPr>
        <w:t xml:space="preserve"> concept</w:t>
      </w:r>
      <w:r w:rsidRPr="00AD4ABB">
        <w:rPr>
          <w:rFonts w:cs="Arial"/>
          <w:i/>
          <w:sz w:val="20"/>
        </w:rPr>
        <w:t xml:space="preserve"> </w:t>
      </w:r>
      <w:r w:rsidRPr="00AD4ABB">
        <w:rPr>
          <w:rFonts w:cs="Arial"/>
          <w:sz w:val="20"/>
        </w:rPr>
        <w:t>with the number of BHCA and the total number of ports required in MGW as dividend variables respectively.</w:t>
      </w:r>
    </w:p>
    <w:p w:rsidR="007B4018" w:rsidRPr="00230C8E" w:rsidRDefault="007B4018" w:rsidP="00230C8E">
      <w:pPr>
        <w:pStyle w:val="EYHeading4"/>
      </w:pPr>
      <w:bookmarkStart w:id="435" w:name="_Toc197161700"/>
      <w:bookmarkStart w:id="436" w:name="_Toc323133612"/>
      <w:bookmarkStart w:id="437" w:name="_Toc432171430"/>
      <w:bookmarkEnd w:id="435"/>
      <w:r w:rsidRPr="00230C8E">
        <w:t>Voice Mail Service and Home Location Register</w:t>
      </w:r>
      <w:bookmarkEnd w:id="436"/>
      <w:bookmarkEnd w:id="437"/>
    </w:p>
    <w:p w:rsidR="007B4018" w:rsidRPr="00230C8E" w:rsidRDefault="007B4018" w:rsidP="007B4018">
      <w:pPr>
        <w:spacing w:before="120" w:line="360" w:lineRule="auto"/>
        <w:jc w:val="both"/>
        <w:rPr>
          <w:rFonts w:cs="Arial"/>
          <w:sz w:val="20"/>
        </w:rPr>
      </w:pPr>
      <w:r w:rsidRPr="00230C8E">
        <w:rPr>
          <w:rFonts w:cs="Arial"/>
          <w:sz w:val="20"/>
        </w:rPr>
        <w:t xml:space="preserve">Each Voice mail service (VMS) and Home location register (HLR) comprises two parts: </w:t>
      </w:r>
    </w:p>
    <w:p w:rsidR="007B4018" w:rsidRPr="00230C8E" w:rsidRDefault="007B4018" w:rsidP="00E702D2">
      <w:pPr>
        <w:pStyle w:val="ListParagraph"/>
        <w:numPr>
          <w:ilvl w:val="0"/>
          <w:numId w:val="53"/>
        </w:numPr>
        <w:spacing w:before="120" w:line="360" w:lineRule="auto"/>
        <w:jc w:val="both"/>
        <w:rPr>
          <w:rFonts w:cs="Arial"/>
          <w:sz w:val="20"/>
        </w:rPr>
      </w:pPr>
      <w:r w:rsidRPr="00230C8E">
        <w:rPr>
          <w:rFonts w:cs="Arial"/>
          <w:sz w:val="20"/>
        </w:rPr>
        <w:t>Base unit;</w:t>
      </w:r>
    </w:p>
    <w:p w:rsidR="007B4018" w:rsidRPr="00230C8E" w:rsidRDefault="007B4018" w:rsidP="00E702D2">
      <w:pPr>
        <w:pStyle w:val="ListParagraph"/>
        <w:numPr>
          <w:ilvl w:val="0"/>
          <w:numId w:val="53"/>
        </w:numPr>
        <w:spacing w:before="120" w:line="360" w:lineRule="auto"/>
        <w:jc w:val="both"/>
        <w:rPr>
          <w:rFonts w:cs="Arial"/>
          <w:sz w:val="20"/>
        </w:rPr>
      </w:pPr>
      <w:r w:rsidRPr="00230C8E">
        <w:rPr>
          <w:rFonts w:cs="Arial"/>
          <w:sz w:val="20"/>
        </w:rPr>
        <w:t>Extension units.</w:t>
      </w:r>
    </w:p>
    <w:p w:rsidR="007B4018" w:rsidRPr="00230C8E" w:rsidRDefault="007B4018" w:rsidP="007B4018">
      <w:pPr>
        <w:spacing w:before="120" w:line="360" w:lineRule="auto"/>
        <w:jc w:val="both"/>
        <w:rPr>
          <w:rFonts w:cs="Arial"/>
          <w:sz w:val="20"/>
        </w:rPr>
      </w:pPr>
      <w:r w:rsidRPr="00230C8E">
        <w:rPr>
          <w:rFonts w:cs="Arial"/>
          <w:sz w:val="20"/>
        </w:rPr>
        <w:t>The outcome of the algorithm presented in this section is the number of base units and extension units for VMS and HLR. The dividend variable for VMS is measured by mailboxes and HLR by the number of subscribers’.</w:t>
      </w:r>
    </w:p>
    <w:p w:rsidR="00AD4ABB" w:rsidRDefault="007B4018" w:rsidP="007B4018">
      <w:pPr>
        <w:spacing w:before="120" w:line="360" w:lineRule="auto"/>
        <w:jc w:val="both"/>
        <w:rPr>
          <w:rFonts w:cs="Arial"/>
          <w:sz w:val="20"/>
        </w:rPr>
      </w:pPr>
      <w:r w:rsidRPr="00230C8E">
        <w:rPr>
          <w:rFonts w:cs="Arial"/>
          <w:sz w:val="20"/>
        </w:rPr>
        <w:t xml:space="preserve">The amount of VMS and HLR base units and extension units is calculated according to the algorithm provided in section </w:t>
      </w:r>
      <w:r w:rsidR="00230C8E">
        <w:rPr>
          <w:rFonts w:cs="Arial"/>
          <w:sz w:val="20"/>
        </w:rPr>
        <w:t xml:space="preserve">7.3.1 </w:t>
      </w:r>
      <w:r w:rsidR="00230C8E" w:rsidRPr="00F5166D">
        <w:rPr>
          <w:rFonts w:cs="Arial"/>
          <w:sz w:val="20"/>
        </w:rPr>
        <w:t xml:space="preserve">Base and extension </w:t>
      </w:r>
      <w:proofErr w:type="gramStart"/>
      <w:r w:rsidR="00230C8E" w:rsidRPr="00F5166D">
        <w:rPr>
          <w:rFonts w:cs="Arial"/>
          <w:sz w:val="20"/>
        </w:rPr>
        <w:t>units</w:t>
      </w:r>
      <w:proofErr w:type="gramEnd"/>
      <w:r w:rsidR="00230C8E" w:rsidRPr="00F5166D">
        <w:rPr>
          <w:rFonts w:cs="Arial"/>
          <w:sz w:val="20"/>
        </w:rPr>
        <w:t xml:space="preserve"> concept</w:t>
      </w:r>
      <w:r w:rsidR="00230C8E" w:rsidRPr="00230C8E">
        <w:rPr>
          <w:rFonts w:cs="Arial"/>
          <w:sz w:val="20"/>
        </w:rPr>
        <w:t xml:space="preserve"> </w:t>
      </w:r>
      <w:r w:rsidRPr="00230C8E">
        <w:rPr>
          <w:rFonts w:cs="Arial"/>
          <w:sz w:val="20"/>
        </w:rPr>
        <w:t xml:space="preserve">with mailboxes and the number of </w:t>
      </w:r>
      <w:r w:rsidRPr="00230C8E">
        <w:rPr>
          <w:rFonts w:cs="Arial"/>
          <w:sz w:val="20"/>
        </w:rPr>
        <w:lastRenderedPageBreak/>
        <w:t>subscribers as dividend variables.</w:t>
      </w:r>
    </w:p>
    <w:p w:rsidR="007B4018" w:rsidRPr="00230C8E" w:rsidRDefault="007B4018" w:rsidP="00230C8E">
      <w:pPr>
        <w:pStyle w:val="EYHeading4"/>
      </w:pPr>
      <w:bookmarkStart w:id="438" w:name="_Toc196457494"/>
      <w:bookmarkStart w:id="439" w:name="_Toc196475880"/>
      <w:bookmarkStart w:id="440" w:name="_Toc196483423"/>
      <w:bookmarkStart w:id="441" w:name="_Toc198096155"/>
      <w:bookmarkStart w:id="442" w:name="_Toc199814443"/>
      <w:bookmarkStart w:id="443" w:name="_Toc199870205"/>
      <w:bookmarkStart w:id="444" w:name="_Toc318697371"/>
      <w:bookmarkStart w:id="445" w:name="_Toc321051934"/>
      <w:bookmarkStart w:id="446" w:name="_Toc323133614"/>
      <w:bookmarkStart w:id="447" w:name="_Toc432171431"/>
      <w:r w:rsidRPr="00230C8E">
        <w:t>Service Control Point (Intelligent Network)</w:t>
      </w:r>
      <w:bookmarkEnd w:id="438"/>
      <w:bookmarkEnd w:id="439"/>
      <w:bookmarkEnd w:id="440"/>
      <w:bookmarkEnd w:id="441"/>
      <w:bookmarkEnd w:id="442"/>
      <w:bookmarkEnd w:id="443"/>
      <w:bookmarkEnd w:id="444"/>
      <w:bookmarkEnd w:id="445"/>
      <w:bookmarkEnd w:id="446"/>
      <w:bookmarkEnd w:id="447"/>
    </w:p>
    <w:p w:rsidR="007B4018" w:rsidRPr="00230C8E" w:rsidRDefault="007B4018" w:rsidP="007B4018">
      <w:pPr>
        <w:spacing w:before="120" w:line="360" w:lineRule="auto"/>
        <w:jc w:val="both"/>
        <w:rPr>
          <w:rFonts w:cs="Arial"/>
          <w:sz w:val="20"/>
        </w:rPr>
      </w:pPr>
      <w:r w:rsidRPr="00230C8E">
        <w:rPr>
          <w:rFonts w:cs="Arial"/>
          <w:sz w:val="20"/>
        </w:rPr>
        <w:t>Service Control Point (SCP) is the network element, which services pre-paid subscribers. SCP comprises two parts:</w:t>
      </w:r>
    </w:p>
    <w:p w:rsidR="007B4018" w:rsidRPr="00230C8E" w:rsidRDefault="007B4018" w:rsidP="00E702D2">
      <w:pPr>
        <w:pStyle w:val="ListParagraph"/>
        <w:numPr>
          <w:ilvl w:val="0"/>
          <w:numId w:val="53"/>
        </w:numPr>
        <w:spacing w:before="120" w:line="360" w:lineRule="auto"/>
        <w:jc w:val="both"/>
        <w:rPr>
          <w:rFonts w:cs="Arial"/>
          <w:sz w:val="20"/>
          <w:lang w:val="en-US"/>
        </w:rPr>
      </w:pPr>
      <w:r w:rsidRPr="00230C8E">
        <w:rPr>
          <w:rFonts w:cs="Arial"/>
          <w:sz w:val="20"/>
          <w:lang w:val="en-US"/>
        </w:rPr>
        <w:t>Base unit (pre - paid related);</w:t>
      </w:r>
    </w:p>
    <w:p w:rsidR="007B4018" w:rsidRPr="00230C8E" w:rsidRDefault="007B4018" w:rsidP="00E702D2">
      <w:pPr>
        <w:pStyle w:val="ListParagraph"/>
        <w:numPr>
          <w:ilvl w:val="0"/>
          <w:numId w:val="53"/>
        </w:numPr>
        <w:spacing w:before="120" w:line="360" w:lineRule="auto"/>
        <w:jc w:val="both"/>
        <w:rPr>
          <w:rFonts w:cs="Arial"/>
          <w:sz w:val="20"/>
        </w:rPr>
      </w:pPr>
      <w:r w:rsidRPr="00230C8E">
        <w:rPr>
          <w:rFonts w:cs="Arial"/>
          <w:sz w:val="20"/>
        </w:rPr>
        <w:t>Extension:</w:t>
      </w:r>
    </w:p>
    <w:p w:rsidR="007B4018" w:rsidRPr="00230C8E" w:rsidRDefault="007B4018" w:rsidP="00E702D2">
      <w:pPr>
        <w:pStyle w:val="ListParagraph"/>
        <w:numPr>
          <w:ilvl w:val="0"/>
          <w:numId w:val="53"/>
        </w:numPr>
        <w:spacing w:before="120" w:line="360" w:lineRule="auto"/>
        <w:jc w:val="both"/>
        <w:rPr>
          <w:rFonts w:cs="Arial"/>
          <w:sz w:val="20"/>
        </w:rPr>
      </w:pPr>
      <w:r w:rsidRPr="00230C8E">
        <w:rPr>
          <w:rFonts w:cs="Arial"/>
          <w:sz w:val="20"/>
        </w:rPr>
        <w:t>Subscribers part;</w:t>
      </w:r>
    </w:p>
    <w:p w:rsidR="007B4018" w:rsidRPr="00230C8E" w:rsidRDefault="007B4018" w:rsidP="00E702D2">
      <w:pPr>
        <w:pStyle w:val="ListParagraph"/>
        <w:numPr>
          <w:ilvl w:val="0"/>
          <w:numId w:val="53"/>
        </w:numPr>
        <w:spacing w:before="120" w:line="360" w:lineRule="auto"/>
        <w:jc w:val="both"/>
        <w:rPr>
          <w:rFonts w:cs="Arial"/>
          <w:sz w:val="20"/>
        </w:rPr>
      </w:pPr>
      <w:r w:rsidRPr="00230C8E">
        <w:rPr>
          <w:rFonts w:cs="Arial"/>
          <w:sz w:val="20"/>
        </w:rPr>
        <w:t>Transactions part.</w:t>
      </w:r>
    </w:p>
    <w:p w:rsidR="007B4018" w:rsidRPr="00230C8E" w:rsidRDefault="007B4018" w:rsidP="007B4018">
      <w:pPr>
        <w:spacing w:before="120" w:line="360" w:lineRule="auto"/>
        <w:jc w:val="both"/>
        <w:rPr>
          <w:rFonts w:cs="Arial"/>
          <w:sz w:val="20"/>
        </w:rPr>
      </w:pPr>
      <w:r w:rsidRPr="00230C8E">
        <w:rPr>
          <w:rFonts w:cs="Arial"/>
          <w:sz w:val="20"/>
        </w:rPr>
        <w:t>Estimation of the minimum number of SCP base units required is a function of requirements to meet the subscribers and traffic demand. In each component’s case calculation algorithms are described below.</w:t>
      </w:r>
    </w:p>
    <w:p w:rsidR="007B4018" w:rsidRPr="00230C8E" w:rsidRDefault="007B4018" w:rsidP="007B4018">
      <w:pPr>
        <w:spacing w:before="120" w:line="360" w:lineRule="auto"/>
        <w:jc w:val="both"/>
        <w:rPr>
          <w:rFonts w:cs="Arial"/>
          <w:sz w:val="20"/>
        </w:rPr>
      </w:pPr>
      <w:r w:rsidRPr="00230C8E">
        <w:rPr>
          <w:rFonts w:cs="Arial"/>
          <w:sz w:val="20"/>
        </w:rPr>
        <w:t>The total amount of SCP base units (BU</w:t>
      </w:r>
      <w:r w:rsidRPr="00230C8E">
        <w:rPr>
          <w:rFonts w:cs="Arial"/>
          <w:sz w:val="20"/>
          <w:vertAlign w:val="subscript"/>
        </w:rPr>
        <w:t>SCP</w:t>
      </w:r>
      <w:r w:rsidRPr="00230C8E">
        <w:rPr>
          <w:rFonts w:cs="Arial"/>
          <w:sz w:val="20"/>
        </w:rPr>
        <w:t>, units) is calculated according to the following formulas:</w:t>
      </w:r>
    </w:p>
    <w:tbl>
      <w:tblPr>
        <w:tblpPr w:leftFromText="180" w:rightFromText="180" w:vertAnchor="text" w:tblpY="1"/>
        <w:tblOverlap w:val="never"/>
        <w:tblW w:w="0" w:type="auto"/>
        <w:tblLook w:val="01E0" w:firstRow="1" w:lastRow="1" w:firstColumn="1" w:lastColumn="1" w:noHBand="0" w:noVBand="0"/>
      </w:tblPr>
      <w:tblGrid>
        <w:gridCol w:w="3116"/>
        <w:gridCol w:w="320"/>
        <w:gridCol w:w="3193"/>
        <w:gridCol w:w="320"/>
      </w:tblGrid>
      <w:tr w:rsidR="007B4018" w:rsidRPr="00230C8E" w:rsidTr="007B4018">
        <w:tc>
          <w:tcPr>
            <w:tcW w:w="3436" w:type="dxa"/>
            <w:gridSpan w:val="2"/>
          </w:tcPr>
          <w:p w:rsidR="007B4018" w:rsidRPr="00230C8E" w:rsidRDefault="007B4018" w:rsidP="007B4018">
            <w:pPr>
              <w:keepNext/>
              <w:spacing w:line="360" w:lineRule="auto"/>
              <w:jc w:val="both"/>
              <w:rPr>
                <w:sz w:val="20"/>
              </w:rPr>
            </w:pPr>
            <w:r w:rsidRPr="00230C8E">
              <w:rPr>
                <w:rFonts w:cs="Arial"/>
                <w:position w:val="-34"/>
                <w:sz w:val="20"/>
              </w:rPr>
              <w:object w:dxaOrig="3120" w:dyaOrig="800">
                <v:shape id="_x0000_i1143" type="#_x0000_t75" style="width:157.1pt;height:41.15pt" o:ole="">
                  <v:imagedata r:id="rId368" o:title=""/>
                </v:shape>
                <o:OLEObject Type="Embed" ProgID="Equation.3" ShapeID="_x0000_i1143" DrawAspect="Content" ObjectID="_1505922473" r:id="rId369"/>
              </w:object>
            </w:r>
          </w:p>
          <w:p w:rsidR="007B4018" w:rsidRPr="00230C8E" w:rsidRDefault="007B4018" w:rsidP="007B4018">
            <w:pPr>
              <w:pStyle w:val="Caption"/>
              <w:jc w:val="both"/>
              <w:rPr>
                <w:rFonts w:ascii="EYInterstate Light" w:hAnsi="EYInterstate Light"/>
              </w:rPr>
            </w:pPr>
            <w:r w:rsidRPr="00230C8E">
              <w:rPr>
                <w:rFonts w:ascii="EYInterstate Light" w:hAnsi="EYInterstate Light"/>
              </w:rPr>
              <w:t xml:space="preserve">  </w:t>
            </w:r>
          </w:p>
        </w:tc>
        <w:tc>
          <w:tcPr>
            <w:tcW w:w="3513" w:type="dxa"/>
            <w:gridSpan w:val="2"/>
            <w:vAlign w:val="center"/>
          </w:tcPr>
          <w:p w:rsidR="007B4018" w:rsidRPr="00230C8E" w:rsidRDefault="007B4018" w:rsidP="007B4018">
            <w:pPr>
              <w:spacing w:before="240" w:line="360" w:lineRule="auto"/>
              <w:ind w:left="992" w:right="212"/>
              <w:jc w:val="right"/>
              <w:rPr>
                <w:rFonts w:cs="Arial"/>
                <w:sz w:val="20"/>
              </w:rPr>
            </w:pPr>
          </w:p>
        </w:tc>
      </w:tr>
      <w:tr w:rsidR="007B4018" w:rsidRPr="00230C8E" w:rsidTr="007B4018">
        <w:trPr>
          <w:gridAfter w:val="1"/>
          <w:wAfter w:w="320" w:type="dxa"/>
        </w:trPr>
        <w:tc>
          <w:tcPr>
            <w:tcW w:w="3116" w:type="dxa"/>
          </w:tcPr>
          <w:p w:rsidR="007B4018" w:rsidRPr="00230C8E" w:rsidRDefault="007B4018" w:rsidP="007B4018">
            <w:pPr>
              <w:keepNext/>
              <w:spacing w:line="360" w:lineRule="auto"/>
              <w:jc w:val="both"/>
              <w:rPr>
                <w:sz w:val="20"/>
              </w:rPr>
            </w:pPr>
            <w:r w:rsidRPr="00230C8E">
              <w:rPr>
                <w:rFonts w:cs="Arial"/>
                <w:position w:val="-30"/>
                <w:sz w:val="20"/>
              </w:rPr>
              <w:object w:dxaOrig="2799" w:dyaOrig="720">
                <v:shape id="_x0000_i1144" type="#_x0000_t75" style="width:140.25pt;height:36.45pt" o:ole="">
                  <v:imagedata r:id="rId370" o:title=""/>
                </v:shape>
                <o:OLEObject Type="Embed" ProgID="Equation.3" ShapeID="_x0000_i1144" DrawAspect="Content" ObjectID="_1505922474" r:id="rId371"/>
              </w:object>
            </w:r>
          </w:p>
          <w:p w:rsidR="007B4018" w:rsidRPr="00230C8E" w:rsidRDefault="007B4018" w:rsidP="007B4018">
            <w:pPr>
              <w:pStyle w:val="Caption"/>
              <w:jc w:val="both"/>
              <w:rPr>
                <w:rFonts w:ascii="EYInterstate Light" w:hAnsi="EYInterstate Light"/>
              </w:rPr>
            </w:pPr>
            <w:r w:rsidRPr="00230C8E">
              <w:rPr>
                <w:rFonts w:ascii="EYInterstate Light" w:hAnsi="EYInterstate Light"/>
              </w:rPr>
              <w:t xml:space="preserve">  </w:t>
            </w:r>
          </w:p>
        </w:tc>
        <w:tc>
          <w:tcPr>
            <w:tcW w:w="3513" w:type="dxa"/>
            <w:gridSpan w:val="2"/>
            <w:vAlign w:val="center"/>
          </w:tcPr>
          <w:p w:rsidR="007B4018" w:rsidRPr="00230C8E" w:rsidRDefault="007B4018" w:rsidP="00230C8E">
            <w:pPr>
              <w:spacing w:line="360" w:lineRule="auto"/>
              <w:ind w:left="992" w:right="-419"/>
              <w:jc w:val="center"/>
              <w:rPr>
                <w:rFonts w:cs="Arial"/>
                <w:sz w:val="20"/>
              </w:rPr>
            </w:pPr>
          </w:p>
        </w:tc>
      </w:tr>
    </w:tbl>
    <w:p w:rsidR="007B4018" w:rsidRPr="00230C8E" w:rsidRDefault="007B4018" w:rsidP="007B4018">
      <w:pPr>
        <w:spacing w:before="120" w:line="360" w:lineRule="auto"/>
        <w:jc w:val="both"/>
        <w:rPr>
          <w:rFonts w:cs="Arial"/>
          <w:sz w:val="20"/>
        </w:rPr>
      </w:pPr>
      <w:r w:rsidRPr="00230C8E">
        <w:rPr>
          <w:rFonts w:cs="Arial"/>
          <w:sz w:val="20"/>
        </w:rPr>
        <w:br w:type="textWrapping" w:clear="all"/>
        <w:t>Where:</w:t>
      </w:r>
    </w:p>
    <w:p w:rsidR="007B4018" w:rsidRPr="00230C8E" w:rsidRDefault="007B4018" w:rsidP="00230C8E">
      <w:pPr>
        <w:spacing w:before="120" w:line="360" w:lineRule="auto"/>
        <w:ind w:firstLine="1077"/>
        <w:jc w:val="both"/>
        <w:rPr>
          <w:rFonts w:cs="Arial"/>
          <w:sz w:val="20"/>
        </w:rPr>
      </w:pPr>
      <w:r w:rsidRPr="00230C8E">
        <w:rPr>
          <w:rFonts w:cs="Arial"/>
          <w:sz w:val="20"/>
        </w:rPr>
        <w:t>N</w:t>
      </w:r>
      <w:r w:rsidRPr="00230C8E">
        <w:rPr>
          <w:rFonts w:cs="Arial"/>
          <w:sz w:val="20"/>
          <w:vertAlign w:val="subscript"/>
        </w:rPr>
        <w:t>pre</w:t>
      </w:r>
      <w:r w:rsidRPr="00230C8E">
        <w:rPr>
          <w:rFonts w:cs="Arial"/>
          <w:sz w:val="20"/>
        </w:rPr>
        <w:t xml:space="preserve"> – Pre-paid subscribers, units;</w:t>
      </w:r>
    </w:p>
    <w:p w:rsidR="007B4018" w:rsidRPr="00230C8E" w:rsidRDefault="007B4018" w:rsidP="00230C8E">
      <w:pPr>
        <w:spacing w:before="120" w:line="360" w:lineRule="auto"/>
        <w:ind w:firstLine="1077"/>
        <w:jc w:val="both"/>
        <w:rPr>
          <w:rFonts w:cs="Arial"/>
          <w:sz w:val="20"/>
        </w:rPr>
      </w:pPr>
      <w:r w:rsidRPr="00230C8E">
        <w:rPr>
          <w:rFonts w:cs="Arial"/>
          <w:sz w:val="20"/>
        </w:rPr>
        <w:t>N</w:t>
      </w:r>
      <w:r w:rsidRPr="00230C8E">
        <w:rPr>
          <w:rFonts w:cs="Arial"/>
          <w:sz w:val="20"/>
          <w:vertAlign w:val="subscript"/>
        </w:rPr>
        <w:t xml:space="preserve">Tr/s </w:t>
      </w:r>
      <w:r w:rsidRPr="00230C8E">
        <w:rPr>
          <w:rFonts w:cs="Arial"/>
          <w:sz w:val="20"/>
        </w:rPr>
        <w:t>– Busy hour transactions per second, units;</w:t>
      </w:r>
    </w:p>
    <w:p w:rsidR="00230C8E" w:rsidRDefault="007B4018" w:rsidP="00230C8E">
      <w:pPr>
        <w:spacing w:before="120" w:line="360" w:lineRule="auto"/>
        <w:ind w:left="1077"/>
        <w:jc w:val="both"/>
        <w:rPr>
          <w:rFonts w:cs="Arial"/>
          <w:sz w:val="20"/>
        </w:rPr>
      </w:pPr>
      <w:r w:rsidRPr="00230C8E">
        <w:rPr>
          <w:position w:val="-14"/>
          <w:sz w:val="20"/>
        </w:rPr>
        <w:object w:dxaOrig="740" w:dyaOrig="400">
          <v:shape id="_x0000_i1145" type="#_x0000_t75" style="width:36.45pt;height:19.65pt" o:ole="">
            <v:imagedata r:id="rId372" o:title=""/>
          </v:shape>
          <o:OLEObject Type="Embed" ProgID="Equation.3" ShapeID="_x0000_i1145" DrawAspect="Content" ObjectID="_1505922475" r:id="rId373"/>
        </w:object>
      </w:r>
      <w:r w:rsidRPr="00230C8E">
        <w:rPr>
          <w:rFonts w:cs="Arial"/>
          <w:sz w:val="20"/>
        </w:rPr>
        <w:t xml:space="preserve"> – Maximal operational capacity to</w:t>
      </w:r>
      <w:r w:rsidR="00230C8E">
        <w:rPr>
          <w:rFonts w:cs="Arial"/>
          <w:sz w:val="20"/>
        </w:rPr>
        <w:t xml:space="preserve"> satisfy number of subscribers;</w:t>
      </w:r>
    </w:p>
    <w:p w:rsidR="00230C8E" w:rsidRDefault="007B4018" w:rsidP="00230C8E">
      <w:pPr>
        <w:spacing w:before="120" w:line="360" w:lineRule="auto"/>
        <w:ind w:left="1077"/>
        <w:jc w:val="both"/>
        <w:rPr>
          <w:rFonts w:cs="Arial"/>
          <w:sz w:val="20"/>
        </w:rPr>
      </w:pPr>
      <w:r w:rsidRPr="00230C8E">
        <w:rPr>
          <w:position w:val="-14"/>
          <w:sz w:val="20"/>
        </w:rPr>
        <w:object w:dxaOrig="680" w:dyaOrig="400">
          <v:shape id="_x0000_i1146" type="#_x0000_t75" style="width:33.65pt;height:19.65pt" o:ole="">
            <v:imagedata r:id="rId374" o:title=""/>
          </v:shape>
          <o:OLEObject Type="Embed" ProgID="Equation.3" ShapeID="_x0000_i1146" DrawAspect="Content" ObjectID="_1505922476" r:id="rId375"/>
        </w:object>
      </w:r>
      <w:r w:rsidRPr="00230C8E">
        <w:rPr>
          <w:rFonts w:cs="Arial"/>
          <w:sz w:val="20"/>
        </w:rPr>
        <w:t xml:space="preserve"> – Maximal operational capacity to satisfy number of transa</w:t>
      </w:r>
      <w:r w:rsidR="00230C8E">
        <w:rPr>
          <w:rFonts w:cs="Arial"/>
          <w:sz w:val="20"/>
        </w:rPr>
        <w:t>ctions, BH transactions/s;</w:t>
      </w:r>
    </w:p>
    <w:p w:rsidR="00230C8E" w:rsidRDefault="007B4018" w:rsidP="00230C8E">
      <w:pPr>
        <w:spacing w:before="120" w:line="360" w:lineRule="auto"/>
        <w:ind w:left="1077"/>
        <w:jc w:val="both"/>
        <w:rPr>
          <w:rFonts w:cs="Arial"/>
          <w:sz w:val="20"/>
        </w:rPr>
      </w:pPr>
      <w:r w:rsidRPr="00230C8E">
        <w:rPr>
          <w:rFonts w:cs="Arial"/>
          <w:sz w:val="20"/>
        </w:rPr>
        <w:t>N</w:t>
      </w:r>
      <w:r w:rsidRPr="00230C8E">
        <w:rPr>
          <w:rFonts w:cs="Arial"/>
          <w:sz w:val="20"/>
          <w:vertAlign w:val="subscript"/>
        </w:rPr>
        <w:t>TSub</w:t>
      </w:r>
      <w:r w:rsidRPr="00230C8E">
        <w:rPr>
          <w:rFonts w:cs="Arial"/>
          <w:sz w:val="20"/>
        </w:rPr>
        <w:t xml:space="preserve"> – GSM, U</w:t>
      </w:r>
      <w:r w:rsidR="00230C8E">
        <w:rPr>
          <w:rFonts w:cs="Arial"/>
          <w:sz w:val="20"/>
        </w:rPr>
        <w:t>MTS and LTE subscribers, units;</w:t>
      </w:r>
    </w:p>
    <w:p w:rsidR="007B4018" w:rsidRPr="00230C8E" w:rsidRDefault="007B4018" w:rsidP="00230C8E">
      <w:pPr>
        <w:spacing w:before="120" w:line="360" w:lineRule="auto"/>
        <w:ind w:left="1077"/>
        <w:jc w:val="both"/>
        <w:rPr>
          <w:rFonts w:cs="Arial"/>
          <w:sz w:val="20"/>
        </w:rPr>
      </w:pPr>
      <w:r w:rsidRPr="00230C8E">
        <w:rPr>
          <w:rFonts w:cs="Arial"/>
          <w:i/>
          <w:sz w:val="20"/>
        </w:rPr>
        <w:t>N</w:t>
      </w:r>
      <w:r w:rsidRPr="00230C8E">
        <w:rPr>
          <w:rFonts w:cs="Arial"/>
          <w:i/>
          <w:sz w:val="20"/>
          <w:vertAlign w:val="subscript"/>
        </w:rPr>
        <w:t>BHCA</w:t>
      </w:r>
      <w:r w:rsidRPr="00230C8E">
        <w:rPr>
          <w:rFonts w:cs="Arial"/>
          <w:sz w:val="20"/>
        </w:rPr>
        <w:t xml:space="preserve"> – Call attempt</w:t>
      </w:r>
      <w:r w:rsidR="00230C8E">
        <w:rPr>
          <w:rFonts w:cs="Arial"/>
          <w:sz w:val="20"/>
        </w:rPr>
        <w:t>s in BHT, BHCA;</w:t>
      </w:r>
    </w:p>
    <w:p w:rsidR="007B4018" w:rsidRPr="00230C8E" w:rsidRDefault="007B4018" w:rsidP="00230C8E">
      <w:pPr>
        <w:spacing w:before="120" w:line="360" w:lineRule="auto"/>
        <w:ind w:left="1077"/>
        <w:jc w:val="both"/>
        <w:rPr>
          <w:rFonts w:cs="Arial"/>
          <w:sz w:val="20"/>
        </w:rPr>
      </w:pPr>
      <w:proofErr w:type="gramStart"/>
      <w:r w:rsidRPr="00230C8E">
        <w:rPr>
          <w:rFonts w:cs="Arial"/>
          <w:i/>
          <w:sz w:val="20"/>
        </w:rPr>
        <w:t>α</w:t>
      </w:r>
      <w:r w:rsidRPr="00230C8E">
        <w:rPr>
          <w:rFonts w:cs="Arial"/>
          <w:i/>
          <w:sz w:val="20"/>
          <w:vertAlign w:val="subscript"/>
        </w:rPr>
        <w:t>t/</w:t>
      </w:r>
      <w:proofErr w:type="gramEnd"/>
      <w:r w:rsidRPr="00230C8E">
        <w:rPr>
          <w:rFonts w:cs="Arial"/>
          <w:i/>
          <w:sz w:val="20"/>
          <w:vertAlign w:val="subscript"/>
        </w:rPr>
        <w:t>c</w:t>
      </w:r>
      <w:r w:rsidRPr="00230C8E">
        <w:rPr>
          <w:rFonts w:cs="Arial"/>
          <w:i/>
          <w:sz w:val="20"/>
        </w:rPr>
        <w:t xml:space="preserve">- </w:t>
      </w:r>
      <w:r w:rsidRPr="00230C8E">
        <w:rPr>
          <w:rFonts w:cs="Arial"/>
          <w:sz w:val="20"/>
        </w:rPr>
        <w:t>Average number of IN transactions per one pre-paid subscriber call (on-net and off-net</w:t>
      </w:r>
      <w:r w:rsidR="00230C8E">
        <w:rPr>
          <w:rFonts w:cs="Arial"/>
          <w:sz w:val="20"/>
        </w:rPr>
        <w:t>)</w:t>
      </w:r>
    </w:p>
    <w:p w:rsidR="007B4018" w:rsidRDefault="007B4018" w:rsidP="00230C8E">
      <w:pPr>
        <w:spacing w:before="120" w:line="360" w:lineRule="auto"/>
        <w:jc w:val="both"/>
        <w:rPr>
          <w:rFonts w:cs="Arial"/>
          <w:sz w:val="20"/>
        </w:rPr>
      </w:pPr>
      <w:r w:rsidRPr="00230C8E">
        <w:rPr>
          <w:rFonts w:cs="Arial"/>
          <w:sz w:val="20"/>
        </w:rPr>
        <w:t xml:space="preserve">The amount of SCP extension units for subscribers and transactions part is calculated according to the algorithm provided in section </w:t>
      </w:r>
      <w:r w:rsidR="00230C8E">
        <w:rPr>
          <w:rFonts w:cs="Arial"/>
          <w:sz w:val="20"/>
        </w:rPr>
        <w:t xml:space="preserve">7.3.1 </w:t>
      </w:r>
      <w:r w:rsidR="00230C8E" w:rsidRPr="00F5166D">
        <w:rPr>
          <w:rFonts w:cs="Arial"/>
          <w:sz w:val="20"/>
        </w:rPr>
        <w:t xml:space="preserve">Base and extension </w:t>
      </w:r>
      <w:proofErr w:type="gramStart"/>
      <w:r w:rsidR="00230C8E" w:rsidRPr="00F5166D">
        <w:rPr>
          <w:rFonts w:cs="Arial"/>
          <w:sz w:val="20"/>
        </w:rPr>
        <w:t>units</w:t>
      </w:r>
      <w:proofErr w:type="gramEnd"/>
      <w:r w:rsidR="00230C8E" w:rsidRPr="00F5166D">
        <w:rPr>
          <w:rFonts w:cs="Arial"/>
          <w:sz w:val="20"/>
        </w:rPr>
        <w:t xml:space="preserve"> concept</w:t>
      </w:r>
      <w:r w:rsidR="00230C8E" w:rsidRPr="00230C8E">
        <w:rPr>
          <w:rFonts w:cs="Arial"/>
          <w:sz w:val="20"/>
        </w:rPr>
        <w:t xml:space="preserve"> </w:t>
      </w:r>
      <w:r w:rsidRPr="00230C8E">
        <w:rPr>
          <w:rFonts w:cs="Arial"/>
          <w:sz w:val="20"/>
        </w:rPr>
        <w:t>with the number of subscribers and BH transactions per second dividend variables.</w:t>
      </w:r>
    </w:p>
    <w:p w:rsidR="0092788B" w:rsidRDefault="0092788B" w:rsidP="0092788B">
      <w:pPr>
        <w:pStyle w:val="EYHeading4"/>
      </w:pPr>
      <w:bookmarkStart w:id="448" w:name="_Toc321051928"/>
      <w:bookmarkStart w:id="449" w:name="_Toc323133604"/>
      <w:bookmarkStart w:id="450" w:name="_Toc432171432"/>
      <w:r w:rsidRPr="00F01F70">
        <w:lastRenderedPageBreak/>
        <w:t>Packet control unit (PCU) / Serving GPRS support node (SGSN)</w:t>
      </w:r>
      <w:bookmarkEnd w:id="448"/>
      <w:bookmarkEnd w:id="449"/>
      <w:bookmarkEnd w:id="450"/>
    </w:p>
    <w:p w:rsidR="0092788B" w:rsidRPr="0092788B" w:rsidRDefault="0092788B" w:rsidP="0092788B">
      <w:pPr>
        <w:spacing w:line="360" w:lineRule="auto"/>
        <w:jc w:val="both"/>
        <w:rPr>
          <w:rFonts w:cs="Arial"/>
          <w:sz w:val="20"/>
        </w:rPr>
      </w:pPr>
      <w:r w:rsidRPr="0092788B">
        <w:rPr>
          <w:rFonts w:cs="Arial"/>
          <w:sz w:val="20"/>
        </w:rPr>
        <w:t>In this section the PCU basic and extension units is calculated. The number of PCU basic units (BU</w:t>
      </w:r>
      <w:r w:rsidRPr="0092788B">
        <w:rPr>
          <w:rFonts w:cs="Arial"/>
          <w:sz w:val="20"/>
          <w:vertAlign w:val="subscript"/>
        </w:rPr>
        <w:t>PCU</w:t>
      </w:r>
      <w:r w:rsidRPr="0092788B">
        <w:rPr>
          <w:rFonts w:cs="Arial"/>
          <w:sz w:val="20"/>
        </w:rPr>
        <w:t>) is calculated as follows:</w:t>
      </w:r>
    </w:p>
    <w:tbl>
      <w:tblPr>
        <w:tblW w:w="0" w:type="auto"/>
        <w:tblLook w:val="01E0" w:firstRow="1" w:lastRow="1" w:firstColumn="1" w:lastColumn="1" w:noHBand="0" w:noVBand="0"/>
      </w:tblPr>
      <w:tblGrid>
        <w:gridCol w:w="4336"/>
        <w:gridCol w:w="4419"/>
      </w:tblGrid>
      <w:tr w:rsidR="0092788B" w:rsidRPr="0092788B" w:rsidTr="0092788B">
        <w:tc>
          <w:tcPr>
            <w:tcW w:w="4336" w:type="dxa"/>
          </w:tcPr>
          <w:p w:rsidR="0092788B" w:rsidRPr="0092788B" w:rsidRDefault="0092788B" w:rsidP="0092788B">
            <w:pPr>
              <w:keepNext/>
              <w:spacing w:line="360" w:lineRule="auto"/>
              <w:jc w:val="both"/>
              <w:rPr>
                <w:sz w:val="20"/>
              </w:rPr>
            </w:pPr>
            <w:r w:rsidRPr="0092788B">
              <w:rPr>
                <w:rFonts w:cs="Arial"/>
                <w:position w:val="-34"/>
                <w:sz w:val="20"/>
              </w:rPr>
              <w:object w:dxaOrig="4120" w:dyaOrig="800">
                <v:shape id="_x0000_i1251" type="#_x0000_t75" style="width:205.7pt;height:41.15pt" o:ole="">
                  <v:imagedata r:id="rId376" o:title=""/>
                </v:shape>
                <o:OLEObject Type="Embed" ProgID="Equation.3" ShapeID="_x0000_i1251" DrawAspect="Content" ObjectID="_1505922477" r:id="rId377"/>
              </w:object>
            </w:r>
          </w:p>
        </w:tc>
        <w:tc>
          <w:tcPr>
            <w:tcW w:w="4419" w:type="dxa"/>
            <w:vAlign w:val="center"/>
          </w:tcPr>
          <w:p w:rsidR="0092788B" w:rsidRPr="0092788B" w:rsidRDefault="0092788B" w:rsidP="0092788B">
            <w:pPr>
              <w:spacing w:line="360" w:lineRule="auto"/>
              <w:ind w:left="992"/>
              <w:rPr>
                <w:rFonts w:cs="Arial"/>
                <w:sz w:val="20"/>
              </w:rPr>
            </w:pPr>
          </w:p>
        </w:tc>
      </w:tr>
    </w:tbl>
    <w:p w:rsidR="0092788B" w:rsidRPr="0092788B" w:rsidRDefault="0092788B" w:rsidP="0092788B">
      <w:pPr>
        <w:ind w:firstLine="709"/>
        <w:jc w:val="both"/>
        <w:rPr>
          <w:rFonts w:cs="Arial"/>
          <w:sz w:val="20"/>
        </w:rPr>
      </w:pPr>
    </w:p>
    <w:p w:rsidR="0092788B" w:rsidRPr="0092788B" w:rsidRDefault="0092788B" w:rsidP="0092788B">
      <w:pPr>
        <w:jc w:val="both"/>
        <w:rPr>
          <w:rFonts w:cs="Arial"/>
          <w:sz w:val="20"/>
        </w:rPr>
      </w:pPr>
      <w:r w:rsidRPr="0092788B">
        <w:rPr>
          <w:rFonts w:cs="Arial"/>
          <w:sz w:val="20"/>
        </w:rPr>
        <w:t>Where:</w:t>
      </w:r>
    </w:p>
    <w:p w:rsidR="0092788B" w:rsidRPr="0092788B" w:rsidRDefault="0092788B" w:rsidP="0092788B">
      <w:pPr>
        <w:ind w:firstLine="1077"/>
        <w:jc w:val="both"/>
        <w:rPr>
          <w:rFonts w:cs="Arial"/>
          <w:sz w:val="20"/>
        </w:rPr>
      </w:pPr>
      <w:r w:rsidRPr="0092788B">
        <w:rPr>
          <w:rFonts w:cs="Arial"/>
          <w:sz w:val="20"/>
        </w:rPr>
        <w:t>TH</w:t>
      </w:r>
      <w:r w:rsidRPr="0092788B">
        <w:rPr>
          <w:rFonts w:cs="Arial"/>
          <w:sz w:val="20"/>
          <w:vertAlign w:val="subscript"/>
        </w:rPr>
        <w:t>Gb</w:t>
      </w:r>
      <w:r w:rsidRPr="0092788B">
        <w:rPr>
          <w:rFonts w:cs="Arial"/>
          <w:sz w:val="20"/>
        </w:rPr>
        <w:t xml:space="preserve"> – </w:t>
      </w:r>
      <w:proofErr w:type="gramStart"/>
      <w:r w:rsidRPr="0092788B">
        <w:rPr>
          <w:rFonts w:cs="Arial"/>
          <w:sz w:val="20"/>
        </w:rPr>
        <w:t>Gb</w:t>
      </w:r>
      <w:proofErr w:type="gramEnd"/>
      <w:r w:rsidRPr="0092788B">
        <w:rPr>
          <w:rFonts w:cs="Arial"/>
          <w:sz w:val="20"/>
        </w:rPr>
        <w:t xml:space="preserve"> link throughput [Mbps]</w:t>
      </w:r>
    </w:p>
    <w:p w:rsidR="0092788B" w:rsidRPr="0092788B" w:rsidRDefault="0092788B" w:rsidP="0092788B">
      <w:pPr>
        <w:ind w:firstLine="1077"/>
        <w:jc w:val="both"/>
        <w:rPr>
          <w:rFonts w:cs="Arial"/>
          <w:sz w:val="20"/>
        </w:rPr>
      </w:pPr>
      <w:r w:rsidRPr="0092788B">
        <w:rPr>
          <w:rFonts w:cs="Arial"/>
          <w:sz w:val="20"/>
        </w:rPr>
        <w:object w:dxaOrig="540" w:dyaOrig="380">
          <v:shape id="_x0000_i1252" type="#_x0000_t75" style="width:28.05pt;height:18.7pt" o:ole="">
            <v:imagedata r:id="rId378" o:title=""/>
          </v:shape>
          <o:OLEObject Type="Embed" ProgID="Equation.3" ShapeID="_x0000_i1252" DrawAspect="Content" ObjectID="_1505922478" r:id="rId379"/>
        </w:object>
      </w:r>
      <w:r w:rsidRPr="0092788B">
        <w:rPr>
          <w:rFonts w:cs="Arial"/>
          <w:sz w:val="20"/>
        </w:rPr>
        <w:t xml:space="preserve"> – Maximal operational capacity of PCU [Mbps]</w:t>
      </w:r>
    </w:p>
    <w:p w:rsidR="0092788B" w:rsidRPr="0092788B" w:rsidRDefault="0092788B" w:rsidP="0092788B">
      <w:pPr>
        <w:ind w:firstLine="1077"/>
        <w:jc w:val="both"/>
        <w:rPr>
          <w:rFonts w:cs="Arial"/>
          <w:sz w:val="20"/>
        </w:rPr>
      </w:pPr>
      <w:r w:rsidRPr="0092788B">
        <w:rPr>
          <w:rFonts w:cs="Arial"/>
          <w:sz w:val="20"/>
        </w:rPr>
        <w:t>BU</w:t>
      </w:r>
      <w:r w:rsidRPr="0092788B">
        <w:rPr>
          <w:rFonts w:cs="Arial"/>
          <w:sz w:val="20"/>
          <w:vertAlign w:val="subscript"/>
        </w:rPr>
        <w:t>RNC</w:t>
      </w:r>
      <w:r w:rsidRPr="0092788B">
        <w:rPr>
          <w:rFonts w:cs="Arial"/>
          <w:sz w:val="20"/>
        </w:rPr>
        <w:t xml:space="preserve"> – number of RNC base units</w:t>
      </w:r>
    </w:p>
    <w:p w:rsidR="0092788B" w:rsidRPr="0092788B" w:rsidRDefault="0092788B" w:rsidP="0092788B">
      <w:pPr>
        <w:ind w:firstLine="1077"/>
        <w:jc w:val="both"/>
        <w:rPr>
          <w:rFonts w:cs="Arial"/>
          <w:sz w:val="20"/>
        </w:rPr>
      </w:pPr>
      <w:r w:rsidRPr="0092788B">
        <w:rPr>
          <w:rFonts w:cs="Arial"/>
          <w:sz w:val="20"/>
        </w:rPr>
        <w:t>BU</w:t>
      </w:r>
      <w:r w:rsidRPr="0092788B">
        <w:rPr>
          <w:rFonts w:cs="Arial"/>
          <w:sz w:val="20"/>
          <w:vertAlign w:val="subscript"/>
        </w:rPr>
        <w:t>BSC</w:t>
      </w:r>
      <w:r w:rsidRPr="0092788B">
        <w:rPr>
          <w:rFonts w:cs="Arial"/>
          <w:sz w:val="20"/>
        </w:rPr>
        <w:t xml:space="preserve"> – number of BSC base units</w:t>
      </w:r>
    </w:p>
    <w:p w:rsidR="0092788B" w:rsidRPr="0092788B" w:rsidRDefault="0092788B" w:rsidP="0092788B">
      <w:pPr>
        <w:jc w:val="both"/>
        <w:rPr>
          <w:rFonts w:cs="Arial"/>
          <w:sz w:val="20"/>
        </w:rPr>
      </w:pPr>
    </w:p>
    <w:p w:rsidR="0092788B" w:rsidRPr="0092788B" w:rsidRDefault="0092788B" w:rsidP="0092788B">
      <w:pPr>
        <w:jc w:val="both"/>
        <w:rPr>
          <w:rFonts w:cs="Arial"/>
          <w:sz w:val="20"/>
        </w:rPr>
      </w:pPr>
      <w:proofErr w:type="gramStart"/>
      <w:r w:rsidRPr="0092788B">
        <w:rPr>
          <w:rFonts w:cs="Arial"/>
          <w:sz w:val="20"/>
        </w:rPr>
        <w:t>Gb</w:t>
      </w:r>
      <w:proofErr w:type="gramEnd"/>
      <w:r w:rsidRPr="0092788B">
        <w:rPr>
          <w:rFonts w:cs="Arial"/>
          <w:sz w:val="20"/>
        </w:rPr>
        <w:t xml:space="preserve"> link throughput [Mbps] is calculated as follows:</w:t>
      </w:r>
    </w:p>
    <w:p w:rsidR="0092788B" w:rsidRPr="0092788B" w:rsidRDefault="0092788B" w:rsidP="0092788B">
      <w:pPr>
        <w:jc w:val="both"/>
        <w:rPr>
          <w:rFonts w:cs="Arial"/>
          <w:sz w:val="20"/>
        </w:rPr>
      </w:pPr>
    </w:p>
    <w:tbl>
      <w:tblPr>
        <w:tblW w:w="0" w:type="auto"/>
        <w:tblLook w:val="01E0" w:firstRow="1" w:lastRow="1" w:firstColumn="1" w:lastColumn="1" w:noHBand="0" w:noVBand="0"/>
      </w:tblPr>
      <w:tblGrid>
        <w:gridCol w:w="3530"/>
        <w:gridCol w:w="5225"/>
      </w:tblGrid>
      <w:tr w:rsidR="0092788B" w:rsidRPr="0092788B" w:rsidTr="0092788B">
        <w:tc>
          <w:tcPr>
            <w:tcW w:w="3530" w:type="dxa"/>
          </w:tcPr>
          <w:p w:rsidR="0092788B" w:rsidRPr="0092788B" w:rsidRDefault="0092788B" w:rsidP="0092788B">
            <w:pPr>
              <w:keepNext/>
              <w:spacing w:line="360" w:lineRule="auto"/>
              <w:jc w:val="both"/>
              <w:rPr>
                <w:sz w:val="20"/>
              </w:rPr>
            </w:pPr>
            <w:r w:rsidRPr="0092788B">
              <w:rPr>
                <w:rFonts w:cs="Arial"/>
                <w:position w:val="-32"/>
                <w:sz w:val="20"/>
              </w:rPr>
              <w:object w:dxaOrig="3320" w:dyaOrig="760">
                <v:shape id="_x0000_i1253" type="#_x0000_t75" style="width:165.5pt;height:38.35pt" o:ole="">
                  <v:imagedata r:id="rId380" o:title=""/>
                </v:shape>
                <o:OLEObject Type="Embed" ProgID="Equation.3" ShapeID="_x0000_i1253" DrawAspect="Content" ObjectID="_1505922479" r:id="rId381"/>
              </w:object>
            </w:r>
          </w:p>
        </w:tc>
        <w:tc>
          <w:tcPr>
            <w:tcW w:w="5225" w:type="dxa"/>
            <w:vAlign w:val="center"/>
          </w:tcPr>
          <w:p w:rsidR="0092788B" w:rsidRPr="0092788B" w:rsidRDefault="0092788B" w:rsidP="0092788B">
            <w:pPr>
              <w:spacing w:line="360" w:lineRule="auto"/>
              <w:ind w:left="992" w:right="-856"/>
              <w:rPr>
                <w:rFonts w:cs="Arial"/>
                <w:sz w:val="20"/>
              </w:rPr>
            </w:pPr>
          </w:p>
        </w:tc>
      </w:tr>
    </w:tbl>
    <w:p w:rsidR="0092788B" w:rsidRPr="0092788B" w:rsidRDefault="0092788B" w:rsidP="0092788B">
      <w:pPr>
        <w:spacing w:before="120" w:line="360" w:lineRule="auto"/>
        <w:jc w:val="both"/>
        <w:rPr>
          <w:rFonts w:cs="Arial"/>
          <w:sz w:val="20"/>
        </w:rPr>
      </w:pPr>
      <w:r w:rsidRPr="0092788B">
        <w:rPr>
          <w:rFonts w:cs="Arial"/>
          <w:sz w:val="20"/>
        </w:rPr>
        <w:t>Where:</w:t>
      </w:r>
    </w:p>
    <w:p w:rsidR="0092788B" w:rsidRPr="0092788B" w:rsidRDefault="0092788B" w:rsidP="0092788B">
      <w:pPr>
        <w:spacing w:line="360" w:lineRule="auto"/>
        <w:ind w:left="1077"/>
        <w:jc w:val="both"/>
        <w:rPr>
          <w:rFonts w:cs="Arial"/>
          <w:sz w:val="20"/>
        </w:rPr>
      </w:pPr>
      <w:r w:rsidRPr="0092788B">
        <w:rPr>
          <w:rFonts w:cs="Arial"/>
          <w:sz w:val="20"/>
        </w:rPr>
        <w:t>T</w:t>
      </w:r>
      <w:r w:rsidRPr="0092788B">
        <w:rPr>
          <w:rFonts w:cs="Arial"/>
          <w:sz w:val="20"/>
          <w:vertAlign w:val="subscript"/>
        </w:rPr>
        <w:t xml:space="preserve">GSMu </w:t>
      </w:r>
      <w:r w:rsidRPr="0092788B">
        <w:rPr>
          <w:rFonts w:cs="Arial"/>
          <w:sz w:val="20"/>
        </w:rPr>
        <w:t>– Total minute equivalent for up-link packet data megabytes in the GSM network element per minute in busy hour</w:t>
      </w:r>
    </w:p>
    <w:p w:rsidR="0092788B" w:rsidRPr="0092788B" w:rsidRDefault="0092788B" w:rsidP="0092788B">
      <w:pPr>
        <w:spacing w:before="120" w:line="360" w:lineRule="auto"/>
        <w:ind w:left="1077"/>
        <w:jc w:val="both"/>
        <w:rPr>
          <w:rFonts w:cs="Arial"/>
          <w:sz w:val="20"/>
        </w:rPr>
      </w:pPr>
      <w:r w:rsidRPr="0092788B">
        <w:rPr>
          <w:rFonts w:cs="Arial"/>
          <w:sz w:val="20"/>
        </w:rPr>
        <w:t>T</w:t>
      </w:r>
      <w:r w:rsidRPr="0092788B">
        <w:rPr>
          <w:rFonts w:cs="Arial"/>
          <w:sz w:val="20"/>
          <w:vertAlign w:val="subscript"/>
        </w:rPr>
        <w:t xml:space="preserve">GSMd </w:t>
      </w:r>
      <w:r w:rsidRPr="0092788B">
        <w:rPr>
          <w:rFonts w:cs="Arial"/>
          <w:sz w:val="20"/>
        </w:rPr>
        <w:t>– Total minute equivalent for down-link packet data megabytes in the GSM network element per minute in busy hours</w:t>
      </w:r>
    </w:p>
    <w:p w:rsidR="0092788B" w:rsidRPr="0092788B" w:rsidRDefault="0092788B" w:rsidP="0092788B">
      <w:pPr>
        <w:spacing w:before="120" w:line="360" w:lineRule="auto"/>
        <w:ind w:firstLine="1077"/>
        <w:jc w:val="both"/>
        <w:rPr>
          <w:rFonts w:cs="Arial"/>
          <w:sz w:val="20"/>
        </w:rPr>
      </w:pPr>
      <w:proofErr w:type="gramStart"/>
      <w:r w:rsidRPr="0092788B">
        <w:rPr>
          <w:rFonts w:cs="Arial"/>
          <w:sz w:val="20"/>
        </w:rPr>
        <w:t>f</w:t>
      </w:r>
      <w:r w:rsidRPr="0092788B">
        <w:rPr>
          <w:rFonts w:cs="Arial"/>
          <w:sz w:val="20"/>
          <w:vertAlign w:val="subscript"/>
        </w:rPr>
        <w:t>GSM</w:t>
      </w:r>
      <w:proofErr w:type="gramEnd"/>
      <w:r w:rsidRPr="0092788B">
        <w:rPr>
          <w:rFonts w:cs="Arial"/>
          <w:sz w:val="20"/>
        </w:rPr>
        <w:t xml:space="preserve"> – GSM data traffic to minute equivalent conversion factor</w:t>
      </w:r>
    </w:p>
    <w:p w:rsidR="0092788B" w:rsidRPr="0092788B" w:rsidRDefault="0092788B" w:rsidP="0092788B">
      <w:pPr>
        <w:jc w:val="both"/>
        <w:rPr>
          <w:rFonts w:cs="Arial"/>
          <w:sz w:val="20"/>
        </w:rPr>
      </w:pPr>
      <w:r w:rsidRPr="0092788B">
        <w:rPr>
          <w:rFonts w:cs="Arial"/>
          <w:sz w:val="20"/>
        </w:rPr>
        <w:t xml:space="preserve"> </w:t>
      </w:r>
    </w:p>
    <w:p w:rsidR="0092788B" w:rsidRPr="0092788B" w:rsidRDefault="0092788B" w:rsidP="0092788B">
      <w:pPr>
        <w:jc w:val="both"/>
        <w:rPr>
          <w:rFonts w:cs="Arial"/>
          <w:sz w:val="20"/>
        </w:rPr>
      </w:pPr>
      <w:r w:rsidRPr="0092788B">
        <w:rPr>
          <w:rFonts w:cs="Arial"/>
          <w:sz w:val="20"/>
        </w:rPr>
        <w:t>The PCU extension unit is calculated according to formula:</w:t>
      </w:r>
    </w:p>
    <w:p w:rsidR="0092788B" w:rsidRPr="0092788B" w:rsidRDefault="0092788B" w:rsidP="0092788B">
      <w:pPr>
        <w:jc w:val="both"/>
        <w:rPr>
          <w:rFonts w:cs="Arial"/>
          <w:sz w:val="20"/>
        </w:rPr>
      </w:pPr>
    </w:p>
    <w:tbl>
      <w:tblPr>
        <w:tblW w:w="0" w:type="auto"/>
        <w:tblLook w:val="01E0" w:firstRow="1" w:lastRow="1" w:firstColumn="1" w:lastColumn="1" w:noHBand="0" w:noVBand="0"/>
      </w:tblPr>
      <w:tblGrid>
        <w:gridCol w:w="4613"/>
        <w:gridCol w:w="4052"/>
      </w:tblGrid>
      <w:tr w:rsidR="0092788B" w:rsidRPr="0092788B" w:rsidTr="0092788B">
        <w:tc>
          <w:tcPr>
            <w:tcW w:w="3076" w:type="dxa"/>
          </w:tcPr>
          <w:p w:rsidR="0092788B" w:rsidRPr="0092788B" w:rsidRDefault="0092788B" w:rsidP="0092788B">
            <w:pPr>
              <w:keepNext/>
              <w:spacing w:line="360" w:lineRule="auto"/>
              <w:jc w:val="both"/>
              <w:rPr>
                <w:sz w:val="20"/>
              </w:rPr>
            </w:pPr>
            <w:r w:rsidRPr="0092788B">
              <w:rPr>
                <w:rFonts w:cs="Arial"/>
                <w:position w:val="-62"/>
                <w:sz w:val="20"/>
              </w:rPr>
              <w:object w:dxaOrig="4940" w:dyaOrig="1359">
                <v:shape id="_x0000_i1254" type="#_x0000_t75" style="width:219.75pt;height:57.95pt" o:ole="">
                  <v:imagedata r:id="rId382" o:title=""/>
                </v:shape>
                <o:OLEObject Type="Embed" ProgID="Equation.3" ShapeID="_x0000_i1254" DrawAspect="Content" ObjectID="_1505922480" r:id="rId383"/>
              </w:object>
            </w:r>
          </w:p>
        </w:tc>
        <w:tc>
          <w:tcPr>
            <w:tcW w:w="4052" w:type="dxa"/>
            <w:vAlign w:val="center"/>
          </w:tcPr>
          <w:p w:rsidR="0092788B" w:rsidRPr="0092788B" w:rsidRDefault="0092788B" w:rsidP="0092788B">
            <w:pPr>
              <w:spacing w:line="360" w:lineRule="auto"/>
              <w:ind w:left="992" w:right="-482"/>
              <w:jc w:val="center"/>
              <w:rPr>
                <w:rFonts w:cs="Arial"/>
                <w:sz w:val="20"/>
              </w:rPr>
            </w:pPr>
          </w:p>
        </w:tc>
      </w:tr>
    </w:tbl>
    <w:p w:rsidR="0092788B" w:rsidRPr="0092788B" w:rsidRDefault="0092788B" w:rsidP="0092788B">
      <w:pPr>
        <w:spacing w:before="120" w:line="360" w:lineRule="auto"/>
        <w:jc w:val="both"/>
        <w:rPr>
          <w:rFonts w:cs="Arial"/>
          <w:sz w:val="20"/>
        </w:rPr>
      </w:pPr>
      <w:r w:rsidRPr="0092788B">
        <w:rPr>
          <w:rFonts w:cs="Arial"/>
          <w:sz w:val="20"/>
        </w:rPr>
        <w:t>Where:</w:t>
      </w:r>
    </w:p>
    <w:p w:rsidR="0092788B" w:rsidRPr="0092788B" w:rsidRDefault="0092788B" w:rsidP="0092788B">
      <w:pPr>
        <w:spacing w:line="360" w:lineRule="auto"/>
        <w:ind w:firstLine="1077"/>
        <w:jc w:val="both"/>
        <w:rPr>
          <w:rFonts w:cs="Arial"/>
          <w:sz w:val="20"/>
        </w:rPr>
      </w:pPr>
      <w:proofErr w:type="gramStart"/>
      <w:r w:rsidRPr="0092788B">
        <w:rPr>
          <w:rFonts w:cs="Arial"/>
          <w:sz w:val="20"/>
        </w:rPr>
        <w:t>EU(</w:t>
      </w:r>
      <w:proofErr w:type="gramEnd"/>
      <w:r w:rsidRPr="0092788B">
        <w:rPr>
          <w:rFonts w:cs="Arial"/>
          <w:sz w:val="20"/>
        </w:rPr>
        <w:t>PCU) – number of PCU extension units</w:t>
      </w:r>
    </w:p>
    <w:p w:rsidR="0092788B" w:rsidRPr="0092788B" w:rsidRDefault="0092788B" w:rsidP="0092788B">
      <w:pPr>
        <w:spacing w:line="360" w:lineRule="auto"/>
        <w:ind w:firstLine="1077"/>
        <w:jc w:val="both"/>
        <w:rPr>
          <w:rFonts w:cs="Arial"/>
          <w:sz w:val="20"/>
        </w:rPr>
      </w:pPr>
      <w:proofErr w:type="gramStart"/>
      <w:r w:rsidRPr="0092788B">
        <w:rPr>
          <w:rFonts w:cs="Arial"/>
          <w:sz w:val="20"/>
        </w:rPr>
        <w:t>BU(</w:t>
      </w:r>
      <w:proofErr w:type="gramEnd"/>
      <w:r w:rsidRPr="0092788B">
        <w:rPr>
          <w:rFonts w:cs="Arial"/>
          <w:sz w:val="20"/>
        </w:rPr>
        <w:t>PCU) – number of PCU basic units</w:t>
      </w:r>
    </w:p>
    <w:p w:rsidR="0092788B" w:rsidRPr="0092788B" w:rsidRDefault="0092788B" w:rsidP="0092788B">
      <w:pPr>
        <w:spacing w:line="360" w:lineRule="auto"/>
        <w:ind w:firstLine="1077"/>
        <w:jc w:val="both"/>
        <w:rPr>
          <w:rFonts w:cs="Arial"/>
          <w:sz w:val="20"/>
        </w:rPr>
      </w:pPr>
      <w:proofErr w:type="gramStart"/>
      <w:r w:rsidRPr="0092788B">
        <w:rPr>
          <w:rFonts w:cs="Arial"/>
          <w:sz w:val="20"/>
        </w:rPr>
        <w:t>CAP(</w:t>
      </w:r>
      <w:proofErr w:type="gramEnd"/>
      <w:r w:rsidRPr="0092788B">
        <w:rPr>
          <w:rFonts w:cs="Arial"/>
          <w:sz w:val="20"/>
        </w:rPr>
        <w:t>A) – Gb link throughput [BH packets / sec]</w:t>
      </w:r>
    </w:p>
    <w:p w:rsidR="0092788B" w:rsidRPr="0092788B" w:rsidRDefault="0092788B" w:rsidP="0092788B">
      <w:pPr>
        <w:spacing w:line="360" w:lineRule="auto"/>
        <w:ind w:firstLine="1077"/>
        <w:jc w:val="both"/>
        <w:rPr>
          <w:rFonts w:cs="Arial"/>
          <w:sz w:val="20"/>
        </w:rPr>
      </w:pPr>
      <w:proofErr w:type="gramStart"/>
      <w:r w:rsidRPr="0092788B">
        <w:rPr>
          <w:rFonts w:cs="Arial"/>
          <w:sz w:val="20"/>
        </w:rPr>
        <w:t>OC(</w:t>
      </w:r>
      <w:proofErr w:type="gramEnd"/>
      <w:r w:rsidRPr="0092788B">
        <w:rPr>
          <w:rFonts w:cs="Arial"/>
          <w:sz w:val="20"/>
        </w:rPr>
        <w:t xml:space="preserve">base) – base unit operational capacity of PCU </w:t>
      </w:r>
    </w:p>
    <w:p w:rsidR="0092788B" w:rsidRPr="0092788B" w:rsidRDefault="0092788B" w:rsidP="0092788B">
      <w:pPr>
        <w:spacing w:line="360" w:lineRule="auto"/>
        <w:ind w:firstLine="1077"/>
        <w:jc w:val="both"/>
        <w:rPr>
          <w:rFonts w:cs="Arial"/>
          <w:sz w:val="20"/>
        </w:rPr>
      </w:pPr>
      <w:proofErr w:type="gramStart"/>
      <w:r w:rsidRPr="0092788B">
        <w:rPr>
          <w:rFonts w:cs="Arial"/>
          <w:sz w:val="20"/>
        </w:rPr>
        <w:t>OC(</w:t>
      </w:r>
      <w:proofErr w:type="gramEnd"/>
      <w:r w:rsidRPr="0092788B">
        <w:rPr>
          <w:rFonts w:cs="Arial"/>
          <w:sz w:val="20"/>
        </w:rPr>
        <w:t>ext) – extension step operational capacity of PCU</w:t>
      </w:r>
    </w:p>
    <w:p w:rsidR="0092788B" w:rsidRPr="0092788B" w:rsidRDefault="0092788B" w:rsidP="0092788B">
      <w:pPr>
        <w:spacing w:line="360" w:lineRule="auto"/>
        <w:jc w:val="both"/>
        <w:rPr>
          <w:rFonts w:cs="Arial"/>
          <w:sz w:val="20"/>
        </w:rPr>
      </w:pPr>
      <w:r w:rsidRPr="0092788B">
        <w:rPr>
          <w:rFonts w:cs="Arial"/>
          <w:sz w:val="20"/>
        </w:rPr>
        <w:t xml:space="preserve">Later in this section the SGSN basic and extension units is calculated. The number SGSN basic </w:t>
      </w:r>
      <w:proofErr w:type="gramStart"/>
      <w:r w:rsidRPr="0092788B">
        <w:rPr>
          <w:rFonts w:cs="Arial"/>
          <w:sz w:val="20"/>
        </w:rPr>
        <w:t>units is</w:t>
      </w:r>
      <w:proofErr w:type="gramEnd"/>
      <w:r w:rsidRPr="0092788B">
        <w:rPr>
          <w:rFonts w:cs="Arial"/>
          <w:sz w:val="20"/>
        </w:rPr>
        <w:t xml:space="preserve"> calculated as Gb link throughput [BH packets / sec] divided by maximal capacity of SGSN physical location. The SGSN extension unit is calculated according to the formula:</w:t>
      </w:r>
    </w:p>
    <w:tbl>
      <w:tblPr>
        <w:tblW w:w="0" w:type="auto"/>
        <w:tblLook w:val="01E0" w:firstRow="1" w:lastRow="1" w:firstColumn="1" w:lastColumn="1" w:noHBand="0" w:noVBand="0"/>
      </w:tblPr>
      <w:tblGrid>
        <w:gridCol w:w="4987"/>
        <w:gridCol w:w="4052"/>
      </w:tblGrid>
      <w:tr w:rsidR="0092788B" w:rsidRPr="0092788B" w:rsidTr="0092788B">
        <w:tc>
          <w:tcPr>
            <w:tcW w:w="3076" w:type="dxa"/>
          </w:tcPr>
          <w:p w:rsidR="0092788B" w:rsidRPr="0092788B" w:rsidRDefault="0092788B" w:rsidP="0092788B">
            <w:pPr>
              <w:keepNext/>
              <w:spacing w:line="360" w:lineRule="auto"/>
              <w:jc w:val="both"/>
              <w:rPr>
                <w:sz w:val="20"/>
              </w:rPr>
            </w:pPr>
            <w:r w:rsidRPr="0092788B">
              <w:rPr>
                <w:rFonts w:cs="Arial"/>
                <w:position w:val="-62"/>
                <w:sz w:val="20"/>
              </w:rPr>
              <w:object w:dxaOrig="5360" w:dyaOrig="1359">
                <v:shape id="_x0000_i1255" type="#_x0000_t75" style="width:238.45pt;height:57.95pt" o:ole="">
                  <v:imagedata r:id="rId384" o:title=""/>
                </v:shape>
                <o:OLEObject Type="Embed" ProgID="Equation.3" ShapeID="_x0000_i1255" DrawAspect="Content" ObjectID="_1505922481" r:id="rId385"/>
              </w:object>
            </w:r>
          </w:p>
        </w:tc>
        <w:tc>
          <w:tcPr>
            <w:tcW w:w="4052" w:type="dxa"/>
            <w:vAlign w:val="center"/>
          </w:tcPr>
          <w:p w:rsidR="0092788B" w:rsidRPr="0092788B" w:rsidRDefault="0092788B" w:rsidP="0092788B">
            <w:pPr>
              <w:spacing w:line="360" w:lineRule="auto"/>
              <w:ind w:left="992" w:right="-482"/>
              <w:rPr>
                <w:rFonts w:cs="Arial"/>
                <w:sz w:val="20"/>
              </w:rPr>
            </w:pPr>
          </w:p>
        </w:tc>
      </w:tr>
    </w:tbl>
    <w:p w:rsidR="0092788B" w:rsidRPr="0092788B" w:rsidRDefault="0092788B" w:rsidP="0092788B">
      <w:pPr>
        <w:jc w:val="both"/>
        <w:rPr>
          <w:rFonts w:cs="Arial"/>
          <w:sz w:val="20"/>
        </w:rPr>
      </w:pPr>
      <w:r w:rsidRPr="0092788B">
        <w:rPr>
          <w:rFonts w:cs="Arial"/>
          <w:sz w:val="20"/>
        </w:rPr>
        <w:t>Where:</w:t>
      </w:r>
    </w:p>
    <w:p w:rsidR="0092788B" w:rsidRPr="0092788B" w:rsidRDefault="0092788B" w:rsidP="0092788B">
      <w:pPr>
        <w:spacing w:before="120" w:line="360" w:lineRule="auto"/>
        <w:ind w:firstLine="1077"/>
        <w:jc w:val="both"/>
        <w:rPr>
          <w:rFonts w:cs="Arial"/>
          <w:sz w:val="20"/>
        </w:rPr>
      </w:pPr>
      <w:proofErr w:type="gramStart"/>
      <w:r w:rsidRPr="0092788B">
        <w:rPr>
          <w:rFonts w:cs="Arial"/>
          <w:sz w:val="20"/>
        </w:rPr>
        <w:t>EU(</w:t>
      </w:r>
      <w:proofErr w:type="gramEnd"/>
      <w:r w:rsidRPr="0092788B">
        <w:rPr>
          <w:rFonts w:cs="Arial"/>
          <w:sz w:val="20"/>
        </w:rPr>
        <w:t>SGSN) – number of SGSN extension units</w:t>
      </w:r>
    </w:p>
    <w:p w:rsidR="0092788B" w:rsidRPr="0092788B" w:rsidRDefault="0092788B" w:rsidP="0092788B">
      <w:pPr>
        <w:spacing w:before="120" w:line="360" w:lineRule="auto"/>
        <w:ind w:firstLine="1077"/>
        <w:jc w:val="both"/>
        <w:rPr>
          <w:rFonts w:cs="Arial"/>
          <w:sz w:val="20"/>
        </w:rPr>
      </w:pPr>
      <w:proofErr w:type="gramStart"/>
      <w:r w:rsidRPr="0092788B">
        <w:rPr>
          <w:rFonts w:cs="Arial"/>
          <w:sz w:val="20"/>
        </w:rPr>
        <w:t>BU(</w:t>
      </w:r>
      <w:proofErr w:type="gramEnd"/>
      <w:r w:rsidRPr="0092788B">
        <w:rPr>
          <w:rFonts w:cs="Arial"/>
          <w:sz w:val="20"/>
        </w:rPr>
        <w:t>SGSN) – number of SGSN basic units</w:t>
      </w:r>
    </w:p>
    <w:p w:rsidR="0092788B" w:rsidRPr="0092788B" w:rsidRDefault="0092788B" w:rsidP="0092788B">
      <w:pPr>
        <w:spacing w:before="120" w:line="360" w:lineRule="auto"/>
        <w:ind w:firstLine="1077"/>
        <w:jc w:val="both"/>
        <w:rPr>
          <w:rFonts w:cs="Arial"/>
          <w:sz w:val="20"/>
        </w:rPr>
      </w:pPr>
      <w:proofErr w:type="gramStart"/>
      <w:r w:rsidRPr="0092788B">
        <w:rPr>
          <w:rFonts w:cs="Arial"/>
          <w:sz w:val="20"/>
        </w:rPr>
        <w:t>CAP(</w:t>
      </w:r>
      <w:proofErr w:type="gramEnd"/>
      <w:r w:rsidRPr="0092788B">
        <w:rPr>
          <w:rFonts w:cs="Arial"/>
          <w:sz w:val="20"/>
        </w:rPr>
        <w:t>A) – Gb link throughput [BH packets / sec]</w:t>
      </w:r>
    </w:p>
    <w:p w:rsidR="0092788B" w:rsidRDefault="0092788B" w:rsidP="0092788B">
      <w:pPr>
        <w:spacing w:before="120" w:line="360" w:lineRule="auto"/>
        <w:ind w:firstLine="1077"/>
        <w:jc w:val="both"/>
        <w:rPr>
          <w:rFonts w:cs="Arial"/>
          <w:sz w:val="20"/>
        </w:rPr>
      </w:pPr>
      <w:proofErr w:type="gramStart"/>
      <w:r w:rsidRPr="0092788B">
        <w:rPr>
          <w:rFonts w:cs="Arial"/>
          <w:sz w:val="20"/>
        </w:rPr>
        <w:t>OC(</w:t>
      </w:r>
      <w:proofErr w:type="gramEnd"/>
      <w:r w:rsidRPr="0092788B">
        <w:rPr>
          <w:rFonts w:cs="Arial"/>
          <w:sz w:val="20"/>
        </w:rPr>
        <w:t>base) – base unit operational capac</w:t>
      </w:r>
      <w:r>
        <w:rPr>
          <w:rFonts w:cs="Arial"/>
          <w:sz w:val="20"/>
        </w:rPr>
        <w:t>ity of SGSN</w:t>
      </w:r>
    </w:p>
    <w:p w:rsidR="00037BAC" w:rsidRPr="00037BAC" w:rsidRDefault="00037BAC" w:rsidP="00037BAC">
      <w:pPr>
        <w:pStyle w:val="EYHeading4"/>
      </w:pPr>
      <w:bookmarkStart w:id="451" w:name="_Toc323133611"/>
      <w:bookmarkStart w:id="452" w:name="_Toc198096152"/>
      <w:bookmarkStart w:id="453" w:name="_Toc199814440"/>
      <w:bookmarkStart w:id="454" w:name="_Toc199870202"/>
      <w:bookmarkStart w:id="455" w:name="_Toc318697369"/>
      <w:bookmarkStart w:id="456" w:name="_Toc321051930"/>
      <w:bookmarkStart w:id="457" w:name="_Toc323133609"/>
      <w:bookmarkStart w:id="458" w:name="_Toc432171433"/>
      <w:r w:rsidRPr="00037BAC">
        <w:t>Short messages service center</w:t>
      </w:r>
      <w:bookmarkEnd w:id="452"/>
      <w:bookmarkEnd w:id="453"/>
      <w:bookmarkEnd w:id="454"/>
      <w:bookmarkEnd w:id="455"/>
      <w:bookmarkEnd w:id="456"/>
      <w:bookmarkEnd w:id="457"/>
      <w:r w:rsidR="00F13E60">
        <w:t xml:space="preserve"> (SSMC)</w:t>
      </w:r>
      <w:bookmarkEnd w:id="458"/>
    </w:p>
    <w:p w:rsidR="00037BAC" w:rsidRPr="00037BAC" w:rsidRDefault="00037BAC" w:rsidP="00037BAC">
      <w:pPr>
        <w:spacing w:before="120" w:line="360" w:lineRule="auto"/>
        <w:jc w:val="both"/>
        <w:rPr>
          <w:rFonts w:cs="Arial"/>
          <w:sz w:val="20"/>
        </w:rPr>
      </w:pPr>
      <w:r w:rsidRPr="00037BAC">
        <w:rPr>
          <w:rFonts w:eastAsia="Arial Unicode MS"/>
          <w:sz w:val="20"/>
        </w:rPr>
        <w:t>SMSC</w:t>
      </w:r>
      <w:r w:rsidRPr="00037BAC">
        <w:rPr>
          <w:rFonts w:cs="Arial"/>
          <w:sz w:val="20"/>
        </w:rPr>
        <w:t xml:space="preserve"> comprises two parts: </w:t>
      </w:r>
    </w:p>
    <w:p w:rsidR="00037BAC" w:rsidRPr="00037BAC" w:rsidRDefault="00037BAC" w:rsidP="00E702D2">
      <w:pPr>
        <w:widowControl/>
        <w:numPr>
          <w:ilvl w:val="0"/>
          <w:numId w:val="24"/>
        </w:numPr>
        <w:autoSpaceDE/>
        <w:autoSpaceDN/>
        <w:adjustRightInd/>
        <w:spacing w:before="120" w:line="360" w:lineRule="auto"/>
        <w:jc w:val="both"/>
        <w:rPr>
          <w:rFonts w:cs="Arial"/>
          <w:sz w:val="20"/>
        </w:rPr>
      </w:pPr>
      <w:r w:rsidRPr="00037BAC">
        <w:rPr>
          <w:rFonts w:cs="Arial"/>
          <w:sz w:val="20"/>
        </w:rPr>
        <w:t>Base unit;</w:t>
      </w:r>
    </w:p>
    <w:p w:rsidR="00037BAC" w:rsidRPr="00037BAC" w:rsidRDefault="00037BAC" w:rsidP="00E702D2">
      <w:pPr>
        <w:widowControl/>
        <w:numPr>
          <w:ilvl w:val="0"/>
          <w:numId w:val="24"/>
        </w:numPr>
        <w:autoSpaceDE/>
        <w:autoSpaceDN/>
        <w:adjustRightInd/>
        <w:spacing w:before="120" w:line="360" w:lineRule="auto"/>
        <w:jc w:val="both"/>
        <w:rPr>
          <w:rFonts w:cs="Arial"/>
          <w:sz w:val="20"/>
        </w:rPr>
      </w:pPr>
      <w:r w:rsidRPr="00037BAC">
        <w:rPr>
          <w:rFonts w:cs="Arial"/>
          <w:sz w:val="20"/>
        </w:rPr>
        <w:t>Extension units.</w:t>
      </w:r>
    </w:p>
    <w:p w:rsidR="00037BAC" w:rsidRPr="00037BAC" w:rsidRDefault="00037BAC" w:rsidP="00037BAC">
      <w:pPr>
        <w:spacing w:before="120" w:line="360" w:lineRule="auto"/>
        <w:jc w:val="both"/>
        <w:rPr>
          <w:rFonts w:cs="Arial"/>
          <w:sz w:val="20"/>
        </w:rPr>
      </w:pPr>
      <w:r w:rsidRPr="00037BAC">
        <w:rPr>
          <w:rFonts w:eastAsia="Arial Unicode MS"/>
          <w:sz w:val="20"/>
        </w:rPr>
        <w:t xml:space="preserve">The outcome of the algorithm presented in this section is the number of base unit and </w:t>
      </w:r>
      <w:r w:rsidRPr="00037BAC">
        <w:rPr>
          <w:rFonts w:cs="Arial"/>
          <w:sz w:val="20"/>
        </w:rPr>
        <w:t xml:space="preserve">extension unit for SMSC. </w:t>
      </w:r>
    </w:p>
    <w:p w:rsidR="00037BAC" w:rsidRPr="00037BAC" w:rsidRDefault="00037BAC" w:rsidP="00037BAC">
      <w:pPr>
        <w:spacing w:before="120" w:line="360" w:lineRule="auto"/>
        <w:jc w:val="both"/>
        <w:rPr>
          <w:rFonts w:cs="Arial"/>
          <w:sz w:val="20"/>
        </w:rPr>
      </w:pPr>
      <w:r>
        <w:rPr>
          <w:rFonts w:eastAsia="Arial Unicode MS"/>
          <w:sz w:val="20"/>
        </w:rPr>
        <w:t>SMSC is</w:t>
      </w:r>
      <w:r w:rsidRPr="00037BAC">
        <w:rPr>
          <w:rFonts w:eastAsia="Arial Unicode MS"/>
          <w:sz w:val="20"/>
        </w:rPr>
        <w:t xml:space="preserve"> dimensioned according to the same engineering rules, so one algorithm for both network elements is provided. </w:t>
      </w:r>
    </w:p>
    <w:p w:rsidR="00037BAC" w:rsidRPr="00037BAC" w:rsidRDefault="00037BAC" w:rsidP="00037BAC">
      <w:pPr>
        <w:spacing w:before="120" w:line="360" w:lineRule="auto"/>
        <w:jc w:val="both"/>
        <w:rPr>
          <w:rFonts w:cs="Arial"/>
          <w:sz w:val="20"/>
        </w:rPr>
      </w:pPr>
      <w:r w:rsidRPr="00037BAC">
        <w:rPr>
          <w:rFonts w:cs="Arial"/>
          <w:sz w:val="20"/>
        </w:rPr>
        <w:t>The dividend variable for both parts is the number of busy hour messages (SMS messages) per second (</w:t>
      </w:r>
      <w:r w:rsidRPr="00037BAC">
        <w:rPr>
          <w:rFonts w:cs="Arial"/>
          <w:i/>
          <w:sz w:val="20"/>
        </w:rPr>
        <w:t>M</w:t>
      </w:r>
      <w:r w:rsidRPr="00037BAC">
        <w:rPr>
          <w:rFonts w:cs="Arial"/>
          <w:sz w:val="20"/>
          <w:vertAlign w:val="subscript"/>
        </w:rPr>
        <w:t>MS/s</w:t>
      </w:r>
      <w:r w:rsidRPr="00037BAC">
        <w:rPr>
          <w:rFonts w:cs="Arial"/>
          <w:sz w:val="20"/>
        </w:rPr>
        <w:t>, messages/s) and is calculated according to the following formula:</w:t>
      </w:r>
    </w:p>
    <w:tbl>
      <w:tblPr>
        <w:tblW w:w="0" w:type="auto"/>
        <w:tblLook w:val="01E0" w:firstRow="1" w:lastRow="1" w:firstColumn="1" w:lastColumn="1" w:noHBand="0" w:noVBand="0"/>
      </w:tblPr>
      <w:tblGrid>
        <w:gridCol w:w="3044"/>
        <w:gridCol w:w="6201"/>
      </w:tblGrid>
      <w:tr w:rsidR="00037BAC" w:rsidRPr="00037BAC" w:rsidTr="00AD4ABB">
        <w:tc>
          <w:tcPr>
            <w:tcW w:w="3076" w:type="dxa"/>
          </w:tcPr>
          <w:p w:rsidR="00037BAC" w:rsidRPr="00037BAC" w:rsidRDefault="00037BAC" w:rsidP="00AD4ABB">
            <w:pPr>
              <w:keepNext/>
              <w:spacing w:line="360" w:lineRule="auto"/>
              <w:jc w:val="both"/>
              <w:rPr>
                <w:sz w:val="20"/>
              </w:rPr>
            </w:pPr>
            <w:r w:rsidRPr="00037BAC">
              <w:rPr>
                <w:rFonts w:cs="Arial"/>
                <w:position w:val="-30"/>
                <w:sz w:val="20"/>
              </w:rPr>
              <w:object w:dxaOrig="1800" w:dyaOrig="700">
                <v:shape id="_x0000_i1256" type="#_x0000_t75" style="width:90.7pt;height:35.55pt" o:ole="">
                  <v:imagedata r:id="rId386" o:title=""/>
                </v:shape>
                <o:OLEObject Type="Embed" ProgID="Equation.3" ShapeID="_x0000_i1256" DrawAspect="Content" ObjectID="_1505922482" r:id="rId387"/>
              </w:object>
            </w:r>
          </w:p>
        </w:tc>
        <w:tc>
          <w:tcPr>
            <w:tcW w:w="6388" w:type="dxa"/>
            <w:vAlign w:val="center"/>
          </w:tcPr>
          <w:p w:rsidR="00037BAC" w:rsidRPr="00037BAC" w:rsidRDefault="00037BAC" w:rsidP="00037BAC">
            <w:pPr>
              <w:spacing w:line="360" w:lineRule="auto"/>
              <w:ind w:left="992"/>
              <w:rPr>
                <w:rFonts w:cs="Arial"/>
                <w:sz w:val="20"/>
              </w:rPr>
            </w:pPr>
          </w:p>
        </w:tc>
      </w:tr>
    </w:tbl>
    <w:p w:rsidR="00037BAC" w:rsidRPr="00037BAC" w:rsidRDefault="00037BAC" w:rsidP="00037BAC">
      <w:pPr>
        <w:spacing w:before="120" w:line="360" w:lineRule="auto"/>
        <w:jc w:val="both"/>
        <w:rPr>
          <w:rFonts w:cs="Arial"/>
          <w:sz w:val="20"/>
        </w:rPr>
      </w:pPr>
      <w:r w:rsidRPr="00037BAC">
        <w:rPr>
          <w:rFonts w:cs="Arial"/>
          <w:sz w:val="20"/>
        </w:rPr>
        <w:t>Where:</w:t>
      </w:r>
    </w:p>
    <w:p w:rsidR="00037BAC" w:rsidRPr="00037BAC" w:rsidRDefault="00037BAC" w:rsidP="00037BAC">
      <w:pPr>
        <w:spacing w:before="120" w:line="360" w:lineRule="auto"/>
        <w:ind w:left="1077"/>
        <w:jc w:val="both"/>
        <w:rPr>
          <w:rFonts w:cs="Arial"/>
          <w:sz w:val="20"/>
        </w:rPr>
      </w:pPr>
      <w:proofErr w:type="gramStart"/>
      <w:r w:rsidRPr="00037BAC">
        <w:rPr>
          <w:rFonts w:cs="Arial"/>
          <w:sz w:val="20"/>
        </w:rPr>
        <w:t>f</w:t>
      </w:r>
      <w:r w:rsidRPr="00037BAC">
        <w:rPr>
          <w:rFonts w:cs="Arial"/>
          <w:sz w:val="20"/>
          <w:vertAlign w:val="subscript"/>
        </w:rPr>
        <w:t>MS</w:t>
      </w:r>
      <w:proofErr w:type="gramEnd"/>
      <w:r w:rsidRPr="00037BAC">
        <w:rPr>
          <w:rFonts w:cs="Arial"/>
          <w:sz w:val="20"/>
        </w:rPr>
        <w:t xml:space="preserve"> – Message to minute equivalent conversion factor. </w:t>
      </w:r>
    </w:p>
    <w:p w:rsidR="00037BAC" w:rsidRPr="00037BAC" w:rsidRDefault="00037BAC" w:rsidP="00037BAC">
      <w:pPr>
        <w:spacing w:before="120" w:line="360" w:lineRule="auto"/>
        <w:ind w:left="1077"/>
        <w:jc w:val="both"/>
        <w:rPr>
          <w:rFonts w:cs="Arial"/>
          <w:sz w:val="20"/>
        </w:rPr>
      </w:pPr>
      <w:r w:rsidRPr="00037BAC">
        <w:rPr>
          <w:rFonts w:cs="Arial"/>
          <w:sz w:val="20"/>
        </w:rPr>
        <w:t>T</w:t>
      </w:r>
      <w:r w:rsidRPr="00037BAC">
        <w:rPr>
          <w:rFonts w:cs="Arial"/>
          <w:sz w:val="20"/>
          <w:vertAlign w:val="subscript"/>
        </w:rPr>
        <w:t>MS</w:t>
      </w:r>
      <w:r w:rsidRPr="00037BAC">
        <w:rPr>
          <w:rFonts w:cs="Arial"/>
          <w:sz w:val="20"/>
        </w:rPr>
        <w:t xml:space="preserve"> – Total minute equivalent for messages in the network element per minute in busy hour, minutes.</w:t>
      </w:r>
    </w:p>
    <w:p w:rsidR="00037BAC" w:rsidRPr="00037BAC" w:rsidRDefault="00037BAC" w:rsidP="00037BAC">
      <w:pPr>
        <w:spacing w:before="120" w:line="360" w:lineRule="auto"/>
        <w:jc w:val="both"/>
        <w:rPr>
          <w:rFonts w:cs="Arial"/>
          <w:sz w:val="20"/>
        </w:rPr>
      </w:pPr>
      <w:r w:rsidRPr="00037BAC">
        <w:rPr>
          <w:rFonts w:cs="Arial"/>
          <w:sz w:val="20"/>
        </w:rPr>
        <w:t xml:space="preserve">Amount of SMSC base units and extension units is calculated according to algorithm provided in section </w:t>
      </w:r>
      <w:r>
        <w:rPr>
          <w:rFonts w:cs="Arial"/>
          <w:sz w:val="20"/>
        </w:rPr>
        <w:t xml:space="preserve">7.3.1 </w:t>
      </w:r>
      <w:r w:rsidRPr="00F5166D">
        <w:rPr>
          <w:rFonts w:cs="Arial"/>
          <w:sz w:val="20"/>
        </w:rPr>
        <w:t>Base and extension units</w:t>
      </w:r>
      <w:r w:rsidRPr="00037BAC">
        <w:rPr>
          <w:rFonts w:cs="Arial"/>
          <w:i/>
          <w:iCs/>
          <w:sz w:val="20"/>
        </w:rPr>
        <w:t xml:space="preserve"> </w:t>
      </w:r>
      <w:r w:rsidRPr="00037BAC">
        <w:rPr>
          <w:rFonts w:cs="Arial"/>
          <w:sz w:val="20"/>
        </w:rPr>
        <w:t>with busy hour SMS messages as dividend variable.</w:t>
      </w:r>
    </w:p>
    <w:p w:rsidR="00037BAC" w:rsidRPr="00037BAC" w:rsidRDefault="00037BAC" w:rsidP="00037BAC">
      <w:pPr>
        <w:pStyle w:val="EYHeading4"/>
      </w:pPr>
      <w:bookmarkStart w:id="459" w:name="_Toc321051931"/>
      <w:bookmarkStart w:id="460" w:name="_Toc323133610"/>
      <w:bookmarkStart w:id="461" w:name="_Toc432171434"/>
      <w:r w:rsidRPr="00037BAC">
        <w:t>Multimedia messaging service center (MMSC)</w:t>
      </w:r>
      <w:bookmarkEnd w:id="459"/>
      <w:bookmarkEnd w:id="460"/>
      <w:bookmarkEnd w:id="461"/>
    </w:p>
    <w:p w:rsidR="00037BAC" w:rsidRPr="00037BAC" w:rsidRDefault="00037BAC" w:rsidP="00037BAC">
      <w:pPr>
        <w:spacing w:line="360" w:lineRule="auto"/>
        <w:jc w:val="both"/>
        <w:rPr>
          <w:rFonts w:cs="Arial"/>
          <w:sz w:val="20"/>
        </w:rPr>
      </w:pPr>
      <w:r w:rsidRPr="00037BAC">
        <w:rPr>
          <w:rFonts w:cs="Arial"/>
          <w:sz w:val="20"/>
        </w:rPr>
        <w:t xml:space="preserve">The number MMSC basic </w:t>
      </w:r>
      <w:proofErr w:type="gramStart"/>
      <w:r w:rsidRPr="00037BAC">
        <w:rPr>
          <w:rFonts w:cs="Arial"/>
          <w:sz w:val="20"/>
        </w:rPr>
        <w:t>units is</w:t>
      </w:r>
      <w:proofErr w:type="gramEnd"/>
      <w:r w:rsidRPr="00037BAC">
        <w:rPr>
          <w:rFonts w:cs="Arial"/>
          <w:sz w:val="20"/>
        </w:rPr>
        <w:t xml:space="preserve"> calculated as the number of BH MMS per second divided by maximal capacity of MMSC physical location. The MMSC extension unit is calculated according to the formula:</w:t>
      </w:r>
    </w:p>
    <w:tbl>
      <w:tblPr>
        <w:tblW w:w="0" w:type="auto"/>
        <w:tblLook w:val="01E0" w:firstRow="1" w:lastRow="1" w:firstColumn="1" w:lastColumn="1" w:noHBand="0" w:noVBand="0"/>
      </w:tblPr>
      <w:tblGrid>
        <w:gridCol w:w="5305"/>
        <w:gridCol w:w="3940"/>
      </w:tblGrid>
      <w:tr w:rsidR="00037BAC" w:rsidRPr="00037BAC" w:rsidTr="00AD4ABB">
        <w:tc>
          <w:tcPr>
            <w:tcW w:w="3076" w:type="dxa"/>
          </w:tcPr>
          <w:p w:rsidR="00037BAC" w:rsidRPr="00037BAC" w:rsidRDefault="00037BAC" w:rsidP="00AD4ABB">
            <w:pPr>
              <w:keepNext/>
              <w:spacing w:line="360" w:lineRule="auto"/>
              <w:jc w:val="both"/>
              <w:rPr>
                <w:sz w:val="20"/>
              </w:rPr>
            </w:pPr>
            <w:r w:rsidRPr="00037BAC">
              <w:rPr>
                <w:rFonts w:cs="Arial"/>
                <w:position w:val="-62"/>
                <w:sz w:val="20"/>
              </w:rPr>
              <w:object w:dxaOrig="5679" w:dyaOrig="1359">
                <v:shape id="_x0000_i1257" type="#_x0000_t75" style="width:254.35pt;height:57.95pt" o:ole="">
                  <v:imagedata r:id="rId388" o:title=""/>
                </v:shape>
                <o:OLEObject Type="Embed" ProgID="Equation.3" ShapeID="_x0000_i1257" DrawAspect="Content" ObjectID="_1505922483" r:id="rId389"/>
              </w:object>
            </w:r>
          </w:p>
        </w:tc>
        <w:tc>
          <w:tcPr>
            <w:tcW w:w="4052" w:type="dxa"/>
            <w:vAlign w:val="center"/>
          </w:tcPr>
          <w:p w:rsidR="00037BAC" w:rsidRPr="00037BAC" w:rsidRDefault="00037BAC" w:rsidP="00037BAC">
            <w:pPr>
              <w:spacing w:line="360" w:lineRule="auto"/>
              <w:ind w:left="992"/>
              <w:rPr>
                <w:rFonts w:cs="Arial"/>
                <w:sz w:val="20"/>
              </w:rPr>
            </w:pPr>
          </w:p>
        </w:tc>
      </w:tr>
    </w:tbl>
    <w:p w:rsidR="00037BAC" w:rsidRPr="00037BAC" w:rsidRDefault="00037BAC" w:rsidP="00037BAC">
      <w:pPr>
        <w:ind w:left="709"/>
        <w:jc w:val="both"/>
        <w:rPr>
          <w:rFonts w:cs="Arial"/>
          <w:sz w:val="20"/>
        </w:rPr>
      </w:pPr>
      <w:r w:rsidRPr="00037BAC">
        <w:rPr>
          <w:rFonts w:cs="Arial"/>
          <w:position w:val="-62"/>
          <w:sz w:val="20"/>
        </w:rPr>
        <w:tab/>
      </w:r>
    </w:p>
    <w:p w:rsidR="00037BAC" w:rsidRPr="00037BAC" w:rsidRDefault="00037BAC" w:rsidP="00037BAC">
      <w:pPr>
        <w:jc w:val="both"/>
        <w:rPr>
          <w:rFonts w:cs="Arial"/>
          <w:sz w:val="20"/>
        </w:rPr>
      </w:pPr>
      <w:r w:rsidRPr="00037BAC">
        <w:rPr>
          <w:rFonts w:cs="Arial"/>
          <w:sz w:val="20"/>
        </w:rPr>
        <w:t>Where:</w:t>
      </w:r>
    </w:p>
    <w:p w:rsidR="00037BAC" w:rsidRPr="00037BAC" w:rsidRDefault="00037BAC" w:rsidP="00037BAC">
      <w:pPr>
        <w:spacing w:before="120" w:line="360" w:lineRule="auto"/>
        <w:ind w:firstLine="1077"/>
        <w:jc w:val="both"/>
        <w:rPr>
          <w:rFonts w:cs="Arial"/>
          <w:sz w:val="20"/>
        </w:rPr>
      </w:pPr>
      <w:proofErr w:type="gramStart"/>
      <w:r w:rsidRPr="00037BAC">
        <w:rPr>
          <w:rFonts w:cs="Arial"/>
          <w:sz w:val="20"/>
        </w:rPr>
        <w:t>EU(</w:t>
      </w:r>
      <w:proofErr w:type="gramEnd"/>
      <w:r w:rsidRPr="00037BAC">
        <w:rPr>
          <w:rFonts w:cs="Arial"/>
          <w:sz w:val="20"/>
        </w:rPr>
        <w:t>MMSC) – number of MMSC extension units</w:t>
      </w:r>
    </w:p>
    <w:p w:rsidR="00037BAC" w:rsidRPr="00037BAC" w:rsidRDefault="00037BAC" w:rsidP="00037BAC">
      <w:pPr>
        <w:spacing w:before="120" w:line="360" w:lineRule="auto"/>
        <w:ind w:firstLine="1077"/>
        <w:jc w:val="both"/>
        <w:rPr>
          <w:rFonts w:cs="Arial"/>
          <w:sz w:val="20"/>
        </w:rPr>
      </w:pPr>
      <w:proofErr w:type="gramStart"/>
      <w:r w:rsidRPr="00037BAC">
        <w:rPr>
          <w:rFonts w:cs="Arial"/>
          <w:sz w:val="20"/>
        </w:rPr>
        <w:t>BU(</w:t>
      </w:r>
      <w:proofErr w:type="gramEnd"/>
      <w:r w:rsidRPr="00037BAC">
        <w:rPr>
          <w:rFonts w:cs="Arial"/>
          <w:sz w:val="20"/>
        </w:rPr>
        <w:t>MMSC) – number of MMSC basic units</w:t>
      </w:r>
    </w:p>
    <w:p w:rsidR="00037BAC" w:rsidRPr="00037BAC" w:rsidRDefault="00037BAC" w:rsidP="00037BAC">
      <w:pPr>
        <w:spacing w:before="120" w:line="360" w:lineRule="auto"/>
        <w:ind w:firstLine="1077"/>
        <w:jc w:val="both"/>
        <w:rPr>
          <w:rFonts w:cs="Arial"/>
          <w:sz w:val="20"/>
        </w:rPr>
      </w:pPr>
      <w:proofErr w:type="gramStart"/>
      <w:r w:rsidRPr="00037BAC">
        <w:rPr>
          <w:rFonts w:cs="Arial"/>
          <w:sz w:val="20"/>
        </w:rPr>
        <w:t>CAP(</w:t>
      </w:r>
      <w:proofErr w:type="gramEnd"/>
      <w:r w:rsidRPr="00037BAC">
        <w:rPr>
          <w:rFonts w:cs="Arial"/>
          <w:sz w:val="20"/>
        </w:rPr>
        <w:t>A) – number of BH MMS per second</w:t>
      </w:r>
    </w:p>
    <w:p w:rsidR="00037BAC" w:rsidRPr="00037BAC" w:rsidRDefault="00037BAC" w:rsidP="00037BAC">
      <w:pPr>
        <w:spacing w:before="120" w:line="360" w:lineRule="auto"/>
        <w:ind w:firstLine="1077"/>
        <w:jc w:val="both"/>
        <w:rPr>
          <w:rFonts w:cs="Arial"/>
          <w:sz w:val="20"/>
        </w:rPr>
      </w:pPr>
      <w:proofErr w:type="gramStart"/>
      <w:r w:rsidRPr="00037BAC">
        <w:rPr>
          <w:rFonts w:cs="Arial"/>
          <w:sz w:val="20"/>
        </w:rPr>
        <w:t>OC(</w:t>
      </w:r>
      <w:proofErr w:type="gramEnd"/>
      <w:r w:rsidRPr="00037BAC">
        <w:rPr>
          <w:rFonts w:cs="Arial"/>
          <w:sz w:val="20"/>
        </w:rPr>
        <w:t xml:space="preserve">base) – base unit operational capacity of MMSC </w:t>
      </w:r>
    </w:p>
    <w:p w:rsidR="00037BAC" w:rsidRDefault="00037BAC" w:rsidP="00037BAC">
      <w:pPr>
        <w:spacing w:before="120" w:line="360" w:lineRule="auto"/>
        <w:ind w:firstLine="1077"/>
        <w:jc w:val="both"/>
        <w:rPr>
          <w:rFonts w:cs="Arial"/>
          <w:sz w:val="20"/>
        </w:rPr>
      </w:pPr>
      <w:proofErr w:type="gramStart"/>
      <w:r w:rsidRPr="00037BAC">
        <w:rPr>
          <w:rFonts w:cs="Arial"/>
          <w:sz w:val="20"/>
        </w:rPr>
        <w:t>OC(</w:t>
      </w:r>
      <w:proofErr w:type="gramEnd"/>
      <w:r w:rsidRPr="00037BAC">
        <w:rPr>
          <w:rFonts w:cs="Arial"/>
          <w:sz w:val="20"/>
        </w:rPr>
        <w:t>ext) – extension step operational capacity of MMSC</w:t>
      </w:r>
    </w:p>
    <w:p w:rsidR="00037BAC" w:rsidRPr="00037BAC" w:rsidRDefault="00037BAC" w:rsidP="00037BAC">
      <w:pPr>
        <w:spacing w:before="120" w:line="360" w:lineRule="auto"/>
        <w:jc w:val="both"/>
        <w:rPr>
          <w:rFonts w:cs="Arial"/>
          <w:sz w:val="20"/>
        </w:rPr>
      </w:pPr>
      <w:r w:rsidRPr="00037BAC">
        <w:rPr>
          <w:rFonts w:cs="Arial"/>
          <w:sz w:val="20"/>
        </w:rPr>
        <w:t xml:space="preserve">Amount of </w:t>
      </w:r>
      <w:r>
        <w:rPr>
          <w:rFonts w:cs="Arial"/>
          <w:sz w:val="20"/>
        </w:rPr>
        <w:t>M</w:t>
      </w:r>
      <w:r w:rsidRPr="00037BAC">
        <w:rPr>
          <w:rFonts w:cs="Arial"/>
          <w:sz w:val="20"/>
        </w:rPr>
        <w:t xml:space="preserve">MSC base units and extension units is calculated according to algorithm provided in section </w:t>
      </w:r>
      <w:r>
        <w:rPr>
          <w:rFonts w:cs="Arial"/>
          <w:sz w:val="20"/>
        </w:rPr>
        <w:t xml:space="preserve">7.3.1 </w:t>
      </w:r>
      <w:r w:rsidRPr="00F5166D">
        <w:rPr>
          <w:rFonts w:cs="Arial"/>
          <w:sz w:val="20"/>
        </w:rPr>
        <w:t>Base and extension units</w:t>
      </w:r>
      <w:r w:rsidRPr="00037BAC">
        <w:rPr>
          <w:rFonts w:cs="Arial"/>
          <w:i/>
          <w:iCs/>
          <w:sz w:val="20"/>
        </w:rPr>
        <w:t xml:space="preserve"> </w:t>
      </w:r>
      <w:r>
        <w:rPr>
          <w:rFonts w:cs="Arial"/>
          <w:sz w:val="20"/>
        </w:rPr>
        <w:t>with busy hour M</w:t>
      </w:r>
      <w:r w:rsidRPr="00037BAC">
        <w:rPr>
          <w:rFonts w:cs="Arial"/>
          <w:sz w:val="20"/>
        </w:rPr>
        <w:t>MS messages as dividend variable.</w:t>
      </w:r>
    </w:p>
    <w:p w:rsidR="0092788B" w:rsidRDefault="0092788B" w:rsidP="0092788B">
      <w:pPr>
        <w:pStyle w:val="EYHeading4"/>
      </w:pPr>
      <w:bookmarkStart w:id="462" w:name="_Toc432171435"/>
      <w:r w:rsidRPr="00F01F70">
        <w:t>IP multimedia Sub-System</w:t>
      </w:r>
      <w:bookmarkEnd w:id="451"/>
      <w:bookmarkEnd w:id="462"/>
    </w:p>
    <w:p w:rsidR="00103498" w:rsidRDefault="00103498" w:rsidP="00722DC6">
      <w:pPr>
        <w:spacing w:line="360" w:lineRule="auto"/>
        <w:jc w:val="both"/>
        <w:rPr>
          <w:rFonts w:cs="Arial"/>
          <w:sz w:val="20"/>
        </w:rPr>
      </w:pPr>
      <w:r>
        <w:rPr>
          <w:rFonts w:cs="Arial"/>
          <w:sz w:val="20"/>
        </w:rPr>
        <w:t xml:space="preserve">The IP </w:t>
      </w:r>
      <w:r w:rsidRPr="00103498">
        <w:rPr>
          <w:rFonts w:cs="Arial"/>
          <w:sz w:val="20"/>
        </w:rPr>
        <w:t>multimedia Sub-System</w:t>
      </w:r>
      <w:r>
        <w:rPr>
          <w:rFonts w:cs="Arial"/>
          <w:sz w:val="20"/>
        </w:rPr>
        <w:t xml:space="preserve"> is required to provide VoLTE services.</w:t>
      </w:r>
    </w:p>
    <w:p w:rsidR="00722DC6" w:rsidRPr="001929F7" w:rsidRDefault="00722DC6" w:rsidP="00722DC6">
      <w:pPr>
        <w:spacing w:line="360" w:lineRule="auto"/>
        <w:jc w:val="both"/>
        <w:rPr>
          <w:rFonts w:cs="Arial"/>
          <w:sz w:val="20"/>
        </w:rPr>
      </w:pPr>
      <w:r w:rsidRPr="001929F7">
        <w:rPr>
          <w:rFonts w:cs="Arial"/>
          <w:sz w:val="20"/>
        </w:rPr>
        <w:t>The volume of IMS extension cards (TDM processing, VoIP processing) are calculated according to the following algorithm:</w:t>
      </w:r>
    </w:p>
    <w:p w:rsidR="00722DC6" w:rsidRPr="001929F7" w:rsidRDefault="00722DC6" w:rsidP="00722DC6">
      <w:pPr>
        <w:spacing w:line="360" w:lineRule="auto"/>
        <w:jc w:val="both"/>
        <w:rPr>
          <w:rFonts w:cs="Arial"/>
          <w:sz w:val="20"/>
        </w:rPr>
      </w:pPr>
      <w:r w:rsidRPr="001929F7">
        <w:rPr>
          <w:rFonts w:cs="Arial"/>
          <w:sz w:val="20"/>
        </w:rPr>
        <w:t>The number of required IMS Type 1, 2, 3, 4, 5, 6 cards is calculated using the following formula:</w:t>
      </w:r>
    </w:p>
    <w:tbl>
      <w:tblPr>
        <w:tblW w:w="0" w:type="auto"/>
        <w:tblLook w:val="04A0" w:firstRow="1" w:lastRow="0" w:firstColumn="1" w:lastColumn="0" w:noHBand="0" w:noVBand="1"/>
      </w:tblPr>
      <w:tblGrid>
        <w:gridCol w:w="6943"/>
        <w:gridCol w:w="2302"/>
      </w:tblGrid>
      <w:tr w:rsidR="00722DC6" w:rsidRPr="001929F7" w:rsidTr="009027A7">
        <w:tc>
          <w:tcPr>
            <w:tcW w:w="7338" w:type="dxa"/>
          </w:tcPr>
          <w:p w:rsidR="00722DC6" w:rsidRPr="001929F7" w:rsidRDefault="00722DC6" w:rsidP="009027A7">
            <w:pPr>
              <w:keepNext/>
              <w:spacing w:line="360" w:lineRule="auto"/>
              <w:jc w:val="both"/>
              <w:rPr>
                <w:sz w:val="20"/>
              </w:rPr>
            </w:pPr>
            <w:r w:rsidRPr="001929F7">
              <w:rPr>
                <w:rFonts w:cs="Arial"/>
                <w:position w:val="-34"/>
                <w:sz w:val="20"/>
              </w:rPr>
              <w:object w:dxaOrig="2840" w:dyaOrig="800">
                <v:shape id="_x0000_i1294" type="#_x0000_t75" style="width:2in;height:41.15pt" o:ole="">
                  <v:imagedata r:id="rId390" o:title=""/>
                </v:shape>
                <o:OLEObject Type="Embed" ProgID="Equation.3" ShapeID="_x0000_i1294" DrawAspect="Content" ObjectID="_1505922484" r:id="rId391"/>
              </w:object>
            </w:r>
          </w:p>
          <w:p w:rsidR="00722DC6" w:rsidRPr="001929F7" w:rsidRDefault="00722DC6" w:rsidP="009027A7">
            <w:pPr>
              <w:pStyle w:val="Caption"/>
              <w:jc w:val="both"/>
              <w:rPr>
                <w:rFonts w:ascii="EYInterstate Light" w:hAnsi="EYInterstate Light"/>
              </w:rPr>
            </w:pPr>
            <w:r w:rsidRPr="001929F7">
              <w:rPr>
                <w:rFonts w:ascii="EYInterstate Light" w:hAnsi="EYInterstate Light"/>
              </w:rPr>
              <w:t xml:space="preserve">  </w:t>
            </w:r>
          </w:p>
        </w:tc>
        <w:tc>
          <w:tcPr>
            <w:tcW w:w="2516" w:type="dxa"/>
            <w:vAlign w:val="center"/>
          </w:tcPr>
          <w:p w:rsidR="00722DC6" w:rsidRPr="001929F7" w:rsidRDefault="00722DC6" w:rsidP="009027A7">
            <w:pPr>
              <w:spacing w:line="360" w:lineRule="auto"/>
              <w:rPr>
                <w:rFonts w:cs="Arial"/>
                <w:sz w:val="20"/>
              </w:rPr>
            </w:pPr>
          </w:p>
        </w:tc>
      </w:tr>
    </w:tbl>
    <w:p w:rsidR="00722DC6" w:rsidRPr="001929F7" w:rsidRDefault="00722DC6" w:rsidP="00722DC6">
      <w:pPr>
        <w:spacing w:line="360" w:lineRule="auto"/>
        <w:jc w:val="both"/>
        <w:rPr>
          <w:rFonts w:cs="Arial"/>
          <w:sz w:val="20"/>
        </w:rPr>
      </w:pPr>
      <w:r w:rsidRPr="001929F7">
        <w:rPr>
          <w:rFonts w:cs="Arial"/>
          <w:sz w:val="20"/>
        </w:rPr>
        <w:t>Where,</w:t>
      </w:r>
    </w:p>
    <w:p w:rsidR="00722DC6" w:rsidRPr="001929F7" w:rsidRDefault="00722DC6" w:rsidP="00722DC6">
      <w:pPr>
        <w:spacing w:line="360" w:lineRule="auto"/>
        <w:ind w:left="709"/>
        <w:jc w:val="both"/>
        <w:rPr>
          <w:rFonts w:cs="Arial"/>
          <w:sz w:val="20"/>
        </w:rPr>
      </w:pPr>
      <w:r w:rsidRPr="001929F7">
        <w:rPr>
          <w:rFonts w:cs="Arial"/>
          <w:sz w:val="20"/>
        </w:rPr>
        <w:object w:dxaOrig="880" w:dyaOrig="380">
          <v:shape id="_x0000_i1295" type="#_x0000_t75" style="width:43.95pt;height:18.7pt" o:ole="">
            <v:imagedata r:id="rId392" o:title=""/>
          </v:shape>
          <o:OLEObject Type="Embed" ProgID="Equation.3" ShapeID="_x0000_i1295" DrawAspect="Content" ObjectID="_1505922485" r:id="rId393"/>
        </w:object>
      </w:r>
      <w:r w:rsidRPr="001929F7">
        <w:rPr>
          <w:rFonts w:cs="Arial"/>
          <w:sz w:val="20"/>
        </w:rPr>
        <w:t xml:space="preserve"> -Type</w:t>
      </w:r>
      <w:r w:rsidRPr="001929F7">
        <w:rPr>
          <w:rFonts w:cs="Arial"/>
          <w:sz w:val="20"/>
        </w:rPr>
        <w:object w:dxaOrig="160" w:dyaOrig="180">
          <v:shape id="_x0000_i1296" type="#_x0000_t75" style="width:12.15pt;height:12.15pt" o:ole="">
            <v:imagedata r:id="rId394" o:title=""/>
          </v:shape>
          <o:OLEObject Type="Embed" ProgID="Equation.3" ShapeID="_x0000_i1296" DrawAspect="Content" ObjectID="_1505922486" r:id="rId395"/>
        </w:object>
      </w:r>
      <w:r w:rsidRPr="001929F7">
        <w:rPr>
          <w:rFonts w:cs="Arial"/>
          <w:sz w:val="20"/>
        </w:rPr>
        <w:t>IMS service card handling capacity;</w:t>
      </w:r>
    </w:p>
    <w:p w:rsidR="00722DC6" w:rsidRPr="001929F7" w:rsidRDefault="00722DC6" w:rsidP="00722DC6">
      <w:pPr>
        <w:spacing w:line="360" w:lineRule="auto"/>
        <w:ind w:left="709"/>
        <w:jc w:val="both"/>
        <w:rPr>
          <w:rFonts w:cs="Arial"/>
          <w:sz w:val="20"/>
        </w:rPr>
      </w:pPr>
      <w:r w:rsidRPr="001929F7">
        <w:rPr>
          <w:rFonts w:cs="Arial"/>
          <w:sz w:val="20"/>
        </w:rPr>
        <w:object w:dxaOrig="279" w:dyaOrig="340">
          <v:shape id="_x0000_i1297" type="#_x0000_t75" style="width:14.05pt;height:15.9pt" o:ole="">
            <v:imagedata r:id="rId396" o:title=""/>
          </v:shape>
          <o:OLEObject Type="Embed" ProgID="Equation.3" ShapeID="_x0000_i1297" DrawAspect="Content" ObjectID="_1505922487" r:id="rId397"/>
        </w:object>
      </w:r>
      <w:r w:rsidRPr="001929F7">
        <w:rPr>
          <w:rFonts w:cs="Arial"/>
          <w:sz w:val="20"/>
        </w:rPr>
        <w:t xml:space="preserve"> - Total network volume</w:t>
      </w:r>
      <w:r w:rsidRPr="001929F7">
        <w:rPr>
          <w:rFonts w:cs="Arial"/>
          <w:sz w:val="20"/>
        </w:rPr>
        <w:object w:dxaOrig="139" w:dyaOrig="160">
          <v:shape id="_x0000_i1298" type="#_x0000_t75" style="width:12.15pt;height:15.9pt" o:ole="">
            <v:imagedata r:id="rId398" o:title=""/>
          </v:shape>
          <o:OLEObject Type="Embed" ProgID="Equation.3" ShapeID="_x0000_i1298" DrawAspect="Content" ObjectID="_1505922488" r:id="rId399"/>
        </w:object>
      </w:r>
      <w:r w:rsidRPr="001929F7">
        <w:rPr>
          <w:rFonts w:cs="Arial"/>
          <w:sz w:val="20"/>
        </w:rPr>
        <w:t>handled by</w:t>
      </w:r>
      <w:r w:rsidRPr="001929F7">
        <w:rPr>
          <w:rFonts w:cs="Arial"/>
          <w:sz w:val="20"/>
        </w:rPr>
        <w:object w:dxaOrig="160" w:dyaOrig="180">
          <v:shape id="_x0000_i1299" type="#_x0000_t75" style="width:12.15pt;height:12.15pt" o:ole="">
            <v:imagedata r:id="rId394" o:title=""/>
          </v:shape>
          <o:OLEObject Type="Embed" ProgID="Equation.3" ShapeID="_x0000_i1299" DrawAspect="Content" ObjectID="_1505922489" r:id="rId400"/>
        </w:object>
      </w:r>
      <w:r w:rsidRPr="001929F7">
        <w:rPr>
          <w:rFonts w:cs="Arial"/>
          <w:sz w:val="20"/>
        </w:rPr>
        <w:t>type of component;</w:t>
      </w:r>
    </w:p>
    <w:p w:rsidR="00722DC6" w:rsidRPr="001929F7" w:rsidRDefault="00722DC6" w:rsidP="00722DC6">
      <w:pPr>
        <w:spacing w:line="360" w:lineRule="auto"/>
        <w:ind w:left="709"/>
        <w:jc w:val="both"/>
        <w:rPr>
          <w:rFonts w:cs="Arial"/>
          <w:sz w:val="20"/>
        </w:rPr>
      </w:pPr>
      <w:r w:rsidRPr="001929F7">
        <w:rPr>
          <w:rFonts w:cs="Arial"/>
          <w:sz w:val="20"/>
        </w:rPr>
        <w:object w:dxaOrig="139" w:dyaOrig="160">
          <v:shape id="_x0000_i1300" type="#_x0000_t75" style="width:12.15pt;height:15.9pt" o:ole="">
            <v:imagedata r:id="rId398" o:title=""/>
          </v:shape>
          <o:OLEObject Type="Embed" ProgID="Equation.3" ShapeID="_x0000_i1300" DrawAspect="Content" ObjectID="_1505922490" r:id="rId401"/>
        </w:object>
      </w:r>
      <w:r w:rsidRPr="001929F7">
        <w:rPr>
          <w:rFonts w:cs="Arial"/>
          <w:sz w:val="20"/>
        </w:rPr>
        <w:t xml:space="preserve">- Total network volume of </w:t>
      </w:r>
      <w:r w:rsidRPr="001929F7">
        <w:rPr>
          <w:rFonts w:cs="Arial"/>
          <w:sz w:val="20"/>
        </w:rPr>
        <w:object w:dxaOrig="560" w:dyaOrig="260">
          <v:shape id="_x0000_i1301" type="#_x0000_t75" style="width:28.05pt;height:12.15pt" o:ole="">
            <v:imagedata r:id="rId402" o:title=""/>
          </v:shape>
          <o:OLEObject Type="Embed" ProgID="Equation.3" ShapeID="_x0000_i1301" DrawAspect="Content" ObjectID="_1505922491" r:id="rId403"/>
        </w:object>
      </w:r>
      <w:r w:rsidRPr="001929F7">
        <w:rPr>
          <w:rFonts w:cs="Arial"/>
          <w:sz w:val="20"/>
        </w:rPr>
        <w:t>or</w:t>
      </w:r>
      <w:r w:rsidRPr="001929F7">
        <w:rPr>
          <w:rFonts w:cs="Arial"/>
          <w:sz w:val="20"/>
        </w:rPr>
        <w:object w:dxaOrig="700" w:dyaOrig="279">
          <v:shape id="_x0000_i1302" type="#_x0000_t75" style="width:35.55pt;height:14.05pt" o:ole="">
            <v:imagedata r:id="rId404" o:title=""/>
          </v:shape>
          <o:OLEObject Type="Embed" ProgID="Equation.3" ShapeID="_x0000_i1302" DrawAspect="Content" ObjectID="_1505922492" r:id="rId405"/>
        </w:object>
      </w:r>
      <w:r w:rsidRPr="001929F7">
        <w:rPr>
          <w:rFonts w:cs="Arial"/>
          <w:sz w:val="20"/>
        </w:rPr>
        <w:t>or</w:t>
      </w:r>
      <w:r w:rsidRPr="001929F7">
        <w:rPr>
          <w:rFonts w:cs="Arial"/>
          <w:sz w:val="20"/>
        </w:rPr>
        <w:object w:dxaOrig="480" w:dyaOrig="360">
          <v:shape id="_x0000_i1303" type="#_x0000_t75" style="width:24.3pt;height:18.7pt" o:ole="">
            <v:imagedata r:id="rId406" o:title=""/>
          </v:shape>
          <o:OLEObject Type="Embed" ProgID="Equation.3" ShapeID="_x0000_i1303" DrawAspect="Content" ObjectID="_1505922493" r:id="rId407"/>
        </w:object>
      </w:r>
      <w:r w:rsidRPr="001929F7">
        <w:rPr>
          <w:rFonts w:cs="Arial"/>
          <w:sz w:val="20"/>
        </w:rPr>
        <w:t>;</w:t>
      </w:r>
    </w:p>
    <w:p w:rsidR="00722DC6" w:rsidRPr="001929F7" w:rsidRDefault="00722DC6" w:rsidP="00722DC6">
      <w:pPr>
        <w:spacing w:line="360" w:lineRule="auto"/>
        <w:ind w:left="709"/>
        <w:jc w:val="both"/>
        <w:rPr>
          <w:rFonts w:cs="Arial"/>
          <w:sz w:val="20"/>
        </w:rPr>
      </w:pPr>
      <w:r w:rsidRPr="001929F7">
        <w:rPr>
          <w:rFonts w:cs="Arial"/>
          <w:sz w:val="20"/>
        </w:rPr>
        <w:object w:dxaOrig="160" w:dyaOrig="180">
          <v:shape id="_x0000_i1304" type="#_x0000_t75" style="width:12.15pt;height:12.15pt" o:ole="">
            <v:imagedata r:id="rId394" o:title=""/>
          </v:shape>
          <o:OLEObject Type="Embed" ProgID="Equation.3" ShapeID="_x0000_i1304" DrawAspect="Content" ObjectID="_1505922494" r:id="rId408"/>
        </w:object>
      </w:r>
      <w:r w:rsidRPr="001929F7">
        <w:rPr>
          <w:rFonts w:cs="Arial"/>
          <w:sz w:val="20"/>
        </w:rPr>
        <w:t>- IMS service card Type: 1 or 2 or 3 or 4 or 5 or 6.</w:t>
      </w:r>
    </w:p>
    <w:p w:rsidR="00722DC6" w:rsidRPr="001929F7" w:rsidRDefault="00722DC6" w:rsidP="00722DC6">
      <w:pPr>
        <w:spacing w:line="360" w:lineRule="auto"/>
        <w:jc w:val="both"/>
        <w:rPr>
          <w:rFonts w:cs="Arial"/>
          <w:sz w:val="20"/>
        </w:rPr>
      </w:pPr>
      <w:r w:rsidRPr="001929F7">
        <w:rPr>
          <w:rFonts w:cs="Arial"/>
          <w:sz w:val="20"/>
        </w:rPr>
        <w:t>The number of required HSS service cards is calculated using the following formula:</w:t>
      </w:r>
    </w:p>
    <w:tbl>
      <w:tblPr>
        <w:tblW w:w="0" w:type="auto"/>
        <w:tblLook w:val="04A0" w:firstRow="1" w:lastRow="0" w:firstColumn="1" w:lastColumn="0" w:noHBand="0" w:noVBand="1"/>
      </w:tblPr>
      <w:tblGrid>
        <w:gridCol w:w="6951"/>
        <w:gridCol w:w="2294"/>
      </w:tblGrid>
      <w:tr w:rsidR="00722DC6" w:rsidRPr="001929F7" w:rsidTr="009027A7">
        <w:tc>
          <w:tcPr>
            <w:tcW w:w="7338" w:type="dxa"/>
          </w:tcPr>
          <w:p w:rsidR="00722DC6" w:rsidRPr="001929F7" w:rsidRDefault="00722DC6" w:rsidP="009027A7">
            <w:pPr>
              <w:keepNext/>
              <w:spacing w:line="360" w:lineRule="auto"/>
              <w:jc w:val="both"/>
              <w:rPr>
                <w:sz w:val="20"/>
              </w:rPr>
            </w:pPr>
            <w:r w:rsidRPr="001929F7">
              <w:rPr>
                <w:rFonts w:cs="Arial"/>
                <w:position w:val="-34"/>
                <w:sz w:val="20"/>
              </w:rPr>
              <w:object w:dxaOrig="3100" w:dyaOrig="800">
                <v:shape id="_x0000_i1305" type="#_x0000_t75" style="width:156.15pt;height:41.15pt" o:ole="">
                  <v:imagedata r:id="rId409" o:title=""/>
                </v:shape>
                <o:OLEObject Type="Embed" ProgID="Equation.3" ShapeID="_x0000_i1305" DrawAspect="Content" ObjectID="_1505922495" r:id="rId410"/>
              </w:object>
            </w:r>
          </w:p>
          <w:p w:rsidR="00722DC6" w:rsidRPr="001929F7" w:rsidRDefault="00722DC6" w:rsidP="009027A7">
            <w:pPr>
              <w:pStyle w:val="Caption"/>
              <w:jc w:val="both"/>
              <w:rPr>
                <w:rFonts w:ascii="EYInterstate Light" w:hAnsi="EYInterstate Light"/>
              </w:rPr>
            </w:pPr>
          </w:p>
        </w:tc>
        <w:tc>
          <w:tcPr>
            <w:tcW w:w="2516" w:type="dxa"/>
            <w:vAlign w:val="center"/>
          </w:tcPr>
          <w:p w:rsidR="00722DC6" w:rsidRPr="001929F7" w:rsidRDefault="00722DC6" w:rsidP="009027A7">
            <w:pPr>
              <w:spacing w:line="360" w:lineRule="auto"/>
              <w:rPr>
                <w:rFonts w:cs="Arial"/>
                <w:sz w:val="20"/>
              </w:rPr>
            </w:pPr>
          </w:p>
        </w:tc>
      </w:tr>
    </w:tbl>
    <w:p w:rsidR="00722DC6" w:rsidRPr="001929F7" w:rsidRDefault="00722DC6" w:rsidP="00722DC6">
      <w:pPr>
        <w:spacing w:line="360" w:lineRule="auto"/>
        <w:jc w:val="both"/>
        <w:rPr>
          <w:rFonts w:cs="Arial"/>
          <w:sz w:val="20"/>
        </w:rPr>
      </w:pPr>
      <w:r w:rsidRPr="001929F7">
        <w:rPr>
          <w:rFonts w:cs="Arial"/>
          <w:sz w:val="20"/>
        </w:rPr>
        <w:t>Where,</w:t>
      </w:r>
    </w:p>
    <w:p w:rsidR="00722DC6" w:rsidRPr="001929F7" w:rsidRDefault="00722DC6" w:rsidP="00722DC6">
      <w:pPr>
        <w:spacing w:line="360" w:lineRule="auto"/>
        <w:ind w:left="709"/>
        <w:jc w:val="both"/>
        <w:rPr>
          <w:rFonts w:cs="Arial"/>
          <w:sz w:val="20"/>
        </w:rPr>
      </w:pPr>
      <w:r w:rsidRPr="001929F7">
        <w:rPr>
          <w:rFonts w:cs="Arial"/>
          <w:sz w:val="20"/>
        </w:rPr>
        <w:object w:dxaOrig="480" w:dyaOrig="360">
          <v:shape id="_x0000_i1306" type="#_x0000_t75" style="width:24.3pt;height:18.7pt" o:ole="">
            <v:imagedata r:id="rId406" o:title=""/>
          </v:shape>
          <o:OLEObject Type="Embed" ProgID="Equation.3" ShapeID="_x0000_i1306" DrawAspect="Content" ObjectID="_1505922496" r:id="rId411"/>
        </w:object>
      </w:r>
      <w:r w:rsidRPr="001929F7">
        <w:rPr>
          <w:rFonts w:cs="Arial"/>
          <w:sz w:val="20"/>
        </w:rPr>
        <w:t xml:space="preserve"> - Total amount of voice subscribers in the network;</w:t>
      </w:r>
    </w:p>
    <w:p w:rsidR="00722DC6" w:rsidRPr="001929F7" w:rsidRDefault="00722DC6" w:rsidP="00722DC6">
      <w:pPr>
        <w:spacing w:line="360" w:lineRule="auto"/>
        <w:ind w:left="709"/>
        <w:jc w:val="both"/>
        <w:rPr>
          <w:rFonts w:cs="Arial"/>
          <w:sz w:val="20"/>
        </w:rPr>
      </w:pPr>
      <w:r w:rsidRPr="001929F7">
        <w:rPr>
          <w:rFonts w:cs="Arial"/>
          <w:sz w:val="20"/>
        </w:rPr>
        <w:object w:dxaOrig="880" w:dyaOrig="380">
          <v:shape id="_x0000_i1307" type="#_x0000_t75" style="width:43.95pt;height:18.7pt" o:ole="">
            <v:imagedata r:id="rId412" o:title=""/>
          </v:shape>
          <o:OLEObject Type="Embed" ProgID="Equation.3" ShapeID="_x0000_i1307" DrawAspect="Content" ObjectID="_1505922497" r:id="rId413"/>
        </w:object>
      </w:r>
      <w:r w:rsidRPr="001929F7">
        <w:rPr>
          <w:rFonts w:cs="Arial"/>
          <w:sz w:val="20"/>
        </w:rPr>
        <w:t xml:space="preserve"> - Type</w:t>
      </w:r>
      <w:r w:rsidRPr="001929F7">
        <w:rPr>
          <w:rFonts w:cs="Arial"/>
          <w:sz w:val="20"/>
        </w:rPr>
        <w:object w:dxaOrig="160" w:dyaOrig="180">
          <v:shape id="_x0000_i1308" type="#_x0000_t75" style="width:12.15pt;height:12.15pt" o:ole="">
            <v:imagedata r:id="rId394" o:title=""/>
          </v:shape>
          <o:OLEObject Type="Embed" ProgID="Equation.3" ShapeID="_x0000_i1308" DrawAspect="Content" ObjectID="_1505922498" r:id="rId414"/>
        </w:object>
      </w:r>
      <w:r w:rsidRPr="001929F7">
        <w:rPr>
          <w:rFonts w:cs="Arial"/>
          <w:sz w:val="20"/>
        </w:rPr>
        <w:t>HSS service card handling capacity;</w:t>
      </w:r>
    </w:p>
    <w:p w:rsidR="00722DC6" w:rsidRPr="00722DC6" w:rsidRDefault="00722DC6" w:rsidP="00722DC6">
      <w:pPr>
        <w:pStyle w:val="Bulletcopy1"/>
        <w:numPr>
          <w:ilvl w:val="0"/>
          <w:numId w:val="0"/>
        </w:numPr>
        <w:ind w:left="720"/>
        <w:rPr>
          <w:rFonts w:ascii="EYInterstate Light" w:hAnsi="EYInterstate Light"/>
          <w:szCs w:val="20"/>
        </w:rPr>
      </w:pPr>
      <w:r w:rsidRPr="001929F7">
        <w:rPr>
          <w:rFonts w:ascii="EYInterstate Light" w:hAnsi="EYInterstate Light"/>
          <w:szCs w:val="20"/>
        </w:rPr>
        <w:object w:dxaOrig="160" w:dyaOrig="180">
          <v:shape id="_x0000_i1309" type="#_x0000_t75" style="width:12.15pt;height:12.15pt" o:ole="">
            <v:imagedata r:id="rId394" o:title=""/>
          </v:shape>
          <o:OLEObject Type="Embed" ProgID="Equation.3" ShapeID="_x0000_i1309" DrawAspect="Content" ObjectID="_1505922499" r:id="rId415"/>
        </w:object>
      </w:r>
      <w:r w:rsidRPr="001929F7">
        <w:rPr>
          <w:rFonts w:ascii="EYInterstate Light" w:hAnsi="EYInterstate Light"/>
          <w:szCs w:val="20"/>
        </w:rPr>
        <w:t>- Type of the service card. There are two types in total.</w:t>
      </w:r>
    </w:p>
    <w:p w:rsidR="00103498" w:rsidRDefault="00037BAC" w:rsidP="00103498">
      <w:pPr>
        <w:pStyle w:val="EYHeading4"/>
      </w:pPr>
      <w:bookmarkStart w:id="463" w:name="_Toc323133613"/>
      <w:bookmarkStart w:id="464" w:name="_Toc432171436"/>
      <w:r w:rsidRPr="00037BAC">
        <w:t>Centralized User Database (CUDB)</w:t>
      </w:r>
      <w:bookmarkEnd w:id="463"/>
      <w:bookmarkEnd w:id="464"/>
    </w:p>
    <w:p w:rsidR="00103498" w:rsidRDefault="00103498" w:rsidP="00037BAC">
      <w:pPr>
        <w:spacing w:before="120" w:line="360" w:lineRule="auto"/>
        <w:jc w:val="both"/>
        <w:rPr>
          <w:rFonts w:eastAsia="Arial Unicode MS"/>
          <w:sz w:val="20"/>
        </w:rPr>
      </w:pPr>
      <w:r w:rsidRPr="00103498">
        <w:rPr>
          <w:rFonts w:eastAsia="Arial Unicode MS"/>
          <w:sz w:val="20"/>
        </w:rPr>
        <w:t>Centralized User Database</w:t>
      </w:r>
      <w:r>
        <w:rPr>
          <w:rFonts w:eastAsia="Arial Unicode MS"/>
          <w:sz w:val="20"/>
        </w:rPr>
        <w:t xml:space="preserve"> is required to provide interface between VLR and HSS.</w:t>
      </w:r>
    </w:p>
    <w:p w:rsidR="00037BAC" w:rsidRPr="00037BAC" w:rsidRDefault="00037BAC" w:rsidP="00037BAC">
      <w:pPr>
        <w:spacing w:before="120" w:line="360" w:lineRule="auto"/>
        <w:jc w:val="both"/>
        <w:rPr>
          <w:rFonts w:cs="Arial"/>
          <w:sz w:val="20"/>
        </w:rPr>
      </w:pPr>
      <w:r w:rsidRPr="00037BAC">
        <w:rPr>
          <w:rFonts w:eastAsia="Arial Unicode MS"/>
          <w:sz w:val="20"/>
        </w:rPr>
        <w:t xml:space="preserve">Each Centralized User Database (CUDB) </w:t>
      </w:r>
      <w:r w:rsidRPr="00037BAC">
        <w:rPr>
          <w:rFonts w:cs="Arial"/>
          <w:sz w:val="20"/>
        </w:rPr>
        <w:t xml:space="preserve">comprises two parts: </w:t>
      </w:r>
    </w:p>
    <w:p w:rsidR="00037BAC" w:rsidRPr="00037BAC" w:rsidRDefault="00037BAC" w:rsidP="00E702D2">
      <w:pPr>
        <w:widowControl/>
        <w:numPr>
          <w:ilvl w:val="0"/>
          <w:numId w:val="24"/>
        </w:numPr>
        <w:autoSpaceDE/>
        <w:autoSpaceDN/>
        <w:adjustRightInd/>
        <w:spacing w:before="120" w:line="360" w:lineRule="auto"/>
        <w:jc w:val="both"/>
        <w:rPr>
          <w:rFonts w:cs="Arial"/>
          <w:sz w:val="20"/>
        </w:rPr>
      </w:pPr>
      <w:r w:rsidRPr="00037BAC">
        <w:rPr>
          <w:rFonts w:cs="Arial"/>
          <w:sz w:val="20"/>
        </w:rPr>
        <w:t>Base unit;</w:t>
      </w:r>
    </w:p>
    <w:p w:rsidR="00037BAC" w:rsidRPr="00037BAC" w:rsidRDefault="00037BAC" w:rsidP="00E702D2">
      <w:pPr>
        <w:widowControl/>
        <w:numPr>
          <w:ilvl w:val="0"/>
          <w:numId w:val="24"/>
        </w:numPr>
        <w:autoSpaceDE/>
        <w:autoSpaceDN/>
        <w:adjustRightInd/>
        <w:spacing w:before="120" w:line="360" w:lineRule="auto"/>
        <w:jc w:val="both"/>
        <w:rPr>
          <w:rFonts w:cs="Arial"/>
          <w:sz w:val="20"/>
        </w:rPr>
      </w:pPr>
      <w:r w:rsidRPr="00037BAC">
        <w:rPr>
          <w:rFonts w:cs="Arial"/>
          <w:sz w:val="20"/>
        </w:rPr>
        <w:t>Extension units.</w:t>
      </w:r>
    </w:p>
    <w:p w:rsidR="00037BAC" w:rsidRPr="00037BAC" w:rsidRDefault="00037BAC" w:rsidP="00037BAC">
      <w:pPr>
        <w:spacing w:before="120" w:line="360" w:lineRule="auto"/>
        <w:jc w:val="both"/>
        <w:rPr>
          <w:rFonts w:cs="Arial"/>
          <w:sz w:val="20"/>
        </w:rPr>
      </w:pPr>
      <w:r w:rsidRPr="00037BAC">
        <w:rPr>
          <w:rFonts w:eastAsia="Arial Unicode MS"/>
          <w:sz w:val="20"/>
        </w:rPr>
        <w:t xml:space="preserve">The outcome of the algorithm presented in this section is the number of base units and </w:t>
      </w:r>
      <w:r w:rsidRPr="00037BAC">
        <w:rPr>
          <w:rFonts w:cs="Arial"/>
          <w:sz w:val="20"/>
        </w:rPr>
        <w:t>extension units for</w:t>
      </w:r>
      <w:r w:rsidRPr="00037BAC">
        <w:rPr>
          <w:rFonts w:eastAsia="Arial Unicode MS"/>
          <w:sz w:val="20"/>
        </w:rPr>
        <w:t xml:space="preserve"> CUDB</w:t>
      </w:r>
      <w:r w:rsidRPr="00037BAC">
        <w:rPr>
          <w:rFonts w:cs="Arial"/>
          <w:sz w:val="20"/>
        </w:rPr>
        <w:t xml:space="preserve">. The dividend variable for </w:t>
      </w:r>
      <w:r w:rsidRPr="00037BAC">
        <w:rPr>
          <w:rFonts w:eastAsia="Arial Unicode MS"/>
          <w:sz w:val="20"/>
        </w:rPr>
        <w:t>CUDB</w:t>
      </w:r>
      <w:r w:rsidRPr="00037BAC">
        <w:rPr>
          <w:rFonts w:cs="Arial"/>
          <w:sz w:val="20"/>
        </w:rPr>
        <w:t xml:space="preserve"> is measured by the number of subscribers.</w:t>
      </w:r>
    </w:p>
    <w:p w:rsidR="00037BAC" w:rsidRDefault="00037BAC" w:rsidP="00037BAC">
      <w:pPr>
        <w:spacing w:before="120" w:line="360" w:lineRule="auto"/>
        <w:jc w:val="both"/>
        <w:rPr>
          <w:rFonts w:cs="Arial"/>
          <w:sz w:val="20"/>
        </w:rPr>
      </w:pPr>
      <w:r w:rsidRPr="00037BAC">
        <w:rPr>
          <w:rFonts w:cs="Arial"/>
          <w:sz w:val="20"/>
        </w:rPr>
        <w:t xml:space="preserve">Amount of </w:t>
      </w:r>
      <w:r w:rsidRPr="00037BAC">
        <w:rPr>
          <w:rFonts w:eastAsia="Arial Unicode MS"/>
          <w:sz w:val="20"/>
        </w:rPr>
        <w:t>CUDB</w:t>
      </w:r>
      <w:r w:rsidRPr="00037BAC">
        <w:rPr>
          <w:rFonts w:cs="Arial"/>
          <w:sz w:val="20"/>
        </w:rPr>
        <w:t xml:space="preserve"> base units and extension units is calculated according to algorithm provided in section </w:t>
      </w:r>
      <w:r>
        <w:rPr>
          <w:rFonts w:cs="Arial"/>
          <w:sz w:val="20"/>
        </w:rPr>
        <w:t xml:space="preserve">7.3.1 </w:t>
      </w:r>
      <w:r w:rsidRPr="00F5166D">
        <w:rPr>
          <w:rFonts w:cs="Arial"/>
          <w:sz w:val="20"/>
        </w:rPr>
        <w:t xml:space="preserve">Base and extension </w:t>
      </w:r>
      <w:proofErr w:type="gramStart"/>
      <w:r w:rsidRPr="00F5166D">
        <w:rPr>
          <w:rFonts w:cs="Arial"/>
          <w:sz w:val="20"/>
        </w:rPr>
        <w:t>units</w:t>
      </w:r>
      <w:proofErr w:type="gramEnd"/>
      <w:r w:rsidRPr="00F5166D">
        <w:rPr>
          <w:rFonts w:cs="Arial"/>
          <w:sz w:val="20"/>
        </w:rPr>
        <w:t xml:space="preserve"> concept</w:t>
      </w:r>
      <w:r w:rsidRPr="00037BAC">
        <w:rPr>
          <w:rFonts w:cs="Arial"/>
          <w:i/>
          <w:iCs/>
          <w:sz w:val="20"/>
        </w:rPr>
        <w:t xml:space="preserve"> </w:t>
      </w:r>
      <w:r w:rsidRPr="00037BAC">
        <w:rPr>
          <w:rFonts w:cs="Arial"/>
          <w:sz w:val="20"/>
        </w:rPr>
        <w:t>with mailboxes and subscribers number as dividend variables.</w:t>
      </w:r>
    </w:p>
    <w:p w:rsidR="00037BAC" w:rsidRPr="00037BAC" w:rsidRDefault="00037BAC" w:rsidP="00037BAC">
      <w:pPr>
        <w:pStyle w:val="EYHeading4"/>
      </w:pPr>
      <w:bookmarkStart w:id="465" w:name="_Toc330805133"/>
      <w:bookmarkStart w:id="466" w:name="_Toc198096157"/>
      <w:bookmarkStart w:id="467" w:name="_Toc199814445"/>
      <w:bookmarkStart w:id="468" w:name="_Toc199870207"/>
      <w:bookmarkStart w:id="469" w:name="_Toc318697373"/>
      <w:bookmarkStart w:id="470" w:name="_Toc321051936"/>
      <w:bookmarkStart w:id="471" w:name="_Toc329245522"/>
      <w:bookmarkStart w:id="472" w:name="_Toc332892872"/>
      <w:bookmarkStart w:id="473" w:name="_Toc338958264"/>
      <w:bookmarkStart w:id="474" w:name="_Toc338958343"/>
      <w:bookmarkStart w:id="475" w:name="_Toc341948868"/>
      <w:bookmarkStart w:id="476" w:name="_Toc345488086"/>
      <w:bookmarkStart w:id="477" w:name="_Toc432171437"/>
      <w:r w:rsidRPr="00037BAC">
        <w:t>Billing IC system</w:t>
      </w:r>
      <w:bookmarkEnd w:id="465"/>
      <w:bookmarkEnd w:id="466"/>
      <w:bookmarkEnd w:id="467"/>
      <w:bookmarkEnd w:id="468"/>
      <w:bookmarkEnd w:id="469"/>
      <w:bookmarkEnd w:id="470"/>
      <w:bookmarkEnd w:id="471"/>
      <w:bookmarkEnd w:id="472"/>
      <w:bookmarkEnd w:id="473"/>
      <w:bookmarkEnd w:id="474"/>
      <w:bookmarkEnd w:id="475"/>
      <w:bookmarkEnd w:id="476"/>
      <w:bookmarkEnd w:id="477"/>
    </w:p>
    <w:p w:rsidR="00722DC6" w:rsidRPr="001929F7" w:rsidRDefault="00722DC6" w:rsidP="00722DC6">
      <w:pPr>
        <w:spacing w:line="360" w:lineRule="auto"/>
        <w:jc w:val="both"/>
        <w:rPr>
          <w:rFonts w:cs="Arial"/>
          <w:sz w:val="20"/>
        </w:rPr>
      </w:pPr>
      <w:r w:rsidRPr="001929F7">
        <w:rPr>
          <w:rFonts w:cs="Arial"/>
          <w:sz w:val="20"/>
        </w:rPr>
        <w:t>The model will dimension only the network elements that participate in the provision of wholesale termination, origination and transit services; therefore, only the wholesale related part of the billing system will be dimensioned.</w:t>
      </w:r>
    </w:p>
    <w:p w:rsidR="00722DC6" w:rsidRPr="001929F7" w:rsidRDefault="00722DC6" w:rsidP="00722DC6">
      <w:pPr>
        <w:spacing w:line="360" w:lineRule="auto"/>
        <w:jc w:val="both"/>
        <w:rPr>
          <w:rFonts w:cs="Arial"/>
          <w:sz w:val="20"/>
        </w:rPr>
      </w:pPr>
      <w:r w:rsidRPr="001929F7">
        <w:rPr>
          <w:rFonts w:cs="Arial"/>
          <w:sz w:val="20"/>
        </w:rPr>
        <w:t xml:space="preserve">Wholesale billing system encompasses the infrastructure from traffic data collection to invoicing and payment monitoring in particular hardware and software required for: </w:t>
      </w:r>
    </w:p>
    <w:p w:rsidR="00722DC6" w:rsidRPr="001929F7" w:rsidRDefault="00722DC6" w:rsidP="00E702D2">
      <w:pPr>
        <w:widowControl/>
        <w:numPr>
          <w:ilvl w:val="0"/>
          <w:numId w:val="26"/>
        </w:numPr>
        <w:autoSpaceDE/>
        <w:autoSpaceDN/>
        <w:adjustRightInd/>
        <w:spacing w:after="120" w:line="360" w:lineRule="auto"/>
        <w:jc w:val="both"/>
        <w:rPr>
          <w:rFonts w:cs="Arial"/>
          <w:sz w:val="20"/>
        </w:rPr>
      </w:pPr>
      <w:r w:rsidRPr="001929F7">
        <w:rPr>
          <w:rFonts w:cs="Arial"/>
          <w:sz w:val="20"/>
        </w:rPr>
        <w:t>Collecting and processing wholesale billing records;</w:t>
      </w:r>
    </w:p>
    <w:p w:rsidR="00722DC6" w:rsidRPr="001929F7" w:rsidRDefault="00722DC6" w:rsidP="00E702D2">
      <w:pPr>
        <w:widowControl/>
        <w:numPr>
          <w:ilvl w:val="0"/>
          <w:numId w:val="26"/>
        </w:numPr>
        <w:autoSpaceDE/>
        <w:autoSpaceDN/>
        <w:adjustRightInd/>
        <w:spacing w:after="120" w:line="360" w:lineRule="auto"/>
        <w:rPr>
          <w:rFonts w:cs="Arial"/>
          <w:sz w:val="20"/>
        </w:rPr>
      </w:pPr>
      <w:r w:rsidRPr="001929F7">
        <w:rPr>
          <w:rFonts w:cs="Arial"/>
          <w:sz w:val="20"/>
        </w:rPr>
        <w:t>Warehousing of wholesale traffic data;</w:t>
      </w:r>
    </w:p>
    <w:p w:rsidR="00722DC6" w:rsidRPr="001929F7" w:rsidRDefault="00722DC6" w:rsidP="00E702D2">
      <w:pPr>
        <w:widowControl/>
        <w:numPr>
          <w:ilvl w:val="0"/>
          <w:numId w:val="26"/>
        </w:numPr>
        <w:autoSpaceDE/>
        <w:autoSpaceDN/>
        <w:adjustRightInd/>
        <w:spacing w:after="120" w:line="360" w:lineRule="auto"/>
        <w:rPr>
          <w:rFonts w:cs="Arial"/>
          <w:sz w:val="20"/>
        </w:rPr>
      </w:pPr>
      <w:r w:rsidRPr="001929F7">
        <w:rPr>
          <w:rFonts w:cs="Arial"/>
          <w:sz w:val="20"/>
        </w:rPr>
        <w:t>Invoicing of wholesale customers.</w:t>
      </w:r>
    </w:p>
    <w:p w:rsidR="00722DC6" w:rsidRPr="001929F7" w:rsidRDefault="00722DC6" w:rsidP="00722DC6">
      <w:pPr>
        <w:spacing w:line="360" w:lineRule="auto"/>
        <w:jc w:val="both"/>
        <w:rPr>
          <w:rFonts w:cs="Arial"/>
          <w:sz w:val="20"/>
        </w:rPr>
      </w:pPr>
      <w:r w:rsidRPr="001929F7">
        <w:rPr>
          <w:rFonts w:cs="Arial"/>
          <w:sz w:val="20"/>
        </w:rPr>
        <w:t xml:space="preserve">The billing system is dimensioned using the following steps: </w:t>
      </w:r>
    </w:p>
    <w:p w:rsidR="00722DC6" w:rsidRPr="001929F7" w:rsidRDefault="00722DC6" w:rsidP="00722DC6">
      <w:pPr>
        <w:spacing w:line="360" w:lineRule="auto"/>
        <w:jc w:val="both"/>
        <w:rPr>
          <w:rFonts w:cs="Arial"/>
          <w:sz w:val="20"/>
        </w:rPr>
      </w:pPr>
      <w:r w:rsidRPr="001929F7">
        <w:rPr>
          <w:rFonts w:cs="Arial"/>
          <w:sz w:val="20"/>
        </w:rPr>
        <w:t>Calculate the number of servers to support the required CDR. Calculations is done using the following formula:</w:t>
      </w:r>
    </w:p>
    <w:tbl>
      <w:tblPr>
        <w:tblW w:w="0" w:type="auto"/>
        <w:tblLook w:val="04A0" w:firstRow="1" w:lastRow="0" w:firstColumn="1" w:lastColumn="0" w:noHBand="0" w:noVBand="1"/>
      </w:tblPr>
      <w:tblGrid>
        <w:gridCol w:w="6920"/>
        <w:gridCol w:w="2325"/>
      </w:tblGrid>
      <w:tr w:rsidR="00722DC6" w:rsidRPr="001929F7" w:rsidTr="009027A7">
        <w:tc>
          <w:tcPr>
            <w:tcW w:w="7338" w:type="dxa"/>
          </w:tcPr>
          <w:p w:rsidR="00722DC6" w:rsidRPr="001929F7" w:rsidRDefault="00722DC6" w:rsidP="009027A7">
            <w:pPr>
              <w:spacing w:line="360" w:lineRule="auto"/>
              <w:jc w:val="both"/>
              <w:rPr>
                <w:rFonts w:cs="Arial"/>
                <w:sz w:val="20"/>
              </w:rPr>
            </w:pPr>
            <w:r w:rsidRPr="001929F7">
              <w:rPr>
                <w:rFonts w:cs="Arial"/>
                <w:sz w:val="20"/>
              </w:rPr>
              <w:object w:dxaOrig="2079" w:dyaOrig="800">
                <v:shape id="_x0000_i1310" type="#_x0000_t75" style="width:105.65pt;height:40.2pt" o:ole="">
                  <v:imagedata r:id="rId416" o:title=""/>
                </v:shape>
                <o:OLEObject Type="Embed" ProgID="Equation.3" ShapeID="_x0000_i1310" DrawAspect="Content" ObjectID="_1505922500" r:id="rId417"/>
              </w:object>
            </w:r>
          </w:p>
        </w:tc>
        <w:tc>
          <w:tcPr>
            <w:tcW w:w="2516" w:type="dxa"/>
          </w:tcPr>
          <w:p w:rsidR="00722DC6" w:rsidRPr="001929F7" w:rsidRDefault="00722DC6" w:rsidP="009027A7">
            <w:pPr>
              <w:pStyle w:val="Caption"/>
              <w:rPr>
                <w:rFonts w:ascii="EYInterstate Light" w:hAnsi="EYInterstate Light"/>
              </w:rPr>
            </w:pPr>
          </w:p>
        </w:tc>
      </w:tr>
    </w:tbl>
    <w:p w:rsidR="00722DC6" w:rsidRPr="001929F7" w:rsidRDefault="00722DC6" w:rsidP="00722DC6">
      <w:pPr>
        <w:spacing w:line="360" w:lineRule="auto"/>
        <w:jc w:val="both"/>
        <w:rPr>
          <w:rFonts w:cs="Arial"/>
          <w:sz w:val="20"/>
        </w:rPr>
      </w:pPr>
      <w:r w:rsidRPr="001929F7">
        <w:rPr>
          <w:rFonts w:cs="Arial"/>
          <w:sz w:val="20"/>
        </w:rPr>
        <w:t>Where,</w:t>
      </w:r>
    </w:p>
    <w:p w:rsidR="00722DC6" w:rsidRPr="001929F7" w:rsidRDefault="00722DC6" w:rsidP="00722DC6">
      <w:pPr>
        <w:spacing w:line="360" w:lineRule="auto"/>
        <w:ind w:left="709"/>
        <w:jc w:val="both"/>
        <w:rPr>
          <w:rFonts w:cs="Arial"/>
          <w:sz w:val="20"/>
        </w:rPr>
      </w:pPr>
      <w:r w:rsidRPr="001929F7">
        <w:rPr>
          <w:rFonts w:cs="Arial"/>
          <w:sz w:val="20"/>
        </w:rPr>
        <w:object w:dxaOrig="440" w:dyaOrig="400">
          <v:shape id="_x0000_i1311" type="#_x0000_t75" style="width:21.5pt;height:19.65pt" o:ole="">
            <v:imagedata r:id="rId418" o:title=""/>
          </v:shape>
          <o:OLEObject Type="Embed" ProgID="Equation.3" ShapeID="_x0000_i1311" DrawAspect="Content" ObjectID="_1505922501" r:id="rId419"/>
        </w:object>
      </w:r>
      <w:r w:rsidRPr="001929F7">
        <w:rPr>
          <w:rFonts w:cs="Arial"/>
          <w:sz w:val="20"/>
        </w:rPr>
        <w:t>- Number of billing system main units;</w:t>
      </w:r>
    </w:p>
    <w:p w:rsidR="00722DC6" w:rsidRPr="001929F7" w:rsidRDefault="00722DC6" w:rsidP="00722DC6">
      <w:pPr>
        <w:spacing w:line="360" w:lineRule="auto"/>
        <w:ind w:left="709"/>
        <w:jc w:val="both"/>
        <w:rPr>
          <w:rFonts w:cs="Arial"/>
          <w:sz w:val="20"/>
        </w:rPr>
      </w:pPr>
      <w:r w:rsidRPr="001929F7">
        <w:rPr>
          <w:rFonts w:cs="Arial"/>
          <w:sz w:val="20"/>
        </w:rPr>
        <w:object w:dxaOrig="1140" w:dyaOrig="380">
          <v:shape id="_x0000_i1312" type="#_x0000_t75" style="width:57.05pt;height:18.7pt" o:ole="">
            <v:imagedata r:id="rId420" o:title=""/>
          </v:shape>
          <o:OLEObject Type="Embed" ProgID="Equation.3" ShapeID="_x0000_i1312" DrawAspect="Content" ObjectID="_1505922502" r:id="rId421"/>
        </w:object>
      </w:r>
      <w:r w:rsidRPr="001929F7">
        <w:rPr>
          <w:rFonts w:cs="Arial"/>
          <w:sz w:val="20"/>
        </w:rPr>
        <w:t xml:space="preserve"> - Billing system main unit’s slot capacity;</w:t>
      </w:r>
    </w:p>
    <w:p w:rsidR="00722DC6" w:rsidRPr="001929F7" w:rsidRDefault="00722DC6" w:rsidP="00722DC6">
      <w:pPr>
        <w:spacing w:line="360" w:lineRule="auto"/>
        <w:ind w:left="709"/>
        <w:jc w:val="both"/>
        <w:rPr>
          <w:rFonts w:cs="Arial"/>
          <w:sz w:val="20"/>
        </w:rPr>
      </w:pPr>
      <w:r w:rsidRPr="001929F7">
        <w:rPr>
          <w:rFonts w:cs="Arial"/>
          <w:sz w:val="20"/>
        </w:rPr>
        <w:object w:dxaOrig="720" w:dyaOrig="380">
          <v:shape id="_x0000_i1313" type="#_x0000_t75" style="width:36.45pt;height:18.7pt" o:ole="">
            <v:imagedata r:id="rId422" o:title=""/>
          </v:shape>
          <o:OLEObject Type="Embed" ProgID="Equation.3" ShapeID="_x0000_i1313" DrawAspect="Content" ObjectID="_1505922503" r:id="rId423"/>
        </w:object>
      </w:r>
      <w:r w:rsidRPr="001929F7">
        <w:rPr>
          <w:rFonts w:cs="Arial"/>
          <w:sz w:val="20"/>
        </w:rPr>
        <w:t xml:space="preserve">- Number of IC system’s expansion cards. </w:t>
      </w:r>
    </w:p>
    <w:p w:rsidR="00722DC6" w:rsidRPr="001929F7" w:rsidRDefault="00722DC6" w:rsidP="00722DC6">
      <w:pPr>
        <w:spacing w:line="360" w:lineRule="auto"/>
        <w:jc w:val="both"/>
        <w:rPr>
          <w:rFonts w:cs="Arial"/>
          <w:sz w:val="20"/>
        </w:rPr>
      </w:pPr>
      <w:r w:rsidRPr="001929F7">
        <w:rPr>
          <w:rFonts w:cs="Arial"/>
          <w:sz w:val="20"/>
        </w:rPr>
        <w:t>The required amount of expansion cards is calculated using the following formula:</w:t>
      </w:r>
    </w:p>
    <w:tbl>
      <w:tblPr>
        <w:tblW w:w="0" w:type="auto"/>
        <w:tblLook w:val="04A0" w:firstRow="1" w:lastRow="0" w:firstColumn="1" w:lastColumn="0" w:noHBand="0" w:noVBand="1"/>
      </w:tblPr>
      <w:tblGrid>
        <w:gridCol w:w="6946"/>
        <w:gridCol w:w="2299"/>
      </w:tblGrid>
      <w:tr w:rsidR="00722DC6" w:rsidRPr="001929F7" w:rsidTr="009027A7">
        <w:tc>
          <w:tcPr>
            <w:tcW w:w="7338" w:type="dxa"/>
          </w:tcPr>
          <w:p w:rsidR="00722DC6" w:rsidRPr="001929F7" w:rsidRDefault="00722DC6" w:rsidP="009027A7">
            <w:pPr>
              <w:spacing w:line="360" w:lineRule="auto"/>
              <w:jc w:val="both"/>
              <w:rPr>
                <w:rFonts w:cs="Arial"/>
                <w:sz w:val="20"/>
              </w:rPr>
            </w:pPr>
            <w:r w:rsidRPr="001929F7">
              <w:rPr>
                <w:rFonts w:cs="Arial"/>
                <w:position w:val="-34"/>
                <w:sz w:val="20"/>
              </w:rPr>
              <w:object w:dxaOrig="2980" w:dyaOrig="800">
                <v:shape id="_x0000_i1314" type="#_x0000_t75" style="width:148.7pt;height:40.2pt" o:ole="">
                  <v:imagedata r:id="rId424" o:title=""/>
                </v:shape>
                <o:OLEObject Type="Embed" ProgID="Equation.3" ShapeID="_x0000_i1314" DrawAspect="Content" ObjectID="_1505922504" r:id="rId425"/>
              </w:object>
            </w:r>
          </w:p>
        </w:tc>
        <w:tc>
          <w:tcPr>
            <w:tcW w:w="2516" w:type="dxa"/>
          </w:tcPr>
          <w:p w:rsidR="00722DC6" w:rsidRPr="001929F7" w:rsidRDefault="00722DC6" w:rsidP="009027A7">
            <w:pPr>
              <w:pStyle w:val="Caption"/>
              <w:rPr>
                <w:rFonts w:ascii="EYInterstate Light" w:hAnsi="EYInterstate Light"/>
              </w:rPr>
            </w:pPr>
            <w:r w:rsidRPr="001929F7">
              <w:rPr>
                <w:rFonts w:ascii="EYInterstate Light" w:hAnsi="EYInterstate Light"/>
              </w:rPr>
              <w:t xml:space="preserve"> </w:t>
            </w:r>
          </w:p>
        </w:tc>
      </w:tr>
    </w:tbl>
    <w:p w:rsidR="00722DC6" w:rsidRPr="001929F7" w:rsidRDefault="00722DC6" w:rsidP="00722DC6">
      <w:pPr>
        <w:spacing w:line="360" w:lineRule="auto"/>
        <w:jc w:val="both"/>
        <w:rPr>
          <w:rFonts w:cs="Arial"/>
          <w:sz w:val="20"/>
        </w:rPr>
      </w:pPr>
      <w:r w:rsidRPr="001929F7">
        <w:rPr>
          <w:rFonts w:cs="Arial"/>
          <w:sz w:val="20"/>
        </w:rPr>
        <w:lastRenderedPageBreak/>
        <w:t>Where,</w:t>
      </w:r>
    </w:p>
    <w:p w:rsidR="00722DC6" w:rsidRPr="001929F7" w:rsidRDefault="00722DC6" w:rsidP="00722DC6">
      <w:pPr>
        <w:spacing w:line="360" w:lineRule="auto"/>
        <w:ind w:left="709"/>
        <w:jc w:val="both"/>
        <w:rPr>
          <w:rFonts w:cs="Arial"/>
          <w:sz w:val="20"/>
        </w:rPr>
      </w:pPr>
      <w:r w:rsidRPr="001929F7">
        <w:rPr>
          <w:rFonts w:cs="Arial"/>
          <w:sz w:val="20"/>
        </w:rPr>
        <w:object w:dxaOrig="1219" w:dyaOrig="380">
          <v:shape id="_x0000_i1315" type="#_x0000_t75" style="width:59.85pt;height:18.7pt" o:ole="">
            <v:imagedata r:id="rId426" o:title=""/>
          </v:shape>
          <o:OLEObject Type="Embed" ProgID="Equation.3" ShapeID="_x0000_i1315" DrawAspect="Content" ObjectID="_1505922505" r:id="rId427"/>
        </w:object>
      </w:r>
      <w:r w:rsidRPr="001929F7">
        <w:rPr>
          <w:rFonts w:cs="Arial"/>
          <w:sz w:val="20"/>
        </w:rPr>
        <w:t xml:space="preserve"> - </w:t>
      </w:r>
      <w:r>
        <w:rPr>
          <w:rFonts w:cs="Arial"/>
          <w:sz w:val="20"/>
        </w:rPr>
        <w:t>Expansion unit’s handling o</w:t>
      </w:r>
      <w:r w:rsidRPr="001929F7">
        <w:rPr>
          <w:rFonts w:cs="Arial"/>
          <w:sz w:val="20"/>
        </w:rPr>
        <w:t xml:space="preserve"> capacity;</w:t>
      </w:r>
    </w:p>
    <w:p w:rsidR="00722DC6" w:rsidRPr="001929F7" w:rsidRDefault="00722DC6" w:rsidP="00722DC6">
      <w:pPr>
        <w:ind w:left="709"/>
        <w:rPr>
          <w:rFonts w:cs="Arial"/>
          <w:sz w:val="20"/>
        </w:rPr>
      </w:pPr>
      <w:r w:rsidRPr="001929F7">
        <w:rPr>
          <w:rFonts w:cs="Arial"/>
          <w:noProof/>
          <w:sz w:val="20"/>
          <w:lang w:val="pl-PL" w:eastAsia="pl-PL"/>
        </w:rPr>
        <w:drawing>
          <wp:inline distT="0" distB="0" distL="0" distR="0" wp14:anchorId="2E4A92C0" wp14:editId="7DECA6D0">
            <wp:extent cx="255270" cy="159385"/>
            <wp:effectExtent l="0" t="0" r="0" b="0"/>
            <wp:docPr id="242"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sidRPr="001929F7">
        <w:rPr>
          <w:rFonts w:cs="Arial"/>
          <w:sz w:val="20"/>
        </w:rPr>
        <w:t>- Headroom allowance for IC hardware and software;</w:t>
      </w:r>
    </w:p>
    <w:p w:rsidR="00722DC6" w:rsidRDefault="00722DC6" w:rsidP="00722DC6">
      <w:pPr>
        <w:ind w:left="709"/>
        <w:rPr>
          <w:rFonts w:cs="Arial"/>
          <w:sz w:val="20"/>
        </w:rPr>
      </w:pPr>
      <w:r w:rsidRPr="001929F7">
        <w:rPr>
          <w:rFonts w:cs="Arial"/>
          <w:position w:val="-6"/>
          <w:sz w:val="20"/>
        </w:rPr>
        <w:object w:dxaOrig="560" w:dyaOrig="279">
          <v:shape id="_x0000_i1316" type="#_x0000_t75" style="width:28.05pt;height:14.05pt" o:ole="">
            <v:imagedata r:id="rId429" o:title=""/>
          </v:shape>
          <o:OLEObject Type="Embed" ProgID="Equation.3" ShapeID="_x0000_i1316" DrawAspect="Content" ObjectID="_1505922506" r:id="rId430"/>
        </w:object>
      </w:r>
      <w:r w:rsidRPr="001929F7">
        <w:rPr>
          <w:rFonts w:cs="Arial"/>
          <w:sz w:val="20"/>
        </w:rPr>
        <w:t xml:space="preserve"> - Call detail records to be handled by the billing system. This amount is estimated by summing the amount of interconnection traffic mu</w:t>
      </w:r>
      <w:r>
        <w:rPr>
          <w:rFonts w:cs="Arial"/>
          <w:sz w:val="20"/>
        </w:rPr>
        <w:t>ltiplied by its CDR statistics.</w:t>
      </w:r>
    </w:p>
    <w:p w:rsidR="00AD4ABB" w:rsidRDefault="00037BAC" w:rsidP="00AD4ABB">
      <w:pPr>
        <w:keepNext/>
        <w:spacing w:before="120" w:line="360" w:lineRule="auto"/>
        <w:jc w:val="both"/>
        <w:rPr>
          <w:rFonts w:cs="Arial"/>
          <w:sz w:val="20"/>
        </w:rPr>
      </w:pPr>
      <w:r w:rsidRPr="00037BAC">
        <w:rPr>
          <w:rFonts w:cs="Arial"/>
          <w:sz w:val="20"/>
        </w:rPr>
        <w:t xml:space="preserve">The amount of Billing IC system extension units is calculated according to the algorithm provided in section </w:t>
      </w:r>
      <w:r w:rsidR="00AD4ABB">
        <w:rPr>
          <w:rFonts w:cs="Arial"/>
          <w:sz w:val="20"/>
        </w:rPr>
        <w:t xml:space="preserve">7.3.1 </w:t>
      </w:r>
      <w:r w:rsidR="00AD4ABB" w:rsidRPr="00F5166D">
        <w:rPr>
          <w:rFonts w:cs="Arial"/>
          <w:sz w:val="20"/>
        </w:rPr>
        <w:t>Base and extension units concept</w:t>
      </w:r>
      <w:r w:rsidRPr="00037BAC">
        <w:rPr>
          <w:rFonts w:cs="Arial"/>
          <w:i/>
          <w:sz w:val="20"/>
        </w:rPr>
        <w:t xml:space="preserve"> </w:t>
      </w:r>
      <w:r w:rsidRPr="00037BAC">
        <w:rPr>
          <w:rFonts w:cs="Arial"/>
          <w:sz w:val="20"/>
        </w:rPr>
        <w:t>with the number of BHCA required in Billing IC system as dividend variable.</w:t>
      </w:r>
      <w:bookmarkStart w:id="478" w:name="_Toc332892873"/>
      <w:bookmarkStart w:id="479" w:name="_Toc338958265"/>
      <w:bookmarkStart w:id="480" w:name="_Toc338958344"/>
      <w:bookmarkStart w:id="481" w:name="_Toc341948869"/>
      <w:bookmarkStart w:id="482" w:name="_Toc345488087"/>
    </w:p>
    <w:p w:rsidR="00037BAC" w:rsidRPr="00AD4ABB" w:rsidRDefault="00037BAC" w:rsidP="00AD4ABB">
      <w:pPr>
        <w:pStyle w:val="EYHeading4"/>
      </w:pPr>
      <w:bookmarkStart w:id="483" w:name="_Toc432171438"/>
      <w:r w:rsidRPr="00AD4ABB">
        <w:t>Number portability system</w:t>
      </w:r>
      <w:bookmarkEnd w:id="478"/>
      <w:bookmarkEnd w:id="479"/>
      <w:bookmarkEnd w:id="480"/>
      <w:bookmarkEnd w:id="481"/>
      <w:bookmarkEnd w:id="482"/>
      <w:bookmarkEnd w:id="483"/>
    </w:p>
    <w:p w:rsidR="00037BAC" w:rsidRPr="00037BAC" w:rsidRDefault="00037BAC" w:rsidP="00037BAC">
      <w:pPr>
        <w:spacing w:before="120" w:line="360" w:lineRule="auto"/>
        <w:jc w:val="both"/>
        <w:rPr>
          <w:rFonts w:cs="Arial"/>
          <w:sz w:val="20"/>
        </w:rPr>
      </w:pPr>
      <w:r w:rsidRPr="00037BAC">
        <w:rPr>
          <w:rFonts w:cs="Arial"/>
          <w:sz w:val="20"/>
        </w:rPr>
        <w:t xml:space="preserve">Number portability system should present a part of number portability system utilized by wholesale services. </w:t>
      </w:r>
    </w:p>
    <w:p w:rsidR="00037BAC" w:rsidRPr="00037BAC" w:rsidRDefault="00037BAC" w:rsidP="00037BAC">
      <w:pPr>
        <w:spacing w:before="120" w:line="360" w:lineRule="auto"/>
        <w:jc w:val="both"/>
        <w:rPr>
          <w:rFonts w:cs="Arial"/>
          <w:sz w:val="20"/>
        </w:rPr>
      </w:pPr>
      <w:r w:rsidRPr="00037BAC">
        <w:rPr>
          <w:rFonts w:cs="Arial"/>
          <w:sz w:val="20"/>
        </w:rPr>
        <w:t xml:space="preserve">Number portability system comprises of the following parts: </w:t>
      </w:r>
    </w:p>
    <w:p w:rsidR="00037BAC" w:rsidRPr="00037BAC" w:rsidRDefault="00037BAC" w:rsidP="00E702D2">
      <w:pPr>
        <w:widowControl/>
        <w:numPr>
          <w:ilvl w:val="0"/>
          <w:numId w:val="24"/>
        </w:numPr>
        <w:autoSpaceDE/>
        <w:autoSpaceDN/>
        <w:adjustRightInd/>
        <w:spacing w:before="120" w:line="360" w:lineRule="auto"/>
        <w:jc w:val="both"/>
        <w:rPr>
          <w:rFonts w:cs="Arial"/>
          <w:sz w:val="20"/>
        </w:rPr>
      </w:pPr>
      <w:r w:rsidRPr="00037BAC">
        <w:rPr>
          <w:rFonts w:cs="Arial"/>
          <w:sz w:val="20"/>
        </w:rPr>
        <w:t>Number portability system: basic unit</w:t>
      </w:r>
    </w:p>
    <w:p w:rsidR="00037BAC" w:rsidRPr="00037BAC" w:rsidRDefault="00037BAC" w:rsidP="00E702D2">
      <w:pPr>
        <w:widowControl/>
        <w:numPr>
          <w:ilvl w:val="0"/>
          <w:numId w:val="24"/>
        </w:numPr>
        <w:autoSpaceDE/>
        <w:autoSpaceDN/>
        <w:adjustRightInd/>
        <w:spacing w:before="120" w:line="360" w:lineRule="auto"/>
        <w:jc w:val="both"/>
        <w:rPr>
          <w:rFonts w:cs="Arial"/>
          <w:sz w:val="20"/>
        </w:rPr>
      </w:pPr>
      <w:r w:rsidRPr="00037BAC">
        <w:rPr>
          <w:rFonts w:cs="Arial"/>
          <w:sz w:val="20"/>
        </w:rPr>
        <w:t xml:space="preserve">Number portability system: extension </w:t>
      </w:r>
    </w:p>
    <w:p w:rsidR="00037BAC" w:rsidRPr="00037BAC" w:rsidRDefault="00037BAC" w:rsidP="00037BAC">
      <w:pPr>
        <w:spacing w:before="120" w:line="360" w:lineRule="auto"/>
        <w:jc w:val="both"/>
        <w:rPr>
          <w:rFonts w:eastAsia="Arial Unicode MS"/>
          <w:sz w:val="20"/>
        </w:rPr>
      </w:pPr>
      <w:r w:rsidRPr="00037BAC">
        <w:rPr>
          <w:rFonts w:eastAsia="Arial Unicode MS"/>
          <w:sz w:val="20"/>
        </w:rPr>
        <w:t xml:space="preserve">Estimation of the minimum number of </w:t>
      </w:r>
      <w:r w:rsidRPr="00037BAC">
        <w:rPr>
          <w:rFonts w:cs="Arial"/>
          <w:sz w:val="20"/>
        </w:rPr>
        <w:t>Number portability system</w:t>
      </w:r>
      <w:r w:rsidRPr="00037BAC">
        <w:rPr>
          <w:rFonts w:eastAsia="Arial Unicode MS"/>
          <w:sz w:val="20"/>
        </w:rPr>
        <w:t xml:space="preserve"> base units required is a function of requirements to meet:</w:t>
      </w:r>
    </w:p>
    <w:p w:rsidR="00037BAC" w:rsidRPr="00037BAC" w:rsidRDefault="00037BAC" w:rsidP="00E702D2">
      <w:pPr>
        <w:widowControl/>
        <w:numPr>
          <w:ilvl w:val="0"/>
          <w:numId w:val="48"/>
        </w:numPr>
        <w:autoSpaceDE/>
        <w:autoSpaceDN/>
        <w:adjustRightInd/>
        <w:spacing w:before="120" w:after="120" w:line="360" w:lineRule="auto"/>
        <w:jc w:val="both"/>
        <w:rPr>
          <w:rFonts w:cs="Arial"/>
          <w:sz w:val="20"/>
        </w:rPr>
      </w:pPr>
      <w:r w:rsidRPr="00037BAC">
        <w:rPr>
          <w:rFonts w:eastAsia="Arial Unicode MS"/>
          <w:sz w:val="20"/>
        </w:rPr>
        <w:t>Minimal network configurations;</w:t>
      </w:r>
    </w:p>
    <w:p w:rsidR="00037BAC" w:rsidRPr="00037BAC" w:rsidRDefault="00037BAC" w:rsidP="00E702D2">
      <w:pPr>
        <w:widowControl/>
        <w:numPr>
          <w:ilvl w:val="0"/>
          <w:numId w:val="48"/>
        </w:numPr>
        <w:autoSpaceDE/>
        <w:autoSpaceDN/>
        <w:adjustRightInd/>
        <w:spacing w:before="120" w:after="120" w:line="360" w:lineRule="auto"/>
        <w:jc w:val="both"/>
        <w:rPr>
          <w:rFonts w:cs="Arial"/>
          <w:sz w:val="20"/>
        </w:rPr>
      </w:pPr>
      <w:r w:rsidRPr="00037BAC">
        <w:rPr>
          <w:rFonts w:eastAsia="Arial Unicode MS"/>
          <w:sz w:val="20"/>
        </w:rPr>
        <w:t>Processing capacity.</w:t>
      </w:r>
    </w:p>
    <w:p w:rsidR="00037BAC" w:rsidRPr="00037BAC" w:rsidRDefault="00037BAC" w:rsidP="00037BAC">
      <w:pPr>
        <w:spacing w:before="120" w:line="360" w:lineRule="auto"/>
        <w:jc w:val="both"/>
        <w:rPr>
          <w:rFonts w:cs="Arial"/>
          <w:sz w:val="20"/>
        </w:rPr>
      </w:pPr>
      <w:r w:rsidRPr="00037BAC">
        <w:rPr>
          <w:rFonts w:eastAsia="Arial Unicode MS"/>
          <w:sz w:val="20"/>
        </w:rPr>
        <w:t>In e</w:t>
      </w:r>
      <w:r w:rsidRPr="00037BAC">
        <w:rPr>
          <w:rFonts w:cs="Arial"/>
          <w:sz w:val="20"/>
        </w:rPr>
        <w:t>ach component’s case calculation algorithms are described below.</w:t>
      </w:r>
    </w:p>
    <w:p w:rsidR="00037BAC" w:rsidRPr="00037BAC" w:rsidRDefault="00037BAC" w:rsidP="00037BAC">
      <w:pPr>
        <w:spacing w:before="120" w:line="360" w:lineRule="auto"/>
        <w:jc w:val="both"/>
        <w:rPr>
          <w:rFonts w:cs="Arial"/>
          <w:sz w:val="20"/>
        </w:rPr>
      </w:pPr>
      <w:r w:rsidRPr="00037BAC">
        <w:rPr>
          <w:rFonts w:cs="Arial"/>
          <w:sz w:val="20"/>
        </w:rPr>
        <w:t>For the requirements to meet the minimal network configuration demand there is an assumption adopted in BU-</w:t>
      </w:r>
      <w:r w:rsidR="00AD4ABB">
        <w:rPr>
          <w:rFonts w:cs="Arial"/>
          <w:sz w:val="20"/>
        </w:rPr>
        <w:t>LRIC</w:t>
      </w:r>
      <w:r w:rsidRPr="00037BAC">
        <w:rPr>
          <w:rFonts w:cs="Arial"/>
          <w:sz w:val="20"/>
        </w:rPr>
        <w:t xml:space="preserve"> model that the minimal number of Number portability system in a mobile network is one.</w:t>
      </w:r>
    </w:p>
    <w:p w:rsidR="00037BAC" w:rsidRPr="00037BAC" w:rsidRDefault="00037BAC" w:rsidP="00037BAC">
      <w:pPr>
        <w:spacing w:before="120" w:line="360" w:lineRule="auto"/>
        <w:jc w:val="both"/>
        <w:rPr>
          <w:rFonts w:cs="Arial"/>
          <w:sz w:val="20"/>
        </w:rPr>
      </w:pPr>
      <w:r w:rsidRPr="00037BAC">
        <w:rPr>
          <w:rFonts w:cs="Arial"/>
          <w:sz w:val="20"/>
        </w:rPr>
        <w:t>The number of Number portability system</w:t>
      </w:r>
      <w:r w:rsidRPr="00037BAC">
        <w:rPr>
          <w:rFonts w:eastAsia="Arial Unicode MS"/>
          <w:sz w:val="20"/>
        </w:rPr>
        <w:t xml:space="preserve"> </w:t>
      </w:r>
      <w:r w:rsidRPr="00037BAC">
        <w:rPr>
          <w:rFonts w:cs="Arial"/>
          <w:sz w:val="20"/>
        </w:rPr>
        <w:t>base units (</w:t>
      </w:r>
      <w:r w:rsidRPr="00037BAC">
        <w:rPr>
          <w:rFonts w:cs="Arial"/>
          <w:position w:val="-12"/>
          <w:sz w:val="20"/>
        </w:rPr>
        <w:object w:dxaOrig="700" w:dyaOrig="380">
          <v:shape id="_x0000_i1258" type="#_x0000_t75" style="width:36.45pt;height:15.9pt" o:ole="">
            <v:imagedata r:id="rId431" o:title=""/>
          </v:shape>
          <o:OLEObject Type="Embed" ProgID="Equation.3" ShapeID="_x0000_i1258" DrawAspect="Content" ObjectID="_1505922507" r:id="rId432"/>
        </w:object>
      </w:r>
      <w:r w:rsidRPr="00037BAC">
        <w:rPr>
          <w:rFonts w:cs="Arial"/>
          <w:sz w:val="20"/>
        </w:rPr>
        <w:t>, units) to meet processing capacity requirements are calculated according to the following formulas:</w:t>
      </w:r>
    </w:p>
    <w:tbl>
      <w:tblPr>
        <w:tblW w:w="0" w:type="auto"/>
        <w:tblLook w:val="01E0" w:firstRow="1" w:lastRow="1" w:firstColumn="1" w:lastColumn="1" w:noHBand="0" w:noVBand="0"/>
      </w:tblPr>
      <w:tblGrid>
        <w:gridCol w:w="3076"/>
        <w:gridCol w:w="4052"/>
      </w:tblGrid>
      <w:tr w:rsidR="00037BAC" w:rsidRPr="00037BAC" w:rsidTr="00AD4ABB">
        <w:tc>
          <w:tcPr>
            <w:tcW w:w="3076" w:type="dxa"/>
          </w:tcPr>
          <w:p w:rsidR="00037BAC" w:rsidRPr="00037BAC" w:rsidRDefault="00037BAC" w:rsidP="00AD4ABB">
            <w:pPr>
              <w:keepNext/>
              <w:spacing w:line="360" w:lineRule="auto"/>
              <w:jc w:val="both"/>
              <w:rPr>
                <w:sz w:val="20"/>
              </w:rPr>
            </w:pPr>
            <w:r w:rsidRPr="00037BAC">
              <w:rPr>
                <w:rFonts w:cs="Arial"/>
                <w:position w:val="-30"/>
                <w:sz w:val="20"/>
              </w:rPr>
              <w:object w:dxaOrig="1620" w:dyaOrig="700">
                <v:shape id="_x0000_i1259" type="#_x0000_t75" style="width:83.2pt;height:36.45pt" o:ole="">
                  <v:imagedata r:id="rId433" o:title=""/>
                </v:shape>
                <o:OLEObject Type="Embed" ProgID="Equation.3" ShapeID="_x0000_i1259" DrawAspect="Content" ObjectID="_1505922508" r:id="rId434"/>
              </w:object>
            </w:r>
          </w:p>
        </w:tc>
        <w:tc>
          <w:tcPr>
            <w:tcW w:w="4052" w:type="dxa"/>
          </w:tcPr>
          <w:p w:rsidR="00037BAC" w:rsidRPr="00037BAC" w:rsidRDefault="00037BAC" w:rsidP="00AD4ABB">
            <w:pPr>
              <w:spacing w:before="240" w:line="360" w:lineRule="auto"/>
              <w:ind w:left="992"/>
              <w:jc w:val="right"/>
              <w:rPr>
                <w:rFonts w:cs="Arial"/>
                <w:sz w:val="20"/>
              </w:rPr>
            </w:pPr>
          </w:p>
        </w:tc>
      </w:tr>
      <w:tr w:rsidR="00037BAC" w:rsidRPr="00037BAC" w:rsidTr="00AD4ABB">
        <w:tc>
          <w:tcPr>
            <w:tcW w:w="3076" w:type="dxa"/>
          </w:tcPr>
          <w:p w:rsidR="00037BAC" w:rsidRPr="00037BAC" w:rsidRDefault="00037BAC" w:rsidP="00AD4ABB">
            <w:pPr>
              <w:keepNext/>
              <w:spacing w:line="360" w:lineRule="auto"/>
              <w:jc w:val="both"/>
              <w:rPr>
                <w:sz w:val="20"/>
              </w:rPr>
            </w:pPr>
            <w:r w:rsidRPr="00037BAC">
              <w:rPr>
                <w:rFonts w:cs="Arial"/>
                <w:b/>
                <w:position w:val="-14"/>
                <w:sz w:val="20"/>
              </w:rPr>
              <w:object w:dxaOrig="2460" w:dyaOrig="400">
                <v:shape id="_x0000_i1260" type="#_x0000_t75" style="width:123.45pt;height:19.65pt" o:ole="">
                  <v:imagedata r:id="rId435" o:title=""/>
                </v:shape>
                <o:OLEObject Type="Embed" ProgID="Equation.3" ShapeID="_x0000_i1260" DrawAspect="Content" ObjectID="_1505922509" r:id="rId436"/>
              </w:object>
            </w:r>
          </w:p>
        </w:tc>
        <w:tc>
          <w:tcPr>
            <w:tcW w:w="4052" w:type="dxa"/>
          </w:tcPr>
          <w:p w:rsidR="00037BAC" w:rsidRPr="00037BAC" w:rsidRDefault="00AD4ABB" w:rsidP="00AD4ABB">
            <w:pPr>
              <w:spacing w:line="360" w:lineRule="auto"/>
              <w:ind w:left="992"/>
              <w:jc w:val="right"/>
              <w:rPr>
                <w:rFonts w:cs="Arial"/>
                <w:sz w:val="20"/>
              </w:rPr>
            </w:pPr>
            <w:r>
              <w:rPr>
                <w:sz w:val="20"/>
              </w:rPr>
              <w:t xml:space="preserve"> </w:t>
            </w:r>
          </w:p>
        </w:tc>
      </w:tr>
    </w:tbl>
    <w:p w:rsidR="00037BAC" w:rsidRPr="00037BAC" w:rsidRDefault="00037BAC" w:rsidP="00037BAC">
      <w:pPr>
        <w:spacing w:before="120" w:line="360" w:lineRule="auto"/>
        <w:jc w:val="both"/>
        <w:rPr>
          <w:rFonts w:cs="Arial"/>
          <w:sz w:val="20"/>
        </w:rPr>
      </w:pPr>
      <w:r w:rsidRPr="00037BAC">
        <w:rPr>
          <w:rFonts w:cs="Arial"/>
          <w:sz w:val="20"/>
        </w:rPr>
        <w:t>Where:</w:t>
      </w:r>
    </w:p>
    <w:p w:rsidR="00037BAC" w:rsidRPr="00037BAC" w:rsidRDefault="00037BAC" w:rsidP="00AD4ABB">
      <w:pPr>
        <w:spacing w:before="120" w:line="360" w:lineRule="auto"/>
        <w:ind w:firstLine="1077"/>
        <w:jc w:val="both"/>
        <w:rPr>
          <w:rFonts w:cs="Arial"/>
          <w:sz w:val="20"/>
        </w:rPr>
      </w:pPr>
      <w:r w:rsidRPr="00037BAC">
        <w:rPr>
          <w:rFonts w:cs="Arial"/>
          <w:i/>
          <w:sz w:val="20"/>
        </w:rPr>
        <w:t>N</w:t>
      </w:r>
      <w:r w:rsidRPr="00037BAC">
        <w:rPr>
          <w:rFonts w:cs="Arial"/>
          <w:i/>
          <w:sz w:val="20"/>
          <w:vertAlign w:val="subscript"/>
        </w:rPr>
        <w:t>BHCA</w:t>
      </w:r>
      <w:r w:rsidRPr="00037BAC">
        <w:rPr>
          <w:rFonts w:cs="Arial"/>
          <w:sz w:val="20"/>
        </w:rPr>
        <w:t xml:space="preserve"> – Call attempts in BHT, BHCA.</w:t>
      </w:r>
    </w:p>
    <w:p w:rsidR="00037BAC" w:rsidRPr="00037BAC" w:rsidRDefault="00037BAC" w:rsidP="00AD4ABB">
      <w:pPr>
        <w:spacing w:before="120" w:line="360" w:lineRule="auto"/>
        <w:ind w:left="1077"/>
        <w:jc w:val="both"/>
        <w:rPr>
          <w:rFonts w:cs="Arial"/>
          <w:sz w:val="20"/>
        </w:rPr>
      </w:pPr>
      <w:r w:rsidRPr="00037BAC">
        <w:rPr>
          <w:position w:val="-14"/>
          <w:sz w:val="20"/>
        </w:rPr>
        <w:object w:dxaOrig="620" w:dyaOrig="400">
          <v:shape id="_x0000_i1261" type="#_x0000_t75" style="width:30.85pt;height:19.65pt" o:ole="">
            <v:imagedata r:id="rId437" o:title=""/>
          </v:shape>
          <o:OLEObject Type="Embed" ProgID="Equation.3" ShapeID="_x0000_i1261" DrawAspect="Content" ObjectID="_1505922510" r:id="rId438"/>
        </w:object>
      </w:r>
      <w:r w:rsidRPr="00037BAC">
        <w:rPr>
          <w:rFonts w:cs="Arial"/>
          <w:sz w:val="20"/>
        </w:rPr>
        <w:t xml:space="preserve"> – Maximal Number portability system operational capacity to satisfy call attempts in BHT, BHCA.</w:t>
      </w:r>
    </w:p>
    <w:p w:rsidR="00037BAC" w:rsidRPr="00037BAC" w:rsidRDefault="00037BAC" w:rsidP="00AD4ABB">
      <w:pPr>
        <w:spacing w:before="120" w:line="360" w:lineRule="auto"/>
        <w:ind w:firstLine="1077"/>
        <w:jc w:val="both"/>
        <w:rPr>
          <w:rFonts w:cs="Arial"/>
          <w:sz w:val="20"/>
        </w:rPr>
      </w:pPr>
      <w:r w:rsidRPr="00037BAC">
        <w:rPr>
          <w:rFonts w:cs="Arial"/>
          <w:sz w:val="20"/>
        </w:rPr>
        <w:t>C</w:t>
      </w:r>
      <w:r w:rsidRPr="00037BAC">
        <w:rPr>
          <w:rFonts w:cs="Arial"/>
          <w:sz w:val="20"/>
          <w:vertAlign w:val="subscript"/>
        </w:rPr>
        <w:t>CPU</w:t>
      </w:r>
      <w:r w:rsidRPr="00037BAC">
        <w:rPr>
          <w:rFonts w:cs="Arial"/>
          <w:sz w:val="20"/>
        </w:rPr>
        <w:t xml:space="preserve"> – Processing capacity of BHCA;</w:t>
      </w:r>
    </w:p>
    <w:p w:rsidR="00037BAC" w:rsidRPr="00037BAC" w:rsidRDefault="00037BAC" w:rsidP="00AD4ABB">
      <w:pPr>
        <w:spacing w:before="120" w:line="360" w:lineRule="auto"/>
        <w:ind w:firstLine="1077"/>
        <w:jc w:val="both"/>
        <w:rPr>
          <w:rFonts w:cs="Arial"/>
          <w:sz w:val="20"/>
        </w:rPr>
      </w:pPr>
      <w:r w:rsidRPr="00037BAC">
        <w:rPr>
          <w:rFonts w:cs="Arial"/>
          <w:sz w:val="20"/>
        </w:rPr>
        <w:lastRenderedPageBreak/>
        <w:t>N</w:t>
      </w:r>
      <w:r w:rsidRPr="00037BAC">
        <w:rPr>
          <w:rFonts w:cs="Arial"/>
          <w:sz w:val="20"/>
          <w:vertAlign w:val="subscript"/>
        </w:rPr>
        <w:t>CPU/NPS</w:t>
      </w:r>
      <w:r w:rsidRPr="00037BAC">
        <w:rPr>
          <w:rFonts w:cs="Arial"/>
          <w:sz w:val="20"/>
        </w:rPr>
        <w:t xml:space="preserve"> – Maximal number of extension units per Number portability system, units.</w:t>
      </w:r>
    </w:p>
    <w:p w:rsidR="0092788B" w:rsidRPr="00037BAC" w:rsidRDefault="00037BAC" w:rsidP="00037BAC">
      <w:pPr>
        <w:keepNext/>
        <w:spacing w:before="120" w:line="360" w:lineRule="auto"/>
        <w:jc w:val="both"/>
        <w:rPr>
          <w:rFonts w:cs="Arial"/>
          <w:sz w:val="20"/>
        </w:rPr>
      </w:pPr>
      <w:r w:rsidRPr="00037BAC">
        <w:rPr>
          <w:rFonts w:cs="Arial"/>
          <w:sz w:val="20"/>
        </w:rPr>
        <w:t xml:space="preserve">The amount of Number portability system extension units is calculated according to the algorithm provided in section </w:t>
      </w:r>
      <w:r w:rsidR="00AD4ABB">
        <w:rPr>
          <w:rFonts w:cs="Arial"/>
          <w:sz w:val="20"/>
        </w:rPr>
        <w:t xml:space="preserve">7.3.1 </w:t>
      </w:r>
      <w:r w:rsidR="00AD4ABB" w:rsidRPr="00F5166D">
        <w:rPr>
          <w:rFonts w:cs="Arial"/>
          <w:sz w:val="20"/>
        </w:rPr>
        <w:t>Base and extension units concept</w:t>
      </w:r>
      <w:r w:rsidRPr="00037BAC">
        <w:rPr>
          <w:rFonts w:cs="Arial"/>
          <w:sz w:val="20"/>
        </w:rPr>
        <w:t xml:space="preserve"> with the number of BHCA required in Number portability system as dividend variable.</w:t>
      </w:r>
    </w:p>
    <w:p w:rsidR="007B4018" w:rsidRDefault="007B4018" w:rsidP="00230C8E">
      <w:pPr>
        <w:pStyle w:val="EYHeading3"/>
      </w:pPr>
      <w:bookmarkStart w:id="484" w:name="_Toc318697374"/>
      <w:bookmarkStart w:id="485" w:name="_Toc321051937"/>
      <w:bookmarkStart w:id="486" w:name="_Toc323133617"/>
      <w:bookmarkStart w:id="487" w:name="_Toc432171439"/>
      <w:r w:rsidRPr="00230C8E">
        <w:t>Transmission</w:t>
      </w:r>
      <w:bookmarkEnd w:id="484"/>
      <w:bookmarkEnd w:id="485"/>
      <w:bookmarkEnd w:id="486"/>
      <w:bookmarkEnd w:id="487"/>
    </w:p>
    <w:p w:rsidR="0092788B" w:rsidRPr="0092788B" w:rsidRDefault="0092788B" w:rsidP="0092788B">
      <w:pPr>
        <w:pStyle w:val="EYHeading4"/>
      </w:pPr>
      <w:bookmarkStart w:id="488" w:name="_Toc432171440"/>
      <w:r>
        <w:t>Backhaul transmission</w:t>
      </w:r>
      <w:bookmarkEnd w:id="488"/>
    </w:p>
    <w:p w:rsidR="007B4018" w:rsidRPr="00230C8E" w:rsidRDefault="007B4018" w:rsidP="007B4018">
      <w:pPr>
        <w:spacing w:line="360" w:lineRule="auto"/>
        <w:jc w:val="both"/>
        <w:rPr>
          <w:rFonts w:cs="Arial"/>
          <w:sz w:val="20"/>
        </w:rPr>
      </w:pPr>
      <w:r w:rsidRPr="00230C8E">
        <w:rPr>
          <w:rFonts w:cs="Arial"/>
          <w:sz w:val="20"/>
        </w:rPr>
        <w:t>Transmission network connects physically separated nodes in a mobile network</w:t>
      </w:r>
      <w:r w:rsidR="00E313C4">
        <w:rPr>
          <w:rFonts w:cs="Arial"/>
          <w:sz w:val="20"/>
        </w:rPr>
        <w:t xml:space="preserve"> (BTSs/NodeB/eNode</w:t>
      </w:r>
      <w:r w:rsidRPr="00230C8E">
        <w:rPr>
          <w:rFonts w:cs="Arial"/>
          <w:sz w:val="20"/>
        </w:rPr>
        <w:t>B, BSCs/RNC/EPC, MSCs or MSS/MGWs or SGGSN/GGSN) and allows transmission of communicati</w:t>
      </w:r>
      <w:r w:rsidR="00E313C4">
        <w:rPr>
          <w:rFonts w:cs="Arial"/>
          <w:sz w:val="20"/>
        </w:rPr>
        <w:t xml:space="preserve">on signals over far distances. </w:t>
      </w:r>
      <w:r w:rsidRPr="00230C8E">
        <w:rPr>
          <w:rFonts w:cs="Arial"/>
          <w:sz w:val="20"/>
        </w:rPr>
        <w:t>Transmission network, according to the mobile network topology in BU-</w:t>
      </w:r>
      <w:r w:rsidR="00C65F12">
        <w:rPr>
          <w:rFonts w:cs="Arial"/>
          <w:sz w:val="20"/>
        </w:rPr>
        <w:t>LRIC</w:t>
      </w:r>
      <w:r w:rsidRPr="00230C8E">
        <w:rPr>
          <w:rFonts w:cs="Arial"/>
          <w:sz w:val="20"/>
        </w:rPr>
        <w:t xml:space="preserve"> model, is split into the following hierarchical levels:</w:t>
      </w:r>
    </w:p>
    <w:p w:rsidR="007B4018" w:rsidRPr="00230C8E" w:rsidRDefault="007B4018" w:rsidP="00E702D2">
      <w:pPr>
        <w:widowControl/>
        <w:numPr>
          <w:ilvl w:val="0"/>
          <w:numId w:val="35"/>
        </w:numPr>
        <w:autoSpaceDE/>
        <w:autoSpaceDN/>
        <w:adjustRightInd/>
        <w:spacing w:after="120" w:line="360" w:lineRule="auto"/>
        <w:jc w:val="both"/>
        <w:rPr>
          <w:rFonts w:cs="Arial"/>
          <w:sz w:val="20"/>
        </w:rPr>
      </w:pPr>
      <w:r w:rsidRPr="00230C8E">
        <w:rPr>
          <w:rFonts w:cs="Arial"/>
          <w:sz w:val="20"/>
        </w:rPr>
        <w:t>Backhaul transmission:</w:t>
      </w:r>
    </w:p>
    <w:p w:rsidR="007B4018" w:rsidRPr="00230C8E" w:rsidRDefault="007B4018" w:rsidP="00E702D2">
      <w:pPr>
        <w:widowControl/>
        <w:numPr>
          <w:ilvl w:val="1"/>
          <w:numId w:val="35"/>
        </w:numPr>
        <w:autoSpaceDE/>
        <w:autoSpaceDN/>
        <w:adjustRightInd/>
        <w:spacing w:after="120" w:line="360" w:lineRule="auto"/>
        <w:jc w:val="both"/>
        <w:rPr>
          <w:rFonts w:cs="Arial"/>
          <w:sz w:val="20"/>
        </w:rPr>
      </w:pPr>
      <w:r w:rsidRPr="00230C8E">
        <w:rPr>
          <w:rFonts w:cs="Arial"/>
          <w:sz w:val="20"/>
        </w:rPr>
        <w:t xml:space="preserve"> BTS/Node B/eNode B – BSC/RNC/EPC;</w:t>
      </w:r>
    </w:p>
    <w:p w:rsidR="007B4018" w:rsidRPr="00230C8E" w:rsidRDefault="007B4018" w:rsidP="00E702D2">
      <w:pPr>
        <w:widowControl/>
        <w:numPr>
          <w:ilvl w:val="0"/>
          <w:numId w:val="35"/>
        </w:numPr>
        <w:autoSpaceDE/>
        <w:autoSpaceDN/>
        <w:adjustRightInd/>
        <w:spacing w:after="120" w:line="360" w:lineRule="auto"/>
        <w:jc w:val="both"/>
        <w:rPr>
          <w:rFonts w:cs="Arial"/>
          <w:sz w:val="20"/>
        </w:rPr>
      </w:pPr>
      <w:r w:rsidRPr="00230C8E">
        <w:rPr>
          <w:rFonts w:cs="Arial"/>
          <w:sz w:val="20"/>
        </w:rPr>
        <w:t>Core transmission:</w:t>
      </w:r>
    </w:p>
    <w:p w:rsidR="007B4018" w:rsidRPr="00230C8E" w:rsidRDefault="007B4018" w:rsidP="00E702D2">
      <w:pPr>
        <w:widowControl/>
        <w:numPr>
          <w:ilvl w:val="1"/>
          <w:numId w:val="35"/>
        </w:numPr>
        <w:autoSpaceDE/>
        <w:autoSpaceDN/>
        <w:adjustRightInd/>
        <w:spacing w:after="120" w:line="360" w:lineRule="auto"/>
        <w:jc w:val="both"/>
        <w:rPr>
          <w:rFonts w:cs="Arial"/>
          <w:sz w:val="20"/>
        </w:rPr>
      </w:pPr>
      <w:r w:rsidRPr="00230C8E">
        <w:rPr>
          <w:rFonts w:cs="Arial"/>
          <w:sz w:val="20"/>
        </w:rPr>
        <w:t>BSC/RNC – MSC, BSC/RNC – MGW or EPC – GGSN transmission;</w:t>
      </w:r>
    </w:p>
    <w:p w:rsidR="007B4018" w:rsidRPr="00230C8E" w:rsidRDefault="007B4018" w:rsidP="00E702D2">
      <w:pPr>
        <w:widowControl/>
        <w:numPr>
          <w:ilvl w:val="1"/>
          <w:numId w:val="35"/>
        </w:numPr>
        <w:autoSpaceDE/>
        <w:autoSpaceDN/>
        <w:adjustRightInd/>
        <w:spacing w:after="120" w:line="360" w:lineRule="auto"/>
        <w:jc w:val="both"/>
        <w:rPr>
          <w:rFonts w:cs="Arial"/>
          <w:sz w:val="20"/>
        </w:rPr>
      </w:pPr>
      <w:r w:rsidRPr="00230C8E">
        <w:rPr>
          <w:rFonts w:cs="Arial"/>
          <w:sz w:val="20"/>
        </w:rPr>
        <w:t>MSC – MSC, MGW – MGW or MGW- GGSN transmission.</w:t>
      </w:r>
    </w:p>
    <w:p w:rsidR="007B4018" w:rsidRPr="00230C8E" w:rsidRDefault="007B4018" w:rsidP="007B4018">
      <w:pPr>
        <w:spacing w:line="360" w:lineRule="auto"/>
        <w:jc w:val="both"/>
        <w:rPr>
          <w:rFonts w:cs="Arial"/>
          <w:sz w:val="20"/>
        </w:rPr>
      </w:pPr>
      <w:r w:rsidRPr="00230C8E">
        <w:rPr>
          <w:rFonts w:cs="Arial"/>
          <w:sz w:val="20"/>
        </w:rPr>
        <w:t xml:space="preserve">BU – </w:t>
      </w:r>
      <w:r w:rsidR="00C65F12">
        <w:rPr>
          <w:rFonts w:cs="Arial"/>
          <w:sz w:val="20"/>
        </w:rPr>
        <w:t>LRIC</w:t>
      </w:r>
      <w:r w:rsidRPr="00230C8E">
        <w:rPr>
          <w:rFonts w:cs="Arial"/>
          <w:sz w:val="20"/>
        </w:rPr>
        <w:t xml:space="preserve"> model also assumes two different transmission technologies:</w:t>
      </w:r>
    </w:p>
    <w:p w:rsidR="007B4018" w:rsidRPr="00230C8E" w:rsidRDefault="007B4018" w:rsidP="00E702D2">
      <w:pPr>
        <w:widowControl/>
        <w:numPr>
          <w:ilvl w:val="0"/>
          <w:numId w:val="36"/>
        </w:numPr>
        <w:autoSpaceDE/>
        <w:autoSpaceDN/>
        <w:adjustRightInd/>
        <w:spacing w:after="120" w:line="360" w:lineRule="auto"/>
        <w:jc w:val="both"/>
        <w:rPr>
          <w:rFonts w:cs="Arial"/>
          <w:sz w:val="20"/>
        </w:rPr>
      </w:pPr>
      <w:r w:rsidRPr="00230C8E">
        <w:rPr>
          <w:rFonts w:cs="Arial"/>
          <w:sz w:val="20"/>
        </w:rPr>
        <w:t>Ethernet technology in backhaul transmission</w:t>
      </w:r>
      <w:r w:rsidR="00230C8E">
        <w:rPr>
          <w:rFonts w:cs="Arial"/>
          <w:sz w:val="20"/>
        </w:rPr>
        <w:t>.</w:t>
      </w:r>
    </w:p>
    <w:p w:rsidR="007B4018" w:rsidRPr="00230C8E" w:rsidRDefault="007B4018" w:rsidP="00E702D2">
      <w:pPr>
        <w:widowControl/>
        <w:numPr>
          <w:ilvl w:val="0"/>
          <w:numId w:val="36"/>
        </w:numPr>
        <w:autoSpaceDE/>
        <w:autoSpaceDN/>
        <w:adjustRightInd/>
        <w:spacing w:after="120" w:line="360" w:lineRule="auto"/>
        <w:jc w:val="both"/>
        <w:rPr>
          <w:rFonts w:cs="Arial"/>
          <w:sz w:val="20"/>
        </w:rPr>
      </w:pPr>
      <w:r w:rsidRPr="00230C8E">
        <w:rPr>
          <w:rFonts w:cs="Arial"/>
          <w:sz w:val="20"/>
        </w:rPr>
        <w:t xml:space="preserve">Ethernet technology in core transmission. Data transmission services are modeled in core transmission as well. </w:t>
      </w:r>
    </w:p>
    <w:p w:rsidR="007B4018" w:rsidRPr="00612D37" w:rsidRDefault="007B4018" w:rsidP="007B4018">
      <w:pPr>
        <w:spacing w:line="360" w:lineRule="auto"/>
        <w:jc w:val="both"/>
        <w:rPr>
          <w:rFonts w:ascii="Arial" w:hAnsi="Arial" w:cs="Arial"/>
          <w:szCs w:val="22"/>
        </w:rPr>
      </w:pPr>
      <w:r w:rsidRPr="00230C8E">
        <w:rPr>
          <w:rFonts w:cs="Arial"/>
          <w:sz w:val="20"/>
        </w:rPr>
        <w:t>The following sections provide algorithms for calculating transmission network capacity in each hierarchical level of the mobile network.</w:t>
      </w:r>
      <w:r w:rsidR="00612D37" w:rsidRPr="00612D37">
        <w:rPr>
          <w:rFonts w:ascii="Arial" w:hAnsi="Arial" w:cs="Arial"/>
          <w:szCs w:val="22"/>
        </w:rPr>
        <w:t xml:space="preserve"> </w:t>
      </w:r>
    </w:p>
    <w:p w:rsidR="00C65F12" w:rsidRDefault="00C65F12" w:rsidP="007B4018">
      <w:pPr>
        <w:spacing w:line="360" w:lineRule="auto"/>
        <w:jc w:val="both"/>
        <w:rPr>
          <w:rFonts w:cs="Arial"/>
          <w:b/>
          <w:bCs/>
          <w:i/>
          <w:sz w:val="20"/>
        </w:rPr>
      </w:pPr>
    </w:p>
    <w:p w:rsidR="007B4018" w:rsidRPr="00E313C4" w:rsidRDefault="007B4018" w:rsidP="007B4018">
      <w:pPr>
        <w:spacing w:line="360" w:lineRule="auto"/>
        <w:jc w:val="both"/>
        <w:rPr>
          <w:rFonts w:cs="Arial"/>
          <w:b/>
          <w:bCs/>
          <w:i/>
          <w:sz w:val="20"/>
        </w:rPr>
      </w:pPr>
      <w:r w:rsidRPr="00E313C4">
        <w:rPr>
          <w:rFonts w:cs="Arial"/>
          <w:b/>
          <w:bCs/>
          <w:i/>
          <w:sz w:val="20"/>
        </w:rPr>
        <w:t>Backhaul transmission</w:t>
      </w:r>
    </w:p>
    <w:p w:rsidR="00612D37" w:rsidRPr="00612D37" w:rsidRDefault="007B4018" w:rsidP="00612D37">
      <w:pPr>
        <w:spacing w:line="360" w:lineRule="auto"/>
        <w:jc w:val="both"/>
        <w:rPr>
          <w:rFonts w:cs="Arial"/>
          <w:sz w:val="20"/>
        </w:rPr>
      </w:pPr>
      <w:r w:rsidRPr="00E313C4">
        <w:rPr>
          <w:rFonts w:cs="Arial"/>
          <w:sz w:val="20"/>
        </w:rPr>
        <w:t>Backhaul transmission connects BTS</w:t>
      </w:r>
      <w:r w:rsidR="00C65F12">
        <w:rPr>
          <w:rFonts w:cs="Arial"/>
          <w:sz w:val="20"/>
        </w:rPr>
        <w:t>s with BSCs (GSM network), Node</w:t>
      </w:r>
      <w:r w:rsidRPr="00E313C4">
        <w:rPr>
          <w:rFonts w:cs="Arial"/>
          <w:sz w:val="20"/>
        </w:rPr>
        <w:t>Bs w</w:t>
      </w:r>
      <w:r w:rsidR="00C65F12">
        <w:rPr>
          <w:rFonts w:cs="Arial"/>
          <w:sz w:val="20"/>
        </w:rPr>
        <w:t>ith RNCs (UMTS network) or eNode</w:t>
      </w:r>
      <w:r w:rsidRPr="00E313C4">
        <w:rPr>
          <w:rFonts w:cs="Arial"/>
          <w:sz w:val="20"/>
        </w:rPr>
        <w:t>Bs to EPC. Ethernet</w:t>
      </w:r>
      <w:r w:rsidR="00E313C4">
        <w:rPr>
          <w:rFonts w:cs="Arial"/>
          <w:sz w:val="20"/>
        </w:rPr>
        <w:t xml:space="preserve"> </w:t>
      </w:r>
      <w:r w:rsidRPr="00E313C4">
        <w:rPr>
          <w:rFonts w:cs="Arial"/>
          <w:sz w:val="20"/>
        </w:rPr>
        <w:t xml:space="preserve">technology is used to transport data between the mentioned nodes of mobile network. </w:t>
      </w:r>
      <w:r w:rsidR="00612D37" w:rsidRPr="00612D37">
        <w:rPr>
          <w:rFonts w:cs="Arial"/>
          <w:sz w:val="20"/>
        </w:rPr>
        <w:t>Ethernet comprise the following transmission modes:</w:t>
      </w:r>
    </w:p>
    <w:p w:rsidR="00612D37" w:rsidRPr="00612D37" w:rsidRDefault="00612D37" w:rsidP="00E702D2">
      <w:pPr>
        <w:widowControl/>
        <w:numPr>
          <w:ilvl w:val="0"/>
          <w:numId w:val="36"/>
        </w:numPr>
        <w:autoSpaceDE/>
        <w:autoSpaceDN/>
        <w:adjustRightInd/>
        <w:spacing w:after="120" w:line="360" w:lineRule="auto"/>
        <w:jc w:val="both"/>
        <w:rPr>
          <w:rFonts w:cs="Arial"/>
          <w:sz w:val="20"/>
        </w:rPr>
      </w:pPr>
      <w:r w:rsidRPr="00612D37">
        <w:rPr>
          <w:rFonts w:cs="Arial"/>
          <w:sz w:val="20"/>
        </w:rPr>
        <w:t>►Ethernet radio link 10 Mbit/s microwave link;</w:t>
      </w:r>
    </w:p>
    <w:p w:rsidR="00612D37" w:rsidRPr="00612D37" w:rsidRDefault="00612D37" w:rsidP="00E702D2">
      <w:pPr>
        <w:widowControl/>
        <w:numPr>
          <w:ilvl w:val="0"/>
          <w:numId w:val="36"/>
        </w:numPr>
        <w:autoSpaceDE/>
        <w:autoSpaceDN/>
        <w:adjustRightInd/>
        <w:spacing w:after="120" w:line="360" w:lineRule="auto"/>
        <w:jc w:val="both"/>
        <w:rPr>
          <w:rFonts w:cs="Arial"/>
          <w:sz w:val="20"/>
        </w:rPr>
      </w:pPr>
      <w:r w:rsidRPr="00612D37">
        <w:rPr>
          <w:rFonts w:cs="Arial"/>
          <w:sz w:val="20"/>
        </w:rPr>
        <w:t>►Ethernet radio link 20 Mbit/s microwave link;</w:t>
      </w:r>
    </w:p>
    <w:p w:rsidR="00612D37" w:rsidRPr="00612D37" w:rsidRDefault="00612D37" w:rsidP="00E702D2">
      <w:pPr>
        <w:widowControl/>
        <w:numPr>
          <w:ilvl w:val="0"/>
          <w:numId w:val="36"/>
        </w:numPr>
        <w:autoSpaceDE/>
        <w:autoSpaceDN/>
        <w:adjustRightInd/>
        <w:spacing w:after="120" w:line="360" w:lineRule="auto"/>
        <w:jc w:val="both"/>
        <w:rPr>
          <w:rFonts w:cs="Arial"/>
          <w:sz w:val="20"/>
        </w:rPr>
      </w:pPr>
      <w:r w:rsidRPr="00612D37">
        <w:rPr>
          <w:rFonts w:cs="Arial"/>
          <w:sz w:val="20"/>
        </w:rPr>
        <w:t>►</w:t>
      </w:r>
      <w:r>
        <w:rPr>
          <w:rFonts w:cs="Arial"/>
          <w:sz w:val="20"/>
        </w:rPr>
        <w:t>Ethernet radio link 5</w:t>
      </w:r>
      <w:r w:rsidRPr="00612D37">
        <w:rPr>
          <w:rFonts w:cs="Arial"/>
          <w:sz w:val="20"/>
        </w:rPr>
        <w:t>0 Mbit/s microwave link;</w:t>
      </w:r>
    </w:p>
    <w:p w:rsidR="00612D37" w:rsidRDefault="00612D37" w:rsidP="00E702D2">
      <w:pPr>
        <w:widowControl/>
        <w:numPr>
          <w:ilvl w:val="0"/>
          <w:numId w:val="36"/>
        </w:numPr>
        <w:autoSpaceDE/>
        <w:autoSpaceDN/>
        <w:adjustRightInd/>
        <w:spacing w:after="120" w:line="360" w:lineRule="auto"/>
        <w:jc w:val="both"/>
        <w:rPr>
          <w:rFonts w:cs="Arial"/>
          <w:sz w:val="20"/>
        </w:rPr>
      </w:pPr>
      <w:r w:rsidRPr="00612D37">
        <w:rPr>
          <w:rFonts w:cs="Arial"/>
          <w:sz w:val="20"/>
        </w:rPr>
        <w:t>►Ethernet radio link 100 Mbit/s microwave link.</w:t>
      </w:r>
    </w:p>
    <w:p w:rsidR="00612D37" w:rsidRDefault="00612D37" w:rsidP="00E702D2">
      <w:pPr>
        <w:widowControl/>
        <w:numPr>
          <w:ilvl w:val="0"/>
          <w:numId w:val="36"/>
        </w:numPr>
        <w:autoSpaceDE/>
        <w:autoSpaceDN/>
        <w:adjustRightInd/>
        <w:spacing w:after="120" w:line="360" w:lineRule="auto"/>
        <w:jc w:val="both"/>
        <w:rPr>
          <w:rFonts w:cs="Arial"/>
          <w:sz w:val="20"/>
        </w:rPr>
      </w:pPr>
      <w:r>
        <w:rPr>
          <w:rFonts w:cs="Arial"/>
          <w:sz w:val="20"/>
        </w:rPr>
        <w:t>Ethernet radio link 150</w:t>
      </w:r>
      <w:r w:rsidRPr="00612D37">
        <w:rPr>
          <w:rFonts w:cs="Arial"/>
          <w:sz w:val="20"/>
        </w:rPr>
        <w:t xml:space="preserve"> Mbit/s microwave link.</w:t>
      </w:r>
    </w:p>
    <w:p w:rsidR="00612D37" w:rsidRDefault="00612D37" w:rsidP="00E702D2">
      <w:pPr>
        <w:widowControl/>
        <w:numPr>
          <w:ilvl w:val="0"/>
          <w:numId w:val="36"/>
        </w:numPr>
        <w:autoSpaceDE/>
        <w:autoSpaceDN/>
        <w:adjustRightInd/>
        <w:spacing w:after="120" w:line="360" w:lineRule="auto"/>
        <w:jc w:val="both"/>
        <w:rPr>
          <w:rFonts w:cs="Arial"/>
          <w:sz w:val="20"/>
        </w:rPr>
      </w:pPr>
      <w:r>
        <w:rPr>
          <w:rFonts w:cs="Arial"/>
          <w:sz w:val="20"/>
        </w:rPr>
        <w:t>Ethernet radio link 200</w:t>
      </w:r>
      <w:r w:rsidRPr="00612D37">
        <w:rPr>
          <w:rFonts w:cs="Arial"/>
          <w:sz w:val="20"/>
        </w:rPr>
        <w:t xml:space="preserve"> Mbit/s microwave link.</w:t>
      </w:r>
    </w:p>
    <w:p w:rsidR="007B4018" w:rsidRPr="00E313C4" w:rsidRDefault="007B4018" w:rsidP="007B4018">
      <w:pPr>
        <w:spacing w:line="360" w:lineRule="auto"/>
        <w:jc w:val="both"/>
        <w:rPr>
          <w:rFonts w:cs="Arial"/>
          <w:sz w:val="20"/>
        </w:rPr>
      </w:pPr>
      <w:r w:rsidRPr="00E313C4">
        <w:rPr>
          <w:rFonts w:cs="Arial"/>
          <w:sz w:val="20"/>
        </w:rPr>
        <w:t>To calculate backhaul transmission costs the proportion of each using Ethernet</w:t>
      </w:r>
      <w:r w:rsidR="00E313C4">
        <w:rPr>
          <w:rFonts w:cs="Arial"/>
          <w:sz w:val="20"/>
        </w:rPr>
        <w:t xml:space="preserve"> </w:t>
      </w:r>
      <w:r w:rsidRPr="00E313C4">
        <w:rPr>
          <w:rFonts w:cs="Arial"/>
          <w:sz w:val="20"/>
        </w:rPr>
        <w:t xml:space="preserve">radio link needs to </w:t>
      </w:r>
      <w:r w:rsidRPr="00E313C4">
        <w:rPr>
          <w:rFonts w:cs="Arial"/>
          <w:sz w:val="20"/>
        </w:rPr>
        <w:lastRenderedPageBreak/>
        <w:t>be estimated. Consequently, essential assumption in backhaul transmission is made that BTSs/Node Bs/eNode Bs are linked to one transmission line. Then, the proportion of each Ethernet radio link is set depending on:</w:t>
      </w:r>
    </w:p>
    <w:p w:rsidR="007B4018" w:rsidRPr="00E313C4" w:rsidRDefault="007B4018" w:rsidP="00E702D2">
      <w:pPr>
        <w:widowControl/>
        <w:numPr>
          <w:ilvl w:val="0"/>
          <w:numId w:val="37"/>
        </w:numPr>
        <w:autoSpaceDE/>
        <w:autoSpaceDN/>
        <w:adjustRightInd/>
        <w:spacing w:after="120" w:line="360" w:lineRule="auto"/>
        <w:jc w:val="both"/>
        <w:rPr>
          <w:rFonts w:cs="Arial"/>
          <w:sz w:val="20"/>
        </w:rPr>
      </w:pPr>
      <w:r w:rsidRPr="00E313C4">
        <w:rPr>
          <w:rFonts w:cs="Arial"/>
          <w:sz w:val="20"/>
        </w:rPr>
        <w:t>The number of sites (BTS/Node B/eNode B) per transmission line which connects BSC/RNC/EPC and the furthest BTS/Node B/eNode B;</w:t>
      </w:r>
    </w:p>
    <w:p w:rsidR="007B4018" w:rsidRPr="00E313C4" w:rsidRDefault="007B4018" w:rsidP="00E702D2">
      <w:pPr>
        <w:widowControl/>
        <w:numPr>
          <w:ilvl w:val="0"/>
          <w:numId w:val="37"/>
        </w:numPr>
        <w:autoSpaceDE/>
        <w:autoSpaceDN/>
        <w:adjustRightInd/>
        <w:spacing w:after="120" w:line="360" w:lineRule="auto"/>
        <w:jc w:val="both"/>
        <w:rPr>
          <w:rFonts w:cs="Arial"/>
          <w:sz w:val="20"/>
        </w:rPr>
      </w:pPr>
      <w:r w:rsidRPr="00E313C4">
        <w:rPr>
          <w:rFonts w:cs="Arial"/>
          <w:sz w:val="20"/>
        </w:rPr>
        <w:t>Average throughput per site.</w:t>
      </w:r>
    </w:p>
    <w:p w:rsidR="007B4018" w:rsidRPr="00E313C4" w:rsidRDefault="00612D37" w:rsidP="007B4018">
      <w:pPr>
        <w:spacing w:line="360" w:lineRule="auto"/>
        <w:jc w:val="both"/>
        <w:rPr>
          <w:rFonts w:cs="Arial"/>
          <w:sz w:val="20"/>
        </w:rPr>
      </w:pPr>
      <w:r>
        <w:rPr>
          <w:rFonts w:cs="Arial"/>
          <w:sz w:val="20"/>
        </w:rPr>
        <w:t>Figure below</w:t>
      </w:r>
      <w:r w:rsidR="007B4018" w:rsidRPr="00E313C4">
        <w:rPr>
          <w:rFonts w:cs="Arial"/>
          <w:sz w:val="20"/>
        </w:rPr>
        <w:t xml:space="preserve"> illustrates the principal transmission scheme between BTSs/Node Bs and BSCs/RNCs.</w:t>
      </w:r>
    </w:p>
    <w:p w:rsidR="007B4018" w:rsidRPr="00230C8E" w:rsidRDefault="007B4018" w:rsidP="007B4018">
      <w:pPr>
        <w:spacing w:line="360" w:lineRule="auto"/>
        <w:rPr>
          <w:rFonts w:cs="Arial"/>
          <w:b/>
          <w:sz w:val="26"/>
          <w:szCs w:val="26"/>
        </w:rPr>
      </w:pPr>
      <w:r w:rsidRPr="00230C8E">
        <w:rPr>
          <w:rFonts w:cs="Arial"/>
          <w:b/>
          <w:noProof/>
          <w:sz w:val="26"/>
          <w:szCs w:val="26"/>
          <w:lang w:val="pl-PL" w:eastAsia="pl-PL"/>
        </w:rPr>
        <mc:AlternateContent>
          <mc:Choice Requires="wpg">
            <w:drawing>
              <wp:inline distT="0" distB="0" distL="0" distR="0" wp14:anchorId="3718C4FF" wp14:editId="4C4A39E9">
                <wp:extent cx="6052820" cy="1485900"/>
                <wp:effectExtent l="9525" t="0" r="5080" b="0"/>
                <wp:docPr id="636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820" cy="1485900"/>
                          <a:chOff x="1161" y="2061"/>
                          <a:chExt cx="10080" cy="2340"/>
                        </a:xfrm>
                      </wpg:grpSpPr>
                      <wps:wsp>
                        <wps:cNvPr id="6367" name="Line 16"/>
                        <wps:cNvCnPr/>
                        <wps:spPr bwMode="auto">
                          <a:xfrm>
                            <a:off x="3861" y="2579"/>
                            <a:ext cx="550" cy="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7"/>
                        <wps:cNvCnPr/>
                        <wps:spPr bwMode="auto">
                          <a:xfrm>
                            <a:off x="1161" y="2579"/>
                            <a:ext cx="550" cy="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8"/>
                        <wps:cNvSpPr>
                          <a:spLocks noChangeArrowheads="1"/>
                        </wps:cNvSpPr>
                        <wps:spPr bwMode="auto">
                          <a:xfrm>
                            <a:off x="1436" y="3051"/>
                            <a:ext cx="550" cy="630"/>
                          </a:xfrm>
                          <a:prstGeom prst="flowChartConnector">
                            <a:avLst/>
                          </a:prstGeom>
                          <a:solidFill>
                            <a:srgbClr val="DDDDDD"/>
                          </a:solidFill>
                          <a:ln w="9525">
                            <a:solidFill>
                              <a:srgbClr val="000000"/>
                            </a:solidFill>
                            <a:round/>
                            <a:headEnd/>
                            <a:tailEnd/>
                          </a:ln>
                        </wps:spPr>
                        <wps:bodyPr rot="0" vert="horz" wrap="square" lIns="91440" tIns="45720" rIns="91440" bIns="45720" anchor="t" anchorCtr="0" upright="1">
                          <a:noAutofit/>
                        </wps:bodyPr>
                      </wps:wsp>
                      <wps:wsp>
                        <wps:cNvPr id="98" name="AutoShape 19"/>
                        <wps:cNvSpPr>
                          <a:spLocks noChangeArrowheads="1"/>
                        </wps:cNvSpPr>
                        <wps:spPr bwMode="auto">
                          <a:xfrm>
                            <a:off x="4186" y="3051"/>
                            <a:ext cx="550" cy="630"/>
                          </a:xfrm>
                          <a:prstGeom prst="flowChartConnector">
                            <a:avLst/>
                          </a:prstGeom>
                          <a:solidFill>
                            <a:srgbClr val="DDDDDD"/>
                          </a:solidFill>
                          <a:ln w="9525">
                            <a:solidFill>
                              <a:srgbClr val="000000"/>
                            </a:solidFill>
                            <a:round/>
                            <a:headEnd/>
                            <a:tailEnd/>
                          </a:ln>
                        </wps:spPr>
                        <wps:bodyPr rot="0" vert="horz" wrap="square" lIns="91440" tIns="45720" rIns="91440" bIns="45720" anchor="t" anchorCtr="0" upright="1">
                          <a:noAutofit/>
                        </wps:bodyPr>
                      </wps:wsp>
                      <wps:wsp>
                        <wps:cNvPr id="99" name="Line 20"/>
                        <wps:cNvCnPr/>
                        <wps:spPr bwMode="auto">
                          <a:xfrm>
                            <a:off x="1986" y="3324"/>
                            <a:ext cx="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1"/>
                        <wps:cNvCnPr/>
                        <wps:spPr bwMode="auto">
                          <a:xfrm>
                            <a:off x="4736" y="3324"/>
                            <a:ext cx="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22"/>
                        <wps:cNvSpPr>
                          <a:spLocks noChangeArrowheads="1"/>
                        </wps:cNvSpPr>
                        <wps:spPr bwMode="auto">
                          <a:xfrm>
                            <a:off x="6939" y="3051"/>
                            <a:ext cx="550" cy="630"/>
                          </a:xfrm>
                          <a:prstGeom prst="flowChartConnector">
                            <a:avLst/>
                          </a:prstGeom>
                          <a:solidFill>
                            <a:srgbClr val="DDDDDD"/>
                          </a:solidFill>
                          <a:ln w="9525">
                            <a:solidFill>
                              <a:srgbClr val="000000"/>
                            </a:solidFill>
                            <a:round/>
                            <a:headEnd/>
                            <a:tailEnd/>
                          </a:ln>
                        </wps:spPr>
                        <wps:bodyPr rot="0" vert="horz" wrap="square" lIns="91440" tIns="45720" rIns="91440" bIns="45720" anchor="t" anchorCtr="0" upright="1">
                          <a:noAutofit/>
                        </wps:bodyPr>
                      </wps:wsp>
                      <wps:wsp>
                        <wps:cNvPr id="102" name="Line 23"/>
                        <wps:cNvCnPr/>
                        <wps:spPr bwMode="auto">
                          <a:xfrm>
                            <a:off x="7486" y="3321"/>
                            <a:ext cx="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24"/>
                        <wps:cNvSpPr>
                          <a:spLocks noChangeArrowheads="1"/>
                        </wps:cNvSpPr>
                        <wps:spPr bwMode="auto">
                          <a:xfrm>
                            <a:off x="9686" y="3051"/>
                            <a:ext cx="1555" cy="630"/>
                          </a:xfrm>
                          <a:prstGeom prst="rect">
                            <a:avLst/>
                          </a:prstGeom>
                          <a:solidFill>
                            <a:srgbClr val="DDDDDD"/>
                          </a:solidFill>
                          <a:ln w="9525">
                            <a:solidFill>
                              <a:srgbClr val="000000"/>
                            </a:solidFill>
                            <a:miter lim="800000"/>
                            <a:headEnd/>
                            <a:tailEnd/>
                          </a:ln>
                        </wps:spPr>
                        <wps:txbx>
                          <w:txbxContent>
                            <w:p w:rsidR="002D78F3" w:rsidRPr="00E313C4" w:rsidRDefault="002D78F3" w:rsidP="007B4018">
                              <w:pPr>
                                <w:jc w:val="center"/>
                                <w:rPr>
                                  <w:rFonts w:ascii="Arial" w:hAnsi="Arial" w:cs="Arial"/>
                                  <w:b/>
                                  <w:sz w:val="16"/>
                                  <w:szCs w:val="16"/>
                                </w:rPr>
                              </w:pPr>
                              <w:r w:rsidRPr="00E313C4">
                                <w:rPr>
                                  <w:rFonts w:ascii="Arial" w:hAnsi="Arial" w:cs="Arial"/>
                                  <w:b/>
                                  <w:sz w:val="16"/>
                                  <w:szCs w:val="16"/>
                                </w:rPr>
                                <w:t>BSC/RNC/EPC</w:t>
                              </w:r>
                            </w:p>
                          </w:txbxContent>
                        </wps:txbx>
                        <wps:bodyPr rot="0" vert="horz" wrap="square" lIns="91440" tIns="45720" rIns="91440" bIns="45720" anchor="t" anchorCtr="0" upright="1">
                          <a:noAutofit/>
                        </wps:bodyPr>
                      </wps:wsp>
                      <wps:wsp>
                        <wps:cNvPr id="104" name="Line 25"/>
                        <wps:cNvCnPr/>
                        <wps:spPr bwMode="auto">
                          <a:xfrm>
                            <a:off x="7486" y="3424"/>
                            <a:ext cx="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26"/>
                        <wps:cNvCnPr/>
                        <wps:spPr bwMode="auto">
                          <a:xfrm>
                            <a:off x="7461" y="3524"/>
                            <a:ext cx="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27"/>
                        <wps:cNvCnPr/>
                        <wps:spPr bwMode="auto">
                          <a:xfrm>
                            <a:off x="4736" y="3424"/>
                            <a:ext cx="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28"/>
                        <wps:cNvCnPr/>
                        <wps:spPr bwMode="auto">
                          <a:xfrm>
                            <a:off x="6561" y="2601"/>
                            <a:ext cx="550" cy="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29"/>
                        <wps:cNvSpPr txBox="1">
                          <a:spLocks noChangeArrowheads="1"/>
                        </wps:cNvSpPr>
                        <wps:spPr bwMode="auto">
                          <a:xfrm>
                            <a:off x="1341" y="3861"/>
                            <a:ext cx="275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Pr="00E313C4" w:rsidRDefault="002D78F3" w:rsidP="007B4018">
                              <w:pPr>
                                <w:rPr>
                                  <w:rFonts w:ascii="Arial" w:hAnsi="Arial" w:cs="Arial"/>
                                  <w:b/>
                                  <w:sz w:val="16"/>
                                  <w:szCs w:val="16"/>
                                </w:rPr>
                              </w:pPr>
                              <w:r w:rsidRPr="00E313C4">
                                <w:rPr>
                                  <w:rFonts w:ascii="Arial" w:hAnsi="Arial" w:cs="Arial"/>
                                  <w:b/>
                                  <w:sz w:val="16"/>
                                  <w:szCs w:val="16"/>
                                </w:rPr>
                                <w:t>BTS/Node B/eNode B</w:t>
                              </w:r>
                            </w:p>
                          </w:txbxContent>
                        </wps:txbx>
                        <wps:bodyPr rot="0" vert="horz" wrap="square" lIns="91440" tIns="45720" rIns="91440" bIns="45720" anchor="t" anchorCtr="0" upright="1">
                          <a:noAutofit/>
                        </wps:bodyPr>
                      </wps:wsp>
                      <wps:wsp>
                        <wps:cNvPr id="109" name="Text Box 30"/>
                        <wps:cNvSpPr txBox="1">
                          <a:spLocks noChangeArrowheads="1"/>
                        </wps:cNvSpPr>
                        <wps:spPr bwMode="auto">
                          <a:xfrm>
                            <a:off x="4041" y="3861"/>
                            <a:ext cx="269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Pr="00E313C4" w:rsidRDefault="002D78F3" w:rsidP="007B4018">
                              <w:pPr>
                                <w:rPr>
                                  <w:rFonts w:ascii="Arial" w:hAnsi="Arial" w:cs="Arial"/>
                                  <w:b/>
                                  <w:sz w:val="16"/>
                                  <w:szCs w:val="16"/>
                                </w:rPr>
                              </w:pPr>
                              <w:r w:rsidRPr="00E313C4">
                                <w:rPr>
                                  <w:rFonts w:ascii="Arial" w:hAnsi="Arial" w:cs="Arial"/>
                                  <w:b/>
                                  <w:sz w:val="16"/>
                                  <w:szCs w:val="16"/>
                                </w:rPr>
                                <w:t>BTS/Node B/eNode B</w:t>
                              </w:r>
                            </w:p>
                            <w:p w:rsidR="002D78F3" w:rsidRPr="00E313C4" w:rsidRDefault="002D78F3" w:rsidP="007B4018">
                              <w:pPr>
                                <w:rPr>
                                  <w:sz w:val="16"/>
                                  <w:szCs w:val="16"/>
                                </w:rPr>
                              </w:pPr>
                            </w:p>
                          </w:txbxContent>
                        </wps:txbx>
                        <wps:bodyPr rot="0" vert="horz" wrap="square" lIns="91440" tIns="45720" rIns="91440" bIns="45720" anchor="t" anchorCtr="0" upright="1">
                          <a:noAutofit/>
                        </wps:bodyPr>
                      </wps:wsp>
                      <wps:wsp>
                        <wps:cNvPr id="110" name="Text Box 31"/>
                        <wps:cNvSpPr txBox="1">
                          <a:spLocks noChangeArrowheads="1"/>
                        </wps:cNvSpPr>
                        <wps:spPr bwMode="auto">
                          <a:xfrm>
                            <a:off x="6921" y="3861"/>
                            <a:ext cx="26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Pr="00E313C4" w:rsidRDefault="002D78F3" w:rsidP="007B4018">
                              <w:pPr>
                                <w:rPr>
                                  <w:rFonts w:ascii="Arial" w:hAnsi="Arial" w:cs="Arial"/>
                                  <w:b/>
                                  <w:sz w:val="16"/>
                                  <w:szCs w:val="16"/>
                                </w:rPr>
                              </w:pPr>
                              <w:r w:rsidRPr="00E313C4">
                                <w:rPr>
                                  <w:rFonts w:ascii="Arial" w:hAnsi="Arial" w:cs="Arial"/>
                                  <w:b/>
                                  <w:sz w:val="16"/>
                                  <w:szCs w:val="16"/>
                                </w:rPr>
                                <w:t>BTS/Node B/eNode B</w:t>
                              </w:r>
                            </w:p>
                            <w:p w:rsidR="002D78F3" w:rsidRPr="00E313C4" w:rsidRDefault="002D78F3" w:rsidP="007B4018">
                              <w:pPr>
                                <w:rPr>
                                  <w:sz w:val="16"/>
                                  <w:szCs w:val="16"/>
                                </w:rPr>
                              </w:pPr>
                            </w:p>
                          </w:txbxContent>
                        </wps:txbx>
                        <wps:bodyPr rot="0" vert="horz" wrap="square" lIns="91440" tIns="45720" rIns="91440" bIns="45720" anchor="t" anchorCtr="0" upright="1">
                          <a:noAutofit/>
                        </wps:bodyPr>
                      </wps:wsp>
                      <wps:wsp>
                        <wps:cNvPr id="111" name="Text Box 32"/>
                        <wps:cNvSpPr txBox="1">
                          <a:spLocks noChangeArrowheads="1"/>
                        </wps:cNvSpPr>
                        <wps:spPr bwMode="auto">
                          <a:xfrm>
                            <a:off x="2223" y="2601"/>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pPr>
                                <w:rPr>
                                  <w:rFonts w:ascii="Arial" w:hAnsi="Arial" w:cs="Arial"/>
                                  <w:b/>
                                  <w:sz w:val="20"/>
                                </w:rPr>
                              </w:pPr>
                              <w:r>
                                <w:rPr>
                                  <w:rFonts w:ascii="Arial" w:hAnsi="Arial" w:cs="Arial"/>
                                  <w:b/>
                                  <w:sz w:val="20"/>
                                </w:rPr>
                                <w:t>T</w:t>
                              </w:r>
                              <w:r>
                                <w:rPr>
                                  <w:rFonts w:ascii="Arial" w:hAnsi="Arial" w:cs="Arial"/>
                                  <w:b/>
                                  <w:sz w:val="20"/>
                                  <w:vertAlign w:val="subscript"/>
                                </w:rPr>
                                <w:t>1</w:t>
                              </w:r>
                              <w:r>
                                <w:rPr>
                                  <w:rFonts w:ascii="Arial" w:hAnsi="Arial" w:cs="Arial"/>
                                  <w:b/>
                                  <w:sz w:val="20"/>
                                </w:rPr>
                                <w:t>=N</w:t>
                              </w:r>
                              <w:r>
                                <w:rPr>
                                  <w:rFonts w:ascii="Arial" w:hAnsi="Arial" w:cs="Arial"/>
                                  <w:b/>
                                  <w:sz w:val="20"/>
                                  <w:vertAlign w:val="subscript"/>
                                </w:rPr>
                                <w:t>1</w:t>
                              </w:r>
                            </w:p>
                          </w:txbxContent>
                        </wps:txbx>
                        <wps:bodyPr rot="0" vert="horz" wrap="square" lIns="91440" tIns="45720" rIns="91440" bIns="45720" anchor="t" anchorCtr="0" upright="1">
                          <a:noAutofit/>
                        </wps:bodyPr>
                      </wps:wsp>
                      <wps:wsp>
                        <wps:cNvPr id="112" name="Text Box 33"/>
                        <wps:cNvSpPr txBox="1">
                          <a:spLocks noChangeArrowheads="1"/>
                        </wps:cNvSpPr>
                        <wps:spPr bwMode="auto">
                          <a:xfrm>
                            <a:off x="4923" y="2601"/>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pPr>
                                <w:rPr>
                                  <w:rFonts w:ascii="Arial" w:hAnsi="Arial" w:cs="Arial"/>
                                  <w:b/>
                                  <w:sz w:val="20"/>
                                </w:rPr>
                              </w:pPr>
                              <w:r>
                                <w:rPr>
                                  <w:rFonts w:ascii="Arial" w:hAnsi="Arial" w:cs="Arial"/>
                                  <w:b/>
                                  <w:sz w:val="20"/>
                                </w:rPr>
                                <w:t>T</w:t>
                              </w:r>
                              <w:r>
                                <w:rPr>
                                  <w:rFonts w:ascii="Arial" w:hAnsi="Arial" w:cs="Arial"/>
                                  <w:b/>
                                  <w:sz w:val="20"/>
                                  <w:vertAlign w:val="subscript"/>
                                </w:rPr>
                                <w:t>2</w:t>
                              </w:r>
                              <w:r>
                                <w:rPr>
                                  <w:rFonts w:ascii="Arial" w:hAnsi="Arial" w:cs="Arial"/>
                                  <w:b/>
                                  <w:sz w:val="20"/>
                                </w:rPr>
                                <w:t>=T</w:t>
                              </w:r>
                              <w:r>
                                <w:rPr>
                                  <w:rFonts w:ascii="Arial" w:hAnsi="Arial" w:cs="Arial"/>
                                  <w:b/>
                                  <w:sz w:val="20"/>
                                  <w:vertAlign w:val="subscript"/>
                                </w:rPr>
                                <w:t>1</w:t>
                              </w:r>
                              <w:r>
                                <w:rPr>
                                  <w:rFonts w:ascii="Arial" w:hAnsi="Arial" w:cs="Arial"/>
                                  <w:b/>
                                  <w:sz w:val="20"/>
                                </w:rPr>
                                <w:t>+N</w:t>
                              </w:r>
                              <w:r>
                                <w:rPr>
                                  <w:rFonts w:ascii="Arial" w:hAnsi="Arial" w:cs="Arial"/>
                                  <w:b/>
                                  <w:sz w:val="20"/>
                                  <w:vertAlign w:val="subscript"/>
                                </w:rPr>
                                <w:t>2</w:t>
                              </w:r>
                            </w:p>
                          </w:txbxContent>
                        </wps:txbx>
                        <wps:bodyPr rot="0" vert="horz" wrap="square" lIns="91440" tIns="45720" rIns="91440" bIns="45720" anchor="t" anchorCtr="0" upright="1">
                          <a:noAutofit/>
                        </wps:bodyPr>
                      </wps:wsp>
                      <wps:wsp>
                        <wps:cNvPr id="113" name="Text Box 34"/>
                        <wps:cNvSpPr txBox="1">
                          <a:spLocks noChangeArrowheads="1"/>
                        </wps:cNvSpPr>
                        <wps:spPr bwMode="auto">
                          <a:xfrm>
                            <a:off x="7803" y="2601"/>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pPr>
                                <w:rPr>
                                  <w:rFonts w:ascii="Arial" w:hAnsi="Arial" w:cs="Arial"/>
                                  <w:b/>
                                  <w:sz w:val="20"/>
                                </w:rPr>
                              </w:pPr>
                              <w:r>
                                <w:rPr>
                                  <w:rFonts w:ascii="Arial" w:hAnsi="Arial" w:cs="Arial"/>
                                  <w:b/>
                                  <w:sz w:val="20"/>
                                </w:rPr>
                                <w:t>T</w:t>
                              </w:r>
                              <w:r>
                                <w:rPr>
                                  <w:rFonts w:ascii="Arial" w:hAnsi="Arial" w:cs="Arial"/>
                                  <w:b/>
                                  <w:sz w:val="20"/>
                                  <w:vertAlign w:val="subscript"/>
                                </w:rPr>
                                <w:t>3</w:t>
                              </w:r>
                              <w:r>
                                <w:rPr>
                                  <w:rFonts w:ascii="Arial" w:hAnsi="Arial" w:cs="Arial"/>
                                  <w:b/>
                                  <w:sz w:val="20"/>
                                </w:rPr>
                                <w:t>=T</w:t>
                              </w:r>
                              <w:r>
                                <w:rPr>
                                  <w:rFonts w:ascii="Arial" w:hAnsi="Arial" w:cs="Arial"/>
                                  <w:b/>
                                  <w:sz w:val="20"/>
                                  <w:vertAlign w:val="subscript"/>
                                </w:rPr>
                                <w:t>2</w:t>
                              </w:r>
                              <w:r>
                                <w:rPr>
                                  <w:rFonts w:ascii="Arial" w:hAnsi="Arial" w:cs="Arial"/>
                                  <w:b/>
                                  <w:sz w:val="20"/>
                                </w:rPr>
                                <w:t>+N</w:t>
                              </w:r>
                              <w:r>
                                <w:rPr>
                                  <w:rFonts w:ascii="Arial" w:hAnsi="Arial" w:cs="Arial"/>
                                  <w:b/>
                                  <w:sz w:val="20"/>
                                  <w:vertAlign w:val="subscript"/>
                                </w:rPr>
                                <w:t>3</w:t>
                              </w:r>
                            </w:p>
                          </w:txbxContent>
                        </wps:txbx>
                        <wps:bodyPr rot="0" vert="horz" wrap="square" lIns="91440" tIns="45720" rIns="91440" bIns="45720" anchor="t" anchorCtr="0" upright="1">
                          <a:noAutofit/>
                        </wps:bodyPr>
                      </wps:wsp>
                      <wps:wsp>
                        <wps:cNvPr id="114" name="Text Box 35"/>
                        <wps:cNvSpPr txBox="1">
                          <a:spLocks noChangeArrowheads="1"/>
                        </wps:cNvSpPr>
                        <wps:spPr bwMode="auto">
                          <a:xfrm>
                            <a:off x="1161" y="2061"/>
                            <a:ext cx="720"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pPr>
                                <w:rPr>
                                  <w:sz w:val="26"/>
                                  <w:szCs w:val="26"/>
                                </w:rPr>
                              </w:pPr>
                              <w:r>
                                <w:rPr>
                                  <w:rFonts w:ascii="Arial" w:hAnsi="Arial" w:cs="Arial"/>
                                  <w:b/>
                                  <w:sz w:val="26"/>
                                  <w:szCs w:val="26"/>
                                </w:rPr>
                                <w:t>N</w:t>
                              </w:r>
                              <w:r>
                                <w:rPr>
                                  <w:rFonts w:ascii="Arial" w:hAnsi="Arial" w:cs="Arial"/>
                                  <w:b/>
                                  <w:sz w:val="26"/>
                                  <w:szCs w:val="26"/>
                                  <w:vertAlign w:val="subscript"/>
                                </w:rPr>
                                <w:t>1</w:t>
                              </w:r>
                            </w:p>
                          </w:txbxContent>
                        </wps:txbx>
                        <wps:bodyPr rot="0" vert="horz" wrap="square" lIns="91440" tIns="45720" rIns="91440" bIns="45720" anchor="t" anchorCtr="0" upright="1">
                          <a:noAutofit/>
                        </wps:bodyPr>
                      </wps:wsp>
                      <wps:wsp>
                        <wps:cNvPr id="115" name="Text Box 36"/>
                        <wps:cNvSpPr txBox="1">
                          <a:spLocks noChangeArrowheads="1"/>
                        </wps:cNvSpPr>
                        <wps:spPr bwMode="auto">
                          <a:xfrm>
                            <a:off x="4041" y="2061"/>
                            <a:ext cx="720"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pPr>
                                <w:rPr>
                                  <w:sz w:val="26"/>
                                  <w:szCs w:val="26"/>
                                </w:rPr>
                              </w:pPr>
                              <w:r>
                                <w:rPr>
                                  <w:rFonts w:ascii="Arial" w:hAnsi="Arial" w:cs="Arial"/>
                                  <w:b/>
                                  <w:sz w:val="26"/>
                                  <w:szCs w:val="26"/>
                                </w:rPr>
                                <w:t>N</w:t>
                              </w:r>
                              <w:r>
                                <w:rPr>
                                  <w:rFonts w:ascii="Arial" w:hAnsi="Arial" w:cs="Arial"/>
                                  <w:b/>
                                  <w:sz w:val="26"/>
                                  <w:szCs w:val="26"/>
                                  <w:vertAlign w:val="subscript"/>
                                </w:rPr>
                                <w:t>2</w:t>
                              </w:r>
                            </w:p>
                          </w:txbxContent>
                        </wps:txbx>
                        <wps:bodyPr rot="0" vert="horz" wrap="square" lIns="91440" tIns="45720" rIns="91440" bIns="45720" anchor="t" anchorCtr="0" upright="1">
                          <a:noAutofit/>
                        </wps:bodyPr>
                      </wps:wsp>
                      <wps:wsp>
                        <wps:cNvPr id="116" name="Text Box 37"/>
                        <wps:cNvSpPr txBox="1">
                          <a:spLocks noChangeArrowheads="1"/>
                        </wps:cNvSpPr>
                        <wps:spPr bwMode="auto">
                          <a:xfrm>
                            <a:off x="6561" y="2061"/>
                            <a:ext cx="720"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pPr>
                                <w:rPr>
                                  <w:sz w:val="26"/>
                                  <w:szCs w:val="26"/>
                                </w:rPr>
                              </w:pPr>
                              <w:r>
                                <w:rPr>
                                  <w:rFonts w:ascii="Arial" w:hAnsi="Arial" w:cs="Arial"/>
                                  <w:b/>
                                  <w:sz w:val="26"/>
                                  <w:szCs w:val="26"/>
                                </w:rPr>
                                <w:t>N</w:t>
                              </w:r>
                              <w:r>
                                <w:rPr>
                                  <w:rFonts w:ascii="Arial" w:hAnsi="Arial" w:cs="Arial"/>
                                  <w:b/>
                                  <w:sz w:val="26"/>
                                  <w:szCs w:val="26"/>
                                  <w:vertAlign w:val="subscript"/>
                                </w:rPr>
                                <w:t>3</w:t>
                              </w:r>
                            </w:p>
                          </w:txbxContent>
                        </wps:txbx>
                        <wps:bodyPr rot="0" vert="horz" wrap="square" lIns="91440" tIns="45720" rIns="91440" bIns="45720" anchor="t" anchorCtr="0" upright="1">
                          <a:noAutofit/>
                        </wps:bodyPr>
                      </wps:wsp>
                    </wpg:wgp>
                  </a:graphicData>
                </a:graphic>
              </wp:inline>
            </w:drawing>
          </mc:Choice>
          <mc:Fallback>
            <w:pict>
              <v:group id="Group 15" o:spid="_x0000_s1076" style="width:476.6pt;height:117pt;mso-position-horizontal-relative:char;mso-position-vertical-relative:line" coordorigin="1161,2061" coordsize="100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">
                <v:line id="Line 16" o:spid="_x0000_s1077" style="position:absolute;visibility:visible;mso-wrap-style:square" from="3861,2579" to="441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KUqMgAAADdAAAADwAAAGRycy9kb3ducmV2LnhtbESPQUsDMRSE74L/ITzBm83aQipr01Is&#10;QuuhtFXQ4+vmubu6eVmSuLv9902h4HGYmW+Y2WKwjejIh9qxhsdRBoK4cKbmUsPH++vDE4gQkQ02&#10;jknDiQIs5rc3M8yN63lP3SGWIkE45KihirHNpQxFRRbDyLXEyft23mJM0pfSeOwT3DZynGVKWqw5&#10;LVTY0ktFxe/hz2rYTnaqW27e1sPnRh2L1f749dN7re/vhuUziEhD/A9f22ujQU3UFC5v0hOQ8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LKUqMgAAADdAAAADwAAAAAA&#10;AAAAAAAAAAChAgAAZHJzL2Rvd25yZXYueG1sUEsFBgAAAAAEAAQA+QAAAJYDAAAAAA==&#10;"/>
                <v:line id="Line 17" o:spid="_x0000_s1078" style="position:absolute;visibility:visible;mso-wrap-style:square" from="1161,2579" to="171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8" o:spid="_x0000_s1079" type="#_x0000_t120" style="position:absolute;left:1436;top:3051;width:55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i8IsQA&#10;AADbAAAADwAAAGRycy9kb3ducmV2LnhtbESPQWvCQBSE70L/w/IKXkQ39VA1uoZQKPRiSxJ/wDP7&#10;TILZtyG7muiv7xYKHoeZ+YbZJaNpxY1611hW8LaIQBCXVjdcKTgWn/M1COeRNbaWScGdHCT7l8kO&#10;Y20HzuiW+0oECLsYFdTed7GUrqzJoFvYjjh4Z9sb9EH2ldQ9DgFuWrmMondpsOGwUGNHHzWVl/xq&#10;FByu2VF+nx7dvWDKaEbp+uc8KDV9HdMtCE+jf4b/219awWYFf1/CD5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YvCLEAAAA2wAAAA8AAAAAAAAAAAAAAAAAmAIAAGRycy9k&#10;b3ducmV2LnhtbFBLBQYAAAAABAAEAPUAAACJAwAAAAA=&#10;" fillcolor="#ddd"/>
                <v:shape id="AutoShape 19" o:spid="_x0000_s1080" type="#_x0000_t120" style="position:absolute;left:4186;top:3051;width:55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oULwA&#10;AADbAAAADwAAAGRycy9kb3ducmV2LnhtbERPzQ7BQBC+S7zDZiQuwpaDUJaIROKCFA8wuqNtdGeb&#10;7tLy9PYgcfzy/S/XrSnFi2pXWFYwHkUgiFOrC84UXC+74QyE88gaS8uk4E0O1qtuZ4mxtg0n9Dr7&#10;TIQQdjEqyL2vYildmpNBN7IVceDutjboA6wzqWtsQrgp5SSKptJgwaEhx4q2OaWP89MoODyTqzze&#10;PtX7wpTQgDaz071Rqt9rNwsQnlr/F//ce61gHsa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xyhQvAAAANsAAAAPAAAAAAAAAAAAAAAAAJgCAABkcnMvZG93bnJldi54&#10;bWxQSwUGAAAAAAQABAD1AAAAgQMAAAAA&#10;" fillcolor="#ddd"/>
                <v:line id="Line 20" o:spid="_x0000_s1081" style="position:absolute;visibility:visible;mso-wrap-style:square" from="1986,3324" to="4186,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21" o:spid="_x0000_s1082" style="position:absolute;visibility:visible;mso-wrap-style:square" from="4736,3324" to="6936,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shape id="AutoShape 22" o:spid="_x0000_s1083" type="#_x0000_t120" style="position:absolute;left:6939;top:3051;width:55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7Vb4A&#10;AADcAAAADwAAAGRycy9kb3ducmV2LnhtbERPSwrCMBDdC94hjOBGNNWFSDWKCIIblaoHGJuxLTaT&#10;0kRbPb0RBHfzeN9ZrFpTiifVrrCsYDyKQBCnVhecKbict8MZCOeRNZaWScGLHKyW3c4CY20bTuh5&#10;8pkIIexiVJB7X8VSujQng25kK+LA3Wxt0AdYZ1LX2IRwU8pJFE2lwYJDQ44VbXJK76eHUbB/JBd5&#10;uL6r15kpoQGtZ8dbo1S/167nIDy1/i/+uXc6zI/G8H0mXC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j+1W+AAAA3AAAAA8AAAAAAAAAAAAAAAAAmAIAAGRycy9kb3ducmV2&#10;LnhtbFBLBQYAAAAABAAEAPUAAACDAwAAAAA=&#10;" fillcolor="#ddd"/>
                <v:line id="Line 23" o:spid="_x0000_s1084" style="position:absolute;visibility:visible;mso-wrap-style:square" from="7486,3321" to="9686,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rect id="Rectangle 24" o:spid="_x0000_s1085" style="position:absolute;left:9686;top:3051;width:155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wcMA&#10;AADcAAAADwAAAGRycy9kb3ducmV2LnhtbERPTWvCQBC9C/6HZYReRDdWsCV1FbEUpItCUy+9Ddkx&#10;CWZnY3ar8d+7guBtHu9z5svO1uJMra8cK5iMExDEuTMVFwr2v1+jdxA+IBusHZOCK3lYLvq9OabG&#10;XfiHzlkoRAxhn6KCMoQmldLnJVn0Y9cQR+7gWoshwraQpsVLDLe1fE2SmbRYcWwosaF1Sfkx+7cK&#10;dFMNtd5+Dt1Wf29Ob9ed1H87pV4G3eoDRKAuPMUP98bE+ckU7s/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o+wcMAAADcAAAADwAAAAAAAAAAAAAAAACYAgAAZHJzL2Rv&#10;d25yZXYueG1sUEsFBgAAAAAEAAQA9QAAAIgDAAAAAA==&#10;" fillcolor="#ddd">
                  <v:textbox>
                    <w:txbxContent>
                      <w:p w:rsidR="002D78F3" w:rsidRPr="00E313C4" w:rsidRDefault="002D78F3" w:rsidP="007B4018">
                        <w:pPr>
                          <w:jc w:val="center"/>
                          <w:rPr>
                            <w:rFonts w:ascii="Arial" w:hAnsi="Arial" w:cs="Arial"/>
                            <w:b/>
                            <w:sz w:val="16"/>
                            <w:szCs w:val="16"/>
                          </w:rPr>
                        </w:pPr>
                        <w:r w:rsidRPr="00E313C4">
                          <w:rPr>
                            <w:rFonts w:ascii="Arial" w:hAnsi="Arial" w:cs="Arial"/>
                            <w:b/>
                            <w:sz w:val="16"/>
                            <w:szCs w:val="16"/>
                          </w:rPr>
                          <w:t>BSC/RNC/EPC</w:t>
                        </w:r>
                      </w:p>
                    </w:txbxContent>
                  </v:textbox>
                </v:rect>
                <v:line id="Line 25" o:spid="_x0000_s1086" style="position:absolute;visibility:visible;mso-wrap-style:square" from="7486,3424" to="9686,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26" o:spid="_x0000_s1087" style="position:absolute;visibility:visible;mso-wrap-style:square" from="7461,3524" to="9661,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27" o:spid="_x0000_s1088" style="position:absolute;visibility:visible;mso-wrap-style:square" from="4736,3424" to="6936,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28" o:spid="_x0000_s1089" style="position:absolute;visibility:visible;mso-wrap-style:square" from="6561,2601" to="7111,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shape id="Text Box 29" o:spid="_x0000_s1090" type="#_x0000_t202" style="position:absolute;left:1341;top:3861;width:275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2D78F3" w:rsidRPr="00E313C4" w:rsidRDefault="002D78F3" w:rsidP="007B4018">
                        <w:pPr>
                          <w:rPr>
                            <w:rFonts w:ascii="Arial" w:hAnsi="Arial" w:cs="Arial"/>
                            <w:b/>
                            <w:sz w:val="16"/>
                            <w:szCs w:val="16"/>
                          </w:rPr>
                        </w:pPr>
                        <w:r w:rsidRPr="00E313C4">
                          <w:rPr>
                            <w:rFonts w:ascii="Arial" w:hAnsi="Arial" w:cs="Arial"/>
                            <w:b/>
                            <w:sz w:val="16"/>
                            <w:szCs w:val="16"/>
                          </w:rPr>
                          <w:t>BTS/Node B/eNode B</w:t>
                        </w:r>
                      </w:p>
                    </w:txbxContent>
                  </v:textbox>
                </v:shape>
                <v:shape id="Text Box 30" o:spid="_x0000_s1091" type="#_x0000_t202" style="position:absolute;left:4041;top:3861;width:269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2D78F3" w:rsidRPr="00E313C4" w:rsidRDefault="002D78F3" w:rsidP="007B4018">
                        <w:pPr>
                          <w:rPr>
                            <w:rFonts w:ascii="Arial" w:hAnsi="Arial" w:cs="Arial"/>
                            <w:b/>
                            <w:sz w:val="16"/>
                            <w:szCs w:val="16"/>
                          </w:rPr>
                        </w:pPr>
                        <w:r w:rsidRPr="00E313C4">
                          <w:rPr>
                            <w:rFonts w:ascii="Arial" w:hAnsi="Arial" w:cs="Arial"/>
                            <w:b/>
                            <w:sz w:val="16"/>
                            <w:szCs w:val="16"/>
                          </w:rPr>
                          <w:t>BTS/Node B/eNode B</w:t>
                        </w:r>
                      </w:p>
                      <w:p w:rsidR="002D78F3" w:rsidRPr="00E313C4" w:rsidRDefault="002D78F3" w:rsidP="007B4018">
                        <w:pPr>
                          <w:rPr>
                            <w:sz w:val="16"/>
                            <w:szCs w:val="16"/>
                          </w:rPr>
                        </w:pPr>
                      </w:p>
                    </w:txbxContent>
                  </v:textbox>
                </v:shape>
                <v:shape id="Text Box 31" o:spid="_x0000_s1092" type="#_x0000_t202" style="position:absolute;left:6921;top:3861;width:269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2D78F3" w:rsidRPr="00E313C4" w:rsidRDefault="002D78F3" w:rsidP="007B4018">
                        <w:pPr>
                          <w:rPr>
                            <w:rFonts w:ascii="Arial" w:hAnsi="Arial" w:cs="Arial"/>
                            <w:b/>
                            <w:sz w:val="16"/>
                            <w:szCs w:val="16"/>
                          </w:rPr>
                        </w:pPr>
                        <w:r w:rsidRPr="00E313C4">
                          <w:rPr>
                            <w:rFonts w:ascii="Arial" w:hAnsi="Arial" w:cs="Arial"/>
                            <w:b/>
                            <w:sz w:val="16"/>
                            <w:szCs w:val="16"/>
                          </w:rPr>
                          <w:t>BTS/Node B/eNode B</w:t>
                        </w:r>
                      </w:p>
                      <w:p w:rsidR="002D78F3" w:rsidRPr="00E313C4" w:rsidRDefault="002D78F3" w:rsidP="007B4018">
                        <w:pPr>
                          <w:rPr>
                            <w:sz w:val="16"/>
                            <w:szCs w:val="16"/>
                          </w:rPr>
                        </w:pPr>
                      </w:p>
                    </w:txbxContent>
                  </v:textbox>
                </v:shape>
                <v:shape id="Text Box 32" o:spid="_x0000_s1093" type="#_x0000_t202" style="position:absolute;left:2223;top:2601;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2D78F3" w:rsidRDefault="002D78F3" w:rsidP="007B4018">
                        <w:pPr>
                          <w:rPr>
                            <w:rFonts w:ascii="Arial" w:hAnsi="Arial" w:cs="Arial"/>
                            <w:b/>
                            <w:sz w:val="20"/>
                          </w:rPr>
                        </w:pPr>
                        <w:r>
                          <w:rPr>
                            <w:rFonts w:ascii="Arial" w:hAnsi="Arial" w:cs="Arial"/>
                            <w:b/>
                            <w:sz w:val="20"/>
                          </w:rPr>
                          <w:t>T</w:t>
                        </w:r>
                        <w:r>
                          <w:rPr>
                            <w:rFonts w:ascii="Arial" w:hAnsi="Arial" w:cs="Arial"/>
                            <w:b/>
                            <w:sz w:val="20"/>
                            <w:vertAlign w:val="subscript"/>
                          </w:rPr>
                          <w:t>1</w:t>
                        </w:r>
                        <w:r>
                          <w:rPr>
                            <w:rFonts w:ascii="Arial" w:hAnsi="Arial" w:cs="Arial"/>
                            <w:b/>
                            <w:sz w:val="20"/>
                          </w:rPr>
                          <w:t>=N</w:t>
                        </w:r>
                        <w:r>
                          <w:rPr>
                            <w:rFonts w:ascii="Arial" w:hAnsi="Arial" w:cs="Arial"/>
                            <w:b/>
                            <w:sz w:val="20"/>
                            <w:vertAlign w:val="subscript"/>
                          </w:rPr>
                          <w:t>1</w:t>
                        </w:r>
                      </w:p>
                    </w:txbxContent>
                  </v:textbox>
                </v:shape>
                <v:shape id="Text Box 33" o:spid="_x0000_s1094" type="#_x0000_t202" style="position:absolute;left:4923;top:2601;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2D78F3" w:rsidRDefault="002D78F3" w:rsidP="007B4018">
                        <w:pPr>
                          <w:rPr>
                            <w:rFonts w:ascii="Arial" w:hAnsi="Arial" w:cs="Arial"/>
                            <w:b/>
                            <w:sz w:val="20"/>
                          </w:rPr>
                        </w:pPr>
                        <w:r>
                          <w:rPr>
                            <w:rFonts w:ascii="Arial" w:hAnsi="Arial" w:cs="Arial"/>
                            <w:b/>
                            <w:sz w:val="20"/>
                          </w:rPr>
                          <w:t>T</w:t>
                        </w:r>
                        <w:r>
                          <w:rPr>
                            <w:rFonts w:ascii="Arial" w:hAnsi="Arial" w:cs="Arial"/>
                            <w:b/>
                            <w:sz w:val="20"/>
                            <w:vertAlign w:val="subscript"/>
                          </w:rPr>
                          <w:t>2</w:t>
                        </w:r>
                        <w:r>
                          <w:rPr>
                            <w:rFonts w:ascii="Arial" w:hAnsi="Arial" w:cs="Arial"/>
                            <w:b/>
                            <w:sz w:val="20"/>
                          </w:rPr>
                          <w:t>=T</w:t>
                        </w:r>
                        <w:r>
                          <w:rPr>
                            <w:rFonts w:ascii="Arial" w:hAnsi="Arial" w:cs="Arial"/>
                            <w:b/>
                            <w:sz w:val="20"/>
                            <w:vertAlign w:val="subscript"/>
                          </w:rPr>
                          <w:t>1</w:t>
                        </w:r>
                        <w:r>
                          <w:rPr>
                            <w:rFonts w:ascii="Arial" w:hAnsi="Arial" w:cs="Arial"/>
                            <w:b/>
                            <w:sz w:val="20"/>
                          </w:rPr>
                          <w:t>+N</w:t>
                        </w:r>
                        <w:r>
                          <w:rPr>
                            <w:rFonts w:ascii="Arial" w:hAnsi="Arial" w:cs="Arial"/>
                            <w:b/>
                            <w:sz w:val="20"/>
                            <w:vertAlign w:val="subscript"/>
                          </w:rPr>
                          <w:t>2</w:t>
                        </w:r>
                      </w:p>
                    </w:txbxContent>
                  </v:textbox>
                </v:shape>
                <v:shape id="Text Box 34" o:spid="_x0000_s1095" type="#_x0000_t202" style="position:absolute;left:7803;top:2601;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2D78F3" w:rsidRDefault="002D78F3" w:rsidP="007B4018">
                        <w:pPr>
                          <w:rPr>
                            <w:rFonts w:ascii="Arial" w:hAnsi="Arial" w:cs="Arial"/>
                            <w:b/>
                            <w:sz w:val="20"/>
                          </w:rPr>
                        </w:pPr>
                        <w:r>
                          <w:rPr>
                            <w:rFonts w:ascii="Arial" w:hAnsi="Arial" w:cs="Arial"/>
                            <w:b/>
                            <w:sz w:val="20"/>
                          </w:rPr>
                          <w:t>T</w:t>
                        </w:r>
                        <w:r>
                          <w:rPr>
                            <w:rFonts w:ascii="Arial" w:hAnsi="Arial" w:cs="Arial"/>
                            <w:b/>
                            <w:sz w:val="20"/>
                            <w:vertAlign w:val="subscript"/>
                          </w:rPr>
                          <w:t>3</w:t>
                        </w:r>
                        <w:r>
                          <w:rPr>
                            <w:rFonts w:ascii="Arial" w:hAnsi="Arial" w:cs="Arial"/>
                            <w:b/>
                            <w:sz w:val="20"/>
                          </w:rPr>
                          <w:t>=T</w:t>
                        </w:r>
                        <w:r>
                          <w:rPr>
                            <w:rFonts w:ascii="Arial" w:hAnsi="Arial" w:cs="Arial"/>
                            <w:b/>
                            <w:sz w:val="20"/>
                            <w:vertAlign w:val="subscript"/>
                          </w:rPr>
                          <w:t>2</w:t>
                        </w:r>
                        <w:r>
                          <w:rPr>
                            <w:rFonts w:ascii="Arial" w:hAnsi="Arial" w:cs="Arial"/>
                            <w:b/>
                            <w:sz w:val="20"/>
                          </w:rPr>
                          <w:t>+N</w:t>
                        </w:r>
                        <w:r>
                          <w:rPr>
                            <w:rFonts w:ascii="Arial" w:hAnsi="Arial" w:cs="Arial"/>
                            <w:b/>
                            <w:sz w:val="20"/>
                            <w:vertAlign w:val="subscript"/>
                          </w:rPr>
                          <w:t>3</w:t>
                        </w:r>
                      </w:p>
                    </w:txbxContent>
                  </v:textbox>
                </v:shape>
                <v:shape id="Text Box 35" o:spid="_x0000_s1096" type="#_x0000_t202" style="position:absolute;left:1161;top:2061;width:72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fz8EA&#10;AADcAAAADwAAAGRycy9kb3ducmV2LnhtbERP24rCMBB9X/Afwgi+LDZVXC/VKCqs+OrlA6bN2Bab&#10;SWmirX9vFoR9m8O5zmrTmUo8qXGlZQWjKAZBnFldcq7gevkdzkE4j6yxskwKXuRgs+59rTDRtuUT&#10;Pc8+FyGEXYIKCu/rREqXFWTQRbYmDtzNNgZ9gE0udYNtCDeVHMfxVBosOTQUWNO+oOx+fhgFt2P7&#10;/bNo04O/zk6T6Q7LWWpfSg363XYJwlPn/8Uf91GH+aMJ/D0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38/BAAAA3AAAAA8AAAAAAAAAAAAAAAAAmAIAAGRycy9kb3du&#10;cmV2LnhtbFBLBQYAAAAABAAEAPUAAACGAwAAAAA=&#10;" stroked="f">
                  <v:textbox>
                    <w:txbxContent>
                      <w:p w:rsidR="002D78F3" w:rsidRDefault="002D78F3" w:rsidP="007B4018">
                        <w:pPr>
                          <w:rPr>
                            <w:sz w:val="26"/>
                            <w:szCs w:val="26"/>
                          </w:rPr>
                        </w:pPr>
                        <w:r>
                          <w:rPr>
                            <w:rFonts w:ascii="Arial" w:hAnsi="Arial" w:cs="Arial"/>
                            <w:b/>
                            <w:sz w:val="26"/>
                            <w:szCs w:val="26"/>
                          </w:rPr>
                          <w:t>N</w:t>
                        </w:r>
                        <w:r>
                          <w:rPr>
                            <w:rFonts w:ascii="Arial" w:hAnsi="Arial" w:cs="Arial"/>
                            <w:b/>
                            <w:sz w:val="26"/>
                            <w:szCs w:val="26"/>
                            <w:vertAlign w:val="subscript"/>
                          </w:rPr>
                          <w:t>1</w:t>
                        </w:r>
                      </w:p>
                    </w:txbxContent>
                  </v:textbox>
                </v:shape>
                <v:shape id="Text Box 36" o:spid="_x0000_s1097" type="#_x0000_t202" style="position:absolute;left:4041;top:2061;width:72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6VMIA&#10;AADcAAAADwAAAGRycy9kb3ducmV2LnhtbERP22rCQBB9F/yHZQp9Ed1YvDV1E7RgyWvUDxizYxKa&#10;nQ3Z1SR/3y0U+jaHc519OphGPKlztWUFy0UEgriwuuZSwfVymu9AOI+ssbFMCkZykCbTyR5jbXvO&#10;6Xn2pQgh7GJUUHnfxlK6oiKDbmFb4sDdbWfQB9iVUnfYh3DTyLco2kiDNYeGClv6rKj4Pj+MgnvW&#10;z9bv/e3LX7f5anPEenuzo1KvL8PhA4Snwf+L/9yZDvOXa/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npUwgAAANwAAAAPAAAAAAAAAAAAAAAAAJgCAABkcnMvZG93&#10;bnJldi54bWxQSwUGAAAAAAQABAD1AAAAhwMAAAAA&#10;" stroked="f">
                  <v:textbox>
                    <w:txbxContent>
                      <w:p w:rsidR="002D78F3" w:rsidRDefault="002D78F3" w:rsidP="007B4018">
                        <w:pPr>
                          <w:rPr>
                            <w:sz w:val="26"/>
                            <w:szCs w:val="26"/>
                          </w:rPr>
                        </w:pPr>
                        <w:r>
                          <w:rPr>
                            <w:rFonts w:ascii="Arial" w:hAnsi="Arial" w:cs="Arial"/>
                            <w:b/>
                            <w:sz w:val="26"/>
                            <w:szCs w:val="26"/>
                          </w:rPr>
                          <w:t>N</w:t>
                        </w:r>
                        <w:r>
                          <w:rPr>
                            <w:rFonts w:ascii="Arial" w:hAnsi="Arial" w:cs="Arial"/>
                            <w:b/>
                            <w:sz w:val="26"/>
                            <w:szCs w:val="26"/>
                            <w:vertAlign w:val="subscript"/>
                          </w:rPr>
                          <w:t>2</w:t>
                        </w:r>
                      </w:p>
                    </w:txbxContent>
                  </v:textbox>
                </v:shape>
                <v:shape id="Text Box 37" o:spid="_x0000_s1098" type="#_x0000_t202" style="position:absolute;left:6561;top:2061;width:72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kI8IA&#10;AADcAAAADwAAAGRycy9kb3ducmV2LnhtbERPzWrCQBC+C32HZQq9SN0oNrapm6AFJVetDzBmxyQ0&#10;Oxuyq0ne3hWE3ubj+511NphG3KhztWUF81kEgriwuuZSwel39/4JwnlkjY1lUjCSgyx9mawx0bbn&#10;A92OvhQhhF2CCirv20RKV1Rk0M1sSxy4i+0M+gC7UuoO+xBuGrmIolgarDk0VNjST0XF3/FqFFzy&#10;fvrx1Z/3/rQ6LOMt1quzHZV6ex023yA8Df5f/HTnOsyfx/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4OQjwgAAANwAAAAPAAAAAAAAAAAAAAAAAJgCAABkcnMvZG93&#10;bnJldi54bWxQSwUGAAAAAAQABAD1AAAAhwMAAAAA&#10;" stroked="f">
                  <v:textbox>
                    <w:txbxContent>
                      <w:p w:rsidR="002D78F3" w:rsidRDefault="002D78F3" w:rsidP="007B4018">
                        <w:pPr>
                          <w:rPr>
                            <w:sz w:val="26"/>
                            <w:szCs w:val="26"/>
                          </w:rPr>
                        </w:pPr>
                        <w:r>
                          <w:rPr>
                            <w:rFonts w:ascii="Arial" w:hAnsi="Arial" w:cs="Arial"/>
                            <w:b/>
                            <w:sz w:val="26"/>
                            <w:szCs w:val="26"/>
                          </w:rPr>
                          <w:t>N</w:t>
                        </w:r>
                        <w:r>
                          <w:rPr>
                            <w:rFonts w:ascii="Arial" w:hAnsi="Arial" w:cs="Arial"/>
                            <w:b/>
                            <w:sz w:val="26"/>
                            <w:szCs w:val="26"/>
                            <w:vertAlign w:val="subscript"/>
                          </w:rPr>
                          <w:t>3</w:t>
                        </w:r>
                      </w:p>
                    </w:txbxContent>
                  </v:textbox>
                </v:shape>
                <w10:anchorlock/>
              </v:group>
            </w:pict>
          </mc:Fallback>
        </mc:AlternateContent>
      </w:r>
      <w:r w:rsidRPr="00C65F12">
        <w:rPr>
          <w:rFonts w:cs="Arial"/>
          <w:b/>
          <w:sz w:val="22"/>
          <w:szCs w:val="22"/>
        </w:rPr>
        <w:t>N</w:t>
      </w:r>
      <w:r w:rsidRPr="00C65F12">
        <w:rPr>
          <w:rFonts w:cs="Arial"/>
          <w:b/>
          <w:sz w:val="22"/>
          <w:szCs w:val="22"/>
          <w:vertAlign w:val="subscript"/>
        </w:rPr>
        <w:t>1</w:t>
      </w:r>
      <w:r w:rsidRPr="00C65F12">
        <w:rPr>
          <w:rFonts w:cs="Arial"/>
          <w:b/>
          <w:sz w:val="22"/>
          <w:szCs w:val="22"/>
        </w:rPr>
        <w:t>=N</w:t>
      </w:r>
      <w:r w:rsidRPr="00C65F12">
        <w:rPr>
          <w:rFonts w:cs="Arial"/>
          <w:b/>
          <w:sz w:val="22"/>
          <w:szCs w:val="22"/>
          <w:vertAlign w:val="subscript"/>
        </w:rPr>
        <w:t>2</w:t>
      </w:r>
      <w:r w:rsidRPr="00C65F12">
        <w:rPr>
          <w:rFonts w:cs="Arial"/>
          <w:b/>
          <w:sz w:val="22"/>
          <w:szCs w:val="22"/>
        </w:rPr>
        <w:t>=N</w:t>
      </w:r>
      <w:r w:rsidRPr="00C65F12">
        <w:rPr>
          <w:rFonts w:cs="Arial"/>
          <w:b/>
          <w:sz w:val="22"/>
          <w:szCs w:val="22"/>
          <w:vertAlign w:val="subscript"/>
        </w:rPr>
        <w:t>3</w:t>
      </w:r>
      <w:r w:rsidRPr="00C65F12">
        <w:rPr>
          <w:rFonts w:cs="Arial"/>
          <w:b/>
          <w:sz w:val="22"/>
          <w:szCs w:val="22"/>
        </w:rPr>
        <w:t xml:space="preserve"> - Average throughput per site in (kbit/s)</w:t>
      </w:r>
    </w:p>
    <w:p w:rsidR="00C65F12" w:rsidRDefault="00C65F12" w:rsidP="007B4018">
      <w:pPr>
        <w:spacing w:line="360" w:lineRule="auto"/>
        <w:rPr>
          <w:rFonts w:cs="Arial"/>
          <w:sz w:val="20"/>
        </w:rPr>
      </w:pPr>
    </w:p>
    <w:p w:rsidR="007B4018" w:rsidRPr="00E313C4" w:rsidRDefault="007B4018" w:rsidP="007B4018">
      <w:pPr>
        <w:spacing w:line="360" w:lineRule="auto"/>
        <w:rPr>
          <w:rFonts w:cs="Arial"/>
          <w:sz w:val="20"/>
        </w:rPr>
      </w:pPr>
      <w:r w:rsidRPr="00E313C4">
        <w:rPr>
          <w:rFonts w:cs="Arial"/>
          <w:sz w:val="20"/>
        </w:rPr>
        <w:t>Key characteristics for backhaul transmission modeling are:</w:t>
      </w:r>
    </w:p>
    <w:p w:rsidR="007B4018" w:rsidRPr="00E313C4" w:rsidRDefault="007B4018" w:rsidP="00E702D2">
      <w:pPr>
        <w:widowControl/>
        <w:numPr>
          <w:ilvl w:val="0"/>
          <w:numId w:val="38"/>
        </w:numPr>
        <w:autoSpaceDE/>
        <w:autoSpaceDN/>
        <w:adjustRightInd/>
        <w:spacing w:after="120" w:line="360" w:lineRule="auto"/>
        <w:jc w:val="both"/>
        <w:rPr>
          <w:rFonts w:cs="Arial"/>
          <w:sz w:val="20"/>
        </w:rPr>
      </w:pPr>
      <w:r w:rsidRPr="00E313C4">
        <w:rPr>
          <w:rFonts w:cs="Arial"/>
          <w:sz w:val="20"/>
        </w:rPr>
        <w:t xml:space="preserve">Transmission network equipment is built with minimal capacity level to assure </w:t>
      </w:r>
      <w:r w:rsidR="00C65F12">
        <w:rPr>
          <w:rFonts w:eastAsia="Arial Unicode MS" w:cs="Arial"/>
          <w:sz w:val="20"/>
        </w:rPr>
        <w:t>BTS/Node B/ eNode</w:t>
      </w:r>
      <w:r w:rsidRPr="00E313C4">
        <w:rPr>
          <w:rFonts w:eastAsia="Arial Unicode MS" w:cs="Arial"/>
          <w:sz w:val="20"/>
        </w:rPr>
        <w:t>B – BSC/RNC/EPC transmission on the level sufficient to serve the traffic demand.</w:t>
      </w:r>
    </w:p>
    <w:p w:rsidR="007B4018" w:rsidRPr="00E313C4" w:rsidRDefault="00C65F12" w:rsidP="00E702D2">
      <w:pPr>
        <w:widowControl/>
        <w:numPr>
          <w:ilvl w:val="0"/>
          <w:numId w:val="38"/>
        </w:numPr>
        <w:autoSpaceDE/>
        <w:autoSpaceDN/>
        <w:adjustRightInd/>
        <w:spacing w:after="120" w:line="360" w:lineRule="auto"/>
        <w:jc w:val="both"/>
        <w:rPr>
          <w:rFonts w:cs="Arial"/>
          <w:sz w:val="20"/>
        </w:rPr>
      </w:pPr>
      <w:r>
        <w:rPr>
          <w:rFonts w:cs="Arial"/>
          <w:sz w:val="20"/>
        </w:rPr>
        <w:t>Each BTS/NodeB/eNode</w:t>
      </w:r>
      <w:r w:rsidR="007B4018" w:rsidRPr="00E313C4">
        <w:rPr>
          <w:rFonts w:cs="Arial"/>
          <w:sz w:val="20"/>
        </w:rPr>
        <w:t>B that belongs to a particular transmission line put additional volume of data to the transmission line. It results in higher loading of the transmission line coming up to BSC</w:t>
      </w:r>
      <w:r>
        <w:rPr>
          <w:rFonts w:cs="Arial"/>
          <w:sz w:val="20"/>
        </w:rPr>
        <w:t>/NodeB/eNode</w:t>
      </w:r>
      <w:r w:rsidR="007B4018" w:rsidRPr="00E313C4">
        <w:rPr>
          <w:rFonts w:cs="Arial"/>
          <w:sz w:val="20"/>
        </w:rPr>
        <w:t>B and lower loading moving backwards.</w:t>
      </w:r>
    </w:p>
    <w:p w:rsidR="007B4018" w:rsidRPr="00E313C4" w:rsidRDefault="007B4018" w:rsidP="00E702D2">
      <w:pPr>
        <w:widowControl/>
        <w:numPr>
          <w:ilvl w:val="0"/>
          <w:numId w:val="38"/>
        </w:numPr>
        <w:autoSpaceDE/>
        <w:autoSpaceDN/>
        <w:adjustRightInd/>
        <w:spacing w:after="120" w:line="360" w:lineRule="auto"/>
        <w:jc w:val="both"/>
        <w:rPr>
          <w:rFonts w:cs="Arial"/>
          <w:sz w:val="20"/>
        </w:rPr>
      </w:pPr>
      <w:r w:rsidRPr="00E313C4">
        <w:rPr>
          <w:rFonts w:cs="Arial"/>
          <w:sz w:val="20"/>
        </w:rPr>
        <w:t>Assumption that the average number of sites per transmission line is three is set.</w:t>
      </w:r>
    </w:p>
    <w:p w:rsidR="007B4018" w:rsidRPr="00E313C4" w:rsidRDefault="007B4018" w:rsidP="007B4018">
      <w:pPr>
        <w:spacing w:line="360" w:lineRule="auto"/>
        <w:jc w:val="both"/>
        <w:rPr>
          <w:rFonts w:cs="Arial"/>
          <w:sz w:val="20"/>
        </w:rPr>
      </w:pPr>
      <w:r w:rsidRPr="00E313C4">
        <w:rPr>
          <w:rFonts w:cs="Arial"/>
          <w:sz w:val="20"/>
        </w:rPr>
        <w:t>Below, the algorithm of Ethernet</w:t>
      </w:r>
      <w:r w:rsidR="00C65F12">
        <w:rPr>
          <w:rFonts w:cs="Arial"/>
          <w:sz w:val="20"/>
        </w:rPr>
        <w:t xml:space="preserve"> </w:t>
      </w:r>
      <w:r w:rsidRPr="00E313C4">
        <w:rPr>
          <w:rFonts w:cs="Arial"/>
          <w:sz w:val="20"/>
        </w:rPr>
        <w:t>radio links number calculation by different transmission modes (</w:t>
      </w:r>
      <w:r w:rsidR="00612D37">
        <w:rPr>
          <w:rFonts w:cs="Arial"/>
          <w:sz w:val="20"/>
        </w:rPr>
        <w:t>1</w:t>
      </w:r>
      <w:r w:rsidRPr="00E313C4">
        <w:rPr>
          <w:rFonts w:cs="Arial"/>
          <w:sz w:val="20"/>
        </w:rPr>
        <w:t>0 Mbit/s</w:t>
      </w:r>
      <w:r w:rsidR="00C65F12">
        <w:rPr>
          <w:rFonts w:cs="Arial"/>
          <w:sz w:val="20"/>
        </w:rPr>
        <w:t xml:space="preserve"> step</w:t>
      </w:r>
      <w:r w:rsidRPr="00E313C4">
        <w:rPr>
          <w:rFonts w:cs="Arial"/>
          <w:sz w:val="20"/>
        </w:rPr>
        <w:t xml:space="preserve">) is provided. As all Ethernet radio link modes are calculated with reference to one algorithm, a common Ethernet radio link number calculation algorithm is provided. </w:t>
      </w:r>
    </w:p>
    <w:p w:rsidR="007B4018" w:rsidRPr="00E313C4" w:rsidRDefault="007B4018" w:rsidP="007B4018">
      <w:pPr>
        <w:spacing w:line="360" w:lineRule="auto"/>
        <w:jc w:val="both"/>
        <w:rPr>
          <w:rFonts w:cs="Arial"/>
          <w:sz w:val="20"/>
        </w:rPr>
      </w:pPr>
      <w:r w:rsidRPr="00E313C4">
        <w:rPr>
          <w:rFonts w:cs="Arial"/>
          <w:sz w:val="20"/>
        </w:rPr>
        <w:t>At first, the average throughput per site (α</w:t>
      </w:r>
      <w:r w:rsidRPr="00E313C4">
        <w:rPr>
          <w:rFonts w:cs="Arial"/>
          <w:sz w:val="20"/>
          <w:vertAlign w:val="subscript"/>
        </w:rPr>
        <w:t>TH</w:t>
      </w:r>
      <w:r w:rsidRPr="00E313C4">
        <w:rPr>
          <w:rFonts w:cs="Arial"/>
          <w:sz w:val="20"/>
        </w:rPr>
        <w:t>, kbit/s) is calculated according to the following formula:</w:t>
      </w:r>
    </w:p>
    <w:tbl>
      <w:tblPr>
        <w:tblW w:w="0" w:type="auto"/>
        <w:tblInd w:w="108" w:type="dxa"/>
        <w:tblLook w:val="01E0" w:firstRow="1" w:lastRow="1" w:firstColumn="1" w:lastColumn="1" w:noHBand="0" w:noVBand="0"/>
      </w:tblPr>
      <w:tblGrid>
        <w:gridCol w:w="3470"/>
        <w:gridCol w:w="4052"/>
      </w:tblGrid>
      <w:tr w:rsidR="007B4018" w:rsidRPr="00E313C4" w:rsidTr="007B4018">
        <w:tc>
          <w:tcPr>
            <w:tcW w:w="2968" w:type="dxa"/>
          </w:tcPr>
          <w:p w:rsidR="007B4018" w:rsidRPr="00E313C4" w:rsidRDefault="007B4018" w:rsidP="007B4018">
            <w:pPr>
              <w:keepNext/>
              <w:spacing w:line="360" w:lineRule="auto"/>
              <w:jc w:val="both"/>
              <w:rPr>
                <w:sz w:val="20"/>
                <w:lang w:val="fi-FI"/>
              </w:rPr>
            </w:pPr>
            <w:r w:rsidRPr="00E313C4">
              <w:rPr>
                <w:rFonts w:cs="Arial"/>
                <w:position w:val="-30"/>
                <w:sz w:val="20"/>
              </w:rPr>
              <w:object w:dxaOrig="3260" w:dyaOrig="700">
                <v:shape id="_x0000_i1147" type="#_x0000_t75" style="width:162.7pt;height:35.55pt" o:ole="">
                  <v:imagedata r:id="rId439" o:title=""/>
                </v:shape>
                <o:OLEObject Type="Embed" ProgID="Equation.3" ShapeID="_x0000_i1147" DrawAspect="Content" ObjectID="_1505922511" r:id="rId440"/>
              </w:object>
            </w:r>
          </w:p>
        </w:tc>
        <w:tc>
          <w:tcPr>
            <w:tcW w:w="4052" w:type="dxa"/>
          </w:tcPr>
          <w:p w:rsidR="007B4018" w:rsidRPr="00E313C4" w:rsidRDefault="007B4018" w:rsidP="007B4018">
            <w:pPr>
              <w:spacing w:line="360" w:lineRule="auto"/>
              <w:ind w:left="992"/>
              <w:jc w:val="right"/>
              <w:rPr>
                <w:rFonts w:cs="Arial"/>
                <w:sz w:val="20"/>
              </w:rPr>
            </w:pPr>
          </w:p>
        </w:tc>
      </w:tr>
    </w:tbl>
    <w:p w:rsidR="007B4018" w:rsidRPr="00E313C4" w:rsidRDefault="007B4018" w:rsidP="007B4018">
      <w:pPr>
        <w:spacing w:line="360" w:lineRule="auto"/>
        <w:jc w:val="both"/>
        <w:rPr>
          <w:rFonts w:cs="Arial"/>
          <w:sz w:val="20"/>
        </w:rPr>
      </w:pPr>
      <w:r w:rsidRPr="00E313C4">
        <w:rPr>
          <w:rFonts w:cs="Arial"/>
          <w:sz w:val="20"/>
        </w:rPr>
        <w:t>Where:</w:t>
      </w:r>
    </w:p>
    <w:p w:rsidR="007B4018" w:rsidRPr="00E313C4" w:rsidRDefault="007B4018" w:rsidP="00C65F12">
      <w:pPr>
        <w:spacing w:line="360" w:lineRule="auto"/>
        <w:ind w:left="1077"/>
        <w:jc w:val="both"/>
        <w:rPr>
          <w:rFonts w:cs="Arial"/>
          <w:sz w:val="20"/>
        </w:rPr>
      </w:pPr>
      <w:r w:rsidRPr="00E313C4">
        <w:rPr>
          <w:rFonts w:cs="Arial"/>
          <w:sz w:val="20"/>
        </w:rPr>
        <w:t>TH</w:t>
      </w:r>
      <w:r w:rsidRPr="00E313C4">
        <w:rPr>
          <w:rFonts w:cs="Arial"/>
          <w:sz w:val="20"/>
          <w:vertAlign w:val="subscript"/>
        </w:rPr>
        <w:t>UMTS</w:t>
      </w:r>
      <w:r w:rsidRPr="00E313C4">
        <w:rPr>
          <w:rFonts w:cs="Arial"/>
          <w:sz w:val="20"/>
        </w:rPr>
        <w:t xml:space="preserve"> – Total throughput per UMTS sites taking in account all type of cells, sub-areas and sectors, kbit/s;</w:t>
      </w:r>
    </w:p>
    <w:p w:rsidR="007B4018" w:rsidRPr="00E313C4" w:rsidRDefault="007B4018" w:rsidP="00C65F12">
      <w:pPr>
        <w:spacing w:line="360" w:lineRule="auto"/>
        <w:ind w:left="1077"/>
        <w:jc w:val="both"/>
        <w:rPr>
          <w:rFonts w:cs="Arial"/>
          <w:sz w:val="20"/>
        </w:rPr>
      </w:pPr>
      <w:r w:rsidRPr="00E313C4">
        <w:rPr>
          <w:rFonts w:cs="Arial"/>
          <w:sz w:val="20"/>
        </w:rPr>
        <w:t>TH</w:t>
      </w:r>
      <w:r w:rsidRPr="00E313C4">
        <w:rPr>
          <w:rFonts w:cs="Arial"/>
          <w:sz w:val="20"/>
          <w:vertAlign w:val="subscript"/>
        </w:rPr>
        <w:t>GSM</w:t>
      </w:r>
      <w:r w:rsidRPr="00E313C4">
        <w:rPr>
          <w:rFonts w:cs="Arial"/>
          <w:sz w:val="20"/>
        </w:rPr>
        <w:t xml:space="preserve"> – Total throughput per GSM sites taking in account all type of cells, sub-areas and sectors, kbit/s;</w:t>
      </w:r>
    </w:p>
    <w:p w:rsidR="007B4018" w:rsidRPr="00E313C4" w:rsidRDefault="007B4018" w:rsidP="00C65F12">
      <w:pPr>
        <w:spacing w:line="360" w:lineRule="auto"/>
        <w:ind w:left="1077"/>
        <w:jc w:val="both"/>
        <w:rPr>
          <w:rFonts w:cs="Arial"/>
          <w:sz w:val="20"/>
        </w:rPr>
      </w:pPr>
      <w:r w:rsidRPr="00E313C4">
        <w:rPr>
          <w:rFonts w:cs="Arial"/>
          <w:sz w:val="20"/>
        </w:rPr>
        <w:t>TH</w:t>
      </w:r>
      <w:r w:rsidRPr="00E313C4">
        <w:rPr>
          <w:rFonts w:cs="Arial"/>
          <w:sz w:val="20"/>
          <w:vertAlign w:val="subscript"/>
        </w:rPr>
        <w:t>LTE</w:t>
      </w:r>
      <w:r w:rsidRPr="00E313C4">
        <w:rPr>
          <w:rFonts w:cs="Arial"/>
          <w:sz w:val="20"/>
        </w:rPr>
        <w:t xml:space="preserve"> – Total throughput per LTE sites taking in account all type of cells, sub-areas and sectors, kbit/s;</w:t>
      </w:r>
    </w:p>
    <w:p w:rsidR="007B4018" w:rsidRPr="00E313C4" w:rsidRDefault="007B4018" w:rsidP="00C65F12">
      <w:pPr>
        <w:spacing w:line="360" w:lineRule="auto"/>
        <w:ind w:firstLine="1077"/>
        <w:jc w:val="both"/>
        <w:rPr>
          <w:rFonts w:cs="Arial"/>
          <w:sz w:val="20"/>
        </w:rPr>
      </w:pPr>
      <w:r w:rsidRPr="00E313C4">
        <w:rPr>
          <w:rFonts w:cs="Arial"/>
          <w:sz w:val="20"/>
        </w:rPr>
        <w:lastRenderedPageBreak/>
        <w:t>N</w:t>
      </w:r>
      <w:r w:rsidRPr="00E313C4">
        <w:rPr>
          <w:rFonts w:cs="Arial"/>
          <w:sz w:val="20"/>
          <w:vertAlign w:val="subscript"/>
        </w:rPr>
        <w:t>SI</w:t>
      </w:r>
      <w:r w:rsidRPr="00E313C4">
        <w:rPr>
          <w:rFonts w:cs="Arial"/>
          <w:sz w:val="20"/>
        </w:rPr>
        <w:t xml:space="preserve"> – Total number of sites (GSM, </w:t>
      </w:r>
      <w:r w:rsidR="00C65F12">
        <w:rPr>
          <w:rFonts w:cs="Arial"/>
          <w:sz w:val="20"/>
        </w:rPr>
        <w:t>UMTS and LTE networks), units;</w:t>
      </w:r>
    </w:p>
    <w:p w:rsidR="007B4018" w:rsidRPr="00E313C4" w:rsidRDefault="007B4018" w:rsidP="00C65F12">
      <w:pPr>
        <w:spacing w:line="360" w:lineRule="auto"/>
        <w:ind w:firstLine="1077"/>
        <w:jc w:val="both"/>
        <w:rPr>
          <w:rFonts w:cs="Arial"/>
          <w:sz w:val="20"/>
        </w:rPr>
      </w:pPr>
      <w:r w:rsidRPr="00E313C4">
        <w:rPr>
          <w:rFonts w:cs="Arial"/>
          <w:sz w:val="20"/>
        </w:rPr>
        <w:t>TH</w:t>
      </w:r>
      <w:r w:rsidRPr="00E313C4">
        <w:rPr>
          <w:rFonts w:cs="Arial"/>
          <w:sz w:val="20"/>
          <w:vertAlign w:val="subscript"/>
        </w:rPr>
        <w:t>UMTS</w:t>
      </w:r>
      <w:r w:rsidRPr="00E313C4">
        <w:rPr>
          <w:rFonts w:cs="Arial"/>
          <w:sz w:val="20"/>
        </w:rPr>
        <w:t xml:space="preserve"> is calculated according to the following formula:</w:t>
      </w:r>
    </w:p>
    <w:tbl>
      <w:tblPr>
        <w:tblW w:w="0" w:type="auto"/>
        <w:tblInd w:w="108" w:type="dxa"/>
        <w:tblLook w:val="01E0" w:firstRow="1" w:lastRow="1" w:firstColumn="1" w:lastColumn="1" w:noHBand="0" w:noVBand="0"/>
      </w:tblPr>
      <w:tblGrid>
        <w:gridCol w:w="3096"/>
        <w:gridCol w:w="5126"/>
      </w:tblGrid>
      <w:tr w:rsidR="007B4018" w:rsidRPr="00E313C4" w:rsidTr="007B4018">
        <w:tc>
          <w:tcPr>
            <w:tcW w:w="3096" w:type="dxa"/>
          </w:tcPr>
          <w:p w:rsidR="007B4018" w:rsidRPr="00E313C4" w:rsidRDefault="007B4018" w:rsidP="007B4018">
            <w:pPr>
              <w:keepNext/>
              <w:spacing w:line="360" w:lineRule="auto"/>
              <w:jc w:val="both"/>
              <w:rPr>
                <w:sz w:val="20"/>
                <w:lang w:val="fi-FI"/>
              </w:rPr>
            </w:pPr>
            <w:r w:rsidRPr="00E313C4">
              <w:rPr>
                <w:rFonts w:cs="Arial"/>
                <w:position w:val="-30"/>
                <w:sz w:val="20"/>
              </w:rPr>
              <w:object w:dxaOrig="2880" w:dyaOrig="560">
                <v:shape id="_x0000_i1148" type="#_x0000_t75" style="width:2in;height:28.05pt" o:ole="">
                  <v:imagedata r:id="rId441" o:title=""/>
                </v:shape>
                <o:OLEObject Type="Embed" ProgID="Equation.3" ShapeID="_x0000_i1148" DrawAspect="Content" ObjectID="_1505922512" r:id="rId442"/>
              </w:object>
            </w:r>
          </w:p>
        </w:tc>
        <w:tc>
          <w:tcPr>
            <w:tcW w:w="5126" w:type="dxa"/>
          </w:tcPr>
          <w:p w:rsidR="007B4018" w:rsidRPr="00E313C4" w:rsidRDefault="007B4018" w:rsidP="007B4018">
            <w:pPr>
              <w:spacing w:line="360" w:lineRule="auto"/>
              <w:ind w:left="992"/>
              <w:jc w:val="right"/>
              <w:rPr>
                <w:rFonts w:cs="Arial"/>
                <w:sz w:val="20"/>
              </w:rPr>
            </w:pPr>
          </w:p>
        </w:tc>
      </w:tr>
    </w:tbl>
    <w:p w:rsidR="007B4018" w:rsidRPr="00E313C4" w:rsidRDefault="007B4018" w:rsidP="007B4018">
      <w:pPr>
        <w:spacing w:line="360" w:lineRule="auto"/>
        <w:jc w:val="both"/>
        <w:rPr>
          <w:rFonts w:cs="Arial"/>
          <w:sz w:val="20"/>
        </w:rPr>
      </w:pPr>
      <w:r w:rsidRPr="00E313C4">
        <w:rPr>
          <w:rFonts w:cs="Arial"/>
          <w:sz w:val="20"/>
        </w:rPr>
        <w:t>Where:</w:t>
      </w:r>
    </w:p>
    <w:p w:rsidR="007B4018" w:rsidRPr="00E313C4" w:rsidRDefault="007B4018" w:rsidP="00C65F12">
      <w:pPr>
        <w:spacing w:line="360" w:lineRule="auto"/>
        <w:ind w:firstLine="1077"/>
        <w:jc w:val="both"/>
        <w:rPr>
          <w:rFonts w:cs="Arial"/>
          <w:sz w:val="20"/>
        </w:rPr>
      </w:pPr>
      <w:r w:rsidRPr="00E313C4">
        <w:rPr>
          <w:rFonts w:cs="Arial"/>
          <w:position w:val="-14"/>
          <w:sz w:val="20"/>
        </w:rPr>
        <w:object w:dxaOrig="780" w:dyaOrig="400">
          <v:shape id="_x0000_i1149" type="#_x0000_t75" style="width:38.35pt;height:19.65pt" o:ole="">
            <v:imagedata r:id="rId443" o:title=""/>
          </v:shape>
          <o:OLEObject Type="Embed" ProgID="Equation.3" ShapeID="_x0000_i1149" DrawAspect="Content" ObjectID="_1505922513" r:id="rId444"/>
        </w:object>
      </w:r>
      <w:r w:rsidRPr="00E313C4">
        <w:rPr>
          <w:rFonts w:cs="Arial"/>
          <w:sz w:val="20"/>
        </w:rPr>
        <w:t xml:space="preserve"> – Throughput per</w:t>
      </w:r>
      <w:r w:rsidR="00C65F12">
        <w:rPr>
          <w:rFonts w:cs="Arial"/>
          <w:sz w:val="20"/>
        </w:rPr>
        <w:t xml:space="preserve"> UMTS site, kbit/s;</w:t>
      </w:r>
    </w:p>
    <w:p w:rsidR="007B4018" w:rsidRPr="00E313C4" w:rsidRDefault="007B4018" w:rsidP="00C65F12">
      <w:pPr>
        <w:spacing w:line="360" w:lineRule="auto"/>
        <w:ind w:firstLine="1077"/>
        <w:jc w:val="both"/>
        <w:rPr>
          <w:rFonts w:cs="Arial"/>
          <w:sz w:val="20"/>
        </w:rPr>
      </w:pPr>
      <w:r w:rsidRPr="00E313C4">
        <w:rPr>
          <w:rFonts w:cs="Arial"/>
          <w:position w:val="-14"/>
          <w:sz w:val="20"/>
        </w:rPr>
        <w:object w:dxaOrig="660" w:dyaOrig="400">
          <v:shape id="_x0000_i1150" type="#_x0000_t75" style="width:33.65pt;height:19.65pt" o:ole="">
            <v:imagedata r:id="rId445" o:title=""/>
          </v:shape>
          <o:OLEObject Type="Embed" ProgID="Equation.3" ShapeID="_x0000_i1150" DrawAspect="Content" ObjectID="_1505922514" r:id="rId446"/>
        </w:object>
      </w:r>
      <w:r w:rsidRPr="00E313C4">
        <w:rPr>
          <w:rFonts w:cs="Arial"/>
          <w:sz w:val="20"/>
        </w:rPr>
        <w:t xml:space="preserve"> – Number of UMTS sites, units;</w:t>
      </w:r>
    </w:p>
    <w:p w:rsidR="007B4018" w:rsidRPr="00E313C4" w:rsidRDefault="007B4018" w:rsidP="00C65F12">
      <w:pPr>
        <w:spacing w:line="360" w:lineRule="auto"/>
        <w:ind w:firstLine="1077"/>
        <w:jc w:val="both"/>
        <w:rPr>
          <w:rFonts w:cs="Arial"/>
          <w:sz w:val="20"/>
        </w:rPr>
      </w:pPr>
      <w:r w:rsidRPr="00E313C4">
        <w:rPr>
          <w:rFonts w:cs="Arial"/>
          <w:sz w:val="20"/>
        </w:rPr>
        <w:t>i – Type of area;</w:t>
      </w:r>
    </w:p>
    <w:p w:rsidR="007B4018" w:rsidRPr="00E313C4" w:rsidRDefault="007B4018" w:rsidP="00C65F12">
      <w:pPr>
        <w:spacing w:line="360" w:lineRule="auto"/>
        <w:ind w:firstLine="1077"/>
        <w:jc w:val="both"/>
        <w:rPr>
          <w:rFonts w:cs="Arial"/>
          <w:sz w:val="20"/>
        </w:rPr>
      </w:pPr>
      <w:r w:rsidRPr="00E313C4">
        <w:rPr>
          <w:rFonts w:cs="Arial"/>
          <w:sz w:val="20"/>
        </w:rPr>
        <w:t>j – Type of cell;</w:t>
      </w:r>
    </w:p>
    <w:p w:rsidR="007B4018" w:rsidRPr="00E313C4" w:rsidRDefault="007B4018" w:rsidP="00C65F12">
      <w:pPr>
        <w:spacing w:line="360" w:lineRule="auto"/>
        <w:ind w:firstLine="1077"/>
        <w:jc w:val="both"/>
        <w:rPr>
          <w:rFonts w:cs="Arial"/>
          <w:sz w:val="20"/>
        </w:rPr>
      </w:pPr>
      <w:r w:rsidRPr="00E313C4">
        <w:rPr>
          <w:rFonts w:cs="Arial"/>
          <w:sz w:val="20"/>
        </w:rPr>
        <w:t>k – Type of sector.</w:t>
      </w:r>
    </w:p>
    <w:p w:rsidR="007B4018" w:rsidRPr="00E313C4" w:rsidRDefault="007B4018" w:rsidP="00C65F12">
      <w:pPr>
        <w:spacing w:line="360" w:lineRule="auto"/>
        <w:ind w:firstLine="1077"/>
        <w:jc w:val="both"/>
        <w:rPr>
          <w:rFonts w:cs="Arial"/>
          <w:sz w:val="20"/>
        </w:rPr>
      </w:pPr>
      <w:r w:rsidRPr="00E313C4">
        <w:rPr>
          <w:rFonts w:cs="Arial"/>
          <w:position w:val="-14"/>
          <w:sz w:val="20"/>
        </w:rPr>
        <w:object w:dxaOrig="780" w:dyaOrig="400">
          <v:shape id="_x0000_i1151" type="#_x0000_t75" style="width:38.35pt;height:19.65pt" o:ole="">
            <v:imagedata r:id="rId447" o:title=""/>
          </v:shape>
          <o:OLEObject Type="Embed" ProgID="Equation.3" ShapeID="_x0000_i1151" DrawAspect="Content" ObjectID="_1505922515" r:id="rId448"/>
        </w:object>
      </w:r>
      <w:proofErr w:type="gramStart"/>
      <w:r w:rsidRPr="00E313C4">
        <w:rPr>
          <w:rFonts w:cs="Arial"/>
          <w:sz w:val="20"/>
        </w:rPr>
        <w:t>is</w:t>
      </w:r>
      <w:proofErr w:type="gramEnd"/>
      <w:r w:rsidRPr="00E313C4">
        <w:rPr>
          <w:rFonts w:cs="Arial"/>
          <w:sz w:val="20"/>
        </w:rPr>
        <w:t xml:space="preserve"> calculated according to the following formula:</w:t>
      </w:r>
    </w:p>
    <w:tbl>
      <w:tblPr>
        <w:tblW w:w="0" w:type="auto"/>
        <w:tblInd w:w="108" w:type="dxa"/>
        <w:tblLook w:val="01E0" w:firstRow="1" w:lastRow="1" w:firstColumn="1" w:lastColumn="1" w:noHBand="0" w:noVBand="0"/>
      </w:tblPr>
      <w:tblGrid>
        <w:gridCol w:w="5307"/>
        <w:gridCol w:w="3057"/>
      </w:tblGrid>
      <w:tr w:rsidR="007B4018" w:rsidRPr="00E313C4" w:rsidTr="007B4018">
        <w:tc>
          <w:tcPr>
            <w:tcW w:w="5307" w:type="dxa"/>
          </w:tcPr>
          <w:p w:rsidR="007B4018" w:rsidRPr="00E313C4" w:rsidRDefault="007B4018" w:rsidP="007B4018">
            <w:pPr>
              <w:keepNext/>
              <w:spacing w:line="360" w:lineRule="auto"/>
              <w:jc w:val="both"/>
              <w:rPr>
                <w:sz w:val="20"/>
                <w:lang w:val="fi-FI"/>
              </w:rPr>
            </w:pPr>
            <w:r w:rsidRPr="00E313C4">
              <w:rPr>
                <w:rFonts w:cs="Arial"/>
                <w:position w:val="-30"/>
                <w:sz w:val="20"/>
              </w:rPr>
              <w:object w:dxaOrig="5080" w:dyaOrig="720">
                <v:shape id="_x0000_i1152" type="#_x0000_t75" style="width:254.35pt;height:36.45pt" o:ole="">
                  <v:imagedata r:id="rId449" o:title=""/>
                </v:shape>
                <o:OLEObject Type="Embed" ProgID="Equation.3" ShapeID="_x0000_i1152" DrawAspect="Content" ObjectID="_1505922516" r:id="rId450"/>
              </w:object>
            </w:r>
          </w:p>
        </w:tc>
        <w:tc>
          <w:tcPr>
            <w:tcW w:w="3057" w:type="dxa"/>
          </w:tcPr>
          <w:p w:rsidR="007B4018" w:rsidRPr="00E313C4" w:rsidRDefault="007B4018" w:rsidP="007B4018">
            <w:pPr>
              <w:spacing w:line="360" w:lineRule="auto"/>
              <w:ind w:left="992"/>
              <w:jc w:val="right"/>
              <w:rPr>
                <w:rFonts w:cs="Arial"/>
                <w:sz w:val="20"/>
              </w:rPr>
            </w:pPr>
          </w:p>
        </w:tc>
      </w:tr>
    </w:tbl>
    <w:p w:rsidR="007B4018" w:rsidRPr="00E313C4" w:rsidRDefault="007B4018" w:rsidP="007B4018">
      <w:pPr>
        <w:spacing w:line="360" w:lineRule="auto"/>
        <w:jc w:val="both"/>
        <w:rPr>
          <w:rFonts w:cs="Arial"/>
          <w:sz w:val="20"/>
        </w:rPr>
      </w:pPr>
      <w:r w:rsidRPr="00E313C4">
        <w:rPr>
          <w:rFonts w:cs="Arial"/>
          <w:sz w:val="20"/>
        </w:rPr>
        <w:t>Where:</w:t>
      </w:r>
    </w:p>
    <w:p w:rsidR="007B4018" w:rsidRPr="00E313C4" w:rsidRDefault="007B4018" w:rsidP="00C65F12">
      <w:pPr>
        <w:spacing w:line="360" w:lineRule="auto"/>
        <w:ind w:left="1077"/>
        <w:rPr>
          <w:rFonts w:cs="Arial"/>
          <w:sz w:val="20"/>
        </w:rPr>
      </w:pPr>
      <w:r w:rsidRPr="00E313C4">
        <w:rPr>
          <w:rFonts w:cs="Arial"/>
          <w:position w:val="-12"/>
          <w:sz w:val="20"/>
        </w:rPr>
        <w:object w:dxaOrig="540" w:dyaOrig="380">
          <v:shape id="_x0000_i1153" type="#_x0000_t75" style="width:27.1pt;height:18.7pt" o:ole="">
            <v:imagedata r:id="rId451" o:title=""/>
          </v:shape>
          <o:OLEObject Type="Embed" ProgID="Equation.3" ShapeID="_x0000_i1153" DrawAspect="Content" ObjectID="_1505922517" r:id="rId452"/>
        </w:object>
      </w:r>
      <w:r w:rsidRPr="00E313C4">
        <w:rPr>
          <w:rFonts w:cs="Arial"/>
          <w:sz w:val="20"/>
        </w:rPr>
        <w:t xml:space="preserve"> - Number of sectors to meet capacity requirements</w:t>
      </w:r>
      <w:r w:rsidR="007F7FB9">
        <w:rPr>
          <w:rFonts w:cs="Arial"/>
          <w:sz w:val="20"/>
        </w:rPr>
        <w:t xml:space="preserve"> in all types of area and cell, </w:t>
      </w:r>
      <w:r w:rsidRPr="00E313C4">
        <w:rPr>
          <w:rFonts w:cs="Arial"/>
          <w:sz w:val="20"/>
        </w:rPr>
        <w:t>units;</w:t>
      </w:r>
    </w:p>
    <w:p w:rsidR="007B4018" w:rsidRPr="00E313C4" w:rsidRDefault="007B4018" w:rsidP="00C65F12">
      <w:pPr>
        <w:spacing w:line="360" w:lineRule="auto"/>
        <w:ind w:firstLine="1077"/>
        <w:rPr>
          <w:rFonts w:cs="Arial"/>
          <w:sz w:val="20"/>
        </w:rPr>
      </w:pPr>
      <w:r w:rsidRPr="00E313C4">
        <w:rPr>
          <w:rFonts w:cs="Arial"/>
          <w:i/>
          <w:sz w:val="20"/>
        </w:rPr>
        <w:t>P</w:t>
      </w:r>
      <w:r w:rsidRPr="00E313C4">
        <w:rPr>
          <w:rFonts w:cs="Arial"/>
          <w:i/>
          <w:sz w:val="20"/>
          <w:vertAlign w:val="subscript"/>
        </w:rPr>
        <w:t>UMTS</w:t>
      </w:r>
      <w:r w:rsidRPr="00E313C4">
        <w:rPr>
          <w:rFonts w:cs="Arial"/>
          <w:sz w:val="20"/>
        </w:rPr>
        <w:t xml:space="preserve"> – UMTS data traffic proportion in UMTS network, %;</w:t>
      </w:r>
    </w:p>
    <w:p w:rsidR="007B4018" w:rsidRPr="00E313C4" w:rsidRDefault="007B4018" w:rsidP="00C65F12">
      <w:pPr>
        <w:spacing w:line="360" w:lineRule="auto"/>
        <w:ind w:firstLine="1077"/>
        <w:rPr>
          <w:rFonts w:cs="Arial"/>
          <w:sz w:val="20"/>
        </w:rPr>
      </w:pPr>
      <w:r w:rsidRPr="00E313C4">
        <w:rPr>
          <w:rFonts w:cs="Arial"/>
          <w:i/>
          <w:sz w:val="20"/>
        </w:rPr>
        <w:t>P</w:t>
      </w:r>
      <w:r w:rsidRPr="00E313C4">
        <w:rPr>
          <w:rFonts w:cs="Arial"/>
          <w:i/>
          <w:sz w:val="20"/>
          <w:vertAlign w:val="subscript"/>
        </w:rPr>
        <w:t>HSDPA</w:t>
      </w:r>
      <w:r w:rsidRPr="00E313C4">
        <w:rPr>
          <w:rFonts w:cs="Arial"/>
          <w:i/>
          <w:sz w:val="20"/>
        </w:rPr>
        <w:t xml:space="preserve"> </w:t>
      </w:r>
      <w:r w:rsidRPr="00E313C4">
        <w:rPr>
          <w:rFonts w:cs="Arial"/>
          <w:sz w:val="20"/>
        </w:rPr>
        <w:t>– HSDPA data traffic proportion in UMTS network, %;</w:t>
      </w:r>
    </w:p>
    <w:p w:rsidR="007B4018" w:rsidRPr="00E313C4" w:rsidRDefault="007B4018" w:rsidP="00C65F12">
      <w:pPr>
        <w:spacing w:before="120" w:line="360" w:lineRule="auto"/>
        <w:ind w:left="1077"/>
        <w:jc w:val="both"/>
        <w:rPr>
          <w:rFonts w:cs="Arial"/>
          <w:sz w:val="20"/>
        </w:rPr>
      </w:pPr>
      <w:r w:rsidRPr="00E313C4">
        <w:rPr>
          <w:position w:val="-10"/>
          <w:sz w:val="20"/>
        </w:rPr>
        <w:object w:dxaOrig="460" w:dyaOrig="360">
          <v:shape id="_x0000_i1154" type="#_x0000_t75" style="width:23.4pt;height:15.9pt" o:ole="">
            <v:imagedata r:id="rId453" o:title=""/>
          </v:shape>
          <o:OLEObject Type="Embed" ProgID="Equation.3" ShapeID="_x0000_i1154" DrawAspect="Content" ObjectID="_1505922518" r:id="rId454"/>
        </w:object>
      </w:r>
      <w:r w:rsidRPr="00E313C4">
        <w:rPr>
          <w:sz w:val="20"/>
        </w:rPr>
        <w:t xml:space="preserve"> </w:t>
      </w:r>
      <w:r w:rsidRPr="00E313C4">
        <w:rPr>
          <w:rFonts w:eastAsia="Arial Unicode MS"/>
          <w:sz w:val="20"/>
        </w:rPr>
        <w:t xml:space="preserve">– Sector capacity in BHT </w:t>
      </w:r>
      <w:r w:rsidRPr="00E313C4">
        <w:rPr>
          <w:rFonts w:cs="Arial"/>
          <w:sz w:val="20"/>
        </w:rPr>
        <w:t>in all types of area and cell</w:t>
      </w:r>
      <w:r w:rsidR="00C65F12">
        <w:rPr>
          <w:rFonts w:eastAsia="Arial Unicode MS"/>
          <w:sz w:val="20"/>
        </w:rPr>
        <w:t>, kbit/s.</w:t>
      </w:r>
    </w:p>
    <w:p w:rsidR="00C65F12" w:rsidRDefault="007B4018" w:rsidP="00C65F12">
      <w:pPr>
        <w:spacing w:before="120" w:line="360" w:lineRule="auto"/>
        <w:ind w:firstLine="1077"/>
        <w:jc w:val="both"/>
        <w:rPr>
          <w:rFonts w:eastAsia="Arial Unicode MS" w:cs="Arial"/>
          <w:sz w:val="20"/>
        </w:rPr>
      </w:pPr>
      <w:r w:rsidRPr="00E313C4">
        <w:rPr>
          <w:rFonts w:cs="Arial"/>
          <w:position w:val="-12"/>
          <w:sz w:val="20"/>
        </w:rPr>
        <w:object w:dxaOrig="680" w:dyaOrig="380">
          <v:shape id="_x0000_i1155" type="#_x0000_t75" style="width:33.65pt;height:18.7pt" o:ole="">
            <v:imagedata r:id="rId455" o:title=""/>
          </v:shape>
          <o:OLEObject Type="Embed" ProgID="Equation.3" ShapeID="_x0000_i1155" DrawAspect="Content" ObjectID="_1505922519" r:id="rId456"/>
        </w:object>
      </w:r>
      <w:r w:rsidRPr="00E313C4">
        <w:rPr>
          <w:rFonts w:cs="Arial"/>
          <w:sz w:val="20"/>
        </w:rPr>
        <w:t xml:space="preserve"> - Sector capacity – HSDPA, </w:t>
      </w:r>
      <w:r w:rsidRPr="00E313C4">
        <w:rPr>
          <w:rFonts w:eastAsia="Arial Unicode MS"/>
          <w:sz w:val="20"/>
        </w:rPr>
        <w:t xml:space="preserve">in BHT </w:t>
      </w:r>
      <w:r w:rsidRPr="00E313C4">
        <w:rPr>
          <w:rFonts w:cs="Arial"/>
          <w:sz w:val="20"/>
        </w:rPr>
        <w:t xml:space="preserve">in all types of area and cell, </w:t>
      </w:r>
      <w:r w:rsidR="00C65F12">
        <w:rPr>
          <w:rFonts w:eastAsia="Arial Unicode MS" w:cs="Arial"/>
          <w:sz w:val="20"/>
        </w:rPr>
        <w:t>kbit/s;</w:t>
      </w:r>
      <w:r w:rsidRPr="00E313C4">
        <w:rPr>
          <w:rFonts w:eastAsia="Arial Unicode MS" w:cs="Arial"/>
          <w:sz w:val="20"/>
        </w:rPr>
        <w:t xml:space="preserve"> </w:t>
      </w:r>
    </w:p>
    <w:p w:rsidR="007B4018" w:rsidRPr="00E313C4" w:rsidRDefault="007B4018" w:rsidP="00C65F12">
      <w:pPr>
        <w:spacing w:before="120" w:line="360" w:lineRule="auto"/>
        <w:ind w:firstLine="1077"/>
        <w:jc w:val="both"/>
        <w:rPr>
          <w:rFonts w:cs="Arial"/>
          <w:sz w:val="20"/>
        </w:rPr>
      </w:pPr>
      <w:r w:rsidRPr="00E313C4">
        <w:rPr>
          <w:position w:val="-12"/>
          <w:sz w:val="20"/>
        </w:rPr>
        <w:object w:dxaOrig="540" w:dyaOrig="380">
          <v:shape id="_x0000_i1156" type="#_x0000_t75" style="width:27.1pt;height:18.7pt" o:ole="">
            <v:imagedata r:id="rId213" o:title=""/>
          </v:shape>
          <o:OLEObject Type="Embed" ProgID="Equation.3" ShapeID="_x0000_i1156" DrawAspect="Content" ObjectID="_1505922520" r:id="rId457"/>
        </w:object>
      </w:r>
      <w:r w:rsidRPr="00E313C4">
        <w:rPr>
          <w:rFonts w:cs="Arial"/>
          <w:sz w:val="20"/>
        </w:rPr>
        <w:t xml:space="preserve"> – </w:t>
      </w:r>
      <w:proofErr w:type="gramStart"/>
      <w:r w:rsidRPr="00E313C4">
        <w:rPr>
          <w:rFonts w:cs="Arial"/>
          <w:sz w:val="20"/>
        </w:rPr>
        <w:t>i</w:t>
      </w:r>
      <w:proofErr w:type="gramEnd"/>
      <w:r w:rsidRPr="00E313C4">
        <w:rPr>
          <w:rFonts w:cs="Arial"/>
          <w:sz w:val="20"/>
        </w:rPr>
        <w:t xml:space="preserve"> se</w:t>
      </w:r>
      <w:r w:rsidR="00C65F12">
        <w:rPr>
          <w:rFonts w:cs="Arial"/>
          <w:sz w:val="20"/>
        </w:rPr>
        <w:t>ctored sites in UMTS network</w:t>
      </w:r>
      <w:r w:rsidRPr="00E313C4">
        <w:rPr>
          <w:rFonts w:cs="Arial"/>
          <w:sz w:val="20"/>
        </w:rPr>
        <w:t>, units;</w:t>
      </w:r>
    </w:p>
    <w:p w:rsidR="007B4018" w:rsidRPr="00E313C4" w:rsidRDefault="007B4018" w:rsidP="00C65F12">
      <w:pPr>
        <w:spacing w:before="120" w:line="360" w:lineRule="auto"/>
        <w:ind w:firstLine="1077"/>
        <w:jc w:val="both"/>
        <w:rPr>
          <w:rFonts w:cs="Arial"/>
          <w:sz w:val="20"/>
        </w:rPr>
      </w:pPr>
      <w:r w:rsidRPr="00E313C4">
        <w:rPr>
          <w:rFonts w:cs="Arial"/>
          <w:i/>
          <w:sz w:val="20"/>
        </w:rPr>
        <w:t>i</w:t>
      </w:r>
      <w:r w:rsidRPr="00E313C4">
        <w:rPr>
          <w:rFonts w:cs="Arial"/>
          <w:sz w:val="20"/>
        </w:rPr>
        <w:t xml:space="preserve"> - 1, 2 or 3, respectively to omni sector, 2 </w:t>
      </w:r>
      <w:proofErr w:type="gramStart"/>
      <w:r w:rsidRPr="00E313C4">
        <w:rPr>
          <w:rFonts w:cs="Arial"/>
          <w:sz w:val="20"/>
        </w:rPr>
        <w:t>sector</w:t>
      </w:r>
      <w:proofErr w:type="gramEnd"/>
      <w:r w:rsidRPr="00E313C4">
        <w:rPr>
          <w:rFonts w:cs="Arial"/>
          <w:sz w:val="20"/>
        </w:rPr>
        <w:t xml:space="preserve"> or 3 sector.</w:t>
      </w:r>
    </w:p>
    <w:p w:rsidR="007B4018" w:rsidRPr="00E313C4" w:rsidRDefault="007B4018" w:rsidP="007B4018">
      <w:pPr>
        <w:spacing w:line="360" w:lineRule="auto"/>
        <w:jc w:val="both"/>
        <w:rPr>
          <w:rFonts w:cs="Arial"/>
          <w:sz w:val="20"/>
        </w:rPr>
      </w:pPr>
      <w:r w:rsidRPr="00E313C4">
        <w:rPr>
          <w:rFonts w:cs="Arial"/>
          <w:sz w:val="20"/>
        </w:rPr>
        <w:t>TH</w:t>
      </w:r>
      <w:r w:rsidRPr="00E313C4">
        <w:rPr>
          <w:rFonts w:cs="Arial"/>
          <w:sz w:val="20"/>
          <w:vertAlign w:val="subscript"/>
        </w:rPr>
        <w:t xml:space="preserve">GSM </w:t>
      </w:r>
      <w:r w:rsidRPr="00E313C4">
        <w:rPr>
          <w:rFonts w:cs="Arial"/>
          <w:sz w:val="20"/>
        </w:rPr>
        <w:t>is calculated according to the following formula:</w:t>
      </w:r>
    </w:p>
    <w:tbl>
      <w:tblPr>
        <w:tblW w:w="0" w:type="auto"/>
        <w:tblInd w:w="108" w:type="dxa"/>
        <w:tblLook w:val="01E0" w:firstRow="1" w:lastRow="1" w:firstColumn="1" w:lastColumn="1" w:noHBand="0" w:noVBand="0"/>
      </w:tblPr>
      <w:tblGrid>
        <w:gridCol w:w="2968"/>
        <w:gridCol w:w="5254"/>
      </w:tblGrid>
      <w:tr w:rsidR="007B4018" w:rsidRPr="00E313C4" w:rsidTr="007B4018">
        <w:tc>
          <w:tcPr>
            <w:tcW w:w="2968" w:type="dxa"/>
          </w:tcPr>
          <w:p w:rsidR="007B4018" w:rsidRPr="00E313C4" w:rsidRDefault="007B4018" w:rsidP="007B4018">
            <w:pPr>
              <w:keepNext/>
              <w:spacing w:line="360" w:lineRule="auto"/>
              <w:jc w:val="both"/>
              <w:rPr>
                <w:sz w:val="20"/>
                <w:lang w:val="fi-FI"/>
              </w:rPr>
            </w:pPr>
            <w:r w:rsidRPr="00E313C4">
              <w:rPr>
                <w:rFonts w:cs="Arial"/>
                <w:position w:val="-30"/>
                <w:sz w:val="20"/>
              </w:rPr>
              <w:object w:dxaOrig="2700" w:dyaOrig="560">
                <v:shape id="_x0000_i1157" type="#_x0000_t75" style="width:133.7pt;height:28.05pt" o:ole="">
                  <v:imagedata r:id="rId458" o:title=""/>
                </v:shape>
                <o:OLEObject Type="Embed" ProgID="Equation.3" ShapeID="_x0000_i1157" DrawAspect="Content" ObjectID="_1505922521" r:id="rId459"/>
              </w:object>
            </w:r>
          </w:p>
        </w:tc>
        <w:tc>
          <w:tcPr>
            <w:tcW w:w="5254" w:type="dxa"/>
          </w:tcPr>
          <w:p w:rsidR="007B4018" w:rsidRPr="00E313C4" w:rsidRDefault="007B4018" w:rsidP="007B4018">
            <w:pPr>
              <w:spacing w:line="360" w:lineRule="auto"/>
              <w:ind w:left="992"/>
              <w:jc w:val="right"/>
              <w:rPr>
                <w:rFonts w:cs="Arial"/>
                <w:sz w:val="20"/>
              </w:rPr>
            </w:pPr>
          </w:p>
        </w:tc>
      </w:tr>
    </w:tbl>
    <w:p w:rsidR="007B4018" w:rsidRPr="00E313C4" w:rsidRDefault="007B4018" w:rsidP="007B4018">
      <w:pPr>
        <w:spacing w:line="360" w:lineRule="auto"/>
        <w:jc w:val="both"/>
        <w:rPr>
          <w:rFonts w:cs="Arial"/>
          <w:sz w:val="20"/>
        </w:rPr>
      </w:pPr>
      <w:r w:rsidRPr="00E313C4">
        <w:rPr>
          <w:rFonts w:cs="Arial"/>
          <w:sz w:val="20"/>
        </w:rPr>
        <w:t>Where:</w:t>
      </w:r>
    </w:p>
    <w:p w:rsidR="007B4018" w:rsidRPr="00E313C4" w:rsidRDefault="007B4018" w:rsidP="00C65F12">
      <w:pPr>
        <w:spacing w:line="360" w:lineRule="auto"/>
        <w:ind w:firstLine="1077"/>
        <w:jc w:val="both"/>
        <w:rPr>
          <w:rFonts w:cs="Arial"/>
          <w:sz w:val="20"/>
        </w:rPr>
      </w:pPr>
      <w:r w:rsidRPr="00E313C4">
        <w:rPr>
          <w:rFonts w:cs="Arial"/>
          <w:position w:val="-14"/>
          <w:sz w:val="20"/>
        </w:rPr>
        <w:object w:dxaOrig="720" w:dyaOrig="400">
          <v:shape id="_x0000_i1158" type="#_x0000_t75" style="width:36.45pt;height:19.65pt" o:ole="">
            <v:imagedata r:id="rId460" o:title=""/>
          </v:shape>
          <o:OLEObject Type="Embed" ProgID="Equation.3" ShapeID="_x0000_i1158" DrawAspect="Content" ObjectID="_1505922522" r:id="rId461"/>
        </w:object>
      </w:r>
      <w:r w:rsidRPr="00E313C4">
        <w:rPr>
          <w:rFonts w:cs="Arial"/>
          <w:sz w:val="20"/>
        </w:rPr>
        <w:t xml:space="preserve"> - Throughput per GSM site, kbit/s;</w:t>
      </w:r>
    </w:p>
    <w:p w:rsidR="007B4018" w:rsidRPr="00E313C4" w:rsidRDefault="007B4018" w:rsidP="00C65F12">
      <w:pPr>
        <w:spacing w:line="360" w:lineRule="auto"/>
        <w:ind w:firstLine="1077"/>
        <w:jc w:val="both"/>
        <w:rPr>
          <w:rFonts w:cs="Arial"/>
          <w:sz w:val="20"/>
        </w:rPr>
      </w:pPr>
      <w:r w:rsidRPr="00E313C4">
        <w:rPr>
          <w:rFonts w:cs="Arial"/>
          <w:position w:val="-14"/>
          <w:sz w:val="20"/>
        </w:rPr>
        <w:object w:dxaOrig="600" w:dyaOrig="400">
          <v:shape id="_x0000_i1159" type="#_x0000_t75" style="width:29.9pt;height:19.65pt" o:ole="">
            <v:imagedata r:id="rId462" o:title=""/>
          </v:shape>
          <o:OLEObject Type="Embed" ProgID="Equation.3" ShapeID="_x0000_i1159" DrawAspect="Content" ObjectID="_1505922523" r:id="rId463"/>
        </w:object>
      </w:r>
      <w:r w:rsidRPr="00E313C4">
        <w:rPr>
          <w:rFonts w:cs="Arial"/>
          <w:sz w:val="20"/>
        </w:rPr>
        <w:t xml:space="preserve"> - Number of GSM sites, units;</w:t>
      </w:r>
    </w:p>
    <w:p w:rsidR="007B4018" w:rsidRPr="00E313C4" w:rsidRDefault="007B4018" w:rsidP="00C65F12">
      <w:pPr>
        <w:spacing w:line="360" w:lineRule="auto"/>
        <w:ind w:firstLine="1077"/>
        <w:jc w:val="both"/>
        <w:rPr>
          <w:rFonts w:cs="Arial"/>
          <w:sz w:val="20"/>
        </w:rPr>
      </w:pPr>
      <w:r w:rsidRPr="00E313C4">
        <w:rPr>
          <w:rFonts w:cs="Arial"/>
          <w:sz w:val="20"/>
        </w:rPr>
        <w:t>i – Type of area;</w:t>
      </w:r>
    </w:p>
    <w:p w:rsidR="007B4018" w:rsidRPr="00E313C4" w:rsidRDefault="007B4018" w:rsidP="00C65F12">
      <w:pPr>
        <w:spacing w:line="360" w:lineRule="auto"/>
        <w:ind w:firstLine="1077"/>
        <w:jc w:val="both"/>
        <w:rPr>
          <w:rFonts w:cs="Arial"/>
          <w:sz w:val="20"/>
        </w:rPr>
      </w:pPr>
      <w:r w:rsidRPr="00E313C4">
        <w:rPr>
          <w:rFonts w:cs="Arial"/>
          <w:sz w:val="20"/>
        </w:rPr>
        <w:t>j – Type of cell;</w:t>
      </w:r>
    </w:p>
    <w:p w:rsidR="007B4018" w:rsidRPr="00E313C4" w:rsidRDefault="007B4018" w:rsidP="00C65F12">
      <w:pPr>
        <w:spacing w:line="360" w:lineRule="auto"/>
        <w:ind w:firstLine="1077"/>
        <w:jc w:val="both"/>
        <w:rPr>
          <w:rFonts w:cs="Arial"/>
          <w:sz w:val="20"/>
        </w:rPr>
      </w:pPr>
      <w:r w:rsidRPr="00E313C4">
        <w:rPr>
          <w:rFonts w:cs="Arial"/>
          <w:sz w:val="20"/>
        </w:rPr>
        <w:t>k – Type of sector.</w:t>
      </w:r>
    </w:p>
    <w:p w:rsidR="007B4018" w:rsidRPr="00E313C4" w:rsidRDefault="007B4018" w:rsidP="00C65F12">
      <w:pPr>
        <w:spacing w:line="360" w:lineRule="auto"/>
        <w:ind w:firstLine="1077"/>
        <w:jc w:val="both"/>
        <w:rPr>
          <w:rFonts w:cs="Arial"/>
          <w:sz w:val="20"/>
        </w:rPr>
      </w:pPr>
      <w:r w:rsidRPr="00E313C4">
        <w:rPr>
          <w:rFonts w:cs="Arial"/>
          <w:position w:val="-14"/>
          <w:sz w:val="20"/>
        </w:rPr>
        <w:object w:dxaOrig="720" w:dyaOrig="400">
          <v:shape id="_x0000_i1160" type="#_x0000_t75" style="width:36.45pt;height:19.65pt" o:ole="">
            <v:imagedata r:id="rId464" o:title=""/>
          </v:shape>
          <o:OLEObject Type="Embed" ProgID="Equation.3" ShapeID="_x0000_i1160" DrawAspect="Content" ObjectID="_1505922524" r:id="rId465"/>
        </w:object>
      </w:r>
      <w:r w:rsidRPr="00E313C4">
        <w:rPr>
          <w:rFonts w:cs="Arial"/>
          <w:sz w:val="20"/>
        </w:rPr>
        <w:t xml:space="preserve"> </w:t>
      </w:r>
      <w:proofErr w:type="gramStart"/>
      <w:r w:rsidRPr="00E313C4">
        <w:rPr>
          <w:rFonts w:cs="Arial"/>
          <w:sz w:val="20"/>
        </w:rPr>
        <w:t>is</w:t>
      </w:r>
      <w:proofErr w:type="gramEnd"/>
      <w:r w:rsidRPr="00E313C4">
        <w:rPr>
          <w:rFonts w:cs="Arial"/>
          <w:sz w:val="20"/>
        </w:rPr>
        <w:t xml:space="preserve"> calculated according to the following formula:</w:t>
      </w:r>
    </w:p>
    <w:tbl>
      <w:tblPr>
        <w:tblW w:w="0" w:type="auto"/>
        <w:tblLook w:val="01E0" w:firstRow="1" w:lastRow="1" w:firstColumn="1" w:lastColumn="1" w:noHBand="0" w:noVBand="0"/>
      </w:tblPr>
      <w:tblGrid>
        <w:gridCol w:w="2928"/>
        <w:gridCol w:w="5260"/>
      </w:tblGrid>
      <w:tr w:rsidR="007B4018" w:rsidRPr="00E313C4" w:rsidTr="007B4018">
        <w:tc>
          <w:tcPr>
            <w:tcW w:w="2928" w:type="dxa"/>
          </w:tcPr>
          <w:p w:rsidR="007B4018" w:rsidRPr="00E313C4" w:rsidRDefault="007B4018" w:rsidP="007B4018">
            <w:pPr>
              <w:keepNext/>
              <w:spacing w:line="360" w:lineRule="auto"/>
              <w:jc w:val="both"/>
              <w:rPr>
                <w:sz w:val="20"/>
                <w:lang w:val="fi-FI"/>
              </w:rPr>
            </w:pPr>
            <w:r w:rsidRPr="00E313C4">
              <w:rPr>
                <w:rFonts w:cs="Arial"/>
                <w:position w:val="-10"/>
                <w:sz w:val="20"/>
              </w:rPr>
              <w:object w:dxaOrig="180" w:dyaOrig="340">
                <v:shape id="_x0000_i1161" type="#_x0000_t75" style="width:8.4pt;height:15.9pt" o:ole="">
                  <v:imagedata r:id="rId466" o:title=""/>
                </v:shape>
                <o:OLEObject Type="Embed" ProgID="Equation.3" ShapeID="_x0000_i1161" DrawAspect="Content" ObjectID="_1505922525" r:id="rId467"/>
              </w:object>
            </w:r>
            <w:r w:rsidRPr="00E313C4">
              <w:rPr>
                <w:rFonts w:cs="Arial"/>
                <w:position w:val="-14"/>
                <w:sz w:val="20"/>
              </w:rPr>
              <w:object w:dxaOrig="2720" w:dyaOrig="400">
                <v:shape id="_x0000_i1162" type="#_x0000_t75" style="width:135.6pt;height:19.65pt" o:ole="">
                  <v:imagedata r:id="rId468" o:title=""/>
                </v:shape>
                <o:OLEObject Type="Embed" ProgID="Equation.3" ShapeID="_x0000_i1162" DrawAspect="Content" ObjectID="_1505922526" r:id="rId469"/>
              </w:object>
            </w:r>
          </w:p>
        </w:tc>
        <w:tc>
          <w:tcPr>
            <w:tcW w:w="5260" w:type="dxa"/>
            <w:vAlign w:val="center"/>
          </w:tcPr>
          <w:p w:rsidR="007B4018" w:rsidRPr="00E313C4" w:rsidRDefault="007B4018" w:rsidP="007B4018">
            <w:pPr>
              <w:spacing w:line="360" w:lineRule="auto"/>
              <w:ind w:left="992"/>
              <w:jc w:val="right"/>
              <w:rPr>
                <w:rFonts w:cs="Arial"/>
                <w:sz w:val="20"/>
              </w:rPr>
            </w:pPr>
          </w:p>
        </w:tc>
      </w:tr>
    </w:tbl>
    <w:p w:rsidR="007B4018" w:rsidRPr="00E313C4" w:rsidRDefault="007B4018" w:rsidP="007B4018">
      <w:pPr>
        <w:spacing w:line="360" w:lineRule="auto"/>
        <w:jc w:val="both"/>
        <w:rPr>
          <w:rFonts w:cs="Arial"/>
          <w:sz w:val="20"/>
        </w:rPr>
      </w:pPr>
      <w:r w:rsidRPr="00E313C4">
        <w:rPr>
          <w:rFonts w:cs="Arial"/>
          <w:sz w:val="20"/>
        </w:rPr>
        <w:t>Where:</w:t>
      </w:r>
    </w:p>
    <w:p w:rsidR="007B4018" w:rsidRPr="00E313C4" w:rsidRDefault="007B4018" w:rsidP="00C65F12">
      <w:pPr>
        <w:spacing w:line="360" w:lineRule="auto"/>
        <w:ind w:left="1077"/>
        <w:jc w:val="both"/>
        <w:rPr>
          <w:rFonts w:cs="Arial"/>
          <w:sz w:val="20"/>
        </w:rPr>
      </w:pPr>
      <w:r w:rsidRPr="00E313C4">
        <w:rPr>
          <w:rFonts w:cs="Arial"/>
          <w:position w:val="-12"/>
          <w:sz w:val="20"/>
        </w:rPr>
        <w:object w:dxaOrig="760" w:dyaOrig="360">
          <v:shape id="_x0000_i1163" type="#_x0000_t75" style="width:38.35pt;height:15.9pt" o:ole="">
            <v:imagedata r:id="rId470" o:title=""/>
          </v:shape>
          <o:OLEObject Type="Embed" ProgID="Equation.3" ShapeID="_x0000_i1163" DrawAspect="Content" ObjectID="_1505922527" r:id="rId471"/>
        </w:object>
      </w:r>
      <w:r w:rsidRPr="00E313C4">
        <w:rPr>
          <w:rFonts w:cs="Arial"/>
          <w:sz w:val="20"/>
        </w:rPr>
        <w:t>- Number of TRXs per sector (taking in accou</w:t>
      </w:r>
      <w:r w:rsidR="00C65F12">
        <w:rPr>
          <w:rFonts w:cs="Arial"/>
          <w:sz w:val="20"/>
        </w:rPr>
        <w:t>nt all types of area and cell)</w:t>
      </w:r>
      <w:r w:rsidRPr="00E313C4">
        <w:rPr>
          <w:rFonts w:cs="Arial"/>
          <w:sz w:val="20"/>
        </w:rPr>
        <w:t>, units;</w:t>
      </w:r>
    </w:p>
    <w:p w:rsidR="007B4018" w:rsidRPr="00E313C4" w:rsidRDefault="007B4018" w:rsidP="00C65F12">
      <w:pPr>
        <w:spacing w:line="360" w:lineRule="auto"/>
        <w:ind w:left="1077"/>
        <w:jc w:val="both"/>
        <w:rPr>
          <w:rFonts w:cs="Arial"/>
          <w:sz w:val="20"/>
        </w:rPr>
      </w:pPr>
      <w:r w:rsidRPr="00E313C4">
        <w:rPr>
          <w:rFonts w:cs="Arial"/>
          <w:i/>
          <w:sz w:val="20"/>
        </w:rPr>
        <w:t>TH</w:t>
      </w:r>
      <w:r w:rsidRPr="00E313C4">
        <w:rPr>
          <w:rFonts w:cs="Arial"/>
          <w:i/>
          <w:sz w:val="20"/>
          <w:vertAlign w:val="superscript"/>
        </w:rPr>
        <w:t>Se</w:t>
      </w:r>
      <w:r w:rsidRPr="00E313C4">
        <w:rPr>
          <w:rFonts w:cs="Arial"/>
          <w:i/>
          <w:sz w:val="20"/>
        </w:rPr>
        <w:t xml:space="preserve"> – </w:t>
      </w:r>
      <w:r w:rsidRPr="00E313C4">
        <w:rPr>
          <w:rFonts w:cs="Arial"/>
          <w:sz w:val="20"/>
        </w:rPr>
        <w:t>Throughput per TRX, kbit/s; as there are 8 channels in one TRX and it is assumed that throughput per one channel equals 16 kbit/s, throughput per TRX is calculated multiplying 8 (channels) by 16 (throughput per one channel);</w:t>
      </w:r>
    </w:p>
    <w:p w:rsidR="007B4018" w:rsidRPr="00E313C4" w:rsidRDefault="007B4018" w:rsidP="00C65F12">
      <w:pPr>
        <w:spacing w:before="120" w:line="360" w:lineRule="auto"/>
        <w:ind w:firstLine="1077"/>
        <w:jc w:val="both"/>
        <w:rPr>
          <w:rFonts w:cs="Arial"/>
          <w:sz w:val="20"/>
        </w:rPr>
      </w:pPr>
      <w:r w:rsidRPr="00E313C4">
        <w:rPr>
          <w:rFonts w:cs="Arial"/>
          <w:i/>
          <w:sz w:val="20"/>
        </w:rPr>
        <w:t>i</w:t>
      </w:r>
      <w:r w:rsidRPr="00E313C4">
        <w:rPr>
          <w:rFonts w:cs="Arial"/>
          <w:sz w:val="20"/>
        </w:rPr>
        <w:t xml:space="preserve"> - 1, 2 or 3, respectively to omni sector, 2 </w:t>
      </w:r>
      <w:proofErr w:type="gramStart"/>
      <w:r w:rsidRPr="00E313C4">
        <w:rPr>
          <w:rFonts w:cs="Arial"/>
          <w:sz w:val="20"/>
        </w:rPr>
        <w:t>sector</w:t>
      </w:r>
      <w:proofErr w:type="gramEnd"/>
      <w:r w:rsidRPr="00E313C4">
        <w:rPr>
          <w:rFonts w:cs="Arial"/>
          <w:sz w:val="20"/>
        </w:rPr>
        <w:t xml:space="preserve"> or 3 sector.</w:t>
      </w:r>
    </w:p>
    <w:p w:rsidR="007B4018" w:rsidRPr="00E313C4" w:rsidRDefault="007B4018" w:rsidP="007B4018">
      <w:pPr>
        <w:spacing w:line="360" w:lineRule="auto"/>
        <w:jc w:val="both"/>
        <w:rPr>
          <w:rFonts w:cs="Arial"/>
          <w:sz w:val="20"/>
        </w:rPr>
      </w:pPr>
      <w:r w:rsidRPr="00E313C4">
        <w:rPr>
          <w:rFonts w:cs="Arial"/>
          <w:sz w:val="20"/>
        </w:rPr>
        <w:t>Further, link capacity of transmission modes (</w:t>
      </w:r>
      <w:r w:rsidRPr="00E313C4">
        <w:rPr>
          <w:rFonts w:cs="Arial"/>
          <w:position w:val="-12"/>
          <w:sz w:val="20"/>
        </w:rPr>
        <w:object w:dxaOrig="300" w:dyaOrig="380">
          <v:shape id="_x0000_i1164" type="#_x0000_t75" style="width:14.95pt;height:18.7pt" o:ole="">
            <v:imagedata r:id="rId472" o:title=""/>
          </v:shape>
          <o:OLEObject Type="Embed" ProgID="Equation.3" ShapeID="_x0000_i1164" DrawAspect="Content" ObjectID="_1505922528" r:id="rId473"/>
        </w:object>
      </w:r>
      <w:r w:rsidRPr="00E313C4">
        <w:rPr>
          <w:rFonts w:cs="Arial"/>
          <w:sz w:val="20"/>
        </w:rPr>
        <w:t>, circuits) is calculated according to the following formula:</w:t>
      </w:r>
    </w:p>
    <w:tbl>
      <w:tblPr>
        <w:tblW w:w="0" w:type="auto"/>
        <w:tblLook w:val="01E0" w:firstRow="1" w:lastRow="1" w:firstColumn="1" w:lastColumn="1" w:noHBand="0" w:noVBand="0"/>
      </w:tblPr>
      <w:tblGrid>
        <w:gridCol w:w="2823"/>
        <w:gridCol w:w="5365"/>
      </w:tblGrid>
      <w:tr w:rsidR="007B4018" w:rsidRPr="00E313C4" w:rsidTr="007B4018">
        <w:tc>
          <w:tcPr>
            <w:tcW w:w="2823" w:type="dxa"/>
          </w:tcPr>
          <w:p w:rsidR="007B4018" w:rsidRPr="00E313C4" w:rsidRDefault="007B4018" w:rsidP="007B4018">
            <w:pPr>
              <w:keepNext/>
              <w:spacing w:line="360" w:lineRule="auto"/>
              <w:jc w:val="both"/>
              <w:rPr>
                <w:sz w:val="20"/>
                <w:lang w:val="fi-FI"/>
              </w:rPr>
            </w:pPr>
            <w:r w:rsidRPr="00E313C4">
              <w:rPr>
                <w:rFonts w:cs="Arial"/>
                <w:position w:val="-12"/>
                <w:sz w:val="20"/>
              </w:rPr>
              <w:object w:dxaOrig="1840" w:dyaOrig="380">
                <v:shape id="_x0000_i1203" type="#_x0000_t75" style="width:99.1pt;height:19.65pt" o:ole="">
                  <v:imagedata r:id="rId474" o:title=""/>
                </v:shape>
                <o:OLEObject Type="Embed" ProgID="Equation.3" ShapeID="_x0000_i1203" DrawAspect="Content" ObjectID="_1505922529" r:id="rId475"/>
              </w:object>
            </w:r>
          </w:p>
        </w:tc>
        <w:tc>
          <w:tcPr>
            <w:tcW w:w="5365" w:type="dxa"/>
          </w:tcPr>
          <w:p w:rsidR="007B4018" w:rsidRPr="00E313C4" w:rsidRDefault="007B4018" w:rsidP="00C65F12">
            <w:pPr>
              <w:spacing w:line="360" w:lineRule="auto"/>
              <w:ind w:left="992"/>
              <w:jc w:val="right"/>
              <w:rPr>
                <w:rFonts w:cs="Arial"/>
                <w:sz w:val="20"/>
              </w:rPr>
            </w:pPr>
          </w:p>
        </w:tc>
      </w:tr>
    </w:tbl>
    <w:p w:rsidR="007B4018" w:rsidRPr="00E313C4" w:rsidRDefault="007B4018" w:rsidP="007B4018">
      <w:pPr>
        <w:spacing w:line="360" w:lineRule="auto"/>
        <w:jc w:val="both"/>
        <w:rPr>
          <w:rFonts w:cs="Arial"/>
          <w:sz w:val="20"/>
        </w:rPr>
      </w:pPr>
      <w:r w:rsidRPr="00E313C4">
        <w:rPr>
          <w:rFonts w:cs="Arial"/>
          <w:sz w:val="20"/>
        </w:rPr>
        <w:t>Where:</w:t>
      </w:r>
    </w:p>
    <w:p w:rsidR="007B4018" w:rsidRPr="00E313C4" w:rsidRDefault="007B4018" w:rsidP="00C65F12">
      <w:pPr>
        <w:spacing w:line="360" w:lineRule="auto"/>
        <w:ind w:left="1077"/>
        <w:jc w:val="both"/>
        <w:rPr>
          <w:rFonts w:cs="Arial"/>
          <w:sz w:val="20"/>
        </w:rPr>
      </w:pPr>
      <w:r w:rsidRPr="00E313C4">
        <w:rPr>
          <w:rFonts w:cs="Arial"/>
          <w:sz w:val="20"/>
        </w:rPr>
        <w:t>C</w:t>
      </w:r>
      <w:r w:rsidRPr="00E313C4">
        <w:rPr>
          <w:rFonts w:cs="Arial"/>
          <w:sz w:val="20"/>
          <w:vertAlign w:val="subscript"/>
        </w:rPr>
        <w:t>b</w:t>
      </w:r>
      <w:r w:rsidRPr="00E313C4">
        <w:rPr>
          <w:rFonts w:cs="Arial"/>
          <w:sz w:val="20"/>
        </w:rPr>
        <w:t xml:space="preserve"> – Basic 2 Mbit/s link capacity, kbit/s; Mbit/s will be t</w:t>
      </w:r>
      <w:r w:rsidR="00C65F12">
        <w:rPr>
          <w:rFonts w:cs="Arial"/>
          <w:sz w:val="20"/>
        </w:rPr>
        <w:t>ranslated into kbit/s using 1024</w:t>
      </w:r>
      <w:r w:rsidRPr="00E313C4">
        <w:rPr>
          <w:rFonts w:cs="Arial"/>
          <w:sz w:val="20"/>
        </w:rPr>
        <w:t xml:space="preserve"> multiple. </w:t>
      </w:r>
    </w:p>
    <w:p w:rsidR="007B4018" w:rsidRPr="00E313C4" w:rsidRDefault="00C65F12" w:rsidP="00C65F12">
      <w:pPr>
        <w:spacing w:line="360" w:lineRule="auto"/>
        <w:ind w:left="1077"/>
        <w:jc w:val="both"/>
        <w:rPr>
          <w:rFonts w:cs="Arial"/>
          <w:sz w:val="20"/>
        </w:rPr>
      </w:pPr>
      <w:r>
        <w:rPr>
          <w:rFonts w:cs="Arial"/>
          <w:sz w:val="20"/>
        </w:rPr>
        <w:t>OA – Operational allowance, %;</w:t>
      </w:r>
    </w:p>
    <w:p w:rsidR="007B4018" w:rsidRPr="00E313C4" w:rsidRDefault="007B4018" w:rsidP="00C65F12">
      <w:pPr>
        <w:spacing w:line="360" w:lineRule="auto"/>
        <w:ind w:firstLine="1077"/>
        <w:jc w:val="both"/>
        <w:rPr>
          <w:rFonts w:cs="Arial"/>
          <w:sz w:val="20"/>
        </w:rPr>
      </w:pPr>
      <w:r w:rsidRPr="00E313C4">
        <w:rPr>
          <w:position w:val="-12"/>
          <w:sz w:val="20"/>
        </w:rPr>
        <w:object w:dxaOrig="380" w:dyaOrig="380">
          <v:shape id="_x0000_i1165" type="#_x0000_t75" style="width:18.7pt;height:18.7pt" o:ole="">
            <v:imagedata r:id="rId476" o:title=""/>
          </v:shape>
          <o:OLEObject Type="Embed" ProgID="Equation.3" ShapeID="_x0000_i1165" DrawAspect="Content" ObjectID="_1505922530" r:id="rId477"/>
        </w:object>
      </w:r>
      <w:r w:rsidRPr="00E313C4">
        <w:rPr>
          <w:rFonts w:cs="Arial"/>
          <w:sz w:val="20"/>
        </w:rPr>
        <w:t xml:space="preserve"> – Number, which multiplies basic 2 Mbit/s link </w:t>
      </w:r>
      <w:proofErr w:type="gramStart"/>
      <w:r w:rsidRPr="00E313C4">
        <w:rPr>
          <w:rFonts w:cs="Arial"/>
          <w:sz w:val="20"/>
        </w:rPr>
        <w:t>capacity</w:t>
      </w:r>
      <w:proofErr w:type="gramEnd"/>
      <w:r w:rsidRPr="00E313C4">
        <w:rPr>
          <w:rFonts w:cs="Arial"/>
          <w:sz w:val="20"/>
        </w:rPr>
        <w:t>;</w:t>
      </w:r>
    </w:p>
    <w:p w:rsidR="007B4018" w:rsidRPr="00E313C4" w:rsidRDefault="007B4018" w:rsidP="00892794">
      <w:pPr>
        <w:spacing w:line="360" w:lineRule="auto"/>
        <w:ind w:left="1077"/>
        <w:jc w:val="both"/>
        <w:rPr>
          <w:rFonts w:cs="Arial"/>
          <w:sz w:val="20"/>
        </w:rPr>
      </w:pPr>
      <w:r w:rsidRPr="00E313C4">
        <w:rPr>
          <w:rFonts w:cs="Arial"/>
          <w:sz w:val="20"/>
        </w:rPr>
        <w:t xml:space="preserve">i – Ethernet links at 10 Mbit/s, 20 Mbit/s, </w:t>
      </w:r>
      <w:r w:rsidR="00892794">
        <w:rPr>
          <w:rFonts w:cs="Arial"/>
          <w:sz w:val="20"/>
        </w:rPr>
        <w:t>5</w:t>
      </w:r>
      <w:r w:rsidRPr="00E313C4">
        <w:rPr>
          <w:rFonts w:cs="Arial"/>
          <w:sz w:val="20"/>
        </w:rPr>
        <w:t>0</w:t>
      </w:r>
      <w:r w:rsidR="00892794">
        <w:rPr>
          <w:rFonts w:cs="Arial"/>
          <w:sz w:val="20"/>
        </w:rPr>
        <w:t xml:space="preserve"> Mbit/s, </w:t>
      </w:r>
      <w:r w:rsidRPr="00E313C4">
        <w:rPr>
          <w:rFonts w:cs="Arial"/>
          <w:sz w:val="20"/>
        </w:rPr>
        <w:t>100</w:t>
      </w:r>
      <w:r w:rsidR="00892794">
        <w:rPr>
          <w:rFonts w:cs="Arial"/>
          <w:sz w:val="20"/>
        </w:rPr>
        <w:t xml:space="preserve"> Mbit/s, 150 Mbit/s and 200 Mbit/s.</w:t>
      </w:r>
    </w:p>
    <w:p w:rsidR="00612D37" w:rsidRDefault="00612D37" w:rsidP="007B4018">
      <w:pPr>
        <w:spacing w:line="360" w:lineRule="auto"/>
        <w:jc w:val="both"/>
        <w:rPr>
          <w:rFonts w:cs="Arial"/>
          <w:sz w:val="20"/>
        </w:rPr>
      </w:pPr>
    </w:p>
    <w:p w:rsidR="007B4018" w:rsidRPr="00E313C4" w:rsidRDefault="007B4018" w:rsidP="007B4018">
      <w:pPr>
        <w:spacing w:line="360" w:lineRule="auto"/>
        <w:jc w:val="both"/>
        <w:rPr>
          <w:rFonts w:cs="Arial"/>
          <w:sz w:val="20"/>
        </w:rPr>
      </w:pPr>
      <w:r w:rsidRPr="00E313C4">
        <w:rPr>
          <w:rFonts w:cs="Arial"/>
          <w:sz w:val="20"/>
        </w:rPr>
        <w:t>The maximum number of transmission modes sections per transmission line (</w:t>
      </w:r>
      <w:r w:rsidRPr="00E313C4">
        <w:rPr>
          <w:rFonts w:cs="Arial"/>
          <w:position w:val="-12"/>
          <w:sz w:val="20"/>
        </w:rPr>
        <w:object w:dxaOrig="820" w:dyaOrig="380">
          <v:shape id="_x0000_i1166" type="#_x0000_t75" style="width:41.15pt;height:18.7pt" o:ole="">
            <v:imagedata r:id="rId478" o:title=""/>
          </v:shape>
          <o:OLEObject Type="Embed" ProgID="Equation.3" ShapeID="_x0000_i1166" DrawAspect="Content" ObjectID="_1505922531" r:id="rId479"/>
        </w:object>
      </w:r>
      <w:r w:rsidRPr="00E313C4">
        <w:rPr>
          <w:rFonts w:cs="Arial"/>
          <w:sz w:val="20"/>
        </w:rPr>
        <w:t>, units) is calculated according to the following formula:</w:t>
      </w:r>
    </w:p>
    <w:tbl>
      <w:tblPr>
        <w:tblW w:w="0" w:type="auto"/>
        <w:tblInd w:w="108" w:type="dxa"/>
        <w:tblLook w:val="01E0" w:firstRow="1" w:lastRow="1" w:firstColumn="1" w:lastColumn="1" w:noHBand="0" w:noVBand="0"/>
      </w:tblPr>
      <w:tblGrid>
        <w:gridCol w:w="2968"/>
        <w:gridCol w:w="5254"/>
      </w:tblGrid>
      <w:tr w:rsidR="007B4018" w:rsidRPr="00E313C4" w:rsidTr="007B4018">
        <w:tc>
          <w:tcPr>
            <w:tcW w:w="2968" w:type="dxa"/>
          </w:tcPr>
          <w:p w:rsidR="007B4018" w:rsidRPr="00E313C4" w:rsidRDefault="007B4018" w:rsidP="007B4018">
            <w:pPr>
              <w:keepNext/>
              <w:spacing w:line="360" w:lineRule="auto"/>
              <w:jc w:val="both"/>
              <w:rPr>
                <w:sz w:val="20"/>
                <w:lang w:val="fi-FI"/>
              </w:rPr>
            </w:pPr>
            <w:r w:rsidRPr="00E313C4">
              <w:rPr>
                <w:rFonts w:cs="Arial"/>
                <w:i/>
                <w:position w:val="-32"/>
                <w:sz w:val="20"/>
              </w:rPr>
              <w:object w:dxaOrig="1740" w:dyaOrig="760">
                <v:shape id="_x0000_i1167" type="#_x0000_t75" style="width:86.95pt;height:38.35pt" o:ole="">
                  <v:imagedata r:id="rId480" o:title=""/>
                </v:shape>
                <o:OLEObject Type="Embed" ProgID="Equation.3" ShapeID="_x0000_i1167" DrawAspect="Content" ObjectID="_1505922532" r:id="rId481"/>
              </w:object>
            </w:r>
          </w:p>
        </w:tc>
        <w:tc>
          <w:tcPr>
            <w:tcW w:w="5254" w:type="dxa"/>
          </w:tcPr>
          <w:p w:rsidR="007B4018" w:rsidRPr="00E313C4" w:rsidRDefault="007B4018" w:rsidP="007B4018">
            <w:pPr>
              <w:spacing w:line="360" w:lineRule="auto"/>
              <w:ind w:left="992"/>
              <w:jc w:val="right"/>
              <w:rPr>
                <w:rFonts w:cs="Arial"/>
                <w:sz w:val="20"/>
              </w:rPr>
            </w:pPr>
          </w:p>
        </w:tc>
      </w:tr>
    </w:tbl>
    <w:p w:rsidR="007B4018" w:rsidRPr="00E313C4" w:rsidRDefault="007B4018" w:rsidP="007B4018">
      <w:pPr>
        <w:spacing w:line="360" w:lineRule="auto"/>
        <w:jc w:val="both"/>
        <w:rPr>
          <w:rFonts w:cs="Arial"/>
          <w:sz w:val="20"/>
        </w:rPr>
      </w:pPr>
      <w:r w:rsidRPr="00E313C4">
        <w:rPr>
          <w:rFonts w:cs="Arial"/>
          <w:sz w:val="20"/>
        </w:rPr>
        <w:t>Where:</w:t>
      </w:r>
    </w:p>
    <w:p w:rsidR="007B4018" w:rsidRPr="00E313C4" w:rsidRDefault="007B4018" w:rsidP="00C65F12">
      <w:pPr>
        <w:spacing w:line="360" w:lineRule="auto"/>
        <w:ind w:firstLine="1077"/>
        <w:jc w:val="both"/>
        <w:rPr>
          <w:rFonts w:cs="Arial"/>
          <w:sz w:val="20"/>
        </w:rPr>
      </w:pPr>
      <w:r w:rsidRPr="00E313C4">
        <w:rPr>
          <w:position w:val="-12"/>
          <w:sz w:val="20"/>
        </w:rPr>
        <w:object w:dxaOrig="300" w:dyaOrig="380">
          <v:shape id="_x0000_i1168" type="#_x0000_t75" style="width:14.95pt;height:18.7pt" o:ole="">
            <v:imagedata r:id="rId482" o:title=""/>
          </v:shape>
          <o:OLEObject Type="Embed" ProgID="Equation.3" ShapeID="_x0000_i1168" DrawAspect="Content" ObjectID="_1505922533" r:id="rId483"/>
        </w:object>
      </w:r>
      <w:r w:rsidRPr="00E313C4">
        <w:rPr>
          <w:rFonts w:cs="Arial"/>
          <w:sz w:val="20"/>
        </w:rPr>
        <w:t xml:space="preserve"> – Particular link capacity of transmission modes, kbit/s;</w:t>
      </w:r>
    </w:p>
    <w:p w:rsidR="007B4018" w:rsidRPr="00E313C4" w:rsidRDefault="007B4018" w:rsidP="00C65F12">
      <w:pPr>
        <w:spacing w:line="360" w:lineRule="auto"/>
        <w:ind w:left="1077"/>
        <w:jc w:val="both"/>
        <w:rPr>
          <w:rFonts w:cs="Arial"/>
          <w:sz w:val="20"/>
        </w:rPr>
      </w:pPr>
      <w:proofErr w:type="gramStart"/>
      <w:r w:rsidRPr="00E313C4">
        <w:rPr>
          <w:rFonts w:cs="Arial"/>
          <w:sz w:val="20"/>
        </w:rPr>
        <w:t>α</w:t>
      </w:r>
      <w:r w:rsidRPr="00E313C4">
        <w:rPr>
          <w:rFonts w:cs="Arial"/>
          <w:sz w:val="20"/>
          <w:vertAlign w:val="subscript"/>
        </w:rPr>
        <w:t>TH</w:t>
      </w:r>
      <w:proofErr w:type="gramEnd"/>
      <w:r w:rsidRPr="00E313C4">
        <w:rPr>
          <w:rFonts w:cs="Arial"/>
          <w:sz w:val="20"/>
        </w:rPr>
        <w:t xml:space="preserve"> – average throughput per site, kbit/s. </w:t>
      </w:r>
    </w:p>
    <w:p w:rsidR="00612D37" w:rsidRDefault="00612D37" w:rsidP="007B4018">
      <w:pPr>
        <w:spacing w:line="360" w:lineRule="auto"/>
        <w:jc w:val="both"/>
        <w:rPr>
          <w:rFonts w:cs="Arial"/>
          <w:sz w:val="20"/>
        </w:rPr>
      </w:pPr>
    </w:p>
    <w:p w:rsidR="007B4018" w:rsidRPr="00E313C4" w:rsidRDefault="007B4018" w:rsidP="007B4018">
      <w:pPr>
        <w:spacing w:line="360" w:lineRule="auto"/>
        <w:jc w:val="both"/>
        <w:rPr>
          <w:rFonts w:cs="Arial"/>
          <w:sz w:val="20"/>
        </w:rPr>
      </w:pPr>
      <w:r w:rsidRPr="00E313C4">
        <w:rPr>
          <w:rFonts w:cs="Arial"/>
          <w:sz w:val="20"/>
        </w:rPr>
        <w:t>The number of transmission modes sections per transmission line is calculated for different types of Ethernet</w:t>
      </w:r>
      <w:r w:rsidR="00892794">
        <w:rPr>
          <w:rFonts w:cs="Arial"/>
          <w:sz w:val="20"/>
        </w:rPr>
        <w:t xml:space="preserve"> radio links. </w:t>
      </w:r>
      <w:r w:rsidR="00A569EC">
        <w:rPr>
          <w:rFonts w:cs="Arial"/>
          <w:sz w:val="20"/>
        </w:rPr>
        <w:t xml:space="preserve">The number of </w:t>
      </w:r>
      <w:r w:rsidRPr="00E313C4">
        <w:rPr>
          <w:rFonts w:cs="Arial"/>
          <w:sz w:val="20"/>
        </w:rPr>
        <w:t>sections</w:t>
      </w:r>
      <w:r w:rsidR="00A569EC">
        <w:rPr>
          <w:rFonts w:cs="Arial"/>
          <w:sz w:val="20"/>
        </w:rPr>
        <w:t xml:space="preserve"> of </w:t>
      </w:r>
      <w:r w:rsidR="00A569EC" w:rsidRPr="00A569EC">
        <w:rPr>
          <w:rFonts w:cs="Arial"/>
          <w:i/>
          <w:sz w:val="20"/>
        </w:rPr>
        <w:t>i</w:t>
      </w:r>
      <w:r w:rsidR="00A569EC">
        <w:rPr>
          <w:rFonts w:cs="Arial"/>
          <w:sz w:val="20"/>
        </w:rPr>
        <w:t xml:space="preserve"> </w:t>
      </w:r>
      <w:r w:rsidR="00A569EC" w:rsidRPr="00E313C4">
        <w:rPr>
          <w:rFonts w:cs="Arial"/>
          <w:sz w:val="20"/>
        </w:rPr>
        <w:t xml:space="preserve">Ethernet links </w:t>
      </w:r>
      <w:r w:rsidRPr="00E313C4">
        <w:rPr>
          <w:rFonts w:cs="Arial"/>
          <w:sz w:val="20"/>
        </w:rPr>
        <w:t>per transmission line is calculated according to the following formula:</w:t>
      </w:r>
    </w:p>
    <w:tbl>
      <w:tblPr>
        <w:tblW w:w="0" w:type="auto"/>
        <w:tblLayout w:type="fixed"/>
        <w:tblLook w:val="01E0" w:firstRow="1" w:lastRow="1" w:firstColumn="1" w:lastColumn="1" w:noHBand="0" w:noVBand="0"/>
      </w:tblPr>
      <w:tblGrid>
        <w:gridCol w:w="4183"/>
        <w:gridCol w:w="3013"/>
      </w:tblGrid>
      <w:tr w:rsidR="007B4018" w:rsidRPr="00E313C4" w:rsidTr="007B4018">
        <w:tc>
          <w:tcPr>
            <w:tcW w:w="4183" w:type="dxa"/>
          </w:tcPr>
          <w:p w:rsidR="007B4018" w:rsidRPr="00E313C4" w:rsidRDefault="00A569EC" w:rsidP="007B4018">
            <w:pPr>
              <w:keepNext/>
              <w:spacing w:line="360" w:lineRule="auto"/>
              <w:jc w:val="both"/>
              <w:rPr>
                <w:sz w:val="20"/>
              </w:rPr>
            </w:pPr>
            <w:r w:rsidRPr="00892794">
              <w:rPr>
                <w:rFonts w:cs="Arial"/>
                <w:i/>
                <w:position w:val="-28"/>
                <w:sz w:val="20"/>
              </w:rPr>
              <w:object w:dxaOrig="3620" w:dyaOrig="680">
                <v:shape id="_x0000_i1212" type="#_x0000_t75" style="width:172.05pt;height:28.05pt" o:ole="">
                  <v:imagedata r:id="rId484" o:title=""/>
                </v:shape>
                <o:OLEObject Type="Embed" ProgID="Equation.3" ShapeID="_x0000_i1212" DrawAspect="Content" ObjectID="_1505922534" r:id="rId485"/>
              </w:object>
            </w:r>
          </w:p>
          <w:p w:rsidR="007B4018" w:rsidRPr="00E313C4" w:rsidRDefault="007B4018" w:rsidP="007B4018">
            <w:pPr>
              <w:pStyle w:val="Caption"/>
              <w:jc w:val="both"/>
              <w:rPr>
                <w:rFonts w:ascii="EYInterstate Light" w:hAnsi="EYInterstate Light"/>
                <w:i/>
              </w:rPr>
            </w:pPr>
            <w:r w:rsidRPr="00E313C4">
              <w:rPr>
                <w:rFonts w:ascii="EYInterstate Light" w:hAnsi="EYInterstate Light"/>
              </w:rPr>
              <w:t xml:space="preserve">  </w:t>
            </w:r>
          </w:p>
        </w:tc>
        <w:tc>
          <w:tcPr>
            <w:tcW w:w="3013" w:type="dxa"/>
          </w:tcPr>
          <w:p w:rsidR="007B4018" w:rsidRPr="00E313C4" w:rsidRDefault="007B4018" w:rsidP="007B4018">
            <w:pPr>
              <w:spacing w:line="360" w:lineRule="auto"/>
              <w:ind w:left="992" w:right="-108"/>
              <w:jc w:val="right"/>
              <w:rPr>
                <w:rFonts w:cs="Arial"/>
                <w:sz w:val="20"/>
              </w:rPr>
            </w:pPr>
            <w:r w:rsidRPr="00E313C4">
              <w:rPr>
                <w:rFonts w:cs="Arial"/>
                <w:sz w:val="20"/>
              </w:rPr>
              <w:t xml:space="preserve"> </w:t>
            </w:r>
          </w:p>
        </w:tc>
      </w:tr>
    </w:tbl>
    <w:p w:rsidR="007B4018" w:rsidRPr="00E313C4" w:rsidRDefault="007B4018" w:rsidP="007B4018">
      <w:pPr>
        <w:spacing w:line="360" w:lineRule="auto"/>
        <w:jc w:val="both"/>
        <w:rPr>
          <w:rFonts w:cs="Arial"/>
          <w:sz w:val="20"/>
        </w:rPr>
      </w:pPr>
      <w:r w:rsidRPr="00E313C4">
        <w:rPr>
          <w:rFonts w:cs="Arial"/>
          <w:sz w:val="20"/>
        </w:rPr>
        <w:t>Where:</w:t>
      </w:r>
    </w:p>
    <w:p w:rsidR="007B4018" w:rsidRPr="00E313C4" w:rsidRDefault="00A569EC" w:rsidP="00612D37">
      <w:pPr>
        <w:spacing w:line="360" w:lineRule="auto"/>
        <w:ind w:firstLine="1077"/>
        <w:jc w:val="both"/>
        <w:rPr>
          <w:rFonts w:cs="Arial"/>
          <w:sz w:val="20"/>
        </w:rPr>
      </w:pPr>
      <w:r w:rsidRPr="00A569EC">
        <w:rPr>
          <w:position w:val="-12"/>
          <w:sz w:val="20"/>
        </w:rPr>
        <w:object w:dxaOrig="820" w:dyaOrig="380">
          <v:shape id="_x0000_i1213" type="#_x0000_t75" style="width:41.15pt;height:18.7pt" o:ole="">
            <v:imagedata r:id="rId486" o:title=""/>
          </v:shape>
          <o:OLEObject Type="Embed" ProgID="Equation.3" ShapeID="_x0000_i1213" DrawAspect="Content" ObjectID="_1505922535" r:id="rId487"/>
        </w:object>
      </w:r>
      <w:r w:rsidR="007B4018" w:rsidRPr="00E313C4">
        <w:rPr>
          <w:rFonts w:cs="Arial"/>
          <w:sz w:val="20"/>
        </w:rPr>
        <w:t xml:space="preserve"> – </w:t>
      </w:r>
      <w:r>
        <w:rPr>
          <w:rFonts w:cs="Arial"/>
          <w:sz w:val="20"/>
        </w:rPr>
        <w:t xml:space="preserve">Maximum number of </w:t>
      </w:r>
      <w:r w:rsidRPr="00A569EC">
        <w:rPr>
          <w:rFonts w:cs="Arial"/>
          <w:i/>
          <w:sz w:val="20"/>
        </w:rPr>
        <w:t>i</w:t>
      </w:r>
      <w:r w:rsidR="007B4018" w:rsidRPr="00E313C4">
        <w:rPr>
          <w:rFonts w:cs="Arial"/>
          <w:sz w:val="20"/>
        </w:rPr>
        <w:t xml:space="preserve"> sectio</w:t>
      </w:r>
      <w:r w:rsidR="00612D37">
        <w:rPr>
          <w:rFonts w:cs="Arial"/>
          <w:sz w:val="20"/>
        </w:rPr>
        <w:t>ns per transmission line, units;</w:t>
      </w:r>
    </w:p>
    <w:p w:rsidR="007B4018" w:rsidRPr="00E313C4" w:rsidRDefault="007B4018" w:rsidP="00612D37">
      <w:pPr>
        <w:spacing w:line="360" w:lineRule="auto"/>
        <w:ind w:left="1077"/>
        <w:jc w:val="both"/>
        <w:rPr>
          <w:rFonts w:cs="Arial"/>
          <w:sz w:val="20"/>
        </w:rPr>
      </w:pPr>
      <w:r w:rsidRPr="00E313C4">
        <w:rPr>
          <w:position w:val="-6"/>
          <w:sz w:val="20"/>
        </w:rPr>
        <w:object w:dxaOrig="240" w:dyaOrig="220">
          <v:shape id="_x0000_i1169" type="#_x0000_t75" style="width:12.15pt;height:11.2pt" o:ole="">
            <v:imagedata r:id="rId488" o:title=""/>
          </v:shape>
          <o:OLEObject Type="Embed" ProgID="Equation.3" ShapeID="_x0000_i1169" DrawAspect="Content" ObjectID="_1505922536" r:id="rId489"/>
        </w:object>
      </w:r>
      <w:r w:rsidRPr="00E313C4">
        <w:rPr>
          <w:rFonts w:cs="Arial"/>
          <w:sz w:val="20"/>
          <w:vertAlign w:val="subscript"/>
        </w:rPr>
        <w:t>BTS</w:t>
      </w:r>
      <w:r w:rsidRPr="00E313C4">
        <w:rPr>
          <w:rFonts w:cs="Arial"/>
          <w:sz w:val="20"/>
        </w:rPr>
        <w:t xml:space="preserve"> – Average number of BTS sites</w:t>
      </w:r>
      <w:r w:rsidR="00612D37">
        <w:rPr>
          <w:rFonts w:cs="Arial"/>
          <w:sz w:val="20"/>
        </w:rPr>
        <w:t xml:space="preserve"> per transmission line, units. </w:t>
      </w:r>
    </w:p>
    <w:p w:rsidR="007B4018" w:rsidRDefault="00A569EC" w:rsidP="00612D37">
      <w:pPr>
        <w:spacing w:line="360" w:lineRule="auto"/>
        <w:ind w:firstLine="1077"/>
        <w:jc w:val="both"/>
        <w:rPr>
          <w:rFonts w:cs="Arial"/>
          <w:sz w:val="20"/>
        </w:rPr>
      </w:pPr>
      <w:r w:rsidRPr="00A569EC">
        <w:rPr>
          <w:position w:val="-12"/>
          <w:sz w:val="20"/>
        </w:rPr>
        <w:object w:dxaOrig="460" w:dyaOrig="380">
          <v:shape id="_x0000_i1214" type="#_x0000_t75" style="width:23.4pt;height:16.85pt" o:ole="">
            <v:imagedata r:id="rId490" o:title=""/>
          </v:shape>
          <o:OLEObject Type="Embed" ProgID="Equation.3" ShapeID="_x0000_i1214" DrawAspect="Content" ObjectID="_1505922537" r:id="rId491"/>
        </w:object>
      </w:r>
      <w:r w:rsidR="007B4018" w:rsidRPr="00E313C4">
        <w:rPr>
          <w:rFonts w:cs="Arial"/>
          <w:sz w:val="20"/>
        </w:rPr>
        <w:t xml:space="preserve"> – </w:t>
      </w:r>
      <w:r>
        <w:rPr>
          <w:rFonts w:cs="Arial"/>
          <w:sz w:val="20"/>
        </w:rPr>
        <w:t xml:space="preserve">Number of </w:t>
      </w:r>
      <w:r w:rsidRPr="00A569EC">
        <w:rPr>
          <w:rFonts w:cs="Arial"/>
          <w:i/>
          <w:sz w:val="20"/>
        </w:rPr>
        <w:t>x</w:t>
      </w:r>
      <w:r w:rsidR="007B4018" w:rsidRPr="00E313C4">
        <w:rPr>
          <w:rFonts w:cs="Arial"/>
          <w:sz w:val="20"/>
        </w:rPr>
        <w:t xml:space="preserve"> sections per transmission line, units. </w:t>
      </w:r>
    </w:p>
    <w:p w:rsidR="00A569EC" w:rsidRPr="00E313C4" w:rsidRDefault="00A569EC" w:rsidP="00A569EC">
      <w:pPr>
        <w:spacing w:line="360" w:lineRule="auto"/>
        <w:ind w:left="1077"/>
        <w:jc w:val="both"/>
        <w:rPr>
          <w:rFonts w:cs="Arial"/>
          <w:sz w:val="20"/>
        </w:rPr>
      </w:pPr>
      <w:r w:rsidRPr="00E313C4">
        <w:rPr>
          <w:rFonts w:cs="Arial"/>
          <w:sz w:val="20"/>
        </w:rPr>
        <w:t xml:space="preserve">i – Ethernet links at 10 Mbit/s, 20 Mbit/s, </w:t>
      </w:r>
      <w:r>
        <w:rPr>
          <w:rFonts w:cs="Arial"/>
          <w:sz w:val="20"/>
        </w:rPr>
        <w:t>5</w:t>
      </w:r>
      <w:r w:rsidRPr="00E313C4">
        <w:rPr>
          <w:rFonts w:cs="Arial"/>
          <w:sz w:val="20"/>
        </w:rPr>
        <w:t>0</w:t>
      </w:r>
      <w:r>
        <w:rPr>
          <w:rFonts w:cs="Arial"/>
          <w:sz w:val="20"/>
        </w:rPr>
        <w:t xml:space="preserve"> Mbit/s, </w:t>
      </w:r>
      <w:r w:rsidRPr="00E313C4">
        <w:rPr>
          <w:rFonts w:cs="Arial"/>
          <w:sz w:val="20"/>
        </w:rPr>
        <w:t>100</w:t>
      </w:r>
      <w:r>
        <w:rPr>
          <w:rFonts w:cs="Arial"/>
          <w:sz w:val="20"/>
        </w:rPr>
        <w:t xml:space="preserve"> Mbit/s, 150 Mbit/s and 200 Mbit/s.</w:t>
      </w:r>
    </w:p>
    <w:p w:rsidR="007B4018" w:rsidRPr="00E313C4" w:rsidRDefault="007B4018" w:rsidP="007B4018">
      <w:pPr>
        <w:spacing w:line="360" w:lineRule="auto"/>
        <w:jc w:val="both"/>
        <w:rPr>
          <w:rFonts w:cs="Arial"/>
          <w:sz w:val="20"/>
        </w:rPr>
      </w:pPr>
      <w:r w:rsidRPr="00E313C4">
        <w:rPr>
          <w:rFonts w:cs="Arial"/>
          <w:sz w:val="20"/>
        </w:rPr>
        <w:t>Share of transmission modes sections per transmission line (</w:t>
      </w:r>
      <w:r w:rsidRPr="00E313C4">
        <w:rPr>
          <w:rFonts w:cs="Arial"/>
          <w:position w:val="-12"/>
          <w:sz w:val="20"/>
        </w:rPr>
        <w:object w:dxaOrig="420" w:dyaOrig="380">
          <v:shape id="_x0000_i1204" type="#_x0000_t75" style="width:19.65pt;height:18.7pt" o:ole="">
            <v:imagedata r:id="rId492" o:title=""/>
          </v:shape>
          <o:OLEObject Type="Embed" ProgID="Equation.3" ShapeID="_x0000_i1204" DrawAspect="Content" ObjectID="_1505922538" r:id="rId493"/>
        </w:object>
      </w:r>
      <w:r w:rsidRPr="00E313C4">
        <w:rPr>
          <w:rFonts w:cs="Arial"/>
          <w:sz w:val="20"/>
        </w:rPr>
        <w:t>, %) is calculated according to the following formula:</w:t>
      </w:r>
    </w:p>
    <w:tbl>
      <w:tblPr>
        <w:tblW w:w="0" w:type="auto"/>
        <w:tblLook w:val="01E0" w:firstRow="1" w:lastRow="1" w:firstColumn="1" w:lastColumn="1" w:noHBand="0" w:noVBand="0"/>
      </w:tblPr>
      <w:tblGrid>
        <w:gridCol w:w="3076"/>
        <w:gridCol w:w="4052"/>
      </w:tblGrid>
      <w:tr w:rsidR="007B4018" w:rsidRPr="00E313C4" w:rsidTr="007B4018">
        <w:tc>
          <w:tcPr>
            <w:tcW w:w="3076" w:type="dxa"/>
          </w:tcPr>
          <w:p w:rsidR="007B4018" w:rsidRPr="00E313C4" w:rsidRDefault="007B4018" w:rsidP="007B4018">
            <w:pPr>
              <w:keepNext/>
              <w:spacing w:line="360" w:lineRule="auto"/>
              <w:jc w:val="both"/>
              <w:rPr>
                <w:sz w:val="20"/>
              </w:rPr>
            </w:pPr>
            <w:r w:rsidRPr="00E313C4">
              <w:rPr>
                <w:rFonts w:cs="Arial"/>
                <w:i/>
                <w:position w:val="-30"/>
                <w:sz w:val="20"/>
              </w:rPr>
              <w:object w:dxaOrig="2400" w:dyaOrig="720">
                <v:shape id="_x0000_i1205" type="#_x0000_t75" style="width:125.3pt;height:38.35pt" o:ole="">
                  <v:imagedata r:id="rId494" o:title=""/>
                </v:shape>
                <o:OLEObject Type="Embed" ProgID="Equation.3" ShapeID="_x0000_i1205" DrawAspect="Content" ObjectID="_1505922539" r:id="rId495"/>
              </w:object>
            </w:r>
          </w:p>
          <w:p w:rsidR="007B4018" w:rsidRPr="00E313C4" w:rsidRDefault="007B4018" w:rsidP="007B4018">
            <w:pPr>
              <w:pStyle w:val="Caption"/>
              <w:jc w:val="both"/>
              <w:rPr>
                <w:rFonts w:ascii="EYInterstate Light" w:hAnsi="EYInterstate Light"/>
                <w:i/>
              </w:rPr>
            </w:pPr>
            <w:r w:rsidRPr="00E313C4">
              <w:rPr>
                <w:rFonts w:ascii="EYInterstate Light" w:hAnsi="EYInterstate Light"/>
              </w:rPr>
              <w:t xml:space="preserve">  </w:t>
            </w:r>
          </w:p>
        </w:tc>
        <w:tc>
          <w:tcPr>
            <w:tcW w:w="4052" w:type="dxa"/>
          </w:tcPr>
          <w:p w:rsidR="007B4018" w:rsidRPr="00E313C4" w:rsidRDefault="007B4018" w:rsidP="007B4018">
            <w:pPr>
              <w:spacing w:line="360" w:lineRule="auto"/>
              <w:ind w:left="992"/>
              <w:jc w:val="right"/>
              <w:rPr>
                <w:rFonts w:cs="Arial"/>
                <w:sz w:val="20"/>
              </w:rPr>
            </w:pPr>
          </w:p>
        </w:tc>
      </w:tr>
    </w:tbl>
    <w:p w:rsidR="007B4018" w:rsidRPr="00E313C4" w:rsidRDefault="007B4018" w:rsidP="007B4018">
      <w:pPr>
        <w:spacing w:line="360" w:lineRule="auto"/>
        <w:jc w:val="both"/>
        <w:rPr>
          <w:rFonts w:cs="Arial"/>
          <w:sz w:val="20"/>
        </w:rPr>
      </w:pPr>
      <w:r w:rsidRPr="00E313C4">
        <w:rPr>
          <w:rFonts w:cs="Arial"/>
          <w:sz w:val="20"/>
        </w:rPr>
        <w:t>Where:</w:t>
      </w:r>
    </w:p>
    <w:p w:rsidR="00A569EC" w:rsidRDefault="007B4018" w:rsidP="00A569EC">
      <w:pPr>
        <w:spacing w:line="360" w:lineRule="auto"/>
        <w:ind w:firstLine="1077"/>
        <w:jc w:val="both"/>
        <w:rPr>
          <w:rFonts w:cs="Arial"/>
          <w:sz w:val="20"/>
        </w:rPr>
      </w:pPr>
      <w:r w:rsidRPr="00E313C4">
        <w:rPr>
          <w:position w:val="-12"/>
          <w:sz w:val="20"/>
        </w:rPr>
        <w:object w:dxaOrig="460" w:dyaOrig="380">
          <v:shape id="_x0000_i1206" type="#_x0000_t75" style="width:23.4pt;height:18.7pt" o:ole="">
            <v:imagedata r:id="rId496" o:title=""/>
          </v:shape>
          <o:OLEObject Type="Embed" ProgID="Equation.3" ShapeID="_x0000_i1206" DrawAspect="Content" ObjectID="_1505922540" r:id="rId497"/>
        </w:object>
      </w:r>
      <w:r w:rsidRPr="00E313C4">
        <w:rPr>
          <w:rFonts w:cs="Arial"/>
          <w:sz w:val="20"/>
        </w:rPr>
        <w:t xml:space="preserve"> – Number of transmission mode sections per transmission line, units. </w:t>
      </w:r>
    </w:p>
    <w:p w:rsidR="007B4018" w:rsidRPr="00E313C4" w:rsidRDefault="007B4018" w:rsidP="00A569EC">
      <w:pPr>
        <w:spacing w:line="360" w:lineRule="auto"/>
        <w:ind w:left="1077"/>
        <w:jc w:val="both"/>
        <w:rPr>
          <w:rFonts w:cs="Arial"/>
          <w:sz w:val="20"/>
        </w:rPr>
      </w:pPr>
      <w:r w:rsidRPr="00E313C4">
        <w:rPr>
          <w:rFonts w:cs="Arial"/>
          <w:sz w:val="20"/>
        </w:rPr>
        <w:t xml:space="preserve">i – </w:t>
      </w:r>
      <w:r w:rsidR="00A569EC" w:rsidRPr="00E313C4">
        <w:rPr>
          <w:rFonts w:cs="Arial"/>
          <w:sz w:val="20"/>
        </w:rPr>
        <w:t xml:space="preserve">Ethernet links at 10 Mbit/s, 20 Mbit/s, </w:t>
      </w:r>
      <w:r w:rsidR="00A569EC">
        <w:rPr>
          <w:rFonts w:cs="Arial"/>
          <w:sz w:val="20"/>
        </w:rPr>
        <w:t>5</w:t>
      </w:r>
      <w:r w:rsidR="00A569EC" w:rsidRPr="00E313C4">
        <w:rPr>
          <w:rFonts w:cs="Arial"/>
          <w:sz w:val="20"/>
        </w:rPr>
        <w:t>0</w:t>
      </w:r>
      <w:r w:rsidR="00A569EC">
        <w:rPr>
          <w:rFonts w:cs="Arial"/>
          <w:sz w:val="20"/>
        </w:rPr>
        <w:t xml:space="preserve"> Mbit/s, </w:t>
      </w:r>
      <w:r w:rsidR="00A569EC" w:rsidRPr="00E313C4">
        <w:rPr>
          <w:rFonts w:cs="Arial"/>
          <w:sz w:val="20"/>
        </w:rPr>
        <w:t>100</w:t>
      </w:r>
      <w:r w:rsidR="00A569EC">
        <w:rPr>
          <w:rFonts w:cs="Arial"/>
          <w:sz w:val="20"/>
        </w:rPr>
        <w:t xml:space="preserve"> Mbit/s, 150 Mbit/s and 200 Mbit/s.</w:t>
      </w:r>
    </w:p>
    <w:p w:rsidR="007B4018" w:rsidRPr="00E313C4" w:rsidRDefault="007B4018" w:rsidP="00A569EC">
      <w:pPr>
        <w:spacing w:line="360" w:lineRule="auto"/>
        <w:ind w:left="1077"/>
        <w:jc w:val="both"/>
        <w:rPr>
          <w:rFonts w:cs="Arial"/>
          <w:sz w:val="20"/>
        </w:rPr>
      </w:pPr>
      <w:r w:rsidRPr="00E313C4">
        <w:rPr>
          <w:position w:val="-6"/>
          <w:sz w:val="20"/>
        </w:rPr>
        <w:object w:dxaOrig="240" w:dyaOrig="220">
          <v:shape id="_x0000_i1207" type="#_x0000_t75" style="width:12.15pt;height:11.2pt" o:ole="">
            <v:imagedata r:id="rId488" o:title=""/>
          </v:shape>
          <o:OLEObject Type="Embed" ProgID="Equation.3" ShapeID="_x0000_i1207" DrawAspect="Content" ObjectID="_1505922541" r:id="rId498"/>
        </w:object>
      </w:r>
      <w:r w:rsidRPr="00E313C4">
        <w:rPr>
          <w:rFonts w:cs="Arial"/>
          <w:sz w:val="20"/>
          <w:vertAlign w:val="subscript"/>
        </w:rPr>
        <w:t>BTS</w:t>
      </w:r>
      <w:r w:rsidRPr="00E313C4">
        <w:rPr>
          <w:rFonts w:cs="Arial"/>
          <w:sz w:val="20"/>
        </w:rPr>
        <w:t xml:space="preserve"> – Average number of BTS sites</w:t>
      </w:r>
      <w:r w:rsidR="00A569EC">
        <w:rPr>
          <w:rFonts w:cs="Arial"/>
          <w:sz w:val="20"/>
        </w:rPr>
        <w:t xml:space="preserve"> per transmission line, units. </w:t>
      </w:r>
    </w:p>
    <w:p w:rsidR="007B4018" w:rsidRPr="00E313C4" w:rsidRDefault="007B4018" w:rsidP="00A569EC">
      <w:pPr>
        <w:spacing w:line="360" w:lineRule="auto"/>
        <w:ind w:left="1077"/>
        <w:jc w:val="both"/>
        <w:rPr>
          <w:rFonts w:cs="Arial"/>
          <w:sz w:val="20"/>
        </w:rPr>
      </w:pPr>
      <w:r w:rsidRPr="00E313C4">
        <w:rPr>
          <w:rFonts w:cs="Arial"/>
          <w:sz w:val="20"/>
        </w:rPr>
        <w:t>N</w:t>
      </w:r>
      <w:r w:rsidRPr="00E313C4">
        <w:rPr>
          <w:rFonts w:cs="Arial"/>
          <w:sz w:val="20"/>
          <w:vertAlign w:val="superscript"/>
        </w:rPr>
        <w:t>sec</w:t>
      </w:r>
      <w:r w:rsidRPr="00E313C4">
        <w:rPr>
          <w:rFonts w:cs="Arial"/>
          <w:sz w:val="20"/>
        </w:rPr>
        <w:t xml:space="preserve"> – Total number of transmission modes sections per transmission line, units. </w:t>
      </w:r>
    </w:p>
    <w:p w:rsidR="007B4018" w:rsidRPr="00E313C4" w:rsidRDefault="007B4018" w:rsidP="007B4018">
      <w:pPr>
        <w:spacing w:line="360" w:lineRule="auto"/>
        <w:jc w:val="both"/>
        <w:rPr>
          <w:rFonts w:cs="Arial"/>
          <w:sz w:val="20"/>
        </w:rPr>
      </w:pPr>
      <w:r w:rsidRPr="00E313C4">
        <w:rPr>
          <w:rFonts w:cs="Arial"/>
          <w:sz w:val="20"/>
        </w:rPr>
        <w:t>Finally, Ethernet</w:t>
      </w:r>
      <w:r w:rsidR="00A569EC">
        <w:rPr>
          <w:rFonts w:cs="Arial"/>
          <w:sz w:val="20"/>
        </w:rPr>
        <w:t xml:space="preserve"> </w:t>
      </w:r>
      <w:r w:rsidRPr="00E313C4">
        <w:rPr>
          <w:rFonts w:cs="Arial"/>
          <w:sz w:val="20"/>
        </w:rPr>
        <w:t>radio links number by different transmission modes (</w:t>
      </w:r>
      <w:r w:rsidRPr="00E313C4">
        <w:rPr>
          <w:rFonts w:cs="Arial"/>
          <w:position w:val="-12"/>
          <w:sz w:val="20"/>
        </w:rPr>
        <w:object w:dxaOrig="580" w:dyaOrig="380">
          <v:shape id="_x0000_i1208" type="#_x0000_t75" style="width:29pt;height:18.7pt" o:ole="">
            <v:imagedata r:id="rId499" o:title=""/>
          </v:shape>
          <o:OLEObject Type="Embed" ProgID="Equation.3" ShapeID="_x0000_i1208" DrawAspect="Content" ObjectID="_1505922542" r:id="rId500"/>
        </w:object>
      </w:r>
      <w:r w:rsidRPr="00E313C4">
        <w:rPr>
          <w:rFonts w:cs="Arial"/>
          <w:sz w:val="20"/>
        </w:rPr>
        <w:t>, units) is calculated according to the following formula:</w:t>
      </w:r>
    </w:p>
    <w:tbl>
      <w:tblPr>
        <w:tblW w:w="0" w:type="auto"/>
        <w:tblLook w:val="01E0" w:firstRow="1" w:lastRow="1" w:firstColumn="1" w:lastColumn="1" w:noHBand="0" w:noVBand="0"/>
      </w:tblPr>
      <w:tblGrid>
        <w:gridCol w:w="3076"/>
        <w:gridCol w:w="4052"/>
      </w:tblGrid>
      <w:tr w:rsidR="007B4018" w:rsidRPr="00E313C4" w:rsidTr="007B4018">
        <w:tc>
          <w:tcPr>
            <w:tcW w:w="3076" w:type="dxa"/>
          </w:tcPr>
          <w:p w:rsidR="007B4018" w:rsidRPr="00E313C4" w:rsidRDefault="007B4018" w:rsidP="007B4018">
            <w:pPr>
              <w:keepNext/>
              <w:spacing w:line="360" w:lineRule="auto"/>
              <w:jc w:val="both"/>
              <w:rPr>
                <w:sz w:val="20"/>
              </w:rPr>
            </w:pPr>
            <w:r w:rsidRPr="00E313C4">
              <w:rPr>
                <w:rFonts w:cs="Arial"/>
                <w:i/>
                <w:position w:val="-12"/>
                <w:sz w:val="20"/>
              </w:rPr>
              <w:object w:dxaOrig="1980" w:dyaOrig="380">
                <v:shape id="_x0000_i1209" type="#_x0000_t75" style="width:99.1pt;height:18.7pt" o:ole="">
                  <v:imagedata r:id="rId501" o:title=""/>
                </v:shape>
                <o:OLEObject Type="Embed" ProgID="Equation.3" ShapeID="_x0000_i1209" DrawAspect="Content" ObjectID="_1505922543" r:id="rId502"/>
              </w:object>
            </w:r>
          </w:p>
          <w:p w:rsidR="007B4018" w:rsidRPr="00E313C4" w:rsidRDefault="007B4018" w:rsidP="007B4018">
            <w:pPr>
              <w:pStyle w:val="Caption"/>
              <w:jc w:val="both"/>
              <w:rPr>
                <w:rFonts w:ascii="EYInterstate Light" w:hAnsi="EYInterstate Light"/>
              </w:rPr>
            </w:pPr>
            <w:r w:rsidRPr="00E313C4">
              <w:rPr>
                <w:rFonts w:ascii="EYInterstate Light" w:hAnsi="EYInterstate Light"/>
              </w:rPr>
              <w:t xml:space="preserve">  </w:t>
            </w:r>
          </w:p>
        </w:tc>
        <w:tc>
          <w:tcPr>
            <w:tcW w:w="4052" w:type="dxa"/>
          </w:tcPr>
          <w:p w:rsidR="007B4018" w:rsidRPr="00E313C4" w:rsidRDefault="007B4018" w:rsidP="007B4018">
            <w:pPr>
              <w:spacing w:line="360" w:lineRule="auto"/>
              <w:ind w:left="992"/>
              <w:jc w:val="right"/>
              <w:rPr>
                <w:rFonts w:cs="Arial"/>
                <w:sz w:val="20"/>
              </w:rPr>
            </w:pPr>
          </w:p>
        </w:tc>
      </w:tr>
    </w:tbl>
    <w:p w:rsidR="007B4018" w:rsidRPr="00E313C4" w:rsidRDefault="007B4018" w:rsidP="007B4018">
      <w:pPr>
        <w:spacing w:line="360" w:lineRule="auto"/>
        <w:jc w:val="both"/>
        <w:rPr>
          <w:rFonts w:cs="Arial"/>
          <w:sz w:val="20"/>
        </w:rPr>
      </w:pPr>
      <w:r w:rsidRPr="00E313C4">
        <w:rPr>
          <w:rFonts w:cs="Arial"/>
          <w:sz w:val="20"/>
        </w:rPr>
        <w:t>Where:</w:t>
      </w:r>
    </w:p>
    <w:p w:rsidR="007B4018" w:rsidRPr="00E313C4" w:rsidRDefault="007B4018" w:rsidP="00A569EC">
      <w:pPr>
        <w:spacing w:line="360" w:lineRule="auto"/>
        <w:ind w:firstLine="1077"/>
        <w:jc w:val="both"/>
        <w:rPr>
          <w:rFonts w:cs="Arial"/>
          <w:sz w:val="20"/>
        </w:rPr>
      </w:pPr>
      <w:r w:rsidRPr="00E313C4">
        <w:rPr>
          <w:rFonts w:cs="Arial"/>
          <w:position w:val="-12"/>
          <w:sz w:val="20"/>
        </w:rPr>
        <w:object w:dxaOrig="420" w:dyaOrig="380">
          <v:shape id="_x0000_i1210" type="#_x0000_t75" style="width:19.65pt;height:18.7pt" o:ole="">
            <v:imagedata r:id="rId492" o:title=""/>
          </v:shape>
          <o:OLEObject Type="Embed" ProgID="Equation.3" ShapeID="_x0000_i1210" DrawAspect="Content" ObjectID="_1505922544" r:id="rId503"/>
        </w:object>
      </w:r>
      <w:r w:rsidRPr="00E313C4">
        <w:rPr>
          <w:rFonts w:cs="Arial"/>
          <w:sz w:val="20"/>
        </w:rPr>
        <w:t xml:space="preserve"> – Share of transmission modes sections per transmission line, %;</w:t>
      </w:r>
    </w:p>
    <w:p w:rsidR="007B4018" w:rsidRPr="00E313C4" w:rsidRDefault="007B4018" w:rsidP="00A569EC">
      <w:pPr>
        <w:spacing w:line="360" w:lineRule="auto"/>
        <w:ind w:left="1077"/>
        <w:jc w:val="both"/>
        <w:rPr>
          <w:rFonts w:cs="Arial"/>
          <w:sz w:val="20"/>
        </w:rPr>
      </w:pPr>
      <w:r w:rsidRPr="00E313C4">
        <w:rPr>
          <w:rFonts w:cs="Arial"/>
          <w:sz w:val="20"/>
        </w:rPr>
        <w:t xml:space="preserve">i – </w:t>
      </w:r>
      <w:r w:rsidR="00A569EC" w:rsidRPr="00E313C4">
        <w:rPr>
          <w:rFonts w:cs="Arial"/>
          <w:sz w:val="20"/>
        </w:rPr>
        <w:t xml:space="preserve">Ethernet links at 10 Mbit/s, 20 Mbit/s, </w:t>
      </w:r>
      <w:r w:rsidR="00A569EC">
        <w:rPr>
          <w:rFonts w:cs="Arial"/>
          <w:sz w:val="20"/>
        </w:rPr>
        <w:t>5</w:t>
      </w:r>
      <w:r w:rsidR="00A569EC" w:rsidRPr="00E313C4">
        <w:rPr>
          <w:rFonts w:cs="Arial"/>
          <w:sz w:val="20"/>
        </w:rPr>
        <w:t>0</w:t>
      </w:r>
      <w:r w:rsidR="00A569EC">
        <w:rPr>
          <w:rFonts w:cs="Arial"/>
          <w:sz w:val="20"/>
        </w:rPr>
        <w:t xml:space="preserve"> Mbit/s, </w:t>
      </w:r>
      <w:r w:rsidR="00A569EC" w:rsidRPr="00E313C4">
        <w:rPr>
          <w:rFonts w:cs="Arial"/>
          <w:sz w:val="20"/>
        </w:rPr>
        <w:t>100</w:t>
      </w:r>
      <w:r w:rsidR="00A569EC">
        <w:rPr>
          <w:rFonts w:cs="Arial"/>
          <w:sz w:val="20"/>
        </w:rPr>
        <w:t xml:space="preserve"> Mbit/s, 150 Mbit/s and 200 Mbit/s.</w:t>
      </w:r>
    </w:p>
    <w:p w:rsidR="007B4018" w:rsidRPr="00E313C4" w:rsidRDefault="007B4018" w:rsidP="00A569EC">
      <w:pPr>
        <w:spacing w:line="360" w:lineRule="auto"/>
        <w:ind w:firstLine="1077"/>
        <w:jc w:val="both"/>
        <w:rPr>
          <w:rFonts w:cs="Arial"/>
          <w:sz w:val="20"/>
        </w:rPr>
      </w:pPr>
      <w:r w:rsidRPr="00E313C4">
        <w:rPr>
          <w:position w:val="-12"/>
          <w:sz w:val="20"/>
        </w:rPr>
        <w:object w:dxaOrig="560" w:dyaOrig="380">
          <v:shape id="_x0000_i1211" type="#_x0000_t75" style="width:28.05pt;height:18.7pt" o:ole="">
            <v:imagedata r:id="rId504" o:title=""/>
          </v:shape>
          <o:OLEObject Type="Embed" ProgID="Equation.3" ShapeID="_x0000_i1211" DrawAspect="Content" ObjectID="_1505922545" r:id="rId505"/>
        </w:object>
      </w:r>
      <w:r w:rsidRPr="00E313C4">
        <w:rPr>
          <w:rFonts w:cs="Arial"/>
          <w:sz w:val="20"/>
        </w:rPr>
        <w:t xml:space="preserve">– Total number of sites in mobile network, units. </w:t>
      </w:r>
    </w:p>
    <w:p w:rsidR="0092788B" w:rsidRPr="0092788B" w:rsidRDefault="0092788B" w:rsidP="0092788B">
      <w:pPr>
        <w:pStyle w:val="EYHeading4"/>
      </w:pPr>
      <w:bookmarkStart w:id="489" w:name="_Toc432171441"/>
      <w:r w:rsidRPr="0092788B">
        <w:t>Core transmission</w:t>
      </w:r>
      <w:bookmarkEnd w:id="489"/>
    </w:p>
    <w:p w:rsidR="007B4018" w:rsidRPr="00A569EC" w:rsidRDefault="007B4018" w:rsidP="007B4018">
      <w:pPr>
        <w:tabs>
          <w:tab w:val="left" w:pos="3165"/>
        </w:tabs>
        <w:spacing w:line="360" w:lineRule="auto"/>
        <w:jc w:val="both"/>
        <w:rPr>
          <w:rFonts w:cs="Arial"/>
          <w:sz w:val="20"/>
        </w:rPr>
      </w:pPr>
      <w:r w:rsidRPr="00A569EC">
        <w:rPr>
          <w:rFonts w:cs="Arial"/>
          <w:sz w:val="20"/>
        </w:rPr>
        <w:t>As mentioned before, core transmission connects BSCs/RNCs/EPC and MSCs or MGWs or GGSNs.</w:t>
      </w:r>
      <w:r w:rsidR="00A569EC">
        <w:rPr>
          <w:rFonts w:cs="Arial"/>
          <w:sz w:val="20"/>
        </w:rPr>
        <w:t xml:space="preserve"> </w:t>
      </w:r>
    </w:p>
    <w:p w:rsidR="00A569EC" w:rsidRDefault="007B4018" w:rsidP="007B4018">
      <w:pPr>
        <w:tabs>
          <w:tab w:val="left" w:pos="3165"/>
        </w:tabs>
        <w:spacing w:line="360" w:lineRule="auto"/>
        <w:jc w:val="both"/>
        <w:rPr>
          <w:rFonts w:cs="Arial"/>
          <w:sz w:val="20"/>
        </w:rPr>
      </w:pPr>
      <w:r w:rsidRPr="00A569EC">
        <w:rPr>
          <w:rFonts w:cs="Arial"/>
          <w:sz w:val="20"/>
        </w:rPr>
        <w:t xml:space="preserve">First of all, the number of Ethernet radio links in BSC/RNC – MSC, BSC/RNC – MGW or EPC - GGSN hierarchy level is calculated. Below, the calculation algorithm is provided. </w:t>
      </w:r>
    </w:p>
    <w:p w:rsidR="007B4018" w:rsidRPr="00A569EC" w:rsidRDefault="007B4018" w:rsidP="007B4018">
      <w:pPr>
        <w:tabs>
          <w:tab w:val="left" w:pos="3165"/>
        </w:tabs>
        <w:spacing w:line="360" w:lineRule="auto"/>
        <w:jc w:val="both"/>
        <w:rPr>
          <w:rFonts w:cs="Arial"/>
          <w:sz w:val="20"/>
        </w:rPr>
      </w:pPr>
      <w:r w:rsidRPr="00A569EC">
        <w:rPr>
          <w:rFonts w:cs="Arial"/>
          <w:sz w:val="20"/>
        </w:rPr>
        <w:t xml:space="preserve">The number of BSC/RNC-MSC, BSC/RNC – MGW or EPC - </w:t>
      </w:r>
      <w:proofErr w:type="gramStart"/>
      <w:r w:rsidRPr="00A569EC">
        <w:rPr>
          <w:rFonts w:cs="Arial"/>
          <w:sz w:val="20"/>
        </w:rPr>
        <w:t>GGSN  sections</w:t>
      </w:r>
      <w:proofErr w:type="gramEnd"/>
      <w:r w:rsidRPr="00A569EC">
        <w:rPr>
          <w:rFonts w:cs="Arial"/>
          <w:sz w:val="20"/>
        </w:rPr>
        <w:t xml:space="preserve"> to meet capacity demand (</w:t>
      </w:r>
      <w:r w:rsidRPr="00A569EC">
        <w:rPr>
          <w:rFonts w:cs="Arial"/>
          <w:position w:val="-12"/>
          <w:sz w:val="20"/>
        </w:rPr>
        <w:object w:dxaOrig="560" w:dyaOrig="380">
          <v:shape id="_x0000_i1170" type="#_x0000_t75" style="width:28.05pt;height:18.7pt" o:ole="">
            <v:imagedata r:id="rId506" o:title=""/>
          </v:shape>
          <o:OLEObject Type="Embed" ProgID="Equation.3" ShapeID="_x0000_i1170" DrawAspect="Content" ObjectID="_1505922546" r:id="rId507"/>
        </w:object>
      </w:r>
      <w:r w:rsidRPr="00A569EC">
        <w:rPr>
          <w:rFonts w:cs="Arial"/>
          <w:sz w:val="20"/>
        </w:rPr>
        <w:t>, units) is calculated according to the following formula:</w:t>
      </w:r>
    </w:p>
    <w:tbl>
      <w:tblPr>
        <w:tblW w:w="0" w:type="auto"/>
        <w:tblLook w:val="01E0" w:firstRow="1" w:lastRow="1" w:firstColumn="1" w:lastColumn="1" w:noHBand="0" w:noVBand="0"/>
      </w:tblPr>
      <w:tblGrid>
        <w:gridCol w:w="3076"/>
        <w:gridCol w:w="4052"/>
      </w:tblGrid>
      <w:tr w:rsidR="007B4018" w:rsidRPr="00A569EC" w:rsidTr="007B4018">
        <w:tc>
          <w:tcPr>
            <w:tcW w:w="3076" w:type="dxa"/>
          </w:tcPr>
          <w:p w:rsidR="007B4018" w:rsidRPr="00A569EC" w:rsidRDefault="007B4018" w:rsidP="007B4018">
            <w:pPr>
              <w:keepNext/>
              <w:spacing w:line="360" w:lineRule="auto"/>
              <w:jc w:val="both"/>
              <w:rPr>
                <w:sz w:val="20"/>
              </w:rPr>
            </w:pPr>
            <w:r w:rsidRPr="00A569EC">
              <w:rPr>
                <w:rFonts w:cs="Arial"/>
                <w:position w:val="-50"/>
                <w:sz w:val="20"/>
              </w:rPr>
              <w:object w:dxaOrig="2180" w:dyaOrig="1120">
                <v:shape id="_x0000_i1171" type="#_x0000_t75" style="width:127.15pt;height:56.1pt" o:ole="">
                  <v:imagedata r:id="rId508" o:title=""/>
                </v:shape>
                <o:OLEObject Type="Embed" ProgID="Equation.3" ShapeID="_x0000_i1171" DrawAspect="Content" ObjectID="_1505922547" r:id="rId509"/>
              </w:object>
            </w:r>
          </w:p>
          <w:p w:rsidR="007B4018" w:rsidRPr="00A569EC" w:rsidRDefault="007B4018" w:rsidP="007B4018">
            <w:pPr>
              <w:pStyle w:val="Caption"/>
              <w:jc w:val="both"/>
              <w:rPr>
                <w:rFonts w:ascii="EYInterstate Light" w:hAnsi="EYInterstate Light"/>
              </w:rPr>
            </w:pPr>
          </w:p>
        </w:tc>
        <w:tc>
          <w:tcPr>
            <w:tcW w:w="4052" w:type="dxa"/>
          </w:tcPr>
          <w:p w:rsidR="007B4018" w:rsidRPr="00A569EC" w:rsidRDefault="00A569EC" w:rsidP="00A569EC">
            <w:pPr>
              <w:spacing w:line="360" w:lineRule="auto"/>
              <w:ind w:left="992"/>
              <w:jc w:val="right"/>
              <w:rPr>
                <w:rFonts w:cs="Arial"/>
                <w:sz w:val="20"/>
              </w:rPr>
            </w:pPr>
            <w:r>
              <w:rPr>
                <w:sz w:val="20"/>
              </w:rPr>
              <w:t xml:space="preserve">  </w:t>
            </w:r>
          </w:p>
        </w:tc>
      </w:tr>
    </w:tbl>
    <w:p w:rsidR="007B4018" w:rsidRPr="00A569EC" w:rsidRDefault="007B4018" w:rsidP="007B4018">
      <w:pPr>
        <w:spacing w:line="360" w:lineRule="auto"/>
        <w:rPr>
          <w:rFonts w:cs="Arial"/>
          <w:sz w:val="20"/>
        </w:rPr>
      </w:pPr>
      <w:r w:rsidRPr="00A569EC">
        <w:rPr>
          <w:rFonts w:cs="Arial"/>
          <w:sz w:val="20"/>
        </w:rPr>
        <w:t>Where:</w:t>
      </w:r>
    </w:p>
    <w:p w:rsidR="007B4018" w:rsidRPr="00A569EC" w:rsidRDefault="007B4018" w:rsidP="00A569EC">
      <w:pPr>
        <w:spacing w:line="360" w:lineRule="auto"/>
        <w:ind w:left="1077"/>
        <w:rPr>
          <w:rFonts w:cs="Arial"/>
          <w:sz w:val="20"/>
        </w:rPr>
      </w:pPr>
      <w:r w:rsidRPr="00A569EC">
        <w:rPr>
          <w:rFonts w:cs="Arial"/>
          <w:sz w:val="20"/>
        </w:rPr>
        <w:t>D</w:t>
      </w:r>
      <w:r w:rsidRPr="00A569EC">
        <w:rPr>
          <w:rFonts w:cs="Arial"/>
          <w:sz w:val="20"/>
          <w:vertAlign w:val="subscript"/>
        </w:rPr>
        <w:t>C</w:t>
      </w:r>
      <w:r w:rsidRPr="00A569EC">
        <w:rPr>
          <w:rFonts w:cs="Arial"/>
          <w:sz w:val="20"/>
        </w:rPr>
        <w:t xml:space="preserve"> – BSC/RNC-MSC, BSC/RNC-MGW or EPC - GGSN total demand for capacity covered by radio links, 2Mbit/s;</w:t>
      </w:r>
    </w:p>
    <w:p w:rsidR="007B4018" w:rsidRPr="00A569EC" w:rsidRDefault="007B4018" w:rsidP="00A569EC">
      <w:pPr>
        <w:tabs>
          <w:tab w:val="left" w:pos="540"/>
        </w:tabs>
        <w:spacing w:line="360" w:lineRule="auto"/>
        <w:ind w:left="1077"/>
        <w:jc w:val="both"/>
        <w:rPr>
          <w:rFonts w:cs="Arial"/>
          <w:sz w:val="20"/>
        </w:rPr>
      </w:pPr>
      <w:r w:rsidRPr="00A569EC">
        <w:rPr>
          <w:rFonts w:cs="Arial"/>
          <w:sz w:val="20"/>
        </w:rPr>
        <w:t>N</w:t>
      </w:r>
      <w:r w:rsidRPr="00A569EC">
        <w:rPr>
          <w:rFonts w:cs="Arial"/>
          <w:sz w:val="20"/>
          <w:vertAlign w:val="subscript"/>
        </w:rPr>
        <w:t>BR</w:t>
      </w:r>
      <w:r w:rsidRPr="00A569EC">
        <w:rPr>
          <w:rFonts w:cs="Arial"/>
          <w:sz w:val="20"/>
        </w:rPr>
        <w:t xml:space="preserve"> </w:t>
      </w:r>
      <w:r w:rsidR="00A569EC">
        <w:rPr>
          <w:rFonts w:cs="Arial"/>
          <w:sz w:val="20"/>
        </w:rPr>
        <w:t>– Number of BSCs, RNCs and EPC</w:t>
      </w:r>
      <w:r w:rsidRPr="00A569EC">
        <w:rPr>
          <w:rFonts w:cs="Arial"/>
          <w:sz w:val="20"/>
        </w:rPr>
        <w:t>, units;</w:t>
      </w:r>
    </w:p>
    <w:p w:rsidR="007B4018" w:rsidRPr="00A569EC" w:rsidRDefault="007B4018" w:rsidP="00A569EC">
      <w:pPr>
        <w:spacing w:line="360" w:lineRule="auto"/>
        <w:ind w:left="1077"/>
        <w:jc w:val="both"/>
        <w:rPr>
          <w:rFonts w:cs="Arial"/>
          <w:sz w:val="20"/>
        </w:rPr>
      </w:pPr>
      <w:r w:rsidRPr="00A569EC">
        <w:rPr>
          <w:position w:val="-10"/>
          <w:sz w:val="20"/>
        </w:rPr>
        <w:object w:dxaOrig="540" w:dyaOrig="360">
          <v:shape id="_x0000_i1172" type="#_x0000_t75" style="width:27.1pt;height:17.75pt" o:ole="">
            <v:imagedata r:id="rId510" o:title=""/>
          </v:shape>
          <o:OLEObject Type="Embed" ProgID="Equation.3" ShapeID="_x0000_i1172" DrawAspect="Content" ObjectID="_1505922548" r:id="rId511"/>
        </w:object>
      </w:r>
      <w:r w:rsidRPr="00A569EC">
        <w:rPr>
          <w:rFonts w:cs="Arial"/>
          <w:sz w:val="20"/>
        </w:rPr>
        <w:t xml:space="preserve"> – Maximal operational capacity of Ethernet</w:t>
      </w:r>
      <w:r w:rsidR="00A569EC">
        <w:rPr>
          <w:rFonts w:cs="Arial"/>
          <w:sz w:val="20"/>
        </w:rPr>
        <w:t xml:space="preserve"> radio link, E1.</w:t>
      </w:r>
    </w:p>
    <w:p w:rsidR="007B4018" w:rsidRPr="00A569EC" w:rsidRDefault="007B4018" w:rsidP="007B4018">
      <w:pPr>
        <w:spacing w:before="120" w:line="360" w:lineRule="auto"/>
        <w:rPr>
          <w:rFonts w:cs="Arial"/>
          <w:sz w:val="20"/>
        </w:rPr>
      </w:pPr>
      <w:r w:rsidRPr="00A569EC">
        <w:rPr>
          <w:rFonts w:cs="Arial"/>
          <w:sz w:val="20"/>
        </w:rPr>
        <w:t>The total number of Ethernet links (N</w:t>
      </w:r>
      <w:r w:rsidRPr="00A569EC">
        <w:rPr>
          <w:rFonts w:cs="Arial"/>
          <w:sz w:val="20"/>
          <w:vertAlign w:val="subscript"/>
        </w:rPr>
        <w:t>ETH</w:t>
      </w:r>
      <w:r w:rsidRPr="00A569EC">
        <w:rPr>
          <w:rFonts w:cs="Arial"/>
          <w:sz w:val="20"/>
        </w:rPr>
        <w:t>, units) is calculated according to the following formula:</w:t>
      </w:r>
    </w:p>
    <w:tbl>
      <w:tblPr>
        <w:tblW w:w="0" w:type="auto"/>
        <w:tblLook w:val="01E0" w:firstRow="1" w:lastRow="1" w:firstColumn="1" w:lastColumn="1" w:noHBand="0" w:noVBand="0"/>
      </w:tblPr>
      <w:tblGrid>
        <w:gridCol w:w="3434"/>
        <w:gridCol w:w="4207"/>
      </w:tblGrid>
      <w:tr w:rsidR="007B4018" w:rsidRPr="00A569EC" w:rsidTr="007B4018">
        <w:tc>
          <w:tcPr>
            <w:tcW w:w="3414" w:type="dxa"/>
          </w:tcPr>
          <w:p w:rsidR="007B4018" w:rsidRPr="00A569EC" w:rsidRDefault="007B4018" w:rsidP="007B4018">
            <w:pPr>
              <w:keepNext/>
              <w:spacing w:line="360" w:lineRule="auto"/>
              <w:jc w:val="both"/>
              <w:rPr>
                <w:sz w:val="20"/>
              </w:rPr>
            </w:pPr>
            <w:r w:rsidRPr="00A569EC">
              <w:rPr>
                <w:rFonts w:cs="Arial"/>
                <w:position w:val="-12"/>
                <w:sz w:val="20"/>
              </w:rPr>
              <w:object w:dxaOrig="3100" w:dyaOrig="380">
                <v:shape id="_x0000_i1173" type="#_x0000_t75" style="width:160.85pt;height:18.7pt" o:ole="">
                  <v:imagedata r:id="rId512" o:title=""/>
                </v:shape>
                <o:OLEObject Type="Embed" ProgID="Equation.3" ShapeID="_x0000_i1173" DrawAspect="Content" ObjectID="_1505922549" r:id="rId513"/>
              </w:object>
            </w:r>
          </w:p>
          <w:p w:rsidR="007B4018" w:rsidRPr="00A569EC" w:rsidRDefault="007B4018" w:rsidP="007B4018">
            <w:pPr>
              <w:pStyle w:val="Caption"/>
              <w:jc w:val="both"/>
              <w:rPr>
                <w:rFonts w:ascii="EYInterstate Light" w:hAnsi="EYInterstate Light"/>
              </w:rPr>
            </w:pPr>
            <w:r w:rsidRPr="00A569EC">
              <w:rPr>
                <w:rFonts w:ascii="EYInterstate Light" w:hAnsi="EYInterstate Light"/>
              </w:rPr>
              <w:t xml:space="preserve">  </w:t>
            </w:r>
          </w:p>
        </w:tc>
        <w:tc>
          <w:tcPr>
            <w:tcW w:w="4207" w:type="dxa"/>
          </w:tcPr>
          <w:p w:rsidR="007B4018" w:rsidRPr="00A569EC" w:rsidRDefault="007B4018" w:rsidP="007B4018">
            <w:pPr>
              <w:spacing w:line="360" w:lineRule="auto"/>
              <w:ind w:left="992"/>
              <w:jc w:val="right"/>
              <w:rPr>
                <w:rFonts w:cs="Arial"/>
                <w:sz w:val="20"/>
              </w:rPr>
            </w:pPr>
          </w:p>
        </w:tc>
      </w:tr>
    </w:tbl>
    <w:p w:rsidR="007B4018" w:rsidRPr="00A569EC" w:rsidRDefault="007B4018" w:rsidP="007B4018">
      <w:pPr>
        <w:spacing w:line="360" w:lineRule="auto"/>
        <w:rPr>
          <w:rFonts w:cs="Arial"/>
          <w:sz w:val="20"/>
        </w:rPr>
      </w:pPr>
      <w:r w:rsidRPr="00A569EC">
        <w:rPr>
          <w:rFonts w:cs="Arial"/>
          <w:sz w:val="20"/>
        </w:rPr>
        <w:t>Where:</w:t>
      </w:r>
    </w:p>
    <w:p w:rsidR="007B4018" w:rsidRPr="00A569EC" w:rsidRDefault="007B4018" w:rsidP="00A569EC">
      <w:pPr>
        <w:tabs>
          <w:tab w:val="left" w:pos="540"/>
        </w:tabs>
        <w:spacing w:line="360" w:lineRule="auto"/>
        <w:ind w:left="1077"/>
        <w:jc w:val="both"/>
        <w:rPr>
          <w:rFonts w:cs="Arial"/>
          <w:sz w:val="20"/>
        </w:rPr>
      </w:pPr>
      <w:r w:rsidRPr="00A569EC">
        <w:rPr>
          <w:rFonts w:cs="Arial"/>
          <w:sz w:val="20"/>
        </w:rPr>
        <w:t>N</w:t>
      </w:r>
      <w:r w:rsidRPr="00A569EC">
        <w:rPr>
          <w:rFonts w:cs="Arial"/>
          <w:sz w:val="20"/>
          <w:vertAlign w:val="subscript"/>
        </w:rPr>
        <w:t>BR</w:t>
      </w:r>
      <w:r w:rsidRPr="00A569EC">
        <w:rPr>
          <w:rFonts w:cs="Arial"/>
          <w:sz w:val="20"/>
        </w:rPr>
        <w:t xml:space="preserve"> – Number of BSCs, RNCs and </w:t>
      </w:r>
      <w:proofErr w:type="gramStart"/>
      <w:r w:rsidRPr="00A569EC">
        <w:rPr>
          <w:rFonts w:cs="Arial"/>
          <w:sz w:val="20"/>
        </w:rPr>
        <w:t>EPC  units</w:t>
      </w:r>
      <w:proofErr w:type="gramEnd"/>
      <w:r w:rsidRPr="00A569EC">
        <w:rPr>
          <w:rFonts w:cs="Arial"/>
          <w:sz w:val="20"/>
        </w:rPr>
        <w:t>;</w:t>
      </w:r>
    </w:p>
    <w:p w:rsidR="007B4018" w:rsidRPr="00A569EC" w:rsidRDefault="007B4018" w:rsidP="00A569EC">
      <w:pPr>
        <w:spacing w:line="360" w:lineRule="auto"/>
        <w:ind w:firstLine="1077"/>
        <w:jc w:val="both"/>
        <w:rPr>
          <w:rFonts w:cs="Arial"/>
          <w:sz w:val="20"/>
        </w:rPr>
      </w:pPr>
      <w:r w:rsidRPr="00A569EC">
        <w:rPr>
          <w:position w:val="-12"/>
          <w:sz w:val="20"/>
        </w:rPr>
        <w:object w:dxaOrig="300" w:dyaOrig="380">
          <v:shape id="_x0000_i1174" type="#_x0000_t75" style="width:14.95pt;height:18.7pt" o:ole="">
            <v:imagedata r:id="rId514" o:title=""/>
          </v:shape>
          <o:OLEObject Type="Embed" ProgID="Equation.3" ShapeID="_x0000_i1174" DrawAspect="Content" ObjectID="_1505922550" r:id="rId515"/>
        </w:object>
      </w:r>
      <w:r w:rsidRPr="00A569EC">
        <w:rPr>
          <w:rFonts w:cs="Arial"/>
          <w:sz w:val="20"/>
        </w:rPr>
        <w:t xml:space="preserve"> – Share of transmission covered by microwave links, %;</w:t>
      </w:r>
    </w:p>
    <w:p w:rsidR="007B4018" w:rsidRPr="00A569EC" w:rsidRDefault="007B4018" w:rsidP="00A569EC">
      <w:pPr>
        <w:spacing w:line="360" w:lineRule="auto"/>
        <w:ind w:firstLine="1077"/>
        <w:jc w:val="both"/>
        <w:rPr>
          <w:rFonts w:cs="Arial"/>
          <w:sz w:val="20"/>
        </w:rPr>
      </w:pPr>
      <w:proofErr w:type="gramStart"/>
      <w:r w:rsidRPr="00A569EC">
        <w:rPr>
          <w:rFonts w:cs="Arial"/>
          <w:sz w:val="20"/>
        </w:rPr>
        <w:t>α</w:t>
      </w:r>
      <w:r w:rsidRPr="00A569EC">
        <w:rPr>
          <w:rFonts w:cs="Arial"/>
          <w:sz w:val="20"/>
          <w:vertAlign w:val="subscript"/>
        </w:rPr>
        <w:t>BSC</w:t>
      </w:r>
      <w:proofErr w:type="gramEnd"/>
      <w:r w:rsidRPr="00A569EC">
        <w:rPr>
          <w:rFonts w:cs="Arial"/>
          <w:sz w:val="20"/>
        </w:rPr>
        <w:t xml:space="preserve"> – Average number of BSC sites per link (Ethernet radio links), units;</w:t>
      </w:r>
    </w:p>
    <w:p w:rsidR="007B4018" w:rsidRPr="00A569EC" w:rsidRDefault="007B4018" w:rsidP="00A569EC">
      <w:pPr>
        <w:spacing w:before="120" w:line="360" w:lineRule="auto"/>
        <w:ind w:left="1077"/>
        <w:jc w:val="both"/>
        <w:rPr>
          <w:sz w:val="20"/>
        </w:rPr>
      </w:pPr>
      <w:r w:rsidRPr="00A569EC">
        <w:rPr>
          <w:position w:val="-10"/>
          <w:sz w:val="20"/>
        </w:rPr>
        <w:object w:dxaOrig="580" w:dyaOrig="360">
          <v:shape id="_x0000_i1175" type="#_x0000_t75" style="width:29pt;height:15.9pt" o:ole="">
            <v:imagedata r:id="rId516" o:title=""/>
          </v:shape>
          <o:OLEObject Type="Embed" ProgID="Equation.3" ShapeID="_x0000_i1175" DrawAspect="Content" ObjectID="_1505922551" r:id="rId517"/>
        </w:object>
      </w:r>
      <w:r w:rsidRPr="00A569EC">
        <w:rPr>
          <w:sz w:val="20"/>
        </w:rPr>
        <w:t xml:space="preserve"> – </w:t>
      </w:r>
      <w:r w:rsidRPr="00A569EC">
        <w:rPr>
          <w:rFonts w:cs="Arial"/>
          <w:sz w:val="20"/>
        </w:rPr>
        <w:t xml:space="preserve">Number of BSC/RNC-MSC BSC/RNC-MGW or EPC - </w:t>
      </w:r>
      <w:proofErr w:type="gramStart"/>
      <w:r w:rsidRPr="00A569EC">
        <w:rPr>
          <w:rFonts w:cs="Arial"/>
          <w:sz w:val="20"/>
        </w:rPr>
        <w:t>GGSN  sections</w:t>
      </w:r>
      <w:proofErr w:type="gramEnd"/>
      <w:r w:rsidRPr="00A569EC">
        <w:rPr>
          <w:rFonts w:cs="Arial"/>
          <w:sz w:val="20"/>
        </w:rPr>
        <w:t xml:space="preserve"> to meet capacity requirements, units</w:t>
      </w:r>
      <w:r w:rsidRPr="00A569EC">
        <w:rPr>
          <w:sz w:val="20"/>
        </w:rPr>
        <w:t>.</w:t>
      </w:r>
    </w:p>
    <w:p w:rsidR="007B4018" w:rsidRPr="00A569EC" w:rsidRDefault="007B4018" w:rsidP="007B4018">
      <w:pPr>
        <w:spacing w:line="360" w:lineRule="auto"/>
        <w:rPr>
          <w:rFonts w:cs="Arial"/>
          <w:sz w:val="20"/>
        </w:rPr>
      </w:pPr>
      <w:r w:rsidRPr="00A569EC">
        <w:rPr>
          <w:rFonts w:cs="Arial"/>
          <w:sz w:val="20"/>
        </w:rPr>
        <w:t>If N</w:t>
      </w:r>
      <w:r w:rsidRPr="00A569EC">
        <w:rPr>
          <w:rFonts w:cs="Arial"/>
          <w:sz w:val="20"/>
          <w:vertAlign w:val="subscript"/>
        </w:rPr>
        <w:t>ETH</w:t>
      </w:r>
      <w:r w:rsidRPr="00A569EC">
        <w:rPr>
          <w:rFonts w:cs="Arial"/>
          <w:sz w:val="20"/>
        </w:rPr>
        <w:t xml:space="preserve"> is not an integer number, it is rounded to integer.</w:t>
      </w:r>
    </w:p>
    <w:p w:rsidR="007B4018" w:rsidRPr="00A569EC" w:rsidRDefault="007B4018" w:rsidP="007B4018">
      <w:pPr>
        <w:spacing w:before="120" w:line="360" w:lineRule="auto"/>
        <w:jc w:val="both"/>
        <w:rPr>
          <w:rFonts w:cs="Arial"/>
          <w:sz w:val="20"/>
        </w:rPr>
      </w:pPr>
      <w:r w:rsidRPr="00A569EC">
        <w:rPr>
          <w:rFonts w:cs="Arial"/>
          <w:sz w:val="20"/>
        </w:rPr>
        <w:t>There is an assumption adopted that the average number of BSC sites per transmission line is two.</w:t>
      </w:r>
    </w:p>
    <w:p w:rsidR="007B4018" w:rsidRPr="00A569EC" w:rsidRDefault="007B4018" w:rsidP="007B4018">
      <w:pPr>
        <w:spacing w:before="120" w:line="360" w:lineRule="auto"/>
        <w:jc w:val="both"/>
        <w:rPr>
          <w:rFonts w:cs="Arial"/>
          <w:sz w:val="20"/>
        </w:rPr>
      </w:pPr>
      <w:r w:rsidRPr="00A569EC">
        <w:rPr>
          <w:rFonts w:cs="Arial"/>
          <w:sz w:val="20"/>
        </w:rPr>
        <w:t xml:space="preserve">Alternative technology for transporting data in </w:t>
      </w:r>
      <w:bookmarkStart w:id="490" w:name="OLE_LINK3"/>
      <w:bookmarkStart w:id="491" w:name="OLE_LINK6"/>
      <w:r w:rsidRPr="00A569EC">
        <w:rPr>
          <w:rFonts w:cs="Arial"/>
          <w:sz w:val="20"/>
        </w:rPr>
        <w:t>BSC/RNC – MSC</w:t>
      </w:r>
      <w:bookmarkEnd w:id="490"/>
      <w:bookmarkEnd w:id="491"/>
      <w:proofErr w:type="gramStart"/>
      <w:r w:rsidRPr="00A569EC">
        <w:rPr>
          <w:rFonts w:cs="Arial"/>
          <w:sz w:val="20"/>
        </w:rPr>
        <w:t>,BSC</w:t>
      </w:r>
      <w:proofErr w:type="gramEnd"/>
      <w:r w:rsidRPr="00A569EC">
        <w:rPr>
          <w:rFonts w:cs="Arial"/>
          <w:sz w:val="20"/>
        </w:rPr>
        <w:t>/RNC – MGW or EPC - GGSN hierarchy level is data transmission services. Kilometers as additional measure besides pieces of data transmission services are calculated, as the costs of data transmission services increase together with the increasing distance between BSC/RNC and MSC/MGW or EPC and GGSN. Having in mind the pricing model the suppliers are using (access part is usually shorter but more expensive comparing with core network)</w:t>
      </w:r>
      <w:proofErr w:type="gramStart"/>
      <w:r w:rsidRPr="00A569EC">
        <w:rPr>
          <w:rFonts w:cs="Arial"/>
          <w:sz w:val="20"/>
        </w:rPr>
        <w:t>,</w:t>
      </w:r>
      <w:proofErr w:type="gramEnd"/>
      <w:r w:rsidRPr="00A569EC">
        <w:rPr>
          <w:rFonts w:cs="Arial"/>
          <w:sz w:val="20"/>
        </w:rPr>
        <w:t xml:space="preserve"> Operators have to provide weighted (access and core network) average price of data transmission services for 1 km. </w:t>
      </w:r>
    </w:p>
    <w:p w:rsidR="007B4018" w:rsidRPr="00A569EC" w:rsidRDefault="007B4018" w:rsidP="007B4018">
      <w:pPr>
        <w:spacing w:line="360" w:lineRule="auto"/>
        <w:jc w:val="both"/>
        <w:rPr>
          <w:rFonts w:cs="Arial"/>
          <w:sz w:val="20"/>
        </w:rPr>
      </w:pPr>
      <w:r w:rsidRPr="00A569EC">
        <w:rPr>
          <w:rFonts w:cs="Arial"/>
          <w:sz w:val="20"/>
        </w:rPr>
        <w:t xml:space="preserve">The number of data transmission services BSC/RNC-MSC, BSC/RNC-MGW or EPC - GGSN </w:t>
      </w:r>
      <w:r w:rsidR="00A569EC">
        <w:rPr>
          <w:rFonts w:cs="Arial"/>
          <w:sz w:val="20"/>
        </w:rPr>
        <w:t>(</w:t>
      </w:r>
      <w:r w:rsidRPr="00A569EC">
        <w:rPr>
          <w:position w:val="-12"/>
          <w:sz w:val="20"/>
        </w:rPr>
        <w:object w:dxaOrig="1380" w:dyaOrig="380">
          <v:shape id="_x0000_i1176" type="#_x0000_t75" style="width:71.05pt;height:18.7pt" o:ole="">
            <v:imagedata r:id="rId518" o:title=""/>
          </v:shape>
          <o:OLEObject Type="Embed" ProgID="Equation.3" ShapeID="_x0000_i1176" DrawAspect="Content" ObjectID="_1505922552" r:id="rId519"/>
        </w:object>
      </w:r>
      <w:r w:rsidRPr="00A569EC">
        <w:rPr>
          <w:rFonts w:cs="Arial"/>
          <w:sz w:val="20"/>
        </w:rPr>
        <w:t>, units) is calculated according to the following formula:</w:t>
      </w:r>
    </w:p>
    <w:tbl>
      <w:tblPr>
        <w:tblW w:w="0" w:type="auto"/>
        <w:tblInd w:w="108" w:type="dxa"/>
        <w:tblLook w:val="01E0" w:firstRow="1" w:lastRow="1" w:firstColumn="1" w:lastColumn="1" w:noHBand="0" w:noVBand="0"/>
      </w:tblPr>
      <w:tblGrid>
        <w:gridCol w:w="2968"/>
        <w:gridCol w:w="4052"/>
      </w:tblGrid>
      <w:tr w:rsidR="007B4018" w:rsidRPr="00A569EC" w:rsidTr="007B4018">
        <w:tc>
          <w:tcPr>
            <w:tcW w:w="2968" w:type="dxa"/>
          </w:tcPr>
          <w:p w:rsidR="007B4018" w:rsidRPr="00A569EC" w:rsidRDefault="007B4018" w:rsidP="007B4018">
            <w:pPr>
              <w:keepNext/>
              <w:spacing w:line="360" w:lineRule="auto"/>
              <w:jc w:val="both"/>
              <w:rPr>
                <w:sz w:val="20"/>
              </w:rPr>
            </w:pPr>
            <w:r w:rsidRPr="00A569EC">
              <w:rPr>
                <w:rFonts w:cs="Arial"/>
                <w:position w:val="-12"/>
                <w:sz w:val="20"/>
              </w:rPr>
              <w:object w:dxaOrig="2439" w:dyaOrig="380">
                <v:shape id="_x0000_i1177" type="#_x0000_t75" style="width:120.6pt;height:18.7pt" o:ole="">
                  <v:imagedata r:id="rId520" o:title=""/>
                </v:shape>
                <o:OLEObject Type="Embed" ProgID="Equation.3" ShapeID="_x0000_i1177" DrawAspect="Content" ObjectID="_1505922553" r:id="rId521"/>
              </w:object>
            </w:r>
          </w:p>
          <w:p w:rsidR="007B4018" w:rsidRPr="00A569EC" w:rsidRDefault="007B4018" w:rsidP="007B4018">
            <w:pPr>
              <w:pStyle w:val="Caption"/>
              <w:jc w:val="both"/>
              <w:rPr>
                <w:rFonts w:ascii="EYInterstate Light" w:hAnsi="EYInterstate Light"/>
              </w:rPr>
            </w:pPr>
            <w:r w:rsidRPr="00A569EC">
              <w:rPr>
                <w:rFonts w:ascii="EYInterstate Light" w:hAnsi="EYInterstate Light"/>
              </w:rPr>
              <w:t xml:space="preserve">  </w:t>
            </w:r>
          </w:p>
        </w:tc>
        <w:tc>
          <w:tcPr>
            <w:tcW w:w="4052" w:type="dxa"/>
          </w:tcPr>
          <w:p w:rsidR="007B4018" w:rsidRPr="00A569EC" w:rsidRDefault="007B4018" w:rsidP="007B4018">
            <w:pPr>
              <w:spacing w:line="360" w:lineRule="auto"/>
              <w:ind w:left="992"/>
              <w:jc w:val="right"/>
              <w:rPr>
                <w:rFonts w:cs="Arial"/>
                <w:sz w:val="20"/>
              </w:rPr>
            </w:pPr>
          </w:p>
        </w:tc>
      </w:tr>
    </w:tbl>
    <w:p w:rsidR="007B4018" w:rsidRPr="00A569EC" w:rsidRDefault="007B4018" w:rsidP="007B4018">
      <w:pPr>
        <w:spacing w:line="360" w:lineRule="auto"/>
        <w:jc w:val="both"/>
        <w:rPr>
          <w:rFonts w:cs="Arial"/>
          <w:sz w:val="20"/>
        </w:rPr>
      </w:pPr>
      <w:r w:rsidRPr="00A569EC">
        <w:rPr>
          <w:rFonts w:cs="Arial"/>
          <w:sz w:val="20"/>
        </w:rPr>
        <w:t>Where:</w:t>
      </w:r>
    </w:p>
    <w:p w:rsidR="007B4018" w:rsidRPr="00A569EC" w:rsidRDefault="007B4018" w:rsidP="00A569EC">
      <w:pPr>
        <w:spacing w:line="360" w:lineRule="auto"/>
        <w:ind w:left="1077"/>
        <w:jc w:val="both"/>
        <w:rPr>
          <w:rFonts w:cs="Arial"/>
          <w:sz w:val="20"/>
        </w:rPr>
      </w:pPr>
      <w:r w:rsidRPr="00A569EC">
        <w:rPr>
          <w:rFonts w:cs="Arial"/>
          <w:sz w:val="20"/>
        </w:rPr>
        <w:t>N</w:t>
      </w:r>
      <w:r w:rsidRPr="00A569EC">
        <w:rPr>
          <w:rFonts w:cs="Arial"/>
          <w:sz w:val="20"/>
          <w:vertAlign w:val="subscript"/>
        </w:rPr>
        <w:t>BR</w:t>
      </w:r>
      <w:r w:rsidRPr="00A569EC">
        <w:rPr>
          <w:rFonts w:cs="Arial"/>
          <w:sz w:val="20"/>
        </w:rPr>
        <w:t xml:space="preserve"> – Number of BSCs RNCs and EPC</w:t>
      </w:r>
      <w:r w:rsidR="00A569EC">
        <w:rPr>
          <w:rFonts w:cs="Arial"/>
          <w:sz w:val="20"/>
        </w:rPr>
        <w:t xml:space="preserve">, </w:t>
      </w:r>
      <w:r w:rsidRPr="00A569EC">
        <w:rPr>
          <w:rFonts w:cs="Arial"/>
          <w:sz w:val="20"/>
        </w:rPr>
        <w:t>units.</w:t>
      </w:r>
    </w:p>
    <w:p w:rsidR="007B4018" w:rsidRPr="00A569EC" w:rsidRDefault="007B4018" w:rsidP="00A569EC">
      <w:pPr>
        <w:spacing w:line="360" w:lineRule="auto"/>
        <w:ind w:firstLine="1077"/>
        <w:jc w:val="both"/>
        <w:rPr>
          <w:rFonts w:cs="Arial"/>
          <w:sz w:val="20"/>
        </w:rPr>
      </w:pPr>
      <w:r w:rsidRPr="00A569EC">
        <w:rPr>
          <w:position w:val="-10"/>
          <w:sz w:val="20"/>
        </w:rPr>
        <w:object w:dxaOrig="300" w:dyaOrig="360">
          <v:shape id="_x0000_i1215" type="#_x0000_t75" style="width:14.95pt;height:15.9pt" o:ole="">
            <v:imagedata r:id="rId522" o:title=""/>
          </v:shape>
          <o:OLEObject Type="Embed" ProgID="Equation.3" ShapeID="_x0000_i1215" DrawAspect="Content" ObjectID="_1505922554" r:id="rId523"/>
        </w:object>
      </w:r>
      <w:r w:rsidRPr="00A569EC">
        <w:rPr>
          <w:rFonts w:cs="Arial"/>
          <w:sz w:val="20"/>
        </w:rPr>
        <w:t xml:space="preserve"> – Share of transmission covered by data transmission services, %.</w:t>
      </w:r>
    </w:p>
    <w:p w:rsidR="007B4018" w:rsidRPr="00A569EC" w:rsidRDefault="007B4018" w:rsidP="007B4018">
      <w:pPr>
        <w:spacing w:before="120" w:line="360" w:lineRule="auto"/>
        <w:rPr>
          <w:rFonts w:cs="Arial"/>
          <w:sz w:val="20"/>
        </w:rPr>
      </w:pPr>
      <w:r w:rsidRPr="00A569EC">
        <w:rPr>
          <w:rFonts w:cs="Arial"/>
          <w:sz w:val="20"/>
        </w:rPr>
        <w:lastRenderedPageBreak/>
        <w:t>The total length of data transmission services</w:t>
      </w:r>
      <w:r w:rsidR="00A569EC">
        <w:rPr>
          <w:rFonts w:cs="Arial"/>
          <w:sz w:val="20"/>
        </w:rPr>
        <w:t xml:space="preserve"> in BSC/RNC – MSC, </w:t>
      </w:r>
      <w:r w:rsidRPr="00A569EC">
        <w:rPr>
          <w:rFonts w:cs="Arial"/>
          <w:sz w:val="20"/>
        </w:rPr>
        <w:t>BSC/RNC – MGW or EPC - GGSN</w:t>
      </w:r>
      <w:r w:rsidRPr="00A569EC">
        <w:rPr>
          <w:rFonts w:cs="Arial"/>
          <w:i/>
          <w:sz w:val="20"/>
        </w:rPr>
        <w:t xml:space="preserve"> </w:t>
      </w:r>
      <w:r w:rsidRPr="00A569EC">
        <w:rPr>
          <w:rFonts w:cs="Arial"/>
          <w:sz w:val="20"/>
        </w:rPr>
        <w:t>(L</w:t>
      </w:r>
      <w:r w:rsidRPr="00A569EC">
        <w:rPr>
          <w:rFonts w:cs="Arial"/>
          <w:sz w:val="20"/>
          <w:vertAlign w:val="subscript"/>
        </w:rPr>
        <w:t>BSC-MSC/MGW</w:t>
      </w:r>
      <w:r w:rsidRPr="00A569EC">
        <w:rPr>
          <w:rFonts w:cs="Arial"/>
          <w:sz w:val="20"/>
        </w:rPr>
        <w:t>, km) is calculated according to the following formula:</w:t>
      </w:r>
    </w:p>
    <w:tbl>
      <w:tblPr>
        <w:tblW w:w="0" w:type="auto"/>
        <w:tblLook w:val="01E0" w:firstRow="1" w:lastRow="1" w:firstColumn="1" w:lastColumn="1" w:noHBand="0" w:noVBand="0"/>
      </w:tblPr>
      <w:tblGrid>
        <w:gridCol w:w="4610"/>
        <w:gridCol w:w="2608"/>
      </w:tblGrid>
      <w:tr w:rsidR="007B4018" w:rsidRPr="00A569EC" w:rsidTr="007B4018">
        <w:tc>
          <w:tcPr>
            <w:tcW w:w="4588" w:type="dxa"/>
          </w:tcPr>
          <w:p w:rsidR="007B4018" w:rsidRPr="00A569EC" w:rsidRDefault="007B4018" w:rsidP="007B4018">
            <w:pPr>
              <w:keepNext/>
              <w:spacing w:line="360" w:lineRule="auto"/>
              <w:jc w:val="both"/>
              <w:rPr>
                <w:sz w:val="20"/>
              </w:rPr>
            </w:pPr>
            <w:r w:rsidRPr="00A569EC">
              <w:rPr>
                <w:rFonts w:cs="Arial"/>
                <w:position w:val="-12"/>
                <w:sz w:val="20"/>
              </w:rPr>
              <w:object w:dxaOrig="4380" w:dyaOrig="380">
                <v:shape id="_x0000_i1178" type="#_x0000_t75" style="width:219.75pt;height:18.7pt" o:ole="">
                  <v:imagedata r:id="rId524" o:title=""/>
                </v:shape>
                <o:OLEObject Type="Embed" ProgID="Equation.3" ShapeID="_x0000_i1178" DrawAspect="Content" ObjectID="_1505922555" r:id="rId525"/>
              </w:object>
            </w:r>
          </w:p>
          <w:p w:rsidR="007B4018" w:rsidRPr="00A569EC" w:rsidRDefault="007B4018" w:rsidP="007B4018">
            <w:pPr>
              <w:pStyle w:val="Caption"/>
              <w:jc w:val="both"/>
              <w:rPr>
                <w:rFonts w:ascii="EYInterstate Light" w:hAnsi="EYInterstate Light"/>
              </w:rPr>
            </w:pPr>
            <w:r w:rsidRPr="00A569EC">
              <w:rPr>
                <w:rFonts w:ascii="EYInterstate Light" w:hAnsi="EYInterstate Light"/>
              </w:rPr>
              <w:t xml:space="preserve">  </w:t>
            </w:r>
          </w:p>
        </w:tc>
        <w:tc>
          <w:tcPr>
            <w:tcW w:w="2608" w:type="dxa"/>
          </w:tcPr>
          <w:p w:rsidR="007B4018" w:rsidRPr="00A569EC" w:rsidRDefault="007B4018" w:rsidP="007B4018">
            <w:pPr>
              <w:spacing w:line="360" w:lineRule="auto"/>
              <w:ind w:left="992"/>
              <w:jc w:val="right"/>
              <w:rPr>
                <w:rFonts w:cs="Arial"/>
                <w:sz w:val="20"/>
              </w:rPr>
            </w:pPr>
          </w:p>
        </w:tc>
      </w:tr>
    </w:tbl>
    <w:p w:rsidR="007B4018" w:rsidRPr="00A569EC" w:rsidRDefault="007B4018" w:rsidP="007B4018">
      <w:pPr>
        <w:spacing w:line="360" w:lineRule="auto"/>
        <w:jc w:val="both"/>
        <w:rPr>
          <w:rFonts w:cs="Arial"/>
          <w:sz w:val="20"/>
        </w:rPr>
      </w:pPr>
      <w:r w:rsidRPr="00A569EC">
        <w:rPr>
          <w:rFonts w:cs="Arial"/>
          <w:sz w:val="20"/>
        </w:rPr>
        <w:t>Where:</w:t>
      </w:r>
    </w:p>
    <w:p w:rsidR="007B4018" w:rsidRPr="00A569EC" w:rsidRDefault="007B4018" w:rsidP="00A569EC">
      <w:pPr>
        <w:spacing w:line="360" w:lineRule="auto"/>
        <w:ind w:left="1077"/>
        <w:jc w:val="both"/>
        <w:rPr>
          <w:rFonts w:cs="Arial"/>
          <w:sz w:val="20"/>
        </w:rPr>
      </w:pPr>
      <w:r w:rsidRPr="00A569EC">
        <w:rPr>
          <w:rFonts w:cs="Arial"/>
          <w:position w:val="-12"/>
          <w:sz w:val="20"/>
        </w:rPr>
        <w:object w:dxaOrig="1359" w:dyaOrig="380">
          <v:shape id="_x0000_i1179" type="#_x0000_t75" style="width:68.25pt;height:18.7pt" o:ole="">
            <v:imagedata r:id="rId526" o:title=""/>
          </v:shape>
          <o:OLEObject Type="Embed" ProgID="Equation.3" ShapeID="_x0000_i1179" DrawAspect="Content" ObjectID="_1505922556" r:id="rId527"/>
        </w:object>
      </w:r>
      <w:r w:rsidRPr="00A569EC">
        <w:rPr>
          <w:rFonts w:cs="Arial"/>
          <w:sz w:val="20"/>
        </w:rPr>
        <w:t xml:space="preserve"> – Number of data transmission services BSC/RNC-MSC, BSC/RNC – MGW or EPC - GGSN</w:t>
      </w:r>
      <w:r w:rsidRPr="00A569EC" w:rsidDel="00E20E7C">
        <w:rPr>
          <w:rFonts w:cs="Arial"/>
          <w:sz w:val="20"/>
        </w:rPr>
        <w:t xml:space="preserve"> </w:t>
      </w:r>
      <w:r w:rsidR="00A569EC">
        <w:rPr>
          <w:rFonts w:cs="Arial"/>
          <w:sz w:val="20"/>
        </w:rPr>
        <w:t>units;</w:t>
      </w:r>
    </w:p>
    <w:p w:rsidR="007B4018" w:rsidRPr="00A569EC" w:rsidRDefault="007B4018" w:rsidP="00A569EC">
      <w:pPr>
        <w:spacing w:line="360" w:lineRule="auto"/>
        <w:ind w:left="1077"/>
        <w:jc w:val="both"/>
        <w:rPr>
          <w:rFonts w:cs="Arial"/>
          <w:sz w:val="20"/>
        </w:rPr>
      </w:pPr>
      <w:r w:rsidRPr="00A569EC">
        <w:rPr>
          <w:position w:val="-12"/>
          <w:sz w:val="20"/>
        </w:rPr>
        <w:object w:dxaOrig="1320" w:dyaOrig="380">
          <v:shape id="_x0000_i1180" type="#_x0000_t75" style="width:67.3pt;height:18.7pt" o:ole="">
            <v:imagedata r:id="rId528" o:title=""/>
          </v:shape>
          <o:OLEObject Type="Embed" ProgID="Equation.3" ShapeID="_x0000_i1180" DrawAspect="Content" ObjectID="_1505922557" r:id="rId529"/>
        </w:object>
      </w:r>
      <w:r w:rsidRPr="00A569EC">
        <w:rPr>
          <w:rFonts w:cs="Arial"/>
          <w:sz w:val="20"/>
        </w:rPr>
        <w:t xml:space="preserve"> – Average distance of leased line between BSC/RNC/EPC and MSC or MGW or GGSN, km. </w:t>
      </w:r>
    </w:p>
    <w:p w:rsidR="007B4018" w:rsidRPr="00A569EC" w:rsidRDefault="007B4018" w:rsidP="007B4018">
      <w:pPr>
        <w:spacing w:before="120" w:line="360" w:lineRule="auto"/>
        <w:jc w:val="both"/>
        <w:rPr>
          <w:rFonts w:cs="Arial"/>
          <w:sz w:val="20"/>
        </w:rPr>
      </w:pPr>
      <w:r w:rsidRPr="00A569EC">
        <w:rPr>
          <w:rFonts w:cs="Arial"/>
          <w:sz w:val="20"/>
        </w:rPr>
        <w:t>The average distance of leased line between BSC/RNC/EPC and MSC or MGW or GGSN</w:t>
      </w:r>
      <w:r w:rsidRPr="00A569EC" w:rsidDel="00E20E7C">
        <w:rPr>
          <w:rFonts w:cs="Arial"/>
          <w:sz w:val="20"/>
        </w:rPr>
        <w:t xml:space="preserve"> </w:t>
      </w:r>
      <w:r w:rsidRPr="00A569EC">
        <w:rPr>
          <w:rFonts w:cs="Arial"/>
          <w:sz w:val="20"/>
        </w:rPr>
        <w:t>(</w:t>
      </w:r>
      <w:r w:rsidRPr="00A569EC">
        <w:rPr>
          <w:rFonts w:cs="Arial"/>
          <w:position w:val="-12"/>
          <w:sz w:val="20"/>
        </w:rPr>
        <w:object w:dxaOrig="1320" w:dyaOrig="380">
          <v:shape id="_x0000_i1181" type="#_x0000_t75" style="width:67.3pt;height:18.7pt" o:ole="">
            <v:imagedata r:id="rId530" o:title=""/>
          </v:shape>
          <o:OLEObject Type="Embed" ProgID="Equation.3" ShapeID="_x0000_i1181" DrawAspect="Content" ObjectID="_1505922558" r:id="rId531"/>
        </w:object>
      </w:r>
      <w:r w:rsidRPr="00A569EC">
        <w:rPr>
          <w:rFonts w:cs="Arial"/>
          <w:sz w:val="20"/>
        </w:rPr>
        <w:t>, km) is calculated according to the following formula:</w:t>
      </w:r>
    </w:p>
    <w:tbl>
      <w:tblPr>
        <w:tblW w:w="0" w:type="auto"/>
        <w:tblLook w:val="01E0" w:firstRow="1" w:lastRow="1" w:firstColumn="1" w:lastColumn="1" w:noHBand="0" w:noVBand="0"/>
      </w:tblPr>
      <w:tblGrid>
        <w:gridCol w:w="3076"/>
        <w:gridCol w:w="4052"/>
      </w:tblGrid>
      <w:tr w:rsidR="007B4018" w:rsidRPr="00A569EC" w:rsidTr="007B4018">
        <w:tc>
          <w:tcPr>
            <w:tcW w:w="3076" w:type="dxa"/>
          </w:tcPr>
          <w:p w:rsidR="007B4018" w:rsidRPr="00A569EC" w:rsidRDefault="007B4018" w:rsidP="007B4018">
            <w:pPr>
              <w:keepNext/>
              <w:spacing w:line="360" w:lineRule="auto"/>
              <w:jc w:val="both"/>
              <w:rPr>
                <w:sz w:val="20"/>
              </w:rPr>
            </w:pPr>
            <w:r w:rsidRPr="00A569EC">
              <w:rPr>
                <w:rFonts w:cs="Arial"/>
                <w:position w:val="-28"/>
                <w:sz w:val="20"/>
              </w:rPr>
              <w:object w:dxaOrig="1960" w:dyaOrig="660">
                <v:shape id="_x0000_i1182" type="#_x0000_t75" style="width:98.2pt;height:33.65pt" o:ole="">
                  <v:imagedata r:id="rId532" o:title=""/>
                </v:shape>
                <o:OLEObject Type="Embed" ProgID="Equation.3" ShapeID="_x0000_i1182" DrawAspect="Content" ObjectID="_1505922559" r:id="rId533"/>
              </w:object>
            </w:r>
          </w:p>
          <w:p w:rsidR="007B4018" w:rsidRPr="00A569EC" w:rsidRDefault="007B4018" w:rsidP="007B4018">
            <w:pPr>
              <w:pStyle w:val="Caption"/>
              <w:jc w:val="both"/>
              <w:rPr>
                <w:rFonts w:ascii="EYInterstate Light" w:hAnsi="EYInterstate Light"/>
              </w:rPr>
            </w:pPr>
            <w:r w:rsidRPr="00A569EC">
              <w:rPr>
                <w:rFonts w:ascii="EYInterstate Light" w:hAnsi="EYInterstate Light"/>
              </w:rPr>
              <w:t xml:space="preserve">  </w:t>
            </w:r>
          </w:p>
        </w:tc>
        <w:tc>
          <w:tcPr>
            <w:tcW w:w="4052" w:type="dxa"/>
          </w:tcPr>
          <w:p w:rsidR="007B4018" w:rsidRPr="00A569EC" w:rsidRDefault="007B4018" w:rsidP="007B4018">
            <w:pPr>
              <w:spacing w:line="360" w:lineRule="auto"/>
              <w:ind w:left="992"/>
              <w:jc w:val="right"/>
              <w:rPr>
                <w:rFonts w:cs="Arial"/>
                <w:sz w:val="20"/>
              </w:rPr>
            </w:pPr>
          </w:p>
        </w:tc>
      </w:tr>
    </w:tbl>
    <w:p w:rsidR="007B4018" w:rsidRPr="00A569EC" w:rsidRDefault="007B4018" w:rsidP="007B4018">
      <w:pPr>
        <w:spacing w:line="360" w:lineRule="auto"/>
        <w:jc w:val="both"/>
        <w:rPr>
          <w:rFonts w:cs="Arial"/>
          <w:sz w:val="20"/>
        </w:rPr>
      </w:pPr>
      <w:r w:rsidRPr="00A569EC">
        <w:rPr>
          <w:rFonts w:cs="Arial"/>
          <w:sz w:val="20"/>
        </w:rPr>
        <w:t>Where:</w:t>
      </w:r>
    </w:p>
    <w:p w:rsidR="007B4018" w:rsidRPr="00A569EC" w:rsidRDefault="007B4018" w:rsidP="00A569EC">
      <w:pPr>
        <w:spacing w:line="360" w:lineRule="auto"/>
        <w:ind w:firstLine="1077"/>
        <w:jc w:val="both"/>
        <w:rPr>
          <w:rFonts w:cs="Arial"/>
          <w:sz w:val="20"/>
        </w:rPr>
      </w:pPr>
      <w:r w:rsidRPr="00A569EC">
        <w:rPr>
          <w:rFonts w:cs="Arial"/>
          <w:sz w:val="20"/>
        </w:rPr>
        <w:t>R – Radial distance of hexagon, km.</w:t>
      </w:r>
    </w:p>
    <w:p w:rsidR="007B4018" w:rsidRPr="00A569EC" w:rsidRDefault="007B4018" w:rsidP="00A569EC">
      <w:pPr>
        <w:spacing w:line="360" w:lineRule="auto"/>
        <w:jc w:val="both"/>
        <w:rPr>
          <w:rFonts w:cs="Arial"/>
          <w:sz w:val="20"/>
        </w:rPr>
      </w:pPr>
      <w:r w:rsidRPr="00A569EC">
        <w:rPr>
          <w:rFonts w:cs="Arial"/>
          <w:sz w:val="20"/>
        </w:rPr>
        <w:t xml:space="preserve">The area of hexagon equals </w:t>
      </w:r>
      <w:r w:rsidR="00A569EC">
        <w:rPr>
          <w:rFonts w:cs="Arial"/>
          <w:sz w:val="20"/>
        </w:rPr>
        <w:t>to Area of Republic of Georgia</w:t>
      </w:r>
      <w:r w:rsidRPr="00A569EC">
        <w:rPr>
          <w:rFonts w:cs="Arial"/>
          <w:sz w:val="20"/>
        </w:rPr>
        <w:t xml:space="preserve"> divided by the number of </w:t>
      </w:r>
      <w:r w:rsidR="00A569EC">
        <w:rPr>
          <w:rFonts w:cs="Arial"/>
          <w:sz w:val="20"/>
        </w:rPr>
        <w:t xml:space="preserve">MSS or MGW. The figure below illustrates the calculation of the </w:t>
      </w:r>
      <w:r w:rsidR="00A569EC" w:rsidRPr="00A569EC">
        <w:rPr>
          <w:rFonts w:cs="Arial"/>
          <w:sz w:val="20"/>
        </w:rPr>
        <w:t>average distance of leased line between BSC/RNC/EPC and MSC or MGW or GGSN</w:t>
      </w:r>
      <w:r w:rsidR="00A569EC">
        <w:rPr>
          <w:rFonts w:cs="Arial"/>
          <w:sz w:val="20"/>
        </w:rPr>
        <w:t>.</w:t>
      </w:r>
    </w:p>
    <w:p w:rsidR="007B4018" w:rsidRPr="00A569EC" w:rsidRDefault="007B4018" w:rsidP="007B4018">
      <w:pPr>
        <w:spacing w:line="360" w:lineRule="auto"/>
        <w:jc w:val="both"/>
        <w:rPr>
          <w:rFonts w:cs="Arial"/>
          <w:b/>
          <w:sz w:val="20"/>
          <w:lang w:eastAsia="lt-LT"/>
        </w:rPr>
      </w:pPr>
      <w:r w:rsidRPr="00A569EC">
        <w:rPr>
          <w:rFonts w:cs="Arial"/>
          <w:b/>
          <w:noProof/>
          <w:sz w:val="20"/>
          <w:lang w:val="pl-PL" w:eastAsia="pl-PL"/>
        </w:rPr>
        <mc:AlternateContent>
          <mc:Choice Requires="wpc">
            <w:drawing>
              <wp:inline distT="0" distB="0" distL="0" distR="0" wp14:anchorId="569C803A" wp14:editId="4CF01014">
                <wp:extent cx="6057900" cy="2247900"/>
                <wp:effectExtent l="0" t="0" r="0" b="0"/>
                <wp:docPr id="103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7" name="AutoShape 4"/>
                        <wps:cNvSpPr>
                          <a:spLocks noChangeArrowheads="1"/>
                        </wps:cNvSpPr>
                        <wps:spPr bwMode="auto">
                          <a:xfrm>
                            <a:off x="1016635" y="190500"/>
                            <a:ext cx="2171700" cy="1943100"/>
                          </a:xfrm>
                          <a:prstGeom prst="hexagon">
                            <a:avLst>
                              <a:gd name="adj" fmla="val 27941"/>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5"/>
                        <wps:cNvSpPr>
                          <a:spLocks noChangeArrowheads="1"/>
                        </wps:cNvSpPr>
                        <wps:spPr bwMode="auto">
                          <a:xfrm>
                            <a:off x="1559560" y="654050"/>
                            <a:ext cx="1123315" cy="995045"/>
                          </a:xfrm>
                          <a:prstGeom prst="hexagon">
                            <a:avLst>
                              <a:gd name="adj" fmla="val 2822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Line 6"/>
                        <wps:cNvCnPr/>
                        <wps:spPr bwMode="auto">
                          <a:xfrm flipV="1">
                            <a:off x="2171700" y="190500"/>
                            <a:ext cx="457200" cy="914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7"/>
                        <wps:cNvSpPr>
                          <a:spLocks/>
                        </wps:cNvSpPr>
                        <wps:spPr bwMode="auto">
                          <a:xfrm rot="1630474">
                            <a:off x="2400935" y="213995"/>
                            <a:ext cx="342900" cy="1022985"/>
                          </a:xfrm>
                          <a:prstGeom prst="rightBrace">
                            <a:avLst>
                              <a:gd name="adj1" fmla="val 248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Text Box 8"/>
                        <wps:cNvSpPr txBox="1">
                          <a:spLocks noChangeArrowheads="1"/>
                        </wps:cNvSpPr>
                        <wps:spPr bwMode="auto">
                          <a:xfrm>
                            <a:off x="2628900" y="7620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r>
                                <w:t>R</w:t>
                              </w:r>
                            </w:p>
                          </w:txbxContent>
                        </wps:txbx>
                        <wps:bodyPr rot="0" vert="horz" wrap="square" lIns="91440" tIns="45720" rIns="91440" bIns="45720" anchor="t" anchorCtr="0" upright="1">
                          <a:noAutofit/>
                        </wps:bodyPr>
                      </wps:wsp>
                      <wps:wsp>
                        <wps:cNvPr id="124" name="AutoShape 9"/>
                        <wps:cNvSpPr>
                          <a:spLocks/>
                        </wps:cNvSpPr>
                        <wps:spPr bwMode="auto">
                          <a:xfrm rot="12776380">
                            <a:off x="1943100" y="533400"/>
                            <a:ext cx="344805" cy="457200"/>
                          </a:xfrm>
                          <a:prstGeom prst="rightBrace">
                            <a:avLst>
                              <a:gd name="adj1" fmla="val 110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Text Box 10"/>
                        <wps:cNvSpPr txBox="1">
                          <a:spLocks noChangeArrowheads="1"/>
                        </wps:cNvSpPr>
                        <wps:spPr bwMode="auto">
                          <a:xfrm>
                            <a:off x="1762760" y="137541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pPr>
                                <w:rPr>
                                  <w:rFonts w:ascii="Arial" w:hAnsi="Arial" w:cs="Arial"/>
                                  <w:b/>
                                </w:rPr>
                              </w:pPr>
                              <w:r>
                                <w:rPr>
                                  <w:rFonts w:ascii="Arial" w:hAnsi="Arial" w:cs="Arial"/>
                                  <w:b/>
                                </w:rPr>
                                <w:t>S</w:t>
                              </w:r>
                              <w:r>
                                <w:rPr>
                                  <w:rFonts w:ascii="Arial" w:hAnsi="Arial" w:cs="Arial"/>
                                  <w:b/>
                                  <w:vertAlign w:val="subscript"/>
                                </w:rPr>
                                <w:t>1</w:t>
                              </w:r>
                            </w:p>
                          </w:txbxContent>
                        </wps:txbx>
                        <wps:bodyPr rot="0" vert="horz" wrap="square" lIns="91440" tIns="45720" rIns="91440" bIns="45720" anchor="t" anchorCtr="0" upright="1">
                          <a:noAutofit/>
                        </wps:bodyPr>
                      </wps:wsp>
                      <wps:wsp>
                        <wps:cNvPr id="126" name="Text Box 11"/>
                        <wps:cNvSpPr txBox="1">
                          <a:spLocks noChangeArrowheads="1"/>
                        </wps:cNvSpPr>
                        <wps:spPr bwMode="auto">
                          <a:xfrm>
                            <a:off x="1485900" y="17907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pPr>
                                <w:rPr>
                                  <w:rFonts w:ascii="Arial" w:hAnsi="Arial" w:cs="Arial"/>
                                  <w:b/>
                                </w:rPr>
                              </w:pPr>
                              <w:r>
                                <w:rPr>
                                  <w:rFonts w:ascii="Arial" w:hAnsi="Arial" w:cs="Arial"/>
                                  <w:b/>
                                </w:rPr>
                                <w:t>S</w:t>
                              </w:r>
                              <w:r>
                                <w:rPr>
                                  <w:rFonts w:ascii="Arial" w:hAnsi="Arial" w:cs="Arial"/>
                                  <w:b/>
                                  <w:vertAlign w:val="subscript"/>
                                </w:rPr>
                                <w:t>2</w:t>
                              </w:r>
                            </w:p>
                          </w:txbxContent>
                        </wps:txbx>
                        <wps:bodyPr rot="0" vert="horz" wrap="square" lIns="91440" tIns="45720" rIns="91440" bIns="45720" anchor="t" anchorCtr="0" upright="1">
                          <a:noAutofit/>
                        </wps:bodyPr>
                      </wps:wsp>
                      <wps:wsp>
                        <wps:cNvPr id="127" name="Text Box 12"/>
                        <wps:cNvSpPr txBox="1">
                          <a:spLocks noChangeArrowheads="1"/>
                        </wps:cNvSpPr>
                        <wps:spPr bwMode="auto">
                          <a:xfrm>
                            <a:off x="1798955" y="1104900"/>
                            <a:ext cx="82994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pPr>
                                <w:rPr>
                                  <w:sz w:val="20"/>
                                </w:rPr>
                              </w:pPr>
                              <w:r>
                                <w:rPr>
                                  <w:rFonts w:ascii="Arial" w:hAnsi="Arial" w:cs="Arial"/>
                                  <w:sz w:val="20"/>
                                </w:rPr>
                                <w:t>MSC or MGW</w:t>
                              </w:r>
                            </w:p>
                          </w:txbxContent>
                        </wps:txbx>
                        <wps:bodyPr rot="0" vert="horz" wrap="square" lIns="91440" tIns="45720" rIns="91440" bIns="45720" anchor="t" anchorCtr="0" upright="1">
                          <a:noAutofit/>
                        </wps:bodyPr>
                      </wps:wsp>
                      <wps:wsp>
                        <wps:cNvPr id="1026" name="Text Box 13"/>
                        <wps:cNvSpPr txBox="1">
                          <a:spLocks noChangeArrowheads="1"/>
                        </wps:cNvSpPr>
                        <wps:spPr bwMode="auto">
                          <a:xfrm>
                            <a:off x="1143000" y="9906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pPr>
                                <w:rPr>
                                  <w:rFonts w:ascii="Arial" w:hAnsi="Arial" w:cs="Arial"/>
                                </w:rPr>
                              </w:pPr>
                              <w:r>
                                <w:rPr>
                                  <w:rFonts w:ascii="Arial" w:hAnsi="Arial" w:cs="Arial"/>
                                </w:rPr>
                                <w:t>BSC</w:t>
                              </w:r>
                            </w:p>
                          </w:txbxContent>
                        </wps:txbx>
                        <wps:bodyPr rot="0" vert="horz" wrap="square" lIns="91440" tIns="45720" rIns="91440" bIns="45720" anchor="t" anchorCtr="0" upright="1">
                          <a:noAutofit/>
                        </wps:bodyPr>
                      </wps:wsp>
                      <wps:wsp>
                        <wps:cNvPr id="1029" name="Text Box 14"/>
                        <wps:cNvSpPr txBox="1">
                          <a:spLocks noChangeArrowheads="1"/>
                        </wps:cNvSpPr>
                        <wps:spPr bwMode="auto">
                          <a:xfrm>
                            <a:off x="1485900" y="228600"/>
                            <a:ext cx="103822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F3" w:rsidRDefault="002D78F3" w:rsidP="007B4018">
                              <w:r w:rsidRPr="00EF0146">
                                <w:rPr>
                                  <w:position w:val="-12"/>
                                </w:rPr>
                                <w:object w:dxaOrig="1320" w:dyaOrig="380">
                                  <v:shape id="_x0000_i1326" type="#_x0000_t75" style="width:67.3pt;height:18.7pt" o:ole="">
                                    <v:imagedata r:id="rId534" o:title=""/>
                                  </v:shape>
                                  <o:OLEObject Type="Embed" ProgID="Equation.3" ShapeID="_x0000_i1326" DrawAspect="Content" ObjectID="_1505922590" r:id="rId535"/>
                                </w:object>
                              </w:r>
                            </w:p>
                          </w:txbxContent>
                        </wps:txbx>
                        <wps:bodyPr rot="0" vert="horz" wrap="none" lIns="91440" tIns="45720" rIns="91440" bIns="45720" anchor="t" anchorCtr="0" upright="1">
                          <a:spAutoFit/>
                        </wps:bodyPr>
                      </wps:wsp>
                    </wpc:wpc>
                  </a:graphicData>
                </a:graphic>
              </wp:inline>
            </w:drawing>
          </mc:Choice>
          <mc:Fallback>
            <w:pict>
              <v:group id="Canvas 2" o:spid="_x0000_s1099" editas="canvas" style="width:477pt;height:177pt;mso-position-horizontal-relative:char;mso-position-vertical-relative:line" coordsize="60579,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">
                <v:shape id="_x0000_s1100" type="#_x0000_t75" style="position:absolute;width:60579;height:22479;visibility:visible;mso-wrap-style:square">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 o:spid="_x0000_s1101" type="#_x0000_t9" style="position:absolute;left:10166;top:1905;width:21717;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gx70A&#10;AADcAAAADwAAAGRycy9kb3ducmV2LnhtbERPzYrCMBC+L/gOYYS9rakeVKpRRFAU9rLqAwzN2BSb&#10;SUliG99+IyzsbT6+31lvk21FTz40jhVMJwUI4srphmsFt+vhawkiRGSNrWNS8KIA283oY42ldgP/&#10;UH+JtcghHEpUYGLsSilDZchimLiOOHN35y3GDH0ttcchh9tWzopiLi02nBsMdrQ3VD0uT6vA998x&#10;9STr4yBbDKZJZ18ZpT7HabcCESnFf/Gf+6Tz/OkC3s/kC+Tm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fMgx70AAADcAAAADwAAAAAAAAAAAAAAAACYAgAAZHJzL2Rvd25yZXYu&#10;eG1sUEsFBgAAAAAEAAQA9QAAAIIDAAAAAA==&#10;" filled="f"/>
                <v:shape id="AutoShape 5" o:spid="_x0000_s1102" type="#_x0000_t9" style="position:absolute;left:15595;top:6540;width:11233;height:9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RXsIA&#10;AADcAAAADwAAAGRycy9kb3ducmV2LnhtbESPTWsCMRCG74X+hzCF3mqihyKrUUSo1J6qLdTjuBk3&#10;i5vJsoma/vvOQehthnk/npkvS+jUlYbURrYwHhlQxHV0LTcWvr/eXqagUkZ22EUmC7+UYLl4fJhj&#10;5eKNd3Td50ZJCKcKLfic+0rrVHsKmEaxJ5bbKQ4Bs6xDo92ANwkPnZ4Y86oDtiwNHntae6rP+0uQ&#10;3vPWHzfmZ7M9YMHPDz01pU3WPj+V1QxUppL/xXf3uxP8sdDKMzKB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hFewgAAANwAAAAPAAAAAAAAAAAAAAAAAJgCAABkcnMvZG93&#10;bnJldi54bWxQSwUGAAAAAAQABAD1AAAAhwMAAAAA&#10;"/>
                <v:line id="Line 6" o:spid="_x0000_s1103" style="position:absolute;flip:y;visibility:visible;mso-wrap-style:square" from="21717,1905" to="26289,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HbhcEAAADcAAAADwAAAGRycy9kb3ducmV2LnhtbERPTWsCMRC9F/ofwgi9FM2qtJTVKK1g&#10;ld5qxfOwGTeLO5NtEnX9902h0Ns83ufMlz236kIhNl4MjEcFKJLK20ZqA/uv9fAFVEwoFlsvZOBG&#10;EZaL+7s5ltZf5ZMuu1SrHCKxRAMupa7UOlaOGOPIdySZO/rAmDIMtbYBrzmcWz0pimfN2EhucNjR&#10;ylF12p3ZwJOreLvebx6/p/gREjO/vW8OxjwM+tcZqER9+hf/ubc2z5+M4feZfIF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4duFwQAAANwAAAAPAAAAAAAAAAAAAAAA&#10;AKECAABkcnMvZG93bnJldi54bWxQSwUGAAAAAAQABAD5AAAAjwMAAAAA&#10;" strokeweight="3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104" type="#_x0000_t88" style="position:absolute;left:24009;top:2139;width:3429;height:10230;rotation:17809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AMMA&#10;AADcAAAADwAAAGRycy9kb3ducmV2LnhtbERPS2sCMRC+F/wPYQrearZbFFmNUluUHrzUx8HbdDPu&#10;Lm4mS5K66b83QsHbfHzPmS+jacWVnG8sK3gdZSCIS6sbrhQc9uuXKQgfkDW2lknBH3lYLgZPcyy0&#10;7fmbrrtQiRTCvkAFdQhdIaUvazLoR7YjTtzZOoMhQVdJ7bBP4aaVeZZNpMGGU0ONHX3UVF52v0bB&#10;KvYn/Lmsj2P9GR2byfb8tpkqNXyO7zMQgWJ4iP/dXzrNz3O4P5Mu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lAMMAAADcAAAADwAAAAAAAAAAAAAAAACYAgAAZHJzL2Rv&#10;d25yZXYueG1sUEsFBgAAAAAEAAQA9QAAAIgDAAAAAA==&#10;"/>
                <v:shape id="Text Box 8" o:spid="_x0000_s1105" type="#_x0000_t202" style="position:absolute;left:26289;top:762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2D78F3" w:rsidRDefault="002D78F3" w:rsidP="007B4018">
                        <w:r>
                          <w:t>R</w:t>
                        </w:r>
                      </w:p>
                    </w:txbxContent>
                  </v:textbox>
                </v:shape>
                <v:shape id="AutoShape 9" o:spid="_x0000_s1106" type="#_x0000_t88" style="position:absolute;left:19431;top:5334;width:3448;height:4572;rotation:-96377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AbMAA&#10;AADcAAAADwAAAGRycy9kb3ducmV2LnhtbERPTYvCMBC9L/gfwgje1lSRRatRRBC8eLC7B49DM7bF&#10;ZlKTbJv990YQ9jaP9zmbXTSt6Mn5xrKC2TQDQVxa3XCl4Of7+LkE4QOyxtYyKfgjD7vt6GODubYD&#10;X6gvQiVSCPscFdQhdLmUvqzJoJ/ajjhxN+sMhgRdJbXDIYWbVs6z7EsabDg11NjRoabyXvwaBV2/&#10;DOc4PLwpen10s2s8re4XpSbjuF+DCBTDv/jtPuk0f76A1zPpAr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NAbMAAAADcAAAADwAAAAAAAAAAAAAAAACYAgAAZHJzL2Rvd25y&#10;ZXYueG1sUEsFBgAAAAAEAAQA9QAAAIUDAAAAAA==&#10;"/>
                <v:shape id="Text Box 10" o:spid="_x0000_s1107" type="#_x0000_t202" style="position:absolute;left:17627;top:13754;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2D78F3" w:rsidRDefault="002D78F3" w:rsidP="007B4018">
                        <w:pPr>
                          <w:rPr>
                            <w:rFonts w:ascii="Arial" w:hAnsi="Arial" w:cs="Arial"/>
                            <w:b/>
                          </w:rPr>
                        </w:pPr>
                        <w:r>
                          <w:rPr>
                            <w:rFonts w:ascii="Arial" w:hAnsi="Arial" w:cs="Arial"/>
                            <w:b/>
                          </w:rPr>
                          <w:t>S</w:t>
                        </w:r>
                        <w:r>
                          <w:rPr>
                            <w:rFonts w:ascii="Arial" w:hAnsi="Arial" w:cs="Arial"/>
                            <w:b/>
                            <w:vertAlign w:val="subscript"/>
                          </w:rPr>
                          <w:t>1</w:t>
                        </w:r>
                      </w:p>
                    </w:txbxContent>
                  </v:textbox>
                </v:shape>
                <v:shape id="Text Box 11" o:spid="_x0000_s1108" type="#_x0000_t202" style="position:absolute;left:14859;top:1790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2D78F3" w:rsidRDefault="002D78F3" w:rsidP="007B4018">
                        <w:pPr>
                          <w:rPr>
                            <w:rFonts w:ascii="Arial" w:hAnsi="Arial" w:cs="Arial"/>
                            <w:b/>
                          </w:rPr>
                        </w:pPr>
                        <w:r>
                          <w:rPr>
                            <w:rFonts w:ascii="Arial" w:hAnsi="Arial" w:cs="Arial"/>
                            <w:b/>
                          </w:rPr>
                          <w:t>S</w:t>
                        </w:r>
                        <w:r>
                          <w:rPr>
                            <w:rFonts w:ascii="Arial" w:hAnsi="Arial" w:cs="Arial"/>
                            <w:b/>
                            <w:vertAlign w:val="subscript"/>
                          </w:rPr>
                          <w:t>2</w:t>
                        </w:r>
                      </w:p>
                    </w:txbxContent>
                  </v:textbox>
                </v:shape>
                <v:shape id="Text Box 12" o:spid="_x0000_s1109" type="#_x0000_t202" style="position:absolute;left:17989;top:11049;width:8300;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2D78F3" w:rsidRDefault="002D78F3" w:rsidP="007B4018">
                        <w:pPr>
                          <w:rPr>
                            <w:sz w:val="20"/>
                          </w:rPr>
                        </w:pPr>
                        <w:r>
                          <w:rPr>
                            <w:rFonts w:ascii="Arial" w:hAnsi="Arial" w:cs="Arial"/>
                            <w:sz w:val="20"/>
                          </w:rPr>
                          <w:t>MSC or MGW</w:t>
                        </w:r>
                      </w:p>
                    </w:txbxContent>
                  </v:textbox>
                </v:shape>
                <v:shape id="Text Box 13" o:spid="_x0000_s1110" type="#_x0000_t202" style="position:absolute;left:11430;top:9906;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GpMMA&#10;AADdAAAADwAAAGRycy9kb3ducmV2LnhtbERPyWrDMBC9F/IPYgK91VJCaxLHSggphZ5amg1yG6yJ&#10;bWKNjKXa7t9XhUJu83jr5JvRNqKnzteONcwSBYK4cKbmUsPx8Pa0AOEDssHGMWn4IQ+b9eQhx8y4&#10;gb+o34dSxBD2GWqoQmgzKX1RkUWfuJY4clfXWQwRdqU0HQ4x3DZyrlQqLdYcGypsaVdRcdt/Ww2n&#10;j+vl/Kw+y1f70g5uVJLtUmr9OB23KxCBxnAX/7vfTZyv5i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kGpMMAAADdAAAADwAAAAAAAAAAAAAAAACYAgAAZHJzL2Rv&#10;d25yZXYueG1sUEsFBgAAAAAEAAQA9QAAAIgDAAAAAA==&#10;" filled="f" stroked="f">
                  <v:textbox>
                    <w:txbxContent>
                      <w:p w:rsidR="002D78F3" w:rsidRDefault="002D78F3" w:rsidP="007B4018">
                        <w:pPr>
                          <w:rPr>
                            <w:rFonts w:ascii="Arial" w:hAnsi="Arial" w:cs="Arial"/>
                          </w:rPr>
                        </w:pPr>
                        <w:r>
                          <w:rPr>
                            <w:rFonts w:ascii="Arial" w:hAnsi="Arial" w:cs="Arial"/>
                          </w:rPr>
                          <w:t>BSC</w:t>
                        </w:r>
                      </w:p>
                    </w:txbxContent>
                  </v:textbox>
                </v:shape>
                <v:shape id="Text Box 14" o:spid="_x0000_s1111" type="#_x0000_t202" style="position:absolute;left:14859;top:2286;width:10382;height:32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XjQsIA&#10;AADdAAAADwAAAGRycy9kb3ducmV2LnhtbERPzWoCMRC+F3yHMEJvNXHRoqtRxFrwZqs+wLAZN+tu&#10;Jssm1W2f3hQKvc3H9zvLde8acaMuVJ41jEcKBHHhTcWlhvPp/WUGIkRkg41n0vBNAdarwdMSc+Pv&#10;/Em3YyxFCuGQowYbY5tLGQpLDsPIt8SJu/jOYUywK6Xp8J7CXSMzpV6lw4pTg8WWtpaK+vjlNMyU&#10;O9T1PPsIbvIzntrtm9+1V62fh/1mASJSH//Ff+69SfNVNoffb9IJ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eNCwgAAAN0AAAAPAAAAAAAAAAAAAAAAAJgCAABkcnMvZG93&#10;bnJldi54bWxQSwUGAAAAAAQABAD1AAAAhwMAAAAA&#10;" filled="f" stroked="f">
                  <v:textbox style="mso-fit-shape-to-text:t">
                    <w:txbxContent>
                      <w:p w:rsidR="002D78F3" w:rsidRDefault="002D78F3" w:rsidP="007B4018">
                        <w:r w:rsidRPr="00EF0146">
                          <w:rPr>
                            <w:position w:val="-12"/>
                          </w:rPr>
                          <w:object w:dxaOrig="1320" w:dyaOrig="380">
                            <v:shape id="_x0000_i1326" type="#_x0000_t75" style="width:67.3pt;height:18.7pt" o:ole="">
                              <v:imagedata r:id="rId534" o:title=""/>
                            </v:shape>
                            <o:OLEObject Type="Embed" ProgID="Equation.3" ShapeID="_x0000_i1326" DrawAspect="Content" ObjectID="_1505922590" r:id="rId536"/>
                          </w:object>
                        </w:r>
                      </w:p>
                    </w:txbxContent>
                  </v:textbox>
                </v:shape>
                <w10:anchorlock/>
              </v:group>
            </w:pict>
          </mc:Fallback>
        </mc:AlternateContent>
      </w:r>
    </w:p>
    <w:p w:rsidR="007B4018" w:rsidRPr="00A569EC" w:rsidRDefault="007B4018" w:rsidP="007B4018">
      <w:pPr>
        <w:spacing w:line="360" w:lineRule="auto"/>
        <w:jc w:val="both"/>
        <w:rPr>
          <w:rFonts w:cs="Arial"/>
          <w:sz w:val="20"/>
          <w:lang w:eastAsia="lt-LT"/>
        </w:rPr>
      </w:pPr>
    </w:p>
    <w:p w:rsidR="007B4018" w:rsidRPr="00A569EC" w:rsidRDefault="007B4018" w:rsidP="007B4018">
      <w:pPr>
        <w:spacing w:line="360" w:lineRule="auto"/>
        <w:jc w:val="both"/>
        <w:rPr>
          <w:rFonts w:cs="Arial"/>
          <w:sz w:val="20"/>
          <w:lang w:eastAsia="lt-LT"/>
        </w:rPr>
      </w:pPr>
      <w:r w:rsidRPr="00A569EC">
        <w:rPr>
          <w:rFonts w:cs="Arial"/>
          <w:sz w:val="20"/>
          <w:lang w:eastAsia="lt-LT"/>
        </w:rPr>
        <w:t xml:space="preserve">Further algorithm how </w:t>
      </w:r>
      <w:r w:rsidRPr="00A569EC">
        <w:rPr>
          <w:position w:val="-12"/>
          <w:sz w:val="20"/>
        </w:rPr>
        <w:object w:dxaOrig="1320" w:dyaOrig="380">
          <v:shape id="_x0000_i1183" type="#_x0000_t75" style="width:67.3pt;height:18.7pt" o:ole="">
            <v:imagedata r:id="rId537" o:title=""/>
          </v:shape>
          <o:OLEObject Type="Embed" ProgID="Equation.3" ShapeID="_x0000_i1183" DrawAspect="Content" ObjectID="_1505922560" r:id="rId538"/>
        </w:object>
      </w:r>
      <w:r w:rsidRPr="00A569EC">
        <w:rPr>
          <w:rFonts w:cs="Arial"/>
          <w:sz w:val="20"/>
          <w:lang w:eastAsia="lt-LT"/>
        </w:rPr>
        <w:t xml:space="preserve"> is calculated is provided below.</w:t>
      </w:r>
    </w:p>
    <w:p w:rsidR="007B4018" w:rsidRPr="00A569EC" w:rsidRDefault="007B4018" w:rsidP="007B4018">
      <w:pPr>
        <w:spacing w:line="360" w:lineRule="auto"/>
        <w:jc w:val="both"/>
        <w:rPr>
          <w:rFonts w:cs="Arial"/>
          <w:sz w:val="20"/>
          <w:lang w:eastAsia="lt-LT"/>
        </w:rPr>
      </w:pPr>
      <w:r w:rsidRPr="00A569EC">
        <w:rPr>
          <w:rFonts w:cs="Arial"/>
          <w:position w:val="-30"/>
          <w:sz w:val="20"/>
          <w:lang w:eastAsia="lt-LT"/>
        </w:rPr>
        <w:object w:dxaOrig="720" w:dyaOrig="680">
          <v:shape id="_x0000_i1184" type="#_x0000_t75" style="width:36.45pt;height:33.65pt" o:ole="">
            <v:imagedata r:id="rId539" o:title=""/>
          </v:shape>
          <o:OLEObject Type="Embed" ProgID="Equation.3" ShapeID="_x0000_i1184" DrawAspect="Content" ObjectID="_1505922561" r:id="rId540"/>
        </w:object>
      </w:r>
      <w:r w:rsidRPr="00A569EC">
        <w:rPr>
          <w:rFonts w:cs="Arial"/>
          <w:sz w:val="20"/>
          <w:lang w:eastAsia="lt-LT"/>
        </w:rPr>
        <w:t xml:space="preserve">,    </w:t>
      </w:r>
      <w:r w:rsidRPr="00A569EC">
        <w:rPr>
          <w:rFonts w:cs="Arial"/>
          <w:position w:val="-60"/>
          <w:sz w:val="20"/>
          <w:lang w:eastAsia="lt-LT"/>
        </w:rPr>
        <w:object w:dxaOrig="2700" w:dyaOrig="1320">
          <v:shape id="_x0000_i1185" type="#_x0000_t75" style="width:133.7pt;height:67.3pt" o:ole="">
            <v:imagedata r:id="rId541" o:title=""/>
          </v:shape>
          <o:OLEObject Type="Embed" ProgID="Equation.3" ShapeID="_x0000_i1185" DrawAspect="Content" ObjectID="_1505922562" r:id="rId542"/>
        </w:object>
      </w:r>
      <w:r w:rsidRPr="00A569EC">
        <w:rPr>
          <w:rFonts w:cs="Arial"/>
          <w:sz w:val="20"/>
          <w:lang w:eastAsia="lt-LT"/>
        </w:rPr>
        <w:t xml:space="preserve">,  </w:t>
      </w:r>
      <w:r w:rsidRPr="00A569EC">
        <w:rPr>
          <w:rFonts w:cs="Arial"/>
          <w:position w:val="-28"/>
          <w:sz w:val="20"/>
        </w:rPr>
        <w:object w:dxaOrig="1960" w:dyaOrig="660">
          <v:shape id="_x0000_i1186" type="#_x0000_t75" style="width:98.2pt;height:33.65pt" o:ole="">
            <v:imagedata r:id="rId543" o:title=""/>
          </v:shape>
          <o:OLEObject Type="Embed" ProgID="Equation.3" ShapeID="_x0000_i1186" DrawAspect="Content" ObjectID="_1505922563" r:id="rId544"/>
        </w:object>
      </w:r>
      <w:r w:rsidRPr="00A569EC">
        <w:rPr>
          <w:rFonts w:cs="Arial"/>
          <w:sz w:val="20"/>
        </w:rPr>
        <w:t>.</w:t>
      </w:r>
    </w:p>
    <w:p w:rsidR="007B4018" w:rsidRPr="00A569EC" w:rsidRDefault="007B4018" w:rsidP="007B4018">
      <w:pPr>
        <w:spacing w:line="360" w:lineRule="auto"/>
        <w:jc w:val="both"/>
        <w:rPr>
          <w:rFonts w:cs="Arial"/>
          <w:sz w:val="20"/>
          <w:lang w:eastAsia="lt-LT"/>
        </w:rPr>
      </w:pPr>
      <w:r w:rsidRPr="00A569EC">
        <w:rPr>
          <w:rFonts w:cs="Arial"/>
          <w:sz w:val="20"/>
          <w:lang w:eastAsia="lt-LT"/>
        </w:rPr>
        <w:t>Where:</w:t>
      </w:r>
    </w:p>
    <w:p w:rsidR="007B4018" w:rsidRPr="00A569EC" w:rsidRDefault="007B4018" w:rsidP="00E06CC4">
      <w:pPr>
        <w:spacing w:line="360" w:lineRule="auto"/>
        <w:ind w:firstLine="1077"/>
        <w:jc w:val="both"/>
        <w:rPr>
          <w:rFonts w:cs="Arial"/>
          <w:sz w:val="20"/>
          <w:lang w:eastAsia="lt-LT"/>
        </w:rPr>
      </w:pPr>
      <w:r w:rsidRPr="00A569EC">
        <w:rPr>
          <w:rFonts w:cs="Arial"/>
          <w:sz w:val="20"/>
          <w:lang w:eastAsia="lt-LT"/>
        </w:rPr>
        <w:lastRenderedPageBreak/>
        <w:t>S</w:t>
      </w:r>
      <w:r w:rsidRPr="00A569EC">
        <w:rPr>
          <w:rFonts w:cs="Arial"/>
          <w:sz w:val="20"/>
          <w:vertAlign w:val="subscript"/>
          <w:lang w:eastAsia="lt-LT"/>
        </w:rPr>
        <w:t>1</w:t>
      </w:r>
      <w:r w:rsidRPr="00A569EC">
        <w:rPr>
          <w:rFonts w:cs="Arial"/>
          <w:sz w:val="20"/>
          <w:lang w:eastAsia="lt-LT"/>
        </w:rPr>
        <w:t xml:space="preserve"> – Area of smaller hexagon, km</w:t>
      </w:r>
      <w:r w:rsidRPr="00A569EC">
        <w:rPr>
          <w:rFonts w:cs="Arial"/>
          <w:sz w:val="20"/>
          <w:vertAlign w:val="superscript"/>
          <w:lang w:eastAsia="lt-LT"/>
        </w:rPr>
        <w:t>2</w:t>
      </w:r>
      <w:r w:rsidRPr="00A569EC">
        <w:rPr>
          <w:rFonts w:cs="Arial"/>
          <w:sz w:val="20"/>
          <w:lang w:eastAsia="lt-LT"/>
        </w:rPr>
        <w:t>;</w:t>
      </w:r>
    </w:p>
    <w:p w:rsidR="007B4018" w:rsidRPr="00A569EC" w:rsidRDefault="007B4018" w:rsidP="00E06CC4">
      <w:pPr>
        <w:spacing w:line="360" w:lineRule="auto"/>
        <w:ind w:firstLine="1077"/>
        <w:jc w:val="both"/>
        <w:rPr>
          <w:rFonts w:cs="Arial"/>
          <w:sz w:val="20"/>
          <w:lang w:eastAsia="lt-LT"/>
        </w:rPr>
      </w:pPr>
      <w:r w:rsidRPr="00A569EC">
        <w:rPr>
          <w:rFonts w:cs="Arial"/>
          <w:sz w:val="20"/>
          <w:lang w:eastAsia="lt-LT"/>
        </w:rPr>
        <w:t>S</w:t>
      </w:r>
      <w:r w:rsidRPr="00A569EC">
        <w:rPr>
          <w:rFonts w:cs="Arial"/>
          <w:sz w:val="20"/>
          <w:vertAlign w:val="subscript"/>
          <w:lang w:eastAsia="lt-LT"/>
        </w:rPr>
        <w:t>2</w:t>
      </w:r>
      <w:r w:rsidRPr="00A569EC">
        <w:rPr>
          <w:rFonts w:cs="Arial"/>
          <w:sz w:val="20"/>
          <w:lang w:eastAsia="lt-LT"/>
        </w:rPr>
        <w:t xml:space="preserve"> – Area of bigger hexagon, km</w:t>
      </w:r>
      <w:r w:rsidRPr="00A569EC">
        <w:rPr>
          <w:rFonts w:cs="Arial"/>
          <w:sz w:val="20"/>
          <w:vertAlign w:val="superscript"/>
          <w:lang w:eastAsia="lt-LT"/>
        </w:rPr>
        <w:t>2</w:t>
      </w:r>
      <w:r w:rsidRPr="00A569EC">
        <w:rPr>
          <w:rFonts w:cs="Arial"/>
          <w:sz w:val="20"/>
          <w:lang w:eastAsia="lt-LT"/>
        </w:rPr>
        <w:t>.</w:t>
      </w:r>
    </w:p>
    <w:p w:rsidR="007B4018" w:rsidRPr="00A569EC" w:rsidRDefault="007B4018" w:rsidP="007B4018">
      <w:pPr>
        <w:spacing w:before="120" w:line="360" w:lineRule="auto"/>
        <w:jc w:val="both"/>
        <w:rPr>
          <w:rFonts w:cs="Arial"/>
          <w:sz w:val="20"/>
        </w:rPr>
      </w:pPr>
      <w:r w:rsidRPr="00A569EC">
        <w:rPr>
          <w:rFonts w:cs="Arial"/>
          <w:sz w:val="20"/>
        </w:rPr>
        <w:t>In MSC-MSC, MGW – MGW or GGSN - GGSN hierarchy level two types of measure of data transmission services are calculated as well. The number of data transmission services MSC-MSC, MGW – MGW or GGSN - GGSN (</w:t>
      </w:r>
      <w:r w:rsidRPr="00A569EC">
        <w:rPr>
          <w:rFonts w:cs="Arial"/>
          <w:position w:val="-12"/>
          <w:sz w:val="20"/>
        </w:rPr>
        <w:object w:dxaOrig="1840" w:dyaOrig="380">
          <v:shape id="_x0000_i1187" type="#_x0000_t75" style="width:91.65pt;height:18.7pt" o:ole="">
            <v:imagedata r:id="rId545" o:title=""/>
          </v:shape>
          <o:OLEObject Type="Embed" ProgID="Equation.3" ShapeID="_x0000_i1187" DrawAspect="Content" ObjectID="_1505922564" r:id="rId546"/>
        </w:object>
      </w:r>
      <w:r w:rsidRPr="00A569EC">
        <w:rPr>
          <w:rFonts w:cs="Arial"/>
          <w:sz w:val="20"/>
        </w:rPr>
        <w:t xml:space="preserve">, </w:t>
      </w:r>
      <w:proofErr w:type="gramStart"/>
      <w:r w:rsidRPr="00A569EC">
        <w:rPr>
          <w:rFonts w:cs="Arial"/>
          <w:sz w:val="20"/>
        </w:rPr>
        <w:t>units</w:t>
      </w:r>
      <w:proofErr w:type="gramEnd"/>
      <w:r w:rsidRPr="00A569EC">
        <w:rPr>
          <w:rFonts w:cs="Arial"/>
          <w:sz w:val="20"/>
        </w:rPr>
        <w:t>), assuming each MSC/MGW/GGSN is connected with each of the rest of MSC/MGW/GGSN, is calculated according to the following formula:</w:t>
      </w:r>
    </w:p>
    <w:tbl>
      <w:tblPr>
        <w:tblW w:w="0" w:type="auto"/>
        <w:tblLook w:val="01E0" w:firstRow="1" w:lastRow="1" w:firstColumn="1" w:lastColumn="1" w:noHBand="0" w:noVBand="0"/>
      </w:tblPr>
      <w:tblGrid>
        <w:gridCol w:w="5267"/>
        <w:gridCol w:w="2649"/>
      </w:tblGrid>
      <w:tr w:rsidR="007B4018" w:rsidRPr="00A569EC" w:rsidTr="007B4018">
        <w:tc>
          <w:tcPr>
            <w:tcW w:w="5256" w:type="dxa"/>
          </w:tcPr>
          <w:p w:rsidR="007B4018" w:rsidRPr="00A569EC" w:rsidRDefault="007B4018" w:rsidP="007B4018">
            <w:pPr>
              <w:keepNext/>
              <w:spacing w:line="360" w:lineRule="auto"/>
              <w:jc w:val="both"/>
              <w:rPr>
                <w:sz w:val="20"/>
              </w:rPr>
            </w:pPr>
            <w:r w:rsidRPr="00A569EC">
              <w:rPr>
                <w:rFonts w:cs="Arial"/>
                <w:position w:val="-12"/>
                <w:sz w:val="20"/>
              </w:rPr>
              <w:object w:dxaOrig="5040" w:dyaOrig="380">
                <v:shape id="_x0000_i1188" type="#_x0000_t75" style="width:252.45pt;height:18.7pt" o:ole="">
                  <v:imagedata r:id="rId547" o:title=""/>
                </v:shape>
                <o:OLEObject Type="Embed" ProgID="Equation.3" ShapeID="_x0000_i1188" DrawAspect="Content" ObjectID="_1505922565" r:id="rId548"/>
              </w:object>
            </w:r>
          </w:p>
          <w:p w:rsidR="007B4018" w:rsidRPr="00A569EC" w:rsidRDefault="007B4018" w:rsidP="007B4018">
            <w:pPr>
              <w:pStyle w:val="Caption"/>
              <w:jc w:val="both"/>
              <w:rPr>
                <w:rFonts w:ascii="EYInterstate Light" w:hAnsi="EYInterstate Light"/>
              </w:rPr>
            </w:pPr>
            <w:r w:rsidRPr="00A569EC">
              <w:rPr>
                <w:rFonts w:ascii="EYInterstate Light" w:hAnsi="EYInterstate Light"/>
              </w:rPr>
              <w:t xml:space="preserve">  </w:t>
            </w:r>
          </w:p>
        </w:tc>
        <w:tc>
          <w:tcPr>
            <w:tcW w:w="2649" w:type="dxa"/>
          </w:tcPr>
          <w:p w:rsidR="007B4018" w:rsidRPr="00A569EC" w:rsidRDefault="007B4018" w:rsidP="007B4018">
            <w:pPr>
              <w:spacing w:line="360" w:lineRule="auto"/>
              <w:ind w:left="992"/>
              <w:jc w:val="right"/>
              <w:rPr>
                <w:rFonts w:cs="Arial"/>
                <w:sz w:val="20"/>
              </w:rPr>
            </w:pPr>
          </w:p>
        </w:tc>
      </w:tr>
    </w:tbl>
    <w:p w:rsidR="007B4018" w:rsidRPr="00A569EC" w:rsidRDefault="007B4018" w:rsidP="007B4018">
      <w:pPr>
        <w:spacing w:line="360" w:lineRule="auto"/>
        <w:jc w:val="both"/>
        <w:rPr>
          <w:rFonts w:cs="Arial"/>
          <w:sz w:val="20"/>
        </w:rPr>
      </w:pPr>
      <w:r w:rsidRPr="00A569EC">
        <w:rPr>
          <w:rFonts w:cs="Arial"/>
          <w:sz w:val="20"/>
        </w:rPr>
        <w:t>Where:</w:t>
      </w:r>
    </w:p>
    <w:p w:rsidR="007B4018" w:rsidRPr="00A569EC" w:rsidRDefault="007B4018" w:rsidP="007B4018">
      <w:pPr>
        <w:spacing w:line="360" w:lineRule="auto"/>
        <w:jc w:val="both"/>
        <w:rPr>
          <w:rFonts w:cs="Arial"/>
          <w:sz w:val="20"/>
        </w:rPr>
      </w:pPr>
      <w:r w:rsidRPr="00A569EC">
        <w:rPr>
          <w:rFonts w:cs="Arial"/>
          <w:i/>
          <w:sz w:val="20"/>
        </w:rPr>
        <w:t>BU</w:t>
      </w:r>
      <w:r w:rsidRPr="00A569EC">
        <w:rPr>
          <w:rFonts w:cs="Arial"/>
          <w:i/>
          <w:sz w:val="20"/>
          <w:vertAlign w:val="subscript"/>
        </w:rPr>
        <w:t>MSC / MGW</w:t>
      </w:r>
      <w:r w:rsidR="00E06CC4">
        <w:rPr>
          <w:rFonts w:cs="Arial"/>
          <w:sz w:val="20"/>
        </w:rPr>
        <w:t xml:space="preserve"> – Number of MSC/MGW/GGSN.</w:t>
      </w:r>
    </w:p>
    <w:p w:rsidR="007B4018" w:rsidRPr="00A569EC" w:rsidRDefault="007B4018" w:rsidP="007B4018">
      <w:pPr>
        <w:spacing w:line="360" w:lineRule="auto"/>
        <w:jc w:val="both"/>
        <w:rPr>
          <w:rFonts w:cs="Arial"/>
          <w:sz w:val="20"/>
        </w:rPr>
      </w:pPr>
    </w:p>
    <w:p w:rsidR="007B4018" w:rsidRPr="00A569EC" w:rsidRDefault="007B4018" w:rsidP="007B4018">
      <w:pPr>
        <w:spacing w:line="360" w:lineRule="auto"/>
        <w:jc w:val="both"/>
        <w:rPr>
          <w:rFonts w:cs="Arial"/>
          <w:sz w:val="20"/>
        </w:rPr>
      </w:pPr>
      <w:r w:rsidRPr="00A569EC">
        <w:rPr>
          <w:rFonts w:cs="Arial"/>
          <w:sz w:val="20"/>
        </w:rPr>
        <w:t>The total length of data transmission services MSC-MSC, MGW – MGW or GGSN - GGSN (L</w:t>
      </w:r>
      <w:r w:rsidRPr="00A569EC">
        <w:rPr>
          <w:rFonts w:cs="Arial"/>
          <w:sz w:val="20"/>
          <w:vertAlign w:val="subscript"/>
        </w:rPr>
        <w:t>MSC-MSC/MGW-MGW</w:t>
      </w:r>
      <w:r w:rsidRPr="00A569EC">
        <w:rPr>
          <w:rFonts w:cs="Arial"/>
          <w:sz w:val="20"/>
        </w:rPr>
        <w:t>, units) is calculated according to the following formula:</w:t>
      </w:r>
    </w:p>
    <w:tbl>
      <w:tblPr>
        <w:tblW w:w="0" w:type="auto"/>
        <w:tblLook w:val="01E0" w:firstRow="1" w:lastRow="1" w:firstColumn="1" w:lastColumn="1" w:noHBand="0" w:noVBand="0"/>
      </w:tblPr>
      <w:tblGrid>
        <w:gridCol w:w="5993"/>
        <w:gridCol w:w="2904"/>
      </w:tblGrid>
      <w:tr w:rsidR="007B4018" w:rsidRPr="00A569EC" w:rsidTr="007B4018">
        <w:tc>
          <w:tcPr>
            <w:tcW w:w="5993" w:type="dxa"/>
          </w:tcPr>
          <w:p w:rsidR="007B4018" w:rsidRPr="00A569EC" w:rsidRDefault="007B4018" w:rsidP="007B4018">
            <w:pPr>
              <w:keepNext/>
              <w:spacing w:line="360" w:lineRule="auto"/>
              <w:jc w:val="both"/>
              <w:rPr>
                <w:sz w:val="20"/>
              </w:rPr>
            </w:pPr>
            <w:r w:rsidRPr="00A569EC">
              <w:rPr>
                <w:rFonts w:cs="Arial"/>
                <w:position w:val="-12"/>
                <w:sz w:val="20"/>
              </w:rPr>
              <w:object w:dxaOrig="5800" w:dyaOrig="380">
                <v:shape id="_x0000_i1189" type="#_x0000_t75" style="width:288.95pt;height:18.7pt" o:ole="">
                  <v:imagedata r:id="rId549" o:title=""/>
                </v:shape>
                <o:OLEObject Type="Embed" ProgID="Equation.3" ShapeID="_x0000_i1189" DrawAspect="Content" ObjectID="_1505922566" r:id="rId550"/>
              </w:object>
            </w:r>
          </w:p>
          <w:p w:rsidR="007B4018" w:rsidRPr="00A569EC" w:rsidRDefault="007B4018" w:rsidP="007B4018">
            <w:pPr>
              <w:pStyle w:val="Caption"/>
              <w:jc w:val="both"/>
              <w:rPr>
                <w:rFonts w:ascii="EYInterstate Light" w:hAnsi="EYInterstate Light"/>
              </w:rPr>
            </w:pPr>
            <w:r w:rsidRPr="00A569EC">
              <w:rPr>
                <w:rFonts w:ascii="EYInterstate Light" w:hAnsi="EYInterstate Light"/>
              </w:rPr>
              <w:t xml:space="preserve">  </w:t>
            </w:r>
          </w:p>
        </w:tc>
        <w:tc>
          <w:tcPr>
            <w:tcW w:w="2904" w:type="dxa"/>
          </w:tcPr>
          <w:p w:rsidR="007B4018" w:rsidRPr="00A569EC" w:rsidRDefault="007B4018" w:rsidP="007B4018">
            <w:pPr>
              <w:spacing w:line="360" w:lineRule="auto"/>
              <w:ind w:left="992"/>
              <w:jc w:val="right"/>
              <w:rPr>
                <w:rFonts w:cs="Arial"/>
                <w:sz w:val="20"/>
              </w:rPr>
            </w:pPr>
          </w:p>
        </w:tc>
      </w:tr>
    </w:tbl>
    <w:p w:rsidR="007B4018" w:rsidRPr="00A569EC" w:rsidRDefault="007B4018" w:rsidP="007B4018">
      <w:pPr>
        <w:spacing w:line="360" w:lineRule="auto"/>
        <w:jc w:val="both"/>
        <w:rPr>
          <w:rFonts w:cs="Arial"/>
          <w:sz w:val="20"/>
        </w:rPr>
      </w:pPr>
      <w:r w:rsidRPr="00A569EC">
        <w:rPr>
          <w:rFonts w:cs="Arial"/>
          <w:sz w:val="20"/>
        </w:rPr>
        <w:t>Where:</w:t>
      </w:r>
    </w:p>
    <w:p w:rsidR="007B4018" w:rsidRPr="00A569EC" w:rsidRDefault="007B4018" w:rsidP="00E06CC4">
      <w:pPr>
        <w:spacing w:line="360" w:lineRule="auto"/>
        <w:ind w:left="1077"/>
        <w:jc w:val="both"/>
        <w:rPr>
          <w:rFonts w:cs="Arial"/>
          <w:sz w:val="20"/>
        </w:rPr>
      </w:pPr>
      <w:r w:rsidRPr="00A569EC">
        <w:rPr>
          <w:rFonts w:cs="Arial"/>
          <w:position w:val="-12"/>
          <w:sz w:val="20"/>
        </w:rPr>
        <w:object w:dxaOrig="1840" w:dyaOrig="380">
          <v:shape id="_x0000_i1190" type="#_x0000_t75" style="width:91.65pt;height:18.7pt" o:ole="">
            <v:imagedata r:id="rId551" o:title=""/>
          </v:shape>
          <o:OLEObject Type="Embed" ProgID="Equation.3" ShapeID="_x0000_i1190" DrawAspect="Content" ObjectID="_1505922567" r:id="rId552"/>
        </w:object>
      </w:r>
      <w:r w:rsidRPr="00A569EC">
        <w:rPr>
          <w:rFonts w:cs="Arial"/>
          <w:sz w:val="20"/>
        </w:rPr>
        <w:t xml:space="preserve"> – Number of data transmission services MSC/MSS/MGW/GGSN-MSC/MSS/MGW/GGSN, units;</w:t>
      </w:r>
    </w:p>
    <w:p w:rsidR="007B4018" w:rsidRPr="00A569EC" w:rsidRDefault="007B4018" w:rsidP="00E06CC4">
      <w:pPr>
        <w:spacing w:line="360" w:lineRule="auto"/>
        <w:ind w:left="1077"/>
        <w:jc w:val="both"/>
        <w:rPr>
          <w:rFonts w:cs="Arial"/>
          <w:sz w:val="20"/>
        </w:rPr>
      </w:pPr>
      <w:r w:rsidRPr="00A569EC">
        <w:rPr>
          <w:position w:val="-12"/>
          <w:sz w:val="20"/>
        </w:rPr>
        <w:object w:dxaOrig="1800" w:dyaOrig="380">
          <v:shape id="_x0000_i1191" type="#_x0000_t75" style="width:90.7pt;height:18.7pt" o:ole="">
            <v:imagedata r:id="rId553" o:title=""/>
          </v:shape>
          <o:OLEObject Type="Embed" ProgID="Equation.3" ShapeID="_x0000_i1191" DrawAspect="Content" ObjectID="_1505922568" r:id="rId554"/>
        </w:object>
      </w:r>
      <w:r w:rsidRPr="00A569EC">
        <w:rPr>
          <w:rFonts w:cs="Arial"/>
          <w:sz w:val="20"/>
        </w:rPr>
        <w:t xml:space="preserve"> – Average distance of data transmission services between MSCs/MGWs/GGSN, km. </w:t>
      </w:r>
    </w:p>
    <w:p w:rsidR="007B4018" w:rsidRPr="00A569EC" w:rsidRDefault="007B4018" w:rsidP="007B4018">
      <w:pPr>
        <w:spacing w:before="120" w:line="360" w:lineRule="auto"/>
        <w:jc w:val="both"/>
        <w:rPr>
          <w:rFonts w:cs="Arial"/>
          <w:sz w:val="20"/>
        </w:rPr>
      </w:pPr>
      <w:r w:rsidRPr="00A569EC">
        <w:rPr>
          <w:rFonts w:cs="Arial"/>
          <w:sz w:val="20"/>
        </w:rPr>
        <w:t>The average distance of data transmission services between MSCs/MGWs/GGSNs (</w:t>
      </w:r>
      <w:r w:rsidRPr="00A569EC">
        <w:rPr>
          <w:rFonts w:cs="Arial"/>
          <w:position w:val="-12"/>
          <w:sz w:val="20"/>
        </w:rPr>
        <w:object w:dxaOrig="1800" w:dyaOrig="380">
          <v:shape id="_x0000_i1192" type="#_x0000_t75" style="width:90.7pt;height:18.7pt" o:ole="">
            <v:imagedata r:id="rId555" o:title=""/>
          </v:shape>
          <o:OLEObject Type="Embed" ProgID="Equation.3" ShapeID="_x0000_i1192" DrawAspect="Content" ObjectID="_1505922569" r:id="rId556"/>
        </w:object>
      </w:r>
      <w:r w:rsidRPr="00A569EC">
        <w:rPr>
          <w:rFonts w:cs="Arial"/>
          <w:sz w:val="20"/>
        </w:rPr>
        <w:t>, km) is calculated according to the following formula:</w:t>
      </w:r>
    </w:p>
    <w:tbl>
      <w:tblPr>
        <w:tblpPr w:leftFromText="180" w:rightFromText="180" w:vertAnchor="text" w:tblpY="1"/>
        <w:tblOverlap w:val="never"/>
        <w:tblW w:w="0" w:type="auto"/>
        <w:tblLook w:val="01E0" w:firstRow="1" w:lastRow="1" w:firstColumn="1" w:lastColumn="1" w:noHBand="0" w:noVBand="0"/>
      </w:tblPr>
      <w:tblGrid>
        <w:gridCol w:w="3264"/>
        <w:gridCol w:w="5349"/>
      </w:tblGrid>
      <w:tr w:rsidR="007B4018" w:rsidRPr="00A569EC" w:rsidTr="007B4018">
        <w:tc>
          <w:tcPr>
            <w:tcW w:w="3264" w:type="dxa"/>
          </w:tcPr>
          <w:p w:rsidR="007B4018" w:rsidRPr="00A569EC" w:rsidRDefault="007B4018" w:rsidP="007B4018">
            <w:pPr>
              <w:keepNext/>
              <w:spacing w:line="360" w:lineRule="auto"/>
              <w:jc w:val="both"/>
              <w:rPr>
                <w:sz w:val="20"/>
              </w:rPr>
            </w:pPr>
            <w:r w:rsidRPr="00A569EC">
              <w:rPr>
                <w:rFonts w:cs="Arial"/>
                <w:position w:val="-28"/>
                <w:sz w:val="20"/>
              </w:rPr>
              <w:object w:dxaOrig="3060" w:dyaOrig="680">
                <v:shape id="_x0000_i1193" type="#_x0000_t75" style="width:152.4pt;height:33.65pt" o:ole="">
                  <v:imagedata r:id="rId557" o:title=""/>
                </v:shape>
                <o:OLEObject Type="Embed" ProgID="Equation.3" ShapeID="_x0000_i1193" DrawAspect="Content" ObjectID="_1505922570" r:id="rId558"/>
              </w:object>
            </w:r>
          </w:p>
          <w:p w:rsidR="007B4018" w:rsidRPr="00A569EC" w:rsidRDefault="007B4018" w:rsidP="007B4018">
            <w:pPr>
              <w:pStyle w:val="Caption"/>
              <w:jc w:val="both"/>
              <w:rPr>
                <w:rFonts w:ascii="EYInterstate Light" w:hAnsi="EYInterstate Light"/>
              </w:rPr>
            </w:pPr>
            <w:r w:rsidRPr="00A569EC">
              <w:rPr>
                <w:rFonts w:ascii="EYInterstate Light" w:hAnsi="EYInterstate Light"/>
              </w:rPr>
              <w:t xml:space="preserve">  </w:t>
            </w:r>
          </w:p>
        </w:tc>
        <w:tc>
          <w:tcPr>
            <w:tcW w:w="5349" w:type="dxa"/>
          </w:tcPr>
          <w:p w:rsidR="007B4018" w:rsidRPr="00A569EC" w:rsidRDefault="007B4018" w:rsidP="007B4018">
            <w:pPr>
              <w:spacing w:line="360" w:lineRule="auto"/>
              <w:ind w:left="992"/>
              <w:jc w:val="right"/>
              <w:rPr>
                <w:rFonts w:cs="Arial"/>
                <w:sz w:val="20"/>
              </w:rPr>
            </w:pPr>
          </w:p>
        </w:tc>
      </w:tr>
    </w:tbl>
    <w:p w:rsidR="007B4018" w:rsidRPr="00A569EC" w:rsidRDefault="007B4018" w:rsidP="007B4018">
      <w:pPr>
        <w:spacing w:line="360" w:lineRule="auto"/>
        <w:jc w:val="both"/>
        <w:rPr>
          <w:rFonts w:cs="Arial"/>
          <w:sz w:val="20"/>
        </w:rPr>
      </w:pPr>
      <w:r w:rsidRPr="00A569EC">
        <w:rPr>
          <w:rFonts w:cs="Arial"/>
          <w:sz w:val="20"/>
        </w:rPr>
        <w:br w:type="textWrapping" w:clear="all"/>
        <w:t>Where:</w:t>
      </w:r>
    </w:p>
    <w:p w:rsidR="007B4018" w:rsidRPr="00A569EC" w:rsidRDefault="007B4018" w:rsidP="007B4018">
      <w:pPr>
        <w:spacing w:line="360" w:lineRule="auto"/>
        <w:jc w:val="both"/>
        <w:rPr>
          <w:rFonts w:cs="Arial"/>
          <w:sz w:val="20"/>
        </w:rPr>
      </w:pPr>
      <w:r w:rsidRPr="00A569EC">
        <w:rPr>
          <w:rFonts w:cs="Arial"/>
          <w:sz w:val="20"/>
        </w:rPr>
        <w:t>R</w:t>
      </w:r>
      <w:r w:rsidRPr="00A569EC">
        <w:rPr>
          <w:rFonts w:cs="Arial"/>
          <w:sz w:val="20"/>
          <w:vertAlign w:val="subscript"/>
        </w:rPr>
        <w:t>MSC/MGW</w:t>
      </w:r>
      <w:r w:rsidRPr="00A569EC">
        <w:rPr>
          <w:rFonts w:cs="Arial"/>
          <w:sz w:val="20"/>
        </w:rPr>
        <w:t xml:space="preserve"> – Radial distance of hexagon, km </w:t>
      </w:r>
    </w:p>
    <w:p w:rsidR="007B4018" w:rsidRPr="00A569EC" w:rsidRDefault="007B4018" w:rsidP="007B4018">
      <w:pPr>
        <w:spacing w:line="360" w:lineRule="auto"/>
        <w:jc w:val="both"/>
        <w:rPr>
          <w:rFonts w:cs="Arial"/>
          <w:sz w:val="20"/>
        </w:rPr>
      </w:pPr>
      <w:r w:rsidRPr="00A569EC">
        <w:rPr>
          <w:rFonts w:cs="Arial"/>
          <w:sz w:val="20"/>
        </w:rPr>
        <w:t>The area of hexagon is equal to the a</w:t>
      </w:r>
      <w:r w:rsidR="00E06CC4">
        <w:rPr>
          <w:rFonts w:cs="Arial"/>
          <w:sz w:val="20"/>
        </w:rPr>
        <w:t xml:space="preserve">rea of the Republic of Georgia. </w:t>
      </w:r>
    </w:p>
    <w:p w:rsidR="007B4018" w:rsidRPr="00A569EC" w:rsidRDefault="007B4018" w:rsidP="007B4018">
      <w:pPr>
        <w:spacing w:before="240" w:after="240" w:line="360" w:lineRule="auto"/>
        <w:jc w:val="both"/>
        <w:rPr>
          <w:rFonts w:cs="Arial"/>
          <w:b/>
          <w:bCs/>
          <w:i/>
          <w:sz w:val="20"/>
        </w:rPr>
      </w:pPr>
      <w:r w:rsidRPr="00A569EC">
        <w:rPr>
          <w:rFonts w:cs="Arial"/>
          <w:b/>
          <w:bCs/>
          <w:i/>
          <w:sz w:val="20"/>
        </w:rPr>
        <w:t>Stand-alone transmission radio link: tower and site preparation</w:t>
      </w:r>
    </w:p>
    <w:p w:rsidR="007B4018" w:rsidRPr="00A569EC" w:rsidRDefault="007B4018" w:rsidP="007B4018">
      <w:pPr>
        <w:spacing w:line="360" w:lineRule="auto"/>
        <w:jc w:val="both"/>
        <w:rPr>
          <w:rFonts w:cs="Arial"/>
          <w:sz w:val="20"/>
        </w:rPr>
      </w:pPr>
      <w:r w:rsidRPr="00A569EC">
        <w:rPr>
          <w:rFonts w:cs="Arial"/>
          <w:sz w:val="20"/>
        </w:rPr>
        <w:t>As the total number of Ethernet</w:t>
      </w:r>
      <w:r w:rsidR="00E06CC4">
        <w:rPr>
          <w:rFonts w:cs="Arial"/>
          <w:sz w:val="20"/>
        </w:rPr>
        <w:t xml:space="preserve"> radio lines</w:t>
      </w:r>
      <w:r w:rsidRPr="00A569EC">
        <w:rPr>
          <w:rFonts w:cs="Arial"/>
          <w:sz w:val="20"/>
        </w:rPr>
        <w:t xml:space="preserve"> is calculated, it is assumed that additional (to traffic and coverage) towers and sites are needed for transmission. These radio links are further referred to as stand-alone transmission radio links.</w:t>
      </w:r>
    </w:p>
    <w:p w:rsidR="007B4018" w:rsidRPr="00A569EC" w:rsidRDefault="007B4018" w:rsidP="007B4018">
      <w:pPr>
        <w:spacing w:line="360" w:lineRule="auto"/>
        <w:jc w:val="both"/>
        <w:rPr>
          <w:rFonts w:cs="Arial"/>
          <w:sz w:val="20"/>
        </w:rPr>
      </w:pPr>
      <w:r w:rsidRPr="00A569EC">
        <w:rPr>
          <w:rFonts w:cs="Arial"/>
          <w:sz w:val="20"/>
        </w:rPr>
        <w:lastRenderedPageBreak/>
        <w:t>The total number of stand-alone transmission radio link (</w:t>
      </w:r>
      <w:r w:rsidRPr="00A569EC">
        <w:rPr>
          <w:rFonts w:cs="Arial"/>
          <w:position w:val="-12"/>
          <w:sz w:val="20"/>
        </w:rPr>
        <w:object w:dxaOrig="540" w:dyaOrig="380">
          <v:shape id="_x0000_i1194" type="#_x0000_t75" style="width:27.1pt;height:18.7pt" o:ole="">
            <v:imagedata r:id="rId559" o:title=""/>
          </v:shape>
          <o:OLEObject Type="Embed" ProgID="Equation.3" ShapeID="_x0000_i1194" DrawAspect="Content" ObjectID="_1505922571" r:id="rId560"/>
        </w:object>
      </w:r>
      <w:r w:rsidRPr="00A569EC">
        <w:rPr>
          <w:rFonts w:cs="Arial"/>
          <w:sz w:val="20"/>
        </w:rPr>
        <w:t>, units) is calculated according to the following formula:</w:t>
      </w:r>
    </w:p>
    <w:tbl>
      <w:tblPr>
        <w:tblW w:w="0" w:type="auto"/>
        <w:tblLook w:val="01E0" w:firstRow="1" w:lastRow="1" w:firstColumn="1" w:lastColumn="1" w:noHBand="0" w:noVBand="0"/>
      </w:tblPr>
      <w:tblGrid>
        <w:gridCol w:w="3076"/>
        <w:gridCol w:w="4052"/>
      </w:tblGrid>
      <w:tr w:rsidR="007B4018" w:rsidRPr="00A569EC" w:rsidTr="007B4018">
        <w:tc>
          <w:tcPr>
            <w:tcW w:w="3076" w:type="dxa"/>
          </w:tcPr>
          <w:p w:rsidR="007B4018" w:rsidRPr="00A569EC" w:rsidRDefault="007B4018" w:rsidP="007B4018">
            <w:pPr>
              <w:keepNext/>
              <w:spacing w:line="360" w:lineRule="auto"/>
              <w:jc w:val="both"/>
              <w:rPr>
                <w:sz w:val="20"/>
              </w:rPr>
            </w:pPr>
            <w:r w:rsidRPr="00A569EC">
              <w:rPr>
                <w:rFonts w:cs="Arial"/>
                <w:position w:val="-12"/>
                <w:sz w:val="20"/>
              </w:rPr>
              <w:object w:dxaOrig="2000" w:dyaOrig="380">
                <v:shape id="_x0000_i1195" type="#_x0000_t75" style="width:110.35pt;height:19.65pt" o:ole="">
                  <v:imagedata r:id="rId561" o:title=""/>
                </v:shape>
                <o:OLEObject Type="Embed" ProgID="Equation.3" ShapeID="_x0000_i1195" DrawAspect="Content" ObjectID="_1505922572" r:id="rId562"/>
              </w:object>
            </w:r>
          </w:p>
          <w:p w:rsidR="007B4018" w:rsidRPr="00A569EC" w:rsidRDefault="007B4018" w:rsidP="007B4018">
            <w:pPr>
              <w:pStyle w:val="Caption"/>
              <w:jc w:val="both"/>
              <w:rPr>
                <w:rFonts w:ascii="EYInterstate Light" w:hAnsi="EYInterstate Light"/>
              </w:rPr>
            </w:pPr>
            <w:r w:rsidRPr="00A569EC">
              <w:rPr>
                <w:rFonts w:ascii="EYInterstate Light" w:hAnsi="EYInterstate Light"/>
              </w:rPr>
              <w:t xml:space="preserve">  </w:t>
            </w:r>
          </w:p>
        </w:tc>
        <w:tc>
          <w:tcPr>
            <w:tcW w:w="4052" w:type="dxa"/>
          </w:tcPr>
          <w:p w:rsidR="007B4018" w:rsidRPr="00A569EC" w:rsidRDefault="007B4018" w:rsidP="007B4018">
            <w:pPr>
              <w:spacing w:line="360" w:lineRule="auto"/>
              <w:ind w:left="992"/>
              <w:jc w:val="right"/>
              <w:rPr>
                <w:rFonts w:cs="Arial"/>
                <w:sz w:val="20"/>
              </w:rPr>
            </w:pPr>
          </w:p>
        </w:tc>
      </w:tr>
    </w:tbl>
    <w:p w:rsidR="007B4018" w:rsidRPr="00A569EC" w:rsidRDefault="007B4018" w:rsidP="007B4018">
      <w:pPr>
        <w:spacing w:line="360" w:lineRule="auto"/>
        <w:jc w:val="both"/>
        <w:rPr>
          <w:rFonts w:cs="Arial"/>
          <w:sz w:val="20"/>
        </w:rPr>
      </w:pPr>
      <w:r w:rsidRPr="00A569EC">
        <w:rPr>
          <w:rFonts w:cs="Arial"/>
          <w:sz w:val="20"/>
        </w:rPr>
        <w:t>Where:</w:t>
      </w:r>
    </w:p>
    <w:p w:rsidR="007B4018" w:rsidRPr="00A569EC" w:rsidRDefault="007B4018" w:rsidP="00E06CC4">
      <w:pPr>
        <w:spacing w:line="360" w:lineRule="auto"/>
        <w:ind w:firstLine="1077"/>
        <w:jc w:val="both"/>
        <w:rPr>
          <w:rFonts w:cs="Arial"/>
          <w:sz w:val="20"/>
        </w:rPr>
      </w:pPr>
      <w:r w:rsidRPr="00A569EC">
        <w:rPr>
          <w:position w:val="-10"/>
          <w:sz w:val="20"/>
        </w:rPr>
        <w:object w:dxaOrig="560" w:dyaOrig="360">
          <v:shape id="_x0000_i1218" type="#_x0000_t75" style="width:28.05pt;height:15.9pt" o:ole="">
            <v:imagedata r:id="rId563" o:title=""/>
          </v:shape>
          <o:OLEObject Type="Embed" ProgID="Equation.3" ShapeID="_x0000_i1218" DrawAspect="Content" ObjectID="_1505922573" r:id="rId564"/>
        </w:object>
      </w:r>
      <w:r w:rsidRPr="00A569EC">
        <w:rPr>
          <w:sz w:val="20"/>
        </w:rPr>
        <w:t xml:space="preserve"> </w:t>
      </w:r>
      <w:r w:rsidRPr="00A569EC">
        <w:rPr>
          <w:rFonts w:cs="Arial"/>
          <w:sz w:val="20"/>
        </w:rPr>
        <w:t>– Number of stand-alone microwave sites in backhaul transmission, units;</w:t>
      </w:r>
    </w:p>
    <w:p w:rsidR="007B4018" w:rsidRPr="00A569EC" w:rsidRDefault="007B4018" w:rsidP="00E06CC4">
      <w:pPr>
        <w:spacing w:line="360" w:lineRule="auto"/>
        <w:ind w:firstLine="1077"/>
        <w:jc w:val="both"/>
        <w:rPr>
          <w:rFonts w:cs="Arial"/>
          <w:sz w:val="20"/>
        </w:rPr>
      </w:pPr>
      <w:r w:rsidRPr="00A569EC">
        <w:rPr>
          <w:position w:val="-12"/>
          <w:sz w:val="20"/>
        </w:rPr>
        <w:object w:dxaOrig="560" w:dyaOrig="380">
          <v:shape id="_x0000_i1217" type="#_x0000_t75" style="width:28.05pt;height:18.7pt" o:ole="">
            <v:imagedata r:id="rId565" o:title=""/>
          </v:shape>
          <o:OLEObject Type="Embed" ProgID="Equation.3" ShapeID="_x0000_i1217" DrawAspect="Content" ObjectID="_1505922574" r:id="rId566"/>
        </w:object>
      </w:r>
      <w:r w:rsidRPr="00A569EC">
        <w:rPr>
          <w:rFonts w:cs="Arial"/>
          <w:sz w:val="20"/>
        </w:rPr>
        <w:t xml:space="preserve"> – Number of stand-alone microwave sites in core transmission, units.</w:t>
      </w:r>
    </w:p>
    <w:p w:rsidR="007B4018" w:rsidRPr="00A569EC" w:rsidRDefault="007B4018" w:rsidP="00E06CC4">
      <w:pPr>
        <w:spacing w:before="120" w:line="360" w:lineRule="auto"/>
        <w:ind w:firstLine="1077"/>
        <w:jc w:val="both"/>
        <w:rPr>
          <w:rFonts w:cs="Arial"/>
          <w:sz w:val="20"/>
        </w:rPr>
      </w:pPr>
      <w:r w:rsidRPr="00A569EC">
        <w:rPr>
          <w:position w:val="-10"/>
          <w:sz w:val="20"/>
        </w:rPr>
        <w:object w:dxaOrig="560" w:dyaOrig="360">
          <v:shape id="_x0000_i1196" type="#_x0000_t75" style="width:28.05pt;height:15.9pt" o:ole="">
            <v:imagedata r:id="rId567" o:title=""/>
          </v:shape>
          <o:OLEObject Type="Embed" ProgID="Equation.3" ShapeID="_x0000_i1196" DrawAspect="Content" ObjectID="_1505922575" r:id="rId568"/>
        </w:object>
      </w:r>
      <w:r w:rsidRPr="00A569EC">
        <w:rPr>
          <w:sz w:val="20"/>
        </w:rPr>
        <w:t xml:space="preserve"> </w:t>
      </w:r>
      <w:proofErr w:type="gramStart"/>
      <w:r w:rsidRPr="00A569EC">
        <w:rPr>
          <w:rFonts w:cs="Arial"/>
          <w:sz w:val="20"/>
        </w:rPr>
        <w:t>is</w:t>
      </w:r>
      <w:proofErr w:type="gramEnd"/>
      <w:r w:rsidRPr="00A569EC">
        <w:rPr>
          <w:rFonts w:cs="Arial"/>
          <w:sz w:val="20"/>
        </w:rPr>
        <w:t xml:space="preserve"> calculated according to the following formulas:</w:t>
      </w:r>
    </w:p>
    <w:tbl>
      <w:tblPr>
        <w:tblW w:w="0" w:type="auto"/>
        <w:tblLook w:val="01E0" w:firstRow="1" w:lastRow="1" w:firstColumn="1" w:lastColumn="1" w:noHBand="0" w:noVBand="0"/>
      </w:tblPr>
      <w:tblGrid>
        <w:gridCol w:w="3076"/>
        <w:gridCol w:w="4052"/>
      </w:tblGrid>
      <w:tr w:rsidR="007B4018" w:rsidRPr="00A569EC" w:rsidTr="007B4018">
        <w:tc>
          <w:tcPr>
            <w:tcW w:w="3076" w:type="dxa"/>
          </w:tcPr>
          <w:p w:rsidR="007B4018" w:rsidRPr="00A569EC" w:rsidRDefault="00E06CC4" w:rsidP="007B4018">
            <w:pPr>
              <w:keepNext/>
              <w:spacing w:line="360" w:lineRule="auto"/>
              <w:jc w:val="both"/>
              <w:rPr>
                <w:sz w:val="20"/>
              </w:rPr>
            </w:pPr>
            <w:r w:rsidRPr="00A569EC">
              <w:rPr>
                <w:rFonts w:cs="Arial"/>
                <w:position w:val="-12"/>
                <w:sz w:val="20"/>
              </w:rPr>
              <w:object w:dxaOrig="2079" w:dyaOrig="380">
                <v:shape id="_x0000_i1216" type="#_x0000_t75" style="width:113.15pt;height:19.65pt" o:ole="">
                  <v:imagedata r:id="rId569" o:title=""/>
                </v:shape>
                <o:OLEObject Type="Embed" ProgID="Equation.3" ShapeID="_x0000_i1216" DrawAspect="Content" ObjectID="_1505922576" r:id="rId570"/>
              </w:object>
            </w:r>
          </w:p>
          <w:p w:rsidR="007B4018" w:rsidRPr="00A569EC" w:rsidRDefault="007B4018" w:rsidP="007B4018">
            <w:pPr>
              <w:pStyle w:val="Caption"/>
              <w:jc w:val="both"/>
              <w:rPr>
                <w:rFonts w:ascii="EYInterstate Light" w:hAnsi="EYInterstate Light"/>
              </w:rPr>
            </w:pPr>
            <w:r w:rsidRPr="00A569EC">
              <w:rPr>
                <w:rFonts w:ascii="EYInterstate Light" w:hAnsi="EYInterstate Light"/>
              </w:rPr>
              <w:t xml:space="preserve">  </w:t>
            </w:r>
          </w:p>
        </w:tc>
        <w:tc>
          <w:tcPr>
            <w:tcW w:w="4052" w:type="dxa"/>
          </w:tcPr>
          <w:p w:rsidR="007B4018" w:rsidRPr="00A569EC" w:rsidRDefault="007B4018" w:rsidP="00E06CC4">
            <w:pPr>
              <w:spacing w:line="360" w:lineRule="auto"/>
              <w:ind w:left="992"/>
              <w:jc w:val="right"/>
              <w:rPr>
                <w:rFonts w:cs="Arial"/>
                <w:sz w:val="20"/>
              </w:rPr>
            </w:pPr>
          </w:p>
        </w:tc>
      </w:tr>
      <w:tr w:rsidR="007B4018" w:rsidRPr="00A569EC" w:rsidTr="007B4018">
        <w:tc>
          <w:tcPr>
            <w:tcW w:w="3076" w:type="dxa"/>
          </w:tcPr>
          <w:p w:rsidR="007B4018" w:rsidRPr="00A569EC" w:rsidRDefault="007B4018" w:rsidP="007B4018">
            <w:pPr>
              <w:keepNext/>
              <w:spacing w:line="360" w:lineRule="auto"/>
              <w:jc w:val="both"/>
              <w:rPr>
                <w:sz w:val="20"/>
              </w:rPr>
            </w:pPr>
            <w:r w:rsidRPr="00A569EC">
              <w:rPr>
                <w:rFonts w:cs="Arial"/>
                <w:position w:val="-28"/>
                <w:sz w:val="20"/>
              </w:rPr>
              <w:object w:dxaOrig="1740" w:dyaOrig="540">
                <v:shape id="_x0000_i1197" type="#_x0000_t75" style="width:87.9pt;height:27.1pt" o:ole="">
                  <v:imagedata r:id="rId571" o:title=""/>
                </v:shape>
                <o:OLEObject Type="Embed" ProgID="Equation.3" ShapeID="_x0000_i1197" DrawAspect="Content" ObjectID="_1505922577" r:id="rId572"/>
              </w:object>
            </w:r>
          </w:p>
          <w:p w:rsidR="007B4018" w:rsidRPr="00A569EC" w:rsidRDefault="007B4018" w:rsidP="007B4018">
            <w:pPr>
              <w:pStyle w:val="Caption"/>
              <w:jc w:val="both"/>
              <w:rPr>
                <w:rFonts w:ascii="EYInterstate Light" w:hAnsi="EYInterstate Light"/>
              </w:rPr>
            </w:pPr>
            <w:r w:rsidRPr="00A569EC">
              <w:rPr>
                <w:rFonts w:ascii="EYInterstate Light" w:hAnsi="EYInterstate Light"/>
              </w:rPr>
              <w:t xml:space="preserve">  </w:t>
            </w:r>
          </w:p>
        </w:tc>
        <w:tc>
          <w:tcPr>
            <w:tcW w:w="4052" w:type="dxa"/>
          </w:tcPr>
          <w:p w:rsidR="007B4018" w:rsidRPr="00A569EC" w:rsidRDefault="007B4018" w:rsidP="00E06CC4">
            <w:pPr>
              <w:spacing w:line="360" w:lineRule="auto"/>
              <w:ind w:left="992"/>
              <w:jc w:val="right"/>
              <w:rPr>
                <w:rFonts w:cs="Arial"/>
                <w:sz w:val="20"/>
              </w:rPr>
            </w:pPr>
          </w:p>
        </w:tc>
      </w:tr>
    </w:tbl>
    <w:p w:rsidR="007B4018" w:rsidRPr="00A569EC" w:rsidRDefault="007B4018" w:rsidP="007B4018">
      <w:pPr>
        <w:spacing w:line="360" w:lineRule="auto"/>
        <w:jc w:val="both"/>
        <w:rPr>
          <w:rFonts w:cs="Arial"/>
          <w:sz w:val="20"/>
        </w:rPr>
      </w:pPr>
      <w:r w:rsidRPr="00A569EC">
        <w:rPr>
          <w:rFonts w:cs="Arial"/>
          <w:sz w:val="20"/>
        </w:rPr>
        <w:t>Where:</w:t>
      </w:r>
    </w:p>
    <w:p w:rsidR="007B4018" w:rsidRPr="00A569EC" w:rsidRDefault="007B4018" w:rsidP="00E06CC4">
      <w:pPr>
        <w:spacing w:line="360" w:lineRule="auto"/>
        <w:ind w:left="1077"/>
        <w:jc w:val="both"/>
        <w:rPr>
          <w:rFonts w:cs="Arial"/>
          <w:sz w:val="20"/>
        </w:rPr>
      </w:pPr>
      <w:r w:rsidRPr="00A569EC">
        <w:rPr>
          <w:rFonts w:cs="Arial"/>
          <w:sz w:val="20"/>
        </w:rPr>
        <w:t>N</w:t>
      </w:r>
      <w:r w:rsidRPr="00A569EC">
        <w:rPr>
          <w:rFonts w:cs="Arial"/>
          <w:sz w:val="20"/>
          <w:vertAlign w:val="superscript"/>
        </w:rPr>
        <w:t>ETH</w:t>
      </w:r>
      <w:r w:rsidRPr="00A569EC">
        <w:rPr>
          <w:rFonts w:cs="Arial"/>
          <w:sz w:val="20"/>
        </w:rPr>
        <w:t xml:space="preserve"> – Total number of Ethernet radio links in BTS/NodeB/eNodeB–BSC/RNC/EPC transmission, units;</w:t>
      </w:r>
    </w:p>
    <w:p w:rsidR="007B4018" w:rsidRPr="00A569EC" w:rsidRDefault="007B4018" w:rsidP="00E06CC4">
      <w:pPr>
        <w:spacing w:line="360" w:lineRule="auto"/>
        <w:ind w:left="1077"/>
        <w:jc w:val="both"/>
        <w:rPr>
          <w:rFonts w:cs="Arial"/>
          <w:sz w:val="20"/>
        </w:rPr>
      </w:pPr>
      <w:r w:rsidRPr="00A569EC">
        <w:rPr>
          <w:position w:val="-12"/>
          <w:sz w:val="20"/>
        </w:rPr>
        <w:object w:dxaOrig="560" w:dyaOrig="380">
          <v:shape id="_x0000_i1198" type="#_x0000_t75" style="width:28.05pt;height:18.7pt" o:ole="">
            <v:imagedata r:id="rId573" o:title=""/>
          </v:shape>
          <o:OLEObject Type="Embed" ProgID="Equation.3" ShapeID="_x0000_i1198" DrawAspect="Content" ObjectID="_1505922578" r:id="rId574"/>
        </w:object>
      </w:r>
      <w:r w:rsidRPr="00A569EC">
        <w:rPr>
          <w:rFonts w:cs="Arial"/>
          <w:sz w:val="20"/>
        </w:rPr>
        <w:t xml:space="preserve"> – Percent of stand-alone Ethernet radio links, %. Data related to stand-alone Ethernet radio links will be gathered from Operators. </w:t>
      </w:r>
    </w:p>
    <w:p w:rsidR="007B4018" w:rsidRPr="00A569EC" w:rsidRDefault="007B4018" w:rsidP="00E06CC4">
      <w:pPr>
        <w:spacing w:line="360" w:lineRule="auto"/>
        <w:ind w:left="1077"/>
        <w:jc w:val="both"/>
        <w:rPr>
          <w:rFonts w:cs="Arial"/>
          <w:sz w:val="20"/>
        </w:rPr>
      </w:pPr>
      <w:r w:rsidRPr="00A569EC">
        <w:rPr>
          <w:position w:val="-12"/>
          <w:sz w:val="20"/>
        </w:rPr>
        <w:object w:dxaOrig="600" w:dyaOrig="380">
          <v:shape id="_x0000_i1199" type="#_x0000_t75" style="width:29.9pt;height:18.7pt" o:ole="">
            <v:imagedata r:id="rId575" o:title=""/>
          </v:shape>
          <o:OLEObject Type="Embed" ProgID="Equation.3" ShapeID="_x0000_i1199" DrawAspect="Content" ObjectID="_1505922579" r:id="rId576"/>
        </w:object>
      </w:r>
      <w:r w:rsidRPr="00A569EC">
        <w:rPr>
          <w:sz w:val="20"/>
        </w:rPr>
        <w:t xml:space="preserve"> – </w:t>
      </w:r>
      <w:r w:rsidRPr="00A569EC">
        <w:rPr>
          <w:rFonts w:cs="Arial"/>
          <w:sz w:val="20"/>
        </w:rPr>
        <w:t>10 Mbit/s,</w:t>
      </w:r>
      <w:r w:rsidR="00E06CC4" w:rsidRPr="00E06CC4">
        <w:rPr>
          <w:rFonts w:cs="Arial"/>
          <w:sz w:val="20"/>
        </w:rPr>
        <w:t xml:space="preserve"> </w:t>
      </w:r>
      <w:r w:rsidR="00E06CC4">
        <w:rPr>
          <w:rFonts w:cs="Arial"/>
          <w:sz w:val="20"/>
        </w:rPr>
        <w:t>2</w:t>
      </w:r>
      <w:r w:rsidR="00E06CC4" w:rsidRPr="00A569EC">
        <w:rPr>
          <w:rFonts w:cs="Arial"/>
          <w:sz w:val="20"/>
        </w:rPr>
        <w:t>0 Mbit/s</w:t>
      </w:r>
      <w:r w:rsidR="00E06CC4">
        <w:rPr>
          <w:rFonts w:cs="Arial"/>
          <w:sz w:val="20"/>
        </w:rPr>
        <w:t>,</w:t>
      </w:r>
      <w:r w:rsidRPr="00A569EC">
        <w:rPr>
          <w:rFonts w:cs="Arial"/>
          <w:sz w:val="20"/>
        </w:rPr>
        <w:t xml:space="preserve"> </w:t>
      </w:r>
      <w:r w:rsidR="00E06CC4">
        <w:rPr>
          <w:rFonts w:cs="Arial"/>
          <w:sz w:val="20"/>
        </w:rPr>
        <w:t>5</w:t>
      </w:r>
      <w:r w:rsidRPr="00A569EC">
        <w:rPr>
          <w:rFonts w:cs="Arial"/>
          <w:sz w:val="20"/>
        </w:rPr>
        <w:t xml:space="preserve">0 Mbit/s, </w:t>
      </w:r>
      <w:r w:rsidR="00E06CC4">
        <w:rPr>
          <w:rFonts w:cs="Arial"/>
          <w:sz w:val="20"/>
        </w:rPr>
        <w:t>10</w:t>
      </w:r>
      <w:r w:rsidRPr="00A569EC">
        <w:rPr>
          <w:rFonts w:cs="Arial"/>
          <w:sz w:val="20"/>
        </w:rPr>
        <w:t xml:space="preserve">0 Mbit/s, </w:t>
      </w:r>
      <w:r w:rsidR="00E06CC4">
        <w:rPr>
          <w:rFonts w:cs="Arial"/>
          <w:sz w:val="20"/>
        </w:rPr>
        <w:t>150</w:t>
      </w:r>
      <w:r w:rsidRPr="00A569EC">
        <w:rPr>
          <w:rFonts w:cs="Arial"/>
          <w:sz w:val="20"/>
        </w:rPr>
        <w:t xml:space="preserve"> Mbit/s</w:t>
      </w:r>
      <w:r w:rsidR="00E06CC4">
        <w:rPr>
          <w:rFonts w:cs="Arial"/>
          <w:sz w:val="20"/>
        </w:rPr>
        <w:t>, 200 Mbit/s</w:t>
      </w:r>
      <w:r w:rsidRPr="00A569EC">
        <w:rPr>
          <w:rFonts w:cs="Arial"/>
          <w:sz w:val="20"/>
        </w:rPr>
        <w:t xml:space="preserve"> Ethernet</w:t>
      </w:r>
      <w:r w:rsidR="00E06CC4">
        <w:rPr>
          <w:rFonts w:cs="Arial"/>
          <w:sz w:val="20"/>
        </w:rPr>
        <w:t xml:space="preserve"> </w:t>
      </w:r>
      <w:r w:rsidRPr="00A569EC">
        <w:rPr>
          <w:rFonts w:cs="Arial"/>
          <w:sz w:val="20"/>
        </w:rPr>
        <w:t>radio links.</w:t>
      </w:r>
    </w:p>
    <w:p w:rsidR="007B4018" w:rsidRPr="00A569EC" w:rsidRDefault="007B4018" w:rsidP="007B4018">
      <w:pPr>
        <w:spacing w:before="120" w:line="360" w:lineRule="auto"/>
        <w:jc w:val="both"/>
        <w:rPr>
          <w:rFonts w:cs="Arial"/>
          <w:sz w:val="20"/>
        </w:rPr>
      </w:pPr>
      <w:r w:rsidRPr="00A569EC">
        <w:rPr>
          <w:position w:val="-12"/>
          <w:sz w:val="20"/>
        </w:rPr>
        <w:object w:dxaOrig="560" w:dyaOrig="380">
          <v:shape id="_x0000_i1200" type="#_x0000_t75" style="width:28.05pt;height:18.7pt" o:ole="">
            <v:imagedata r:id="rId577" o:title=""/>
          </v:shape>
          <o:OLEObject Type="Embed" ProgID="Equation.3" ShapeID="_x0000_i1200" DrawAspect="Content" ObjectID="_1505922580" r:id="rId578"/>
        </w:object>
      </w:r>
      <w:r w:rsidRPr="00A569EC">
        <w:rPr>
          <w:sz w:val="20"/>
        </w:rPr>
        <w:t xml:space="preserve"> </w:t>
      </w:r>
      <w:proofErr w:type="gramStart"/>
      <w:r w:rsidRPr="00A569EC">
        <w:rPr>
          <w:rFonts w:cs="Arial"/>
          <w:sz w:val="20"/>
        </w:rPr>
        <w:t>is</w:t>
      </w:r>
      <w:proofErr w:type="gramEnd"/>
      <w:r w:rsidRPr="00A569EC">
        <w:rPr>
          <w:rFonts w:cs="Arial"/>
          <w:sz w:val="20"/>
        </w:rPr>
        <w:t xml:space="preserve"> calculated according to the following formula:</w:t>
      </w:r>
    </w:p>
    <w:tbl>
      <w:tblPr>
        <w:tblW w:w="0" w:type="auto"/>
        <w:tblLook w:val="01E0" w:firstRow="1" w:lastRow="1" w:firstColumn="1" w:lastColumn="1" w:noHBand="0" w:noVBand="0"/>
      </w:tblPr>
      <w:tblGrid>
        <w:gridCol w:w="3076"/>
        <w:gridCol w:w="4052"/>
      </w:tblGrid>
      <w:tr w:rsidR="007B4018" w:rsidRPr="00A569EC" w:rsidTr="007B4018">
        <w:tc>
          <w:tcPr>
            <w:tcW w:w="3076" w:type="dxa"/>
          </w:tcPr>
          <w:p w:rsidR="007B4018" w:rsidRPr="00A569EC" w:rsidRDefault="007B4018" w:rsidP="007B4018">
            <w:pPr>
              <w:keepNext/>
              <w:spacing w:line="360" w:lineRule="auto"/>
              <w:jc w:val="both"/>
              <w:rPr>
                <w:sz w:val="20"/>
              </w:rPr>
            </w:pPr>
            <w:r w:rsidRPr="00A569EC">
              <w:rPr>
                <w:rFonts w:cs="Arial"/>
                <w:position w:val="-12"/>
                <w:sz w:val="20"/>
              </w:rPr>
              <w:object w:dxaOrig="2060" w:dyaOrig="380">
                <v:shape id="_x0000_i1201" type="#_x0000_t75" style="width:104.75pt;height:19.65pt" o:ole="">
                  <v:imagedata r:id="rId579" o:title=""/>
                </v:shape>
                <o:OLEObject Type="Embed" ProgID="Equation.3" ShapeID="_x0000_i1201" DrawAspect="Content" ObjectID="_1505922581" r:id="rId580"/>
              </w:object>
            </w:r>
          </w:p>
          <w:p w:rsidR="007B4018" w:rsidRPr="00A569EC" w:rsidRDefault="007B4018" w:rsidP="007B4018">
            <w:pPr>
              <w:pStyle w:val="Caption"/>
              <w:jc w:val="both"/>
              <w:rPr>
                <w:rFonts w:ascii="EYInterstate Light" w:hAnsi="EYInterstate Light"/>
              </w:rPr>
            </w:pPr>
            <w:r w:rsidRPr="00A569EC">
              <w:rPr>
                <w:rFonts w:ascii="EYInterstate Light" w:hAnsi="EYInterstate Light"/>
              </w:rPr>
              <w:t xml:space="preserve">  </w:t>
            </w:r>
          </w:p>
        </w:tc>
        <w:tc>
          <w:tcPr>
            <w:tcW w:w="4052" w:type="dxa"/>
          </w:tcPr>
          <w:p w:rsidR="007B4018" w:rsidRPr="00A569EC" w:rsidRDefault="007B4018" w:rsidP="007B4018">
            <w:pPr>
              <w:spacing w:line="360" w:lineRule="auto"/>
              <w:ind w:left="992"/>
              <w:jc w:val="right"/>
              <w:rPr>
                <w:rFonts w:cs="Arial"/>
                <w:sz w:val="20"/>
              </w:rPr>
            </w:pPr>
          </w:p>
        </w:tc>
      </w:tr>
    </w:tbl>
    <w:p w:rsidR="007B4018" w:rsidRPr="00A569EC" w:rsidRDefault="007B4018" w:rsidP="007B4018">
      <w:pPr>
        <w:spacing w:line="360" w:lineRule="auto"/>
        <w:jc w:val="both"/>
        <w:rPr>
          <w:rFonts w:cs="Arial"/>
          <w:sz w:val="20"/>
        </w:rPr>
      </w:pPr>
      <w:r w:rsidRPr="00A569EC">
        <w:rPr>
          <w:rFonts w:cs="Arial"/>
          <w:sz w:val="20"/>
        </w:rPr>
        <w:t>Where:</w:t>
      </w:r>
    </w:p>
    <w:p w:rsidR="007B4018" w:rsidRPr="00A569EC" w:rsidRDefault="007B4018" w:rsidP="00E06CC4">
      <w:pPr>
        <w:spacing w:line="360" w:lineRule="auto"/>
        <w:ind w:firstLine="1077"/>
        <w:jc w:val="both"/>
        <w:rPr>
          <w:rFonts w:cs="Arial"/>
          <w:sz w:val="20"/>
        </w:rPr>
      </w:pPr>
      <w:r w:rsidRPr="00A569EC">
        <w:rPr>
          <w:rFonts w:cs="Arial"/>
          <w:sz w:val="20"/>
        </w:rPr>
        <w:t>N</w:t>
      </w:r>
      <w:r w:rsidRPr="00A569EC">
        <w:rPr>
          <w:rFonts w:cs="Arial"/>
          <w:sz w:val="20"/>
          <w:vertAlign w:val="subscript"/>
        </w:rPr>
        <w:t>ETH</w:t>
      </w:r>
      <w:r w:rsidRPr="00A569EC">
        <w:rPr>
          <w:rFonts w:cs="Arial"/>
          <w:sz w:val="20"/>
        </w:rPr>
        <w:t xml:space="preserve"> – Total number of Ethernet radio links (calculated in formula </w:t>
      </w:r>
      <w:proofErr w:type="gramStart"/>
      <w:r w:rsidRPr="00A569EC">
        <w:rPr>
          <w:rFonts w:cs="Arial"/>
          <w:sz w:val="20"/>
        </w:rPr>
        <w:t>No</w:t>
      </w:r>
      <w:proofErr w:type="gramEnd"/>
      <w:r w:rsidRPr="00A569EC">
        <w:rPr>
          <w:rFonts w:cs="Arial"/>
          <w:sz w:val="20"/>
        </w:rPr>
        <w:t xml:space="preserve">. </w:t>
      </w:r>
      <w:r w:rsidRPr="00A569EC">
        <w:rPr>
          <w:rFonts w:cs="Arial"/>
          <w:sz w:val="20"/>
        </w:rPr>
        <w:fldChar w:fldCharType="begin"/>
      </w:r>
      <w:r w:rsidRPr="00A569EC">
        <w:rPr>
          <w:rFonts w:cs="Arial"/>
          <w:sz w:val="20"/>
        </w:rPr>
        <w:instrText xml:space="preserve"> REF _Ref323207617 \h </w:instrText>
      </w:r>
      <w:r w:rsidRPr="00A569EC">
        <w:rPr>
          <w:rFonts w:cs="Arial"/>
          <w:sz w:val="20"/>
        </w:rPr>
      </w:r>
      <w:r w:rsidR="00230C8E" w:rsidRPr="00A569EC">
        <w:rPr>
          <w:rFonts w:cs="Arial"/>
          <w:sz w:val="20"/>
        </w:rPr>
        <w:instrText xml:space="preserve"> \* MERGEFORMAT </w:instrText>
      </w:r>
      <w:r w:rsidRPr="00A569EC">
        <w:rPr>
          <w:rFonts w:cs="Arial"/>
          <w:sz w:val="20"/>
        </w:rPr>
        <w:fldChar w:fldCharType="separate"/>
      </w:r>
      <w:r w:rsidRPr="00A569EC">
        <w:rPr>
          <w:sz w:val="20"/>
        </w:rPr>
        <w:t>(</w:t>
      </w:r>
      <w:r w:rsidRPr="00A569EC">
        <w:rPr>
          <w:noProof/>
          <w:sz w:val="20"/>
        </w:rPr>
        <w:t>126</w:t>
      </w:r>
      <w:r w:rsidRPr="00A569EC">
        <w:rPr>
          <w:sz w:val="20"/>
        </w:rPr>
        <w:t>)</w:t>
      </w:r>
      <w:r w:rsidRPr="00A569EC">
        <w:rPr>
          <w:rFonts w:cs="Arial"/>
          <w:sz w:val="20"/>
        </w:rPr>
        <w:fldChar w:fldCharType="end"/>
      </w:r>
      <w:r w:rsidRPr="00A569EC">
        <w:rPr>
          <w:rFonts w:cs="Arial"/>
          <w:i/>
          <w:sz w:val="20"/>
        </w:rPr>
        <w:t xml:space="preserve">), </w:t>
      </w:r>
      <w:r w:rsidRPr="00A569EC">
        <w:rPr>
          <w:rFonts w:cs="Arial"/>
          <w:sz w:val="20"/>
        </w:rPr>
        <w:t>units;</w:t>
      </w:r>
    </w:p>
    <w:p w:rsidR="007B4018" w:rsidRPr="00A569EC" w:rsidRDefault="007B4018" w:rsidP="00E06CC4">
      <w:pPr>
        <w:spacing w:line="360" w:lineRule="auto"/>
        <w:ind w:left="1077"/>
        <w:jc w:val="both"/>
        <w:rPr>
          <w:rFonts w:cs="Arial"/>
          <w:sz w:val="20"/>
        </w:rPr>
      </w:pPr>
      <w:r w:rsidRPr="00A569EC">
        <w:rPr>
          <w:position w:val="-12"/>
          <w:sz w:val="20"/>
        </w:rPr>
        <w:object w:dxaOrig="540" w:dyaOrig="380">
          <v:shape id="_x0000_i1202" type="#_x0000_t75" style="width:27.1pt;height:18.7pt" o:ole="">
            <v:imagedata r:id="rId581" o:title=""/>
          </v:shape>
          <o:OLEObject Type="Embed" ProgID="Equation.3" ShapeID="_x0000_i1202" DrawAspect="Content" ObjectID="_1505922582" r:id="rId582"/>
        </w:object>
      </w:r>
      <w:r w:rsidRPr="00A569EC">
        <w:rPr>
          <w:rFonts w:cs="Arial"/>
          <w:sz w:val="20"/>
        </w:rPr>
        <w:t xml:space="preserve"> – Percent of stand-alone Ethernet radio links, %. Data related to stand-alone Ethernet radio links will be gathered from Operators. </w:t>
      </w:r>
    </w:p>
    <w:p w:rsidR="00CE36C8" w:rsidRPr="001929F7" w:rsidRDefault="00CE36C8" w:rsidP="00CE36C8">
      <w:pPr>
        <w:spacing w:line="360" w:lineRule="auto"/>
        <w:jc w:val="both"/>
        <w:rPr>
          <w:rFonts w:cs="Arial"/>
          <w:sz w:val="20"/>
        </w:rPr>
      </w:pPr>
      <w:bookmarkStart w:id="492" w:name="_Toc321122288"/>
      <w:bookmarkEnd w:id="24"/>
      <w:bookmarkEnd w:id="25"/>
      <w:bookmarkEnd w:id="26"/>
      <w:bookmarkEnd w:id="27"/>
    </w:p>
    <w:p w:rsidR="00CE36C8" w:rsidRPr="00694B9D" w:rsidRDefault="00CE36C8" w:rsidP="00694B9D">
      <w:pPr>
        <w:pStyle w:val="EYHeading1"/>
      </w:pPr>
      <w:bookmarkStart w:id="493" w:name="_Toc198021402"/>
      <w:bookmarkStart w:id="494" w:name="_Toc321122292"/>
      <w:bookmarkStart w:id="495" w:name="_Ref321209019"/>
      <w:bookmarkStart w:id="496" w:name="_Ref321209021"/>
      <w:bookmarkStart w:id="497" w:name="_Toc341971794"/>
      <w:bookmarkStart w:id="498" w:name="_Toc432171442"/>
      <w:bookmarkEnd w:id="492"/>
      <w:r w:rsidRPr="00694B9D">
        <w:lastRenderedPageBreak/>
        <w:t>Network valuation</w:t>
      </w:r>
      <w:bookmarkEnd w:id="493"/>
      <w:bookmarkEnd w:id="494"/>
      <w:bookmarkEnd w:id="495"/>
      <w:bookmarkEnd w:id="496"/>
      <w:bookmarkEnd w:id="497"/>
      <w:bookmarkEnd w:id="498"/>
    </w:p>
    <w:p w:rsidR="00CE36C8" w:rsidRPr="001929F7" w:rsidRDefault="00CE36C8" w:rsidP="00D76BDA">
      <w:pPr>
        <w:pStyle w:val="EYHeading2"/>
      </w:pPr>
      <w:bookmarkStart w:id="499" w:name="_Toc198021403"/>
      <w:bookmarkStart w:id="500" w:name="_Ref320617801"/>
      <w:bookmarkStart w:id="501" w:name="_Ref320617802"/>
      <w:bookmarkStart w:id="502" w:name="_Toc321122293"/>
      <w:bookmarkStart w:id="503" w:name="_Toc341971795"/>
      <w:bookmarkStart w:id="504" w:name="_Toc432171443"/>
      <w:r w:rsidRPr="001929F7">
        <w:t>Cost annualization</w:t>
      </w:r>
      <w:bookmarkEnd w:id="499"/>
      <w:bookmarkEnd w:id="500"/>
      <w:bookmarkEnd w:id="501"/>
      <w:bookmarkEnd w:id="502"/>
      <w:bookmarkEnd w:id="503"/>
      <w:bookmarkEnd w:id="504"/>
    </w:p>
    <w:p w:rsidR="00CE36C8" w:rsidRPr="001929F7" w:rsidRDefault="00CE36C8" w:rsidP="00CE36C8">
      <w:pPr>
        <w:spacing w:line="360" w:lineRule="auto"/>
        <w:jc w:val="both"/>
        <w:rPr>
          <w:rFonts w:cs="Arial"/>
          <w:sz w:val="20"/>
        </w:rPr>
      </w:pPr>
      <w:r w:rsidRPr="001929F7">
        <w:rPr>
          <w:rFonts w:eastAsia="Arial Unicode MS" w:cs="Arial"/>
          <w:sz w:val="20"/>
        </w:rPr>
        <w:t>All fixed line network elements identified during network dimensioning are revalued at Gross Replacement Cost (GRC). On the basis of GRC value, its annual CAPEX cost is being further calculated. I</w:t>
      </w:r>
      <w:r w:rsidRPr="001929F7">
        <w:rPr>
          <w:rFonts w:cs="Arial"/>
          <w:sz w:val="20"/>
        </w:rPr>
        <w:t>n BU-</w:t>
      </w:r>
      <w:r w:rsidR="00E10179" w:rsidRPr="001929F7">
        <w:rPr>
          <w:rFonts w:cs="Arial"/>
          <w:sz w:val="20"/>
        </w:rPr>
        <w:t>LRIC</w:t>
      </w:r>
      <w:r w:rsidRPr="001929F7">
        <w:rPr>
          <w:rFonts w:cs="Arial"/>
          <w:sz w:val="20"/>
        </w:rPr>
        <w:t xml:space="preserve"> model there are four alternative methods that are used to calculate annual CAPEX costs:</w:t>
      </w:r>
    </w:p>
    <w:p w:rsidR="00CE36C8" w:rsidRPr="001929F7" w:rsidRDefault="00CE36C8" w:rsidP="00E702D2">
      <w:pPr>
        <w:widowControl/>
        <w:numPr>
          <w:ilvl w:val="0"/>
          <w:numId w:val="19"/>
        </w:numPr>
        <w:autoSpaceDE/>
        <w:autoSpaceDN/>
        <w:adjustRightInd/>
        <w:spacing w:after="120" w:line="360" w:lineRule="auto"/>
        <w:jc w:val="both"/>
        <w:rPr>
          <w:rFonts w:cs="Arial"/>
          <w:sz w:val="20"/>
        </w:rPr>
      </w:pPr>
      <w:r w:rsidRPr="001929F7">
        <w:rPr>
          <w:rFonts w:cs="Arial"/>
          <w:sz w:val="20"/>
        </w:rPr>
        <w:t>Straight-line method;</w:t>
      </w:r>
    </w:p>
    <w:p w:rsidR="00CE36C8" w:rsidRPr="001929F7" w:rsidRDefault="00CE36C8" w:rsidP="00E702D2">
      <w:pPr>
        <w:widowControl/>
        <w:numPr>
          <w:ilvl w:val="0"/>
          <w:numId w:val="19"/>
        </w:numPr>
        <w:autoSpaceDE/>
        <w:autoSpaceDN/>
        <w:adjustRightInd/>
        <w:spacing w:after="120" w:line="360" w:lineRule="auto"/>
        <w:jc w:val="both"/>
        <w:rPr>
          <w:rFonts w:cs="Arial"/>
          <w:sz w:val="20"/>
        </w:rPr>
      </w:pPr>
      <w:r w:rsidRPr="001929F7">
        <w:rPr>
          <w:rFonts w:cs="Arial"/>
          <w:sz w:val="20"/>
        </w:rPr>
        <w:t>Annuity method;</w:t>
      </w:r>
    </w:p>
    <w:p w:rsidR="00CE36C8" w:rsidRPr="001929F7" w:rsidRDefault="00CE36C8" w:rsidP="00E702D2">
      <w:pPr>
        <w:widowControl/>
        <w:numPr>
          <w:ilvl w:val="0"/>
          <w:numId w:val="19"/>
        </w:numPr>
        <w:autoSpaceDE/>
        <w:autoSpaceDN/>
        <w:adjustRightInd/>
        <w:spacing w:before="120" w:line="360" w:lineRule="auto"/>
        <w:jc w:val="both"/>
        <w:rPr>
          <w:rFonts w:cs="Arial"/>
          <w:sz w:val="20"/>
        </w:rPr>
      </w:pPr>
      <w:r w:rsidRPr="001929F7">
        <w:rPr>
          <w:rFonts w:cs="Arial"/>
          <w:sz w:val="20"/>
        </w:rPr>
        <w:t>Tilted Annuity method;</w:t>
      </w:r>
    </w:p>
    <w:p w:rsidR="00CE36C8" w:rsidRPr="001929F7" w:rsidRDefault="00CE36C8" w:rsidP="00E702D2">
      <w:pPr>
        <w:widowControl/>
        <w:numPr>
          <w:ilvl w:val="0"/>
          <w:numId w:val="19"/>
        </w:numPr>
        <w:autoSpaceDE/>
        <w:autoSpaceDN/>
        <w:adjustRightInd/>
        <w:spacing w:before="120" w:after="120" w:line="360" w:lineRule="auto"/>
        <w:jc w:val="both"/>
        <w:rPr>
          <w:rFonts w:cs="Arial"/>
          <w:sz w:val="20"/>
        </w:rPr>
      </w:pPr>
      <w:r w:rsidRPr="001929F7">
        <w:rPr>
          <w:rFonts w:cs="Arial"/>
          <w:sz w:val="20"/>
        </w:rPr>
        <w:t>Economic depreciation method.</w:t>
      </w:r>
    </w:p>
    <w:p w:rsidR="00CE36C8" w:rsidRPr="001929F7" w:rsidRDefault="00CE36C8" w:rsidP="00CE36C8">
      <w:pPr>
        <w:spacing w:line="360" w:lineRule="auto"/>
        <w:jc w:val="both"/>
        <w:rPr>
          <w:rFonts w:eastAsia="Arial Unicode MS" w:cs="Arial"/>
          <w:sz w:val="20"/>
        </w:rPr>
      </w:pPr>
      <w:r w:rsidRPr="001929F7">
        <w:rPr>
          <w:rFonts w:cs="Arial"/>
          <w:sz w:val="20"/>
        </w:rPr>
        <w:t>Algorithms to calculate ann</w:t>
      </w:r>
      <w:r w:rsidRPr="001929F7">
        <w:rPr>
          <w:rFonts w:eastAsia="Arial Unicode MS" w:cs="Arial"/>
          <w:sz w:val="20"/>
        </w:rPr>
        <w:t xml:space="preserve">ual CAPEX cost (depreciation and ROI) using straight-line, annuity, tilted annuity and economic depreciation methods are described in the following sections. </w:t>
      </w:r>
    </w:p>
    <w:p w:rsidR="00CE36C8" w:rsidRPr="001929F7" w:rsidRDefault="00CE36C8" w:rsidP="00CE36C8">
      <w:pPr>
        <w:tabs>
          <w:tab w:val="left" w:pos="1800"/>
        </w:tabs>
        <w:spacing w:line="360" w:lineRule="auto"/>
        <w:jc w:val="both"/>
        <w:rPr>
          <w:rFonts w:cs="Arial"/>
          <w:b/>
          <w:bCs/>
          <w:iCs/>
          <w:sz w:val="20"/>
        </w:rPr>
      </w:pPr>
      <w:r w:rsidRPr="001929F7">
        <w:rPr>
          <w:rFonts w:cs="Arial"/>
          <w:b/>
          <w:bCs/>
          <w:iCs/>
          <w:sz w:val="20"/>
        </w:rPr>
        <w:t>Straight-line method</w:t>
      </w:r>
    </w:p>
    <w:p w:rsidR="00CE36C8" w:rsidRPr="001929F7" w:rsidRDefault="00CE36C8" w:rsidP="00CE36C8">
      <w:pPr>
        <w:spacing w:line="360" w:lineRule="auto"/>
        <w:jc w:val="both"/>
        <w:rPr>
          <w:rFonts w:cs="Arial"/>
          <w:sz w:val="20"/>
        </w:rPr>
      </w:pPr>
      <w:r w:rsidRPr="001929F7">
        <w:rPr>
          <w:rFonts w:cs="Arial"/>
          <w:sz w:val="20"/>
        </w:rPr>
        <w:t>The annual CAPEX costs under the straight-line method are calculated according to the following formula:</w:t>
      </w:r>
    </w:p>
    <w:tbl>
      <w:tblPr>
        <w:tblW w:w="0" w:type="auto"/>
        <w:tblLook w:val="01E0" w:firstRow="1" w:lastRow="1" w:firstColumn="1" w:lastColumn="1" w:noHBand="0" w:noVBand="0"/>
      </w:tblPr>
      <w:tblGrid>
        <w:gridCol w:w="3076"/>
        <w:gridCol w:w="4052"/>
      </w:tblGrid>
      <w:tr w:rsidR="00CE36C8" w:rsidRPr="001929F7" w:rsidTr="00CE36C8">
        <w:tc>
          <w:tcPr>
            <w:tcW w:w="3076" w:type="dxa"/>
          </w:tcPr>
          <w:p w:rsidR="00CE36C8" w:rsidRPr="001929F7" w:rsidRDefault="00CE36C8" w:rsidP="00CE36C8">
            <w:pPr>
              <w:spacing w:line="360" w:lineRule="auto"/>
              <w:jc w:val="both"/>
              <w:rPr>
                <w:rFonts w:cs="Arial"/>
                <w:sz w:val="20"/>
              </w:rPr>
            </w:pPr>
            <w:r w:rsidRPr="001929F7">
              <w:rPr>
                <w:rFonts w:cs="Arial"/>
                <w:sz w:val="20"/>
              </w:rPr>
              <w:object w:dxaOrig="1920" w:dyaOrig="260">
                <v:shape id="_x0000_i1025" type="#_x0000_t75" style="width:98.2pt;height:12.15pt" o:ole="">
                  <v:imagedata r:id="rId583" o:title=""/>
                </v:shape>
                <o:OLEObject Type="Embed" ProgID="Equation.3" ShapeID="_x0000_i1025" DrawAspect="Content" ObjectID="_1505922583" r:id="rId584"/>
              </w:object>
            </w:r>
          </w:p>
        </w:tc>
        <w:tc>
          <w:tcPr>
            <w:tcW w:w="4052" w:type="dxa"/>
          </w:tcPr>
          <w:p w:rsidR="00CE36C8" w:rsidRPr="001929F7" w:rsidRDefault="00CE36C8" w:rsidP="00CE36C8">
            <w:pPr>
              <w:pStyle w:val="Caption"/>
              <w:rPr>
                <w:rFonts w:ascii="EYInterstate Light" w:hAnsi="EYInterstate Light"/>
              </w:rPr>
            </w:pPr>
          </w:p>
        </w:tc>
      </w:tr>
    </w:tbl>
    <w:p w:rsidR="00CE36C8" w:rsidRPr="001929F7" w:rsidRDefault="00CE36C8" w:rsidP="00CE36C8">
      <w:pPr>
        <w:keepLines/>
        <w:spacing w:line="360" w:lineRule="auto"/>
        <w:jc w:val="both"/>
        <w:rPr>
          <w:rFonts w:cs="Arial"/>
          <w:sz w:val="20"/>
        </w:rPr>
      </w:pPr>
      <w:r w:rsidRPr="001929F7">
        <w:rPr>
          <w:rFonts w:cs="Arial"/>
          <w:sz w:val="20"/>
        </w:rPr>
        <w:t>Where:</w:t>
      </w:r>
    </w:p>
    <w:p w:rsidR="00CE36C8" w:rsidRPr="001929F7" w:rsidRDefault="00CE36C8" w:rsidP="00E702D2">
      <w:pPr>
        <w:keepLines/>
        <w:widowControl/>
        <w:numPr>
          <w:ilvl w:val="0"/>
          <w:numId w:val="20"/>
        </w:numPr>
        <w:autoSpaceDE/>
        <w:autoSpaceDN/>
        <w:adjustRightInd/>
        <w:spacing w:after="120" w:line="360" w:lineRule="auto"/>
        <w:jc w:val="both"/>
        <w:rPr>
          <w:rFonts w:cs="Arial"/>
          <w:sz w:val="20"/>
        </w:rPr>
      </w:pPr>
      <w:r w:rsidRPr="001929F7">
        <w:rPr>
          <w:rFonts w:cs="Arial"/>
          <w:sz w:val="20"/>
        </w:rPr>
        <w:object w:dxaOrig="1180" w:dyaOrig="620">
          <v:shape id="_x0000_i1026" type="#_x0000_t75" style="width:59.85pt;height:29.9pt" o:ole="">
            <v:imagedata r:id="rId585" o:title=""/>
          </v:shape>
          <o:OLEObject Type="Embed" ProgID="Equation.3" ShapeID="_x0000_i1026" DrawAspect="Content" ObjectID="_1505922584" r:id="rId586"/>
        </w:object>
      </w:r>
      <w:r w:rsidRPr="001929F7">
        <w:rPr>
          <w:rFonts w:cs="Arial"/>
          <w:sz w:val="20"/>
        </w:rPr>
        <w:t xml:space="preserve"> - current depreciation (l – useful life of an asset (data will be gathered from Operators); GRC –gross replacement cost of an asset);</w:t>
      </w:r>
    </w:p>
    <w:p w:rsidR="00CE36C8" w:rsidRPr="001929F7" w:rsidRDefault="00CE36C8" w:rsidP="00E702D2">
      <w:pPr>
        <w:widowControl/>
        <w:numPr>
          <w:ilvl w:val="0"/>
          <w:numId w:val="20"/>
        </w:numPr>
        <w:autoSpaceDE/>
        <w:autoSpaceDN/>
        <w:adjustRightInd/>
        <w:spacing w:after="120" w:line="360" w:lineRule="auto"/>
        <w:jc w:val="both"/>
        <w:rPr>
          <w:rFonts w:cs="Arial"/>
          <w:sz w:val="20"/>
        </w:rPr>
      </w:pPr>
      <w:r w:rsidRPr="001929F7">
        <w:rPr>
          <w:rFonts w:cs="Arial"/>
          <w:sz w:val="20"/>
        </w:rPr>
        <w:object w:dxaOrig="2480" w:dyaOrig="620">
          <v:shape id="_x0000_i1027" type="#_x0000_t75" style="width:123.45pt;height:29.9pt" o:ole="">
            <v:imagedata r:id="rId587" o:title=""/>
          </v:shape>
          <o:OLEObject Type="Embed" ProgID="Equation.3" ShapeID="_x0000_i1027" DrawAspect="Content" ObjectID="_1505922585" r:id="rId588"/>
        </w:object>
      </w:r>
      <w:r w:rsidRPr="001929F7">
        <w:rPr>
          <w:rFonts w:cs="Arial"/>
          <w:sz w:val="20"/>
        </w:rPr>
        <w:t>, holding gain (loss);</w:t>
      </w:r>
    </w:p>
    <w:p w:rsidR="00CE36C8" w:rsidRPr="001929F7" w:rsidRDefault="00CE36C8" w:rsidP="00E702D2">
      <w:pPr>
        <w:widowControl/>
        <w:numPr>
          <w:ilvl w:val="0"/>
          <w:numId w:val="20"/>
        </w:numPr>
        <w:autoSpaceDE/>
        <w:autoSpaceDN/>
        <w:adjustRightInd/>
        <w:spacing w:after="120" w:line="360" w:lineRule="auto"/>
        <w:jc w:val="both"/>
        <w:rPr>
          <w:rFonts w:cs="Arial"/>
          <w:sz w:val="20"/>
        </w:rPr>
      </w:pPr>
      <w:r w:rsidRPr="001929F7">
        <w:rPr>
          <w:rFonts w:cs="Arial"/>
          <w:sz w:val="20"/>
        </w:rPr>
        <w:object w:dxaOrig="2680" w:dyaOrig="620">
          <v:shape id="_x0000_i1028" type="#_x0000_t75" style="width:131.85pt;height:29.9pt" o:ole="">
            <v:imagedata r:id="rId589" o:title=""/>
          </v:shape>
          <o:OLEObject Type="Embed" ProgID="Equation.3" ShapeID="_x0000_i1028" DrawAspect="Content" ObjectID="_1505922586" r:id="rId590"/>
        </w:object>
      </w:r>
      <w:r w:rsidRPr="001929F7">
        <w:rPr>
          <w:rFonts w:cs="Arial"/>
          <w:sz w:val="20"/>
        </w:rPr>
        <w:t xml:space="preserve"> - cost of capital;</w:t>
      </w:r>
    </w:p>
    <w:p w:rsidR="00CE36C8" w:rsidRPr="001929F7" w:rsidRDefault="00CE36C8" w:rsidP="00E702D2">
      <w:pPr>
        <w:widowControl/>
        <w:numPr>
          <w:ilvl w:val="0"/>
          <w:numId w:val="20"/>
        </w:numPr>
        <w:autoSpaceDE/>
        <w:autoSpaceDN/>
        <w:adjustRightInd/>
        <w:spacing w:after="120" w:line="360" w:lineRule="auto"/>
        <w:jc w:val="both"/>
        <w:rPr>
          <w:rFonts w:cs="Arial"/>
          <w:i/>
          <w:sz w:val="20"/>
        </w:rPr>
      </w:pPr>
      <w:r w:rsidRPr="001929F7">
        <w:rPr>
          <w:rFonts w:cs="Arial"/>
          <w:i/>
          <w:sz w:val="20"/>
        </w:rPr>
        <w:t xml:space="preserve">Index - </w:t>
      </w:r>
      <w:r w:rsidRPr="001929F7">
        <w:rPr>
          <w:rFonts w:eastAsia="Arial Unicode MS" w:cs="Arial"/>
          <w:sz w:val="20"/>
        </w:rPr>
        <w:t xml:space="preserve">price index change </w:t>
      </w:r>
      <w:r w:rsidRPr="001929F7">
        <w:rPr>
          <w:rFonts w:cs="Arial"/>
          <w:sz w:val="20"/>
        </w:rPr>
        <w:t>(data will be gathered from Operators)</w:t>
      </w:r>
      <w:r w:rsidRPr="001929F7">
        <w:rPr>
          <w:rFonts w:eastAsia="Arial Unicode MS" w:cs="Arial"/>
          <w:sz w:val="20"/>
        </w:rPr>
        <w:t>;</w:t>
      </w:r>
    </w:p>
    <w:p w:rsidR="00CE36C8" w:rsidRPr="001929F7" w:rsidRDefault="00CE36C8" w:rsidP="00E702D2">
      <w:pPr>
        <w:widowControl/>
        <w:numPr>
          <w:ilvl w:val="0"/>
          <w:numId w:val="21"/>
        </w:numPr>
        <w:autoSpaceDE/>
        <w:autoSpaceDN/>
        <w:adjustRightInd/>
        <w:spacing w:after="120" w:line="360" w:lineRule="auto"/>
        <w:jc w:val="both"/>
        <w:rPr>
          <w:rFonts w:cs="Arial"/>
          <w:sz w:val="20"/>
        </w:rPr>
      </w:pPr>
      <w:r w:rsidRPr="001929F7">
        <w:rPr>
          <w:rFonts w:cs="Arial"/>
          <w:sz w:val="20"/>
        </w:rPr>
        <w:t>NBV – net book value;</w:t>
      </w:r>
    </w:p>
    <w:p w:rsidR="00CE36C8" w:rsidRPr="001929F7" w:rsidRDefault="00CE36C8" w:rsidP="00E702D2">
      <w:pPr>
        <w:widowControl/>
        <w:numPr>
          <w:ilvl w:val="0"/>
          <w:numId w:val="21"/>
        </w:numPr>
        <w:autoSpaceDE/>
        <w:autoSpaceDN/>
        <w:adjustRightInd/>
        <w:spacing w:after="120" w:line="360" w:lineRule="auto"/>
        <w:jc w:val="both"/>
        <w:rPr>
          <w:rFonts w:cs="Arial"/>
          <w:sz w:val="20"/>
        </w:rPr>
      </w:pPr>
      <w:r w:rsidRPr="001929F7">
        <w:rPr>
          <w:rFonts w:cs="Arial"/>
          <w:sz w:val="20"/>
        </w:rPr>
        <w:t>GBV – gross book value;</w:t>
      </w:r>
    </w:p>
    <w:p w:rsidR="00CE36C8" w:rsidRPr="001929F7" w:rsidRDefault="00CE36C8" w:rsidP="00E702D2">
      <w:pPr>
        <w:widowControl/>
        <w:numPr>
          <w:ilvl w:val="0"/>
          <w:numId w:val="21"/>
        </w:numPr>
        <w:autoSpaceDE/>
        <w:autoSpaceDN/>
        <w:adjustRightInd/>
        <w:spacing w:after="120" w:line="360" w:lineRule="auto"/>
        <w:jc w:val="both"/>
        <w:rPr>
          <w:rFonts w:cs="Arial"/>
          <w:i/>
          <w:sz w:val="20"/>
        </w:rPr>
      </w:pPr>
      <w:r w:rsidRPr="001929F7">
        <w:rPr>
          <w:rFonts w:cs="Arial"/>
          <w:i/>
          <w:sz w:val="20"/>
        </w:rPr>
        <w:t xml:space="preserve">WACC - </w:t>
      </w:r>
      <w:r w:rsidRPr="001929F7">
        <w:rPr>
          <w:rFonts w:cs="Arial"/>
          <w:iCs/>
          <w:sz w:val="20"/>
        </w:rPr>
        <w:t>w</w:t>
      </w:r>
      <w:r w:rsidRPr="001929F7">
        <w:rPr>
          <w:rFonts w:eastAsia="Arial Unicode MS" w:cs="Arial"/>
          <w:iCs/>
          <w:sz w:val="20"/>
        </w:rPr>
        <w:t>e</w:t>
      </w:r>
      <w:r w:rsidRPr="001929F7">
        <w:rPr>
          <w:rFonts w:eastAsia="Arial Unicode MS" w:cs="Arial"/>
          <w:sz w:val="20"/>
        </w:rPr>
        <w:t>ighted average cost of capital.</w:t>
      </w:r>
    </w:p>
    <w:p w:rsidR="00CE36C8" w:rsidRPr="001929F7" w:rsidRDefault="00CE36C8" w:rsidP="00CE36C8">
      <w:pPr>
        <w:tabs>
          <w:tab w:val="left" w:pos="1800"/>
        </w:tabs>
        <w:spacing w:line="360" w:lineRule="auto"/>
        <w:jc w:val="both"/>
        <w:rPr>
          <w:rFonts w:cs="Arial"/>
          <w:b/>
          <w:bCs/>
          <w:iCs/>
          <w:sz w:val="20"/>
        </w:rPr>
      </w:pPr>
      <w:r w:rsidRPr="001929F7">
        <w:rPr>
          <w:rFonts w:cs="Arial"/>
          <w:b/>
          <w:bCs/>
          <w:iCs/>
          <w:sz w:val="20"/>
        </w:rPr>
        <w:t>Annuity method</w:t>
      </w:r>
    </w:p>
    <w:p w:rsidR="00CE36C8" w:rsidRPr="001929F7" w:rsidRDefault="00CE36C8" w:rsidP="00CE36C8">
      <w:pPr>
        <w:spacing w:line="360" w:lineRule="auto"/>
        <w:jc w:val="both"/>
        <w:rPr>
          <w:rFonts w:cs="Arial"/>
          <w:sz w:val="20"/>
        </w:rPr>
      </w:pPr>
      <w:r w:rsidRPr="001929F7">
        <w:rPr>
          <w:rFonts w:cs="Arial"/>
          <w:sz w:val="20"/>
        </w:rPr>
        <w:t>The annual CAPEX costs under the annuity method are calculated according to the following formula:</w:t>
      </w:r>
    </w:p>
    <w:tbl>
      <w:tblPr>
        <w:tblW w:w="0" w:type="auto"/>
        <w:tblLook w:val="01E0" w:firstRow="1" w:lastRow="1" w:firstColumn="1" w:lastColumn="1" w:noHBand="0" w:noVBand="0"/>
      </w:tblPr>
      <w:tblGrid>
        <w:gridCol w:w="3076"/>
        <w:gridCol w:w="4052"/>
      </w:tblGrid>
      <w:tr w:rsidR="00CE36C8" w:rsidRPr="001929F7" w:rsidTr="00CE36C8">
        <w:tc>
          <w:tcPr>
            <w:tcW w:w="3076" w:type="dxa"/>
          </w:tcPr>
          <w:p w:rsidR="00CE36C8" w:rsidRPr="001929F7" w:rsidRDefault="00CE36C8" w:rsidP="00CE36C8">
            <w:pPr>
              <w:spacing w:line="360" w:lineRule="auto"/>
              <w:jc w:val="both"/>
              <w:rPr>
                <w:rFonts w:cs="Arial"/>
                <w:sz w:val="20"/>
              </w:rPr>
            </w:pPr>
            <w:r w:rsidRPr="001929F7">
              <w:rPr>
                <w:rFonts w:cs="Arial"/>
                <w:sz w:val="20"/>
              </w:rPr>
              <w:object w:dxaOrig="2640" w:dyaOrig="1040">
                <v:shape id="_x0000_i1029" type="#_x0000_t75" style="width:131.85pt;height:52.35pt" o:ole="">
                  <v:imagedata r:id="rId591" o:title=""/>
                </v:shape>
                <o:OLEObject Type="Embed" ProgID="Equation.3" ShapeID="_x0000_i1029" DrawAspect="Content" ObjectID="_1505922587" r:id="rId592"/>
              </w:object>
            </w:r>
          </w:p>
        </w:tc>
        <w:tc>
          <w:tcPr>
            <w:tcW w:w="4052" w:type="dxa"/>
          </w:tcPr>
          <w:p w:rsidR="00CE36C8" w:rsidRPr="001929F7" w:rsidRDefault="00D369CB" w:rsidP="00CE36C8">
            <w:pPr>
              <w:pStyle w:val="Caption"/>
              <w:rPr>
                <w:rFonts w:ascii="EYInterstate Light" w:hAnsi="EYInterstate Light"/>
              </w:rPr>
            </w:pPr>
            <w:r w:rsidRPr="001929F7">
              <w:rPr>
                <w:rFonts w:ascii="EYInterstate Light" w:hAnsi="EYInterstate Light"/>
              </w:rPr>
              <w:t xml:space="preserve">  </w:t>
            </w:r>
          </w:p>
          <w:p w:rsidR="00CE36C8" w:rsidRPr="001929F7" w:rsidRDefault="00CE36C8" w:rsidP="00CE36C8">
            <w:pPr>
              <w:spacing w:line="360" w:lineRule="auto"/>
              <w:ind w:left="720"/>
              <w:jc w:val="center"/>
              <w:rPr>
                <w:rFonts w:cs="Arial"/>
                <w:sz w:val="20"/>
              </w:rPr>
            </w:pPr>
          </w:p>
        </w:tc>
      </w:tr>
    </w:tbl>
    <w:p w:rsidR="00CE36C8" w:rsidRPr="001929F7" w:rsidRDefault="00CE36C8" w:rsidP="00CE36C8">
      <w:pPr>
        <w:tabs>
          <w:tab w:val="left" w:pos="1800"/>
        </w:tabs>
        <w:spacing w:before="120" w:line="360" w:lineRule="auto"/>
        <w:jc w:val="both"/>
        <w:rPr>
          <w:rFonts w:cs="Arial"/>
          <w:b/>
          <w:bCs/>
          <w:iCs/>
          <w:sz w:val="20"/>
        </w:rPr>
      </w:pPr>
      <w:r w:rsidRPr="001929F7">
        <w:rPr>
          <w:rFonts w:cs="Arial"/>
          <w:b/>
          <w:bCs/>
          <w:iCs/>
          <w:sz w:val="20"/>
        </w:rPr>
        <w:t>Tilted annuity method</w:t>
      </w:r>
    </w:p>
    <w:p w:rsidR="00CE36C8" w:rsidRPr="001929F7" w:rsidRDefault="00CE36C8" w:rsidP="00CE36C8">
      <w:pPr>
        <w:spacing w:line="360" w:lineRule="auto"/>
        <w:jc w:val="both"/>
        <w:rPr>
          <w:rFonts w:cs="Arial"/>
          <w:sz w:val="20"/>
        </w:rPr>
      </w:pPr>
      <w:r w:rsidRPr="001929F7">
        <w:rPr>
          <w:rFonts w:cs="Arial"/>
          <w:sz w:val="20"/>
        </w:rPr>
        <w:t>The annual CAPEX costs under tilted annuity method are calculated according to the following formula:</w:t>
      </w:r>
    </w:p>
    <w:tbl>
      <w:tblPr>
        <w:tblW w:w="0" w:type="auto"/>
        <w:tblLook w:val="01E0" w:firstRow="1" w:lastRow="1" w:firstColumn="1" w:lastColumn="1" w:noHBand="0" w:noVBand="0"/>
      </w:tblPr>
      <w:tblGrid>
        <w:gridCol w:w="3076"/>
        <w:gridCol w:w="4052"/>
      </w:tblGrid>
      <w:tr w:rsidR="00CE36C8" w:rsidRPr="001929F7" w:rsidTr="00CE36C8">
        <w:tc>
          <w:tcPr>
            <w:tcW w:w="3076" w:type="dxa"/>
          </w:tcPr>
          <w:p w:rsidR="00CE36C8" w:rsidRPr="001929F7" w:rsidRDefault="00CE36C8" w:rsidP="00CE36C8">
            <w:pPr>
              <w:spacing w:line="360" w:lineRule="auto"/>
              <w:jc w:val="both"/>
              <w:rPr>
                <w:rFonts w:cs="Arial"/>
                <w:sz w:val="20"/>
              </w:rPr>
            </w:pPr>
            <w:r w:rsidRPr="001929F7">
              <w:rPr>
                <w:rFonts w:cs="Arial"/>
                <w:sz w:val="20"/>
              </w:rPr>
              <w:object w:dxaOrig="2640" w:dyaOrig="1040">
                <v:shape id="_x0000_i1030" type="#_x0000_t75" style="width:131.85pt;height:51.45pt" o:ole="">
                  <v:imagedata r:id="rId593" o:title=""/>
                </v:shape>
                <o:OLEObject Type="Embed" ProgID="Equation.3" ShapeID="_x0000_i1030" DrawAspect="Content" ObjectID="_1505922588" r:id="rId594"/>
              </w:object>
            </w:r>
          </w:p>
        </w:tc>
        <w:tc>
          <w:tcPr>
            <w:tcW w:w="4052" w:type="dxa"/>
          </w:tcPr>
          <w:p w:rsidR="00CE36C8" w:rsidRPr="001929F7" w:rsidRDefault="00D369CB" w:rsidP="00CE36C8">
            <w:pPr>
              <w:pStyle w:val="Caption"/>
              <w:rPr>
                <w:rFonts w:ascii="EYInterstate Light" w:hAnsi="EYInterstate Light"/>
              </w:rPr>
            </w:pPr>
            <w:r w:rsidRPr="001929F7">
              <w:rPr>
                <w:rFonts w:ascii="EYInterstate Light" w:hAnsi="EYInterstate Light"/>
              </w:rPr>
              <w:t xml:space="preserve"> </w:t>
            </w:r>
          </w:p>
          <w:p w:rsidR="00CE36C8" w:rsidRPr="001929F7" w:rsidRDefault="00CE36C8" w:rsidP="00CE36C8">
            <w:pPr>
              <w:spacing w:line="360" w:lineRule="auto"/>
              <w:ind w:left="720"/>
              <w:jc w:val="center"/>
              <w:rPr>
                <w:rFonts w:cs="Arial"/>
                <w:sz w:val="20"/>
              </w:rPr>
            </w:pPr>
          </w:p>
        </w:tc>
      </w:tr>
    </w:tbl>
    <w:p w:rsidR="00D369CB" w:rsidRPr="001929F7" w:rsidRDefault="00D369CB" w:rsidP="00CE36C8">
      <w:pPr>
        <w:tabs>
          <w:tab w:val="left" w:pos="1800"/>
        </w:tabs>
        <w:spacing w:before="120" w:line="360" w:lineRule="auto"/>
        <w:jc w:val="both"/>
        <w:rPr>
          <w:rFonts w:cs="Arial"/>
          <w:b/>
          <w:bCs/>
          <w:iCs/>
          <w:sz w:val="20"/>
        </w:rPr>
      </w:pPr>
    </w:p>
    <w:p w:rsidR="00CE36C8" w:rsidRPr="001929F7" w:rsidRDefault="00CE36C8" w:rsidP="00CE36C8">
      <w:pPr>
        <w:tabs>
          <w:tab w:val="left" w:pos="1800"/>
        </w:tabs>
        <w:spacing w:before="120" w:line="360" w:lineRule="auto"/>
        <w:jc w:val="both"/>
        <w:rPr>
          <w:rFonts w:cs="Arial"/>
          <w:b/>
          <w:bCs/>
          <w:iCs/>
          <w:sz w:val="20"/>
        </w:rPr>
      </w:pPr>
      <w:r w:rsidRPr="001929F7">
        <w:rPr>
          <w:rFonts w:cs="Arial"/>
          <w:b/>
          <w:bCs/>
          <w:iCs/>
          <w:sz w:val="20"/>
        </w:rPr>
        <w:t>Economic depreciation method</w:t>
      </w:r>
    </w:p>
    <w:p w:rsidR="00CE36C8" w:rsidRPr="001929F7" w:rsidRDefault="00CE36C8" w:rsidP="00CE36C8">
      <w:pPr>
        <w:keepNext/>
        <w:spacing w:line="360" w:lineRule="auto"/>
        <w:jc w:val="both"/>
        <w:rPr>
          <w:rFonts w:cs="Arial"/>
          <w:sz w:val="20"/>
        </w:rPr>
      </w:pPr>
      <w:r w:rsidRPr="001929F7">
        <w:rPr>
          <w:rFonts w:cs="Arial"/>
          <w:sz w:val="20"/>
        </w:rPr>
        <w:t>The economic depreciation algorithm involves a cash-flow analysis to answer the question: what time-series of prices consistent with the trends in the underlying costs of production (e.g. utilization of the network, price change of asset elements) yield the expected net present value equal to zero (i.e. normal profit).</w:t>
      </w:r>
    </w:p>
    <w:p w:rsidR="00CE36C8" w:rsidRPr="001929F7" w:rsidRDefault="00CE36C8" w:rsidP="00CE36C8">
      <w:pPr>
        <w:keepNext/>
        <w:spacing w:line="360" w:lineRule="auto"/>
        <w:jc w:val="both"/>
        <w:rPr>
          <w:rFonts w:cs="Arial"/>
          <w:sz w:val="20"/>
        </w:rPr>
      </w:pPr>
      <w:r w:rsidRPr="001929F7">
        <w:rPr>
          <w:rFonts w:cs="Arial"/>
          <w:sz w:val="20"/>
        </w:rPr>
        <w:t>Economic depreciation requires forecasting the key variables:</w:t>
      </w:r>
    </w:p>
    <w:p w:rsidR="00CE36C8" w:rsidRPr="001929F7" w:rsidRDefault="00CE36C8" w:rsidP="00E702D2">
      <w:pPr>
        <w:widowControl/>
        <w:numPr>
          <w:ilvl w:val="0"/>
          <w:numId w:val="25"/>
        </w:numPr>
        <w:autoSpaceDE/>
        <w:autoSpaceDN/>
        <w:adjustRightInd/>
        <w:spacing w:after="120" w:line="360" w:lineRule="auto"/>
        <w:rPr>
          <w:rFonts w:cs="Arial"/>
          <w:sz w:val="20"/>
        </w:rPr>
      </w:pPr>
      <w:r w:rsidRPr="001929F7">
        <w:rPr>
          <w:rFonts w:cs="Arial"/>
          <w:sz w:val="20"/>
        </w:rPr>
        <w:t>Cost of capital;</w:t>
      </w:r>
    </w:p>
    <w:p w:rsidR="00CE36C8" w:rsidRPr="001929F7" w:rsidRDefault="00CE36C8" w:rsidP="00E702D2">
      <w:pPr>
        <w:widowControl/>
        <w:numPr>
          <w:ilvl w:val="0"/>
          <w:numId w:val="25"/>
        </w:numPr>
        <w:autoSpaceDE/>
        <w:autoSpaceDN/>
        <w:adjustRightInd/>
        <w:spacing w:after="120" w:line="360" w:lineRule="auto"/>
        <w:rPr>
          <w:rFonts w:cs="Arial"/>
          <w:sz w:val="20"/>
        </w:rPr>
      </w:pPr>
      <w:r w:rsidRPr="001929F7">
        <w:rPr>
          <w:rFonts w:cs="Arial"/>
          <w:sz w:val="20"/>
        </w:rPr>
        <w:t>Changes in the price of Modern Equivalent Asset;</w:t>
      </w:r>
    </w:p>
    <w:p w:rsidR="00CE36C8" w:rsidRPr="001929F7" w:rsidRDefault="00CE36C8" w:rsidP="00E702D2">
      <w:pPr>
        <w:widowControl/>
        <w:numPr>
          <w:ilvl w:val="0"/>
          <w:numId w:val="25"/>
        </w:numPr>
        <w:autoSpaceDE/>
        <w:autoSpaceDN/>
        <w:adjustRightInd/>
        <w:spacing w:after="120" w:line="360" w:lineRule="auto"/>
        <w:rPr>
          <w:rFonts w:cs="Arial"/>
          <w:sz w:val="20"/>
        </w:rPr>
      </w:pPr>
      <w:r w:rsidRPr="001929F7">
        <w:rPr>
          <w:rFonts w:cs="Arial"/>
          <w:sz w:val="20"/>
        </w:rPr>
        <w:t>Changes in operating cost over time;</w:t>
      </w:r>
    </w:p>
    <w:p w:rsidR="00CE36C8" w:rsidRPr="001929F7" w:rsidRDefault="00CE36C8" w:rsidP="00E702D2">
      <w:pPr>
        <w:widowControl/>
        <w:numPr>
          <w:ilvl w:val="0"/>
          <w:numId w:val="25"/>
        </w:numPr>
        <w:autoSpaceDE/>
        <w:autoSpaceDN/>
        <w:adjustRightInd/>
        <w:spacing w:after="120" w:line="360" w:lineRule="auto"/>
        <w:rPr>
          <w:rFonts w:cs="Arial"/>
          <w:sz w:val="20"/>
        </w:rPr>
      </w:pPr>
      <w:r w:rsidRPr="001929F7">
        <w:rPr>
          <w:rFonts w:cs="Arial"/>
          <w:sz w:val="20"/>
        </w:rPr>
        <w:t>Utilization profile.</w:t>
      </w:r>
    </w:p>
    <w:p w:rsidR="00CE36C8" w:rsidRPr="001929F7" w:rsidRDefault="00CE36C8" w:rsidP="00E702D2">
      <w:pPr>
        <w:pStyle w:val="ListParagraph"/>
        <w:keepNext/>
        <w:numPr>
          <w:ilvl w:val="0"/>
          <w:numId w:val="25"/>
        </w:numPr>
        <w:spacing w:line="360" w:lineRule="auto"/>
        <w:jc w:val="both"/>
        <w:rPr>
          <w:rFonts w:ascii="EYInterstate Light" w:hAnsi="EYInterstate Light" w:cs="Arial"/>
          <w:sz w:val="20"/>
          <w:szCs w:val="20"/>
          <w:lang w:val="en-US"/>
        </w:rPr>
      </w:pPr>
      <w:r w:rsidRPr="001929F7">
        <w:rPr>
          <w:rFonts w:ascii="EYInterstate Light" w:hAnsi="EYInterstate Light" w:cs="Arial"/>
          <w:sz w:val="20"/>
          <w:szCs w:val="20"/>
          <w:lang w:val="en-US"/>
        </w:rPr>
        <w:t>The impact of key variables on depreciation is as follows:</w:t>
      </w:r>
    </w:p>
    <w:p w:rsidR="00CE36C8" w:rsidRPr="001929F7" w:rsidRDefault="00CE36C8" w:rsidP="00E702D2">
      <w:pPr>
        <w:widowControl/>
        <w:numPr>
          <w:ilvl w:val="0"/>
          <w:numId w:val="25"/>
        </w:numPr>
        <w:autoSpaceDE/>
        <w:autoSpaceDN/>
        <w:adjustRightInd/>
        <w:spacing w:after="120" w:line="360" w:lineRule="auto"/>
        <w:rPr>
          <w:rFonts w:cs="Arial"/>
          <w:sz w:val="20"/>
        </w:rPr>
      </w:pPr>
      <w:r w:rsidRPr="001929F7">
        <w:rPr>
          <w:rFonts w:cs="Arial"/>
          <w:sz w:val="20"/>
        </w:rPr>
        <w:t>The lower the cost of capital, the lower the cost of investment that needs to be recovered in any year;</w:t>
      </w:r>
    </w:p>
    <w:p w:rsidR="00CE36C8" w:rsidRPr="001929F7" w:rsidRDefault="00CE36C8" w:rsidP="00E702D2">
      <w:pPr>
        <w:widowControl/>
        <w:numPr>
          <w:ilvl w:val="0"/>
          <w:numId w:val="25"/>
        </w:numPr>
        <w:autoSpaceDE/>
        <w:autoSpaceDN/>
        <w:adjustRightInd/>
        <w:spacing w:after="120" w:line="360" w:lineRule="auto"/>
        <w:rPr>
          <w:rFonts w:cs="Arial"/>
          <w:sz w:val="20"/>
        </w:rPr>
      </w:pPr>
      <w:r w:rsidRPr="001929F7">
        <w:rPr>
          <w:rFonts w:cs="Arial"/>
          <w:sz w:val="20"/>
        </w:rPr>
        <w:t>The grater the future MEA price reductions, the more depreciation needs to be front-loaded;</w:t>
      </w:r>
    </w:p>
    <w:p w:rsidR="00CE36C8" w:rsidRPr="001929F7" w:rsidRDefault="00CE36C8" w:rsidP="00E702D2">
      <w:pPr>
        <w:widowControl/>
        <w:numPr>
          <w:ilvl w:val="0"/>
          <w:numId w:val="25"/>
        </w:numPr>
        <w:autoSpaceDE/>
        <w:autoSpaceDN/>
        <w:adjustRightInd/>
        <w:spacing w:after="120" w:line="360" w:lineRule="auto"/>
        <w:rPr>
          <w:rFonts w:cs="Arial"/>
          <w:sz w:val="20"/>
        </w:rPr>
      </w:pPr>
      <w:r w:rsidRPr="001929F7">
        <w:rPr>
          <w:rFonts w:cs="Arial"/>
          <w:sz w:val="20"/>
        </w:rPr>
        <w:t>The deprecation should be brought forward, according to the increase of operating cost of an asset.</w:t>
      </w:r>
    </w:p>
    <w:p w:rsidR="00CE36C8" w:rsidRPr="001929F7" w:rsidRDefault="00CE36C8" w:rsidP="00CE36C8">
      <w:pPr>
        <w:spacing w:line="360" w:lineRule="auto"/>
        <w:jc w:val="both"/>
        <w:rPr>
          <w:rFonts w:eastAsia="Arial Unicode MS" w:cs="Arial"/>
          <w:sz w:val="20"/>
        </w:rPr>
      </w:pPr>
      <w:r w:rsidRPr="001929F7">
        <w:rPr>
          <w:rFonts w:eastAsia="Arial Unicode MS" w:cs="Arial"/>
          <w:sz w:val="20"/>
        </w:rPr>
        <w:t>Economic depreciation is a method to calculate annual costs based on a forecasted revenue distribution during the useful asset lifetime.</w:t>
      </w:r>
      <w:r w:rsidRPr="001929F7">
        <w:rPr>
          <w:rFonts w:cs="Arial"/>
          <w:sz w:val="20"/>
        </w:rPr>
        <w:t xml:space="preserve"> </w:t>
      </w:r>
      <w:r w:rsidRPr="001929F7">
        <w:rPr>
          <w:rFonts w:eastAsia="Arial Unicode MS" w:cs="Arial"/>
          <w:sz w:val="20"/>
        </w:rPr>
        <w:t>This is the main reason why this method is favored in theory. However, in the current BU-</w:t>
      </w:r>
      <w:r w:rsidR="00E10179" w:rsidRPr="001929F7">
        <w:rPr>
          <w:rFonts w:eastAsia="Arial Unicode MS" w:cs="Arial"/>
          <w:sz w:val="20"/>
        </w:rPr>
        <w:t>LRIC</w:t>
      </w:r>
      <w:r w:rsidRPr="001929F7">
        <w:rPr>
          <w:rFonts w:eastAsia="Arial Unicode MS" w:cs="Arial"/>
          <w:sz w:val="20"/>
        </w:rPr>
        <w:t xml:space="preserve"> model the use of economic depreciation is excluded from modeling scope due to some reasons. Firstly, results from this method are highly dependable on various forecast assumptions. Forecasted revenue, cost of capital, changes in the price of Modern Equivalent Asset, changes in operating cost over time, utilization profile are essential for calculations, though having in mind the dynamic nature of the electronic communications market, </w:t>
      </w:r>
      <w:r w:rsidRPr="001929F7">
        <w:rPr>
          <w:rFonts w:eastAsia="Arial Unicode MS" w:cs="Arial"/>
          <w:sz w:val="20"/>
        </w:rPr>
        <w:lastRenderedPageBreak/>
        <w:t>forecasts may be subjective. Secondly, using alternative cost annualization methods, such as straight-line, annuity or tilted annuity, enables to reach comparable results.</w:t>
      </w:r>
    </w:p>
    <w:p w:rsidR="005C1803" w:rsidRPr="001929F7" w:rsidRDefault="005C1803" w:rsidP="00CE36C8">
      <w:pPr>
        <w:spacing w:line="360" w:lineRule="auto"/>
        <w:jc w:val="both"/>
        <w:rPr>
          <w:rFonts w:cs="Arial"/>
          <w:sz w:val="20"/>
        </w:rPr>
      </w:pPr>
    </w:p>
    <w:p w:rsidR="00CE36C8" w:rsidRPr="001929F7" w:rsidRDefault="00CE36C8" w:rsidP="00CE36C8">
      <w:pPr>
        <w:spacing w:line="360" w:lineRule="auto"/>
        <w:jc w:val="both"/>
        <w:rPr>
          <w:rFonts w:eastAsia="Batang" w:cs="Arial"/>
          <w:sz w:val="20"/>
          <w:lang w:eastAsia="lt-LT"/>
        </w:rPr>
      </w:pPr>
      <w:r w:rsidRPr="001929F7">
        <w:rPr>
          <w:rFonts w:eastAsia="Batang" w:cs="Arial"/>
          <w:sz w:val="20"/>
          <w:lang w:eastAsia="lt-LT"/>
        </w:rPr>
        <w:t>The tilted annuity method will be used as the main method to calculate annual CAPEX costs due to simplicity and a fact that it generates a depreciation profile similar to that of economic depreciation – method recommended by Recommendation. It is worth mentioning that the model will have a possibility to calculate annual CAPEX using straight line, annuity and tilted annuity methods.</w:t>
      </w:r>
    </w:p>
    <w:p w:rsidR="00D76BDA" w:rsidRPr="001929F7" w:rsidRDefault="007F3D9C" w:rsidP="00D76BDA">
      <w:pPr>
        <w:pStyle w:val="EYHeading1"/>
        <w:numPr>
          <w:ilvl w:val="0"/>
          <w:numId w:val="0"/>
        </w:numPr>
      </w:pPr>
      <w:r w:rsidRPr="001929F7">
        <w:rPr>
          <w:rFonts w:ascii="EYInterstate Light" w:hAnsi="EYInterstate Light"/>
          <w:sz w:val="20"/>
          <w:szCs w:val="20"/>
        </w:rPr>
        <w:lastRenderedPageBreak/>
        <w:br/>
      </w:r>
      <w:bookmarkStart w:id="505" w:name="_Toc310470252"/>
      <w:r w:rsidR="00D76BDA" w:rsidRPr="001929F7">
        <w:t xml:space="preserve"> </w:t>
      </w:r>
    </w:p>
    <w:p w:rsidR="007F3D9C" w:rsidRPr="001929F7" w:rsidRDefault="007F3D9C" w:rsidP="00D76BDA">
      <w:pPr>
        <w:pStyle w:val="EYHeading2"/>
      </w:pPr>
      <w:bookmarkStart w:id="506" w:name="_Toc432171444"/>
      <w:r w:rsidRPr="001929F7">
        <w:t>Mark-ups</w:t>
      </w:r>
      <w:bookmarkEnd w:id="505"/>
      <w:bookmarkEnd w:id="506"/>
    </w:p>
    <w:p w:rsidR="007F3D9C" w:rsidRPr="001929F7" w:rsidRDefault="007F3D9C" w:rsidP="007F3D9C">
      <w:pPr>
        <w:spacing w:before="60" w:line="360" w:lineRule="auto"/>
        <w:jc w:val="both"/>
        <w:rPr>
          <w:sz w:val="20"/>
        </w:rPr>
      </w:pPr>
      <w:r w:rsidRPr="001929F7">
        <w:rPr>
          <w:sz w:val="20"/>
        </w:rPr>
        <w:t xml:space="preserve">BU-LRIC models operational, NMS, administration and support costs as mark-ups of the network costs. </w:t>
      </w:r>
    </w:p>
    <w:p w:rsidR="007F3D9C" w:rsidRPr="001929F7" w:rsidRDefault="007F3D9C" w:rsidP="007F3D9C">
      <w:pPr>
        <w:tabs>
          <w:tab w:val="left" w:pos="567"/>
        </w:tabs>
        <w:spacing w:line="360" w:lineRule="auto"/>
        <w:jc w:val="both"/>
        <w:rPr>
          <w:sz w:val="20"/>
        </w:rPr>
      </w:pPr>
      <w:r w:rsidRPr="001929F7">
        <w:rPr>
          <w:sz w:val="20"/>
        </w:rPr>
        <w:t>In particular the following cost categories will be covered in the model as a cost rates:</w:t>
      </w:r>
    </w:p>
    <w:p w:rsidR="007F3D9C" w:rsidRPr="001929F7" w:rsidRDefault="007F3D9C" w:rsidP="007F3D9C">
      <w:pPr>
        <w:tabs>
          <w:tab w:val="left" w:pos="567"/>
        </w:tabs>
        <w:spacing w:line="360" w:lineRule="auto"/>
        <w:jc w:val="both"/>
        <w:rPr>
          <w:b/>
          <w:sz w:val="20"/>
        </w:rPr>
      </w:pPr>
      <w:r w:rsidRPr="001929F7">
        <w:rPr>
          <w:b/>
          <w:sz w:val="20"/>
        </w:rPr>
        <w:t>Operational cost categories</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szCs w:val="18"/>
        </w:rPr>
        <w:t>Network operation, maintenance and planning expenses - operational costs of planning, management, on—site visits, inspections, configuration and maintenance works, for particular network elements:</w:t>
      </w:r>
    </w:p>
    <w:p w:rsidR="007F3D9C" w:rsidRPr="001929F7" w:rsidRDefault="007F3D9C" w:rsidP="00B3126F">
      <w:pPr>
        <w:widowControl/>
        <w:numPr>
          <w:ilvl w:val="0"/>
          <w:numId w:val="13"/>
        </w:numPr>
        <w:autoSpaceDE/>
        <w:autoSpaceDN/>
        <w:adjustRightInd/>
        <w:spacing w:after="120" w:line="360" w:lineRule="auto"/>
        <w:ind w:left="993" w:hanging="284"/>
        <w:rPr>
          <w:sz w:val="20"/>
          <w:szCs w:val="18"/>
        </w:rPr>
      </w:pPr>
      <w:r w:rsidRPr="001929F7">
        <w:rPr>
          <w:sz w:val="20"/>
          <w:szCs w:val="18"/>
        </w:rPr>
        <w:t>Access node</w:t>
      </w:r>
      <w:r w:rsidR="00393175" w:rsidRPr="001929F7">
        <w:rPr>
          <w:sz w:val="20"/>
          <w:szCs w:val="18"/>
        </w:rPr>
        <w:t>s</w:t>
      </w:r>
    </w:p>
    <w:p w:rsidR="007F3D9C" w:rsidRPr="001929F7" w:rsidRDefault="00393175" w:rsidP="00B3126F">
      <w:pPr>
        <w:widowControl/>
        <w:numPr>
          <w:ilvl w:val="0"/>
          <w:numId w:val="13"/>
        </w:numPr>
        <w:autoSpaceDE/>
        <w:autoSpaceDN/>
        <w:adjustRightInd/>
        <w:spacing w:after="120" w:line="360" w:lineRule="auto"/>
        <w:ind w:left="993" w:hanging="284"/>
        <w:rPr>
          <w:sz w:val="20"/>
          <w:szCs w:val="18"/>
        </w:rPr>
      </w:pPr>
      <w:r w:rsidRPr="001929F7">
        <w:rPr>
          <w:sz w:val="20"/>
          <w:szCs w:val="18"/>
        </w:rPr>
        <w:t>Core network</w:t>
      </w:r>
    </w:p>
    <w:p w:rsidR="007F3D9C" w:rsidRPr="00AD4ABB" w:rsidRDefault="00AD4ABB" w:rsidP="00AD4ABB">
      <w:pPr>
        <w:widowControl/>
        <w:numPr>
          <w:ilvl w:val="0"/>
          <w:numId w:val="13"/>
        </w:numPr>
        <w:autoSpaceDE/>
        <w:autoSpaceDN/>
        <w:adjustRightInd/>
        <w:spacing w:after="120" w:line="360" w:lineRule="auto"/>
        <w:ind w:left="993" w:hanging="284"/>
        <w:rPr>
          <w:sz w:val="20"/>
          <w:szCs w:val="18"/>
        </w:rPr>
      </w:pPr>
      <w:r>
        <w:rPr>
          <w:sz w:val="20"/>
          <w:szCs w:val="18"/>
        </w:rPr>
        <w:t>Transmission network</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rPr>
        <w:t xml:space="preserve"> </w:t>
      </w:r>
      <w:r w:rsidRPr="001929F7">
        <w:rPr>
          <w:sz w:val="20"/>
          <w:szCs w:val="18"/>
        </w:rPr>
        <w:t>Operational cost of general administration, finance, human resources, information technology management and other administration and support activities (salaries, materials, services).</w:t>
      </w:r>
    </w:p>
    <w:p w:rsidR="007F3D9C" w:rsidRPr="001929F7" w:rsidRDefault="007F3D9C" w:rsidP="007F3D9C">
      <w:pPr>
        <w:spacing w:line="360" w:lineRule="auto"/>
        <w:rPr>
          <w:b/>
          <w:sz w:val="20"/>
          <w:szCs w:val="18"/>
        </w:rPr>
      </w:pPr>
      <w:r w:rsidRPr="001929F7">
        <w:rPr>
          <w:b/>
          <w:sz w:val="20"/>
          <w:szCs w:val="18"/>
        </w:rPr>
        <w:t>Capital cost categories</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szCs w:val="18"/>
        </w:rPr>
        <w:t>Network management system - general</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szCs w:val="18"/>
        </w:rPr>
        <w:t>Network management system – dedicated to network elements</w:t>
      </w:r>
    </w:p>
    <w:p w:rsidR="00AD4ABB" w:rsidRPr="001929F7" w:rsidRDefault="00AD4ABB" w:rsidP="00AD4ABB">
      <w:pPr>
        <w:widowControl/>
        <w:numPr>
          <w:ilvl w:val="0"/>
          <w:numId w:val="13"/>
        </w:numPr>
        <w:autoSpaceDE/>
        <w:autoSpaceDN/>
        <w:adjustRightInd/>
        <w:spacing w:after="120" w:line="360" w:lineRule="auto"/>
        <w:ind w:left="993" w:hanging="284"/>
        <w:rPr>
          <w:sz w:val="20"/>
          <w:szCs w:val="18"/>
        </w:rPr>
      </w:pPr>
      <w:r w:rsidRPr="001929F7">
        <w:rPr>
          <w:sz w:val="20"/>
          <w:szCs w:val="18"/>
        </w:rPr>
        <w:t>Access nodes</w:t>
      </w:r>
    </w:p>
    <w:p w:rsidR="00AD4ABB" w:rsidRPr="001929F7" w:rsidRDefault="00AD4ABB" w:rsidP="00AD4ABB">
      <w:pPr>
        <w:widowControl/>
        <w:numPr>
          <w:ilvl w:val="0"/>
          <w:numId w:val="13"/>
        </w:numPr>
        <w:autoSpaceDE/>
        <w:autoSpaceDN/>
        <w:adjustRightInd/>
        <w:spacing w:after="120" w:line="360" w:lineRule="auto"/>
        <w:ind w:left="993" w:hanging="284"/>
        <w:rPr>
          <w:sz w:val="20"/>
          <w:szCs w:val="18"/>
        </w:rPr>
      </w:pPr>
      <w:r w:rsidRPr="001929F7">
        <w:rPr>
          <w:sz w:val="20"/>
          <w:szCs w:val="18"/>
        </w:rPr>
        <w:t>Core network</w:t>
      </w:r>
    </w:p>
    <w:p w:rsidR="00AD4ABB" w:rsidRPr="00AD4ABB" w:rsidRDefault="00AD4ABB" w:rsidP="00AD4ABB">
      <w:pPr>
        <w:widowControl/>
        <w:numPr>
          <w:ilvl w:val="0"/>
          <w:numId w:val="13"/>
        </w:numPr>
        <w:autoSpaceDE/>
        <w:autoSpaceDN/>
        <w:adjustRightInd/>
        <w:spacing w:after="120" w:line="360" w:lineRule="auto"/>
        <w:ind w:left="993" w:hanging="284"/>
        <w:rPr>
          <w:sz w:val="20"/>
          <w:szCs w:val="18"/>
        </w:rPr>
      </w:pPr>
      <w:r>
        <w:rPr>
          <w:sz w:val="20"/>
          <w:szCs w:val="18"/>
        </w:rPr>
        <w:t>Transmission network</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szCs w:val="18"/>
        </w:rPr>
        <w:t>Capital costs of general administration, finance, human resources, information technology management and other administration and support activities (buildings, vehicles, computers, etc.)</w:t>
      </w:r>
    </w:p>
    <w:p w:rsidR="007F3D9C" w:rsidRPr="001929F7" w:rsidRDefault="007F3D9C" w:rsidP="007F3D9C">
      <w:pPr>
        <w:tabs>
          <w:tab w:val="left" w:pos="567"/>
        </w:tabs>
        <w:spacing w:line="360" w:lineRule="auto"/>
        <w:jc w:val="both"/>
        <w:rPr>
          <w:sz w:val="20"/>
        </w:rPr>
      </w:pPr>
      <w:r w:rsidRPr="001929F7">
        <w:rPr>
          <w:sz w:val="20"/>
        </w:rPr>
        <w:t>The above cost categories will be covered by calculating:</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szCs w:val="18"/>
        </w:rPr>
        <w:t>Mark-ups on network capital cost, or</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szCs w:val="18"/>
        </w:rPr>
        <w:t>Mark-ups on network operational cost.</w:t>
      </w:r>
    </w:p>
    <w:p w:rsidR="007F3D9C" w:rsidRPr="001929F7" w:rsidRDefault="007F3D9C" w:rsidP="007F3D9C">
      <w:pPr>
        <w:tabs>
          <w:tab w:val="left" w:pos="567"/>
        </w:tabs>
        <w:spacing w:line="360" w:lineRule="auto"/>
        <w:jc w:val="both"/>
        <w:rPr>
          <w:b/>
          <w:sz w:val="20"/>
        </w:rPr>
      </w:pPr>
    </w:p>
    <w:p w:rsidR="007F3D9C" w:rsidRPr="001929F7" w:rsidRDefault="007F3D9C" w:rsidP="007F3D9C">
      <w:pPr>
        <w:tabs>
          <w:tab w:val="left" w:pos="567"/>
        </w:tabs>
        <w:spacing w:line="360" w:lineRule="auto"/>
        <w:jc w:val="both"/>
        <w:rPr>
          <w:sz w:val="20"/>
        </w:rPr>
      </w:pPr>
      <w:r w:rsidRPr="001929F7">
        <w:rPr>
          <w:b/>
          <w:sz w:val="20"/>
        </w:rPr>
        <w:t>Markups on network capital cost</w:t>
      </w:r>
      <w:r w:rsidRPr="001929F7">
        <w:rPr>
          <w:sz w:val="20"/>
        </w:rPr>
        <w:t xml:space="preserve"> would be calculated for the following cost categories:</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szCs w:val="18"/>
        </w:rPr>
        <w:t>Network operation, maintenance and planning expenses (operational cost)</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szCs w:val="18"/>
        </w:rPr>
        <w:t>Network management system – general (capital cost)</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szCs w:val="18"/>
        </w:rPr>
        <w:t>Network management system – dedicated to network elements (capital cost)</w:t>
      </w:r>
    </w:p>
    <w:p w:rsidR="007F3D9C" w:rsidRPr="001929F7" w:rsidRDefault="007F3D9C" w:rsidP="007F3D9C">
      <w:pPr>
        <w:tabs>
          <w:tab w:val="left" w:pos="567"/>
        </w:tabs>
        <w:spacing w:line="360" w:lineRule="auto"/>
        <w:jc w:val="both"/>
        <w:rPr>
          <w:sz w:val="20"/>
        </w:rPr>
      </w:pPr>
      <w:r w:rsidRPr="001929F7">
        <w:rPr>
          <w:b/>
          <w:sz w:val="20"/>
        </w:rPr>
        <w:lastRenderedPageBreak/>
        <w:t>Markups on network operational cost</w:t>
      </w:r>
      <w:r w:rsidRPr="001929F7">
        <w:rPr>
          <w:sz w:val="20"/>
        </w:rPr>
        <w:t>, previously allocated on corresponding network elements, would be calculated for the following cost categories:</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szCs w:val="18"/>
        </w:rPr>
        <w:t>Capital costs of general administration, finance, human resources, information technology management and other administration and support activities.</w:t>
      </w:r>
    </w:p>
    <w:p w:rsidR="007F3D9C" w:rsidRPr="001929F7" w:rsidRDefault="007F3D9C" w:rsidP="00B3126F">
      <w:pPr>
        <w:widowControl/>
        <w:numPr>
          <w:ilvl w:val="0"/>
          <w:numId w:val="13"/>
        </w:numPr>
        <w:autoSpaceDE/>
        <w:autoSpaceDN/>
        <w:adjustRightInd/>
        <w:spacing w:after="120" w:line="360" w:lineRule="auto"/>
        <w:ind w:left="709" w:hanging="284"/>
        <w:rPr>
          <w:sz w:val="20"/>
          <w:szCs w:val="18"/>
        </w:rPr>
      </w:pPr>
      <w:r w:rsidRPr="001929F7">
        <w:rPr>
          <w:sz w:val="20"/>
          <w:szCs w:val="18"/>
        </w:rPr>
        <w:t>Operational cost of general administration, finance, human resources, information technology management and other administration and support activities.</w:t>
      </w:r>
    </w:p>
    <w:p w:rsidR="007F3D9C" w:rsidRPr="001929F7" w:rsidRDefault="007F3D9C" w:rsidP="007F3D9C">
      <w:pPr>
        <w:spacing w:line="360" w:lineRule="auto"/>
        <w:rPr>
          <w:sz w:val="20"/>
          <w:szCs w:val="18"/>
        </w:rPr>
      </w:pPr>
    </w:p>
    <w:p w:rsidR="00694B9D" w:rsidRDefault="007F3D9C" w:rsidP="007F3D9C">
      <w:pPr>
        <w:spacing w:line="360" w:lineRule="auto"/>
        <w:rPr>
          <w:sz w:val="20"/>
          <w:szCs w:val="18"/>
        </w:rPr>
      </w:pPr>
      <w:r w:rsidRPr="001929F7">
        <w:rPr>
          <w:sz w:val="20"/>
          <w:szCs w:val="18"/>
        </w:rPr>
        <w:t>The scheme below present mechanism of calculating cost</w:t>
      </w:r>
      <w:r w:rsidR="00694B9D">
        <w:rPr>
          <w:sz w:val="20"/>
          <w:szCs w:val="18"/>
        </w:rPr>
        <w:t xml:space="preserve"> which are based on cost rates.</w:t>
      </w:r>
    </w:p>
    <w:p w:rsidR="007F3D9C" w:rsidRPr="001929F7" w:rsidRDefault="00694B9D" w:rsidP="007F3D9C">
      <w:pPr>
        <w:spacing w:line="360" w:lineRule="auto"/>
        <w:rPr>
          <w:sz w:val="20"/>
          <w:szCs w:val="18"/>
        </w:rPr>
      </w:pPr>
      <w:r w:rsidRPr="00694B9D">
        <w:rPr>
          <w:noProof/>
          <w:lang w:val="pl-PL" w:eastAsia="pl-PL"/>
        </w:rPr>
        <w:drawing>
          <wp:inline distT="0" distB="0" distL="0" distR="0" wp14:anchorId="5F309176" wp14:editId="65494D4F">
            <wp:extent cx="5733415" cy="204038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5733415" cy="2040386"/>
                    </a:xfrm>
                    <a:prstGeom prst="rect">
                      <a:avLst/>
                    </a:prstGeom>
                    <a:noFill/>
                    <a:ln>
                      <a:noFill/>
                    </a:ln>
                  </pic:spPr>
                </pic:pic>
              </a:graphicData>
            </a:graphic>
          </wp:inline>
        </w:drawing>
      </w:r>
      <w:r w:rsidR="007F3D9C" w:rsidRPr="001929F7">
        <w:t xml:space="preserve"> </w:t>
      </w:r>
    </w:p>
    <w:p w:rsidR="00D369CB" w:rsidRPr="001929F7" w:rsidRDefault="00D369CB" w:rsidP="00D369CB">
      <w:pPr>
        <w:spacing w:before="60" w:line="360" w:lineRule="auto"/>
        <w:jc w:val="both"/>
        <w:rPr>
          <w:sz w:val="20"/>
        </w:rPr>
      </w:pPr>
      <w:r w:rsidRPr="001929F7">
        <w:rPr>
          <w:sz w:val="20"/>
        </w:rPr>
        <w:t xml:space="preserve">The mark-ups value will be calculated based on the financial data of operators. </w:t>
      </w:r>
    </w:p>
    <w:p w:rsidR="007F3D9C" w:rsidRPr="001929F7" w:rsidRDefault="007F3D9C" w:rsidP="007F3D9C">
      <w:pPr>
        <w:spacing w:line="360" w:lineRule="auto"/>
        <w:jc w:val="both"/>
        <w:rPr>
          <w:rFonts w:cs="Arial"/>
          <w:bCs/>
          <w:sz w:val="28"/>
          <w:szCs w:val="26"/>
        </w:rPr>
      </w:pPr>
    </w:p>
    <w:p w:rsidR="007F3D9C" w:rsidRPr="001929F7" w:rsidRDefault="00F17D93" w:rsidP="00694B9D">
      <w:pPr>
        <w:pStyle w:val="EYHeading1"/>
      </w:pPr>
      <w:bookmarkStart w:id="507" w:name="_Toc310470253"/>
      <w:bookmarkStart w:id="508" w:name="_Toc432171445"/>
      <w:r>
        <w:lastRenderedPageBreak/>
        <w:t>S</w:t>
      </w:r>
      <w:r w:rsidR="007F3D9C" w:rsidRPr="001929F7">
        <w:t>ervices costs</w:t>
      </w:r>
      <w:bookmarkEnd w:id="507"/>
      <w:r>
        <w:t xml:space="preserve"> calculation</w:t>
      </w:r>
      <w:bookmarkEnd w:id="508"/>
    </w:p>
    <w:p w:rsidR="00694B9D" w:rsidRPr="00694B9D" w:rsidRDefault="00694B9D" w:rsidP="00694B9D">
      <w:pPr>
        <w:pStyle w:val="EYHeading2"/>
      </w:pPr>
      <w:bookmarkStart w:id="509" w:name="_Toc432171446"/>
      <w:r>
        <w:t>Pure LRIC and LRIC approach</w:t>
      </w:r>
      <w:bookmarkEnd w:id="509"/>
    </w:p>
    <w:p w:rsidR="007F3D9C" w:rsidRPr="001929F7" w:rsidRDefault="007F3D9C" w:rsidP="007F3D9C">
      <w:pPr>
        <w:spacing w:line="360" w:lineRule="auto"/>
        <w:jc w:val="both"/>
        <w:rPr>
          <w:sz w:val="20"/>
        </w:rPr>
      </w:pPr>
      <w:r w:rsidRPr="001929F7">
        <w:rPr>
          <w:sz w:val="20"/>
        </w:rPr>
        <w:t>The a</w:t>
      </w:r>
      <w:r w:rsidR="00694B9D">
        <w:rPr>
          <w:sz w:val="20"/>
        </w:rPr>
        <w:t xml:space="preserve">voidable costs of service (e.g. </w:t>
      </w:r>
      <w:r w:rsidR="00694B9D" w:rsidRPr="001929F7">
        <w:rPr>
          <w:sz w:val="20"/>
        </w:rPr>
        <w:t>call termination</w:t>
      </w:r>
      <w:r w:rsidR="00694B9D">
        <w:rPr>
          <w:sz w:val="20"/>
        </w:rPr>
        <w:t>) or group of services (e.g. voice calls</w:t>
      </w:r>
      <w:proofErr w:type="gramStart"/>
      <w:r w:rsidR="00694B9D">
        <w:rPr>
          <w:sz w:val="20"/>
        </w:rPr>
        <w:t xml:space="preserve">)  </w:t>
      </w:r>
      <w:r w:rsidRPr="001929F7">
        <w:rPr>
          <w:sz w:val="20"/>
        </w:rPr>
        <w:t>increment</w:t>
      </w:r>
      <w:proofErr w:type="gramEnd"/>
      <w:r w:rsidRPr="001929F7">
        <w:rPr>
          <w:sz w:val="20"/>
        </w:rPr>
        <w:t xml:space="preserve"> may be calculated by identifying the total long-run cost of an operator providing its full range of services and then identifying the long-run costs of the same operator </w:t>
      </w:r>
      <w:r w:rsidR="00694B9D">
        <w:rPr>
          <w:sz w:val="20"/>
        </w:rPr>
        <w:t xml:space="preserve">in the absence of the service or group of services </w:t>
      </w:r>
      <w:r w:rsidRPr="001929F7">
        <w:rPr>
          <w:sz w:val="20"/>
        </w:rPr>
        <w:t>being provided to third parties</w:t>
      </w:r>
      <w:r w:rsidR="00420A5B">
        <w:rPr>
          <w:sz w:val="20"/>
        </w:rPr>
        <w:t xml:space="preserve"> and subscribers</w:t>
      </w:r>
      <w:r w:rsidRPr="001929F7">
        <w:rPr>
          <w:sz w:val="20"/>
        </w:rPr>
        <w:t xml:space="preserve">. This may then be subtracted from the total long-run costs of the business to derive the defined increment. </w:t>
      </w:r>
    </w:p>
    <w:p w:rsidR="007F3D9C" w:rsidRPr="001929F7" w:rsidRDefault="007F3D9C" w:rsidP="007F3D9C">
      <w:pPr>
        <w:spacing w:line="360" w:lineRule="auto"/>
        <w:jc w:val="both"/>
        <w:rPr>
          <w:sz w:val="20"/>
        </w:rPr>
      </w:pPr>
      <w:r w:rsidRPr="001929F7">
        <w:rPr>
          <w:sz w:val="20"/>
        </w:rPr>
        <w:t>The diagram below illustrates methodology of incremental cost calculation.</w:t>
      </w:r>
    </w:p>
    <w:p w:rsidR="007F3D9C" w:rsidRPr="001929F7" w:rsidRDefault="007F3D9C" w:rsidP="007F3D9C">
      <w:pPr>
        <w:spacing w:line="360" w:lineRule="auto"/>
        <w:jc w:val="both"/>
        <w:rPr>
          <w:b/>
          <w:sz w:val="20"/>
        </w:rPr>
      </w:pPr>
      <w:r w:rsidRPr="001929F7">
        <w:rPr>
          <w:b/>
          <w:noProof/>
          <w:sz w:val="20"/>
          <w:lang w:val="pl-PL" w:eastAsia="pl-PL"/>
        </w:rPr>
        <w:drawing>
          <wp:inline distT="0" distB="0" distL="0" distR="0" wp14:anchorId="609F0129" wp14:editId="4EFC7283">
            <wp:extent cx="4346575" cy="3384550"/>
            <wp:effectExtent l="19050" t="0" r="0" b="0"/>
            <wp:docPr id="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96" cstate="print"/>
                    <a:srcRect/>
                    <a:stretch>
                      <a:fillRect/>
                    </a:stretch>
                  </pic:blipFill>
                  <pic:spPr bwMode="auto">
                    <a:xfrm>
                      <a:off x="0" y="0"/>
                      <a:ext cx="4346575" cy="3384550"/>
                    </a:xfrm>
                    <a:prstGeom prst="rect">
                      <a:avLst/>
                    </a:prstGeom>
                    <a:noFill/>
                    <a:ln w="9525">
                      <a:noFill/>
                      <a:miter lim="800000"/>
                      <a:headEnd/>
                      <a:tailEnd/>
                    </a:ln>
                  </pic:spPr>
                </pic:pic>
              </a:graphicData>
            </a:graphic>
          </wp:inline>
        </w:drawing>
      </w:r>
    </w:p>
    <w:p w:rsidR="007F3D9C" w:rsidRPr="001929F7" w:rsidRDefault="007F3D9C" w:rsidP="007F3D9C">
      <w:pPr>
        <w:spacing w:line="360" w:lineRule="auto"/>
        <w:jc w:val="both"/>
        <w:rPr>
          <w:b/>
          <w:sz w:val="20"/>
        </w:rPr>
      </w:pPr>
    </w:p>
    <w:p w:rsidR="007F3D9C" w:rsidRPr="001929F7" w:rsidRDefault="00420A5B" w:rsidP="007F3D9C">
      <w:pPr>
        <w:spacing w:line="360" w:lineRule="auto"/>
        <w:jc w:val="both"/>
        <w:rPr>
          <w:sz w:val="20"/>
        </w:rPr>
      </w:pPr>
      <w:r>
        <w:rPr>
          <w:sz w:val="20"/>
        </w:rPr>
        <w:t xml:space="preserve">The incremental </w:t>
      </w:r>
      <w:r w:rsidR="007F3D9C" w:rsidRPr="001929F7">
        <w:rPr>
          <w:sz w:val="20"/>
        </w:rPr>
        <w:t>cost is calculated as follows:</w:t>
      </w:r>
    </w:p>
    <w:p w:rsidR="007F3D9C" w:rsidRPr="001929F7" w:rsidRDefault="007F3D9C" w:rsidP="007F3D9C">
      <w:pPr>
        <w:spacing w:line="360" w:lineRule="auto"/>
        <w:ind w:left="706"/>
        <w:jc w:val="both"/>
        <w:rPr>
          <w:sz w:val="20"/>
        </w:rPr>
      </w:pPr>
      <w:r w:rsidRPr="001929F7">
        <w:rPr>
          <w:sz w:val="20"/>
        </w:rPr>
        <w:object w:dxaOrig="1980" w:dyaOrig="700">
          <v:shape id="_x0000_i1031" type="#_x0000_t75" style="width:101pt;height:35.55pt" o:ole="">
            <v:imagedata r:id="rId597" o:title=""/>
          </v:shape>
          <o:OLEObject Type="Embed" ProgID="Equation.3" ShapeID="_x0000_i1031" DrawAspect="Content" ObjectID="_1505922589" r:id="rId598"/>
        </w:object>
      </w:r>
    </w:p>
    <w:p w:rsidR="007F3D9C" w:rsidRPr="001929F7" w:rsidRDefault="007F3D9C" w:rsidP="007F3D9C">
      <w:pPr>
        <w:spacing w:line="360" w:lineRule="auto"/>
        <w:jc w:val="both"/>
        <w:rPr>
          <w:sz w:val="20"/>
        </w:rPr>
      </w:pPr>
      <w:r w:rsidRPr="001929F7">
        <w:rPr>
          <w:sz w:val="20"/>
        </w:rPr>
        <w:t>Where,</w:t>
      </w:r>
    </w:p>
    <w:p w:rsidR="007F3D9C" w:rsidRPr="001929F7" w:rsidRDefault="00420A5B" w:rsidP="007F3D9C">
      <w:pPr>
        <w:spacing w:line="360" w:lineRule="auto"/>
        <w:ind w:left="706"/>
        <w:jc w:val="both"/>
        <w:rPr>
          <w:i/>
          <w:sz w:val="20"/>
        </w:rPr>
      </w:pPr>
      <w:r>
        <w:rPr>
          <w:i/>
          <w:sz w:val="20"/>
        </w:rPr>
        <w:t xml:space="preserve">U – </w:t>
      </w:r>
      <w:proofErr w:type="gramStart"/>
      <w:r>
        <w:rPr>
          <w:i/>
          <w:sz w:val="20"/>
        </w:rPr>
        <w:t>incremental</w:t>
      </w:r>
      <w:proofErr w:type="gramEnd"/>
      <w:r w:rsidR="007F3D9C" w:rsidRPr="001929F7">
        <w:rPr>
          <w:i/>
          <w:sz w:val="20"/>
        </w:rPr>
        <w:t xml:space="preserve"> cost</w:t>
      </w:r>
    </w:p>
    <w:p w:rsidR="007F3D9C" w:rsidRPr="001929F7" w:rsidRDefault="007F3D9C" w:rsidP="007F3D9C">
      <w:pPr>
        <w:spacing w:line="360" w:lineRule="auto"/>
        <w:ind w:left="706"/>
        <w:jc w:val="both"/>
        <w:rPr>
          <w:i/>
          <w:sz w:val="20"/>
        </w:rPr>
      </w:pPr>
      <w:proofErr w:type="gramStart"/>
      <w:r w:rsidRPr="001929F7">
        <w:rPr>
          <w:i/>
          <w:sz w:val="20"/>
        </w:rPr>
        <w:t>NC(</w:t>
      </w:r>
      <w:proofErr w:type="gramEnd"/>
      <w:r w:rsidRPr="001929F7">
        <w:rPr>
          <w:i/>
          <w:sz w:val="20"/>
        </w:rPr>
        <w:t xml:space="preserve">1) – cost of network planned to utilize demand for V(1) service volume </w:t>
      </w:r>
    </w:p>
    <w:p w:rsidR="007F3D9C" w:rsidRPr="001929F7" w:rsidRDefault="007F3D9C" w:rsidP="007F3D9C">
      <w:pPr>
        <w:spacing w:line="360" w:lineRule="auto"/>
        <w:ind w:left="706"/>
        <w:jc w:val="both"/>
        <w:rPr>
          <w:i/>
          <w:sz w:val="20"/>
        </w:rPr>
      </w:pPr>
      <w:proofErr w:type="gramStart"/>
      <w:r w:rsidRPr="001929F7">
        <w:rPr>
          <w:i/>
          <w:sz w:val="20"/>
        </w:rPr>
        <w:t>NC(</w:t>
      </w:r>
      <w:proofErr w:type="gramEnd"/>
      <w:r w:rsidRPr="001929F7">
        <w:rPr>
          <w:i/>
          <w:sz w:val="20"/>
        </w:rPr>
        <w:t>2) – cost of network planned to utilize demand for V(2) service volume</w:t>
      </w:r>
    </w:p>
    <w:p w:rsidR="007F3D9C" w:rsidRPr="001929F7" w:rsidRDefault="007F3D9C" w:rsidP="007F3D9C">
      <w:pPr>
        <w:spacing w:line="360" w:lineRule="auto"/>
        <w:ind w:left="706"/>
        <w:jc w:val="both"/>
        <w:rPr>
          <w:i/>
          <w:sz w:val="20"/>
        </w:rPr>
      </w:pPr>
      <w:proofErr w:type="gramStart"/>
      <w:r w:rsidRPr="001929F7">
        <w:rPr>
          <w:i/>
          <w:sz w:val="20"/>
        </w:rPr>
        <w:t>NC(</w:t>
      </w:r>
      <w:proofErr w:type="gramEnd"/>
      <w:r w:rsidRPr="001929F7">
        <w:rPr>
          <w:i/>
          <w:sz w:val="20"/>
        </w:rPr>
        <w:t>2) – NC(1) – incremental cost of network (avoidable cost)</w:t>
      </w:r>
    </w:p>
    <w:p w:rsidR="007F3D9C" w:rsidRPr="001929F7" w:rsidRDefault="007F3D9C" w:rsidP="007F3D9C">
      <w:pPr>
        <w:spacing w:line="360" w:lineRule="auto"/>
        <w:ind w:left="706"/>
        <w:jc w:val="both"/>
        <w:rPr>
          <w:i/>
          <w:sz w:val="20"/>
        </w:rPr>
      </w:pPr>
      <w:proofErr w:type="gramStart"/>
      <w:r w:rsidRPr="001929F7">
        <w:rPr>
          <w:i/>
          <w:sz w:val="20"/>
        </w:rPr>
        <w:t>V(</w:t>
      </w:r>
      <w:proofErr w:type="gramEnd"/>
      <w:r w:rsidRPr="001929F7">
        <w:rPr>
          <w:i/>
          <w:sz w:val="20"/>
        </w:rPr>
        <w:t>2) – total service volume</w:t>
      </w:r>
    </w:p>
    <w:p w:rsidR="007F3D9C" w:rsidRPr="001929F7" w:rsidRDefault="007F3D9C" w:rsidP="007F3D9C">
      <w:pPr>
        <w:spacing w:line="360" w:lineRule="auto"/>
        <w:ind w:left="706"/>
        <w:jc w:val="both"/>
        <w:rPr>
          <w:i/>
          <w:sz w:val="20"/>
        </w:rPr>
      </w:pPr>
      <w:proofErr w:type="gramStart"/>
      <w:r w:rsidRPr="001929F7">
        <w:rPr>
          <w:i/>
          <w:sz w:val="20"/>
        </w:rPr>
        <w:t>V(</w:t>
      </w:r>
      <w:proofErr w:type="gramEnd"/>
      <w:r w:rsidRPr="001929F7">
        <w:rPr>
          <w:i/>
          <w:sz w:val="20"/>
        </w:rPr>
        <w:t xml:space="preserve">1) – total service volume less </w:t>
      </w:r>
      <w:r w:rsidR="00420A5B">
        <w:rPr>
          <w:i/>
          <w:sz w:val="20"/>
        </w:rPr>
        <w:t xml:space="preserve">service or </w:t>
      </w:r>
      <w:r w:rsidR="00420A5B" w:rsidRPr="00420A5B">
        <w:rPr>
          <w:i/>
          <w:sz w:val="20"/>
        </w:rPr>
        <w:t xml:space="preserve">group of services </w:t>
      </w:r>
      <w:r w:rsidRPr="001929F7">
        <w:rPr>
          <w:i/>
          <w:sz w:val="20"/>
        </w:rPr>
        <w:t xml:space="preserve">volume </w:t>
      </w:r>
    </w:p>
    <w:p w:rsidR="007F3D9C" w:rsidRDefault="007F3D9C" w:rsidP="007F3D9C">
      <w:pPr>
        <w:spacing w:line="360" w:lineRule="auto"/>
        <w:ind w:left="706"/>
        <w:jc w:val="both"/>
        <w:rPr>
          <w:i/>
          <w:sz w:val="20"/>
        </w:rPr>
      </w:pPr>
      <w:proofErr w:type="gramStart"/>
      <w:r w:rsidRPr="001929F7">
        <w:rPr>
          <w:i/>
          <w:sz w:val="20"/>
        </w:rPr>
        <w:t>V(</w:t>
      </w:r>
      <w:proofErr w:type="gramEnd"/>
      <w:r w:rsidRPr="001929F7">
        <w:rPr>
          <w:i/>
          <w:sz w:val="20"/>
        </w:rPr>
        <w:t xml:space="preserve">2) –V(1) – </w:t>
      </w:r>
      <w:r w:rsidR="00420A5B" w:rsidRPr="00420A5B">
        <w:rPr>
          <w:i/>
          <w:sz w:val="20"/>
        </w:rPr>
        <w:t xml:space="preserve">service or group of services </w:t>
      </w:r>
      <w:r w:rsidRPr="001929F7">
        <w:rPr>
          <w:i/>
          <w:sz w:val="20"/>
        </w:rPr>
        <w:t xml:space="preserve">volume </w:t>
      </w:r>
      <w:bookmarkEnd w:id="1"/>
    </w:p>
    <w:p w:rsidR="00420A5B" w:rsidRPr="00420A5B" w:rsidRDefault="00420A5B" w:rsidP="00420A5B">
      <w:pPr>
        <w:pStyle w:val="EYHeading2"/>
      </w:pPr>
      <w:bookmarkStart w:id="510" w:name="_Toc432171447"/>
      <w:r>
        <w:lastRenderedPageBreak/>
        <w:t>LRIC+ approach</w:t>
      </w:r>
      <w:bookmarkEnd w:id="510"/>
    </w:p>
    <w:p w:rsidR="00420A5B" w:rsidRDefault="00420A5B" w:rsidP="00420A5B">
      <w:pPr>
        <w:spacing w:line="360" w:lineRule="auto"/>
        <w:jc w:val="both"/>
        <w:rPr>
          <w:sz w:val="20"/>
        </w:rPr>
      </w:pPr>
      <w:proofErr w:type="gramStart"/>
      <w:r w:rsidRPr="00420A5B">
        <w:rPr>
          <w:sz w:val="20"/>
        </w:rPr>
        <w:t>When calculating costs using LRIC+ additional mark-ups are added on the primarily estimated increments to cover costs of all shared and common elements and activities which are necessary for the provision of all services.</w:t>
      </w:r>
      <w:proofErr w:type="gramEnd"/>
      <w:r w:rsidRPr="00420A5B">
        <w:rPr>
          <w:sz w:val="20"/>
        </w:rPr>
        <w:t xml:space="preserve">  </w:t>
      </w:r>
    </w:p>
    <w:p w:rsidR="00420A5B" w:rsidRPr="00420A5B" w:rsidRDefault="00420A5B" w:rsidP="00420A5B">
      <w:pPr>
        <w:spacing w:line="360" w:lineRule="auto"/>
        <w:jc w:val="both"/>
        <w:rPr>
          <w:sz w:val="20"/>
        </w:rPr>
      </w:pPr>
      <w:r w:rsidRPr="00420A5B">
        <w:rPr>
          <w:sz w:val="20"/>
        </w:rPr>
        <w:t xml:space="preserve">After establishing the incremental costs of Network Components (NC), the common and join cost (CJC) are allocated to the Network Components (NC) using </w:t>
      </w:r>
      <w:r w:rsidRPr="00F17D93">
        <w:rPr>
          <w:sz w:val="20"/>
        </w:rPr>
        <w:t xml:space="preserve">equally-proportional mark-up (EPMU) mechanism based on the level of incremental cost incurred by each Network Component. </w:t>
      </w:r>
      <w:r w:rsidRPr="00420A5B">
        <w:rPr>
          <w:sz w:val="20"/>
        </w:rPr>
        <w:t xml:space="preserve">Total Network Components costs are divided by service volumes and Network Component unit costs are calculated. And finally Network Component unit costs are multiplied by routing factor and service costs are calculated. </w:t>
      </w:r>
    </w:p>
    <w:p w:rsidR="00420A5B" w:rsidRPr="00574D30" w:rsidRDefault="00420A5B" w:rsidP="00420A5B">
      <w:pPr>
        <w:spacing w:line="240" w:lineRule="auto"/>
        <w:jc w:val="both"/>
        <w:rPr>
          <w:rFonts w:ascii="EYInterstate" w:hAnsi="EYInterstate" w:cs="EYInterstate"/>
          <w:color w:val="000000"/>
          <w:sz w:val="20"/>
          <w:lang w:eastAsia="pl-PL"/>
        </w:rPr>
      </w:pPr>
    </w:p>
    <w:p w:rsidR="00420A5B" w:rsidRPr="001929F7" w:rsidRDefault="00420A5B" w:rsidP="00420A5B">
      <w:pPr>
        <w:spacing w:line="360" w:lineRule="auto"/>
        <w:jc w:val="both"/>
        <w:rPr>
          <w:i/>
          <w:sz w:val="20"/>
        </w:rPr>
      </w:pPr>
    </w:p>
    <w:sectPr w:rsidR="00420A5B" w:rsidRPr="001929F7" w:rsidSect="006726A6">
      <w:headerReference w:type="default" r:id="rId599"/>
      <w:footerReference w:type="default" r:id="rId60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D2" w:rsidRDefault="00E702D2">
      <w:r>
        <w:separator/>
      </w:r>
    </w:p>
    <w:p w:rsidR="00E702D2" w:rsidRDefault="00E702D2"/>
    <w:p w:rsidR="00E702D2" w:rsidRDefault="00E702D2"/>
    <w:p w:rsidR="00E702D2" w:rsidRDefault="00E702D2"/>
    <w:p w:rsidR="00E702D2" w:rsidRDefault="00E702D2"/>
    <w:p w:rsidR="00E702D2" w:rsidRDefault="00E702D2"/>
    <w:p w:rsidR="00E702D2" w:rsidRDefault="00E702D2"/>
  </w:endnote>
  <w:endnote w:type="continuationSeparator" w:id="0">
    <w:p w:rsidR="00E702D2" w:rsidRDefault="00E702D2">
      <w:r>
        <w:continuationSeparator/>
      </w:r>
    </w:p>
    <w:p w:rsidR="00E702D2" w:rsidRDefault="00E702D2"/>
    <w:p w:rsidR="00E702D2" w:rsidRDefault="00E702D2"/>
    <w:p w:rsidR="00E702D2" w:rsidRDefault="00E702D2"/>
    <w:p w:rsidR="00E702D2" w:rsidRDefault="00E702D2"/>
    <w:p w:rsidR="00E702D2" w:rsidRDefault="00E702D2"/>
    <w:p w:rsidR="00E702D2" w:rsidRDefault="00E70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EYInterstate Light">
    <w:panose1 w:val="02000506000000020004"/>
    <w:charset w:val="EE"/>
    <w:family w:val="auto"/>
    <w:pitch w:val="variable"/>
    <w:sig w:usb0="A00002AF"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EYInterstate Regular">
    <w:altName w:val="Corbel"/>
    <w:panose1 w:val="02000503020000020004"/>
    <w:charset w:val="00"/>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 w:name="EYInterstate">
    <w:panose1 w:val="02000503020000020004"/>
    <w:charset w:val="EE"/>
    <w:family w:val="auto"/>
    <w:pitch w:val="variable"/>
    <w:sig w:usb0="A00002AF" w:usb1="5000206A" w:usb2="00000000" w:usb3="00000000" w:csb0="0000009F" w:csb1="00000000"/>
  </w:font>
  <w:font w:name="EYInterstate-Regular">
    <w:altName w:val="EYInterstate Regular"/>
    <w:panose1 w:val="00000000000000000000"/>
    <w:charset w:val="4D"/>
    <w:family w:val="auto"/>
    <w:notTrueType/>
    <w:pitch w:val="default"/>
    <w:sig w:usb0="00000003" w:usb1="00000000" w:usb2="00000000" w:usb3="00000000" w:csb0="00000001" w:csb1="00000000"/>
  </w:font>
  <w:font w:name="EYInterstate-Light">
    <w:altName w:val="Arial"/>
    <w:panose1 w:val="00000000000000000000"/>
    <w:charset w:val="BA"/>
    <w:family w:val="swiss"/>
    <w:notTrueType/>
    <w:pitch w:val="default"/>
    <w:sig w:usb0="00000005" w:usb1="00000000" w:usb2="00000000" w:usb3="00000000" w:csb0="00000080" w:csb1="00000000"/>
  </w:font>
  <w:font w:name="EYInterstate-LightItalic">
    <w:altName w:val="EYInterstate Light Italic"/>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F3" w:rsidRDefault="002D78F3" w:rsidP="000F0894">
    <w:pPr>
      <w:tabs>
        <w:tab w:val="right" w:pos="9360"/>
      </w:tabs>
      <w:jc w:val="right"/>
    </w:pPr>
    <w:r>
      <w:t xml:space="preserve"> </w:t>
    </w:r>
    <w:r>
      <w:fldChar w:fldCharType="begin"/>
    </w:r>
    <w:r>
      <w:instrText xml:space="preserve"> PAGE </w:instrText>
    </w:r>
    <w:r>
      <w:fldChar w:fldCharType="separate"/>
    </w:r>
    <w:r w:rsidR="0091347C">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F3" w:rsidRDefault="002D78F3">
    <w:pPr>
      <w:pStyle w:val="Footer"/>
    </w:pPr>
    <w:r w:rsidRPr="00BB6D66">
      <w:rPr>
        <w:noProof/>
        <w:szCs w:val="24"/>
        <w:lang w:val="pl-PL" w:eastAsia="pl-PL"/>
      </w:rPr>
      <w:drawing>
        <wp:anchor distT="0" distB="0" distL="114300" distR="114300" simplePos="0" relativeHeight="251667968" behindDoc="0" locked="1" layoutInCell="1" allowOverlap="1" wp14:anchorId="569C6113" wp14:editId="4844FAFB">
          <wp:simplePos x="0" y="0"/>
          <wp:positionH relativeFrom="page">
            <wp:posOffset>1875790</wp:posOffset>
          </wp:positionH>
          <wp:positionV relativeFrom="page">
            <wp:posOffset>9469120</wp:posOffset>
          </wp:positionV>
          <wp:extent cx="1080000" cy="817200"/>
          <wp:effectExtent l="0" t="0" r="0" b="0"/>
          <wp:wrapNone/>
          <wp:docPr id="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817200"/>
                  </a:xfrm>
                  <a:prstGeom prst="rect">
                    <a:avLst/>
                  </a:prstGeom>
                  <a:noFill/>
                  <a:ln>
                    <a:noFill/>
                  </a:ln>
                  <a:effectLst/>
                  <a:extLst/>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F3" w:rsidRPr="00856E5F" w:rsidRDefault="002D78F3" w:rsidP="00856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D2" w:rsidRPr="009F10D4" w:rsidRDefault="00E702D2" w:rsidP="009F10D4">
      <w:r>
        <w:separator/>
      </w:r>
    </w:p>
  </w:footnote>
  <w:footnote w:type="continuationSeparator" w:id="0">
    <w:p w:rsidR="00E702D2" w:rsidRDefault="00E702D2">
      <w:r>
        <w:continuationSeparator/>
      </w:r>
    </w:p>
    <w:p w:rsidR="00E702D2" w:rsidRDefault="00E702D2"/>
    <w:p w:rsidR="00E702D2" w:rsidRDefault="00E702D2"/>
    <w:p w:rsidR="00E702D2" w:rsidRDefault="00E702D2"/>
    <w:p w:rsidR="00E702D2" w:rsidRDefault="00E702D2"/>
    <w:p w:rsidR="00E702D2" w:rsidRDefault="00E702D2"/>
    <w:p w:rsidR="00E702D2" w:rsidRDefault="00E702D2"/>
  </w:footnote>
  <w:footnote w:type="continuationNotice" w:id="1">
    <w:p w:rsidR="00E702D2" w:rsidRDefault="00E702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F3" w:rsidRDefault="002D78F3" w:rsidP="00720B78">
    <w:pPr>
      <w:rPr>
        <w:color w:val="333333"/>
      </w:rPr>
    </w:pPr>
    <w:r w:rsidRPr="00720B78">
      <w:rPr>
        <w:color w:val="333333"/>
      </w:rPr>
      <w:t>BU–LRIC methodology</w:t>
    </w:r>
  </w:p>
  <w:p w:rsidR="002D78F3" w:rsidRPr="00720B78" w:rsidRDefault="002D78F3" w:rsidP="00720B78">
    <w:pPr>
      <w:rPr>
        <w:color w:val="333333"/>
      </w:rPr>
    </w:pPr>
    <w:r>
      <w:rPr>
        <w:color w:val="333333"/>
      </w:rPr>
      <w:t>Mobile network</w:t>
    </w:r>
    <w:r>
      <w:rPr>
        <w:color w:val="333333"/>
      </w:rPr>
      <w:tab/>
    </w:r>
    <w:r>
      <w:rPr>
        <w:color w:val="333333"/>
      </w:rP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F3" w:rsidRPr="00622DC9" w:rsidRDefault="002D78F3" w:rsidP="00BB704C">
    <w:pPr>
      <w:rPr>
        <w:szCs w:val="24"/>
      </w:rPr>
    </w:pPr>
    <w:r>
      <w:rPr>
        <w:noProof/>
        <w:lang w:val="pl-PL" w:eastAsia="pl-PL"/>
      </w:rPr>
      <w:drawing>
        <wp:anchor distT="0" distB="0" distL="114300" distR="114300" simplePos="0" relativeHeight="251665920" behindDoc="0" locked="1" layoutInCell="1" allowOverlap="1" wp14:anchorId="56DBD9F9" wp14:editId="4B45FA33">
          <wp:simplePos x="0" y="0"/>
          <wp:positionH relativeFrom="page">
            <wp:posOffset>-57150</wp:posOffset>
          </wp:positionH>
          <wp:positionV relativeFrom="page">
            <wp:posOffset>4754880</wp:posOffset>
          </wp:positionV>
          <wp:extent cx="7644130" cy="278447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emf"/>
                  <pic:cNvPicPr/>
                </pic:nvPicPr>
                <pic:blipFill>
                  <a:blip r:embed="rId1">
                    <a:extLst>
                      <a:ext uri="{28A0092B-C50C-407E-A947-70E740481C1C}">
                        <a14:useLocalDpi xmlns:a14="http://schemas.microsoft.com/office/drawing/2010/main" val="0"/>
                      </a:ext>
                    </a:extLst>
                  </a:blip>
                  <a:stretch>
                    <a:fillRect/>
                  </a:stretch>
                </pic:blipFill>
                <pic:spPr>
                  <a:xfrm>
                    <a:off x="0" y="0"/>
                    <a:ext cx="7644130" cy="2784475"/>
                  </a:xfrm>
                  <a:prstGeom prst="rect">
                    <a:avLst/>
                  </a:prstGeom>
                </pic:spPr>
              </pic:pic>
            </a:graphicData>
          </a:graphic>
        </wp:anchor>
      </w:drawing>
    </w:r>
  </w:p>
  <w:p w:rsidR="002D78F3" w:rsidRDefault="002D78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F3" w:rsidRPr="00856E5F" w:rsidRDefault="002D78F3" w:rsidP="00856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3E5CA0"/>
    <w:lvl w:ilvl="0">
      <w:start w:val="1"/>
      <w:numFmt w:val="decimal"/>
      <w:pStyle w:val="ListNumber4"/>
      <w:lvlText w:val="%1."/>
      <w:lvlJc w:val="left"/>
      <w:pPr>
        <w:tabs>
          <w:tab w:val="num" w:pos="991"/>
        </w:tabs>
        <w:ind w:left="991" w:hanging="360"/>
      </w:pPr>
    </w:lvl>
  </w:abstractNum>
  <w:abstractNum w:abstractNumId="1">
    <w:nsid w:val="FFFFFF83"/>
    <w:multiLevelType w:val="singleLevel"/>
    <w:tmpl w:val="B7A83A3A"/>
    <w:lvl w:ilvl="0">
      <w:start w:val="1"/>
      <w:numFmt w:val="bullet"/>
      <w:pStyle w:val="ListBullet2"/>
      <w:lvlText w:val="-"/>
      <w:lvlJc w:val="left"/>
      <w:pPr>
        <w:tabs>
          <w:tab w:val="num" w:pos="1420"/>
        </w:tabs>
        <w:ind w:left="1420" w:hanging="360"/>
      </w:pPr>
      <w:rPr>
        <w:rFonts w:ascii="Times New Roman" w:hAnsi="Times New Roman" w:cs="Times New Roman" w:hint="default"/>
        <w:b w:val="0"/>
        <w:i w:val="0"/>
        <w:sz w:val="24"/>
      </w:rPr>
    </w:lvl>
  </w:abstractNum>
  <w:abstractNum w:abstractNumId="2">
    <w:nsid w:val="04A26901"/>
    <w:multiLevelType w:val="hybridMultilevel"/>
    <w:tmpl w:val="42F65DCA"/>
    <w:lvl w:ilvl="0" w:tplc="486A5BAE">
      <w:start w:val="1"/>
      <w:numFmt w:val="bullet"/>
      <w:pStyle w:val="Bulletcopy1"/>
      <w:lvlText w:val="►"/>
      <w:lvlJc w:val="left"/>
      <w:pPr>
        <w:ind w:left="720" w:hanging="360"/>
      </w:pPr>
      <w:rPr>
        <w:rFonts w:ascii="Arial" w:hAnsi="Arial" w:hint="default"/>
        <w:color w:val="FFC000"/>
        <w:sz w:val="20"/>
        <w:lang w:val="cs-CZ"/>
      </w:rPr>
    </w:lvl>
    <w:lvl w:ilvl="1" w:tplc="04150003">
      <w:start w:val="1"/>
      <w:numFmt w:val="bullet"/>
      <w:lvlText w:val="o"/>
      <w:lvlJc w:val="left"/>
      <w:pPr>
        <w:ind w:left="1440" w:hanging="360"/>
      </w:pPr>
      <w:rPr>
        <w:rFonts w:ascii="Courier New" w:hAnsi="Courier New" w:cs="Courier New" w:hint="default"/>
      </w:rPr>
    </w:lvl>
    <w:lvl w:ilvl="2" w:tplc="9F86890E">
      <w:numFmt w:val="bullet"/>
      <w:lvlText w:val="-"/>
      <w:lvlJc w:val="left"/>
      <w:pPr>
        <w:ind w:left="2880" w:hanging="1080"/>
      </w:pPr>
      <w:rPr>
        <w:rFonts w:ascii="EYInterstate Light" w:eastAsia="Times New Roman" w:hAnsi="EYInterstate Light"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C514A8"/>
    <w:multiLevelType w:val="multilevel"/>
    <w:tmpl w:val="E8209C24"/>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auto"/>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nsid w:val="090F438E"/>
    <w:multiLevelType w:val="hybridMultilevel"/>
    <w:tmpl w:val="7832BA84"/>
    <w:lvl w:ilvl="0" w:tplc="04090001">
      <w:start w:val="1"/>
      <w:numFmt w:val="bullet"/>
      <w:lvlText w:val="►"/>
      <w:lvlJc w:val="left"/>
      <w:pPr>
        <w:tabs>
          <w:tab w:val="num" w:pos="1080"/>
        </w:tabs>
        <w:ind w:left="1080" w:hanging="360"/>
      </w:pPr>
      <w:rPr>
        <w:rFonts w:ascii="Arial" w:hAnsi="Arial" w:hint="default"/>
        <w:color w:val="FFE600"/>
        <w:sz w:val="20"/>
        <w:lang w:val="cs-CZ"/>
      </w:rPr>
    </w:lvl>
    <w:lvl w:ilvl="1" w:tplc="04270003">
      <w:numFmt w:val="none"/>
      <w:lvlText w:val=""/>
      <w:lvlJc w:val="left"/>
      <w:pPr>
        <w:tabs>
          <w:tab w:val="num" w:pos="720"/>
        </w:tabs>
      </w:pPr>
    </w:lvl>
    <w:lvl w:ilvl="2" w:tplc="04270005">
      <w:numFmt w:val="none"/>
      <w:lvlText w:val=""/>
      <w:lvlJc w:val="left"/>
      <w:pPr>
        <w:tabs>
          <w:tab w:val="num" w:pos="720"/>
        </w:tabs>
      </w:pPr>
    </w:lvl>
    <w:lvl w:ilvl="3" w:tplc="86DC38F8">
      <w:start w:val="1"/>
      <w:numFmt w:val="bullet"/>
      <w:lvlText w:val="►"/>
      <w:lvlJc w:val="left"/>
      <w:pPr>
        <w:tabs>
          <w:tab w:val="num" w:pos="720"/>
        </w:tabs>
      </w:pPr>
      <w:rPr>
        <w:rFonts w:ascii="Arial" w:hAnsi="Arial" w:hint="default"/>
        <w:color w:val="FFFF00"/>
        <w:sz w:val="22"/>
      </w:rPr>
    </w:lvl>
    <w:lvl w:ilvl="4" w:tplc="04270003">
      <w:numFmt w:val="none"/>
      <w:lvlText w:val=""/>
      <w:lvlJc w:val="left"/>
      <w:pPr>
        <w:tabs>
          <w:tab w:val="num" w:pos="720"/>
        </w:tabs>
      </w:pPr>
    </w:lvl>
    <w:lvl w:ilvl="5" w:tplc="04270005">
      <w:numFmt w:val="none"/>
      <w:lvlText w:val=""/>
      <w:lvlJc w:val="left"/>
      <w:pPr>
        <w:tabs>
          <w:tab w:val="num" w:pos="720"/>
        </w:tabs>
      </w:pPr>
    </w:lvl>
    <w:lvl w:ilvl="6" w:tplc="04270001">
      <w:numFmt w:val="none"/>
      <w:lvlText w:val=""/>
      <w:lvlJc w:val="left"/>
      <w:pPr>
        <w:tabs>
          <w:tab w:val="num" w:pos="720"/>
        </w:tabs>
      </w:pPr>
    </w:lvl>
    <w:lvl w:ilvl="7" w:tplc="04270003">
      <w:numFmt w:val="none"/>
      <w:lvlText w:val=""/>
      <w:lvlJc w:val="left"/>
      <w:pPr>
        <w:tabs>
          <w:tab w:val="num" w:pos="720"/>
        </w:tabs>
      </w:pPr>
    </w:lvl>
    <w:lvl w:ilvl="8" w:tplc="04270005">
      <w:numFmt w:val="none"/>
      <w:lvlText w:val=""/>
      <w:lvlJc w:val="left"/>
      <w:pPr>
        <w:tabs>
          <w:tab w:val="num" w:pos="720"/>
        </w:tabs>
      </w:pPr>
    </w:lvl>
  </w:abstractNum>
  <w:abstractNum w:abstractNumId="5">
    <w:nsid w:val="14151A4A"/>
    <w:multiLevelType w:val="multilevel"/>
    <w:tmpl w:val="7C4E63C0"/>
    <w:lvl w:ilvl="0">
      <w:start w:val="1"/>
      <w:numFmt w:val="bullet"/>
      <w:lvlText w:val="►"/>
      <w:lvlJc w:val="left"/>
      <w:pPr>
        <w:tabs>
          <w:tab w:val="num" w:pos="360"/>
        </w:tabs>
        <w:ind w:left="360" w:hanging="360"/>
      </w:pPr>
      <w:rPr>
        <w:rFonts w:ascii="Arial" w:hAnsi="Arial" w:hint="default"/>
        <w:color w:val="FFC000"/>
        <w:w w:val="80"/>
        <w:sz w:val="24"/>
        <w:szCs w:val="20"/>
      </w:rPr>
    </w:lvl>
    <w:lvl w:ilvl="1">
      <w:start w:val="1"/>
      <w:numFmt w:val="decimal"/>
      <w:lvlText w:val="%1.%2."/>
      <w:lvlJc w:val="left"/>
      <w:pPr>
        <w:tabs>
          <w:tab w:val="num" w:pos="792"/>
        </w:tabs>
        <w:ind w:left="792" w:hanging="432"/>
      </w:pPr>
      <w:rPr>
        <w:rFonts w:hint="default"/>
        <w:sz w:val="28"/>
        <w:szCs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5121A08"/>
    <w:multiLevelType w:val="hybridMultilevel"/>
    <w:tmpl w:val="A406EA52"/>
    <w:lvl w:ilvl="0" w:tplc="86DC38F8">
      <w:start w:val="1"/>
      <w:numFmt w:val="bullet"/>
      <w:lvlText w:val="►"/>
      <w:lvlJc w:val="left"/>
      <w:pPr>
        <w:ind w:left="720" w:hanging="360"/>
      </w:pPr>
      <w:rPr>
        <w:rFonts w:ascii="Arial" w:hAnsi="Arial" w:hint="default"/>
        <w:color w:val="FFFF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6D2B7C"/>
    <w:multiLevelType w:val="hybridMultilevel"/>
    <w:tmpl w:val="340E4C86"/>
    <w:lvl w:ilvl="0" w:tplc="89227594">
      <w:start w:val="1"/>
      <w:numFmt w:val="decimal"/>
      <w:lvlText w:val="%1."/>
      <w:lvlJc w:val="left"/>
      <w:pPr>
        <w:ind w:left="720" w:hanging="360"/>
      </w:pPr>
      <w:rPr>
        <w:rFonts w:eastAsia="Batang"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812D96"/>
    <w:multiLevelType w:val="hybridMultilevel"/>
    <w:tmpl w:val="02E6B10A"/>
    <w:lvl w:ilvl="0" w:tplc="0427000F">
      <w:start w:val="1"/>
      <w:numFmt w:val="decimal"/>
      <w:lvlText w:val="%1."/>
      <w:lvlJc w:val="left"/>
      <w:pPr>
        <w:tabs>
          <w:tab w:val="num" w:pos="720"/>
        </w:tabs>
        <w:ind w:left="720" w:hanging="360"/>
      </w:pPr>
    </w:lvl>
    <w:lvl w:ilvl="1" w:tplc="6AF484FA">
      <w:start w:val="1"/>
      <w:numFmt w:val="bullet"/>
      <w:lvlText w:val="►"/>
      <w:lvlJc w:val="left"/>
      <w:pPr>
        <w:tabs>
          <w:tab w:val="num" w:pos="1440"/>
        </w:tabs>
        <w:ind w:left="1440" w:hanging="360"/>
      </w:pPr>
      <w:rPr>
        <w:rFonts w:ascii="Arial" w:hAnsi="Arial" w:hint="default"/>
        <w:color w:val="FFC000"/>
      </w:rPr>
    </w:lvl>
    <w:lvl w:ilvl="2" w:tplc="67A24C14">
      <w:start w:val="1"/>
      <w:numFmt w:val="decimal"/>
      <w:lvlText w:val="%3)"/>
      <w:lvlJc w:val="left"/>
      <w:pPr>
        <w:ind w:left="2340" w:hanging="360"/>
      </w:pPr>
      <w:rPr>
        <w:rFonts w:hint="default"/>
      </w:rPr>
    </w:lvl>
    <w:lvl w:ilvl="3" w:tplc="FF88C83A">
      <w:start w:val="1"/>
      <w:numFmt w:val="lowerLetter"/>
      <w:lvlText w:val="%4)"/>
      <w:lvlJc w:val="left"/>
      <w:pPr>
        <w:ind w:left="2880" w:hanging="360"/>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15F91647"/>
    <w:multiLevelType w:val="multilevel"/>
    <w:tmpl w:val="CAA2626C"/>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82D20BC"/>
    <w:multiLevelType w:val="hybridMultilevel"/>
    <w:tmpl w:val="2702D3B0"/>
    <w:lvl w:ilvl="0" w:tplc="ABC8BC62">
      <w:start w:val="1"/>
      <w:numFmt w:val="bullet"/>
      <w:lvlText w:val="►"/>
      <w:lvlJc w:val="left"/>
      <w:pPr>
        <w:tabs>
          <w:tab w:val="num" w:pos="720"/>
        </w:tabs>
        <w:ind w:left="720" w:hanging="360"/>
      </w:pPr>
      <w:rPr>
        <w:rFonts w:ascii="Arial" w:hAnsi="Arial" w:hint="default"/>
      </w:rPr>
    </w:lvl>
    <w:lvl w:ilvl="1" w:tplc="6AF484FA">
      <w:start w:val="1"/>
      <w:numFmt w:val="bullet"/>
      <w:lvlText w:val="►"/>
      <w:lvlJc w:val="left"/>
      <w:pPr>
        <w:tabs>
          <w:tab w:val="num" w:pos="1440"/>
        </w:tabs>
        <w:ind w:left="1440" w:hanging="360"/>
      </w:pPr>
      <w:rPr>
        <w:rFonts w:ascii="Arial" w:hAnsi="Arial" w:hint="default"/>
        <w:color w:val="FFC000"/>
      </w:rPr>
    </w:lvl>
    <w:lvl w:ilvl="2" w:tplc="D0D8A3AA" w:tentative="1">
      <w:start w:val="1"/>
      <w:numFmt w:val="bullet"/>
      <w:lvlText w:val="►"/>
      <w:lvlJc w:val="left"/>
      <w:pPr>
        <w:tabs>
          <w:tab w:val="num" w:pos="2160"/>
        </w:tabs>
        <w:ind w:left="2160" w:hanging="360"/>
      </w:pPr>
      <w:rPr>
        <w:rFonts w:ascii="Arial" w:hAnsi="Arial" w:hint="default"/>
      </w:rPr>
    </w:lvl>
    <w:lvl w:ilvl="3" w:tplc="1C449FD0" w:tentative="1">
      <w:start w:val="1"/>
      <w:numFmt w:val="bullet"/>
      <w:lvlText w:val="►"/>
      <w:lvlJc w:val="left"/>
      <w:pPr>
        <w:tabs>
          <w:tab w:val="num" w:pos="2880"/>
        </w:tabs>
        <w:ind w:left="2880" w:hanging="360"/>
      </w:pPr>
      <w:rPr>
        <w:rFonts w:ascii="Arial" w:hAnsi="Arial" w:hint="default"/>
      </w:rPr>
    </w:lvl>
    <w:lvl w:ilvl="4" w:tplc="87B80228" w:tentative="1">
      <w:start w:val="1"/>
      <w:numFmt w:val="bullet"/>
      <w:lvlText w:val="►"/>
      <w:lvlJc w:val="left"/>
      <w:pPr>
        <w:tabs>
          <w:tab w:val="num" w:pos="3600"/>
        </w:tabs>
        <w:ind w:left="3600" w:hanging="360"/>
      </w:pPr>
      <w:rPr>
        <w:rFonts w:ascii="Arial" w:hAnsi="Arial" w:hint="default"/>
      </w:rPr>
    </w:lvl>
    <w:lvl w:ilvl="5" w:tplc="05EEDDC8" w:tentative="1">
      <w:start w:val="1"/>
      <w:numFmt w:val="bullet"/>
      <w:lvlText w:val="►"/>
      <w:lvlJc w:val="left"/>
      <w:pPr>
        <w:tabs>
          <w:tab w:val="num" w:pos="4320"/>
        </w:tabs>
        <w:ind w:left="4320" w:hanging="360"/>
      </w:pPr>
      <w:rPr>
        <w:rFonts w:ascii="Arial" w:hAnsi="Arial" w:hint="default"/>
      </w:rPr>
    </w:lvl>
    <w:lvl w:ilvl="6" w:tplc="CA3AA2DA" w:tentative="1">
      <w:start w:val="1"/>
      <w:numFmt w:val="bullet"/>
      <w:lvlText w:val="►"/>
      <w:lvlJc w:val="left"/>
      <w:pPr>
        <w:tabs>
          <w:tab w:val="num" w:pos="5040"/>
        </w:tabs>
        <w:ind w:left="5040" w:hanging="360"/>
      </w:pPr>
      <w:rPr>
        <w:rFonts w:ascii="Arial" w:hAnsi="Arial" w:hint="default"/>
      </w:rPr>
    </w:lvl>
    <w:lvl w:ilvl="7" w:tplc="21DC5976" w:tentative="1">
      <w:start w:val="1"/>
      <w:numFmt w:val="bullet"/>
      <w:lvlText w:val="►"/>
      <w:lvlJc w:val="left"/>
      <w:pPr>
        <w:tabs>
          <w:tab w:val="num" w:pos="5760"/>
        </w:tabs>
        <w:ind w:left="5760" w:hanging="360"/>
      </w:pPr>
      <w:rPr>
        <w:rFonts w:ascii="Arial" w:hAnsi="Arial" w:hint="default"/>
      </w:rPr>
    </w:lvl>
    <w:lvl w:ilvl="8" w:tplc="9FBEAC36" w:tentative="1">
      <w:start w:val="1"/>
      <w:numFmt w:val="bullet"/>
      <w:lvlText w:val="►"/>
      <w:lvlJc w:val="left"/>
      <w:pPr>
        <w:tabs>
          <w:tab w:val="num" w:pos="6480"/>
        </w:tabs>
        <w:ind w:left="6480" w:hanging="360"/>
      </w:pPr>
      <w:rPr>
        <w:rFonts w:ascii="Arial" w:hAnsi="Arial" w:hint="default"/>
      </w:rPr>
    </w:lvl>
  </w:abstractNum>
  <w:abstractNum w:abstractNumId="11">
    <w:nsid w:val="19C56158"/>
    <w:multiLevelType w:val="hybridMultilevel"/>
    <w:tmpl w:val="92E6F160"/>
    <w:lvl w:ilvl="0" w:tplc="0427000F">
      <w:start w:val="1"/>
      <w:numFmt w:val="decimal"/>
      <w:lvlText w:val="%1."/>
      <w:lvlJc w:val="left"/>
      <w:pPr>
        <w:tabs>
          <w:tab w:val="num" w:pos="720"/>
        </w:tabs>
        <w:ind w:left="720" w:hanging="360"/>
      </w:pPr>
    </w:lvl>
    <w:lvl w:ilvl="1" w:tplc="6AF484FA">
      <w:start w:val="1"/>
      <w:numFmt w:val="bullet"/>
      <w:lvlText w:val="►"/>
      <w:lvlJc w:val="left"/>
      <w:pPr>
        <w:tabs>
          <w:tab w:val="num" w:pos="1440"/>
        </w:tabs>
        <w:ind w:left="1440" w:hanging="360"/>
      </w:pPr>
      <w:rPr>
        <w:rFonts w:ascii="Arial" w:hAnsi="Arial" w:hint="default"/>
        <w:color w:val="FFC000"/>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1ACF39C2"/>
    <w:multiLevelType w:val="hybridMultilevel"/>
    <w:tmpl w:val="26F4E6BC"/>
    <w:lvl w:ilvl="0" w:tplc="0132273C">
      <w:start w:val="1"/>
      <w:numFmt w:val="bullet"/>
      <w:lvlText w:val="►"/>
      <w:lvlJc w:val="left"/>
      <w:pPr>
        <w:ind w:left="720" w:hanging="360"/>
      </w:pPr>
      <w:rPr>
        <w:rFonts w:ascii="Arial" w:hAnsi="Arial" w:hint="default"/>
        <w:color w:val="FFC000"/>
        <w:w w:val="80"/>
        <w:sz w:val="24"/>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1B9B3E61"/>
    <w:multiLevelType w:val="multilevel"/>
    <w:tmpl w:val="CAA2626C"/>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FB9470B"/>
    <w:multiLevelType w:val="hybridMultilevel"/>
    <w:tmpl w:val="3A5C5004"/>
    <w:lvl w:ilvl="0" w:tplc="6AF484FA">
      <w:start w:val="1"/>
      <w:numFmt w:val="bullet"/>
      <w:lvlText w:val="►"/>
      <w:lvlJc w:val="left"/>
      <w:pPr>
        <w:tabs>
          <w:tab w:val="num" w:pos="720"/>
        </w:tabs>
        <w:ind w:left="720" w:hanging="360"/>
      </w:pPr>
      <w:rPr>
        <w:rFonts w:ascii="Arial" w:hAnsi="Arial" w:hint="default"/>
        <w:color w:val="FFC000"/>
      </w:rPr>
    </w:lvl>
    <w:lvl w:ilvl="1" w:tplc="CD48BF90">
      <w:start w:val="1"/>
      <w:numFmt w:val="bullet"/>
      <w:lvlText w:val=""/>
      <w:lvlJc w:val="left"/>
      <w:pPr>
        <w:tabs>
          <w:tab w:val="num" w:pos="1440"/>
        </w:tabs>
        <w:ind w:left="1440" w:hanging="360"/>
      </w:pPr>
      <w:rPr>
        <w:rFonts w:ascii="Symbol" w:hAnsi="Symbol" w:hint="default"/>
        <w:color w:val="FFC000"/>
      </w:rPr>
    </w:lvl>
    <w:lvl w:ilvl="2" w:tplc="04270003">
      <w:start w:val="1"/>
      <w:numFmt w:val="bullet"/>
      <w:lvlText w:val="o"/>
      <w:lvlJc w:val="left"/>
      <w:pPr>
        <w:tabs>
          <w:tab w:val="num" w:pos="2160"/>
        </w:tabs>
        <w:ind w:left="2160" w:hanging="360"/>
      </w:pPr>
      <w:rPr>
        <w:rFonts w:ascii="Courier New" w:hAnsi="Courier New" w:cs="Courier New"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1963929"/>
    <w:multiLevelType w:val="hybridMultilevel"/>
    <w:tmpl w:val="35EAE36A"/>
    <w:lvl w:ilvl="0" w:tplc="6AF484FA">
      <w:start w:val="1"/>
      <w:numFmt w:val="bullet"/>
      <w:lvlText w:val="►"/>
      <w:lvlJc w:val="left"/>
      <w:pPr>
        <w:tabs>
          <w:tab w:val="num" w:pos="720"/>
        </w:tabs>
        <w:ind w:left="720" w:hanging="360"/>
      </w:pPr>
      <w:rPr>
        <w:rFonts w:ascii="Arial" w:hAnsi="Arial" w:hint="default"/>
        <w:color w:val="FFC000"/>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nsid w:val="232F7D5F"/>
    <w:multiLevelType w:val="hybridMultilevel"/>
    <w:tmpl w:val="F7CCD7BC"/>
    <w:lvl w:ilvl="0" w:tplc="04090001">
      <w:start w:val="1"/>
      <w:numFmt w:val="bullet"/>
      <w:lvlText w:val="►"/>
      <w:lvlJc w:val="left"/>
      <w:pPr>
        <w:tabs>
          <w:tab w:val="num" w:pos="720"/>
        </w:tabs>
        <w:ind w:left="720" w:hanging="360"/>
      </w:pPr>
      <w:rPr>
        <w:rFonts w:ascii="Arial" w:hAnsi="Arial" w:hint="default"/>
        <w:color w:val="FFE600"/>
        <w:sz w:val="20"/>
        <w:lang w:val="cs-CZ"/>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nsid w:val="2351117E"/>
    <w:multiLevelType w:val="hybridMultilevel"/>
    <w:tmpl w:val="A414302C"/>
    <w:lvl w:ilvl="0" w:tplc="047C85FA">
      <w:start w:val="1"/>
      <w:numFmt w:val="bullet"/>
      <w:lvlText w:val="►"/>
      <w:lvlJc w:val="left"/>
      <w:pPr>
        <w:ind w:left="720" w:hanging="360"/>
      </w:pPr>
      <w:rPr>
        <w:rFonts w:ascii="Arial" w:hAnsi="Arial" w:hint="default"/>
        <w:color w:val="FFE60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4B74C00"/>
    <w:multiLevelType w:val="hybridMultilevel"/>
    <w:tmpl w:val="87624EFE"/>
    <w:lvl w:ilvl="0" w:tplc="0427000F">
      <w:start w:val="1"/>
      <w:numFmt w:val="decimal"/>
      <w:lvlText w:val="%1."/>
      <w:lvlJc w:val="left"/>
      <w:pPr>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nsid w:val="25F97D75"/>
    <w:multiLevelType w:val="hybridMultilevel"/>
    <w:tmpl w:val="0FB0104E"/>
    <w:lvl w:ilvl="0" w:tplc="7388CD34">
      <w:start w:val="1"/>
      <w:numFmt w:val="decimal"/>
      <w:pStyle w:val="NumberedList"/>
      <w:lvlText w:val="%1."/>
      <w:lvlJc w:val="left"/>
      <w:pPr>
        <w:tabs>
          <w:tab w:val="num" w:pos="360"/>
        </w:tabs>
        <w:ind w:left="360" w:hanging="360"/>
      </w:pPr>
      <w:rPr>
        <w:rFonts w:ascii="EYInterstate Light" w:hAnsi="EYInterstate Ligh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4A0F1D"/>
    <w:multiLevelType w:val="multilevel"/>
    <w:tmpl w:val="15F80EE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2A361F8B"/>
    <w:multiLevelType w:val="hybridMultilevel"/>
    <w:tmpl w:val="81C4E104"/>
    <w:lvl w:ilvl="0" w:tplc="6AF484FA">
      <w:start w:val="1"/>
      <w:numFmt w:val="bullet"/>
      <w:lvlText w:val="►"/>
      <w:lvlJc w:val="left"/>
      <w:pPr>
        <w:ind w:left="720" w:hanging="360"/>
      </w:pPr>
      <w:rPr>
        <w:rFonts w:ascii="Arial" w:hAnsi="Arial" w:hint="default"/>
        <w:color w:val="FFC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A62223F"/>
    <w:multiLevelType w:val="hybridMultilevel"/>
    <w:tmpl w:val="1A84866E"/>
    <w:lvl w:ilvl="0" w:tplc="04090001">
      <w:start w:val="1"/>
      <w:numFmt w:val="bullet"/>
      <w:lvlText w:val="►"/>
      <w:lvlJc w:val="left"/>
      <w:pPr>
        <w:tabs>
          <w:tab w:val="num" w:pos="720"/>
        </w:tabs>
        <w:ind w:left="720" w:hanging="360"/>
      </w:pPr>
      <w:rPr>
        <w:rFonts w:ascii="Arial" w:hAnsi="Arial" w:hint="default"/>
        <w:color w:val="FFE600"/>
        <w:sz w:val="20"/>
        <w:lang w:val="cs-CZ"/>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B1E5829"/>
    <w:multiLevelType w:val="hybridMultilevel"/>
    <w:tmpl w:val="DF44C264"/>
    <w:lvl w:ilvl="0" w:tplc="0427000F">
      <w:start w:val="1"/>
      <w:numFmt w:val="decimal"/>
      <w:lvlText w:val="%1."/>
      <w:lvlJc w:val="left"/>
      <w:pPr>
        <w:tabs>
          <w:tab w:val="num" w:pos="720"/>
        </w:tabs>
        <w:ind w:left="720" w:hanging="360"/>
      </w:pPr>
    </w:lvl>
    <w:lvl w:ilvl="1" w:tplc="6AF484FA">
      <w:start w:val="1"/>
      <w:numFmt w:val="bullet"/>
      <w:lvlText w:val="►"/>
      <w:lvlJc w:val="left"/>
      <w:pPr>
        <w:tabs>
          <w:tab w:val="num" w:pos="1440"/>
        </w:tabs>
        <w:ind w:left="1440" w:hanging="360"/>
      </w:pPr>
      <w:rPr>
        <w:rFonts w:ascii="Arial" w:hAnsi="Arial" w:hint="default"/>
        <w:color w:val="FFC000"/>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nsid w:val="2F0B7076"/>
    <w:multiLevelType w:val="hybridMultilevel"/>
    <w:tmpl w:val="380C7108"/>
    <w:lvl w:ilvl="0" w:tplc="6AF484FA">
      <w:start w:val="1"/>
      <w:numFmt w:val="bullet"/>
      <w:lvlText w:val="►"/>
      <w:lvlJc w:val="left"/>
      <w:pPr>
        <w:tabs>
          <w:tab w:val="num" w:pos="720"/>
        </w:tabs>
        <w:ind w:left="720" w:hanging="360"/>
      </w:pPr>
      <w:rPr>
        <w:rFonts w:ascii="Arial" w:hAnsi="Arial" w:hint="default"/>
        <w:color w:val="FFC000"/>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nsid w:val="2F300D5C"/>
    <w:multiLevelType w:val="hybridMultilevel"/>
    <w:tmpl w:val="3ECA15A8"/>
    <w:lvl w:ilvl="0" w:tplc="6AF484FA">
      <w:start w:val="1"/>
      <w:numFmt w:val="bullet"/>
      <w:lvlText w:val="►"/>
      <w:lvlJc w:val="left"/>
      <w:pPr>
        <w:tabs>
          <w:tab w:val="num" w:pos="720"/>
        </w:tabs>
        <w:ind w:left="720" w:hanging="360"/>
      </w:pPr>
      <w:rPr>
        <w:rFonts w:ascii="Arial" w:hAnsi="Arial" w:hint="default"/>
        <w:color w:val="FFC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30F43695"/>
    <w:multiLevelType w:val="hybridMultilevel"/>
    <w:tmpl w:val="56101E6C"/>
    <w:lvl w:ilvl="0" w:tplc="04090001">
      <w:start w:val="1"/>
      <w:numFmt w:val="bullet"/>
      <w:lvlText w:val="►"/>
      <w:lvlJc w:val="left"/>
      <w:pPr>
        <w:tabs>
          <w:tab w:val="num" w:pos="720"/>
        </w:tabs>
        <w:ind w:left="720" w:hanging="360"/>
      </w:pPr>
      <w:rPr>
        <w:rFonts w:ascii="Arial" w:hAnsi="Arial" w:hint="default"/>
        <w:color w:val="FFE600"/>
        <w:sz w:val="20"/>
        <w:lang w:val="cs-CZ"/>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41B20D6"/>
    <w:multiLevelType w:val="hybridMultilevel"/>
    <w:tmpl w:val="AFCA67C2"/>
    <w:lvl w:ilvl="0" w:tplc="6AF484FA">
      <w:start w:val="1"/>
      <w:numFmt w:val="bullet"/>
      <w:lvlText w:val="►"/>
      <w:lvlJc w:val="left"/>
      <w:pPr>
        <w:ind w:left="1429" w:hanging="360"/>
      </w:pPr>
      <w:rPr>
        <w:rFonts w:ascii="Arial" w:hAnsi="Arial" w:hint="default"/>
        <w:color w:val="FFC000"/>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8">
    <w:nsid w:val="37D10FA7"/>
    <w:multiLevelType w:val="hybridMultilevel"/>
    <w:tmpl w:val="5ED488DC"/>
    <w:lvl w:ilvl="0" w:tplc="6AF484FA">
      <w:start w:val="1"/>
      <w:numFmt w:val="bullet"/>
      <w:lvlText w:val="►"/>
      <w:lvlJc w:val="left"/>
      <w:pPr>
        <w:ind w:left="720" w:hanging="360"/>
      </w:pPr>
      <w:rPr>
        <w:rFonts w:ascii="Arial" w:hAnsi="Arial" w:hint="default"/>
        <w:color w:val="FFC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30">
    <w:nsid w:val="3CAD7C82"/>
    <w:multiLevelType w:val="multilevel"/>
    <w:tmpl w:val="6AE2E898"/>
    <w:lvl w:ilvl="0">
      <w:start w:val="1"/>
      <w:numFmt w:val="bullet"/>
      <w:pStyle w:val="EYBulletedList1"/>
      <w:lvlText w:val="•"/>
      <w:lvlJc w:val="left"/>
      <w:pPr>
        <w:tabs>
          <w:tab w:val="num" w:pos="288"/>
        </w:tabs>
        <w:ind w:left="288" w:hanging="288"/>
      </w:pPr>
      <w:rPr>
        <w:rFonts w:ascii="EYInterstate Light" w:hAnsi="EYInterstate Light" w:hint="default"/>
        <w:b w:val="0"/>
        <w:i w:val="0"/>
        <w:color w:val="FFE6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E6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E6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31">
    <w:nsid w:val="40E42151"/>
    <w:multiLevelType w:val="hybridMultilevel"/>
    <w:tmpl w:val="9FC4BC4E"/>
    <w:lvl w:ilvl="0" w:tplc="38A6B8EE">
      <w:start w:val="1"/>
      <w:numFmt w:val="bullet"/>
      <w:lvlText w:val="►"/>
      <w:lvlJc w:val="left"/>
      <w:pPr>
        <w:ind w:left="720" w:hanging="360"/>
      </w:pPr>
      <w:rPr>
        <w:rFonts w:ascii="Arial" w:hAnsi="Arial" w:hint="default"/>
        <w:color w:val="FFE60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B8B5B91"/>
    <w:multiLevelType w:val="hybridMultilevel"/>
    <w:tmpl w:val="87624EFE"/>
    <w:lvl w:ilvl="0" w:tplc="0427000F">
      <w:start w:val="1"/>
      <w:numFmt w:val="decimal"/>
      <w:lvlText w:val="%1."/>
      <w:lvlJc w:val="left"/>
      <w:pPr>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nsid w:val="501D3CEE"/>
    <w:multiLevelType w:val="multilevel"/>
    <w:tmpl w:val="DE26DC9E"/>
    <w:lvl w:ilvl="0">
      <w:numFmt w:val="none"/>
      <w:lvlText w:val=""/>
      <w:lvlJc w:val="left"/>
      <w:pPr>
        <w:tabs>
          <w:tab w:val="num" w:pos="360"/>
        </w:tabs>
      </w:pPr>
    </w:lvl>
    <w:lvl w:ilvl="1">
      <w:start w:val="1"/>
      <w:numFmt w:val="decimal"/>
      <w:lvlText w:val="%1.%2"/>
      <w:lvlJc w:val="left"/>
      <w:pPr>
        <w:tabs>
          <w:tab w:val="num" w:pos="0"/>
        </w:tabs>
        <w:ind w:left="0" w:hanging="850"/>
      </w:pPr>
      <w:rPr>
        <w:rFonts w:ascii="Arial" w:hAnsi="Arial" w:cs="Arial" w:hint="default"/>
        <w:b/>
        <w:i w:val="0"/>
        <w:color w:val="000000"/>
        <w:sz w:val="28"/>
        <w:szCs w:val="14"/>
      </w:rPr>
    </w:lvl>
    <w:lvl w:ilvl="2">
      <w:start w:val="1"/>
      <w:numFmt w:val="decimal"/>
      <w:lvlText w:val="%1.%2.%3"/>
      <w:lvlJc w:val="left"/>
      <w:pPr>
        <w:tabs>
          <w:tab w:val="num" w:pos="0"/>
        </w:tabs>
        <w:ind w:left="0" w:hanging="850"/>
      </w:pPr>
      <w:rPr>
        <w:rFonts w:hint="default"/>
        <w:b/>
        <w:color w:val="000000"/>
        <w:sz w:val="24"/>
        <w:szCs w:val="14"/>
      </w:rPr>
    </w:lvl>
    <w:lvl w:ilvl="3">
      <w:start w:val="1"/>
      <w:numFmt w:val="decimal"/>
      <w:pStyle w:val="Heading4"/>
      <w:lvlText w:val="%1.%2.%3.%4"/>
      <w:lvlJc w:val="left"/>
      <w:pPr>
        <w:tabs>
          <w:tab w:val="num" w:pos="0"/>
        </w:tabs>
        <w:ind w:left="0" w:hanging="850"/>
      </w:pPr>
      <w:rPr>
        <w:rFonts w:hint="default"/>
        <w:b/>
        <w:color w:val="000000"/>
        <w:sz w:val="20"/>
        <w:szCs w:val="32"/>
      </w:rPr>
    </w:lvl>
    <w:lvl w:ilvl="4">
      <w:start w:val="1"/>
      <w:numFmt w:val="upperLetter"/>
      <w:lvlText w:val="Appendix %5"/>
      <w:lvlJc w:val="left"/>
      <w:pPr>
        <w:tabs>
          <w:tab w:val="num" w:pos="1417"/>
        </w:tabs>
        <w:ind w:left="1417" w:hanging="1417"/>
      </w:pPr>
      <w:rPr>
        <w:rFonts w:hint="default"/>
        <w:b/>
        <w:i w:val="0"/>
        <w:color w:val="7F7E82"/>
        <w:sz w:val="40"/>
        <w:szCs w:val="20"/>
      </w:rPr>
    </w:lvl>
    <w:lvl w:ilvl="5">
      <w:start w:val="1"/>
      <w:numFmt w:val="none"/>
      <w:lvlText w:val=""/>
      <w:lvlJc w:val="left"/>
      <w:pPr>
        <w:tabs>
          <w:tab w:val="num" w:pos="0"/>
        </w:tabs>
        <w:ind w:left="0" w:firstLine="0"/>
      </w:pPr>
      <w:rPr>
        <w:rFonts w:hint="default"/>
        <w:b/>
        <w:color w:val="7F7E82"/>
        <w:sz w:val="32"/>
        <w:szCs w:val="32"/>
      </w:rPr>
    </w:lvl>
    <w:lvl w:ilvl="6">
      <w:start w:val="1"/>
      <w:numFmt w:val="none"/>
      <w:lvlText w:val=""/>
      <w:lvlJc w:val="left"/>
      <w:pPr>
        <w:tabs>
          <w:tab w:val="num" w:pos="0"/>
        </w:tabs>
        <w:ind w:left="0" w:firstLine="0"/>
      </w:pPr>
      <w:rPr>
        <w:rFonts w:hint="default"/>
        <w:color w:val="4367C5"/>
        <w:sz w:val="32"/>
        <w:szCs w:val="32"/>
      </w:rPr>
    </w:lvl>
    <w:lvl w:ilvl="7">
      <w:start w:val="1"/>
      <w:numFmt w:val="none"/>
      <w:lvlText w:val=""/>
      <w:lvlJc w:val="left"/>
      <w:pPr>
        <w:tabs>
          <w:tab w:val="num" w:pos="0"/>
        </w:tabs>
        <w:ind w:left="0" w:firstLine="0"/>
      </w:pPr>
      <w:rPr>
        <w:rFonts w:hint="default"/>
        <w:color w:val="4367C5"/>
      </w:rPr>
    </w:lvl>
    <w:lvl w:ilvl="8">
      <w:start w:val="1"/>
      <w:numFmt w:val="none"/>
      <w:lvlText w:val=""/>
      <w:lvlJc w:val="left"/>
      <w:pPr>
        <w:tabs>
          <w:tab w:val="num" w:pos="0"/>
        </w:tabs>
        <w:ind w:left="0" w:firstLine="0"/>
      </w:pPr>
      <w:rPr>
        <w:rFonts w:hint="default"/>
        <w:color w:val="4367C5"/>
      </w:rPr>
    </w:lvl>
  </w:abstractNum>
  <w:abstractNum w:abstractNumId="34">
    <w:nsid w:val="523807BE"/>
    <w:multiLevelType w:val="hybridMultilevel"/>
    <w:tmpl w:val="87624EFE"/>
    <w:lvl w:ilvl="0" w:tplc="0427000F">
      <w:start w:val="1"/>
      <w:numFmt w:val="decimal"/>
      <w:lvlText w:val="%1."/>
      <w:lvlJc w:val="left"/>
      <w:pPr>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nsid w:val="579654C3"/>
    <w:multiLevelType w:val="hybridMultilevel"/>
    <w:tmpl w:val="FB3CAE9A"/>
    <w:lvl w:ilvl="0" w:tplc="38A6B8EE">
      <w:start w:val="1"/>
      <w:numFmt w:val="bullet"/>
      <w:lvlText w:val="►"/>
      <w:lvlJc w:val="left"/>
      <w:pPr>
        <w:ind w:left="720" w:hanging="360"/>
      </w:pPr>
      <w:rPr>
        <w:rFonts w:ascii="Arial" w:hAnsi="Arial" w:hint="default"/>
        <w:color w:val="FFE60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8B277D7"/>
    <w:multiLevelType w:val="multilevel"/>
    <w:tmpl w:val="07B8786A"/>
    <w:name w:val="my list"/>
    <w:lvl w:ilvl="0">
      <w:numFmt w:val="none"/>
      <w:lvlText w:val=""/>
      <w:lvlJc w:val="left"/>
      <w:pPr>
        <w:tabs>
          <w:tab w:val="num" w:pos="360"/>
        </w:tabs>
      </w:pPr>
    </w:lvl>
    <w:lvl w:ilvl="1">
      <w:start w:val="1"/>
      <w:numFmt w:val="decimal"/>
      <w:lvlRestart w:val="0"/>
      <w:lvlText w:val="%1.%2"/>
      <w:lvlJc w:val="left"/>
      <w:pPr>
        <w:tabs>
          <w:tab w:val="num" w:pos="1"/>
        </w:tabs>
        <w:ind w:left="1" w:hanging="851"/>
      </w:pPr>
      <w:rPr>
        <w:rFonts w:hint="default"/>
        <w:b/>
        <w:i w:val="0"/>
        <w:color w:val="000000"/>
        <w:sz w:val="28"/>
      </w:rPr>
    </w:lvl>
    <w:lvl w:ilvl="2">
      <w:start w:val="1"/>
      <w:numFmt w:val="decimal"/>
      <w:lvlRestart w:val="0"/>
      <w:lvlText w:val="%1.%2.%3"/>
      <w:lvlJc w:val="left"/>
      <w:pPr>
        <w:tabs>
          <w:tab w:val="num" w:pos="1"/>
        </w:tabs>
        <w:ind w:left="1" w:hanging="851"/>
      </w:pPr>
      <w:rPr>
        <w:rFonts w:hint="default"/>
        <w:b/>
        <w:i w:val="0"/>
        <w:color w:val="000000"/>
        <w:sz w:val="24"/>
      </w:rPr>
    </w:lvl>
    <w:lvl w:ilvl="3">
      <w:start w:val="1"/>
      <w:numFmt w:val="decimal"/>
      <w:lvlRestart w:val="0"/>
      <w:lvlText w:val="%1.%2.%3.%4"/>
      <w:lvlJc w:val="left"/>
      <w:pPr>
        <w:tabs>
          <w:tab w:val="num" w:pos="1"/>
        </w:tabs>
        <w:ind w:left="1" w:hanging="851"/>
      </w:pPr>
      <w:rPr>
        <w:rFonts w:hint="default"/>
        <w:b/>
        <w:i w:val="0"/>
        <w:color w:val="000000"/>
        <w:sz w:val="20"/>
      </w:rPr>
    </w:lvl>
    <w:lvl w:ilvl="4">
      <w:start w:val="1"/>
      <w:numFmt w:val="none"/>
      <w:lvlText w:val=""/>
      <w:lvlJc w:val="left"/>
      <w:pPr>
        <w:tabs>
          <w:tab w:val="num" w:pos="1"/>
        </w:tabs>
        <w:ind w:left="1" w:firstLine="0"/>
      </w:pPr>
      <w:rPr>
        <w:rFonts w:hint="default"/>
        <w:b/>
        <w:color w:val="7F7E82"/>
        <w:sz w:val="20"/>
        <w:szCs w:val="20"/>
      </w:rPr>
    </w:lvl>
    <w:lvl w:ilvl="5">
      <w:start w:val="1"/>
      <w:numFmt w:val="none"/>
      <w:lvlText w:val=""/>
      <w:lvlJc w:val="left"/>
      <w:pPr>
        <w:tabs>
          <w:tab w:val="num" w:pos="1"/>
        </w:tabs>
        <w:ind w:left="1" w:firstLine="0"/>
      </w:pPr>
      <w:rPr>
        <w:rFonts w:hint="default"/>
        <w:color w:val="4367C5"/>
      </w:rPr>
    </w:lvl>
    <w:lvl w:ilvl="6">
      <w:start w:val="1"/>
      <w:numFmt w:val="none"/>
      <w:lvlText w:val=""/>
      <w:lvlJc w:val="left"/>
      <w:pPr>
        <w:tabs>
          <w:tab w:val="num" w:pos="1"/>
        </w:tabs>
        <w:ind w:left="1" w:firstLine="0"/>
      </w:pPr>
      <w:rPr>
        <w:rFonts w:hint="default"/>
        <w:color w:val="4367C5"/>
      </w:rPr>
    </w:lvl>
    <w:lvl w:ilvl="7">
      <w:start w:val="1"/>
      <w:numFmt w:val="none"/>
      <w:lvlText w:val=""/>
      <w:lvlJc w:val="left"/>
      <w:pPr>
        <w:tabs>
          <w:tab w:val="num" w:pos="1"/>
        </w:tabs>
        <w:ind w:left="1" w:firstLine="0"/>
      </w:pPr>
      <w:rPr>
        <w:rFonts w:hint="default"/>
        <w:color w:val="4367C5"/>
      </w:rPr>
    </w:lvl>
    <w:lvl w:ilvl="8">
      <w:start w:val="1"/>
      <w:numFmt w:val="none"/>
      <w:lvlText w:val=""/>
      <w:lvlJc w:val="left"/>
      <w:pPr>
        <w:tabs>
          <w:tab w:val="num" w:pos="1"/>
        </w:tabs>
        <w:ind w:left="1" w:firstLine="0"/>
      </w:pPr>
      <w:rPr>
        <w:rFonts w:hint="default"/>
        <w:color w:val="4367C5"/>
      </w:rPr>
    </w:lvl>
  </w:abstractNum>
  <w:abstractNum w:abstractNumId="37">
    <w:nsid w:val="5C14383A"/>
    <w:multiLevelType w:val="hybridMultilevel"/>
    <w:tmpl w:val="8A7C2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C207B53"/>
    <w:multiLevelType w:val="hybridMultilevel"/>
    <w:tmpl w:val="1FF69F18"/>
    <w:lvl w:ilvl="0" w:tplc="6AF484FA">
      <w:start w:val="1"/>
      <w:numFmt w:val="bullet"/>
      <w:lvlText w:val="►"/>
      <w:lvlJc w:val="left"/>
      <w:pPr>
        <w:tabs>
          <w:tab w:val="num" w:pos="720"/>
        </w:tabs>
        <w:ind w:left="720" w:hanging="360"/>
      </w:pPr>
      <w:rPr>
        <w:rFonts w:ascii="Arial" w:hAnsi="Arial" w:hint="default"/>
        <w:color w:val="FFC000"/>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nsid w:val="62BC040B"/>
    <w:multiLevelType w:val="hybridMultilevel"/>
    <w:tmpl w:val="8264CE4C"/>
    <w:lvl w:ilvl="0" w:tplc="86DC38F8">
      <w:start w:val="1"/>
      <w:numFmt w:val="bullet"/>
      <w:lvlText w:val="►"/>
      <w:lvlJc w:val="left"/>
      <w:pPr>
        <w:ind w:left="776" w:hanging="360"/>
      </w:pPr>
      <w:rPr>
        <w:rFonts w:ascii="Arial" w:hAnsi="Arial" w:hint="default"/>
        <w:color w:val="FFFF00"/>
        <w:sz w:val="22"/>
      </w:rPr>
    </w:lvl>
    <w:lvl w:ilvl="1" w:tplc="04150003">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40">
    <w:nsid w:val="640C5D09"/>
    <w:multiLevelType w:val="multilevel"/>
    <w:tmpl w:val="B746AD6A"/>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41">
    <w:nsid w:val="655256A6"/>
    <w:multiLevelType w:val="hybridMultilevel"/>
    <w:tmpl w:val="407654BC"/>
    <w:lvl w:ilvl="0" w:tplc="C3D0A2F0">
      <w:start w:val="1"/>
      <w:numFmt w:val="decimal"/>
      <w:lvlText w:val="%1."/>
      <w:lvlJc w:val="left"/>
      <w:pPr>
        <w:ind w:left="720" w:hanging="360"/>
      </w:pPr>
      <w:rPr>
        <w:rFonts w:hint="default"/>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C26EE9"/>
    <w:multiLevelType w:val="hybridMultilevel"/>
    <w:tmpl w:val="56542FCE"/>
    <w:lvl w:ilvl="0" w:tplc="86DC38F8">
      <w:start w:val="1"/>
      <w:numFmt w:val="bullet"/>
      <w:lvlText w:val="►"/>
      <w:lvlJc w:val="left"/>
      <w:pPr>
        <w:ind w:left="720" w:hanging="360"/>
      </w:pPr>
      <w:rPr>
        <w:rFonts w:ascii="Arial" w:hAnsi="Arial" w:hint="default"/>
        <w:color w:val="FFFF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988447C"/>
    <w:multiLevelType w:val="multilevel"/>
    <w:tmpl w:val="D71AB7D8"/>
    <w:lvl w:ilvl="0">
      <w:start w:val="1"/>
      <w:numFmt w:val="decimal"/>
      <w:lvlText w:val="%1."/>
      <w:lvlJc w:val="left"/>
      <w:pPr>
        <w:ind w:left="360" w:hanging="360"/>
      </w:pPr>
      <w:rPr>
        <w:rFonts w:hint="default"/>
        <w:color w:val="auto"/>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9AB1692"/>
    <w:multiLevelType w:val="hybridMultilevel"/>
    <w:tmpl w:val="340E4C86"/>
    <w:lvl w:ilvl="0" w:tplc="89227594">
      <w:start w:val="1"/>
      <w:numFmt w:val="decimal"/>
      <w:lvlText w:val="%1."/>
      <w:lvlJc w:val="left"/>
      <w:pPr>
        <w:ind w:left="720" w:hanging="360"/>
      </w:pPr>
      <w:rPr>
        <w:rFonts w:eastAsia="Batang"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AAA4E4E"/>
    <w:multiLevelType w:val="hybridMultilevel"/>
    <w:tmpl w:val="2298A39A"/>
    <w:lvl w:ilvl="0" w:tplc="6AF484FA">
      <w:start w:val="1"/>
      <w:numFmt w:val="bullet"/>
      <w:lvlText w:val="►"/>
      <w:lvlJc w:val="left"/>
      <w:pPr>
        <w:tabs>
          <w:tab w:val="num" w:pos="720"/>
        </w:tabs>
        <w:ind w:left="720" w:hanging="360"/>
      </w:pPr>
      <w:rPr>
        <w:rFonts w:ascii="Arial" w:hAnsi="Arial" w:hint="default"/>
        <w:color w:val="FFC000"/>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6">
    <w:nsid w:val="6D24517B"/>
    <w:multiLevelType w:val="hybridMultilevel"/>
    <w:tmpl w:val="2438B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D5B7909"/>
    <w:multiLevelType w:val="hybridMultilevel"/>
    <w:tmpl w:val="58B210B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8">
    <w:nsid w:val="72C11846"/>
    <w:multiLevelType w:val="hybridMultilevel"/>
    <w:tmpl w:val="D730C3F6"/>
    <w:lvl w:ilvl="0" w:tplc="86DC38F8">
      <w:start w:val="1"/>
      <w:numFmt w:val="bullet"/>
      <w:lvlText w:val="►"/>
      <w:lvlJc w:val="left"/>
      <w:pPr>
        <w:ind w:left="720" w:hanging="360"/>
      </w:pPr>
      <w:rPr>
        <w:rFonts w:ascii="Arial" w:hAnsi="Arial" w:hint="default"/>
        <w:color w:val="FFFF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3A37718"/>
    <w:multiLevelType w:val="multilevel"/>
    <w:tmpl w:val="78EEB2F4"/>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50">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1">
    <w:nsid w:val="798F30D8"/>
    <w:multiLevelType w:val="multilevel"/>
    <w:tmpl w:val="7B6C7702"/>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2">
    <w:nsid w:val="7B1A7282"/>
    <w:multiLevelType w:val="hybridMultilevel"/>
    <w:tmpl w:val="275C522E"/>
    <w:lvl w:ilvl="0" w:tplc="6AF484FA">
      <w:start w:val="1"/>
      <w:numFmt w:val="bullet"/>
      <w:lvlText w:val="►"/>
      <w:lvlJc w:val="left"/>
      <w:pPr>
        <w:tabs>
          <w:tab w:val="num" w:pos="720"/>
        </w:tabs>
        <w:ind w:left="720" w:hanging="360"/>
      </w:pPr>
      <w:rPr>
        <w:rFonts w:ascii="Arial" w:hAnsi="Arial" w:hint="default"/>
        <w:color w:val="FFC000"/>
      </w:rPr>
    </w:lvl>
    <w:lvl w:ilvl="1" w:tplc="CD48BF90">
      <w:start w:val="1"/>
      <w:numFmt w:val="bullet"/>
      <w:lvlText w:val=""/>
      <w:lvlJc w:val="left"/>
      <w:pPr>
        <w:tabs>
          <w:tab w:val="num" w:pos="1440"/>
        </w:tabs>
        <w:ind w:left="1440" w:hanging="360"/>
      </w:pPr>
      <w:rPr>
        <w:rFonts w:ascii="Symbol" w:hAnsi="Symbol" w:hint="default"/>
        <w:color w:val="FFC000"/>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3">
    <w:nsid w:val="7EC4667B"/>
    <w:multiLevelType w:val="hybridMultilevel"/>
    <w:tmpl w:val="B808C37C"/>
    <w:lvl w:ilvl="0" w:tplc="AFF26348">
      <w:start w:val="1"/>
      <w:numFmt w:val="bullet"/>
      <w:lvlText w:val="►"/>
      <w:lvlJc w:val="left"/>
      <w:pPr>
        <w:ind w:left="2160" w:hanging="360"/>
      </w:pPr>
      <w:rPr>
        <w:rFonts w:ascii="Arial" w:hAnsi="Arial" w:hint="default"/>
        <w:color w:val="FFE600"/>
        <w:sz w:val="20"/>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33"/>
  </w:num>
  <w:num w:numId="2">
    <w:abstractNumId w:val="40"/>
  </w:num>
  <w:num w:numId="3">
    <w:abstractNumId w:val="3"/>
  </w:num>
  <w:num w:numId="4">
    <w:abstractNumId w:val="20"/>
  </w:num>
  <w:num w:numId="5">
    <w:abstractNumId w:val="50"/>
  </w:num>
  <w:num w:numId="6">
    <w:abstractNumId w:val="29"/>
  </w:num>
  <w:num w:numId="7">
    <w:abstractNumId w:val="49"/>
  </w:num>
  <w:num w:numId="8">
    <w:abstractNumId w:val="19"/>
  </w:num>
  <w:num w:numId="9">
    <w:abstractNumId w:val="51"/>
  </w:num>
  <w:num w:numId="10">
    <w:abstractNumId w:val="30"/>
  </w:num>
  <w:num w:numId="11">
    <w:abstractNumId w:val="37"/>
  </w:num>
  <w:num w:numId="12">
    <w:abstractNumId w:val="1"/>
  </w:num>
  <w:num w:numId="13">
    <w:abstractNumId w:val="53"/>
  </w:num>
  <w:num w:numId="14">
    <w:abstractNumId w:val="28"/>
  </w:num>
  <w:num w:numId="15">
    <w:abstractNumId w:val="2"/>
  </w:num>
  <w:num w:numId="16">
    <w:abstractNumId w:val="21"/>
  </w:num>
  <w:num w:numId="17">
    <w:abstractNumId w:val="10"/>
  </w:num>
  <w:num w:numId="18">
    <w:abstractNumId w:val="0"/>
  </w:num>
  <w:num w:numId="19">
    <w:abstractNumId w:val="16"/>
  </w:num>
  <w:num w:numId="20">
    <w:abstractNumId w:val="22"/>
  </w:num>
  <w:num w:numId="21">
    <w:abstractNumId w:val="26"/>
  </w:num>
  <w:num w:numId="22">
    <w:abstractNumId w:val="4"/>
  </w:num>
  <w:num w:numId="23">
    <w:abstractNumId w:val="41"/>
  </w:num>
  <w:num w:numId="24">
    <w:abstractNumId w:val="14"/>
  </w:num>
  <w:num w:numId="25">
    <w:abstractNumId w:val="12"/>
  </w:num>
  <w:num w:numId="26">
    <w:abstractNumId w:val="5"/>
  </w:num>
  <w:num w:numId="27">
    <w:abstractNumId w:val="39"/>
  </w:num>
  <w:num w:numId="28">
    <w:abstractNumId w:val="45"/>
  </w:num>
  <w:num w:numId="29">
    <w:abstractNumId w:val="48"/>
  </w:num>
  <w:num w:numId="30">
    <w:abstractNumId w:val="42"/>
  </w:num>
  <w:num w:numId="31">
    <w:abstractNumId w:val="13"/>
  </w:num>
  <w:num w:numId="32">
    <w:abstractNumId w:val="9"/>
  </w:num>
  <w:num w:numId="33">
    <w:abstractNumId w:val="47"/>
  </w:num>
  <w:num w:numId="34">
    <w:abstractNumId w:val="43"/>
  </w:num>
  <w:num w:numId="35">
    <w:abstractNumId w:val="52"/>
  </w:num>
  <w:num w:numId="36">
    <w:abstractNumId w:val="38"/>
  </w:num>
  <w:num w:numId="37">
    <w:abstractNumId w:val="24"/>
  </w:num>
  <w:num w:numId="38">
    <w:abstractNumId w:val="15"/>
  </w:num>
  <w:num w:numId="39">
    <w:abstractNumId w:val="25"/>
  </w:num>
  <w:num w:numId="40">
    <w:abstractNumId w:val="34"/>
  </w:num>
  <w:num w:numId="41">
    <w:abstractNumId w:val="18"/>
  </w:num>
  <w:num w:numId="42">
    <w:abstractNumId w:val="44"/>
  </w:num>
  <w:num w:numId="43">
    <w:abstractNumId w:val="27"/>
  </w:num>
  <w:num w:numId="44">
    <w:abstractNumId w:val="7"/>
  </w:num>
  <w:num w:numId="45">
    <w:abstractNumId w:val="23"/>
  </w:num>
  <w:num w:numId="46">
    <w:abstractNumId w:val="11"/>
  </w:num>
  <w:num w:numId="47">
    <w:abstractNumId w:val="8"/>
  </w:num>
  <w:num w:numId="48">
    <w:abstractNumId w:val="32"/>
  </w:num>
  <w:num w:numId="49">
    <w:abstractNumId w:val="31"/>
  </w:num>
  <w:num w:numId="50">
    <w:abstractNumId w:val="35"/>
  </w:num>
  <w:num w:numId="51">
    <w:abstractNumId w:val="6"/>
  </w:num>
  <w:num w:numId="52">
    <w:abstractNumId w:val="46"/>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7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9C"/>
    <w:rsid w:val="000003B9"/>
    <w:rsid w:val="00001D9C"/>
    <w:rsid w:val="00001F56"/>
    <w:rsid w:val="00005E9E"/>
    <w:rsid w:val="0000786F"/>
    <w:rsid w:val="000102DB"/>
    <w:rsid w:val="000144D2"/>
    <w:rsid w:val="00015020"/>
    <w:rsid w:val="000155E9"/>
    <w:rsid w:val="00017560"/>
    <w:rsid w:val="00017DD0"/>
    <w:rsid w:val="000219AF"/>
    <w:rsid w:val="00021AD2"/>
    <w:rsid w:val="000220ED"/>
    <w:rsid w:val="000253BD"/>
    <w:rsid w:val="000261F5"/>
    <w:rsid w:val="00031645"/>
    <w:rsid w:val="00031FB0"/>
    <w:rsid w:val="00032A27"/>
    <w:rsid w:val="000349AE"/>
    <w:rsid w:val="00035588"/>
    <w:rsid w:val="00036D6E"/>
    <w:rsid w:val="000376D1"/>
    <w:rsid w:val="00037BAC"/>
    <w:rsid w:val="000454E9"/>
    <w:rsid w:val="000458E5"/>
    <w:rsid w:val="00052869"/>
    <w:rsid w:val="00052D27"/>
    <w:rsid w:val="00052DD1"/>
    <w:rsid w:val="0005452B"/>
    <w:rsid w:val="00055290"/>
    <w:rsid w:val="00056ED7"/>
    <w:rsid w:val="000579FD"/>
    <w:rsid w:val="000609FE"/>
    <w:rsid w:val="0006308C"/>
    <w:rsid w:val="00063C31"/>
    <w:rsid w:val="00066D85"/>
    <w:rsid w:val="00070E07"/>
    <w:rsid w:val="00072636"/>
    <w:rsid w:val="00073746"/>
    <w:rsid w:val="00081121"/>
    <w:rsid w:val="00085EE5"/>
    <w:rsid w:val="00092B20"/>
    <w:rsid w:val="00093D20"/>
    <w:rsid w:val="000946B9"/>
    <w:rsid w:val="000A0639"/>
    <w:rsid w:val="000A13D0"/>
    <w:rsid w:val="000A27C6"/>
    <w:rsid w:val="000A37C1"/>
    <w:rsid w:val="000A39F7"/>
    <w:rsid w:val="000A49E5"/>
    <w:rsid w:val="000A5C4C"/>
    <w:rsid w:val="000A773A"/>
    <w:rsid w:val="000B177F"/>
    <w:rsid w:val="000B40B2"/>
    <w:rsid w:val="000B4FB6"/>
    <w:rsid w:val="000C0239"/>
    <w:rsid w:val="000C477F"/>
    <w:rsid w:val="000C5CA6"/>
    <w:rsid w:val="000C714A"/>
    <w:rsid w:val="000D1D32"/>
    <w:rsid w:val="000D7126"/>
    <w:rsid w:val="000E3478"/>
    <w:rsid w:val="000E479C"/>
    <w:rsid w:val="000E4C9B"/>
    <w:rsid w:val="000E4EBB"/>
    <w:rsid w:val="000E57A3"/>
    <w:rsid w:val="000F0894"/>
    <w:rsid w:val="000F42A3"/>
    <w:rsid w:val="000F4FFE"/>
    <w:rsid w:val="000F5D72"/>
    <w:rsid w:val="000F7276"/>
    <w:rsid w:val="001013E2"/>
    <w:rsid w:val="00103498"/>
    <w:rsid w:val="00104996"/>
    <w:rsid w:val="001053EB"/>
    <w:rsid w:val="001056D0"/>
    <w:rsid w:val="0010571E"/>
    <w:rsid w:val="0010735D"/>
    <w:rsid w:val="001076BF"/>
    <w:rsid w:val="00111B7C"/>
    <w:rsid w:val="00111DAA"/>
    <w:rsid w:val="00111FD0"/>
    <w:rsid w:val="0011226B"/>
    <w:rsid w:val="00113FFC"/>
    <w:rsid w:val="0011539F"/>
    <w:rsid w:val="00116F31"/>
    <w:rsid w:val="00126F62"/>
    <w:rsid w:val="0013328E"/>
    <w:rsid w:val="001343BE"/>
    <w:rsid w:val="00136130"/>
    <w:rsid w:val="00140ED2"/>
    <w:rsid w:val="00142A17"/>
    <w:rsid w:val="001445E2"/>
    <w:rsid w:val="001457FB"/>
    <w:rsid w:val="00150B53"/>
    <w:rsid w:val="00150BF1"/>
    <w:rsid w:val="00151E1C"/>
    <w:rsid w:val="00153EE9"/>
    <w:rsid w:val="00155B8D"/>
    <w:rsid w:val="00156127"/>
    <w:rsid w:val="00156151"/>
    <w:rsid w:val="00160477"/>
    <w:rsid w:val="0016197A"/>
    <w:rsid w:val="001619D4"/>
    <w:rsid w:val="001620B6"/>
    <w:rsid w:val="00165767"/>
    <w:rsid w:val="0017079D"/>
    <w:rsid w:val="0017183E"/>
    <w:rsid w:val="00173BC9"/>
    <w:rsid w:val="0017417A"/>
    <w:rsid w:val="00176F85"/>
    <w:rsid w:val="00180B71"/>
    <w:rsid w:val="001822DF"/>
    <w:rsid w:val="001830BA"/>
    <w:rsid w:val="00183DC1"/>
    <w:rsid w:val="00187B22"/>
    <w:rsid w:val="00190488"/>
    <w:rsid w:val="001929F7"/>
    <w:rsid w:val="00194F49"/>
    <w:rsid w:val="001968D9"/>
    <w:rsid w:val="001A2F73"/>
    <w:rsid w:val="001A4190"/>
    <w:rsid w:val="001B1577"/>
    <w:rsid w:val="001B47B7"/>
    <w:rsid w:val="001B7413"/>
    <w:rsid w:val="001C316D"/>
    <w:rsid w:val="001C5D11"/>
    <w:rsid w:val="001C7291"/>
    <w:rsid w:val="001D16E6"/>
    <w:rsid w:val="001D4D59"/>
    <w:rsid w:val="001D4FD4"/>
    <w:rsid w:val="001D5301"/>
    <w:rsid w:val="001D682A"/>
    <w:rsid w:val="001E08A5"/>
    <w:rsid w:val="001E5C2C"/>
    <w:rsid w:val="001F2840"/>
    <w:rsid w:val="00201DD5"/>
    <w:rsid w:val="002047C1"/>
    <w:rsid w:val="00205632"/>
    <w:rsid w:val="0020747D"/>
    <w:rsid w:val="00207730"/>
    <w:rsid w:val="00210B4E"/>
    <w:rsid w:val="0021298C"/>
    <w:rsid w:val="00214FFE"/>
    <w:rsid w:val="00215B69"/>
    <w:rsid w:val="00215E99"/>
    <w:rsid w:val="00221FBE"/>
    <w:rsid w:val="00225D67"/>
    <w:rsid w:val="002267BD"/>
    <w:rsid w:val="00230C8E"/>
    <w:rsid w:val="00230E89"/>
    <w:rsid w:val="002338A9"/>
    <w:rsid w:val="0023639D"/>
    <w:rsid w:val="0024153D"/>
    <w:rsid w:val="0024156E"/>
    <w:rsid w:val="002472AF"/>
    <w:rsid w:val="00247F4A"/>
    <w:rsid w:val="002502BD"/>
    <w:rsid w:val="0025407A"/>
    <w:rsid w:val="002551DD"/>
    <w:rsid w:val="002555B9"/>
    <w:rsid w:val="00255E09"/>
    <w:rsid w:val="00261387"/>
    <w:rsid w:val="002619F4"/>
    <w:rsid w:val="00263421"/>
    <w:rsid w:val="00266626"/>
    <w:rsid w:val="002667DD"/>
    <w:rsid w:val="00266E43"/>
    <w:rsid w:val="002811A0"/>
    <w:rsid w:val="00282CA5"/>
    <w:rsid w:val="002862B3"/>
    <w:rsid w:val="00287D09"/>
    <w:rsid w:val="00292B41"/>
    <w:rsid w:val="0029531F"/>
    <w:rsid w:val="002A1B62"/>
    <w:rsid w:val="002A2308"/>
    <w:rsid w:val="002A298E"/>
    <w:rsid w:val="002A3075"/>
    <w:rsid w:val="002A5CE0"/>
    <w:rsid w:val="002A7CCF"/>
    <w:rsid w:val="002B0437"/>
    <w:rsid w:val="002B0B1E"/>
    <w:rsid w:val="002B10A0"/>
    <w:rsid w:val="002B4332"/>
    <w:rsid w:val="002B54F6"/>
    <w:rsid w:val="002C1B3B"/>
    <w:rsid w:val="002C4069"/>
    <w:rsid w:val="002C57BD"/>
    <w:rsid w:val="002D0866"/>
    <w:rsid w:val="002D2D8C"/>
    <w:rsid w:val="002D78F3"/>
    <w:rsid w:val="002E0A70"/>
    <w:rsid w:val="002E22C3"/>
    <w:rsid w:val="002E2815"/>
    <w:rsid w:val="002F07B9"/>
    <w:rsid w:val="002F13A0"/>
    <w:rsid w:val="002F2E35"/>
    <w:rsid w:val="002F2FF1"/>
    <w:rsid w:val="002F4983"/>
    <w:rsid w:val="002F579A"/>
    <w:rsid w:val="002F5970"/>
    <w:rsid w:val="002F6766"/>
    <w:rsid w:val="002F6EEC"/>
    <w:rsid w:val="002F750A"/>
    <w:rsid w:val="00302A2F"/>
    <w:rsid w:val="00303E76"/>
    <w:rsid w:val="00312578"/>
    <w:rsid w:val="0031314C"/>
    <w:rsid w:val="003148DF"/>
    <w:rsid w:val="00317823"/>
    <w:rsid w:val="00317B53"/>
    <w:rsid w:val="00320967"/>
    <w:rsid w:val="0032250C"/>
    <w:rsid w:val="0032337B"/>
    <w:rsid w:val="003237C1"/>
    <w:rsid w:val="00324522"/>
    <w:rsid w:val="00334C3D"/>
    <w:rsid w:val="0034028D"/>
    <w:rsid w:val="0034249A"/>
    <w:rsid w:val="00343366"/>
    <w:rsid w:val="00346AD0"/>
    <w:rsid w:val="00346EB7"/>
    <w:rsid w:val="00353E6F"/>
    <w:rsid w:val="003567B3"/>
    <w:rsid w:val="00357480"/>
    <w:rsid w:val="00361A09"/>
    <w:rsid w:val="00363448"/>
    <w:rsid w:val="00367CEB"/>
    <w:rsid w:val="00371B43"/>
    <w:rsid w:val="003748DC"/>
    <w:rsid w:val="00375E1A"/>
    <w:rsid w:val="00376D4E"/>
    <w:rsid w:val="00377E29"/>
    <w:rsid w:val="00381C13"/>
    <w:rsid w:val="00382788"/>
    <w:rsid w:val="00382F5E"/>
    <w:rsid w:val="003846E2"/>
    <w:rsid w:val="0038678D"/>
    <w:rsid w:val="00386A82"/>
    <w:rsid w:val="00393175"/>
    <w:rsid w:val="00395BD7"/>
    <w:rsid w:val="00397640"/>
    <w:rsid w:val="003A227B"/>
    <w:rsid w:val="003A2552"/>
    <w:rsid w:val="003A2B0D"/>
    <w:rsid w:val="003A302D"/>
    <w:rsid w:val="003A5A45"/>
    <w:rsid w:val="003B0068"/>
    <w:rsid w:val="003B01DB"/>
    <w:rsid w:val="003B41FA"/>
    <w:rsid w:val="003C01E6"/>
    <w:rsid w:val="003C087C"/>
    <w:rsid w:val="003C169B"/>
    <w:rsid w:val="003C2B11"/>
    <w:rsid w:val="003C2BA2"/>
    <w:rsid w:val="003C5967"/>
    <w:rsid w:val="003C64BC"/>
    <w:rsid w:val="003D1199"/>
    <w:rsid w:val="003D1EEB"/>
    <w:rsid w:val="003D22D2"/>
    <w:rsid w:val="003D5ED1"/>
    <w:rsid w:val="003D71CC"/>
    <w:rsid w:val="003E2120"/>
    <w:rsid w:val="003E713A"/>
    <w:rsid w:val="003E7DCD"/>
    <w:rsid w:val="003F02D1"/>
    <w:rsid w:val="003F02D5"/>
    <w:rsid w:val="003F035A"/>
    <w:rsid w:val="003F432B"/>
    <w:rsid w:val="003F49F6"/>
    <w:rsid w:val="004021AC"/>
    <w:rsid w:val="004041AD"/>
    <w:rsid w:val="004044F8"/>
    <w:rsid w:val="00412093"/>
    <w:rsid w:val="00415E47"/>
    <w:rsid w:val="00416750"/>
    <w:rsid w:val="00420A5B"/>
    <w:rsid w:val="00420E23"/>
    <w:rsid w:val="00421FE7"/>
    <w:rsid w:val="00422183"/>
    <w:rsid w:val="00423445"/>
    <w:rsid w:val="0042434B"/>
    <w:rsid w:val="0042631D"/>
    <w:rsid w:val="0042751D"/>
    <w:rsid w:val="00430ABB"/>
    <w:rsid w:val="004351C2"/>
    <w:rsid w:val="0043594B"/>
    <w:rsid w:val="00440CE9"/>
    <w:rsid w:val="00440CFA"/>
    <w:rsid w:val="004415C4"/>
    <w:rsid w:val="0044550B"/>
    <w:rsid w:val="004501A5"/>
    <w:rsid w:val="004516BE"/>
    <w:rsid w:val="00454367"/>
    <w:rsid w:val="00464323"/>
    <w:rsid w:val="00464ACD"/>
    <w:rsid w:val="00464D26"/>
    <w:rsid w:val="00475D42"/>
    <w:rsid w:val="00477DFB"/>
    <w:rsid w:val="00481F44"/>
    <w:rsid w:val="0048292F"/>
    <w:rsid w:val="004837FE"/>
    <w:rsid w:val="00484608"/>
    <w:rsid w:val="00486FBF"/>
    <w:rsid w:val="00487C3A"/>
    <w:rsid w:val="00490270"/>
    <w:rsid w:val="00490577"/>
    <w:rsid w:val="00490CD0"/>
    <w:rsid w:val="00490FDA"/>
    <w:rsid w:val="00491361"/>
    <w:rsid w:val="004913A3"/>
    <w:rsid w:val="00494522"/>
    <w:rsid w:val="00496EEA"/>
    <w:rsid w:val="004A031C"/>
    <w:rsid w:val="004A135E"/>
    <w:rsid w:val="004A31AE"/>
    <w:rsid w:val="004A4F72"/>
    <w:rsid w:val="004A52B0"/>
    <w:rsid w:val="004A65B2"/>
    <w:rsid w:val="004A6EF3"/>
    <w:rsid w:val="004B21FA"/>
    <w:rsid w:val="004B3D56"/>
    <w:rsid w:val="004B419C"/>
    <w:rsid w:val="004B658E"/>
    <w:rsid w:val="004C254E"/>
    <w:rsid w:val="004C3A1D"/>
    <w:rsid w:val="004C6F2C"/>
    <w:rsid w:val="004D7EDC"/>
    <w:rsid w:val="004E010E"/>
    <w:rsid w:val="004E0E9B"/>
    <w:rsid w:val="004E1D9D"/>
    <w:rsid w:val="004E426A"/>
    <w:rsid w:val="004E51FD"/>
    <w:rsid w:val="004E6464"/>
    <w:rsid w:val="004E7908"/>
    <w:rsid w:val="004F0C6B"/>
    <w:rsid w:val="004F22EC"/>
    <w:rsid w:val="004F44BF"/>
    <w:rsid w:val="0050040E"/>
    <w:rsid w:val="00500A35"/>
    <w:rsid w:val="00504137"/>
    <w:rsid w:val="00510953"/>
    <w:rsid w:val="005113E9"/>
    <w:rsid w:val="00511700"/>
    <w:rsid w:val="00513398"/>
    <w:rsid w:val="00514D8E"/>
    <w:rsid w:val="00514E11"/>
    <w:rsid w:val="00525B8D"/>
    <w:rsid w:val="00527B6E"/>
    <w:rsid w:val="00527D58"/>
    <w:rsid w:val="00537280"/>
    <w:rsid w:val="005415B6"/>
    <w:rsid w:val="00541E60"/>
    <w:rsid w:val="00543A69"/>
    <w:rsid w:val="005458D0"/>
    <w:rsid w:val="005534D9"/>
    <w:rsid w:val="00553BA7"/>
    <w:rsid w:val="005579AB"/>
    <w:rsid w:val="00557C07"/>
    <w:rsid w:val="00563D18"/>
    <w:rsid w:val="00580D7C"/>
    <w:rsid w:val="00581FBE"/>
    <w:rsid w:val="00582CB3"/>
    <w:rsid w:val="0058659F"/>
    <w:rsid w:val="00590D0E"/>
    <w:rsid w:val="005938A7"/>
    <w:rsid w:val="005949BD"/>
    <w:rsid w:val="005A36C3"/>
    <w:rsid w:val="005B007F"/>
    <w:rsid w:val="005B0A3E"/>
    <w:rsid w:val="005B3508"/>
    <w:rsid w:val="005B3645"/>
    <w:rsid w:val="005B3973"/>
    <w:rsid w:val="005B3E29"/>
    <w:rsid w:val="005B54FE"/>
    <w:rsid w:val="005C0AEE"/>
    <w:rsid w:val="005C11A3"/>
    <w:rsid w:val="005C1803"/>
    <w:rsid w:val="005C1BC2"/>
    <w:rsid w:val="005C2DA6"/>
    <w:rsid w:val="005C4320"/>
    <w:rsid w:val="005C65BE"/>
    <w:rsid w:val="005D40A7"/>
    <w:rsid w:val="005D4419"/>
    <w:rsid w:val="005D7B1A"/>
    <w:rsid w:val="005E0FF1"/>
    <w:rsid w:val="005E2AE6"/>
    <w:rsid w:val="005E5AAE"/>
    <w:rsid w:val="005E6AEF"/>
    <w:rsid w:val="005F15C9"/>
    <w:rsid w:val="005F2CC9"/>
    <w:rsid w:val="005F39A3"/>
    <w:rsid w:val="005F6B03"/>
    <w:rsid w:val="00600C74"/>
    <w:rsid w:val="00602D80"/>
    <w:rsid w:val="00612D37"/>
    <w:rsid w:val="00613E0A"/>
    <w:rsid w:val="00613FBF"/>
    <w:rsid w:val="006155C8"/>
    <w:rsid w:val="00615A4A"/>
    <w:rsid w:val="00615CA6"/>
    <w:rsid w:val="00622DC9"/>
    <w:rsid w:val="0062399F"/>
    <w:rsid w:val="00626775"/>
    <w:rsid w:val="00631FC1"/>
    <w:rsid w:val="00636E6A"/>
    <w:rsid w:val="00640FB7"/>
    <w:rsid w:val="006456BF"/>
    <w:rsid w:val="00645B78"/>
    <w:rsid w:val="00645D25"/>
    <w:rsid w:val="00650942"/>
    <w:rsid w:val="00651DE8"/>
    <w:rsid w:val="00653A51"/>
    <w:rsid w:val="006560CE"/>
    <w:rsid w:val="00657160"/>
    <w:rsid w:val="006577F7"/>
    <w:rsid w:val="00663A07"/>
    <w:rsid w:val="0066419D"/>
    <w:rsid w:val="00664943"/>
    <w:rsid w:val="00665E1A"/>
    <w:rsid w:val="00667C2A"/>
    <w:rsid w:val="0067035F"/>
    <w:rsid w:val="006726A6"/>
    <w:rsid w:val="006741C1"/>
    <w:rsid w:val="00674C5C"/>
    <w:rsid w:val="0067532D"/>
    <w:rsid w:val="0067779D"/>
    <w:rsid w:val="00683941"/>
    <w:rsid w:val="0068497C"/>
    <w:rsid w:val="0068792C"/>
    <w:rsid w:val="0069471D"/>
    <w:rsid w:val="00694B9D"/>
    <w:rsid w:val="00695921"/>
    <w:rsid w:val="00695FD9"/>
    <w:rsid w:val="006963F6"/>
    <w:rsid w:val="006A3C9F"/>
    <w:rsid w:val="006A476F"/>
    <w:rsid w:val="006B0E1D"/>
    <w:rsid w:val="006B3BF9"/>
    <w:rsid w:val="006B7AB5"/>
    <w:rsid w:val="006C1210"/>
    <w:rsid w:val="006C30AC"/>
    <w:rsid w:val="006C42DF"/>
    <w:rsid w:val="006C6E85"/>
    <w:rsid w:val="006C7DF7"/>
    <w:rsid w:val="006D13AE"/>
    <w:rsid w:val="006D2AF3"/>
    <w:rsid w:val="006E3F5D"/>
    <w:rsid w:val="006E4A8E"/>
    <w:rsid w:val="006E59B7"/>
    <w:rsid w:val="006E6658"/>
    <w:rsid w:val="006F3508"/>
    <w:rsid w:val="006F3AF4"/>
    <w:rsid w:val="006F5D04"/>
    <w:rsid w:val="007008C2"/>
    <w:rsid w:val="0070149F"/>
    <w:rsid w:val="00702F51"/>
    <w:rsid w:val="00703E8A"/>
    <w:rsid w:val="00704498"/>
    <w:rsid w:val="00707ADE"/>
    <w:rsid w:val="00714CBC"/>
    <w:rsid w:val="00715640"/>
    <w:rsid w:val="00715C33"/>
    <w:rsid w:val="007207EB"/>
    <w:rsid w:val="00720B78"/>
    <w:rsid w:val="007211BA"/>
    <w:rsid w:val="00721E33"/>
    <w:rsid w:val="00722DC6"/>
    <w:rsid w:val="00724E51"/>
    <w:rsid w:val="00726A57"/>
    <w:rsid w:val="00730569"/>
    <w:rsid w:val="0073223F"/>
    <w:rsid w:val="007336D9"/>
    <w:rsid w:val="0073420D"/>
    <w:rsid w:val="00737D4E"/>
    <w:rsid w:val="00741457"/>
    <w:rsid w:val="0074254D"/>
    <w:rsid w:val="007433FB"/>
    <w:rsid w:val="007441D7"/>
    <w:rsid w:val="00744202"/>
    <w:rsid w:val="007460C1"/>
    <w:rsid w:val="007475D5"/>
    <w:rsid w:val="007477DB"/>
    <w:rsid w:val="00750FED"/>
    <w:rsid w:val="0075437D"/>
    <w:rsid w:val="00754AAD"/>
    <w:rsid w:val="007552B7"/>
    <w:rsid w:val="00756128"/>
    <w:rsid w:val="007604B5"/>
    <w:rsid w:val="00760FAC"/>
    <w:rsid w:val="00761F22"/>
    <w:rsid w:val="00762F0C"/>
    <w:rsid w:val="00763232"/>
    <w:rsid w:val="00765396"/>
    <w:rsid w:val="007654B8"/>
    <w:rsid w:val="007659D3"/>
    <w:rsid w:val="0077101A"/>
    <w:rsid w:val="00771628"/>
    <w:rsid w:val="007777A1"/>
    <w:rsid w:val="00780EEF"/>
    <w:rsid w:val="00784C12"/>
    <w:rsid w:val="00786D10"/>
    <w:rsid w:val="00787239"/>
    <w:rsid w:val="00787509"/>
    <w:rsid w:val="007912D1"/>
    <w:rsid w:val="00791486"/>
    <w:rsid w:val="00793A70"/>
    <w:rsid w:val="00794E15"/>
    <w:rsid w:val="00794FA3"/>
    <w:rsid w:val="00796164"/>
    <w:rsid w:val="007A12EA"/>
    <w:rsid w:val="007A210C"/>
    <w:rsid w:val="007A22D4"/>
    <w:rsid w:val="007A2BD8"/>
    <w:rsid w:val="007A4FB0"/>
    <w:rsid w:val="007A5244"/>
    <w:rsid w:val="007B258A"/>
    <w:rsid w:val="007B4018"/>
    <w:rsid w:val="007B5D77"/>
    <w:rsid w:val="007C21BB"/>
    <w:rsid w:val="007C3A6A"/>
    <w:rsid w:val="007C3DC6"/>
    <w:rsid w:val="007C4898"/>
    <w:rsid w:val="007C4E38"/>
    <w:rsid w:val="007C757F"/>
    <w:rsid w:val="007D3397"/>
    <w:rsid w:val="007E008B"/>
    <w:rsid w:val="007E016A"/>
    <w:rsid w:val="007E0B9C"/>
    <w:rsid w:val="007E16CD"/>
    <w:rsid w:val="007E6A4E"/>
    <w:rsid w:val="007F2A1F"/>
    <w:rsid w:val="007F3B8C"/>
    <w:rsid w:val="007F3D9C"/>
    <w:rsid w:val="007F66DD"/>
    <w:rsid w:val="007F7FB9"/>
    <w:rsid w:val="008003CC"/>
    <w:rsid w:val="008005C1"/>
    <w:rsid w:val="00800C59"/>
    <w:rsid w:val="008128CE"/>
    <w:rsid w:val="00820A85"/>
    <w:rsid w:val="00822F3A"/>
    <w:rsid w:val="00822F52"/>
    <w:rsid w:val="008260CB"/>
    <w:rsid w:val="008312CA"/>
    <w:rsid w:val="008318E7"/>
    <w:rsid w:val="00832F9C"/>
    <w:rsid w:val="00835B1F"/>
    <w:rsid w:val="00837FE4"/>
    <w:rsid w:val="008408F1"/>
    <w:rsid w:val="0084190A"/>
    <w:rsid w:val="00841A0C"/>
    <w:rsid w:val="00843556"/>
    <w:rsid w:val="00844F25"/>
    <w:rsid w:val="00846BD6"/>
    <w:rsid w:val="008475C3"/>
    <w:rsid w:val="008524B2"/>
    <w:rsid w:val="0085466B"/>
    <w:rsid w:val="008552E7"/>
    <w:rsid w:val="00856E5F"/>
    <w:rsid w:val="00857ED0"/>
    <w:rsid w:val="00867774"/>
    <w:rsid w:val="00874BE0"/>
    <w:rsid w:val="008759BF"/>
    <w:rsid w:val="008761FD"/>
    <w:rsid w:val="008771A7"/>
    <w:rsid w:val="00880590"/>
    <w:rsid w:val="008817B8"/>
    <w:rsid w:val="00882737"/>
    <w:rsid w:val="00884840"/>
    <w:rsid w:val="00885DAB"/>
    <w:rsid w:val="008900EA"/>
    <w:rsid w:val="008907C0"/>
    <w:rsid w:val="008912B9"/>
    <w:rsid w:val="00892794"/>
    <w:rsid w:val="008A2959"/>
    <w:rsid w:val="008A2B83"/>
    <w:rsid w:val="008A2FCB"/>
    <w:rsid w:val="008A3AC9"/>
    <w:rsid w:val="008A4F8B"/>
    <w:rsid w:val="008A6206"/>
    <w:rsid w:val="008B1342"/>
    <w:rsid w:val="008B457A"/>
    <w:rsid w:val="008B4B5A"/>
    <w:rsid w:val="008C4150"/>
    <w:rsid w:val="008C5434"/>
    <w:rsid w:val="008C670E"/>
    <w:rsid w:val="008C6EA9"/>
    <w:rsid w:val="008D194C"/>
    <w:rsid w:val="008D5654"/>
    <w:rsid w:val="008E3D43"/>
    <w:rsid w:val="008E6077"/>
    <w:rsid w:val="008E7C8E"/>
    <w:rsid w:val="008F08C7"/>
    <w:rsid w:val="008F11FA"/>
    <w:rsid w:val="008F1929"/>
    <w:rsid w:val="008F2FB3"/>
    <w:rsid w:val="008F7E98"/>
    <w:rsid w:val="00900CA2"/>
    <w:rsid w:val="009024D2"/>
    <w:rsid w:val="00902791"/>
    <w:rsid w:val="00904C4A"/>
    <w:rsid w:val="00906387"/>
    <w:rsid w:val="00910FE5"/>
    <w:rsid w:val="00911300"/>
    <w:rsid w:val="0091347C"/>
    <w:rsid w:val="00914F84"/>
    <w:rsid w:val="00915481"/>
    <w:rsid w:val="00916875"/>
    <w:rsid w:val="00925FB6"/>
    <w:rsid w:val="0092788B"/>
    <w:rsid w:val="00930147"/>
    <w:rsid w:val="00930B25"/>
    <w:rsid w:val="0093148F"/>
    <w:rsid w:val="00933744"/>
    <w:rsid w:val="00935518"/>
    <w:rsid w:val="009405BC"/>
    <w:rsid w:val="00940ABA"/>
    <w:rsid w:val="00943064"/>
    <w:rsid w:val="00944184"/>
    <w:rsid w:val="009474A6"/>
    <w:rsid w:val="00952875"/>
    <w:rsid w:val="0095528D"/>
    <w:rsid w:val="00955E63"/>
    <w:rsid w:val="00961C63"/>
    <w:rsid w:val="0096301B"/>
    <w:rsid w:val="0096309E"/>
    <w:rsid w:val="009649E6"/>
    <w:rsid w:val="00967D6E"/>
    <w:rsid w:val="0097010D"/>
    <w:rsid w:val="00970583"/>
    <w:rsid w:val="009729DA"/>
    <w:rsid w:val="00972D87"/>
    <w:rsid w:val="009730C9"/>
    <w:rsid w:val="009812BF"/>
    <w:rsid w:val="00981C21"/>
    <w:rsid w:val="00982A8A"/>
    <w:rsid w:val="00983891"/>
    <w:rsid w:val="00985E52"/>
    <w:rsid w:val="0099129A"/>
    <w:rsid w:val="009A15E7"/>
    <w:rsid w:val="009A1609"/>
    <w:rsid w:val="009A6611"/>
    <w:rsid w:val="009A7140"/>
    <w:rsid w:val="009A71BA"/>
    <w:rsid w:val="009B39E7"/>
    <w:rsid w:val="009B43B7"/>
    <w:rsid w:val="009B53CF"/>
    <w:rsid w:val="009B6A06"/>
    <w:rsid w:val="009C2B4C"/>
    <w:rsid w:val="009C6EA1"/>
    <w:rsid w:val="009C7584"/>
    <w:rsid w:val="009D08DA"/>
    <w:rsid w:val="009D36FF"/>
    <w:rsid w:val="009D4375"/>
    <w:rsid w:val="009D4650"/>
    <w:rsid w:val="009D6A94"/>
    <w:rsid w:val="009E1556"/>
    <w:rsid w:val="009E28AD"/>
    <w:rsid w:val="009E2DA8"/>
    <w:rsid w:val="009E6F2C"/>
    <w:rsid w:val="009F10D4"/>
    <w:rsid w:val="009F14EF"/>
    <w:rsid w:val="009F289B"/>
    <w:rsid w:val="009F499C"/>
    <w:rsid w:val="009F5057"/>
    <w:rsid w:val="009F73F4"/>
    <w:rsid w:val="009F7DFD"/>
    <w:rsid w:val="00A00415"/>
    <w:rsid w:val="00A02C4C"/>
    <w:rsid w:val="00A02C7C"/>
    <w:rsid w:val="00A10DAA"/>
    <w:rsid w:val="00A119C3"/>
    <w:rsid w:val="00A11FAB"/>
    <w:rsid w:val="00A143B0"/>
    <w:rsid w:val="00A1446D"/>
    <w:rsid w:val="00A20B49"/>
    <w:rsid w:val="00A21B51"/>
    <w:rsid w:val="00A23302"/>
    <w:rsid w:val="00A23C40"/>
    <w:rsid w:val="00A256E6"/>
    <w:rsid w:val="00A263F8"/>
    <w:rsid w:val="00A3126E"/>
    <w:rsid w:val="00A32650"/>
    <w:rsid w:val="00A34601"/>
    <w:rsid w:val="00A363B5"/>
    <w:rsid w:val="00A371D7"/>
    <w:rsid w:val="00A53054"/>
    <w:rsid w:val="00A53701"/>
    <w:rsid w:val="00A5524E"/>
    <w:rsid w:val="00A569EC"/>
    <w:rsid w:val="00A60E16"/>
    <w:rsid w:val="00A67F20"/>
    <w:rsid w:val="00A71C6C"/>
    <w:rsid w:val="00A738E7"/>
    <w:rsid w:val="00A73C10"/>
    <w:rsid w:val="00A75393"/>
    <w:rsid w:val="00A75BED"/>
    <w:rsid w:val="00A831F3"/>
    <w:rsid w:val="00A84D97"/>
    <w:rsid w:val="00A85F5C"/>
    <w:rsid w:val="00A86EA6"/>
    <w:rsid w:val="00A87EB2"/>
    <w:rsid w:val="00A92EDF"/>
    <w:rsid w:val="00A94E19"/>
    <w:rsid w:val="00A969C8"/>
    <w:rsid w:val="00A96DB4"/>
    <w:rsid w:val="00A972BE"/>
    <w:rsid w:val="00AA437D"/>
    <w:rsid w:val="00AA5571"/>
    <w:rsid w:val="00AA565D"/>
    <w:rsid w:val="00AA6276"/>
    <w:rsid w:val="00AA6ABF"/>
    <w:rsid w:val="00AB2B51"/>
    <w:rsid w:val="00AB2CFA"/>
    <w:rsid w:val="00AC0824"/>
    <w:rsid w:val="00AC19A6"/>
    <w:rsid w:val="00AC2C0B"/>
    <w:rsid w:val="00AC523F"/>
    <w:rsid w:val="00AC589B"/>
    <w:rsid w:val="00AC70B4"/>
    <w:rsid w:val="00AD083A"/>
    <w:rsid w:val="00AD1A91"/>
    <w:rsid w:val="00AD1FA3"/>
    <w:rsid w:val="00AD20CC"/>
    <w:rsid w:val="00AD336D"/>
    <w:rsid w:val="00AD4084"/>
    <w:rsid w:val="00AD4ABB"/>
    <w:rsid w:val="00AE03E5"/>
    <w:rsid w:val="00AE1D29"/>
    <w:rsid w:val="00AE3645"/>
    <w:rsid w:val="00AE5BE1"/>
    <w:rsid w:val="00AE7633"/>
    <w:rsid w:val="00AF4BA9"/>
    <w:rsid w:val="00AF5BFC"/>
    <w:rsid w:val="00AF67C0"/>
    <w:rsid w:val="00B01530"/>
    <w:rsid w:val="00B02CD6"/>
    <w:rsid w:val="00B0797E"/>
    <w:rsid w:val="00B114AE"/>
    <w:rsid w:val="00B117C4"/>
    <w:rsid w:val="00B12F00"/>
    <w:rsid w:val="00B15109"/>
    <w:rsid w:val="00B15DD6"/>
    <w:rsid w:val="00B17A91"/>
    <w:rsid w:val="00B25837"/>
    <w:rsid w:val="00B264BF"/>
    <w:rsid w:val="00B3126F"/>
    <w:rsid w:val="00B314BD"/>
    <w:rsid w:val="00B346A6"/>
    <w:rsid w:val="00B35A56"/>
    <w:rsid w:val="00B35CFF"/>
    <w:rsid w:val="00B37D5E"/>
    <w:rsid w:val="00B417E9"/>
    <w:rsid w:val="00B430FA"/>
    <w:rsid w:val="00B477DD"/>
    <w:rsid w:val="00B51483"/>
    <w:rsid w:val="00B51AC8"/>
    <w:rsid w:val="00B552BA"/>
    <w:rsid w:val="00B562B7"/>
    <w:rsid w:val="00B60918"/>
    <w:rsid w:val="00B61747"/>
    <w:rsid w:val="00B6716A"/>
    <w:rsid w:val="00B737F1"/>
    <w:rsid w:val="00B762B9"/>
    <w:rsid w:val="00B80809"/>
    <w:rsid w:val="00B83C6E"/>
    <w:rsid w:val="00B84E0A"/>
    <w:rsid w:val="00B866E0"/>
    <w:rsid w:val="00B87979"/>
    <w:rsid w:val="00B9052F"/>
    <w:rsid w:val="00B9218B"/>
    <w:rsid w:val="00B92301"/>
    <w:rsid w:val="00B92858"/>
    <w:rsid w:val="00B966B0"/>
    <w:rsid w:val="00B96BF6"/>
    <w:rsid w:val="00BA036E"/>
    <w:rsid w:val="00BA29D3"/>
    <w:rsid w:val="00BA2D2F"/>
    <w:rsid w:val="00BA35C6"/>
    <w:rsid w:val="00BA4402"/>
    <w:rsid w:val="00BA501F"/>
    <w:rsid w:val="00BA5AA8"/>
    <w:rsid w:val="00BA62DA"/>
    <w:rsid w:val="00BA669C"/>
    <w:rsid w:val="00BB4FA8"/>
    <w:rsid w:val="00BB5705"/>
    <w:rsid w:val="00BB704C"/>
    <w:rsid w:val="00BC011B"/>
    <w:rsid w:val="00BC1C0C"/>
    <w:rsid w:val="00BC2093"/>
    <w:rsid w:val="00BC514C"/>
    <w:rsid w:val="00BC5499"/>
    <w:rsid w:val="00BC5E40"/>
    <w:rsid w:val="00BD106A"/>
    <w:rsid w:val="00BD147D"/>
    <w:rsid w:val="00BD3E52"/>
    <w:rsid w:val="00BD46EC"/>
    <w:rsid w:val="00BD52F4"/>
    <w:rsid w:val="00BD5E2C"/>
    <w:rsid w:val="00BE0D8B"/>
    <w:rsid w:val="00BE1AB8"/>
    <w:rsid w:val="00BE2104"/>
    <w:rsid w:val="00BE4C72"/>
    <w:rsid w:val="00BE742C"/>
    <w:rsid w:val="00BE7CCA"/>
    <w:rsid w:val="00BF221B"/>
    <w:rsid w:val="00BF4CE3"/>
    <w:rsid w:val="00BF5591"/>
    <w:rsid w:val="00BF6DC2"/>
    <w:rsid w:val="00BF724C"/>
    <w:rsid w:val="00C13F76"/>
    <w:rsid w:val="00C174C2"/>
    <w:rsid w:val="00C17CB4"/>
    <w:rsid w:val="00C2362A"/>
    <w:rsid w:val="00C2706B"/>
    <w:rsid w:val="00C319C2"/>
    <w:rsid w:val="00C32D54"/>
    <w:rsid w:val="00C35392"/>
    <w:rsid w:val="00C35865"/>
    <w:rsid w:val="00C40283"/>
    <w:rsid w:val="00C42061"/>
    <w:rsid w:val="00C43038"/>
    <w:rsid w:val="00C44E32"/>
    <w:rsid w:val="00C46871"/>
    <w:rsid w:val="00C46FE2"/>
    <w:rsid w:val="00C544D5"/>
    <w:rsid w:val="00C60E59"/>
    <w:rsid w:val="00C6299E"/>
    <w:rsid w:val="00C636C3"/>
    <w:rsid w:val="00C649E7"/>
    <w:rsid w:val="00C65F12"/>
    <w:rsid w:val="00C664DF"/>
    <w:rsid w:val="00C738F2"/>
    <w:rsid w:val="00C7403D"/>
    <w:rsid w:val="00C75272"/>
    <w:rsid w:val="00C81EC5"/>
    <w:rsid w:val="00C836FC"/>
    <w:rsid w:val="00C8512F"/>
    <w:rsid w:val="00C85977"/>
    <w:rsid w:val="00C87697"/>
    <w:rsid w:val="00C929E2"/>
    <w:rsid w:val="00C94B77"/>
    <w:rsid w:val="00C96570"/>
    <w:rsid w:val="00CA0FE4"/>
    <w:rsid w:val="00CA0FED"/>
    <w:rsid w:val="00CA6517"/>
    <w:rsid w:val="00CA78A8"/>
    <w:rsid w:val="00CB1766"/>
    <w:rsid w:val="00CB1828"/>
    <w:rsid w:val="00CB2568"/>
    <w:rsid w:val="00CB4E29"/>
    <w:rsid w:val="00CB5A62"/>
    <w:rsid w:val="00CB70C4"/>
    <w:rsid w:val="00CC06EB"/>
    <w:rsid w:val="00CC20F6"/>
    <w:rsid w:val="00CC350F"/>
    <w:rsid w:val="00CC6B4A"/>
    <w:rsid w:val="00CC7F03"/>
    <w:rsid w:val="00CD0AE9"/>
    <w:rsid w:val="00CD45F6"/>
    <w:rsid w:val="00CD4D1C"/>
    <w:rsid w:val="00CD6B7C"/>
    <w:rsid w:val="00CE0CD5"/>
    <w:rsid w:val="00CE28EB"/>
    <w:rsid w:val="00CE36C8"/>
    <w:rsid w:val="00CF6CD9"/>
    <w:rsid w:val="00CF7413"/>
    <w:rsid w:val="00D023E5"/>
    <w:rsid w:val="00D05C81"/>
    <w:rsid w:val="00D10082"/>
    <w:rsid w:val="00D11840"/>
    <w:rsid w:val="00D166F2"/>
    <w:rsid w:val="00D1710F"/>
    <w:rsid w:val="00D20957"/>
    <w:rsid w:val="00D22EE9"/>
    <w:rsid w:val="00D2562E"/>
    <w:rsid w:val="00D30961"/>
    <w:rsid w:val="00D31C92"/>
    <w:rsid w:val="00D324B0"/>
    <w:rsid w:val="00D3256D"/>
    <w:rsid w:val="00D32DFC"/>
    <w:rsid w:val="00D332A9"/>
    <w:rsid w:val="00D369CB"/>
    <w:rsid w:val="00D36F18"/>
    <w:rsid w:val="00D37B89"/>
    <w:rsid w:val="00D37DBE"/>
    <w:rsid w:val="00D44E9D"/>
    <w:rsid w:val="00D470FA"/>
    <w:rsid w:val="00D47DF5"/>
    <w:rsid w:val="00D54521"/>
    <w:rsid w:val="00D629B2"/>
    <w:rsid w:val="00D643E4"/>
    <w:rsid w:val="00D6597E"/>
    <w:rsid w:val="00D74E68"/>
    <w:rsid w:val="00D76BDA"/>
    <w:rsid w:val="00D82A45"/>
    <w:rsid w:val="00D8675B"/>
    <w:rsid w:val="00D92254"/>
    <w:rsid w:val="00D94D10"/>
    <w:rsid w:val="00D95AE0"/>
    <w:rsid w:val="00D95D7E"/>
    <w:rsid w:val="00D96058"/>
    <w:rsid w:val="00D9645D"/>
    <w:rsid w:val="00DA11EF"/>
    <w:rsid w:val="00DA3168"/>
    <w:rsid w:val="00DA3368"/>
    <w:rsid w:val="00DA4BE0"/>
    <w:rsid w:val="00DA5B47"/>
    <w:rsid w:val="00DB0177"/>
    <w:rsid w:val="00DB09D9"/>
    <w:rsid w:val="00DB48B1"/>
    <w:rsid w:val="00DB5796"/>
    <w:rsid w:val="00DB679C"/>
    <w:rsid w:val="00DB7F37"/>
    <w:rsid w:val="00DC592C"/>
    <w:rsid w:val="00DD08F5"/>
    <w:rsid w:val="00DD1257"/>
    <w:rsid w:val="00DD1848"/>
    <w:rsid w:val="00DD2F14"/>
    <w:rsid w:val="00DD3E3C"/>
    <w:rsid w:val="00DD6A42"/>
    <w:rsid w:val="00DD6C88"/>
    <w:rsid w:val="00DD7E5A"/>
    <w:rsid w:val="00DE2F73"/>
    <w:rsid w:val="00DE4AB2"/>
    <w:rsid w:val="00DE6B62"/>
    <w:rsid w:val="00DE7D74"/>
    <w:rsid w:val="00DF24DC"/>
    <w:rsid w:val="00DF268E"/>
    <w:rsid w:val="00DF3494"/>
    <w:rsid w:val="00DF67E6"/>
    <w:rsid w:val="00DF715C"/>
    <w:rsid w:val="00E00432"/>
    <w:rsid w:val="00E03725"/>
    <w:rsid w:val="00E03786"/>
    <w:rsid w:val="00E06CC4"/>
    <w:rsid w:val="00E06F1C"/>
    <w:rsid w:val="00E07254"/>
    <w:rsid w:val="00E07D7B"/>
    <w:rsid w:val="00E10179"/>
    <w:rsid w:val="00E130DD"/>
    <w:rsid w:val="00E141F6"/>
    <w:rsid w:val="00E16C73"/>
    <w:rsid w:val="00E207E7"/>
    <w:rsid w:val="00E2237F"/>
    <w:rsid w:val="00E255FF"/>
    <w:rsid w:val="00E313C4"/>
    <w:rsid w:val="00E341A3"/>
    <w:rsid w:val="00E35D2B"/>
    <w:rsid w:val="00E37B5F"/>
    <w:rsid w:val="00E42851"/>
    <w:rsid w:val="00E44AE8"/>
    <w:rsid w:val="00E44D78"/>
    <w:rsid w:val="00E4581D"/>
    <w:rsid w:val="00E45A03"/>
    <w:rsid w:val="00E46178"/>
    <w:rsid w:val="00E53F14"/>
    <w:rsid w:val="00E53FBA"/>
    <w:rsid w:val="00E54987"/>
    <w:rsid w:val="00E55936"/>
    <w:rsid w:val="00E5594F"/>
    <w:rsid w:val="00E55BC7"/>
    <w:rsid w:val="00E60ACC"/>
    <w:rsid w:val="00E6341D"/>
    <w:rsid w:val="00E648D0"/>
    <w:rsid w:val="00E65772"/>
    <w:rsid w:val="00E702D2"/>
    <w:rsid w:val="00E717FE"/>
    <w:rsid w:val="00E71FB0"/>
    <w:rsid w:val="00E7252E"/>
    <w:rsid w:val="00E73C65"/>
    <w:rsid w:val="00E75F6E"/>
    <w:rsid w:val="00E76164"/>
    <w:rsid w:val="00E804A6"/>
    <w:rsid w:val="00E83A4B"/>
    <w:rsid w:val="00E8526A"/>
    <w:rsid w:val="00E85F87"/>
    <w:rsid w:val="00E901E7"/>
    <w:rsid w:val="00E91D4D"/>
    <w:rsid w:val="00E9638D"/>
    <w:rsid w:val="00E9644F"/>
    <w:rsid w:val="00EA08BA"/>
    <w:rsid w:val="00EA0EAD"/>
    <w:rsid w:val="00EB3006"/>
    <w:rsid w:val="00EB369F"/>
    <w:rsid w:val="00EB43CE"/>
    <w:rsid w:val="00EB6CC2"/>
    <w:rsid w:val="00EB7138"/>
    <w:rsid w:val="00EC04DC"/>
    <w:rsid w:val="00EC166D"/>
    <w:rsid w:val="00EC1E36"/>
    <w:rsid w:val="00EC3B24"/>
    <w:rsid w:val="00EC5885"/>
    <w:rsid w:val="00ED390C"/>
    <w:rsid w:val="00ED51F7"/>
    <w:rsid w:val="00ED5BB3"/>
    <w:rsid w:val="00EE0AEA"/>
    <w:rsid w:val="00EE13CF"/>
    <w:rsid w:val="00EE4667"/>
    <w:rsid w:val="00EE7778"/>
    <w:rsid w:val="00EF00E2"/>
    <w:rsid w:val="00EF29C2"/>
    <w:rsid w:val="00EF2D6F"/>
    <w:rsid w:val="00EF48B5"/>
    <w:rsid w:val="00EF5D6E"/>
    <w:rsid w:val="00EF74BF"/>
    <w:rsid w:val="00F0085E"/>
    <w:rsid w:val="00F01BAE"/>
    <w:rsid w:val="00F01DF5"/>
    <w:rsid w:val="00F043C3"/>
    <w:rsid w:val="00F075ED"/>
    <w:rsid w:val="00F119E3"/>
    <w:rsid w:val="00F13E60"/>
    <w:rsid w:val="00F16BBF"/>
    <w:rsid w:val="00F17D93"/>
    <w:rsid w:val="00F17E92"/>
    <w:rsid w:val="00F20193"/>
    <w:rsid w:val="00F2020A"/>
    <w:rsid w:val="00F2027F"/>
    <w:rsid w:val="00F20B5B"/>
    <w:rsid w:val="00F24082"/>
    <w:rsid w:val="00F27656"/>
    <w:rsid w:val="00F30D6A"/>
    <w:rsid w:val="00F3171D"/>
    <w:rsid w:val="00F34484"/>
    <w:rsid w:val="00F348F5"/>
    <w:rsid w:val="00F35241"/>
    <w:rsid w:val="00F36DE0"/>
    <w:rsid w:val="00F401AB"/>
    <w:rsid w:val="00F40ABD"/>
    <w:rsid w:val="00F45823"/>
    <w:rsid w:val="00F47412"/>
    <w:rsid w:val="00F50151"/>
    <w:rsid w:val="00F5024F"/>
    <w:rsid w:val="00F502AA"/>
    <w:rsid w:val="00F51218"/>
    <w:rsid w:val="00F5166D"/>
    <w:rsid w:val="00F51DC4"/>
    <w:rsid w:val="00F547E0"/>
    <w:rsid w:val="00F61791"/>
    <w:rsid w:val="00F62FF2"/>
    <w:rsid w:val="00F637D2"/>
    <w:rsid w:val="00F64661"/>
    <w:rsid w:val="00F64E01"/>
    <w:rsid w:val="00F7091D"/>
    <w:rsid w:val="00F714AE"/>
    <w:rsid w:val="00F76ACE"/>
    <w:rsid w:val="00F76E3C"/>
    <w:rsid w:val="00F81277"/>
    <w:rsid w:val="00F82170"/>
    <w:rsid w:val="00F83378"/>
    <w:rsid w:val="00F87259"/>
    <w:rsid w:val="00F9218C"/>
    <w:rsid w:val="00F92ABD"/>
    <w:rsid w:val="00F933A6"/>
    <w:rsid w:val="00F947A2"/>
    <w:rsid w:val="00F94812"/>
    <w:rsid w:val="00FA23EC"/>
    <w:rsid w:val="00FA73C0"/>
    <w:rsid w:val="00FA7812"/>
    <w:rsid w:val="00FB4262"/>
    <w:rsid w:val="00FC1706"/>
    <w:rsid w:val="00FC3C02"/>
    <w:rsid w:val="00FC4193"/>
    <w:rsid w:val="00FC42E0"/>
    <w:rsid w:val="00FC786C"/>
    <w:rsid w:val="00FD241B"/>
    <w:rsid w:val="00FD27C8"/>
    <w:rsid w:val="00FD3C0D"/>
    <w:rsid w:val="00FD4708"/>
    <w:rsid w:val="00FD6552"/>
    <w:rsid w:val="00FD7097"/>
    <w:rsid w:val="00FD786A"/>
    <w:rsid w:val="00FE03AF"/>
    <w:rsid w:val="00FE088A"/>
    <w:rsid w:val="00FE1F90"/>
    <w:rsid w:val="00FF0320"/>
    <w:rsid w:val="00FF0814"/>
    <w:rsid w:val="00FF0FB6"/>
    <w:rsid w:val="00FF3A0C"/>
    <w:rsid w:val="00FF59A2"/>
    <w:rsid w:val="00FF5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A62"/>
    <w:pPr>
      <w:widowControl w:val="0"/>
      <w:autoSpaceDE w:val="0"/>
      <w:autoSpaceDN w:val="0"/>
      <w:adjustRightInd w:val="0"/>
      <w:spacing w:line="280" w:lineRule="atLeast"/>
    </w:pPr>
    <w:rPr>
      <w:rFonts w:ascii="EYInterstate Light" w:hAnsi="EYInterstate Light"/>
      <w:sz w:val="24"/>
    </w:rPr>
  </w:style>
  <w:style w:type="paragraph" w:styleId="Heading1">
    <w:name w:val="heading 1"/>
    <w:basedOn w:val="Normal"/>
    <w:next w:val="Normal"/>
    <w:qFormat/>
    <w:rsid w:val="00664943"/>
    <w:pPr>
      <w:keepNext/>
      <w:numPr>
        <w:numId w:val="4"/>
      </w:numPr>
      <w:tabs>
        <w:tab w:val="left" w:pos="720"/>
      </w:tabs>
      <w:spacing w:after="240"/>
      <w:outlineLvl w:val="0"/>
    </w:pPr>
    <w:rPr>
      <w:b/>
      <w:bCs/>
      <w:sz w:val="28"/>
      <w:szCs w:val="24"/>
    </w:rPr>
  </w:style>
  <w:style w:type="paragraph" w:styleId="Heading2">
    <w:name w:val="heading 2"/>
    <w:basedOn w:val="Normal"/>
    <w:next w:val="Normal"/>
    <w:qFormat/>
    <w:rsid w:val="00664943"/>
    <w:pPr>
      <w:keepNext/>
      <w:numPr>
        <w:ilvl w:val="1"/>
        <w:numId w:val="4"/>
      </w:numPr>
      <w:outlineLvl w:val="1"/>
    </w:pPr>
    <w:rPr>
      <w:rFonts w:cs="Arial"/>
      <w:b/>
      <w:bCs/>
      <w:iCs/>
    </w:rPr>
  </w:style>
  <w:style w:type="paragraph" w:styleId="Heading3">
    <w:name w:val="heading 3"/>
    <w:basedOn w:val="Normal"/>
    <w:next w:val="Normal"/>
    <w:link w:val="Heading3Char"/>
    <w:qFormat/>
    <w:rsid w:val="00664943"/>
    <w:pPr>
      <w:keepNext/>
      <w:numPr>
        <w:ilvl w:val="2"/>
        <w:numId w:val="4"/>
      </w:numPr>
      <w:outlineLvl w:val="2"/>
    </w:pPr>
    <w:rPr>
      <w:rFonts w:cs="Arial"/>
      <w:b/>
      <w:bCs/>
    </w:rPr>
  </w:style>
  <w:style w:type="paragraph" w:styleId="Heading4">
    <w:name w:val="heading 4"/>
    <w:basedOn w:val="Heading1"/>
    <w:next w:val="Normal"/>
    <w:link w:val="Heading4Char"/>
    <w:qFormat/>
    <w:rsid w:val="00FA23EC"/>
    <w:pPr>
      <w:numPr>
        <w:ilvl w:val="3"/>
        <w:numId w:val="1"/>
      </w:numPr>
      <w:spacing w:line="240" w:lineRule="exact"/>
      <w:outlineLvl w:val="3"/>
    </w:pPr>
    <w:rPr>
      <w:color w:val="000000"/>
      <w:sz w:val="20"/>
    </w:rPr>
  </w:style>
  <w:style w:type="paragraph" w:styleId="Heading5">
    <w:name w:val="heading 5"/>
    <w:basedOn w:val="Heading1"/>
    <w:next w:val="Normal"/>
    <w:qFormat/>
    <w:rsid w:val="00FA23EC"/>
    <w:pPr>
      <w:numPr>
        <w:numId w:val="0"/>
      </w:numPr>
      <w:outlineLvl w:val="4"/>
    </w:pPr>
  </w:style>
  <w:style w:type="paragraph" w:styleId="Heading6">
    <w:name w:val="heading 6"/>
    <w:basedOn w:val="Heading3"/>
    <w:next w:val="Normal"/>
    <w:qFormat/>
    <w:rsid w:val="00FA23EC"/>
    <w:pPr>
      <w:numPr>
        <w:ilvl w:val="0"/>
        <w:numId w:val="0"/>
      </w:numPr>
      <w:outlineLvl w:val="5"/>
    </w:pPr>
    <w:rPr>
      <w:i/>
    </w:rPr>
  </w:style>
  <w:style w:type="paragraph" w:styleId="Heading7">
    <w:name w:val="heading 7"/>
    <w:basedOn w:val="Normal"/>
    <w:next w:val="Normal"/>
    <w:qFormat/>
    <w:rsid w:val="00FA23EC"/>
    <w:pPr>
      <w:spacing w:before="120" w:after="240"/>
      <w:outlineLvl w:val="6"/>
    </w:pPr>
    <w:rPr>
      <w:b/>
      <w:i/>
    </w:rPr>
  </w:style>
  <w:style w:type="paragraph" w:styleId="Heading8">
    <w:name w:val="heading 8"/>
    <w:basedOn w:val="Normal"/>
    <w:next w:val="Normal"/>
    <w:qFormat/>
    <w:rsid w:val="00FA23EC"/>
    <w:pPr>
      <w:spacing w:before="120" w:after="240"/>
      <w:outlineLvl w:val="7"/>
    </w:pPr>
    <w:rPr>
      <w:b/>
    </w:rPr>
  </w:style>
  <w:style w:type="paragraph" w:styleId="Heading9">
    <w:name w:val="heading 9"/>
    <w:basedOn w:val="Heading8"/>
    <w:next w:val="Normal"/>
    <w:qFormat/>
    <w:rsid w:val="00FA23EC"/>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23EC"/>
    <w:pPr>
      <w:spacing w:after="120"/>
    </w:pPr>
  </w:style>
  <w:style w:type="paragraph" w:styleId="E-mailSignature">
    <w:name w:val="E-mail Signature"/>
    <w:basedOn w:val="Normal"/>
    <w:rsid w:val="00FA23EC"/>
  </w:style>
  <w:style w:type="paragraph" w:customStyle="1" w:styleId="EYNormal">
    <w:name w:val="EY Normal"/>
    <w:link w:val="EYNormalChar"/>
    <w:rsid w:val="00B60918"/>
    <w:rPr>
      <w:rFonts w:ascii="EYInterstate Light" w:hAnsi="EYInterstate Light"/>
      <w:kern w:val="12"/>
      <w:szCs w:val="24"/>
    </w:rPr>
  </w:style>
  <w:style w:type="paragraph" w:customStyle="1" w:styleId="EYAppendiceBodytext">
    <w:name w:val="EY Appendice Body text"/>
    <w:basedOn w:val="EYNormal"/>
    <w:rsid w:val="00FA23EC"/>
    <w:pPr>
      <w:spacing w:after="240"/>
    </w:pPr>
  </w:style>
  <w:style w:type="paragraph" w:customStyle="1" w:styleId="EYAppendix">
    <w:name w:val="EY Appendix"/>
    <w:basedOn w:val="EYNormal"/>
    <w:next w:val="Normal"/>
    <w:qFormat/>
    <w:rsid w:val="00ED51F7"/>
    <w:pPr>
      <w:numPr>
        <w:numId w:val="2"/>
      </w:numPr>
      <w:spacing w:after="360"/>
      <w:outlineLvl w:val="0"/>
    </w:pPr>
    <w:rPr>
      <w:rFonts w:ascii="EYInterstate Regular" w:hAnsi="EYInterstate Regular"/>
      <w:color w:val="808080"/>
      <w:sz w:val="32"/>
    </w:rPr>
  </w:style>
  <w:style w:type="paragraph" w:customStyle="1" w:styleId="EYAppendixHeading2">
    <w:name w:val="EY Appendix Heading 2"/>
    <w:basedOn w:val="EYNormal"/>
    <w:next w:val="EYAppendiceBodytext"/>
    <w:rsid w:val="00FA23EC"/>
    <w:pPr>
      <w:spacing w:after="120"/>
    </w:pPr>
    <w:rPr>
      <w:b/>
      <w:sz w:val="28"/>
    </w:rPr>
  </w:style>
  <w:style w:type="paragraph" w:customStyle="1" w:styleId="EYAppendixHeading3">
    <w:name w:val="EY Appendix Heading 3"/>
    <w:basedOn w:val="EYAppendixHeading2"/>
    <w:next w:val="EYAppendiceBodytext"/>
    <w:rsid w:val="00FA23EC"/>
    <w:rPr>
      <w:sz w:val="24"/>
    </w:rPr>
  </w:style>
  <w:style w:type="paragraph" w:customStyle="1" w:styleId="EYBodytextwithparaspace">
    <w:name w:val="EY Body text (with para space)"/>
    <w:basedOn w:val="EYNormal"/>
    <w:link w:val="EYBodytextwithparaspaceChar"/>
    <w:rsid w:val="00504137"/>
    <w:pPr>
      <w:numPr>
        <w:ilvl w:val="4"/>
        <w:numId w:val="9"/>
      </w:numPr>
      <w:spacing w:after="240"/>
    </w:pPr>
  </w:style>
  <w:style w:type="character" w:customStyle="1" w:styleId="EYBodytextwithoutparaspaceCharChar">
    <w:name w:val="EY Body text (without para space) Char Char"/>
    <w:basedOn w:val="DefaultParagraphFont"/>
    <w:link w:val="EYBodytextwithoutparaspace"/>
    <w:rsid w:val="00FA23EC"/>
    <w:rPr>
      <w:rFonts w:ascii="EYInterstate Light" w:hAnsi="EYInterstate Light"/>
      <w:kern w:val="12"/>
      <w:szCs w:val="24"/>
    </w:rPr>
  </w:style>
  <w:style w:type="character" w:customStyle="1" w:styleId="EYBodytextwithparaspaceChar">
    <w:name w:val="EY Body text (with para space) Char"/>
    <w:basedOn w:val="EYBodytextwithoutparaspaceCharChar"/>
    <w:link w:val="EYBodytextwithparaspace"/>
    <w:rsid w:val="00FA23EC"/>
    <w:rPr>
      <w:rFonts w:ascii="EYInterstate Light" w:hAnsi="EYInterstate Light"/>
      <w:kern w:val="12"/>
      <w:szCs w:val="24"/>
    </w:rPr>
  </w:style>
  <w:style w:type="paragraph" w:customStyle="1" w:styleId="EYBodytextwithoutparaspace">
    <w:name w:val="EY Body text (without para space)"/>
    <w:basedOn w:val="EYNormal"/>
    <w:link w:val="EYBodytextwithoutparaspaceCharChar"/>
    <w:rsid w:val="00504137"/>
  </w:style>
  <w:style w:type="paragraph" w:customStyle="1" w:styleId="EYBoldsubjectheading">
    <w:name w:val="EY Bold subject heading"/>
    <w:basedOn w:val="EYNormal"/>
    <w:next w:val="EYBodytextwithparaspace"/>
    <w:link w:val="EYBoldsubjectheadingChar"/>
    <w:rsid w:val="00FA23EC"/>
    <w:pPr>
      <w:spacing w:after="480" w:line="260" w:lineRule="exact"/>
    </w:pPr>
    <w:rPr>
      <w:b/>
      <w:sz w:val="26"/>
    </w:rPr>
  </w:style>
  <w:style w:type="character" w:customStyle="1" w:styleId="EYBoldsubjectheadingChar">
    <w:name w:val="EY Bold subject heading Char"/>
    <w:basedOn w:val="DefaultParagraphFont"/>
    <w:link w:val="EYBoldsubjectheading"/>
    <w:rsid w:val="00FA23EC"/>
    <w:rPr>
      <w:rFonts w:ascii="EYInterstate Light" w:hAnsi="EYInterstate Light"/>
      <w:b/>
      <w:kern w:val="12"/>
      <w:sz w:val="26"/>
      <w:szCs w:val="24"/>
      <w:lang w:val="en-GB" w:eastAsia="en-US" w:bidi="ar-SA"/>
    </w:rPr>
  </w:style>
  <w:style w:type="paragraph" w:customStyle="1" w:styleId="EYBulletedList1">
    <w:name w:val="EY Bulleted List 1"/>
    <w:qFormat/>
    <w:rsid w:val="00C664DF"/>
    <w:pPr>
      <w:numPr>
        <w:numId w:val="10"/>
      </w:numPr>
    </w:pPr>
    <w:rPr>
      <w:rFonts w:ascii="EYInterstate Light" w:hAnsi="EYInterstate Light"/>
      <w:kern w:val="12"/>
      <w:szCs w:val="24"/>
    </w:rPr>
  </w:style>
  <w:style w:type="paragraph" w:customStyle="1" w:styleId="EYBulletedList2">
    <w:name w:val="EY Bulleted List 2"/>
    <w:rsid w:val="00C664DF"/>
    <w:pPr>
      <w:numPr>
        <w:ilvl w:val="1"/>
        <w:numId w:val="10"/>
      </w:numPr>
    </w:pPr>
    <w:rPr>
      <w:rFonts w:ascii="EYInterstate Light" w:hAnsi="EYInterstate Light"/>
      <w:kern w:val="12"/>
      <w:szCs w:val="24"/>
    </w:rPr>
  </w:style>
  <w:style w:type="paragraph" w:customStyle="1" w:styleId="EYBulletedList3">
    <w:name w:val="EY Bulleted List 3"/>
    <w:rsid w:val="00C664DF"/>
    <w:pPr>
      <w:numPr>
        <w:ilvl w:val="2"/>
        <w:numId w:val="10"/>
      </w:numPr>
    </w:pPr>
    <w:rPr>
      <w:rFonts w:ascii="EYInterstate Light" w:hAnsi="EYInterstate Light"/>
      <w:kern w:val="12"/>
      <w:szCs w:val="24"/>
    </w:rPr>
  </w:style>
  <w:style w:type="paragraph" w:customStyle="1" w:styleId="EYBusinessaddress">
    <w:name w:val="EY Business address"/>
    <w:basedOn w:val="EYNormal"/>
    <w:rsid w:val="00FA23EC"/>
    <w:pPr>
      <w:spacing w:line="170" w:lineRule="atLeast"/>
    </w:pPr>
    <w:rPr>
      <w:color w:val="666666"/>
      <w:sz w:val="15"/>
    </w:rPr>
  </w:style>
  <w:style w:type="paragraph" w:customStyle="1" w:styleId="EYBusinessaddressbold">
    <w:name w:val="EY Business address (bold)"/>
    <w:basedOn w:val="EYBusinessaddress"/>
    <w:next w:val="EYBusinessaddress"/>
    <w:rsid w:val="00FA23EC"/>
    <w:rPr>
      <w:b/>
    </w:rPr>
  </w:style>
  <w:style w:type="paragraph" w:customStyle="1" w:styleId="EYClosure">
    <w:name w:val="EY Closure"/>
    <w:basedOn w:val="EYBodytextwithoutparaspace"/>
    <w:next w:val="EYBodytextwithoutparaspace"/>
    <w:rsid w:val="00FA23EC"/>
    <w:pPr>
      <w:spacing w:after="1040" w:line="260" w:lineRule="exact"/>
    </w:pPr>
  </w:style>
  <w:style w:type="paragraph" w:customStyle="1" w:styleId="EYContents">
    <w:name w:val="EY Contents"/>
    <w:basedOn w:val="EYNormal"/>
    <w:next w:val="Normal"/>
    <w:rsid w:val="00ED51F7"/>
    <w:pPr>
      <w:keepNext/>
      <w:spacing w:after="240"/>
      <w:outlineLvl w:val="0"/>
    </w:pPr>
    <w:rPr>
      <w:rFonts w:ascii="EYInterstate Regular" w:hAnsi="EYInterstate Regular"/>
      <w:color w:val="808080"/>
      <w:sz w:val="28"/>
    </w:rPr>
  </w:style>
  <w:style w:type="paragraph" w:customStyle="1" w:styleId="EYContentsContinued">
    <w:name w:val="EY Contents (Continued)"/>
    <w:basedOn w:val="EYContents"/>
    <w:rsid w:val="00ED51F7"/>
    <w:pPr>
      <w:outlineLvl w:val="9"/>
    </w:pPr>
    <w:rPr>
      <w:sz w:val="16"/>
    </w:rPr>
  </w:style>
  <w:style w:type="paragraph" w:customStyle="1" w:styleId="EYCoverTitle">
    <w:name w:val="EY Cover Title"/>
    <w:rsid w:val="00ED51F7"/>
    <w:pPr>
      <w:tabs>
        <w:tab w:val="right" w:pos="6750"/>
      </w:tabs>
      <w:spacing w:line="560" w:lineRule="exact"/>
    </w:pPr>
    <w:rPr>
      <w:rFonts w:ascii="EYInterstate Regular" w:hAnsi="EYInterstate Regular"/>
      <w:color w:val="808080"/>
      <w:sz w:val="48"/>
      <w:szCs w:val="48"/>
    </w:rPr>
  </w:style>
  <w:style w:type="paragraph" w:customStyle="1" w:styleId="EYSub-title">
    <w:name w:val="EY Sub-title"/>
    <w:basedOn w:val="EYCoverTitle"/>
    <w:rsid w:val="00FA23EC"/>
    <w:pPr>
      <w:spacing w:after="360"/>
    </w:pPr>
    <w:rPr>
      <w:b/>
      <w:bCs/>
      <w:color w:val="auto"/>
      <w:kern w:val="28"/>
      <w:sz w:val="22"/>
      <w:szCs w:val="32"/>
    </w:rPr>
  </w:style>
  <w:style w:type="paragraph" w:customStyle="1" w:styleId="EYDate">
    <w:name w:val="EY Date"/>
    <w:basedOn w:val="EYSub-title"/>
    <w:rsid w:val="00FA23EC"/>
    <w:pPr>
      <w:suppressAutoHyphens/>
    </w:pPr>
    <w:rPr>
      <w:sz w:val="20"/>
    </w:rPr>
  </w:style>
  <w:style w:type="paragraph" w:customStyle="1" w:styleId="EYFooterinfo">
    <w:name w:val="EY Footer info"/>
    <w:basedOn w:val="EYNormal"/>
    <w:rsid w:val="00ED51F7"/>
    <w:pPr>
      <w:suppressAutoHyphens/>
    </w:pPr>
    <w:rPr>
      <w:color w:val="808080"/>
      <w:sz w:val="12"/>
    </w:rPr>
  </w:style>
  <w:style w:type="paragraph" w:customStyle="1" w:styleId="EYHeading1">
    <w:name w:val="EY Heading 1"/>
    <w:basedOn w:val="EYNormal"/>
    <w:next w:val="Normal"/>
    <w:qFormat/>
    <w:rsid w:val="00140ED2"/>
    <w:pPr>
      <w:pageBreakBefore/>
      <w:numPr>
        <w:numId w:val="3"/>
      </w:numPr>
      <w:spacing w:after="360"/>
    </w:pPr>
    <w:rPr>
      <w:rFonts w:ascii="EYInterstate Regular" w:hAnsi="EYInterstate Regular"/>
      <w:sz w:val="32"/>
    </w:rPr>
  </w:style>
  <w:style w:type="paragraph" w:customStyle="1" w:styleId="EYHeading2">
    <w:name w:val="EY Heading 2"/>
    <w:basedOn w:val="EYHeading1"/>
    <w:next w:val="Normal"/>
    <w:qFormat/>
    <w:rsid w:val="00664943"/>
    <w:pPr>
      <w:keepNext/>
      <w:pageBreakBefore w:val="0"/>
      <w:numPr>
        <w:ilvl w:val="1"/>
      </w:numPr>
      <w:spacing w:before="120" w:after="120"/>
      <w:outlineLvl w:val="1"/>
    </w:pPr>
    <w:rPr>
      <w:sz w:val="28"/>
    </w:rPr>
  </w:style>
  <w:style w:type="paragraph" w:customStyle="1" w:styleId="EYHeading3">
    <w:name w:val="EY Heading 3"/>
    <w:basedOn w:val="EYHeading1"/>
    <w:next w:val="Normal"/>
    <w:qFormat/>
    <w:rsid w:val="00664943"/>
    <w:pPr>
      <w:keepNext/>
      <w:pageBreakBefore w:val="0"/>
      <w:numPr>
        <w:ilvl w:val="2"/>
      </w:numPr>
      <w:spacing w:before="120" w:after="120"/>
      <w:outlineLvl w:val="2"/>
    </w:pPr>
    <w:rPr>
      <w:sz w:val="26"/>
    </w:rPr>
  </w:style>
  <w:style w:type="paragraph" w:customStyle="1" w:styleId="EYHeading4">
    <w:name w:val="EY Heading 4"/>
    <w:basedOn w:val="EYHeading3"/>
    <w:qFormat/>
    <w:rsid w:val="00664943"/>
    <w:pPr>
      <w:numPr>
        <w:ilvl w:val="3"/>
      </w:numPr>
      <w:outlineLvl w:val="3"/>
    </w:pPr>
    <w:rPr>
      <w:sz w:val="22"/>
    </w:rPr>
  </w:style>
  <w:style w:type="paragraph" w:customStyle="1" w:styleId="EYIndent1">
    <w:name w:val="EY Indent 1"/>
    <w:basedOn w:val="EYNormal"/>
    <w:rsid w:val="00664943"/>
    <w:pPr>
      <w:spacing w:after="240"/>
      <w:ind w:left="425"/>
    </w:pPr>
  </w:style>
  <w:style w:type="paragraph" w:customStyle="1" w:styleId="EYIndent2">
    <w:name w:val="EY Indent 2"/>
    <w:basedOn w:val="EYIndent1"/>
    <w:rsid w:val="00664943"/>
    <w:pPr>
      <w:ind w:left="851"/>
    </w:pPr>
  </w:style>
  <w:style w:type="paragraph" w:customStyle="1" w:styleId="EYIndent3">
    <w:name w:val="EY Indent 3"/>
    <w:basedOn w:val="EYIndent1"/>
    <w:rsid w:val="00FA23EC"/>
    <w:pPr>
      <w:ind w:left="1276"/>
    </w:pPr>
  </w:style>
  <w:style w:type="paragraph" w:customStyle="1" w:styleId="EYNumber">
    <w:name w:val="EY Number"/>
    <w:basedOn w:val="Normal"/>
    <w:rsid w:val="00111B7C"/>
    <w:pPr>
      <w:widowControl/>
      <w:numPr>
        <w:numId w:val="6"/>
      </w:numPr>
      <w:autoSpaceDE/>
      <w:autoSpaceDN/>
      <w:adjustRightInd/>
      <w:spacing w:line="240" w:lineRule="auto"/>
    </w:pPr>
    <w:rPr>
      <w:kern w:val="12"/>
      <w:sz w:val="20"/>
      <w:szCs w:val="24"/>
    </w:rPr>
  </w:style>
  <w:style w:type="paragraph" w:customStyle="1" w:styleId="EYLetter">
    <w:name w:val="EY Letter"/>
    <w:basedOn w:val="EYNumber"/>
    <w:rsid w:val="00B60918"/>
    <w:pPr>
      <w:numPr>
        <w:ilvl w:val="1"/>
      </w:numPr>
    </w:pPr>
  </w:style>
  <w:style w:type="paragraph" w:customStyle="1" w:styleId="EYLetterText">
    <w:name w:val="EY Letter Text"/>
    <w:basedOn w:val="EYNormal"/>
    <w:rsid w:val="00FA23EC"/>
    <w:pPr>
      <w:suppressAutoHyphens/>
      <w:spacing w:after="240"/>
    </w:pPr>
  </w:style>
  <w:style w:type="character" w:customStyle="1" w:styleId="EYNormalChar">
    <w:name w:val="EY Normal Char"/>
    <w:basedOn w:val="DefaultParagraphFont"/>
    <w:link w:val="EYNormal"/>
    <w:rsid w:val="00664943"/>
    <w:rPr>
      <w:rFonts w:ascii="EYInterstate Light" w:hAnsi="EYInterstate Light"/>
      <w:kern w:val="12"/>
      <w:szCs w:val="24"/>
    </w:rPr>
  </w:style>
  <w:style w:type="paragraph" w:customStyle="1" w:styleId="EYPrivate">
    <w:name w:val="EY Private"/>
    <w:basedOn w:val="EYNormal"/>
    <w:rsid w:val="00FA23EC"/>
    <w:pPr>
      <w:suppressAutoHyphens/>
    </w:pPr>
    <w:rPr>
      <w:b/>
    </w:rPr>
  </w:style>
  <w:style w:type="paragraph" w:customStyle="1" w:styleId="EYRoman">
    <w:name w:val="EY Roman"/>
    <w:basedOn w:val="EYNumber"/>
    <w:rsid w:val="00B60918"/>
    <w:pPr>
      <w:numPr>
        <w:ilvl w:val="2"/>
      </w:numPr>
    </w:pPr>
  </w:style>
  <w:style w:type="paragraph" w:customStyle="1" w:styleId="EYSubheading">
    <w:name w:val="EY Subheading"/>
    <w:basedOn w:val="EYNormal"/>
    <w:next w:val="BodyText"/>
    <w:rsid w:val="00FA23EC"/>
    <w:pPr>
      <w:keepNext/>
      <w:spacing w:after="120"/>
    </w:pPr>
    <w:rPr>
      <w:b/>
    </w:rPr>
  </w:style>
  <w:style w:type="paragraph" w:customStyle="1" w:styleId="EYSecondarysubheading">
    <w:name w:val="EY Secondary subheading"/>
    <w:basedOn w:val="EYSubheading"/>
    <w:next w:val="E-mailSignature"/>
    <w:rsid w:val="00FA23EC"/>
    <w:rPr>
      <w:i/>
    </w:rPr>
  </w:style>
  <w:style w:type="paragraph" w:customStyle="1" w:styleId="EYSource">
    <w:name w:val="EY Source"/>
    <w:basedOn w:val="EYNormal"/>
    <w:next w:val="Normal"/>
    <w:rsid w:val="00664943"/>
    <w:pPr>
      <w:keepNext/>
      <w:spacing w:before="60" w:after="60"/>
    </w:pPr>
    <w:rPr>
      <w:i/>
      <w:sz w:val="16"/>
    </w:rPr>
  </w:style>
  <w:style w:type="paragraph" w:customStyle="1" w:styleId="EYTableNormal">
    <w:name w:val="EY Table Normal"/>
    <w:basedOn w:val="EYNormal"/>
    <w:autoRedefine/>
    <w:rsid w:val="00664943"/>
    <w:rPr>
      <w:kern w:val="0"/>
      <w:sz w:val="16"/>
    </w:rPr>
  </w:style>
  <w:style w:type="paragraph" w:customStyle="1" w:styleId="EYTableText">
    <w:name w:val="EY Table Text"/>
    <w:basedOn w:val="EYTableNormal"/>
    <w:rsid w:val="00664943"/>
    <w:pPr>
      <w:spacing w:before="20" w:after="20"/>
    </w:pPr>
  </w:style>
  <w:style w:type="paragraph" w:customStyle="1" w:styleId="EYTablebullet1">
    <w:name w:val="EY Table bullet 1"/>
    <w:basedOn w:val="EYTableText"/>
    <w:rsid w:val="00B60918"/>
    <w:pPr>
      <w:numPr>
        <w:numId w:val="7"/>
      </w:numPr>
    </w:pPr>
  </w:style>
  <w:style w:type="paragraph" w:customStyle="1" w:styleId="EYTablebullet2">
    <w:name w:val="EY Table bullet 2"/>
    <w:basedOn w:val="EYTablebullet1"/>
    <w:rsid w:val="00B60918"/>
    <w:pPr>
      <w:numPr>
        <w:ilvl w:val="1"/>
      </w:numPr>
    </w:pPr>
  </w:style>
  <w:style w:type="paragraph" w:customStyle="1" w:styleId="EYTableHeading">
    <w:name w:val="EY Table Heading"/>
    <w:basedOn w:val="EYTableText"/>
    <w:rsid w:val="006577F7"/>
    <w:pPr>
      <w:spacing w:before="60" w:after="60"/>
    </w:pPr>
    <w:rPr>
      <w:rFonts w:ascii="EYInterstate Regular" w:hAnsi="EYInterstate Regular"/>
      <w:color w:val="808080"/>
    </w:rPr>
  </w:style>
  <w:style w:type="paragraph" w:customStyle="1" w:styleId="EYTabletextbold">
    <w:name w:val="EY Table text bold"/>
    <w:basedOn w:val="EYTableText"/>
    <w:next w:val="EYTableText"/>
    <w:rsid w:val="006577F7"/>
    <w:rPr>
      <w:rFonts w:ascii="EYInterstate Regular" w:hAnsi="EYInterstate Regular"/>
    </w:rPr>
  </w:style>
  <w:style w:type="paragraph" w:styleId="Footer">
    <w:name w:val="footer"/>
    <w:aliases w:val="EY Footer"/>
    <w:basedOn w:val="Normal"/>
    <w:link w:val="FooterChar"/>
    <w:rsid w:val="00664943"/>
    <w:pPr>
      <w:tabs>
        <w:tab w:val="center" w:pos="4320"/>
        <w:tab w:val="right" w:pos="8640"/>
      </w:tabs>
    </w:pPr>
  </w:style>
  <w:style w:type="paragraph" w:styleId="Header">
    <w:name w:val="header"/>
    <w:aliases w:val="EY Header"/>
    <w:basedOn w:val="Normal"/>
    <w:rsid w:val="00664943"/>
    <w:pPr>
      <w:tabs>
        <w:tab w:val="center" w:pos="4320"/>
        <w:tab w:val="right" w:pos="8640"/>
      </w:tabs>
    </w:pPr>
  </w:style>
  <w:style w:type="character" w:styleId="Hyperlink">
    <w:name w:val="Hyperlink"/>
    <w:basedOn w:val="DefaultParagraphFont"/>
    <w:uiPriority w:val="99"/>
    <w:rsid w:val="00664943"/>
    <w:rPr>
      <w:color w:val="0000FF"/>
      <w:u w:val="single"/>
    </w:rPr>
  </w:style>
  <w:style w:type="character" w:styleId="PageNumber">
    <w:name w:val="page number"/>
    <w:aliases w:val="EY Page Number"/>
    <w:basedOn w:val="DefaultParagraphFont"/>
    <w:rsid w:val="00664943"/>
  </w:style>
  <w:style w:type="paragraph" w:styleId="TOC1">
    <w:name w:val="toc 1"/>
    <w:basedOn w:val="EYNormal"/>
    <w:next w:val="Normal"/>
    <w:uiPriority w:val="39"/>
    <w:qFormat/>
    <w:rsid w:val="00CE0CD5"/>
    <w:pPr>
      <w:tabs>
        <w:tab w:val="left" w:pos="600"/>
        <w:tab w:val="right" w:leader="dot" w:pos="9000"/>
      </w:tabs>
      <w:snapToGrid w:val="0"/>
    </w:pPr>
    <w:rPr>
      <w:rFonts w:cs="Arial"/>
      <w:noProof/>
      <w:lang w:eastAsia="en-GB"/>
    </w:rPr>
  </w:style>
  <w:style w:type="paragraph" w:styleId="TOC2">
    <w:name w:val="toc 2"/>
    <w:basedOn w:val="EYNormal"/>
    <w:next w:val="Normal"/>
    <w:uiPriority w:val="39"/>
    <w:qFormat/>
    <w:rsid w:val="00CE0CD5"/>
    <w:pPr>
      <w:tabs>
        <w:tab w:val="left" w:pos="960"/>
        <w:tab w:val="right" w:leader="dot" w:pos="9000"/>
      </w:tabs>
      <w:snapToGrid w:val="0"/>
      <w:ind w:left="200"/>
    </w:pPr>
    <w:rPr>
      <w:rFonts w:cs="Arial"/>
      <w:noProof/>
      <w:lang w:eastAsia="en-GB"/>
    </w:rPr>
  </w:style>
  <w:style w:type="paragraph" w:styleId="TOC3">
    <w:name w:val="toc 3"/>
    <w:basedOn w:val="EYNormal"/>
    <w:next w:val="Normal"/>
    <w:uiPriority w:val="39"/>
    <w:rsid w:val="00CE0CD5"/>
    <w:pPr>
      <w:tabs>
        <w:tab w:val="left" w:pos="1200"/>
        <w:tab w:val="right" w:leader="dot" w:pos="9000"/>
      </w:tabs>
      <w:snapToGrid w:val="0"/>
      <w:ind w:left="400"/>
    </w:pPr>
    <w:rPr>
      <w:rFonts w:cs="Arial"/>
      <w:noProof/>
      <w:lang w:eastAsia="en-GB"/>
    </w:rPr>
  </w:style>
  <w:style w:type="paragraph" w:styleId="TOC4">
    <w:name w:val="toc 4"/>
    <w:basedOn w:val="EYNormal"/>
    <w:next w:val="Normal"/>
    <w:uiPriority w:val="39"/>
    <w:rsid w:val="00CE0CD5"/>
    <w:pPr>
      <w:tabs>
        <w:tab w:val="left" w:pos="1680"/>
        <w:tab w:val="right" w:leader="dot" w:pos="9000"/>
      </w:tabs>
      <w:snapToGrid w:val="0"/>
      <w:ind w:left="600"/>
    </w:pPr>
    <w:rPr>
      <w:rFonts w:cs="Arial"/>
      <w:noProof/>
      <w:lang w:eastAsia="en-GB"/>
    </w:rPr>
  </w:style>
  <w:style w:type="paragraph" w:styleId="BalloonText">
    <w:name w:val="Balloon Text"/>
    <w:basedOn w:val="Normal"/>
    <w:semiHidden/>
    <w:rsid w:val="00664943"/>
    <w:rPr>
      <w:rFonts w:ascii="Tahoma" w:hAnsi="Tahoma" w:cs="Tahoma"/>
      <w:sz w:val="16"/>
      <w:szCs w:val="16"/>
    </w:rPr>
  </w:style>
  <w:style w:type="character" w:customStyle="1" w:styleId="bold">
    <w:name w:val="bold"/>
    <w:basedOn w:val="DefaultParagraphFont"/>
    <w:rsid w:val="00CB5A62"/>
    <w:rPr>
      <w:rFonts w:ascii="EYInterstate Light" w:hAnsi="EYInterstate Light"/>
      <w:b/>
      <w:bCs/>
      <w:sz w:val="24"/>
    </w:rPr>
  </w:style>
  <w:style w:type="character" w:styleId="EndnoteReference">
    <w:name w:val="endnote reference"/>
    <w:basedOn w:val="DefaultParagraphFont"/>
    <w:rsid w:val="00664943"/>
    <w:rPr>
      <w:vertAlign w:val="superscript"/>
    </w:rPr>
  </w:style>
  <w:style w:type="paragraph" w:styleId="EndnoteText">
    <w:name w:val="endnote text"/>
    <w:basedOn w:val="Normal"/>
    <w:link w:val="EndnoteTextChar"/>
    <w:rsid w:val="00664943"/>
  </w:style>
  <w:style w:type="paragraph" w:customStyle="1" w:styleId="EYCoverDate">
    <w:name w:val="EY Cover Date"/>
    <w:basedOn w:val="Normal"/>
    <w:rsid w:val="00664943"/>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7C3DC6"/>
    <w:pPr>
      <w:tabs>
        <w:tab w:val="clear" w:pos="6750"/>
      </w:tabs>
      <w:spacing w:line="420" w:lineRule="exact"/>
    </w:pPr>
    <w:rPr>
      <w:sz w:val="28"/>
    </w:rPr>
  </w:style>
  <w:style w:type="character" w:styleId="FootnoteReference">
    <w:name w:val="footnote reference"/>
    <w:aliases w:val="fr"/>
    <w:basedOn w:val="DefaultParagraphFont"/>
    <w:rsid w:val="00664943"/>
    <w:rPr>
      <w:rFonts w:ascii="EYInterstate Light" w:hAnsi="EYInterstate Light"/>
      <w:position w:val="6"/>
      <w:sz w:val="24"/>
      <w:szCs w:val="20"/>
      <w:vertAlign w:val="superscript"/>
    </w:rPr>
  </w:style>
  <w:style w:type="character" w:customStyle="1" w:styleId="FootnoteTextChar">
    <w:name w:val="Footnote Text Char"/>
    <w:aliases w:val="fn Char,FT Char,ft Char,SD Footnote Text Char,Footnote Text AG Char"/>
    <w:basedOn w:val="DefaultParagraphFont"/>
    <w:link w:val="FootnoteText"/>
    <w:rsid w:val="00664943"/>
    <w:rPr>
      <w:rFonts w:ascii="EYInterstate Light" w:hAnsi="EYInterstate Light"/>
      <w:sz w:val="18"/>
      <w:lang w:val="en-US" w:eastAsia="en-US" w:bidi="ar-SA"/>
    </w:rPr>
  </w:style>
  <w:style w:type="paragraph" w:styleId="FootnoteText">
    <w:name w:val="footnote text"/>
    <w:aliases w:val="fn,FT,ft,SD Footnote Text,Footnote Text AG"/>
    <w:basedOn w:val="Normal"/>
    <w:link w:val="FootnoteTextChar"/>
    <w:rsid w:val="00664943"/>
    <w:pPr>
      <w:keepNext/>
      <w:keepLines/>
      <w:spacing w:line="240" w:lineRule="auto"/>
    </w:pPr>
    <w:rPr>
      <w:sz w:val="18"/>
    </w:rPr>
  </w:style>
  <w:style w:type="paragraph" w:customStyle="1" w:styleId="Italics">
    <w:name w:val="Italics"/>
    <w:link w:val="ItalicsCharChar"/>
    <w:rsid w:val="00CB5A62"/>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CB5A62"/>
    <w:rPr>
      <w:rFonts w:ascii="EYInterstate Light" w:hAnsi="EYInterstate Light"/>
      <w:bCs/>
      <w:i/>
      <w:iCs/>
      <w:sz w:val="24"/>
    </w:rPr>
  </w:style>
  <w:style w:type="paragraph" w:customStyle="1" w:styleId="Normalleftindent">
    <w:name w:val="Normal + left indent"/>
    <w:basedOn w:val="Normal"/>
    <w:rsid w:val="00664943"/>
    <w:pPr>
      <w:widowControl/>
      <w:spacing w:line="240" w:lineRule="auto"/>
      <w:ind w:left="720"/>
    </w:pPr>
    <w:rPr>
      <w:lang w:eastAsia="ja-JP"/>
    </w:rPr>
  </w:style>
  <w:style w:type="paragraph" w:customStyle="1" w:styleId="NumberedList">
    <w:name w:val="Numbered List"/>
    <w:rsid w:val="00CB5A62"/>
    <w:pPr>
      <w:numPr>
        <w:numId w:val="8"/>
      </w:numPr>
      <w:spacing w:after="120"/>
    </w:pPr>
    <w:rPr>
      <w:rFonts w:ascii="EYInterstate Light" w:hAnsi="EYInterstate Light"/>
      <w:sz w:val="24"/>
    </w:rPr>
  </w:style>
  <w:style w:type="paragraph" w:customStyle="1" w:styleId="StyleBoldItalics">
    <w:name w:val="Style Bold + Italics"/>
    <w:basedOn w:val="Normal"/>
    <w:rsid w:val="00664943"/>
    <w:pPr>
      <w:widowControl/>
    </w:pPr>
    <w:rPr>
      <w:b/>
      <w:i/>
    </w:rPr>
  </w:style>
  <w:style w:type="paragraph" w:customStyle="1" w:styleId="StyleBoldCentered">
    <w:name w:val="Style Bold Centered"/>
    <w:basedOn w:val="Normal"/>
    <w:rsid w:val="00664943"/>
    <w:pPr>
      <w:autoSpaceDE/>
      <w:autoSpaceDN/>
      <w:adjustRightInd/>
      <w:jc w:val="center"/>
    </w:pPr>
    <w:rPr>
      <w:b/>
      <w:bCs/>
      <w:sz w:val="28"/>
    </w:rPr>
  </w:style>
  <w:style w:type="paragraph" w:customStyle="1" w:styleId="StyleEYInterstateBoldAfter18pt">
    <w:name w:val="Style EYInterstate Bold After:  18 pt"/>
    <w:basedOn w:val="Normal"/>
    <w:rsid w:val="00664943"/>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664943"/>
    <w:rPr>
      <w:rFonts w:ascii="EYInterstate" w:hAnsi="EYInterstate"/>
      <w:position w:val="0"/>
      <w:sz w:val="24"/>
      <w:szCs w:val="20"/>
      <w:vertAlign w:val="superscript"/>
    </w:rPr>
  </w:style>
  <w:style w:type="numbering" w:customStyle="1" w:styleId="StyleNumbered">
    <w:name w:val="Style Numbered"/>
    <w:basedOn w:val="NoList"/>
    <w:rsid w:val="00664943"/>
    <w:pPr>
      <w:numPr>
        <w:numId w:val="5"/>
      </w:numPr>
    </w:pPr>
  </w:style>
  <w:style w:type="paragraph" w:customStyle="1" w:styleId="subheadunderlined">
    <w:name w:val="subhead underlined"/>
    <w:rsid w:val="00664943"/>
    <w:pPr>
      <w:keepNext/>
    </w:pPr>
    <w:rPr>
      <w:rFonts w:ascii="EYInterstate Light" w:hAnsi="EYInterstate Light"/>
      <w:sz w:val="24"/>
      <w:u w:val="single"/>
    </w:rPr>
  </w:style>
  <w:style w:type="paragraph" w:customStyle="1" w:styleId="tableheader">
    <w:name w:val="table header"/>
    <w:rsid w:val="00664943"/>
    <w:pPr>
      <w:jc w:val="center"/>
    </w:pPr>
    <w:rPr>
      <w:rFonts w:ascii="EYInterstate Light" w:hAnsi="EYInterstate Light"/>
      <w:b/>
      <w:bCs/>
    </w:rPr>
  </w:style>
  <w:style w:type="paragraph" w:customStyle="1" w:styleId="tabletext-left">
    <w:name w:val="table text - left"/>
    <w:rsid w:val="00664943"/>
    <w:pPr>
      <w:ind w:left="365" w:hanging="365"/>
    </w:pPr>
    <w:rPr>
      <w:rFonts w:ascii="EYInterstate Light" w:hAnsi="EYInterstate Light"/>
      <w:sz w:val="22"/>
    </w:rPr>
  </w:style>
  <w:style w:type="paragraph" w:customStyle="1" w:styleId="tabletextcentered">
    <w:name w:val="table text centered"/>
    <w:rsid w:val="00664943"/>
    <w:pPr>
      <w:jc w:val="center"/>
    </w:pPr>
    <w:rPr>
      <w:rFonts w:ascii="EYInterstate Light" w:hAnsi="EYInterstate Light"/>
    </w:rPr>
  </w:style>
  <w:style w:type="paragraph" w:customStyle="1" w:styleId="TOCtitle">
    <w:name w:val="TOC title"/>
    <w:rsid w:val="00664943"/>
    <w:pPr>
      <w:ind w:left="720" w:hanging="360"/>
      <w:jc w:val="center"/>
    </w:pPr>
    <w:rPr>
      <w:rFonts w:ascii="EYInterstate" w:hAnsi="EYInterstate"/>
      <w:bCs/>
      <w:sz w:val="28"/>
    </w:rPr>
  </w:style>
  <w:style w:type="paragraph" w:customStyle="1" w:styleId="EYTableHeadingWhite">
    <w:name w:val="EY Table Heading (White)"/>
    <w:basedOn w:val="EYTableHeading"/>
    <w:rsid w:val="008128CE"/>
    <w:rPr>
      <w:bCs/>
      <w:color w:val="FFFFFF"/>
    </w:rPr>
  </w:style>
  <w:style w:type="paragraph" w:customStyle="1" w:styleId="CopyheadlineCover">
    <w:name w:val="Copy headline (Cover)"/>
    <w:basedOn w:val="Normal"/>
    <w:uiPriority w:val="99"/>
    <w:rsid w:val="00173BC9"/>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Normal"/>
    <w:uiPriority w:val="99"/>
    <w:rsid w:val="004A65B2"/>
    <w:pPr>
      <w:suppressAutoHyphens/>
      <w:spacing w:after="105" w:line="210" w:lineRule="atLeast"/>
      <w:textAlignment w:val="top"/>
    </w:pPr>
    <w:rPr>
      <w:rFonts w:ascii="EYInterstate Regular" w:eastAsiaTheme="minorEastAsia" w:hAnsi="EYInterstate Regular" w:cs="EYInterstate-Light"/>
      <w:color w:val="000000"/>
      <w:spacing w:val="-3"/>
      <w:sz w:val="16"/>
      <w:szCs w:val="16"/>
      <w:lang w:val="en-GB"/>
    </w:rPr>
  </w:style>
  <w:style w:type="paragraph" w:customStyle="1" w:styleId="WebsiteCover">
    <w:name w:val="Website (Cover)"/>
    <w:basedOn w:val="Normal"/>
    <w:uiPriority w:val="99"/>
    <w:rsid w:val="00173BC9"/>
    <w:pPr>
      <w:suppressAutoHyphens/>
      <w:spacing w:before="40" w:after="201" w:line="260" w:lineRule="atLeast"/>
      <w:textAlignment w:val="top"/>
    </w:pPr>
    <w:rPr>
      <w:rFonts w:ascii="EYInterstate-Regular" w:eastAsiaTheme="minorEastAsia" w:hAnsi="EYInterstate-Regular" w:cs="EYInterstate-Regular"/>
      <w:color w:val="000000"/>
      <w:spacing w:val="-4"/>
      <w:sz w:val="20"/>
      <w:lang w:val="en-GB"/>
    </w:rPr>
  </w:style>
  <w:style w:type="paragraph" w:customStyle="1" w:styleId="CopyrightCover">
    <w:name w:val="Copyright (Cover)"/>
    <w:basedOn w:val="Normal"/>
    <w:uiPriority w:val="99"/>
    <w:rsid w:val="004A65B2"/>
    <w:pPr>
      <w:suppressAutoHyphens/>
      <w:spacing w:after="20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ScoreretrievalfileNoCover">
    <w:name w:val="Score retrieval file No (Cover)"/>
    <w:basedOn w:val="Normal"/>
    <w:uiPriority w:val="99"/>
    <w:rsid w:val="004A65B2"/>
    <w:pPr>
      <w:suppressAutoHyphens/>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Normal"/>
    <w:uiPriority w:val="99"/>
    <w:rsid w:val="004A65B2"/>
    <w:pPr>
      <w:suppressAutoHyphens/>
      <w:spacing w:after="80" w:line="160" w:lineRule="atLeast"/>
      <w:textAlignment w:val="baseline"/>
    </w:pPr>
    <w:rPr>
      <w:rFonts w:ascii="EYInterstate Regular" w:eastAsiaTheme="minorEastAsia" w:hAnsi="EYInterstate Regular" w:cs="EYInterstate-Light"/>
      <w:color w:val="000000"/>
      <w:spacing w:val="-2"/>
      <w:sz w:val="12"/>
      <w:szCs w:val="12"/>
      <w:lang w:val="en-GB"/>
    </w:rPr>
  </w:style>
  <w:style w:type="character" w:customStyle="1" w:styleId="BoilerplatecopyItalic">
    <w:name w:val="Boilerplate copy Italic"/>
    <w:uiPriority w:val="99"/>
    <w:rsid w:val="00173BC9"/>
    <w:rPr>
      <w:rFonts w:ascii="EYInterstate-LightItalic" w:hAnsi="EYInterstate-LightItalic" w:cs="EYInterstate-LightItalic"/>
      <w:i/>
      <w:iCs/>
      <w:color w:val="000000"/>
      <w:spacing w:val="-3"/>
      <w:w w:val="100"/>
      <w:position w:val="0"/>
      <w:sz w:val="16"/>
      <w:szCs w:val="16"/>
      <w:vertAlign w:val="baseline"/>
      <w:lang w:val="en-GB"/>
    </w:rPr>
  </w:style>
  <w:style w:type="paragraph" w:styleId="ListParagraph">
    <w:name w:val="List Paragraph"/>
    <w:basedOn w:val="Normal"/>
    <w:uiPriority w:val="34"/>
    <w:qFormat/>
    <w:rsid w:val="007F3D9C"/>
    <w:pPr>
      <w:widowControl/>
      <w:autoSpaceDE/>
      <w:autoSpaceDN/>
      <w:adjustRightInd/>
      <w:spacing w:after="120" w:line="240" w:lineRule="auto"/>
      <w:ind w:left="720"/>
      <w:contextualSpacing/>
    </w:pPr>
    <w:rPr>
      <w:rFonts w:ascii="Arial" w:hAnsi="Arial"/>
      <w:sz w:val="18"/>
      <w:szCs w:val="24"/>
      <w:lang w:val="pl-PL"/>
    </w:rPr>
  </w:style>
  <w:style w:type="paragraph" w:customStyle="1" w:styleId="Boilerplate">
    <w:name w:val="Boilerplate"/>
    <w:basedOn w:val="Normal"/>
    <w:rsid w:val="007F3D9C"/>
    <w:pPr>
      <w:widowControl/>
      <w:autoSpaceDE/>
      <w:autoSpaceDN/>
      <w:adjustRightInd/>
      <w:spacing w:after="240" w:line="240" w:lineRule="auto"/>
    </w:pPr>
    <w:rPr>
      <w:rFonts w:ascii="Arial" w:hAnsi="Arial"/>
      <w:color w:val="666666"/>
      <w:sz w:val="16"/>
      <w:szCs w:val="24"/>
    </w:rPr>
  </w:style>
  <w:style w:type="paragraph" w:styleId="Title">
    <w:name w:val="Title"/>
    <w:basedOn w:val="Normal"/>
    <w:link w:val="TitleChar"/>
    <w:qFormat/>
    <w:rsid w:val="007F3D9C"/>
    <w:pPr>
      <w:widowControl/>
      <w:autoSpaceDE/>
      <w:autoSpaceDN/>
      <w:adjustRightInd/>
      <w:spacing w:after="240" w:line="240" w:lineRule="auto"/>
      <w:outlineLvl w:val="0"/>
    </w:pPr>
    <w:rPr>
      <w:rFonts w:ascii="Arial" w:hAnsi="Arial" w:cs="Arial"/>
      <w:bCs/>
      <w:color w:val="646464"/>
      <w:kern w:val="28"/>
      <w:sz w:val="32"/>
      <w:szCs w:val="32"/>
      <w:lang w:val="pl-PL"/>
    </w:rPr>
  </w:style>
  <w:style w:type="character" w:customStyle="1" w:styleId="TitleChar">
    <w:name w:val="Title Char"/>
    <w:basedOn w:val="DefaultParagraphFont"/>
    <w:link w:val="Title"/>
    <w:rsid w:val="007F3D9C"/>
    <w:rPr>
      <w:rFonts w:ascii="Arial" w:hAnsi="Arial" w:cs="Arial"/>
      <w:bCs/>
      <w:color w:val="646464"/>
      <w:kern w:val="28"/>
      <w:sz w:val="32"/>
      <w:szCs w:val="32"/>
      <w:lang w:val="pl-PL"/>
    </w:rPr>
  </w:style>
  <w:style w:type="paragraph" w:customStyle="1" w:styleId="Bullet1">
    <w:name w:val="Bullet 1"/>
    <w:basedOn w:val="Normal"/>
    <w:rsid w:val="007F3D9C"/>
    <w:pPr>
      <w:widowControl/>
      <w:tabs>
        <w:tab w:val="num" w:pos="360"/>
      </w:tabs>
      <w:autoSpaceDE/>
      <w:autoSpaceDN/>
      <w:adjustRightInd/>
      <w:spacing w:after="120" w:line="240" w:lineRule="auto"/>
      <w:ind w:left="360" w:hanging="360"/>
    </w:pPr>
    <w:rPr>
      <w:rFonts w:ascii="Arial" w:hAnsi="Arial"/>
      <w:sz w:val="18"/>
      <w:szCs w:val="24"/>
    </w:rPr>
  </w:style>
  <w:style w:type="character" w:styleId="CommentReference">
    <w:name w:val="annotation reference"/>
    <w:basedOn w:val="DefaultParagraphFont"/>
    <w:rsid w:val="007F3D9C"/>
    <w:rPr>
      <w:sz w:val="16"/>
      <w:szCs w:val="16"/>
    </w:rPr>
  </w:style>
  <w:style w:type="paragraph" w:styleId="CommentText">
    <w:name w:val="annotation text"/>
    <w:basedOn w:val="Normal"/>
    <w:link w:val="CommentTextChar"/>
    <w:rsid w:val="007F3D9C"/>
    <w:pPr>
      <w:widowControl/>
      <w:autoSpaceDE/>
      <w:autoSpaceDN/>
      <w:adjustRightInd/>
      <w:spacing w:after="120" w:line="240" w:lineRule="auto"/>
    </w:pPr>
    <w:rPr>
      <w:rFonts w:ascii="Arial" w:hAnsi="Arial"/>
      <w:sz w:val="20"/>
      <w:lang w:val="pl-PL"/>
    </w:rPr>
  </w:style>
  <w:style w:type="character" w:customStyle="1" w:styleId="CommentTextChar">
    <w:name w:val="Comment Text Char"/>
    <w:basedOn w:val="DefaultParagraphFont"/>
    <w:link w:val="CommentText"/>
    <w:rsid w:val="007F3D9C"/>
    <w:rPr>
      <w:rFonts w:ascii="Arial" w:hAnsi="Arial"/>
      <w:lang w:val="pl-PL"/>
    </w:rPr>
  </w:style>
  <w:style w:type="paragraph" w:styleId="CommentSubject">
    <w:name w:val="annotation subject"/>
    <w:basedOn w:val="CommentText"/>
    <w:next w:val="CommentText"/>
    <w:link w:val="CommentSubjectChar"/>
    <w:rsid w:val="007F3D9C"/>
    <w:rPr>
      <w:b/>
      <w:bCs/>
    </w:rPr>
  </w:style>
  <w:style w:type="character" w:customStyle="1" w:styleId="CommentSubjectChar">
    <w:name w:val="Comment Subject Char"/>
    <w:basedOn w:val="CommentTextChar"/>
    <w:link w:val="CommentSubject"/>
    <w:rsid w:val="007F3D9C"/>
    <w:rPr>
      <w:rFonts w:ascii="Arial" w:hAnsi="Arial"/>
      <w:b/>
      <w:bCs/>
      <w:lang w:val="pl-PL"/>
    </w:rPr>
  </w:style>
  <w:style w:type="table" w:styleId="TableGrid">
    <w:name w:val="Table Grid"/>
    <w:basedOn w:val="TableNormal"/>
    <w:rsid w:val="007F3D9C"/>
    <w:pPr>
      <w:spacing w:after="120"/>
    </w:pPr>
    <w:rPr>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7F3D9C"/>
    <w:pPr>
      <w:widowControl/>
      <w:autoSpaceDE/>
      <w:autoSpaceDN/>
      <w:adjustRightInd/>
      <w:spacing w:after="120" w:line="240" w:lineRule="auto"/>
    </w:pPr>
    <w:rPr>
      <w:rFonts w:ascii="Tahoma" w:hAnsi="Tahoma" w:cs="Tahoma"/>
      <w:sz w:val="16"/>
      <w:szCs w:val="16"/>
      <w:lang w:val="pl-PL"/>
    </w:rPr>
  </w:style>
  <w:style w:type="character" w:customStyle="1" w:styleId="DocumentMapChar">
    <w:name w:val="Document Map Char"/>
    <w:basedOn w:val="DefaultParagraphFont"/>
    <w:link w:val="DocumentMap"/>
    <w:rsid w:val="007F3D9C"/>
    <w:rPr>
      <w:rFonts w:ascii="Tahoma" w:hAnsi="Tahoma" w:cs="Tahoma"/>
      <w:sz w:val="16"/>
      <w:szCs w:val="16"/>
      <w:lang w:val="pl-PL"/>
    </w:rPr>
  </w:style>
  <w:style w:type="character" w:customStyle="1" w:styleId="EndnoteTextChar">
    <w:name w:val="Endnote Text Char"/>
    <w:basedOn w:val="DefaultParagraphFont"/>
    <w:link w:val="EndnoteText"/>
    <w:rsid w:val="007F3D9C"/>
    <w:rPr>
      <w:rFonts w:ascii="EYInterstate Light" w:hAnsi="EYInterstate Light"/>
      <w:sz w:val="24"/>
    </w:rPr>
  </w:style>
  <w:style w:type="paragraph" w:styleId="List">
    <w:name w:val="List"/>
    <w:basedOn w:val="Normal"/>
    <w:rsid w:val="007F3D9C"/>
    <w:pPr>
      <w:widowControl/>
      <w:autoSpaceDE/>
      <w:autoSpaceDN/>
      <w:adjustRightInd/>
      <w:spacing w:after="120" w:line="240" w:lineRule="auto"/>
      <w:ind w:left="283" w:hanging="283"/>
      <w:contextualSpacing/>
    </w:pPr>
    <w:rPr>
      <w:rFonts w:ascii="Arial" w:hAnsi="Arial"/>
      <w:sz w:val="18"/>
      <w:szCs w:val="24"/>
      <w:lang w:val="pl-PL"/>
    </w:rPr>
  </w:style>
  <w:style w:type="paragraph" w:styleId="List2">
    <w:name w:val="List 2"/>
    <w:basedOn w:val="Normal"/>
    <w:rsid w:val="007F3D9C"/>
    <w:pPr>
      <w:widowControl/>
      <w:autoSpaceDE/>
      <w:autoSpaceDN/>
      <w:adjustRightInd/>
      <w:spacing w:after="120" w:line="240" w:lineRule="auto"/>
      <w:ind w:left="566" w:hanging="283"/>
      <w:contextualSpacing/>
    </w:pPr>
    <w:rPr>
      <w:rFonts w:ascii="Arial" w:hAnsi="Arial"/>
      <w:sz w:val="18"/>
      <w:szCs w:val="24"/>
      <w:lang w:val="pl-PL"/>
    </w:rPr>
  </w:style>
  <w:style w:type="paragraph" w:styleId="ListBullet2">
    <w:name w:val="List Bullet 2"/>
    <w:basedOn w:val="Normal"/>
    <w:rsid w:val="007F3D9C"/>
    <w:pPr>
      <w:widowControl/>
      <w:numPr>
        <w:numId w:val="12"/>
      </w:numPr>
      <w:autoSpaceDE/>
      <w:autoSpaceDN/>
      <w:adjustRightInd/>
      <w:spacing w:after="120" w:line="240" w:lineRule="auto"/>
      <w:contextualSpacing/>
    </w:pPr>
    <w:rPr>
      <w:rFonts w:ascii="Arial" w:hAnsi="Arial"/>
      <w:sz w:val="18"/>
      <w:szCs w:val="24"/>
      <w:lang w:val="pl-PL"/>
    </w:rPr>
  </w:style>
  <w:style w:type="paragraph" w:styleId="Caption">
    <w:name w:val="caption"/>
    <w:basedOn w:val="Normal"/>
    <w:next w:val="Normal"/>
    <w:unhideWhenUsed/>
    <w:qFormat/>
    <w:rsid w:val="007F3D9C"/>
    <w:pPr>
      <w:widowControl/>
      <w:autoSpaceDE/>
      <w:autoSpaceDN/>
      <w:adjustRightInd/>
      <w:spacing w:after="120" w:line="240" w:lineRule="auto"/>
    </w:pPr>
    <w:rPr>
      <w:rFonts w:ascii="Arial" w:hAnsi="Arial"/>
      <w:b/>
      <w:bCs/>
      <w:sz w:val="20"/>
      <w:lang w:val="pl-PL"/>
    </w:rPr>
  </w:style>
  <w:style w:type="character" w:customStyle="1" w:styleId="BodyTextChar">
    <w:name w:val="Body Text Char"/>
    <w:basedOn w:val="DefaultParagraphFont"/>
    <w:link w:val="BodyText"/>
    <w:rsid w:val="007F3D9C"/>
    <w:rPr>
      <w:rFonts w:ascii="EYInterstate Light" w:hAnsi="EYInterstate Light"/>
      <w:sz w:val="24"/>
    </w:rPr>
  </w:style>
  <w:style w:type="paragraph" w:styleId="BodyTextIndent">
    <w:name w:val="Body Text Indent"/>
    <w:basedOn w:val="Normal"/>
    <w:link w:val="BodyTextIndentChar"/>
    <w:rsid w:val="007F3D9C"/>
    <w:pPr>
      <w:widowControl/>
      <w:autoSpaceDE/>
      <w:autoSpaceDN/>
      <w:adjustRightInd/>
      <w:spacing w:after="120" w:line="240" w:lineRule="auto"/>
      <w:ind w:left="283"/>
    </w:pPr>
    <w:rPr>
      <w:rFonts w:ascii="Arial" w:hAnsi="Arial"/>
      <w:sz w:val="18"/>
      <w:szCs w:val="24"/>
      <w:lang w:val="pl-PL"/>
    </w:rPr>
  </w:style>
  <w:style w:type="character" w:customStyle="1" w:styleId="BodyTextIndentChar">
    <w:name w:val="Body Text Indent Char"/>
    <w:basedOn w:val="DefaultParagraphFont"/>
    <w:link w:val="BodyTextIndent"/>
    <w:rsid w:val="007F3D9C"/>
    <w:rPr>
      <w:rFonts w:ascii="Arial" w:hAnsi="Arial"/>
      <w:sz w:val="18"/>
      <w:szCs w:val="24"/>
      <w:lang w:val="pl-PL"/>
    </w:rPr>
  </w:style>
  <w:style w:type="paragraph" w:styleId="BodyTextFirstIndent2">
    <w:name w:val="Body Text First Indent 2"/>
    <w:basedOn w:val="BodyTextIndent"/>
    <w:link w:val="BodyTextFirstIndent2Char"/>
    <w:rsid w:val="007F3D9C"/>
    <w:pPr>
      <w:ind w:firstLine="210"/>
    </w:pPr>
  </w:style>
  <w:style w:type="character" w:customStyle="1" w:styleId="BodyTextFirstIndent2Char">
    <w:name w:val="Body Text First Indent 2 Char"/>
    <w:basedOn w:val="BodyTextIndentChar"/>
    <w:link w:val="BodyTextFirstIndent2"/>
    <w:rsid w:val="007F3D9C"/>
    <w:rPr>
      <w:rFonts w:ascii="Arial" w:hAnsi="Arial"/>
      <w:sz w:val="18"/>
      <w:szCs w:val="24"/>
      <w:lang w:val="pl-PL"/>
    </w:rPr>
  </w:style>
  <w:style w:type="paragraph" w:styleId="ListContinue">
    <w:name w:val="List Continue"/>
    <w:basedOn w:val="Normal"/>
    <w:rsid w:val="007F3D9C"/>
    <w:pPr>
      <w:widowControl/>
      <w:autoSpaceDE/>
      <w:autoSpaceDN/>
      <w:adjustRightInd/>
      <w:spacing w:after="120" w:line="240" w:lineRule="auto"/>
      <w:ind w:left="283"/>
      <w:contextualSpacing/>
    </w:pPr>
    <w:rPr>
      <w:rFonts w:ascii="Arial" w:hAnsi="Arial"/>
      <w:sz w:val="18"/>
      <w:szCs w:val="24"/>
      <w:lang w:val="pl-PL"/>
    </w:rPr>
  </w:style>
  <w:style w:type="paragraph" w:customStyle="1" w:styleId="InsideAddress">
    <w:name w:val="Inside Address"/>
    <w:basedOn w:val="Normal"/>
    <w:rsid w:val="007F3D9C"/>
    <w:pPr>
      <w:widowControl/>
      <w:autoSpaceDE/>
      <w:autoSpaceDN/>
      <w:adjustRightInd/>
      <w:spacing w:after="120" w:line="240" w:lineRule="auto"/>
    </w:pPr>
    <w:rPr>
      <w:rFonts w:ascii="Arial" w:hAnsi="Arial"/>
      <w:sz w:val="18"/>
      <w:szCs w:val="24"/>
      <w:lang w:val="pl-PL"/>
    </w:rPr>
  </w:style>
  <w:style w:type="paragraph" w:customStyle="1" w:styleId="defaultparagraphstyle">
    <w:name w:val="default paragraph style"/>
    <w:basedOn w:val="Normal"/>
    <w:rsid w:val="007F3D9C"/>
    <w:pPr>
      <w:widowControl/>
      <w:autoSpaceDE/>
      <w:autoSpaceDN/>
      <w:adjustRightInd/>
      <w:spacing w:before="120" w:line="360" w:lineRule="auto"/>
      <w:jc w:val="both"/>
    </w:pPr>
    <w:rPr>
      <w:rFonts w:ascii="Arial" w:hAnsi="Arial"/>
      <w:sz w:val="20"/>
      <w:lang w:val="pl-PL"/>
    </w:rPr>
  </w:style>
  <w:style w:type="paragraph" w:styleId="BodyText2">
    <w:name w:val="Body Text 2"/>
    <w:basedOn w:val="Normal"/>
    <w:link w:val="BodyText2Char"/>
    <w:rsid w:val="007F3D9C"/>
    <w:pPr>
      <w:widowControl/>
      <w:autoSpaceDE/>
      <w:autoSpaceDN/>
      <w:adjustRightInd/>
      <w:spacing w:after="120" w:line="480" w:lineRule="auto"/>
    </w:pPr>
    <w:rPr>
      <w:rFonts w:ascii="Arial" w:hAnsi="Arial"/>
      <w:sz w:val="18"/>
      <w:szCs w:val="24"/>
      <w:lang w:val="pl-PL"/>
    </w:rPr>
  </w:style>
  <w:style w:type="character" w:customStyle="1" w:styleId="BodyText2Char">
    <w:name w:val="Body Text 2 Char"/>
    <w:basedOn w:val="DefaultParagraphFont"/>
    <w:link w:val="BodyText2"/>
    <w:rsid w:val="007F3D9C"/>
    <w:rPr>
      <w:rFonts w:ascii="Arial" w:hAnsi="Arial"/>
      <w:sz w:val="18"/>
      <w:szCs w:val="24"/>
      <w:lang w:val="pl-PL"/>
    </w:rPr>
  </w:style>
  <w:style w:type="paragraph" w:customStyle="1" w:styleId="AA1stlevelbullet">
    <w:name w:val="AA 1st level bullet"/>
    <w:basedOn w:val="Normal"/>
    <w:autoRedefine/>
    <w:rsid w:val="007F3D9C"/>
    <w:pPr>
      <w:widowControl/>
      <w:autoSpaceDE/>
      <w:autoSpaceDN/>
      <w:adjustRightInd/>
      <w:spacing w:after="240" w:line="240" w:lineRule="atLeast"/>
      <w:jc w:val="both"/>
    </w:pPr>
    <w:rPr>
      <w:rFonts w:ascii="Tahoma" w:hAnsi="Tahoma"/>
      <w:b/>
      <w:bCs/>
      <w:sz w:val="20"/>
      <w:lang w:val="pl-PL"/>
    </w:rPr>
  </w:style>
  <w:style w:type="character" w:customStyle="1" w:styleId="hps">
    <w:name w:val="hps"/>
    <w:basedOn w:val="DefaultParagraphFont"/>
    <w:rsid w:val="007F3D9C"/>
  </w:style>
  <w:style w:type="paragraph" w:styleId="NormalWeb">
    <w:name w:val="Normal (Web)"/>
    <w:basedOn w:val="Normal"/>
    <w:uiPriority w:val="99"/>
    <w:unhideWhenUsed/>
    <w:rsid w:val="007F3D9C"/>
    <w:pPr>
      <w:widowControl/>
      <w:autoSpaceDE/>
      <w:autoSpaceDN/>
      <w:adjustRightInd/>
      <w:spacing w:before="100" w:beforeAutospacing="1" w:after="100" w:afterAutospacing="1" w:line="240" w:lineRule="auto"/>
    </w:pPr>
    <w:rPr>
      <w:rFonts w:ascii="Times New Roman" w:hAnsi="Times New Roman"/>
      <w:szCs w:val="24"/>
      <w:lang w:val="pl-PL" w:eastAsia="pl-PL"/>
    </w:rPr>
  </w:style>
  <w:style w:type="paragraph" w:styleId="TOCHeading">
    <w:name w:val="TOC Heading"/>
    <w:basedOn w:val="Heading1"/>
    <w:next w:val="Normal"/>
    <w:uiPriority w:val="39"/>
    <w:unhideWhenUsed/>
    <w:qFormat/>
    <w:rsid w:val="007F3D9C"/>
    <w:pPr>
      <w:keepLines/>
      <w:widowControl/>
      <w:numPr>
        <w:numId w:val="0"/>
      </w:numPr>
      <w:tabs>
        <w:tab w:val="clear" w:pos="720"/>
      </w:tabs>
      <w:autoSpaceDE/>
      <w:autoSpaceDN/>
      <w:adjustRightInd/>
      <w:spacing w:before="480" w:after="0" w:line="276" w:lineRule="auto"/>
      <w:outlineLvl w:val="9"/>
    </w:pPr>
    <w:rPr>
      <w:rFonts w:ascii="Cambria" w:hAnsi="Cambria"/>
      <w:color w:val="365F91"/>
      <w:szCs w:val="28"/>
    </w:rPr>
  </w:style>
  <w:style w:type="character" w:customStyle="1" w:styleId="shorttext">
    <w:name w:val="short_text"/>
    <w:basedOn w:val="DefaultParagraphFont"/>
    <w:rsid w:val="007F3D9C"/>
  </w:style>
  <w:style w:type="paragraph" w:customStyle="1" w:styleId="Bulletcopy1">
    <w:name w:val="Bullet copy 1"/>
    <w:basedOn w:val="Normal"/>
    <w:link w:val="Bulletcopy1Char"/>
    <w:autoRedefine/>
    <w:uiPriority w:val="99"/>
    <w:rsid w:val="001619D4"/>
    <w:pPr>
      <w:widowControl/>
      <w:numPr>
        <w:numId w:val="15"/>
      </w:numPr>
      <w:autoSpaceDE/>
      <w:autoSpaceDN/>
      <w:adjustRightInd/>
      <w:spacing w:after="120" w:line="276" w:lineRule="auto"/>
    </w:pPr>
    <w:rPr>
      <w:rFonts w:ascii="Arial" w:hAnsi="Arial"/>
      <w:sz w:val="20"/>
      <w:szCs w:val="18"/>
      <w:lang w:val="cs-CZ"/>
    </w:rPr>
  </w:style>
  <w:style w:type="paragraph" w:customStyle="1" w:styleId="Default">
    <w:name w:val="Default"/>
    <w:rsid w:val="007F3D9C"/>
    <w:pPr>
      <w:autoSpaceDE w:val="0"/>
      <w:autoSpaceDN w:val="0"/>
      <w:adjustRightInd w:val="0"/>
    </w:pPr>
    <w:rPr>
      <w:rFonts w:eastAsia="Calibri"/>
      <w:color w:val="000000"/>
      <w:sz w:val="24"/>
      <w:szCs w:val="24"/>
      <w:lang w:val="pl-PL"/>
    </w:rPr>
  </w:style>
  <w:style w:type="paragraph" w:customStyle="1" w:styleId="Bodycopy">
    <w:name w:val="Body copy"/>
    <w:link w:val="BodycopyChar"/>
    <w:autoRedefine/>
    <w:rsid w:val="007F3D9C"/>
    <w:pPr>
      <w:spacing w:after="120" w:line="120" w:lineRule="atLeast"/>
    </w:pPr>
    <w:rPr>
      <w:rFonts w:ascii="Arial" w:hAnsi="Arial" w:cs="Arial"/>
      <w:color w:val="000000"/>
      <w:sz w:val="22"/>
      <w:lang w:val="cs-CZ"/>
    </w:rPr>
  </w:style>
  <w:style w:type="character" w:customStyle="1" w:styleId="BodycopyChar">
    <w:name w:val="Body copy Char"/>
    <w:basedOn w:val="DefaultParagraphFont"/>
    <w:link w:val="Bodycopy"/>
    <w:rsid w:val="007F3D9C"/>
    <w:rPr>
      <w:rFonts w:ascii="Arial" w:hAnsi="Arial" w:cs="Arial"/>
      <w:color w:val="000000"/>
      <w:sz w:val="22"/>
      <w:lang w:val="cs-CZ"/>
    </w:rPr>
  </w:style>
  <w:style w:type="character" w:customStyle="1" w:styleId="FooterChar">
    <w:name w:val="Footer Char"/>
    <w:aliases w:val="EY Footer Char"/>
    <w:basedOn w:val="DefaultParagraphFont"/>
    <w:link w:val="Footer"/>
    <w:uiPriority w:val="99"/>
    <w:rsid w:val="007F3D9C"/>
    <w:rPr>
      <w:rFonts w:ascii="EYInterstate Light" w:hAnsi="EYInterstate Light"/>
      <w:sz w:val="24"/>
    </w:rPr>
  </w:style>
  <w:style w:type="paragraph" w:customStyle="1" w:styleId="ReportHeading1">
    <w:name w:val="ReportHeading1"/>
    <w:basedOn w:val="Normal"/>
    <w:rsid w:val="00CE36C8"/>
    <w:pPr>
      <w:framePr w:w="6521" w:h="1055" w:hSpace="142" w:wrap="around" w:vAnchor="page" w:hAnchor="page" w:x="1441" w:y="4452"/>
      <w:widowControl/>
      <w:autoSpaceDE/>
      <w:autoSpaceDN/>
      <w:adjustRightInd/>
      <w:spacing w:after="120" w:line="300" w:lineRule="atLeast"/>
    </w:pPr>
    <w:rPr>
      <w:rFonts w:ascii="Arial" w:hAnsi="Arial"/>
      <w:b/>
      <w:sz w:val="22"/>
    </w:rPr>
  </w:style>
  <w:style w:type="paragraph" w:customStyle="1" w:styleId="Char">
    <w:name w:val="Char"/>
    <w:basedOn w:val="Normal"/>
    <w:rsid w:val="00CE36C8"/>
    <w:pPr>
      <w:widowControl/>
      <w:autoSpaceDE/>
      <w:autoSpaceDN/>
      <w:adjustRightInd/>
      <w:spacing w:after="160" w:line="240" w:lineRule="exact"/>
    </w:pPr>
    <w:rPr>
      <w:rFonts w:ascii="Tahoma" w:hAnsi="Tahoma"/>
      <w:sz w:val="20"/>
    </w:rPr>
  </w:style>
  <w:style w:type="character" w:customStyle="1" w:styleId="CaptionChar">
    <w:name w:val="Caption Char"/>
    <w:basedOn w:val="DefaultParagraphFont"/>
    <w:rsid w:val="00CE36C8"/>
    <w:rPr>
      <w:rFonts w:ascii="Arial" w:hAnsi="Arial" w:cs="Arial"/>
      <w:sz w:val="22"/>
      <w:szCs w:val="22"/>
      <w:lang w:val="en-US" w:eastAsia="lt-LT" w:bidi="ar-SA"/>
    </w:rPr>
  </w:style>
  <w:style w:type="paragraph" w:customStyle="1" w:styleId="Formula1">
    <w:name w:val="Formula1"/>
    <w:basedOn w:val="Normal"/>
    <w:rsid w:val="00CE36C8"/>
    <w:pPr>
      <w:keepNext/>
      <w:widowControl/>
      <w:autoSpaceDE/>
      <w:autoSpaceDN/>
      <w:adjustRightInd/>
      <w:spacing w:line="240" w:lineRule="auto"/>
    </w:pPr>
    <w:rPr>
      <w:rFonts w:ascii="Arial" w:hAnsi="Arial"/>
      <w:b/>
      <w:bCs/>
      <w:sz w:val="22"/>
    </w:rPr>
  </w:style>
  <w:style w:type="character" w:customStyle="1" w:styleId="Formula1Char">
    <w:name w:val="Formula1 Char"/>
    <w:basedOn w:val="DefaultParagraphFont"/>
    <w:rsid w:val="00CE36C8"/>
    <w:rPr>
      <w:rFonts w:ascii="Arial" w:hAnsi="Arial"/>
      <w:b/>
      <w:bCs/>
      <w:sz w:val="22"/>
      <w:lang w:val="en-US" w:eastAsia="en-US" w:bidi="ar-SA"/>
    </w:rPr>
  </w:style>
  <w:style w:type="character" w:styleId="FollowedHyperlink">
    <w:name w:val="FollowedHyperlink"/>
    <w:basedOn w:val="DefaultParagraphFont"/>
    <w:uiPriority w:val="99"/>
    <w:rsid w:val="00CE36C8"/>
    <w:rPr>
      <w:color w:val="606420"/>
      <w:u w:val="single"/>
    </w:rPr>
  </w:style>
  <w:style w:type="paragraph" w:styleId="ListNumber4">
    <w:name w:val="List Number 4"/>
    <w:basedOn w:val="Normal"/>
    <w:rsid w:val="00CE36C8"/>
    <w:pPr>
      <w:widowControl/>
      <w:numPr>
        <w:numId w:val="18"/>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after="120" w:line="240" w:lineRule="atLeast"/>
    </w:pPr>
    <w:rPr>
      <w:rFonts w:ascii="Arial" w:hAnsi="Arial"/>
      <w:sz w:val="18"/>
    </w:rPr>
  </w:style>
  <w:style w:type="paragraph" w:styleId="Revision">
    <w:name w:val="Revision"/>
    <w:hidden/>
    <w:uiPriority w:val="99"/>
    <w:semiHidden/>
    <w:rsid w:val="00CE36C8"/>
    <w:rPr>
      <w:sz w:val="22"/>
      <w:szCs w:val="24"/>
      <w:lang w:val="fi-FI"/>
    </w:rPr>
  </w:style>
  <w:style w:type="character" w:styleId="PlaceholderText">
    <w:name w:val="Placeholder Text"/>
    <w:basedOn w:val="DefaultParagraphFont"/>
    <w:uiPriority w:val="99"/>
    <w:semiHidden/>
    <w:rsid w:val="00CE36C8"/>
    <w:rPr>
      <w:color w:val="808080"/>
    </w:rPr>
  </w:style>
  <w:style w:type="paragraph" w:customStyle="1" w:styleId="Headline1">
    <w:name w:val="Headline 1"/>
    <w:link w:val="Headline1Char"/>
    <w:rsid w:val="00CE36C8"/>
    <w:pPr>
      <w:spacing w:after="275"/>
    </w:pPr>
    <w:rPr>
      <w:rFonts w:ascii="EYInterstate" w:hAnsi="EYInterstate" w:cs="Arial"/>
      <w:bCs/>
      <w:color w:val="646464"/>
      <w:spacing w:val="-10"/>
      <w:kern w:val="32"/>
      <w:sz w:val="48"/>
      <w:szCs w:val="48"/>
    </w:rPr>
  </w:style>
  <w:style w:type="character" w:customStyle="1" w:styleId="Headline1Char">
    <w:name w:val="Headline 1 Char"/>
    <w:basedOn w:val="DefaultParagraphFont"/>
    <w:link w:val="Headline1"/>
    <w:rsid w:val="00CE36C8"/>
    <w:rPr>
      <w:rFonts w:ascii="EYInterstate" w:hAnsi="EYInterstate" w:cs="Arial"/>
      <w:bCs/>
      <w:color w:val="646464"/>
      <w:spacing w:val="-10"/>
      <w:kern w:val="32"/>
      <w:sz w:val="48"/>
      <w:szCs w:val="48"/>
    </w:rPr>
  </w:style>
  <w:style w:type="paragraph" w:customStyle="1" w:styleId="xl118">
    <w:name w:val="xl118"/>
    <w:basedOn w:val="Normal"/>
    <w:rsid w:val="00CE36C8"/>
    <w:pPr>
      <w:widowControl/>
      <w:pBdr>
        <w:top w:val="single" w:sz="4" w:space="0" w:color="B2B2B2"/>
        <w:bottom w:val="single" w:sz="4" w:space="0" w:color="B2B2B2"/>
      </w:pBdr>
      <w:shd w:val="clear" w:color="000000" w:fill="CDCDCD"/>
      <w:autoSpaceDE/>
      <w:autoSpaceDN/>
      <w:adjustRightInd/>
      <w:spacing w:before="100" w:beforeAutospacing="1" w:after="100" w:afterAutospacing="1" w:line="240" w:lineRule="auto"/>
    </w:pPr>
    <w:rPr>
      <w:rFonts w:ascii="Arial" w:hAnsi="Arial" w:cs="Arial"/>
      <w:b/>
      <w:bCs/>
      <w:sz w:val="16"/>
      <w:szCs w:val="16"/>
      <w:lang w:val="lt-LT" w:eastAsia="lt-LT"/>
    </w:rPr>
  </w:style>
  <w:style w:type="paragraph" w:customStyle="1" w:styleId="xl119">
    <w:name w:val="xl119"/>
    <w:basedOn w:val="Normal"/>
    <w:rsid w:val="00CE36C8"/>
    <w:pPr>
      <w:widowControl/>
      <w:pBdr>
        <w:top w:val="single" w:sz="4" w:space="0" w:color="B2B2B2"/>
        <w:bottom w:val="single" w:sz="4" w:space="0" w:color="B2B2B2"/>
      </w:pBdr>
      <w:shd w:val="clear" w:color="000000" w:fill="EAEAEA"/>
      <w:autoSpaceDE/>
      <w:autoSpaceDN/>
      <w:adjustRightInd/>
      <w:spacing w:before="100" w:beforeAutospacing="1" w:after="100" w:afterAutospacing="1" w:line="240" w:lineRule="auto"/>
    </w:pPr>
    <w:rPr>
      <w:rFonts w:ascii="Arial" w:hAnsi="Arial" w:cs="Arial"/>
      <w:sz w:val="16"/>
      <w:szCs w:val="16"/>
      <w:lang w:val="lt-LT" w:eastAsia="lt-LT"/>
    </w:rPr>
  </w:style>
  <w:style w:type="paragraph" w:customStyle="1" w:styleId="xl120">
    <w:name w:val="xl120"/>
    <w:basedOn w:val="Normal"/>
    <w:rsid w:val="00CE36C8"/>
    <w:pPr>
      <w:widowControl/>
      <w:pBdr>
        <w:top w:val="single" w:sz="4" w:space="0" w:color="B2B2B2"/>
        <w:bottom w:val="single" w:sz="4" w:space="0" w:color="B2B2B2"/>
      </w:pBdr>
      <w:shd w:val="clear" w:color="000000" w:fill="EAEAEA"/>
      <w:autoSpaceDE/>
      <w:autoSpaceDN/>
      <w:adjustRightInd/>
      <w:spacing w:before="100" w:beforeAutospacing="1" w:after="100" w:afterAutospacing="1" w:line="240" w:lineRule="auto"/>
    </w:pPr>
    <w:rPr>
      <w:rFonts w:ascii="Arial" w:hAnsi="Arial" w:cs="Arial"/>
      <w:sz w:val="16"/>
      <w:szCs w:val="16"/>
      <w:lang w:val="lt-LT" w:eastAsia="lt-LT"/>
    </w:rPr>
  </w:style>
  <w:style w:type="paragraph" w:customStyle="1" w:styleId="xl121">
    <w:name w:val="xl121"/>
    <w:basedOn w:val="Normal"/>
    <w:rsid w:val="00CE36C8"/>
    <w:pPr>
      <w:widowControl/>
      <w:pBdr>
        <w:top w:val="single" w:sz="8" w:space="0" w:color="auto"/>
        <w:left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b/>
      <w:bCs/>
      <w:sz w:val="14"/>
      <w:szCs w:val="14"/>
      <w:lang w:val="lt-LT" w:eastAsia="lt-LT"/>
    </w:rPr>
  </w:style>
  <w:style w:type="paragraph" w:customStyle="1" w:styleId="xl122">
    <w:name w:val="xl122"/>
    <w:basedOn w:val="Normal"/>
    <w:rsid w:val="00CE36C8"/>
    <w:pPr>
      <w:widowControl/>
      <w:pBdr>
        <w:top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b/>
      <w:bCs/>
      <w:sz w:val="14"/>
      <w:szCs w:val="14"/>
      <w:lang w:val="lt-LT" w:eastAsia="lt-LT"/>
    </w:rPr>
  </w:style>
  <w:style w:type="paragraph" w:customStyle="1" w:styleId="xl123">
    <w:name w:val="xl123"/>
    <w:basedOn w:val="Normal"/>
    <w:rsid w:val="00CE36C8"/>
    <w:pPr>
      <w:widowControl/>
      <w:pBdr>
        <w:left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4">
    <w:name w:val="xl124"/>
    <w:basedOn w:val="Normal"/>
    <w:rsid w:val="00CE36C8"/>
    <w:pPr>
      <w:widowControl/>
      <w:pBdr>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5">
    <w:name w:val="xl125"/>
    <w:basedOn w:val="Normal"/>
    <w:rsid w:val="00CE36C8"/>
    <w:pPr>
      <w:widowControl/>
      <w:pBdr>
        <w:bottom w:val="single" w:sz="8" w:space="0" w:color="auto"/>
        <w:right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6">
    <w:name w:val="xl126"/>
    <w:basedOn w:val="Normal"/>
    <w:rsid w:val="00CE36C8"/>
    <w:pPr>
      <w:widowControl/>
      <w:pBdr>
        <w:left w:val="single" w:sz="8" w:space="0" w:color="auto"/>
        <w:bottom w:val="single" w:sz="8" w:space="0" w:color="auto"/>
      </w:pBdr>
      <w:shd w:val="clear" w:color="000000" w:fill="B2B2B2"/>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27">
    <w:name w:val="xl127"/>
    <w:basedOn w:val="Normal"/>
    <w:rsid w:val="00CE36C8"/>
    <w:pPr>
      <w:widowControl/>
      <w:pBdr>
        <w:bottom w:val="single" w:sz="8" w:space="0" w:color="auto"/>
      </w:pBdr>
      <w:shd w:val="clear" w:color="000000" w:fill="B2B2B2"/>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28">
    <w:name w:val="xl128"/>
    <w:basedOn w:val="Normal"/>
    <w:rsid w:val="00CE36C8"/>
    <w:pPr>
      <w:widowControl/>
      <w:pBdr>
        <w:left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9">
    <w:name w:val="xl129"/>
    <w:basedOn w:val="Normal"/>
    <w:rsid w:val="00CE36C8"/>
    <w:pPr>
      <w:widowControl/>
      <w:pBdr>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30">
    <w:name w:val="xl130"/>
    <w:basedOn w:val="Normal"/>
    <w:rsid w:val="00CE36C8"/>
    <w:pPr>
      <w:widowControl/>
      <w:pBdr>
        <w:left w:val="single" w:sz="8" w:space="0" w:color="auto"/>
        <w:bottom w:val="single" w:sz="8" w:space="0" w:color="B2B2B2"/>
      </w:pBdr>
      <w:shd w:val="clear" w:color="000000" w:fill="CDCDCD"/>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1">
    <w:name w:val="xl131"/>
    <w:basedOn w:val="Normal"/>
    <w:rsid w:val="00CE36C8"/>
    <w:pPr>
      <w:widowControl/>
      <w:pBdr>
        <w:bottom w:val="single" w:sz="8" w:space="0" w:color="B2B2B2"/>
      </w:pBdr>
      <w:shd w:val="clear" w:color="000000" w:fill="CDCDCD"/>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2">
    <w:name w:val="xl132"/>
    <w:basedOn w:val="Normal"/>
    <w:rsid w:val="00CE36C8"/>
    <w:pPr>
      <w:widowControl/>
      <w:pBdr>
        <w:bottom w:val="single" w:sz="8" w:space="0" w:color="B2B2B2"/>
        <w:right w:val="single" w:sz="8" w:space="0" w:color="auto"/>
      </w:pBdr>
      <w:shd w:val="clear" w:color="000000" w:fill="CDCDCD"/>
      <w:autoSpaceDE/>
      <w:autoSpaceDN/>
      <w:adjustRightInd/>
      <w:spacing w:before="100" w:beforeAutospacing="1" w:after="100" w:afterAutospacing="1" w:line="240" w:lineRule="auto"/>
      <w:jc w:val="right"/>
      <w:textAlignment w:val="top"/>
    </w:pPr>
    <w:rPr>
      <w:rFonts w:ascii="Arial" w:hAnsi="Arial" w:cs="Arial"/>
      <w:sz w:val="14"/>
      <w:szCs w:val="14"/>
      <w:lang w:val="lt-LT" w:eastAsia="lt-LT"/>
    </w:rPr>
  </w:style>
  <w:style w:type="paragraph" w:customStyle="1" w:styleId="xl133">
    <w:name w:val="xl133"/>
    <w:basedOn w:val="Normal"/>
    <w:rsid w:val="00CE36C8"/>
    <w:pPr>
      <w:widowControl/>
      <w:pBdr>
        <w:bottom w:val="single" w:sz="8" w:space="0" w:color="B2B2B2"/>
      </w:pBdr>
      <w:shd w:val="clear" w:color="000000" w:fill="EAEAEA"/>
      <w:autoSpaceDE/>
      <w:autoSpaceDN/>
      <w:adjustRightInd/>
      <w:spacing w:before="100" w:beforeAutospacing="1" w:after="100" w:afterAutospacing="1" w:line="240" w:lineRule="auto"/>
    </w:pPr>
    <w:rPr>
      <w:rFonts w:ascii="Arial" w:hAnsi="Arial" w:cs="Arial"/>
      <w:sz w:val="14"/>
      <w:szCs w:val="14"/>
      <w:lang w:val="lt-LT" w:eastAsia="lt-LT"/>
    </w:rPr>
  </w:style>
  <w:style w:type="paragraph" w:customStyle="1" w:styleId="xl134">
    <w:name w:val="xl134"/>
    <w:basedOn w:val="Normal"/>
    <w:rsid w:val="00CE36C8"/>
    <w:pPr>
      <w:widowControl/>
      <w:pBdr>
        <w:left w:val="single" w:sz="8" w:space="0" w:color="auto"/>
        <w:bottom w:val="single" w:sz="8" w:space="0" w:color="B2B2B2"/>
        <w:right w:val="single" w:sz="8" w:space="0" w:color="B2B2B2"/>
      </w:pBdr>
      <w:shd w:val="clear" w:color="000000" w:fill="EAEAEA"/>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35">
    <w:name w:val="xl135"/>
    <w:basedOn w:val="Normal"/>
    <w:rsid w:val="00CE36C8"/>
    <w:pPr>
      <w:widowControl/>
      <w:pBdr>
        <w:bottom w:val="single" w:sz="8" w:space="0" w:color="B2B2B2"/>
        <w:right w:val="single" w:sz="8" w:space="0" w:color="B2B2B2"/>
      </w:pBdr>
      <w:shd w:val="clear" w:color="000000" w:fill="EAEAEA"/>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36">
    <w:name w:val="xl136"/>
    <w:basedOn w:val="Normal"/>
    <w:rsid w:val="00CE36C8"/>
    <w:pPr>
      <w:widowControl/>
      <w:pBdr>
        <w:bottom w:val="single" w:sz="8" w:space="0" w:color="B2B2B2"/>
        <w:right w:val="single" w:sz="8" w:space="0" w:color="auto"/>
      </w:pBdr>
      <w:shd w:val="clear" w:color="000000" w:fill="EAEAEA"/>
      <w:autoSpaceDE/>
      <w:autoSpaceDN/>
      <w:adjustRightInd/>
      <w:spacing w:before="100" w:beforeAutospacing="1" w:after="100" w:afterAutospacing="1" w:line="240" w:lineRule="auto"/>
      <w:jc w:val="center"/>
      <w:textAlignment w:val="top"/>
    </w:pPr>
    <w:rPr>
      <w:rFonts w:ascii="Arial" w:hAnsi="Arial" w:cs="Arial"/>
      <w:sz w:val="14"/>
      <w:szCs w:val="14"/>
      <w:lang w:val="lt-LT" w:eastAsia="lt-LT"/>
    </w:rPr>
  </w:style>
  <w:style w:type="paragraph" w:customStyle="1" w:styleId="xl137">
    <w:name w:val="xl137"/>
    <w:basedOn w:val="Normal"/>
    <w:rsid w:val="00CE36C8"/>
    <w:pPr>
      <w:widowControl/>
      <w:pBdr>
        <w:left w:val="single" w:sz="8" w:space="0" w:color="auto"/>
        <w:bottom w:val="single" w:sz="8" w:space="0" w:color="B2B2B2"/>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8">
    <w:name w:val="xl138"/>
    <w:basedOn w:val="Normal"/>
    <w:rsid w:val="00CE36C8"/>
    <w:pPr>
      <w:widowControl/>
      <w:pBdr>
        <w:bottom w:val="single" w:sz="8" w:space="0" w:color="B2B2B2"/>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9">
    <w:name w:val="xl139"/>
    <w:basedOn w:val="Normal"/>
    <w:rsid w:val="00CE36C8"/>
    <w:pPr>
      <w:widowControl/>
      <w:pBdr>
        <w:bottom w:val="single" w:sz="8" w:space="0" w:color="B2B2B2"/>
        <w:right w:val="single" w:sz="8" w:space="0" w:color="auto"/>
      </w:pBdr>
      <w:shd w:val="clear" w:color="000000" w:fill="EAEAEA"/>
      <w:autoSpaceDE/>
      <w:autoSpaceDN/>
      <w:adjustRightInd/>
      <w:spacing w:before="100" w:beforeAutospacing="1" w:after="100" w:afterAutospacing="1" w:line="240" w:lineRule="auto"/>
      <w:jc w:val="right"/>
      <w:textAlignment w:val="top"/>
    </w:pPr>
    <w:rPr>
      <w:rFonts w:ascii="Arial" w:hAnsi="Arial" w:cs="Arial"/>
      <w:sz w:val="14"/>
      <w:szCs w:val="14"/>
      <w:lang w:val="lt-LT" w:eastAsia="lt-LT"/>
    </w:rPr>
  </w:style>
  <w:style w:type="paragraph" w:customStyle="1" w:styleId="xl140">
    <w:name w:val="xl140"/>
    <w:basedOn w:val="Normal"/>
    <w:rsid w:val="00CE36C8"/>
    <w:pPr>
      <w:widowControl/>
      <w:pBdr>
        <w:left w:val="single" w:sz="8" w:space="0" w:color="auto"/>
        <w:bottom w:val="single" w:sz="8" w:space="0" w:color="B2B2B2"/>
        <w:right w:val="single" w:sz="8" w:space="0" w:color="B2B2B2"/>
      </w:pBdr>
      <w:shd w:val="clear" w:color="000000" w:fill="EAEAEA"/>
      <w:autoSpaceDE/>
      <w:autoSpaceDN/>
      <w:adjustRightInd/>
      <w:spacing w:before="100" w:beforeAutospacing="1" w:after="100" w:afterAutospacing="1" w:line="240" w:lineRule="auto"/>
    </w:pPr>
    <w:rPr>
      <w:rFonts w:ascii="Times New Roman" w:hAnsi="Times New Roman"/>
      <w:szCs w:val="24"/>
      <w:lang w:val="lt-LT" w:eastAsia="lt-LT"/>
    </w:rPr>
  </w:style>
  <w:style w:type="paragraph" w:customStyle="1" w:styleId="xl141">
    <w:name w:val="xl141"/>
    <w:basedOn w:val="Normal"/>
    <w:rsid w:val="00CE36C8"/>
    <w:pPr>
      <w:widowControl/>
      <w:pBdr>
        <w:bottom w:val="single" w:sz="8" w:space="0" w:color="B2B2B2"/>
        <w:right w:val="single" w:sz="8" w:space="0" w:color="B2B2B2"/>
      </w:pBdr>
      <w:shd w:val="clear" w:color="000000" w:fill="EAEAEA"/>
      <w:autoSpaceDE/>
      <w:autoSpaceDN/>
      <w:adjustRightInd/>
      <w:spacing w:before="100" w:beforeAutospacing="1" w:after="100" w:afterAutospacing="1" w:line="240" w:lineRule="auto"/>
    </w:pPr>
    <w:rPr>
      <w:rFonts w:ascii="Times New Roman" w:hAnsi="Times New Roman"/>
      <w:szCs w:val="24"/>
      <w:lang w:val="lt-LT" w:eastAsia="lt-LT"/>
    </w:rPr>
  </w:style>
  <w:style w:type="paragraph" w:customStyle="1" w:styleId="xl142">
    <w:name w:val="xl142"/>
    <w:basedOn w:val="Normal"/>
    <w:rsid w:val="00CE36C8"/>
    <w:pPr>
      <w:widowControl/>
      <w:pBdr>
        <w:bottom w:val="single" w:sz="8" w:space="0" w:color="B2B2B2"/>
        <w:right w:val="single" w:sz="8" w:space="0" w:color="auto"/>
      </w:pBdr>
      <w:shd w:val="clear" w:color="000000" w:fill="EAEAEA"/>
      <w:autoSpaceDE/>
      <w:autoSpaceDN/>
      <w:adjustRightInd/>
      <w:spacing w:before="100" w:beforeAutospacing="1" w:after="100" w:afterAutospacing="1" w:line="240" w:lineRule="auto"/>
      <w:textAlignment w:val="top"/>
    </w:pPr>
    <w:rPr>
      <w:rFonts w:ascii="Arial" w:hAnsi="Arial" w:cs="Arial"/>
      <w:sz w:val="14"/>
      <w:szCs w:val="14"/>
      <w:lang w:val="lt-LT" w:eastAsia="lt-LT"/>
    </w:rPr>
  </w:style>
  <w:style w:type="paragraph" w:customStyle="1" w:styleId="xl143">
    <w:name w:val="xl143"/>
    <w:basedOn w:val="Normal"/>
    <w:rsid w:val="00CE36C8"/>
    <w:pPr>
      <w:widowControl/>
      <w:pBdr>
        <w:bottom w:val="single" w:sz="8" w:space="0" w:color="auto"/>
      </w:pBdr>
      <w:shd w:val="clear" w:color="000000" w:fill="EAEAEA"/>
      <w:autoSpaceDE/>
      <w:autoSpaceDN/>
      <w:adjustRightInd/>
      <w:spacing w:before="100" w:beforeAutospacing="1" w:after="100" w:afterAutospacing="1" w:line="240" w:lineRule="auto"/>
    </w:pPr>
    <w:rPr>
      <w:rFonts w:ascii="Arial" w:hAnsi="Arial" w:cs="Arial"/>
      <w:sz w:val="14"/>
      <w:szCs w:val="14"/>
      <w:lang w:val="lt-LT" w:eastAsia="lt-LT"/>
    </w:rPr>
  </w:style>
  <w:style w:type="paragraph" w:customStyle="1" w:styleId="xl144">
    <w:name w:val="xl144"/>
    <w:basedOn w:val="Normal"/>
    <w:rsid w:val="00CE36C8"/>
    <w:pPr>
      <w:widowControl/>
      <w:pBdr>
        <w:left w:val="single" w:sz="8" w:space="0" w:color="auto"/>
        <w:bottom w:val="single" w:sz="8" w:space="0" w:color="auto"/>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45">
    <w:name w:val="xl145"/>
    <w:basedOn w:val="Normal"/>
    <w:rsid w:val="00CE36C8"/>
    <w:pPr>
      <w:widowControl/>
      <w:pBdr>
        <w:bottom w:val="single" w:sz="8" w:space="0" w:color="auto"/>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46">
    <w:name w:val="xl146"/>
    <w:basedOn w:val="Normal"/>
    <w:rsid w:val="00CE36C8"/>
    <w:pPr>
      <w:widowControl/>
      <w:pBdr>
        <w:bottom w:val="single" w:sz="8" w:space="0" w:color="auto"/>
        <w:right w:val="single" w:sz="8" w:space="0" w:color="B2B2B2"/>
      </w:pBdr>
      <w:shd w:val="clear" w:color="000000" w:fill="EAEAEA"/>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47">
    <w:name w:val="xl147"/>
    <w:basedOn w:val="Normal"/>
    <w:rsid w:val="00CE36C8"/>
    <w:pPr>
      <w:widowControl/>
      <w:pBdr>
        <w:bottom w:val="single" w:sz="8" w:space="0" w:color="auto"/>
        <w:right w:val="single" w:sz="8" w:space="0" w:color="auto"/>
      </w:pBdr>
      <w:shd w:val="clear" w:color="000000" w:fill="EAEAEA"/>
      <w:autoSpaceDE/>
      <w:autoSpaceDN/>
      <w:adjustRightInd/>
      <w:spacing w:before="100" w:beforeAutospacing="1" w:after="100" w:afterAutospacing="1" w:line="240" w:lineRule="auto"/>
      <w:jc w:val="center"/>
      <w:textAlignment w:val="top"/>
    </w:pPr>
    <w:rPr>
      <w:rFonts w:ascii="Arial" w:hAnsi="Arial" w:cs="Arial"/>
      <w:sz w:val="14"/>
      <w:szCs w:val="14"/>
      <w:lang w:val="lt-LT" w:eastAsia="lt-LT"/>
    </w:rPr>
  </w:style>
  <w:style w:type="paragraph" w:customStyle="1" w:styleId="xl148">
    <w:name w:val="xl148"/>
    <w:basedOn w:val="Normal"/>
    <w:rsid w:val="00CE36C8"/>
    <w:pPr>
      <w:widowControl/>
      <w:pBdr>
        <w:top w:val="single" w:sz="8" w:space="0" w:color="auto"/>
        <w:left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49">
    <w:name w:val="xl149"/>
    <w:basedOn w:val="Normal"/>
    <w:rsid w:val="00CE36C8"/>
    <w:pPr>
      <w:widowControl/>
      <w:pBdr>
        <w:top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50">
    <w:name w:val="xl150"/>
    <w:basedOn w:val="Normal"/>
    <w:rsid w:val="00CE36C8"/>
    <w:pPr>
      <w:widowControl/>
      <w:pBdr>
        <w:top w:val="single" w:sz="8" w:space="0" w:color="auto"/>
        <w:bottom w:val="single" w:sz="8" w:space="0" w:color="auto"/>
        <w:right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51">
    <w:name w:val="xl151"/>
    <w:basedOn w:val="Normal"/>
    <w:rsid w:val="00CE36C8"/>
    <w:pPr>
      <w:widowControl/>
      <w:pBdr>
        <w:left w:val="single" w:sz="8" w:space="0" w:color="auto"/>
        <w:bottom w:val="single" w:sz="8" w:space="0" w:color="B2B2B2"/>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52">
    <w:name w:val="xl152"/>
    <w:basedOn w:val="Normal"/>
    <w:rsid w:val="00CE36C8"/>
    <w:pPr>
      <w:widowControl/>
      <w:pBdr>
        <w:top w:val="single" w:sz="8" w:space="0" w:color="B2B2B2"/>
        <w:left w:val="single" w:sz="8" w:space="0" w:color="auto"/>
        <w:bottom w:val="single" w:sz="8" w:space="0" w:color="B2B2B2"/>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53">
    <w:name w:val="xl153"/>
    <w:basedOn w:val="Normal"/>
    <w:rsid w:val="00CE36C8"/>
    <w:pPr>
      <w:widowControl/>
      <w:pBdr>
        <w:top w:val="single" w:sz="8" w:space="0" w:color="B2B2B2"/>
        <w:bottom w:val="single" w:sz="8" w:space="0" w:color="B2B2B2"/>
        <w:right w:val="single" w:sz="8" w:space="0" w:color="auto"/>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54">
    <w:name w:val="xl154"/>
    <w:basedOn w:val="Normal"/>
    <w:rsid w:val="00CE36C8"/>
    <w:pPr>
      <w:widowControl/>
      <w:pBdr>
        <w:bottom w:val="single" w:sz="8" w:space="0" w:color="B2B2B2"/>
        <w:right w:val="single" w:sz="8" w:space="0" w:color="auto"/>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character" w:customStyle="1" w:styleId="Heading4Char">
    <w:name w:val="Heading 4 Char"/>
    <w:basedOn w:val="DefaultParagraphFont"/>
    <w:link w:val="Heading4"/>
    <w:rsid w:val="00CE36C8"/>
    <w:rPr>
      <w:rFonts w:ascii="EYInterstate Light" w:hAnsi="EYInterstate Light"/>
      <w:b/>
      <w:bCs/>
      <w:color w:val="000000"/>
      <w:szCs w:val="24"/>
    </w:rPr>
  </w:style>
  <w:style w:type="character" w:customStyle="1" w:styleId="Bulletcopy1Char">
    <w:name w:val="Bullet copy 1 Char"/>
    <w:basedOn w:val="DefaultParagraphFont"/>
    <w:link w:val="Bulletcopy1"/>
    <w:uiPriority w:val="99"/>
    <w:locked/>
    <w:rsid w:val="00DD3E3C"/>
    <w:rPr>
      <w:rFonts w:ascii="Arial" w:hAnsi="Arial"/>
      <w:szCs w:val="18"/>
      <w:lang w:val="cs-CZ"/>
    </w:rPr>
  </w:style>
  <w:style w:type="character" w:styleId="IntenseEmphasis">
    <w:name w:val="Intense Emphasis"/>
    <w:aliases w:val="Bullet arrow"/>
    <w:uiPriority w:val="21"/>
    <w:qFormat/>
    <w:rsid w:val="00160477"/>
    <w:rPr>
      <w:rFonts w:ascii="Arial" w:eastAsia="Arial Unicode MS" w:hAnsi="Arial" w:cs="Arial"/>
      <w:szCs w:val="22"/>
      <w:lang w:val="en-GB"/>
    </w:rPr>
  </w:style>
  <w:style w:type="character" w:customStyle="1" w:styleId="Heading3Char">
    <w:name w:val="Heading 3 Char"/>
    <w:basedOn w:val="DefaultParagraphFont"/>
    <w:link w:val="Heading3"/>
    <w:rsid w:val="0092788B"/>
    <w:rPr>
      <w:rFonts w:ascii="EYInterstate Light" w:hAnsi="EYInterstate Light" w:cs="Arial"/>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A62"/>
    <w:pPr>
      <w:widowControl w:val="0"/>
      <w:autoSpaceDE w:val="0"/>
      <w:autoSpaceDN w:val="0"/>
      <w:adjustRightInd w:val="0"/>
      <w:spacing w:line="280" w:lineRule="atLeast"/>
    </w:pPr>
    <w:rPr>
      <w:rFonts w:ascii="EYInterstate Light" w:hAnsi="EYInterstate Light"/>
      <w:sz w:val="24"/>
    </w:rPr>
  </w:style>
  <w:style w:type="paragraph" w:styleId="Heading1">
    <w:name w:val="heading 1"/>
    <w:basedOn w:val="Normal"/>
    <w:next w:val="Normal"/>
    <w:qFormat/>
    <w:rsid w:val="00664943"/>
    <w:pPr>
      <w:keepNext/>
      <w:numPr>
        <w:numId w:val="4"/>
      </w:numPr>
      <w:tabs>
        <w:tab w:val="left" w:pos="720"/>
      </w:tabs>
      <w:spacing w:after="240"/>
      <w:outlineLvl w:val="0"/>
    </w:pPr>
    <w:rPr>
      <w:b/>
      <w:bCs/>
      <w:sz w:val="28"/>
      <w:szCs w:val="24"/>
    </w:rPr>
  </w:style>
  <w:style w:type="paragraph" w:styleId="Heading2">
    <w:name w:val="heading 2"/>
    <w:basedOn w:val="Normal"/>
    <w:next w:val="Normal"/>
    <w:qFormat/>
    <w:rsid w:val="00664943"/>
    <w:pPr>
      <w:keepNext/>
      <w:numPr>
        <w:ilvl w:val="1"/>
        <w:numId w:val="4"/>
      </w:numPr>
      <w:outlineLvl w:val="1"/>
    </w:pPr>
    <w:rPr>
      <w:rFonts w:cs="Arial"/>
      <w:b/>
      <w:bCs/>
      <w:iCs/>
    </w:rPr>
  </w:style>
  <w:style w:type="paragraph" w:styleId="Heading3">
    <w:name w:val="heading 3"/>
    <w:basedOn w:val="Normal"/>
    <w:next w:val="Normal"/>
    <w:link w:val="Heading3Char"/>
    <w:qFormat/>
    <w:rsid w:val="00664943"/>
    <w:pPr>
      <w:keepNext/>
      <w:numPr>
        <w:ilvl w:val="2"/>
        <w:numId w:val="4"/>
      </w:numPr>
      <w:outlineLvl w:val="2"/>
    </w:pPr>
    <w:rPr>
      <w:rFonts w:cs="Arial"/>
      <w:b/>
      <w:bCs/>
    </w:rPr>
  </w:style>
  <w:style w:type="paragraph" w:styleId="Heading4">
    <w:name w:val="heading 4"/>
    <w:basedOn w:val="Heading1"/>
    <w:next w:val="Normal"/>
    <w:link w:val="Heading4Char"/>
    <w:qFormat/>
    <w:rsid w:val="00FA23EC"/>
    <w:pPr>
      <w:numPr>
        <w:ilvl w:val="3"/>
        <w:numId w:val="1"/>
      </w:numPr>
      <w:spacing w:line="240" w:lineRule="exact"/>
      <w:outlineLvl w:val="3"/>
    </w:pPr>
    <w:rPr>
      <w:color w:val="000000"/>
      <w:sz w:val="20"/>
    </w:rPr>
  </w:style>
  <w:style w:type="paragraph" w:styleId="Heading5">
    <w:name w:val="heading 5"/>
    <w:basedOn w:val="Heading1"/>
    <w:next w:val="Normal"/>
    <w:qFormat/>
    <w:rsid w:val="00FA23EC"/>
    <w:pPr>
      <w:numPr>
        <w:numId w:val="0"/>
      </w:numPr>
      <w:outlineLvl w:val="4"/>
    </w:pPr>
  </w:style>
  <w:style w:type="paragraph" w:styleId="Heading6">
    <w:name w:val="heading 6"/>
    <w:basedOn w:val="Heading3"/>
    <w:next w:val="Normal"/>
    <w:qFormat/>
    <w:rsid w:val="00FA23EC"/>
    <w:pPr>
      <w:numPr>
        <w:ilvl w:val="0"/>
        <w:numId w:val="0"/>
      </w:numPr>
      <w:outlineLvl w:val="5"/>
    </w:pPr>
    <w:rPr>
      <w:i/>
    </w:rPr>
  </w:style>
  <w:style w:type="paragraph" w:styleId="Heading7">
    <w:name w:val="heading 7"/>
    <w:basedOn w:val="Normal"/>
    <w:next w:val="Normal"/>
    <w:qFormat/>
    <w:rsid w:val="00FA23EC"/>
    <w:pPr>
      <w:spacing w:before="120" w:after="240"/>
      <w:outlineLvl w:val="6"/>
    </w:pPr>
    <w:rPr>
      <w:b/>
      <w:i/>
    </w:rPr>
  </w:style>
  <w:style w:type="paragraph" w:styleId="Heading8">
    <w:name w:val="heading 8"/>
    <w:basedOn w:val="Normal"/>
    <w:next w:val="Normal"/>
    <w:qFormat/>
    <w:rsid w:val="00FA23EC"/>
    <w:pPr>
      <w:spacing w:before="120" w:after="240"/>
      <w:outlineLvl w:val="7"/>
    </w:pPr>
    <w:rPr>
      <w:b/>
    </w:rPr>
  </w:style>
  <w:style w:type="paragraph" w:styleId="Heading9">
    <w:name w:val="heading 9"/>
    <w:basedOn w:val="Heading8"/>
    <w:next w:val="Normal"/>
    <w:qFormat/>
    <w:rsid w:val="00FA23EC"/>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23EC"/>
    <w:pPr>
      <w:spacing w:after="120"/>
    </w:pPr>
  </w:style>
  <w:style w:type="paragraph" w:styleId="E-mailSignature">
    <w:name w:val="E-mail Signature"/>
    <w:basedOn w:val="Normal"/>
    <w:rsid w:val="00FA23EC"/>
  </w:style>
  <w:style w:type="paragraph" w:customStyle="1" w:styleId="EYNormal">
    <w:name w:val="EY Normal"/>
    <w:link w:val="EYNormalChar"/>
    <w:rsid w:val="00B60918"/>
    <w:rPr>
      <w:rFonts w:ascii="EYInterstate Light" w:hAnsi="EYInterstate Light"/>
      <w:kern w:val="12"/>
      <w:szCs w:val="24"/>
    </w:rPr>
  </w:style>
  <w:style w:type="paragraph" w:customStyle="1" w:styleId="EYAppendiceBodytext">
    <w:name w:val="EY Appendice Body text"/>
    <w:basedOn w:val="EYNormal"/>
    <w:rsid w:val="00FA23EC"/>
    <w:pPr>
      <w:spacing w:after="240"/>
    </w:pPr>
  </w:style>
  <w:style w:type="paragraph" w:customStyle="1" w:styleId="EYAppendix">
    <w:name w:val="EY Appendix"/>
    <w:basedOn w:val="EYNormal"/>
    <w:next w:val="Normal"/>
    <w:qFormat/>
    <w:rsid w:val="00ED51F7"/>
    <w:pPr>
      <w:numPr>
        <w:numId w:val="2"/>
      </w:numPr>
      <w:spacing w:after="360"/>
      <w:outlineLvl w:val="0"/>
    </w:pPr>
    <w:rPr>
      <w:rFonts w:ascii="EYInterstate Regular" w:hAnsi="EYInterstate Regular"/>
      <w:color w:val="808080"/>
      <w:sz w:val="32"/>
    </w:rPr>
  </w:style>
  <w:style w:type="paragraph" w:customStyle="1" w:styleId="EYAppendixHeading2">
    <w:name w:val="EY Appendix Heading 2"/>
    <w:basedOn w:val="EYNormal"/>
    <w:next w:val="EYAppendiceBodytext"/>
    <w:rsid w:val="00FA23EC"/>
    <w:pPr>
      <w:spacing w:after="120"/>
    </w:pPr>
    <w:rPr>
      <w:b/>
      <w:sz w:val="28"/>
    </w:rPr>
  </w:style>
  <w:style w:type="paragraph" w:customStyle="1" w:styleId="EYAppendixHeading3">
    <w:name w:val="EY Appendix Heading 3"/>
    <w:basedOn w:val="EYAppendixHeading2"/>
    <w:next w:val="EYAppendiceBodytext"/>
    <w:rsid w:val="00FA23EC"/>
    <w:rPr>
      <w:sz w:val="24"/>
    </w:rPr>
  </w:style>
  <w:style w:type="paragraph" w:customStyle="1" w:styleId="EYBodytextwithparaspace">
    <w:name w:val="EY Body text (with para space)"/>
    <w:basedOn w:val="EYNormal"/>
    <w:link w:val="EYBodytextwithparaspaceChar"/>
    <w:rsid w:val="00504137"/>
    <w:pPr>
      <w:numPr>
        <w:ilvl w:val="4"/>
        <w:numId w:val="9"/>
      </w:numPr>
      <w:spacing w:after="240"/>
    </w:pPr>
  </w:style>
  <w:style w:type="character" w:customStyle="1" w:styleId="EYBodytextwithoutparaspaceCharChar">
    <w:name w:val="EY Body text (without para space) Char Char"/>
    <w:basedOn w:val="DefaultParagraphFont"/>
    <w:link w:val="EYBodytextwithoutparaspace"/>
    <w:rsid w:val="00FA23EC"/>
    <w:rPr>
      <w:rFonts w:ascii="EYInterstate Light" w:hAnsi="EYInterstate Light"/>
      <w:kern w:val="12"/>
      <w:szCs w:val="24"/>
    </w:rPr>
  </w:style>
  <w:style w:type="character" w:customStyle="1" w:styleId="EYBodytextwithparaspaceChar">
    <w:name w:val="EY Body text (with para space) Char"/>
    <w:basedOn w:val="EYBodytextwithoutparaspaceCharChar"/>
    <w:link w:val="EYBodytextwithparaspace"/>
    <w:rsid w:val="00FA23EC"/>
    <w:rPr>
      <w:rFonts w:ascii="EYInterstate Light" w:hAnsi="EYInterstate Light"/>
      <w:kern w:val="12"/>
      <w:szCs w:val="24"/>
    </w:rPr>
  </w:style>
  <w:style w:type="paragraph" w:customStyle="1" w:styleId="EYBodytextwithoutparaspace">
    <w:name w:val="EY Body text (without para space)"/>
    <w:basedOn w:val="EYNormal"/>
    <w:link w:val="EYBodytextwithoutparaspaceCharChar"/>
    <w:rsid w:val="00504137"/>
  </w:style>
  <w:style w:type="paragraph" w:customStyle="1" w:styleId="EYBoldsubjectheading">
    <w:name w:val="EY Bold subject heading"/>
    <w:basedOn w:val="EYNormal"/>
    <w:next w:val="EYBodytextwithparaspace"/>
    <w:link w:val="EYBoldsubjectheadingChar"/>
    <w:rsid w:val="00FA23EC"/>
    <w:pPr>
      <w:spacing w:after="480" w:line="260" w:lineRule="exact"/>
    </w:pPr>
    <w:rPr>
      <w:b/>
      <w:sz w:val="26"/>
    </w:rPr>
  </w:style>
  <w:style w:type="character" w:customStyle="1" w:styleId="EYBoldsubjectheadingChar">
    <w:name w:val="EY Bold subject heading Char"/>
    <w:basedOn w:val="DefaultParagraphFont"/>
    <w:link w:val="EYBoldsubjectheading"/>
    <w:rsid w:val="00FA23EC"/>
    <w:rPr>
      <w:rFonts w:ascii="EYInterstate Light" w:hAnsi="EYInterstate Light"/>
      <w:b/>
      <w:kern w:val="12"/>
      <w:sz w:val="26"/>
      <w:szCs w:val="24"/>
      <w:lang w:val="en-GB" w:eastAsia="en-US" w:bidi="ar-SA"/>
    </w:rPr>
  </w:style>
  <w:style w:type="paragraph" w:customStyle="1" w:styleId="EYBulletedList1">
    <w:name w:val="EY Bulleted List 1"/>
    <w:qFormat/>
    <w:rsid w:val="00C664DF"/>
    <w:pPr>
      <w:numPr>
        <w:numId w:val="10"/>
      </w:numPr>
    </w:pPr>
    <w:rPr>
      <w:rFonts w:ascii="EYInterstate Light" w:hAnsi="EYInterstate Light"/>
      <w:kern w:val="12"/>
      <w:szCs w:val="24"/>
    </w:rPr>
  </w:style>
  <w:style w:type="paragraph" w:customStyle="1" w:styleId="EYBulletedList2">
    <w:name w:val="EY Bulleted List 2"/>
    <w:rsid w:val="00C664DF"/>
    <w:pPr>
      <w:numPr>
        <w:ilvl w:val="1"/>
        <w:numId w:val="10"/>
      </w:numPr>
    </w:pPr>
    <w:rPr>
      <w:rFonts w:ascii="EYInterstate Light" w:hAnsi="EYInterstate Light"/>
      <w:kern w:val="12"/>
      <w:szCs w:val="24"/>
    </w:rPr>
  </w:style>
  <w:style w:type="paragraph" w:customStyle="1" w:styleId="EYBulletedList3">
    <w:name w:val="EY Bulleted List 3"/>
    <w:rsid w:val="00C664DF"/>
    <w:pPr>
      <w:numPr>
        <w:ilvl w:val="2"/>
        <w:numId w:val="10"/>
      </w:numPr>
    </w:pPr>
    <w:rPr>
      <w:rFonts w:ascii="EYInterstate Light" w:hAnsi="EYInterstate Light"/>
      <w:kern w:val="12"/>
      <w:szCs w:val="24"/>
    </w:rPr>
  </w:style>
  <w:style w:type="paragraph" w:customStyle="1" w:styleId="EYBusinessaddress">
    <w:name w:val="EY Business address"/>
    <w:basedOn w:val="EYNormal"/>
    <w:rsid w:val="00FA23EC"/>
    <w:pPr>
      <w:spacing w:line="170" w:lineRule="atLeast"/>
    </w:pPr>
    <w:rPr>
      <w:color w:val="666666"/>
      <w:sz w:val="15"/>
    </w:rPr>
  </w:style>
  <w:style w:type="paragraph" w:customStyle="1" w:styleId="EYBusinessaddressbold">
    <w:name w:val="EY Business address (bold)"/>
    <w:basedOn w:val="EYBusinessaddress"/>
    <w:next w:val="EYBusinessaddress"/>
    <w:rsid w:val="00FA23EC"/>
    <w:rPr>
      <w:b/>
    </w:rPr>
  </w:style>
  <w:style w:type="paragraph" w:customStyle="1" w:styleId="EYClosure">
    <w:name w:val="EY Closure"/>
    <w:basedOn w:val="EYBodytextwithoutparaspace"/>
    <w:next w:val="EYBodytextwithoutparaspace"/>
    <w:rsid w:val="00FA23EC"/>
    <w:pPr>
      <w:spacing w:after="1040" w:line="260" w:lineRule="exact"/>
    </w:pPr>
  </w:style>
  <w:style w:type="paragraph" w:customStyle="1" w:styleId="EYContents">
    <w:name w:val="EY Contents"/>
    <w:basedOn w:val="EYNormal"/>
    <w:next w:val="Normal"/>
    <w:rsid w:val="00ED51F7"/>
    <w:pPr>
      <w:keepNext/>
      <w:spacing w:after="240"/>
      <w:outlineLvl w:val="0"/>
    </w:pPr>
    <w:rPr>
      <w:rFonts w:ascii="EYInterstate Regular" w:hAnsi="EYInterstate Regular"/>
      <w:color w:val="808080"/>
      <w:sz w:val="28"/>
    </w:rPr>
  </w:style>
  <w:style w:type="paragraph" w:customStyle="1" w:styleId="EYContentsContinued">
    <w:name w:val="EY Contents (Continued)"/>
    <w:basedOn w:val="EYContents"/>
    <w:rsid w:val="00ED51F7"/>
    <w:pPr>
      <w:outlineLvl w:val="9"/>
    </w:pPr>
    <w:rPr>
      <w:sz w:val="16"/>
    </w:rPr>
  </w:style>
  <w:style w:type="paragraph" w:customStyle="1" w:styleId="EYCoverTitle">
    <w:name w:val="EY Cover Title"/>
    <w:rsid w:val="00ED51F7"/>
    <w:pPr>
      <w:tabs>
        <w:tab w:val="right" w:pos="6750"/>
      </w:tabs>
      <w:spacing w:line="560" w:lineRule="exact"/>
    </w:pPr>
    <w:rPr>
      <w:rFonts w:ascii="EYInterstate Regular" w:hAnsi="EYInterstate Regular"/>
      <w:color w:val="808080"/>
      <w:sz w:val="48"/>
      <w:szCs w:val="48"/>
    </w:rPr>
  </w:style>
  <w:style w:type="paragraph" w:customStyle="1" w:styleId="EYSub-title">
    <w:name w:val="EY Sub-title"/>
    <w:basedOn w:val="EYCoverTitle"/>
    <w:rsid w:val="00FA23EC"/>
    <w:pPr>
      <w:spacing w:after="360"/>
    </w:pPr>
    <w:rPr>
      <w:b/>
      <w:bCs/>
      <w:color w:val="auto"/>
      <w:kern w:val="28"/>
      <w:sz w:val="22"/>
      <w:szCs w:val="32"/>
    </w:rPr>
  </w:style>
  <w:style w:type="paragraph" w:customStyle="1" w:styleId="EYDate">
    <w:name w:val="EY Date"/>
    <w:basedOn w:val="EYSub-title"/>
    <w:rsid w:val="00FA23EC"/>
    <w:pPr>
      <w:suppressAutoHyphens/>
    </w:pPr>
    <w:rPr>
      <w:sz w:val="20"/>
    </w:rPr>
  </w:style>
  <w:style w:type="paragraph" w:customStyle="1" w:styleId="EYFooterinfo">
    <w:name w:val="EY Footer info"/>
    <w:basedOn w:val="EYNormal"/>
    <w:rsid w:val="00ED51F7"/>
    <w:pPr>
      <w:suppressAutoHyphens/>
    </w:pPr>
    <w:rPr>
      <w:color w:val="808080"/>
      <w:sz w:val="12"/>
    </w:rPr>
  </w:style>
  <w:style w:type="paragraph" w:customStyle="1" w:styleId="EYHeading1">
    <w:name w:val="EY Heading 1"/>
    <w:basedOn w:val="EYNormal"/>
    <w:next w:val="Normal"/>
    <w:qFormat/>
    <w:rsid w:val="00140ED2"/>
    <w:pPr>
      <w:pageBreakBefore/>
      <w:numPr>
        <w:numId w:val="3"/>
      </w:numPr>
      <w:spacing w:after="360"/>
    </w:pPr>
    <w:rPr>
      <w:rFonts w:ascii="EYInterstate Regular" w:hAnsi="EYInterstate Regular"/>
      <w:sz w:val="32"/>
    </w:rPr>
  </w:style>
  <w:style w:type="paragraph" w:customStyle="1" w:styleId="EYHeading2">
    <w:name w:val="EY Heading 2"/>
    <w:basedOn w:val="EYHeading1"/>
    <w:next w:val="Normal"/>
    <w:qFormat/>
    <w:rsid w:val="00664943"/>
    <w:pPr>
      <w:keepNext/>
      <w:pageBreakBefore w:val="0"/>
      <w:numPr>
        <w:ilvl w:val="1"/>
      </w:numPr>
      <w:spacing w:before="120" w:after="120"/>
      <w:outlineLvl w:val="1"/>
    </w:pPr>
    <w:rPr>
      <w:sz w:val="28"/>
    </w:rPr>
  </w:style>
  <w:style w:type="paragraph" w:customStyle="1" w:styleId="EYHeading3">
    <w:name w:val="EY Heading 3"/>
    <w:basedOn w:val="EYHeading1"/>
    <w:next w:val="Normal"/>
    <w:qFormat/>
    <w:rsid w:val="00664943"/>
    <w:pPr>
      <w:keepNext/>
      <w:pageBreakBefore w:val="0"/>
      <w:numPr>
        <w:ilvl w:val="2"/>
      </w:numPr>
      <w:spacing w:before="120" w:after="120"/>
      <w:outlineLvl w:val="2"/>
    </w:pPr>
    <w:rPr>
      <w:sz w:val="26"/>
    </w:rPr>
  </w:style>
  <w:style w:type="paragraph" w:customStyle="1" w:styleId="EYHeading4">
    <w:name w:val="EY Heading 4"/>
    <w:basedOn w:val="EYHeading3"/>
    <w:qFormat/>
    <w:rsid w:val="00664943"/>
    <w:pPr>
      <w:numPr>
        <w:ilvl w:val="3"/>
      </w:numPr>
      <w:outlineLvl w:val="3"/>
    </w:pPr>
    <w:rPr>
      <w:sz w:val="22"/>
    </w:rPr>
  </w:style>
  <w:style w:type="paragraph" w:customStyle="1" w:styleId="EYIndent1">
    <w:name w:val="EY Indent 1"/>
    <w:basedOn w:val="EYNormal"/>
    <w:rsid w:val="00664943"/>
    <w:pPr>
      <w:spacing w:after="240"/>
      <w:ind w:left="425"/>
    </w:pPr>
  </w:style>
  <w:style w:type="paragraph" w:customStyle="1" w:styleId="EYIndent2">
    <w:name w:val="EY Indent 2"/>
    <w:basedOn w:val="EYIndent1"/>
    <w:rsid w:val="00664943"/>
    <w:pPr>
      <w:ind w:left="851"/>
    </w:pPr>
  </w:style>
  <w:style w:type="paragraph" w:customStyle="1" w:styleId="EYIndent3">
    <w:name w:val="EY Indent 3"/>
    <w:basedOn w:val="EYIndent1"/>
    <w:rsid w:val="00FA23EC"/>
    <w:pPr>
      <w:ind w:left="1276"/>
    </w:pPr>
  </w:style>
  <w:style w:type="paragraph" w:customStyle="1" w:styleId="EYNumber">
    <w:name w:val="EY Number"/>
    <w:basedOn w:val="Normal"/>
    <w:rsid w:val="00111B7C"/>
    <w:pPr>
      <w:widowControl/>
      <w:numPr>
        <w:numId w:val="6"/>
      </w:numPr>
      <w:autoSpaceDE/>
      <w:autoSpaceDN/>
      <w:adjustRightInd/>
      <w:spacing w:line="240" w:lineRule="auto"/>
    </w:pPr>
    <w:rPr>
      <w:kern w:val="12"/>
      <w:sz w:val="20"/>
      <w:szCs w:val="24"/>
    </w:rPr>
  </w:style>
  <w:style w:type="paragraph" w:customStyle="1" w:styleId="EYLetter">
    <w:name w:val="EY Letter"/>
    <w:basedOn w:val="EYNumber"/>
    <w:rsid w:val="00B60918"/>
    <w:pPr>
      <w:numPr>
        <w:ilvl w:val="1"/>
      </w:numPr>
    </w:pPr>
  </w:style>
  <w:style w:type="paragraph" w:customStyle="1" w:styleId="EYLetterText">
    <w:name w:val="EY Letter Text"/>
    <w:basedOn w:val="EYNormal"/>
    <w:rsid w:val="00FA23EC"/>
    <w:pPr>
      <w:suppressAutoHyphens/>
      <w:spacing w:after="240"/>
    </w:pPr>
  </w:style>
  <w:style w:type="character" w:customStyle="1" w:styleId="EYNormalChar">
    <w:name w:val="EY Normal Char"/>
    <w:basedOn w:val="DefaultParagraphFont"/>
    <w:link w:val="EYNormal"/>
    <w:rsid w:val="00664943"/>
    <w:rPr>
      <w:rFonts w:ascii="EYInterstate Light" w:hAnsi="EYInterstate Light"/>
      <w:kern w:val="12"/>
      <w:szCs w:val="24"/>
    </w:rPr>
  </w:style>
  <w:style w:type="paragraph" w:customStyle="1" w:styleId="EYPrivate">
    <w:name w:val="EY Private"/>
    <w:basedOn w:val="EYNormal"/>
    <w:rsid w:val="00FA23EC"/>
    <w:pPr>
      <w:suppressAutoHyphens/>
    </w:pPr>
    <w:rPr>
      <w:b/>
    </w:rPr>
  </w:style>
  <w:style w:type="paragraph" w:customStyle="1" w:styleId="EYRoman">
    <w:name w:val="EY Roman"/>
    <w:basedOn w:val="EYNumber"/>
    <w:rsid w:val="00B60918"/>
    <w:pPr>
      <w:numPr>
        <w:ilvl w:val="2"/>
      </w:numPr>
    </w:pPr>
  </w:style>
  <w:style w:type="paragraph" w:customStyle="1" w:styleId="EYSubheading">
    <w:name w:val="EY Subheading"/>
    <w:basedOn w:val="EYNormal"/>
    <w:next w:val="BodyText"/>
    <w:rsid w:val="00FA23EC"/>
    <w:pPr>
      <w:keepNext/>
      <w:spacing w:after="120"/>
    </w:pPr>
    <w:rPr>
      <w:b/>
    </w:rPr>
  </w:style>
  <w:style w:type="paragraph" w:customStyle="1" w:styleId="EYSecondarysubheading">
    <w:name w:val="EY Secondary subheading"/>
    <w:basedOn w:val="EYSubheading"/>
    <w:next w:val="E-mailSignature"/>
    <w:rsid w:val="00FA23EC"/>
    <w:rPr>
      <w:i/>
    </w:rPr>
  </w:style>
  <w:style w:type="paragraph" w:customStyle="1" w:styleId="EYSource">
    <w:name w:val="EY Source"/>
    <w:basedOn w:val="EYNormal"/>
    <w:next w:val="Normal"/>
    <w:rsid w:val="00664943"/>
    <w:pPr>
      <w:keepNext/>
      <w:spacing w:before="60" w:after="60"/>
    </w:pPr>
    <w:rPr>
      <w:i/>
      <w:sz w:val="16"/>
    </w:rPr>
  </w:style>
  <w:style w:type="paragraph" w:customStyle="1" w:styleId="EYTableNormal">
    <w:name w:val="EY Table Normal"/>
    <w:basedOn w:val="EYNormal"/>
    <w:autoRedefine/>
    <w:rsid w:val="00664943"/>
    <w:rPr>
      <w:kern w:val="0"/>
      <w:sz w:val="16"/>
    </w:rPr>
  </w:style>
  <w:style w:type="paragraph" w:customStyle="1" w:styleId="EYTableText">
    <w:name w:val="EY Table Text"/>
    <w:basedOn w:val="EYTableNormal"/>
    <w:rsid w:val="00664943"/>
    <w:pPr>
      <w:spacing w:before="20" w:after="20"/>
    </w:pPr>
  </w:style>
  <w:style w:type="paragraph" w:customStyle="1" w:styleId="EYTablebullet1">
    <w:name w:val="EY Table bullet 1"/>
    <w:basedOn w:val="EYTableText"/>
    <w:rsid w:val="00B60918"/>
    <w:pPr>
      <w:numPr>
        <w:numId w:val="7"/>
      </w:numPr>
    </w:pPr>
  </w:style>
  <w:style w:type="paragraph" w:customStyle="1" w:styleId="EYTablebullet2">
    <w:name w:val="EY Table bullet 2"/>
    <w:basedOn w:val="EYTablebullet1"/>
    <w:rsid w:val="00B60918"/>
    <w:pPr>
      <w:numPr>
        <w:ilvl w:val="1"/>
      </w:numPr>
    </w:pPr>
  </w:style>
  <w:style w:type="paragraph" w:customStyle="1" w:styleId="EYTableHeading">
    <w:name w:val="EY Table Heading"/>
    <w:basedOn w:val="EYTableText"/>
    <w:rsid w:val="006577F7"/>
    <w:pPr>
      <w:spacing w:before="60" w:after="60"/>
    </w:pPr>
    <w:rPr>
      <w:rFonts w:ascii="EYInterstate Regular" w:hAnsi="EYInterstate Regular"/>
      <w:color w:val="808080"/>
    </w:rPr>
  </w:style>
  <w:style w:type="paragraph" w:customStyle="1" w:styleId="EYTabletextbold">
    <w:name w:val="EY Table text bold"/>
    <w:basedOn w:val="EYTableText"/>
    <w:next w:val="EYTableText"/>
    <w:rsid w:val="006577F7"/>
    <w:rPr>
      <w:rFonts w:ascii="EYInterstate Regular" w:hAnsi="EYInterstate Regular"/>
    </w:rPr>
  </w:style>
  <w:style w:type="paragraph" w:styleId="Footer">
    <w:name w:val="footer"/>
    <w:aliases w:val="EY Footer"/>
    <w:basedOn w:val="Normal"/>
    <w:link w:val="FooterChar"/>
    <w:rsid w:val="00664943"/>
    <w:pPr>
      <w:tabs>
        <w:tab w:val="center" w:pos="4320"/>
        <w:tab w:val="right" w:pos="8640"/>
      </w:tabs>
    </w:pPr>
  </w:style>
  <w:style w:type="paragraph" w:styleId="Header">
    <w:name w:val="header"/>
    <w:aliases w:val="EY Header"/>
    <w:basedOn w:val="Normal"/>
    <w:rsid w:val="00664943"/>
    <w:pPr>
      <w:tabs>
        <w:tab w:val="center" w:pos="4320"/>
        <w:tab w:val="right" w:pos="8640"/>
      </w:tabs>
    </w:pPr>
  </w:style>
  <w:style w:type="character" w:styleId="Hyperlink">
    <w:name w:val="Hyperlink"/>
    <w:basedOn w:val="DefaultParagraphFont"/>
    <w:uiPriority w:val="99"/>
    <w:rsid w:val="00664943"/>
    <w:rPr>
      <w:color w:val="0000FF"/>
      <w:u w:val="single"/>
    </w:rPr>
  </w:style>
  <w:style w:type="character" w:styleId="PageNumber">
    <w:name w:val="page number"/>
    <w:aliases w:val="EY Page Number"/>
    <w:basedOn w:val="DefaultParagraphFont"/>
    <w:rsid w:val="00664943"/>
  </w:style>
  <w:style w:type="paragraph" w:styleId="TOC1">
    <w:name w:val="toc 1"/>
    <w:basedOn w:val="EYNormal"/>
    <w:next w:val="Normal"/>
    <w:uiPriority w:val="39"/>
    <w:qFormat/>
    <w:rsid w:val="00CE0CD5"/>
    <w:pPr>
      <w:tabs>
        <w:tab w:val="left" w:pos="600"/>
        <w:tab w:val="right" w:leader="dot" w:pos="9000"/>
      </w:tabs>
      <w:snapToGrid w:val="0"/>
    </w:pPr>
    <w:rPr>
      <w:rFonts w:cs="Arial"/>
      <w:noProof/>
      <w:lang w:eastAsia="en-GB"/>
    </w:rPr>
  </w:style>
  <w:style w:type="paragraph" w:styleId="TOC2">
    <w:name w:val="toc 2"/>
    <w:basedOn w:val="EYNormal"/>
    <w:next w:val="Normal"/>
    <w:uiPriority w:val="39"/>
    <w:qFormat/>
    <w:rsid w:val="00CE0CD5"/>
    <w:pPr>
      <w:tabs>
        <w:tab w:val="left" w:pos="960"/>
        <w:tab w:val="right" w:leader="dot" w:pos="9000"/>
      </w:tabs>
      <w:snapToGrid w:val="0"/>
      <w:ind w:left="200"/>
    </w:pPr>
    <w:rPr>
      <w:rFonts w:cs="Arial"/>
      <w:noProof/>
      <w:lang w:eastAsia="en-GB"/>
    </w:rPr>
  </w:style>
  <w:style w:type="paragraph" w:styleId="TOC3">
    <w:name w:val="toc 3"/>
    <w:basedOn w:val="EYNormal"/>
    <w:next w:val="Normal"/>
    <w:uiPriority w:val="39"/>
    <w:rsid w:val="00CE0CD5"/>
    <w:pPr>
      <w:tabs>
        <w:tab w:val="left" w:pos="1200"/>
        <w:tab w:val="right" w:leader="dot" w:pos="9000"/>
      </w:tabs>
      <w:snapToGrid w:val="0"/>
      <w:ind w:left="400"/>
    </w:pPr>
    <w:rPr>
      <w:rFonts w:cs="Arial"/>
      <w:noProof/>
      <w:lang w:eastAsia="en-GB"/>
    </w:rPr>
  </w:style>
  <w:style w:type="paragraph" w:styleId="TOC4">
    <w:name w:val="toc 4"/>
    <w:basedOn w:val="EYNormal"/>
    <w:next w:val="Normal"/>
    <w:uiPriority w:val="39"/>
    <w:rsid w:val="00CE0CD5"/>
    <w:pPr>
      <w:tabs>
        <w:tab w:val="left" w:pos="1680"/>
        <w:tab w:val="right" w:leader="dot" w:pos="9000"/>
      </w:tabs>
      <w:snapToGrid w:val="0"/>
      <w:ind w:left="600"/>
    </w:pPr>
    <w:rPr>
      <w:rFonts w:cs="Arial"/>
      <w:noProof/>
      <w:lang w:eastAsia="en-GB"/>
    </w:rPr>
  </w:style>
  <w:style w:type="paragraph" w:styleId="BalloonText">
    <w:name w:val="Balloon Text"/>
    <w:basedOn w:val="Normal"/>
    <w:semiHidden/>
    <w:rsid w:val="00664943"/>
    <w:rPr>
      <w:rFonts w:ascii="Tahoma" w:hAnsi="Tahoma" w:cs="Tahoma"/>
      <w:sz w:val="16"/>
      <w:szCs w:val="16"/>
    </w:rPr>
  </w:style>
  <w:style w:type="character" w:customStyle="1" w:styleId="bold">
    <w:name w:val="bold"/>
    <w:basedOn w:val="DefaultParagraphFont"/>
    <w:rsid w:val="00CB5A62"/>
    <w:rPr>
      <w:rFonts w:ascii="EYInterstate Light" w:hAnsi="EYInterstate Light"/>
      <w:b/>
      <w:bCs/>
      <w:sz w:val="24"/>
    </w:rPr>
  </w:style>
  <w:style w:type="character" w:styleId="EndnoteReference">
    <w:name w:val="endnote reference"/>
    <w:basedOn w:val="DefaultParagraphFont"/>
    <w:rsid w:val="00664943"/>
    <w:rPr>
      <w:vertAlign w:val="superscript"/>
    </w:rPr>
  </w:style>
  <w:style w:type="paragraph" w:styleId="EndnoteText">
    <w:name w:val="endnote text"/>
    <w:basedOn w:val="Normal"/>
    <w:link w:val="EndnoteTextChar"/>
    <w:rsid w:val="00664943"/>
  </w:style>
  <w:style w:type="paragraph" w:customStyle="1" w:styleId="EYCoverDate">
    <w:name w:val="EY Cover Date"/>
    <w:basedOn w:val="Normal"/>
    <w:rsid w:val="00664943"/>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7C3DC6"/>
    <w:pPr>
      <w:tabs>
        <w:tab w:val="clear" w:pos="6750"/>
      </w:tabs>
      <w:spacing w:line="420" w:lineRule="exact"/>
    </w:pPr>
    <w:rPr>
      <w:sz w:val="28"/>
    </w:rPr>
  </w:style>
  <w:style w:type="character" w:styleId="FootnoteReference">
    <w:name w:val="footnote reference"/>
    <w:aliases w:val="fr"/>
    <w:basedOn w:val="DefaultParagraphFont"/>
    <w:rsid w:val="00664943"/>
    <w:rPr>
      <w:rFonts w:ascii="EYInterstate Light" w:hAnsi="EYInterstate Light"/>
      <w:position w:val="6"/>
      <w:sz w:val="24"/>
      <w:szCs w:val="20"/>
      <w:vertAlign w:val="superscript"/>
    </w:rPr>
  </w:style>
  <w:style w:type="character" w:customStyle="1" w:styleId="FootnoteTextChar">
    <w:name w:val="Footnote Text Char"/>
    <w:aliases w:val="fn Char,FT Char,ft Char,SD Footnote Text Char,Footnote Text AG Char"/>
    <w:basedOn w:val="DefaultParagraphFont"/>
    <w:link w:val="FootnoteText"/>
    <w:rsid w:val="00664943"/>
    <w:rPr>
      <w:rFonts w:ascii="EYInterstate Light" w:hAnsi="EYInterstate Light"/>
      <w:sz w:val="18"/>
      <w:lang w:val="en-US" w:eastAsia="en-US" w:bidi="ar-SA"/>
    </w:rPr>
  </w:style>
  <w:style w:type="paragraph" w:styleId="FootnoteText">
    <w:name w:val="footnote text"/>
    <w:aliases w:val="fn,FT,ft,SD Footnote Text,Footnote Text AG"/>
    <w:basedOn w:val="Normal"/>
    <w:link w:val="FootnoteTextChar"/>
    <w:rsid w:val="00664943"/>
    <w:pPr>
      <w:keepNext/>
      <w:keepLines/>
      <w:spacing w:line="240" w:lineRule="auto"/>
    </w:pPr>
    <w:rPr>
      <w:sz w:val="18"/>
    </w:rPr>
  </w:style>
  <w:style w:type="paragraph" w:customStyle="1" w:styleId="Italics">
    <w:name w:val="Italics"/>
    <w:link w:val="ItalicsCharChar"/>
    <w:rsid w:val="00CB5A62"/>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CB5A62"/>
    <w:rPr>
      <w:rFonts w:ascii="EYInterstate Light" w:hAnsi="EYInterstate Light"/>
      <w:bCs/>
      <w:i/>
      <w:iCs/>
      <w:sz w:val="24"/>
    </w:rPr>
  </w:style>
  <w:style w:type="paragraph" w:customStyle="1" w:styleId="Normalleftindent">
    <w:name w:val="Normal + left indent"/>
    <w:basedOn w:val="Normal"/>
    <w:rsid w:val="00664943"/>
    <w:pPr>
      <w:widowControl/>
      <w:spacing w:line="240" w:lineRule="auto"/>
      <w:ind w:left="720"/>
    </w:pPr>
    <w:rPr>
      <w:lang w:eastAsia="ja-JP"/>
    </w:rPr>
  </w:style>
  <w:style w:type="paragraph" w:customStyle="1" w:styleId="NumberedList">
    <w:name w:val="Numbered List"/>
    <w:rsid w:val="00CB5A62"/>
    <w:pPr>
      <w:numPr>
        <w:numId w:val="8"/>
      </w:numPr>
      <w:spacing w:after="120"/>
    </w:pPr>
    <w:rPr>
      <w:rFonts w:ascii="EYInterstate Light" w:hAnsi="EYInterstate Light"/>
      <w:sz w:val="24"/>
    </w:rPr>
  </w:style>
  <w:style w:type="paragraph" w:customStyle="1" w:styleId="StyleBoldItalics">
    <w:name w:val="Style Bold + Italics"/>
    <w:basedOn w:val="Normal"/>
    <w:rsid w:val="00664943"/>
    <w:pPr>
      <w:widowControl/>
    </w:pPr>
    <w:rPr>
      <w:b/>
      <w:i/>
    </w:rPr>
  </w:style>
  <w:style w:type="paragraph" w:customStyle="1" w:styleId="StyleBoldCentered">
    <w:name w:val="Style Bold Centered"/>
    <w:basedOn w:val="Normal"/>
    <w:rsid w:val="00664943"/>
    <w:pPr>
      <w:autoSpaceDE/>
      <w:autoSpaceDN/>
      <w:adjustRightInd/>
      <w:jc w:val="center"/>
    </w:pPr>
    <w:rPr>
      <w:b/>
      <w:bCs/>
      <w:sz w:val="28"/>
    </w:rPr>
  </w:style>
  <w:style w:type="paragraph" w:customStyle="1" w:styleId="StyleEYInterstateBoldAfter18pt">
    <w:name w:val="Style EYInterstate Bold After:  18 pt"/>
    <w:basedOn w:val="Normal"/>
    <w:rsid w:val="00664943"/>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664943"/>
    <w:rPr>
      <w:rFonts w:ascii="EYInterstate" w:hAnsi="EYInterstate"/>
      <w:position w:val="0"/>
      <w:sz w:val="24"/>
      <w:szCs w:val="20"/>
      <w:vertAlign w:val="superscript"/>
    </w:rPr>
  </w:style>
  <w:style w:type="numbering" w:customStyle="1" w:styleId="StyleNumbered">
    <w:name w:val="Style Numbered"/>
    <w:basedOn w:val="NoList"/>
    <w:rsid w:val="00664943"/>
    <w:pPr>
      <w:numPr>
        <w:numId w:val="5"/>
      </w:numPr>
    </w:pPr>
  </w:style>
  <w:style w:type="paragraph" w:customStyle="1" w:styleId="subheadunderlined">
    <w:name w:val="subhead underlined"/>
    <w:rsid w:val="00664943"/>
    <w:pPr>
      <w:keepNext/>
    </w:pPr>
    <w:rPr>
      <w:rFonts w:ascii="EYInterstate Light" w:hAnsi="EYInterstate Light"/>
      <w:sz w:val="24"/>
      <w:u w:val="single"/>
    </w:rPr>
  </w:style>
  <w:style w:type="paragraph" w:customStyle="1" w:styleId="tableheader">
    <w:name w:val="table header"/>
    <w:rsid w:val="00664943"/>
    <w:pPr>
      <w:jc w:val="center"/>
    </w:pPr>
    <w:rPr>
      <w:rFonts w:ascii="EYInterstate Light" w:hAnsi="EYInterstate Light"/>
      <w:b/>
      <w:bCs/>
    </w:rPr>
  </w:style>
  <w:style w:type="paragraph" w:customStyle="1" w:styleId="tabletext-left">
    <w:name w:val="table text - left"/>
    <w:rsid w:val="00664943"/>
    <w:pPr>
      <w:ind w:left="365" w:hanging="365"/>
    </w:pPr>
    <w:rPr>
      <w:rFonts w:ascii="EYInterstate Light" w:hAnsi="EYInterstate Light"/>
      <w:sz w:val="22"/>
    </w:rPr>
  </w:style>
  <w:style w:type="paragraph" w:customStyle="1" w:styleId="tabletextcentered">
    <w:name w:val="table text centered"/>
    <w:rsid w:val="00664943"/>
    <w:pPr>
      <w:jc w:val="center"/>
    </w:pPr>
    <w:rPr>
      <w:rFonts w:ascii="EYInterstate Light" w:hAnsi="EYInterstate Light"/>
    </w:rPr>
  </w:style>
  <w:style w:type="paragraph" w:customStyle="1" w:styleId="TOCtitle">
    <w:name w:val="TOC title"/>
    <w:rsid w:val="00664943"/>
    <w:pPr>
      <w:ind w:left="720" w:hanging="360"/>
      <w:jc w:val="center"/>
    </w:pPr>
    <w:rPr>
      <w:rFonts w:ascii="EYInterstate" w:hAnsi="EYInterstate"/>
      <w:bCs/>
      <w:sz w:val="28"/>
    </w:rPr>
  </w:style>
  <w:style w:type="paragraph" w:customStyle="1" w:styleId="EYTableHeadingWhite">
    <w:name w:val="EY Table Heading (White)"/>
    <w:basedOn w:val="EYTableHeading"/>
    <w:rsid w:val="008128CE"/>
    <w:rPr>
      <w:bCs/>
      <w:color w:val="FFFFFF"/>
    </w:rPr>
  </w:style>
  <w:style w:type="paragraph" w:customStyle="1" w:styleId="CopyheadlineCover">
    <w:name w:val="Copy headline (Cover)"/>
    <w:basedOn w:val="Normal"/>
    <w:uiPriority w:val="99"/>
    <w:rsid w:val="00173BC9"/>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Normal"/>
    <w:uiPriority w:val="99"/>
    <w:rsid w:val="004A65B2"/>
    <w:pPr>
      <w:suppressAutoHyphens/>
      <w:spacing w:after="105" w:line="210" w:lineRule="atLeast"/>
      <w:textAlignment w:val="top"/>
    </w:pPr>
    <w:rPr>
      <w:rFonts w:ascii="EYInterstate Regular" w:eastAsiaTheme="minorEastAsia" w:hAnsi="EYInterstate Regular" w:cs="EYInterstate-Light"/>
      <w:color w:val="000000"/>
      <w:spacing w:val="-3"/>
      <w:sz w:val="16"/>
      <w:szCs w:val="16"/>
      <w:lang w:val="en-GB"/>
    </w:rPr>
  </w:style>
  <w:style w:type="paragraph" w:customStyle="1" w:styleId="WebsiteCover">
    <w:name w:val="Website (Cover)"/>
    <w:basedOn w:val="Normal"/>
    <w:uiPriority w:val="99"/>
    <w:rsid w:val="00173BC9"/>
    <w:pPr>
      <w:suppressAutoHyphens/>
      <w:spacing w:before="40" w:after="201" w:line="260" w:lineRule="atLeast"/>
      <w:textAlignment w:val="top"/>
    </w:pPr>
    <w:rPr>
      <w:rFonts w:ascii="EYInterstate-Regular" w:eastAsiaTheme="minorEastAsia" w:hAnsi="EYInterstate-Regular" w:cs="EYInterstate-Regular"/>
      <w:color w:val="000000"/>
      <w:spacing w:val="-4"/>
      <w:sz w:val="20"/>
      <w:lang w:val="en-GB"/>
    </w:rPr>
  </w:style>
  <w:style w:type="paragraph" w:customStyle="1" w:styleId="CopyrightCover">
    <w:name w:val="Copyright (Cover)"/>
    <w:basedOn w:val="Normal"/>
    <w:uiPriority w:val="99"/>
    <w:rsid w:val="004A65B2"/>
    <w:pPr>
      <w:suppressAutoHyphens/>
      <w:spacing w:after="20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ScoreretrievalfileNoCover">
    <w:name w:val="Score retrieval file No (Cover)"/>
    <w:basedOn w:val="Normal"/>
    <w:uiPriority w:val="99"/>
    <w:rsid w:val="004A65B2"/>
    <w:pPr>
      <w:suppressAutoHyphens/>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Normal"/>
    <w:uiPriority w:val="99"/>
    <w:rsid w:val="004A65B2"/>
    <w:pPr>
      <w:suppressAutoHyphens/>
      <w:spacing w:after="80" w:line="160" w:lineRule="atLeast"/>
      <w:textAlignment w:val="baseline"/>
    </w:pPr>
    <w:rPr>
      <w:rFonts w:ascii="EYInterstate Regular" w:eastAsiaTheme="minorEastAsia" w:hAnsi="EYInterstate Regular" w:cs="EYInterstate-Light"/>
      <w:color w:val="000000"/>
      <w:spacing w:val="-2"/>
      <w:sz w:val="12"/>
      <w:szCs w:val="12"/>
      <w:lang w:val="en-GB"/>
    </w:rPr>
  </w:style>
  <w:style w:type="character" w:customStyle="1" w:styleId="BoilerplatecopyItalic">
    <w:name w:val="Boilerplate copy Italic"/>
    <w:uiPriority w:val="99"/>
    <w:rsid w:val="00173BC9"/>
    <w:rPr>
      <w:rFonts w:ascii="EYInterstate-LightItalic" w:hAnsi="EYInterstate-LightItalic" w:cs="EYInterstate-LightItalic"/>
      <w:i/>
      <w:iCs/>
      <w:color w:val="000000"/>
      <w:spacing w:val="-3"/>
      <w:w w:val="100"/>
      <w:position w:val="0"/>
      <w:sz w:val="16"/>
      <w:szCs w:val="16"/>
      <w:vertAlign w:val="baseline"/>
      <w:lang w:val="en-GB"/>
    </w:rPr>
  </w:style>
  <w:style w:type="paragraph" w:styleId="ListParagraph">
    <w:name w:val="List Paragraph"/>
    <w:basedOn w:val="Normal"/>
    <w:uiPriority w:val="34"/>
    <w:qFormat/>
    <w:rsid w:val="007F3D9C"/>
    <w:pPr>
      <w:widowControl/>
      <w:autoSpaceDE/>
      <w:autoSpaceDN/>
      <w:adjustRightInd/>
      <w:spacing w:after="120" w:line="240" w:lineRule="auto"/>
      <w:ind w:left="720"/>
      <w:contextualSpacing/>
    </w:pPr>
    <w:rPr>
      <w:rFonts w:ascii="Arial" w:hAnsi="Arial"/>
      <w:sz w:val="18"/>
      <w:szCs w:val="24"/>
      <w:lang w:val="pl-PL"/>
    </w:rPr>
  </w:style>
  <w:style w:type="paragraph" w:customStyle="1" w:styleId="Boilerplate">
    <w:name w:val="Boilerplate"/>
    <w:basedOn w:val="Normal"/>
    <w:rsid w:val="007F3D9C"/>
    <w:pPr>
      <w:widowControl/>
      <w:autoSpaceDE/>
      <w:autoSpaceDN/>
      <w:adjustRightInd/>
      <w:spacing w:after="240" w:line="240" w:lineRule="auto"/>
    </w:pPr>
    <w:rPr>
      <w:rFonts w:ascii="Arial" w:hAnsi="Arial"/>
      <w:color w:val="666666"/>
      <w:sz w:val="16"/>
      <w:szCs w:val="24"/>
    </w:rPr>
  </w:style>
  <w:style w:type="paragraph" w:styleId="Title">
    <w:name w:val="Title"/>
    <w:basedOn w:val="Normal"/>
    <w:link w:val="TitleChar"/>
    <w:qFormat/>
    <w:rsid w:val="007F3D9C"/>
    <w:pPr>
      <w:widowControl/>
      <w:autoSpaceDE/>
      <w:autoSpaceDN/>
      <w:adjustRightInd/>
      <w:spacing w:after="240" w:line="240" w:lineRule="auto"/>
      <w:outlineLvl w:val="0"/>
    </w:pPr>
    <w:rPr>
      <w:rFonts w:ascii="Arial" w:hAnsi="Arial" w:cs="Arial"/>
      <w:bCs/>
      <w:color w:val="646464"/>
      <w:kern w:val="28"/>
      <w:sz w:val="32"/>
      <w:szCs w:val="32"/>
      <w:lang w:val="pl-PL"/>
    </w:rPr>
  </w:style>
  <w:style w:type="character" w:customStyle="1" w:styleId="TitleChar">
    <w:name w:val="Title Char"/>
    <w:basedOn w:val="DefaultParagraphFont"/>
    <w:link w:val="Title"/>
    <w:rsid w:val="007F3D9C"/>
    <w:rPr>
      <w:rFonts w:ascii="Arial" w:hAnsi="Arial" w:cs="Arial"/>
      <w:bCs/>
      <w:color w:val="646464"/>
      <w:kern w:val="28"/>
      <w:sz w:val="32"/>
      <w:szCs w:val="32"/>
      <w:lang w:val="pl-PL"/>
    </w:rPr>
  </w:style>
  <w:style w:type="paragraph" w:customStyle="1" w:styleId="Bullet1">
    <w:name w:val="Bullet 1"/>
    <w:basedOn w:val="Normal"/>
    <w:rsid w:val="007F3D9C"/>
    <w:pPr>
      <w:widowControl/>
      <w:tabs>
        <w:tab w:val="num" w:pos="360"/>
      </w:tabs>
      <w:autoSpaceDE/>
      <w:autoSpaceDN/>
      <w:adjustRightInd/>
      <w:spacing w:after="120" w:line="240" w:lineRule="auto"/>
      <w:ind w:left="360" w:hanging="360"/>
    </w:pPr>
    <w:rPr>
      <w:rFonts w:ascii="Arial" w:hAnsi="Arial"/>
      <w:sz w:val="18"/>
      <w:szCs w:val="24"/>
    </w:rPr>
  </w:style>
  <w:style w:type="character" w:styleId="CommentReference">
    <w:name w:val="annotation reference"/>
    <w:basedOn w:val="DefaultParagraphFont"/>
    <w:rsid w:val="007F3D9C"/>
    <w:rPr>
      <w:sz w:val="16"/>
      <w:szCs w:val="16"/>
    </w:rPr>
  </w:style>
  <w:style w:type="paragraph" w:styleId="CommentText">
    <w:name w:val="annotation text"/>
    <w:basedOn w:val="Normal"/>
    <w:link w:val="CommentTextChar"/>
    <w:rsid w:val="007F3D9C"/>
    <w:pPr>
      <w:widowControl/>
      <w:autoSpaceDE/>
      <w:autoSpaceDN/>
      <w:adjustRightInd/>
      <w:spacing w:after="120" w:line="240" w:lineRule="auto"/>
    </w:pPr>
    <w:rPr>
      <w:rFonts w:ascii="Arial" w:hAnsi="Arial"/>
      <w:sz w:val="20"/>
      <w:lang w:val="pl-PL"/>
    </w:rPr>
  </w:style>
  <w:style w:type="character" w:customStyle="1" w:styleId="CommentTextChar">
    <w:name w:val="Comment Text Char"/>
    <w:basedOn w:val="DefaultParagraphFont"/>
    <w:link w:val="CommentText"/>
    <w:rsid w:val="007F3D9C"/>
    <w:rPr>
      <w:rFonts w:ascii="Arial" w:hAnsi="Arial"/>
      <w:lang w:val="pl-PL"/>
    </w:rPr>
  </w:style>
  <w:style w:type="paragraph" w:styleId="CommentSubject">
    <w:name w:val="annotation subject"/>
    <w:basedOn w:val="CommentText"/>
    <w:next w:val="CommentText"/>
    <w:link w:val="CommentSubjectChar"/>
    <w:rsid w:val="007F3D9C"/>
    <w:rPr>
      <w:b/>
      <w:bCs/>
    </w:rPr>
  </w:style>
  <w:style w:type="character" w:customStyle="1" w:styleId="CommentSubjectChar">
    <w:name w:val="Comment Subject Char"/>
    <w:basedOn w:val="CommentTextChar"/>
    <w:link w:val="CommentSubject"/>
    <w:rsid w:val="007F3D9C"/>
    <w:rPr>
      <w:rFonts w:ascii="Arial" w:hAnsi="Arial"/>
      <w:b/>
      <w:bCs/>
      <w:lang w:val="pl-PL"/>
    </w:rPr>
  </w:style>
  <w:style w:type="table" w:styleId="TableGrid">
    <w:name w:val="Table Grid"/>
    <w:basedOn w:val="TableNormal"/>
    <w:rsid w:val="007F3D9C"/>
    <w:pPr>
      <w:spacing w:after="120"/>
    </w:pPr>
    <w:rPr>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7F3D9C"/>
    <w:pPr>
      <w:widowControl/>
      <w:autoSpaceDE/>
      <w:autoSpaceDN/>
      <w:adjustRightInd/>
      <w:spacing w:after="120" w:line="240" w:lineRule="auto"/>
    </w:pPr>
    <w:rPr>
      <w:rFonts w:ascii="Tahoma" w:hAnsi="Tahoma" w:cs="Tahoma"/>
      <w:sz w:val="16"/>
      <w:szCs w:val="16"/>
      <w:lang w:val="pl-PL"/>
    </w:rPr>
  </w:style>
  <w:style w:type="character" w:customStyle="1" w:styleId="DocumentMapChar">
    <w:name w:val="Document Map Char"/>
    <w:basedOn w:val="DefaultParagraphFont"/>
    <w:link w:val="DocumentMap"/>
    <w:rsid w:val="007F3D9C"/>
    <w:rPr>
      <w:rFonts w:ascii="Tahoma" w:hAnsi="Tahoma" w:cs="Tahoma"/>
      <w:sz w:val="16"/>
      <w:szCs w:val="16"/>
      <w:lang w:val="pl-PL"/>
    </w:rPr>
  </w:style>
  <w:style w:type="character" w:customStyle="1" w:styleId="EndnoteTextChar">
    <w:name w:val="Endnote Text Char"/>
    <w:basedOn w:val="DefaultParagraphFont"/>
    <w:link w:val="EndnoteText"/>
    <w:rsid w:val="007F3D9C"/>
    <w:rPr>
      <w:rFonts w:ascii="EYInterstate Light" w:hAnsi="EYInterstate Light"/>
      <w:sz w:val="24"/>
    </w:rPr>
  </w:style>
  <w:style w:type="paragraph" w:styleId="List">
    <w:name w:val="List"/>
    <w:basedOn w:val="Normal"/>
    <w:rsid w:val="007F3D9C"/>
    <w:pPr>
      <w:widowControl/>
      <w:autoSpaceDE/>
      <w:autoSpaceDN/>
      <w:adjustRightInd/>
      <w:spacing w:after="120" w:line="240" w:lineRule="auto"/>
      <w:ind w:left="283" w:hanging="283"/>
      <w:contextualSpacing/>
    </w:pPr>
    <w:rPr>
      <w:rFonts w:ascii="Arial" w:hAnsi="Arial"/>
      <w:sz w:val="18"/>
      <w:szCs w:val="24"/>
      <w:lang w:val="pl-PL"/>
    </w:rPr>
  </w:style>
  <w:style w:type="paragraph" w:styleId="List2">
    <w:name w:val="List 2"/>
    <w:basedOn w:val="Normal"/>
    <w:rsid w:val="007F3D9C"/>
    <w:pPr>
      <w:widowControl/>
      <w:autoSpaceDE/>
      <w:autoSpaceDN/>
      <w:adjustRightInd/>
      <w:spacing w:after="120" w:line="240" w:lineRule="auto"/>
      <w:ind w:left="566" w:hanging="283"/>
      <w:contextualSpacing/>
    </w:pPr>
    <w:rPr>
      <w:rFonts w:ascii="Arial" w:hAnsi="Arial"/>
      <w:sz w:val="18"/>
      <w:szCs w:val="24"/>
      <w:lang w:val="pl-PL"/>
    </w:rPr>
  </w:style>
  <w:style w:type="paragraph" w:styleId="ListBullet2">
    <w:name w:val="List Bullet 2"/>
    <w:basedOn w:val="Normal"/>
    <w:rsid w:val="007F3D9C"/>
    <w:pPr>
      <w:widowControl/>
      <w:numPr>
        <w:numId w:val="12"/>
      </w:numPr>
      <w:autoSpaceDE/>
      <w:autoSpaceDN/>
      <w:adjustRightInd/>
      <w:spacing w:after="120" w:line="240" w:lineRule="auto"/>
      <w:contextualSpacing/>
    </w:pPr>
    <w:rPr>
      <w:rFonts w:ascii="Arial" w:hAnsi="Arial"/>
      <w:sz w:val="18"/>
      <w:szCs w:val="24"/>
      <w:lang w:val="pl-PL"/>
    </w:rPr>
  </w:style>
  <w:style w:type="paragraph" w:styleId="Caption">
    <w:name w:val="caption"/>
    <w:basedOn w:val="Normal"/>
    <w:next w:val="Normal"/>
    <w:unhideWhenUsed/>
    <w:qFormat/>
    <w:rsid w:val="007F3D9C"/>
    <w:pPr>
      <w:widowControl/>
      <w:autoSpaceDE/>
      <w:autoSpaceDN/>
      <w:adjustRightInd/>
      <w:spacing w:after="120" w:line="240" w:lineRule="auto"/>
    </w:pPr>
    <w:rPr>
      <w:rFonts w:ascii="Arial" w:hAnsi="Arial"/>
      <w:b/>
      <w:bCs/>
      <w:sz w:val="20"/>
      <w:lang w:val="pl-PL"/>
    </w:rPr>
  </w:style>
  <w:style w:type="character" w:customStyle="1" w:styleId="BodyTextChar">
    <w:name w:val="Body Text Char"/>
    <w:basedOn w:val="DefaultParagraphFont"/>
    <w:link w:val="BodyText"/>
    <w:rsid w:val="007F3D9C"/>
    <w:rPr>
      <w:rFonts w:ascii="EYInterstate Light" w:hAnsi="EYInterstate Light"/>
      <w:sz w:val="24"/>
    </w:rPr>
  </w:style>
  <w:style w:type="paragraph" w:styleId="BodyTextIndent">
    <w:name w:val="Body Text Indent"/>
    <w:basedOn w:val="Normal"/>
    <w:link w:val="BodyTextIndentChar"/>
    <w:rsid w:val="007F3D9C"/>
    <w:pPr>
      <w:widowControl/>
      <w:autoSpaceDE/>
      <w:autoSpaceDN/>
      <w:adjustRightInd/>
      <w:spacing w:after="120" w:line="240" w:lineRule="auto"/>
      <w:ind w:left="283"/>
    </w:pPr>
    <w:rPr>
      <w:rFonts w:ascii="Arial" w:hAnsi="Arial"/>
      <w:sz w:val="18"/>
      <w:szCs w:val="24"/>
      <w:lang w:val="pl-PL"/>
    </w:rPr>
  </w:style>
  <w:style w:type="character" w:customStyle="1" w:styleId="BodyTextIndentChar">
    <w:name w:val="Body Text Indent Char"/>
    <w:basedOn w:val="DefaultParagraphFont"/>
    <w:link w:val="BodyTextIndent"/>
    <w:rsid w:val="007F3D9C"/>
    <w:rPr>
      <w:rFonts w:ascii="Arial" w:hAnsi="Arial"/>
      <w:sz w:val="18"/>
      <w:szCs w:val="24"/>
      <w:lang w:val="pl-PL"/>
    </w:rPr>
  </w:style>
  <w:style w:type="paragraph" w:styleId="BodyTextFirstIndent2">
    <w:name w:val="Body Text First Indent 2"/>
    <w:basedOn w:val="BodyTextIndent"/>
    <w:link w:val="BodyTextFirstIndent2Char"/>
    <w:rsid w:val="007F3D9C"/>
    <w:pPr>
      <w:ind w:firstLine="210"/>
    </w:pPr>
  </w:style>
  <w:style w:type="character" w:customStyle="1" w:styleId="BodyTextFirstIndent2Char">
    <w:name w:val="Body Text First Indent 2 Char"/>
    <w:basedOn w:val="BodyTextIndentChar"/>
    <w:link w:val="BodyTextFirstIndent2"/>
    <w:rsid w:val="007F3D9C"/>
    <w:rPr>
      <w:rFonts w:ascii="Arial" w:hAnsi="Arial"/>
      <w:sz w:val="18"/>
      <w:szCs w:val="24"/>
      <w:lang w:val="pl-PL"/>
    </w:rPr>
  </w:style>
  <w:style w:type="paragraph" w:styleId="ListContinue">
    <w:name w:val="List Continue"/>
    <w:basedOn w:val="Normal"/>
    <w:rsid w:val="007F3D9C"/>
    <w:pPr>
      <w:widowControl/>
      <w:autoSpaceDE/>
      <w:autoSpaceDN/>
      <w:adjustRightInd/>
      <w:spacing w:after="120" w:line="240" w:lineRule="auto"/>
      <w:ind w:left="283"/>
      <w:contextualSpacing/>
    </w:pPr>
    <w:rPr>
      <w:rFonts w:ascii="Arial" w:hAnsi="Arial"/>
      <w:sz w:val="18"/>
      <w:szCs w:val="24"/>
      <w:lang w:val="pl-PL"/>
    </w:rPr>
  </w:style>
  <w:style w:type="paragraph" w:customStyle="1" w:styleId="InsideAddress">
    <w:name w:val="Inside Address"/>
    <w:basedOn w:val="Normal"/>
    <w:rsid w:val="007F3D9C"/>
    <w:pPr>
      <w:widowControl/>
      <w:autoSpaceDE/>
      <w:autoSpaceDN/>
      <w:adjustRightInd/>
      <w:spacing w:after="120" w:line="240" w:lineRule="auto"/>
    </w:pPr>
    <w:rPr>
      <w:rFonts w:ascii="Arial" w:hAnsi="Arial"/>
      <w:sz w:val="18"/>
      <w:szCs w:val="24"/>
      <w:lang w:val="pl-PL"/>
    </w:rPr>
  </w:style>
  <w:style w:type="paragraph" w:customStyle="1" w:styleId="defaultparagraphstyle">
    <w:name w:val="default paragraph style"/>
    <w:basedOn w:val="Normal"/>
    <w:rsid w:val="007F3D9C"/>
    <w:pPr>
      <w:widowControl/>
      <w:autoSpaceDE/>
      <w:autoSpaceDN/>
      <w:adjustRightInd/>
      <w:spacing w:before="120" w:line="360" w:lineRule="auto"/>
      <w:jc w:val="both"/>
    </w:pPr>
    <w:rPr>
      <w:rFonts w:ascii="Arial" w:hAnsi="Arial"/>
      <w:sz w:val="20"/>
      <w:lang w:val="pl-PL"/>
    </w:rPr>
  </w:style>
  <w:style w:type="paragraph" w:styleId="BodyText2">
    <w:name w:val="Body Text 2"/>
    <w:basedOn w:val="Normal"/>
    <w:link w:val="BodyText2Char"/>
    <w:rsid w:val="007F3D9C"/>
    <w:pPr>
      <w:widowControl/>
      <w:autoSpaceDE/>
      <w:autoSpaceDN/>
      <w:adjustRightInd/>
      <w:spacing w:after="120" w:line="480" w:lineRule="auto"/>
    </w:pPr>
    <w:rPr>
      <w:rFonts w:ascii="Arial" w:hAnsi="Arial"/>
      <w:sz w:val="18"/>
      <w:szCs w:val="24"/>
      <w:lang w:val="pl-PL"/>
    </w:rPr>
  </w:style>
  <w:style w:type="character" w:customStyle="1" w:styleId="BodyText2Char">
    <w:name w:val="Body Text 2 Char"/>
    <w:basedOn w:val="DefaultParagraphFont"/>
    <w:link w:val="BodyText2"/>
    <w:rsid w:val="007F3D9C"/>
    <w:rPr>
      <w:rFonts w:ascii="Arial" w:hAnsi="Arial"/>
      <w:sz w:val="18"/>
      <w:szCs w:val="24"/>
      <w:lang w:val="pl-PL"/>
    </w:rPr>
  </w:style>
  <w:style w:type="paragraph" w:customStyle="1" w:styleId="AA1stlevelbullet">
    <w:name w:val="AA 1st level bullet"/>
    <w:basedOn w:val="Normal"/>
    <w:autoRedefine/>
    <w:rsid w:val="007F3D9C"/>
    <w:pPr>
      <w:widowControl/>
      <w:autoSpaceDE/>
      <w:autoSpaceDN/>
      <w:adjustRightInd/>
      <w:spacing w:after="240" w:line="240" w:lineRule="atLeast"/>
      <w:jc w:val="both"/>
    </w:pPr>
    <w:rPr>
      <w:rFonts w:ascii="Tahoma" w:hAnsi="Tahoma"/>
      <w:b/>
      <w:bCs/>
      <w:sz w:val="20"/>
      <w:lang w:val="pl-PL"/>
    </w:rPr>
  </w:style>
  <w:style w:type="character" w:customStyle="1" w:styleId="hps">
    <w:name w:val="hps"/>
    <w:basedOn w:val="DefaultParagraphFont"/>
    <w:rsid w:val="007F3D9C"/>
  </w:style>
  <w:style w:type="paragraph" w:styleId="NormalWeb">
    <w:name w:val="Normal (Web)"/>
    <w:basedOn w:val="Normal"/>
    <w:uiPriority w:val="99"/>
    <w:unhideWhenUsed/>
    <w:rsid w:val="007F3D9C"/>
    <w:pPr>
      <w:widowControl/>
      <w:autoSpaceDE/>
      <w:autoSpaceDN/>
      <w:adjustRightInd/>
      <w:spacing w:before="100" w:beforeAutospacing="1" w:after="100" w:afterAutospacing="1" w:line="240" w:lineRule="auto"/>
    </w:pPr>
    <w:rPr>
      <w:rFonts w:ascii="Times New Roman" w:hAnsi="Times New Roman"/>
      <w:szCs w:val="24"/>
      <w:lang w:val="pl-PL" w:eastAsia="pl-PL"/>
    </w:rPr>
  </w:style>
  <w:style w:type="paragraph" w:styleId="TOCHeading">
    <w:name w:val="TOC Heading"/>
    <w:basedOn w:val="Heading1"/>
    <w:next w:val="Normal"/>
    <w:uiPriority w:val="39"/>
    <w:unhideWhenUsed/>
    <w:qFormat/>
    <w:rsid w:val="007F3D9C"/>
    <w:pPr>
      <w:keepLines/>
      <w:widowControl/>
      <w:numPr>
        <w:numId w:val="0"/>
      </w:numPr>
      <w:tabs>
        <w:tab w:val="clear" w:pos="720"/>
      </w:tabs>
      <w:autoSpaceDE/>
      <w:autoSpaceDN/>
      <w:adjustRightInd/>
      <w:spacing w:before="480" w:after="0" w:line="276" w:lineRule="auto"/>
      <w:outlineLvl w:val="9"/>
    </w:pPr>
    <w:rPr>
      <w:rFonts w:ascii="Cambria" w:hAnsi="Cambria"/>
      <w:color w:val="365F91"/>
      <w:szCs w:val="28"/>
    </w:rPr>
  </w:style>
  <w:style w:type="character" w:customStyle="1" w:styleId="shorttext">
    <w:name w:val="short_text"/>
    <w:basedOn w:val="DefaultParagraphFont"/>
    <w:rsid w:val="007F3D9C"/>
  </w:style>
  <w:style w:type="paragraph" w:customStyle="1" w:styleId="Bulletcopy1">
    <w:name w:val="Bullet copy 1"/>
    <w:basedOn w:val="Normal"/>
    <w:link w:val="Bulletcopy1Char"/>
    <w:autoRedefine/>
    <w:uiPriority w:val="99"/>
    <w:rsid w:val="001619D4"/>
    <w:pPr>
      <w:widowControl/>
      <w:numPr>
        <w:numId w:val="15"/>
      </w:numPr>
      <w:autoSpaceDE/>
      <w:autoSpaceDN/>
      <w:adjustRightInd/>
      <w:spacing w:after="120" w:line="276" w:lineRule="auto"/>
    </w:pPr>
    <w:rPr>
      <w:rFonts w:ascii="Arial" w:hAnsi="Arial"/>
      <w:sz w:val="20"/>
      <w:szCs w:val="18"/>
      <w:lang w:val="cs-CZ"/>
    </w:rPr>
  </w:style>
  <w:style w:type="paragraph" w:customStyle="1" w:styleId="Default">
    <w:name w:val="Default"/>
    <w:rsid w:val="007F3D9C"/>
    <w:pPr>
      <w:autoSpaceDE w:val="0"/>
      <w:autoSpaceDN w:val="0"/>
      <w:adjustRightInd w:val="0"/>
    </w:pPr>
    <w:rPr>
      <w:rFonts w:eastAsia="Calibri"/>
      <w:color w:val="000000"/>
      <w:sz w:val="24"/>
      <w:szCs w:val="24"/>
      <w:lang w:val="pl-PL"/>
    </w:rPr>
  </w:style>
  <w:style w:type="paragraph" w:customStyle="1" w:styleId="Bodycopy">
    <w:name w:val="Body copy"/>
    <w:link w:val="BodycopyChar"/>
    <w:autoRedefine/>
    <w:rsid w:val="007F3D9C"/>
    <w:pPr>
      <w:spacing w:after="120" w:line="120" w:lineRule="atLeast"/>
    </w:pPr>
    <w:rPr>
      <w:rFonts w:ascii="Arial" w:hAnsi="Arial" w:cs="Arial"/>
      <w:color w:val="000000"/>
      <w:sz w:val="22"/>
      <w:lang w:val="cs-CZ"/>
    </w:rPr>
  </w:style>
  <w:style w:type="character" w:customStyle="1" w:styleId="BodycopyChar">
    <w:name w:val="Body copy Char"/>
    <w:basedOn w:val="DefaultParagraphFont"/>
    <w:link w:val="Bodycopy"/>
    <w:rsid w:val="007F3D9C"/>
    <w:rPr>
      <w:rFonts w:ascii="Arial" w:hAnsi="Arial" w:cs="Arial"/>
      <w:color w:val="000000"/>
      <w:sz w:val="22"/>
      <w:lang w:val="cs-CZ"/>
    </w:rPr>
  </w:style>
  <w:style w:type="character" w:customStyle="1" w:styleId="FooterChar">
    <w:name w:val="Footer Char"/>
    <w:aliases w:val="EY Footer Char"/>
    <w:basedOn w:val="DefaultParagraphFont"/>
    <w:link w:val="Footer"/>
    <w:uiPriority w:val="99"/>
    <w:rsid w:val="007F3D9C"/>
    <w:rPr>
      <w:rFonts w:ascii="EYInterstate Light" w:hAnsi="EYInterstate Light"/>
      <w:sz w:val="24"/>
    </w:rPr>
  </w:style>
  <w:style w:type="paragraph" w:customStyle="1" w:styleId="ReportHeading1">
    <w:name w:val="ReportHeading1"/>
    <w:basedOn w:val="Normal"/>
    <w:rsid w:val="00CE36C8"/>
    <w:pPr>
      <w:framePr w:w="6521" w:h="1055" w:hSpace="142" w:wrap="around" w:vAnchor="page" w:hAnchor="page" w:x="1441" w:y="4452"/>
      <w:widowControl/>
      <w:autoSpaceDE/>
      <w:autoSpaceDN/>
      <w:adjustRightInd/>
      <w:spacing w:after="120" w:line="300" w:lineRule="atLeast"/>
    </w:pPr>
    <w:rPr>
      <w:rFonts w:ascii="Arial" w:hAnsi="Arial"/>
      <w:b/>
      <w:sz w:val="22"/>
    </w:rPr>
  </w:style>
  <w:style w:type="paragraph" w:customStyle="1" w:styleId="Char">
    <w:name w:val="Char"/>
    <w:basedOn w:val="Normal"/>
    <w:rsid w:val="00CE36C8"/>
    <w:pPr>
      <w:widowControl/>
      <w:autoSpaceDE/>
      <w:autoSpaceDN/>
      <w:adjustRightInd/>
      <w:spacing w:after="160" w:line="240" w:lineRule="exact"/>
    </w:pPr>
    <w:rPr>
      <w:rFonts w:ascii="Tahoma" w:hAnsi="Tahoma"/>
      <w:sz w:val="20"/>
    </w:rPr>
  </w:style>
  <w:style w:type="character" w:customStyle="1" w:styleId="CaptionChar">
    <w:name w:val="Caption Char"/>
    <w:basedOn w:val="DefaultParagraphFont"/>
    <w:rsid w:val="00CE36C8"/>
    <w:rPr>
      <w:rFonts w:ascii="Arial" w:hAnsi="Arial" w:cs="Arial"/>
      <w:sz w:val="22"/>
      <w:szCs w:val="22"/>
      <w:lang w:val="en-US" w:eastAsia="lt-LT" w:bidi="ar-SA"/>
    </w:rPr>
  </w:style>
  <w:style w:type="paragraph" w:customStyle="1" w:styleId="Formula1">
    <w:name w:val="Formula1"/>
    <w:basedOn w:val="Normal"/>
    <w:rsid w:val="00CE36C8"/>
    <w:pPr>
      <w:keepNext/>
      <w:widowControl/>
      <w:autoSpaceDE/>
      <w:autoSpaceDN/>
      <w:adjustRightInd/>
      <w:spacing w:line="240" w:lineRule="auto"/>
    </w:pPr>
    <w:rPr>
      <w:rFonts w:ascii="Arial" w:hAnsi="Arial"/>
      <w:b/>
      <w:bCs/>
      <w:sz w:val="22"/>
    </w:rPr>
  </w:style>
  <w:style w:type="character" w:customStyle="1" w:styleId="Formula1Char">
    <w:name w:val="Formula1 Char"/>
    <w:basedOn w:val="DefaultParagraphFont"/>
    <w:rsid w:val="00CE36C8"/>
    <w:rPr>
      <w:rFonts w:ascii="Arial" w:hAnsi="Arial"/>
      <w:b/>
      <w:bCs/>
      <w:sz w:val="22"/>
      <w:lang w:val="en-US" w:eastAsia="en-US" w:bidi="ar-SA"/>
    </w:rPr>
  </w:style>
  <w:style w:type="character" w:styleId="FollowedHyperlink">
    <w:name w:val="FollowedHyperlink"/>
    <w:basedOn w:val="DefaultParagraphFont"/>
    <w:uiPriority w:val="99"/>
    <w:rsid w:val="00CE36C8"/>
    <w:rPr>
      <w:color w:val="606420"/>
      <w:u w:val="single"/>
    </w:rPr>
  </w:style>
  <w:style w:type="paragraph" w:styleId="ListNumber4">
    <w:name w:val="List Number 4"/>
    <w:basedOn w:val="Normal"/>
    <w:rsid w:val="00CE36C8"/>
    <w:pPr>
      <w:widowControl/>
      <w:numPr>
        <w:numId w:val="18"/>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after="120" w:line="240" w:lineRule="atLeast"/>
    </w:pPr>
    <w:rPr>
      <w:rFonts w:ascii="Arial" w:hAnsi="Arial"/>
      <w:sz w:val="18"/>
    </w:rPr>
  </w:style>
  <w:style w:type="paragraph" w:styleId="Revision">
    <w:name w:val="Revision"/>
    <w:hidden/>
    <w:uiPriority w:val="99"/>
    <w:semiHidden/>
    <w:rsid w:val="00CE36C8"/>
    <w:rPr>
      <w:sz w:val="22"/>
      <w:szCs w:val="24"/>
      <w:lang w:val="fi-FI"/>
    </w:rPr>
  </w:style>
  <w:style w:type="character" w:styleId="PlaceholderText">
    <w:name w:val="Placeholder Text"/>
    <w:basedOn w:val="DefaultParagraphFont"/>
    <w:uiPriority w:val="99"/>
    <w:semiHidden/>
    <w:rsid w:val="00CE36C8"/>
    <w:rPr>
      <w:color w:val="808080"/>
    </w:rPr>
  </w:style>
  <w:style w:type="paragraph" w:customStyle="1" w:styleId="Headline1">
    <w:name w:val="Headline 1"/>
    <w:link w:val="Headline1Char"/>
    <w:rsid w:val="00CE36C8"/>
    <w:pPr>
      <w:spacing w:after="275"/>
    </w:pPr>
    <w:rPr>
      <w:rFonts w:ascii="EYInterstate" w:hAnsi="EYInterstate" w:cs="Arial"/>
      <w:bCs/>
      <w:color w:val="646464"/>
      <w:spacing w:val="-10"/>
      <w:kern w:val="32"/>
      <w:sz w:val="48"/>
      <w:szCs w:val="48"/>
    </w:rPr>
  </w:style>
  <w:style w:type="character" w:customStyle="1" w:styleId="Headline1Char">
    <w:name w:val="Headline 1 Char"/>
    <w:basedOn w:val="DefaultParagraphFont"/>
    <w:link w:val="Headline1"/>
    <w:rsid w:val="00CE36C8"/>
    <w:rPr>
      <w:rFonts w:ascii="EYInterstate" w:hAnsi="EYInterstate" w:cs="Arial"/>
      <w:bCs/>
      <w:color w:val="646464"/>
      <w:spacing w:val="-10"/>
      <w:kern w:val="32"/>
      <w:sz w:val="48"/>
      <w:szCs w:val="48"/>
    </w:rPr>
  </w:style>
  <w:style w:type="paragraph" w:customStyle="1" w:styleId="xl118">
    <w:name w:val="xl118"/>
    <w:basedOn w:val="Normal"/>
    <w:rsid w:val="00CE36C8"/>
    <w:pPr>
      <w:widowControl/>
      <w:pBdr>
        <w:top w:val="single" w:sz="4" w:space="0" w:color="B2B2B2"/>
        <w:bottom w:val="single" w:sz="4" w:space="0" w:color="B2B2B2"/>
      </w:pBdr>
      <w:shd w:val="clear" w:color="000000" w:fill="CDCDCD"/>
      <w:autoSpaceDE/>
      <w:autoSpaceDN/>
      <w:adjustRightInd/>
      <w:spacing w:before="100" w:beforeAutospacing="1" w:after="100" w:afterAutospacing="1" w:line="240" w:lineRule="auto"/>
    </w:pPr>
    <w:rPr>
      <w:rFonts w:ascii="Arial" w:hAnsi="Arial" w:cs="Arial"/>
      <w:b/>
      <w:bCs/>
      <w:sz w:val="16"/>
      <w:szCs w:val="16"/>
      <w:lang w:val="lt-LT" w:eastAsia="lt-LT"/>
    </w:rPr>
  </w:style>
  <w:style w:type="paragraph" w:customStyle="1" w:styleId="xl119">
    <w:name w:val="xl119"/>
    <w:basedOn w:val="Normal"/>
    <w:rsid w:val="00CE36C8"/>
    <w:pPr>
      <w:widowControl/>
      <w:pBdr>
        <w:top w:val="single" w:sz="4" w:space="0" w:color="B2B2B2"/>
        <w:bottom w:val="single" w:sz="4" w:space="0" w:color="B2B2B2"/>
      </w:pBdr>
      <w:shd w:val="clear" w:color="000000" w:fill="EAEAEA"/>
      <w:autoSpaceDE/>
      <w:autoSpaceDN/>
      <w:adjustRightInd/>
      <w:spacing w:before="100" w:beforeAutospacing="1" w:after="100" w:afterAutospacing="1" w:line="240" w:lineRule="auto"/>
    </w:pPr>
    <w:rPr>
      <w:rFonts w:ascii="Arial" w:hAnsi="Arial" w:cs="Arial"/>
      <w:sz w:val="16"/>
      <w:szCs w:val="16"/>
      <w:lang w:val="lt-LT" w:eastAsia="lt-LT"/>
    </w:rPr>
  </w:style>
  <w:style w:type="paragraph" w:customStyle="1" w:styleId="xl120">
    <w:name w:val="xl120"/>
    <w:basedOn w:val="Normal"/>
    <w:rsid w:val="00CE36C8"/>
    <w:pPr>
      <w:widowControl/>
      <w:pBdr>
        <w:top w:val="single" w:sz="4" w:space="0" w:color="B2B2B2"/>
        <w:bottom w:val="single" w:sz="4" w:space="0" w:color="B2B2B2"/>
      </w:pBdr>
      <w:shd w:val="clear" w:color="000000" w:fill="EAEAEA"/>
      <w:autoSpaceDE/>
      <w:autoSpaceDN/>
      <w:adjustRightInd/>
      <w:spacing w:before="100" w:beforeAutospacing="1" w:after="100" w:afterAutospacing="1" w:line="240" w:lineRule="auto"/>
    </w:pPr>
    <w:rPr>
      <w:rFonts w:ascii="Arial" w:hAnsi="Arial" w:cs="Arial"/>
      <w:sz w:val="16"/>
      <w:szCs w:val="16"/>
      <w:lang w:val="lt-LT" w:eastAsia="lt-LT"/>
    </w:rPr>
  </w:style>
  <w:style w:type="paragraph" w:customStyle="1" w:styleId="xl121">
    <w:name w:val="xl121"/>
    <w:basedOn w:val="Normal"/>
    <w:rsid w:val="00CE36C8"/>
    <w:pPr>
      <w:widowControl/>
      <w:pBdr>
        <w:top w:val="single" w:sz="8" w:space="0" w:color="auto"/>
        <w:left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b/>
      <w:bCs/>
      <w:sz w:val="14"/>
      <w:szCs w:val="14"/>
      <w:lang w:val="lt-LT" w:eastAsia="lt-LT"/>
    </w:rPr>
  </w:style>
  <w:style w:type="paragraph" w:customStyle="1" w:styleId="xl122">
    <w:name w:val="xl122"/>
    <w:basedOn w:val="Normal"/>
    <w:rsid w:val="00CE36C8"/>
    <w:pPr>
      <w:widowControl/>
      <w:pBdr>
        <w:top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b/>
      <w:bCs/>
      <w:sz w:val="14"/>
      <w:szCs w:val="14"/>
      <w:lang w:val="lt-LT" w:eastAsia="lt-LT"/>
    </w:rPr>
  </w:style>
  <w:style w:type="paragraph" w:customStyle="1" w:styleId="xl123">
    <w:name w:val="xl123"/>
    <w:basedOn w:val="Normal"/>
    <w:rsid w:val="00CE36C8"/>
    <w:pPr>
      <w:widowControl/>
      <w:pBdr>
        <w:left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4">
    <w:name w:val="xl124"/>
    <w:basedOn w:val="Normal"/>
    <w:rsid w:val="00CE36C8"/>
    <w:pPr>
      <w:widowControl/>
      <w:pBdr>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5">
    <w:name w:val="xl125"/>
    <w:basedOn w:val="Normal"/>
    <w:rsid w:val="00CE36C8"/>
    <w:pPr>
      <w:widowControl/>
      <w:pBdr>
        <w:bottom w:val="single" w:sz="8" w:space="0" w:color="auto"/>
        <w:right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6">
    <w:name w:val="xl126"/>
    <w:basedOn w:val="Normal"/>
    <w:rsid w:val="00CE36C8"/>
    <w:pPr>
      <w:widowControl/>
      <w:pBdr>
        <w:left w:val="single" w:sz="8" w:space="0" w:color="auto"/>
        <w:bottom w:val="single" w:sz="8" w:space="0" w:color="auto"/>
      </w:pBdr>
      <w:shd w:val="clear" w:color="000000" w:fill="B2B2B2"/>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27">
    <w:name w:val="xl127"/>
    <w:basedOn w:val="Normal"/>
    <w:rsid w:val="00CE36C8"/>
    <w:pPr>
      <w:widowControl/>
      <w:pBdr>
        <w:bottom w:val="single" w:sz="8" w:space="0" w:color="auto"/>
      </w:pBdr>
      <w:shd w:val="clear" w:color="000000" w:fill="B2B2B2"/>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28">
    <w:name w:val="xl128"/>
    <w:basedOn w:val="Normal"/>
    <w:rsid w:val="00CE36C8"/>
    <w:pPr>
      <w:widowControl/>
      <w:pBdr>
        <w:left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9">
    <w:name w:val="xl129"/>
    <w:basedOn w:val="Normal"/>
    <w:rsid w:val="00CE36C8"/>
    <w:pPr>
      <w:widowControl/>
      <w:pBdr>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30">
    <w:name w:val="xl130"/>
    <w:basedOn w:val="Normal"/>
    <w:rsid w:val="00CE36C8"/>
    <w:pPr>
      <w:widowControl/>
      <w:pBdr>
        <w:left w:val="single" w:sz="8" w:space="0" w:color="auto"/>
        <w:bottom w:val="single" w:sz="8" w:space="0" w:color="B2B2B2"/>
      </w:pBdr>
      <w:shd w:val="clear" w:color="000000" w:fill="CDCDCD"/>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1">
    <w:name w:val="xl131"/>
    <w:basedOn w:val="Normal"/>
    <w:rsid w:val="00CE36C8"/>
    <w:pPr>
      <w:widowControl/>
      <w:pBdr>
        <w:bottom w:val="single" w:sz="8" w:space="0" w:color="B2B2B2"/>
      </w:pBdr>
      <w:shd w:val="clear" w:color="000000" w:fill="CDCDCD"/>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2">
    <w:name w:val="xl132"/>
    <w:basedOn w:val="Normal"/>
    <w:rsid w:val="00CE36C8"/>
    <w:pPr>
      <w:widowControl/>
      <w:pBdr>
        <w:bottom w:val="single" w:sz="8" w:space="0" w:color="B2B2B2"/>
        <w:right w:val="single" w:sz="8" w:space="0" w:color="auto"/>
      </w:pBdr>
      <w:shd w:val="clear" w:color="000000" w:fill="CDCDCD"/>
      <w:autoSpaceDE/>
      <w:autoSpaceDN/>
      <w:adjustRightInd/>
      <w:spacing w:before="100" w:beforeAutospacing="1" w:after="100" w:afterAutospacing="1" w:line="240" w:lineRule="auto"/>
      <w:jc w:val="right"/>
      <w:textAlignment w:val="top"/>
    </w:pPr>
    <w:rPr>
      <w:rFonts w:ascii="Arial" w:hAnsi="Arial" w:cs="Arial"/>
      <w:sz w:val="14"/>
      <w:szCs w:val="14"/>
      <w:lang w:val="lt-LT" w:eastAsia="lt-LT"/>
    </w:rPr>
  </w:style>
  <w:style w:type="paragraph" w:customStyle="1" w:styleId="xl133">
    <w:name w:val="xl133"/>
    <w:basedOn w:val="Normal"/>
    <w:rsid w:val="00CE36C8"/>
    <w:pPr>
      <w:widowControl/>
      <w:pBdr>
        <w:bottom w:val="single" w:sz="8" w:space="0" w:color="B2B2B2"/>
      </w:pBdr>
      <w:shd w:val="clear" w:color="000000" w:fill="EAEAEA"/>
      <w:autoSpaceDE/>
      <w:autoSpaceDN/>
      <w:adjustRightInd/>
      <w:spacing w:before="100" w:beforeAutospacing="1" w:after="100" w:afterAutospacing="1" w:line="240" w:lineRule="auto"/>
    </w:pPr>
    <w:rPr>
      <w:rFonts w:ascii="Arial" w:hAnsi="Arial" w:cs="Arial"/>
      <w:sz w:val="14"/>
      <w:szCs w:val="14"/>
      <w:lang w:val="lt-LT" w:eastAsia="lt-LT"/>
    </w:rPr>
  </w:style>
  <w:style w:type="paragraph" w:customStyle="1" w:styleId="xl134">
    <w:name w:val="xl134"/>
    <w:basedOn w:val="Normal"/>
    <w:rsid w:val="00CE36C8"/>
    <w:pPr>
      <w:widowControl/>
      <w:pBdr>
        <w:left w:val="single" w:sz="8" w:space="0" w:color="auto"/>
        <w:bottom w:val="single" w:sz="8" w:space="0" w:color="B2B2B2"/>
        <w:right w:val="single" w:sz="8" w:space="0" w:color="B2B2B2"/>
      </w:pBdr>
      <w:shd w:val="clear" w:color="000000" w:fill="EAEAEA"/>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35">
    <w:name w:val="xl135"/>
    <w:basedOn w:val="Normal"/>
    <w:rsid w:val="00CE36C8"/>
    <w:pPr>
      <w:widowControl/>
      <w:pBdr>
        <w:bottom w:val="single" w:sz="8" w:space="0" w:color="B2B2B2"/>
        <w:right w:val="single" w:sz="8" w:space="0" w:color="B2B2B2"/>
      </w:pBdr>
      <w:shd w:val="clear" w:color="000000" w:fill="EAEAEA"/>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36">
    <w:name w:val="xl136"/>
    <w:basedOn w:val="Normal"/>
    <w:rsid w:val="00CE36C8"/>
    <w:pPr>
      <w:widowControl/>
      <w:pBdr>
        <w:bottom w:val="single" w:sz="8" w:space="0" w:color="B2B2B2"/>
        <w:right w:val="single" w:sz="8" w:space="0" w:color="auto"/>
      </w:pBdr>
      <w:shd w:val="clear" w:color="000000" w:fill="EAEAEA"/>
      <w:autoSpaceDE/>
      <w:autoSpaceDN/>
      <w:adjustRightInd/>
      <w:spacing w:before="100" w:beforeAutospacing="1" w:after="100" w:afterAutospacing="1" w:line="240" w:lineRule="auto"/>
      <w:jc w:val="center"/>
      <w:textAlignment w:val="top"/>
    </w:pPr>
    <w:rPr>
      <w:rFonts w:ascii="Arial" w:hAnsi="Arial" w:cs="Arial"/>
      <w:sz w:val="14"/>
      <w:szCs w:val="14"/>
      <w:lang w:val="lt-LT" w:eastAsia="lt-LT"/>
    </w:rPr>
  </w:style>
  <w:style w:type="paragraph" w:customStyle="1" w:styleId="xl137">
    <w:name w:val="xl137"/>
    <w:basedOn w:val="Normal"/>
    <w:rsid w:val="00CE36C8"/>
    <w:pPr>
      <w:widowControl/>
      <w:pBdr>
        <w:left w:val="single" w:sz="8" w:space="0" w:color="auto"/>
        <w:bottom w:val="single" w:sz="8" w:space="0" w:color="B2B2B2"/>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8">
    <w:name w:val="xl138"/>
    <w:basedOn w:val="Normal"/>
    <w:rsid w:val="00CE36C8"/>
    <w:pPr>
      <w:widowControl/>
      <w:pBdr>
        <w:bottom w:val="single" w:sz="8" w:space="0" w:color="B2B2B2"/>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9">
    <w:name w:val="xl139"/>
    <w:basedOn w:val="Normal"/>
    <w:rsid w:val="00CE36C8"/>
    <w:pPr>
      <w:widowControl/>
      <w:pBdr>
        <w:bottom w:val="single" w:sz="8" w:space="0" w:color="B2B2B2"/>
        <w:right w:val="single" w:sz="8" w:space="0" w:color="auto"/>
      </w:pBdr>
      <w:shd w:val="clear" w:color="000000" w:fill="EAEAEA"/>
      <w:autoSpaceDE/>
      <w:autoSpaceDN/>
      <w:adjustRightInd/>
      <w:spacing w:before="100" w:beforeAutospacing="1" w:after="100" w:afterAutospacing="1" w:line="240" w:lineRule="auto"/>
      <w:jc w:val="right"/>
      <w:textAlignment w:val="top"/>
    </w:pPr>
    <w:rPr>
      <w:rFonts w:ascii="Arial" w:hAnsi="Arial" w:cs="Arial"/>
      <w:sz w:val="14"/>
      <w:szCs w:val="14"/>
      <w:lang w:val="lt-LT" w:eastAsia="lt-LT"/>
    </w:rPr>
  </w:style>
  <w:style w:type="paragraph" w:customStyle="1" w:styleId="xl140">
    <w:name w:val="xl140"/>
    <w:basedOn w:val="Normal"/>
    <w:rsid w:val="00CE36C8"/>
    <w:pPr>
      <w:widowControl/>
      <w:pBdr>
        <w:left w:val="single" w:sz="8" w:space="0" w:color="auto"/>
        <w:bottom w:val="single" w:sz="8" w:space="0" w:color="B2B2B2"/>
        <w:right w:val="single" w:sz="8" w:space="0" w:color="B2B2B2"/>
      </w:pBdr>
      <w:shd w:val="clear" w:color="000000" w:fill="EAEAEA"/>
      <w:autoSpaceDE/>
      <w:autoSpaceDN/>
      <w:adjustRightInd/>
      <w:spacing w:before="100" w:beforeAutospacing="1" w:after="100" w:afterAutospacing="1" w:line="240" w:lineRule="auto"/>
    </w:pPr>
    <w:rPr>
      <w:rFonts w:ascii="Times New Roman" w:hAnsi="Times New Roman"/>
      <w:szCs w:val="24"/>
      <w:lang w:val="lt-LT" w:eastAsia="lt-LT"/>
    </w:rPr>
  </w:style>
  <w:style w:type="paragraph" w:customStyle="1" w:styleId="xl141">
    <w:name w:val="xl141"/>
    <w:basedOn w:val="Normal"/>
    <w:rsid w:val="00CE36C8"/>
    <w:pPr>
      <w:widowControl/>
      <w:pBdr>
        <w:bottom w:val="single" w:sz="8" w:space="0" w:color="B2B2B2"/>
        <w:right w:val="single" w:sz="8" w:space="0" w:color="B2B2B2"/>
      </w:pBdr>
      <w:shd w:val="clear" w:color="000000" w:fill="EAEAEA"/>
      <w:autoSpaceDE/>
      <w:autoSpaceDN/>
      <w:adjustRightInd/>
      <w:spacing w:before="100" w:beforeAutospacing="1" w:after="100" w:afterAutospacing="1" w:line="240" w:lineRule="auto"/>
    </w:pPr>
    <w:rPr>
      <w:rFonts w:ascii="Times New Roman" w:hAnsi="Times New Roman"/>
      <w:szCs w:val="24"/>
      <w:lang w:val="lt-LT" w:eastAsia="lt-LT"/>
    </w:rPr>
  </w:style>
  <w:style w:type="paragraph" w:customStyle="1" w:styleId="xl142">
    <w:name w:val="xl142"/>
    <w:basedOn w:val="Normal"/>
    <w:rsid w:val="00CE36C8"/>
    <w:pPr>
      <w:widowControl/>
      <w:pBdr>
        <w:bottom w:val="single" w:sz="8" w:space="0" w:color="B2B2B2"/>
        <w:right w:val="single" w:sz="8" w:space="0" w:color="auto"/>
      </w:pBdr>
      <w:shd w:val="clear" w:color="000000" w:fill="EAEAEA"/>
      <w:autoSpaceDE/>
      <w:autoSpaceDN/>
      <w:adjustRightInd/>
      <w:spacing w:before="100" w:beforeAutospacing="1" w:after="100" w:afterAutospacing="1" w:line="240" w:lineRule="auto"/>
      <w:textAlignment w:val="top"/>
    </w:pPr>
    <w:rPr>
      <w:rFonts w:ascii="Arial" w:hAnsi="Arial" w:cs="Arial"/>
      <w:sz w:val="14"/>
      <w:szCs w:val="14"/>
      <w:lang w:val="lt-LT" w:eastAsia="lt-LT"/>
    </w:rPr>
  </w:style>
  <w:style w:type="paragraph" w:customStyle="1" w:styleId="xl143">
    <w:name w:val="xl143"/>
    <w:basedOn w:val="Normal"/>
    <w:rsid w:val="00CE36C8"/>
    <w:pPr>
      <w:widowControl/>
      <w:pBdr>
        <w:bottom w:val="single" w:sz="8" w:space="0" w:color="auto"/>
      </w:pBdr>
      <w:shd w:val="clear" w:color="000000" w:fill="EAEAEA"/>
      <w:autoSpaceDE/>
      <w:autoSpaceDN/>
      <w:adjustRightInd/>
      <w:spacing w:before="100" w:beforeAutospacing="1" w:after="100" w:afterAutospacing="1" w:line="240" w:lineRule="auto"/>
    </w:pPr>
    <w:rPr>
      <w:rFonts w:ascii="Arial" w:hAnsi="Arial" w:cs="Arial"/>
      <w:sz w:val="14"/>
      <w:szCs w:val="14"/>
      <w:lang w:val="lt-LT" w:eastAsia="lt-LT"/>
    </w:rPr>
  </w:style>
  <w:style w:type="paragraph" w:customStyle="1" w:styleId="xl144">
    <w:name w:val="xl144"/>
    <w:basedOn w:val="Normal"/>
    <w:rsid w:val="00CE36C8"/>
    <w:pPr>
      <w:widowControl/>
      <w:pBdr>
        <w:left w:val="single" w:sz="8" w:space="0" w:color="auto"/>
        <w:bottom w:val="single" w:sz="8" w:space="0" w:color="auto"/>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45">
    <w:name w:val="xl145"/>
    <w:basedOn w:val="Normal"/>
    <w:rsid w:val="00CE36C8"/>
    <w:pPr>
      <w:widowControl/>
      <w:pBdr>
        <w:bottom w:val="single" w:sz="8" w:space="0" w:color="auto"/>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46">
    <w:name w:val="xl146"/>
    <w:basedOn w:val="Normal"/>
    <w:rsid w:val="00CE36C8"/>
    <w:pPr>
      <w:widowControl/>
      <w:pBdr>
        <w:bottom w:val="single" w:sz="8" w:space="0" w:color="auto"/>
        <w:right w:val="single" w:sz="8" w:space="0" w:color="B2B2B2"/>
      </w:pBdr>
      <w:shd w:val="clear" w:color="000000" w:fill="EAEAEA"/>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47">
    <w:name w:val="xl147"/>
    <w:basedOn w:val="Normal"/>
    <w:rsid w:val="00CE36C8"/>
    <w:pPr>
      <w:widowControl/>
      <w:pBdr>
        <w:bottom w:val="single" w:sz="8" w:space="0" w:color="auto"/>
        <w:right w:val="single" w:sz="8" w:space="0" w:color="auto"/>
      </w:pBdr>
      <w:shd w:val="clear" w:color="000000" w:fill="EAEAEA"/>
      <w:autoSpaceDE/>
      <w:autoSpaceDN/>
      <w:adjustRightInd/>
      <w:spacing w:before="100" w:beforeAutospacing="1" w:after="100" w:afterAutospacing="1" w:line="240" w:lineRule="auto"/>
      <w:jc w:val="center"/>
      <w:textAlignment w:val="top"/>
    </w:pPr>
    <w:rPr>
      <w:rFonts w:ascii="Arial" w:hAnsi="Arial" w:cs="Arial"/>
      <w:sz w:val="14"/>
      <w:szCs w:val="14"/>
      <w:lang w:val="lt-LT" w:eastAsia="lt-LT"/>
    </w:rPr>
  </w:style>
  <w:style w:type="paragraph" w:customStyle="1" w:styleId="xl148">
    <w:name w:val="xl148"/>
    <w:basedOn w:val="Normal"/>
    <w:rsid w:val="00CE36C8"/>
    <w:pPr>
      <w:widowControl/>
      <w:pBdr>
        <w:top w:val="single" w:sz="8" w:space="0" w:color="auto"/>
        <w:left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49">
    <w:name w:val="xl149"/>
    <w:basedOn w:val="Normal"/>
    <w:rsid w:val="00CE36C8"/>
    <w:pPr>
      <w:widowControl/>
      <w:pBdr>
        <w:top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50">
    <w:name w:val="xl150"/>
    <w:basedOn w:val="Normal"/>
    <w:rsid w:val="00CE36C8"/>
    <w:pPr>
      <w:widowControl/>
      <w:pBdr>
        <w:top w:val="single" w:sz="8" w:space="0" w:color="auto"/>
        <w:bottom w:val="single" w:sz="8" w:space="0" w:color="auto"/>
        <w:right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51">
    <w:name w:val="xl151"/>
    <w:basedOn w:val="Normal"/>
    <w:rsid w:val="00CE36C8"/>
    <w:pPr>
      <w:widowControl/>
      <w:pBdr>
        <w:left w:val="single" w:sz="8" w:space="0" w:color="auto"/>
        <w:bottom w:val="single" w:sz="8" w:space="0" w:color="B2B2B2"/>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52">
    <w:name w:val="xl152"/>
    <w:basedOn w:val="Normal"/>
    <w:rsid w:val="00CE36C8"/>
    <w:pPr>
      <w:widowControl/>
      <w:pBdr>
        <w:top w:val="single" w:sz="8" w:space="0" w:color="B2B2B2"/>
        <w:left w:val="single" w:sz="8" w:space="0" w:color="auto"/>
        <w:bottom w:val="single" w:sz="8" w:space="0" w:color="B2B2B2"/>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53">
    <w:name w:val="xl153"/>
    <w:basedOn w:val="Normal"/>
    <w:rsid w:val="00CE36C8"/>
    <w:pPr>
      <w:widowControl/>
      <w:pBdr>
        <w:top w:val="single" w:sz="8" w:space="0" w:color="B2B2B2"/>
        <w:bottom w:val="single" w:sz="8" w:space="0" w:color="B2B2B2"/>
        <w:right w:val="single" w:sz="8" w:space="0" w:color="auto"/>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54">
    <w:name w:val="xl154"/>
    <w:basedOn w:val="Normal"/>
    <w:rsid w:val="00CE36C8"/>
    <w:pPr>
      <w:widowControl/>
      <w:pBdr>
        <w:bottom w:val="single" w:sz="8" w:space="0" w:color="B2B2B2"/>
        <w:right w:val="single" w:sz="8" w:space="0" w:color="auto"/>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character" w:customStyle="1" w:styleId="Heading4Char">
    <w:name w:val="Heading 4 Char"/>
    <w:basedOn w:val="DefaultParagraphFont"/>
    <w:link w:val="Heading4"/>
    <w:rsid w:val="00CE36C8"/>
    <w:rPr>
      <w:rFonts w:ascii="EYInterstate Light" w:hAnsi="EYInterstate Light"/>
      <w:b/>
      <w:bCs/>
      <w:color w:val="000000"/>
      <w:szCs w:val="24"/>
    </w:rPr>
  </w:style>
  <w:style w:type="character" w:customStyle="1" w:styleId="Bulletcopy1Char">
    <w:name w:val="Bullet copy 1 Char"/>
    <w:basedOn w:val="DefaultParagraphFont"/>
    <w:link w:val="Bulletcopy1"/>
    <w:uiPriority w:val="99"/>
    <w:locked/>
    <w:rsid w:val="00DD3E3C"/>
    <w:rPr>
      <w:rFonts w:ascii="Arial" w:hAnsi="Arial"/>
      <w:szCs w:val="18"/>
      <w:lang w:val="cs-CZ"/>
    </w:rPr>
  </w:style>
  <w:style w:type="character" w:styleId="IntenseEmphasis">
    <w:name w:val="Intense Emphasis"/>
    <w:aliases w:val="Bullet arrow"/>
    <w:uiPriority w:val="21"/>
    <w:qFormat/>
    <w:rsid w:val="00160477"/>
    <w:rPr>
      <w:rFonts w:ascii="Arial" w:eastAsia="Arial Unicode MS" w:hAnsi="Arial" w:cs="Arial"/>
      <w:szCs w:val="22"/>
      <w:lang w:val="en-GB"/>
    </w:rPr>
  </w:style>
  <w:style w:type="character" w:customStyle="1" w:styleId="Heading3Char">
    <w:name w:val="Heading 3 Char"/>
    <w:basedOn w:val="DefaultParagraphFont"/>
    <w:link w:val="Heading3"/>
    <w:rsid w:val="0092788B"/>
    <w:rPr>
      <w:rFonts w:ascii="EYInterstate Light" w:hAnsi="EYInterstate Light"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1933">
      <w:bodyDiv w:val="1"/>
      <w:marLeft w:val="0"/>
      <w:marRight w:val="0"/>
      <w:marTop w:val="0"/>
      <w:marBottom w:val="0"/>
      <w:divBdr>
        <w:top w:val="none" w:sz="0" w:space="0" w:color="auto"/>
        <w:left w:val="none" w:sz="0" w:space="0" w:color="auto"/>
        <w:bottom w:val="none" w:sz="0" w:space="0" w:color="auto"/>
        <w:right w:val="none" w:sz="0" w:space="0" w:color="auto"/>
      </w:divBdr>
    </w:div>
    <w:div w:id="182213570">
      <w:bodyDiv w:val="1"/>
      <w:marLeft w:val="0"/>
      <w:marRight w:val="0"/>
      <w:marTop w:val="0"/>
      <w:marBottom w:val="0"/>
      <w:divBdr>
        <w:top w:val="none" w:sz="0" w:space="0" w:color="auto"/>
        <w:left w:val="none" w:sz="0" w:space="0" w:color="auto"/>
        <w:bottom w:val="none" w:sz="0" w:space="0" w:color="auto"/>
        <w:right w:val="none" w:sz="0" w:space="0" w:color="auto"/>
      </w:divBdr>
    </w:div>
    <w:div w:id="319963071">
      <w:bodyDiv w:val="1"/>
      <w:marLeft w:val="0"/>
      <w:marRight w:val="0"/>
      <w:marTop w:val="0"/>
      <w:marBottom w:val="0"/>
      <w:divBdr>
        <w:top w:val="none" w:sz="0" w:space="0" w:color="auto"/>
        <w:left w:val="none" w:sz="0" w:space="0" w:color="auto"/>
        <w:bottom w:val="none" w:sz="0" w:space="0" w:color="auto"/>
        <w:right w:val="none" w:sz="0" w:space="0" w:color="auto"/>
      </w:divBdr>
    </w:div>
    <w:div w:id="393551293">
      <w:bodyDiv w:val="1"/>
      <w:marLeft w:val="0"/>
      <w:marRight w:val="0"/>
      <w:marTop w:val="0"/>
      <w:marBottom w:val="0"/>
      <w:divBdr>
        <w:top w:val="none" w:sz="0" w:space="0" w:color="auto"/>
        <w:left w:val="none" w:sz="0" w:space="0" w:color="auto"/>
        <w:bottom w:val="none" w:sz="0" w:space="0" w:color="auto"/>
        <w:right w:val="none" w:sz="0" w:space="0" w:color="auto"/>
      </w:divBdr>
    </w:div>
    <w:div w:id="654455214">
      <w:bodyDiv w:val="1"/>
      <w:marLeft w:val="0"/>
      <w:marRight w:val="0"/>
      <w:marTop w:val="0"/>
      <w:marBottom w:val="0"/>
      <w:divBdr>
        <w:top w:val="none" w:sz="0" w:space="0" w:color="auto"/>
        <w:left w:val="none" w:sz="0" w:space="0" w:color="auto"/>
        <w:bottom w:val="none" w:sz="0" w:space="0" w:color="auto"/>
        <w:right w:val="none" w:sz="0" w:space="0" w:color="auto"/>
      </w:divBdr>
    </w:div>
    <w:div w:id="1237784619">
      <w:bodyDiv w:val="1"/>
      <w:marLeft w:val="0"/>
      <w:marRight w:val="0"/>
      <w:marTop w:val="0"/>
      <w:marBottom w:val="0"/>
      <w:divBdr>
        <w:top w:val="none" w:sz="0" w:space="0" w:color="auto"/>
        <w:left w:val="none" w:sz="0" w:space="0" w:color="auto"/>
        <w:bottom w:val="none" w:sz="0" w:space="0" w:color="auto"/>
        <w:right w:val="none" w:sz="0" w:space="0" w:color="auto"/>
      </w:divBdr>
      <w:divsChild>
        <w:div w:id="528226754">
          <w:marLeft w:val="0"/>
          <w:marRight w:val="0"/>
          <w:marTop w:val="0"/>
          <w:marBottom w:val="0"/>
          <w:divBdr>
            <w:top w:val="none" w:sz="0" w:space="0" w:color="auto"/>
            <w:left w:val="none" w:sz="0" w:space="0" w:color="auto"/>
            <w:bottom w:val="none" w:sz="0" w:space="0" w:color="auto"/>
            <w:right w:val="none" w:sz="0" w:space="0" w:color="auto"/>
          </w:divBdr>
          <w:divsChild>
            <w:div w:id="974412670">
              <w:marLeft w:val="0"/>
              <w:marRight w:val="0"/>
              <w:marTop w:val="0"/>
              <w:marBottom w:val="0"/>
              <w:divBdr>
                <w:top w:val="none" w:sz="0" w:space="0" w:color="auto"/>
                <w:left w:val="none" w:sz="0" w:space="0" w:color="auto"/>
                <w:bottom w:val="none" w:sz="0" w:space="0" w:color="auto"/>
                <w:right w:val="none" w:sz="0" w:space="0" w:color="auto"/>
              </w:divBdr>
              <w:divsChild>
                <w:div w:id="19796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6948">
      <w:bodyDiv w:val="1"/>
      <w:marLeft w:val="0"/>
      <w:marRight w:val="0"/>
      <w:marTop w:val="0"/>
      <w:marBottom w:val="0"/>
      <w:divBdr>
        <w:top w:val="none" w:sz="0" w:space="0" w:color="auto"/>
        <w:left w:val="none" w:sz="0" w:space="0" w:color="auto"/>
        <w:bottom w:val="none" w:sz="0" w:space="0" w:color="auto"/>
        <w:right w:val="none" w:sz="0" w:space="0" w:color="auto"/>
      </w:divBdr>
      <w:divsChild>
        <w:div w:id="305279319">
          <w:marLeft w:val="0"/>
          <w:marRight w:val="0"/>
          <w:marTop w:val="0"/>
          <w:marBottom w:val="0"/>
          <w:divBdr>
            <w:top w:val="none" w:sz="0" w:space="0" w:color="auto"/>
            <w:left w:val="none" w:sz="0" w:space="0" w:color="auto"/>
            <w:bottom w:val="none" w:sz="0" w:space="0" w:color="auto"/>
            <w:right w:val="none" w:sz="0" w:space="0" w:color="auto"/>
          </w:divBdr>
          <w:divsChild>
            <w:div w:id="1323509236">
              <w:marLeft w:val="0"/>
              <w:marRight w:val="0"/>
              <w:marTop w:val="0"/>
              <w:marBottom w:val="0"/>
              <w:divBdr>
                <w:top w:val="none" w:sz="0" w:space="0" w:color="auto"/>
                <w:left w:val="none" w:sz="0" w:space="0" w:color="auto"/>
                <w:bottom w:val="none" w:sz="0" w:space="0" w:color="auto"/>
                <w:right w:val="none" w:sz="0" w:space="0" w:color="auto"/>
              </w:divBdr>
              <w:divsChild>
                <w:div w:id="749473455">
                  <w:marLeft w:val="0"/>
                  <w:marRight w:val="0"/>
                  <w:marTop w:val="0"/>
                  <w:marBottom w:val="0"/>
                  <w:divBdr>
                    <w:top w:val="none" w:sz="0" w:space="0" w:color="auto"/>
                    <w:left w:val="none" w:sz="0" w:space="0" w:color="auto"/>
                    <w:bottom w:val="none" w:sz="0" w:space="0" w:color="auto"/>
                    <w:right w:val="none" w:sz="0" w:space="0" w:color="auto"/>
                  </w:divBdr>
                  <w:divsChild>
                    <w:div w:id="1540359710">
                      <w:marLeft w:val="0"/>
                      <w:marRight w:val="0"/>
                      <w:marTop w:val="0"/>
                      <w:marBottom w:val="0"/>
                      <w:divBdr>
                        <w:top w:val="none" w:sz="0" w:space="0" w:color="auto"/>
                        <w:left w:val="none" w:sz="0" w:space="0" w:color="auto"/>
                        <w:bottom w:val="none" w:sz="0" w:space="0" w:color="auto"/>
                        <w:right w:val="none" w:sz="0" w:space="0" w:color="auto"/>
                      </w:divBdr>
                      <w:divsChild>
                        <w:div w:id="1518035317">
                          <w:marLeft w:val="0"/>
                          <w:marRight w:val="0"/>
                          <w:marTop w:val="0"/>
                          <w:marBottom w:val="0"/>
                          <w:divBdr>
                            <w:top w:val="none" w:sz="0" w:space="0" w:color="auto"/>
                            <w:left w:val="none" w:sz="0" w:space="0" w:color="auto"/>
                            <w:bottom w:val="none" w:sz="0" w:space="0" w:color="auto"/>
                            <w:right w:val="none" w:sz="0" w:space="0" w:color="auto"/>
                          </w:divBdr>
                          <w:divsChild>
                            <w:div w:id="14786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26433">
          <w:marLeft w:val="0"/>
          <w:marRight w:val="0"/>
          <w:marTop w:val="0"/>
          <w:marBottom w:val="0"/>
          <w:divBdr>
            <w:top w:val="none" w:sz="0" w:space="0" w:color="auto"/>
            <w:left w:val="none" w:sz="0" w:space="0" w:color="auto"/>
            <w:bottom w:val="none" w:sz="0" w:space="0" w:color="auto"/>
            <w:right w:val="none" w:sz="0" w:space="0" w:color="auto"/>
          </w:divBdr>
          <w:divsChild>
            <w:div w:id="428628119">
              <w:marLeft w:val="0"/>
              <w:marRight w:val="0"/>
              <w:marTop w:val="0"/>
              <w:marBottom w:val="0"/>
              <w:divBdr>
                <w:top w:val="none" w:sz="0" w:space="0" w:color="auto"/>
                <w:left w:val="none" w:sz="0" w:space="0" w:color="auto"/>
                <w:bottom w:val="none" w:sz="0" w:space="0" w:color="auto"/>
                <w:right w:val="none" w:sz="0" w:space="0" w:color="auto"/>
              </w:divBdr>
              <w:divsChild>
                <w:div w:id="411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oleObject" Target="embeddings/oleObject149.bin"/><Relationship Id="rId21" Type="http://schemas.openxmlformats.org/officeDocument/2006/relationships/image" Target="media/image10.wmf"/><Relationship Id="rId63" Type="http://schemas.openxmlformats.org/officeDocument/2006/relationships/image" Target="media/image31.emf"/><Relationship Id="rId159" Type="http://schemas.openxmlformats.org/officeDocument/2006/relationships/image" Target="media/image77.wmf"/><Relationship Id="rId324" Type="http://schemas.openxmlformats.org/officeDocument/2006/relationships/oleObject" Target="embeddings/oleObject161.bin"/><Relationship Id="rId366" Type="http://schemas.openxmlformats.org/officeDocument/2006/relationships/image" Target="media/image173.wmf"/><Relationship Id="rId531" Type="http://schemas.openxmlformats.org/officeDocument/2006/relationships/oleObject" Target="embeddings/oleObject270.bin"/><Relationship Id="rId573" Type="http://schemas.openxmlformats.org/officeDocument/2006/relationships/image" Target="media/image272.wmf"/><Relationship Id="rId170" Type="http://schemas.openxmlformats.org/officeDocument/2006/relationships/image" Target="media/image82.wmf"/><Relationship Id="rId226" Type="http://schemas.openxmlformats.org/officeDocument/2006/relationships/image" Target="media/image109.wmf"/><Relationship Id="rId433" Type="http://schemas.openxmlformats.org/officeDocument/2006/relationships/image" Target="media/image204.wmf"/><Relationship Id="rId268" Type="http://schemas.openxmlformats.org/officeDocument/2006/relationships/oleObject" Target="embeddings/oleObject133.bin"/><Relationship Id="rId475" Type="http://schemas.openxmlformats.org/officeDocument/2006/relationships/oleObject" Target="embeddings/oleObject241.bin"/><Relationship Id="rId32" Type="http://schemas.openxmlformats.org/officeDocument/2006/relationships/oleObject" Target="embeddings/oleObject7.bin"/><Relationship Id="rId74" Type="http://schemas.openxmlformats.org/officeDocument/2006/relationships/image" Target="media/image37.wmf"/><Relationship Id="rId128" Type="http://schemas.openxmlformats.org/officeDocument/2006/relationships/oleObject" Target="embeddings/oleObject56.bin"/><Relationship Id="rId335" Type="http://schemas.openxmlformats.org/officeDocument/2006/relationships/image" Target="media/image159.wmf"/><Relationship Id="rId377" Type="http://schemas.openxmlformats.org/officeDocument/2006/relationships/oleObject" Target="embeddings/oleObject189.bin"/><Relationship Id="rId500" Type="http://schemas.openxmlformats.org/officeDocument/2006/relationships/oleObject" Target="embeddings/oleObject254.bin"/><Relationship Id="rId542" Type="http://schemas.openxmlformats.org/officeDocument/2006/relationships/oleObject" Target="embeddings/oleObject276.bin"/><Relationship Id="rId584" Type="http://schemas.openxmlformats.org/officeDocument/2006/relationships/oleObject" Target="embeddings/oleObject297.bin"/><Relationship Id="rId5" Type="http://schemas.openxmlformats.org/officeDocument/2006/relationships/settings" Target="settings.xml"/><Relationship Id="rId181" Type="http://schemas.openxmlformats.org/officeDocument/2006/relationships/image" Target="media/image87.wmf"/><Relationship Id="rId237" Type="http://schemas.openxmlformats.org/officeDocument/2006/relationships/oleObject" Target="embeddings/oleObject113.bin"/><Relationship Id="rId402" Type="http://schemas.openxmlformats.org/officeDocument/2006/relationships/image" Target="media/image190.wmf"/><Relationship Id="rId279" Type="http://schemas.openxmlformats.org/officeDocument/2006/relationships/oleObject" Target="embeddings/oleObject139.bin"/><Relationship Id="rId444" Type="http://schemas.openxmlformats.org/officeDocument/2006/relationships/oleObject" Target="embeddings/oleObject225.bin"/><Relationship Id="rId486" Type="http://schemas.openxmlformats.org/officeDocument/2006/relationships/image" Target="media/image230.wmf"/><Relationship Id="rId43" Type="http://schemas.openxmlformats.org/officeDocument/2006/relationships/image" Target="media/image21.wmf"/><Relationship Id="rId139" Type="http://schemas.openxmlformats.org/officeDocument/2006/relationships/oleObject" Target="embeddings/oleObject62.bin"/><Relationship Id="rId290" Type="http://schemas.openxmlformats.org/officeDocument/2006/relationships/image" Target="media/image136.wmf"/><Relationship Id="rId304" Type="http://schemas.openxmlformats.org/officeDocument/2006/relationships/image" Target="media/image143.wmf"/><Relationship Id="rId346" Type="http://schemas.openxmlformats.org/officeDocument/2006/relationships/image" Target="media/image164.wmf"/><Relationship Id="rId388" Type="http://schemas.openxmlformats.org/officeDocument/2006/relationships/image" Target="media/image184.wmf"/><Relationship Id="rId511" Type="http://schemas.openxmlformats.org/officeDocument/2006/relationships/oleObject" Target="embeddings/oleObject260.bin"/><Relationship Id="rId553" Type="http://schemas.openxmlformats.org/officeDocument/2006/relationships/image" Target="media/image262.wmf"/><Relationship Id="rId85" Type="http://schemas.openxmlformats.org/officeDocument/2006/relationships/image" Target="media/image42.wmf"/><Relationship Id="rId150" Type="http://schemas.openxmlformats.org/officeDocument/2006/relationships/image" Target="media/image73.wmf"/><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209.bin"/><Relationship Id="rId595" Type="http://schemas.openxmlformats.org/officeDocument/2006/relationships/image" Target="media/image283.emf"/><Relationship Id="rId248" Type="http://schemas.openxmlformats.org/officeDocument/2006/relationships/oleObject" Target="embeddings/oleObject122.bin"/><Relationship Id="rId455" Type="http://schemas.openxmlformats.org/officeDocument/2006/relationships/image" Target="media/image215.wmf"/><Relationship Id="rId497" Type="http://schemas.openxmlformats.org/officeDocument/2006/relationships/oleObject" Target="embeddings/oleObject252.bin"/><Relationship Id="rId12" Type="http://schemas.openxmlformats.org/officeDocument/2006/relationships/footer" Target="footer2.xml"/><Relationship Id="rId108" Type="http://schemas.openxmlformats.org/officeDocument/2006/relationships/oleObject" Target="embeddings/oleObject45.bin"/><Relationship Id="rId315" Type="http://schemas.openxmlformats.org/officeDocument/2006/relationships/image" Target="media/image149.wmf"/><Relationship Id="rId357" Type="http://schemas.openxmlformats.org/officeDocument/2006/relationships/oleObject" Target="embeddings/oleObject179.bin"/><Relationship Id="rId522" Type="http://schemas.openxmlformats.org/officeDocument/2006/relationships/image" Target="media/image247.wmf"/><Relationship Id="rId54" Type="http://schemas.openxmlformats.org/officeDocument/2006/relationships/oleObject" Target="embeddings/oleObject18.bin"/><Relationship Id="rId96" Type="http://schemas.openxmlformats.org/officeDocument/2006/relationships/oleObject" Target="embeddings/oleObject39.bin"/><Relationship Id="rId161" Type="http://schemas.openxmlformats.org/officeDocument/2006/relationships/image" Target="media/image78.wmf"/><Relationship Id="rId217" Type="http://schemas.openxmlformats.org/officeDocument/2006/relationships/image" Target="media/image105.wmf"/><Relationship Id="rId399" Type="http://schemas.openxmlformats.org/officeDocument/2006/relationships/oleObject" Target="embeddings/oleObject200.bin"/><Relationship Id="rId564" Type="http://schemas.openxmlformats.org/officeDocument/2006/relationships/oleObject" Target="embeddings/oleObject287.bin"/><Relationship Id="rId259" Type="http://schemas.openxmlformats.org/officeDocument/2006/relationships/oleObject" Target="embeddings/oleObject128.bin"/><Relationship Id="rId424" Type="http://schemas.openxmlformats.org/officeDocument/2006/relationships/image" Target="media/image199.wmf"/><Relationship Id="rId466" Type="http://schemas.openxmlformats.org/officeDocument/2006/relationships/image" Target="media/image220.wmf"/><Relationship Id="rId23" Type="http://schemas.openxmlformats.org/officeDocument/2006/relationships/image" Target="media/image11.wmf"/><Relationship Id="rId119" Type="http://schemas.openxmlformats.org/officeDocument/2006/relationships/oleObject" Target="embeddings/oleObject51.bin"/><Relationship Id="rId270" Type="http://schemas.openxmlformats.org/officeDocument/2006/relationships/oleObject" Target="embeddings/oleObject134.bin"/><Relationship Id="rId326" Type="http://schemas.openxmlformats.org/officeDocument/2006/relationships/oleObject" Target="embeddings/oleObject162.bin"/><Relationship Id="rId533" Type="http://schemas.openxmlformats.org/officeDocument/2006/relationships/oleObject" Target="embeddings/oleObject271.bin"/><Relationship Id="rId65" Type="http://schemas.openxmlformats.org/officeDocument/2006/relationships/oleObject" Target="embeddings/oleObject23.bin"/><Relationship Id="rId130" Type="http://schemas.openxmlformats.org/officeDocument/2006/relationships/oleObject" Target="embeddings/oleObject57.bin"/><Relationship Id="rId368" Type="http://schemas.openxmlformats.org/officeDocument/2006/relationships/image" Target="media/image174.wmf"/><Relationship Id="rId575" Type="http://schemas.openxmlformats.org/officeDocument/2006/relationships/image" Target="media/image273.wmf"/><Relationship Id="rId172" Type="http://schemas.openxmlformats.org/officeDocument/2006/relationships/image" Target="media/image83.wmf"/><Relationship Id="rId228" Type="http://schemas.openxmlformats.org/officeDocument/2006/relationships/image" Target="media/image110.wmf"/><Relationship Id="rId435" Type="http://schemas.openxmlformats.org/officeDocument/2006/relationships/image" Target="media/image205.wmf"/><Relationship Id="rId477" Type="http://schemas.openxmlformats.org/officeDocument/2006/relationships/oleObject" Target="embeddings/oleObject242.bin"/><Relationship Id="rId600" Type="http://schemas.openxmlformats.org/officeDocument/2006/relationships/footer" Target="footer3.xml"/><Relationship Id="rId281" Type="http://schemas.openxmlformats.org/officeDocument/2006/relationships/oleObject" Target="embeddings/oleObject140.bin"/><Relationship Id="rId337" Type="http://schemas.openxmlformats.org/officeDocument/2006/relationships/image" Target="media/image160.wmf"/><Relationship Id="rId502" Type="http://schemas.openxmlformats.org/officeDocument/2006/relationships/oleObject" Target="embeddings/oleObject255.bin"/><Relationship Id="rId34" Type="http://schemas.openxmlformats.org/officeDocument/2006/relationships/oleObject" Target="embeddings/oleObject8.bin"/><Relationship Id="rId76" Type="http://schemas.openxmlformats.org/officeDocument/2006/relationships/image" Target="media/image38.wmf"/><Relationship Id="rId141" Type="http://schemas.openxmlformats.org/officeDocument/2006/relationships/oleObject" Target="embeddings/oleObject63.bin"/><Relationship Id="rId379" Type="http://schemas.openxmlformats.org/officeDocument/2006/relationships/oleObject" Target="embeddings/oleObject190.bin"/><Relationship Id="rId544" Type="http://schemas.openxmlformats.org/officeDocument/2006/relationships/oleObject" Target="embeddings/oleObject277.bin"/><Relationship Id="rId586" Type="http://schemas.openxmlformats.org/officeDocument/2006/relationships/oleObject" Target="embeddings/oleObject298.bin"/><Relationship Id="rId7" Type="http://schemas.openxmlformats.org/officeDocument/2006/relationships/footnotes" Target="footnotes.xml"/><Relationship Id="rId183" Type="http://schemas.openxmlformats.org/officeDocument/2006/relationships/image" Target="media/image88.wmf"/><Relationship Id="rId239" Type="http://schemas.openxmlformats.org/officeDocument/2006/relationships/oleObject" Target="embeddings/oleObject114.bin"/><Relationship Id="rId390" Type="http://schemas.openxmlformats.org/officeDocument/2006/relationships/image" Target="media/image185.wmf"/><Relationship Id="rId404" Type="http://schemas.openxmlformats.org/officeDocument/2006/relationships/image" Target="media/image191.wmf"/><Relationship Id="rId446" Type="http://schemas.openxmlformats.org/officeDocument/2006/relationships/oleObject" Target="embeddings/oleObject226.bin"/><Relationship Id="rId250" Type="http://schemas.openxmlformats.org/officeDocument/2006/relationships/oleObject" Target="embeddings/oleObject123.bin"/><Relationship Id="rId292" Type="http://schemas.openxmlformats.org/officeDocument/2006/relationships/image" Target="media/image137.wmf"/><Relationship Id="rId306" Type="http://schemas.openxmlformats.org/officeDocument/2006/relationships/image" Target="media/image144.wmf"/><Relationship Id="rId488" Type="http://schemas.openxmlformats.org/officeDocument/2006/relationships/image" Target="media/image231.wmf"/><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image" Target="media/image54.wmf"/><Relationship Id="rId348" Type="http://schemas.openxmlformats.org/officeDocument/2006/relationships/oleObject" Target="embeddings/oleObject174.bin"/><Relationship Id="rId513" Type="http://schemas.openxmlformats.org/officeDocument/2006/relationships/oleObject" Target="embeddings/oleObject261.bin"/><Relationship Id="rId555" Type="http://schemas.openxmlformats.org/officeDocument/2006/relationships/image" Target="media/image263.wmf"/><Relationship Id="rId597" Type="http://schemas.openxmlformats.org/officeDocument/2006/relationships/image" Target="media/image285.wmf"/><Relationship Id="rId152" Type="http://schemas.openxmlformats.org/officeDocument/2006/relationships/oleObject" Target="embeddings/oleObject69.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211.bin"/><Relationship Id="rId457" Type="http://schemas.openxmlformats.org/officeDocument/2006/relationships/oleObject" Target="embeddings/oleObject232.bin"/><Relationship Id="rId261" Type="http://schemas.openxmlformats.org/officeDocument/2006/relationships/oleObject" Target="embeddings/oleObject129.bin"/><Relationship Id="rId499" Type="http://schemas.openxmlformats.org/officeDocument/2006/relationships/image" Target="media/image236.wmf"/><Relationship Id="rId14" Type="http://schemas.openxmlformats.org/officeDocument/2006/relationships/image" Target="media/image4.wmf"/><Relationship Id="rId56" Type="http://schemas.openxmlformats.org/officeDocument/2006/relationships/oleObject" Target="embeddings/oleObject19.bin"/><Relationship Id="rId317" Type="http://schemas.openxmlformats.org/officeDocument/2006/relationships/image" Target="media/image150.wmf"/><Relationship Id="rId359" Type="http://schemas.openxmlformats.org/officeDocument/2006/relationships/oleObject" Target="embeddings/oleObject180.bin"/><Relationship Id="rId524" Type="http://schemas.openxmlformats.org/officeDocument/2006/relationships/image" Target="media/image248.wmf"/><Relationship Id="rId566" Type="http://schemas.openxmlformats.org/officeDocument/2006/relationships/oleObject" Target="embeddings/oleObject288.bin"/><Relationship Id="rId98" Type="http://schemas.openxmlformats.org/officeDocument/2006/relationships/oleObject" Target="embeddings/oleObject40.bin"/><Relationship Id="rId121" Type="http://schemas.openxmlformats.org/officeDocument/2006/relationships/oleObject" Target="embeddings/oleObject52.bin"/><Relationship Id="rId163" Type="http://schemas.openxmlformats.org/officeDocument/2006/relationships/oleObject" Target="embeddings/oleObject75.bin"/><Relationship Id="rId219" Type="http://schemas.openxmlformats.org/officeDocument/2006/relationships/image" Target="media/image106.wmf"/><Relationship Id="rId370" Type="http://schemas.openxmlformats.org/officeDocument/2006/relationships/image" Target="media/image175.wmf"/><Relationship Id="rId426" Type="http://schemas.openxmlformats.org/officeDocument/2006/relationships/image" Target="media/image200.wmf"/><Relationship Id="rId230" Type="http://schemas.openxmlformats.org/officeDocument/2006/relationships/image" Target="media/image111.wmf"/><Relationship Id="rId468" Type="http://schemas.openxmlformats.org/officeDocument/2006/relationships/image" Target="media/image221.wmf"/><Relationship Id="rId25" Type="http://schemas.openxmlformats.org/officeDocument/2006/relationships/image" Target="media/image12.wmf"/><Relationship Id="rId67" Type="http://schemas.openxmlformats.org/officeDocument/2006/relationships/oleObject" Target="embeddings/oleObject24.bin"/><Relationship Id="rId272" Type="http://schemas.openxmlformats.org/officeDocument/2006/relationships/oleObject" Target="embeddings/oleObject135.bin"/><Relationship Id="rId328" Type="http://schemas.openxmlformats.org/officeDocument/2006/relationships/oleObject" Target="embeddings/oleObject163.bin"/><Relationship Id="rId535" Type="http://schemas.openxmlformats.org/officeDocument/2006/relationships/oleObject" Target="embeddings/oleObject272.bin"/><Relationship Id="rId577" Type="http://schemas.openxmlformats.org/officeDocument/2006/relationships/image" Target="media/image274.wmf"/><Relationship Id="rId132" Type="http://schemas.openxmlformats.org/officeDocument/2006/relationships/oleObject" Target="embeddings/oleObject58.bin"/><Relationship Id="rId174" Type="http://schemas.openxmlformats.org/officeDocument/2006/relationships/image" Target="media/image84.wmf"/><Relationship Id="rId381" Type="http://schemas.openxmlformats.org/officeDocument/2006/relationships/oleObject" Target="embeddings/oleObject191.bin"/><Relationship Id="rId602" Type="http://schemas.openxmlformats.org/officeDocument/2006/relationships/theme" Target="theme/theme1.xml"/><Relationship Id="rId241" Type="http://schemas.openxmlformats.org/officeDocument/2006/relationships/oleObject" Target="embeddings/oleObject116.bin"/><Relationship Id="rId437" Type="http://schemas.openxmlformats.org/officeDocument/2006/relationships/image" Target="media/image206.wmf"/><Relationship Id="rId479" Type="http://schemas.openxmlformats.org/officeDocument/2006/relationships/oleObject" Target="embeddings/oleObject243.bin"/><Relationship Id="rId36" Type="http://schemas.openxmlformats.org/officeDocument/2006/relationships/oleObject" Target="embeddings/oleObject9.bin"/><Relationship Id="rId283" Type="http://schemas.openxmlformats.org/officeDocument/2006/relationships/oleObject" Target="embeddings/oleObject141.bin"/><Relationship Id="rId339" Type="http://schemas.openxmlformats.org/officeDocument/2006/relationships/image" Target="media/image161.wmf"/><Relationship Id="rId490" Type="http://schemas.openxmlformats.org/officeDocument/2006/relationships/image" Target="media/image232.wmf"/><Relationship Id="rId504" Type="http://schemas.openxmlformats.org/officeDocument/2006/relationships/image" Target="media/image238.wmf"/><Relationship Id="rId546" Type="http://schemas.openxmlformats.org/officeDocument/2006/relationships/oleObject" Target="embeddings/oleObject278.bin"/><Relationship Id="rId78" Type="http://schemas.openxmlformats.org/officeDocument/2006/relationships/image" Target="media/image39.wmf"/><Relationship Id="rId101" Type="http://schemas.openxmlformats.org/officeDocument/2006/relationships/image" Target="media/image50.wmf"/><Relationship Id="rId143" Type="http://schemas.openxmlformats.org/officeDocument/2006/relationships/oleObject" Target="embeddings/oleObject64.bin"/><Relationship Id="rId185" Type="http://schemas.openxmlformats.org/officeDocument/2006/relationships/image" Target="media/image89.wmf"/><Relationship Id="rId350" Type="http://schemas.openxmlformats.org/officeDocument/2006/relationships/oleObject" Target="embeddings/oleObject175.bin"/><Relationship Id="rId406" Type="http://schemas.openxmlformats.org/officeDocument/2006/relationships/image" Target="media/image192.wmf"/><Relationship Id="rId588" Type="http://schemas.openxmlformats.org/officeDocument/2006/relationships/oleObject" Target="embeddings/oleObject299.bin"/><Relationship Id="rId9" Type="http://schemas.openxmlformats.org/officeDocument/2006/relationships/header" Target="header1.xml"/><Relationship Id="rId210" Type="http://schemas.openxmlformats.org/officeDocument/2006/relationships/oleObject" Target="embeddings/oleObject99.bin"/><Relationship Id="rId392" Type="http://schemas.openxmlformats.org/officeDocument/2006/relationships/image" Target="media/image186.wmf"/><Relationship Id="rId448" Type="http://schemas.openxmlformats.org/officeDocument/2006/relationships/oleObject" Target="embeddings/oleObject227.bin"/><Relationship Id="rId252" Type="http://schemas.openxmlformats.org/officeDocument/2006/relationships/oleObject" Target="embeddings/oleObject124.bin"/><Relationship Id="rId294" Type="http://schemas.openxmlformats.org/officeDocument/2006/relationships/image" Target="media/image138.wmf"/><Relationship Id="rId308" Type="http://schemas.openxmlformats.org/officeDocument/2006/relationships/oleObject" Target="embeddings/oleObject153.bin"/><Relationship Id="rId515" Type="http://schemas.openxmlformats.org/officeDocument/2006/relationships/oleObject" Target="embeddings/oleObject262.bin"/><Relationship Id="rId47" Type="http://schemas.openxmlformats.org/officeDocument/2006/relationships/image" Target="media/image23.wmf"/><Relationship Id="rId89" Type="http://schemas.openxmlformats.org/officeDocument/2006/relationships/image" Target="media/image44.wmf"/><Relationship Id="rId112" Type="http://schemas.openxmlformats.org/officeDocument/2006/relationships/image" Target="media/image55.wmf"/><Relationship Id="rId154" Type="http://schemas.openxmlformats.org/officeDocument/2006/relationships/oleObject" Target="embeddings/oleObject70.bin"/><Relationship Id="rId361" Type="http://schemas.openxmlformats.org/officeDocument/2006/relationships/oleObject" Target="embeddings/oleObject181.bin"/><Relationship Id="rId557" Type="http://schemas.openxmlformats.org/officeDocument/2006/relationships/image" Target="media/image264.wmf"/><Relationship Id="rId599" Type="http://schemas.openxmlformats.org/officeDocument/2006/relationships/header" Target="header3.xml"/><Relationship Id="rId196" Type="http://schemas.openxmlformats.org/officeDocument/2006/relationships/oleObject" Target="embeddings/oleObject92.bin"/><Relationship Id="rId417" Type="http://schemas.openxmlformats.org/officeDocument/2006/relationships/oleObject" Target="embeddings/oleObject212.bin"/><Relationship Id="rId459" Type="http://schemas.openxmlformats.org/officeDocument/2006/relationships/oleObject" Target="embeddings/oleObject233.bin"/><Relationship Id="rId16" Type="http://schemas.openxmlformats.org/officeDocument/2006/relationships/image" Target="media/image6.wmf"/><Relationship Id="rId221" Type="http://schemas.openxmlformats.org/officeDocument/2006/relationships/image" Target="media/image107.wmf"/><Relationship Id="rId263" Type="http://schemas.openxmlformats.org/officeDocument/2006/relationships/image" Target="media/image123.wmf"/><Relationship Id="rId319" Type="http://schemas.openxmlformats.org/officeDocument/2006/relationships/image" Target="media/image151.wmf"/><Relationship Id="rId470" Type="http://schemas.openxmlformats.org/officeDocument/2006/relationships/image" Target="media/image222.wmf"/><Relationship Id="rId526" Type="http://schemas.openxmlformats.org/officeDocument/2006/relationships/image" Target="media/image249.wmf"/><Relationship Id="rId58" Type="http://schemas.openxmlformats.org/officeDocument/2006/relationships/oleObject" Target="embeddings/oleObject20.bin"/><Relationship Id="rId123" Type="http://schemas.openxmlformats.org/officeDocument/2006/relationships/oleObject" Target="embeddings/oleObject53.bin"/><Relationship Id="rId330" Type="http://schemas.openxmlformats.org/officeDocument/2006/relationships/oleObject" Target="embeddings/oleObject164.bin"/><Relationship Id="rId568" Type="http://schemas.openxmlformats.org/officeDocument/2006/relationships/oleObject" Target="embeddings/oleObject289.bin"/><Relationship Id="rId90" Type="http://schemas.openxmlformats.org/officeDocument/2006/relationships/oleObject" Target="embeddings/oleObject36.bin"/><Relationship Id="rId165" Type="http://schemas.openxmlformats.org/officeDocument/2006/relationships/oleObject" Target="embeddings/oleObject76.bin"/><Relationship Id="rId186" Type="http://schemas.openxmlformats.org/officeDocument/2006/relationships/oleObject" Target="embeddings/oleObject87.bin"/><Relationship Id="rId351" Type="http://schemas.openxmlformats.org/officeDocument/2006/relationships/oleObject" Target="embeddings/oleObject176.bin"/><Relationship Id="rId372" Type="http://schemas.openxmlformats.org/officeDocument/2006/relationships/image" Target="media/image176.wmf"/><Relationship Id="rId393" Type="http://schemas.openxmlformats.org/officeDocument/2006/relationships/oleObject" Target="embeddings/oleObject197.bin"/><Relationship Id="rId407" Type="http://schemas.openxmlformats.org/officeDocument/2006/relationships/oleObject" Target="embeddings/oleObject205.bin"/><Relationship Id="rId428" Type="http://schemas.openxmlformats.org/officeDocument/2006/relationships/image" Target="media/image201.wmf"/><Relationship Id="rId449" Type="http://schemas.openxmlformats.org/officeDocument/2006/relationships/image" Target="media/image212.wmf"/><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image" Target="media/image119.wmf"/><Relationship Id="rId274" Type="http://schemas.openxmlformats.org/officeDocument/2006/relationships/oleObject" Target="embeddings/oleObject136.bin"/><Relationship Id="rId295" Type="http://schemas.openxmlformats.org/officeDocument/2006/relationships/oleObject" Target="embeddings/oleObject147.bin"/><Relationship Id="rId309" Type="http://schemas.openxmlformats.org/officeDocument/2006/relationships/image" Target="media/image146.wmf"/><Relationship Id="rId460" Type="http://schemas.openxmlformats.org/officeDocument/2006/relationships/image" Target="media/image217.wmf"/><Relationship Id="rId481" Type="http://schemas.openxmlformats.org/officeDocument/2006/relationships/oleObject" Target="embeddings/oleObject244.bin"/><Relationship Id="rId516" Type="http://schemas.openxmlformats.org/officeDocument/2006/relationships/image" Target="media/image244.wmf"/><Relationship Id="rId27" Type="http://schemas.openxmlformats.org/officeDocument/2006/relationships/image" Target="media/image13.wmf"/><Relationship Id="rId48" Type="http://schemas.openxmlformats.org/officeDocument/2006/relationships/oleObject" Target="embeddings/oleObject15.bin"/><Relationship Id="rId69" Type="http://schemas.openxmlformats.org/officeDocument/2006/relationships/oleObject" Target="embeddings/oleObject25.bin"/><Relationship Id="rId113" Type="http://schemas.openxmlformats.org/officeDocument/2006/relationships/oleObject" Target="embeddings/oleObject48.bin"/><Relationship Id="rId134" Type="http://schemas.openxmlformats.org/officeDocument/2006/relationships/image" Target="media/image65.wmf"/><Relationship Id="rId320" Type="http://schemas.openxmlformats.org/officeDocument/2006/relationships/oleObject" Target="embeddings/oleObject159.bin"/><Relationship Id="rId537" Type="http://schemas.openxmlformats.org/officeDocument/2006/relationships/image" Target="media/image254.wmf"/><Relationship Id="rId558" Type="http://schemas.openxmlformats.org/officeDocument/2006/relationships/oleObject" Target="embeddings/oleObject284.bin"/><Relationship Id="rId579" Type="http://schemas.openxmlformats.org/officeDocument/2006/relationships/image" Target="media/image275.wmf"/><Relationship Id="rId80" Type="http://schemas.openxmlformats.org/officeDocument/2006/relationships/oleObject" Target="embeddings/oleObject31.bin"/><Relationship Id="rId155" Type="http://schemas.openxmlformats.org/officeDocument/2006/relationships/image" Target="media/image75.wmf"/><Relationship Id="rId176" Type="http://schemas.openxmlformats.org/officeDocument/2006/relationships/oleObject" Target="embeddings/oleObject82.bin"/><Relationship Id="rId197" Type="http://schemas.openxmlformats.org/officeDocument/2006/relationships/image" Target="media/image95.wmf"/><Relationship Id="rId341" Type="http://schemas.openxmlformats.org/officeDocument/2006/relationships/image" Target="media/image162.wmf"/><Relationship Id="rId362" Type="http://schemas.openxmlformats.org/officeDocument/2006/relationships/image" Target="media/image171.wmf"/><Relationship Id="rId383" Type="http://schemas.openxmlformats.org/officeDocument/2006/relationships/oleObject" Target="embeddings/oleObject192.bin"/><Relationship Id="rId418" Type="http://schemas.openxmlformats.org/officeDocument/2006/relationships/image" Target="media/image196.wmf"/><Relationship Id="rId439" Type="http://schemas.openxmlformats.org/officeDocument/2006/relationships/image" Target="media/image207.wmf"/><Relationship Id="rId590" Type="http://schemas.openxmlformats.org/officeDocument/2006/relationships/oleObject" Target="embeddings/oleObject300.bin"/><Relationship Id="rId201" Type="http://schemas.openxmlformats.org/officeDocument/2006/relationships/image" Target="media/image97.wmf"/><Relationship Id="rId222" Type="http://schemas.openxmlformats.org/officeDocument/2006/relationships/oleObject" Target="embeddings/oleObject105.bin"/><Relationship Id="rId243" Type="http://schemas.openxmlformats.org/officeDocument/2006/relationships/oleObject" Target="embeddings/oleObject118.bin"/><Relationship Id="rId264" Type="http://schemas.openxmlformats.org/officeDocument/2006/relationships/oleObject" Target="embeddings/oleObject131.bin"/><Relationship Id="rId285" Type="http://schemas.openxmlformats.org/officeDocument/2006/relationships/oleObject" Target="embeddings/oleObject142.bin"/><Relationship Id="rId450" Type="http://schemas.openxmlformats.org/officeDocument/2006/relationships/oleObject" Target="embeddings/oleObject228.bin"/><Relationship Id="rId471" Type="http://schemas.openxmlformats.org/officeDocument/2006/relationships/oleObject" Target="embeddings/oleObject239.bin"/><Relationship Id="rId506" Type="http://schemas.openxmlformats.org/officeDocument/2006/relationships/image" Target="media/image239.wmf"/><Relationship Id="rId17" Type="http://schemas.openxmlformats.org/officeDocument/2006/relationships/image" Target="media/image7.wmf"/><Relationship Id="rId38" Type="http://schemas.openxmlformats.org/officeDocument/2006/relationships/oleObject" Target="embeddings/oleObject10.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image" Target="media/image61.wmf"/><Relationship Id="rId310" Type="http://schemas.openxmlformats.org/officeDocument/2006/relationships/oleObject" Target="embeddings/oleObject154.bin"/><Relationship Id="rId492" Type="http://schemas.openxmlformats.org/officeDocument/2006/relationships/image" Target="media/image233.wmf"/><Relationship Id="rId527" Type="http://schemas.openxmlformats.org/officeDocument/2006/relationships/oleObject" Target="embeddings/oleObject268.bin"/><Relationship Id="rId548" Type="http://schemas.openxmlformats.org/officeDocument/2006/relationships/oleObject" Target="embeddings/oleObject279.bin"/><Relationship Id="rId569" Type="http://schemas.openxmlformats.org/officeDocument/2006/relationships/image" Target="media/image270.wmf"/><Relationship Id="rId70" Type="http://schemas.openxmlformats.org/officeDocument/2006/relationships/image" Target="media/image35.wmf"/><Relationship Id="rId91" Type="http://schemas.openxmlformats.org/officeDocument/2006/relationships/image" Target="media/image45.wmf"/><Relationship Id="rId145" Type="http://schemas.openxmlformats.org/officeDocument/2006/relationships/oleObject" Target="embeddings/oleObject65.bin"/><Relationship Id="rId166" Type="http://schemas.openxmlformats.org/officeDocument/2006/relationships/image" Target="media/image80.wmf"/><Relationship Id="rId187" Type="http://schemas.openxmlformats.org/officeDocument/2006/relationships/image" Target="media/image90.wmf"/><Relationship Id="rId331" Type="http://schemas.openxmlformats.org/officeDocument/2006/relationships/image" Target="media/image157.wmf"/><Relationship Id="rId352" Type="http://schemas.openxmlformats.org/officeDocument/2006/relationships/image" Target="media/image166.wmf"/><Relationship Id="rId373" Type="http://schemas.openxmlformats.org/officeDocument/2006/relationships/oleObject" Target="embeddings/oleObject187.bin"/><Relationship Id="rId394" Type="http://schemas.openxmlformats.org/officeDocument/2006/relationships/image" Target="media/image187.wmf"/><Relationship Id="rId408" Type="http://schemas.openxmlformats.org/officeDocument/2006/relationships/oleObject" Target="embeddings/oleObject206.bin"/><Relationship Id="rId429" Type="http://schemas.openxmlformats.org/officeDocument/2006/relationships/image" Target="media/image202.wmf"/><Relationship Id="rId580" Type="http://schemas.openxmlformats.org/officeDocument/2006/relationships/oleObject" Target="embeddings/oleObject295.bin"/><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1.bin"/><Relationship Id="rId254" Type="http://schemas.openxmlformats.org/officeDocument/2006/relationships/oleObject" Target="embeddings/oleObject125.bin"/><Relationship Id="rId440" Type="http://schemas.openxmlformats.org/officeDocument/2006/relationships/oleObject" Target="embeddings/oleObject223.bin"/><Relationship Id="rId28" Type="http://schemas.openxmlformats.org/officeDocument/2006/relationships/oleObject" Target="embeddings/oleObject5.bin"/><Relationship Id="rId49" Type="http://schemas.openxmlformats.org/officeDocument/2006/relationships/image" Target="media/image24.wmf"/><Relationship Id="rId114" Type="http://schemas.openxmlformats.org/officeDocument/2006/relationships/image" Target="media/image56.wmf"/><Relationship Id="rId275" Type="http://schemas.openxmlformats.org/officeDocument/2006/relationships/oleObject" Target="embeddings/oleObject137.bin"/><Relationship Id="rId296" Type="http://schemas.openxmlformats.org/officeDocument/2006/relationships/image" Target="media/image139.wmf"/><Relationship Id="rId300" Type="http://schemas.openxmlformats.org/officeDocument/2006/relationships/image" Target="media/image141.wmf"/><Relationship Id="rId461" Type="http://schemas.openxmlformats.org/officeDocument/2006/relationships/oleObject" Target="embeddings/oleObject234.bin"/><Relationship Id="rId482" Type="http://schemas.openxmlformats.org/officeDocument/2006/relationships/image" Target="media/image228.wmf"/><Relationship Id="rId517" Type="http://schemas.openxmlformats.org/officeDocument/2006/relationships/oleObject" Target="embeddings/oleObject263.bin"/><Relationship Id="rId538" Type="http://schemas.openxmlformats.org/officeDocument/2006/relationships/oleObject" Target="embeddings/oleObject274.bin"/><Relationship Id="rId559" Type="http://schemas.openxmlformats.org/officeDocument/2006/relationships/image" Target="media/image265.wmf"/><Relationship Id="rId60" Type="http://schemas.openxmlformats.org/officeDocument/2006/relationships/oleObject" Target="embeddings/oleObject21.bin"/><Relationship Id="rId81" Type="http://schemas.openxmlformats.org/officeDocument/2006/relationships/image" Target="media/image40.wmf"/><Relationship Id="rId135" Type="http://schemas.openxmlformats.org/officeDocument/2006/relationships/oleObject" Target="embeddings/oleObject60.bin"/><Relationship Id="rId156" Type="http://schemas.openxmlformats.org/officeDocument/2006/relationships/oleObject" Target="embeddings/oleObject71.bin"/><Relationship Id="rId177" Type="http://schemas.openxmlformats.org/officeDocument/2006/relationships/image" Target="media/image85.wmf"/><Relationship Id="rId198" Type="http://schemas.openxmlformats.org/officeDocument/2006/relationships/oleObject" Target="embeddings/oleObject93.bin"/><Relationship Id="rId321" Type="http://schemas.openxmlformats.org/officeDocument/2006/relationships/image" Target="media/image152.wmf"/><Relationship Id="rId342" Type="http://schemas.openxmlformats.org/officeDocument/2006/relationships/oleObject" Target="embeddings/oleObject170.bin"/><Relationship Id="rId363" Type="http://schemas.openxmlformats.org/officeDocument/2006/relationships/oleObject" Target="embeddings/oleObject182.bin"/><Relationship Id="rId384" Type="http://schemas.openxmlformats.org/officeDocument/2006/relationships/image" Target="media/image182.wmf"/><Relationship Id="rId419" Type="http://schemas.openxmlformats.org/officeDocument/2006/relationships/oleObject" Target="embeddings/oleObject213.bin"/><Relationship Id="rId570" Type="http://schemas.openxmlformats.org/officeDocument/2006/relationships/oleObject" Target="embeddings/oleObject290.bin"/><Relationship Id="rId591" Type="http://schemas.openxmlformats.org/officeDocument/2006/relationships/image" Target="media/image281.wmf"/><Relationship Id="rId202" Type="http://schemas.openxmlformats.org/officeDocument/2006/relationships/oleObject" Target="embeddings/oleObject95.bin"/><Relationship Id="rId223" Type="http://schemas.openxmlformats.org/officeDocument/2006/relationships/oleObject" Target="embeddings/oleObject106.bin"/><Relationship Id="rId244" Type="http://schemas.openxmlformats.org/officeDocument/2006/relationships/oleObject" Target="embeddings/oleObject119.bin"/><Relationship Id="rId430" Type="http://schemas.openxmlformats.org/officeDocument/2006/relationships/oleObject" Target="embeddings/oleObject218.bin"/><Relationship Id="rId18" Type="http://schemas.openxmlformats.org/officeDocument/2006/relationships/image" Target="media/image8.emf"/><Relationship Id="rId39" Type="http://schemas.openxmlformats.org/officeDocument/2006/relationships/image" Target="media/image19.wmf"/><Relationship Id="rId265" Type="http://schemas.openxmlformats.org/officeDocument/2006/relationships/image" Target="media/image124.wmf"/><Relationship Id="rId286" Type="http://schemas.openxmlformats.org/officeDocument/2006/relationships/image" Target="media/image134.wmf"/><Relationship Id="rId451" Type="http://schemas.openxmlformats.org/officeDocument/2006/relationships/image" Target="media/image213.wmf"/><Relationship Id="rId472" Type="http://schemas.openxmlformats.org/officeDocument/2006/relationships/image" Target="media/image223.wmf"/><Relationship Id="rId493" Type="http://schemas.openxmlformats.org/officeDocument/2006/relationships/oleObject" Target="embeddings/oleObject250.bin"/><Relationship Id="rId507" Type="http://schemas.openxmlformats.org/officeDocument/2006/relationships/oleObject" Target="embeddings/oleObject258.bin"/><Relationship Id="rId528" Type="http://schemas.openxmlformats.org/officeDocument/2006/relationships/image" Target="media/image250.wmf"/><Relationship Id="rId549" Type="http://schemas.openxmlformats.org/officeDocument/2006/relationships/image" Target="media/image260.wmf"/><Relationship Id="rId50" Type="http://schemas.openxmlformats.org/officeDocument/2006/relationships/oleObject" Target="embeddings/oleObject16.bin"/><Relationship Id="rId104" Type="http://schemas.openxmlformats.org/officeDocument/2006/relationships/oleObject" Target="embeddings/oleObject43.bin"/><Relationship Id="rId125" Type="http://schemas.openxmlformats.org/officeDocument/2006/relationships/oleObject" Target="embeddings/oleObject54.bin"/><Relationship Id="rId146" Type="http://schemas.openxmlformats.org/officeDocument/2006/relationships/image" Target="media/image71.wmf"/><Relationship Id="rId167" Type="http://schemas.openxmlformats.org/officeDocument/2006/relationships/oleObject" Target="embeddings/oleObject77.bin"/><Relationship Id="rId188" Type="http://schemas.openxmlformats.org/officeDocument/2006/relationships/oleObject" Target="embeddings/oleObject88.bin"/><Relationship Id="rId311" Type="http://schemas.openxmlformats.org/officeDocument/2006/relationships/image" Target="media/image147.wmf"/><Relationship Id="rId332" Type="http://schemas.openxmlformats.org/officeDocument/2006/relationships/oleObject" Target="embeddings/oleObject165.bin"/><Relationship Id="rId353" Type="http://schemas.openxmlformats.org/officeDocument/2006/relationships/oleObject" Target="embeddings/oleObject177.bin"/><Relationship Id="rId374" Type="http://schemas.openxmlformats.org/officeDocument/2006/relationships/image" Target="media/image177.wmf"/><Relationship Id="rId395" Type="http://schemas.openxmlformats.org/officeDocument/2006/relationships/oleObject" Target="embeddings/oleObject198.bin"/><Relationship Id="rId409" Type="http://schemas.openxmlformats.org/officeDocument/2006/relationships/image" Target="media/image193.wmf"/><Relationship Id="rId560" Type="http://schemas.openxmlformats.org/officeDocument/2006/relationships/oleObject" Target="embeddings/oleObject285.bin"/><Relationship Id="rId581" Type="http://schemas.openxmlformats.org/officeDocument/2006/relationships/image" Target="media/image276.wmf"/><Relationship Id="rId71" Type="http://schemas.openxmlformats.org/officeDocument/2006/relationships/oleObject" Target="embeddings/oleObject26.bin"/><Relationship Id="rId92" Type="http://schemas.openxmlformats.org/officeDocument/2006/relationships/oleObject" Target="embeddings/oleObject37.bin"/><Relationship Id="rId213" Type="http://schemas.openxmlformats.org/officeDocument/2006/relationships/image" Target="media/image103.wmf"/><Relationship Id="rId234" Type="http://schemas.openxmlformats.org/officeDocument/2006/relationships/image" Target="media/image113.wmf"/><Relationship Id="rId420" Type="http://schemas.openxmlformats.org/officeDocument/2006/relationships/image" Target="media/image197.wmf"/><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image" Target="media/image120.wmf"/><Relationship Id="rId276" Type="http://schemas.openxmlformats.org/officeDocument/2006/relationships/image" Target="media/image129.wmf"/><Relationship Id="rId297" Type="http://schemas.openxmlformats.org/officeDocument/2006/relationships/oleObject" Target="embeddings/oleObject148.bin"/><Relationship Id="rId441" Type="http://schemas.openxmlformats.org/officeDocument/2006/relationships/image" Target="media/image208.wmf"/><Relationship Id="rId462" Type="http://schemas.openxmlformats.org/officeDocument/2006/relationships/image" Target="media/image218.wmf"/><Relationship Id="rId483" Type="http://schemas.openxmlformats.org/officeDocument/2006/relationships/oleObject" Target="embeddings/oleObject245.bin"/><Relationship Id="rId518" Type="http://schemas.openxmlformats.org/officeDocument/2006/relationships/image" Target="media/image245.wmf"/><Relationship Id="rId539" Type="http://schemas.openxmlformats.org/officeDocument/2006/relationships/image" Target="media/image255.wmf"/><Relationship Id="rId40" Type="http://schemas.openxmlformats.org/officeDocument/2006/relationships/oleObject" Target="embeddings/oleObject11.bin"/><Relationship Id="rId115" Type="http://schemas.openxmlformats.org/officeDocument/2006/relationships/oleObject" Target="embeddings/oleObject49.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3.bin"/><Relationship Id="rId301" Type="http://schemas.openxmlformats.org/officeDocument/2006/relationships/oleObject" Target="embeddings/oleObject150.bin"/><Relationship Id="rId322" Type="http://schemas.openxmlformats.org/officeDocument/2006/relationships/oleObject" Target="embeddings/oleObject160.bin"/><Relationship Id="rId343" Type="http://schemas.openxmlformats.org/officeDocument/2006/relationships/oleObject" Target="embeddings/oleObject171.bin"/><Relationship Id="rId364" Type="http://schemas.openxmlformats.org/officeDocument/2006/relationships/image" Target="media/image172.wmf"/><Relationship Id="rId550" Type="http://schemas.openxmlformats.org/officeDocument/2006/relationships/oleObject" Target="embeddings/oleObject280.bin"/><Relationship Id="rId61" Type="http://schemas.openxmlformats.org/officeDocument/2006/relationships/image" Target="media/image30.wmf"/><Relationship Id="rId82" Type="http://schemas.openxmlformats.org/officeDocument/2006/relationships/oleObject" Target="embeddings/oleObject32.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193.bin"/><Relationship Id="rId571" Type="http://schemas.openxmlformats.org/officeDocument/2006/relationships/image" Target="media/image271.wmf"/><Relationship Id="rId592" Type="http://schemas.openxmlformats.org/officeDocument/2006/relationships/oleObject" Target="embeddings/oleObject301.bin"/><Relationship Id="rId19" Type="http://schemas.openxmlformats.org/officeDocument/2006/relationships/image" Target="media/image9.wmf"/><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oleObject" Target="embeddings/oleObject132.bin"/><Relationship Id="rId287" Type="http://schemas.openxmlformats.org/officeDocument/2006/relationships/oleObject" Target="embeddings/oleObject143.bin"/><Relationship Id="rId410" Type="http://schemas.openxmlformats.org/officeDocument/2006/relationships/oleObject" Target="embeddings/oleObject207.bin"/><Relationship Id="rId431" Type="http://schemas.openxmlformats.org/officeDocument/2006/relationships/image" Target="media/image203.wmf"/><Relationship Id="rId452" Type="http://schemas.openxmlformats.org/officeDocument/2006/relationships/oleObject" Target="embeddings/oleObject229.bin"/><Relationship Id="rId473" Type="http://schemas.openxmlformats.org/officeDocument/2006/relationships/oleObject" Target="embeddings/oleObject240.bin"/><Relationship Id="rId494" Type="http://schemas.openxmlformats.org/officeDocument/2006/relationships/image" Target="media/image234.wmf"/><Relationship Id="rId508" Type="http://schemas.openxmlformats.org/officeDocument/2006/relationships/image" Target="media/image240.wmf"/><Relationship Id="rId529" Type="http://schemas.openxmlformats.org/officeDocument/2006/relationships/oleObject" Target="embeddings/oleObject269.bin"/><Relationship Id="rId30" Type="http://schemas.openxmlformats.org/officeDocument/2006/relationships/oleObject" Target="embeddings/oleObject6.bin"/><Relationship Id="rId105" Type="http://schemas.openxmlformats.org/officeDocument/2006/relationships/image" Target="media/image52.wmf"/><Relationship Id="rId126" Type="http://schemas.openxmlformats.org/officeDocument/2006/relationships/oleObject" Target="embeddings/oleObject55.bin"/><Relationship Id="rId147" Type="http://schemas.openxmlformats.org/officeDocument/2006/relationships/oleObject" Target="embeddings/oleObject66.bin"/><Relationship Id="rId168" Type="http://schemas.openxmlformats.org/officeDocument/2006/relationships/image" Target="media/image81.wmf"/><Relationship Id="rId312" Type="http://schemas.openxmlformats.org/officeDocument/2006/relationships/oleObject" Target="embeddings/oleObject155.bin"/><Relationship Id="rId333" Type="http://schemas.openxmlformats.org/officeDocument/2006/relationships/image" Target="media/image158.wmf"/><Relationship Id="rId354" Type="http://schemas.openxmlformats.org/officeDocument/2006/relationships/image" Target="media/image167.wmf"/><Relationship Id="rId540" Type="http://schemas.openxmlformats.org/officeDocument/2006/relationships/oleObject" Target="embeddings/oleObject275.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6.wmf"/><Relationship Id="rId189" Type="http://schemas.openxmlformats.org/officeDocument/2006/relationships/image" Target="media/image91.wmf"/><Relationship Id="rId375" Type="http://schemas.openxmlformats.org/officeDocument/2006/relationships/oleObject" Target="embeddings/oleObject188.bin"/><Relationship Id="rId396" Type="http://schemas.openxmlformats.org/officeDocument/2006/relationships/image" Target="media/image188.wmf"/><Relationship Id="rId561" Type="http://schemas.openxmlformats.org/officeDocument/2006/relationships/image" Target="media/image266.wmf"/><Relationship Id="rId582" Type="http://schemas.openxmlformats.org/officeDocument/2006/relationships/oleObject" Target="embeddings/oleObject296.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oleObject" Target="embeddings/oleObject112.bin"/><Relationship Id="rId256" Type="http://schemas.openxmlformats.org/officeDocument/2006/relationships/oleObject" Target="embeddings/oleObject126.bin"/><Relationship Id="rId277" Type="http://schemas.openxmlformats.org/officeDocument/2006/relationships/oleObject" Target="embeddings/oleObject138.bin"/><Relationship Id="rId298" Type="http://schemas.openxmlformats.org/officeDocument/2006/relationships/image" Target="media/image140.wmf"/><Relationship Id="rId400" Type="http://schemas.openxmlformats.org/officeDocument/2006/relationships/oleObject" Target="embeddings/oleObject201.bin"/><Relationship Id="rId421" Type="http://schemas.openxmlformats.org/officeDocument/2006/relationships/oleObject" Target="embeddings/oleObject214.bin"/><Relationship Id="rId442" Type="http://schemas.openxmlformats.org/officeDocument/2006/relationships/oleObject" Target="embeddings/oleObject224.bin"/><Relationship Id="rId463" Type="http://schemas.openxmlformats.org/officeDocument/2006/relationships/oleObject" Target="embeddings/oleObject235.bin"/><Relationship Id="rId484" Type="http://schemas.openxmlformats.org/officeDocument/2006/relationships/image" Target="media/image229.wmf"/><Relationship Id="rId519" Type="http://schemas.openxmlformats.org/officeDocument/2006/relationships/oleObject" Target="embeddings/oleObject264.bin"/><Relationship Id="rId116" Type="http://schemas.openxmlformats.org/officeDocument/2006/relationships/image" Target="media/image57.wmf"/><Relationship Id="rId137" Type="http://schemas.openxmlformats.org/officeDocument/2006/relationships/oleObject" Target="embeddings/oleObject61.bin"/><Relationship Id="rId158" Type="http://schemas.openxmlformats.org/officeDocument/2006/relationships/oleObject" Target="embeddings/oleObject72.bin"/><Relationship Id="rId302" Type="http://schemas.openxmlformats.org/officeDocument/2006/relationships/image" Target="media/image142.wmf"/><Relationship Id="rId323" Type="http://schemas.openxmlformats.org/officeDocument/2006/relationships/image" Target="media/image153.wmf"/><Relationship Id="rId344" Type="http://schemas.openxmlformats.org/officeDocument/2006/relationships/image" Target="media/image163.wmf"/><Relationship Id="rId530" Type="http://schemas.openxmlformats.org/officeDocument/2006/relationships/image" Target="media/image251.wmf"/><Relationship Id="rId20" Type="http://schemas.openxmlformats.org/officeDocument/2006/relationships/oleObject" Target="embeddings/oleObject1.bin"/><Relationship Id="rId41" Type="http://schemas.openxmlformats.org/officeDocument/2006/relationships/image" Target="media/image20.wmf"/><Relationship Id="rId62" Type="http://schemas.openxmlformats.org/officeDocument/2006/relationships/oleObject" Target="embeddings/oleObject22.bin"/><Relationship Id="rId83" Type="http://schemas.openxmlformats.org/officeDocument/2006/relationships/image" Target="media/image41.wmf"/><Relationship Id="rId179" Type="http://schemas.openxmlformats.org/officeDocument/2006/relationships/image" Target="media/image86.wmf"/><Relationship Id="rId365" Type="http://schemas.openxmlformats.org/officeDocument/2006/relationships/oleObject" Target="embeddings/oleObject183.bin"/><Relationship Id="rId386" Type="http://schemas.openxmlformats.org/officeDocument/2006/relationships/image" Target="media/image183.wmf"/><Relationship Id="rId551" Type="http://schemas.openxmlformats.org/officeDocument/2006/relationships/image" Target="media/image261.wmf"/><Relationship Id="rId572" Type="http://schemas.openxmlformats.org/officeDocument/2006/relationships/oleObject" Target="embeddings/oleObject291.bin"/><Relationship Id="rId593" Type="http://schemas.openxmlformats.org/officeDocument/2006/relationships/image" Target="media/image282.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oleObject" Target="embeddings/oleObject107.bin"/><Relationship Id="rId246" Type="http://schemas.openxmlformats.org/officeDocument/2006/relationships/oleObject" Target="embeddings/oleObject121.bin"/><Relationship Id="rId267" Type="http://schemas.openxmlformats.org/officeDocument/2006/relationships/image" Target="media/image125.wmf"/><Relationship Id="rId288" Type="http://schemas.openxmlformats.org/officeDocument/2006/relationships/image" Target="media/image135.wmf"/><Relationship Id="rId411" Type="http://schemas.openxmlformats.org/officeDocument/2006/relationships/oleObject" Target="embeddings/oleObject208.bin"/><Relationship Id="rId432" Type="http://schemas.openxmlformats.org/officeDocument/2006/relationships/oleObject" Target="embeddings/oleObject219.bin"/><Relationship Id="rId453" Type="http://schemas.openxmlformats.org/officeDocument/2006/relationships/image" Target="media/image214.wmf"/><Relationship Id="rId474" Type="http://schemas.openxmlformats.org/officeDocument/2006/relationships/image" Target="media/image224.wmf"/><Relationship Id="rId509" Type="http://schemas.openxmlformats.org/officeDocument/2006/relationships/oleObject" Target="embeddings/oleObject259.bin"/><Relationship Id="rId106" Type="http://schemas.openxmlformats.org/officeDocument/2006/relationships/oleObject" Target="embeddings/oleObject44.bin"/><Relationship Id="rId127" Type="http://schemas.openxmlformats.org/officeDocument/2006/relationships/image" Target="media/image62.wmf"/><Relationship Id="rId313" Type="http://schemas.openxmlformats.org/officeDocument/2006/relationships/image" Target="media/image148.wmf"/><Relationship Id="rId495" Type="http://schemas.openxmlformats.org/officeDocument/2006/relationships/oleObject" Target="embeddings/oleObject251.bin"/><Relationship Id="rId10" Type="http://schemas.openxmlformats.org/officeDocument/2006/relationships/footer" Target="footer1.xml"/><Relationship Id="rId31" Type="http://schemas.openxmlformats.org/officeDocument/2006/relationships/image" Target="media/image15.wmf"/><Relationship Id="rId52" Type="http://schemas.openxmlformats.org/officeDocument/2006/relationships/oleObject" Target="embeddings/oleObject17.bin"/><Relationship Id="rId73" Type="http://schemas.openxmlformats.org/officeDocument/2006/relationships/oleObject" Target="embeddings/oleObject27.bin"/><Relationship Id="rId94" Type="http://schemas.openxmlformats.org/officeDocument/2006/relationships/oleObject" Target="embeddings/oleObject38.bin"/><Relationship Id="rId148" Type="http://schemas.openxmlformats.org/officeDocument/2006/relationships/image" Target="media/image72.wmf"/><Relationship Id="rId169" Type="http://schemas.openxmlformats.org/officeDocument/2006/relationships/oleObject" Target="embeddings/oleObject78.bin"/><Relationship Id="rId334" Type="http://schemas.openxmlformats.org/officeDocument/2006/relationships/oleObject" Target="embeddings/oleObject166.bin"/><Relationship Id="rId355" Type="http://schemas.openxmlformats.org/officeDocument/2006/relationships/oleObject" Target="embeddings/oleObject178.bin"/><Relationship Id="rId376" Type="http://schemas.openxmlformats.org/officeDocument/2006/relationships/image" Target="media/image178.wmf"/><Relationship Id="rId397" Type="http://schemas.openxmlformats.org/officeDocument/2006/relationships/oleObject" Target="embeddings/oleObject199.bin"/><Relationship Id="rId520" Type="http://schemas.openxmlformats.org/officeDocument/2006/relationships/image" Target="media/image246.wmf"/><Relationship Id="rId541" Type="http://schemas.openxmlformats.org/officeDocument/2006/relationships/image" Target="media/image256.wmf"/><Relationship Id="rId562" Type="http://schemas.openxmlformats.org/officeDocument/2006/relationships/oleObject" Target="embeddings/oleObject286.bin"/><Relationship Id="rId583" Type="http://schemas.openxmlformats.org/officeDocument/2006/relationships/image" Target="media/image277.wmf"/><Relationship Id="rId4" Type="http://schemas.microsoft.com/office/2007/relationships/stylesWithEffects" Target="stylesWithEffects.xml"/><Relationship Id="rId180" Type="http://schemas.openxmlformats.org/officeDocument/2006/relationships/oleObject" Target="embeddings/oleObject84.bin"/><Relationship Id="rId215" Type="http://schemas.openxmlformats.org/officeDocument/2006/relationships/image" Target="media/image104.wmf"/><Relationship Id="rId236" Type="http://schemas.openxmlformats.org/officeDocument/2006/relationships/image" Target="media/image114.wmf"/><Relationship Id="rId257" Type="http://schemas.openxmlformats.org/officeDocument/2006/relationships/image" Target="media/image121.wmf"/><Relationship Id="rId278" Type="http://schemas.openxmlformats.org/officeDocument/2006/relationships/image" Target="media/image130.wmf"/><Relationship Id="rId401" Type="http://schemas.openxmlformats.org/officeDocument/2006/relationships/oleObject" Target="embeddings/oleObject202.bin"/><Relationship Id="rId422" Type="http://schemas.openxmlformats.org/officeDocument/2006/relationships/image" Target="media/image198.wmf"/><Relationship Id="rId443" Type="http://schemas.openxmlformats.org/officeDocument/2006/relationships/image" Target="media/image209.wmf"/><Relationship Id="rId464" Type="http://schemas.openxmlformats.org/officeDocument/2006/relationships/image" Target="media/image219.wmf"/><Relationship Id="rId303" Type="http://schemas.openxmlformats.org/officeDocument/2006/relationships/oleObject" Target="embeddings/oleObject151.bin"/><Relationship Id="rId485" Type="http://schemas.openxmlformats.org/officeDocument/2006/relationships/oleObject" Target="embeddings/oleObject246.bin"/><Relationship Id="rId42" Type="http://schemas.openxmlformats.org/officeDocument/2006/relationships/oleObject" Target="embeddings/oleObject12.bin"/><Relationship Id="rId84" Type="http://schemas.openxmlformats.org/officeDocument/2006/relationships/oleObject" Target="embeddings/oleObject33.bin"/><Relationship Id="rId138" Type="http://schemas.openxmlformats.org/officeDocument/2006/relationships/image" Target="media/image67.wmf"/><Relationship Id="rId345" Type="http://schemas.openxmlformats.org/officeDocument/2006/relationships/oleObject" Target="embeddings/oleObject172.bin"/><Relationship Id="rId387" Type="http://schemas.openxmlformats.org/officeDocument/2006/relationships/oleObject" Target="embeddings/oleObject194.bin"/><Relationship Id="rId510" Type="http://schemas.openxmlformats.org/officeDocument/2006/relationships/image" Target="media/image241.wmf"/><Relationship Id="rId552" Type="http://schemas.openxmlformats.org/officeDocument/2006/relationships/oleObject" Target="embeddings/oleObject281.bin"/><Relationship Id="rId594" Type="http://schemas.openxmlformats.org/officeDocument/2006/relationships/oleObject" Target="embeddings/oleObject302.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16.wmf"/><Relationship Id="rId412" Type="http://schemas.openxmlformats.org/officeDocument/2006/relationships/image" Target="media/image194.wmf"/><Relationship Id="rId107" Type="http://schemas.openxmlformats.org/officeDocument/2006/relationships/image" Target="media/image53.wmf"/><Relationship Id="rId289" Type="http://schemas.openxmlformats.org/officeDocument/2006/relationships/oleObject" Target="embeddings/oleObject144.bin"/><Relationship Id="rId454" Type="http://schemas.openxmlformats.org/officeDocument/2006/relationships/oleObject" Target="embeddings/oleObject230.bin"/><Relationship Id="rId496" Type="http://schemas.openxmlformats.org/officeDocument/2006/relationships/image" Target="media/image235.wmf"/><Relationship Id="rId11" Type="http://schemas.openxmlformats.org/officeDocument/2006/relationships/header" Target="header2.xml"/><Relationship Id="rId53" Type="http://schemas.openxmlformats.org/officeDocument/2006/relationships/image" Target="media/image26.wmf"/><Relationship Id="rId149" Type="http://schemas.openxmlformats.org/officeDocument/2006/relationships/oleObject" Target="embeddings/oleObject67.bin"/><Relationship Id="rId314" Type="http://schemas.openxmlformats.org/officeDocument/2006/relationships/oleObject" Target="embeddings/oleObject156.bin"/><Relationship Id="rId356" Type="http://schemas.openxmlformats.org/officeDocument/2006/relationships/image" Target="media/image168.wmf"/><Relationship Id="rId398" Type="http://schemas.openxmlformats.org/officeDocument/2006/relationships/image" Target="media/image189.wmf"/><Relationship Id="rId521" Type="http://schemas.openxmlformats.org/officeDocument/2006/relationships/oleObject" Target="embeddings/oleObject265.bin"/><Relationship Id="rId563" Type="http://schemas.openxmlformats.org/officeDocument/2006/relationships/image" Target="media/image267.wmf"/><Relationship Id="rId95" Type="http://schemas.openxmlformats.org/officeDocument/2006/relationships/image" Target="media/image47.wmf"/><Relationship Id="rId160" Type="http://schemas.openxmlformats.org/officeDocument/2006/relationships/oleObject" Target="embeddings/oleObject73.bin"/><Relationship Id="rId216" Type="http://schemas.openxmlformats.org/officeDocument/2006/relationships/oleObject" Target="embeddings/oleObject102.bin"/><Relationship Id="rId423" Type="http://schemas.openxmlformats.org/officeDocument/2006/relationships/oleObject" Target="embeddings/oleObject215.bin"/><Relationship Id="rId258" Type="http://schemas.openxmlformats.org/officeDocument/2006/relationships/oleObject" Target="embeddings/oleObject127.bin"/><Relationship Id="rId465" Type="http://schemas.openxmlformats.org/officeDocument/2006/relationships/oleObject" Target="embeddings/oleObject236.bin"/><Relationship Id="rId22" Type="http://schemas.openxmlformats.org/officeDocument/2006/relationships/oleObject" Target="embeddings/oleObject2.bin"/><Relationship Id="rId64" Type="http://schemas.openxmlformats.org/officeDocument/2006/relationships/image" Target="media/image32.wmf"/><Relationship Id="rId118" Type="http://schemas.openxmlformats.org/officeDocument/2006/relationships/image" Target="media/image58.wmf"/><Relationship Id="rId325" Type="http://schemas.openxmlformats.org/officeDocument/2006/relationships/image" Target="media/image154.wmf"/><Relationship Id="rId367" Type="http://schemas.openxmlformats.org/officeDocument/2006/relationships/oleObject" Target="embeddings/oleObject184.bin"/><Relationship Id="rId532" Type="http://schemas.openxmlformats.org/officeDocument/2006/relationships/image" Target="media/image252.wmf"/><Relationship Id="rId574" Type="http://schemas.openxmlformats.org/officeDocument/2006/relationships/oleObject" Target="embeddings/oleObject292.bin"/><Relationship Id="rId171" Type="http://schemas.openxmlformats.org/officeDocument/2006/relationships/oleObject" Target="embeddings/oleObject79.bin"/><Relationship Id="rId227" Type="http://schemas.openxmlformats.org/officeDocument/2006/relationships/oleObject" Target="embeddings/oleObject108.bin"/><Relationship Id="rId269" Type="http://schemas.openxmlformats.org/officeDocument/2006/relationships/image" Target="media/image126.wmf"/><Relationship Id="rId434" Type="http://schemas.openxmlformats.org/officeDocument/2006/relationships/oleObject" Target="embeddings/oleObject220.bin"/><Relationship Id="rId476" Type="http://schemas.openxmlformats.org/officeDocument/2006/relationships/image" Target="media/image225.wmf"/><Relationship Id="rId33" Type="http://schemas.openxmlformats.org/officeDocument/2006/relationships/image" Target="media/image16.wmf"/><Relationship Id="rId129" Type="http://schemas.openxmlformats.org/officeDocument/2006/relationships/image" Target="media/image63.wmf"/><Relationship Id="rId280" Type="http://schemas.openxmlformats.org/officeDocument/2006/relationships/image" Target="media/image131.wmf"/><Relationship Id="rId336" Type="http://schemas.openxmlformats.org/officeDocument/2006/relationships/oleObject" Target="embeddings/oleObject167.bin"/><Relationship Id="rId501" Type="http://schemas.openxmlformats.org/officeDocument/2006/relationships/image" Target="media/image237.wmf"/><Relationship Id="rId543" Type="http://schemas.openxmlformats.org/officeDocument/2006/relationships/image" Target="media/image257.wmf"/><Relationship Id="rId75" Type="http://schemas.openxmlformats.org/officeDocument/2006/relationships/oleObject" Target="embeddings/oleObject28.bin"/><Relationship Id="rId140" Type="http://schemas.openxmlformats.org/officeDocument/2006/relationships/image" Target="media/image68.wmf"/><Relationship Id="rId182" Type="http://schemas.openxmlformats.org/officeDocument/2006/relationships/oleObject" Target="embeddings/oleObject85.bin"/><Relationship Id="rId378" Type="http://schemas.openxmlformats.org/officeDocument/2006/relationships/image" Target="media/image179.wmf"/><Relationship Id="rId403" Type="http://schemas.openxmlformats.org/officeDocument/2006/relationships/oleObject" Target="embeddings/oleObject203.bin"/><Relationship Id="rId585" Type="http://schemas.openxmlformats.org/officeDocument/2006/relationships/image" Target="media/image278.wmf"/><Relationship Id="rId6" Type="http://schemas.openxmlformats.org/officeDocument/2006/relationships/webSettings" Target="webSettings.xml"/><Relationship Id="rId238" Type="http://schemas.openxmlformats.org/officeDocument/2006/relationships/image" Target="media/image115.wmf"/><Relationship Id="rId445" Type="http://schemas.openxmlformats.org/officeDocument/2006/relationships/image" Target="media/image210.wmf"/><Relationship Id="rId487" Type="http://schemas.openxmlformats.org/officeDocument/2006/relationships/oleObject" Target="embeddings/oleObject247.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512" Type="http://schemas.openxmlformats.org/officeDocument/2006/relationships/image" Target="media/image242.wmf"/><Relationship Id="rId44" Type="http://schemas.openxmlformats.org/officeDocument/2006/relationships/oleObject" Target="embeddings/oleObject13.bin"/><Relationship Id="rId86" Type="http://schemas.openxmlformats.org/officeDocument/2006/relationships/oleObject" Target="embeddings/oleObject34.bin"/><Relationship Id="rId151" Type="http://schemas.openxmlformats.org/officeDocument/2006/relationships/oleObject" Target="embeddings/oleObject68.bin"/><Relationship Id="rId389" Type="http://schemas.openxmlformats.org/officeDocument/2006/relationships/oleObject" Target="embeddings/oleObject195.bin"/><Relationship Id="rId554" Type="http://schemas.openxmlformats.org/officeDocument/2006/relationships/oleObject" Target="embeddings/oleObject282.bin"/><Relationship Id="rId596" Type="http://schemas.openxmlformats.org/officeDocument/2006/relationships/image" Target="media/image284.png"/><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17.wmf"/><Relationship Id="rId414" Type="http://schemas.openxmlformats.org/officeDocument/2006/relationships/oleObject" Target="embeddings/oleObject210.bin"/><Relationship Id="rId456" Type="http://schemas.openxmlformats.org/officeDocument/2006/relationships/oleObject" Target="embeddings/oleObject231.bin"/><Relationship Id="rId498" Type="http://schemas.openxmlformats.org/officeDocument/2006/relationships/oleObject" Target="embeddings/oleObject253.bin"/><Relationship Id="rId13" Type="http://schemas.openxmlformats.org/officeDocument/2006/relationships/image" Target="media/image3.png"/><Relationship Id="rId109" Type="http://schemas.openxmlformats.org/officeDocument/2006/relationships/oleObject" Target="embeddings/oleObject46.bin"/><Relationship Id="rId260" Type="http://schemas.openxmlformats.org/officeDocument/2006/relationships/image" Target="media/image122.wmf"/><Relationship Id="rId316" Type="http://schemas.openxmlformats.org/officeDocument/2006/relationships/oleObject" Target="embeddings/oleObject157.bin"/><Relationship Id="rId523" Type="http://schemas.openxmlformats.org/officeDocument/2006/relationships/oleObject" Target="embeddings/oleObject266.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image" Target="media/image59.wmf"/><Relationship Id="rId358" Type="http://schemas.openxmlformats.org/officeDocument/2006/relationships/image" Target="media/image169.wmf"/><Relationship Id="rId565" Type="http://schemas.openxmlformats.org/officeDocument/2006/relationships/image" Target="media/image268.wmf"/><Relationship Id="rId162" Type="http://schemas.openxmlformats.org/officeDocument/2006/relationships/oleObject" Target="embeddings/oleObject74.bin"/><Relationship Id="rId218" Type="http://schemas.openxmlformats.org/officeDocument/2006/relationships/oleObject" Target="embeddings/oleObject103.bin"/><Relationship Id="rId425" Type="http://schemas.openxmlformats.org/officeDocument/2006/relationships/oleObject" Target="embeddings/oleObject216.bin"/><Relationship Id="rId467" Type="http://schemas.openxmlformats.org/officeDocument/2006/relationships/oleObject" Target="embeddings/oleObject237.bin"/><Relationship Id="rId271" Type="http://schemas.openxmlformats.org/officeDocument/2006/relationships/image" Target="media/image127.wmf"/><Relationship Id="rId24" Type="http://schemas.openxmlformats.org/officeDocument/2006/relationships/oleObject" Target="embeddings/oleObject3.bin"/><Relationship Id="rId66" Type="http://schemas.openxmlformats.org/officeDocument/2006/relationships/image" Target="media/image33.wmf"/><Relationship Id="rId131" Type="http://schemas.openxmlformats.org/officeDocument/2006/relationships/image" Target="media/image64.wmf"/><Relationship Id="rId327" Type="http://schemas.openxmlformats.org/officeDocument/2006/relationships/image" Target="media/image155.wmf"/><Relationship Id="rId369" Type="http://schemas.openxmlformats.org/officeDocument/2006/relationships/oleObject" Target="embeddings/oleObject185.bin"/><Relationship Id="rId534" Type="http://schemas.openxmlformats.org/officeDocument/2006/relationships/image" Target="media/image253.wmf"/><Relationship Id="rId576" Type="http://schemas.openxmlformats.org/officeDocument/2006/relationships/oleObject" Target="embeddings/oleObject293.bin"/><Relationship Id="rId173" Type="http://schemas.openxmlformats.org/officeDocument/2006/relationships/oleObject" Target="embeddings/oleObject80.bin"/><Relationship Id="rId229" Type="http://schemas.openxmlformats.org/officeDocument/2006/relationships/oleObject" Target="embeddings/oleObject109.bin"/><Relationship Id="rId380" Type="http://schemas.openxmlformats.org/officeDocument/2006/relationships/image" Target="media/image180.wmf"/><Relationship Id="rId436" Type="http://schemas.openxmlformats.org/officeDocument/2006/relationships/oleObject" Target="embeddings/oleObject221.bin"/><Relationship Id="rId601" Type="http://schemas.openxmlformats.org/officeDocument/2006/relationships/fontTable" Target="fontTable.xml"/><Relationship Id="rId240" Type="http://schemas.openxmlformats.org/officeDocument/2006/relationships/oleObject" Target="embeddings/oleObject115.bin"/><Relationship Id="rId478" Type="http://schemas.openxmlformats.org/officeDocument/2006/relationships/image" Target="media/image226.wmf"/><Relationship Id="rId35" Type="http://schemas.openxmlformats.org/officeDocument/2006/relationships/image" Target="media/image17.wmf"/><Relationship Id="rId77" Type="http://schemas.openxmlformats.org/officeDocument/2006/relationships/oleObject" Target="embeddings/oleObject29.bin"/><Relationship Id="rId100" Type="http://schemas.openxmlformats.org/officeDocument/2006/relationships/oleObject" Target="embeddings/oleObject41.bin"/><Relationship Id="rId282" Type="http://schemas.openxmlformats.org/officeDocument/2006/relationships/image" Target="media/image132.wmf"/><Relationship Id="rId338" Type="http://schemas.openxmlformats.org/officeDocument/2006/relationships/oleObject" Target="embeddings/oleObject168.bin"/><Relationship Id="rId503" Type="http://schemas.openxmlformats.org/officeDocument/2006/relationships/oleObject" Target="embeddings/oleObject256.bin"/><Relationship Id="rId545" Type="http://schemas.openxmlformats.org/officeDocument/2006/relationships/image" Target="media/image258.wmf"/><Relationship Id="rId587" Type="http://schemas.openxmlformats.org/officeDocument/2006/relationships/image" Target="media/image279.wmf"/><Relationship Id="rId8" Type="http://schemas.openxmlformats.org/officeDocument/2006/relationships/endnotes" Target="endnotes.xml"/><Relationship Id="rId142" Type="http://schemas.openxmlformats.org/officeDocument/2006/relationships/image" Target="media/image69.wmf"/><Relationship Id="rId184" Type="http://schemas.openxmlformats.org/officeDocument/2006/relationships/oleObject" Target="embeddings/oleObject86.bin"/><Relationship Id="rId391" Type="http://schemas.openxmlformats.org/officeDocument/2006/relationships/oleObject" Target="embeddings/oleObject196.bin"/><Relationship Id="rId405" Type="http://schemas.openxmlformats.org/officeDocument/2006/relationships/oleObject" Target="embeddings/oleObject204.bin"/><Relationship Id="rId447" Type="http://schemas.openxmlformats.org/officeDocument/2006/relationships/image" Target="media/image211.wmf"/><Relationship Id="rId251" Type="http://schemas.openxmlformats.org/officeDocument/2006/relationships/image" Target="media/image118.wmf"/><Relationship Id="rId489" Type="http://schemas.openxmlformats.org/officeDocument/2006/relationships/oleObject" Target="embeddings/oleObject248.bin"/><Relationship Id="rId46" Type="http://schemas.openxmlformats.org/officeDocument/2006/relationships/oleObject" Target="embeddings/oleObject14.bin"/><Relationship Id="rId293" Type="http://schemas.openxmlformats.org/officeDocument/2006/relationships/oleObject" Target="embeddings/oleObject146.bin"/><Relationship Id="rId307" Type="http://schemas.openxmlformats.org/officeDocument/2006/relationships/image" Target="media/image145.wmf"/><Relationship Id="rId349" Type="http://schemas.openxmlformats.org/officeDocument/2006/relationships/image" Target="media/image165.wmf"/><Relationship Id="rId514" Type="http://schemas.openxmlformats.org/officeDocument/2006/relationships/image" Target="media/image243.wmf"/><Relationship Id="rId556" Type="http://schemas.openxmlformats.org/officeDocument/2006/relationships/oleObject" Target="embeddings/oleObject283.bin"/><Relationship Id="rId88" Type="http://schemas.openxmlformats.org/officeDocument/2006/relationships/oleObject" Target="embeddings/oleObject35.bin"/><Relationship Id="rId111" Type="http://schemas.openxmlformats.org/officeDocument/2006/relationships/oleObject" Target="embeddings/oleObject47.bin"/><Relationship Id="rId153" Type="http://schemas.openxmlformats.org/officeDocument/2006/relationships/image" Target="media/image74.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0.wmf"/><Relationship Id="rId416" Type="http://schemas.openxmlformats.org/officeDocument/2006/relationships/image" Target="media/image195.wmf"/><Relationship Id="rId598" Type="http://schemas.openxmlformats.org/officeDocument/2006/relationships/oleObject" Target="embeddings/oleObject303.bin"/><Relationship Id="rId220" Type="http://schemas.openxmlformats.org/officeDocument/2006/relationships/oleObject" Target="embeddings/oleObject104.bin"/><Relationship Id="rId458" Type="http://schemas.openxmlformats.org/officeDocument/2006/relationships/image" Target="media/image216.wmf"/><Relationship Id="rId15" Type="http://schemas.openxmlformats.org/officeDocument/2006/relationships/image" Target="media/image5.wmf"/><Relationship Id="rId57" Type="http://schemas.openxmlformats.org/officeDocument/2006/relationships/image" Target="media/image28.wmf"/><Relationship Id="rId262" Type="http://schemas.openxmlformats.org/officeDocument/2006/relationships/oleObject" Target="embeddings/oleObject130.bin"/><Relationship Id="rId318" Type="http://schemas.openxmlformats.org/officeDocument/2006/relationships/oleObject" Target="embeddings/oleObject158.bin"/><Relationship Id="rId525" Type="http://schemas.openxmlformats.org/officeDocument/2006/relationships/oleObject" Target="embeddings/oleObject267.bin"/><Relationship Id="rId567" Type="http://schemas.openxmlformats.org/officeDocument/2006/relationships/image" Target="media/image269.wmf"/><Relationship Id="rId99" Type="http://schemas.openxmlformats.org/officeDocument/2006/relationships/image" Target="media/image49.wmf"/><Relationship Id="rId122" Type="http://schemas.openxmlformats.org/officeDocument/2006/relationships/image" Target="media/image60.wmf"/><Relationship Id="rId164" Type="http://schemas.openxmlformats.org/officeDocument/2006/relationships/image" Target="media/image79.wmf"/><Relationship Id="rId371" Type="http://schemas.openxmlformats.org/officeDocument/2006/relationships/oleObject" Target="embeddings/oleObject186.bin"/><Relationship Id="rId427" Type="http://schemas.openxmlformats.org/officeDocument/2006/relationships/oleObject" Target="embeddings/oleObject217.bin"/><Relationship Id="rId469" Type="http://schemas.openxmlformats.org/officeDocument/2006/relationships/oleObject" Target="embeddings/oleObject238.bin"/><Relationship Id="rId26" Type="http://schemas.openxmlformats.org/officeDocument/2006/relationships/oleObject" Target="embeddings/oleObject4.bin"/><Relationship Id="rId231" Type="http://schemas.openxmlformats.org/officeDocument/2006/relationships/oleObject" Target="embeddings/oleObject110.bin"/><Relationship Id="rId273" Type="http://schemas.openxmlformats.org/officeDocument/2006/relationships/image" Target="media/image128.wmf"/><Relationship Id="rId329" Type="http://schemas.openxmlformats.org/officeDocument/2006/relationships/image" Target="media/image156.wmf"/><Relationship Id="rId480" Type="http://schemas.openxmlformats.org/officeDocument/2006/relationships/image" Target="media/image227.wmf"/><Relationship Id="rId536" Type="http://schemas.openxmlformats.org/officeDocument/2006/relationships/oleObject" Target="embeddings/oleObject273.bin"/><Relationship Id="rId68" Type="http://schemas.openxmlformats.org/officeDocument/2006/relationships/image" Target="media/image34.wmf"/><Relationship Id="rId133" Type="http://schemas.openxmlformats.org/officeDocument/2006/relationships/oleObject" Target="embeddings/oleObject59.bin"/><Relationship Id="rId175" Type="http://schemas.openxmlformats.org/officeDocument/2006/relationships/oleObject" Target="embeddings/oleObject81.bin"/><Relationship Id="rId340" Type="http://schemas.openxmlformats.org/officeDocument/2006/relationships/oleObject" Target="embeddings/oleObject169.bin"/><Relationship Id="rId578" Type="http://schemas.openxmlformats.org/officeDocument/2006/relationships/oleObject" Target="embeddings/oleObject294.bin"/><Relationship Id="rId200" Type="http://schemas.openxmlformats.org/officeDocument/2006/relationships/oleObject" Target="embeddings/oleObject94.bin"/><Relationship Id="rId382" Type="http://schemas.openxmlformats.org/officeDocument/2006/relationships/image" Target="media/image181.wmf"/><Relationship Id="rId438" Type="http://schemas.openxmlformats.org/officeDocument/2006/relationships/oleObject" Target="embeddings/oleObject222.bin"/><Relationship Id="rId242" Type="http://schemas.openxmlformats.org/officeDocument/2006/relationships/oleObject" Target="embeddings/oleObject117.bin"/><Relationship Id="rId284" Type="http://schemas.openxmlformats.org/officeDocument/2006/relationships/image" Target="media/image133.wmf"/><Relationship Id="rId491" Type="http://schemas.openxmlformats.org/officeDocument/2006/relationships/oleObject" Target="embeddings/oleObject249.bin"/><Relationship Id="rId505" Type="http://schemas.openxmlformats.org/officeDocument/2006/relationships/oleObject" Target="embeddings/oleObject257.bin"/><Relationship Id="rId37" Type="http://schemas.openxmlformats.org/officeDocument/2006/relationships/image" Target="media/image18.wmf"/><Relationship Id="rId79" Type="http://schemas.openxmlformats.org/officeDocument/2006/relationships/oleObject" Target="embeddings/oleObject30.bin"/><Relationship Id="rId102" Type="http://schemas.openxmlformats.org/officeDocument/2006/relationships/oleObject" Target="embeddings/oleObject42.bin"/><Relationship Id="rId144" Type="http://schemas.openxmlformats.org/officeDocument/2006/relationships/image" Target="media/image70.wmf"/><Relationship Id="rId547" Type="http://schemas.openxmlformats.org/officeDocument/2006/relationships/image" Target="media/image259.wmf"/><Relationship Id="rId589" Type="http://schemas.openxmlformats.org/officeDocument/2006/relationships/image" Target="media/image280.w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n.biec\AppData\Roaming\Microsoft\Templates\EYWord\Reports\EY_World_Report_Cover_Portrait_Included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C837-F7CE-4DEF-9751-D26F92B2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EY_World_Report_Cover_Portrait_Included_ENG.dotx</Template>
  <TotalTime>1585</TotalTime>
  <Pages>72</Pages>
  <Words>15708</Words>
  <Characters>94250</Characters>
  <Application>Microsoft Office Word</Application>
  <DocSecurity>0</DocSecurity>
  <Lines>785</Lines>
  <Paragraphs>219</Paragraphs>
  <ScaleCrop>false</ScaleCrop>
  <HeadingPairs>
    <vt:vector size="2" baseType="variant">
      <vt:variant>
        <vt:lpstr>Title</vt:lpstr>
      </vt:variant>
      <vt:variant>
        <vt:i4>1</vt:i4>
      </vt:variant>
    </vt:vector>
  </HeadingPairs>
  <TitlesOfParts>
    <vt:vector size="1" baseType="lpstr">
      <vt:lpstr>Report</vt:lpstr>
    </vt:vector>
  </TitlesOfParts>
  <Company>EY</Company>
  <LinksUpToDate>false</LinksUpToDate>
  <CharactersWithSpaces>109739</CharactersWithSpaces>
  <SharedDoc>false</SharedDoc>
  <HLinks>
    <vt:vector size="24" baseType="variant">
      <vt:variant>
        <vt:i4>1572915</vt:i4>
      </vt:variant>
      <vt:variant>
        <vt:i4>20</vt:i4>
      </vt:variant>
      <vt:variant>
        <vt:i4>0</vt:i4>
      </vt:variant>
      <vt:variant>
        <vt:i4>5</vt:i4>
      </vt:variant>
      <vt:variant>
        <vt:lpwstr/>
      </vt:variant>
      <vt:variant>
        <vt:lpwstr>_Toc212966515</vt:lpwstr>
      </vt:variant>
      <vt:variant>
        <vt:i4>1572915</vt:i4>
      </vt:variant>
      <vt:variant>
        <vt:i4>14</vt:i4>
      </vt:variant>
      <vt:variant>
        <vt:i4>0</vt:i4>
      </vt:variant>
      <vt:variant>
        <vt:i4>5</vt:i4>
      </vt:variant>
      <vt:variant>
        <vt:lpwstr/>
      </vt:variant>
      <vt:variant>
        <vt:lpwstr>_Toc212966514</vt:lpwstr>
      </vt:variant>
      <vt:variant>
        <vt:i4>1572915</vt:i4>
      </vt:variant>
      <vt:variant>
        <vt:i4>8</vt:i4>
      </vt:variant>
      <vt:variant>
        <vt:i4>0</vt:i4>
      </vt:variant>
      <vt:variant>
        <vt:i4>5</vt:i4>
      </vt:variant>
      <vt:variant>
        <vt:lpwstr/>
      </vt:variant>
      <vt:variant>
        <vt:lpwstr>_Toc212966513</vt:lpwstr>
      </vt:variant>
      <vt:variant>
        <vt:i4>1572915</vt:i4>
      </vt:variant>
      <vt:variant>
        <vt:i4>2</vt:i4>
      </vt:variant>
      <vt:variant>
        <vt:i4>0</vt:i4>
      </vt:variant>
      <vt:variant>
        <vt:i4>5</vt:i4>
      </vt:variant>
      <vt:variant>
        <vt:lpwstr/>
      </vt:variant>
      <vt:variant>
        <vt:lpwstr>_Toc212966512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Marcin Bieć</dc:creator>
  <cp:lastModifiedBy> Marcin Bieć</cp:lastModifiedBy>
  <cp:revision>9</cp:revision>
  <cp:lastPrinted>2009-07-09T23:55:00Z</cp:lastPrinted>
  <dcterms:created xsi:type="dcterms:W3CDTF">2015-10-08T09:53:00Z</dcterms:created>
  <dcterms:modified xsi:type="dcterms:W3CDTF">2015-10-09T14:28:00Z</dcterms:modified>
</cp:coreProperties>
</file>